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EE5" w:rsidRPr="00BB75C0" w:rsidRDefault="00E95934" w:rsidP="00BB75C0">
      <w:pPr>
        <w:widowControl w:val="0"/>
        <w:autoSpaceDE w:val="0"/>
        <w:autoSpaceDN w:val="0"/>
        <w:adjustRightInd w:val="0"/>
        <w:spacing w:after="0" w:line="240" w:lineRule="auto"/>
        <w:jc w:val="center"/>
        <w:rPr>
          <w:rFonts w:ascii="Times New Roman" w:hAnsi="Times New Roman"/>
          <w:b/>
          <w:bCs/>
          <w:lang w:val="sk-SK"/>
        </w:rPr>
      </w:pPr>
      <w:r w:rsidRPr="00BB75C0">
        <w:rPr>
          <w:rFonts w:ascii="Times New Roman" w:hAnsi="Times New Roman"/>
          <w:b/>
          <w:bCs/>
          <w:lang w:val="sk-SK"/>
        </w:rPr>
        <w:t>S</w:t>
      </w:r>
      <w:r w:rsidR="001C1C0E" w:rsidRPr="00BB75C0">
        <w:rPr>
          <w:rFonts w:ascii="Times New Roman" w:hAnsi="Times New Roman"/>
          <w:b/>
          <w:bCs/>
          <w:lang w:val="sk-SK"/>
        </w:rPr>
        <w:t>Ú</w:t>
      </w:r>
      <w:r w:rsidRPr="00BB75C0">
        <w:rPr>
          <w:rFonts w:ascii="Times New Roman" w:hAnsi="Times New Roman"/>
          <w:b/>
          <w:bCs/>
          <w:lang w:val="sk-SK"/>
        </w:rPr>
        <w:t>HR</w:t>
      </w:r>
      <w:r w:rsidR="009D3EB9" w:rsidRPr="00BB75C0">
        <w:rPr>
          <w:rFonts w:ascii="Times New Roman" w:hAnsi="Times New Roman"/>
          <w:b/>
          <w:bCs/>
          <w:lang w:val="sk-SK"/>
        </w:rPr>
        <w:t>N</w:t>
      </w:r>
      <w:r w:rsidR="001C1C0E" w:rsidRPr="00BB75C0">
        <w:rPr>
          <w:rFonts w:ascii="Times New Roman" w:hAnsi="Times New Roman"/>
          <w:b/>
          <w:bCs/>
          <w:lang w:val="sk-SK"/>
        </w:rPr>
        <w:t xml:space="preserve"> </w:t>
      </w:r>
      <w:r w:rsidR="006263B9" w:rsidRPr="00BB75C0">
        <w:rPr>
          <w:rFonts w:ascii="Times New Roman" w:hAnsi="Times New Roman"/>
          <w:b/>
          <w:bCs/>
          <w:lang w:val="sk-SK"/>
        </w:rPr>
        <w:t>CHARAKTERISTICKÝCH VLASTNOST</w:t>
      </w:r>
      <w:r w:rsidR="001A03FD" w:rsidRPr="00BB75C0">
        <w:rPr>
          <w:rFonts w:ascii="Times New Roman" w:hAnsi="Times New Roman"/>
          <w:b/>
          <w:bCs/>
          <w:lang w:val="sk-SK"/>
        </w:rPr>
        <w:t>Í</w:t>
      </w:r>
      <w:r w:rsidR="006263B9" w:rsidRPr="00BB75C0">
        <w:rPr>
          <w:rFonts w:ascii="Times New Roman" w:hAnsi="Times New Roman"/>
          <w:b/>
          <w:bCs/>
          <w:lang w:val="sk-SK"/>
        </w:rPr>
        <w:t xml:space="preserve"> LIEKU</w:t>
      </w:r>
    </w:p>
    <w:p w:rsidR="00900C5D" w:rsidRDefault="00900C5D" w:rsidP="008E69B4">
      <w:pPr>
        <w:widowControl w:val="0"/>
        <w:autoSpaceDE w:val="0"/>
        <w:autoSpaceDN w:val="0"/>
        <w:adjustRightInd w:val="0"/>
        <w:spacing w:after="0" w:line="240" w:lineRule="auto"/>
        <w:ind w:left="2385"/>
        <w:rPr>
          <w:rFonts w:ascii="Times New Roman" w:hAnsi="Times New Roman"/>
          <w:lang w:val="sk-SK"/>
        </w:rPr>
      </w:pP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1C195E" w:rsidP="008E69B4">
      <w:pPr>
        <w:widowControl w:val="0"/>
        <w:numPr>
          <w:ilvl w:val="0"/>
          <w:numId w:val="1"/>
        </w:numPr>
        <w:tabs>
          <w:tab w:val="clear" w:pos="720"/>
          <w:tab w:val="num" w:pos="565"/>
        </w:tabs>
        <w:overflowPunct w:val="0"/>
        <w:autoSpaceDE w:val="0"/>
        <w:autoSpaceDN w:val="0"/>
        <w:adjustRightInd w:val="0"/>
        <w:spacing w:after="0" w:line="240" w:lineRule="auto"/>
        <w:ind w:left="565" w:hanging="565"/>
        <w:rPr>
          <w:rFonts w:ascii="Times New Roman" w:hAnsi="Times New Roman"/>
          <w:lang w:val="sk-SK"/>
        </w:rPr>
      </w:pPr>
      <w:r>
        <w:rPr>
          <w:rFonts w:ascii="Times New Roman" w:hAnsi="Times New Roman"/>
          <w:b/>
          <w:bCs/>
          <w:lang w:val="sk-SK"/>
        </w:rPr>
        <w:t xml:space="preserve">NÁZOV LIEKU </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1C195E" w:rsidP="008E69B4">
      <w:pPr>
        <w:widowControl w:val="0"/>
        <w:autoSpaceDE w:val="0"/>
        <w:autoSpaceDN w:val="0"/>
        <w:adjustRightInd w:val="0"/>
        <w:spacing w:after="0" w:line="240" w:lineRule="auto"/>
        <w:ind w:left="5"/>
        <w:rPr>
          <w:rFonts w:ascii="Times New Roman" w:hAnsi="Times New Roman"/>
          <w:lang w:val="sk-SK"/>
        </w:rPr>
      </w:pPr>
      <w:r>
        <w:rPr>
          <w:rFonts w:ascii="Times New Roman" w:hAnsi="Times New Roman"/>
          <w:lang w:val="sk-SK"/>
        </w:rPr>
        <w:t>Baclofen Sintetica 2 mg/ml infúzny roztok</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1C195E" w:rsidP="008E69B4">
      <w:pPr>
        <w:widowControl w:val="0"/>
        <w:numPr>
          <w:ilvl w:val="0"/>
          <w:numId w:val="2"/>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Pr>
          <w:rFonts w:ascii="Times New Roman" w:hAnsi="Times New Roman"/>
          <w:b/>
          <w:bCs/>
          <w:lang w:val="sk-SK"/>
        </w:rPr>
        <w:t>KVALITATÍVNE A KVANTITATÍVNE ZLOŽENIE</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1C195E" w:rsidP="008E69B4">
      <w:pPr>
        <w:widowControl w:val="0"/>
        <w:autoSpaceDE w:val="0"/>
        <w:autoSpaceDN w:val="0"/>
        <w:adjustRightInd w:val="0"/>
        <w:spacing w:after="0" w:line="240" w:lineRule="auto"/>
        <w:ind w:left="5"/>
        <w:rPr>
          <w:rFonts w:ascii="Times New Roman" w:hAnsi="Times New Roman"/>
          <w:lang w:val="sk-SK"/>
        </w:rPr>
      </w:pPr>
      <w:r>
        <w:rPr>
          <w:rFonts w:ascii="Times New Roman" w:hAnsi="Times New Roman"/>
          <w:i/>
          <w:iCs/>
          <w:lang w:val="sk-SK"/>
        </w:rPr>
        <w:t>Baclofen Sintetica 10mg/5ml infúzny roztok</w:t>
      </w:r>
    </w:p>
    <w:p w:rsidR="00900C5D" w:rsidRDefault="001C195E" w:rsidP="008E69B4">
      <w:pPr>
        <w:widowControl w:val="0"/>
        <w:overflowPunct w:val="0"/>
        <w:autoSpaceDE w:val="0"/>
        <w:autoSpaceDN w:val="0"/>
        <w:adjustRightInd w:val="0"/>
        <w:spacing w:after="0" w:line="240" w:lineRule="auto"/>
        <w:ind w:right="720"/>
        <w:rPr>
          <w:rFonts w:ascii="Times New Roman" w:hAnsi="Times New Roman"/>
          <w:lang w:val="sk-SK"/>
        </w:rPr>
      </w:pPr>
      <w:r>
        <w:rPr>
          <w:rFonts w:ascii="Times New Roman" w:hAnsi="Times New Roman"/>
          <w:lang w:val="sk-SK"/>
        </w:rPr>
        <w:t>1 ml infúzneho roztoku obsahuje 2,0 mg (2</w:t>
      </w:r>
      <w:r w:rsidR="006A0A77">
        <w:rPr>
          <w:rFonts w:ascii="Times New Roman" w:hAnsi="Times New Roman"/>
          <w:lang w:val="sk-SK"/>
        </w:rPr>
        <w:t> </w:t>
      </w:r>
      <w:r>
        <w:rPr>
          <w:rFonts w:ascii="Times New Roman" w:hAnsi="Times New Roman"/>
          <w:lang w:val="sk-SK"/>
        </w:rPr>
        <w:t xml:space="preserve">000 mikrogramov) baklofénu, 3,5 mg sodíka </w:t>
      </w:r>
    </w:p>
    <w:p w:rsidR="00900C5D" w:rsidRDefault="001C195E" w:rsidP="008E69B4">
      <w:pPr>
        <w:widowControl w:val="0"/>
        <w:overflowPunct w:val="0"/>
        <w:autoSpaceDE w:val="0"/>
        <w:autoSpaceDN w:val="0"/>
        <w:adjustRightInd w:val="0"/>
        <w:spacing w:after="0" w:line="240" w:lineRule="auto"/>
        <w:ind w:left="5" w:right="720"/>
        <w:rPr>
          <w:rFonts w:ascii="Times New Roman" w:hAnsi="Times New Roman"/>
          <w:lang w:val="sk-SK"/>
        </w:rPr>
      </w:pPr>
      <w:r>
        <w:rPr>
          <w:rFonts w:ascii="Times New Roman" w:hAnsi="Times New Roman"/>
          <w:lang w:val="sk-SK"/>
        </w:rPr>
        <w:t>1 ampulka obsahuje 10 mg (</w:t>
      </w:r>
      <w:r w:rsidR="00C66BD9">
        <w:rPr>
          <w:rFonts w:ascii="Times New Roman" w:hAnsi="Times New Roman"/>
          <w:lang w:val="sk-SK"/>
        </w:rPr>
        <w:t xml:space="preserve">10 000 </w:t>
      </w:r>
      <w:r>
        <w:rPr>
          <w:rFonts w:ascii="Times New Roman" w:hAnsi="Times New Roman"/>
          <w:lang w:val="sk-SK"/>
        </w:rPr>
        <w:t>mikrogramov) baklofénu, 17,5 mg sodíka</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1C195E" w:rsidP="008E69B4">
      <w:pPr>
        <w:widowControl w:val="0"/>
        <w:autoSpaceDE w:val="0"/>
        <w:autoSpaceDN w:val="0"/>
        <w:adjustRightInd w:val="0"/>
        <w:spacing w:after="0" w:line="240" w:lineRule="auto"/>
        <w:ind w:left="5"/>
        <w:rPr>
          <w:rFonts w:ascii="Times New Roman" w:hAnsi="Times New Roman"/>
          <w:lang w:val="sk-SK"/>
        </w:rPr>
      </w:pPr>
      <w:r>
        <w:rPr>
          <w:rFonts w:ascii="Times New Roman" w:hAnsi="Times New Roman"/>
          <w:i/>
          <w:iCs/>
          <w:lang w:val="sk-SK"/>
        </w:rPr>
        <w:t>Baclofen Sintetica 40mg/20ml infúzny roztok</w:t>
      </w:r>
    </w:p>
    <w:p w:rsidR="00900C5D" w:rsidRDefault="001C195E" w:rsidP="008E69B4">
      <w:pPr>
        <w:widowControl w:val="0"/>
        <w:overflowPunct w:val="0"/>
        <w:autoSpaceDE w:val="0"/>
        <w:autoSpaceDN w:val="0"/>
        <w:adjustRightInd w:val="0"/>
        <w:spacing w:after="0" w:line="240" w:lineRule="auto"/>
        <w:ind w:right="1740"/>
        <w:rPr>
          <w:rFonts w:ascii="Times New Roman" w:hAnsi="Times New Roman"/>
          <w:lang w:val="sk-SK"/>
        </w:rPr>
      </w:pPr>
      <w:r>
        <w:rPr>
          <w:rFonts w:ascii="Times New Roman" w:hAnsi="Times New Roman"/>
          <w:lang w:val="sk-SK"/>
        </w:rPr>
        <w:t>1 ml infúzneho roztoku obsahuje 2,0 mg (2</w:t>
      </w:r>
      <w:r w:rsidR="006A0A77">
        <w:rPr>
          <w:rFonts w:ascii="Times New Roman" w:hAnsi="Times New Roman"/>
          <w:lang w:val="sk-SK"/>
        </w:rPr>
        <w:t> </w:t>
      </w:r>
      <w:r>
        <w:rPr>
          <w:rFonts w:ascii="Times New Roman" w:hAnsi="Times New Roman"/>
          <w:lang w:val="sk-SK"/>
        </w:rPr>
        <w:t>000 mikrogramov) baklofénu, 3,5 mg sodíka</w:t>
      </w:r>
    </w:p>
    <w:p w:rsidR="00900C5D" w:rsidRDefault="001C195E" w:rsidP="008E69B4">
      <w:pPr>
        <w:widowControl w:val="0"/>
        <w:overflowPunct w:val="0"/>
        <w:autoSpaceDE w:val="0"/>
        <w:autoSpaceDN w:val="0"/>
        <w:adjustRightInd w:val="0"/>
        <w:spacing w:after="0" w:line="240" w:lineRule="auto"/>
        <w:ind w:left="5" w:right="1740"/>
        <w:rPr>
          <w:rFonts w:ascii="Times New Roman" w:hAnsi="Times New Roman"/>
          <w:lang w:val="sk-SK"/>
        </w:rPr>
      </w:pPr>
      <w:r>
        <w:rPr>
          <w:rFonts w:ascii="Times New Roman" w:hAnsi="Times New Roman"/>
          <w:lang w:val="sk-SK"/>
        </w:rPr>
        <w:t>1 ampulka obsahuje 40 mg (</w:t>
      </w:r>
      <w:r w:rsidR="006A0A77">
        <w:rPr>
          <w:rFonts w:ascii="Times New Roman" w:hAnsi="Times New Roman"/>
          <w:lang w:val="sk-SK"/>
        </w:rPr>
        <w:t xml:space="preserve">40 000 </w:t>
      </w:r>
      <w:r>
        <w:rPr>
          <w:rFonts w:ascii="Times New Roman" w:hAnsi="Times New Roman"/>
          <w:lang w:val="sk-SK"/>
        </w:rPr>
        <w:t>mikrogramov) baklofénu, 70 mg sodíka</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1C195E" w:rsidP="008E69B4">
      <w:pPr>
        <w:widowControl w:val="0"/>
        <w:autoSpaceDE w:val="0"/>
        <w:autoSpaceDN w:val="0"/>
        <w:adjustRightInd w:val="0"/>
        <w:spacing w:after="0" w:line="240" w:lineRule="auto"/>
        <w:ind w:left="5"/>
        <w:rPr>
          <w:rFonts w:ascii="Times New Roman" w:hAnsi="Times New Roman"/>
          <w:lang w:val="sk-SK"/>
        </w:rPr>
      </w:pPr>
      <w:r>
        <w:rPr>
          <w:rFonts w:ascii="Times New Roman" w:hAnsi="Times New Roman"/>
          <w:lang w:val="sk-SK"/>
        </w:rPr>
        <w:t>Úplný zoznam pomocných látok, pozri časť 6.1.</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1C195E" w:rsidP="008E69B4">
      <w:pPr>
        <w:widowControl w:val="0"/>
        <w:numPr>
          <w:ilvl w:val="0"/>
          <w:numId w:val="3"/>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Pr>
          <w:rFonts w:ascii="Times New Roman" w:hAnsi="Times New Roman"/>
          <w:b/>
          <w:bCs/>
          <w:lang w:val="sk-SK"/>
        </w:rPr>
        <w:t xml:space="preserve">LIEKOVÁ FORMA </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1C195E" w:rsidP="008E69B4">
      <w:pPr>
        <w:widowControl w:val="0"/>
        <w:autoSpaceDE w:val="0"/>
        <w:autoSpaceDN w:val="0"/>
        <w:adjustRightInd w:val="0"/>
        <w:spacing w:after="0" w:line="240" w:lineRule="auto"/>
        <w:ind w:left="5"/>
        <w:rPr>
          <w:rFonts w:ascii="Times New Roman" w:hAnsi="Times New Roman"/>
          <w:lang w:val="sk-SK"/>
        </w:rPr>
      </w:pPr>
      <w:r>
        <w:rPr>
          <w:rFonts w:ascii="Times New Roman" w:hAnsi="Times New Roman"/>
          <w:lang w:val="sk-SK"/>
        </w:rPr>
        <w:t>Infúzny roztok.</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Číry a bezfarebný roztok v ampulkách.</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Hodnota pH roztoku je medzi 5,5 a 6,8.</w:t>
      </w:r>
    </w:p>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Osmolarita roztoku je v rozsahu 270 - 300 mOsm/kg.</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1C195E" w:rsidP="008E69B4">
      <w:pPr>
        <w:widowControl w:val="0"/>
        <w:numPr>
          <w:ilvl w:val="0"/>
          <w:numId w:val="4"/>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Pr>
          <w:rFonts w:ascii="Times New Roman" w:hAnsi="Times New Roman"/>
          <w:b/>
          <w:bCs/>
          <w:lang w:val="sk-SK"/>
        </w:rPr>
        <w:t>KLINICKÉ ÚDAJE</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1C195E" w:rsidP="008E69B4">
      <w:pPr>
        <w:widowControl w:val="0"/>
        <w:numPr>
          <w:ilvl w:val="0"/>
          <w:numId w:val="5"/>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Pr>
          <w:rFonts w:ascii="Times New Roman" w:hAnsi="Times New Roman"/>
          <w:b/>
          <w:bCs/>
          <w:lang w:val="sk-SK"/>
        </w:rPr>
        <w:t>Terapeutické indikácie</w:t>
      </w:r>
    </w:p>
    <w:p w:rsidR="000C55AF" w:rsidRPr="00BB75C0" w:rsidRDefault="000C55AF" w:rsidP="00BB75C0">
      <w:pPr>
        <w:pStyle w:val="Default"/>
        <w:rPr>
          <w:color w:val="auto"/>
          <w:sz w:val="22"/>
          <w:szCs w:val="22"/>
          <w:lang w:val="sk-SK"/>
        </w:rPr>
      </w:pPr>
    </w:p>
    <w:p w:rsidR="00E27F10" w:rsidRDefault="001C195E">
      <w:pPr>
        <w:pStyle w:val="Default"/>
        <w:rPr>
          <w:color w:val="auto"/>
          <w:sz w:val="22"/>
          <w:szCs w:val="22"/>
          <w:lang w:val="sk-SK"/>
        </w:rPr>
      </w:pPr>
      <w:r>
        <w:rPr>
          <w:color w:val="auto"/>
          <w:sz w:val="22"/>
          <w:szCs w:val="22"/>
          <w:lang w:val="sk-SK"/>
        </w:rPr>
        <w:t>Baclofen Sintetica je indikovaný u pacientov s ťažkou chronickou spasticitou vznikajúcou v dôsledku traumatických úrazov, roztrúsenej sklerózy alebo iných miechových porúch, ktorí nereagujú na perorálne podávanie baklofénu alebo iných antispastických liečiv a/alebo u tých pacientov, ktorí pri účinných perorálnych dávkach vykazujú závažné vedľajšie účinky.</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Baclofen Sintetica je účinný u dospelých pacientov s ťažkou chronickou spasticitou centrálneho pôvodu, napr. v dôsledku mozgovej obrny, traumatického úrazu mozgu alebo mozgovocievnej príhody; klinické skúsenosti sú obmedzené.</w:t>
      </w:r>
    </w:p>
    <w:p w:rsidR="00900C5D" w:rsidRDefault="00900C5D" w:rsidP="008E69B4">
      <w:pPr>
        <w:widowControl w:val="0"/>
        <w:overflowPunct w:val="0"/>
        <w:autoSpaceDE w:val="0"/>
        <w:autoSpaceDN w:val="0"/>
        <w:adjustRightInd w:val="0"/>
        <w:spacing w:after="0" w:line="240" w:lineRule="auto"/>
        <w:ind w:left="5"/>
        <w:rPr>
          <w:rFonts w:ascii="Times New Roman" w:hAnsi="Times New Roman"/>
          <w:lang w:val="sk-SK"/>
        </w:rPr>
      </w:pPr>
    </w:p>
    <w:p w:rsidR="00900C5D" w:rsidRDefault="001C195E" w:rsidP="008E69B4">
      <w:pPr>
        <w:widowControl w:val="0"/>
        <w:autoSpaceDE w:val="0"/>
        <w:autoSpaceDN w:val="0"/>
        <w:adjustRightInd w:val="0"/>
        <w:spacing w:after="0" w:line="240" w:lineRule="auto"/>
        <w:rPr>
          <w:rFonts w:ascii="Times New Roman" w:hAnsi="Times New Roman"/>
          <w:i/>
          <w:lang w:val="sk-SK"/>
        </w:rPr>
      </w:pPr>
      <w:r>
        <w:rPr>
          <w:rFonts w:ascii="Times New Roman" w:hAnsi="Times New Roman"/>
          <w:i/>
          <w:lang w:val="sk-SK"/>
        </w:rPr>
        <w:t>Pediatrická populácia</w:t>
      </w:r>
    </w:p>
    <w:p w:rsidR="00EF30EC" w:rsidRPr="00BB75C0" w:rsidRDefault="001C195E" w:rsidP="00BB75C0">
      <w:pPr>
        <w:pStyle w:val="Default"/>
        <w:rPr>
          <w:color w:val="auto"/>
          <w:sz w:val="22"/>
          <w:szCs w:val="22"/>
          <w:lang w:val="sk-SK"/>
        </w:rPr>
      </w:pPr>
      <w:r>
        <w:rPr>
          <w:color w:val="auto"/>
          <w:sz w:val="22"/>
          <w:szCs w:val="22"/>
          <w:lang w:val="sk-SK"/>
        </w:rPr>
        <w:t>Baclofen Sintetica je indikovaný pacientom vo veku  4 až &lt;18 rokov s ťažkou formou chronickej spasticity centrálneho alebo spinálneho pôvodu (v dôsledku zranenia, roztrúsenej sklerózy alebo iných ochorení miechy), ktorí nereagujú na perorálne podávanie antispastických liekov (vrátane perorálneho baklofénu) a/alebo u tých pacientov, ktorí pri účinných perorálnych dávkach vykazujú závažné vedľajšie účinky.</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1C195E" w:rsidP="008E69B4">
      <w:pPr>
        <w:widowControl w:val="0"/>
        <w:numPr>
          <w:ilvl w:val="0"/>
          <w:numId w:val="6"/>
        </w:numPr>
        <w:tabs>
          <w:tab w:val="clear" w:pos="720"/>
          <w:tab w:val="num" w:pos="565"/>
        </w:tabs>
        <w:overflowPunct w:val="0"/>
        <w:autoSpaceDE w:val="0"/>
        <w:autoSpaceDN w:val="0"/>
        <w:adjustRightInd w:val="0"/>
        <w:spacing w:after="0" w:line="240" w:lineRule="auto"/>
        <w:ind w:left="565" w:hanging="564"/>
        <w:rPr>
          <w:rFonts w:ascii="Times New Roman" w:hAnsi="Times New Roman"/>
          <w:b/>
          <w:bCs/>
          <w:lang w:val="sk-SK"/>
        </w:rPr>
      </w:pPr>
      <w:r>
        <w:rPr>
          <w:rFonts w:ascii="Times New Roman" w:hAnsi="Times New Roman"/>
          <w:b/>
          <w:bCs/>
          <w:lang w:val="sk-SK"/>
        </w:rPr>
        <w:t>Dávkovanie a spôsob podávania</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1C195E" w:rsidP="008E69B4">
      <w:pPr>
        <w:widowControl w:val="0"/>
        <w:overflowPunct w:val="0"/>
        <w:autoSpaceDE w:val="0"/>
        <w:autoSpaceDN w:val="0"/>
        <w:adjustRightInd w:val="0"/>
        <w:spacing w:after="0" w:line="240" w:lineRule="auto"/>
        <w:ind w:left="5"/>
        <w:rPr>
          <w:rFonts w:ascii="Times New Roman" w:hAnsi="Times New Roman"/>
          <w:lang w:val="sk-SK"/>
        </w:rPr>
      </w:pPr>
      <w:r>
        <w:rPr>
          <w:rFonts w:ascii="Times New Roman" w:hAnsi="Times New Roman"/>
          <w:lang w:val="sk-SK"/>
        </w:rPr>
        <w:t xml:space="preserve">Baclofen Sintetica je určený </w:t>
      </w:r>
      <w:r w:rsidR="00E6680D">
        <w:rPr>
          <w:rFonts w:ascii="Times New Roman" w:hAnsi="Times New Roman"/>
          <w:lang w:val="sk-SK"/>
        </w:rPr>
        <w:t>na</w:t>
      </w:r>
      <w:r w:rsidR="00E6680D" w:rsidRPr="00BB75C0">
        <w:rPr>
          <w:rFonts w:ascii="Times New Roman" w:hAnsi="Times New Roman"/>
          <w:lang w:val="sk-SK"/>
        </w:rPr>
        <w:t xml:space="preserve"> </w:t>
      </w:r>
      <w:r w:rsidR="008E2C75" w:rsidRPr="00BB75C0">
        <w:rPr>
          <w:rFonts w:ascii="Times New Roman" w:hAnsi="Times New Roman"/>
          <w:lang w:val="sk-SK"/>
        </w:rPr>
        <w:t>podá</w:t>
      </w:r>
      <w:r w:rsidR="00AB3982" w:rsidRPr="00BB75C0">
        <w:rPr>
          <w:rFonts w:ascii="Times New Roman" w:hAnsi="Times New Roman"/>
          <w:lang w:val="sk-SK"/>
        </w:rPr>
        <w:t>vanie</w:t>
      </w:r>
      <w:r w:rsidR="00917300" w:rsidRPr="00BB75C0">
        <w:rPr>
          <w:rFonts w:ascii="Times New Roman" w:hAnsi="Times New Roman"/>
          <w:lang w:val="sk-SK"/>
        </w:rPr>
        <w:t xml:space="preserve"> v jednora</w:t>
      </w:r>
      <w:r w:rsidR="008E2C75" w:rsidRPr="00BB75C0">
        <w:rPr>
          <w:rFonts w:ascii="Times New Roman" w:hAnsi="Times New Roman"/>
          <w:lang w:val="sk-SK"/>
        </w:rPr>
        <w:t xml:space="preserve">zových </w:t>
      </w:r>
      <w:r w:rsidR="00AB3982" w:rsidRPr="00BB75C0">
        <w:rPr>
          <w:rFonts w:ascii="Times New Roman" w:hAnsi="Times New Roman"/>
          <w:lang w:val="sk-SK"/>
        </w:rPr>
        <w:t>s</w:t>
      </w:r>
      <w:r w:rsidR="008E2C75" w:rsidRPr="00BB75C0">
        <w:rPr>
          <w:rFonts w:ascii="Times New Roman" w:hAnsi="Times New Roman"/>
          <w:lang w:val="sk-SK"/>
        </w:rPr>
        <w:t>k</w:t>
      </w:r>
      <w:r w:rsidR="00917300" w:rsidRPr="00BB75C0">
        <w:rPr>
          <w:rFonts w:ascii="Times New Roman" w:hAnsi="Times New Roman"/>
          <w:lang w:val="sk-SK"/>
        </w:rPr>
        <w:t>ú</w:t>
      </w:r>
      <w:r w:rsidR="008E2C75" w:rsidRPr="00BB75C0">
        <w:rPr>
          <w:rFonts w:ascii="Times New Roman" w:hAnsi="Times New Roman"/>
          <w:lang w:val="sk-SK"/>
        </w:rPr>
        <w:t>š</w:t>
      </w:r>
      <w:r>
        <w:rPr>
          <w:rFonts w:ascii="Times New Roman" w:hAnsi="Times New Roman"/>
          <w:lang w:val="sk-SK"/>
        </w:rPr>
        <w:t xml:space="preserve">obných dávkach (cez spinálny katéter, alebo lumbálnu punkciu) a </w:t>
      </w:r>
      <w:r w:rsidR="00E6680D">
        <w:rPr>
          <w:rFonts w:ascii="Times New Roman" w:hAnsi="Times New Roman"/>
          <w:lang w:val="sk-SK"/>
        </w:rPr>
        <w:t>na</w:t>
      </w:r>
      <w:r w:rsidR="00E6680D" w:rsidRPr="00BB75C0">
        <w:rPr>
          <w:rFonts w:ascii="Times New Roman" w:hAnsi="Times New Roman"/>
          <w:lang w:val="sk-SK"/>
        </w:rPr>
        <w:t xml:space="preserve"> </w:t>
      </w:r>
      <w:r w:rsidR="008E2C75" w:rsidRPr="00BB75C0">
        <w:rPr>
          <w:rFonts w:ascii="Times New Roman" w:hAnsi="Times New Roman"/>
          <w:lang w:val="sk-SK"/>
        </w:rPr>
        <w:t xml:space="preserve">chronické </w:t>
      </w:r>
      <w:r w:rsidR="00AB3982" w:rsidRPr="00BB75C0">
        <w:rPr>
          <w:rFonts w:ascii="Times New Roman" w:hAnsi="Times New Roman"/>
          <w:lang w:val="sk-SK"/>
        </w:rPr>
        <w:t>po</w:t>
      </w:r>
      <w:r w:rsidR="00137D75" w:rsidRPr="00BB75C0">
        <w:rPr>
          <w:rFonts w:ascii="Times New Roman" w:hAnsi="Times New Roman"/>
          <w:lang w:val="sk-SK"/>
        </w:rPr>
        <w:t>užíva</w:t>
      </w:r>
      <w:r w:rsidR="008E2C75" w:rsidRPr="00BB75C0">
        <w:rPr>
          <w:rFonts w:ascii="Times New Roman" w:hAnsi="Times New Roman"/>
          <w:lang w:val="sk-SK"/>
        </w:rPr>
        <w:t>n</w:t>
      </w:r>
      <w:r w:rsidR="00137D75" w:rsidRPr="00BB75C0">
        <w:rPr>
          <w:rFonts w:ascii="Times New Roman" w:hAnsi="Times New Roman"/>
          <w:lang w:val="sk-SK"/>
        </w:rPr>
        <w:t>ie</w:t>
      </w:r>
      <w:r w:rsidR="008E2C75" w:rsidRPr="00BB75C0">
        <w:rPr>
          <w:rFonts w:ascii="Times New Roman" w:hAnsi="Times New Roman"/>
          <w:lang w:val="sk-SK"/>
        </w:rPr>
        <w:t xml:space="preserve"> </w:t>
      </w:r>
      <w:r>
        <w:rPr>
          <w:rFonts w:ascii="Times New Roman" w:hAnsi="Times New Roman"/>
          <w:lang w:val="sk-SK"/>
        </w:rPr>
        <w:t xml:space="preserve">prostredníctvom implantabilných pump vhodných </w:t>
      </w:r>
      <w:r w:rsidR="00E6680D">
        <w:rPr>
          <w:rFonts w:ascii="Times New Roman" w:hAnsi="Times New Roman"/>
          <w:lang w:val="sk-SK"/>
        </w:rPr>
        <w:t>na</w:t>
      </w:r>
      <w:r w:rsidR="00E6680D" w:rsidRPr="00BB75C0">
        <w:rPr>
          <w:rFonts w:ascii="Times New Roman" w:hAnsi="Times New Roman"/>
          <w:lang w:val="sk-SK"/>
        </w:rPr>
        <w:t xml:space="preserve"> </w:t>
      </w:r>
      <w:r w:rsidR="008E2C75" w:rsidRPr="00BB75C0">
        <w:rPr>
          <w:rFonts w:ascii="Times New Roman" w:hAnsi="Times New Roman"/>
          <w:lang w:val="sk-SK"/>
        </w:rPr>
        <w:t>kontinu</w:t>
      </w:r>
      <w:r w:rsidR="006F484E" w:rsidRPr="00BB75C0">
        <w:rPr>
          <w:rFonts w:ascii="Times New Roman" w:hAnsi="Times New Roman"/>
          <w:lang w:val="sk-SK"/>
        </w:rPr>
        <w:t>áln</w:t>
      </w:r>
      <w:r w:rsidR="00137D75" w:rsidRPr="00BB75C0">
        <w:rPr>
          <w:rFonts w:ascii="Times New Roman" w:hAnsi="Times New Roman"/>
          <w:lang w:val="sk-SK"/>
        </w:rPr>
        <w:t>e</w:t>
      </w:r>
      <w:r w:rsidR="006F484E" w:rsidRPr="00BB75C0">
        <w:rPr>
          <w:rFonts w:ascii="Times New Roman" w:hAnsi="Times New Roman"/>
          <w:lang w:val="sk-SK"/>
        </w:rPr>
        <w:t xml:space="preserve"> podáv</w:t>
      </w:r>
      <w:r>
        <w:rPr>
          <w:rFonts w:ascii="Times New Roman" w:hAnsi="Times New Roman"/>
          <w:lang w:val="sk-SK"/>
        </w:rPr>
        <w:t xml:space="preserve">anie intratekálneho baklofénu do intratekálneho priestoru (pumpy s certifikáciou EU). Stanovenie optimálnej dávkovacej schémy vyžaduje, aby každý pacient pred udržiavacou terapiou podstúpil počiatočnú testovaciu fázu s jednorazovým intratekálnym podávaním, po ktorej nasleduje veľmi opatrná individuálna titrácia dávky. Intratekálne podanie baklofénu prostredníctvom implantovaného </w:t>
      </w:r>
      <w:r>
        <w:rPr>
          <w:rFonts w:ascii="Times New Roman" w:hAnsi="Times New Roman"/>
          <w:lang w:val="sk-SK"/>
        </w:rPr>
        <w:lastRenderedPageBreak/>
        <w:t xml:space="preserve">systému </w:t>
      </w:r>
      <w:r w:rsidR="00E6680D">
        <w:rPr>
          <w:rFonts w:ascii="Times New Roman" w:hAnsi="Times New Roman"/>
          <w:lang w:val="sk-SK"/>
        </w:rPr>
        <w:t>má</w:t>
      </w:r>
      <w:r w:rsidR="00B66C73" w:rsidRPr="00BB75C0">
        <w:rPr>
          <w:rFonts w:ascii="Times New Roman" w:hAnsi="Times New Roman"/>
          <w:lang w:val="sk-SK"/>
        </w:rPr>
        <w:t xml:space="preserve"> byť</w:t>
      </w:r>
      <w:r w:rsidR="00092214" w:rsidRPr="00BB75C0">
        <w:rPr>
          <w:rFonts w:ascii="Times New Roman" w:hAnsi="Times New Roman"/>
          <w:lang w:val="sk-SK"/>
        </w:rPr>
        <w:t xml:space="preserve"> </w:t>
      </w:r>
      <w:r w:rsidR="00917300" w:rsidRPr="00BB75C0">
        <w:rPr>
          <w:rFonts w:ascii="Times New Roman" w:hAnsi="Times New Roman"/>
          <w:lang w:val="sk-SK"/>
        </w:rPr>
        <w:t>vykoná</w:t>
      </w:r>
      <w:r w:rsidR="007E01AD" w:rsidRPr="00BB75C0">
        <w:rPr>
          <w:rFonts w:ascii="Times New Roman" w:hAnsi="Times New Roman"/>
          <w:lang w:val="sk-SK"/>
        </w:rPr>
        <w:t xml:space="preserve">vané iba </w:t>
      </w:r>
      <w:r w:rsidR="00B66C73" w:rsidRPr="00BB75C0">
        <w:rPr>
          <w:rFonts w:ascii="Times New Roman" w:hAnsi="Times New Roman"/>
          <w:lang w:val="sk-SK"/>
        </w:rPr>
        <w:t>lekármi</w:t>
      </w:r>
      <w:r w:rsidR="00092214" w:rsidRPr="00BB75C0">
        <w:rPr>
          <w:rFonts w:ascii="Times New Roman" w:hAnsi="Times New Roman"/>
          <w:lang w:val="sk-SK"/>
        </w:rPr>
        <w:t>, kt</w:t>
      </w:r>
      <w:r w:rsidR="00B66C73" w:rsidRPr="00BB75C0">
        <w:rPr>
          <w:rFonts w:ascii="Times New Roman" w:hAnsi="Times New Roman"/>
          <w:lang w:val="sk-SK"/>
        </w:rPr>
        <w:t>orí</w:t>
      </w:r>
      <w:r w:rsidR="00092214" w:rsidRPr="00BB75C0">
        <w:rPr>
          <w:rFonts w:ascii="Times New Roman" w:hAnsi="Times New Roman"/>
          <w:lang w:val="sk-SK"/>
        </w:rPr>
        <w:t xml:space="preserve"> maj</w:t>
      </w:r>
      <w:r w:rsidR="00B66C73" w:rsidRPr="00BB75C0">
        <w:rPr>
          <w:rFonts w:ascii="Times New Roman" w:hAnsi="Times New Roman"/>
          <w:lang w:val="sk-SK"/>
        </w:rPr>
        <w:t>ú</w:t>
      </w:r>
      <w:r w:rsidR="00092214" w:rsidRPr="00BB75C0">
        <w:rPr>
          <w:rFonts w:ascii="Times New Roman" w:hAnsi="Times New Roman"/>
          <w:lang w:val="sk-SK"/>
        </w:rPr>
        <w:t xml:space="preserve"> pot</w:t>
      </w:r>
      <w:r w:rsidR="00B66C73" w:rsidRPr="00BB75C0">
        <w:rPr>
          <w:rFonts w:ascii="Times New Roman" w:hAnsi="Times New Roman"/>
          <w:lang w:val="sk-SK"/>
        </w:rPr>
        <w:t>r</w:t>
      </w:r>
      <w:r w:rsidR="00092214" w:rsidRPr="00BB75C0">
        <w:rPr>
          <w:rFonts w:ascii="Times New Roman" w:hAnsi="Times New Roman"/>
          <w:lang w:val="sk-SK"/>
        </w:rPr>
        <w:t xml:space="preserve">ebné znalosti a </w:t>
      </w:r>
      <w:r w:rsidR="00B66C73" w:rsidRPr="00BB75C0">
        <w:rPr>
          <w:rFonts w:ascii="Times New Roman" w:hAnsi="Times New Roman"/>
          <w:lang w:val="sk-SK"/>
        </w:rPr>
        <w:t>s</w:t>
      </w:r>
      <w:r w:rsidR="00092214" w:rsidRPr="00BB75C0">
        <w:rPr>
          <w:rFonts w:ascii="Times New Roman" w:hAnsi="Times New Roman"/>
          <w:lang w:val="sk-SK"/>
        </w:rPr>
        <w:t>k</w:t>
      </w:r>
      <w:r w:rsidR="00B66C73" w:rsidRPr="00BB75C0">
        <w:rPr>
          <w:rFonts w:ascii="Times New Roman" w:hAnsi="Times New Roman"/>
          <w:lang w:val="sk-SK"/>
        </w:rPr>
        <w:t>úsenosti. Konkrétne</w:t>
      </w:r>
      <w:r w:rsidR="00092214" w:rsidRPr="00BB75C0">
        <w:rPr>
          <w:rFonts w:ascii="Times New Roman" w:hAnsi="Times New Roman"/>
          <w:lang w:val="sk-SK"/>
        </w:rPr>
        <w:t xml:space="preserve"> pokyny</w:t>
      </w:r>
      <w:r>
        <w:rPr>
          <w:rFonts w:ascii="Times New Roman" w:hAnsi="Times New Roman"/>
          <w:lang w:val="sk-SK"/>
        </w:rPr>
        <w:t xml:space="preserve"> pre implantáciu, programovanie a/alebo doplňovanie implantabilnej pumpy sú určené výrobcami a musia byť prísne dodržiavané.</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Účinnosť intratekálneho baklofénu bola preukázaná v kontrolovaných randomizovaných štúdiách s pumpou certifikovanou EU. Jedná sa o implantabilný systém podávania: plniteľný zásobník sa implantuje pod kožu, obvykle do brušnej steny. Tento systém je pripojený k intratekálnemu katétru, ktorý subkutánne prechádza do subarachnoidálneho priestoru.</w:t>
      </w:r>
    </w:p>
    <w:p w:rsidR="00900C5D" w:rsidRDefault="00900C5D" w:rsidP="008E69B4">
      <w:pPr>
        <w:widowControl w:val="0"/>
        <w:overflowPunct w:val="0"/>
        <w:autoSpaceDE w:val="0"/>
        <w:autoSpaceDN w:val="0"/>
        <w:adjustRightInd w:val="0"/>
        <w:spacing w:after="0" w:line="240" w:lineRule="auto"/>
        <w:rPr>
          <w:rFonts w:ascii="Times New Roman" w:hAnsi="Times New Roman"/>
          <w:lang w:val="sk-SK"/>
        </w:rPr>
      </w:pPr>
    </w:p>
    <w:p w:rsidR="00900C5D" w:rsidRDefault="001C195E" w:rsidP="008E69B4">
      <w:pPr>
        <w:widowControl w:val="0"/>
        <w:overflowPunct w:val="0"/>
        <w:autoSpaceDE w:val="0"/>
        <w:autoSpaceDN w:val="0"/>
        <w:adjustRightInd w:val="0"/>
        <w:spacing w:after="0" w:line="240" w:lineRule="auto"/>
        <w:rPr>
          <w:rFonts w:ascii="Times New Roman" w:hAnsi="Times New Roman"/>
          <w:u w:val="single"/>
          <w:lang w:val="sk-SK"/>
        </w:rPr>
      </w:pPr>
      <w:r>
        <w:rPr>
          <w:rFonts w:ascii="Times New Roman" w:hAnsi="Times New Roman"/>
          <w:u w:val="single"/>
          <w:lang w:val="sk-SK"/>
        </w:rPr>
        <w:t>Dávkovanie</w:t>
      </w:r>
    </w:p>
    <w:p w:rsidR="00900C5D" w:rsidRDefault="001C195E" w:rsidP="008E69B4">
      <w:pPr>
        <w:widowControl w:val="0"/>
        <w:overflowPunct w:val="0"/>
        <w:autoSpaceDE w:val="0"/>
        <w:autoSpaceDN w:val="0"/>
        <w:adjustRightInd w:val="0"/>
        <w:spacing w:after="0" w:line="240" w:lineRule="auto"/>
        <w:rPr>
          <w:rFonts w:ascii="Times New Roman" w:hAnsi="Times New Roman"/>
          <w:i/>
          <w:lang w:val="sk-SK"/>
        </w:rPr>
      </w:pPr>
      <w:r>
        <w:rPr>
          <w:rFonts w:ascii="Times New Roman" w:hAnsi="Times New Roman"/>
          <w:i/>
          <w:lang w:val="sk-SK"/>
        </w:rPr>
        <w:t>Testovacia fáza</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Pred podaním baklofénu kontinuálnou intratekálnou infúziou, musia pacienti vykazovať pozitívnu reakciu na podanie intratekálnej skúšobnej dávky v počiatočnej fáze testu. Obvykle sa jednorázová testovacia dávka podáva pomocou lumbálnej punkcie </w:t>
      </w:r>
      <w:r w:rsidR="00E6680D">
        <w:rPr>
          <w:rFonts w:ascii="Times New Roman" w:hAnsi="Times New Roman"/>
          <w:lang w:val="sk-SK"/>
        </w:rPr>
        <w:t>alebo</w:t>
      </w:r>
      <w:r w:rsidR="00E6680D" w:rsidRPr="00BB75C0">
        <w:rPr>
          <w:rFonts w:ascii="Times New Roman" w:hAnsi="Times New Roman"/>
          <w:lang w:val="sk-SK"/>
        </w:rPr>
        <w:t xml:space="preserve"> </w:t>
      </w:r>
      <w:r w:rsidR="001320F5" w:rsidRPr="00BB75C0">
        <w:rPr>
          <w:rFonts w:ascii="Times New Roman" w:hAnsi="Times New Roman"/>
          <w:lang w:val="sk-SK"/>
        </w:rPr>
        <w:t>intratekáln</w:t>
      </w:r>
      <w:r w:rsidR="003B59D5" w:rsidRPr="00BB75C0">
        <w:rPr>
          <w:rFonts w:ascii="Times New Roman" w:hAnsi="Times New Roman"/>
          <w:lang w:val="sk-SK"/>
        </w:rPr>
        <w:t>y</w:t>
      </w:r>
      <w:r w:rsidR="001320F5" w:rsidRPr="00BB75C0">
        <w:rPr>
          <w:rFonts w:ascii="Times New Roman" w:hAnsi="Times New Roman"/>
          <w:lang w:val="sk-SK"/>
        </w:rPr>
        <w:t>m kat</w:t>
      </w:r>
      <w:r w:rsidR="003B59D5" w:rsidRPr="00BB75C0">
        <w:rPr>
          <w:rFonts w:ascii="Times New Roman" w:hAnsi="Times New Roman"/>
          <w:lang w:val="sk-SK"/>
        </w:rPr>
        <w:t>é</w:t>
      </w:r>
      <w:r w:rsidR="001320F5" w:rsidRPr="00BB75C0">
        <w:rPr>
          <w:rFonts w:ascii="Times New Roman" w:hAnsi="Times New Roman"/>
          <w:lang w:val="sk-SK"/>
        </w:rPr>
        <w:t>tr</w:t>
      </w:r>
      <w:r w:rsidR="003B59D5" w:rsidRPr="00BB75C0">
        <w:rPr>
          <w:rFonts w:ascii="Times New Roman" w:hAnsi="Times New Roman"/>
          <w:lang w:val="sk-SK"/>
        </w:rPr>
        <w:t>o</w:t>
      </w:r>
      <w:r w:rsidR="001320F5" w:rsidRPr="00BB75C0">
        <w:rPr>
          <w:rFonts w:ascii="Times New Roman" w:hAnsi="Times New Roman"/>
          <w:lang w:val="sk-SK"/>
        </w:rPr>
        <w:t>m, s c</w:t>
      </w:r>
      <w:r w:rsidR="003B59D5" w:rsidRPr="00BB75C0">
        <w:rPr>
          <w:rFonts w:ascii="Times New Roman" w:hAnsi="Times New Roman"/>
          <w:lang w:val="sk-SK"/>
        </w:rPr>
        <w:t>ieľo</w:t>
      </w:r>
      <w:r w:rsidR="001320F5" w:rsidRPr="00BB75C0">
        <w:rPr>
          <w:rFonts w:ascii="Times New Roman" w:hAnsi="Times New Roman"/>
          <w:lang w:val="sk-SK"/>
        </w:rPr>
        <w:t>m vyvola</w:t>
      </w:r>
      <w:r w:rsidR="003B59D5" w:rsidRPr="00BB75C0">
        <w:rPr>
          <w:rFonts w:ascii="Times New Roman" w:hAnsi="Times New Roman"/>
          <w:lang w:val="sk-SK"/>
        </w:rPr>
        <w:t>ť</w:t>
      </w:r>
      <w:r w:rsidR="001320F5" w:rsidRPr="00BB75C0">
        <w:rPr>
          <w:rFonts w:ascii="Times New Roman" w:hAnsi="Times New Roman"/>
          <w:lang w:val="sk-SK"/>
        </w:rPr>
        <w:t xml:space="preserve"> reakci</w:t>
      </w:r>
      <w:r w:rsidR="003B59D5" w:rsidRPr="00BB75C0">
        <w:rPr>
          <w:rFonts w:ascii="Times New Roman" w:hAnsi="Times New Roman"/>
          <w:lang w:val="sk-SK"/>
        </w:rPr>
        <w:t xml:space="preserve">u. Pacienti </w:t>
      </w:r>
      <w:r w:rsidR="00E6680D">
        <w:rPr>
          <w:rFonts w:ascii="Times New Roman" w:hAnsi="Times New Roman"/>
          <w:lang w:val="sk-SK"/>
        </w:rPr>
        <w:t>majú</w:t>
      </w:r>
      <w:r w:rsidR="001320F5" w:rsidRPr="00BB75C0">
        <w:rPr>
          <w:rFonts w:ascii="Times New Roman" w:hAnsi="Times New Roman"/>
          <w:lang w:val="sk-SK"/>
        </w:rPr>
        <w:t xml:space="preserve"> b</w:t>
      </w:r>
      <w:r w:rsidR="003B59D5" w:rsidRPr="00BB75C0">
        <w:rPr>
          <w:rFonts w:ascii="Times New Roman" w:hAnsi="Times New Roman"/>
          <w:lang w:val="sk-SK"/>
        </w:rPr>
        <w:t>yť</w:t>
      </w:r>
      <w:r w:rsidR="001320F5" w:rsidRPr="00BB75C0">
        <w:rPr>
          <w:rFonts w:ascii="Times New Roman" w:hAnsi="Times New Roman"/>
          <w:lang w:val="sk-SK"/>
        </w:rPr>
        <w:t xml:space="preserve"> </w:t>
      </w:r>
      <w:r w:rsidR="0030282C" w:rsidRPr="00BB75C0">
        <w:rPr>
          <w:rFonts w:ascii="Times New Roman" w:hAnsi="Times New Roman"/>
          <w:lang w:val="sk-SK"/>
        </w:rPr>
        <w:t>p</w:t>
      </w:r>
      <w:r w:rsidR="003B59D5" w:rsidRPr="00BB75C0">
        <w:rPr>
          <w:rFonts w:ascii="Times New Roman" w:hAnsi="Times New Roman"/>
          <w:lang w:val="sk-SK"/>
        </w:rPr>
        <w:t>r</w:t>
      </w:r>
      <w:r w:rsidR="00E948BE" w:rsidRPr="00BB75C0">
        <w:rPr>
          <w:rFonts w:ascii="Times New Roman" w:hAnsi="Times New Roman"/>
          <w:lang w:val="sk-SK"/>
        </w:rPr>
        <w:t>ed screeningo</w:t>
      </w:r>
      <w:r w:rsidR="0030282C" w:rsidRPr="00BB75C0">
        <w:rPr>
          <w:rFonts w:ascii="Times New Roman" w:hAnsi="Times New Roman"/>
          <w:lang w:val="sk-SK"/>
        </w:rPr>
        <w:t xml:space="preserve">m </w:t>
      </w:r>
      <w:r w:rsidR="001320F5" w:rsidRPr="00BB75C0">
        <w:rPr>
          <w:rFonts w:ascii="Times New Roman" w:hAnsi="Times New Roman"/>
          <w:lang w:val="sk-SK"/>
        </w:rPr>
        <w:t>bez infekc</w:t>
      </w:r>
      <w:r w:rsidR="003B59D5" w:rsidRPr="00BB75C0">
        <w:rPr>
          <w:rFonts w:ascii="Times New Roman" w:hAnsi="Times New Roman"/>
          <w:lang w:val="sk-SK"/>
        </w:rPr>
        <w:t>i</w:t>
      </w:r>
      <w:r w:rsidR="001320F5" w:rsidRPr="00BB75C0">
        <w:rPr>
          <w:rFonts w:ascii="Times New Roman" w:hAnsi="Times New Roman"/>
          <w:lang w:val="sk-SK"/>
        </w:rPr>
        <w:t>e, pr</w:t>
      </w:r>
      <w:r w:rsidR="003B59D5" w:rsidRPr="00BB75C0">
        <w:rPr>
          <w:rFonts w:ascii="Times New Roman" w:hAnsi="Times New Roman"/>
          <w:lang w:val="sk-SK"/>
        </w:rPr>
        <w:t>etože pr</w:t>
      </w:r>
      <w:r w:rsidR="001320F5" w:rsidRPr="00BB75C0">
        <w:rPr>
          <w:rFonts w:ascii="Times New Roman" w:hAnsi="Times New Roman"/>
          <w:lang w:val="sk-SK"/>
        </w:rPr>
        <w:t>ítomnos</w:t>
      </w:r>
      <w:r w:rsidR="003B59D5" w:rsidRPr="00BB75C0">
        <w:rPr>
          <w:rFonts w:ascii="Times New Roman" w:hAnsi="Times New Roman"/>
          <w:lang w:val="sk-SK"/>
        </w:rPr>
        <w:t>ť</w:t>
      </w:r>
      <w:r w:rsidR="001320F5" w:rsidRPr="00BB75C0">
        <w:rPr>
          <w:rFonts w:ascii="Times New Roman" w:hAnsi="Times New Roman"/>
          <w:lang w:val="sk-SK"/>
        </w:rPr>
        <w:t xml:space="preserve"> systémov</w:t>
      </w:r>
      <w:r w:rsidR="003B59D5" w:rsidRPr="00BB75C0">
        <w:rPr>
          <w:rFonts w:ascii="Times New Roman" w:hAnsi="Times New Roman"/>
          <w:lang w:val="sk-SK"/>
        </w:rPr>
        <w:t>ej</w:t>
      </w:r>
      <w:r w:rsidR="001320F5" w:rsidRPr="00BB75C0">
        <w:rPr>
          <w:rFonts w:ascii="Times New Roman" w:hAnsi="Times New Roman"/>
          <w:lang w:val="sk-SK"/>
        </w:rPr>
        <w:t xml:space="preserve"> infekc</w:t>
      </w:r>
      <w:r w:rsidR="003B59D5" w:rsidRPr="00BB75C0">
        <w:rPr>
          <w:rFonts w:ascii="Times New Roman" w:hAnsi="Times New Roman"/>
          <w:lang w:val="sk-SK"/>
        </w:rPr>
        <w:t>i</w:t>
      </w:r>
      <w:r w:rsidR="001320F5" w:rsidRPr="00BB75C0">
        <w:rPr>
          <w:rFonts w:ascii="Times New Roman" w:hAnsi="Times New Roman"/>
          <w:lang w:val="sk-SK"/>
        </w:rPr>
        <w:t>e m</w:t>
      </w:r>
      <w:r w:rsidR="003B59D5" w:rsidRPr="00BB75C0">
        <w:rPr>
          <w:rFonts w:ascii="Times New Roman" w:hAnsi="Times New Roman"/>
          <w:lang w:val="sk-SK"/>
        </w:rPr>
        <w:t>ô</w:t>
      </w:r>
      <w:r w:rsidR="001320F5" w:rsidRPr="00BB75C0">
        <w:rPr>
          <w:rFonts w:ascii="Times New Roman" w:hAnsi="Times New Roman"/>
          <w:lang w:val="sk-SK"/>
        </w:rPr>
        <w:t>že zabráni</w:t>
      </w:r>
      <w:r w:rsidR="003B59D5" w:rsidRPr="00BB75C0">
        <w:rPr>
          <w:rFonts w:ascii="Times New Roman" w:hAnsi="Times New Roman"/>
          <w:lang w:val="sk-SK"/>
        </w:rPr>
        <w:t>ť</w:t>
      </w:r>
      <w:r w:rsidR="001320F5" w:rsidRPr="00BB75C0">
        <w:rPr>
          <w:rFonts w:ascii="Times New Roman" w:hAnsi="Times New Roman"/>
          <w:lang w:val="sk-SK"/>
        </w:rPr>
        <w:t xml:space="preserve"> p</w:t>
      </w:r>
      <w:r w:rsidR="003B59D5" w:rsidRPr="00BB75C0">
        <w:rPr>
          <w:rFonts w:ascii="Times New Roman" w:hAnsi="Times New Roman"/>
          <w:lang w:val="sk-SK"/>
        </w:rPr>
        <w:t>r</w:t>
      </w:r>
      <w:r w:rsidR="001320F5" w:rsidRPr="00BB75C0">
        <w:rPr>
          <w:rFonts w:ascii="Times New Roman" w:hAnsi="Times New Roman"/>
          <w:lang w:val="sk-SK"/>
        </w:rPr>
        <w:t xml:space="preserve">esnému </w:t>
      </w:r>
      <w:r w:rsidR="00917300" w:rsidRPr="00BB75C0">
        <w:rPr>
          <w:rFonts w:ascii="Times New Roman" w:hAnsi="Times New Roman"/>
          <w:lang w:val="sk-SK"/>
        </w:rPr>
        <w:t>posúd</w:t>
      </w:r>
      <w:r w:rsidR="001320F5" w:rsidRPr="00BB75C0">
        <w:rPr>
          <w:rFonts w:ascii="Times New Roman" w:hAnsi="Times New Roman"/>
          <w:lang w:val="sk-SK"/>
        </w:rPr>
        <w:t>en</w:t>
      </w:r>
      <w:r w:rsidR="00917300" w:rsidRPr="00BB75C0">
        <w:rPr>
          <w:rFonts w:ascii="Times New Roman" w:hAnsi="Times New Roman"/>
          <w:lang w:val="sk-SK"/>
        </w:rPr>
        <w:t>iu</w:t>
      </w:r>
      <w:r w:rsidR="003B59D5" w:rsidRPr="00BB75C0">
        <w:rPr>
          <w:rFonts w:ascii="Times New Roman" w:hAnsi="Times New Roman"/>
          <w:lang w:val="sk-SK"/>
        </w:rPr>
        <w:t xml:space="preserve"> odpovede</w:t>
      </w:r>
      <w:r w:rsidR="001320F5" w:rsidRPr="00BB75C0">
        <w:rPr>
          <w:rFonts w:ascii="Times New Roman" w:hAnsi="Times New Roman"/>
          <w:lang w:val="sk-SK"/>
        </w:rPr>
        <w:t xml:space="preserve">. </w:t>
      </w:r>
      <w:r w:rsidR="002B63FC" w:rsidRPr="00BB75C0">
        <w:rPr>
          <w:rFonts w:ascii="Times New Roman" w:hAnsi="Times New Roman"/>
          <w:lang w:val="sk-SK"/>
        </w:rPr>
        <w:t>Po</w:t>
      </w:r>
      <w:r w:rsidR="003B59D5" w:rsidRPr="00BB75C0">
        <w:rPr>
          <w:rFonts w:ascii="Times New Roman" w:hAnsi="Times New Roman"/>
          <w:lang w:val="sk-SK"/>
        </w:rPr>
        <w:t>čiatočná</w:t>
      </w:r>
      <w:r w:rsidR="001320F5" w:rsidRPr="00BB75C0">
        <w:rPr>
          <w:rFonts w:ascii="Times New Roman" w:hAnsi="Times New Roman"/>
          <w:lang w:val="sk-SK"/>
        </w:rPr>
        <w:t xml:space="preserve"> dávka je obvykle 25 </w:t>
      </w:r>
      <w:r w:rsidR="003B59D5" w:rsidRPr="00BB75C0">
        <w:rPr>
          <w:rFonts w:ascii="Times New Roman" w:hAnsi="Times New Roman"/>
          <w:lang w:val="sk-SK"/>
        </w:rPr>
        <w:t>al</w:t>
      </w:r>
      <w:r w:rsidR="001320F5" w:rsidRPr="00BB75C0">
        <w:rPr>
          <w:rFonts w:ascii="Times New Roman" w:hAnsi="Times New Roman"/>
          <w:lang w:val="sk-SK"/>
        </w:rPr>
        <w:t>ebo 50 mikrogram</w:t>
      </w:r>
      <w:r w:rsidR="003B59D5" w:rsidRPr="00BB75C0">
        <w:rPr>
          <w:rFonts w:ascii="Times New Roman" w:hAnsi="Times New Roman"/>
          <w:lang w:val="sk-SK"/>
        </w:rPr>
        <w:t>ov</w:t>
      </w:r>
      <w:r w:rsidR="001320F5" w:rsidRPr="00BB75C0">
        <w:rPr>
          <w:rFonts w:ascii="Times New Roman" w:hAnsi="Times New Roman"/>
          <w:lang w:val="sk-SK"/>
        </w:rPr>
        <w:t xml:space="preserve">; </w:t>
      </w:r>
      <w:r w:rsidR="00616CC4" w:rsidRPr="00BB75C0">
        <w:rPr>
          <w:rFonts w:ascii="Times New Roman" w:hAnsi="Times New Roman"/>
          <w:lang w:val="sk-SK"/>
        </w:rPr>
        <w:t>d</w:t>
      </w:r>
      <w:r w:rsidR="001320F5" w:rsidRPr="00BB75C0">
        <w:rPr>
          <w:rFonts w:ascii="Times New Roman" w:hAnsi="Times New Roman"/>
          <w:lang w:val="sk-SK"/>
        </w:rPr>
        <w:t xml:space="preserve">ávka </w:t>
      </w:r>
      <w:r w:rsidR="00F21191" w:rsidRPr="00BB75C0">
        <w:rPr>
          <w:rFonts w:ascii="Times New Roman" w:hAnsi="Times New Roman"/>
          <w:lang w:val="sk-SK"/>
        </w:rPr>
        <w:t>sa postupne</w:t>
      </w:r>
      <w:r w:rsidR="001320F5" w:rsidRPr="00BB75C0">
        <w:rPr>
          <w:rFonts w:ascii="Times New Roman" w:hAnsi="Times New Roman"/>
          <w:lang w:val="sk-SK"/>
        </w:rPr>
        <w:t xml:space="preserve"> zvyš</w:t>
      </w:r>
      <w:r>
        <w:rPr>
          <w:rFonts w:ascii="Times New Roman" w:hAnsi="Times New Roman"/>
          <w:lang w:val="sk-SK"/>
        </w:rPr>
        <w:t xml:space="preserve">uje o 25 mikrogramov v intervale najmenej 24 hodín, do získania odpovede trvajúcej približne 4 až 8 hodín. Dávka musí byť aplikovaná po dobu najmenej jednej minúty cez barbotáž. </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Pre túto fázu sú k dispozícii nízkodávkové ampulky (0,05 mg/ml). </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Pri aplikácii prvej dávky musí byť k dispozícii resuscitačné vybavenie.</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U pacientov sa ako pozitívna odpoveď hodnotí, ak vykazujú významný pokles svalového napätia a/alebo frekvencie a/alebo závažnosti kŕčov. </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V citlivosti na intratekálny baklofén existujú výrazné rozdiely. U dospelých boli pozorované </w:t>
      </w:r>
      <w:r w:rsidR="00E6680D">
        <w:rPr>
          <w:rFonts w:ascii="Times New Roman" w:hAnsi="Times New Roman"/>
          <w:lang w:val="sk-SK"/>
        </w:rPr>
        <w:t>prejavy</w:t>
      </w:r>
      <w:r w:rsidR="00E6680D" w:rsidRPr="00BB75C0">
        <w:rPr>
          <w:rFonts w:ascii="Times New Roman" w:hAnsi="Times New Roman"/>
          <w:lang w:val="sk-SK"/>
        </w:rPr>
        <w:t xml:space="preserve"> </w:t>
      </w:r>
      <w:r w:rsidR="0003397F" w:rsidRPr="00BB75C0">
        <w:rPr>
          <w:rFonts w:ascii="Times New Roman" w:hAnsi="Times New Roman"/>
          <w:lang w:val="sk-SK"/>
        </w:rPr>
        <w:t>závažného p</w:t>
      </w:r>
      <w:r w:rsidR="00CB5978" w:rsidRPr="00BB75C0">
        <w:rPr>
          <w:rFonts w:ascii="Times New Roman" w:hAnsi="Times New Roman"/>
          <w:lang w:val="sk-SK"/>
        </w:rPr>
        <w:t>r</w:t>
      </w:r>
      <w:r w:rsidR="0003397F" w:rsidRPr="00BB75C0">
        <w:rPr>
          <w:rFonts w:ascii="Times New Roman" w:hAnsi="Times New Roman"/>
          <w:lang w:val="sk-SK"/>
        </w:rPr>
        <w:t>edávkov</w:t>
      </w:r>
      <w:r w:rsidR="00CB5978" w:rsidRPr="00BB75C0">
        <w:rPr>
          <w:rFonts w:ascii="Times New Roman" w:hAnsi="Times New Roman"/>
          <w:lang w:val="sk-SK"/>
        </w:rPr>
        <w:t>ania</w:t>
      </w:r>
      <w:r w:rsidR="0003397F" w:rsidRPr="00BB75C0">
        <w:rPr>
          <w:rFonts w:ascii="Times New Roman" w:hAnsi="Times New Roman"/>
          <w:lang w:val="sk-SK"/>
        </w:rPr>
        <w:t xml:space="preserve"> (bezv</w:t>
      </w:r>
      <w:r w:rsidR="00CB5978" w:rsidRPr="00BB75C0">
        <w:rPr>
          <w:rFonts w:ascii="Times New Roman" w:hAnsi="Times New Roman"/>
          <w:lang w:val="sk-SK"/>
        </w:rPr>
        <w:t>edomie</w:t>
      </w:r>
      <w:r w:rsidR="0003397F" w:rsidRPr="00BB75C0">
        <w:rPr>
          <w:rFonts w:ascii="Times New Roman" w:hAnsi="Times New Roman"/>
          <w:lang w:val="sk-SK"/>
        </w:rPr>
        <w:t xml:space="preserve">) už po </w:t>
      </w:r>
      <w:r w:rsidR="00CB5978" w:rsidRPr="00BB75C0">
        <w:rPr>
          <w:rFonts w:ascii="Times New Roman" w:hAnsi="Times New Roman"/>
          <w:lang w:val="sk-SK"/>
        </w:rPr>
        <w:t>s</w:t>
      </w:r>
      <w:r w:rsidR="009E42B0" w:rsidRPr="00BB75C0">
        <w:rPr>
          <w:rFonts w:ascii="Times New Roman" w:hAnsi="Times New Roman"/>
          <w:lang w:val="sk-SK"/>
        </w:rPr>
        <w:t>k</w:t>
      </w:r>
      <w:r w:rsidR="00CB5978" w:rsidRPr="00BB75C0">
        <w:rPr>
          <w:rFonts w:ascii="Times New Roman" w:hAnsi="Times New Roman"/>
          <w:lang w:val="sk-SK"/>
        </w:rPr>
        <w:t>ú</w:t>
      </w:r>
      <w:r w:rsidR="009E42B0" w:rsidRPr="00BB75C0">
        <w:rPr>
          <w:rFonts w:ascii="Times New Roman" w:hAnsi="Times New Roman"/>
          <w:lang w:val="sk-SK"/>
        </w:rPr>
        <w:t>š</w:t>
      </w:r>
      <w:r w:rsidR="00CB5978" w:rsidRPr="00BB75C0">
        <w:rPr>
          <w:rFonts w:ascii="Times New Roman" w:hAnsi="Times New Roman"/>
          <w:lang w:val="sk-SK"/>
        </w:rPr>
        <w:t>o</w:t>
      </w:r>
      <w:r w:rsidR="009E42B0" w:rsidRPr="00BB75C0">
        <w:rPr>
          <w:rFonts w:ascii="Times New Roman" w:hAnsi="Times New Roman"/>
          <w:lang w:val="sk-SK"/>
        </w:rPr>
        <w:t>bn</w:t>
      </w:r>
      <w:r w:rsidR="00CB5978" w:rsidRPr="00BB75C0">
        <w:rPr>
          <w:rFonts w:ascii="Times New Roman" w:hAnsi="Times New Roman"/>
          <w:lang w:val="sk-SK"/>
        </w:rPr>
        <w:t>ej</w:t>
      </w:r>
      <w:r w:rsidR="009E42B0" w:rsidRPr="00BB75C0">
        <w:rPr>
          <w:rFonts w:ascii="Times New Roman" w:hAnsi="Times New Roman"/>
          <w:lang w:val="sk-SK"/>
        </w:rPr>
        <w:t xml:space="preserve"> dáv</w:t>
      </w:r>
      <w:r w:rsidR="00CB5978" w:rsidRPr="00BB75C0">
        <w:rPr>
          <w:rFonts w:ascii="Times New Roman" w:hAnsi="Times New Roman"/>
          <w:lang w:val="sk-SK"/>
        </w:rPr>
        <w:t>k</w:t>
      </w:r>
      <w:r w:rsidR="009E42B0" w:rsidRPr="00BB75C0">
        <w:rPr>
          <w:rFonts w:ascii="Times New Roman" w:hAnsi="Times New Roman"/>
          <w:lang w:val="sk-SK"/>
        </w:rPr>
        <w:t>e 25 mikrogram</w:t>
      </w:r>
      <w:r>
        <w:rPr>
          <w:rFonts w:ascii="Times New Roman" w:hAnsi="Times New Roman"/>
          <w:lang w:val="sk-SK"/>
        </w:rPr>
        <w:t xml:space="preserve">ov. </w:t>
      </w:r>
    </w:p>
    <w:p w:rsidR="00900C5D" w:rsidRDefault="001C195E" w:rsidP="008E69B4">
      <w:pPr>
        <w:widowControl w:val="0"/>
        <w:overflowPunct w:val="0"/>
        <w:autoSpaceDE w:val="0"/>
        <w:autoSpaceDN w:val="0"/>
        <w:adjustRightInd w:val="0"/>
        <w:spacing w:after="0" w:line="240" w:lineRule="auto"/>
        <w:rPr>
          <w:rFonts w:ascii="Times New Roman" w:hAnsi="Times New Roman"/>
          <w:i/>
          <w:lang w:val="sk-SK"/>
        </w:rPr>
      </w:pPr>
      <w:r>
        <w:rPr>
          <w:rFonts w:ascii="Times New Roman" w:hAnsi="Times New Roman"/>
          <w:i/>
          <w:lang w:val="sk-SK"/>
        </w:rPr>
        <w:t xml:space="preserve">Pacientom, ktorí nereagujú na skúšobnú dávku 100 mikrogramov, sa nesmú podávať ďalšie dávky a títo pacienti nie sú spôsobilí pre kontinuálnu intratekálnu infúziu. </w:t>
      </w:r>
      <w:r>
        <w:rPr>
          <w:rFonts w:ascii="Times New Roman" w:hAnsi="Times New Roman"/>
          <w:lang w:val="sk-SK"/>
        </w:rPr>
        <w:t>V priebehu tejto fázy je nevyhnutné sledovanie respiračných a kardiálnych funkcií, a to hlavne u pacientov s kardiopulmonálnym ochorením a slabosťou respiračného svalstva alebo u pacientov liečených prípravkami zo skupiny benzodiazepínov alebo opiátov, u ktorých hrozí vyššie riziko respiračného útlmu.</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i/>
          <w:iCs/>
          <w:lang w:val="sk-SK"/>
        </w:rPr>
        <w:t>Pediatrická populácia</w:t>
      </w:r>
    </w:p>
    <w:p w:rsidR="00900C5D" w:rsidRDefault="00900C5D" w:rsidP="008E69B4">
      <w:pPr>
        <w:widowControl w:val="0"/>
        <w:autoSpaceDE w:val="0"/>
        <w:autoSpaceDN w:val="0"/>
        <w:adjustRightInd w:val="0"/>
        <w:spacing w:after="0" w:line="240" w:lineRule="auto"/>
        <w:rPr>
          <w:rFonts w:ascii="Times New Roman" w:hAnsi="Times New Roman"/>
          <w:i/>
          <w:iCs/>
          <w:lang w:val="sk-SK"/>
        </w:rPr>
      </w:pPr>
    </w:p>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i/>
          <w:iCs/>
          <w:lang w:val="sk-SK"/>
        </w:rPr>
        <w:t>Testovacia fáza</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Počiatočná testovacia dávka  pacientom vo veku 4 až &lt;18 rokov je obvykle od 25 do 50 mikrogramov/deň v závislosti na veku a hmotnosti. U pacientov bez terapeutickej reakcie je možné zvýšiť dávku o 25 mikrogramov každých 24 hodín. Maximálna dávka v testovacej fáze u detských pacientov nesmie prekročiť 100 mikrogramov/deň.</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i/>
          <w:iCs/>
          <w:lang w:val="sk-SK"/>
        </w:rPr>
        <w:t>Titračná fáza</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Akonáhle je prostredníctvom skúšobných testovacích dávok potvrdená pozitívna reakcia pacienta na liek Baclofen Sintetica, môže byť zavedená intratekálna infúzia pomocou vhodného aplikačného systému. Infekcie môžu zvýšiť riziko chirurgických komplikácií a skomplikovať snahy o úpravu dávky.</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Po implantácii </w:t>
      </w:r>
      <w:r w:rsidR="00E6680D">
        <w:rPr>
          <w:rFonts w:ascii="Times New Roman" w:hAnsi="Times New Roman"/>
          <w:lang w:val="sk-SK"/>
        </w:rPr>
        <w:t>má byť</w:t>
      </w:r>
      <w:r w:rsidR="00E6680D" w:rsidRPr="00BB75C0">
        <w:rPr>
          <w:rFonts w:ascii="Times New Roman" w:hAnsi="Times New Roman"/>
          <w:lang w:val="sk-SK"/>
        </w:rPr>
        <w:t xml:space="preserve"> </w:t>
      </w:r>
      <w:r w:rsidR="00DE32E8" w:rsidRPr="00BB75C0">
        <w:rPr>
          <w:rFonts w:ascii="Times New Roman" w:hAnsi="Times New Roman"/>
          <w:lang w:val="sk-SK"/>
        </w:rPr>
        <w:t>začiatočná</w:t>
      </w:r>
      <w:r w:rsidR="008825CC" w:rsidRPr="00BB75C0">
        <w:rPr>
          <w:rFonts w:ascii="Times New Roman" w:hAnsi="Times New Roman"/>
          <w:lang w:val="sk-SK"/>
        </w:rPr>
        <w:t xml:space="preserve"> celková denn</w:t>
      </w:r>
      <w:r w:rsidR="00DE32E8" w:rsidRPr="00BB75C0">
        <w:rPr>
          <w:rFonts w:ascii="Times New Roman" w:hAnsi="Times New Roman"/>
          <w:lang w:val="sk-SK"/>
        </w:rPr>
        <w:t>á</w:t>
      </w:r>
      <w:r w:rsidR="008825CC" w:rsidRPr="00BB75C0">
        <w:rPr>
          <w:rFonts w:ascii="Times New Roman" w:hAnsi="Times New Roman"/>
          <w:lang w:val="sk-SK"/>
        </w:rPr>
        <w:t xml:space="preserve"> dávka </w:t>
      </w:r>
      <w:r w:rsidR="00D479C1" w:rsidRPr="00BB75C0">
        <w:rPr>
          <w:rFonts w:ascii="Times New Roman" w:hAnsi="Times New Roman"/>
          <w:lang w:val="sk-SK"/>
        </w:rPr>
        <w:t>podaná v pr</w:t>
      </w:r>
      <w:r w:rsidR="00DE32E8" w:rsidRPr="00BB75C0">
        <w:rPr>
          <w:rFonts w:ascii="Times New Roman" w:hAnsi="Times New Roman"/>
          <w:lang w:val="sk-SK"/>
        </w:rPr>
        <w:t>ie</w:t>
      </w:r>
      <w:r w:rsidR="00D479C1" w:rsidRPr="00BB75C0">
        <w:rPr>
          <w:rFonts w:ascii="Times New Roman" w:hAnsi="Times New Roman"/>
          <w:lang w:val="sk-SK"/>
        </w:rPr>
        <w:t>b</w:t>
      </w:r>
      <w:r w:rsidR="00DE32E8" w:rsidRPr="00BB75C0">
        <w:rPr>
          <w:rFonts w:ascii="Times New Roman" w:hAnsi="Times New Roman"/>
          <w:lang w:val="sk-SK"/>
        </w:rPr>
        <w:t>e</w:t>
      </w:r>
      <w:r w:rsidR="00D479C1" w:rsidRPr="00BB75C0">
        <w:rPr>
          <w:rFonts w:ascii="Times New Roman" w:hAnsi="Times New Roman"/>
          <w:lang w:val="sk-SK"/>
        </w:rPr>
        <w:t>hu 24 hod</w:t>
      </w:r>
      <w:r w:rsidR="00F424B1" w:rsidRPr="00BB75C0">
        <w:rPr>
          <w:rFonts w:ascii="Times New Roman" w:hAnsi="Times New Roman"/>
          <w:lang w:val="sk-SK"/>
        </w:rPr>
        <w:t>í</w:t>
      </w:r>
      <w:r w:rsidR="00D479C1" w:rsidRPr="00BB75C0">
        <w:rPr>
          <w:rFonts w:ascii="Times New Roman" w:hAnsi="Times New Roman"/>
          <w:lang w:val="sk-SK"/>
        </w:rPr>
        <w:t xml:space="preserve">n </w:t>
      </w:r>
      <w:r>
        <w:rPr>
          <w:rFonts w:ascii="Times New Roman" w:hAnsi="Times New Roman"/>
          <w:lang w:val="sk-SK"/>
        </w:rPr>
        <w:t xml:space="preserve">dvojnásobkom dávky, ktorá vykazovala pozitívny účinok v testovacej fáze. Pokiaľ účinok jednorazovej testovacej dávky trval viac ako 12 hodín, potom by začiatočná denná dávka </w:t>
      </w:r>
      <w:r w:rsidR="00E6680D">
        <w:rPr>
          <w:rFonts w:ascii="Times New Roman" w:hAnsi="Times New Roman"/>
          <w:lang w:val="sk-SK"/>
        </w:rPr>
        <w:t>má</w:t>
      </w:r>
      <w:r w:rsidR="00E6680D" w:rsidRPr="00BB75C0">
        <w:rPr>
          <w:rFonts w:ascii="Times New Roman" w:hAnsi="Times New Roman"/>
          <w:lang w:val="sk-SK"/>
        </w:rPr>
        <w:t xml:space="preserve"> </w:t>
      </w:r>
      <w:r w:rsidR="008825CC" w:rsidRPr="00BB75C0">
        <w:rPr>
          <w:rFonts w:ascii="Times New Roman" w:hAnsi="Times New Roman"/>
          <w:lang w:val="sk-SK"/>
        </w:rPr>
        <w:t>b</w:t>
      </w:r>
      <w:r w:rsidR="00DE32E8" w:rsidRPr="00BB75C0">
        <w:rPr>
          <w:rFonts w:ascii="Times New Roman" w:hAnsi="Times New Roman"/>
          <w:lang w:val="sk-SK"/>
        </w:rPr>
        <w:t>yť</w:t>
      </w:r>
      <w:r w:rsidR="008825CC" w:rsidRPr="00BB75C0">
        <w:rPr>
          <w:rFonts w:ascii="Times New Roman" w:hAnsi="Times New Roman"/>
          <w:lang w:val="sk-SK"/>
        </w:rPr>
        <w:t xml:space="preserve"> podobná dáv</w:t>
      </w:r>
      <w:r w:rsidR="00DE32E8" w:rsidRPr="00BB75C0">
        <w:rPr>
          <w:rFonts w:ascii="Times New Roman" w:hAnsi="Times New Roman"/>
          <w:lang w:val="sk-SK"/>
        </w:rPr>
        <w:t>k</w:t>
      </w:r>
      <w:r w:rsidR="008825CC" w:rsidRPr="00BB75C0">
        <w:rPr>
          <w:rFonts w:ascii="Times New Roman" w:hAnsi="Times New Roman"/>
          <w:lang w:val="sk-SK"/>
        </w:rPr>
        <w:t xml:space="preserve">e v </w:t>
      </w:r>
      <w:r w:rsidR="00DE32E8" w:rsidRPr="00BB75C0">
        <w:rPr>
          <w:rFonts w:ascii="Times New Roman" w:hAnsi="Times New Roman"/>
          <w:lang w:val="sk-SK"/>
        </w:rPr>
        <w:t>s</w:t>
      </w:r>
      <w:r w:rsidR="008825CC" w:rsidRPr="00BB75C0">
        <w:rPr>
          <w:rFonts w:ascii="Times New Roman" w:hAnsi="Times New Roman"/>
          <w:lang w:val="sk-SK"/>
        </w:rPr>
        <w:t>k</w:t>
      </w:r>
      <w:r w:rsidR="00DE32E8" w:rsidRPr="00BB75C0">
        <w:rPr>
          <w:rFonts w:ascii="Times New Roman" w:hAnsi="Times New Roman"/>
          <w:lang w:val="sk-SK"/>
        </w:rPr>
        <w:t>ú</w:t>
      </w:r>
      <w:r w:rsidR="008825CC" w:rsidRPr="00BB75C0">
        <w:rPr>
          <w:rFonts w:ascii="Times New Roman" w:hAnsi="Times New Roman"/>
          <w:lang w:val="sk-SK"/>
        </w:rPr>
        <w:t>š</w:t>
      </w:r>
      <w:r w:rsidR="00DE32E8" w:rsidRPr="00BB75C0">
        <w:rPr>
          <w:rFonts w:ascii="Times New Roman" w:hAnsi="Times New Roman"/>
          <w:lang w:val="sk-SK"/>
        </w:rPr>
        <w:t>o</w:t>
      </w:r>
      <w:r w:rsidR="008825CC" w:rsidRPr="00BB75C0">
        <w:rPr>
          <w:rFonts w:ascii="Times New Roman" w:hAnsi="Times New Roman"/>
          <w:lang w:val="sk-SK"/>
        </w:rPr>
        <w:t>bn</w:t>
      </w:r>
      <w:r w:rsidR="00DE32E8" w:rsidRPr="00BB75C0">
        <w:rPr>
          <w:rFonts w:ascii="Times New Roman" w:hAnsi="Times New Roman"/>
          <w:lang w:val="sk-SK"/>
        </w:rPr>
        <w:t>ej</w:t>
      </w:r>
      <w:r w:rsidR="004B2AE5" w:rsidRPr="00BB75C0">
        <w:rPr>
          <w:rFonts w:ascii="Times New Roman" w:hAnsi="Times New Roman"/>
          <w:lang w:val="sk-SK"/>
        </w:rPr>
        <w:t xml:space="preserve"> fáze</w:t>
      </w:r>
      <w:r w:rsidR="0035674E" w:rsidRPr="00BB75C0">
        <w:rPr>
          <w:rFonts w:ascii="Times New Roman" w:hAnsi="Times New Roman"/>
          <w:lang w:val="sk-SK"/>
        </w:rPr>
        <w:t xml:space="preserve"> a </w:t>
      </w:r>
      <w:r w:rsidR="00E6680D">
        <w:rPr>
          <w:rFonts w:ascii="Times New Roman" w:hAnsi="Times New Roman"/>
          <w:lang w:val="sk-SK"/>
        </w:rPr>
        <w:t>má</w:t>
      </w:r>
      <w:r w:rsidR="0035674E" w:rsidRPr="00BB75C0">
        <w:rPr>
          <w:rFonts w:ascii="Times New Roman" w:hAnsi="Times New Roman"/>
          <w:lang w:val="sk-SK"/>
        </w:rPr>
        <w:t xml:space="preserve"> b</w:t>
      </w:r>
      <w:r w:rsidR="00DE32E8" w:rsidRPr="00BB75C0">
        <w:rPr>
          <w:rFonts w:ascii="Times New Roman" w:hAnsi="Times New Roman"/>
          <w:lang w:val="sk-SK"/>
        </w:rPr>
        <w:t>yť</w:t>
      </w:r>
      <w:r w:rsidR="0035674E" w:rsidRPr="00BB75C0">
        <w:rPr>
          <w:rFonts w:ascii="Times New Roman" w:hAnsi="Times New Roman"/>
          <w:lang w:val="sk-SK"/>
        </w:rPr>
        <w:t xml:space="preserve"> podaná v pr</w:t>
      </w:r>
      <w:r w:rsidR="00DE32E8" w:rsidRPr="00BB75C0">
        <w:rPr>
          <w:rFonts w:ascii="Times New Roman" w:hAnsi="Times New Roman"/>
          <w:lang w:val="sk-SK"/>
        </w:rPr>
        <w:t>iebe</w:t>
      </w:r>
      <w:r w:rsidR="0035674E" w:rsidRPr="00BB75C0">
        <w:rPr>
          <w:rFonts w:ascii="Times New Roman" w:hAnsi="Times New Roman"/>
          <w:lang w:val="sk-SK"/>
        </w:rPr>
        <w:t>hu 24 hod</w:t>
      </w:r>
      <w:r w:rsidR="00F424B1" w:rsidRPr="00BB75C0">
        <w:rPr>
          <w:rFonts w:ascii="Times New Roman" w:hAnsi="Times New Roman"/>
          <w:lang w:val="sk-SK"/>
        </w:rPr>
        <w:t>í</w:t>
      </w:r>
      <w:r w:rsidR="0035674E" w:rsidRPr="00BB75C0">
        <w:rPr>
          <w:rFonts w:ascii="Times New Roman" w:hAnsi="Times New Roman"/>
          <w:lang w:val="sk-SK"/>
        </w:rPr>
        <w:t>n</w:t>
      </w:r>
      <w:r w:rsidR="00734897" w:rsidRPr="00BB75C0">
        <w:rPr>
          <w:rFonts w:ascii="Times New Roman" w:hAnsi="Times New Roman"/>
          <w:lang w:val="sk-SK"/>
        </w:rPr>
        <w:t>.</w:t>
      </w:r>
      <w:r w:rsidR="00DE32E8" w:rsidRPr="00BB75C0">
        <w:rPr>
          <w:rFonts w:ascii="Times New Roman" w:hAnsi="Times New Roman"/>
          <w:lang w:val="sk-SK"/>
        </w:rPr>
        <w:t xml:space="preserve"> Dávka s</w:t>
      </w:r>
      <w:r w:rsidR="00F424B1" w:rsidRPr="00BB75C0">
        <w:rPr>
          <w:rFonts w:ascii="Times New Roman" w:hAnsi="Times New Roman"/>
          <w:lang w:val="sk-SK"/>
        </w:rPr>
        <w:t>a</w:t>
      </w:r>
      <w:r w:rsidR="00DE32E8" w:rsidRPr="00BB75C0">
        <w:rPr>
          <w:rFonts w:ascii="Times New Roman" w:hAnsi="Times New Roman"/>
          <w:lang w:val="sk-SK"/>
        </w:rPr>
        <w:t xml:space="preserve"> nesmie</w:t>
      </w:r>
      <w:r w:rsidR="008825CC" w:rsidRPr="00BB75C0">
        <w:rPr>
          <w:rFonts w:ascii="Times New Roman" w:hAnsi="Times New Roman"/>
          <w:lang w:val="sk-SK"/>
        </w:rPr>
        <w:t xml:space="preserve"> </w:t>
      </w:r>
      <w:r w:rsidR="00734897" w:rsidRPr="00BB75C0">
        <w:rPr>
          <w:rFonts w:ascii="Times New Roman" w:hAnsi="Times New Roman"/>
          <w:lang w:val="sk-SK"/>
        </w:rPr>
        <w:t>zvyšova</w:t>
      </w:r>
      <w:r w:rsidR="00DE32E8" w:rsidRPr="00BB75C0">
        <w:rPr>
          <w:rFonts w:ascii="Times New Roman" w:hAnsi="Times New Roman"/>
          <w:lang w:val="sk-SK"/>
        </w:rPr>
        <w:t>ť</w:t>
      </w:r>
      <w:r w:rsidR="00734897" w:rsidRPr="00BB75C0">
        <w:rPr>
          <w:rFonts w:ascii="Times New Roman" w:hAnsi="Times New Roman"/>
          <w:lang w:val="sk-SK"/>
        </w:rPr>
        <w:t xml:space="preserve"> </w:t>
      </w:r>
      <w:r w:rsidR="008825CC" w:rsidRPr="00BB75C0">
        <w:rPr>
          <w:rFonts w:ascii="Times New Roman" w:hAnsi="Times New Roman"/>
          <w:lang w:val="sk-SK"/>
        </w:rPr>
        <w:t xml:space="preserve">v </w:t>
      </w:r>
      <w:r w:rsidR="001C7754" w:rsidRPr="00BB75C0">
        <w:rPr>
          <w:rFonts w:ascii="Times New Roman" w:hAnsi="Times New Roman"/>
          <w:lang w:val="sk-SK"/>
        </w:rPr>
        <w:t>pr</w:t>
      </w:r>
      <w:r w:rsidR="00DE32E8" w:rsidRPr="00BB75C0">
        <w:rPr>
          <w:rFonts w:ascii="Times New Roman" w:hAnsi="Times New Roman"/>
          <w:lang w:val="sk-SK"/>
        </w:rPr>
        <w:t>iebe</w:t>
      </w:r>
      <w:r w:rsidR="001C7754" w:rsidRPr="00BB75C0">
        <w:rPr>
          <w:rFonts w:ascii="Times New Roman" w:hAnsi="Times New Roman"/>
          <w:lang w:val="sk-SK"/>
        </w:rPr>
        <w:t>hu prv</w:t>
      </w:r>
      <w:r w:rsidR="00F424B1" w:rsidRPr="00BB75C0">
        <w:rPr>
          <w:rFonts w:ascii="Times New Roman" w:hAnsi="Times New Roman"/>
          <w:lang w:val="sk-SK"/>
        </w:rPr>
        <w:t>ý</w:t>
      </w:r>
      <w:r>
        <w:rPr>
          <w:rFonts w:ascii="Times New Roman" w:hAnsi="Times New Roman"/>
          <w:lang w:val="sk-SK"/>
        </w:rPr>
        <w:t>ch 24 hodín. Následne je možná pomalá úprava dávky do dosiahnutia požadovaného účinku. Ako prevencia predávkovania je nutné, aby navýšenie dávky neprekročilo 10 - 30%. Pacienti so spastickými svalovými stavmi centrálneho pôvodu: Po prvých 24 hodinách je možná pomalá úprava dávky do dosiahnutia požadovaného účinku. Ako prevencia predávkovania je nutné, aby navýšenie dávky neprekročilo 5 - 15%.</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Pokiaľ je použitá programovateľná pumpa, </w:t>
      </w:r>
      <w:r w:rsidR="00093E76">
        <w:rPr>
          <w:rFonts w:ascii="Times New Roman" w:hAnsi="Times New Roman"/>
          <w:lang w:val="sk-SK"/>
        </w:rPr>
        <w:t>má</w:t>
      </w:r>
      <w:r w:rsidR="00E04DAB" w:rsidRPr="00BB75C0">
        <w:rPr>
          <w:rFonts w:ascii="Times New Roman" w:hAnsi="Times New Roman"/>
          <w:lang w:val="sk-SK"/>
        </w:rPr>
        <w:t xml:space="preserve"> b</w:t>
      </w:r>
      <w:r w:rsidR="006C1496" w:rsidRPr="00BB75C0">
        <w:rPr>
          <w:rFonts w:ascii="Times New Roman" w:hAnsi="Times New Roman"/>
          <w:lang w:val="sk-SK"/>
        </w:rPr>
        <w:t>yť</w:t>
      </w:r>
      <w:r w:rsidR="00E04DAB" w:rsidRPr="00BB75C0">
        <w:rPr>
          <w:rFonts w:ascii="Times New Roman" w:hAnsi="Times New Roman"/>
          <w:lang w:val="sk-SK"/>
        </w:rPr>
        <w:t xml:space="preserve"> dávka zvýšen</w:t>
      </w:r>
      <w:r w:rsidR="006C1496" w:rsidRPr="00BB75C0">
        <w:rPr>
          <w:rFonts w:ascii="Times New Roman" w:hAnsi="Times New Roman"/>
          <w:lang w:val="sk-SK"/>
        </w:rPr>
        <w:t>á</w:t>
      </w:r>
      <w:r w:rsidR="00E04DAB" w:rsidRPr="00BB75C0">
        <w:rPr>
          <w:rFonts w:ascii="Times New Roman" w:hAnsi="Times New Roman"/>
          <w:lang w:val="sk-SK"/>
        </w:rPr>
        <w:t xml:space="preserve"> </w:t>
      </w:r>
      <w:r w:rsidR="006C1496" w:rsidRPr="00BB75C0">
        <w:rPr>
          <w:rFonts w:ascii="Times New Roman" w:hAnsi="Times New Roman"/>
          <w:lang w:val="sk-SK"/>
        </w:rPr>
        <w:t>iba raz</w:t>
      </w:r>
      <w:r w:rsidR="00E04DAB" w:rsidRPr="00BB75C0">
        <w:rPr>
          <w:rFonts w:ascii="Times New Roman" w:hAnsi="Times New Roman"/>
          <w:lang w:val="sk-SK"/>
        </w:rPr>
        <w:t xml:space="preserve"> </w:t>
      </w:r>
      <w:r w:rsidR="009E42B0" w:rsidRPr="00BB75C0">
        <w:rPr>
          <w:rFonts w:ascii="Times New Roman" w:hAnsi="Times New Roman"/>
          <w:lang w:val="sk-SK"/>
        </w:rPr>
        <w:t xml:space="preserve">za </w:t>
      </w:r>
      <w:r w:rsidR="00E04DAB" w:rsidRPr="00BB75C0">
        <w:rPr>
          <w:rFonts w:ascii="Times New Roman" w:hAnsi="Times New Roman"/>
          <w:lang w:val="sk-SK"/>
        </w:rPr>
        <w:t>každých 24 hod</w:t>
      </w:r>
      <w:r w:rsidR="006C1496" w:rsidRPr="00BB75C0">
        <w:rPr>
          <w:rFonts w:ascii="Times New Roman" w:hAnsi="Times New Roman"/>
          <w:lang w:val="sk-SK"/>
        </w:rPr>
        <w:t>í</w:t>
      </w:r>
      <w:r w:rsidR="00E04DAB" w:rsidRPr="00BB75C0">
        <w:rPr>
          <w:rFonts w:ascii="Times New Roman" w:hAnsi="Times New Roman"/>
          <w:lang w:val="sk-SK"/>
        </w:rPr>
        <w:t>n. V p</w:t>
      </w:r>
      <w:r w:rsidR="006C1496" w:rsidRPr="00BB75C0">
        <w:rPr>
          <w:rFonts w:ascii="Times New Roman" w:hAnsi="Times New Roman"/>
          <w:lang w:val="sk-SK"/>
        </w:rPr>
        <w:t>r</w:t>
      </w:r>
      <w:r w:rsidR="00E04DAB" w:rsidRPr="00BB75C0">
        <w:rPr>
          <w:rFonts w:ascii="Times New Roman" w:hAnsi="Times New Roman"/>
          <w:lang w:val="sk-SK"/>
        </w:rPr>
        <w:t>ípad</w:t>
      </w:r>
      <w:r w:rsidR="006C1496" w:rsidRPr="00BB75C0">
        <w:rPr>
          <w:rFonts w:ascii="Times New Roman" w:hAnsi="Times New Roman"/>
          <w:lang w:val="sk-SK"/>
        </w:rPr>
        <w:t>e</w:t>
      </w:r>
      <w:r>
        <w:rPr>
          <w:rFonts w:ascii="Times New Roman" w:hAnsi="Times New Roman"/>
          <w:lang w:val="sk-SK"/>
        </w:rPr>
        <w:t xml:space="preserve"> neprogramovateľnej pumpy pripojenej k 76 cm dlhému katétru s dávkovaním 1 ml/deň, sa odporúča, aby bol efekt liečby hodnotený iba v 48-hodinových intervaloch. V prípade, že výrazné zvýšenie dennej dávky nevedie ku klinickému efektu, musí byť overené fungovanie pumpy a priepustnosť katétru.</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K dispozícii sú iba obmedzené skúsenosti s dávkami vyššími ako 1000 mikrogramov/deň.</w:t>
      </w:r>
    </w:p>
    <w:p w:rsidR="00900C5D" w:rsidRDefault="00900C5D" w:rsidP="008E69B4">
      <w:pPr>
        <w:widowControl w:val="0"/>
        <w:overflowPunct w:val="0"/>
        <w:autoSpaceDE w:val="0"/>
        <w:autoSpaceDN w:val="0"/>
        <w:adjustRightInd w:val="0"/>
        <w:spacing w:after="0" w:line="240" w:lineRule="auto"/>
        <w:rPr>
          <w:rFonts w:ascii="Times New Roman" w:hAnsi="Times New Roman"/>
          <w:lang w:val="sk-SK"/>
        </w:rPr>
      </w:pPr>
    </w:p>
    <w:p w:rsidR="00A31C27" w:rsidRPr="00BB75C0" w:rsidRDefault="00734DB7" w:rsidP="00BB75C0">
      <w:pPr>
        <w:pStyle w:val="Default"/>
        <w:rPr>
          <w:color w:val="auto"/>
          <w:sz w:val="22"/>
          <w:szCs w:val="22"/>
          <w:lang w:val="sk-SK"/>
        </w:rPr>
      </w:pPr>
      <w:r>
        <w:rPr>
          <w:color w:val="auto"/>
          <w:sz w:val="22"/>
          <w:szCs w:val="22"/>
          <w:lang w:val="sk-SK"/>
        </w:rPr>
        <w:lastRenderedPageBreak/>
        <w:t>Počas</w:t>
      </w:r>
      <w:r w:rsidRPr="00BB75C0">
        <w:rPr>
          <w:color w:val="auto"/>
          <w:sz w:val="22"/>
          <w:szCs w:val="22"/>
          <w:lang w:val="sk-SK"/>
        </w:rPr>
        <w:t xml:space="preserve"> </w:t>
      </w:r>
      <w:r w:rsidR="00A31C27" w:rsidRPr="00BB75C0">
        <w:rPr>
          <w:color w:val="auto"/>
          <w:sz w:val="22"/>
          <w:szCs w:val="22"/>
          <w:lang w:val="sk-SK"/>
        </w:rPr>
        <w:t>testovac</w:t>
      </w:r>
      <w:r w:rsidR="006C1496" w:rsidRPr="00BB75C0">
        <w:rPr>
          <w:color w:val="auto"/>
          <w:sz w:val="22"/>
          <w:szCs w:val="22"/>
          <w:lang w:val="sk-SK"/>
        </w:rPr>
        <w:t>ej</w:t>
      </w:r>
      <w:r w:rsidR="00A31C27" w:rsidRPr="00BB75C0">
        <w:rPr>
          <w:color w:val="auto"/>
          <w:sz w:val="22"/>
          <w:szCs w:val="22"/>
          <w:lang w:val="sk-SK"/>
        </w:rPr>
        <w:t xml:space="preserve"> fáz</w:t>
      </w:r>
      <w:r w:rsidR="006C1496" w:rsidRPr="00BB75C0">
        <w:rPr>
          <w:color w:val="auto"/>
          <w:sz w:val="22"/>
          <w:szCs w:val="22"/>
          <w:lang w:val="sk-SK"/>
        </w:rPr>
        <w:t>y</w:t>
      </w:r>
      <w:r w:rsidR="00A31C27" w:rsidRPr="00BB75C0">
        <w:rPr>
          <w:color w:val="auto"/>
          <w:sz w:val="22"/>
          <w:szCs w:val="22"/>
          <w:lang w:val="sk-SK"/>
        </w:rPr>
        <w:t xml:space="preserve">, </w:t>
      </w:r>
      <w:r w:rsidR="006C1496" w:rsidRPr="00BB75C0">
        <w:rPr>
          <w:color w:val="auto"/>
          <w:sz w:val="22"/>
          <w:szCs w:val="22"/>
          <w:lang w:val="sk-SK"/>
        </w:rPr>
        <w:t xml:space="preserve">rovnako </w:t>
      </w:r>
      <w:r w:rsidR="00A31C27" w:rsidRPr="00BB75C0">
        <w:rPr>
          <w:color w:val="auto"/>
          <w:sz w:val="22"/>
          <w:szCs w:val="22"/>
          <w:lang w:val="sk-SK"/>
        </w:rPr>
        <w:t xml:space="preserve">ako </w:t>
      </w:r>
      <w:r>
        <w:rPr>
          <w:color w:val="auto"/>
          <w:sz w:val="22"/>
          <w:szCs w:val="22"/>
          <w:lang w:val="sk-SK"/>
        </w:rPr>
        <w:t>počas</w:t>
      </w:r>
      <w:r w:rsidRPr="00BB75C0">
        <w:rPr>
          <w:color w:val="auto"/>
          <w:sz w:val="22"/>
          <w:szCs w:val="22"/>
          <w:lang w:val="sk-SK"/>
        </w:rPr>
        <w:t xml:space="preserve"> </w:t>
      </w:r>
      <w:r w:rsidR="00A31C27" w:rsidRPr="00BB75C0">
        <w:rPr>
          <w:color w:val="auto"/>
          <w:sz w:val="22"/>
          <w:szCs w:val="22"/>
          <w:lang w:val="sk-SK"/>
        </w:rPr>
        <w:t>titračn</w:t>
      </w:r>
      <w:r w:rsidR="006C1496" w:rsidRPr="00BB75C0">
        <w:rPr>
          <w:color w:val="auto"/>
          <w:sz w:val="22"/>
          <w:szCs w:val="22"/>
          <w:lang w:val="sk-SK"/>
        </w:rPr>
        <w:t>é</w:t>
      </w:r>
      <w:r w:rsidR="00A31C27" w:rsidRPr="00BB75C0">
        <w:rPr>
          <w:color w:val="auto"/>
          <w:sz w:val="22"/>
          <w:szCs w:val="22"/>
          <w:lang w:val="sk-SK"/>
        </w:rPr>
        <w:t>ho obdob</w:t>
      </w:r>
      <w:r w:rsidR="006C1496" w:rsidRPr="00BB75C0">
        <w:rPr>
          <w:color w:val="auto"/>
          <w:sz w:val="22"/>
          <w:szCs w:val="22"/>
          <w:lang w:val="sk-SK"/>
        </w:rPr>
        <w:t>ia</w:t>
      </w:r>
      <w:r w:rsidR="00A31C27" w:rsidRPr="00BB75C0">
        <w:rPr>
          <w:color w:val="auto"/>
          <w:sz w:val="22"/>
          <w:szCs w:val="22"/>
          <w:lang w:val="sk-SK"/>
        </w:rPr>
        <w:t xml:space="preserve"> po implant</w:t>
      </w:r>
      <w:r w:rsidR="006C1496" w:rsidRPr="00BB75C0">
        <w:rPr>
          <w:color w:val="auto"/>
          <w:sz w:val="22"/>
          <w:szCs w:val="22"/>
          <w:lang w:val="sk-SK"/>
        </w:rPr>
        <w:t>á</w:t>
      </w:r>
      <w:r w:rsidR="00A31C27" w:rsidRPr="00BB75C0">
        <w:rPr>
          <w:color w:val="auto"/>
          <w:sz w:val="22"/>
          <w:szCs w:val="22"/>
          <w:lang w:val="sk-SK"/>
        </w:rPr>
        <w:t>c</w:t>
      </w:r>
      <w:r w:rsidR="006C1496" w:rsidRPr="00BB75C0">
        <w:rPr>
          <w:color w:val="auto"/>
          <w:sz w:val="22"/>
          <w:szCs w:val="22"/>
          <w:lang w:val="sk-SK"/>
        </w:rPr>
        <w:t xml:space="preserve">ii, </w:t>
      </w:r>
      <w:r>
        <w:rPr>
          <w:color w:val="auto"/>
          <w:sz w:val="22"/>
          <w:szCs w:val="22"/>
          <w:lang w:val="sk-SK"/>
        </w:rPr>
        <w:t>majú</w:t>
      </w:r>
      <w:r w:rsidR="00A31C27" w:rsidRPr="00BB75C0">
        <w:rPr>
          <w:color w:val="auto"/>
          <w:sz w:val="22"/>
          <w:szCs w:val="22"/>
          <w:lang w:val="sk-SK"/>
        </w:rPr>
        <w:t xml:space="preserve"> b</w:t>
      </w:r>
      <w:r w:rsidR="006C1496" w:rsidRPr="00BB75C0">
        <w:rPr>
          <w:color w:val="auto"/>
          <w:sz w:val="22"/>
          <w:szCs w:val="22"/>
          <w:lang w:val="sk-SK"/>
        </w:rPr>
        <w:t>yť</w:t>
      </w:r>
      <w:r w:rsidR="00A31C27" w:rsidRPr="00BB75C0">
        <w:rPr>
          <w:color w:val="auto"/>
          <w:sz w:val="22"/>
          <w:szCs w:val="22"/>
          <w:lang w:val="sk-SK"/>
        </w:rPr>
        <w:t xml:space="preserve"> pacienti p</w:t>
      </w:r>
      <w:r w:rsidR="001C195E">
        <w:rPr>
          <w:color w:val="auto"/>
          <w:sz w:val="22"/>
          <w:szCs w:val="22"/>
          <w:lang w:val="sk-SK"/>
        </w:rPr>
        <w:t>ozorne sledovaní na pracovisku so všetkým potrebným vybavením a personálom. Resuscitačné vybavenie musí byť k dispozícii pre okamžité použitie v prípade nástupu akejkoľvek reakcie, ktorá ohrozuje prognózu pacienta alebo nástupu veľmi závažných nežiaducich účinkov. V záujme obmedzenia rizík v perioperačnej fáze musí byť pumpa implantovaná iba v centrách so skúseným personálom.</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1C195E" w:rsidP="008E69B4">
      <w:pPr>
        <w:widowControl w:val="0"/>
        <w:autoSpaceDE w:val="0"/>
        <w:autoSpaceDN w:val="0"/>
        <w:adjustRightInd w:val="0"/>
        <w:spacing w:after="0" w:line="240" w:lineRule="auto"/>
        <w:rPr>
          <w:rFonts w:ascii="Times New Roman" w:hAnsi="Times New Roman"/>
          <w:lang w:val="sk-SK"/>
        </w:rPr>
      </w:pPr>
      <w:bookmarkStart w:id="0" w:name="page3"/>
      <w:bookmarkEnd w:id="0"/>
      <w:r>
        <w:rPr>
          <w:rFonts w:ascii="Times New Roman" w:hAnsi="Times New Roman"/>
          <w:i/>
          <w:iCs/>
          <w:lang w:val="sk-SK"/>
        </w:rPr>
        <w:t>Udržiavacia liečba</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Terapeutickým cieľom je udržanie normálneho svalového napätia, ako je len možné a minimalizácia frekvencie a závažnosti kŕčov, bez vyvolania neúnosných nežiaducich účinkov. K vyvolaniu adekvátnej terapeutickej odpovede </w:t>
      </w:r>
      <w:r w:rsidR="00734DB7">
        <w:rPr>
          <w:rFonts w:ascii="Times New Roman" w:hAnsi="Times New Roman"/>
          <w:lang w:val="sk-SK"/>
        </w:rPr>
        <w:t>má</w:t>
      </w:r>
      <w:r w:rsidR="005F22C8" w:rsidRPr="00BB75C0">
        <w:rPr>
          <w:rFonts w:ascii="Times New Roman" w:hAnsi="Times New Roman"/>
          <w:lang w:val="sk-SK"/>
        </w:rPr>
        <w:t xml:space="preserve"> b</w:t>
      </w:r>
      <w:r w:rsidR="00864670" w:rsidRPr="00BB75C0">
        <w:rPr>
          <w:rFonts w:ascii="Times New Roman" w:hAnsi="Times New Roman"/>
          <w:lang w:val="sk-SK"/>
        </w:rPr>
        <w:t>yť</w:t>
      </w:r>
      <w:r w:rsidR="005F22C8" w:rsidRPr="00BB75C0">
        <w:rPr>
          <w:rFonts w:ascii="Times New Roman" w:hAnsi="Times New Roman"/>
          <w:lang w:val="sk-SK"/>
        </w:rPr>
        <w:t xml:space="preserve"> použit</w:t>
      </w:r>
      <w:r w:rsidR="00864670" w:rsidRPr="00BB75C0">
        <w:rPr>
          <w:rFonts w:ascii="Times New Roman" w:hAnsi="Times New Roman"/>
          <w:lang w:val="sk-SK"/>
        </w:rPr>
        <w:t>á naj</w:t>
      </w:r>
      <w:r w:rsidR="005F22C8" w:rsidRPr="00BB75C0">
        <w:rPr>
          <w:rFonts w:ascii="Times New Roman" w:hAnsi="Times New Roman"/>
          <w:lang w:val="sk-SK"/>
        </w:rPr>
        <w:t>nižš</w:t>
      </w:r>
      <w:r w:rsidR="00864670" w:rsidRPr="00BB75C0">
        <w:rPr>
          <w:rFonts w:ascii="Times New Roman" w:hAnsi="Times New Roman"/>
          <w:lang w:val="sk-SK"/>
        </w:rPr>
        <w:t>ia</w:t>
      </w:r>
      <w:r w:rsidR="005F22C8" w:rsidRPr="00BB75C0">
        <w:rPr>
          <w:rFonts w:ascii="Times New Roman" w:hAnsi="Times New Roman"/>
          <w:lang w:val="sk-SK"/>
        </w:rPr>
        <w:t xml:space="preserve"> </w:t>
      </w:r>
      <w:r w:rsidR="0031092D" w:rsidRPr="00BB75C0">
        <w:rPr>
          <w:rFonts w:ascii="Times New Roman" w:hAnsi="Times New Roman"/>
          <w:lang w:val="sk-SK"/>
        </w:rPr>
        <w:t>možná dávka</w:t>
      </w:r>
      <w:r w:rsidR="005F22C8" w:rsidRPr="00BB75C0">
        <w:rPr>
          <w:rFonts w:ascii="Times New Roman" w:hAnsi="Times New Roman"/>
          <w:lang w:val="sk-SK"/>
        </w:rPr>
        <w:t>.</w:t>
      </w:r>
      <w:r w:rsidR="00EB41FD" w:rsidRPr="00BB75C0">
        <w:rPr>
          <w:rFonts w:ascii="Times New Roman" w:hAnsi="Times New Roman"/>
          <w:lang w:val="sk-SK"/>
        </w:rPr>
        <w:t xml:space="preserve"> J</w:t>
      </w:r>
      <w:r w:rsidR="00864670" w:rsidRPr="00BB75C0">
        <w:rPr>
          <w:rFonts w:ascii="Times New Roman" w:hAnsi="Times New Roman"/>
          <w:lang w:val="sk-SK"/>
        </w:rPr>
        <w:t>e žiad</w:t>
      </w:r>
      <w:r w:rsidR="004C40C0" w:rsidRPr="00BB75C0">
        <w:rPr>
          <w:rFonts w:ascii="Times New Roman" w:hAnsi="Times New Roman"/>
          <w:lang w:val="sk-SK"/>
        </w:rPr>
        <w:t>u</w:t>
      </w:r>
      <w:r w:rsidR="00864670" w:rsidRPr="00BB75C0">
        <w:rPr>
          <w:rFonts w:ascii="Times New Roman" w:hAnsi="Times New Roman"/>
          <w:lang w:val="sk-SK"/>
        </w:rPr>
        <w:t xml:space="preserve">ce </w:t>
      </w:r>
      <w:r w:rsidR="00627EA0" w:rsidRPr="00BB75C0">
        <w:rPr>
          <w:rFonts w:ascii="Times New Roman" w:hAnsi="Times New Roman"/>
          <w:lang w:val="sk-SK"/>
        </w:rPr>
        <w:t>zachov</w:t>
      </w:r>
      <w:r w:rsidR="00864670" w:rsidRPr="00BB75C0">
        <w:rPr>
          <w:rFonts w:ascii="Times New Roman" w:hAnsi="Times New Roman"/>
          <w:lang w:val="sk-SK"/>
        </w:rPr>
        <w:t>anie</w:t>
      </w:r>
      <w:r w:rsidR="00627EA0" w:rsidRPr="00BB75C0">
        <w:rPr>
          <w:rFonts w:ascii="Times New Roman" w:hAnsi="Times New Roman"/>
          <w:lang w:val="sk-SK"/>
        </w:rPr>
        <w:t xml:space="preserve"> p</w:t>
      </w:r>
      <w:r w:rsidR="00864670" w:rsidRPr="00BB75C0">
        <w:rPr>
          <w:rFonts w:ascii="Times New Roman" w:hAnsi="Times New Roman"/>
          <w:lang w:val="sk-SK"/>
        </w:rPr>
        <w:t>rimeraného</w:t>
      </w:r>
      <w:r w:rsidR="00627EA0" w:rsidRPr="00BB75C0">
        <w:rPr>
          <w:rFonts w:ascii="Times New Roman" w:hAnsi="Times New Roman"/>
          <w:lang w:val="sk-SK"/>
        </w:rPr>
        <w:t xml:space="preserve"> stup</w:t>
      </w:r>
      <w:r w:rsidR="00864670" w:rsidRPr="00BB75C0">
        <w:rPr>
          <w:rFonts w:ascii="Times New Roman" w:hAnsi="Times New Roman"/>
          <w:lang w:val="sk-SK"/>
        </w:rPr>
        <w:t>ňa</w:t>
      </w:r>
      <w:r w:rsidR="00627EA0" w:rsidRPr="00BB75C0">
        <w:rPr>
          <w:rFonts w:ascii="Times New Roman" w:hAnsi="Times New Roman"/>
          <w:lang w:val="sk-SK"/>
        </w:rPr>
        <w:t xml:space="preserve"> svalového </w:t>
      </w:r>
      <w:r w:rsidR="00864670" w:rsidRPr="00BB75C0">
        <w:rPr>
          <w:rFonts w:ascii="Times New Roman" w:hAnsi="Times New Roman"/>
          <w:lang w:val="sk-SK"/>
        </w:rPr>
        <w:t>napätia</w:t>
      </w:r>
      <w:r w:rsidR="00627EA0" w:rsidRPr="00BB75C0">
        <w:rPr>
          <w:rFonts w:ascii="Times New Roman" w:hAnsi="Times New Roman"/>
          <w:lang w:val="sk-SK"/>
        </w:rPr>
        <w:t xml:space="preserve"> k </w:t>
      </w:r>
      <w:r w:rsidR="005F22C8" w:rsidRPr="00BB75C0">
        <w:rPr>
          <w:rFonts w:ascii="Times New Roman" w:hAnsi="Times New Roman"/>
          <w:lang w:val="sk-SK"/>
        </w:rPr>
        <w:t>zabrán</w:t>
      </w:r>
      <w:r w:rsidR="00EB41FD" w:rsidRPr="00BB75C0">
        <w:rPr>
          <w:rFonts w:ascii="Times New Roman" w:hAnsi="Times New Roman"/>
          <w:lang w:val="sk-SK"/>
        </w:rPr>
        <w:t>eniu</w:t>
      </w:r>
      <w:r w:rsidR="005F22C8" w:rsidRPr="00BB75C0">
        <w:rPr>
          <w:rFonts w:ascii="Times New Roman" w:hAnsi="Times New Roman"/>
          <w:lang w:val="sk-SK"/>
        </w:rPr>
        <w:t xml:space="preserve"> pocit</w:t>
      </w:r>
      <w:r w:rsidR="0031092D" w:rsidRPr="00BB75C0">
        <w:rPr>
          <w:rFonts w:ascii="Times New Roman" w:hAnsi="Times New Roman"/>
          <w:lang w:val="sk-SK"/>
        </w:rPr>
        <w:t>u</w:t>
      </w:r>
      <w:r w:rsidR="005F22C8" w:rsidRPr="00BB75C0">
        <w:rPr>
          <w:rFonts w:ascii="Times New Roman" w:hAnsi="Times New Roman"/>
          <w:lang w:val="sk-SK"/>
        </w:rPr>
        <w:t xml:space="preserve"> "</w:t>
      </w:r>
      <w:r w:rsidR="00734DB7" w:rsidRPr="00BB75C0">
        <w:rPr>
          <w:rFonts w:ascii="Times New Roman" w:hAnsi="Times New Roman"/>
          <w:lang w:val="sk-SK"/>
        </w:rPr>
        <w:t>ochr</w:t>
      </w:r>
      <w:r w:rsidR="00734DB7">
        <w:rPr>
          <w:rFonts w:ascii="Times New Roman" w:hAnsi="Times New Roman"/>
          <w:lang w:val="sk-SK"/>
        </w:rPr>
        <w:t>nutia</w:t>
      </w:r>
      <w:r w:rsidR="005F22C8" w:rsidRPr="00BB75C0">
        <w:rPr>
          <w:rFonts w:ascii="Times New Roman" w:hAnsi="Times New Roman"/>
          <w:lang w:val="sk-SK"/>
        </w:rPr>
        <w:t xml:space="preserve">" </w:t>
      </w:r>
      <w:r w:rsidR="00EB41FD" w:rsidRPr="00BB75C0">
        <w:rPr>
          <w:rFonts w:ascii="Times New Roman" w:hAnsi="Times New Roman"/>
          <w:lang w:val="sk-SK"/>
        </w:rPr>
        <w:t>zo</w:t>
      </w:r>
      <w:r w:rsidR="005F22C8" w:rsidRPr="00BB75C0">
        <w:rPr>
          <w:rFonts w:ascii="Times New Roman" w:hAnsi="Times New Roman"/>
          <w:lang w:val="sk-SK"/>
        </w:rPr>
        <w:t xml:space="preserve"> strany pacienta.</w:t>
      </w:r>
      <w:r w:rsidR="00627EA0" w:rsidRPr="00BB75C0">
        <w:rPr>
          <w:rFonts w:ascii="Times New Roman" w:hAnsi="Times New Roman"/>
          <w:lang w:val="sk-SK"/>
        </w:rPr>
        <w:t xml:space="preserve"> </w:t>
      </w:r>
      <w:r w:rsidR="00EB41FD" w:rsidRPr="00BB75C0">
        <w:rPr>
          <w:rFonts w:ascii="Times New Roman" w:hAnsi="Times New Roman"/>
          <w:lang w:val="sk-SK"/>
        </w:rPr>
        <w:t xml:space="preserve">Primeraný </w:t>
      </w:r>
      <w:r w:rsidR="005F22C8" w:rsidRPr="00BB75C0">
        <w:rPr>
          <w:rFonts w:ascii="Times New Roman" w:hAnsi="Times New Roman"/>
          <w:lang w:val="sk-SK"/>
        </w:rPr>
        <w:t>stupe</w:t>
      </w:r>
      <w:r w:rsidR="006573F6" w:rsidRPr="00BB75C0">
        <w:rPr>
          <w:rFonts w:ascii="Times New Roman" w:hAnsi="Times New Roman"/>
          <w:lang w:val="sk-SK"/>
        </w:rPr>
        <w:t>ň svalového</w:t>
      </w:r>
      <w:r>
        <w:rPr>
          <w:rFonts w:ascii="Times New Roman" w:hAnsi="Times New Roman"/>
          <w:lang w:val="sk-SK"/>
        </w:rPr>
        <w:t xml:space="preserve"> napätia a občasné kŕče môžu pomôcť podporovať obehové funkcie a prípadne tak zabrániť tvorbe hlbokej žilovej trombózy.</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U pacientov so spastickými svalovými stavmi spinálneho pôvodu, môže byť denná dávka postupne navýšená o 10-30% za účelom udržania odpovedajúcej kontroly príznakov. V prípade, že je spasticita cerebrálneho pôvodu, zvýšenie dávky </w:t>
      </w:r>
      <w:r w:rsidR="00734DB7">
        <w:rPr>
          <w:rFonts w:ascii="Times New Roman" w:hAnsi="Times New Roman"/>
          <w:lang w:val="sk-SK"/>
        </w:rPr>
        <w:t>má</w:t>
      </w:r>
      <w:r w:rsidR="006E152E" w:rsidRPr="00BB75C0">
        <w:rPr>
          <w:rFonts w:ascii="Times New Roman" w:hAnsi="Times New Roman"/>
          <w:lang w:val="sk-SK"/>
        </w:rPr>
        <w:t xml:space="preserve"> b</w:t>
      </w:r>
      <w:r w:rsidR="00EB41FD" w:rsidRPr="00BB75C0">
        <w:rPr>
          <w:rFonts w:ascii="Times New Roman" w:hAnsi="Times New Roman"/>
          <w:lang w:val="sk-SK"/>
        </w:rPr>
        <w:t>yť</w:t>
      </w:r>
      <w:r w:rsidR="006E152E" w:rsidRPr="00BB75C0">
        <w:rPr>
          <w:rFonts w:ascii="Times New Roman" w:hAnsi="Times New Roman"/>
          <w:lang w:val="sk-SK"/>
        </w:rPr>
        <w:t xml:space="preserve"> o</w:t>
      </w:r>
      <w:r w:rsidR="00F424B1" w:rsidRPr="00BB75C0">
        <w:rPr>
          <w:rFonts w:ascii="Times New Roman" w:hAnsi="Times New Roman"/>
          <w:lang w:val="sk-SK"/>
        </w:rPr>
        <w:t>b</w:t>
      </w:r>
      <w:r w:rsidR="006E152E" w:rsidRPr="00BB75C0">
        <w:rPr>
          <w:rFonts w:ascii="Times New Roman" w:hAnsi="Times New Roman"/>
          <w:lang w:val="sk-SK"/>
        </w:rPr>
        <w:t>me</w:t>
      </w:r>
      <w:r w:rsidR="00EB41FD" w:rsidRPr="00BB75C0">
        <w:rPr>
          <w:rFonts w:ascii="Times New Roman" w:hAnsi="Times New Roman"/>
          <w:lang w:val="sk-SK"/>
        </w:rPr>
        <w:t>d</w:t>
      </w:r>
      <w:r w:rsidR="006E152E" w:rsidRPr="00BB75C0">
        <w:rPr>
          <w:rFonts w:ascii="Times New Roman" w:hAnsi="Times New Roman"/>
          <w:lang w:val="sk-SK"/>
        </w:rPr>
        <w:t>zen</w:t>
      </w:r>
      <w:r w:rsidR="00EB41FD" w:rsidRPr="00BB75C0">
        <w:rPr>
          <w:rFonts w:ascii="Times New Roman" w:hAnsi="Times New Roman"/>
          <w:lang w:val="sk-SK"/>
        </w:rPr>
        <w:t>é</w:t>
      </w:r>
      <w:r w:rsidR="006573F6" w:rsidRPr="00BB75C0">
        <w:rPr>
          <w:rFonts w:ascii="Times New Roman" w:hAnsi="Times New Roman"/>
          <w:lang w:val="sk-SK"/>
        </w:rPr>
        <w:t xml:space="preserve"> na </w:t>
      </w:r>
      <w:r w:rsidR="00627EA0" w:rsidRPr="00BB75C0">
        <w:rPr>
          <w:rFonts w:ascii="Times New Roman" w:hAnsi="Times New Roman"/>
          <w:lang w:val="sk-SK"/>
        </w:rPr>
        <w:t>max</w:t>
      </w:r>
      <w:r w:rsidR="00EB41FD" w:rsidRPr="00BB75C0">
        <w:rPr>
          <w:rFonts w:ascii="Times New Roman" w:hAnsi="Times New Roman"/>
          <w:lang w:val="sk-SK"/>
        </w:rPr>
        <w:t>imálne</w:t>
      </w:r>
      <w:r w:rsidR="007F1C7D" w:rsidRPr="00BB75C0">
        <w:rPr>
          <w:rFonts w:ascii="Times New Roman" w:hAnsi="Times New Roman"/>
          <w:lang w:val="sk-SK"/>
        </w:rPr>
        <w:t xml:space="preserve"> </w:t>
      </w:r>
      <w:r w:rsidR="006573F6" w:rsidRPr="00BB75C0">
        <w:rPr>
          <w:rFonts w:ascii="Times New Roman" w:hAnsi="Times New Roman"/>
          <w:lang w:val="sk-SK"/>
        </w:rPr>
        <w:t>20% (rozsah: 5-20%).</w:t>
      </w:r>
      <w:r w:rsidR="006E152E" w:rsidRPr="00BB75C0">
        <w:rPr>
          <w:rFonts w:ascii="Times New Roman" w:hAnsi="Times New Roman"/>
          <w:lang w:val="sk-SK"/>
        </w:rPr>
        <w:t xml:space="preserve"> </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V obidvoch prípadoch môže byť u pacientov, ktorí trpia nežiaducimi účinkami, denná dávka znížená o 10-20%.</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Náhla potreba výrazného zvýšenia dávky ukazuje na komplikácie katétru (zlomenie alebo dislokáciu) alebo poruchu pumpy.</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Pre dlhodobú udržiavaciu liečbu pomocou kontinuálnej infúzie sa dávkovanie intratekálneho baklofénu pacientom so spasticitou spinálneho pôvodu pohybuje medzi 10 a 1200 mikrogramov/deň, kedy väčšina pacientov dosahuje adekvátnu odpoveď s 300-800 mikrogramami/deň.</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U pacientov so spasticitou cerebrálneho pôvodu bola zistená udržiavacia dávka v rozmedzí od 22 do 1400 mikrogramov/deň, s priemernou dennou dávkou 276 mikrogramov/deň na 12 mesiacov a 307 mikrogramov/deň na 24 mesiacov.</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Približne 5% pacientov užívajúcich dlhodobú udržiavaciu liečbu nereaguje na zvýšenie dávky. K tomu môže dôjsť v dôsledku zlyhania liečby. Pre tieto prípady nie je dosiaľ k dispozícii dostatok skúseností, aby bolo možné odporučiť jednoznačné riešenie. Tento jav je niekedy riešený využitím tzv. "liekových prázdnin", spočívajúcich v postupnom znižovaní dávok intratekálneho baklofénu po dobu 2 až 4 týždňov a prechodu na alternatívne metódy terapie spasticity  (napr. intratekálne podaný morfin-sulfát bez konzervačných látok). Po uplynutí tejto doby môže byť citlivosť na intratekálny baklofén znovu obnovená: liečba </w:t>
      </w:r>
      <w:r w:rsidR="00734DB7">
        <w:rPr>
          <w:rFonts w:ascii="Times New Roman" w:hAnsi="Times New Roman"/>
          <w:lang w:val="sk-SK"/>
        </w:rPr>
        <w:t xml:space="preserve">má </w:t>
      </w:r>
      <w:r w:rsidR="00EB1CB1" w:rsidRPr="00BB75C0">
        <w:rPr>
          <w:rFonts w:ascii="Times New Roman" w:hAnsi="Times New Roman"/>
          <w:lang w:val="sk-SK"/>
        </w:rPr>
        <w:t xml:space="preserve"> b</w:t>
      </w:r>
      <w:r w:rsidR="00677C12" w:rsidRPr="00BB75C0">
        <w:rPr>
          <w:rFonts w:ascii="Times New Roman" w:hAnsi="Times New Roman"/>
          <w:lang w:val="sk-SK"/>
        </w:rPr>
        <w:t>yť</w:t>
      </w:r>
      <w:r w:rsidR="00EB1CB1" w:rsidRPr="00BB75C0">
        <w:rPr>
          <w:rFonts w:ascii="Times New Roman" w:hAnsi="Times New Roman"/>
          <w:lang w:val="sk-SK"/>
        </w:rPr>
        <w:t xml:space="preserve"> obnoven</w:t>
      </w:r>
      <w:r>
        <w:rPr>
          <w:rFonts w:ascii="Times New Roman" w:hAnsi="Times New Roman"/>
          <w:lang w:val="sk-SK"/>
        </w:rPr>
        <w:t>á začiatočnou kontinuálnou infúznou dávkou, po ktorej nasleduje titračná fáza, z dôvodu prevencie možného predávkovania.</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Zvýšená opatrnosť je potrebná pri prechode z intratekálneho baklofénu na morfín a naopak (pozri časť 4.5).</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Je nutné pravidelné klinické monitorovanie, kvôli posúdeniu úpravy dávkovania, overenia správnej funkcie aplikačného systému a zaznamenania akýchkoľvek nežiaducich účinkov alebo prítomnosti infekcie. </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i/>
          <w:iCs/>
          <w:lang w:val="sk-SK"/>
        </w:rPr>
        <w:t>Pediatrická populácia</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U detí vo veku 4 až &lt;18 </w:t>
      </w:r>
      <w:r w:rsidR="00734DB7">
        <w:rPr>
          <w:rFonts w:ascii="Times New Roman" w:hAnsi="Times New Roman"/>
          <w:lang w:val="sk-SK"/>
        </w:rPr>
        <w:t>rokov</w:t>
      </w:r>
      <w:r w:rsidR="00734DB7" w:rsidRPr="00BB75C0">
        <w:rPr>
          <w:rFonts w:ascii="Times New Roman" w:hAnsi="Times New Roman"/>
          <w:lang w:val="sk-SK"/>
        </w:rPr>
        <w:t xml:space="preserve"> </w:t>
      </w:r>
      <w:r w:rsidR="007C4850" w:rsidRPr="00BB75C0">
        <w:rPr>
          <w:rFonts w:ascii="Times New Roman" w:hAnsi="Times New Roman"/>
          <w:lang w:val="sk-SK"/>
        </w:rPr>
        <w:t>s</w:t>
      </w:r>
      <w:r w:rsidR="00E709AD" w:rsidRPr="00BB75C0">
        <w:rPr>
          <w:rFonts w:ascii="Times New Roman" w:hAnsi="Times New Roman"/>
          <w:lang w:val="sk-SK"/>
        </w:rPr>
        <w:t>o</w:t>
      </w:r>
      <w:r w:rsidR="007C4850" w:rsidRPr="00BB75C0">
        <w:rPr>
          <w:rFonts w:ascii="Times New Roman" w:hAnsi="Times New Roman"/>
          <w:lang w:val="sk-SK"/>
        </w:rPr>
        <w:t xml:space="preserve"> </w:t>
      </w:r>
      <w:r w:rsidR="00E709AD" w:rsidRPr="00BB75C0">
        <w:rPr>
          <w:rFonts w:ascii="Times New Roman" w:hAnsi="Times New Roman"/>
          <w:lang w:val="sk-SK"/>
        </w:rPr>
        <w:t>spasticitou</w:t>
      </w:r>
      <w:r w:rsidR="007C4850" w:rsidRPr="00BB75C0">
        <w:rPr>
          <w:rFonts w:ascii="Times New Roman" w:hAnsi="Times New Roman"/>
          <w:lang w:val="sk-SK"/>
        </w:rPr>
        <w:t xml:space="preserve"> </w:t>
      </w:r>
      <w:r w:rsidR="009E42B0" w:rsidRPr="00BB75C0">
        <w:rPr>
          <w:rFonts w:ascii="Times New Roman" w:hAnsi="Times New Roman"/>
          <w:lang w:val="sk-SK"/>
        </w:rPr>
        <w:t>cerebráln</w:t>
      </w:r>
      <w:r w:rsidR="00327515" w:rsidRPr="00BB75C0">
        <w:rPr>
          <w:rFonts w:ascii="Times New Roman" w:hAnsi="Times New Roman"/>
          <w:lang w:val="sk-SK"/>
        </w:rPr>
        <w:t>e</w:t>
      </w:r>
      <w:r w:rsidR="009E42B0" w:rsidRPr="00BB75C0">
        <w:rPr>
          <w:rFonts w:ascii="Times New Roman" w:hAnsi="Times New Roman"/>
          <w:lang w:val="sk-SK"/>
        </w:rPr>
        <w:t>ho</w:t>
      </w:r>
      <w:r w:rsidR="007C4850" w:rsidRPr="00BB75C0">
        <w:rPr>
          <w:rFonts w:ascii="Times New Roman" w:hAnsi="Times New Roman"/>
          <w:lang w:val="sk-SK"/>
        </w:rPr>
        <w:t xml:space="preserve"> a spináln</w:t>
      </w:r>
      <w:r w:rsidR="00327515" w:rsidRPr="00BB75C0">
        <w:rPr>
          <w:rFonts w:ascii="Times New Roman" w:hAnsi="Times New Roman"/>
          <w:lang w:val="sk-SK"/>
        </w:rPr>
        <w:t>e</w:t>
      </w:r>
      <w:r w:rsidR="007C4850" w:rsidRPr="00BB75C0">
        <w:rPr>
          <w:rFonts w:ascii="Times New Roman" w:hAnsi="Times New Roman"/>
          <w:lang w:val="sk-SK"/>
        </w:rPr>
        <w:t>ho p</w:t>
      </w:r>
      <w:r w:rsidR="00327515" w:rsidRPr="00BB75C0">
        <w:rPr>
          <w:rFonts w:ascii="Times New Roman" w:hAnsi="Times New Roman"/>
          <w:lang w:val="sk-SK"/>
        </w:rPr>
        <w:t>ô</w:t>
      </w:r>
      <w:r w:rsidR="007C4850" w:rsidRPr="00BB75C0">
        <w:rPr>
          <w:rFonts w:ascii="Times New Roman" w:hAnsi="Times New Roman"/>
          <w:lang w:val="sk-SK"/>
        </w:rPr>
        <w:t xml:space="preserve">vodu, </w:t>
      </w:r>
      <w:r w:rsidR="00401C77" w:rsidRPr="00BB75C0">
        <w:rPr>
          <w:rFonts w:ascii="Times New Roman" w:hAnsi="Times New Roman"/>
          <w:lang w:val="sk-SK"/>
        </w:rPr>
        <w:t>s</w:t>
      </w:r>
      <w:r w:rsidR="00327515" w:rsidRPr="00BB75C0">
        <w:rPr>
          <w:rFonts w:ascii="Times New Roman" w:hAnsi="Times New Roman"/>
          <w:lang w:val="sk-SK"/>
        </w:rPr>
        <w:t>a</w:t>
      </w:r>
      <w:r w:rsidR="007C4850" w:rsidRPr="00BB75C0">
        <w:rPr>
          <w:rFonts w:ascii="Times New Roman" w:hAnsi="Times New Roman"/>
          <w:lang w:val="sk-SK"/>
        </w:rPr>
        <w:t xml:space="preserve"> </w:t>
      </w:r>
      <w:r w:rsidR="00327515" w:rsidRPr="00BB75C0">
        <w:rPr>
          <w:rFonts w:ascii="Times New Roman" w:hAnsi="Times New Roman"/>
          <w:lang w:val="sk-SK"/>
        </w:rPr>
        <w:t>začiatočná</w:t>
      </w:r>
      <w:r>
        <w:rPr>
          <w:rFonts w:ascii="Times New Roman" w:hAnsi="Times New Roman"/>
          <w:lang w:val="sk-SK"/>
        </w:rPr>
        <w:t xml:space="preserve"> dávka pre dlhodobú udržiavaciu kontinuálnu infúziu intratekálneho baklofénu pohybuje v rozmedzí od 25 do 200 mikrogramov/deň (stredná dávka: 100 mikrogramov/deň). Celková denná dávka má tendenciu sa zvyšovať v priebehu prvého roka liečby, preto je </w:t>
      </w:r>
      <w:r w:rsidR="00734DB7">
        <w:rPr>
          <w:rFonts w:ascii="Times New Roman" w:hAnsi="Times New Roman"/>
          <w:lang w:val="sk-SK"/>
        </w:rPr>
        <w:t>potrebné</w:t>
      </w:r>
      <w:r w:rsidR="00401C77" w:rsidRPr="00BB75C0">
        <w:rPr>
          <w:rFonts w:ascii="Times New Roman" w:hAnsi="Times New Roman"/>
          <w:lang w:val="sk-SK"/>
        </w:rPr>
        <w:t>, aby b</w:t>
      </w:r>
      <w:r w:rsidR="00327515" w:rsidRPr="00BB75C0">
        <w:rPr>
          <w:rFonts w:ascii="Times New Roman" w:hAnsi="Times New Roman"/>
          <w:lang w:val="sk-SK"/>
        </w:rPr>
        <w:t>o</w:t>
      </w:r>
      <w:r w:rsidR="00401C77" w:rsidRPr="00BB75C0">
        <w:rPr>
          <w:rFonts w:ascii="Times New Roman" w:hAnsi="Times New Roman"/>
          <w:lang w:val="sk-SK"/>
        </w:rPr>
        <w:t>la</w:t>
      </w:r>
      <w:r w:rsidR="0089701A" w:rsidRPr="00BB75C0">
        <w:rPr>
          <w:rFonts w:ascii="Times New Roman" w:hAnsi="Times New Roman"/>
          <w:lang w:val="sk-SK"/>
        </w:rPr>
        <w:t xml:space="preserve"> udržia</w:t>
      </w:r>
      <w:r w:rsidR="007C4850" w:rsidRPr="00BB75C0">
        <w:rPr>
          <w:rFonts w:ascii="Times New Roman" w:hAnsi="Times New Roman"/>
          <w:lang w:val="sk-SK"/>
        </w:rPr>
        <w:t>vac</w:t>
      </w:r>
      <w:r w:rsidR="00327515" w:rsidRPr="00BB75C0">
        <w:rPr>
          <w:rFonts w:ascii="Times New Roman" w:hAnsi="Times New Roman"/>
          <w:lang w:val="sk-SK"/>
        </w:rPr>
        <w:t>ia</w:t>
      </w:r>
      <w:r w:rsidR="007C4850" w:rsidRPr="00BB75C0">
        <w:rPr>
          <w:rFonts w:ascii="Times New Roman" w:hAnsi="Times New Roman"/>
          <w:lang w:val="sk-SK"/>
        </w:rPr>
        <w:t xml:space="preserve"> dávka upraven</w:t>
      </w:r>
      <w:r w:rsidR="00327515" w:rsidRPr="00BB75C0">
        <w:rPr>
          <w:rFonts w:ascii="Times New Roman" w:hAnsi="Times New Roman"/>
          <w:lang w:val="sk-SK"/>
        </w:rPr>
        <w:t>á</w:t>
      </w:r>
      <w:r w:rsidR="007C4850" w:rsidRPr="00BB75C0">
        <w:rPr>
          <w:rFonts w:ascii="Times New Roman" w:hAnsi="Times New Roman"/>
          <w:lang w:val="sk-SK"/>
        </w:rPr>
        <w:t xml:space="preserve"> na základ</w:t>
      </w:r>
      <w:r w:rsidR="00327515" w:rsidRPr="00BB75C0">
        <w:rPr>
          <w:rFonts w:ascii="Times New Roman" w:hAnsi="Times New Roman"/>
          <w:lang w:val="sk-SK"/>
        </w:rPr>
        <w:t>e</w:t>
      </w:r>
      <w:r w:rsidR="007C4850" w:rsidRPr="00BB75C0">
        <w:rPr>
          <w:rFonts w:ascii="Times New Roman" w:hAnsi="Times New Roman"/>
          <w:lang w:val="sk-SK"/>
        </w:rPr>
        <w:t xml:space="preserve"> individuáln</w:t>
      </w:r>
      <w:r>
        <w:rPr>
          <w:rFonts w:ascii="Times New Roman" w:hAnsi="Times New Roman"/>
          <w:lang w:val="sk-SK"/>
        </w:rPr>
        <w:t>ej klinickej odpovede. K dispozícii sú obmedzené skúsenosti s dávkami vyššími ako 1000 mikrogramov/deň.</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Bezpečnosť a účinnosť liečby intratekálnym baklofénom pri liečbe ťažkej spasticity cerebrálneho alebo spinálneho pôvodu u detí mladších ako 4 roky nebola doposiaľ stanovená (pozri časť 4.4).</w:t>
      </w:r>
    </w:p>
    <w:p w:rsidR="00900C5D" w:rsidRDefault="00900C5D" w:rsidP="008E69B4">
      <w:pPr>
        <w:widowControl w:val="0"/>
        <w:overflowPunct w:val="0"/>
        <w:autoSpaceDE w:val="0"/>
        <w:autoSpaceDN w:val="0"/>
        <w:adjustRightInd w:val="0"/>
        <w:spacing w:after="0" w:line="240" w:lineRule="auto"/>
        <w:rPr>
          <w:rFonts w:ascii="Times New Roman" w:hAnsi="Times New Roman"/>
          <w:lang w:val="sk-SK"/>
        </w:rPr>
      </w:pPr>
    </w:p>
    <w:p w:rsidR="00900C5D" w:rsidRDefault="001C195E" w:rsidP="008E69B4">
      <w:pPr>
        <w:widowControl w:val="0"/>
        <w:overflowPunct w:val="0"/>
        <w:autoSpaceDE w:val="0"/>
        <w:autoSpaceDN w:val="0"/>
        <w:adjustRightInd w:val="0"/>
        <w:spacing w:after="0" w:line="240" w:lineRule="auto"/>
        <w:rPr>
          <w:rFonts w:ascii="Times New Roman" w:hAnsi="Times New Roman"/>
          <w:i/>
          <w:lang w:val="sk-SK"/>
        </w:rPr>
      </w:pPr>
      <w:r>
        <w:rPr>
          <w:rFonts w:ascii="Times New Roman" w:hAnsi="Times New Roman"/>
          <w:i/>
          <w:lang w:val="sk-SK"/>
        </w:rPr>
        <w:t>Prerušenie liečby</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S výnimkou naliehavých prípadov spojených s predávkovaním, </w:t>
      </w:r>
      <w:r w:rsidR="00734DB7">
        <w:rPr>
          <w:rFonts w:ascii="Times New Roman" w:hAnsi="Times New Roman"/>
          <w:lang w:val="sk-SK"/>
        </w:rPr>
        <w:t>má</w:t>
      </w:r>
      <w:r w:rsidR="00401C77" w:rsidRPr="00BB75C0">
        <w:rPr>
          <w:rFonts w:ascii="Times New Roman" w:hAnsi="Times New Roman"/>
          <w:lang w:val="sk-SK"/>
        </w:rPr>
        <w:t xml:space="preserve"> b</w:t>
      </w:r>
      <w:r w:rsidR="000318C6" w:rsidRPr="00BB75C0">
        <w:rPr>
          <w:rFonts w:ascii="Times New Roman" w:hAnsi="Times New Roman"/>
          <w:lang w:val="sk-SK"/>
        </w:rPr>
        <w:t>yť</w:t>
      </w:r>
      <w:r w:rsidR="00401C77" w:rsidRPr="00BB75C0">
        <w:rPr>
          <w:rFonts w:ascii="Times New Roman" w:hAnsi="Times New Roman"/>
          <w:lang w:val="sk-SK"/>
        </w:rPr>
        <w:t xml:space="preserve"> l</w:t>
      </w:r>
      <w:r w:rsidR="000318C6" w:rsidRPr="00BB75C0">
        <w:rPr>
          <w:rFonts w:ascii="Times New Roman" w:hAnsi="Times New Roman"/>
          <w:lang w:val="sk-SK"/>
        </w:rPr>
        <w:t>ie</w:t>
      </w:r>
      <w:r w:rsidR="00520800" w:rsidRPr="00BB75C0">
        <w:rPr>
          <w:rFonts w:ascii="Times New Roman" w:hAnsi="Times New Roman"/>
          <w:lang w:val="sk-SK"/>
        </w:rPr>
        <w:t>čba ukončen</w:t>
      </w:r>
      <w:r w:rsidR="000318C6" w:rsidRPr="00BB75C0">
        <w:rPr>
          <w:rFonts w:ascii="Times New Roman" w:hAnsi="Times New Roman"/>
          <w:lang w:val="sk-SK"/>
        </w:rPr>
        <w:t>á</w:t>
      </w:r>
      <w:r>
        <w:rPr>
          <w:rFonts w:ascii="Times New Roman" w:hAnsi="Times New Roman"/>
          <w:lang w:val="sk-SK"/>
        </w:rPr>
        <w:t xml:space="preserve"> postupne s postupným znižovaním dávky. Liečba prípravkom Baclofen Sintetica </w:t>
      </w:r>
      <w:r w:rsidR="00734DB7">
        <w:rPr>
          <w:rFonts w:ascii="Times New Roman" w:hAnsi="Times New Roman"/>
          <w:lang w:val="sk-SK"/>
        </w:rPr>
        <w:t>nemá</w:t>
      </w:r>
      <w:r w:rsidR="00401C77" w:rsidRPr="00BB75C0">
        <w:rPr>
          <w:rFonts w:ascii="Times New Roman" w:hAnsi="Times New Roman"/>
          <w:lang w:val="sk-SK"/>
        </w:rPr>
        <w:t xml:space="preserve"> b</w:t>
      </w:r>
      <w:r w:rsidR="000318C6" w:rsidRPr="00BB75C0">
        <w:rPr>
          <w:rFonts w:ascii="Times New Roman" w:hAnsi="Times New Roman"/>
          <w:lang w:val="sk-SK"/>
        </w:rPr>
        <w:t>yť</w:t>
      </w:r>
      <w:r w:rsidR="00401C77" w:rsidRPr="00BB75C0">
        <w:rPr>
          <w:rFonts w:ascii="Times New Roman" w:hAnsi="Times New Roman"/>
          <w:lang w:val="sk-SK"/>
        </w:rPr>
        <w:t xml:space="preserve"> náhle </w:t>
      </w:r>
      <w:r w:rsidR="000318C6" w:rsidRPr="00BB75C0">
        <w:rPr>
          <w:rFonts w:ascii="Times New Roman" w:hAnsi="Times New Roman"/>
          <w:lang w:val="sk-SK"/>
        </w:rPr>
        <w:t>pr</w:t>
      </w:r>
      <w:r>
        <w:rPr>
          <w:rFonts w:ascii="Times New Roman" w:hAnsi="Times New Roman"/>
          <w:lang w:val="sk-SK"/>
        </w:rPr>
        <w:t>erušená (pozri časť 4.4).</w:t>
      </w:r>
    </w:p>
    <w:p w:rsidR="00900C5D" w:rsidRDefault="00900C5D" w:rsidP="008E69B4">
      <w:pPr>
        <w:widowControl w:val="0"/>
        <w:overflowPunct w:val="0"/>
        <w:autoSpaceDE w:val="0"/>
        <w:autoSpaceDN w:val="0"/>
        <w:adjustRightInd w:val="0"/>
        <w:spacing w:after="0" w:line="240" w:lineRule="auto"/>
        <w:rPr>
          <w:rFonts w:ascii="Times New Roman" w:hAnsi="Times New Roman"/>
          <w:lang w:val="sk-SK"/>
        </w:rPr>
      </w:pPr>
    </w:p>
    <w:p w:rsidR="00900C5D" w:rsidRDefault="001C195E" w:rsidP="008E69B4">
      <w:pPr>
        <w:widowControl w:val="0"/>
        <w:overflowPunct w:val="0"/>
        <w:autoSpaceDE w:val="0"/>
        <w:autoSpaceDN w:val="0"/>
        <w:adjustRightInd w:val="0"/>
        <w:spacing w:after="0" w:line="240" w:lineRule="auto"/>
        <w:rPr>
          <w:rFonts w:ascii="Times New Roman" w:hAnsi="Times New Roman"/>
          <w:i/>
          <w:lang w:val="sk-SK"/>
        </w:rPr>
      </w:pPr>
      <w:r>
        <w:rPr>
          <w:rFonts w:ascii="Times New Roman" w:hAnsi="Times New Roman"/>
          <w:i/>
          <w:lang w:val="sk-SK"/>
        </w:rPr>
        <w:t>Administrácia: konkrétne špecifikácie</w:t>
      </w:r>
    </w:p>
    <w:p w:rsidR="00900C5D" w:rsidRDefault="00900C5D" w:rsidP="008E69B4">
      <w:pPr>
        <w:widowControl w:val="0"/>
        <w:overflowPunct w:val="0"/>
        <w:autoSpaceDE w:val="0"/>
        <w:autoSpaceDN w:val="0"/>
        <w:adjustRightInd w:val="0"/>
        <w:spacing w:after="0" w:line="240" w:lineRule="auto"/>
        <w:rPr>
          <w:rFonts w:ascii="Times New Roman" w:hAnsi="Times New Roman"/>
          <w:lang w:val="sk-SK"/>
        </w:rPr>
      </w:pPr>
      <w:bookmarkStart w:id="1" w:name="page4"/>
      <w:bookmarkEnd w:id="1"/>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Ampulka 10 mg/5 ml, 40 mg/20 ml a 10 mg/20 ml lieku Baclofen Sintetica boli špeciálne vyvinuté pre infúzne pumpy.</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Presná koncentrácia závisí na potrebnej celkovej dennej dávke a na minimálnej rýchlosti infúznej pumpy. Prečítajte si príručku výrobcu, ktorá obsahuje všetky konkrétne odporúčania.</w:t>
      </w:r>
    </w:p>
    <w:p w:rsidR="00900C5D" w:rsidRDefault="00900C5D" w:rsidP="008E69B4">
      <w:pPr>
        <w:widowControl w:val="0"/>
        <w:overflowPunct w:val="0"/>
        <w:autoSpaceDE w:val="0"/>
        <w:autoSpaceDN w:val="0"/>
        <w:adjustRightInd w:val="0"/>
        <w:spacing w:after="0" w:line="240" w:lineRule="auto"/>
        <w:rPr>
          <w:rFonts w:ascii="Times New Roman" w:hAnsi="Times New Roman"/>
          <w:lang w:val="sk-SK"/>
        </w:rPr>
      </w:pPr>
    </w:p>
    <w:p w:rsidR="00900C5D" w:rsidRDefault="001C195E" w:rsidP="008E69B4">
      <w:pPr>
        <w:widowControl w:val="0"/>
        <w:overflowPunct w:val="0"/>
        <w:autoSpaceDE w:val="0"/>
        <w:autoSpaceDN w:val="0"/>
        <w:adjustRightInd w:val="0"/>
        <w:spacing w:after="0" w:line="240" w:lineRule="auto"/>
        <w:rPr>
          <w:rFonts w:ascii="Times New Roman" w:hAnsi="Times New Roman"/>
          <w:u w:val="single"/>
          <w:lang w:val="sk-SK"/>
        </w:rPr>
      </w:pPr>
      <w:r>
        <w:rPr>
          <w:rFonts w:ascii="Times New Roman" w:hAnsi="Times New Roman"/>
          <w:u w:val="single"/>
          <w:lang w:val="sk-SK"/>
        </w:rPr>
        <w:t>Spôsob podávania.</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Vo väčšine prípadov sa Baclofen Sintetica podáva formou kontinuálnej infúzie ihneď po implantácii. Pokiaľ je pacient stabilizovaný z hľadiska dennej dávky a funkčných aspektov</w:t>
      </w:r>
      <w:r w:rsidR="00734DB7">
        <w:rPr>
          <w:rFonts w:ascii="Times New Roman" w:hAnsi="Times New Roman"/>
          <w:lang w:val="sk-SK"/>
        </w:rPr>
        <w:t xml:space="preserve"> a</w:t>
      </w:r>
      <w:r w:rsidR="00734DB7" w:rsidRPr="00BB75C0">
        <w:rPr>
          <w:rFonts w:ascii="Times New Roman" w:hAnsi="Times New Roman"/>
          <w:lang w:val="sk-SK"/>
        </w:rPr>
        <w:t xml:space="preserve"> </w:t>
      </w:r>
      <w:r w:rsidR="00401C77" w:rsidRPr="00BB75C0">
        <w:rPr>
          <w:rFonts w:ascii="Times New Roman" w:hAnsi="Times New Roman"/>
          <w:lang w:val="sk-SK"/>
        </w:rPr>
        <w:t>za p</w:t>
      </w:r>
      <w:r w:rsidR="00974242" w:rsidRPr="00BB75C0">
        <w:rPr>
          <w:rFonts w:ascii="Times New Roman" w:hAnsi="Times New Roman"/>
          <w:lang w:val="sk-SK"/>
        </w:rPr>
        <w:t>r</w:t>
      </w:r>
      <w:r w:rsidR="00401C77" w:rsidRPr="00BB75C0">
        <w:rPr>
          <w:rFonts w:ascii="Times New Roman" w:hAnsi="Times New Roman"/>
          <w:lang w:val="sk-SK"/>
        </w:rPr>
        <w:t>edpokladu, že</w:t>
      </w:r>
      <w:r w:rsidR="00284CC1" w:rsidRPr="00BB75C0">
        <w:rPr>
          <w:rFonts w:ascii="Times New Roman" w:hAnsi="Times New Roman"/>
          <w:lang w:val="sk-SK"/>
        </w:rPr>
        <w:t xml:space="preserve"> </w:t>
      </w:r>
      <w:r w:rsidR="002E7259" w:rsidRPr="00BB75C0">
        <w:rPr>
          <w:rFonts w:ascii="Times New Roman" w:hAnsi="Times New Roman"/>
          <w:lang w:val="sk-SK"/>
        </w:rPr>
        <w:t xml:space="preserve">daný typ pumpy toto </w:t>
      </w:r>
      <w:r>
        <w:rPr>
          <w:rFonts w:ascii="Times New Roman" w:hAnsi="Times New Roman"/>
          <w:lang w:val="sk-SK"/>
        </w:rPr>
        <w:t>umožňuje, je možné prejsť na zložitejší spôsob podávania za účelom zaistenia optimálnej kontroly nad spasticitou v rôznych denných dobách. Napríklad pacienti so zvýšeným výskytom nočných kŕčov môžu vyžadovať až 20% zvýšenie hodinovej rýchlosti infúzie. Táto zmenená rýchlosť infúzie musí byť naprogramovaná asi 2 hodiny pred očakávaným klinickým účinkom.</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Každá ampulka je určená výhradne na jedno použitie. Neresterilizujte.</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Liek musí byť pred použitím vizuálne skontrolovaný. M</w:t>
      </w:r>
      <w:r w:rsidR="00734DB7">
        <w:rPr>
          <w:rFonts w:ascii="Times New Roman" w:hAnsi="Times New Roman"/>
          <w:lang w:val="sk-SK"/>
        </w:rPr>
        <w:t>á</w:t>
      </w:r>
      <w:r w:rsidR="00284CC1" w:rsidRPr="00BB75C0">
        <w:rPr>
          <w:rFonts w:ascii="Times New Roman" w:hAnsi="Times New Roman"/>
          <w:lang w:val="sk-SK"/>
        </w:rPr>
        <w:t xml:space="preserve"> b</w:t>
      </w:r>
      <w:r w:rsidR="00974242" w:rsidRPr="00BB75C0">
        <w:rPr>
          <w:rFonts w:ascii="Times New Roman" w:hAnsi="Times New Roman"/>
          <w:lang w:val="sk-SK"/>
        </w:rPr>
        <w:t>yť</w:t>
      </w:r>
      <w:r w:rsidR="00284CC1" w:rsidRPr="00BB75C0">
        <w:rPr>
          <w:rFonts w:ascii="Times New Roman" w:hAnsi="Times New Roman"/>
          <w:lang w:val="sk-SK"/>
        </w:rPr>
        <w:t xml:space="preserve"> použit</w:t>
      </w:r>
      <w:r w:rsidR="00974242" w:rsidRPr="00BB75C0">
        <w:rPr>
          <w:rFonts w:ascii="Times New Roman" w:hAnsi="Times New Roman"/>
          <w:lang w:val="sk-SK"/>
        </w:rPr>
        <w:t>ý</w:t>
      </w:r>
      <w:r w:rsidR="00284CC1" w:rsidRPr="00BB75C0">
        <w:rPr>
          <w:rFonts w:ascii="Times New Roman" w:hAnsi="Times New Roman"/>
          <w:lang w:val="sk-SK"/>
        </w:rPr>
        <w:t xml:space="preserve"> </w:t>
      </w:r>
      <w:r w:rsidR="005B5B48" w:rsidRPr="00BB75C0">
        <w:rPr>
          <w:rFonts w:ascii="Times New Roman" w:hAnsi="Times New Roman"/>
          <w:lang w:val="sk-SK"/>
        </w:rPr>
        <w:t>iba čí</w:t>
      </w:r>
      <w:r w:rsidR="00284CC1" w:rsidRPr="00BB75C0">
        <w:rPr>
          <w:rFonts w:ascii="Times New Roman" w:hAnsi="Times New Roman"/>
          <w:lang w:val="sk-SK"/>
        </w:rPr>
        <w:t>r</w:t>
      </w:r>
      <w:r w:rsidR="005B5B48" w:rsidRPr="00BB75C0">
        <w:rPr>
          <w:rFonts w:ascii="Times New Roman" w:hAnsi="Times New Roman"/>
          <w:lang w:val="sk-SK"/>
        </w:rPr>
        <w:t>y</w:t>
      </w:r>
      <w:r w:rsidR="00284CC1" w:rsidRPr="00BB75C0">
        <w:rPr>
          <w:rFonts w:ascii="Times New Roman" w:hAnsi="Times New Roman"/>
          <w:lang w:val="sk-SK"/>
        </w:rPr>
        <w:t xml:space="preserve"> roztok prakticky bez </w:t>
      </w:r>
      <w:r>
        <w:rPr>
          <w:rFonts w:ascii="Times New Roman" w:hAnsi="Times New Roman"/>
          <w:lang w:val="sk-SK"/>
        </w:rPr>
        <w:t>častíc.</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b/>
          <w:bCs/>
          <w:i/>
          <w:iCs/>
          <w:lang w:val="sk-SK"/>
        </w:rPr>
        <w:t>Pokyny na riedenie lieku pred podaním, pozri časť 6.6.</w:t>
      </w:r>
    </w:p>
    <w:p w:rsidR="00900C5D" w:rsidRDefault="00900C5D" w:rsidP="008E69B4">
      <w:pPr>
        <w:widowControl w:val="0"/>
        <w:autoSpaceDE w:val="0"/>
        <w:autoSpaceDN w:val="0"/>
        <w:adjustRightInd w:val="0"/>
        <w:spacing w:after="0" w:line="240" w:lineRule="auto"/>
        <w:ind w:left="5"/>
        <w:rPr>
          <w:rFonts w:ascii="Times New Roman" w:hAnsi="Times New Roman"/>
          <w:u w:val="single"/>
          <w:lang w:val="sk-SK"/>
        </w:rPr>
      </w:pPr>
    </w:p>
    <w:p w:rsidR="00900C5D" w:rsidRDefault="00505BF9" w:rsidP="008E69B4">
      <w:pPr>
        <w:widowControl w:val="0"/>
        <w:autoSpaceDE w:val="0"/>
        <w:autoSpaceDN w:val="0"/>
        <w:adjustRightInd w:val="0"/>
        <w:spacing w:after="0" w:line="240" w:lineRule="auto"/>
        <w:ind w:left="5"/>
        <w:rPr>
          <w:rFonts w:ascii="Times New Roman" w:hAnsi="Times New Roman"/>
          <w:u w:val="single"/>
          <w:lang w:val="sk-SK"/>
        </w:rPr>
      </w:pPr>
      <w:r>
        <w:rPr>
          <w:rFonts w:ascii="Times New Roman" w:hAnsi="Times New Roman"/>
          <w:u w:val="single"/>
          <w:lang w:val="sk-SK"/>
        </w:rPr>
        <w:t>Osobitné</w:t>
      </w:r>
      <w:r w:rsidRPr="00BB75C0">
        <w:rPr>
          <w:rFonts w:ascii="Times New Roman" w:hAnsi="Times New Roman"/>
          <w:u w:val="single"/>
          <w:lang w:val="sk-SK"/>
        </w:rPr>
        <w:t xml:space="preserve"> </w:t>
      </w:r>
      <w:r w:rsidR="00284CC1" w:rsidRPr="00BB75C0">
        <w:rPr>
          <w:rFonts w:ascii="Times New Roman" w:hAnsi="Times New Roman"/>
          <w:u w:val="single"/>
          <w:lang w:val="sk-SK"/>
        </w:rPr>
        <w:t>popul</w:t>
      </w:r>
      <w:r w:rsidR="00A96CD9" w:rsidRPr="00BB75C0">
        <w:rPr>
          <w:rFonts w:ascii="Times New Roman" w:hAnsi="Times New Roman"/>
          <w:u w:val="single"/>
          <w:lang w:val="sk-SK"/>
        </w:rPr>
        <w:t>á</w:t>
      </w:r>
      <w:r w:rsidR="00284CC1" w:rsidRPr="00BB75C0">
        <w:rPr>
          <w:rFonts w:ascii="Times New Roman" w:hAnsi="Times New Roman"/>
          <w:u w:val="single"/>
          <w:lang w:val="sk-SK"/>
        </w:rPr>
        <w:t>c</w:t>
      </w:r>
      <w:r w:rsidR="00A96CD9" w:rsidRPr="00BB75C0">
        <w:rPr>
          <w:rFonts w:ascii="Times New Roman" w:hAnsi="Times New Roman"/>
          <w:u w:val="single"/>
          <w:lang w:val="sk-SK"/>
        </w:rPr>
        <w:t>i</w:t>
      </w:r>
      <w:r w:rsidR="00284CC1" w:rsidRPr="00BB75C0">
        <w:rPr>
          <w:rFonts w:ascii="Times New Roman" w:hAnsi="Times New Roman"/>
          <w:u w:val="single"/>
          <w:lang w:val="sk-SK"/>
        </w:rPr>
        <w:t>e</w:t>
      </w:r>
    </w:p>
    <w:p w:rsidR="00900C5D" w:rsidRDefault="00505BF9" w:rsidP="008E69B4">
      <w:pPr>
        <w:widowControl w:val="0"/>
        <w:autoSpaceDE w:val="0"/>
        <w:autoSpaceDN w:val="0"/>
        <w:adjustRightInd w:val="0"/>
        <w:spacing w:after="0" w:line="240" w:lineRule="auto"/>
        <w:ind w:left="5"/>
        <w:rPr>
          <w:rFonts w:ascii="Times New Roman" w:hAnsi="Times New Roman"/>
          <w:i/>
          <w:lang w:val="sk-SK"/>
        </w:rPr>
      </w:pPr>
      <w:r>
        <w:rPr>
          <w:rFonts w:ascii="Times New Roman" w:hAnsi="Times New Roman"/>
          <w:i/>
          <w:lang w:val="sk-SK"/>
        </w:rPr>
        <w:t>Porucha</w:t>
      </w:r>
      <w:r w:rsidR="00284CC1" w:rsidRPr="00BB75C0">
        <w:rPr>
          <w:rFonts w:ascii="Times New Roman" w:hAnsi="Times New Roman"/>
          <w:i/>
          <w:lang w:val="sk-SK"/>
        </w:rPr>
        <w:t xml:space="preserve"> funkc</w:t>
      </w:r>
      <w:r w:rsidR="00AE2D50" w:rsidRPr="00BB75C0">
        <w:rPr>
          <w:rFonts w:ascii="Times New Roman" w:hAnsi="Times New Roman"/>
          <w:i/>
          <w:lang w:val="sk-SK"/>
        </w:rPr>
        <w:t>ie</w:t>
      </w:r>
      <w:r w:rsidR="00284CC1" w:rsidRPr="00BB75C0">
        <w:rPr>
          <w:rFonts w:ascii="Times New Roman" w:hAnsi="Times New Roman"/>
          <w:i/>
          <w:lang w:val="sk-SK"/>
        </w:rPr>
        <w:t xml:space="preserve"> </w:t>
      </w:r>
      <w:r w:rsidR="005B5B48" w:rsidRPr="00BB75C0">
        <w:rPr>
          <w:rFonts w:ascii="Times New Roman" w:hAnsi="Times New Roman"/>
          <w:i/>
          <w:lang w:val="sk-SK"/>
        </w:rPr>
        <w:t>obličiek</w:t>
      </w:r>
    </w:p>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Neboli vykonané žiadne štúdie u pacientov s poruchou funkcie obličiek liečených prípravkom Baclofen Sintetica. Pretože baklofén je primárne vylučovaný v nezmenenej forme obličkami, je treba venovať zvláštnu starostlivosť a opatrnosť u pacientov s poruchou funkcie obličiek.</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505BF9" w:rsidP="008E69B4">
      <w:pPr>
        <w:widowControl w:val="0"/>
        <w:autoSpaceDE w:val="0"/>
        <w:autoSpaceDN w:val="0"/>
        <w:adjustRightInd w:val="0"/>
        <w:spacing w:after="0" w:line="240" w:lineRule="auto"/>
        <w:ind w:left="5"/>
        <w:rPr>
          <w:rFonts w:ascii="Times New Roman" w:hAnsi="Times New Roman"/>
          <w:lang w:val="sk-SK"/>
        </w:rPr>
      </w:pPr>
      <w:r>
        <w:rPr>
          <w:rFonts w:ascii="Times New Roman" w:hAnsi="Times New Roman"/>
          <w:i/>
          <w:lang w:val="sk-SK"/>
        </w:rPr>
        <w:t>Porucha</w:t>
      </w:r>
      <w:r w:rsidR="00284CC1" w:rsidRPr="00BB75C0">
        <w:rPr>
          <w:rFonts w:ascii="Times New Roman" w:hAnsi="Times New Roman"/>
          <w:i/>
          <w:iCs/>
          <w:lang w:val="sk-SK"/>
        </w:rPr>
        <w:t xml:space="preserve"> funkc</w:t>
      </w:r>
      <w:r w:rsidR="00AE2D50" w:rsidRPr="00BB75C0">
        <w:rPr>
          <w:rFonts w:ascii="Times New Roman" w:hAnsi="Times New Roman"/>
          <w:i/>
          <w:iCs/>
          <w:lang w:val="sk-SK"/>
        </w:rPr>
        <w:t>ie</w:t>
      </w:r>
      <w:r w:rsidR="005B5B48" w:rsidRPr="00BB75C0">
        <w:rPr>
          <w:rFonts w:ascii="Times New Roman" w:hAnsi="Times New Roman"/>
          <w:i/>
          <w:iCs/>
          <w:lang w:val="sk-SK"/>
        </w:rPr>
        <w:t xml:space="preserve"> pečene</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Neboli vykonané žiadne štúdie u pacientov s poruchou funkcie pečene liečených prípravkom Baclofen Sintetica. Neodporúča sa žiadna úprava dávky, pretože pečeň nehrá významnú úlohu v metabolizme baklofénu  po intratekálnom podaní prípravku Baclofen Sintetica. Preto, sa neočakáva, že by porucha funkcie pečene mala vplyv na systémovú expozíciu lieku.</w:t>
      </w:r>
    </w:p>
    <w:p w:rsidR="00900C5D" w:rsidRDefault="00900C5D" w:rsidP="008E69B4">
      <w:pPr>
        <w:widowControl w:val="0"/>
        <w:overflowPunct w:val="0"/>
        <w:autoSpaceDE w:val="0"/>
        <w:autoSpaceDN w:val="0"/>
        <w:adjustRightInd w:val="0"/>
        <w:spacing w:after="0" w:line="240" w:lineRule="auto"/>
        <w:ind w:left="5"/>
        <w:rPr>
          <w:rFonts w:ascii="Times New Roman" w:hAnsi="Times New Roman"/>
          <w:lang w:val="sk-SK"/>
        </w:rPr>
      </w:pPr>
    </w:p>
    <w:p w:rsidR="00900C5D" w:rsidRDefault="001C195E" w:rsidP="008E69B4">
      <w:pPr>
        <w:widowControl w:val="0"/>
        <w:overflowPunct w:val="0"/>
        <w:autoSpaceDE w:val="0"/>
        <w:autoSpaceDN w:val="0"/>
        <w:adjustRightInd w:val="0"/>
        <w:spacing w:after="0" w:line="240" w:lineRule="auto"/>
        <w:ind w:left="5"/>
        <w:rPr>
          <w:rFonts w:ascii="Times New Roman" w:hAnsi="Times New Roman"/>
          <w:i/>
          <w:lang w:val="sk-SK"/>
        </w:rPr>
      </w:pPr>
      <w:r>
        <w:rPr>
          <w:rFonts w:ascii="Times New Roman" w:hAnsi="Times New Roman"/>
          <w:i/>
          <w:lang w:val="sk-SK"/>
        </w:rPr>
        <w:t>Starš</w:t>
      </w:r>
      <w:r w:rsidR="00505BF9">
        <w:rPr>
          <w:rFonts w:ascii="Times New Roman" w:hAnsi="Times New Roman"/>
          <w:i/>
          <w:lang w:val="sk-SK"/>
        </w:rPr>
        <w:t>ia</w:t>
      </w:r>
      <w:r w:rsidR="005A21D3" w:rsidRPr="00BB75C0">
        <w:rPr>
          <w:rFonts w:ascii="Times New Roman" w:hAnsi="Times New Roman"/>
          <w:i/>
          <w:lang w:val="sk-SK"/>
        </w:rPr>
        <w:t xml:space="preserve"> </w:t>
      </w:r>
      <w:r w:rsidR="00505BF9">
        <w:rPr>
          <w:rFonts w:ascii="Times New Roman" w:hAnsi="Times New Roman"/>
          <w:i/>
          <w:lang w:val="sk-SK"/>
        </w:rPr>
        <w:t>populácia</w:t>
      </w:r>
    </w:p>
    <w:p w:rsidR="00900C5D" w:rsidRDefault="001C195E" w:rsidP="008E69B4">
      <w:pPr>
        <w:widowControl w:val="0"/>
        <w:overflowPunct w:val="0"/>
        <w:autoSpaceDE w:val="0"/>
        <w:autoSpaceDN w:val="0"/>
        <w:adjustRightInd w:val="0"/>
        <w:spacing w:after="0" w:line="240" w:lineRule="auto"/>
        <w:ind w:left="5"/>
        <w:rPr>
          <w:rFonts w:ascii="Times New Roman" w:hAnsi="Times New Roman"/>
          <w:i/>
          <w:lang w:val="sk-SK"/>
        </w:rPr>
      </w:pPr>
      <w:r>
        <w:rPr>
          <w:rFonts w:ascii="Times New Roman" w:hAnsi="Times New Roman"/>
          <w:lang w:val="sk-SK"/>
        </w:rPr>
        <w:t xml:space="preserve">V priebehu klinických štúdií bolo liečených liekom Baclofen Sintetica niekoľko pacientov vo veku </w:t>
      </w:r>
      <w:r w:rsidRPr="008E69B4">
        <w:rPr>
          <w:rFonts w:ascii="Times New Roman" w:hAnsi="Times New Roman"/>
          <w:lang w:val="sk-SK"/>
        </w:rPr>
        <w:t xml:space="preserve">nad 65 </w:t>
      </w:r>
      <w:r w:rsidR="006A0A77" w:rsidRPr="008E69B4">
        <w:rPr>
          <w:rFonts w:ascii="Times New Roman" w:hAnsi="Times New Roman"/>
          <w:lang w:val="sk-SK"/>
        </w:rPr>
        <w:t xml:space="preserve">rokov </w:t>
      </w:r>
      <w:r w:rsidRPr="008E69B4">
        <w:rPr>
          <w:rFonts w:ascii="Times New Roman" w:hAnsi="Times New Roman"/>
          <w:lang w:val="sk-SK"/>
        </w:rPr>
        <w:t>bez zvýšeného rizika v porovnaní s mladšími jedincami. Špecifické problémy pre túto vekovú skupinu</w:t>
      </w:r>
      <w:r>
        <w:rPr>
          <w:rFonts w:ascii="Times New Roman" w:hAnsi="Times New Roman"/>
          <w:lang w:val="sk-SK"/>
        </w:rPr>
        <w:t xml:space="preserve"> sa neočakávajú, pretože dávky sú individuálne titrované.</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1C195E" w:rsidP="008E69B4">
      <w:pPr>
        <w:widowControl w:val="0"/>
        <w:numPr>
          <w:ilvl w:val="0"/>
          <w:numId w:val="7"/>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Pr>
          <w:rFonts w:ascii="Times New Roman" w:hAnsi="Times New Roman"/>
          <w:b/>
          <w:bCs/>
          <w:lang w:val="sk-SK"/>
        </w:rPr>
        <w:t>Kontraindikácie</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Precitlivenosť na liečivo alebo na ktorúkoľvek z pomocných látok uvedených v časti 6.1. </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Epilepsia </w:t>
      </w:r>
      <w:r w:rsidR="00505BF9">
        <w:rPr>
          <w:rFonts w:ascii="Times New Roman" w:hAnsi="Times New Roman"/>
          <w:lang w:val="sk-SK"/>
        </w:rPr>
        <w:t>nereagujúca</w:t>
      </w:r>
      <w:r w:rsidR="00505BF9" w:rsidRPr="00BB75C0">
        <w:rPr>
          <w:rFonts w:ascii="Times New Roman" w:hAnsi="Times New Roman"/>
          <w:lang w:val="sk-SK"/>
        </w:rPr>
        <w:t xml:space="preserve"> </w:t>
      </w:r>
      <w:r w:rsidR="00ED577C" w:rsidRPr="00BB75C0">
        <w:rPr>
          <w:rFonts w:ascii="Times New Roman" w:hAnsi="Times New Roman"/>
          <w:lang w:val="sk-SK"/>
        </w:rPr>
        <w:t>na terapi</w:t>
      </w:r>
      <w:r w:rsidR="001002E2" w:rsidRPr="00BB75C0">
        <w:rPr>
          <w:rFonts w:ascii="Times New Roman" w:hAnsi="Times New Roman"/>
          <w:lang w:val="sk-SK"/>
        </w:rPr>
        <w:t>u</w:t>
      </w:r>
      <w:r w:rsidR="00ED577C" w:rsidRPr="00BB75C0">
        <w:rPr>
          <w:rFonts w:ascii="Times New Roman" w:hAnsi="Times New Roman"/>
          <w:lang w:val="sk-SK"/>
        </w:rPr>
        <w:t>.</w:t>
      </w:r>
    </w:p>
    <w:p w:rsidR="00900C5D" w:rsidRDefault="00ED577C" w:rsidP="008E69B4">
      <w:pPr>
        <w:widowControl w:val="0"/>
        <w:overflowPunct w:val="0"/>
        <w:autoSpaceDE w:val="0"/>
        <w:autoSpaceDN w:val="0"/>
        <w:adjustRightInd w:val="0"/>
        <w:spacing w:after="0" w:line="240" w:lineRule="auto"/>
        <w:ind w:right="1780"/>
        <w:rPr>
          <w:rFonts w:ascii="Times New Roman" w:hAnsi="Times New Roman"/>
          <w:lang w:val="sk-SK"/>
        </w:rPr>
      </w:pPr>
      <w:r w:rsidRPr="00BB75C0">
        <w:rPr>
          <w:rFonts w:ascii="Times New Roman" w:hAnsi="Times New Roman"/>
          <w:lang w:val="sk-SK"/>
        </w:rPr>
        <w:t>L</w:t>
      </w:r>
      <w:r w:rsidR="001002E2" w:rsidRPr="00BB75C0">
        <w:rPr>
          <w:rFonts w:ascii="Times New Roman" w:hAnsi="Times New Roman"/>
          <w:lang w:val="sk-SK"/>
        </w:rPr>
        <w:t>ie</w:t>
      </w:r>
      <w:r w:rsidRPr="00BB75C0">
        <w:rPr>
          <w:rFonts w:ascii="Times New Roman" w:hAnsi="Times New Roman"/>
          <w:lang w:val="sk-SK"/>
        </w:rPr>
        <w:t xml:space="preserve">k </w:t>
      </w:r>
      <w:r w:rsidR="00505BF9">
        <w:rPr>
          <w:rFonts w:ascii="Times New Roman" w:hAnsi="Times New Roman"/>
          <w:lang w:val="sk-SK"/>
        </w:rPr>
        <w:t>nemá</w:t>
      </w:r>
      <w:r w:rsidR="001002E2" w:rsidRPr="00BB75C0">
        <w:rPr>
          <w:rFonts w:ascii="Times New Roman" w:hAnsi="Times New Roman"/>
          <w:lang w:val="sk-SK"/>
        </w:rPr>
        <w:t xml:space="preserve"> byť podáva</w:t>
      </w:r>
      <w:r w:rsidRPr="00BB75C0">
        <w:rPr>
          <w:rFonts w:ascii="Times New Roman" w:hAnsi="Times New Roman"/>
          <w:lang w:val="sk-SK"/>
        </w:rPr>
        <w:t>n</w:t>
      </w:r>
      <w:r w:rsidR="001002E2" w:rsidRPr="00BB75C0">
        <w:rPr>
          <w:rFonts w:ascii="Times New Roman" w:hAnsi="Times New Roman"/>
          <w:lang w:val="sk-SK"/>
        </w:rPr>
        <w:t>ý</w:t>
      </w:r>
      <w:r w:rsidRPr="00BB75C0">
        <w:rPr>
          <w:rFonts w:ascii="Times New Roman" w:hAnsi="Times New Roman"/>
          <w:lang w:val="sk-SK"/>
        </w:rPr>
        <w:t xml:space="preserve"> iným </w:t>
      </w:r>
      <w:r w:rsidR="001002E2" w:rsidRPr="00BB75C0">
        <w:rPr>
          <w:rFonts w:ascii="Times New Roman" w:hAnsi="Times New Roman"/>
          <w:lang w:val="sk-SK"/>
        </w:rPr>
        <w:t>spôsobom</w:t>
      </w:r>
      <w:r w:rsidR="00821DCC" w:rsidRPr="00BB75C0">
        <w:rPr>
          <w:rFonts w:ascii="Times New Roman" w:hAnsi="Times New Roman"/>
          <w:lang w:val="sk-SK"/>
        </w:rPr>
        <w:t xml:space="preserve"> </w:t>
      </w:r>
      <w:r w:rsidR="00505BF9">
        <w:rPr>
          <w:rFonts w:ascii="Times New Roman" w:hAnsi="Times New Roman"/>
          <w:lang w:val="sk-SK"/>
        </w:rPr>
        <w:t>ako</w:t>
      </w:r>
      <w:r w:rsidR="00505BF9" w:rsidRPr="00BB75C0">
        <w:rPr>
          <w:rFonts w:ascii="Times New Roman" w:hAnsi="Times New Roman"/>
          <w:lang w:val="sk-SK"/>
        </w:rPr>
        <w:t xml:space="preserve"> </w:t>
      </w:r>
      <w:r w:rsidR="00821DCC" w:rsidRPr="00BB75C0">
        <w:rPr>
          <w:rFonts w:ascii="Times New Roman" w:hAnsi="Times New Roman"/>
          <w:lang w:val="sk-SK"/>
        </w:rPr>
        <w:t>intratekálne</w:t>
      </w:r>
      <w:r w:rsidRPr="00BB75C0">
        <w:rPr>
          <w:rFonts w:ascii="Times New Roman" w:hAnsi="Times New Roman"/>
          <w:lang w:val="sk-SK"/>
        </w:rPr>
        <w:t>.</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1C195E" w:rsidP="008E69B4">
      <w:pPr>
        <w:widowControl w:val="0"/>
        <w:tabs>
          <w:tab w:val="left" w:pos="544"/>
        </w:tabs>
        <w:autoSpaceDE w:val="0"/>
        <w:autoSpaceDN w:val="0"/>
        <w:adjustRightInd w:val="0"/>
        <w:spacing w:after="0" w:line="240" w:lineRule="auto"/>
        <w:ind w:left="5"/>
        <w:rPr>
          <w:rFonts w:ascii="Times New Roman" w:hAnsi="Times New Roman"/>
          <w:b/>
          <w:bCs/>
          <w:lang w:val="sk-SK"/>
        </w:rPr>
      </w:pPr>
      <w:r>
        <w:rPr>
          <w:rFonts w:ascii="Times New Roman" w:hAnsi="Times New Roman"/>
          <w:b/>
          <w:bCs/>
          <w:lang w:val="sk-SK"/>
        </w:rPr>
        <w:t>4.4</w:t>
      </w:r>
      <w:r>
        <w:rPr>
          <w:rFonts w:ascii="Times New Roman" w:hAnsi="Times New Roman"/>
          <w:lang w:val="sk-SK"/>
        </w:rPr>
        <w:tab/>
      </w:r>
      <w:r>
        <w:rPr>
          <w:rFonts w:ascii="Times New Roman" w:hAnsi="Times New Roman"/>
          <w:b/>
          <w:bCs/>
          <w:lang w:val="sk-SK"/>
        </w:rPr>
        <w:t>Osobitné upozornenia a opatrenia pri používaní</w:t>
      </w:r>
    </w:p>
    <w:p w:rsidR="00900C5D" w:rsidRDefault="00900C5D" w:rsidP="008E69B4">
      <w:pPr>
        <w:widowControl w:val="0"/>
        <w:tabs>
          <w:tab w:val="left" w:pos="544"/>
        </w:tabs>
        <w:autoSpaceDE w:val="0"/>
        <w:autoSpaceDN w:val="0"/>
        <w:adjustRightInd w:val="0"/>
        <w:spacing w:after="0" w:line="240" w:lineRule="auto"/>
        <w:ind w:left="5"/>
        <w:rPr>
          <w:rFonts w:ascii="Times New Roman" w:hAnsi="Times New Roman"/>
          <w:i/>
          <w:iCs/>
          <w:lang w:val="sk-SK"/>
        </w:rPr>
      </w:pPr>
    </w:p>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i/>
          <w:iCs/>
          <w:lang w:val="sk-SK"/>
        </w:rPr>
        <w:t>Lekárske vedenie</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Pumpa má byť implantovaná iba po presnom vyhodnotení odpovede pacienta na jednorazovú dávku a/alebo titráciu dávky intratekálnej injekcie baklofénu. Vzhľadom k rizikám spojený</w:t>
      </w:r>
      <w:r w:rsidR="00213886">
        <w:rPr>
          <w:rFonts w:ascii="Times New Roman" w:hAnsi="Times New Roman"/>
          <w:lang w:val="sk-SK"/>
        </w:rPr>
        <w:t>m</w:t>
      </w:r>
      <w:r w:rsidR="00213886" w:rsidRPr="00BB75C0">
        <w:rPr>
          <w:rFonts w:ascii="Times New Roman" w:hAnsi="Times New Roman"/>
          <w:lang w:val="sk-SK"/>
        </w:rPr>
        <w:t xml:space="preserve"> </w:t>
      </w:r>
      <w:r w:rsidR="00ED577C" w:rsidRPr="00BB75C0">
        <w:rPr>
          <w:rFonts w:ascii="Times New Roman" w:hAnsi="Times New Roman"/>
          <w:lang w:val="sk-SK"/>
        </w:rPr>
        <w:t>s úvodn</w:t>
      </w:r>
      <w:r w:rsidR="00023FD4" w:rsidRPr="00BB75C0">
        <w:rPr>
          <w:rFonts w:ascii="Times New Roman" w:hAnsi="Times New Roman"/>
          <w:lang w:val="sk-SK"/>
        </w:rPr>
        <w:t>ou</w:t>
      </w:r>
      <w:r w:rsidR="00ED577C" w:rsidRPr="00BB75C0">
        <w:rPr>
          <w:rFonts w:ascii="Times New Roman" w:hAnsi="Times New Roman"/>
          <w:lang w:val="sk-SK"/>
        </w:rPr>
        <w:t xml:space="preserve"> dávkou a </w:t>
      </w:r>
      <w:r w:rsidR="00453E97" w:rsidRPr="00BB75C0">
        <w:rPr>
          <w:rFonts w:ascii="Times New Roman" w:hAnsi="Times New Roman"/>
          <w:lang w:val="sk-SK"/>
        </w:rPr>
        <w:t>ú</w:t>
      </w:r>
      <w:r w:rsidR="00ED577C" w:rsidRPr="00BB75C0">
        <w:rPr>
          <w:rFonts w:ascii="Times New Roman" w:hAnsi="Times New Roman"/>
          <w:lang w:val="sk-SK"/>
        </w:rPr>
        <w:t>prav</w:t>
      </w:r>
      <w:r w:rsidR="00453E97" w:rsidRPr="00BB75C0">
        <w:rPr>
          <w:rFonts w:ascii="Times New Roman" w:hAnsi="Times New Roman"/>
          <w:lang w:val="sk-SK"/>
        </w:rPr>
        <w:t>ou</w:t>
      </w:r>
      <w:r w:rsidR="00ED577C" w:rsidRPr="00BB75C0">
        <w:rPr>
          <w:rFonts w:ascii="Times New Roman" w:hAnsi="Times New Roman"/>
          <w:lang w:val="sk-SK"/>
        </w:rPr>
        <w:t xml:space="preserve"> dáv</w:t>
      </w:r>
      <w:r>
        <w:rPr>
          <w:rFonts w:ascii="Times New Roman" w:hAnsi="Times New Roman"/>
          <w:lang w:val="sk-SK"/>
        </w:rPr>
        <w:t>ok intratekálneho baklofénu (všeobecné depresie funkcií CNS, kardiovaskulárny kolaps a/</w:t>
      </w:r>
      <w:r w:rsidR="00213886">
        <w:rPr>
          <w:rFonts w:ascii="Times New Roman" w:hAnsi="Times New Roman"/>
          <w:lang w:val="sk-SK"/>
        </w:rPr>
        <w:t>alebo</w:t>
      </w:r>
      <w:r w:rsidR="00213886" w:rsidRPr="00BB75C0">
        <w:rPr>
          <w:rFonts w:ascii="Times New Roman" w:hAnsi="Times New Roman"/>
          <w:lang w:val="sk-SK"/>
        </w:rPr>
        <w:t xml:space="preserve"> </w:t>
      </w:r>
      <w:r w:rsidR="00ED577C" w:rsidRPr="00BB75C0">
        <w:rPr>
          <w:rFonts w:ascii="Times New Roman" w:hAnsi="Times New Roman"/>
          <w:lang w:val="sk-SK"/>
        </w:rPr>
        <w:t>respiračn</w:t>
      </w:r>
      <w:r w:rsidR="00023FD4" w:rsidRPr="00BB75C0">
        <w:rPr>
          <w:rFonts w:ascii="Times New Roman" w:hAnsi="Times New Roman"/>
          <w:lang w:val="sk-SK"/>
        </w:rPr>
        <w:t>á</w:t>
      </w:r>
      <w:r w:rsidR="00ED577C" w:rsidRPr="00BB75C0">
        <w:rPr>
          <w:rFonts w:ascii="Times New Roman" w:hAnsi="Times New Roman"/>
          <w:lang w:val="sk-SK"/>
        </w:rPr>
        <w:t xml:space="preserve"> depres</w:t>
      </w:r>
      <w:r w:rsidR="00023FD4" w:rsidRPr="00BB75C0">
        <w:rPr>
          <w:rFonts w:ascii="Times New Roman" w:hAnsi="Times New Roman"/>
          <w:lang w:val="sk-SK"/>
        </w:rPr>
        <w:t>ia</w:t>
      </w:r>
      <w:r w:rsidR="00ED577C" w:rsidRPr="00BB75C0">
        <w:rPr>
          <w:rFonts w:ascii="Times New Roman" w:hAnsi="Times New Roman"/>
          <w:lang w:val="sk-SK"/>
        </w:rPr>
        <w:t>), t</w:t>
      </w:r>
      <w:r w:rsidR="00023FD4" w:rsidRPr="00BB75C0">
        <w:rPr>
          <w:rFonts w:ascii="Times New Roman" w:hAnsi="Times New Roman"/>
          <w:lang w:val="sk-SK"/>
        </w:rPr>
        <w:t>ie</w:t>
      </w:r>
      <w:r w:rsidR="00ED577C" w:rsidRPr="00BB75C0">
        <w:rPr>
          <w:rFonts w:ascii="Times New Roman" w:hAnsi="Times New Roman"/>
          <w:lang w:val="sk-SK"/>
        </w:rPr>
        <w:t>to kroky mus</w:t>
      </w:r>
      <w:r w:rsidR="00023FD4" w:rsidRPr="00BB75C0">
        <w:rPr>
          <w:rFonts w:ascii="Times New Roman" w:hAnsi="Times New Roman"/>
          <w:lang w:val="sk-SK"/>
        </w:rPr>
        <w:t>ia byť</w:t>
      </w:r>
      <w:r>
        <w:rPr>
          <w:rFonts w:ascii="Times New Roman" w:hAnsi="Times New Roman"/>
          <w:lang w:val="sk-SK"/>
        </w:rPr>
        <w:t xml:space="preserve"> vykonané iba pod lekárskym dohľadom v centre s požadovaným vybavením, v súlade s pokynmi uvedenými v časti "Dávkovanie a spôsob podávania".</w:t>
      </w:r>
      <w:r w:rsidR="0029799B" w:rsidRPr="008E69B4">
        <w:rPr>
          <w:rFonts w:ascii="Times New Roman" w:hAnsi="Times New Roman"/>
          <w:lang w:val="sk-SK"/>
        </w:rPr>
        <w:t xml:space="preserve"> </w:t>
      </w:r>
      <w:r w:rsidR="00211D91" w:rsidRPr="00BB75C0">
        <w:rPr>
          <w:rFonts w:ascii="Times New Roman" w:hAnsi="Times New Roman"/>
          <w:lang w:val="sk-SK"/>
        </w:rPr>
        <w:t>Resuscitačn</w:t>
      </w:r>
      <w:r w:rsidR="00023FD4" w:rsidRPr="00BB75C0">
        <w:rPr>
          <w:rFonts w:ascii="Times New Roman" w:hAnsi="Times New Roman"/>
          <w:lang w:val="sk-SK"/>
        </w:rPr>
        <w:t>é</w:t>
      </w:r>
      <w:r w:rsidR="00211D91" w:rsidRPr="00BB75C0">
        <w:rPr>
          <w:rFonts w:ascii="Times New Roman" w:hAnsi="Times New Roman"/>
          <w:lang w:val="sk-SK"/>
        </w:rPr>
        <w:t xml:space="preserve"> vybaven</w:t>
      </w:r>
      <w:r w:rsidR="00023FD4" w:rsidRPr="00BB75C0">
        <w:rPr>
          <w:rFonts w:ascii="Times New Roman" w:hAnsi="Times New Roman"/>
          <w:lang w:val="sk-SK"/>
        </w:rPr>
        <w:t>ie</w:t>
      </w:r>
      <w:r w:rsidR="00211D91" w:rsidRPr="00BB75C0">
        <w:rPr>
          <w:rFonts w:ascii="Times New Roman" w:hAnsi="Times New Roman"/>
          <w:lang w:val="sk-SK"/>
        </w:rPr>
        <w:t xml:space="preserve"> musí b</w:t>
      </w:r>
      <w:r w:rsidR="00023FD4" w:rsidRPr="00BB75C0">
        <w:rPr>
          <w:rFonts w:ascii="Times New Roman" w:hAnsi="Times New Roman"/>
          <w:lang w:val="sk-SK"/>
        </w:rPr>
        <w:t>yť</w:t>
      </w:r>
      <w:r w:rsidR="00211D91" w:rsidRPr="00BB75C0">
        <w:rPr>
          <w:rFonts w:ascii="Times New Roman" w:hAnsi="Times New Roman"/>
          <w:lang w:val="sk-SK"/>
        </w:rPr>
        <w:t xml:space="preserve"> k dispoz</w:t>
      </w:r>
      <w:r w:rsidR="00023FD4" w:rsidRPr="00BB75C0">
        <w:rPr>
          <w:rFonts w:ascii="Times New Roman" w:hAnsi="Times New Roman"/>
          <w:lang w:val="sk-SK"/>
        </w:rPr>
        <w:t>ícií</w:t>
      </w:r>
      <w:r w:rsidR="00211D91" w:rsidRPr="00BB75C0">
        <w:rPr>
          <w:rFonts w:ascii="Times New Roman" w:hAnsi="Times New Roman"/>
          <w:lang w:val="sk-SK"/>
        </w:rPr>
        <w:t xml:space="preserve"> pr</w:t>
      </w:r>
      <w:r w:rsidR="001F6275" w:rsidRPr="00BB75C0">
        <w:rPr>
          <w:rFonts w:ascii="Times New Roman" w:hAnsi="Times New Roman"/>
          <w:lang w:val="sk-SK"/>
        </w:rPr>
        <w:t>e</w:t>
      </w:r>
      <w:r w:rsidR="00211D91" w:rsidRPr="00BB75C0">
        <w:rPr>
          <w:rFonts w:ascii="Times New Roman" w:hAnsi="Times New Roman"/>
          <w:lang w:val="sk-SK"/>
        </w:rPr>
        <w:t xml:space="preserve"> okamžité použit</w:t>
      </w:r>
      <w:r w:rsidR="001F6275" w:rsidRPr="00BB75C0">
        <w:rPr>
          <w:rFonts w:ascii="Times New Roman" w:hAnsi="Times New Roman"/>
          <w:lang w:val="sk-SK"/>
        </w:rPr>
        <w:t>ie</w:t>
      </w:r>
      <w:r w:rsidR="00211D91" w:rsidRPr="00BB75C0">
        <w:rPr>
          <w:rFonts w:ascii="Times New Roman" w:hAnsi="Times New Roman"/>
          <w:lang w:val="sk-SK"/>
        </w:rPr>
        <w:t xml:space="preserve"> </w:t>
      </w:r>
      <w:r>
        <w:rPr>
          <w:rFonts w:ascii="Times New Roman" w:hAnsi="Times New Roman"/>
          <w:lang w:val="sk-SK"/>
        </w:rPr>
        <w:t>v prípade predávkovania, ktoré ohrozuje vitálnu prognózu pacienta. Lekári musia byť dostatočne skúsení v chronickej liečbe intratekálnymi infúziami.</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1C195E" w:rsidP="008E69B4">
      <w:pPr>
        <w:widowControl w:val="0"/>
        <w:autoSpaceDE w:val="0"/>
        <w:autoSpaceDN w:val="0"/>
        <w:adjustRightInd w:val="0"/>
        <w:spacing w:after="0" w:line="240" w:lineRule="auto"/>
        <w:rPr>
          <w:rFonts w:ascii="Times New Roman" w:hAnsi="Times New Roman"/>
          <w:lang w:val="sk-SK"/>
        </w:rPr>
      </w:pPr>
      <w:bookmarkStart w:id="2" w:name="page5"/>
      <w:bookmarkEnd w:id="2"/>
      <w:r>
        <w:rPr>
          <w:rFonts w:ascii="Times New Roman" w:hAnsi="Times New Roman"/>
          <w:i/>
          <w:iCs/>
          <w:lang w:val="sk-SK"/>
        </w:rPr>
        <w:t>Sledovanie pacienta</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Pacient musí byť po chirurgickej implantácii pumpy starostlivo sledovaný, a to hlavne v počiatočnej fáze použitia pumpy a vždy, keď je upravená rýchlosť podávania a/alebo koncentrácia baklofénu v zásobníku, a to do tej doby, kým nie je reakcia pacienta na infúziu v rozumných medziach prijateľná a stabilizovaná.</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Je nevyhnutné, aby bol pacient</w:t>
      </w:r>
      <w:r w:rsidR="00083491">
        <w:rPr>
          <w:rFonts w:ascii="Times New Roman" w:hAnsi="Times New Roman"/>
          <w:lang w:val="sk-SK"/>
        </w:rPr>
        <w:t xml:space="preserve">, </w:t>
      </w:r>
      <w:r w:rsidR="00083491" w:rsidRPr="002E32B8">
        <w:rPr>
          <w:rFonts w:ascii="Times New Roman" w:hAnsi="Times New Roman"/>
          <w:lang w:val="sk-SK"/>
        </w:rPr>
        <w:t>lekári a všetci jeho/jej opatrovatelia</w:t>
      </w:r>
      <w:r w:rsidR="00722BD7" w:rsidRPr="00BB75C0">
        <w:rPr>
          <w:rFonts w:ascii="Times New Roman" w:hAnsi="Times New Roman"/>
          <w:lang w:val="sk-SK"/>
        </w:rPr>
        <w:t xml:space="preserve"> p</w:t>
      </w:r>
      <w:r w:rsidR="006D6A1E" w:rsidRPr="00BB75C0">
        <w:rPr>
          <w:rFonts w:ascii="Times New Roman" w:hAnsi="Times New Roman"/>
          <w:lang w:val="sk-SK"/>
        </w:rPr>
        <w:t>resne</w:t>
      </w:r>
      <w:r w:rsidR="00722BD7" w:rsidRPr="00BB75C0">
        <w:rPr>
          <w:rFonts w:ascii="Times New Roman" w:hAnsi="Times New Roman"/>
          <w:lang w:val="sk-SK"/>
        </w:rPr>
        <w:t xml:space="preserve"> </w:t>
      </w:r>
      <w:r w:rsidR="006D6A1E" w:rsidRPr="00BB75C0">
        <w:rPr>
          <w:rFonts w:ascii="Times New Roman" w:hAnsi="Times New Roman"/>
          <w:lang w:val="sk-SK"/>
        </w:rPr>
        <w:t>zoznámený</w:t>
      </w:r>
      <w:r w:rsidR="00722BD7" w:rsidRPr="00BB75C0">
        <w:rPr>
          <w:rFonts w:ascii="Times New Roman" w:hAnsi="Times New Roman"/>
          <w:lang w:val="sk-SK"/>
        </w:rPr>
        <w:t xml:space="preserve"> s rizik</w:t>
      </w:r>
      <w:r w:rsidR="006D6A1E" w:rsidRPr="00BB75C0">
        <w:rPr>
          <w:rFonts w:ascii="Times New Roman" w:hAnsi="Times New Roman"/>
          <w:lang w:val="sk-SK"/>
        </w:rPr>
        <w:t>ami</w:t>
      </w:r>
      <w:r w:rsidR="00722BD7" w:rsidRPr="00BB75C0">
        <w:rPr>
          <w:rFonts w:ascii="Times New Roman" w:hAnsi="Times New Roman"/>
          <w:lang w:val="sk-SK"/>
        </w:rPr>
        <w:t xml:space="preserve"> t</w:t>
      </w:r>
      <w:r w:rsidR="000C096C" w:rsidRPr="00BB75C0">
        <w:rPr>
          <w:rFonts w:ascii="Times New Roman" w:hAnsi="Times New Roman"/>
          <w:lang w:val="sk-SK"/>
        </w:rPr>
        <w:t>ohto</w:t>
      </w:r>
      <w:r w:rsidR="00722BD7" w:rsidRPr="00BB75C0">
        <w:rPr>
          <w:rFonts w:ascii="Times New Roman" w:hAnsi="Times New Roman"/>
          <w:lang w:val="sk-SK"/>
        </w:rPr>
        <w:t xml:space="preserve"> </w:t>
      </w:r>
      <w:r>
        <w:rPr>
          <w:rFonts w:ascii="Times New Roman" w:hAnsi="Times New Roman"/>
          <w:lang w:val="sk-SK"/>
        </w:rPr>
        <w:t>spôsobu liečby. Všetky osoby, ktoré sa podieľajú na liečbe alebo starostlivosti o pacienta musia byť jasne informovaní o príznakoch nedostatočného dávkovania a predávkovania, ďalej o postupoch, ktoré majú byť vykonané v prípade intoxikácie, ako aj o opatreniach, ktoré majú byť prijaté v domácom prostredí s ohľadom na pumpu a miesto zavedenia.</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U pacientov so spasticitou spôsobenou úrazom hlavy, sa neodporúča pristupovať k dlhodobej intratekálnej terapii baklofénom, kým príznaky spasticity nie sú stabilné (t.j. najmenej jeden rok od úrazu).</w:t>
      </w:r>
    </w:p>
    <w:p w:rsidR="00900C5D" w:rsidRDefault="00900C5D" w:rsidP="008E69B4">
      <w:pPr>
        <w:widowControl w:val="0"/>
        <w:overflowPunct w:val="0"/>
        <w:autoSpaceDE w:val="0"/>
        <w:autoSpaceDN w:val="0"/>
        <w:adjustRightInd w:val="0"/>
        <w:spacing w:after="0" w:line="240" w:lineRule="auto"/>
        <w:rPr>
          <w:rFonts w:ascii="Times New Roman" w:hAnsi="Times New Roman"/>
          <w:lang w:val="sk-SK"/>
        </w:rPr>
      </w:pPr>
    </w:p>
    <w:p w:rsidR="00900C5D" w:rsidRDefault="001C195E" w:rsidP="008E69B4">
      <w:pPr>
        <w:widowControl w:val="0"/>
        <w:autoSpaceDE w:val="0"/>
        <w:autoSpaceDN w:val="0"/>
        <w:adjustRightInd w:val="0"/>
        <w:spacing w:after="0" w:line="240" w:lineRule="auto"/>
        <w:rPr>
          <w:rFonts w:ascii="Times New Roman" w:hAnsi="Times New Roman"/>
          <w:i/>
          <w:iCs/>
          <w:lang w:val="sk-SK"/>
        </w:rPr>
      </w:pPr>
      <w:r>
        <w:rPr>
          <w:rFonts w:ascii="Times New Roman" w:hAnsi="Times New Roman"/>
          <w:i/>
          <w:iCs/>
          <w:lang w:val="sk-SK"/>
        </w:rPr>
        <w:t>Testovacia fáza</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V testovacej fáze je nevyhnutn</w:t>
      </w:r>
      <w:r w:rsidR="00083491">
        <w:rPr>
          <w:rFonts w:ascii="Times New Roman" w:hAnsi="Times New Roman"/>
          <w:lang w:val="sk-SK"/>
        </w:rPr>
        <w:t>ý</w:t>
      </w:r>
      <w:r w:rsidR="00083491" w:rsidRPr="00BB75C0">
        <w:rPr>
          <w:rFonts w:ascii="Times New Roman" w:hAnsi="Times New Roman"/>
          <w:lang w:val="sk-SK"/>
        </w:rPr>
        <w:t xml:space="preserve"> dôsledn</w:t>
      </w:r>
      <w:r w:rsidR="00083491">
        <w:rPr>
          <w:rFonts w:ascii="Times New Roman" w:hAnsi="Times New Roman"/>
          <w:lang w:val="sk-SK"/>
        </w:rPr>
        <w:t>ý</w:t>
      </w:r>
      <w:r w:rsidR="00083491" w:rsidRPr="00BB75C0">
        <w:rPr>
          <w:rFonts w:ascii="Times New Roman" w:hAnsi="Times New Roman"/>
          <w:lang w:val="sk-SK"/>
        </w:rPr>
        <w:t xml:space="preserve"> monitor</w:t>
      </w:r>
      <w:r w:rsidR="00083491">
        <w:rPr>
          <w:rFonts w:ascii="Times New Roman" w:hAnsi="Times New Roman"/>
          <w:lang w:val="sk-SK"/>
        </w:rPr>
        <w:t>ing</w:t>
      </w:r>
      <w:r w:rsidR="00083491" w:rsidRPr="00BB75C0">
        <w:rPr>
          <w:rFonts w:ascii="Times New Roman" w:hAnsi="Times New Roman"/>
          <w:lang w:val="sk-SK"/>
        </w:rPr>
        <w:t xml:space="preserve"> </w:t>
      </w:r>
      <w:r w:rsidR="00722A97" w:rsidRPr="00BB75C0">
        <w:rPr>
          <w:rFonts w:ascii="Times New Roman" w:hAnsi="Times New Roman"/>
          <w:lang w:val="sk-SK"/>
        </w:rPr>
        <w:t>respiračn</w:t>
      </w:r>
      <w:r w:rsidR="000544EF" w:rsidRPr="00BB75C0">
        <w:rPr>
          <w:rFonts w:ascii="Times New Roman" w:hAnsi="Times New Roman"/>
          <w:lang w:val="sk-SK"/>
        </w:rPr>
        <w:t>ý</w:t>
      </w:r>
      <w:r w:rsidR="00722A97" w:rsidRPr="00BB75C0">
        <w:rPr>
          <w:rFonts w:ascii="Times New Roman" w:hAnsi="Times New Roman"/>
          <w:lang w:val="sk-SK"/>
        </w:rPr>
        <w:t>ch a kardiovask</w:t>
      </w:r>
      <w:r>
        <w:rPr>
          <w:rFonts w:ascii="Times New Roman" w:hAnsi="Times New Roman"/>
          <w:lang w:val="sk-SK"/>
        </w:rPr>
        <w:t>ulárnych funkcií, a to hlavne u pacientov s kardiopulmonálnym ochorením alebo slabosťou respiračného svalstva a u pacientov súčasne užívajúcich prípravky zo skupiny benzodiazepínov alebo opiátov, keďže u nich hrozí vyššie riziko respiračného útlmu.</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Pred testovacou fázou s liekom Baclofen Sintetica  musí byť vylúčená akákoľvek infekcia, pretože systémová infekcia môže skresliť vyhodnotenie reakcie pacienta na injekčný liek Baclofen Sintetica.</w:t>
      </w:r>
    </w:p>
    <w:p w:rsidR="00900C5D" w:rsidRDefault="00900C5D" w:rsidP="008E69B4">
      <w:pPr>
        <w:widowControl w:val="0"/>
        <w:overflowPunct w:val="0"/>
        <w:autoSpaceDE w:val="0"/>
        <w:autoSpaceDN w:val="0"/>
        <w:adjustRightInd w:val="0"/>
        <w:spacing w:after="0" w:line="240" w:lineRule="auto"/>
        <w:rPr>
          <w:rFonts w:ascii="Times New Roman" w:hAnsi="Times New Roman"/>
          <w:lang w:val="sk-SK"/>
        </w:rPr>
      </w:pP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i/>
          <w:lang w:val="sk-SK"/>
        </w:rPr>
        <w:t xml:space="preserve">Zápalová hmota na špičke implantovaného katétru: </w:t>
      </w:r>
      <w:r>
        <w:rPr>
          <w:rFonts w:ascii="Times New Roman" w:hAnsi="Times New Roman"/>
          <w:lang w:val="sk-SK"/>
        </w:rPr>
        <w:t xml:space="preserve">Boli hlásené prípady zápalovej hmoty na špičke implantovaného katétru, ktoré môžu viesť k vážnemu neurologickému poškodeniu, vrátane ochrnutia. Aj keď boli tieto prípady hlásené pri použití lieku Baclofen Sintetica, neboli potvrdené MRI alebo histopatológiou.  Najčastejšími symptómami súvisiacimi so zápalovou hmotou sú: 1) zníženie terapeutickej odpovede (zhoršenie spasticity, návrat spasticity, ktorá už bola dobre kontrolovaná, abstinenčné príznaky, zlá odpoveď na zvyšujúce sa dávky, časté alebo výrazné zvýšenie dávky), 2) bolesť, 3) neurologický deficit/dysfunkcia. Klinickí lekári </w:t>
      </w:r>
      <w:r w:rsidR="00083491">
        <w:rPr>
          <w:rFonts w:ascii="Times New Roman" w:hAnsi="Times New Roman"/>
          <w:lang w:val="sk-SK"/>
        </w:rPr>
        <w:t>majú</w:t>
      </w:r>
      <w:r w:rsidR="00083491" w:rsidRPr="00BB75C0">
        <w:rPr>
          <w:rFonts w:ascii="Times New Roman" w:hAnsi="Times New Roman"/>
          <w:lang w:val="sk-SK"/>
        </w:rPr>
        <w:t xml:space="preserve"> </w:t>
      </w:r>
      <w:r w:rsidR="00415E66" w:rsidRPr="00BB75C0">
        <w:rPr>
          <w:rFonts w:ascii="Times New Roman" w:hAnsi="Times New Roman"/>
          <w:lang w:val="sk-SK"/>
        </w:rPr>
        <w:t>u pacienta s intraspináln</w:t>
      </w:r>
      <w:r w:rsidR="0038147D" w:rsidRPr="00BB75C0">
        <w:rPr>
          <w:rFonts w:ascii="Times New Roman" w:hAnsi="Times New Roman"/>
          <w:lang w:val="sk-SK"/>
        </w:rPr>
        <w:t>ou</w:t>
      </w:r>
      <w:r w:rsidR="00415E66" w:rsidRPr="00BB75C0">
        <w:rPr>
          <w:rFonts w:ascii="Times New Roman" w:hAnsi="Times New Roman"/>
          <w:lang w:val="sk-SK"/>
        </w:rPr>
        <w:t xml:space="preserve"> terapi</w:t>
      </w:r>
      <w:r w:rsidR="0038147D" w:rsidRPr="00BB75C0">
        <w:rPr>
          <w:rFonts w:ascii="Times New Roman" w:hAnsi="Times New Roman"/>
          <w:lang w:val="sk-SK"/>
        </w:rPr>
        <w:t>ou</w:t>
      </w:r>
      <w:r w:rsidR="00415E66" w:rsidRPr="00BB75C0">
        <w:rPr>
          <w:rFonts w:ascii="Times New Roman" w:hAnsi="Times New Roman"/>
          <w:lang w:val="sk-SK"/>
        </w:rPr>
        <w:t xml:space="preserve"> </w:t>
      </w:r>
      <w:r w:rsidR="0038147D" w:rsidRPr="00BB75C0">
        <w:rPr>
          <w:rFonts w:ascii="Times New Roman" w:hAnsi="Times New Roman"/>
          <w:lang w:val="sk-SK"/>
        </w:rPr>
        <w:t xml:space="preserve">starostlivo </w:t>
      </w:r>
      <w:r w:rsidR="00257DC6" w:rsidRPr="00BB75C0">
        <w:rPr>
          <w:rFonts w:ascii="Times New Roman" w:hAnsi="Times New Roman"/>
          <w:lang w:val="sk-SK"/>
        </w:rPr>
        <w:t>monitorova</w:t>
      </w:r>
      <w:r w:rsidR="0038147D" w:rsidRPr="00BB75C0">
        <w:rPr>
          <w:rFonts w:ascii="Times New Roman" w:hAnsi="Times New Roman"/>
          <w:lang w:val="sk-SK"/>
        </w:rPr>
        <w:t>ť</w:t>
      </w:r>
      <w:r w:rsidR="00257DC6" w:rsidRPr="00BB75C0">
        <w:rPr>
          <w:rFonts w:ascii="Times New Roman" w:hAnsi="Times New Roman"/>
          <w:lang w:val="sk-SK"/>
        </w:rPr>
        <w:t xml:space="preserve"> akéko</w:t>
      </w:r>
      <w:r w:rsidR="0038147D" w:rsidRPr="00BB75C0">
        <w:rPr>
          <w:rFonts w:ascii="Times New Roman" w:hAnsi="Times New Roman"/>
          <w:lang w:val="sk-SK"/>
        </w:rPr>
        <w:t>ľvek nové neurologické pr</w:t>
      </w:r>
      <w:r w:rsidR="00064F20" w:rsidRPr="00BB75C0">
        <w:rPr>
          <w:rFonts w:ascii="Times New Roman" w:hAnsi="Times New Roman"/>
          <w:lang w:val="sk-SK"/>
        </w:rPr>
        <w:t>íznaky</w:t>
      </w:r>
      <w:r w:rsidR="00257DC6" w:rsidRPr="00BB75C0">
        <w:rPr>
          <w:rFonts w:ascii="Times New Roman" w:hAnsi="Times New Roman"/>
          <w:lang w:val="sk-SK"/>
        </w:rPr>
        <w:t xml:space="preserve"> </w:t>
      </w:r>
      <w:r w:rsidR="0038147D" w:rsidRPr="00BB75C0">
        <w:rPr>
          <w:rFonts w:ascii="Times New Roman" w:hAnsi="Times New Roman"/>
          <w:lang w:val="sk-SK"/>
        </w:rPr>
        <w:t>al</w:t>
      </w:r>
      <w:r w:rsidR="00257DC6" w:rsidRPr="00BB75C0">
        <w:rPr>
          <w:rFonts w:ascii="Times New Roman" w:hAnsi="Times New Roman"/>
          <w:lang w:val="sk-SK"/>
        </w:rPr>
        <w:t>ebo sympt</w:t>
      </w:r>
      <w:r w:rsidR="0038147D" w:rsidRPr="00BB75C0">
        <w:rPr>
          <w:rFonts w:ascii="Times New Roman" w:hAnsi="Times New Roman"/>
          <w:lang w:val="sk-SK"/>
        </w:rPr>
        <w:t>ó</w:t>
      </w:r>
      <w:r w:rsidR="00257DC6" w:rsidRPr="00BB75C0">
        <w:rPr>
          <w:rFonts w:ascii="Times New Roman" w:hAnsi="Times New Roman"/>
          <w:lang w:val="sk-SK"/>
        </w:rPr>
        <w:t>my</w:t>
      </w:r>
      <w:r w:rsidR="00576425" w:rsidRPr="00BB75C0">
        <w:rPr>
          <w:rFonts w:ascii="Times New Roman" w:hAnsi="Times New Roman"/>
          <w:lang w:val="sk-SK"/>
        </w:rPr>
        <w:t>.</w:t>
      </w:r>
      <w:r w:rsidR="00064F20" w:rsidRPr="00BB75C0">
        <w:rPr>
          <w:rFonts w:ascii="Times New Roman" w:hAnsi="Times New Roman"/>
          <w:lang w:val="sk-SK"/>
        </w:rPr>
        <w:t xml:space="preserve"> </w:t>
      </w:r>
      <w:r w:rsidR="00257DC6" w:rsidRPr="00BB75C0">
        <w:rPr>
          <w:rFonts w:ascii="Times New Roman" w:hAnsi="Times New Roman"/>
          <w:lang w:val="sk-SK"/>
        </w:rPr>
        <w:t>Klini</w:t>
      </w:r>
      <w:r w:rsidR="0038147D" w:rsidRPr="00BB75C0">
        <w:rPr>
          <w:rFonts w:ascii="Times New Roman" w:hAnsi="Times New Roman"/>
          <w:lang w:val="sk-SK"/>
        </w:rPr>
        <w:t>ckí</w:t>
      </w:r>
      <w:r w:rsidR="00257DC6" w:rsidRPr="00BB75C0">
        <w:rPr>
          <w:rFonts w:ascii="Times New Roman" w:hAnsi="Times New Roman"/>
          <w:lang w:val="sk-SK"/>
        </w:rPr>
        <w:t xml:space="preserve"> l</w:t>
      </w:r>
      <w:r w:rsidR="0038147D" w:rsidRPr="00BB75C0">
        <w:rPr>
          <w:rFonts w:ascii="Times New Roman" w:hAnsi="Times New Roman"/>
          <w:lang w:val="sk-SK"/>
        </w:rPr>
        <w:t>ekári</w:t>
      </w:r>
      <w:r w:rsidR="00257DC6" w:rsidRPr="00BB75C0">
        <w:rPr>
          <w:rFonts w:ascii="Times New Roman" w:hAnsi="Times New Roman"/>
          <w:lang w:val="sk-SK"/>
        </w:rPr>
        <w:t xml:space="preserve"> </w:t>
      </w:r>
      <w:r w:rsidR="00083491">
        <w:rPr>
          <w:rFonts w:ascii="Times New Roman" w:hAnsi="Times New Roman"/>
          <w:lang w:val="sk-SK"/>
        </w:rPr>
        <w:t>majú</w:t>
      </w:r>
      <w:r w:rsidR="00576425" w:rsidRPr="00BB75C0">
        <w:rPr>
          <w:rFonts w:ascii="Times New Roman" w:hAnsi="Times New Roman"/>
          <w:lang w:val="sk-SK"/>
        </w:rPr>
        <w:t xml:space="preserve"> </w:t>
      </w:r>
      <w:r w:rsidR="00064F20" w:rsidRPr="00BB75C0">
        <w:rPr>
          <w:rFonts w:ascii="Times New Roman" w:hAnsi="Times New Roman"/>
          <w:lang w:val="sk-SK"/>
        </w:rPr>
        <w:t>používa</w:t>
      </w:r>
      <w:r w:rsidR="0038147D" w:rsidRPr="00BB75C0">
        <w:rPr>
          <w:rFonts w:ascii="Times New Roman" w:hAnsi="Times New Roman"/>
          <w:lang w:val="sk-SK"/>
        </w:rPr>
        <w:t>ť</w:t>
      </w:r>
      <w:r w:rsidR="00064F20" w:rsidRPr="00BB75C0">
        <w:rPr>
          <w:rFonts w:ascii="Times New Roman" w:hAnsi="Times New Roman"/>
          <w:lang w:val="sk-SK"/>
        </w:rPr>
        <w:t xml:space="preserve"> </w:t>
      </w:r>
      <w:r w:rsidR="00412DD6" w:rsidRPr="00BB75C0">
        <w:rPr>
          <w:rFonts w:ascii="Times New Roman" w:hAnsi="Times New Roman"/>
          <w:lang w:val="sk-SK"/>
        </w:rPr>
        <w:t>vlastn</w:t>
      </w:r>
      <w:r w:rsidR="0038147D" w:rsidRPr="00BB75C0">
        <w:rPr>
          <w:rFonts w:ascii="Times New Roman" w:hAnsi="Times New Roman"/>
          <w:lang w:val="sk-SK"/>
        </w:rPr>
        <w:t>ý</w:t>
      </w:r>
      <w:r w:rsidR="00412DD6" w:rsidRPr="00BB75C0">
        <w:rPr>
          <w:rFonts w:ascii="Times New Roman" w:hAnsi="Times New Roman"/>
          <w:lang w:val="sk-SK"/>
        </w:rPr>
        <w:t xml:space="preserve"> l</w:t>
      </w:r>
      <w:r w:rsidR="0038147D" w:rsidRPr="00BB75C0">
        <w:rPr>
          <w:rFonts w:ascii="Times New Roman" w:hAnsi="Times New Roman"/>
          <w:lang w:val="sk-SK"/>
        </w:rPr>
        <w:t>ekársky</w:t>
      </w:r>
      <w:r w:rsidR="00412DD6" w:rsidRPr="00BB75C0">
        <w:rPr>
          <w:rFonts w:ascii="Times New Roman" w:hAnsi="Times New Roman"/>
          <w:lang w:val="sk-SK"/>
        </w:rPr>
        <w:t xml:space="preserve"> úsud</w:t>
      </w:r>
      <w:r w:rsidR="0038147D" w:rsidRPr="00BB75C0">
        <w:rPr>
          <w:rFonts w:ascii="Times New Roman" w:hAnsi="Times New Roman"/>
          <w:lang w:val="sk-SK"/>
        </w:rPr>
        <w:t>o</w:t>
      </w:r>
      <w:r w:rsidR="00412DD6" w:rsidRPr="00BB75C0">
        <w:rPr>
          <w:rFonts w:ascii="Times New Roman" w:hAnsi="Times New Roman"/>
          <w:lang w:val="sk-SK"/>
        </w:rPr>
        <w:t xml:space="preserve">k </w:t>
      </w:r>
      <w:r w:rsidR="003C1CA5" w:rsidRPr="00BB75C0">
        <w:rPr>
          <w:rFonts w:ascii="Times New Roman" w:hAnsi="Times New Roman"/>
          <w:lang w:val="sk-SK"/>
        </w:rPr>
        <w:t>p</w:t>
      </w:r>
      <w:r w:rsidR="0038147D" w:rsidRPr="00BB75C0">
        <w:rPr>
          <w:rFonts w:ascii="Times New Roman" w:hAnsi="Times New Roman"/>
          <w:lang w:val="sk-SK"/>
        </w:rPr>
        <w:t>r</w:t>
      </w:r>
      <w:r w:rsidR="003C1CA5" w:rsidRPr="00BB75C0">
        <w:rPr>
          <w:rFonts w:ascii="Times New Roman" w:hAnsi="Times New Roman"/>
          <w:lang w:val="sk-SK"/>
        </w:rPr>
        <w:t xml:space="preserve">i </w:t>
      </w:r>
      <w:r w:rsidR="00064F20" w:rsidRPr="00BB75C0">
        <w:rPr>
          <w:rFonts w:ascii="Times New Roman" w:hAnsi="Times New Roman"/>
          <w:lang w:val="sk-SK"/>
        </w:rPr>
        <w:t>identifik</w:t>
      </w:r>
      <w:r w:rsidR="0038147D" w:rsidRPr="00BB75C0">
        <w:rPr>
          <w:rFonts w:ascii="Times New Roman" w:hAnsi="Times New Roman"/>
          <w:lang w:val="sk-SK"/>
        </w:rPr>
        <w:t>ácii</w:t>
      </w:r>
      <w:r w:rsidR="00412DD6" w:rsidRPr="00BB75C0">
        <w:rPr>
          <w:rFonts w:ascii="Times New Roman" w:hAnsi="Times New Roman"/>
          <w:lang w:val="sk-SK"/>
        </w:rPr>
        <w:t xml:space="preserve"> prodromáln</w:t>
      </w:r>
      <w:r w:rsidR="0038147D" w:rsidRPr="00BB75C0">
        <w:rPr>
          <w:rFonts w:ascii="Times New Roman" w:hAnsi="Times New Roman"/>
          <w:lang w:val="sk-SK"/>
        </w:rPr>
        <w:t>y</w:t>
      </w:r>
      <w:r w:rsidR="00412DD6" w:rsidRPr="00BB75C0">
        <w:rPr>
          <w:rFonts w:ascii="Times New Roman" w:hAnsi="Times New Roman"/>
          <w:lang w:val="sk-SK"/>
        </w:rPr>
        <w:t xml:space="preserve">ch </w:t>
      </w:r>
      <w:r w:rsidR="00083491">
        <w:rPr>
          <w:rFonts w:ascii="Times New Roman" w:hAnsi="Times New Roman"/>
          <w:lang w:val="sk-SK"/>
        </w:rPr>
        <w:t xml:space="preserve">prejavov a </w:t>
      </w:r>
      <w:r w:rsidR="00412DD6" w:rsidRPr="00BB75C0">
        <w:rPr>
          <w:rFonts w:ascii="Times New Roman" w:hAnsi="Times New Roman"/>
          <w:lang w:val="sk-SK"/>
        </w:rPr>
        <w:t>p</w:t>
      </w:r>
      <w:r w:rsidR="0038147D" w:rsidRPr="00BB75C0">
        <w:rPr>
          <w:rFonts w:ascii="Times New Roman" w:hAnsi="Times New Roman"/>
          <w:lang w:val="sk-SK"/>
        </w:rPr>
        <w:t>r</w:t>
      </w:r>
      <w:r w:rsidR="00412DD6" w:rsidRPr="00BB75C0">
        <w:rPr>
          <w:rFonts w:ascii="Times New Roman" w:hAnsi="Times New Roman"/>
          <w:lang w:val="sk-SK"/>
        </w:rPr>
        <w:t>íznak</w:t>
      </w:r>
      <w:r w:rsidR="0038147D" w:rsidRPr="00BB75C0">
        <w:rPr>
          <w:rFonts w:ascii="Times New Roman" w:hAnsi="Times New Roman"/>
          <w:lang w:val="sk-SK"/>
        </w:rPr>
        <w:t>ov</w:t>
      </w:r>
      <w:r w:rsidR="00064F20" w:rsidRPr="00BB75C0">
        <w:rPr>
          <w:rFonts w:ascii="Times New Roman" w:hAnsi="Times New Roman"/>
          <w:lang w:val="sk-SK"/>
        </w:rPr>
        <w:t xml:space="preserve"> zá</w:t>
      </w:r>
      <w:r w:rsidR="0038147D" w:rsidRPr="00BB75C0">
        <w:rPr>
          <w:rFonts w:ascii="Times New Roman" w:hAnsi="Times New Roman"/>
          <w:lang w:val="sk-SK"/>
        </w:rPr>
        <w:t>palovej</w:t>
      </w:r>
      <w:r w:rsidR="00064F20" w:rsidRPr="00BB75C0">
        <w:rPr>
          <w:rFonts w:ascii="Times New Roman" w:hAnsi="Times New Roman"/>
          <w:lang w:val="sk-SK"/>
        </w:rPr>
        <w:t xml:space="preserve"> hmoty</w:t>
      </w:r>
      <w:r w:rsidR="00576425" w:rsidRPr="00BB75C0">
        <w:rPr>
          <w:rFonts w:ascii="Times New Roman" w:hAnsi="Times New Roman"/>
          <w:lang w:val="sk-SK"/>
        </w:rPr>
        <w:t xml:space="preserve">, </w:t>
      </w:r>
      <w:r w:rsidR="0038147D" w:rsidRPr="00BB75C0">
        <w:rPr>
          <w:rFonts w:ascii="Times New Roman" w:hAnsi="Times New Roman"/>
          <w:lang w:val="sk-SK"/>
        </w:rPr>
        <w:t>hlavne pokiaľ</w:t>
      </w:r>
      <w:r w:rsidR="00576425" w:rsidRPr="00BB75C0">
        <w:rPr>
          <w:rFonts w:ascii="Times New Roman" w:hAnsi="Times New Roman"/>
          <w:lang w:val="sk-SK"/>
        </w:rPr>
        <w:t xml:space="preserve"> pacient užív</w:t>
      </w:r>
      <w:r w:rsidR="0038147D" w:rsidRPr="00BB75C0">
        <w:rPr>
          <w:rFonts w:ascii="Times New Roman" w:hAnsi="Times New Roman"/>
          <w:lang w:val="sk-SK"/>
        </w:rPr>
        <w:t>a</w:t>
      </w:r>
      <w:r w:rsidR="00083491">
        <w:rPr>
          <w:rFonts w:ascii="Times New Roman" w:hAnsi="Times New Roman"/>
          <w:lang w:val="sk-SK"/>
        </w:rPr>
        <w:t xml:space="preserve"> iné</w:t>
      </w:r>
      <w:r w:rsidR="00576425" w:rsidRPr="00BB75C0">
        <w:rPr>
          <w:rFonts w:ascii="Times New Roman" w:hAnsi="Times New Roman"/>
          <w:lang w:val="sk-SK"/>
        </w:rPr>
        <w:t xml:space="preserve"> l</w:t>
      </w:r>
      <w:r w:rsidR="0038147D" w:rsidRPr="00BB75C0">
        <w:rPr>
          <w:rFonts w:ascii="Times New Roman" w:hAnsi="Times New Roman"/>
          <w:lang w:val="sk-SK"/>
        </w:rPr>
        <w:t>ie</w:t>
      </w:r>
      <w:r w:rsidR="00576425" w:rsidRPr="00BB75C0">
        <w:rPr>
          <w:rFonts w:ascii="Times New Roman" w:hAnsi="Times New Roman"/>
          <w:lang w:val="sk-SK"/>
        </w:rPr>
        <w:t xml:space="preserve">ky </w:t>
      </w:r>
      <w:r w:rsidR="00083491">
        <w:rPr>
          <w:rFonts w:ascii="Times New Roman" w:hAnsi="Times New Roman"/>
          <w:lang w:val="sk-SK"/>
        </w:rPr>
        <w:t xml:space="preserve">alebo prípravky </w:t>
      </w:r>
      <w:r w:rsidR="00576425" w:rsidRPr="00BB75C0">
        <w:rPr>
          <w:rFonts w:ascii="Times New Roman" w:hAnsi="Times New Roman"/>
          <w:lang w:val="sk-SK"/>
        </w:rPr>
        <w:t>obsahuj</w:t>
      </w:r>
      <w:r w:rsidR="003D4EB3" w:rsidRPr="00BB75C0">
        <w:rPr>
          <w:rFonts w:ascii="Times New Roman" w:hAnsi="Times New Roman"/>
          <w:lang w:val="sk-SK"/>
        </w:rPr>
        <w:t>ú</w:t>
      </w:r>
      <w:r w:rsidR="00576425" w:rsidRPr="00BB75C0">
        <w:rPr>
          <w:rFonts w:ascii="Times New Roman" w:hAnsi="Times New Roman"/>
          <w:lang w:val="sk-SK"/>
        </w:rPr>
        <w:t>c</w:t>
      </w:r>
      <w:r w:rsidR="0038147D" w:rsidRPr="00BB75C0">
        <w:rPr>
          <w:rFonts w:ascii="Times New Roman" w:hAnsi="Times New Roman"/>
          <w:lang w:val="sk-SK"/>
        </w:rPr>
        <w:t>e</w:t>
      </w:r>
      <w:r w:rsidR="00576425" w:rsidRPr="00BB75C0">
        <w:rPr>
          <w:rFonts w:ascii="Times New Roman" w:hAnsi="Times New Roman"/>
          <w:lang w:val="sk-SK"/>
        </w:rPr>
        <w:t xml:space="preserve"> opioidy</w:t>
      </w:r>
      <w:r w:rsidR="00064F20" w:rsidRPr="00BB75C0">
        <w:rPr>
          <w:rFonts w:ascii="Times New Roman" w:hAnsi="Times New Roman"/>
          <w:lang w:val="sk-SK"/>
        </w:rPr>
        <w:t>. U pacient</w:t>
      </w:r>
      <w:r w:rsidR="0038147D" w:rsidRPr="00BB75C0">
        <w:rPr>
          <w:rFonts w:ascii="Times New Roman" w:hAnsi="Times New Roman"/>
          <w:lang w:val="sk-SK"/>
        </w:rPr>
        <w:t>ov</w:t>
      </w:r>
      <w:r w:rsidR="00064F20" w:rsidRPr="00BB75C0">
        <w:rPr>
          <w:rFonts w:ascii="Times New Roman" w:hAnsi="Times New Roman"/>
          <w:lang w:val="sk-SK"/>
        </w:rPr>
        <w:t xml:space="preserve"> s novými</w:t>
      </w:r>
      <w:r w:rsidR="00257DC6" w:rsidRPr="00BB75C0">
        <w:rPr>
          <w:rFonts w:ascii="Times New Roman" w:hAnsi="Times New Roman"/>
          <w:lang w:val="sk-SK"/>
        </w:rPr>
        <w:t xml:space="preserve"> neurologickými p</w:t>
      </w:r>
      <w:r w:rsidR="0038147D" w:rsidRPr="00BB75C0">
        <w:rPr>
          <w:rFonts w:ascii="Times New Roman" w:hAnsi="Times New Roman"/>
          <w:lang w:val="sk-SK"/>
        </w:rPr>
        <w:t>r</w:t>
      </w:r>
      <w:r w:rsidR="00257DC6" w:rsidRPr="00BB75C0">
        <w:rPr>
          <w:rFonts w:ascii="Times New Roman" w:hAnsi="Times New Roman"/>
          <w:lang w:val="sk-SK"/>
        </w:rPr>
        <w:t>íznak</w:t>
      </w:r>
      <w:r w:rsidR="0038147D" w:rsidRPr="00BB75C0">
        <w:rPr>
          <w:rFonts w:ascii="Times New Roman" w:hAnsi="Times New Roman"/>
          <w:lang w:val="sk-SK"/>
        </w:rPr>
        <w:t>mi</w:t>
      </w:r>
      <w:r w:rsidR="00257DC6" w:rsidRPr="00BB75C0">
        <w:rPr>
          <w:rFonts w:ascii="Times New Roman" w:hAnsi="Times New Roman"/>
          <w:lang w:val="sk-SK"/>
        </w:rPr>
        <w:t xml:space="preserve"> </w:t>
      </w:r>
      <w:r w:rsidR="0038147D" w:rsidRPr="00BB75C0">
        <w:rPr>
          <w:rFonts w:ascii="Times New Roman" w:hAnsi="Times New Roman"/>
          <w:lang w:val="sk-SK"/>
        </w:rPr>
        <w:t>al</w:t>
      </w:r>
      <w:r w:rsidR="00257DC6" w:rsidRPr="00BB75C0">
        <w:rPr>
          <w:rFonts w:ascii="Times New Roman" w:hAnsi="Times New Roman"/>
          <w:lang w:val="sk-SK"/>
        </w:rPr>
        <w:t>ebo sympt</w:t>
      </w:r>
      <w:r w:rsidR="0038147D" w:rsidRPr="00BB75C0">
        <w:rPr>
          <w:rFonts w:ascii="Times New Roman" w:hAnsi="Times New Roman"/>
          <w:lang w:val="sk-SK"/>
        </w:rPr>
        <w:t xml:space="preserve">ómami </w:t>
      </w:r>
      <w:r w:rsidR="003C1CA5" w:rsidRPr="00BB75C0">
        <w:rPr>
          <w:rFonts w:ascii="Times New Roman" w:hAnsi="Times New Roman"/>
          <w:lang w:val="sk-SK"/>
        </w:rPr>
        <w:t>sv</w:t>
      </w:r>
      <w:r w:rsidR="0038147D" w:rsidRPr="00BB75C0">
        <w:rPr>
          <w:rFonts w:ascii="Times New Roman" w:hAnsi="Times New Roman"/>
          <w:lang w:val="sk-SK"/>
        </w:rPr>
        <w:t>edčiacimi</w:t>
      </w:r>
      <w:r w:rsidR="003C1CA5" w:rsidRPr="00BB75C0">
        <w:rPr>
          <w:rFonts w:ascii="Times New Roman" w:hAnsi="Times New Roman"/>
          <w:lang w:val="sk-SK"/>
        </w:rPr>
        <w:t xml:space="preserve"> pr</w:t>
      </w:r>
      <w:r w:rsidR="0038147D" w:rsidRPr="00BB75C0">
        <w:rPr>
          <w:rFonts w:ascii="Times New Roman" w:hAnsi="Times New Roman"/>
          <w:lang w:val="sk-SK"/>
        </w:rPr>
        <w:t>e</w:t>
      </w:r>
      <w:r w:rsidR="003C1CA5" w:rsidRPr="00BB75C0">
        <w:rPr>
          <w:rFonts w:ascii="Times New Roman" w:hAnsi="Times New Roman"/>
          <w:lang w:val="sk-SK"/>
        </w:rPr>
        <w:t xml:space="preserve"> diagnózu </w:t>
      </w:r>
      <w:r w:rsidR="00412DD6" w:rsidRPr="00BB75C0">
        <w:rPr>
          <w:rFonts w:ascii="Times New Roman" w:hAnsi="Times New Roman"/>
          <w:lang w:val="sk-SK"/>
        </w:rPr>
        <w:t>zá</w:t>
      </w:r>
      <w:r w:rsidR="0038147D" w:rsidRPr="00BB75C0">
        <w:rPr>
          <w:rFonts w:ascii="Times New Roman" w:hAnsi="Times New Roman"/>
          <w:lang w:val="sk-SK"/>
        </w:rPr>
        <w:t>palovej</w:t>
      </w:r>
      <w:r w:rsidR="003C1CA5" w:rsidRPr="00BB75C0">
        <w:rPr>
          <w:rFonts w:ascii="Times New Roman" w:hAnsi="Times New Roman"/>
          <w:lang w:val="sk-SK"/>
        </w:rPr>
        <w:t xml:space="preserve"> hmoty</w:t>
      </w:r>
      <w:r w:rsidR="00064F20" w:rsidRPr="00BB75C0">
        <w:rPr>
          <w:rFonts w:ascii="Times New Roman" w:hAnsi="Times New Roman"/>
          <w:lang w:val="sk-SK"/>
        </w:rPr>
        <w:t xml:space="preserve"> </w:t>
      </w:r>
      <w:r w:rsidR="003C1CA5" w:rsidRPr="00BB75C0">
        <w:rPr>
          <w:rFonts w:ascii="Times New Roman" w:hAnsi="Times New Roman"/>
          <w:lang w:val="sk-SK"/>
        </w:rPr>
        <w:t xml:space="preserve">je nutné </w:t>
      </w:r>
      <w:r w:rsidR="00064F20" w:rsidRPr="00BB75C0">
        <w:rPr>
          <w:rFonts w:ascii="Times New Roman" w:hAnsi="Times New Roman"/>
          <w:lang w:val="sk-SK"/>
        </w:rPr>
        <w:t>zv</w:t>
      </w:r>
      <w:r w:rsidR="003C1CA5" w:rsidRPr="00BB75C0">
        <w:rPr>
          <w:rFonts w:ascii="Times New Roman" w:hAnsi="Times New Roman"/>
          <w:lang w:val="sk-SK"/>
        </w:rPr>
        <w:t>áži</w:t>
      </w:r>
      <w:r w:rsidR="00454610" w:rsidRPr="00BB75C0">
        <w:rPr>
          <w:rFonts w:ascii="Times New Roman" w:hAnsi="Times New Roman"/>
          <w:lang w:val="sk-SK"/>
        </w:rPr>
        <w:t>ť</w:t>
      </w:r>
      <w:r w:rsidR="00064F20" w:rsidRPr="00BB75C0">
        <w:rPr>
          <w:rFonts w:ascii="Times New Roman" w:hAnsi="Times New Roman"/>
          <w:lang w:val="sk-SK"/>
        </w:rPr>
        <w:t xml:space="preserve"> neurochirurgick</w:t>
      </w:r>
      <w:r w:rsidR="00454610" w:rsidRPr="00BB75C0">
        <w:rPr>
          <w:rFonts w:ascii="Times New Roman" w:hAnsi="Times New Roman"/>
          <w:lang w:val="sk-SK"/>
        </w:rPr>
        <w:t>ú</w:t>
      </w:r>
      <w:r>
        <w:rPr>
          <w:rFonts w:ascii="Times New Roman" w:hAnsi="Times New Roman"/>
          <w:lang w:val="sk-SK"/>
        </w:rPr>
        <w:t xml:space="preserve"> konzultáciu</w:t>
      </w:r>
      <w:r w:rsidR="008B079E">
        <w:rPr>
          <w:rFonts w:ascii="Times New Roman" w:hAnsi="Times New Roman"/>
          <w:lang w:val="sk-SK"/>
        </w:rPr>
        <w:t xml:space="preserve">, pretože mnohé zo symptómov zápalovej hmoty </w:t>
      </w:r>
      <w:r w:rsidR="0029799B" w:rsidRPr="008E69B4">
        <w:rPr>
          <w:rFonts w:ascii="Times New Roman" w:hAnsi="Times New Roman"/>
          <w:lang w:val="sk-SK"/>
        </w:rPr>
        <w:t xml:space="preserve">sú podobné symptómom, </w:t>
      </w:r>
      <w:r w:rsidR="006A0A77" w:rsidRPr="008E69B4">
        <w:rPr>
          <w:rFonts w:ascii="Times New Roman" w:hAnsi="Times New Roman"/>
          <w:lang w:val="sk-SK"/>
        </w:rPr>
        <w:t>ktoré</w:t>
      </w:r>
      <w:r w:rsidR="008B079E">
        <w:rPr>
          <w:rFonts w:ascii="Times New Roman" w:hAnsi="Times New Roman"/>
          <w:lang w:val="sk-SK"/>
        </w:rPr>
        <w:t xml:space="preserve"> sa vyskytli u pacientov s ťažkou spasticitou v súvislosti s ich ochorením</w:t>
      </w:r>
      <w:r w:rsidR="00454610" w:rsidRPr="00BB75C0">
        <w:rPr>
          <w:rFonts w:ascii="Times New Roman" w:hAnsi="Times New Roman"/>
          <w:lang w:val="sk-SK"/>
        </w:rPr>
        <w:t xml:space="preserve">. V </w:t>
      </w:r>
      <w:r w:rsidR="007F0223" w:rsidRPr="00BB75C0">
        <w:rPr>
          <w:rFonts w:ascii="Times New Roman" w:hAnsi="Times New Roman"/>
          <w:lang w:val="sk-SK"/>
        </w:rPr>
        <w:t>n</w:t>
      </w:r>
      <w:r w:rsidR="003D4EB3" w:rsidRPr="00BB75C0">
        <w:rPr>
          <w:rFonts w:ascii="Times New Roman" w:hAnsi="Times New Roman"/>
          <w:lang w:val="sk-SK"/>
        </w:rPr>
        <w:t>iektorý</w:t>
      </w:r>
      <w:r w:rsidR="00454610" w:rsidRPr="00BB75C0">
        <w:rPr>
          <w:rFonts w:ascii="Times New Roman" w:hAnsi="Times New Roman"/>
          <w:lang w:val="sk-SK"/>
        </w:rPr>
        <w:t>ch</w:t>
      </w:r>
      <w:r w:rsidR="003C1CA5" w:rsidRPr="00BB75C0">
        <w:rPr>
          <w:rFonts w:ascii="Times New Roman" w:hAnsi="Times New Roman"/>
          <w:lang w:val="sk-SK"/>
        </w:rPr>
        <w:t xml:space="preserve"> </w:t>
      </w:r>
      <w:r w:rsidR="004E3AAA" w:rsidRPr="00BB75C0">
        <w:rPr>
          <w:rFonts w:ascii="Times New Roman" w:hAnsi="Times New Roman"/>
          <w:lang w:val="sk-SK"/>
        </w:rPr>
        <w:t>p</w:t>
      </w:r>
      <w:r w:rsidR="00454610" w:rsidRPr="00BB75C0">
        <w:rPr>
          <w:rFonts w:ascii="Times New Roman" w:hAnsi="Times New Roman"/>
          <w:lang w:val="sk-SK"/>
        </w:rPr>
        <w:t>r</w:t>
      </w:r>
      <w:r w:rsidR="004E3AAA" w:rsidRPr="00BB75C0">
        <w:rPr>
          <w:rFonts w:ascii="Times New Roman" w:hAnsi="Times New Roman"/>
          <w:lang w:val="sk-SK"/>
        </w:rPr>
        <w:t>ípad</w:t>
      </w:r>
      <w:r w:rsidR="00454610" w:rsidRPr="00BB75C0">
        <w:rPr>
          <w:rFonts w:ascii="Times New Roman" w:hAnsi="Times New Roman"/>
          <w:lang w:val="sk-SK"/>
        </w:rPr>
        <w:t>o</w:t>
      </w:r>
      <w:r w:rsidR="004E3AAA" w:rsidRPr="00BB75C0">
        <w:rPr>
          <w:rFonts w:ascii="Times New Roman" w:hAnsi="Times New Roman"/>
          <w:lang w:val="sk-SK"/>
        </w:rPr>
        <w:t xml:space="preserve">ch je </w:t>
      </w:r>
      <w:r w:rsidR="00454610" w:rsidRPr="00BB75C0">
        <w:rPr>
          <w:rFonts w:ascii="Times New Roman" w:hAnsi="Times New Roman"/>
          <w:lang w:val="sk-SK"/>
        </w:rPr>
        <w:t>vhodné vyšetr</w:t>
      </w:r>
      <w:r w:rsidR="007F0223" w:rsidRPr="00BB75C0">
        <w:rPr>
          <w:rFonts w:ascii="Times New Roman" w:hAnsi="Times New Roman"/>
          <w:lang w:val="sk-SK"/>
        </w:rPr>
        <w:t>en</w:t>
      </w:r>
      <w:r w:rsidR="00454610" w:rsidRPr="00BB75C0">
        <w:rPr>
          <w:rFonts w:ascii="Times New Roman" w:hAnsi="Times New Roman"/>
          <w:lang w:val="sk-SK"/>
        </w:rPr>
        <w:t>ie</w:t>
      </w:r>
      <w:r w:rsidR="007F0223" w:rsidRPr="00BB75C0">
        <w:rPr>
          <w:rFonts w:ascii="Times New Roman" w:hAnsi="Times New Roman"/>
          <w:lang w:val="sk-SK"/>
        </w:rPr>
        <w:t xml:space="preserve"> pomoc</w:t>
      </w:r>
      <w:r>
        <w:rPr>
          <w:rFonts w:ascii="Times New Roman" w:hAnsi="Times New Roman"/>
          <w:lang w:val="sk-SK"/>
        </w:rPr>
        <w:t>ou zobrazovacej metódy k potvrdeniu alebo vylúčeniu diagnózy zápalovej hmoty.</w:t>
      </w:r>
    </w:p>
    <w:p w:rsidR="00900C5D" w:rsidRDefault="00900C5D" w:rsidP="008E69B4">
      <w:pPr>
        <w:widowControl w:val="0"/>
        <w:overflowPunct w:val="0"/>
        <w:autoSpaceDE w:val="0"/>
        <w:autoSpaceDN w:val="0"/>
        <w:adjustRightInd w:val="0"/>
        <w:spacing w:after="0" w:line="240" w:lineRule="auto"/>
        <w:rPr>
          <w:rFonts w:ascii="Times New Roman" w:hAnsi="Times New Roman"/>
          <w:lang w:val="sk-SK"/>
        </w:rPr>
      </w:pPr>
    </w:p>
    <w:p w:rsidR="00900C5D" w:rsidRDefault="001C195E" w:rsidP="008E69B4">
      <w:pPr>
        <w:widowControl w:val="0"/>
        <w:overflowPunct w:val="0"/>
        <w:autoSpaceDE w:val="0"/>
        <w:autoSpaceDN w:val="0"/>
        <w:adjustRightInd w:val="0"/>
        <w:spacing w:after="0" w:line="240" w:lineRule="auto"/>
        <w:rPr>
          <w:rFonts w:ascii="Times New Roman" w:hAnsi="Times New Roman"/>
          <w:i/>
          <w:lang w:val="sk-SK"/>
        </w:rPr>
      </w:pPr>
      <w:r>
        <w:rPr>
          <w:rFonts w:ascii="Times New Roman" w:hAnsi="Times New Roman"/>
          <w:i/>
          <w:lang w:val="sk-SK"/>
        </w:rPr>
        <w:t>Implantácia pumpy</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Pred implantáciou pumpy musí byť pacient bez infekcie, </w:t>
      </w:r>
      <w:r w:rsidR="00A73888">
        <w:rPr>
          <w:rFonts w:ascii="Times New Roman" w:hAnsi="Times New Roman"/>
          <w:lang w:val="sk-SK"/>
        </w:rPr>
        <w:t>pretože</w:t>
      </w:r>
      <w:r w:rsidR="00A73888" w:rsidRPr="00BB75C0">
        <w:rPr>
          <w:rFonts w:ascii="Times New Roman" w:hAnsi="Times New Roman"/>
          <w:lang w:val="sk-SK"/>
        </w:rPr>
        <w:t xml:space="preserve"> </w:t>
      </w:r>
      <w:r w:rsidR="000852AB" w:rsidRPr="00BB75C0">
        <w:rPr>
          <w:rFonts w:ascii="Times New Roman" w:hAnsi="Times New Roman"/>
          <w:lang w:val="sk-SK"/>
        </w:rPr>
        <w:t xml:space="preserve">zvyšuje </w:t>
      </w:r>
      <w:r w:rsidR="00454610" w:rsidRPr="00BB75C0">
        <w:rPr>
          <w:rFonts w:ascii="Times New Roman" w:hAnsi="Times New Roman"/>
          <w:lang w:val="sk-SK"/>
        </w:rPr>
        <w:t>riziko pooperačný</w:t>
      </w:r>
      <w:r w:rsidR="004E3AAA" w:rsidRPr="00BB75C0">
        <w:rPr>
          <w:rFonts w:ascii="Times New Roman" w:hAnsi="Times New Roman"/>
          <w:lang w:val="sk-SK"/>
        </w:rPr>
        <w:t>ch komplik</w:t>
      </w:r>
      <w:r w:rsidR="00454610" w:rsidRPr="00BB75C0">
        <w:rPr>
          <w:rFonts w:ascii="Times New Roman" w:hAnsi="Times New Roman"/>
          <w:lang w:val="sk-SK"/>
        </w:rPr>
        <w:t>á</w:t>
      </w:r>
      <w:r w:rsidR="004E3AAA" w:rsidRPr="00BB75C0">
        <w:rPr>
          <w:rFonts w:ascii="Times New Roman" w:hAnsi="Times New Roman"/>
          <w:lang w:val="sk-SK"/>
        </w:rPr>
        <w:t>c</w:t>
      </w:r>
      <w:r w:rsidR="00454610" w:rsidRPr="00BB75C0">
        <w:rPr>
          <w:rFonts w:ascii="Times New Roman" w:hAnsi="Times New Roman"/>
          <w:lang w:val="sk-SK"/>
        </w:rPr>
        <w:t>i</w:t>
      </w:r>
      <w:r w:rsidR="003D4EB3" w:rsidRPr="00BB75C0">
        <w:rPr>
          <w:rFonts w:ascii="Times New Roman" w:hAnsi="Times New Roman"/>
          <w:lang w:val="sk-SK"/>
        </w:rPr>
        <w:t xml:space="preserve">í. </w:t>
      </w:r>
      <w:r w:rsidR="00652381" w:rsidRPr="00BB75C0">
        <w:rPr>
          <w:rFonts w:ascii="Times New Roman" w:hAnsi="Times New Roman"/>
          <w:lang w:val="sk-SK"/>
        </w:rPr>
        <w:t>Navyše, sy</w:t>
      </w:r>
      <w:r w:rsidR="004E3AAA" w:rsidRPr="00BB75C0">
        <w:rPr>
          <w:rFonts w:ascii="Times New Roman" w:hAnsi="Times New Roman"/>
          <w:lang w:val="sk-SK"/>
        </w:rPr>
        <w:t>stémové infekc</w:t>
      </w:r>
      <w:r w:rsidR="00454610" w:rsidRPr="00BB75C0">
        <w:rPr>
          <w:rFonts w:ascii="Times New Roman" w:hAnsi="Times New Roman"/>
          <w:lang w:val="sk-SK"/>
        </w:rPr>
        <w:t>i</w:t>
      </w:r>
      <w:r w:rsidR="004E3AAA" w:rsidRPr="00BB75C0">
        <w:rPr>
          <w:rFonts w:ascii="Times New Roman" w:hAnsi="Times New Roman"/>
          <w:lang w:val="sk-SK"/>
        </w:rPr>
        <w:t>e</w:t>
      </w:r>
      <w:r>
        <w:rPr>
          <w:rFonts w:ascii="Times New Roman" w:hAnsi="Times New Roman"/>
          <w:lang w:val="sk-SK"/>
        </w:rPr>
        <w:t xml:space="preserve"> by mohli komplikovať úpravu dávky. Miestna infekcia alebo nesprávne umiestnenie katétru môžu takisto spôsobiť prerušenie aplikácie lieku, to môže viesť k náhlemu prerušeniu liečby liekom Baclofen Sintetica sprevádzané abstinenčnými príznakmi (pozri časť "Prerušenie liečby").</w:t>
      </w:r>
    </w:p>
    <w:p w:rsidR="00900C5D" w:rsidRDefault="00900C5D" w:rsidP="008E69B4">
      <w:pPr>
        <w:widowControl w:val="0"/>
        <w:overflowPunct w:val="0"/>
        <w:autoSpaceDE w:val="0"/>
        <w:autoSpaceDN w:val="0"/>
        <w:adjustRightInd w:val="0"/>
        <w:spacing w:after="0" w:line="240" w:lineRule="auto"/>
        <w:rPr>
          <w:rFonts w:ascii="Times New Roman" w:hAnsi="Times New Roman"/>
          <w:lang w:val="sk-SK"/>
        </w:rPr>
      </w:pPr>
    </w:p>
    <w:p w:rsidR="00900C5D" w:rsidRDefault="001C195E" w:rsidP="008E69B4">
      <w:pPr>
        <w:widowControl w:val="0"/>
        <w:overflowPunct w:val="0"/>
        <w:autoSpaceDE w:val="0"/>
        <w:autoSpaceDN w:val="0"/>
        <w:adjustRightInd w:val="0"/>
        <w:spacing w:after="0" w:line="240" w:lineRule="auto"/>
        <w:rPr>
          <w:rFonts w:ascii="Times New Roman" w:hAnsi="Times New Roman"/>
          <w:i/>
          <w:lang w:val="sk-SK"/>
        </w:rPr>
      </w:pPr>
      <w:r>
        <w:rPr>
          <w:rFonts w:ascii="Times New Roman" w:hAnsi="Times New Roman"/>
          <w:i/>
          <w:lang w:val="sk-SK"/>
        </w:rPr>
        <w:t>Plnenie zásobníku</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Plnenie zásobníku musí byť vykonané vyškoleným a plne kvalifikovaným personálom v súlade s pokynmi výrobcu. Intervaly medzi jednotlivým naplňovaním </w:t>
      </w:r>
      <w:r w:rsidR="006A0A77" w:rsidRPr="008E69B4">
        <w:rPr>
          <w:rFonts w:ascii="Times New Roman" w:hAnsi="Times New Roman"/>
          <w:lang w:val="sk-SK"/>
        </w:rPr>
        <w:t>majú</w:t>
      </w:r>
      <w:r w:rsidRPr="008E69B4">
        <w:rPr>
          <w:rFonts w:ascii="Times New Roman" w:hAnsi="Times New Roman"/>
          <w:lang w:val="sk-SK"/>
        </w:rPr>
        <w:t xml:space="preserve"> byť</w:t>
      </w:r>
      <w:r>
        <w:rPr>
          <w:rFonts w:ascii="Times New Roman" w:hAnsi="Times New Roman"/>
          <w:lang w:val="sk-SK"/>
        </w:rPr>
        <w:t xml:space="preserve"> starostlivo vypočítane tak, aby nedošlo k vyčerpaniu rezervoáru. To by viedlo k závažnej recidíve spasticity alebo k potenciálne život ohrozujúcim príznakom z prerušenia liečby liekom Baclofen Sintetica (pozri časť "Prerušenie liečby"). Plnenie </w:t>
      </w:r>
      <w:r w:rsidR="00A73888">
        <w:rPr>
          <w:rFonts w:ascii="Times New Roman" w:hAnsi="Times New Roman"/>
          <w:lang w:val="sk-SK"/>
        </w:rPr>
        <w:t>má</w:t>
      </w:r>
      <w:r w:rsidR="005941EA" w:rsidRPr="00BB75C0">
        <w:rPr>
          <w:rFonts w:ascii="Times New Roman" w:hAnsi="Times New Roman"/>
          <w:lang w:val="sk-SK"/>
        </w:rPr>
        <w:t xml:space="preserve"> b</w:t>
      </w:r>
      <w:r w:rsidR="00B37FBD" w:rsidRPr="00BB75C0">
        <w:rPr>
          <w:rFonts w:ascii="Times New Roman" w:hAnsi="Times New Roman"/>
          <w:lang w:val="sk-SK"/>
        </w:rPr>
        <w:t>yť</w:t>
      </w:r>
      <w:r>
        <w:rPr>
          <w:rFonts w:ascii="Times New Roman" w:hAnsi="Times New Roman"/>
          <w:lang w:val="sk-SK"/>
        </w:rPr>
        <w:t xml:space="preserve"> vykonávané za prísne aseptických podmienok, aby sa zabránilo akejkoľvek mikrobiálnej kontaminácii alebo akejkoľvek vážnej infekcii CNS. Preto po každom doplnení alebo manipulácii s rezervoárom </w:t>
      </w:r>
      <w:r w:rsidR="00A73888">
        <w:rPr>
          <w:rFonts w:ascii="Times New Roman" w:hAnsi="Times New Roman"/>
          <w:lang w:val="sk-SK"/>
        </w:rPr>
        <w:t>má</w:t>
      </w:r>
      <w:r w:rsidR="004E3AAA" w:rsidRPr="00BB75C0">
        <w:rPr>
          <w:rFonts w:ascii="Times New Roman" w:hAnsi="Times New Roman"/>
          <w:lang w:val="sk-SK"/>
        </w:rPr>
        <w:t xml:space="preserve"> </w:t>
      </w:r>
      <w:r w:rsidR="003D4EB3" w:rsidRPr="00BB75C0">
        <w:rPr>
          <w:rFonts w:ascii="Times New Roman" w:hAnsi="Times New Roman"/>
          <w:lang w:val="sk-SK"/>
        </w:rPr>
        <w:t>na</w:t>
      </w:r>
      <w:r w:rsidR="005941EA" w:rsidRPr="00BB75C0">
        <w:rPr>
          <w:rFonts w:ascii="Times New Roman" w:hAnsi="Times New Roman"/>
          <w:lang w:val="sk-SK"/>
        </w:rPr>
        <w:t>sledova</w:t>
      </w:r>
      <w:r w:rsidR="00B37FBD" w:rsidRPr="00BB75C0">
        <w:rPr>
          <w:rFonts w:ascii="Times New Roman" w:hAnsi="Times New Roman"/>
          <w:lang w:val="sk-SK"/>
        </w:rPr>
        <w:t>ť</w:t>
      </w:r>
      <w:r>
        <w:rPr>
          <w:rFonts w:ascii="Times New Roman" w:hAnsi="Times New Roman"/>
          <w:lang w:val="sk-SK"/>
        </w:rPr>
        <w:t xml:space="preserve"> obdobie pozorovania klinickej situácie pacienta.</w:t>
      </w:r>
    </w:p>
    <w:p w:rsidR="00900C5D" w:rsidRDefault="00900C5D" w:rsidP="008E69B4">
      <w:pPr>
        <w:widowControl w:val="0"/>
        <w:overflowPunct w:val="0"/>
        <w:autoSpaceDE w:val="0"/>
        <w:autoSpaceDN w:val="0"/>
        <w:adjustRightInd w:val="0"/>
        <w:spacing w:after="0" w:line="240" w:lineRule="auto"/>
        <w:rPr>
          <w:rFonts w:ascii="Times New Roman" w:hAnsi="Times New Roman"/>
          <w:lang w:val="sk-SK"/>
        </w:rPr>
      </w:pPr>
    </w:p>
    <w:p w:rsidR="00900C5D" w:rsidRDefault="001C195E" w:rsidP="008E69B4">
      <w:pPr>
        <w:widowControl w:val="0"/>
        <w:overflowPunct w:val="0"/>
        <w:autoSpaceDE w:val="0"/>
        <w:autoSpaceDN w:val="0"/>
        <w:adjustRightInd w:val="0"/>
        <w:spacing w:after="0" w:line="240" w:lineRule="auto"/>
        <w:rPr>
          <w:rFonts w:ascii="Times New Roman" w:hAnsi="Times New Roman"/>
          <w:b/>
          <w:lang w:val="sk-SK"/>
        </w:rPr>
      </w:pPr>
      <w:r>
        <w:rPr>
          <w:rFonts w:ascii="Times New Roman" w:hAnsi="Times New Roman"/>
          <w:b/>
          <w:lang w:val="sk-SK"/>
        </w:rPr>
        <w:t>Pri plnení implantabilnej pumpy vybavenej portom s priamym prístupom k intratekálnemu katétru je nutná extrémna opatrnosť, pretože priame vstriekavanie do katétru môže viesť k predávkovaniu ohrozujúceho vitálnu prognózu.</w:t>
      </w:r>
    </w:p>
    <w:p w:rsidR="00900C5D" w:rsidRDefault="001C195E" w:rsidP="008E69B4">
      <w:pPr>
        <w:widowControl w:val="0"/>
        <w:autoSpaceDE w:val="0"/>
        <w:autoSpaceDN w:val="0"/>
        <w:adjustRightInd w:val="0"/>
        <w:spacing w:after="0" w:line="240" w:lineRule="auto"/>
        <w:rPr>
          <w:rFonts w:ascii="Times New Roman" w:hAnsi="Times New Roman"/>
          <w:i/>
          <w:lang w:val="sk-SK"/>
        </w:rPr>
      </w:pPr>
      <w:bookmarkStart w:id="3" w:name="page6"/>
      <w:bookmarkEnd w:id="3"/>
      <w:r>
        <w:rPr>
          <w:rFonts w:ascii="Times New Roman" w:hAnsi="Times New Roman"/>
          <w:i/>
          <w:lang w:val="sk-SK"/>
        </w:rPr>
        <w:t>Úprava dávky: ďalšie komentáre.</w:t>
      </w:r>
    </w:p>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Baclofen Sintetica sa musí používať opatrne, aby sa zabránilo nadmernej slabosti alebo náhlemu pádu, ak je potrebný určitý stupeň spasticity pre vstávanie a rovnováhu pri chôdzi alebo ak spasticita prispieva k udržaniu funkcií. Je možné, že bude dôležité zachovať určité množstvo svalového napätia a tolerovať príležitostné kŕče s cieľom uľahčiť obehové funkcie a zabrániť možnému vzniku hlbokej žilovej trombózy.</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Kedykoľvek to bude možné, </w:t>
      </w:r>
      <w:r w:rsidR="00BD47A4">
        <w:rPr>
          <w:rFonts w:ascii="Times New Roman" w:hAnsi="Times New Roman"/>
          <w:lang w:val="sk-SK"/>
        </w:rPr>
        <w:t>má</w:t>
      </w:r>
      <w:r w:rsidR="00030366" w:rsidRPr="00BB75C0">
        <w:rPr>
          <w:rFonts w:ascii="Times New Roman" w:hAnsi="Times New Roman"/>
          <w:lang w:val="sk-SK"/>
        </w:rPr>
        <w:t xml:space="preserve"> b</w:t>
      </w:r>
      <w:r w:rsidR="007A37B7" w:rsidRPr="00BB75C0">
        <w:rPr>
          <w:rFonts w:ascii="Times New Roman" w:hAnsi="Times New Roman"/>
          <w:lang w:val="sk-SK"/>
        </w:rPr>
        <w:t>yť</w:t>
      </w:r>
      <w:r w:rsidR="00030366" w:rsidRPr="00BB75C0">
        <w:rPr>
          <w:rFonts w:ascii="Times New Roman" w:hAnsi="Times New Roman"/>
          <w:lang w:val="sk-SK"/>
        </w:rPr>
        <w:t xml:space="preserve"> p</w:t>
      </w:r>
      <w:r w:rsidR="007A37B7" w:rsidRPr="00BB75C0">
        <w:rPr>
          <w:rFonts w:ascii="Times New Roman" w:hAnsi="Times New Roman"/>
          <w:lang w:val="sk-SK"/>
        </w:rPr>
        <w:t>rerušené</w:t>
      </w:r>
      <w:r w:rsidR="00030366" w:rsidRPr="00BB75C0">
        <w:rPr>
          <w:rFonts w:ascii="Times New Roman" w:hAnsi="Times New Roman"/>
          <w:lang w:val="sk-SK"/>
        </w:rPr>
        <w:t xml:space="preserve"> peroráln</w:t>
      </w:r>
      <w:r w:rsidR="007A37B7" w:rsidRPr="00BB75C0">
        <w:rPr>
          <w:rFonts w:ascii="Times New Roman" w:hAnsi="Times New Roman"/>
          <w:lang w:val="sk-SK"/>
        </w:rPr>
        <w:t>e</w:t>
      </w:r>
      <w:r w:rsidR="00030366" w:rsidRPr="00BB75C0">
        <w:rPr>
          <w:rFonts w:ascii="Times New Roman" w:hAnsi="Times New Roman"/>
          <w:lang w:val="sk-SK"/>
        </w:rPr>
        <w:t xml:space="preserve"> podáv</w:t>
      </w:r>
      <w:r w:rsidR="003D4EB3" w:rsidRPr="00BB75C0">
        <w:rPr>
          <w:rFonts w:ascii="Times New Roman" w:hAnsi="Times New Roman"/>
          <w:lang w:val="sk-SK"/>
        </w:rPr>
        <w:t>a</w:t>
      </w:r>
      <w:r w:rsidR="00030366" w:rsidRPr="00BB75C0">
        <w:rPr>
          <w:rFonts w:ascii="Times New Roman" w:hAnsi="Times New Roman"/>
          <w:lang w:val="sk-SK"/>
        </w:rPr>
        <w:t>n</w:t>
      </w:r>
      <w:r w:rsidR="007A37B7" w:rsidRPr="00BB75C0">
        <w:rPr>
          <w:rFonts w:ascii="Times New Roman" w:hAnsi="Times New Roman"/>
          <w:lang w:val="sk-SK"/>
        </w:rPr>
        <w:t>ie</w:t>
      </w:r>
      <w:r w:rsidR="00030366" w:rsidRPr="00BB75C0">
        <w:rPr>
          <w:rFonts w:ascii="Times New Roman" w:hAnsi="Times New Roman"/>
          <w:lang w:val="sk-SK"/>
        </w:rPr>
        <w:t xml:space="preserve"> vše</w:t>
      </w:r>
      <w:r w:rsidR="007A37B7" w:rsidRPr="00BB75C0">
        <w:rPr>
          <w:rFonts w:ascii="Times New Roman" w:hAnsi="Times New Roman"/>
          <w:lang w:val="sk-SK"/>
        </w:rPr>
        <w:t>tkých</w:t>
      </w:r>
      <w:r w:rsidR="00030366" w:rsidRPr="00BB75C0">
        <w:rPr>
          <w:rFonts w:ascii="Times New Roman" w:hAnsi="Times New Roman"/>
          <w:lang w:val="sk-SK"/>
        </w:rPr>
        <w:t xml:space="preserve"> konkomitantn</w:t>
      </w:r>
      <w:r w:rsidR="007A37B7" w:rsidRPr="00BB75C0">
        <w:rPr>
          <w:rFonts w:ascii="Times New Roman" w:hAnsi="Times New Roman"/>
          <w:lang w:val="sk-SK"/>
        </w:rPr>
        <w:t>ý</w:t>
      </w:r>
      <w:r w:rsidR="00030366" w:rsidRPr="00BB75C0">
        <w:rPr>
          <w:rFonts w:ascii="Times New Roman" w:hAnsi="Times New Roman"/>
          <w:lang w:val="sk-SK"/>
        </w:rPr>
        <w:t xml:space="preserve">ch </w:t>
      </w:r>
      <w:r>
        <w:rPr>
          <w:rFonts w:ascii="Times New Roman" w:hAnsi="Times New Roman"/>
          <w:lang w:val="sk-SK"/>
        </w:rPr>
        <w:t xml:space="preserve">antispastických liekov, aby sa zabránilo možnému  predávkovaniu alebo nežiaducim interakciám; pokiaľ je to možné, tak pred zahájením infúzie liekom Baclofen Sintetica a pod prísnym lekárskym dohľadom. Avšak, </w:t>
      </w:r>
      <w:r w:rsidR="00BD47A4">
        <w:rPr>
          <w:rFonts w:ascii="Times New Roman" w:hAnsi="Times New Roman"/>
          <w:lang w:val="sk-SK"/>
        </w:rPr>
        <w:t>má</w:t>
      </w:r>
      <w:r w:rsidR="007113BF" w:rsidRPr="00BB75C0">
        <w:rPr>
          <w:rFonts w:ascii="Times New Roman" w:hAnsi="Times New Roman"/>
          <w:lang w:val="sk-SK"/>
        </w:rPr>
        <w:t xml:space="preserve"> sa predísť </w:t>
      </w:r>
      <w:r w:rsidR="00030366" w:rsidRPr="00BB75C0">
        <w:rPr>
          <w:rFonts w:ascii="Times New Roman" w:hAnsi="Times New Roman"/>
          <w:lang w:val="sk-SK"/>
        </w:rPr>
        <w:t>akémuko</w:t>
      </w:r>
      <w:r w:rsidR="00322402" w:rsidRPr="00BB75C0">
        <w:rPr>
          <w:rFonts w:ascii="Times New Roman" w:hAnsi="Times New Roman"/>
          <w:lang w:val="sk-SK"/>
        </w:rPr>
        <w:t>ľvek náhle</w:t>
      </w:r>
      <w:r w:rsidR="007A37B7" w:rsidRPr="00BB75C0">
        <w:rPr>
          <w:rFonts w:ascii="Times New Roman" w:hAnsi="Times New Roman"/>
          <w:lang w:val="sk-SK"/>
        </w:rPr>
        <w:t>mu z</w:t>
      </w:r>
      <w:r w:rsidR="00030366" w:rsidRPr="00BB75C0">
        <w:rPr>
          <w:rFonts w:ascii="Times New Roman" w:hAnsi="Times New Roman"/>
          <w:lang w:val="sk-SK"/>
        </w:rPr>
        <w:t>nížen</w:t>
      </w:r>
      <w:r w:rsidR="007A37B7" w:rsidRPr="00BB75C0">
        <w:rPr>
          <w:rFonts w:ascii="Times New Roman" w:hAnsi="Times New Roman"/>
          <w:lang w:val="sk-SK"/>
        </w:rPr>
        <w:t>iu</w:t>
      </w:r>
      <w:r w:rsidR="00030366" w:rsidRPr="00BB75C0">
        <w:rPr>
          <w:rFonts w:ascii="Times New Roman" w:hAnsi="Times New Roman"/>
          <w:lang w:val="sk-SK"/>
        </w:rPr>
        <w:t xml:space="preserve"> </w:t>
      </w:r>
      <w:r w:rsidR="007A37B7" w:rsidRPr="00BB75C0">
        <w:rPr>
          <w:rFonts w:ascii="Times New Roman" w:hAnsi="Times New Roman"/>
          <w:lang w:val="sk-SK"/>
        </w:rPr>
        <w:t>al</w:t>
      </w:r>
      <w:r w:rsidR="00030366" w:rsidRPr="00BB75C0">
        <w:rPr>
          <w:rFonts w:ascii="Times New Roman" w:hAnsi="Times New Roman"/>
          <w:lang w:val="sk-SK"/>
        </w:rPr>
        <w:t>ebo vys</w:t>
      </w:r>
      <w:r w:rsidR="007A37B7" w:rsidRPr="00BB75C0">
        <w:rPr>
          <w:rFonts w:ascii="Times New Roman" w:hAnsi="Times New Roman"/>
          <w:lang w:val="sk-SK"/>
        </w:rPr>
        <w:t xml:space="preserve">adeniu konkomitantnej </w:t>
      </w:r>
      <w:r w:rsidR="009A0263" w:rsidRPr="00BB75C0">
        <w:rPr>
          <w:rFonts w:ascii="Times New Roman" w:hAnsi="Times New Roman"/>
          <w:lang w:val="sk-SK"/>
        </w:rPr>
        <w:t>antispas</w:t>
      </w:r>
      <w:r w:rsidR="007A37B7" w:rsidRPr="00BB75C0">
        <w:rPr>
          <w:rFonts w:ascii="Times New Roman" w:hAnsi="Times New Roman"/>
          <w:lang w:val="sk-SK"/>
        </w:rPr>
        <w:t xml:space="preserve">tickej </w:t>
      </w:r>
      <w:r>
        <w:rPr>
          <w:rFonts w:ascii="Times New Roman" w:hAnsi="Times New Roman"/>
          <w:lang w:val="sk-SK"/>
        </w:rPr>
        <w:t>medikácie v priebehu chronickej liečby liekom Baclofen Sintetica.</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1C195E" w:rsidP="008E69B4">
      <w:pPr>
        <w:widowControl w:val="0"/>
        <w:autoSpaceDE w:val="0"/>
        <w:autoSpaceDN w:val="0"/>
        <w:adjustRightInd w:val="0"/>
        <w:spacing w:after="0" w:line="240" w:lineRule="auto"/>
        <w:rPr>
          <w:rFonts w:ascii="Times New Roman" w:hAnsi="Times New Roman"/>
          <w:i/>
          <w:lang w:val="sk-SK"/>
        </w:rPr>
      </w:pPr>
      <w:r>
        <w:rPr>
          <w:rFonts w:ascii="Times New Roman" w:hAnsi="Times New Roman"/>
          <w:i/>
          <w:lang w:val="sk-SK"/>
        </w:rPr>
        <w:t>Bezpečnostné opatreni</w:t>
      </w:r>
      <w:r w:rsidR="00BD47A4">
        <w:rPr>
          <w:rFonts w:ascii="Times New Roman" w:hAnsi="Times New Roman"/>
          <w:i/>
          <w:lang w:val="sk-SK"/>
        </w:rPr>
        <w:t>a u</w:t>
      </w:r>
      <w:r w:rsidR="00BD47A4" w:rsidRPr="00BB75C0">
        <w:rPr>
          <w:rFonts w:ascii="Times New Roman" w:hAnsi="Times New Roman"/>
          <w:i/>
          <w:lang w:val="sk-SK"/>
        </w:rPr>
        <w:t xml:space="preserve"> </w:t>
      </w:r>
      <w:r w:rsidR="00BD47A4">
        <w:rPr>
          <w:rFonts w:ascii="Times New Roman" w:hAnsi="Times New Roman"/>
          <w:i/>
          <w:lang w:val="sk-SK"/>
        </w:rPr>
        <w:t>osobitných</w:t>
      </w:r>
      <w:r w:rsidR="00BD47A4" w:rsidRPr="00BB75C0">
        <w:rPr>
          <w:rFonts w:ascii="Times New Roman" w:hAnsi="Times New Roman"/>
          <w:i/>
          <w:lang w:val="sk-SK"/>
        </w:rPr>
        <w:t xml:space="preserve">  </w:t>
      </w:r>
      <w:r w:rsidR="00B46A66" w:rsidRPr="00BB75C0">
        <w:rPr>
          <w:rFonts w:ascii="Times New Roman" w:hAnsi="Times New Roman"/>
          <w:i/>
          <w:lang w:val="sk-SK"/>
        </w:rPr>
        <w:t>skup</w:t>
      </w:r>
      <w:r w:rsidR="007A37B7" w:rsidRPr="00BB75C0">
        <w:rPr>
          <w:rFonts w:ascii="Times New Roman" w:hAnsi="Times New Roman"/>
          <w:i/>
          <w:lang w:val="sk-SK"/>
        </w:rPr>
        <w:t>í</w:t>
      </w:r>
      <w:r w:rsidR="00B46A66" w:rsidRPr="00BB75C0">
        <w:rPr>
          <w:rFonts w:ascii="Times New Roman" w:hAnsi="Times New Roman"/>
          <w:i/>
          <w:lang w:val="sk-SK"/>
        </w:rPr>
        <w:t xml:space="preserve">n </w:t>
      </w:r>
    </w:p>
    <w:p w:rsidR="00900C5D" w:rsidRDefault="00900C5D" w:rsidP="008E69B4">
      <w:pPr>
        <w:widowControl w:val="0"/>
        <w:autoSpaceDE w:val="0"/>
        <w:autoSpaceDN w:val="0"/>
        <w:adjustRightInd w:val="0"/>
        <w:spacing w:after="0" w:line="240" w:lineRule="auto"/>
        <w:rPr>
          <w:rFonts w:ascii="Times New Roman" w:hAnsi="Times New Roman"/>
          <w:i/>
          <w:lang w:val="sk-SK"/>
        </w:rPr>
      </w:pPr>
    </w:p>
    <w:p w:rsidR="00900C5D" w:rsidRDefault="001C195E" w:rsidP="008E69B4">
      <w:pPr>
        <w:widowControl w:val="0"/>
        <w:autoSpaceDE w:val="0"/>
        <w:autoSpaceDN w:val="0"/>
        <w:adjustRightInd w:val="0"/>
        <w:spacing w:after="0" w:line="240" w:lineRule="auto"/>
        <w:rPr>
          <w:rFonts w:ascii="Times New Roman" w:hAnsi="Times New Roman"/>
          <w:i/>
          <w:lang w:val="sk-SK"/>
        </w:rPr>
      </w:pPr>
      <w:r>
        <w:rPr>
          <w:rFonts w:ascii="Times New Roman" w:hAnsi="Times New Roman"/>
          <w:i/>
          <w:lang w:val="sk-SK"/>
        </w:rPr>
        <w:t>Bezpečnostné opatreni</w:t>
      </w:r>
      <w:r w:rsidR="00BD47A4">
        <w:rPr>
          <w:rFonts w:ascii="Times New Roman" w:hAnsi="Times New Roman"/>
          <w:i/>
          <w:lang w:val="sk-SK"/>
        </w:rPr>
        <w:t>a</w:t>
      </w:r>
      <w:r w:rsidR="00BD47A4" w:rsidRPr="00BB75C0">
        <w:rPr>
          <w:rFonts w:ascii="Times New Roman" w:hAnsi="Times New Roman"/>
          <w:i/>
          <w:lang w:val="sk-SK"/>
        </w:rPr>
        <w:t xml:space="preserve"> </w:t>
      </w:r>
      <w:r w:rsidR="00B46A66" w:rsidRPr="00BB75C0">
        <w:rPr>
          <w:rFonts w:ascii="Times New Roman" w:hAnsi="Times New Roman"/>
          <w:i/>
          <w:lang w:val="sk-SK"/>
        </w:rPr>
        <w:t xml:space="preserve">u </w:t>
      </w:r>
      <w:r w:rsidR="00BD47A4">
        <w:rPr>
          <w:rFonts w:ascii="Times New Roman" w:hAnsi="Times New Roman"/>
          <w:i/>
          <w:lang w:val="sk-SK"/>
        </w:rPr>
        <w:t>pediatrických</w:t>
      </w:r>
      <w:r w:rsidR="00BD47A4" w:rsidRPr="00BB75C0">
        <w:rPr>
          <w:rFonts w:ascii="Times New Roman" w:hAnsi="Times New Roman"/>
          <w:i/>
          <w:lang w:val="sk-SK"/>
        </w:rPr>
        <w:t xml:space="preserve"> </w:t>
      </w:r>
      <w:r w:rsidR="00B46A66" w:rsidRPr="00BB75C0">
        <w:rPr>
          <w:rFonts w:ascii="Times New Roman" w:hAnsi="Times New Roman"/>
          <w:i/>
          <w:lang w:val="sk-SK"/>
        </w:rPr>
        <w:t>pacient</w:t>
      </w:r>
      <w:r w:rsidR="00A131C1" w:rsidRPr="00BB75C0">
        <w:rPr>
          <w:rFonts w:ascii="Times New Roman" w:hAnsi="Times New Roman"/>
          <w:i/>
          <w:lang w:val="sk-SK"/>
        </w:rPr>
        <w:t>ov</w:t>
      </w:r>
    </w:p>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Deti by mali mať dostatočnú telesnú hmotnosť, aby boli schopné sa prispôsobiť implantabilnej pumpe pre chronickú infúziu. Použitie intratekálneho baklofénu u pediatrickej populácie </w:t>
      </w:r>
      <w:r w:rsidR="00BD47A4">
        <w:rPr>
          <w:rFonts w:ascii="Times New Roman" w:hAnsi="Times New Roman"/>
          <w:lang w:val="sk-SK"/>
        </w:rPr>
        <w:t>má</w:t>
      </w:r>
      <w:r w:rsidR="006D79C4" w:rsidRPr="00BB75C0">
        <w:rPr>
          <w:rFonts w:ascii="Times New Roman" w:hAnsi="Times New Roman"/>
          <w:lang w:val="sk-SK"/>
        </w:rPr>
        <w:t xml:space="preserve"> </w:t>
      </w:r>
      <w:r w:rsidR="00B46A66" w:rsidRPr="00BB75C0">
        <w:rPr>
          <w:rFonts w:ascii="Times New Roman" w:hAnsi="Times New Roman"/>
          <w:lang w:val="sk-SK"/>
        </w:rPr>
        <w:t>b</w:t>
      </w:r>
      <w:r w:rsidR="00A131C1" w:rsidRPr="00BB75C0">
        <w:rPr>
          <w:rFonts w:ascii="Times New Roman" w:hAnsi="Times New Roman"/>
          <w:lang w:val="sk-SK"/>
        </w:rPr>
        <w:t>yť</w:t>
      </w:r>
      <w:r w:rsidR="00B46A66" w:rsidRPr="00BB75C0">
        <w:rPr>
          <w:rFonts w:ascii="Times New Roman" w:hAnsi="Times New Roman"/>
          <w:lang w:val="sk-SK"/>
        </w:rPr>
        <w:t xml:space="preserve"> p</w:t>
      </w:r>
      <w:r w:rsidR="00A131C1" w:rsidRPr="00BB75C0">
        <w:rPr>
          <w:rFonts w:ascii="Times New Roman" w:hAnsi="Times New Roman"/>
          <w:lang w:val="sk-SK"/>
        </w:rPr>
        <w:t>r</w:t>
      </w:r>
      <w:r w:rsidR="00B46A66" w:rsidRPr="00BB75C0">
        <w:rPr>
          <w:rFonts w:ascii="Times New Roman" w:hAnsi="Times New Roman"/>
          <w:lang w:val="sk-SK"/>
        </w:rPr>
        <w:t>edpisov</w:t>
      </w:r>
      <w:r w:rsidR="00A131C1" w:rsidRPr="00BB75C0">
        <w:rPr>
          <w:rFonts w:ascii="Times New Roman" w:hAnsi="Times New Roman"/>
          <w:lang w:val="sk-SK"/>
        </w:rPr>
        <w:t>ané</w:t>
      </w:r>
      <w:r w:rsidR="00B46A66" w:rsidRPr="00BB75C0">
        <w:rPr>
          <w:rFonts w:ascii="Times New Roman" w:hAnsi="Times New Roman"/>
          <w:lang w:val="sk-SK"/>
        </w:rPr>
        <w:t xml:space="preserve"> </w:t>
      </w:r>
      <w:r>
        <w:rPr>
          <w:rFonts w:ascii="Times New Roman" w:hAnsi="Times New Roman"/>
          <w:lang w:val="sk-SK"/>
        </w:rPr>
        <w:t xml:space="preserve">iba lekárskymi špecialistami s potrebnými znalosťami a skúsenosťami. Klinické údaje týkajúce sa bezpečnosti a účinnosti sú veľmi obmedzené pri použití intratekálneho baklofénu u detí vo veku do 4 </w:t>
      </w:r>
      <w:r w:rsidR="00BD47A4">
        <w:rPr>
          <w:rFonts w:ascii="Times New Roman" w:hAnsi="Times New Roman"/>
          <w:lang w:val="sk-SK"/>
        </w:rPr>
        <w:t>rokov</w:t>
      </w:r>
      <w:r w:rsidR="00B46A66" w:rsidRPr="00BB75C0">
        <w:rPr>
          <w:rFonts w:ascii="Times New Roman" w:hAnsi="Times New Roman"/>
          <w:lang w:val="sk-SK"/>
        </w:rPr>
        <w:t>.</w:t>
      </w:r>
    </w:p>
    <w:p w:rsidR="00900C5D" w:rsidRDefault="006F484E" w:rsidP="008E69B4">
      <w:pPr>
        <w:widowControl w:val="0"/>
        <w:autoSpaceDE w:val="0"/>
        <w:autoSpaceDN w:val="0"/>
        <w:adjustRightInd w:val="0"/>
        <w:spacing w:after="0" w:line="240" w:lineRule="auto"/>
        <w:rPr>
          <w:rFonts w:ascii="Times New Roman" w:hAnsi="Times New Roman"/>
          <w:lang w:val="sk-SK"/>
        </w:rPr>
      </w:pPr>
      <w:r w:rsidRPr="00BB75C0">
        <w:rPr>
          <w:rFonts w:ascii="Times New Roman" w:hAnsi="Times New Roman"/>
          <w:lang w:val="sk-SK"/>
        </w:rPr>
        <w:t>Transkutánn</w:t>
      </w:r>
      <w:r w:rsidR="00954C20" w:rsidRPr="00BB75C0">
        <w:rPr>
          <w:rFonts w:ascii="Times New Roman" w:hAnsi="Times New Roman"/>
          <w:lang w:val="sk-SK"/>
        </w:rPr>
        <w:t>e</w:t>
      </w:r>
      <w:r w:rsidRPr="00BB75C0">
        <w:rPr>
          <w:rFonts w:ascii="Times New Roman" w:hAnsi="Times New Roman"/>
          <w:lang w:val="sk-SK"/>
        </w:rPr>
        <w:t xml:space="preserve"> vložen</w:t>
      </w:r>
      <w:r w:rsidR="00954C20" w:rsidRPr="00BB75C0">
        <w:rPr>
          <w:rFonts w:ascii="Times New Roman" w:hAnsi="Times New Roman"/>
          <w:lang w:val="sk-SK"/>
        </w:rPr>
        <w:t>ie</w:t>
      </w:r>
      <w:r w:rsidRPr="00BB75C0">
        <w:rPr>
          <w:rFonts w:ascii="Times New Roman" w:hAnsi="Times New Roman"/>
          <w:lang w:val="sk-SK"/>
        </w:rPr>
        <w:t xml:space="preserve"> kat</w:t>
      </w:r>
      <w:r w:rsidR="00954C20" w:rsidRPr="00BB75C0">
        <w:rPr>
          <w:rFonts w:ascii="Times New Roman" w:hAnsi="Times New Roman"/>
          <w:lang w:val="sk-SK"/>
        </w:rPr>
        <w:t>é</w:t>
      </w:r>
      <w:r w:rsidR="00B46A66" w:rsidRPr="00BB75C0">
        <w:rPr>
          <w:rFonts w:ascii="Times New Roman" w:hAnsi="Times New Roman"/>
          <w:lang w:val="sk-SK"/>
        </w:rPr>
        <w:t xml:space="preserve">tru </w:t>
      </w:r>
      <w:r w:rsidR="00BD47A4">
        <w:rPr>
          <w:rFonts w:ascii="Times New Roman" w:hAnsi="Times New Roman"/>
          <w:lang w:val="sk-SK"/>
        </w:rPr>
        <w:t>počas</w:t>
      </w:r>
      <w:r w:rsidR="00BD47A4" w:rsidRPr="00BB75C0">
        <w:rPr>
          <w:rFonts w:ascii="Times New Roman" w:hAnsi="Times New Roman"/>
          <w:lang w:val="sk-SK"/>
        </w:rPr>
        <w:t xml:space="preserve"> </w:t>
      </w:r>
      <w:r w:rsidR="00B46A66" w:rsidRPr="00BB75C0">
        <w:rPr>
          <w:rFonts w:ascii="Times New Roman" w:hAnsi="Times New Roman"/>
          <w:lang w:val="sk-SK"/>
        </w:rPr>
        <w:t>implant</w:t>
      </w:r>
      <w:r w:rsidR="00954C20" w:rsidRPr="00BB75C0">
        <w:rPr>
          <w:rFonts w:ascii="Times New Roman" w:hAnsi="Times New Roman"/>
          <w:lang w:val="sk-SK"/>
        </w:rPr>
        <w:t>á</w:t>
      </w:r>
      <w:r w:rsidR="00B46A66" w:rsidRPr="00BB75C0">
        <w:rPr>
          <w:rFonts w:ascii="Times New Roman" w:hAnsi="Times New Roman"/>
          <w:lang w:val="sk-SK"/>
        </w:rPr>
        <w:t>c</w:t>
      </w:r>
      <w:r w:rsidR="00954C20" w:rsidRPr="00BB75C0">
        <w:rPr>
          <w:rFonts w:ascii="Times New Roman" w:hAnsi="Times New Roman"/>
          <w:lang w:val="sk-SK"/>
        </w:rPr>
        <w:t>i</w:t>
      </w:r>
      <w:r w:rsidR="00B46A66" w:rsidRPr="00BB75C0">
        <w:rPr>
          <w:rFonts w:ascii="Times New Roman" w:hAnsi="Times New Roman"/>
          <w:lang w:val="sk-SK"/>
        </w:rPr>
        <w:t xml:space="preserve">e </w:t>
      </w:r>
      <w:r w:rsidR="00354BE6" w:rsidRPr="00BB75C0">
        <w:rPr>
          <w:rFonts w:ascii="Times New Roman" w:hAnsi="Times New Roman"/>
          <w:lang w:val="sk-SK"/>
        </w:rPr>
        <w:t>pumpy</w:t>
      </w:r>
      <w:r w:rsidR="00B46A66" w:rsidRPr="00BB75C0">
        <w:rPr>
          <w:rFonts w:ascii="Times New Roman" w:hAnsi="Times New Roman"/>
          <w:lang w:val="sk-SK"/>
        </w:rPr>
        <w:t xml:space="preserve"> a p</w:t>
      </w:r>
      <w:r w:rsidR="00954C20" w:rsidRPr="00BB75C0">
        <w:rPr>
          <w:rFonts w:ascii="Times New Roman" w:hAnsi="Times New Roman"/>
          <w:lang w:val="sk-SK"/>
        </w:rPr>
        <w:t>r</w:t>
      </w:r>
      <w:r w:rsidR="00B46A66" w:rsidRPr="00BB75C0">
        <w:rPr>
          <w:rFonts w:ascii="Times New Roman" w:hAnsi="Times New Roman"/>
          <w:lang w:val="sk-SK"/>
        </w:rPr>
        <w:t>ítomnos</w:t>
      </w:r>
      <w:r w:rsidR="00954C20" w:rsidRPr="00BB75C0">
        <w:rPr>
          <w:rFonts w:ascii="Times New Roman" w:hAnsi="Times New Roman"/>
          <w:lang w:val="sk-SK"/>
        </w:rPr>
        <w:t>ť</w:t>
      </w:r>
      <w:r w:rsidR="00B46A66" w:rsidRPr="00BB75C0">
        <w:rPr>
          <w:rFonts w:ascii="Times New Roman" w:hAnsi="Times New Roman"/>
          <w:lang w:val="sk-SK"/>
        </w:rPr>
        <w:t xml:space="preserve"> PEG sondy zvyšuje výskyt infekc</w:t>
      </w:r>
      <w:r w:rsidR="00954C20" w:rsidRPr="00BB75C0">
        <w:rPr>
          <w:rFonts w:ascii="Times New Roman" w:hAnsi="Times New Roman"/>
          <w:lang w:val="sk-SK"/>
        </w:rPr>
        <w:t>i</w:t>
      </w:r>
      <w:r w:rsidR="00B46A66" w:rsidRPr="00BB75C0">
        <w:rPr>
          <w:rFonts w:ascii="Times New Roman" w:hAnsi="Times New Roman"/>
          <w:lang w:val="sk-SK"/>
        </w:rPr>
        <w:t>í u d</w:t>
      </w:r>
      <w:r w:rsidR="001C195E">
        <w:rPr>
          <w:rFonts w:ascii="Times New Roman" w:hAnsi="Times New Roman"/>
          <w:lang w:val="sk-SK"/>
        </w:rPr>
        <w:t>etí.</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BD47A4" w:rsidP="008E69B4">
      <w:pPr>
        <w:widowControl w:val="0"/>
        <w:autoSpaceDE w:val="0"/>
        <w:autoSpaceDN w:val="0"/>
        <w:adjustRightInd w:val="0"/>
        <w:spacing w:after="0" w:line="240" w:lineRule="auto"/>
        <w:rPr>
          <w:rFonts w:ascii="Times New Roman" w:hAnsi="Times New Roman"/>
          <w:i/>
          <w:lang w:val="sk-SK"/>
        </w:rPr>
      </w:pPr>
      <w:r>
        <w:rPr>
          <w:rFonts w:ascii="Times New Roman" w:hAnsi="Times New Roman"/>
          <w:i/>
          <w:lang w:val="sk-SK"/>
        </w:rPr>
        <w:t>Osobitné</w:t>
      </w:r>
      <w:r w:rsidRPr="00BB75C0">
        <w:rPr>
          <w:rFonts w:ascii="Times New Roman" w:hAnsi="Times New Roman"/>
          <w:i/>
          <w:lang w:val="sk-SK"/>
        </w:rPr>
        <w:t xml:space="preserve"> </w:t>
      </w:r>
      <w:r w:rsidR="004B0643" w:rsidRPr="00BB75C0">
        <w:rPr>
          <w:rFonts w:ascii="Times New Roman" w:hAnsi="Times New Roman"/>
          <w:i/>
          <w:lang w:val="sk-SK"/>
        </w:rPr>
        <w:t>skupiny pacient</w:t>
      </w:r>
      <w:r w:rsidR="00954C20" w:rsidRPr="00BB75C0">
        <w:rPr>
          <w:rFonts w:ascii="Times New Roman" w:hAnsi="Times New Roman"/>
          <w:i/>
          <w:lang w:val="sk-SK"/>
        </w:rPr>
        <w:t>ov</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U pacientov so spomalenou cirkuláciou CSF v dôsledku, napríklad blokády spôsobenej zápalom alebo traumatom, môže oneskorená migrácia lieku Baclofen Sintetica znížiť antispastickú účinnosť a zvýšiť nežiaduce účinky.</w:t>
      </w:r>
    </w:p>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U pacientov s poruchou funkcie obličiek, môže byť potrebné znížiť dávku s ohľadom na klinický stav alebo úroveň zníženia renálnej clearance.</w:t>
      </w:r>
    </w:p>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Pacienti s </w:t>
      </w:r>
      <w:r>
        <w:rPr>
          <w:rFonts w:ascii="Times New Roman" w:hAnsi="Times New Roman"/>
          <w:i/>
          <w:lang w:val="sk-SK"/>
        </w:rPr>
        <w:t>psychotickými poruchami, schizofréniou, stavmi zmätenosti alebo Parkinsonovou chorobou</w:t>
      </w:r>
      <w:r>
        <w:rPr>
          <w:rFonts w:ascii="Times New Roman" w:hAnsi="Times New Roman"/>
          <w:lang w:val="sk-SK"/>
        </w:rPr>
        <w:t xml:space="preserve">, musia byť opatrne liečení liekom Baclofen Sintetica a musia podstúpiť prísne sledovanie, pokiaľ u nich bola spozorovaná exacerbácia stavu po perorálnom podaní baklofénu. Pacienti s </w:t>
      </w:r>
      <w:r>
        <w:rPr>
          <w:rFonts w:ascii="Times New Roman" w:hAnsi="Times New Roman"/>
          <w:i/>
          <w:lang w:val="sk-SK"/>
        </w:rPr>
        <w:t xml:space="preserve">epilepsiou </w:t>
      </w:r>
      <w:r>
        <w:rPr>
          <w:rFonts w:ascii="Times New Roman" w:hAnsi="Times New Roman"/>
          <w:lang w:val="sk-SK"/>
        </w:rPr>
        <w:t>musia byť zvlášť sledovaní, pretože sa môžu objaviť kŕče v prípade predávkovania alebo vysadenia lieku, a to aj v priebehu udržiavacej liečby v terapeutických dávkach lieku Baclofen Sintetica.</w:t>
      </w:r>
    </w:p>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Baclofen Sintetica sa musí používať s opatrnosťou u pacientov s anamnézou </w:t>
      </w:r>
      <w:r>
        <w:rPr>
          <w:rFonts w:ascii="Times New Roman" w:hAnsi="Times New Roman"/>
          <w:i/>
          <w:lang w:val="sk-SK"/>
        </w:rPr>
        <w:t>autonomnej dysreflexie</w:t>
      </w:r>
      <w:r>
        <w:rPr>
          <w:rFonts w:ascii="Times New Roman" w:hAnsi="Times New Roman"/>
          <w:lang w:val="sk-SK"/>
        </w:rPr>
        <w:t>. Nociceptívna stimulácia alebo náhle vysadenie lieku Baclofen Sintetica môže tieto epizódy urýchliť.</w:t>
      </w:r>
    </w:p>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Rovnaká opatrnosť je potrebná v prítomnosti </w:t>
      </w:r>
      <w:r>
        <w:rPr>
          <w:rFonts w:ascii="Times New Roman" w:hAnsi="Times New Roman"/>
          <w:i/>
          <w:lang w:val="sk-SK"/>
        </w:rPr>
        <w:t>cerebrovaskulárnej alebo respiračnej insuficiencie</w:t>
      </w:r>
      <w:r>
        <w:rPr>
          <w:rFonts w:ascii="Times New Roman" w:hAnsi="Times New Roman"/>
          <w:lang w:val="sk-SK"/>
        </w:rPr>
        <w:t>, pretože baklofén môže takéto stavy zhoršiť.</w:t>
      </w:r>
    </w:p>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Je nepravdepodobné, aby mal Baclofen Sintetica nejaký vplyv na </w:t>
      </w:r>
      <w:r>
        <w:rPr>
          <w:rFonts w:ascii="Times New Roman" w:hAnsi="Times New Roman"/>
          <w:i/>
          <w:lang w:val="sk-SK"/>
        </w:rPr>
        <w:t>základné, non-CNS súvisiace ochorenie</w:t>
      </w:r>
      <w:r>
        <w:rPr>
          <w:rFonts w:ascii="Times New Roman" w:hAnsi="Times New Roman"/>
          <w:lang w:val="sk-SK"/>
        </w:rPr>
        <w:t>, a to z dôvodu, že systémová biologická dostupnosť prípravku po intratekálnom podaní je výrazne nižšia ako v prípade podania perorálnou cestou.</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BD47A4" w:rsidP="008E69B4">
      <w:pPr>
        <w:widowControl w:val="0"/>
        <w:autoSpaceDE w:val="0"/>
        <w:autoSpaceDN w:val="0"/>
        <w:adjustRightInd w:val="0"/>
        <w:spacing w:after="0" w:line="240" w:lineRule="auto"/>
        <w:rPr>
          <w:rFonts w:ascii="Times New Roman" w:hAnsi="Times New Roman"/>
          <w:i/>
          <w:lang w:val="sk-SK"/>
        </w:rPr>
      </w:pPr>
      <w:r>
        <w:rPr>
          <w:rFonts w:ascii="Times New Roman" w:hAnsi="Times New Roman"/>
          <w:i/>
          <w:lang w:val="sk-SK"/>
        </w:rPr>
        <w:t>Porucha funkcie</w:t>
      </w:r>
      <w:r w:rsidRPr="00BB75C0">
        <w:rPr>
          <w:rFonts w:ascii="Times New Roman" w:hAnsi="Times New Roman"/>
          <w:i/>
          <w:lang w:val="sk-SK"/>
        </w:rPr>
        <w:t xml:space="preserve"> </w:t>
      </w:r>
      <w:r w:rsidR="0098328A" w:rsidRPr="00BB75C0">
        <w:rPr>
          <w:rFonts w:ascii="Times New Roman" w:hAnsi="Times New Roman"/>
          <w:i/>
          <w:lang w:val="sk-SK"/>
        </w:rPr>
        <w:t>obličiek</w:t>
      </w:r>
    </w:p>
    <w:p w:rsidR="00900C5D" w:rsidRDefault="000C4D54" w:rsidP="008E69B4">
      <w:pPr>
        <w:widowControl w:val="0"/>
        <w:autoSpaceDE w:val="0"/>
        <w:autoSpaceDN w:val="0"/>
        <w:adjustRightInd w:val="0"/>
        <w:spacing w:after="0" w:line="240" w:lineRule="auto"/>
        <w:rPr>
          <w:rFonts w:ascii="Times New Roman" w:hAnsi="Times New Roman"/>
          <w:lang w:val="sk-SK"/>
        </w:rPr>
      </w:pPr>
      <w:r w:rsidRPr="00BB75C0">
        <w:rPr>
          <w:rFonts w:ascii="Times New Roman" w:hAnsi="Times New Roman"/>
          <w:lang w:val="sk-SK"/>
        </w:rPr>
        <w:t>Na základ</w:t>
      </w:r>
      <w:r w:rsidR="000F12F1" w:rsidRPr="00BB75C0">
        <w:rPr>
          <w:rFonts w:ascii="Times New Roman" w:hAnsi="Times New Roman"/>
          <w:lang w:val="sk-SK"/>
        </w:rPr>
        <w:t>e</w:t>
      </w:r>
      <w:r w:rsidRPr="00BB75C0">
        <w:rPr>
          <w:rFonts w:ascii="Times New Roman" w:hAnsi="Times New Roman"/>
          <w:lang w:val="sk-SK"/>
        </w:rPr>
        <w:t xml:space="preserve"> pozorov</w:t>
      </w:r>
      <w:r w:rsidR="000F12F1" w:rsidRPr="00BB75C0">
        <w:rPr>
          <w:rFonts w:ascii="Times New Roman" w:hAnsi="Times New Roman"/>
          <w:lang w:val="sk-SK"/>
        </w:rPr>
        <w:t>ania</w:t>
      </w:r>
      <w:r w:rsidRPr="00BB75C0">
        <w:rPr>
          <w:rFonts w:ascii="Times New Roman" w:hAnsi="Times New Roman"/>
          <w:lang w:val="sk-SK"/>
        </w:rPr>
        <w:t xml:space="preserve"> </w:t>
      </w:r>
      <w:r w:rsidR="00416B8C">
        <w:rPr>
          <w:rFonts w:ascii="Times New Roman" w:hAnsi="Times New Roman"/>
          <w:lang w:val="sk-SK"/>
        </w:rPr>
        <w:t>počas</w:t>
      </w:r>
      <w:r w:rsidR="00416B8C" w:rsidRPr="00BB75C0">
        <w:rPr>
          <w:rFonts w:ascii="Times New Roman" w:hAnsi="Times New Roman"/>
          <w:lang w:val="sk-SK"/>
        </w:rPr>
        <w:t xml:space="preserve"> </w:t>
      </w:r>
      <w:r w:rsidRPr="00BB75C0">
        <w:rPr>
          <w:rFonts w:ascii="Times New Roman" w:hAnsi="Times New Roman"/>
          <w:lang w:val="sk-SK"/>
        </w:rPr>
        <w:t>l</w:t>
      </w:r>
      <w:r w:rsidR="000F12F1" w:rsidRPr="00BB75C0">
        <w:rPr>
          <w:rFonts w:ascii="Times New Roman" w:hAnsi="Times New Roman"/>
          <w:lang w:val="sk-SK"/>
        </w:rPr>
        <w:t>ie</w:t>
      </w:r>
      <w:r w:rsidRPr="00BB75C0">
        <w:rPr>
          <w:rFonts w:ascii="Times New Roman" w:hAnsi="Times New Roman"/>
          <w:lang w:val="sk-SK"/>
        </w:rPr>
        <w:t xml:space="preserve">čby </w:t>
      </w:r>
      <w:r w:rsidR="006B53F9" w:rsidRPr="00BB75C0">
        <w:rPr>
          <w:rFonts w:ascii="Times New Roman" w:hAnsi="Times New Roman"/>
          <w:lang w:val="sk-SK"/>
        </w:rPr>
        <w:t>baklofén</w:t>
      </w:r>
      <w:r w:rsidR="009A0263" w:rsidRPr="00BB75C0">
        <w:rPr>
          <w:rFonts w:ascii="Times New Roman" w:hAnsi="Times New Roman"/>
          <w:lang w:val="sk-SK"/>
        </w:rPr>
        <w:t>o</w:t>
      </w:r>
      <w:r w:rsidRPr="00BB75C0">
        <w:rPr>
          <w:rFonts w:ascii="Times New Roman" w:hAnsi="Times New Roman"/>
          <w:lang w:val="sk-SK"/>
        </w:rPr>
        <w:t>m</w:t>
      </w:r>
      <w:r w:rsidR="00566DA2" w:rsidRPr="00BB75C0">
        <w:rPr>
          <w:rFonts w:ascii="Times New Roman" w:hAnsi="Times New Roman"/>
          <w:lang w:val="sk-SK"/>
        </w:rPr>
        <w:t xml:space="preserve"> </w:t>
      </w:r>
      <w:r w:rsidR="00566DA2" w:rsidRPr="00BB75C0">
        <w:rPr>
          <w:rFonts w:ascii="Times New Roman" w:hAnsi="Times New Roman"/>
          <w:b/>
          <w:lang w:val="sk-SK"/>
        </w:rPr>
        <w:t>peroráln</w:t>
      </w:r>
      <w:r w:rsidR="000F12F1" w:rsidRPr="00BB75C0">
        <w:rPr>
          <w:rFonts w:ascii="Times New Roman" w:hAnsi="Times New Roman"/>
          <w:b/>
          <w:lang w:val="sk-SK"/>
        </w:rPr>
        <w:t>ou</w:t>
      </w:r>
      <w:r w:rsidR="00566DA2" w:rsidRPr="00BB75C0">
        <w:rPr>
          <w:rFonts w:ascii="Times New Roman" w:hAnsi="Times New Roman"/>
          <w:lang w:val="sk-SK"/>
        </w:rPr>
        <w:t xml:space="preserve"> cestou</w:t>
      </w:r>
      <w:r w:rsidRPr="00BB75C0">
        <w:rPr>
          <w:rFonts w:ascii="Times New Roman" w:hAnsi="Times New Roman"/>
          <w:lang w:val="sk-SK"/>
        </w:rPr>
        <w:t>, s</w:t>
      </w:r>
      <w:r w:rsidR="000F12F1" w:rsidRPr="00BB75C0">
        <w:rPr>
          <w:rFonts w:ascii="Times New Roman" w:hAnsi="Times New Roman"/>
          <w:lang w:val="sk-SK"/>
        </w:rPr>
        <w:t>a</w:t>
      </w:r>
      <w:r w:rsidRPr="00BB75C0">
        <w:rPr>
          <w:rFonts w:ascii="Times New Roman" w:hAnsi="Times New Roman"/>
          <w:lang w:val="sk-SK"/>
        </w:rPr>
        <w:t xml:space="preserve"> </w:t>
      </w:r>
      <w:r w:rsidR="00322402" w:rsidRPr="00BB75C0">
        <w:rPr>
          <w:rFonts w:ascii="Times New Roman" w:hAnsi="Times New Roman"/>
          <w:lang w:val="sk-SK"/>
        </w:rPr>
        <w:t>odporúča</w:t>
      </w:r>
      <w:r w:rsidRPr="00BB75C0">
        <w:rPr>
          <w:rFonts w:ascii="Times New Roman" w:hAnsi="Times New Roman"/>
          <w:lang w:val="sk-SK"/>
        </w:rPr>
        <w:t xml:space="preserve"> opatrnos</w:t>
      </w:r>
      <w:r w:rsidR="000F12F1" w:rsidRPr="00BB75C0">
        <w:rPr>
          <w:rFonts w:ascii="Times New Roman" w:hAnsi="Times New Roman"/>
          <w:lang w:val="sk-SK"/>
        </w:rPr>
        <w:t>ť</w:t>
      </w:r>
      <w:r w:rsidR="001C195E">
        <w:rPr>
          <w:rFonts w:ascii="Times New Roman" w:hAnsi="Times New Roman"/>
          <w:lang w:val="sk-SK"/>
        </w:rPr>
        <w:t xml:space="preserve"> v nasledujúcich prípadoch: prítomnosť gastroduodenálnych vredov,  v anamnéze sa vyskytujúca hypertonia zvierača, poškodenie obličiek. Pri podávaní baklofénu perorálnou cestou boli zaznamenané vzácne prípady zvýšených hodnôt AST, alkalickej fosfatázy a hladiny glukózy v krvi.</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1C195E" w:rsidP="008E69B4">
      <w:pPr>
        <w:widowControl w:val="0"/>
        <w:autoSpaceDE w:val="0"/>
        <w:autoSpaceDN w:val="0"/>
        <w:adjustRightInd w:val="0"/>
        <w:spacing w:after="0" w:line="240" w:lineRule="auto"/>
        <w:rPr>
          <w:rFonts w:ascii="Times New Roman" w:hAnsi="Times New Roman"/>
          <w:i/>
          <w:lang w:val="sk-SK"/>
        </w:rPr>
      </w:pPr>
      <w:r>
        <w:rPr>
          <w:rFonts w:ascii="Times New Roman" w:hAnsi="Times New Roman"/>
          <w:i/>
          <w:lang w:val="sk-SK"/>
        </w:rPr>
        <w:t>Starší pacienti</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V priebehu klinických štúdií bolo ošetrených niekoľko pacientov nad 65 rokov intratekálnym baklofénom bez akýchkoľvek konkrétnych problémov. U </w:t>
      </w:r>
      <w:r>
        <w:rPr>
          <w:rFonts w:ascii="Times New Roman" w:hAnsi="Times New Roman"/>
          <w:i/>
          <w:lang w:val="sk-SK"/>
        </w:rPr>
        <w:t>starších pacientov</w:t>
      </w:r>
      <w:r>
        <w:rPr>
          <w:rFonts w:ascii="Times New Roman" w:hAnsi="Times New Roman"/>
          <w:lang w:val="sk-SK"/>
        </w:rPr>
        <w:t xml:space="preserve"> je väčšia pravdepodobnosť výskytu nežiaducich účinkov pri bakloféne podaného perorálnou cestou v titračnej fáze, a to sa môže vzťahovať aj na liek Baclofen Sintetica. Avšak vzhľadom k tomu, že je hľadanie</w:t>
      </w:r>
      <w:r w:rsidR="00416B8C">
        <w:rPr>
          <w:rFonts w:ascii="Times New Roman" w:hAnsi="Times New Roman"/>
          <w:lang w:val="sk-SK"/>
        </w:rPr>
        <w:t xml:space="preserve"> optimálnej</w:t>
      </w:r>
      <w:r w:rsidR="000C4D54" w:rsidRPr="00BB75C0">
        <w:rPr>
          <w:rFonts w:ascii="Times New Roman" w:hAnsi="Times New Roman"/>
          <w:lang w:val="sk-SK"/>
        </w:rPr>
        <w:t xml:space="preserve"> dávky individualizov</w:t>
      </w:r>
      <w:r w:rsidR="002A1D84" w:rsidRPr="00BB75C0">
        <w:rPr>
          <w:rFonts w:ascii="Times New Roman" w:hAnsi="Times New Roman"/>
          <w:lang w:val="sk-SK"/>
        </w:rPr>
        <w:t>ané</w:t>
      </w:r>
      <w:r w:rsidR="000C4D54" w:rsidRPr="00BB75C0">
        <w:rPr>
          <w:rFonts w:ascii="Times New Roman" w:hAnsi="Times New Roman"/>
          <w:lang w:val="sk-SK"/>
        </w:rPr>
        <w:t>, je nepravd</w:t>
      </w:r>
      <w:r w:rsidR="002A1D84" w:rsidRPr="00BB75C0">
        <w:rPr>
          <w:rFonts w:ascii="Times New Roman" w:hAnsi="Times New Roman"/>
          <w:lang w:val="sk-SK"/>
        </w:rPr>
        <w:t>e</w:t>
      </w:r>
      <w:r w:rsidR="000C4D54" w:rsidRPr="00BB75C0">
        <w:rPr>
          <w:rFonts w:ascii="Times New Roman" w:hAnsi="Times New Roman"/>
          <w:lang w:val="sk-SK"/>
        </w:rPr>
        <w:t xml:space="preserve">podobné, </w:t>
      </w:r>
      <w:r w:rsidR="002A1D84" w:rsidRPr="00BB75C0">
        <w:rPr>
          <w:rFonts w:ascii="Times New Roman" w:hAnsi="Times New Roman"/>
          <w:lang w:val="sk-SK"/>
        </w:rPr>
        <w:t>a</w:t>
      </w:r>
      <w:r w:rsidR="000C4D54" w:rsidRPr="00BB75C0">
        <w:rPr>
          <w:rFonts w:ascii="Times New Roman" w:hAnsi="Times New Roman"/>
          <w:lang w:val="sk-SK"/>
        </w:rPr>
        <w:t>by l</w:t>
      </w:r>
      <w:r w:rsidR="002A1D84" w:rsidRPr="00BB75C0">
        <w:rPr>
          <w:rFonts w:ascii="Times New Roman" w:hAnsi="Times New Roman"/>
          <w:lang w:val="sk-SK"/>
        </w:rPr>
        <w:t>ie</w:t>
      </w:r>
      <w:r w:rsidR="000C4D54" w:rsidRPr="00BB75C0">
        <w:rPr>
          <w:rFonts w:ascii="Times New Roman" w:hAnsi="Times New Roman"/>
          <w:lang w:val="sk-SK"/>
        </w:rPr>
        <w:t xml:space="preserve">čba </w:t>
      </w:r>
      <w:r w:rsidR="00875DA9" w:rsidRPr="00BB75C0">
        <w:rPr>
          <w:rFonts w:ascii="Times New Roman" w:hAnsi="Times New Roman"/>
          <w:lang w:val="sk-SK"/>
        </w:rPr>
        <w:t xml:space="preserve">starších </w:t>
      </w:r>
      <w:r w:rsidR="000C4D54" w:rsidRPr="00BB75C0">
        <w:rPr>
          <w:rFonts w:ascii="Times New Roman" w:hAnsi="Times New Roman"/>
          <w:lang w:val="sk-SK"/>
        </w:rPr>
        <w:t>pacient</w:t>
      </w:r>
      <w:r w:rsidR="002A1D84" w:rsidRPr="00BB75C0">
        <w:rPr>
          <w:rFonts w:ascii="Times New Roman" w:hAnsi="Times New Roman"/>
          <w:lang w:val="sk-SK"/>
        </w:rPr>
        <w:t>ov predstavovala nejaké zvláštne</w:t>
      </w:r>
      <w:r w:rsidR="000C4D54" w:rsidRPr="00BB75C0">
        <w:rPr>
          <w:rFonts w:ascii="Times New Roman" w:hAnsi="Times New Roman"/>
          <w:lang w:val="sk-SK"/>
        </w:rPr>
        <w:t xml:space="preserve"> problémy.</w:t>
      </w:r>
    </w:p>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Tento liek obsahuje menej ako 1 mmol sodíka (23 mg) pri maximálnej dennej dávke, je teda v podstate "bez sodíka".</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1C195E" w:rsidP="008E69B4">
      <w:pPr>
        <w:widowControl w:val="0"/>
        <w:autoSpaceDE w:val="0"/>
        <w:autoSpaceDN w:val="0"/>
        <w:adjustRightInd w:val="0"/>
        <w:spacing w:after="0" w:line="240" w:lineRule="auto"/>
        <w:rPr>
          <w:rFonts w:ascii="Times New Roman" w:hAnsi="Times New Roman"/>
          <w:i/>
          <w:lang w:val="sk-SK"/>
        </w:rPr>
      </w:pPr>
      <w:r>
        <w:rPr>
          <w:rFonts w:ascii="Times New Roman" w:hAnsi="Times New Roman"/>
          <w:i/>
          <w:lang w:val="sk-SK"/>
        </w:rPr>
        <w:t>Prerušenie liečby</w:t>
      </w:r>
    </w:p>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Náhle vysadenie intratekálneho baklofénu z akéhokoľvek dôvodu, sa prejavuje zvýšenou spasticitou, svrbením, parestéziou a hypotenziou a vedie k závažným následkom vrátane hyperaktívneho stavu s rýchlymi neriadenými kŕčmi, hypertermiou a prejavmi zhodnými s príznakmi neuroleptického malígneho syndrómu (NMS), napr. zmätený psychický stav a svalová stuhnutosť. Vo vzácnych prípadoch tento stav pokročil k epileptickým záchvatom/status epilepticus, rhabdomyolýze, koagulopatii, multiorgánovému zlyhaniu a smrti. Všetci pacienti liečení intratekálnym baklofénom sú potenciálne ohrození pri prerušení liečby. Niektoré klinické charakteristiky spojené s prerušením liečby intratekálnym baklofénom môžu pripomínať autonomnú dysreflexiu, infekciu (sepsa), malígnu hypertermiu, neuroleptický malígny syndróm (NMS) alebo iné stavy spojené s hypermetabolickým stavom alebo rozsiahlej rhabdomyolýzy.</w:t>
      </w:r>
    </w:p>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Pacienti a ich ošetrovatelia musia byť informovaní o dôležitosti udržovania harmonogramu pre znovu naplnenie a musia byť upozornení na </w:t>
      </w:r>
      <w:r w:rsidR="00182A59">
        <w:rPr>
          <w:rFonts w:ascii="Times New Roman" w:hAnsi="Times New Roman"/>
          <w:lang w:val="sk-SK"/>
        </w:rPr>
        <w:t>prejavy</w:t>
      </w:r>
      <w:r w:rsidR="00182A59" w:rsidRPr="00BB75C0">
        <w:rPr>
          <w:rFonts w:ascii="Times New Roman" w:hAnsi="Times New Roman"/>
          <w:lang w:val="sk-SK"/>
        </w:rPr>
        <w:t xml:space="preserve"> </w:t>
      </w:r>
      <w:r w:rsidR="003B23F2" w:rsidRPr="00BB75C0">
        <w:rPr>
          <w:rFonts w:ascii="Times New Roman" w:hAnsi="Times New Roman"/>
          <w:lang w:val="sk-SK"/>
        </w:rPr>
        <w:t>a p</w:t>
      </w:r>
      <w:r w:rsidR="009B2C04" w:rsidRPr="00BB75C0">
        <w:rPr>
          <w:rFonts w:ascii="Times New Roman" w:hAnsi="Times New Roman"/>
          <w:lang w:val="sk-SK"/>
        </w:rPr>
        <w:t>r</w:t>
      </w:r>
      <w:r w:rsidR="003B23F2" w:rsidRPr="00BB75C0">
        <w:rPr>
          <w:rFonts w:ascii="Times New Roman" w:hAnsi="Times New Roman"/>
          <w:lang w:val="sk-SK"/>
        </w:rPr>
        <w:t xml:space="preserve">íznaky </w:t>
      </w:r>
      <w:r w:rsidR="009F4D93" w:rsidRPr="00BB75C0">
        <w:rPr>
          <w:rFonts w:ascii="Times New Roman" w:hAnsi="Times New Roman"/>
          <w:lang w:val="sk-SK"/>
        </w:rPr>
        <w:t>z</w:t>
      </w:r>
      <w:r w:rsidR="009B2C04" w:rsidRPr="00BB75C0">
        <w:rPr>
          <w:rFonts w:ascii="Times New Roman" w:hAnsi="Times New Roman"/>
          <w:lang w:val="sk-SK"/>
        </w:rPr>
        <w:t> </w:t>
      </w:r>
      <w:r w:rsidR="009F4D93" w:rsidRPr="00BB75C0">
        <w:rPr>
          <w:rFonts w:ascii="Times New Roman" w:hAnsi="Times New Roman"/>
          <w:lang w:val="sk-SK"/>
        </w:rPr>
        <w:t>vysa</w:t>
      </w:r>
      <w:r w:rsidR="009B2C04" w:rsidRPr="00BB75C0">
        <w:rPr>
          <w:rFonts w:ascii="Times New Roman" w:hAnsi="Times New Roman"/>
          <w:lang w:val="sk-SK"/>
        </w:rPr>
        <w:t xml:space="preserve">denia </w:t>
      </w:r>
      <w:r w:rsidR="006B53F9" w:rsidRPr="00BB75C0">
        <w:rPr>
          <w:rFonts w:ascii="Times New Roman" w:hAnsi="Times New Roman"/>
          <w:lang w:val="sk-SK"/>
        </w:rPr>
        <w:t>baklofén</w:t>
      </w:r>
      <w:r w:rsidR="003B23F2" w:rsidRPr="00BB75C0">
        <w:rPr>
          <w:rFonts w:ascii="Times New Roman" w:hAnsi="Times New Roman"/>
          <w:lang w:val="sk-SK"/>
        </w:rPr>
        <w:t xml:space="preserve">u, </w:t>
      </w:r>
      <w:r w:rsidR="009B2C04" w:rsidRPr="00BB75C0">
        <w:rPr>
          <w:rFonts w:ascii="Times New Roman" w:hAnsi="Times New Roman"/>
          <w:lang w:val="sk-SK"/>
        </w:rPr>
        <w:t>hlavne</w:t>
      </w:r>
      <w:r w:rsidR="003B23F2" w:rsidRPr="00BB75C0">
        <w:rPr>
          <w:rFonts w:ascii="Times New Roman" w:hAnsi="Times New Roman"/>
          <w:lang w:val="sk-SK"/>
        </w:rPr>
        <w:t xml:space="preserve"> </w:t>
      </w:r>
      <w:r w:rsidR="00D4314F" w:rsidRPr="00BB75C0">
        <w:rPr>
          <w:rFonts w:ascii="Times New Roman" w:hAnsi="Times New Roman"/>
          <w:lang w:val="sk-SK"/>
        </w:rPr>
        <w:t xml:space="preserve">na </w:t>
      </w:r>
      <w:r w:rsidR="003B23F2" w:rsidRPr="00BB75C0">
        <w:rPr>
          <w:rFonts w:ascii="Times New Roman" w:hAnsi="Times New Roman"/>
          <w:lang w:val="sk-SK"/>
        </w:rPr>
        <w:t>t</w:t>
      </w:r>
      <w:r w:rsidR="00D4314F" w:rsidRPr="00BB75C0">
        <w:rPr>
          <w:rFonts w:ascii="Times New Roman" w:hAnsi="Times New Roman"/>
          <w:lang w:val="sk-SK"/>
        </w:rPr>
        <w:t>ie</w:t>
      </w:r>
      <w:r w:rsidR="009B2C04" w:rsidRPr="00BB75C0">
        <w:rPr>
          <w:rFonts w:ascii="Times New Roman" w:hAnsi="Times New Roman"/>
          <w:lang w:val="sk-SK"/>
        </w:rPr>
        <w:t>, kto</w:t>
      </w:r>
      <w:r>
        <w:rPr>
          <w:rFonts w:ascii="Times New Roman" w:hAnsi="Times New Roman"/>
          <w:lang w:val="sk-SK"/>
        </w:rPr>
        <w:t>ré sa objavujú na začiatku a počas abstinenčného syndrómu.</w:t>
      </w:r>
    </w:p>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Vo väčšine prípadov sa abstinenčné príznaky objavili v priebehu niekoľkých hodín po ukončení liečby intratekálnym baklofénom. Bežné dôvody pre náhle vysadenie liečby intratekálnym baklofénom zahŕňajú prevádzkové poruchy katétru (hlavne odpojenie), príliš nízky objem v zásobníku čerpadla a vybitie batérie pumpy; v niektorých prípadoch môže hrať významnú úlohu aj ľudská chyba. Prevencia náhleho vysadenia intratekálneho baklofénu vyžaduje zvýšenú pozornosť pri programovaní a dohľad nad infúznym systémom, plánovaním plniacich postupov a alarmov pumpy.</w:t>
      </w:r>
    </w:p>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Navrhovaná liečba po náhlom vysadení intratekálneho lieku Baclofen Sintetica je obnovenie terapie rovnakou alebo podobnou dávkou intratekálneho lieku Baclofen Sintetica ako pred tým, než bola liečba prerušená. V prípade oneskoreného obnovenia intratekálnej dávky, môže liečba GABA-ergnými agonistickými liekmi, ako sú perorálny alebo enterálny baclofen alebo perorálnymi, enterálnymi, alebo intravenóznymi benzodiazepínmi, zabrániť potenciálne fatálnym následkom. Pri nedostatku intratekálneho baklofénu </w:t>
      </w:r>
      <w:r w:rsidR="00182A59">
        <w:rPr>
          <w:rFonts w:ascii="Times New Roman" w:hAnsi="Times New Roman"/>
          <w:lang w:val="sk-SK"/>
        </w:rPr>
        <w:t>sa nemá</w:t>
      </w:r>
      <w:r w:rsidR="00870040" w:rsidRPr="00BB75C0">
        <w:rPr>
          <w:rFonts w:ascii="Times New Roman" w:hAnsi="Times New Roman"/>
          <w:lang w:val="sk-SK"/>
        </w:rPr>
        <w:t xml:space="preserve"> </w:t>
      </w:r>
      <w:r w:rsidR="00AF544B" w:rsidRPr="00BB75C0">
        <w:rPr>
          <w:rFonts w:ascii="Times New Roman" w:hAnsi="Times New Roman"/>
          <w:lang w:val="sk-SK"/>
        </w:rPr>
        <w:t>spoliehať</w:t>
      </w:r>
      <w:r w:rsidR="00B7585B" w:rsidRPr="00BB75C0">
        <w:rPr>
          <w:rFonts w:ascii="Times New Roman" w:hAnsi="Times New Roman"/>
          <w:lang w:val="sk-SK"/>
        </w:rPr>
        <w:t xml:space="preserve"> </w:t>
      </w:r>
      <w:r w:rsidR="00AF544B" w:rsidRPr="00BB75C0">
        <w:rPr>
          <w:rFonts w:ascii="Times New Roman" w:hAnsi="Times New Roman"/>
          <w:lang w:val="sk-SK"/>
        </w:rPr>
        <w:t>iba</w:t>
      </w:r>
      <w:r w:rsidR="00B7585B" w:rsidRPr="00BB75C0">
        <w:rPr>
          <w:rFonts w:ascii="Times New Roman" w:hAnsi="Times New Roman"/>
          <w:lang w:val="sk-SK"/>
        </w:rPr>
        <w:t xml:space="preserve"> </w:t>
      </w:r>
      <w:r w:rsidR="00AF544B" w:rsidRPr="00BB75C0">
        <w:rPr>
          <w:rFonts w:ascii="Times New Roman" w:hAnsi="Times New Roman"/>
          <w:lang w:val="sk-SK"/>
        </w:rPr>
        <w:t>n</w:t>
      </w:r>
      <w:r w:rsidR="00B7585B" w:rsidRPr="00BB75C0">
        <w:rPr>
          <w:rFonts w:ascii="Times New Roman" w:hAnsi="Times New Roman"/>
          <w:lang w:val="sk-SK"/>
        </w:rPr>
        <w:t>a použit</w:t>
      </w:r>
      <w:r w:rsidR="00AF544B" w:rsidRPr="00BB75C0">
        <w:rPr>
          <w:rFonts w:ascii="Times New Roman" w:hAnsi="Times New Roman"/>
          <w:lang w:val="sk-SK"/>
        </w:rPr>
        <w:t>ie</w:t>
      </w:r>
      <w:r w:rsidR="00B7585B" w:rsidRPr="00BB75C0">
        <w:rPr>
          <w:rFonts w:ascii="Times New Roman" w:hAnsi="Times New Roman"/>
          <w:lang w:val="sk-SK"/>
        </w:rPr>
        <w:t xml:space="preserve"> peroráln</w:t>
      </w:r>
      <w:r>
        <w:rPr>
          <w:rFonts w:ascii="Times New Roman" w:hAnsi="Times New Roman"/>
          <w:lang w:val="sk-SK"/>
        </w:rPr>
        <w:t xml:space="preserve">ej alebo enterálnej formy baklofénu. </w:t>
      </w:r>
    </w:p>
    <w:p w:rsidR="00900C5D" w:rsidRDefault="001C195E" w:rsidP="008E69B4">
      <w:pPr>
        <w:widowControl w:val="0"/>
        <w:autoSpaceDE w:val="0"/>
        <w:autoSpaceDN w:val="0"/>
        <w:adjustRightInd w:val="0"/>
        <w:spacing w:after="0" w:line="240" w:lineRule="auto"/>
        <w:rPr>
          <w:rFonts w:ascii="Times New Roman" w:hAnsi="Times New Roman"/>
          <w:i/>
          <w:lang w:val="sk-SK"/>
        </w:rPr>
      </w:pPr>
      <w:r>
        <w:rPr>
          <w:rFonts w:ascii="Times New Roman" w:hAnsi="Times New Roman"/>
          <w:i/>
          <w:lang w:val="sk-SK"/>
        </w:rPr>
        <w:t>Je nesmierne dôležité, aby všetky pokyny výrobcu pre implantáciu,  programovanie pumpy a/alebo doplňovanie rezervoáru boli striktne dodržované.</w:t>
      </w:r>
    </w:p>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 </w:t>
      </w:r>
    </w:p>
    <w:p w:rsidR="00900C5D" w:rsidRDefault="001C195E" w:rsidP="008E69B4">
      <w:pPr>
        <w:widowControl w:val="0"/>
        <w:numPr>
          <w:ilvl w:val="0"/>
          <w:numId w:val="8"/>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Pr>
          <w:rFonts w:ascii="Times New Roman" w:hAnsi="Times New Roman"/>
          <w:b/>
          <w:bCs/>
          <w:lang w:val="sk-SK"/>
        </w:rPr>
        <w:t>Liekové a iné interakcie</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1C195E" w:rsidP="008E69B4">
      <w:pPr>
        <w:widowControl w:val="0"/>
        <w:overflowPunct w:val="0"/>
        <w:autoSpaceDE w:val="0"/>
        <w:autoSpaceDN w:val="0"/>
        <w:adjustRightInd w:val="0"/>
        <w:spacing w:after="0" w:line="240" w:lineRule="auto"/>
        <w:ind w:left="5"/>
        <w:rPr>
          <w:rFonts w:ascii="Times New Roman" w:hAnsi="Times New Roman"/>
          <w:lang w:val="sk-SK"/>
        </w:rPr>
      </w:pPr>
      <w:r>
        <w:rPr>
          <w:rFonts w:ascii="Times New Roman" w:hAnsi="Times New Roman"/>
          <w:lang w:val="sk-SK"/>
        </w:rPr>
        <w:t>K dispozícii nie sú dostatočné systematické skúsenosti, aby bolo možné predpovedať, aké by mali byť špecifické interakcie lieku Baclofen Sintetica s inými liekmi.</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Kedykoľvek to bude možné, </w:t>
      </w:r>
      <w:r w:rsidR="00182A59">
        <w:rPr>
          <w:rFonts w:ascii="Times New Roman" w:hAnsi="Times New Roman"/>
          <w:lang w:val="sk-SK"/>
        </w:rPr>
        <w:t>má</w:t>
      </w:r>
      <w:r w:rsidR="00EC5ADB" w:rsidRPr="00BB75C0">
        <w:rPr>
          <w:rFonts w:ascii="Times New Roman" w:hAnsi="Times New Roman"/>
          <w:lang w:val="sk-SK"/>
        </w:rPr>
        <w:t xml:space="preserve"> b</w:t>
      </w:r>
      <w:r w:rsidR="003239E0" w:rsidRPr="00BB75C0">
        <w:rPr>
          <w:rFonts w:ascii="Times New Roman" w:hAnsi="Times New Roman"/>
          <w:lang w:val="sk-SK"/>
        </w:rPr>
        <w:t>yť</w:t>
      </w:r>
      <w:r>
        <w:rPr>
          <w:rFonts w:ascii="Times New Roman" w:hAnsi="Times New Roman"/>
          <w:lang w:val="sk-SK"/>
        </w:rPr>
        <w:t xml:space="preserve"> prerušené perorálne podávanie všetkých konkomitantných antispastických liekov, aby sa zabránilo možnému predávkovaniu alebo nežiaducim interakciám; pokiaľ možno pred zahájením infúzie liekom Baclofen Sintetica a pod prísnym lekárskym dohľadom. Treba sa však vyhnúť akémukoľvek náhlemu zníženiu alebo vysadeniu konkomitantnej antispastickej medikácie v priebehu chronickej liečby liekom Baclofen Sintetica.</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Kombinácia morfínu a intratekálneho baklofénu spôsobila u jedného pacienta hypotenziu. Možná dušnosť alebo iné symptómy CNS nemôžu byť v priebehu konkomitantnej medikácie vylúčené. </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Súčasné podávanie s inými látkami intratekálnou cestou bolo testované v obmedzenej miere a málo sa vie o bezpečnosti takýchto kombinácií.</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Tlmivý účinok alkoholu a ďalších zlúčenín, ktoré pôsobia na úrovni CNS, môžu potenciovať účinky lieku Baclofen Sintetica.</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Konkomitantná liečba perorálnym baklofénem a tricyklickými antidepresívami môže zvyšovať účinok baklofénu a vyvolať výraznú svalovú hypotóniu. Odporúča sa opatrnosť pri použití lieku Baclofen Sintetica v týchto kombináciách.</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Vzhľadom k tomu, že súčasné užívanie perorálneho baklofénu a antihypertenziv môže zvýrazniť pokles krvného tlaku, môže sa ukázať ako nevyhnutné sledovať krvný tlak a upraviť dávkovanie antihypertenzív.</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Pri súčasnom podávaní prípravkov s levodopou existuje riziko potenciácie nežiaducich účinkov s nimi spojenými (zmätenosť, halucinácie, agitácia).</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Súčasné užívanie intratekálneho baklofénu a celkových anestetík (napr.: fentanyl, propofol) môže zvýšiť riziko srdcových porúch a záchvatov. Preto je nutná opatrnosť, pokiaľ sú anestetiká podávané pacientom užívajúcich intratekálny Baclofen Sintetica.</w:t>
      </w:r>
      <w:bookmarkStart w:id="4" w:name="page8"/>
      <w:bookmarkEnd w:id="4"/>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1C195E" w:rsidP="008E69B4">
      <w:pPr>
        <w:widowControl w:val="0"/>
        <w:numPr>
          <w:ilvl w:val="0"/>
          <w:numId w:val="9"/>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Pr>
          <w:rFonts w:ascii="Times New Roman" w:hAnsi="Times New Roman"/>
          <w:b/>
          <w:bCs/>
          <w:lang w:val="sk-SK"/>
        </w:rPr>
        <w:t>Fertilita, gravidita a laktácia</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1C195E" w:rsidP="008E69B4">
      <w:pPr>
        <w:widowControl w:val="0"/>
        <w:autoSpaceDE w:val="0"/>
        <w:autoSpaceDN w:val="0"/>
        <w:adjustRightInd w:val="0"/>
        <w:spacing w:after="0" w:line="240" w:lineRule="auto"/>
        <w:ind w:left="5"/>
        <w:rPr>
          <w:rFonts w:ascii="Times New Roman" w:hAnsi="Times New Roman"/>
          <w:u w:val="single"/>
          <w:lang w:val="sk-SK"/>
        </w:rPr>
      </w:pPr>
      <w:r>
        <w:rPr>
          <w:rFonts w:ascii="Times New Roman" w:hAnsi="Times New Roman"/>
          <w:bCs/>
          <w:u w:val="single"/>
          <w:lang w:val="sk-SK"/>
        </w:rPr>
        <w:t>Gravidita</w:t>
      </w:r>
    </w:p>
    <w:p w:rsidR="00900C5D" w:rsidRDefault="001C195E" w:rsidP="008E69B4">
      <w:pPr>
        <w:widowControl w:val="0"/>
        <w:overflowPunct w:val="0"/>
        <w:autoSpaceDE w:val="0"/>
        <w:autoSpaceDN w:val="0"/>
        <w:adjustRightInd w:val="0"/>
        <w:spacing w:after="0" w:line="240" w:lineRule="auto"/>
        <w:ind w:right="60"/>
        <w:rPr>
          <w:rFonts w:ascii="Times New Roman" w:hAnsi="Times New Roman"/>
          <w:lang w:val="sk-SK"/>
        </w:rPr>
      </w:pPr>
      <w:r>
        <w:rPr>
          <w:rFonts w:ascii="Times New Roman" w:hAnsi="Times New Roman"/>
          <w:lang w:val="sk-SK"/>
        </w:rPr>
        <w:t>Nie sú k dispozícii žiadne adekvátne a dostatočne kontrolované štúdie týkajúce sa tehotných žien. Baklofén prechádza placentárnou bariérou. Baclofen Sintetica sa nesmie používať v tehotenstve, pokiaľ potenciálne prínosy neprevažujú nad možnými rizikami pre plod. Štúdie na zvieratách dokázali teratogénne účinky perorálne podávaného baklofénu (pozri časť 5.3).</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1C195E" w:rsidP="008E69B4">
      <w:pPr>
        <w:widowControl w:val="0"/>
        <w:autoSpaceDE w:val="0"/>
        <w:autoSpaceDN w:val="0"/>
        <w:adjustRightInd w:val="0"/>
        <w:spacing w:after="0" w:line="240" w:lineRule="auto"/>
        <w:ind w:left="5"/>
        <w:rPr>
          <w:rFonts w:ascii="Times New Roman" w:hAnsi="Times New Roman"/>
          <w:u w:val="single"/>
          <w:lang w:val="sk-SK"/>
        </w:rPr>
      </w:pPr>
      <w:r>
        <w:rPr>
          <w:rFonts w:ascii="Times New Roman" w:hAnsi="Times New Roman"/>
          <w:bCs/>
          <w:u w:val="single"/>
          <w:lang w:val="sk-SK"/>
        </w:rPr>
        <w:t>Dojčenie</w:t>
      </w:r>
    </w:p>
    <w:p w:rsidR="00900C5D" w:rsidRDefault="001C195E" w:rsidP="008E69B4">
      <w:pPr>
        <w:widowControl w:val="0"/>
        <w:overflowPunct w:val="0"/>
        <w:autoSpaceDE w:val="0"/>
        <w:autoSpaceDN w:val="0"/>
        <w:adjustRightInd w:val="0"/>
        <w:spacing w:after="0" w:line="240" w:lineRule="auto"/>
        <w:ind w:right="20"/>
        <w:rPr>
          <w:rFonts w:ascii="Times New Roman" w:hAnsi="Times New Roman"/>
          <w:lang w:val="sk-SK"/>
        </w:rPr>
      </w:pPr>
      <w:r>
        <w:rPr>
          <w:rFonts w:ascii="Times New Roman" w:hAnsi="Times New Roman"/>
          <w:lang w:val="sk-SK"/>
        </w:rPr>
        <w:t>Nie je známe, či merateľné hladiny prípravku môžu byť detegované v materskom mlieku dojčiacich matiek liečených liekom Baclofen Sintetica. Pri perorálnych terapeutických dávkach lieku, látka prechádza do materského mlieka, ale v tak malom množstve, že dieťa pravdepodobne nebude mať žiadne nežiaduce účinky.</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1C195E" w:rsidP="008E69B4">
      <w:pPr>
        <w:widowControl w:val="0"/>
        <w:autoSpaceDE w:val="0"/>
        <w:autoSpaceDN w:val="0"/>
        <w:adjustRightInd w:val="0"/>
        <w:spacing w:after="0" w:line="240" w:lineRule="auto"/>
        <w:ind w:left="5"/>
        <w:rPr>
          <w:rFonts w:ascii="Times New Roman" w:hAnsi="Times New Roman"/>
          <w:u w:val="single"/>
          <w:lang w:val="sk-SK"/>
        </w:rPr>
      </w:pPr>
      <w:r>
        <w:rPr>
          <w:rFonts w:ascii="Times New Roman" w:hAnsi="Times New Roman"/>
          <w:bCs/>
          <w:u w:val="single"/>
          <w:lang w:val="sk-SK"/>
        </w:rPr>
        <w:t>Fertilita</w:t>
      </w:r>
    </w:p>
    <w:p w:rsidR="00900C5D" w:rsidRDefault="001C195E" w:rsidP="008E69B4">
      <w:pPr>
        <w:widowControl w:val="0"/>
        <w:overflowPunct w:val="0"/>
        <w:autoSpaceDE w:val="0"/>
        <w:autoSpaceDN w:val="0"/>
        <w:adjustRightInd w:val="0"/>
        <w:spacing w:after="0" w:line="240" w:lineRule="auto"/>
        <w:ind w:right="80"/>
        <w:rPr>
          <w:rFonts w:ascii="Times New Roman" w:hAnsi="Times New Roman"/>
          <w:lang w:val="sk-SK"/>
        </w:rPr>
      </w:pPr>
      <w:r>
        <w:rPr>
          <w:rFonts w:ascii="Times New Roman" w:hAnsi="Times New Roman"/>
          <w:lang w:val="sk-SK"/>
        </w:rPr>
        <w:t>Asi u 4 % pacientok s roztrúsenou sklerózou, ktoré boli liečené perorálnym baklofénom po dobu až jedného roku, boli preukázané ovariálne cysty. Vo väčšine prípadov tieto cysty spontánne zmizli, aj keď pacientky ďalej liek dostávali. Ovariálne cysty sa môžu vyskytnúť v rovnakom pomere aj spontánne u bežnej ženskej populácie.</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1C195E" w:rsidP="008E69B4">
      <w:pPr>
        <w:widowControl w:val="0"/>
        <w:numPr>
          <w:ilvl w:val="0"/>
          <w:numId w:val="10"/>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Pr>
          <w:rFonts w:ascii="Times New Roman" w:hAnsi="Times New Roman"/>
          <w:b/>
          <w:bCs/>
          <w:lang w:val="sk-SK"/>
        </w:rPr>
        <w:t>Ovplyvnenie schopnosti viesť vozidlá a obsluhovať stroje</w:t>
      </w:r>
    </w:p>
    <w:p w:rsidR="00900C5D" w:rsidRDefault="00900C5D" w:rsidP="008E69B4">
      <w:pPr>
        <w:widowControl w:val="0"/>
        <w:overflowPunct w:val="0"/>
        <w:autoSpaceDE w:val="0"/>
        <w:autoSpaceDN w:val="0"/>
        <w:adjustRightInd w:val="0"/>
        <w:spacing w:after="0" w:line="240" w:lineRule="auto"/>
        <w:rPr>
          <w:rFonts w:ascii="Times New Roman" w:hAnsi="Times New Roman"/>
          <w:lang w:val="sk-SK"/>
        </w:rPr>
      </w:pP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U niektorých pacientov liečených intratekálnym baklofénom bol hlásený nástup ospalosti. Pacienti musia byť upozornení na možnosť zníženej pozornosti pri riadení auta, používaní nebezpečných strojov alebo pri akejkoľvek potenciálne nebezpečnej aktivite.</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1C195E" w:rsidP="008E69B4">
      <w:pPr>
        <w:widowControl w:val="0"/>
        <w:numPr>
          <w:ilvl w:val="0"/>
          <w:numId w:val="11"/>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Pr>
          <w:rFonts w:ascii="Times New Roman" w:hAnsi="Times New Roman"/>
          <w:b/>
          <w:bCs/>
          <w:lang w:val="sk-SK"/>
        </w:rPr>
        <w:t>Nežiaduce účinky</w:t>
      </w:r>
    </w:p>
    <w:p w:rsidR="00900C5D" w:rsidRDefault="00900C5D" w:rsidP="008E69B4">
      <w:pPr>
        <w:widowControl w:val="0"/>
        <w:overflowPunct w:val="0"/>
        <w:autoSpaceDE w:val="0"/>
        <w:autoSpaceDN w:val="0"/>
        <w:adjustRightInd w:val="0"/>
        <w:spacing w:after="0" w:line="240" w:lineRule="auto"/>
        <w:rPr>
          <w:rFonts w:ascii="Times New Roman" w:hAnsi="Times New Roman"/>
          <w:lang w:val="sk-SK"/>
        </w:rPr>
      </w:pP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V mnohých prípadoch príčinná súvislosť medzi pozorovanými účinkami a podaním baklofénu nemôže byť stanovená, pretože väčšina hlásených nežiaducich účinkov môže byť asociovaná so základným ochorením. Ale niektoré často hlásené reakcie (ospalosť, závraty, bolesti hlavy, nevoľnosť, hypotenzia, hypotónia) sa zdajú byť spojené s liekom. Tieto účinky sú väčšinou prechodné a objavujú sa primárne v priebehu skúšobnej fázy, alebo pri zmenách koncentrácií.</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1C195E" w:rsidP="008E69B4">
      <w:pPr>
        <w:widowControl w:val="0"/>
        <w:autoSpaceDE w:val="0"/>
        <w:autoSpaceDN w:val="0"/>
        <w:adjustRightInd w:val="0"/>
        <w:spacing w:after="0" w:line="240" w:lineRule="auto"/>
        <w:ind w:left="5"/>
        <w:rPr>
          <w:rFonts w:ascii="Times New Roman" w:hAnsi="Times New Roman"/>
          <w:lang w:val="sk-SK"/>
        </w:rPr>
      </w:pPr>
      <w:r>
        <w:rPr>
          <w:rFonts w:ascii="Times New Roman" w:hAnsi="Times New Roman"/>
          <w:i/>
          <w:iCs/>
          <w:lang w:val="sk-SK"/>
        </w:rPr>
        <w:t>Tabuľka 1</w:t>
      </w:r>
      <w:r>
        <w:rPr>
          <w:rFonts w:ascii="Times New Roman" w:hAnsi="Times New Roman"/>
          <w:lang w:val="sk-SK"/>
        </w:rPr>
        <w:t>.</w:t>
      </w:r>
    </w:p>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Nežiaduce účinky sú uvedené podľa tried orgánových systémov MedDRA.</w:t>
      </w:r>
    </w:p>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Nežiaduce účinky sú zoradené podľa tried systémov a frekvencie výskytu a závažnosti podľa nasledujúcej konvencie: veľmi časté (≥1/10), časté (≥1/100 až &lt;1/10), menej časté (≥1/1000 až &lt;1/100), zriedkavé (≥1/10000 až &lt;1/1000), veľmi zriedkavé (&lt;1/10000)</w:t>
      </w:r>
    </w:p>
    <w:p w:rsidR="00900C5D" w:rsidRDefault="00900C5D" w:rsidP="008E69B4">
      <w:pPr>
        <w:widowControl w:val="0"/>
        <w:autoSpaceDE w:val="0"/>
        <w:autoSpaceDN w:val="0"/>
        <w:adjustRightInd w:val="0"/>
        <w:spacing w:after="0" w:line="240" w:lineRule="auto"/>
        <w:ind w:left="5"/>
        <w:rPr>
          <w:rFonts w:ascii="Times New Roman" w:hAnsi="Times New Roman"/>
          <w:lang w:val="sk-SK"/>
        </w:rPr>
      </w:pPr>
    </w:p>
    <w:tbl>
      <w:tblPr>
        <w:tblStyle w:val="Mriekatabuky"/>
        <w:tblW w:w="0" w:type="auto"/>
        <w:tblInd w:w="5" w:type="dxa"/>
        <w:tblLook w:val="04A0" w:firstRow="1" w:lastRow="0" w:firstColumn="1" w:lastColumn="0" w:noHBand="0" w:noVBand="1"/>
      </w:tblPr>
      <w:tblGrid>
        <w:gridCol w:w="4893"/>
        <w:gridCol w:w="4893"/>
      </w:tblGrid>
      <w:tr w:rsidR="00441416" w:rsidRPr="00BB75C0" w:rsidTr="00155C68">
        <w:tc>
          <w:tcPr>
            <w:tcW w:w="9786" w:type="dxa"/>
            <w:gridSpan w:val="2"/>
          </w:tcPr>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b/>
                <w:i/>
                <w:lang w:val="sk-SK"/>
              </w:rPr>
              <w:t>Poruchy metabolizmu a výživy</w:t>
            </w:r>
          </w:p>
        </w:tc>
      </w:tr>
      <w:tr w:rsidR="00463EB7" w:rsidRPr="00BB75C0" w:rsidTr="00E3098C">
        <w:tc>
          <w:tcPr>
            <w:tcW w:w="4893" w:type="dxa"/>
          </w:tcPr>
          <w:p w:rsidR="00900C5D" w:rsidRDefault="00463EB7"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t>M</w:t>
            </w:r>
            <w:r w:rsidR="00380EA1" w:rsidRPr="00BB75C0">
              <w:rPr>
                <w:rFonts w:ascii="Times New Roman" w:hAnsi="Times New Roman"/>
                <w:i/>
                <w:lang w:val="sk-SK"/>
              </w:rPr>
              <w:t xml:space="preserve">enej </w:t>
            </w:r>
            <w:r w:rsidRPr="00BB75C0">
              <w:rPr>
                <w:rFonts w:ascii="Times New Roman" w:hAnsi="Times New Roman"/>
                <w:i/>
                <w:lang w:val="sk-SK"/>
              </w:rPr>
              <w:t>časté</w:t>
            </w:r>
          </w:p>
        </w:tc>
        <w:tc>
          <w:tcPr>
            <w:tcW w:w="4893" w:type="dxa"/>
          </w:tcPr>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dehydratácia</w:t>
            </w:r>
          </w:p>
        </w:tc>
      </w:tr>
      <w:tr w:rsidR="00441416" w:rsidRPr="00BB75C0" w:rsidTr="00653F10">
        <w:tc>
          <w:tcPr>
            <w:tcW w:w="9786" w:type="dxa"/>
            <w:gridSpan w:val="2"/>
          </w:tcPr>
          <w:p w:rsidR="00900C5D" w:rsidRDefault="00441416" w:rsidP="008E69B4">
            <w:pPr>
              <w:widowControl w:val="0"/>
              <w:autoSpaceDE w:val="0"/>
              <w:autoSpaceDN w:val="0"/>
              <w:adjustRightInd w:val="0"/>
              <w:spacing w:after="0" w:line="240" w:lineRule="auto"/>
              <w:rPr>
                <w:rFonts w:ascii="Times New Roman" w:hAnsi="Times New Roman"/>
                <w:lang w:val="sk-SK"/>
              </w:rPr>
            </w:pPr>
            <w:r w:rsidRPr="00BB75C0">
              <w:rPr>
                <w:rFonts w:ascii="Times New Roman" w:hAnsi="Times New Roman"/>
                <w:b/>
                <w:i/>
                <w:lang w:val="sk-SK"/>
              </w:rPr>
              <w:t>Psychické poruchy</w:t>
            </w:r>
          </w:p>
        </w:tc>
      </w:tr>
      <w:tr w:rsidR="00463EB7" w:rsidRPr="00BB75C0" w:rsidTr="00E3098C">
        <w:tc>
          <w:tcPr>
            <w:tcW w:w="4893" w:type="dxa"/>
          </w:tcPr>
          <w:p w:rsidR="00900C5D" w:rsidRDefault="00463EB7"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t>Časté</w:t>
            </w:r>
          </w:p>
        </w:tc>
        <w:tc>
          <w:tcPr>
            <w:tcW w:w="4893" w:type="dxa"/>
          </w:tcPr>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Depresie, úzkosť, rozrušenosť</w:t>
            </w:r>
          </w:p>
        </w:tc>
      </w:tr>
      <w:tr w:rsidR="00463EB7" w:rsidRPr="00BB75C0" w:rsidTr="00E3098C">
        <w:tc>
          <w:tcPr>
            <w:tcW w:w="4893" w:type="dxa"/>
          </w:tcPr>
          <w:p w:rsidR="00900C5D" w:rsidRDefault="00463EB7"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t>M</w:t>
            </w:r>
            <w:r w:rsidR="00380EA1" w:rsidRPr="00BB75C0">
              <w:rPr>
                <w:rFonts w:ascii="Times New Roman" w:hAnsi="Times New Roman"/>
                <w:i/>
                <w:lang w:val="sk-SK"/>
              </w:rPr>
              <w:t xml:space="preserve">enej </w:t>
            </w:r>
            <w:r w:rsidRPr="00BB75C0">
              <w:rPr>
                <w:rFonts w:ascii="Times New Roman" w:hAnsi="Times New Roman"/>
                <w:i/>
                <w:lang w:val="sk-SK"/>
              </w:rPr>
              <w:t>časté</w:t>
            </w:r>
          </w:p>
        </w:tc>
        <w:tc>
          <w:tcPr>
            <w:tcW w:w="4893" w:type="dxa"/>
          </w:tcPr>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samovražedné myšlienky, pokus o samovraždu, halucinácie, paranoia, euforická nálada</w:t>
            </w:r>
          </w:p>
        </w:tc>
      </w:tr>
      <w:tr w:rsidR="00441416" w:rsidRPr="00BB75C0" w:rsidTr="00E3098C">
        <w:tc>
          <w:tcPr>
            <w:tcW w:w="4893" w:type="dxa"/>
          </w:tcPr>
          <w:p w:rsidR="00900C5D" w:rsidRDefault="00441416"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t>N</w:t>
            </w:r>
            <w:r w:rsidR="005C38E7" w:rsidRPr="00BB75C0">
              <w:rPr>
                <w:rFonts w:ascii="Times New Roman" w:hAnsi="Times New Roman"/>
                <w:i/>
                <w:lang w:val="sk-SK"/>
              </w:rPr>
              <w:t>eznáme</w:t>
            </w:r>
          </w:p>
        </w:tc>
        <w:tc>
          <w:tcPr>
            <w:tcW w:w="4893" w:type="dxa"/>
          </w:tcPr>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dysforia</w:t>
            </w:r>
          </w:p>
        </w:tc>
      </w:tr>
      <w:tr w:rsidR="00441416" w:rsidRPr="00BB75C0" w:rsidTr="00BC4264">
        <w:tc>
          <w:tcPr>
            <w:tcW w:w="9786" w:type="dxa"/>
            <w:gridSpan w:val="2"/>
          </w:tcPr>
          <w:p w:rsidR="00900C5D" w:rsidRDefault="00441416" w:rsidP="008E69B4">
            <w:pPr>
              <w:widowControl w:val="0"/>
              <w:autoSpaceDE w:val="0"/>
              <w:autoSpaceDN w:val="0"/>
              <w:adjustRightInd w:val="0"/>
              <w:spacing w:after="0" w:line="240" w:lineRule="auto"/>
              <w:rPr>
                <w:rFonts w:ascii="Times New Roman" w:hAnsi="Times New Roman"/>
                <w:b/>
                <w:lang w:val="sk-SK"/>
              </w:rPr>
            </w:pPr>
            <w:r w:rsidRPr="00BB75C0">
              <w:rPr>
                <w:rFonts w:ascii="Times New Roman" w:hAnsi="Times New Roman"/>
                <w:b/>
                <w:i/>
                <w:lang w:val="sk-SK"/>
              </w:rPr>
              <w:t>Poruchy nervového systému</w:t>
            </w:r>
          </w:p>
        </w:tc>
      </w:tr>
      <w:tr w:rsidR="00441416" w:rsidRPr="00BB75C0" w:rsidTr="00E3098C">
        <w:tc>
          <w:tcPr>
            <w:tcW w:w="4893" w:type="dxa"/>
          </w:tcPr>
          <w:p w:rsidR="00900C5D" w:rsidRDefault="00380EA1"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t>Veľ</w:t>
            </w:r>
            <w:r w:rsidR="00441416" w:rsidRPr="00BB75C0">
              <w:rPr>
                <w:rFonts w:ascii="Times New Roman" w:hAnsi="Times New Roman"/>
                <w:i/>
                <w:lang w:val="sk-SK"/>
              </w:rPr>
              <w:t>mi časté</w:t>
            </w:r>
          </w:p>
        </w:tc>
        <w:tc>
          <w:tcPr>
            <w:tcW w:w="4893" w:type="dxa"/>
          </w:tcPr>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somnolencia (hlavne v priebehu testovacej fázy)</w:t>
            </w:r>
          </w:p>
        </w:tc>
      </w:tr>
      <w:tr w:rsidR="00441416" w:rsidRPr="00BB75C0" w:rsidTr="00E3098C">
        <w:tc>
          <w:tcPr>
            <w:tcW w:w="4893" w:type="dxa"/>
          </w:tcPr>
          <w:p w:rsidR="00900C5D" w:rsidRDefault="00441416"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t>Časté</w:t>
            </w:r>
          </w:p>
        </w:tc>
        <w:tc>
          <w:tcPr>
            <w:tcW w:w="4893" w:type="dxa"/>
          </w:tcPr>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kŕče, sedácia, závrat/pocit na odpadnutie, epileptické záchvaty (zvlášť po náhlom prerušení liečby), bolesť hlavy, parestézia, dysartria, letargia, nespavosť, zmätenosť/dezorientácia</w:t>
            </w:r>
          </w:p>
        </w:tc>
      </w:tr>
      <w:tr w:rsidR="00441416" w:rsidRPr="00BB75C0" w:rsidTr="00E3098C">
        <w:tc>
          <w:tcPr>
            <w:tcW w:w="4893" w:type="dxa"/>
          </w:tcPr>
          <w:p w:rsidR="00900C5D" w:rsidRDefault="00441416"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t>M</w:t>
            </w:r>
            <w:r w:rsidR="004A70D5" w:rsidRPr="00BB75C0">
              <w:rPr>
                <w:rFonts w:ascii="Times New Roman" w:hAnsi="Times New Roman"/>
                <w:i/>
                <w:lang w:val="sk-SK"/>
              </w:rPr>
              <w:t>enej</w:t>
            </w:r>
            <w:r w:rsidRPr="00BB75C0">
              <w:rPr>
                <w:rFonts w:ascii="Times New Roman" w:hAnsi="Times New Roman"/>
                <w:i/>
                <w:lang w:val="sk-SK"/>
              </w:rPr>
              <w:t xml:space="preserve"> časté</w:t>
            </w:r>
          </w:p>
        </w:tc>
        <w:tc>
          <w:tcPr>
            <w:tcW w:w="4893" w:type="dxa"/>
          </w:tcPr>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ataxia, zhoršenie pamäti, nystagmus</w:t>
            </w:r>
          </w:p>
        </w:tc>
      </w:tr>
      <w:tr w:rsidR="00441416" w:rsidRPr="00BB75C0" w:rsidTr="0046638C">
        <w:tc>
          <w:tcPr>
            <w:tcW w:w="9786" w:type="dxa"/>
            <w:gridSpan w:val="2"/>
          </w:tcPr>
          <w:p w:rsidR="00900C5D" w:rsidRDefault="00441416" w:rsidP="008E69B4">
            <w:pPr>
              <w:widowControl w:val="0"/>
              <w:autoSpaceDE w:val="0"/>
              <w:autoSpaceDN w:val="0"/>
              <w:adjustRightInd w:val="0"/>
              <w:spacing w:after="0" w:line="240" w:lineRule="auto"/>
              <w:rPr>
                <w:rFonts w:ascii="Times New Roman" w:hAnsi="Times New Roman"/>
                <w:lang w:val="sk-SK"/>
              </w:rPr>
            </w:pPr>
            <w:r w:rsidRPr="00BB75C0">
              <w:rPr>
                <w:rFonts w:ascii="Times New Roman" w:hAnsi="Times New Roman"/>
                <w:lang w:val="sk-SK"/>
              </w:rPr>
              <w:t>K</w:t>
            </w:r>
            <w:r w:rsidR="004A70D5" w:rsidRPr="00BB75C0">
              <w:rPr>
                <w:rFonts w:ascii="Times New Roman" w:hAnsi="Times New Roman"/>
                <w:lang w:val="sk-SK"/>
              </w:rPr>
              <w:t>ŕ</w:t>
            </w:r>
            <w:r w:rsidRPr="00BB75C0">
              <w:rPr>
                <w:rFonts w:ascii="Times New Roman" w:hAnsi="Times New Roman"/>
                <w:lang w:val="sk-SK"/>
              </w:rPr>
              <w:t>če a bolesti hlavy s</w:t>
            </w:r>
            <w:r w:rsidR="004A70D5" w:rsidRPr="00BB75C0">
              <w:rPr>
                <w:rFonts w:ascii="Times New Roman" w:hAnsi="Times New Roman"/>
                <w:lang w:val="sk-SK"/>
              </w:rPr>
              <w:t>a</w:t>
            </w:r>
            <w:r w:rsidRPr="00BB75C0">
              <w:rPr>
                <w:rFonts w:ascii="Times New Roman" w:hAnsi="Times New Roman"/>
                <w:lang w:val="sk-SK"/>
              </w:rPr>
              <w:t xml:space="preserve"> vyskytuj</w:t>
            </w:r>
            <w:r w:rsidR="00413C7D" w:rsidRPr="00BB75C0">
              <w:rPr>
                <w:rFonts w:ascii="Times New Roman" w:hAnsi="Times New Roman"/>
                <w:lang w:val="sk-SK"/>
              </w:rPr>
              <w:t>ú</w:t>
            </w:r>
            <w:r w:rsidRPr="00BB75C0">
              <w:rPr>
                <w:rFonts w:ascii="Times New Roman" w:hAnsi="Times New Roman"/>
                <w:lang w:val="sk-SK"/>
              </w:rPr>
              <w:t xml:space="preserve"> čast</w:t>
            </w:r>
            <w:r w:rsidR="004A70D5" w:rsidRPr="00BB75C0">
              <w:rPr>
                <w:rFonts w:ascii="Times New Roman" w:hAnsi="Times New Roman"/>
                <w:lang w:val="sk-SK"/>
              </w:rPr>
              <w:t>e</w:t>
            </w:r>
            <w:r w:rsidRPr="00BB75C0">
              <w:rPr>
                <w:rFonts w:ascii="Times New Roman" w:hAnsi="Times New Roman"/>
                <w:lang w:val="sk-SK"/>
              </w:rPr>
              <w:t>j</w:t>
            </w:r>
            <w:r w:rsidR="004A70D5" w:rsidRPr="00BB75C0">
              <w:rPr>
                <w:rFonts w:ascii="Times New Roman" w:hAnsi="Times New Roman"/>
                <w:lang w:val="sk-SK"/>
              </w:rPr>
              <w:t>šie</w:t>
            </w:r>
            <w:r w:rsidRPr="00BB75C0">
              <w:rPr>
                <w:rFonts w:ascii="Times New Roman" w:hAnsi="Times New Roman"/>
                <w:lang w:val="sk-SK"/>
              </w:rPr>
              <w:t xml:space="preserve"> u pacient</w:t>
            </w:r>
            <w:r w:rsidR="004A70D5" w:rsidRPr="00BB75C0">
              <w:rPr>
                <w:rFonts w:ascii="Times New Roman" w:hAnsi="Times New Roman"/>
                <w:lang w:val="sk-SK"/>
              </w:rPr>
              <w:t>ov</w:t>
            </w:r>
            <w:r w:rsidRPr="00BB75C0">
              <w:rPr>
                <w:rFonts w:ascii="Times New Roman" w:hAnsi="Times New Roman"/>
                <w:lang w:val="sk-SK"/>
              </w:rPr>
              <w:t xml:space="preserve"> s</w:t>
            </w:r>
            <w:r w:rsidR="004A70D5" w:rsidRPr="00BB75C0">
              <w:rPr>
                <w:rFonts w:ascii="Times New Roman" w:hAnsi="Times New Roman"/>
                <w:lang w:val="sk-SK"/>
              </w:rPr>
              <w:t>o</w:t>
            </w:r>
            <w:r w:rsidRPr="00BB75C0">
              <w:rPr>
                <w:rFonts w:ascii="Times New Roman" w:hAnsi="Times New Roman"/>
                <w:lang w:val="sk-SK"/>
              </w:rPr>
              <w:t xml:space="preserve"> spasticitou</w:t>
            </w:r>
            <w:r w:rsidR="004A70D5" w:rsidRPr="00BB75C0">
              <w:rPr>
                <w:rFonts w:ascii="Times New Roman" w:hAnsi="Times New Roman"/>
                <w:lang w:val="sk-SK"/>
              </w:rPr>
              <w:t xml:space="preserve"> cerebrálneho pô</w:t>
            </w:r>
            <w:r w:rsidR="001C195E">
              <w:rPr>
                <w:rFonts w:ascii="Times New Roman" w:hAnsi="Times New Roman"/>
                <w:lang w:val="sk-SK"/>
              </w:rPr>
              <w:t>vodu než u pacientov so spasticitou spinálneho pôvodu</w:t>
            </w:r>
          </w:p>
        </w:tc>
      </w:tr>
      <w:tr w:rsidR="00441416" w:rsidRPr="00BB75C0" w:rsidTr="00845985">
        <w:tc>
          <w:tcPr>
            <w:tcW w:w="9786" w:type="dxa"/>
            <w:gridSpan w:val="2"/>
          </w:tcPr>
          <w:p w:rsidR="00900C5D" w:rsidRDefault="00441416" w:rsidP="008E69B4">
            <w:pPr>
              <w:widowControl w:val="0"/>
              <w:autoSpaceDE w:val="0"/>
              <w:autoSpaceDN w:val="0"/>
              <w:adjustRightInd w:val="0"/>
              <w:spacing w:after="0" w:line="240" w:lineRule="auto"/>
              <w:rPr>
                <w:rFonts w:ascii="Times New Roman" w:hAnsi="Times New Roman"/>
                <w:b/>
                <w:lang w:val="sk-SK"/>
              </w:rPr>
            </w:pPr>
            <w:r w:rsidRPr="00BB75C0">
              <w:rPr>
                <w:rFonts w:ascii="Times New Roman" w:hAnsi="Times New Roman"/>
                <w:b/>
                <w:i/>
                <w:lang w:val="sk-SK"/>
              </w:rPr>
              <w:t>Poruchy oka</w:t>
            </w:r>
          </w:p>
        </w:tc>
      </w:tr>
      <w:tr w:rsidR="00441416" w:rsidRPr="00BB75C0" w:rsidTr="003510C9">
        <w:tc>
          <w:tcPr>
            <w:tcW w:w="4893" w:type="dxa"/>
          </w:tcPr>
          <w:p w:rsidR="00900C5D" w:rsidRDefault="00441416"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t>Časté</w:t>
            </w:r>
          </w:p>
        </w:tc>
        <w:tc>
          <w:tcPr>
            <w:tcW w:w="4893" w:type="dxa"/>
          </w:tcPr>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Poruchy akomodácie, rozmazané videnie, diplopia</w:t>
            </w:r>
          </w:p>
        </w:tc>
      </w:tr>
      <w:tr w:rsidR="00286F1C" w:rsidRPr="00BB75C0" w:rsidTr="00A95C47">
        <w:tc>
          <w:tcPr>
            <w:tcW w:w="9786" w:type="dxa"/>
            <w:gridSpan w:val="2"/>
          </w:tcPr>
          <w:p w:rsidR="00900C5D" w:rsidRDefault="00286F1C" w:rsidP="008E69B4">
            <w:pPr>
              <w:widowControl w:val="0"/>
              <w:autoSpaceDE w:val="0"/>
              <w:autoSpaceDN w:val="0"/>
              <w:adjustRightInd w:val="0"/>
              <w:spacing w:after="0" w:line="240" w:lineRule="auto"/>
              <w:rPr>
                <w:rFonts w:ascii="Times New Roman" w:hAnsi="Times New Roman"/>
                <w:b/>
                <w:lang w:val="sk-SK"/>
              </w:rPr>
            </w:pPr>
            <w:r w:rsidRPr="00BB75C0">
              <w:rPr>
                <w:rFonts w:ascii="Times New Roman" w:hAnsi="Times New Roman"/>
                <w:b/>
                <w:i/>
                <w:lang w:val="sk-SK"/>
              </w:rPr>
              <w:t>Srd</w:t>
            </w:r>
            <w:r w:rsidR="004A70D5" w:rsidRPr="00BB75C0">
              <w:rPr>
                <w:rFonts w:ascii="Times New Roman" w:hAnsi="Times New Roman"/>
                <w:b/>
                <w:i/>
                <w:lang w:val="sk-SK"/>
              </w:rPr>
              <w:t>cové</w:t>
            </w:r>
            <w:r w:rsidRPr="00BB75C0">
              <w:rPr>
                <w:rFonts w:ascii="Times New Roman" w:hAnsi="Times New Roman"/>
                <w:b/>
                <w:i/>
                <w:lang w:val="sk-SK"/>
              </w:rPr>
              <w:t xml:space="preserve"> poruchy</w:t>
            </w:r>
          </w:p>
        </w:tc>
      </w:tr>
      <w:tr w:rsidR="00441416" w:rsidRPr="00BB75C0" w:rsidTr="003510C9">
        <w:tc>
          <w:tcPr>
            <w:tcW w:w="4893" w:type="dxa"/>
          </w:tcPr>
          <w:p w:rsidR="00900C5D" w:rsidRDefault="00441416"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t>M</w:t>
            </w:r>
            <w:r w:rsidR="004A70D5" w:rsidRPr="00BB75C0">
              <w:rPr>
                <w:rFonts w:ascii="Times New Roman" w:hAnsi="Times New Roman"/>
                <w:i/>
                <w:lang w:val="sk-SK"/>
              </w:rPr>
              <w:t xml:space="preserve">enej </w:t>
            </w:r>
            <w:r w:rsidRPr="00BB75C0">
              <w:rPr>
                <w:rFonts w:ascii="Times New Roman" w:hAnsi="Times New Roman"/>
                <w:i/>
                <w:lang w:val="sk-SK"/>
              </w:rPr>
              <w:t>časté</w:t>
            </w:r>
          </w:p>
        </w:tc>
        <w:tc>
          <w:tcPr>
            <w:tcW w:w="4893" w:type="dxa"/>
          </w:tcPr>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Bradykardia</w:t>
            </w:r>
          </w:p>
        </w:tc>
      </w:tr>
      <w:tr w:rsidR="00286F1C" w:rsidRPr="00BB75C0" w:rsidTr="00A329C4">
        <w:tc>
          <w:tcPr>
            <w:tcW w:w="9786" w:type="dxa"/>
            <w:gridSpan w:val="2"/>
          </w:tcPr>
          <w:p w:rsidR="00900C5D" w:rsidRDefault="00286F1C" w:rsidP="008E69B4">
            <w:pPr>
              <w:widowControl w:val="0"/>
              <w:autoSpaceDE w:val="0"/>
              <w:autoSpaceDN w:val="0"/>
              <w:adjustRightInd w:val="0"/>
              <w:spacing w:after="0" w:line="240" w:lineRule="auto"/>
              <w:rPr>
                <w:rFonts w:ascii="Times New Roman" w:hAnsi="Times New Roman"/>
                <w:b/>
                <w:lang w:val="sk-SK"/>
              </w:rPr>
            </w:pPr>
            <w:r w:rsidRPr="00BB75C0">
              <w:rPr>
                <w:rFonts w:ascii="Times New Roman" w:hAnsi="Times New Roman"/>
                <w:b/>
                <w:i/>
                <w:lang w:val="sk-SK"/>
              </w:rPr>
              <w:t>C</w:t>
            </w:r>
            <w:r w:rsidR="004A70D5" w:rsidRPr="00BB75C0">
              <w:rPr>
                <w:rFonts w:ascii="Times New Roman" w:hAnsi="Times New Roman"/>
                <w:b/>
                <w:i/>
                <w:lang w:val="sk-SK"/>
              </w:rPr>
              <w:t>ie</w:t>
            </w:r>
            <w:r w:rsidRPr="00BB75C0">
              <w:rPr>
                <w:rFonts w:ascii="Times New Roman" w:hAnsi="Times New Roman"/>
                <w:b/>
                <w:i/>
                <w:lang w:val="sk-SK"/>
              </w:rPr>
              <w:t>vn</w:t>
            </w:r>
            <w:r w:rsidR="004A70D5" w:rsidRPr="00BB75C0">
              <w:rPr>
                <w:rFonts w:ascii="Times New Roman" w:hAnsi="Times New Roman"/>
                <w:b/>
                <w:i/>
                <w:lang w:val="sk-SK"/>
              </w:rPr>
              <w:t>e</w:t>
            </w:r>
            <w:r w:rsidRPr="00BB75C0">
              <w:rPr>
                <w:rFonts w:ascii="Times New Roman" w:hAnsi="Times New Roman"/>
                <w:b/>
                <w:i/>
                <w:lang w:val="sk-SK"/>
              </w:rPr>
              <w:t xml:space="preserve"> poruchy</w:t>
            </w:r>
          </w:p>
        </w:tc>
      </w:tr>
      <w:tr w:rsidR="00441416" w:rsidRPr="00BB75C0" w:rsidTr="003510C9">
        <w:tc>
          <w:tcPr>
            <w:tcW w:w="4893" w:type="dxa"/>
          </w:tcPr>
          <w:p w:rsidR="00900C5D" w:rsidRDefault="00441416"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t>Časté</w:t>
            </w:r>
          </w:p>
        </w:tc>
        <w:tc>
          <w:tcPr>
            <w:tcW w:w="4893" w:type="dxa"/>
          </w:tcPr>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Hypotenzia</w:t>
            </w:r>
          </w:p>
        </w:tc>
      </w:tr>
      <w:tr w:rsidR="00441416" w:rsidRPr="00BB75C0" w:rsidTr="003510C9">
        <w:tc>
          <w:tcPr>
            <w:tcW w:w="4893" w:type="dxa"/>
          </w:tcPr>
          <w:p w:rsidR="00900C5D" w:rsidRDefault="00441416"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t>M</w:t>
            </w:r>
            <w:r w:rsidR="004A70D5" w:rsidRPr="00BB75C0">
              <w:rPr>
                <w:rFonts w:ascii="Times New Roman" w:hAnsi="Times New Roman"/>
                <w:i/>
                <w:lang w:val="sk-SK"/>
              </w:rPr>
              <w:t>enej</w:t>
            </w:r>
            <w:r w:rsidRPr="00BB75C0">
              <w:rPr>
                <w:rFonts w:ascii="Times New Roman" w:hAnsi="Times New Roman"/>
                <w:i/>
                <w:lang w:val="sk-SK"/>
              </w:rPr>
              <w:t xml:space="preserve"> časté</w:t>
            </w:r>
          </w:p>
        </w:tc>
        <w:tc>
          <w:tcPr>
            <w:tcW w:w="4893" w:type="dxa"/>
          </w:tcPr>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hypertenzia, hlboká žilová trombóza, návaly tepla, bledosť</w:t>
            </w:r>
          </w:p>
        </w:tc>
      </w:tr>
      <w:tr w:rsidR="00286F1C" w:rsidRPr="00BB75C0" w:rsidTr="001A780C">
        <w:tc>
          <w:tcPr>
            <w:tcW w:w="9786" w:type="dxa"/>
            <w:gridSpan w:val="2"/>
          </w:tcPr>
          <w:p w:rsidR="00900C5D" w:rsidRDefault="004A70D5" w:rsidP="008E69B4">
            <w:pPr>
              <w:widowControl w:val="0"/>
              <w:autoSpaceDE w:val="0"/>
              <w:autoSpaceDN w:val="0"/>
              <w:adjustRightInd w:val="0"/>
              <w:spacing w:after="0" w:line="240" w:lineRule="auto"/>
              <w:rPr>
                <w:rFonts w:ascii="Times New Roman" w:hAnsi="Times New Roman"/>
                <w:b/>
                <w:lang w:val="sk-SK"/>
              </w:rPr>
            </w:pPr>
            <w:r w:rsidRPr="00BB75C0">
              <w:rPr>
                <w:rFonts w:ascii="Times New Roman" w:hAnsi="Times New Roman"/>
                <w:b/>
                <w:i/>
                <w:lang w:val="sk-SK"/>
              </w:rPr>
              <w:t>Respiračné, hrudné</w:t>
            </w:r>
            <w:r w:rsidR="00286F1C" w:rsidRPr="00BB75C0">
              <w:rPr>
                <w:rFonts w:ascii="Times New Roman" w:hAnsi="Times New Roman"/>
                <w:b/>
                <w:i/>
                <w:lang w:val="sk-SK"/>
              </w:rPr>
              <w:t xml:space="preserve"> </w:t>
            </w:r>
            <w:r w:rsidR="00E21AA2" w:rsidRPr="00BB75C0">
              <w:rPr>
                <w:rFonts w:ascii="Times New Roman" w:hAnsi="Times New Roman"/>
                <w:b/>
                <w:i/>
                <w:lang w:val="sk-SK"/>
              </w:rPr>
              <w:t xml:space="preserve">a </w:t>
            </w:r>
            <w:r w:rsidR="00286F1C" w:rsidRPr="00BB75C0">
              <w:rPr>
                <w:rFonts w:ascii="Times New Roman" w:hAnsi="Times New Roman"/>
                <w:b/>
                <w:i/>
                <w:lang w:val="sk-SK"/>
              </w:rPr>
              <w:t>mediastináln</w:t>
            </w:r>
            <w:r w:rsidRPr="00BB75C0">
              <w:rPr>
                <w:rFonts w:ascii="Times New Roman" w:hAnsi="Times New Roman"/>
                <w:b/>
                <w:i/>
                <w:lang w:val="sk-SK"/>
              </w:rPr>
              <w:t>e</w:t>
            </w:r>
            <w:r w:rsidR="00286F1C" w:rsidRPr="00BB75C0">
              <w:rPr>
                <w:rFonts w:ascii="Times New Roman" w:hAnsi="Times New Roman"/>
                <w:b/>
                <w:i/>
                <w:lang w:val="sk-SK"/>
              </w:rPr>
              <w:t xml:space="preserve"> poruchy</w:t>
            </w:r>
          </w:p>
        </w:tc>
      </w:tr>
      <w:tr w:rsidR="0081225F" w:rsidRPr="00BB75C0" w:rsidTr="003510C9">
        <w:tc>
          <w:tcPr>
            <w:tcW w:w="4893" w:type="dxa"/>
          </w:tcPr>
          <w:p w:rsidR="00900C5D" w:rsidRDefault="00395165"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t>Č</w:t>
            </w:r>
            <w:r w:rsidR="0081225F" w:rsidRPr="00BB75C0">
              <w:rPr>
                <w:rFonts w:ascii="Times New Roman" w:hAnsi="Times New Roman"/>
                <w:i/>
                <w:lang w:val="sk-SK"/>
              </w:rPr>
              <w:t>asté</w:t>
            </w:r>
          </w:p>
        </w:tc>
        <w:tc>
          <w:tcPr>
            <w:tcW w:w="4893" w:type="dxa"/>
          </w:tcPr>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respiračná depresia, pneumónia, dušnosť</w:t>
            </w:r>
          </w:p>
        </w:tc>
      </w:tr>
      <w:tr w:rsidR="0081225F" w:rsidRPr="00BB75C0" w:rsidTr="003510C9">
        <w:tc>
          <w:tcPr>
            <w:tcW w:w="4893" w:type="dxa"/>
          </w:tcPr>
          <w:p w:rsidR="00900C5D" w:rsidRDefault="0081225F"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t>N</w:t>
            </w:r>
            <w:r w:rsidR="00C75312" w:rsidRPr="00BB75C0">
              <w:rPr>
                <w:rFonts w:ascii="Times New Roman" w:hAnsi="Times New Roman"/>
                <w:i/>
                <w:lang w:val="sk-SK"/>
              </w:rPr>
              <w:t>e</w:t>
            </w:r>
            <w:r w:rsidRPr="00BB75C0">
              <w:rPr>
                <w:rFonts w:ascii="Times New Roman" w:hAnsi="Times New Roman"/>
                <w:i/>
                <w:lang w:val="sk-SK"/>
              </w:rPr>
              <w:t>znám</w:t>
            </w:r>
            <w:r w:rsidR="004A70D5" w:rsidRPr="00BB75C0">
              <w:rPr>
                <w:rFonts w:ascii="Times New Roman" w:hAnsi="Times New Roman"/>
                <w:i/>
                <w:lang w:val="sk-SK"/>
              </w:rPr>
              <w:t>e</w:t>
            </w:r>
          </w:p>
        </w:tc>
        <w:tc>
          <w:tcPr>
            <w:tcW w:w="4893" w:type="dxa"/>
          </w:tcPr>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Bradypnoe</w:t>
            </w:r>
          </w:p>
        </w:tc>
      </w:tr>
      <w:tr w:rsidR="00286F1C" w:rsidRPr="00BB75C0" w:rsidTr="008C7011">
        <w:tc>
          <w:tcPr>
            <w:tcW w:w="9786" w:type="dxa"/>
            <w:gridSpan w:val="2"/>
          </w:tcPr>
          <w:p w:rsidR="00900C5D" w:rsidRDefault="00286F1C" w:rsidP="008E69B4">
            <w:pPr>
              <w:widowControl w:val="0"/>
              <w:autoSpaceDE w:val="0"/>
              <w:autoSpaceDN w:val="0"/>
              <w:adjustRightInd w:val="0"/>
              <w:spacing w:after="0" w:line="240" w:lineRule="auto"/>
              <w:rPr>
                <w:rFonts w:ascii="Times New Roman" w:hAnsi="Times New Roman"/>
                <w:b/>
                <w:lang w:val="sk-SK"/>
              </w:rPr>
            </w:pPr>
            <w:r w:rsidRPr="00BB75C0">
              <w:rPr>
                <w:rFonts w:ascii="Times New Roman" w:hAnsi="Times New Roman"/>
                <w:b/>
                <w:i/>
                <w:lang w:val="sk-SK"/>
              </w:rPr>
              <w:t>Gastrointestináln</w:t>
            </w:r>
            <w:r w:rsidR="004A70D5" w:rsidRPr="00BB75C0">
              <w:rPr>
                <w:rFonts w:ascii="Times New Roman" w:hAnsi="Times New Roman"/>
                <w:b/>
                <w:i/>
                <w:lang w:val="sk-SK"/>
              </w:rPr>
              <w:t>e</w:t>
            </w:r>
            <w:r w:rsidRPr="00BB75C0">
              <w:rPr>
                <w:rFonts w:ascii="Times New Roman" w:hAnsi="Times New Roman"/>
                <w:b/>
                <w:i/>
                <w:lang w:val="sk-SK"/>
              </w:rPr>
              <w:t xml:space="preserve"> poruchy</w:t>
            </w:r>
          </w:p>
        </w:tc>
      </w:tr>
      <w:tr w:rsidR="0081225F" w:rsidRPr="00BB75C0" w:rsidTr="003510C9">
        <w:tc>
          <w:tcPr>
            <w:tcW w:w="4893" w:type="dxa"/>
          </w:tcPr>
          <w:p w:rsidR="00900C5D" w:rsidRDefault="0081225F"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t>Časté</w:t>
            </w:r>
          </w:p>
        </w:tc>
        <w:tc>
          <w:tcPr>
            <w:tcW w:w="4893" w:type="dxa"/>
          </w:tcPr>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nevoľnosť/vracanie, zápcha, sucho v ústach, hnačka, zníženie chuti do jedla, zvýšené slintanie</w:t>
            </w:r>
          </w:p>
        </w:tc>
      </w:tr>
      <w:tr w:rsidR="0081225F" w:rsidRPr="00BB75C0" w:rsidTr="003510C9">
        <w:tc>
          <w:tcPr>
            <w:tcW w:w="4893" w:type="dxa"/>
          </w:tcPr>
          <w:p w:rsidR="00900C5D" w:rsidRDefault="0081225F"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t>M</w:t>
            </w:r>
            <w:r w:rsidR="004A70D5" w:rsidRPr="00BB75C0">
              <w:rPr>
                <w:rFonts w:ascii="Times New Roman" w:hAnsi="Times New Roman"/>
                <w:i/>
                <w:lang w:val="sk-SK"/>
              </w:rPr>
              <w:t>enej</w:t>
            </w:r>
            <w:r w:rsidRPr="00BB75C0">
              <w:rPr>
                <w:rFonts w:ascii="Times New Roman" w:hAnsi="Times New Roman"/>
                <w:i/>
                <w:lang w:val="sk-SK"/>
              </w:rPr>
              <w:t xml:space="preserve"> časté</w:t>
            </w:r>
          </w:p>
        </w:tc>
        <w:tc>
          <w:tcPr>
            <w:tcW w:w="4893" w:type="dxa"/>
          </w:tcPr>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ileus, dysphagia, hypoageusia</w:t>
            </w:r>
          </w:p>
        </w:tc>
      </w:tr>
      <w:tr w:rsidR="0081225F" w:rsidRPr="00BB75C0" w:rsidTr="00F545C5">
        <w:tc>
          <w:tcPr>
            <w:tcW w:w="9786" w:type="dxa"/>
            <w:gridSpan w:val="2"/>
          </w:tcPr>
          <w:p w:rsidR="00900C5D" w:rsidRDefault="004A70D5" w:rsidP="008E69B4">
            <w:pPr>
              <w:widowControl w:val="0"/>
              <w:autoSpaceDE w:val="0"/>
              <w:autoSpaceDN w:val="0"/>
              <w:adjustRightInd w:val="0"/>
              <w:spacing w:after="0" w:line="240" w:lineRule="auto"/>
              <w:rPr>
                <w:rFonts w:ascii="Times New Roman" w:hAnsi="Times New Roman"/>
                <w:lang w:val="sk-SK"/>
              </w:rPr>
            </w:pPr>
            <w:r w:rsidRPr="00BB75C0">
              <w:rPr>
                <w:rFonts w:ascii="Times New Roman" w:hAnsi="Times New Roman"/>
                <w:lang w:val="sk-SK"/>
              </w:rPr>
              <w:t>Nevoľ</w:t>
            </w:r>
            <w:r w:rsidR="0081225F" w:rsidRPr="00BB75C0">
              <w:rPr>
                <w:rFonts w:ascii="Times New Roman" w:hAnsi="Times New Roman"/>
                <w:lang w:val="sk-SK"/>
              </w:rPr>
              <w:t>nos</w:t>
            </w:r>
            <w:r w:rsidRPr="00BB75C0">
              <w:rPr>
                <w:rFonts w:ascii="Times New Roman" w:hAnsi="Times New Roman"/>
                <w:lang w:val="sk-SK"/>
              </w:rPr>
              <w:t>ť</w:t>
            </w:r>
            <w:r w:rsidR="0081225F" w:rsidRPr="00BB75C0">
              <w:rPr>
                <w:rFonts w:ascii="Times New Roman" w:hAnsi="Times New Roman"/>
                <w:lang w:val="sk-SK"/>
              </w:rPr>
              <w:t xml:space="preserve"> a </w:t>
            </w:r>
            <w:r w:rsidR="00413C7D" w:rsidRPr="00BB75C0">
              <w:rPr>
                <w:rFonts w:ascii="Times New Roman" w:hAnsi="Times New Roman"/>
                <w:lang w:val="sk-SK"/>
              </w:rPr>
              <w:t>vraca</w:t>
            </w:r>
            <w:r w:rsidRPr="00BB75C0">
              <w:rPr>
                <w:rFonts w:ascii="Times New Roman" w:hAnsi="Times New Roman"/>
                <w:lang w:val="sk-SK"/>
              </w:rPr>
              <w:t>nie</w:t>
            </w:r>
            <w:r w:rsidR="0081225F" w:rsidRPr="00BB75C0">
              <w:rPr>
                <w:rFonts w:ascii="Times New Roman" w:hAnsi="Times New Roman"/>
                <w:lang w:val="sk-SK"/>
              </w:rPr>
              <w:t xml:space="preserve"> s</w:t>
            </w:r>
            <w:r w:rsidRPr="00BB75C0">
              <w:rPr>
                <w:rFonts w:ascii="Times New Roman" w:hAnsi="Times New Roman"/>
                <w:lang w:val="sk-SK"/>
              </w:rPr>
              <w:t>a časte</w:t>
            </w:r>
            <w:r w:rsidR="0081225F" w:rsidRPr="00BB75C0">
              <w:rPr>
                <w:rFonts w:ascii="Times New Roman" w:hAnsi="Times New Roman"/>
                <w:lang w:val="sk-SK"/>
              </w:rPr>
              <w:t>j</w:t>
            </w:r>
            <w:r w:rsidRPr="00BB75C0">
              <w:rPr>
                <w:rFonts w:ascii="Times New Roman" w:hAnsi="Times New Roman"/>
                <w:lang w:val="sk-SK"/>
              </w:rPr>
              <w:t>šie</w:t>
            </w:r>
            <w:r w:rsidR="0081225F" w:rsidRPr="00BB75C0">
              <w:rPr>
                <w:rFonts w:ascii="Times New Roman" w:hAnsi="Times New Roman"/>
                <w:lang w:val="sk-SK"/>
              </w:rPr>
              <w:t xml:space="preserve"> vyskytuj</w:t>
            </w:r>
            <w:r w:rsidRPr="00BB75C0">
              <w:rPr>
                <w:rFonts w:ascii="Times New Roman" w:hAnsi="Times New Roman"/>
                <w:lang w:val="sk-SK"/>
              </w:rPr>
              <w:t>ú</w:t>
            </w:r>
            <w:r w:rsidR="0081225F" w:rsidRPr="00BB75C0">
              <w:rPr>
                <w:rFonts w:ascii="Times New Roman" w:hAnsi="Times New Roman"/>
                <w:lang w:val="sk-SK"/>
              </w:rPr>
              <w:t xml:space="preserve"> u pacient</w:t>
            </w:r>
            <w:r w:rsidRPr="00BB75C0">
              <w:rPr>
                <w:rFonts w:ascii="Times New Roman" w:hAnsi="Times New Roman"/>
                <w:lang w:val="sk-SK"/>
              </w:rPr>
              <w:t>ov so spasticitou cerebrálneho pôvodu, než u pacientov so</w:t>
            </w:r>
            <w:r w:rsidR="0081225F" w:rsidRPr="00BB75C0">
              <w:rPr>
                <w:rFonts w:ascii="Times New Roman" w:hAnsi="Times New Roman"/>
                <w:lang w:val="sk-SK"/>
              </w:rPr>
              <w:t xml:space="preserve"> spasticitou spináln</w:t>
            </w:r>
            <w:r w:rsidR="001C195E">
              <w:rPr>
                <w:rFonts w:ascii="Times New Roman" w:hAnsi="Times New Roman"/>
                <w:lang w:val="sk-SK"/>
              </w:rPr>
              <w:t>eho pôvodu</w:t>
            </w:r>
          </w:p>
        </w:tc>
      </w:tr>
      <w:tr w:rsidR="00286F1C" w:rsidRPr="00BB75C0" w:rsidTr="00A117C3">
        <w:tc>
          <w:tcPr>
            <w:tcW w:w="9786" w:type="dxa"/>
            <w:gridSpan w:val="2"/>
          </w:tcPr>
          <w:p w:rsidR="00900C5D" w:rsidRDefault="004A70D5" w:rsidP="008E69B4">
            <w:pPr>
              <w:widowControl w:val="0"/>
              <w:autoSpaceDE w:val="0"/>
              <w:autoSpaceDN w:val="0"/>
              <w:adjustRightInd w:val="0"/>
              <w:spacing w:after="0" w:line="240" w:lineRule="auto"/>
              <w:rPr>
                <w:rFonts w:ascii="Times New Roman" w:hAnsi="Times New Roman"/>
                <w:b/>
                <w:lang w:val="sk-SK"/>
              </w:rPr>
            </w:pPr>
            <w:r w:rsidRPr="00BB75C0">
              <w:rPr>
                <w:rFonts w:ascii="Times New Roman" w:hAnsi="Times New Roman"/>
                <w:b/>
                <w:i/>
                <w:lang w:val="sk-SK"/>
              </w:rPr>
              <w:t>Poruchy podkožného</w:t>
            </w:r>
            <w:r w:rsidR="00286F1C" w:rsidRPr="00BB75C0">
              <w:rPr>
                <w:rFonts w:ascii="Times New Roman" w:hAnsi="Times New Roman"/>
                <w:b/>
                <w:i/>
                <w:lang w:val="sk-SK"/>
              </w:rPr>
              <w:t xml:space="preserve"> tk</w:t>
            </w:r>
            <w:r w:rsidRPr="00BB75C0">
              <w:rPr>
                <w:rFonts w:ascii="Times New Roman" w:hAnsi="Times New Roman"/>
                <w:b/>
                <w:i/>
                <w:lang w:val="sk-SK"/>
              </w:rPr>
              <w:t>aniva a</w:t>
            </w:r>
            <w:r w:rsidR="00413C7D" w:rsidRPr="00BB75C0">
              <w:rPr>
                <w:rFonts w:ascii="Times New Roman" w:hAnsi="Times New Roman"/>
                <w:b/>
                <w:i/>
                <w:lang w:val="sk-SK"/>
              </w:rPr>
              <w:t> </w:t>
            </w:r>
            <w:r w:rsidRPr="00BB75C0">
              <w:rPr>
                <w:rFonts w:ascii="Times New Roman" w:hAnsi="Times New Roman"/>
                <w:b/>
                <w:i/>
                <w:lang w:val="sk-SK"/>
              </w:rPr>
              <w:t>ko</w:t>
            </w:r>
            <w:r w:rsidR="00286F1C" w:rsidRPr="00BB75C0">
              <w:rPr>
                <w:rFonts w:ascii="Times New Roman" w:hAnsi="Times New Roman"/>
                <w:b/>
                <w:i/>
                <w:lang w:val="sk-SK"/>
              </w:rPr>
              <w:t>že</w:t>
            </w:r>
          </w:p>
        </w:tc>
      </w:tr>
      <w:tr w:rsidR="0081225F" w:rsidRPr="00BB75C0" w:rsidTr="00C04390">
        <w:tc>
          <w:tcPr>
            <w:tcW w:w="4893" w:type="dxa"/>
          </w:tcPr>
          <w:p w:rsidR="00900C5D" w:rsidRDefault="0081225F"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t>Časté</w:t>
            </w:r>
          </w:p>
        </w:tc>
        <w:tc>
          <w:tcPr>
            <w:tcW w:w="4893" w:type="dxa"/>
          </w:tcPr>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žihľavka, svrbenie, faciálny alebo periférny opuch </w:t>
            </w:r>
          </w:p>
        </w:tc>
      </w:tr>
      <w:tr w:rsidR="00D57AEC" w:rsidRPr="00BB75C0" w:rsidTr="00C04390">
        <w:tc>
          <w:tcPr>
            <w:tcW w:w="4893" w:type="dxa"/>
          </w:tcPr>
          <w:p w:rsidR="00900C5D" w:rsidRDefault="00D57AEC"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t>M</w:t>
            </w:r>
            <w:r w:rsidR="008F1FD5" w:rsidRPr="00BB75C0">
              <w:rPr>
                <w:rFonts w:ascii="Times New Roman" w:hAnsi="Times New Roman"/>
                <w:i/>
                <w:lang w:val="sk-SK"/>
              </w:rPr>
              <w:t xml:space="preserve">enej </w:t>
            </w:r>
            <w:r w:rsidRPr="00BB75C0">
              <w:rPr>
                <w:rFonts w:ascii="Times New Roman" w:hAnsi="Times New Roman"/>
                <w:i/>
                <w:lang w:val="sk-SK"/>
              </w:rPr>
              <w:t>časté</w:t>
            </w:r>
          </w:p>
        </w:tc>
        <w:tc>
          <w:tcPr>
            <w:tcW w:w="4893" w:type="dxa"/>
          </w:tcPr>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alopecia, hyperhidróza</w:t>
            </w:r>
          </w:p>
        </w:tc>
      </w:tr>
      <w:tr w:rsidR="00286F1C" w:rsidRPr="00BB75C0" w:rsidTr="003751C1">
        <w:tc>
          <w:tcPr>
            <w:tcW w:w="9786" w:type="dxa"/>
            <w:gridSpan w:val="2"/>
          </w:tcPr>
          <w:p w:rsidR="00900C5D" w:rsidRDefault="00286F1C" w:rsidP="008E69B4">
            <w:pPr>
              <w:widowControl w:val="0"/>
              <w:autoSpaceDE w:val="0"/>
              <w:autoSpaceDN w:val="0"/>
              <w:adjustRightInd w:val="0"/>
              <w:spacing w:after="0" w:line="240" w:lineRule="auto"/>
              <w:rPr>
                <w:rFonts w:ascii="Times New Roman" w:hAnsi="Times New Roman"/>
                <w:b/>
                <w:lang w:val="sk-SK"/>
              </w:rPr>
            </w:pPr>
            <w:r w:rsidRPr="00BB75C0">
              <w:rPr>
                <w:rFonts w:ascii="Times New Roman" w:hAnsi="Times New Roman"/>
                <w:b/>
                <w:i/>
                <w:lang w:val="sk-SK"/>
              </w:rPr>
              <w:t xml:space="preserve">Poruchy </w:t>
            </w:r>
            <w:r w:rsidR="00EA559A" w:rsidRPr="00BB75C0">
              <w:rPr>
                <w:rFonts w:ascii="Times New Roman" w:hAnsi="Times New Roman"/>
                <w:b/>
                <w:i/>
                <w:lang w:val="sk-SK"/>
              </w:rPr>
              <w:t>s</w:t>
            </w:r>
            <w:r w:rsidRPr="00BB75C0">
              <w:rPr>
                <w:rFonts w:ascii="Times New Roman" w:hAnsi="Times New Roman"/>
                <w:b/>
                <w:i/>
                <w:lang w:val="sk-SK"/>
              </w:rPr>
              <w:t>pojivové tk</w:t>
            </w:r>
            <w:r w:rsidR="008F1FD5" w:rsidRPr="00BB75C0">
              <w:rPr>
                <w:rFonts w:ascii="Times New Roman" w:hAnsi="Times New Roman"/>
                <w:b/>
                <w:i/>
                <w:lang w:val="sk-SK"/>
              </w:rPr>
              <w:t>aniva</w:t>
            </w:r>
            <w:r w:rsidRPr="00BB75C0">
              <w:rPr>
                <w:rFonts w:ascii="Times New Roman" w:hAnsi="Times New Roman"/>
                <w:b/>
                <w:i/>
                <w:lang w:val="sk-SK"/>
              </w:rPr>
              <w:t xml:space="preserve"> a pohybového systému</w:t>
            </w:r>
          </w:p>
        </w:tc>
      </w:tr>
      <w:tr w:rsidR="00D57AEC" w:rsidRPr="00BB75C0" w:rsidTr="00C04390">
        <w:tc>
          <w:tcPr>
            <w:tcW w:w="4893" w:type="dxa"/>
          </w:tcPr>
          <w:p w:rsidR="00900C5D" w:rsidRDefault="008F1FD5"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t>Veľ</w:t>
            </w:r>
            <w:r w:rsidR="00D57AEC" w:rsidRPr="00BB75C0">
              <w:rPr>
                <w:rFonts w:ascii="Times New Roman" w:hAnsi="Times New Roman"/>
                <w:i/>
                <w:lang w:val="sk-SK"/>
              </w:rPr>
              <w:t>mi časté</w:t>
            </w:r>
          </w:p>
        </w:tc>
        <w:tc>
          <w:tcPr>
            <w:tcW w:w="4893" w:type="dxa"/>
          </w:tcPr>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svalová hypotónia (hlavne v priebehu testovacej fázy - prechodné účinky).</w:t>
            </w:r>
          </w:p>
        </w:tc>
      </w:tr>
      <w:tr w:rsidR="00D57AEC" w:rsidRPr="00BB75C0" w:rsidTr="00C04390">
        <w:tc>
          <w:tcPr>
            <w:tcW w:w="4893" w:type="dxa"/>
          </w:tcPr>
          <w:p w:rsidR="00900C5D" w:rsidRDefault="00D57AEC"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t>Časté</w:t>
            </w:r>
          </w:p>
        </w:tc>
        <w:tc>
          <w:tcPr>
            <w:tcW w:w="4893" w:type="dxa"/>
          </w:tcPr>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svalová hypertónia</w:t>
            </w:r>
          </w:p>
        </w:tc>
      </w:tr>
      <w:tr w:rsidR="00286F1C" w:rsidRPr="00BB75C0" w:rsidTr="005D2924">
        <w:tc>
          <w:tcPr>
            <w:tcW w:w="9786" w:type="dxa"/>
            <w:gridSpan w:val="2"/>
          </w:tcPr>
          <w:p w:rsidR="00900C5D" w:rsidRDefault="00286F1C" w:rsidP="008E69B4">
            <w:pPr>
              <w:widowControl w:val="0"/>
              <w:autoSpaceDE w:val="0"/>
              <w:autoSpaceDN w:val="0"/>
              <w:adjustRightInd w:val="0"/>
              <w:spacing w:after="0" w:line="240" w:lineRule="auto"/>
              <w:rPr>
                <w:rFonts w:ascii="Times New Roman" w:hAnsi="Times New Roman"/>
                <w:b/>
                <w:lang w:val="sk-SK"/>
              </w:rPr>
            </w:pPr>
            <w:r w:rsidRPr="00BB75C0">
              <w:rPr>
                <w:rFonts w:ascii="Times New Roman" w:hAnsi="Times New Roman"/>
                <w:b/>
                <w:i/>
                <w:lang w:val="sk-SK"/>
              </w:rPr>
              <w:t xml:space="preserve">Poruchy </w:t>
            </w:r>
            <w:r w:rsidR="0080426C" w:rsidRPr="00BB75C0">
              <w:rPr>
                <w:rFonts w:ascii="Times New Roman" w:hAnsi="Times New Roman"/>
                <w:b/>
                <w:i/>
                <w:lang w:val="sk-SK"/>
              </w:rPr>
              <w:t>obličiek a</w:t>
            </w:r>
            <w:r w:rsidRPr="00BB75C0">
              <w:rPr>
                <w:rFonts w:ascii="Times New Roman" w:hAnsi="Times New Roman"/>
                <w:b/>
                <w:i/>
                <w:lang w:val="sk-SK"/>
              </w:rPr>
              <w:t xml:space="preserve"> močových c</w:t>
            </w:r>
            <w:r w:rsidR="0080426C" w:rsidRPr="00BB75C0">
              <w:rPr>
                <w:rFonts w:ascii="Times New Roman" w:hAnsi="Times New Roman"/>
                <w:b/>
                <w:i/>
                <w:lang w:val="sk-SK"/>
              </w:rPr>
              <w:t>i</w:t>
            </w:r>
            <w:r w:rsidRPr="00BB75C0">
              <w:rPr>
                <w:rFonts w:ascii="Times New Roman" w:hAnsi="Times New Roman"/>
                <w:b/>
                <w:i/>
                <w:lang w:val="sk-SK"/>
              </w:rPr>
              <w:t>est</w:t>
            </w:r>
          </w:p>
        </w:tc>
      </w:tr>
      <w:tr w:rsidR="00D57AEC" w:rsidRPr="00BB75C0" w:rsidTr="00C04390">
        <w:tc>
          <w:tcPr>
            <w:tcW w:w="4893" w:type="dxa"/>
          </w:tcPr>
          <w:p w:rsidR="00900C5D" w:rsidRDefault="00D57AEC"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t>Časté</w:t>
            </w:r>
          </w:p>
        </w:tc>
        <w:tc>
          <w:tcPr>
            <w:tcW w:w="4893" w:type="dxa"/>
          </w:tcPr>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močová inkontinencia, retencia moču</w:t>
            </w:r>
          </w:p>
        </w:tc>
      </w:tr>
      <w:tr w:rsidR="00D57AEC" w:rsidRPr="00BB75C0" w:rsidTr="0049429C">
        <w:tc>
          <w:tcPr>
            <w:tcW w:w="9786" w:type="dxa"/>
            <w:gridSpan w:val="2"/>
          </w:tcPr>
          <w:p w:rsidR="00900C5D" w:rsidRDefault="00D57AEC" w:rsidP="008E69B4">
            <w:pPr>
              <w:widowControl w:val="0"/>
              <w:autoSpaceDE w:val="0"/>
              <w:autoSpaceDN w:val="0"/>
              <w:adjustRightInd w:val="0"/>
              <w:spacing w:after="0" w:line="240" w:lineRule="auto"/>
              <w:rPr>
                <w:rFonts w:ascii="Times New Roman" w:hAnsi="Times New Roman"/>
                <w:lang w:val="sk-SK"/>
              </w:rPr>
            </w:pPr>
            <w:r w:rsidRPr="00BB75C0">
              <w:rPr>
                <w:rFonts w:ascii="Times New Roman" w:hAnsi="Times New Roman"/>
                <w:lang w:val="sk-SK"/>
              </w:rPr>
              <w:t>Retenc</w:t>
            </w:r>
            <w:r w:rsidR="0080426C" w:rsidRPr="00BB75C0">
              <w:rPr>
                <w:rFonts w:ascii="Times New Roman" w:hAnsi="Times New Roman"/>
                <w:lang w:val="sk-SK"/>
              </w:rPr>
              <w:t>ia moču</w:t>
            </w:r>
            <w:r w:rsidRPr="00BB75C0">
              <w:rPr>
                <w:rFonts w:ascii="Times New Roman" w:hAnsi="Times New Roman"/>
                <w:lang w:val="sk-SK"/>
              </w:rPr>
              <w:t xml:space="preserve"> s</w:t>
            </w:r>
            <w:r w:rsidR="0080426C" w:rsidRPr="00BB75C0">
              <w:rPr>
                <w:rFonts w:ascii="Times New Roman" w:hAnsi="Times New Roman"/>
                <w:lang w:val="sk-SK"/>
              </w:rPr>
              <w:t>a</w:t>
            </w:r>
            <w:r w:rsidRPr="00BB75C0">
              <w:rPr>
                <w:rFonts w:ascii="Times New Roman" w:hAnsi="Times New Roman"/>
                <w:lang w:val="sk-SK"/>
              </w:rPr>
              <w:t xml:space="preserve"> vyskytuje čast</w:t>
            </w:r>
            <w:r w:rsidR="0080426C" w:rsidRPr="00BB75C0">
              <w:rPr>
                <w:rFonts w:ascii="Times New Roman" w:hAnsi="Times New Roman"/>
                <w:lang w:val="sk-SK"/>
              </w:rPr>
              <w:t>ejšie</w:t>
            </w:r>
            <w:r w:rsidRPr="00BB75C0">
              <w:rPr>
                <w:rFonts w:ascii="Times New Roman" w:hAnsi="Times New Roman"/>
                <w:lang w:val="sk-SK"/>
              </w:rPr>
              <w:t xml:space="preserve"> u pacient</w:t>
            </w:r>
            <w:r w:rsidR="0080426C" w:rsidRPr="00BB75C0">
              <w:rPr>
                <w:rFonts w:ascii="Times New Roman" w:hAnsi="Times New Roman"/>
                <w:lang w:val="sk-SK"/>
              </w:rPr>
              <w:t>ov</w:t>
            </w:r>
            <w:r w:rsidRPr="00BB75C0">
              <w:rPr>
                <w:rFonts w:ascii="Times New Roman" w:hAnsi="Times New Roman"/>
                <w:lang w:val="sk-SK"/>
              </w:rPr>
              <w:t xml:space="preserve"> s</w:t>
            </w:r>
            <w:r w:rsidR="0080426C" w:rsidRPr="00BB75C0">
              <w:rPr>
                <w:rFonts w:ascii="Times New Roman" w:hAnsi="Times New Roman"/>
                <w:lang w:val="sk-SK"/>
              </w:rPr>
              <w:t>o</w:t>
            </w:r>
            <w:r w:rsidRPr="00BB75C0">
              <w:rPr>
                <w:rFonts w:ascii="Times New Roman" w:hAnsi="Times New Roman"/>
                <w:lang w:val="sk-SK"/>
              </w:rPr>
              <w:t xml:space="preserve"> spasticitou cerebráln</w:t>
            </w:r>
            <w:r w:rsidR="0080426C" w:rsidRPr="00BB75C0">
              <w:rPr>
                <w:rFonts w:ascii="Times New Roman" w:hAnsi="Times New Roman"/>
                <w:lang w:val="sk-SK"/>
              </w:rPr>
              <w:t>eho pô</w:t>
            </w:r>
            <w:r w:rsidRPr="00BB75C0">
              <w:rPr>
                <w:rFonts w:ascii="Times New Roman" w:hAnsi="Times New Roman"/>
                <w:lang w:val="sk-SK"/>
              </w:rPr>
              <w:t>vodu než u pacient</w:t>
            </w:r>
            <w:r w:rsidR="0080426C" w:rsidRPr="00BB75C0">
              <w:rPr>
                <w:rFonts w:ascii="Times New Roman" w:hAnsi="Times New Roman"/>
                <w:lang w:val="sk-SK"/>
              </w:rPr>
              <w:t>ov</w:t>
            </w:r>
            <w:r w:rsidRPr="00BB75C0">
              <w:rPr>
                <w:rFonts w:ascii="Times New Roman" w:hAnsi="Times New Roman"/>
                <w:lang w:val="sk-SK"/>
              </w:rPr>
              <w:t xml:space="preserve"> s</w:t>
            </w:r>
            <w:r w:rsidR="0080426C" w:rsidRPr="00BB75C0">
              <w:rPr>
                <w:rFonts w:ascii="Times New Roman" w:hAnsi="Times New Roman"/>
                <w:lang w:val="sk-SK"/>
              </w:rPr>
              <w:t>o</w:t>
            </w:r>
            <w:r w:rsidR="001C195E">
              <w:rPr>
                <w:rFonts w:ascii="Times New Roman" w:hAnsi="Times New Roman"/>
                <w:lang w:val="sk-SK"/>
              </w:rPr>
              <w:t xml:space="preserve"> spasticitou spinálneho pôvodu.</w:t>
            </w:r>
          </w:p>
        </w:tc>
      </w:tr>
      <w:tr w:rsidR="00286F1C" w:rsidRPr="00BB75C0" w:rsidTr="00032774">
        <w:tc>
          <w:tcPr>
            <w:tcW w:w="9786" w:type="dxa"/>
            <w:gridSpan w:val="2"/>
          </w:tcPr>
          <w:p w:rsidR="00900C5D" w:rsidRDefault="0080426C" w:rsidP="008E69B4">
            <w:pPr>
              <w:widowControl w:val="0"/>
              <w:autoSpaceDE w:val="0"/>
              <w:autoSpaceDN w:val="0"/>
              <w:adjustRightInd w:val="0"/>
              <w:spacing w:after="0" w:line="240" w:lineRule="auto"/>
              <w:rPr>
                <w:rFonts w:ascii="Times New Roman" w:hAnsi="Times New Roman"/>
                <w:b/>
                <w:lang w:val="sk-SK"/>
              </w:rPr>
            </w:pPr>
            <w:r w:rsidRPr="00BB75C0">
              <w:rPr>
                <w:rFonts w:ascii="Times New Roman" w:hAnsi="Times New Roman"/>
                <w:b/>
                <w:i/>
                <w:lang w:val="sk-SK"/>
              </w:rPr>
              <w:t>Poruchy reprodukčné</w:t>
            </w:r>
            <w:r w:rsidR="00286F1C" w:rsidRPr="00BB75C0">
              <w:rPr>
                <w:rFonts w:ascii="Times New Roman" w:hAnsi="Times New Roman"/>
                <w:b/>
                <w:i/>
                <w:lang w:val="sk-SK"/>
              </w:rPr>
              <w:t xml:space="preserve">ho systému </w:t>
            </w:r>
          </w:p>
        </w:tc>
      </w:tr>
      <w:tr w:rsidR="00D57AEC" w:rsidRPr="00BB75C0" w:rsidTr="008912E5">
        <w:tc>
          <w:tcPr>
            <w:tcW w:w="4893" w:type="dxa"/>
          </w:tcPr>
          <w:p w:rsidR="00900C5D" w:rsidRDefault="00D57AEC"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t>Časté</w:t>
            </w:r>
          </w:p>
        </w:tc>
        <w:tc>
          <w:tcPr>
            <w:tcW w:w="4893" w:type="dxa"/>
          </w:tcPr>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sexuálna dysfunkcia (Intratekálny Baclofen Sintetica môže ohroziť erekciu a ejakuláciu. Tento efekt je obvykle prechodný po vysadení lieku Baclofen Sintetica)</w:t>
            </w:r>
          </w:p>
        </w:tc>
      </w:tr>
      <w:tr w:rsidR="00286F1C" w:rsidRPr="00BB75C0" w:rsidTr="003622BA">
        <w:tc>
          <w:tcPr>
            <w:tcW w:w="9786" w:type="dxa"/>
            <w:gridSpan w:val="2"/>
          </w:tcPr>
          <w:p w:rsidR="00900C5D" w:rsidRDefault="00286F1C" w:rsidP="008E69B4">
            <w:pPr>
              <w:widowControl w:val="0"/>
              <w:autoSpaceDE w:val="0"/>
              <w:autoSpaceDN w:val="0"/>
              <w:adjustRightInd w:val="0"/>
              <w:spacing w:after="0" w:line="240" w:lineRule="auto"/>
              <w:rPr>
                <w:rFonts w:ascii="Times New Roman" w:hAnsi="Times New Roman"/>
                <w:b/>
                <w:lang w:val="sk-SK"/>
              </w:rPr>
            </w:pPr>
            <w:r w:rsidRPr="00BB75C0">
              <w:rPr>
                <w:rFonts w:ascii="Times New Roman" w:hAnsi="Times New Roman"/>
                <w:b/>
                <w:i/>
                <w:lang w:val="sk-SK"/>
              </w:rPr>
              <w:t>Celkové poruchy a reakc</w:t>
            </w:r>
            <w:r w:rsidR="0080426C" w:rsidRPr="00BB75C0">
              <w:rPr>
                <w:rFonts w:ascii="Times New Roman" w:hAnsi="Times New Roman"/>
                <w:b/>
                <w:i/>
                <w:lang w:val="sk-SK"/>
              </w:rPr>
              <w:t>i</w:t>
            </w:r>
            <w:r w:rsidRPr="00BB75C0">
              <w:rPr>
                <w:rFonts w:ascii="Times New Roman" w:hAnsi="Times New Roman"/>
                <w:b/>
                <w:i/>
                <w:lang w:val="sk-SK"/>
              </w:rPr>
              <w:t>e v m</w:t>
            </w:r>
            <w:r w:rsidR="0080426C" w:rsidRPr="00BB75C0">
              <w:rPr>
                <w:rFonts w:ascii="Times New Roman" w:hAnsi="Times New Roman"/>
                <w:b/>
                <w:i/>
                <w:lang w:val="sk-SK"/>
              </w:rPr>
              <w:t>ie</w:t>
            </w:r>
            <w:r w:rsidRPr="00BB75C0">
              <w:rPr>
                <w:rFonts w:ascii="Times New Roman" w:hAnsi="Times New Roman"/>
                <w:b/>
                <w:i/>
                <w:lang w:val="sk-SK"/>
              </w:rPr>
              <w:t>s</w:t>
            </w:r>
            <w:r w:rsidR="0080426C" w:rsidRPr="00BB75C0">
              <w:rPr>
                <w:rFonts w:ascii="Times New Roman" w:hAnsi="Times New Roman"/>
                <w:b/>
                <w:i/>
                <w:lang w:val="sk-SK"/>
              </w:rPr>
              <w:t>te</w:t>
            </w:r>
            <w:r w:rsidRPr="00BB75C0">
              <w:rPr>
                <w:rFonts w:ascii="Times New Roman" w:hAnsi="Times New Roman"/>
                <w:b/>
                <w:i/>
                <w:lang w:val="sk-SK"/>
              </w:rPr>
              <w:t xml:space="preserve"> aplik</w:t>
            </w:r>
            <w:r w:rsidR="0080426C" w:rsidRPr="00BB75C0">
              <w:rPr>
                <w:rFonts w:ascii="Times New Roman" w:hAnsi="Times New Roman"/>
                <w:b/>
                <w:i/>
                <w:lang w:val="sk-SK"/>
              </w:rPr>
              <w:t>á</w:t>
            </w:r>
            <w:r w:rsidRPr="00BB75C0">
              <w:rPr>
                <w:rFonts w:ascii="Times New Roman" w:hAnsi="Times New Roman"/>
                <w:b/>
                <w:i/>
                <w:lang w:val="sk-SK"/>
              </w:rPr>
              <w:t>c</w:t>
            </w:r>
            <w:r w:rsidR="0080426C" w:rsidRPr="00BB75C0">
              <w:rPr>
                <w:rFonts w:ascii="Times New Roman" w:hAnsi="Times New Roman"/>
                <w:b/>
                <w:i/>
                <w:lang w:val="sk-SK"/>
              </w:rPr>
              <w:t>i</w:t>
            </w:r>
            <w:r w:rsidRPr="00BB75C0">
              <w:rPr>
                <w:rFonts w:ascii="Times New Roman" w:hAnsi="Times New Roman"/>
                <w:b/>
                <w:i/>
                <w:lang w:val="sk-SK"/>
              </w:rPr>
              <w:t>e</w:t>
            </w:r>
          </w:p>
        </w:tc>
      </w:tr>
      <w:tr w:rsidR="00286F1C" w:rsidRPr="00BB75C0" w:rsidTr="008912E5">
        <w:tc>
          <w:tcPr>
            <w:tcW w:w="4893" w:type="dxa"/>
          </w:tcPr>
          <w:p w:rsidR="00900C5D" w:rsidRDefault="00286F1C"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t>Časté</w:t>
            </w:r>
          </w:p>
        </w:tc>
        <w:tc>
          <w:tcPr>
            <w:tcW w:w="4893" w:type="dxa"/>
          </w:tcPr>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slabosť, horúčka, bolesť, zimnica</w:t>
            </w:r>
          </w:p>
        </w:tc>
      </w:tr>
      <w:tr w:rsidR="00286F1C" w:rsidRPr="00BB75C0" w:rsidTr="008912E5">
        <w:tc>
          <w:tcPr>
            <w:tcW w:w="4893" w:type="dxa"/>
          </w:tcPr>
          <w:p w:rsidR="00900C5D" w:rsidRDefault="0080426C"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t>Menej</w:t>
            </w:r>
            <w:r w:rsidR="00286F1C" w:rsidRPr="00BB75C0">
              <w:rPr>
                <w:rFonts w:ascii="Times New Roman" w:hAnsi="Times New Roman"/>
                <w:i/>
                <w:lang w:val="sk-SK"/>
              </w:rPr>
              <w:t xml:space="preserve"> časté</w:t>
            </w:r>
          </w:p>
        </w:tc>
        <w:tc>
          <w:tcPr>
            <w:tcW w:w="4893" w:type="dxa"/>
          </w:tcPr>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hypotermia</w:t>
            </w:r>
          </w:p>
        </w:tc>
      </w:tr>
      <w:tr w:rsidR="00286F1C" w:rsidRPr="00BB75C0" w:rsidTr="008912E5">
        <w:tc>
          <w:tcPr>
            <w:tcW w:w="4893" w:type="dxa"/>
          </w:tcPr>
          <w:p w:rsidR="00900C5D" w:rsidRDefault="00FC7453" w:rsidP="008E69B4">
            <w:pPr>
              <w:widowControl w:val="0"/>
              <w:autoSpaceDE w:val="0"/>
              <w:autoSpaceDN w:val="0"/>
              <w:adjustRightInd w:val="0"/>
              <w:spacing w:after="0" w:line="240" w:lineRule="auto"/>
              <w:rPr>
                <w:rFonts w:ascii="Times New Roman" w:hAnsi="Times New Roman"/>
                <w:i/>
                <w:lang w:val="sk-SK"/>
              </w:rPr>
            </w:pPr>
            <w:r w:rsidRPr="00BB75C0">
              <w:rPr>
                <w:rFonts w:ascii="Times New Roman" w:hAnsi="Times New Roman"/>
                <w:i/>
                <w:lang w:val="sk-SK"/>
              </w:rPr>
              <w:t>Zriedkavé</w:t>
            </w:r>
          </w:p>
        </w:tc>
        <w:tc>
          <w:tcPr>
            <w:tcW w:w="4893" w:type="dxa"/>
          </w:tcPr>
          <w:p w:rsidR="00900C5D" w:rsidRDefault="001C195E" w:rsidP="008E69B4">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abstinenčné príznaky potenciálne ohrozujúce život v dôsledku náhleho prerušenia dodávky lieku (pozri časť "Prerušenie liečby")</w:t>
            </w:r>
          </w:p>
        </w:tc>
      </w:tr>
    </w:tbl>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286F1C" w:rsidP="008E69B4">
      <w:pPr>
        <w:widowControl w:val="0"/>
        <w:overflowPunct w:val="0"/>
        <w:autoSpaceDE w:val="0"/>
        <w:autoSpaceDN w:val="0"/>
        <w:adjustRightInd w:val="0"/>
        <w:spacing w:after="0" w:line="240" w:lineRule="auto"/>
        <w:ind w:left="5"/>
        <w:rPr>
          <w:rFonts w:ascii="Times New Roman" w:hAnsi="Times New Roman"/>
          <w:lang w:val="sk-SK"/>
        </w:rPr>
      </w:pPr>
      <w:bookmarkStart w:id="5" w:name="page10"/>
      <w:bookmarkEnd w:id="5"/>
      <w:r w:rsidRPr="00BB75C0">
        <w:rPr>
          <w:rFonts w:ascii="Times New Roman" w:hAnsi="Times New Roman"/>
          <w:lang w:val="sk-SK"/>
        </w:rPr>
        <w:t>Než</w:t>
      </w:r>
      <w:r w:rsidR="00413C7D" w:rsidRPr="00BB75C0">
        <w:rPr>
          <w:rFonts w:ascii="Times New Roman" w:hAnsi="Times New Roman"/>
          <w:lang w:val="sk-SK"/>
        </w:rPr>
        <w:t>iadu</w:t>
      </w:r>
      <w:r w:rsidRPr="00BB75C0">
        <w:rPr>
          <w:rFonts w:ascii="Times New Roman" w:hAnsi="Times New Roman"/>
          <w:lang w:val="sk-SK"/>
        </w:rPr>
        <w:t>c</w:t>
      </w:r>
      <w:r w:rsidR="0080426C" w:rsidRPr="00BB75C0">
        <w:rPr>
          <w:rFonts w:ascii="Times New Roman" w:hAnsi="Times New Roman"/>
          <w:lang w:val="sk-SK"/>
        </w:rPr>
        <w:t>e účinky s</w:t>
      </w:r>
      <w:r w:rsidRPr="00BB75C0">
        <w:rPr>
          <w:rFonts w:ascii="Times New Roman" w:hAnsi="Times New Roman"/>
          <w:lang w:val="sk-SK"/>
        </w:rPr>
        <w:t>p</w:t>
      </w:r>
      <w:r w:rsidR="0080426C" w:rsidRPr="00BB75C0">
        <w:rPr>
          <w:rFonts w:ascii="Times New Roman" w:hAnsi="Times New Roman"/>
          <w:lang w:val="sk-SK"/>
        </w:rPr>
        <w:t>ôsobené systémo</w:t>
      </w:r>
      <w:r w:rsidRPr="00BB75C0">
        <w:rPr>
          <w:rFonts w:ascii="Times New Roman" w:hAnsi="Times New Roman"/>
          <w:lang w:val="sk-SK"/>
        </w:rPr>
        <w:t>m podá</w:t>
      </w:r>
      <w:r w:rsidR="0080426C" w:rsidRPr="00BB75C0">
        <w:rPr>
          <w:rFonts w:ascii="Times New Roman" w:hAnsi="Times New Roman"/>
          <w:lang w:val="sk-SK"/>
        </w:rPr>
        <w:t>vania</w:t>
      </w:r>
      <w:r w:rsidRPr="00BB75C0">
        <w:rPr>
          <w:rFonts w:ascii="Times New Roman" w:hAnsi="Times New Roman"/>
          <w:lang w:val="sk-SK"/>
        </w:rPr>
        <w:t xml:space="preserve"> (nap</w:t>
      </w:r>
      <w:r w:rsidR="0080426C" w:rsidRPr="00BB75C0">
        <w:rPr>
          <w:rFonts w:ascii="Times New Roman" w:hAnsi="Times New Roman"/>
          <w:lang w:val="sk-SK"/>
        </w:rPr>
        <w:t>r</w:t>
      </w:r>
      <w:r w:rsidRPr="00BB75C0">
        <w:rPr>
          <w:rFonts w:ascii="Times New Roman" w:hAnsi="Times New Roman"/>
          <w:lang w:val="sk-SK"/>
        </w:rPr>
        <w:t>.: zá</w:t>
      </w:r>
      <w:r w:rsidR="0080426C" w:rsidRPr="00BB75C0">
        <w:rPr>
          <w:rFonts w:ascii="Times New Roman" w:hAnsi="Times New Roman"/>
          <w:lang w:val="sk-SK"/>
        </w:rPr>
        <w:t>palová</w:t>
      </w:r>
      <w:r w:rsidRPr="00BB75C0">
        <w:rPr>
          <w:rFonts w:ascii="Times New Roman" w:hAnsi="Times New Roman"/>
          <w:lang w:val="sk-SK"/>
        </w:rPr>
        <w:t xml:space="preserve"> hmota na špič</w:t>
      </w:r>
      <w:r w:rsidR="0080426C" w:rsidRPr="00BB75C0">
        <w:rPr>
          <w:rFonts w:ascii="Times New Roman" w:hAnsi="Times New Roman"/>
          <w:lang w:val="sk-SK"/>
        </w:rPr>
        <w:t>k</w:t>
      </w:r>
      <w:r w:rsidR="001C195E">
        <w:rPr>
          <w:rFonts w:ascii="Times New Roman" w:hAnsi="Times New Roman"/>
          <w:lang w:val="sk-SK"/>
        </w:rPr>
        <w:t>e implantovaného katétru, dislokácia katétru, lokálna infekcia, meningitída, predávkovanie v dôsledku nesprávnej manipulácie so systémom) tu nie sú uvedené.</w:t>
      </w:r>
    </w:p>
    <w:p w:rsidR="00900C5D" w:rsidRDefault="001C195E" w:rsidP="008E69B4">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Pri screeningovej štúdii prítomnosť PEG sondy zvýšila výskyt infekcií u detí.</w:t>
      </w:r>
    </w:p>
    <w:p w:rsidR="00900C5D" w:rsidRDefault="00900C5D" w:rsidP="008E69B4">
      <w:pPr>
        <w:widowControl w:val="0"/>
        <w:overflowPunct w:val="0"/>
        <w:autoSpaceDE w:val="0"/>
        <w:autoSpaceDN w:val="0"/>
        <w:adjustRightInd w:val="0"/>
        <w:spacing w:after="0" w:line="240" w:lineRule="auto"/>
        <w:ind w:left="5"/>
        <w:rPr>
          <w:rFonts w:ascii="Times New Roman" w:hAnsi="Times New Roman"/>
          <w:lang w:val="sk-SK"/>
        </w:rPr>
      </w:pPr>
    </w:p>
    <w:p w:rsidR="00900C5D" w:rsidRDefault="001C195E" w:rsidP="008E69B4">
      <w:pPr>
        <w:widowControl w:val="0"/>
        <w:overflowPunct w:val="0"/>
        <w:autoSpaceDE w:val="0"/>
        <w:autoSpaceDN w:val="0"/>
        <w:adjustRightInd w:val="0"/>
        <w:spacing w:after="0" w:line="240" w:lineRule="auto"/>
        <w:ind w:left="5"/>
        <w:rPr>
          <w:rFonts w:ascii="Times New Roman" w:hAnsi="Times New Roman"/>
          <w:u w:val="single"/>
          <w:lang w:val="sk-SK"/>
        </w:rPr>
      </w:pPr>
      <w:r>
        <w:rPr>
          <w:rFonts w:ascii="Times New Roman" w:hAnsi="Times New Roman"/>
          <w:u w:val="single"/>
          <w:lang w:val="sk-SK"/>
        </w:rPr>
        <w:t>Hlásenie podozrení na nežiaduce reakcie</w:t>
      </w:r>
    </w:p>
    <w:p w:rsidR="00F63109" w:rsidRPr="00BB75C0" w:rsidRDefault="001C195E" w:rsidP="00BB75C0">
      <w:pPr>
        <w:spacing w:after="0" w:line="240" w:lineRule="auto"/>
        <w:rPr>
          <w:rFonts w:ascii="Times New Roman" w:hAnsi="Times New Roman"/>
        </w:rPr>
      </w:pPr>
      <w:r>
        <w:rPr>
          <w:rFonts w:ascii="Times New Roman" w:hAnsi="Times New Roman"/>
          <w:lang w:val="sk-SK"/>
        </w:rPr>
        <w:t xml:space="preserve">Hlásenie podozrení na nežiaduce reakcie po registrácii lieku je dôležité. Umožňuje priebežné </w:t>
      </w:r>
      <w:r>
        <w:rPr>
          <w:rFonts w:ascii="Times New Roman" w:hAnsi="Times New Roman"/>
          <w:noProof/>
        </w:rPr>
        <w:t>monitorovanie pomeru prínosu a rizika lieku.</w:t>
      </w:r>
      <w:r>
        <w:rPr>
          <w:rFonts w:ascii="Times New Roman" w:hAnsi="Times New Roman"/>
        </w:rPr>
        <w:t xml:space="preserve"> Od </w:t>
      </w:r>
      <w:r>
        <w:rPr>
          <w:rFonts w:ascii="Times New Roman" w:hAnsi="Times New Roman"/>
          <w:noProof/>
        </w:rPr>
        <w:t xml:space="preserve">zdravotníckych pracovníkov sa vyžaduje, aby hlásili akékoľvek podozrenia na nežiaduce </w:t>
      </w:r>
      <w:r w:rsidRPr="008E69B4">
        <w:rPr>
          <w:rFonts w:ascii="Times New Roman" w:hAnsi="Times New Roman"/>
          <w:noProof/>
        </w:rPr>
        <w:t xml:space="preserve">reakcie </w:t>
      </w:r>
      <w:r w:rsidR="0029799B" w:rsidRPr="008E69B4">
        <w:rPr>
          <w:rFonts w:ascii="Times New Roman" w:hAnsi="Times New Roman"/>
          <w:noProof/>
          <w:color w:val="000000"/>
          <w:spacing w:val="-1"/>
        </w:rPr>
        <w:t>na</w:t>
      </w:r>
      <w:r w:rsidR="0029799B" w:rsidRPr="008E69B4">
        <w:rPr>
          <w:rFonts w:ascii="Times New Roman" w:hAnsi="Times New Roman"/>
          <w:noProof/>
          <w:color w:val="000000"/>
        </w:rPr>
        <w:t xml:space="preserve"> </w:t>
      </w:r>
      <w:r w:rsidR="0029799B" w:rsidRPr="008E69B4">
        <w:rPr>
          <w:rFonts w:ascii="Times New Roman" w:hAnsi="Times New Roman"/>
          <w:noProof/>
          <w:color w:val="000000"/>
          <w:shd w:val="clear" w:color="auto" w:fill="C0C0C0"/>
        </w:rPr>
        <w:t>národné</w:t>
      </w:r>
      <w:r w:rsidR="00CA3FAB" w:rsidRPr="008E69B4">
        <w:rPr>
          <w:rFonts w:ascii="Times New Roman" w:hAnsi="Times New Roman"/>
          <w:noProof/>
          <w:color w:val="000000"/>
          <w:shd w:val="clear" w:color="auto" w:fill="C0C0C0"/>
        </w:rPr>
        <w:t xml:space="preserve"> </w:t>
      </w:r>
      <w:r w:rsidR="0029799B" w:rsidRPr="008E69B4">
        <w:rPr>
          <w:rFonts w:ascii="Times New Roman" w:hAnsi="Times New Roman"/>
          <w:noProof/>
          <w:color w:val="000000"/>
          <w:shd w:val="clear" w:color="auto" w:fill="C0C0C0"/>
        </w:rPr>
        <w:t>centrum</w:t>
      </w:r>
      <w:r w:rsidR="00216D2A">
        <w:rPr>
          <w:rFonts w:ascii="Times New Roman" w:hAnsi="Times New Roman"/>
          <w:noProof/>
          <w:color w:val="000000"/>
          <w:shd w:val="clear" w:color="auto" w:fill="C0C0C0"/>
        </w:rPr>
        <w:t xml:space="preserve"> </w:t>
      </w:r>
      <w:r>
        <w:rPr>
          <w:rFonts w:ascii="Times New Roman" w:hAnsi="Times New Roman"/>
          <w:noProof/>
          <w:color w:val="000000"/>
          <w:shd w:val="clear" w:color="auto" w:fill="C0C0C0"/>
        </w:rPr>
        <w:t>hlásenia uvedené</w:t>
      </w:r>
      <w:r w:rsidR="006A0A77">
        <w:rPr>
          <w:rFonts w:ascii="Times New Roman" w:hAnsi="Times New Roman"/>
          <w:noProof/>
          <w:color w:val="000000"/>
          <w:shd w:val="clear" w:color="auto" w:fill="C0C0C0"/>
        </w:rPr>
        <w:t xml:space="preserve"> </w:t>
      </w:r>
      <w:r>
        <w:rPr>
          <w:rFonts w:ascii="Times New Roman" w:hAnsi="Times New Roman"/>
          <w:noProof/>
          <w:color w:val="000000"/>
          <w:shd w:val="clear" w:color="auto" w:fill="C0C0C0"/>
        </w:rPr>
        <w:t>v</w:t>
      </w:r>
      <w:r>
        <w:rPr>
          <w:rFonts w:ascii="Times New Roman" w:hAnsi="Times New Roman"/>
          <w:noProof/>
          <w:color w:val="000000"/>
          <w:spacing w:val="2"/>
          <w:u w:val="single"/>
        </w:rPr>
        <w:t xml:space="preserve"> </w:t>
      </w:r>
      <w:hyperlink r:id="rId8" w:history="1">
        <w:r>
          <w:rPr>
            <w:rStyle w:val="Hypertextovprepojenie"/>
            <w:rFonts w:ascii="Times New Roman" w:hAnsi="Times New Roman"/>
            <w:noProof/>
            <w:shd w:val="clear" w:color="auto" w:fill="C0C0C0"/>
          </w:rPr>
          <w:t>Prílohe V</w:t>
        </w:r>
      </w:hyperlink>
      <w:r w:rsidR="00F63109" w:rsidRPr="00BB75C0">
        <w:rPr>
          <w:rFonts w:ascii="Times New Roman" w:hAnsi="Times New Roman"/>
          <w:noProof/>
          <w:color w:val="000000"/>
          <w:u w:val="single"/>
        </w:rPr>
        <w:t>.</w:t>
      </w:r>
    </w:p>
    <w:p w:rsidR="007D6988" w:rsidRPr="00BB75C0" w:rsidRDefault="007D6988" w:rsidP="00BB75C0">
      <w:pPr>
        <w:suppressLineNumbers/>
        <w:autoSpaceDE w:val="0"/>
        <w:autoSpaceDN w:val="0"/>
        <w:adjustRightInd w:val="0"/>
        <w:rPr>
          <w:rFonts w:ascii="Times New Roman" w:hAnsi="Times New Roman"/>
          <w:noProof/>
        </w:rPr>
      </w:pPr>
    </w:p>
    <w:p w:rsidR="00900C5D" w:rsidRDefault="00746D73" w:rsidP="008E69B4">
      <w:pPr>
        <w:widowControl w:val="0"/>
        <w:numPr>
          <w:ilvl w:val="0"/>
          <w:numId w:val="12"/>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sidRPr="00BB75C0">
        <w:rPr>
          <w:rFonts w:ascii="Times New Roman" w:hAnsi="Times New Roman"/>
          <w:b/>
          <w:bCs/>
          <w:lang w:val="sk-SK"/>
        </w:rPr>
        <w:t>Pr</w:t>
      </w:r>
      <w:r w:rsidR="00286F1C" w:rsidRPr="00BB75C0">
        <w:rPr>
          <w:rFonts w:ascii="Times New Roman" w:hAnsi="Times New Roman"/>
          <w:b/>
          <w:bCs/>
          <w:lang w:val="sk-SK"/>
        </w:rPr>
        <w:t>edávkov</w:t>
      </w:r>
      <w:r w:rsidRPr="00BB75C0">
        <w:rPr>
          <w:rFonts w:ascii="Times New Roman" w:hAnsi="Times New Roman"/>
          <w:b/>
          <w:bCs/>
          <w:lang w:val="sk-SK"/>
        </w:rPr>
        <w:t>a</w:t>
      </w:r>
      <w:r w:rsidR="00286F1C" w:rsidRPr="00BB75C0">
        <w:rPr>
          <w:rFonts w:ascii="Times New Roman" w:hAnsi="Times New Roman"/>
          <w:b/>
          <w:bCs/>
          <w:lang w:val="sk-SK"/>
        </w:rPr>
        <w:t>n</w:t>
      </w:r>
      <w:r w:rsidRPr="00BB75C0">
        <w:rPr>
          <w:rFonts w:ascii="Times New Roman" w:hAnsi="Times New Roman"/>
          <w:b/>
          <w:bCs/>
          <w:lang w:val="sk-SK"/>
        </w:rPr>
        <w:t>ie</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29799B" w:rsidP="008E69B4">
      <w:pPr>
        <w:widowControl w:val="0"/>
        <w:overflowPunct w:val="0"/>
        <w:autoSpaceDE w:val="0"/>
        <w:autoSpaceDN w:val="0"/>
        <w:adjustRightInd w:val="0"/>
        <w:spacing w:after="0" w:line="240" w:lineRule="auto"/>
        <w:ind w:left="5"/>
        <w:rPr>
          <w:rFonts w:ascii="Times New Roman" w:hAnsi="Times New Roman"/>
          <w:lang w:val="sk-SK"/>
        </w:rPr>
      </w:pPr>
      <w:r w:rsidRPr="008E69B4">
        <w:rPr>
          <w:rFonts w:ascii="Times New Roman" w:hAnsi="Times New Roman"/>
          <w:lang w:val="sk-SK"/>
        </w:rPr>
        <w:t xml:space="preserve">U pacienta musia byť starostlivo sledované prípadné </w:t>
      </w:r>
      <w:r w:rsidR="00182A59">
        <w:rPr>
          <w:rFonts w:ascii="Times New Roman" w:hAnsi="Times New Roman"/>
          <w:lang w:val="sk-SK"/>
        </w:rPr>
        <w:t>prejavy</w:t>
      </w:r>
      <w:r w:rsidR="00182A59" w:rsidRPr="00BB75C0">
        <w:rPr>
          <w:rFonts w:ascii="Times New Roman" w:hAnsi="Times New Roman"/>
          <w:lang w:val="sk-SK"/>
        </w:rPr>
        <w:t xml:space="preserve"> </w:t>
      </w:r>
      <w:r w:rsidR="00286F1C" w:rsidRPr="00BB75C0">
        <w:rPr>
          <w:rFonts w:ascii="Times New Roman" w:hAnsi="Times New Roman"/>
          <w:lang w:val="sk-SK"/>
        </w:rPr>
        <w:t>a p</w:t>
      </w:r>
      <w:r w:rsidR="00746D73" w:rsidRPr="00BB75C0">
        <w:rPr>
          <w:rFonts w:ascii="Times New Roman" w:hAnsi="Times New Roman"/>
          <w:lang w:val="sk-SK"/>
        </w:rPr>
        <w:t>r</w:t>
      </w:r>
      <w:r w:rsidR="00286F1C" w:rsidRPr="00BB75C0">
        <w:rPr>
          <w:rFonts w:ascii="Times New Roman" w:hAnsi="Times New Roman"/>
          <w:lang w:val="sk-SK"/>
        </w:rPr>
        <w:t>íznaky p</w:t>
      </w:r>
      <w:r w:rsidR="00746D73" w:rsidRPr="00BB75C0">
        <w:rPr>
          <w:rFonts w:ascii="Times New Roman" w:hAnsi="Times New Roman"/>
          <w:lang w:val="sk-SK"/>
        </w:rPr>
        <w:t>r</w:t>
      </w:r>
      <w:r w:rsidR="00286F1C" w:rsidRPr="00BB75C0">
        <w:rPr>
          <w:rFonts w:ascii="Times New Roman" w:hAnsi="Times New Roman"/>
          <w:lang w:val="sk-SK"/>
        </w:rPr>
        <w:t>edávkov</w:t>
      </w:r>
      <w:r w:rsidR="00746D73" w:rsidRPr="00BB75C0">
        <w:rPr>
          <w:rFonts w:ascii="Times New Roman" w:hAnsi="Times New Roman"/>
          <w:lang w:val="sk-SK"/>
        </w:rPr>
        <w:t>a</w:t>
      </w:r>
      <w:r w:rsidR="00286F1C" w:rsidRPr="00BB75C0">
        <w:rPr>
          <w:rFonts w:ascii="Times New Roman" w:hAnsi="Times New Roman"/>
          <w:lang w:val="sk-SK"/>
        </w:rPr>
        <w:t>n</w:t>
      </w:r>
      <w:r w:rsidR="00746D73" w:rsidRPr="00BB75C0">
        <w:rPr>
          <w:rFonts w:ascii="Times New Roman" w:hAnsi="Times New Roman"/>
          <w:lang w:val="sk-SK"/>
        </w:rPr>
        <w:t>ia v celom</w:t>
      </w:r>
      <w:r w:rsidR="00286F1C" w:rsidRPr="00BB75C0">
        <w:rPr>
          <w:rFonts w:ascii="Times New Roman" w:hAnsi="Times New Roman"/>
          <w:lang w:val="sk-SK"/>
        </w:rPr>
        <w:t xml:space="preserve"> pr</w:t>
      </w:r>
      <w:r w:rsidR="00746D73" w:rsidRPr="00BB75C0">
        <w:rPr>
          <w:rFonts w:ascii="Times New Roman" w:hAnsi="Times New Roman"/>
          <w:lang w:val="sk-SK"/>
        </w:rPr>
        <w:t>ie</w:t>
      </w:r>
      <w:r w:rsidR="00286F1C" w:rsidRPr="00BB75C0">
        <w:rPr>
          <w:rFonts w:ascii="Times New Roman" w:hAnsi="Times New Roman"/>
          <w:lang w:val="sk-SK"/>
        </w:rPr>
        <w:t>b</w:t>
      </w:r>
      <w:r w:rsidR="00746D73" w:rsidRPr="00BB75C0">
        <w:rPr>
          <w:rFonts w:ascii="Times New Roman" w:hAnsi="Times New Roman"/>
          <w:lang w:val="sk-SK"/>
        </w:rPr>
        <w:t>e</w:t>
      </w:r>
      <w:r w:rsidR="00286F1C" w:rsidRPr="00BB75C0">
        <w:rPr>
          <w:rFonts w:ascii="Times New Roman" w:hAnsi="Times New Roman"/>
          <w:lang w:val="sk-SK"/>
        </w:rPr>
        <w:t>hu l</w:t>
      </w:r>
      <w:r w:rsidRPr="008E69B4">
        <w:rPr>
          <w:rFonts w:ascii="Times New Roman" w:hAnsi="Times New Roman"/>
          <w:lang w:val="sk-SK"/>
        </w:rPr>
        <w:t>iečby, hlavne však v priebehu začiatočnej testovacej fázy a titračnej fázy, a tiež pri obnovenom podávaní lieku Baclofen Sintetica po krátkom prerušení.</w:t>
      </w:r>
    </w:p>
    <w:p w:rsidR="00900C5D" w:rsidRDefault="00182A59" w:rsidP="008E69B4">
      <w:pPr>
        <w:widowControl w:val="0"/>
        <w:overflowPunct w:val="0"/>
        <w:autoSpaceDE w:val="0"/>
        <w:autoSpaceDN w:val="0"/>
        <w:adjustRightInd w:val="0"/>
        <w:spacing w:after="0" w:line="240" w:lineRule="auto"/>
        <w:ind w:left="5"/>
        <w:rPr>
          <w:rFonts w:ascii="Times New Roman" w:hAnsi="Times New Roman"/>
          <w:lang w:val="sk-SK"/>
        </w:rPr>
      </w:pPr>
      <w:r>
        <w:rPr>
          <w:rFonts w:ascii="Times New Roman" w:hAnsi="Times New Roman"/>
          <w:lang w:val="sk-SK"/>
        </w:rPr>
        <w:t>Prejavy</w:t>
      </w:r>
      <w:r w:rsidRPr="00BB75C0">
        <w:rPr>
          <w:rFonts w:ascii="Times New Roman" w:hAnsi="Times New Roman"/>
          <w:lang w:val="sk-SK"/>
        </w:rPr>
        <w:t xml:space="preserve"> </w:t>
      </w:r>
      <w:r w:rsidR="00286F1C" w:rsidRPr="00BB75C0">
        <w:rPr>
          <w:rFonts w:ascii="Times New Roman" w:hAnsi="Times New Roman"/>
          <w:lang w:val="sk-SK"/>
        </w:rPr>
        <w:t>p</w:t>
      </w:r>
      <w:r w:rsidR="00746D73" w:rsidRPr="00BB75C0">
        <w:rPr>
          <w:rFonts w:ascii="Times New Roman" w:hAnsi="Times New Roman"/>
          <w:lang w:val="sk-SK"/>
        </w:rPr>
        <w:t>r</w:t>
      </w:r>
      <w:r w:rsidR="00286F1C" w:rsidRPr="00BB75C0">
        <w:rPr>
          <w:rFonts w:ascii="Times New Roman" w:hAnsi="Times New Roman"/>
          <w:lang w:val="sk-SK"/>
        </w:rPr>
        <w:t>edávkov</w:t>
      </w:r>
      <w:r w:rsidR="00746D73" w:rsidRPr="00BB75C0">
        <w:rPr>
          <w:rFonts w:ascii="Times New Roman" w:hAnsi="Times New Roman"/>
          <w:lang w:val="sk-SK"/>
        </w:rPr>
        <w:t>a</w:t>
      </w:r>
      <w:r w:rsidR="00286F1C" w:rsidRPr="00BB75C0">
        <w:rPr>
          <w:rFonts w:ascii="Times New Roman" w:hAnsi="Times New Roman"/>
          <w:lang w:val="sk-SK"/>
        </w:rPr>
        <w:t>n</w:t>
      </w:r>
      <w:r w:rsidR="00746D73" w:rsidRPr="00BB75C0">
        <w:rPr>
          <w:rFonts w:ascii="Times New Roman" w:hAnsi="Times New Roman"/>
          <w:lang w:val="sk-SK"/>
        </w:rPr>
        <w:t>ia</w:t>
      </w:r>
      <w:r w:rsidR="00286F1C" w:rsidRPr="00BB75C0">
        <w:rPr>
          <w:rFonts w:ascii="Times New Roman" w:hAnsi="Times New Roman"/>
          <w:lang w:val="sk-SK"/>
        </w:rPr>
        <w:t xml:space="preserve"> s</w:t>
      </w:r>
      <w:r w:rsidR="00746D73" w:rsidRPr="00BB75C0">
        <w:rPr>
          <w:rFonts w:ascii="Times New Roman" w:hAnsi="Times New Roman"/>
          <w:lang w:val="sk-SK"/>
        </w:rPr>
        <w:t>a</w:t>
      </w:r>
      <w:r w:rsidR="00286F1C" w:rsidRPr="00BB75C0">
        <w:rPr>
          <w:rFonts w:ascii="Times New Roman" w:hAnsi="Times New Roman"/>
          <w:lang w:val="sk-SK"/>
        </w:rPr>
        <w:t xml:space="preserve"> m</w:t>
      </w:r>
      <w:r w:rsidR="00746D73" w:rsidRPr="00BB75C0">
        <w:rPr>
          <w:rFonts w:ascii="Times New Roman" w:hAnsi="Times New Roman"/>
          <w:lang w:val="sk-SK"/>
        </w:rPr>
        <w:t>ôžu</w:t>
      </w:r>
      <w:r w:rsidR="00286F1C" w:rsidRPr="00BB75C0">
        <w:rPr>
          <w:rFonts w:ascii="Times New Roman" w:hAnsi="Times New Roman"/>
          <w:lang w:val="sk-SK"/>
        </w:rPr>
        <w:t xml:space="preserve"> obj</w:t>
      </w:r>
      <w:r w:rsidR="00746D73" w:rsidRPr="00BB75C0">
        <w:rPr>
          <w:rFonts w:ascii="Times New Roman" w:hAnsi="Times New Roman"/>
          <w:lang w:val="sk-SK"/>
        </w:rPr>
        <w:t>a</w:t>
      </w:r>
      <w:r w:rsidR="00286F1C" w:rsidRPr="00BB75C0">
        <w:rPr>
          <w:rFonts w:ascii="Times New Roman" w:hAnsi="Times New Roman"/>
          <w:lang w:val="sk-SK"/>
        </w:rPr>
        <w:t>vi</w:t>
      </w:r>
      <w:r w:rsidR="00746D73" w:rsidRPr="00BB75C0">
        <w:rPr>
          <w:rFonts w:ascii="Times New Roman" w:hAnsi="Times New Roman"/>
          <w:lang w:val="sk-SK"/>
        </w:rPr>
        <w:t>ť</w:t>
      </w:r>
      <w:r w:rsidR="00286F1C" w:rsidRPr="00BB75C0">
        <w:rPr>
          <w:rFonts w:ascii="Times New Roman" w:hAnsi="Times New Roman"/>
          <w:lang w:val="sk-SK"/>
        </w:rPr>
        <w:t xml:space="preserve"> náhle</w:t>
      </w:r>
      <w:r>
        <w:rPr>
          <w:rFonts w:ascii="Times New Roman" w:hAnsi="Times New Roman"/>
          <w:lang w:val="sk-SK"/>
        </w:rPr>
        <w:t xml:space="preserve"> alebo postupne</w:t>
      </w:r>
      <w:r w:rsidR="00E56CB8" w:rsidRPr="00BB75C0">
        <w:rPr>
          <w:rFonts w:ascii="Times New Roman" w:hAnsi="Times New Roman"/>
          <w:lang w:val="sk-SK"/>
        </w:rPr>
        <w:t>.</w:t>
      </w:r>
    </w:p>
    <w:p w:rsidR="00900C5D" w:rsidRDefault="0029799B" w:rsidP="008E69B4">
      <w:pPr>
        <w:widowControl w:val="0"/>
        <w:overflowPunct w:val="0"/>
        <w:autoSpaceDE w:val="0"/>
        <w:autoSpaceDN w:val="0"/>
        <w:adjustRightInd w:val="0"/>
        <w:spacing w:after="0" w:line="240" w:lineRule="auto"/>
        <w:ind w:left="5"/>
        <w:rPr>
          <w:rFonts w:ascii="Times New Roman" w:hAnsi="Times New Roman"/>
          <w:lang w:val="sk-SK"/>
        </w:rPr>
      </w:pPr>
      <w:r w:rsidRPr="008E69B4">
        <w:rPr>
          <w:rFonts w:ascii="Times New Roman" w:hAnsi="Times New Roman"/>
          <w:i/>
          <w:lang w:val="sk-SK"/>
        </w:rPr>
        <w:t>Príznaky predávkovania:</w:t>
      </w:r>
      <w:r w:rsidRPr="008E69B4">
        <w:rPr>
          <w:rFonts w:ascii="Times New Roman" w:hAnsi="Times New Roman"/>
          <w:lang w:val="sk-SK"/>
        </w:rPr>
        <w:t xml:space="preserve"> nadmerná svalová hypotónia, ospalosť, pocit na odpadnutie, závrat, sedácia, epileptické záchvaty, strata vedomia, ptyalizmus, nevoľnosť a vracanie.</w:t>
      </w:r>
    </w:p>
    <w:p w:rsidR="00900C5D" w:rsidRDefault="0029799B" w:rsidP="008E69B4">
      <w:pPr>
        <w:widowControl w:val="0"/>
        <w:overflowPunct w:val="0"/>
        <w:autoSpaceDE w:val="0"/>
        <w:autoSpaceDN w:val="0"/>
        <w:adjustRightInd w:val="0"/>
        <w:spacing w:after="0" w:line="240" w:lineRule="auto"/>
        <w:ind w:left="5"/>
        <w:rPr>
          <w:rFonts w:ascii="Times New Roman" w:hAnsi="Times New Roman"/>
          <w:lang w:val="sk-SK"/>
        </w:rPr>
      </w:pPr>
      <w:r w:rsidRPr="008E69B4">
        <w:rPr>
          <w:rFonts w:ascii="Times New Roman" w:hAnsi="Times New Roman"/>
          <w:lang w:val="sk-SK"/>
        </w:rPr>
        <w:t>V prípade závažného predávkovania môže dôjsť k respiračnej depresii, apnoe a bezvedomiu.</w:t>
      </w:r>
    </w:p>
    <w:p w:rsidR="00900C5D" w:rsidRDefault="0029799B" w:rsidP="008E69B4">
      <w:pPr>
        <w:widowControl w:val="0"/>
        <w:overflowPunct w:val="0"/>
        <w:autoSpaceDE w:val="0"/>
        <w:autoSpaceDN w:val="0"/>
        <w:adjustRightInd w:val="0"/>
        <w:spacing w:after="0" w:line="240" w:lineRule="auto"/>
        <w:rPr>
          <w:rFonts w:ascii="Times New Roman" w:hAnsi="Times New Roman"/>
          <w:lang w:val="sk-SK"/>
        </w:rPr>
      </w:pPr>
      <w:r w:rsidRPr="008E69B4">
        <w:rPr>
          <w:rFonts w:ascii="Times New Roman" w:hAnsi="Times New Roman"/>
          <w:lang w:val="sk-SK"/>
        </w:rPr>
        <w:t xml:space="preserve">K vážnemu predávkovaniu môže dôjsť napríklad, ak obsah katétru nechcene prejde do intratekálneho priestoru v priebehu overovania priepustnosti/polohy katétru. Chyby pri programovaní, príliš rýchle zvyšovanie dávok a konkomitantná liečba perorálnym baklofénom, predstavujú ďalšie možné príčiny predávkovania. Prešetrené by malo byť aj zlyhanie pumpy. </w:t>
      </w:r>
    </w:p>
    <w:p w:rsidR="00900C5D" w:rsidRDefault="00900C5D" w:rsidP="008E69B4">
      <w:pPr>
        <w:widowControl w:val="0"/>
        <w:overflowPunct w:val="0"/>
        <w:autoSpaceDE w:val="0"/>
        <w:autoSpaceDN w:val="0"/>
        <w:adjustRightInd w:val="0"/>
        <w:spacing w:after="0" w:line="240" w:lineRule="auto"/>
        <w:rPr>
          <w:rFonts w:ascii="Times New Roman" w:hAnsi="Times New Roman"/>
          <w:lang w:val="sk-SK"/>
        </w:rPr>
      </w:pPr>
    </w:p>
    <w:p w:rsidR="00900C5D" w:rsidRDefault="0029799B" w:rsidP="008E69B4">
      <w:pPr>
        <w:widowControl w:val="0"/>
        <w:overflowPunct w:val="0"/>
        <w:autoSpaceDE w:val="0"/>
        <w:autoSpaceDN w:val="0"/>
        <w:adjustRightInd w:val="0"/>
        <w:spacing w:after="0" w:line="240" w:lineRule="auto"/>
        <w:ind w:left="5"/>
        <w:rPr>
          <w:rFonts w:ascii="Times New Roman" w:hAnsi="Times New Roman"/>
          <w:i/>
          <w:lang w:val="sk-SK"/>
        </w:rPr>
      </w:pPr>
      <w:r w:rsidRPr="008E69B4">
        <w:rPr>
          <w:rFonts w:ascii="Times New Roman" w:hAnsi="Times New Roman"/>
          <w:i/>
          <w:lang w:val="sk-SK"/>
        </w:rPr>
        <w:t>Liečba</w:t>
      </w:r>
    </w:p>
    <w:p w:rsidR="00900C5D" w:rsidRDefault="0029799B" w:rsidP="008E69B4">
      <w:pPr>
        <w:widowControl w:val="0"/>
        <w:overflowPunct w:val="0"/>
        <w:autoSpaceDE w:val="0"/>
        <w:autoSpaceDN w:val="0"/>
        <w:adjustRightInd w:val="0"/>
        <w:spacing w:after="0" w:line="240" w:lineRule="auto"/>
        <w:rPr>
          <w:rFonts w:ascii="Times New Roman" w:hAnsi="Times New Roman"/>
          <w:lang w:val="sk-SK"/>
        </w:rPr>
      </w:pPr>
      <w:r w:rsidRPr="008E69B4">
        <w:rPr>
          <w:rFonts w:ascii="Times New Roman" w:hAnsi="Times New Roman"/>
          <w:lang w:val="sk-SK"/>
        </w:rPr>
        <w:t xml:space="preserve">Neexistuje žiadne špecifické antidotum </w:t>
      </w:r>
      <w:r w:rsidR="006A0A77" w:rsidRPr="008E69B4">
        <w:rPr>
          <w:rFonts w:ascii="Times New Roman" w:hAnsi="Times New Roman"/>
          <w:lang w:val="sk-SK"/>
        </w:rPr>
        <w:t xml:space="preserve">na liečbu </w:t>
      </w:r>
      <w:r w:rsidRPr="008E69B4">
        <w:rPr>
          <w:rFonts w:ascii="Times New Roman" w:hAnsi="Times New Roman"/>
          <w:lang w:val="sk-SK"/>
        </w:rPr>
        <w:t>predávkovania liekom Baclofen Sintetica. Obvykle sú nutné nasledujúce opatrenia:</w:t>
      </w:r>
    </w:p>
    <w:p w:rsidR="00900C5D" w:rsidRDefault="0029799B" w:rsidP="008E69B4">
      <w:pPr>
        <w:widowControl w:val="0"/>
        <w:numPr>
          <w:ilvl w:val="0"/>
          <w:numId w:val="23"/>
        </w:numPr>
        <w:overflowPunct w:val="0"/>
        <w:autoSpaceDE w:val="0"/>
        <w:autoSpaceDN w:val="0"/>
        <w:adjustRightInd w:val="0"/>
        <w:spacing w:after="0" w:line="240" w:lineRule="auto"/>
        <w:rPr>
          <w:rFonts w:ascii="Times New Roman" w:hAnsi="Times New Roman"/>
          <w:lang w:val="sk-SK"/>
        </w:rPr>
      </w:pPr>
      <w:r w:rsidRPr="008E69B4">
        <w:rPr>
          <w:rFonts w:ascii="Times New Roman" w:hAnsi="Times New Roman"/>
          <w:lang w:val="sk-SK"/>
        </w:rPr>
        <w:t>Odstránenie zostávajúceho baklofénu z pumpy tak rýchlo, ako je to možné.</w:t>
      </w:r>
    </w:p>
    <w:p w:rsidR="00900C5D" w:rsidRDefault="0029799B" w:rsidP="008E69B4">
      <w:pPr>
        <w:widowControl w:val="0"/>
        <w:numPr>
          <w:ilvl w:val="0"/>
          <w:numId w:val="23"/>
        </w:numPr>
        <w:overflowPunct w:val="0"/>
        <w:autoSpaceDE w:val="0"/>
        <w:autoSpaceDN w:val="0"/>
        <w:adjustRightInd w:val="0"/>
        <w:spacing w:after="0" w:line="240" w:lineRule="auto"/>
        <w:rPr>
          <w:rFonts w:ascii="Times New Roman" w:hAnsi="Times New Roman"/>
          <w:lang w:val="sk-SK"/>
        </w:rPr>
      </w:pPr>
      <w:r w:rsidRPr="008E69B4">
        <w:rPr>
          <w:rFonts w:ascii="Times New Roman" w:hAnsi="Times New Roman"/>
          <w:lang w:val="sk-SK"/>
        </w:rPr>
        <w:t xml:space="preserve">Pokiaľ je to nutné,  intubácia pacienta s respiračnou depresiou do doby, </w:t>
      </w:r>
      <w:r w:rsidR="00EB3B34" w:rsidRPr="002E32B8">
        <w:rPr>
          <w:rFonts w:ascii="Times New Roman" w:hAnsi="Times New Roman"/>
          <w:lang w:val="sk-SK"/>
        </w:rPr>
        <w:t>pokiaľ nie</w:t>
      </w:r>
      <w:r w:rsidR="00280367" w:rsidRPr="00BB75C0">
        <w:rPr>
          <w:rFonts w:ascii="Times New Roman" w:hAnsi="Times New Roman"/>
          <w:lang w:val="sk-SK"/>
        </w:rPr>
        <w:t xml:space="preserve"> je l</w:t>
      </w:r>
      <w:r w:rsidR="00C83644" w:rsidRPr="00BB75C0">
        <w:rPr>
          <w:rFonts w:ascii="Times New Roman" w:hAnsi="Times New Roman"/>
          <w:lang w:val="sk-SK"/>
        </w:rPr>
        <w:t>iek</w:t>
      </w:r>
      <w:r w:rsidR="00280367" w:rsidRPr="00BB75C0">
        <w:rPr>
          <w:rFonts w:ascii="Times New Roman" w:hAnsi="Times New Roman"/>
          <w:lang w:val="sk-SK"/>
        </w:rPr>
        <w:t xml:space="preserve"> </w:t>
      </w:r>
      <w:r w:rsidRPr="008E69B4">
        <w:rPr>
          <w:rFonts w:ascii="Times New Roman" w:hAnsi="Times New Roman"/>
          <w:lang w:val="sk-SK"/>
        </w:rPr>
        <w:t>eliminovaný.</w:t>
      </w:r>
    </w:p>
    <w:p w:rsidR="00900C5D" w:rsidRDefault="0029799B" w:rsidP="008E69B4">
      <w:pPr>
        <w:widowControl w:val="0"/>
        <w:overflowPunct w:val="0"/>
        <w:autoSpaceDE w:val="0"/>
        <w:autoSpaceDN w:val="0"/>
        <w:adjustRightInd w:val="0"/>
        <w:spacing w:after="0" w:line="240" w:lineRule="auto"/>
        <w:ind w:left="5"/>
        <w:rPr>
          <w:rFonts w:ascii="Times New Roman" w:hAnsi="Times New Roman"/>
          <w:lang w:val="sk-SK"/>
        </w:rPr>
      </w:pPr>
      <w:r w:rsidRPr="008E69B4">
        <w:rPr>
          <w:rFonts w:ascii="Times New Roman" w:hAnsi="Times New Roman"/>
          <w:lang w:val="sk-SK"/>
        </w:rPr>
        <w:t>Niektoré správy naznačujú, že fysostigmin je schopný zrušiť centrálne nervové účinky, hlavne ospalosť a útlm dýchania.</w:t>
      </w:r>
    </w:p>
    <w:p w:rsidR="00900C5D" w:rsidRDefault="0029799B" w:rsidP="008E69B4">
      <w:pPr>
        <w:widowControl w:val="0"/>
        <w:overflowPunct w:val="0"/>
        <w:autoSpaceDE w:val="0"/>
        <w:autoSpaceDN w:val="0"/>
        <w:adjustRightInd w:val="0"/>
        <w:spacing w:after="0" w:line="240" w:lineRule="auto"/>
        <w:ind w:left="5"/>
        <w:rPr>
          <w:rFonts w:ascii="Times New Roman" w:hAnsi="Times New Roman"/>
          <w:lang w:val="sk-SK"/>
        </w:rPr>
      </w:pPr>
      <w:r w:rsidRPr="008E69B4">
        <w:rPr>
          <w:rFonts w:ascii="Times New Roman" w:hAnsi="Times New Roman"/>
          <w:lang w:val="sk-SK"/>
        </w:rPr>
        <w:t>Je však potrebná opatrnosť, pokiaľ je fysostigmin podávaný intravenózne, pretože by to mohlo vyvolať epileptické záchvaty, bradykardiu a poruchy srdcového vedenia. Môže byť vykonaný test s 1 - 2 mg fysostigminu i.v. počas 5 až 10 minút. Počas tejto doby by mali pacienti podliehať prísnemu dohľadu. Opakovaná dávka 1 mg môže byť podaná v 30 až 60 minútových intervaloch, pre zachovanie dostatočnej ventilácie a vedomia, v prípade, že pacient reaguje priaznivo.</w:t>
      </w:r>
    </w:p>
    <w:p w:rsidR="00900C5D" w:rsidRDefault="0029799B" w:rsidP="008E69B4">
      <w:pPr>
        <w:widowControl w:val="0"/>
        <w:overflowPunct w:val="0"/>
        <w:autoSpaceDE w:val="0"/>
        <w:autoSpaceDN w:val="0"/>
        <w:adjustRightInd w:val="0"/>
        <w:spacing w:after="0" w:line="240" w:lineRule="auto"/>
        <w:ind w:left="5"/>
        <w:rPr>
          <w:rFonts w:ascii="Times New Roman" w:hAnsi="Times New Roman"/>
          <w:lang w:val="sk-SK"/>
        </w:rPr>
      </w:pPr>
      <w:r w:rsidRPr="008E69B4">
        <w:rPr>
          <w:rFonts w:ascii="Times New Roman" w:hAnsi="Times New Roman"/>
          <w:lang w:val="sk-SK"/>
        </w:rPr>
        <w:t xml:space="preserve">V prípade masívneho predávkovania môže byť fysostigmin neúčinný a pacient musí byť napojený na umelú pľúcnu ventiláciu. </w:t>
      </w:r>
    </w:p>
    <w:p w:rsidR="00900C5D" w:rsidRDefault="0029799B" w:rsidP="008E69B4">
      <w:pPr>
        <w:widowControl w:val="0"/>
        <w:overflowPunct w:val="0"/>
        <w:autoSpaceDE w:val="0"/>
        <w:autoSpaceDN w:val="0"/>
        <w:adjustRightInd w:val="0"/>
        <w:spacing w:after="0" w:line="240" w:lineRule="auto"/>
        <w:ind w:left="5"/>
        <w:rPr>
          <w:rFonts w:ascii="Times New Roman" w:hAnsi="Times New Roman"/>
          <w:lang w:val="sk-SK"/>
        </w:rPr>
      </w:pPr>
      <w:r w:rsidRPr="008E69B4">
        <w:rPr>
          <w:rFonts w:ascii="Times New Roman" w:hAnsi="Times New Roman"/>
          <w:lang w:val="sk-SK"/>
        </w:rPr>
        <w:t>Za predpokladu, že nie je kontraindikovaná lumbálna punkcia, môže byť vykonaná evakuácia 30-40 ml CSF</w:t>
      </w:r>
      <w:r w:rsidR="00C02F70">
        <w:rPr>
          <w:rFonts w:ascii="Times New Roman" w:hAnsi="Times New Roman"/>
          <w:lang w:val="sk-SK"/>
        </w:rPr>
        <w:t xml:space="preserve"> </w:t>
      </w:r>
      <w:r w:rsidR="00C02F70" w:rsidRPr="002E32B8">
        <w:rPr>
          <w:rFonts w:ascii="Times New Roman" w:hAnsi="Times New Roman"/>
          <w:lang w:val="sk-SK"/>
        </w:rPr>
        <w:t>(z angl. cerebrospinal fluid)</w:t>
      </w:r>
      <w:r w:rsidR="007D6988" w:rsidRPr="00BB75C0">
        <w:rPr>
          <w:rFonts w:ascii="Times New Roman" w:hAnsi="Times New Roman"/>
          <w:lang w:val="sk-SK"/>
        </w:rPr>
        <w:t>,</w:t>
      </w:r>
      <w:r w:rsidR="007A7F4D" w:rsidRPr="00BB75C0">
        <w:rPr>
          <w:rFonts w:ascii="Times New Roman" w:hAnsi="Times New Roman"/>
          <w:lang w:val="sk-SK"/>
        </w:rPr>
        <w:t xml:space="preserve"> </w:t>
      </w:r>
      <w:r w:rsidR="0072253F" w:rsidRPr="00BB75C0">
        <w:rPr>
          <w:rFonts w:ascii="Times New Roman" w:hAnsi="Times New Roman"/>
          <w:lang w:val="sk-SK"/>
        </w:rPr>
        <w:t>aby</w:t>
      </w:r>
      <w:r w:rsidR="007A7F4D" w:rsidRPr="00BB75C0">
        <w:rPr>
          <w:rFonts w:ascii="Times New Roman" w:hAnsi="Times New Roman"/>
          <w:lang w:val="sk-SK"/>
        </w:rPr>
        <w:t xml:space="preserve"> </w:t>
      </w:r>
      <w:r w:rsidRPr="008E69B4">
        <w:rPr>
          <w:rFonts w:ascii="Times New Roman" w:hAnsi="Times New Roman"/>
          <w:lang w:val="sk-SK"/>
        </w:rPr>
        <w:t xml:space="preserve">sme znížili koncentráciu baklofénu v CSF. </w:t>
      </w:r>
    </w:p>
    <w:p w:rsidR="00900C5D" w:rsidRDefault="0029799B" w:rsidP="008E69B4">
      <w:pPr>
        <w:widowControl w:val="0"/>
        <w:overflowPunct w:val="0"/>
        <w:autoSpaceDE w:val="0"/>
        <w:autoSpaceDN w:val="0"/>
        <w:adjustRightInd w:val="0"/>
        <w:spacing w:after="0" w:line="240" w:lineRule="auto"/>
        <w:ind w:left="5"/>
        <w:rPr>
          <w:rFonts w:ascii="Times New Roman" w:hAnsi="Times New Roman"/>
          <w:lang w:val="sk-SK"/>
        </w:rPr>
      </w:pPr>
      <w:r w:rsidRPr="008E69B4">
        <w:rPr>
          <w:rFonts w:ascii="Times New Roman" w:hAnsi="Times New Roman"/>
          <w:lang w:val="sk-SK"/>
        </w:rPr>
        <w:t>Udržovanie kardiovaskulárnych funkcií. Počas záchvatov: pomalá intravenózna injekcia diazepamu.</w:t>
      </w:r>
    </w:p>
    <w:p w:rsidR="00900C5D" w:rsidRDefault="0029799B" w:rsidP="008E69B4">
      <w:pPr>
        <w:widowControl w:val="0"/>
        <w:overflowPunct w:val="0"/>
        <w:autoSpaceDE w:val="0"/>
        <w:autoSpaceDN w:val="0"/>
        <w:adjustRightInd w:val="0"/>
        <w:spacing w:after="0" w:line="240" w:lineRule="auto"/>
        <w:ind w:left="5"/>
        <w:rPr>
          <w:rFonts w:ascii="Times New Roman" w:hAnsi="Times New Roman"/>
          <w:lang w:val="sk-SK"/>
        </w:rPr>
      </w:pPr>
      <w:r w:rsidRPr="008E69B4">
        <w:rPr>
          <w:rFonts w:ascii="Times New Roman" w:hAnsi="Times New Roman"/>
          <w:lang w:val="sk-SK"/>
        </w:rPr>
        <w:t>Fysostigmin sa odporúča iba pri ťažkých prejavoch toxicity nereagujúcich na podporné opatrenia.</w:t>
      </w:r>
    </w:p>
    <w:p w:rsidR="00900C5D" w:rsidRDefault="0029799B" w:rsidP="008E69B4">
      <w:pPr>
        <w:widowControl w:val="0"/>
        <w:overflowPunct w:val="0"/>
        <w:autoSpaceDE w:val="0"/>
        <w:autoSpaceDN w:val="0"/>
        <w:adjustRightInd w:val="0"/>
        <w:spacing w:after="0" w:line="240" w:lineRule="auto"/>
        <w:rPr>
          <w:rFonts w:ascii="Times New Roman" w:hAnsi="Times New Roman"/>
          <w:lang w:val="sk-SK"/>
        </w:rPr>
      </w:pPr>
      <w:r w:rsidRPr="008E69B4">
        <w:rPr>
          <w:rFonts w:ascii="Times New Roman" w:hAnsi="Times New Roman"/>
          <w:lang w:val="sk-SK"/>
        </w:rPr>
        <w:t>U detí môže byť podávaná dávka 0,02 mg/kg fysostigminu intravenózne rýchlosťou neprekračujúcou 0,5 mg za minútu. Táto dávka sa môže opakovať v 5 až 10 minútových intervaloch, kým nie je dosiahnutý terapeutický účinok alebo celková podaná dávka 2 mg.</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29799B" w:rsidP="008E69B4">
      <w:pPr>
        <w:widowControl w:val="0"/>
        <w:numPr>
          <w:ilvl w:val="0"/>
          <w:numId w:val="14"/>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sidRPr="008E69B4">
        <w:rPr>
          <w:rFonts w:ascii="Times New Roman" w:hAnsi="Times New Roman"/>
          <w:b/>
          <w:bCs/>
          <w:lang w:val="sk-SK"/>
        </w:rPr>
        <w:t>FARMAKOLOGICKÉ VLASTNOSTI</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29799B" w:rsidP="008E69B4">
      <w:pPr>
        <w:widowControl w:val="0"/>
        <w:numPr>
          <w:ilvl w:val="0"/>
          <w:numId w:val="15"/>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sidRPr="008E69B4">
        <w:rPr>
          <w:rFonts w:ascii="Times New Roman" w:hAnsi="Times New Roman"/>
          <w:b/>
          <w:bCs/>
          <w:lang w:val="sk-SK"/>
        </w:rPr>
        <w:t xml:space="preserve">Farmakodynamické vlastnosti </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29799B" w:rsidP="008E69B4">
      <w:pPr>
        <w:widowControl w:val="0"/>
        <w:autoSpaceDE w:val="0"/>
        <w:autoSpaceDN w:val="0"/>
        <w:adjustRightInd w:val="0"/>
        <w:spacing w:after="0" w:line="240" w:lineRule="auto"/>
        <w:ind w:left="5"/>
        <w:rPr>
          <w:rFonts w:ascii="Times New Roman" w:hAnsi="Times New Roman"/>
          <w:lang w:val="sk-SK"/>
        </w:rPr>
      </w:pPr>
      <w:r w:rsidRPr="008E69B4">
        <w:rPr>
          <w:rFonts w:ascii="Times New Roman" w:hAnsi="Times New Roman"/>
          <w:lang w:val="sk-SK"/>
        </w:rPr>
        <w:t>Farmakoterapeutická skupina: antispastika so spinálnym miestom podania</w:t>
      </w:r>
    </w:p>
    <w:p w:rsidR="00900C5D" w:rsidRDefault="006A0A77" w:rsidP="008E69B4">
      <w:pPr>
        <w:widowControl w:val="0"/>
        <w:autoSpaceDE w:val="0"/>
        <w:autoSpaceDN w:val="0"/>
        <w:adjustRightInd w:val="0"/>
        <w:spacing w:after="0" w:line="240" w:lineRule="auto"/>
        <w:ind w:left="5"/>
        <w:rPr>
          <w:rFonts w:ascii="Times New Roman" w:hAnsi="Times New Roman"/>
          <w:lang w:val="sk-SK"/>
        </w:rPr>
      </w:pPr>
      <w:r>
        <w:rPr>
          <w:rFonts w:ascii="Times New Roman" w:hAnsi="Times New Roman"/>
          <w:lang w:val="sk-SK"/>
        </w:rPr>
        <w:t>c</w:t>
      </w:r>
      <w:r w:rsidR="00D65F3F" w:rsidRPr="002E32B8">
        <w:rPr>
          <w:rFonts w:ascii="Times New Roman" w:hAnsi="Times New Roman"/>
          <w:lang w:val="sk-SK"/>
        </w:rPr>
        <w:t>entrálne pôsobiace myorelaxanciá</w:t>
      </w:r>
      <w:r w:rsidR="0029799B" w:rsidRPr="008E69B4">
        <w:rPr>
          <w:rFonts w:ascii="Times New Roman" w:hAnsi="Times New Roman"/>
          <w:lang w:val="sk-SK"/>
        </w:rPr>
        <w:t xml:space="preserve">, iné centrálne pôsobiace </w:t>
      </w:r>
      <w:r w:rsidR="004D0D9D" w:rsidRPr="002E32B8">
        <w:rPr>
          <w:rFonts w:ascii="Times New Roman" w:hAnsi="Times New Roman"/>
          <w:lang w:val="sk-SK"/>
        </w:rPr>
        <w:t>myorelaxanciá</w:t>
      </w:r>
    </w:p>
    <w:p w:rsidR="00900C5D" w:rsidRDefault="0029799B" w:rsidP="008E69B4">
      <w:pPr>
        <w:widowControl w:val="0"/>
        <w:autoSpaceDE w:val="0"/>
        <w:autoSpaceDN w:val="0"/>
        <w:adjustRightInd w:val="0"/>
        <w:spacing w:after="0" w:line="240" w:lineRule="auto"/>
        <w:rPr>
          <w:rFonts w:ascii="Times New Roman" w:hAnsi="Times New Roman"/>
          <w:lang w:val="sk-SK"/>
        </w:rPr>
      </w:pPr>
      <w:r w:rsidRPr="008E69B4">
        <w:rPr>
          <w:rFonts w:ascii="Times New Roman" w:hAnsi="Times New Roman"/>
          <w:lang w:val="sk-SK"/>
        </w:rPr>
        <w:t>ATC kód: M03B X01</w:t>
      </w:r>
    </w:p>
    <w:p w:rsidR="00900C5D" w:rsidRDefault="00900C5D" w:rsidP="008E69B4">
      <w:pPr>
        <w:widowControl w:val="0"/>
        <w:autoSpaceDE w:val="0"/>
        <w:autoSpaceDN w:val="0"/>
        <w:adjustRightInd w:val="0"/>
        <w:spacing w:after="0" w:line="240" w:lineRule="auto"/>
        <w:ind w:left="5"/>
        <w:rPr>
          <w:rFonts w:ascii="Times New Roman" w:hAnsi="Times New Roman"/>
          <w:i/>
          <w:iCs/>
          <w:lang w:val="sk-SK"/>
        </w:rPr>
      </w:pPr>
      <w:bookmarkStart w:id="6" w:name="page11"/>
      <w:bookmarkEnd w:id="6"/>
    </w:p>
    <w:p w:rsidR="00900C5D" w:rsidRDefault="0029799B" w:rsidP="008E69B4">
      <w:pPr>
        <w:widowControl w:val="0"/>
        <w:autoSpaceDE w:val="0"/>
        <w:autoSpaceDN w:val="0"/>
        <w:adjustRightInd w:val="0"/>
        <w:spacing w:after="0" w:line="240" w:lineRule="auto"/>
        <w:ind w:left="5"/>
        <w:rPr>
          <w:rFonts w:ascii="Times New Roman" w:hAnsi="Times New Roman"/>
          <w:u w:val="single"/>
          <w:lang w:val="sk-SK"/>
        </w:rPr>
      </w:pPr>
      <w:r w:rsidRPr="008E69B4">
        <w:rPr>
          <w:rFonts w:ascii="Times New Roman" w:hAnsi="Times New Roman"/>
          <w:i/>
          <w:iCs/>
          <w:u w:val="single"/>
          <w:lang w:val="sk-SK"/>
        </w:rPr>
        <w:t>Mechanizmus účinku</w:t>
      </w:r>
    </w:p>
    <w:p w:rsidR="00900C5D" w:rsidRDefault="0029799B" w:rsidP="008E69B4">
      <w:pPr>
        <w:widowControl w:val="0"/>
        <w:autoSpaceDE w:val="0"/>
        <w:autoSpaceDN w:val="0"/>
        <w:adjustRightInd w:val="0"/>
        <w:spacing w:after="0" w:line="240" w:lineRule="auto"/>
        <w:ind w:left="5"/>
        <w:rPr>
          <w:rFonts w:ascii="Times New Roman" w:hAnsi="Times New Roman"/>
          <w:lang w:val="sk-SK"/>
        </w:rPr>
      </w:pPr>
      <w:r w:rsidRPr="008E69B4">
        <w:rPr>
          <w:rFonts w:ascii="Times New Roman" w:hAnsi="Times New Roman"/>
          <w:lang w:val="sk-SK"/>
        </w:rPr>
        <w:t>Baklofén spomaľuje mono- a polysynaptický reflexný prenos v mieche stimuláciou GABA</w:t>
      </w:r>
      <w:r w:rsidRPr="008E69B4">
        <w:rPr>
          <w:rFonts w:ascii="Times New Roman" w:hAnsi="Times New Roman"/>
          <w:vertAlign w:val="subscript"/>
          <w:lang w:val="sk-SK"/>
        </w:rPr>
        <w:t>B</w:t>
      </w:r>
      <w:r w:rsidRPr="008E69B4">
        <w:rPr>
          <w:rFonts w:ascii="Times New Roman" w:hAnsi="Times New Roman"/>
          <w:lang w:val="sk-SK"/>
        </w:rPr>
        <w:t xml:space="preserve"> receptorov.</w:t>
      </w:r>
    </w:p>
    <w:p w:rsidR="00900C5D" w:rsidRDefault="0029799B" w:rsidP="008E69B4">
      <w:pPr>
        <w:widowControl w:val="0"/>
        <w:autoSpaceDE w:val="0"/>
        <w:autoSpaceDN w:val="0"/>
        <w:adjustRightInd w:val="0"/>
        <w:spacing w:after="0" w:line="240" w:lineRule="auto"/>
        <w:rPr>
          <w:rFonts w:ascii="Times New Roman" w:hAnsi="Times New Roman"/>
          <w:u w:val="single"/>
          <w:lang w:val="sk-SK"/>
        </w:rPr>
      </w:pPr>
      <w:r w:rsidRPr="008E69B4">
        <w:rPr>
          <w:rFonts w:ascii="Times New Roman" w:hAnsi="Times New Roman"/>
          <w:i/>
          <w:iCs/>
          <w:u w:val="single"/>
          <w:lang w:val="sk-SK"/>
        </w:rPr>
        <w:t>Farmakodynamické účinky</w:t>
      </w:r>
    </w:p>
    <w:p w:rsidR="00900C5D" w:rsidRDefault="0029799B" w:rsidP="008E69B4">
      <w:pPr>
        <w:widowControl w:val="0"/>
        <w:overflowPunct w:val="0"/>
        <w:autoSpaceDE w:val="0"/>
        <w:autoSpaceDN w:val="0"/>
        <w:adjustRightInd w:val="0"/>
        <w:spacing w:after="0" w:line="240" w:lineRule="auto"/>
        <w:ind w:left="5"/>
        <w:rPr>
          <w:rFonts w:ascii="Times New Roman" w:hAnsi="Times New Roman"/>
          <w:lang w:val="sk-SK"/>
        </w:rPr>
      </w:pPr>
      <w:r w:rsidRPr="008E69B4">
        <w:rPr>
          <w:rFonts w:ascii="Times New Roman" w:hAnsi="Times New Roman"/>
          <w:lang w:val="sk-SK"/>
        </w:rPr>
        <w:t>Chemická štruktúra baklofénu je analogická s kyselinou gama-aminomaslovou (GABA), ktorá je inhibičným neurotransmiterom.</w:t>
      </w:r>
    </w:p>
    <w:p w:rsidR="00900C5D" w:rsidRDefault="0029799B" w:rsidP="008E69B4">
      <w:pPr>
        <w:widowControl w:val="0"/>
        <w:overflowPunct w:val="0"/>
        <w:autoSpaceDE w:val="0"/>
        <w:autoSpaceDN w:val="0"/>
        <w:adjustRightInd w:val="0"/>
        <w:spacing w:after="0" w:line="240" w:lineRule="auto"/>
        <w:ind w:left="5"/>
        <w:rPr>
          <w:rFonts w:ascii="Times New Roman" w:hAnsi="Times New Roman"/>
          <w:lang w:val="sk-SK"/>
        </w:rPr>
      </w:pPr>
      <w:r w:rsidRPr="008E69B4">
        <w:rPr>
          <w:rFonts w:ascii="Times New Roman" w:hAnsi="Times New Roman"/>
          <w:lang w:val="sk-SK"/>
        </w:rPr>
        <w:t>Baklofén nemení nervovosvalový prenos. Baklofén má antinociceptívny účinok. U neurologických ochorení  sprevádzaných muskuloskeletálnymi kŕčmi sa vlastnosti baklofénu prejavia nielen vo forme účinku na reflexné svalové kontrakcie, ale takisto výraznou schopnosťou redukovať intenzitu bolestivých kŕčov a spontánny klonus.</w:t>
      </w:r>
    </w:p>
    <w:p w:rsidR="00900C5D" w:rsidRDefault="0029799B" w:rsidP="008E69B4">
      <w:pPr>
        <w:widowControl w:val="0"/>
        <w:autoSpaceDE w:val="0"/>
        <w:autoSpaceDN w:val="0"/>
        <w:adjustRightInd w:val="0"/>
        <w:spacing w:after="0" w:line="240" w:lineRule="auto"/>
        <w:rPr>
          <w:rFonts w:ascii="Times New Roman" w:hAnsi="Times New Roman"/>
          <w:u w:val="single"/>
          <w:lang w:val="sk-SK"/>
        </w:rPr>
      </w:pPr>
      <w:r w:rsidRPr="008E69B4">
        <w:rPr>
          <w:rFonts w:ascii="Times New Roman" w:hAnsi="Times New Roman"/>
          <w:i/>
          <w:iCs/>
          <w:u w:val="single"/>
          <w:lang w:val="sk-SK"/>
        </w:rPr>
        <w:t>Klinická účinnosť a bezpečnosť</w:t>
      </w:r>
    </w:p>
    <w:p w:rsidR="00900C5D" w:rsidRPr="008E69B4" w:rsidRDefault="0029799B" w:rsidP="008E69B4">
      <w:pPr>
        <w:widowControl w:val="0"/>
        <w:overflowPunct w:val="0"/>
        <w:autoSpaceDE w:val="0"/>
        <w:autoSpaceDN w:val="0"/>
        <w:adjustRightInd w:val="0"/>
        <w:spacing w:after="0" w:line="240" w:lineRule="auto"/>
        <w:rPr>
          <w:rFonts w:ascii="Times New Roman" w:hAnsi="Times New Roman"/>
          <w:lang w:val="sk-SK"/>
        </w:rPr>
      </w:pPr>
      <w:r w:rsidRPr="008E69B4">
        <w:rPr>
          <w:rFonts w:ascii="Times New Roman" w:hAnsi="Times New Roman"/>
          <w:lang w:val="sk-SK"/>
        </w:rPr>
        <w:t xml:space="preserve">Baklofén zlepšuje mobilitu  pacientov, poskytuje im väčšiu autonómiu a uľahčuje fyzioterapiu. Baklofén </w:t>
      </w:r>
      <w:r w:rsidR="006A0A77">
        <w:rPr>
          <w:rFonts w:ascii="Times New Roman" w:hAnsi="Times New Roman"/>
          <w:lang w:val="sk-SK"/>
        </w:rPr>
        <w:t xml:space="preserve">vo </w:t>
      </w:r>
      <w:r w:rsidR="006A0A77" w:rsidRPr="008E69B4">
        <w:rPr>
          <w:rFonts w:ascii="Times New Roman" w:hAnsi="Times New Roman"/>
          <w:lang w:val="sk-SK"/>
        </w:rPr>
        <w:t xml:space="preserve">všeobecnosti </w:t>
      </w:r>
      <w:r w:rsidRPr="008E69B4">
        <w:rPr>
          <w:rFonts w:ascii="Times New Roman" w:hAnsi="Times New Roman"/>
          <w:lang w:val="sk-SK"/>
        </w:rPr>
        <w:t>tlmí činnosť CNS, čo spôsobuje centrálny útlm, ospalosť, rovnako ako respiračnú a kardiovaskulárnu depresiu.</w:t>
      </w:r>
    </w:p>
    <w:p w:rsidR="00900C5D" w:rsidRPr="008E69B4" w:rsidRDefault="0029799B" w:rsidP="008E69B4">
      <w:pPr>
        <w:widowControl w:val="0"/>
        <w:overflowPunct w:val="0"/>
        <w:autoSpaceDE w:val="0"/>
        <w:autoSpaceDN w:val="0"/>
        <w:adjustRightInd w:val="0"/>
        <w:spacing w:after="0" w:line="240" w:lineRule="auto"/>
        <w:rPr>
          <w:rFonts w:ascii="Times New Roman" w:hAnsi="Times New Roman"/>
          <w:lang w:val="sk-SK"/>
        </w:rPr>
      </w:pPr>
      <w:r w:rsidRPr="008E69B4">
        <w:rPr>
          <w:rFonts w:ascii="Times New Roman" w:hAnsi="Times New Roman"/>
          <w:lang w:val="sk-SK"/>
        </w:rPr>
        <w:t>Baclofen Sintetica môže byť považovaný za alternatívu k deštruktívnym neurochirurgickým postupom. Baklofén zavedený priamo do intratekálneho priestoru umožňuje liečbu spasticity v dávkach minimálne 400 až 1000 krát nižších oproti liečbe perorálnou cestou.</w:t>
      </w:r>
    </w:p>
    <w:p w:rsidR="00900C5D" w:rsidRPr="008E69B4" w:rsidRDefault="0029799B" w:rsidP="008E69B4">
      <w:pPr>
        <w:widowControl w:val="0"/>
        <w:autoSpaceDE w:val="0"/>
        <w:autoSpaceDN w:val="0"/>
        <w:adjustRightInd w:val="0"/>
        <w:spacing w:after="0" w:line="240" w:lineRule="auto"/>
        <w:ind w:left="5"/>
        <w:rPr>
          <w:rFonts w:ascii="Times New Roman" w:hAnsi="Times New Roman"/>
          <w:lang w:val="sk-SK"/>
        </w:rPr>
      </w:pPr>
      <w:r w:rsidRPr="008E69B4">
        <w:rPr>
          <w:rFonts w:ascii="Times New Roman" w:hAnsi="Times New Roman"/>
          <w:i/>
          <w:iCs/>
          <w:lang w:val="sk-SK"/>
        </w:rPr>
        <w:t>Intratekálny bolus</w:t>
      </w:r>
    </w:p>
    <w:p w:rsidR="00900C5D" w:rsidRPr="008E69B4" w:rsidRDefault="0029799B" w:rsidP="008E69B4">
      <w:pPr>
        <w:widowControl w:val="0"/>
        <w:overflowPunct w:val="0"/>
        <w:autoSpaceDE w:val="0"/>
        <w:autoSpaceDN w:val="0"/>
        <w:adjustRightInd w:val="0"/>
        <w:spacing w:after="0" w:line="240" w:lineRule="auto"/>
        <w:rPr>
          <w:rFonts w:ascii="Times New Roman" w:hAnsi="Times New Roman"/>
          <w:lang w:val="sk-SK"/>
        </w:rPr>
      </w:pPr>
      <w:r w:rsidRPr="008E69B4">
        <w:rPr>
          <w:rFonts w:ascii="Times New Roman" w:hAnsi="Times New Roman"/>
          <w:lang w:val="sk-SK"/>
        </w:rPr>
        <w:t>Liek obvykle začína pôsobiť v rozmedzí od pol hodiny do jednej hodiny po podaní jednej intratekálnej dávky. Maximálny upokojujúci účinok sa prejavuje asi 4 hodiny po podaní a tento účinok trvá 4 až 8 hodín. Nástup účinku, maximálna citlivosť a doba trvania účinku sa môže líšiť medzi jednotlivými pacientmi v závislosti na dávke, závažnosti symptómov a spôsobu a rýchlosti podania.</w:t>
      </w:r>
    </w:p>
    <w:p w:rsidR="00900C5D" w:rsidRPr="008E69B4" w:rsidRDefault="00900C5D" w:rsidP="008E69B4">
      <w:pPr>
        <w:widowControl w:val="0"/>
        <w:overflowPunct w:val="0"/>
        <w:autoSpaceDE w:val="0"/>
        <w:autoSpaceDN w:val="0"/>
        <w:adjustRightInd w:val="0"/>
        <w:spacing w:after="0" w:line="240" w:lineRule="auto"/>
        <w:ind w:left="5"/>
        <w:rPr>
          <w:rFonts w:ascii="Times New Roman" w:hAnsi="Times New Roman"/>
          <w:lang w:val="sk-SK"/>
        </w:rPr>
      </w:pPr>
    </w:p>
    <w:p w:rsidR="00900C5D" w:rsidRPr="008E69B4" w:rsidRDefault="0029799B" w:rsidP="008E69B4">
      <w:pPr>
        <w:widowControl w:val="0"/>
        <w:autoSpaceDE w:val="0"/>
        <w:autoSpaceDN w:val="0"/>
        <w:adjustRightInd w:val="0"/>
        <w:spacing w:after="0" w:line="240" w:lineRule="auto"/>
        <w:ind w:left="5"/>
        <w:rPr>
          <w:rFonts w:ascii="Times New Roman" w:hAnsi="Times New Roman"/>
          <w:lang w:val="sk-SK"/>
        </w:rPr>
      </w:pPr>
      <w:r w:rsidRPr="008E69B4">
        <w:rPr>
          <w:rFonts w:ascii="Times New Roman" w:hAnsi="Times New Roman"/>
          <w:i/>
          <w:iCs/>
          <w:lang w:val="sk-SK"/>
        </w:rPr>
        <w:t>Kontinuálna infúzia.</w:t>
      </w:r>
    </w:p>
    <w:p w:rsidR="00900C5D" w:rsidRDefault="0029799B" w:rsidP="008E69B4">
      <w:pPr>
        <w:widowControl w:val="0"/>
        <w:overflowPunct w:val="0"/>
        <w:autoSpaceDE w:val="0"/>
        <w:autoSpaceDN w:val="0"/>
        <w:adjustRightInd w:val="0"/>
        <w:spacing w:after="0" w:line="240" w:lineRule="auto"/>
        <w:rPr>
          <w:rFonts w:ascii="Times New Roman" w:hAnsi="Times New Roman"/>
          <w:lang w:val="sk-SK"/>
        </w:rPr>
      </w:pPr>
      <w:r w:rsidRPr="008E69B4">
        <w:rPr>
          <w:rFonts w:ascii="Times New Roman" w:hAnsi="Times New Roman"/>
          <w:lang w:val="sk-SK"/>
        </w:rPr>
        <w:t>Antispastický účinok baklofénu začína 6 až 8 hodín po zahájení kontinuálnej infúzie a dosahuje svoj vrchol</w:t>
      </w:r>
      <w:r w:rsidR="006A0A77" w:rsidRPr="008E69B4">
        <w:rPr>
          <w:rFonts w:ascii="Times New Roman" w:hAnsi="Times New Roman"/>
          <w:lang w:val="sk-SK"/>
        </w:rPr>
        <w:t xml:space="preserve"> </w:t>
      </w:r>
      <w:r w:rsidRPr="008E69B4">
        <w:rPr>
          <w:rFonts w:ascii="Times New Roman" w:hAnsi="Times New Roman"/>
          <w:lang w:val="sk-SK"/>
        </w:rPr>
        <w:t>za 24 až 48 hodín.</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29799B" w:rsidP="008E69B4">
      <w:pPr>
        <w:widowControl w:val="0"/>
        <w:numPr>
          <w:ilvl w:val="0"/>
          <w:numId w:val="16"/>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sidRPr="008E69B4">
        <w:rPr>
          <w:rFonts w:ascii="Times New Roman" w:hAnsi="Times New Roman"/>
          <w:b/>
          <w:bCs/>
          <w:lang w:val="sk-SK"/>
        </w:rPr>
        <w:t>Farmakokinetické vlastnosti</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29799B" w:rsidP="008E69B4">
      <w:pPr>
        <w:widowControl w:val="0"/>
        <w:overflowPunct w:val="0"/>
        <w:autoSpaceDE w:val="0"/>
        <w:autoSpaceDN w:val="0"/>
        <w:adjustRightInd w:val="0"/>
        <w:spacing w:after="0" w:line="240" w:lineRule="auto"/>
        <w:ind w:left="5"/>
        <w:rPr>
          <w:rFonts w:ascii="Times New Roman" w:hAnsi="Times New Roman"/>
          <w:lang w:val="sk-SK"/>
        </w:rPr>
      </w:pPr>
      <w:r w:rsidRPr="008E69B4">
        <w:rPr>
          <w:rFonts w:ascii="Times New Roman" w:hAnsi="Times New Roman"/>
          <w:lang w:val="sk-SK"/>
        </w:rPr>
        <w:t>Pri interpretácii všetkých farmakokinetických parametrov sa musia vziať do úvahy intratekálny spôsob aplikácie a spomalenie obehu mozgomiechového moku (CSF).</w:t>
      </w:r>
    </w:p>
    <w:p w:rsidR="00900C5D" w:rsidRDefault="00900C5D" w:rsidP="008E69B4">
      <w:pPr>
        <w:widowControl w:val="0"/>
        <w:overflowPunct w:val="0"/>
        <w:autoSpaceDE w:val="0"/>
        <w:autoSpaceDN w:val="0"/>
        <w:adjustRightInd w:val="0"/>
        <w:spacing w:after="0" w:line="240" w:lineRule="auto"/>
        <w:rPr>
          <w:rFonts w:ascii="Times New Roman" w:hAnsi="Times New Roman"/>
          <w:i/>
          <w:lang w:val="sk-SK"/>
        </w:rPr>
      </w:pPr>
    </w:p>
    <w:p w:rsidR="00900C5D" w:rsidRDefault="0029799B" w:rsidP="008E69B4">
      <w:pPr>
        <w:widowControl w:val="0"/>
        <w:overflowPunct w:val="0"/>
        <w:autoSpaceDE w:val="0"/>
        <w:autoSpaceDN w:val="0"/>
        <w:adjustRightInd w:val="0"/>
        <w:spacing w:after="0" w:line="240" w:lineRule="auto"/>
        <w:rPr>
          <w:rFonts w:ascii="Times New Roman" w:hAnsi="Times New Roman"/>
          <w:i/>
          <w:u w:val="single"/>
          <w:lang w:val="sk-SK"/>
        </w:rPr>
      </w:pPr>
      <w:r w:rsidRPr="008E69B4">
        <w:rPr>
          <w:rFonts w:ascii="Times New Roman" w:hAnsi="Times New Roman"/>
          <w:i/>
          <w:u w:val="single"/>
          <w:lang w:val="sk-SK"/>
        </w:rPr>
        <w:t>Absorpcia.</w:t>
      </w:r>
    </w:p>
    <w:p w:rsidR="00900C5D" w:rsidRDefault="0029799B" w:rsidP="008E69B4">
      <w:pPr>
        <w:widowControl w:val="0"/>
        <w:overflowPunct w:val="0"/>
        <w:autoSpaceDE w:val="0"/>
        <w:autoSpaceDN w:val="0"/>
        <w:adjustRightInd w:val="0"/>
        <w:spacing w:after="0" w:line="240" w:lineRule="auto"/>
        <w:ind w:left="5"/>
        <w:rPr>
          <w:rFonts w:ascii="Times New Roman" w:hAnsi="Times New Roman"/>
          <w:lang w:val="sk-SK"/>
        </w:rPr>
      </w:pPr>
      <w:r w:rsidRPr="008E69B4">
        <w:rPr>
          <w:rFonts w:ascii="Times New Roman" w:hAnsi="Times New Roman"/>
          <w:lang w:val="sk-SK"/>
        </w:rPr>
        <w:t>Priama infúzia do mozgomiechového moku eliminuje proces absorpcie a umožňuje priamy kontakt prostredníctvom adsorpcie s receptorovými miestami v zadných miechových koreňoch.</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29799B" w:rsidP="008E69B4">
      <w:pPr>
        <w:widowControl w:val="0"/>
        <w:autoSpaceDE w:val="0"/>
        <w:autoSpaceDN w:val="0"/>
        <w:adjustRightInd w:val="0"/>
        <w:spacing w:after="0" w:line="240" w:lineRule="auto"/>
        <w:ind w:left="5"/>
        <w:rPr>
          <w:rFonts w:ascii="Times New Roman" w:hAnsi="Times New Roman"/>
          <w:u w:val="single"/>
          <w:lang w:val="sk-SK"/>
        </w:rPr>
      </w:pPr>
      <w:r w:rsidRPr="008E69B4">
        <w:rPr>
          <w:rFonts w:ascii="Times New Roman" w:hAnsi="Times New Roman"/>
          <w:i/>
          <w:iCs/>
          <w:u w:val="single"/>
          <w:lang w:val="sk-SK"/>
        </w:rPr>
        <w:t>Distribúcia</w:t>
      </w:r>
      <w:r w:rsidRPr="008E69B4">
        <w:rPr>
          <w:rFonts w:ascii="Times New Roman" w:hAnsi="Times New Roman"/>
          <w:u w:val="single"/>
          <w:lang w:val="sk-SK"/>
        </w:rPr>
        <w:t>.</w:t>
      </w:r>
    </w:p>
    <w:p w:rsidR="00900C5D" w:rsidRDefault="0029799B" w:rsidP="008E69B4">
      <w:pPr>
        <w:widowControl w:val="0"/>
        <w:overflowPunct w:val="0"/>
        <w:autoSpaceDE w:val="0"/>
        <w:autoSpaceDN w:val="0"/>
        <w:adjustRightInd w:val="0"/>
        <w:spacing w:after="0" w:line="240" w:lineRule="auto"/>
        <w:ind w:left="5"/>
        <w:rPr>
          <w:rFonts w:ascii="Times New Roman" w:hAnsi="Times New Roman"/>
          <w:lang w:val="sk-SK"/>
        </w:rPr>
      </w:pPr>
      <w:r w:rsidRPr="008E69B4">
        <w:rPr>
          <w:rFonts w:ascii="Times New Roman" w:hAnsi="Times New Roman"/>
          <w:lang w:val="sk-SK"/>
        </w:rPr>
        <w:t xml:space="preserve">Po </w:t>
      </w:r>
      <w:r w:rsidR="006A0A77" w:rsidRPr="0029799B">
        <w:rPr>
          <w:rFonts w:ascii="Times New Roman" w:hAnsi="Times New Roman"/>
          <w:lang w:val="sk-SK"/>
        </w:rPr>
        <w:t>jednorazovej</w:t>
      </w:r>
      <w:r w:rsidRPr="008E69B4">
        <w:rPr>
          <w:rFonts w:ascii="Times New Roman" w:hAnsi="Times New Roman"/>
          <w:lang w:val="sk-SK"/>
        </w:rPr>
        <w:t xml:space="preserve"> intratekálnej bolusovej injekcii/krátkodobej infúzii sa distribučný objem pohybuje medzi 22 a 157 ml, je to počítané z úrovne prítomnej v CSF. Podanie kontinuálnej intratekálnej infúzie, denná dávka 50 až 1200 mikrogramov vedie k ustálenej koncentrácii baklofénu  130 - 1240 ng/ml v bedrovej CSF. Podľa polčasu meraného v CSF, je rovnovážna koncentrácia v CSF dosiahnutá za 1 až 2 dni. Počas intratekálnej infúzie plazmatická koncentrácia neprekročí 5 ng/ml, to potvrdzuje, že priechod baklofénu cez hematoencefalickú bariéru je pomalý. </w:t>
      </w:r>
    </w:p>
    <w:p w:rsidR="00900C5D" w:rsidRDefault="00900C5D" w:rsidP="008E69B4">
      <w:pPr>
        <w:widowControl w:val="0"/>
        <w:overflowPunct w:val="0"/>
        <w:autoSpaceDE w:val="0"/>
        <w:autoSpaceDN w:val="0"/>
        <w:adjustRightInd w:val="0"/>
        <w:spacing w:after="0" w:line="240" w:lineRule="auto"/>
        <w:ind w:left="5"/>
        <w:rPr>
          <w:rFonts w:ascii="Times New Roman" w:hAnsi="Times New Roman"/>
          <w:lang w:val="sk-SK"/>
        </w:rPr>
      </w:pPr>
    </w:p>
    <w:p w:rsidR="00900C5D" w:rsidRDefault="0029799B" w:rsidP="008E69B4">
      <w:pPr>
        <w:widowControl w:val="0"/>
        <w:overflowPunct w:val="0"/>
        <w:autoSpaceDE w:val="0"/>
        <w:autoSpaceDN w:val="0"/>
        <w:adjustRightInd w:val="0"/>
        <w:spacing w:after="0" w:line="240" w:lineRule="auto"/>
        <w:ind w:left="5"/>
        <w:rPr>
          <w:rFonts w:ascii="Times New Roman" w:hAnsi="Times New Roman"/>
          <w:i/>
          <w:u w:val="single"/>
          <w:lang w:val="sk-SK"/>
        </w:rPr>
      </w:pPr>
      <w:r w:rsidRPr="008E69B4">
        <w:rPr>
          <w:rFonts w:ascii="Times New Roman" w:hAnsi="Times New Roman"/>
          <w:i/>
          <w:u w:val="single"/>
          <w:lang w:val="sk-SK"/>
        </w:rPr>
        <w:t>Eliminácia</w:t>
      </w:r>
    </w:p>
    <w:p w:rsidR="00900C5D" w:rsidRDefault="0029799B" w:rsidP="008E69B4">
      <w:pPr>
        <w:widowControl w:val="0"/>
        <w:overflowPunct w:val="0"/>
        <w:autoSpaceDE w:val="0"/>
        <w:autoSpaceDN w:val="0"/>
        <w:adjustRightInd w:val="0"/>
        <w:spacing w:after="0" w:line="240" w:lineRule="auto"/>
        <w:rPr>
          <w:rFonts w:ascii="Times New Roman" w:hAnsi="Times New Roman"/>
          <w:lang w:val="sk-SK"/>
        </w:rPr>
      </w:pPr>
      <w:r w:rsidRPr="008E69B4">
        <w:rPr>
          <w:rFonts w:ascii="Times New Roman" w:hAnsi="Times New Roman"/>
          <w:lang w:val="sk-SK"/>
        </w:rPr>
        <w:t>Po jednorazovej intratekálnej bolusovej injekcii/krátkodob</w:t>
      </w:r>
      <w:r w:rsidR="0012766B">
        <w:rPr>
          <w:rFonts w:ascii="Times New Roman" w:hAnsi="Times New Roman"/>
          <w:lang w:val="sk-SK"/>
        </w:rPr>
        <w:t>ej</w:t>
      </w:r>
      <w:r w:rsidR="0012766B" w:rsidRPr="00BB75C0">
        <w:rPr>
          <w:rFonts w:ascii="Times New Roman" w:hAnsi="Times New Roman"/>
          <w:lang w:val="sk-SK"/>
        </w:rPr>
        <w:t xml:space="preserve"> </w:t>
      </w:r>
      <w:r w:rsidR="00426144" w:rsidRPr="00BB75C0">
        <w:rPr>
          <w:rFonts w:ascii="Times New Roman" w:hAnsi="Times New Roman"/>
          <w:lang w:val="sk-SK"/>
        </w:rPr>
        <w:t>inf</w:t>
      </w:r>
      <w:r w:rsidR="000D3196" w:rsidRPr="00BB75C0">
        <w:rPr>
          <w:rFonts w:ascii="Times New Roman" w:hAnsi="Times New Roman"/>
          <w:lang w:val="sk-SK"/>
        </w:rPr>
        <w:t>ú</w:t>
      </w:r>
      <w:r w:rsidR="00426144" w:rsidRPr="00BB75C0">
        <w:rPr>
          <w:rFonts w:ascii="Times New Roman" w:hAnsi="Times New Roman"/>
          <w:lang w:val="sk-SK"/>
        </w:rPr>
        <w:t>z</w:t>
      </w:r>
      <w:r w:rsidR="000D3196" w:rsidRPr="00BB75C0">
        <w:rPr>
          <w:rFonts w:ascii="Times New Roman" w:hAnsi="Times New Roman"/>
          <w:lang w:val="sk-SK"/>
        </w:rPr>
        <w:t>i</w:t>
      </w:r>
      <w:r w:rsidR="00426144" w:rsidRPr="00BB75C0">
        <w:rPr>
          <w:rFonts w:ascii="Times New Roman" w:hAnsi="Times New Roman"/>
          <w:lang w:val="sk-SK"/>
        </w:rPr>
        <w:t xml:space="preserve">i s 50 až 136 </w:t>
      </w:r>
      <w:r w:rsidRPr="008E69B4">
        <w:rPr>
          <w:rFonts w:ascii="Times New Roman" w:hAnsi="Times New Roman"/>
          <w:lang w:val="sk-SK"/>
        </w:rPr>
        <w:t>mikrogramami baklofénu sa pohybuje polčas eliminácie v CSF v rozmedzí od 1 do 5 hodín. Eliminačn</w:t>
      </w:r>
      <w:r w:rsidR="0012766B">
        <w:rPr>
          <w:rFonts w:ascii="Times New Roman" w:hAnsi="Times New Roman"/>
          <w:lang w:val="sk-SK"/>
        </w:rPr>
        <w:t>ý</w:t>
      </w:r>
      <w:r w:rsidR="0012766B" w:rsidRPr="00BB75C0">
        <w:rPr>
          <w:rFonts w:ascii="Times New Roman" w:hAnsi="Times New Roman"/>
          <w:lang w:val="sk-SK"/>
        </w:rPr>
        <w:t xml:space="preserve"> </w:t>
      </w:r>
      <w:r w:rsidR="00F86F20" w:rsidRPr="00BB75C0">
        <w:rPr>
          <w:rFonts w:ascii="Times New Roman" w:hAnsi="Times New Roman"/>
          <w:lang w:val="sk-SK"/>
        </w:rPr>
        <w:t>CSF pol</w:t>
      </w:r>
      <w:r w:rsidR="00426144" w:rsidRPr="00BB75C0">
        <w:rPr>
          <w:rFonts w:ascii="Times New Roman" w:hAnsi="Times New Roman"/>
          <w:lang w:val="sk-SK"/>
        </w:rPr>
        <w:t xml:space="preserve">čas </w:t>
      </w:r>
      <w:r w:rsidRPr="008E69B4">
        <w:rPr>
          <w:rFonts w:ascii="Times New Roman" w:hAnsi="Times New Roman"/>
          <w:lang w:val="sk-SK"/>
        </w:rPr>
        <w:t>baklofénu v ustálenom stave nebol stanovený.</w:t>
      </w:r>
    </w:p>
    <w:p w:rsidR="00900C5D" w:rsidRDefault="0029799B" w:rsidP="008E69B4">
      <w:pPr>
        <w:widowControl w:val="0"/>
        <w:overflowPunct w:val="0"/>
        <w:autoSpaceDE w:val="0"/>
        <w:autoSpaceDN w:val="0"/>
        <w:adjustRightInd w:val="0"/>
        <w:spacing w:after="0" w:line="240" w:lineRule="auto"/>
        <w:rPr>
          <w:rFonts w:ascii="Times New Roman" w:hAnsi="Times New Roman"/>
          <w:lang w:val="sk-SK"/>
        </w:rPr>
      </w:pPr>
      <w:r w:rsidRPr="008E69B4">
        <w:rPr>
          <w:rFonts w:ascii="Times New Roman" w:hAnsi="Times New Roman"/>
          <w:lang w:val="sk-SK"/>
        </w:rPr>
        <w:t>Priemern</w:t>
      </w:r>
      <w:r w:rsidR="0012766B">
        <w:rPr>
          <w:rFonts w:ascii="Times New Roman" w:hAnsi="Times New Roman"/>
          <w:lang w:val="sk-SK"/>
        </w:rPr>
        <w:t>ý</w:t>
      </w:r>
      <w:r w:rsidR="0012766B" w:rsidRPr="00BB75C0">
        <w:rPr>
          <w:rFonts w:ascii="Times New Roman" w:hAnsi="Times New Roman"/>
          <w:lang w:val="sk-SK"/>
        </w:rPr>
        <w:t xml:space="preserve"> </w:t>
      </w:r>
      <w:r w:rsidR="00426144" w:rsidRPr="00BB75C0">
        <w:rPr>
          <w:rFonts w:ascii="Times New Roman" w:hAnsi="Times New Roman"/>
          <w:lang w:val="sk-SK"/>
        </w:rPr>
        <w:t>clearance CSF je p</w:t>
      </w:r>
      <w:r w:rsidRPr="008E69B4">
        <w:rPr>
          <w:rFonts w:ascii="Times New Roman" w:hAnsi="Times New Roman"/>
          <w:lang w:val="sk-SK"/>
        </w:rPr>
        <w:t>ribližne 30 ml/h ako po jednorazovej bolusovej injekcii, tak aj po kontinuálnej infúzii v bedrovom subarachnoidálnom priestore s použitím implantabilnej pumpy.</w:t>
      </w:r>
    </w:p>
    <w:p w:rsidR="00900C5D" w:rsidRDefault="0029799B" w:rsidP="008E69B4">
      <w:pPr>
        <w:widowControl w:val="0"/>
        <w:overflowPunct w:val="0"/>
        <w:autoSpaceDE w:val="0"/>
        <w:autoSpaceDN w:val="0"/>
        <w:adjustRightInd w:val="0"/>
        <w:spacing w:after="0" w:line="240" w:lineRule="auto"/>
        <w:rPr>
          <w:rFonts w:ascii="Times New Roman" w:hAnsi="Times New Roman"/>
          <w:lang w:val="sk-SK"/>
        </w:rPr>
      </w:pPr>
      <w:r w:rsidRPr="008E69B4">
        <w:rPr>
          <w:rFonts w:ascii="Times New Roman" w:hAnsi="Times New Roman"/>
          <w:lang w:val="sk-SK"/>
        </w:rPr>
        <w:t>Akonáhle je dosiahnutý ustálený stav počas kontinuálnej intratekálnej infúzie, koncentračný gradient baklofénu je v rozmedzí hodnôt medzi 1,8: 1 a 8,7: 1 (priemer = 4: 1) medzi bedrovým CSF a subarachnoidálnym cisternovým CSF. To je klinicky významné, pretože spasticitu dolných končatín môžeme účinne liečiť, bez toho aby sme ovplyvnili horné končatiny a s menším počtom nežiaducich účinkov na CNS.</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29799B" w:rsidP="008E69B4">
      <w:pPr>
        <w:widowControl w:val="0"/>
        <w:autoSpaceDE w:val="0"/>
        <w:autoSpaceDN w:val="0"/>
        <w:adjustRightInd w:val="0"/>
        <w:spacing w:after="0" w:line="240" w:lineRule="auto"/>
        <w:ind w:left="5"/>
        <w:rPr>
          <w:rFonts w:ascii="Times New Roman" w:hAnsi="Times New Roman"/>
          <w:lang w:val="sk-SK"/>
        </w:rPr>
      </w:pPr>
      <w:r w:rsidRPr="008E69B4">
        <w:rPr>
          <w:rFonts w:ascii="Times New Roman" w:hAnsi="Times New Roman"/>
          <w:u w:val="single"/>
          <w:lang w:val="sk-SK"/>
        </w:rPr>
        <w:t>Osobitné populácie</w:t>
      </w:r>
    </w:p>
    <w:p w:rsidR="00900C5D" w:rsidRDefault="00900C5D" w:rsidP="008E69B4">
      <w:pPr>
        <w:widowControl w:val="0"/>
        <w:autoSpaceDE w:val="0"/>
        <w:autoSpaceDN w:val="0"/>
        <w:adjustRightInd w:val="0"/>
        <w:spacing w:after="0" w:line="240" w:lineRule="auto"/>
        <w:rPr>
          <w:rFonts w:ascii="Times New Roman" w:hAnsi="Times New Roman"/>
          <w:i/>
          <w:iCs/>
          <w:lang w:val="sk-SK"/>
        </w:rPr>
      </w:pPr>
    </w:p>
    <w:p w:rsidR="00900C5D" w:rsidRDefault="0029799B" w:rsidP="008E69B4">
      <w:pPr>
        <w:widowControl w:val="0"/>
        <w:autoSpaceDE w:val="0"/>
        <w:autoSpaceDN w:val="0"/>
        <w:adjustRightInd w:val="0"/>
        <w:spacing w:after="0" w:line="240" w:lineRule="auto"/>
        <w:ind w:left="5"/>
        <w:rPr>
          <w:rFonts w:ascii="Times New Roman" w:hAnsi="Times New Roman"/>
          <w:lang w:val="sk-SK"/>
        </w:rPr>
      </w:pPr>
      <w:r w:rsidRPr="008E69B4">
        <w:rPr>
          <w:rFonts w:ascii="Times New Roman" w:hAnsi="Times New Roman"/>
          <w:i/>
          <w:iCs/>
          <w:lang w:val="sk-SK"/>
        </w:rPr>
        <w:t>Starší pacienti</w:t>
      </w:r>
    </w:p>
    <w:p w:rsidR="00900C5D" w:rsidRDefault="0029799B" w:rsidP="008E69B4">
      <w:pPr>
        <w:widowControl w:val="0"/>
        <w:overflowPunct w:val="0"/>
        <w:autoSpaceDE w:val="0"/>
        <w:autoSpaceDN w:val="0"/>
        <w:adjustRightInd w:val="0"/>
        <w:spacing w:after="0" w:line="240" w:lineRule="auto"/>
        <w:ind w:left="5"/>
        <w:rPr>
          <w:rFonts w:ascii="Times New Roman" w:hAnsi="Times New Roman"/>
          <w:lang w:val="sk-SK"/>
        </w:rPr>
      </w:pPr>
      <w:bookmarkStart w:id="7" w:name="page12"/>
      <w:bookmarkEnd w:id="7"/>
      <w:r w:rsidRPr="008E69B4">
        <w:rPr>
          <w:rFonts w:ascii="Times New Roman" w:hAnsi="Times New Roman"/>
          <w:lang w:val="sk-SK"/>
        </w:rPr>
        <w:t>U starších pacientov nie sú k dispozícii žiadne farmakokinetické údaje po podaní lieku Baclofen Sintetica. Po podaní jednej dávky perorálneho prípravku údaje naznačujú, že starší pacienti majú pomalšiu elimináciu, ale podobnú systémovú expozíciu baklofénu ako mladí jedinci. Avšak extrapolácia týchto výsledkov pri viacdávkovej liečbe nenaznačuje žiadny významný rozdiel medzi farmakokinetikou mladých a starších pacientov.</w:t>
      </w:r>
    </w:p>
    <w:p w:rsidR="00900C5D" w:rsidRDefault="00900C5D" w:rsidP="008E69B4">
      <w:pPr>
        <w:widowControl w:val="0"/>
        <w:overflowPunct w:val="0"/>
        <w:autoSpaceDE w:val="0"/>
        <w:autoSpaceDN w:val="0"/>
        <w:adjustRightInd w:val="0"/>
        <w:spacing w:after="0" w:line="240" w:lineRule="auto"/>
        <w:ind w:left="5"/>
        <w:rPr>
          <w:rFonts w:ascii="Times New Roman" w:hAnsi="Times New Roman"/>
          <w:lang w:val="sk-SK"/>
        </w:rPr>
      </w:pPr>
    </w:p>
    <w:p w:rsidR="00900C5D" w:rsidRDefault="0029799B" w:rsidP="008E69B4">
      <w:pPr>
        <w:widowControl w:val="0"/>
        <w:autoSpaceDE w:val="0"/>
        <w:autoSpaceDN w:val="0"/>
        <w:adjustRightInd w:val="0"/>
        <w:spacing w:after="0" w:line="240" w:lineRule="auto"/>
        <w:ind w:left="5"/>
        <w:rPr>
          <w:rFonts w:ascii="Times New Roman" w:hAnsi="Times New Roman"/>
          <w:lang w:val="sk-SK"/>
        </w:rPr>
      </w:pPr>
      <w:r w:rsidRPr="008E69B4">
        <w:rPr>
          <w:rFonts w:ascii="Times New Roman" w:hAnsi="Times New Roman"/>
          <w:i/>
          <w:iCs/>
          <w:lang w:val="sk-SK"/>
        </w:rPr>
        <w:t>Pediatrická populácia</w:t>
      </w:r>
    </w:p>
    <w:p w:rsidR="00900C5D" w:rsidRDefault="0029799B" w:rsidP="008E69B4">
      <w:pPr>
        <w:widowControl w:val="0"/>
        <w:autoSpaceDE w:val="0"/>
        <w:autoSpaceDN w:val="0"/>
        <w:adjustRightInd w:val="0"/>
        <w:spacing w:after="0" w:line="240" w:lineRule="auto"/>
        <w:ind w:left="5"/>
        <w:rPr>
          <w:rFonts w:ascii="Times New Roman" w:hAnsi="Times New Roman"/>
          <w:lang w:val="sk-SK"/>
        </w:rPr>
      </w:pPr>
      <w:r w:rsidRPr="008E69B4">
        <w:rPr>
          <w:rFonts w:ascii="Times New Roman" w:hAnsi="Times New Roman"/>
          <w:lang w:val="sk-SK"/>
        </w:rPr>
        <w:t>U pediatrických pacientov je vhodná plazmatická koncentrácia 10 ng/ml alebo menej.</w:t>
      </w:r>
    </w:p>
    <w:p w:rsidR="00900C5D" w:rsidRDefault="00900C5D" w:rsidP="008E69B4">
      <w:pPr>
        <w:widowControl w:val="0"/>
        <w:autoSpaceDE w:val="0"/>
        <w:autoSpaceDN w:val="0"/>
        <w:adjustRightInd w:val="0"/>
        <w:spacing w:after="0" w:line="240" w:lineRule="auto"/>
        <w:ind w:left="5"/>
        <w:rPr>
          <w:rFonts w:ascii="Times New Roman" w:hAnsi="Times New Roman"/>
          <w:lang w:val="sk-SK"/>
        </w:rPr>
      </w:pPr>
    </w:p>
    <w:p w:rsidR="00900C5D" w:rsidRDefault="0012766B" w:rsidP="008E69B4">
      <w:pPr>
        <w:widowControl w:val="0"/>
        <w:autoSpaceDE w:val="0"/>
        <w:autoSpaceDN w:val="0"/>
        <w:adjustRightInd w:val="0"/>
        <w:spacing w:after="0" w:line="240" w:lineRule="auto"/>
        <w:ind w:left="5"/>
        <w:rPr>
          <w:rFonts w:ascii="Times New Roman" w:hAnsi="Times New Roman"/>
          <w:lang w:val="sk-SK"/>
        </w:rPr>
      </w:pPr>
      <w:r>
        <w:rPr>
          <w:rFonts w:ascii="Times New Roman" w:hAnsi="Times New Roman"/>
          <w:i/>
          <w:iCs/>
          <w:lang w:val="sk-SK"/>
        </w:rPr>
        <w:t>Porucha funkcie</w:t>
      </w:r>
      <w:r w:rsidRPr="00BB75C0">
        <w:rPr>
          <w:rFonts w:ascii="Times New Roman" w:hAnsi="Times New Roman"/>
          <w:i/>
          <w:iCs/>
          <w:lang w:val="sk-SK"/>
        </w:rPr>
        <w:t xml:space="preserve"> </w:t>
      </w:r>
      <w:r w:rsidR="00E604DC" w:rsidRPr="00BB75C0">
        <w:rPr>
          <w:rFonts w:ascii="Times New Roman" w:hAnsi="Times New Roman"/>
          <w:i/>
          <w:iCs/>
          <w:lang w:val="sk-SK"/>
        </w:rPr>
        <w:t>pečene</w:t>
      </w:r>
    </w:p>
    <w:p w:rsidR="00900C5D" w:rsidRDefault="0029799B" w:rsidP="008E69B4">
      <w:pPr>
        <w:widowControl w:val="0"/>
        <w:overflowPunct w:val="0"/>
        <w:autoSpaceDE w:val="0"/>
        <w:autoSpaceDN w:val="0"/>
        <w:adjustRightInd w:val="0"/>
        <w:spacing w:after="0" w:line="240" w:lineRule="auto"/>
        <w:ind w:left="5"/>
        <w:rPr>
          <w:rFonts w:ascii="Times New Roman" w:hAnsi="Times New Roman"/>
          <w:lang w:val="sk-SK"/>
        </w:rPr>
      </w:pPr>
      <w:r w:rsidRPr="008E69B4">
        <w:rPr>
          <w:rFonts w:ascii="Times New Roman" w:hAnsi="Times New Roman"/>
          <w:lang w:val="sk-SK"/>
        </w:rPr>
        <w:t>Nie sú k dispozícii žiadne farmakokinetické údaje pre pacientov s poškodením pečene po podaní prípravku Baclofen Sintetica. Vzhľadom k tomu, že pečeň nehrá významnú úlohu v metabolizme baklofénu, je nepravdepodobné,  aby u pacienta s poškodením pečene bola zmenená jeho farmakokinetika na klinicky významnú úroveň.</w:t>
      </w:r>
    </w:p>
    <w:p w:rsidR="00900C5D" w:rsidRDefault="00900C5D" w:rsidP="008E69B4">
      <w:pPr>
        <w:widowControl w:val="0"/>
        <w:overflowPunct w:val="0"/>
        <w:autoSpaceDE w:val="0"/>
        <w:autoSpaceDN w:val="0"/>
        <w:adjustRightInd w:val="0"/>
        <w:spacing w:after="0" w:line="240" w:lineRule="auto"/>
        <w:ind w:left="5"/>
        <w:rPr>
          <w:rFonts w:ascii="Times New Roman" w:hAnsi="Times New Roman"/>
          <w:lang w:val="sk-SK"/>
        </w:rPr>
      </w:pPr>
    </w:p>
    <w:p w:rsidR="00900C5D" w:rsidRDefault="0012766B" w:rsidP="008E69B4">
      <w:pPr>
        <w:widowControl w:val="0"/>
        <w:autoSpaceDE w:val="0"/>
        <w:autoSpaceDN w:val="0"/>
        <w:adjustRightInd w:val="0"/>
        <w:spacing w:after="0" w:line="240" w:lineRule="auto"/>
        <w:ind w:left="5"/>
        <w:rPr>
          <w:rFonts w:ascii="Times New Roman" w:hAnsi="Times New Roman"/>
          <w:i/>
          <w:iCs/>
          <w:lang w:val="sk-SK"/>
        </w:rPr>
      </w:pPr>
      <w:r>
        <w:rPr>
          <w:rFonts w:ascii="Times New Roman" w:hAnsi="Times New Roman"/>
          <w:i/>
          <w:iCs/>
          <w:lang w:val="sk-SK"/>
        </w:rPr>
        <w:t>Porucha funkcie</w:t>
      </w:r>
      <w:r w:rsidR="0029799B" w:rsidRPr="008E69B4">
        <w:rPr>
          <w:rFonts w:ascii="Times New Roman" w:hAnsi="Times New Roman"/>
          <w:i/>
          <w:iCs/>
          <w:lang w:val="sk-SK"/>
        </w:rPr>
        <w:t xml:space="preserve"> obličiek</w:t>
      </w:r>
    </w:p>
    <w:p w:rsidR="00900C5D" w:rsidRDefault="0029799B" w:rsidP="008E69B4">
      <w:pPr>
        <w:widowControl w:val="0"/>
        <w:overflowPunct w:val="0"/>
        <w:autoSpaceDE w:val="0"/>
        <w:autoSpaceDN w:val="0"/>
        <w:adjustRightInd w:val="0"/>
        <w:spacing w:after="0" w:line="240" w:lineRule="auto"/>
        <w:ind w:left="5"/>
        <w:rPr>
          <w:rFonts w:ascii="Times New Roman" w:hAnsi="Times New Roman"/>
          <w:lang w:val="sk-SK"/>
        </w:rPr>
      </w:pPr>
      <w:r w:rsidRPr="008E69B4">
        <w:rPr>
          <w:rFonts w:ascii="Times New Roman" w:hAnsi="Times New Roman"/>
          <w:lang w:val="sk-SK"/>
        </w:rPr>
        <w:t>Nie sú k dispozícii žiadne farmakokinetické údaje pre pacientov s poškodením obličiek po podaní prípravku Baclofen Sintetica. Vzhľadom k tomu, že sa baklofén vylučuje hlavne obličkami v nezmenenej forme, nie je možné vylúčiť hromadenie lieku v nezmenenej forme u pacientov s poškodenými obličkami.</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29799B" w:rsidP="008E69B4">
      <w:pPr>
        <w:widowControl w:val="0"/>
        <w:numPr>
          <w:ilvl w:val="0"/>
          <w:numId w:val="17"/>
        </w:numPr>
        <w:tabs>
          <w:tab w:val="clear" w:pos="720"/>
          <w:tab w:val="num" w:pos="565"/>
        </w:tabs>
        <w:overflowPunct w:val="0"/>
        <w:autoSpaceDE w:val="0"/>
        <w:autoSpaceDN w:val="0"/>
        <w:adjustRightInd w:val="0"/>
        <w:spacing w:after="0" w:line="240" w:lineRule="auto"/>
        <w:ind w:left="565" w:hanging="564"/>
        <w:rPr>
          <w:rFonts w:ascii="Times New Roman" w:hAnsi="Times New Roman"/>
          <w:b/>
          <w:bCs/>
          <w:lang w:val="sk-SK"/>
        </w:rPr>
      </w:pPr>
      <w:r w:rsidRPr="008E69B4">
        <w:rPr>
          <w:rFonts w:ascii="Times New Roman" w:hAnsi="Times New Roman"/>
          <w:b/>
          <w:bCs/>
          <w:lang w:val="sk-SK"/>
        </w:rPr>
        <w:t>Predklinické údaje o bezpečnosti</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29799B" w:rsidP="008E69B4">
      <w:pPr>
        <w:widowControl w:val="0"/>
        <w:overflowPunct w:val="0"/>
        <w:autoSpaceDE w:val="0"/>
        <w:autoSpaceDN w:val="0"/>
        <w:adjustRightInd w:val="0"/>
        <w:spacing w:after="0" w:line="240" w:lineRule="auto"/>
        <w:ind w:left="5"/>
        <w:rPr>
          <w:rFonts w:ascii="Times New Roman" w:hAnsi="Times New Roman"/>
          <w:lang w:val="sk-SK"/>
        </w:rPr>
      </w:pPr>
      <w:r w:rsidRPr="008E69B4">
        <w:rPr>
          <w:rFonts w:ascii="Times New Roman" w:hAnsi="Times New Roman"/>
          <w:lang w:val="sk-SK"/>
        </w:rPr>
        <w:t xml:space="preserve">Štúdia na potkanoch prebiehajúca 2 roky (perorálne podávanie) preukázala, že baklofén nemá karcinogénne pôsobenie. Táto štúdia preukázala zvýšenie incidencie ovariálnych </w:t>
      </w:r>
      <w:r w:rsidR="006A0A77" w:rsidRPr="0029799B">
        <w:rPr>
          <w:rFonts w:ascii="Times New Roman" w:hAnsi="Times New Roman"/>
          <w:lang w:val="sk-SK"/>
        </w:rPr>
        <w:t>cýst</w:t>
      </w:r>
      <w:r w:rsidRPr="008E69B4">
        <w:rPr>
          <w:rFonts w:ascii="Times New Roman" w:hAnsi="Times New Roman"/>
          <w:lang w:val="sk-SK"/>
        </w:rPr>
        <w:t xml:space="preserve"> závislé na dávke a menej výrazné zvýšenie výskytu hypertrofických a/alebo hemoragických nadobličiek. Klinický význam týchto nálezov nie je známy. </w:t>
      </w:r>
      <w:r w:rsidRPr="008E69B4">
        <w:rPr>
          <w:rFonts w:ascii="Times New Roman" w:hAnsi="Times New Roman"/>
          <w:i/>
          <w:lang w:val="sk-SK"/>
        </w:rPr>
        <w:t>In vivo</w:t>
      </w:r>
      <w:r w:rsidRPr="008E69B4">
        <w:rPr>
          <w:rFonts w:ascii="Times New Roman" w:hAnsi="Times New Roman"/>
          <w:lang w:val="sk-SK"/>
        </w:rPr>
        <w:t xml:space="preserve"> a </w:t>
      </w:r>
      <w:r w:rsidRPr="008E69B4">
        <w:rPr>
          <w:rFonts w:ascii="Times New Roman" w:hAnsi="Times New Roman"/>
          <w:i/>
          <w:lang w:val="sk-SK"/>
        </w:rPr>
        <w:t>in vitro</w:t>
      </w:r>
      <w:r w:rsidRPr="008E69B4">
        <w:rPr>
          <w:rFonts w:ascii="Times New Roman" w:hAnsi="Times New Roman"/>
          <w:lang w:val="sk-SK"/>
        </w:rPr>
        <w:t xml:space="preserve"> testy mutagenity nepreukázali žiadny mutagénny efekt.</w:t>
      </w:r>
    </w:p>
    <w:p w:rsidR="00900C5D" w:rsidRDefault="0029799B" w:rsidP="008E69B4">
      <w:pPr>
        <w:widowControl w:val="0"/>
        <w:overflowPunct w:val="0"/>
        <w:autoSpaceDE w:val="0"/>
        <w:autoSpaceDN w:val="0"/>
        <w:adjustRightInd w:val="0"/>
        <w:spacing w:after="0" w:line="240" w:lineRule="auto"/>
        <w:ind w:left="5"/>
        <w:rPr>
          <w:rFonts w:ascii="Times New Roman" w:hAnsi="Times New Roman"/>
          <w:lang w:val="sk-SK"/>
        </w:rPr>
      </w:pPr>
      <w:r w:rsidRPr="008E69B4">
        <w:rPr>
          <w:rFonts w:ascii="Times New Roman" w:hAnsi="Times New Roman"/>
          <w:lang w:val="sk-SK"/>
        </w:rPr>
        <w:t xml:space="preserve">Perorálny baklofén vo vysokých dávkach zvyšuje u plodov potkanov výskyt omfalokél (pupočníková hernia).  Neboli zaznamenané žiadne teratogénne účinky u myší. </w:t>
      </w:r>
    </w:p>
    <w:p w:rsidR="00900C5D" w:rsidRDefault="0029799B" w:rsidP="008E69B4">
      <w:pPr>
        <w:widowControl w:val="0"/>
        <w:overflowPunct w:val="0"/>
        <w:autoSpaceDE w:val="0"/>
        <w:autoSpaceDN w:val="0"/>
        <w:adjustRightInd w:val="0"/>
        <w:spacing w:after="0" w:line="240" w:lineRule="auto"/>
        <w:ind w:left="5"/>
        <w:rPr>
          <w:rFonts w:ascii="Times New Roman" w:hAnsi="Times New Roman"/>
          <w:lang w:val="sk-SK"/>
        </w:rPr>
      </w:pPr>
      <w:r w:rsidRPr="008E69B4">
        <w:rPr>
          <w:rFonts w:ascii="Times New Roman" w:hAnsi="Times New Roman"/>
          <w:lang w:val="sk-SK"/>
        </w:rPr>
        <w:t>U plodov potkanov, ktorým boli podávané vysoké dávky perorálneho baklofénu bol pozorovaný zvýšený výskyt neúplnej osifikácie sterna.</w:t>
      </w:r>
    </w:p>
    <w:p w:rsidR="00900C5D" w:rsidRDefault="0029799B" w:rsidP="008E69B4">
      <w:pPr>
        <w:widowControl w:val="0"/>
        <w:overflowPunct w:val="0"/>
        <w:autoSpaceDE w:val="0"/>
        <w:autoSpaceDN w:val="0"/>
        <w:adjustRightInd w:val="0"/>
        <w:spacing w:after="0" w:line="240" w:lineRule="auto"/>
        <w:ind w:left="5"/>
        <w:rPr>
          <w:rFonts w:ascii="Times New Roman" w:hAnsi="Times New Roman"/>
          <w:lang w:val="sk-SK"/>
        </w:rPr>
      </w:pPr>
      <w:r w:rsidRPr="008E69B4">
        <w:rPr>
          <w:rFonts w:ascii="Times New Roman" w:hAnsi="Times New Roman"/>
          <w:lang w:val="sk-SK"/>
        </w:rPr>
        <w:t>Vysoké dávky perorálneho baklofénu zvýšili u králičích plodov výskyt neosifikovaných jadier falangov predných a zadných končatín.</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29799B" w:rsidP="008E69B4">
      <w:pPr>
        <w:widowControl w:val="0"/>
        <w:numPr>
          <w:ilvl w:val="0"/>
          <w:numId w:val="18"/>
        </w:numPr>
        <w:tabs>
          <w:tab w:val="clear" w:pos="720"/>
          <w:tab w:val="num" w:pos="565"/>
        </w:tabs>
        <w:overflowPunct w:val="0"/>
        <w:autoSpaceDE w:val="0"/>
        <w:autoSpaceDN w:val="0"/>
        <w:adjustRightInd w:val="0"/>
        <w:spacing w:after="0" w:line="240" w:lineRule="auto"/>
        <w:ind w:left="565" w:hanging="564"/>
        <w:rPr>
          <w:rFonts w:ascii="Times New Roman" w:hAnsi="Times New Roman"/>
          <w:b/>
          <w:bCs/>
          <w:lang w:val="sk-SK"/>
        </w:rPr>
      </w:pPr>
      <w:r w:rsidRPr="008E69B4">
        <w:rPr>
          <w:rFonts w:ascii="Times New Roman" w:hAnsi="Times New Roman"/>
          <w:b/>
          <w:bCs/>
          <w:lang w:val="sk-SK"/>
        </w:rPr>
        <w:t>FARMACEUTICKÉ INFORMÁCIE</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29799B" w:rsidP="008E69B4">
      <w:pPr>
        <w:widowControl w:val="0"/>
        <w:numPr>
          <w:ilvl w:val="0"/>
          <w:numId w:val="19"/>
        </w:numPr>
        <w:tabs>
          <w:tab w:val="clear" w:pos="720"/>
          <w:tab w:val="num" w:pos="565"/>
        </w:tabs>
        <w:overflowPunct w:val="0"/>
        <w:autoSpaceDE w:val="0"/>
        <w:autoSpaceDN w:val="0"/>
        <w:adjustRightInd w:val="0"/>
        <w:spacing w:after="0" w:line="240" w:lineRule="auto"/>
        <w:ind w:left="565" w:hanging="564"/>
        <w:rPr>
          <w:rFonts w:ascii="Times New Roman" w:hAnsi="Times New Roman"/>
          <w:b/>
          <w:bCs/>
          <w:lang w:val="sk-SK"/>
        </w:rPr>
      </w:pPr>
      <w:r w:rsidRPr="008E69B4">
        <w:rPr>
          <w:rFonts w:ascii="Times New Roman" w:hAnsi="Times New Roman"/>
          <w:b/>
          <w:bCs/>
          <w:lang w:val="sk-SK"/>
        </w:rPr>
        <w:t>Zoznam pomocných látok</w:t>
      </w:r>
    </w:p>
    <w:p w:rsidR="00900C5D" w:rsidRDefault="00900C5D" w:rsidP="008E69B4">
      <w:pPr>
        <w:widowControl w:val="0"/>
        <w:autoSpaceDE w:val="0"/>
        <w:autoSpaceDN w:val="0"/>
        <w:adjustRightInd w:val="0"/>
        <w:spacing w:after="0" w:line="240" w:lineRule="auto"/>
        <w:rPr>
          <w:rFonts w:ascii="Times New Roman" w:hAnsi="Times New Roman"/>
          <w:b/>
          <w:bCs/>
          <w:lang w:val="sk-SK"/>
        </w:rPr>
      </w:pPr>
    </w:p>
    <w:p w:rsidR="00900C5D" w:rsidRDefault="0029799B" w:rsidP="008E69B4">
      <w:pPr>
        <w:widowControl w:val="0"/>
        <w:overflowPunct w:val="0"/>
        <w:autoSpaceDE w:val="0"/>
        <w:autoSpaceDN w:val="0"/>
        <w:adjustRightInd w:val="0"/>
        <w:spacing w:after="0" w:line="240" w:lineRule="auto"/>
        <w:ind w:left="5" w:right="7960"/>
        <w:rPr>
          <w:rFonts w:ascii="Times New Roman" w:hAnsi="Times New Roman"/>
          <w:lang w:val="sk-SK"/>
        </w:rPr>
      </w:pPr>
      <w:r w:rsidRPr="008E69B4">
        <w:rPr>
          <w:rFonts w:ascii="Times New Roman" w:hAnsi="Times New Roman"/>
          <w:lang w:val="sk-SK"/>
        </w:rPr>
        <w:t xml:space="preserve">Chlorid sodný </w:t>
      </w:r>
    </w:p>
    <w:p w:rsidR="00900C5D" w:rsidRDefault="0029799B" w:rsidP="008E69B4">
      <w:pPr>
        <w:widowControl w:val="0"/>
        <w:overflowPunct w:val="0"/>
        <w:autoSpaceDE w:val="0"/>
        <w:autoSpaceDN w:val="0"/>
        <w:adjustRightInd w:val="0"/>
        <w:spacing w:after="0" w:line="240" w:lineRule="auto"/>
        <w:ind w:left="5" w:right="7960"/>
        <w:rPr>
          <w:rFonts w:ascii="Times New Roman" w:hAnsi="Times New Roman"/>
          <w:lang w:val="sk-SK"/>
        </w:rPr>
      </w:pPr>
      <w:r w:rsidRPr="008E69B4">
        <w:rPr>
          <w:rFonts w:ascii="Times New Roman" w:hAnsi="Times New Roman"/>
          <w:lang w:val="sk-SK"/>
        </w:rPr>
        <w:t xml:space="preserve">Voda na injekciu </w:t>
      </w:r>
    </w:p>
    <w:p w:rsidR="00900C5D" w:rsidRDefault="00900C5D" w:rsidP="008E69B4">
      <w:pPr>
        <w:widowControl w:val="0"/>
        <w:autoSpaceDE w:val="0"/>
        <w:autoSpaceDN w:val="0"/>
        <w:adjustRightInd w:val="0"/>
        <w:spacing w:after="0" w:line="240" w:lineRule="auto"/>
        <w:rPr>
          <w:rFonts w:ascii="Times New Roman" w:hAnsi="Times New Roman"/>
          <w:b/>
          <w:bCs/>
          <w:lang w:val="sk-SK"/>
        </w:rPr>
      </w:pPr>
    </w:p>
    <w:p w:rsidR="00900C5D" w:rsidRDefault="0029799B" w:rsidP="008E69B4">
      <w:pPr>
        <w:widowControl w:val="0"/>
        <w:numPr>
          <w:ilvl w:val="0"/>
          <w:numId w:val="19"/>
        </w:numPr>
        <w:tabs>
          <w:tab w:val="clear" w:pos="720"/>
          <w:tab w:val="num" w:pos="565"/>
        </w:tabs>
        <w:overflowPunct w:val="0"/>
        <w:autoSpaceDE w:val="0"/>
        <w:autoSpaceDN w:val="0"/>
        <w:adjustRightInd w:val="0"/>
        <w:spacing w:after="0" w:line="240" w:lineRule="auto"/>
        <w:ind w:left="565" w:hanging="564"/>
        <w:rPr>
          <w:rFonts w:ascii="Times New Roman" w:hAnsi="Times New Roman"/>
          <w:b/>
          <w:bCs/>
          <w:lang w:val="sk-SK"/>
        </w:rPr>
      </w:pPr>
      <w:r w:rsidRPr="008E69B4">
        <w:rPr>
          <w:rFonts w:ascii="Times New Roman" w:hAnsi="Times New Roman"/>
          <w:b/>
          <w:bCs/>
          <w:lang w:val="sk-SK"/>
        </w:rPr>
        <w:t>Inkompatibility</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29799B" w:rsidP="008E69B4">
      <w:pPr>
        <w:widowControl w:val="0"/>
        <w:overflowPunct w:val="0"/>
        <w:autoSpaceDE w:val="0"/>
        <w:autoSpaceDN w:val="0"/>
        <w:adjustRightInd w:val="0"/>
        <w:spacing w:after="0" w:line="240" w:lineRule="auto"/>
        <w:rPr>
          <w:rFonts w:ascii="Times New Roman" w:hAnsi="Times New Roman"/>
          <w:lang w:val="sk-SK"/>
        </w:rPr>
      </w:pPr>
      <w:r w:rsidRPr="008E69B4">
        <w:rPr>
          <w:rFonts w:ascii="Times New Roman" w:hAnsi="Times New Roman"/>
          <w:lang w:val="sk-SK"/>
        </w:rPr>
        <w:t>Bola preukázaná inkompatibilita baklofénu s dextrózou, pretože medzi týmito dvoma látkami dochádza k chemickej reakcii.</w:t>
      </w:r>
    </w:p>
    <w:p w:rsidR="00900C5D" w:rsidRDefault="0029799B" w:rsidP="008E69B4">
      <w:pPr>
        <w:widowControl w:val="0"/>
        <w:overflowPunct w:val="0"/>
        <w:autoSpaceDE w:val="0"/>
        <w:autoSpaceDN w:val="0"/>
        <w:adjustRightInd w:val="0"/>
        <w:spacing w:after="0" w:line="240" w:lineRule="auto"/>
        <w:rPr>
          <w:rFonts w:ascii="Times New Roman" w:hAnsi="Times New Roman"/>
          <w:b/>
          <w:lang w:val="sk-SK"/>
        </w:rPr>
      </w:pPr>
      <w:r w:rsidRPr="008E69B4">
        <w:rPr>
          <w:rFonts w:ascii="Times New Roman" w:hAnsi="Times New Roman"/>
          <w:b/>
          <w:lang w:val="sk-SK"/>
        </w:rPr>
        <w:t xml:space="preserve">Tento liek </w:t>
      </w:r>
      <w:r w:rsidRPr="008E69B4">
        <w:rPr>
          <w:rFonts w:ascii="Times New Roman" w:hAnsi="Times New Roman"/>
          <w:b/>
        </w:rPr>
        <w:t>sa nesmie miešať s</w:t>
      </w:r>
      <w:r w:rsidRPr="008E69B4">
        <w:rPr>
          <w:rFonts w:ascii="Times New Roman" w:eastAsia="SimSun" w:hAnsi="Times New Roman"/>
          <w:b/>
          <w:lang w:eastAsia="zh-CN"/>
        </w:rPr>
        <w:t> </w:t>
      </w:r>
      <w:r w:rsidRPr="008E69B4">
        <w:rPr>
          <w:rFonts w:ascii="Times New Roman" w:hAnsi="Times New Roman"/>
          <w:b/>
        </w:rPr>
        <w:t>inými liekmi okrem tých, ktoré sú uvedené v časti 6.6.</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29799B" w:rsidP="008E69B4">
      <w:pPr>
        <w:widowControl w:val="0"/>
        <w:numPr>
          <w:ilvl w:val="0"/>
          <w:numId w:val="20"/>
        </w:numPr>
        <w:tabs>
          <w:tab w:val="clear" w:pos="720"/>
          <w:tab w:val="num" w:pos="565"/>
        </w:tabs>
        <w:overflowPunct w:val="0"/>
        <w:autoSpaceDE w:val="0"/>
        <w:autoSpaceDN w:val="0"/>
        <w:adjustRightInd w:val="0"/>
        <w:spacing w:after="0" w:line="240" w:lineRule="auto"/>
        <w:ind w:left="565" w:hanging="564"/>
        <w:rPr>
          <w:rFonts w:ascii="Times New Roman" w:hAnsi="Times New Roman"/>
          <w:b/>
          <w:bCs/>
          <w:lang w:val="sk-SK"/>
        </w:rPr>
      </w:pPr>
      <w:r w:rsidRPr="008E69B4">
        <w:rPr>
          <w:rFonts w:ascii="Times New Roman" w:hAnsi="Times New Roman"/>
          <w:b/>
          <w:bCs/>
          <w:lang w:val="sk-SK"/>
        </w:rPr>
        <w:t>Čas použiteľnosti</w:t>
      </w:r>
    </w:p>
    <w:p w:rsidR="00900C5D" w:rsidRDefault="00900C5D" w:rsidP="008E69B4">
      <w:pPr>
        <w:widowControl w:val="0"/>
        <w:autoSpaceDE w:val="0"/>
        <w:autoSpaceDN w:val="0"/>
        <w:adjustRightInd w:val="0"/>
        <w:spacing w:after="0" w:line="240" w:lineRule="auto"/>
        <w:rPr>
          <w:rFonts w:ascii="Times New Roman" w:hAnsi="Times New Roman"/>
          <w:b/>
          <w:bCs/>
          <w:lang w:val="sk-SK"/>
        </w:rPr>
      </w:pPr>
    </w:p>
    <w:p w:rsidR="00900C5D" w:rsidRDefault="0029799B" w:rsidP="008E69B4">
      <w:pPr>
        <w:widowControl w:val="0"/>
        <w:overflowPunct w:val="0"/>
        <w:autoSpaceDE w:val="0"/>
        <w:autoSpaceDN w:val="0"/>
        <w:adjustRightInd w:val="0"/>
        <w:spacing w:after="0" w:line="240" w:lineRule="auto"/>
        <w:ind w:left="5"/>
        <w:rPr>
          <w:rFonts w:ascii="Times New Roman" w:hAnsi="Times New Roman"/>
          <w:b/>
          <w:bCs/>
          <w:lang w:val="sk-SK"/>
        </w:rPr>
      </w:pPr>
      <w:r w:rsidRPr="008E69B4">
        <w:rPr>
          <w:rFonts w:ascii="Times New Roman" w:hAnsi="Times New Roman"/>
          <w:lang w:val="sk-SK"/>
        </w:rPr>
        <w:t xml:space="preserve">5 rokov </w:t>
      </w:r>
    </w:p>
    <w:p w:rsidR="00900C5D" w:rsidRDefault="00900C5D" w:rsidP="008E69B4">
      <w:pPr>
        <w:widowControl w:val="0"/>
        <w:autoSpaceDE w:val="0"/>
        <w:autoSpaceDN w:val="0"/>
        <w:adjustRightInd w:val="0"/>
        <w:spacing w:after="0" w:line="240" w:lineRule="auto"/>
        <w:rPr>
          <w:rFonts w:ascii="Times New Roman" w:hAnsi="Times New Roman"/>
          <w:b/>
          <w:bCs/>
          <w:lang w:val="sk-SK"/>
        </w:rPr>
      </w:pPr>
    </w:p>
    <w:p w:rsidR="00900C5D" w:rsidRDefault="0029799B" w:rsidP="008E69B4">
      <w:pPr>
        <w:widowControl w:val="0"/>
        <w:overflowPunct w:val="0"/>
        <w:autoSpaceDE w:val="0"/>
        <w:autoSpaceDN w:val="0"/>
        <w:adjustRightInd w:val="0"/>
        <w:spacing w:after="0" w:line="240" w:lineRule="auto"/>
        <w:ind w:left="5" w:right="20"/>
        <w:rPr>
          <w:rFonts w:ascii="Times New Roman" w:hAnsi="Times New Roman"/>
          <w:lang w:val="sk-SK"/>
        </w:rPr>
      </w:pPr>
      <w:r w:rsidRPr="008E69B4">
        <w:rPr>
          <w:rFonts w:ascii="Times New Roman" w:hAnsi="Times New Roman"/>
          <w:lang w:val="sk-SK"/>
        </w:rPr>
        <w:t xml:space="preserve">Z mikrobiologického hľadiska </w:t>
      </w:r>
      <w:r w:rsidR="006A0A77" w:rsidRPr="008E69B4">
        <w:rPr>
          <w:rFonts w:ascii="Times New Roman" w:hAnsi="Times New Roman"/>
          <w:lang w:val="sk-SK"/>
        </w:rPr>
        <w:t>sa má</w:t>
      </w:r>
      <w:r w:rsidRPr="008E69B4">
        <w:rPr>
          <w:rFonts w:ascii="Times New Roman" w:hAnsi="Times New Roman"/>
          <w:lang w:val="sk-SK"/>
        </w:rPr>
        <w:t xml:space="preserve"> prípravok použiť okamžite. Ak nie je použitý okamžite, je skladovacia doba a podmienky skladovania pred použitím na zodpovednosti užívateľa.</w:t>
      </w:r>
    </w:p>
    <w:p w:rsidR="00900C5D" w:rsidRDefault="00900C5D" w:rsidP="008E69B4">
      <w:pPr>
        <w:widowControl w:val="0"/>
        <w:autoSpaceDE w:val="0"/>
        <w:autoSpaceDN w:val="0"/>
        <w:adjustRightInd w:val="0"/>
        <w:spacing w:after="0" w:line="240" w:lineRule="auto"/>
        <w:rPr>
          <w:rFonts w:ascii="Times New Roman" w:hAnsi="Times New Roman"/>
          <w:b/>
          <w:bCs/>
          <w:lang w:val="sk-SK"/>
        </w:rPr>
      </w:pPr>
    </w:p>
    <w:p w:rsidR="00900C5D" w:rsidRDefault="0029799B" w:rsidP="008E69B4">
      <w:pPr>
        <w:widowControl w:val="0"/>
        <w:numPr>
          <w:ilvl w:val="0"/>
          <w:numId w:val="20"/>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sidRPr="008E69B4">
        <w:rPr>
          <w:rFonts w:ascii="Times New Roman" w:hAnsi="Times New Roman"/>
          <w:b/>
          <w:bCs/>
          <w:lang w:val="sk-SK"/>
        </w:rPr>
        <w:t>Špeciálne upozornenia na uchovávanie</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8C174D" w:rsidP="008E69B4">
      <w:pPr>
        <w:widowControl w:val="0"/>
        <w:autoSpaceDE w:val="0"/>
        <w:autoSpaceDN w:val="0"/>
        <w:adjustRightInd w:val="0"/>
        <w:spacing w:after="0" w:line="240" w:lineRule="auto"/>
        <w:ind w:left="5"/>
        <w:rPr>
          <w:rFonts w:ascii="Times New Roman" w:hAnsi="Times New Roman"/>
          <w:lang w:val="sk-SK"/>
        </w:rPr>
      </w:pPr>
      <w:r w:rsidRPr="002E32B8">
        <w:rPr>
          <w:rFonts w:ascii="Times New Roman" w:hAnsi="Times New Roman"/>
          <w:lang w:val="sk-SK"/>
        </w:rPr>
        <w:t>Neuchovávajte v chladničke alebo mrazničke</w:t>
      </w:r>
      <w:r w:rsidR="0029799B" w:rsidRPr="008E69B4">
        <w:rPr>
          <w:rFonts w:ascii="Times New Roman" w:hAnsi="Times New Roman"/>
          <w:lang w:val="sk-SK"/>
        </w:rPr>
        <w:t>.</w:t>
      </w:r>
    </w:p>
    <w:p w:rsidR="00900C5D" w:rsidRDefault="0029799B" w:rsidP="008E69B4">
      <w:pPr>
        <w:widowControl w:val="0"/>
        <w:autoSpaceDE w:val="0"/>
        <w:autoSpaceDN w:val="0"/>
        <w:adjustRightInd w:val="0"/>
        <w:spacing w:after="0" w:line="240" w:lineRule="auto"/>
        <w:rPr>
          <w:rFonts w:ascii="Times New Roman" w:hAnsi="Times New Roman"/>
          <w:lang w:val="sk-SK"/>
        </w:rPr>
      </w:pPr>
      <w:r w:rsidRPr="008E69B4">
        <w:rPr>
          <w:rFonts w:ascii="Times New Roman" w:hAnsi="Times New Roman"/>
          <w:lang w:val="sk-SK"/>
        </w:rPr>
        <w:t>Uchovávajte v pôvodnom obale na ochranu pred svetlom.</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29799B" w:rsidP="008E69B4">
      <w:pPr>
        <w:widowControl w:val="0"/>
        <w:numPr>
          <w:ilvl w:val="0"/>
          <w:numId w:val="21"/>
        </w:numPr>
        <w:tabs>
          <w:tab w:val="clear" w:pos="720"/>
          <w:tab w:val="num" w:pos="565"/>
        </w:tabs>
        <w:overflowPunct w:val="0"/>
        <w:autoSpaceDE w:val="0"/>
        <w:autoSpaceDN w:val="0"/>
        <w:adjustRightInd w:val="0"/>
        <w:spacing w:after="0" w:line="240" w:lineRule="auto"/>
        <w:ind w:left="565" w:hanging="564"/>
        <w:rPr>
          <w:rFonts w:ascii="Times New Roman" w:hAnsi="Times New Roman"/>
          <w:b/>
          <w:bCs/>
          <w:lang w:val="sk-SK"/>
        </w:rPr>
      </w:pPr>
      <w:r w:rsidRPr="008E69B4">
        <w:rPr>
          <w:rFonts w:ascii="Times New Roman" w:hAnsi="Times New Roman"/>
          <w:b/>
          <w:bCs/>
          <w:lang w:val="sk-SK"/>
        </w:rPr>
        <w:t>Druh obalu a obsah balenia</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29799B" w:rsidP="008E69B4">
      <w:pPr>
        <w:widowControl w:val="0"/>
        <w:autoSpaceDE w:val="0"/>
        <w:autoSpaceDN w:val="0"/>
        <w:adjustRightInd w:val="0"/>
        <w:spacing w:after="0" w:line="240" w:lineRule="auto"/>
        <w:ind w:left="6"/>
        <w:rPr>
          <w:rFonts w:ascii="Times New Roman" w:hAnsi="Times New Roman"/>
          <w:i/>
          <w:iCs/>
          <w:lang w:val="sk-SK"/>
        </w:rPr>
      </w:pPr>
      <w:bookmarkStart w:id="8" w:name="page13"/>
      <w:bookmarkEnd w:id="8"/>
      <w:r w:rsidRPr="008E69B4">
        <w:rPr>
          <w:rFonts w:ascii="Times New Roman" w:hAnsi="Times New Roman"/>
          <w:i/>
          <w:iCs/>
          <w:lang w:val="sk-SK"/>
        </w:rPr>
        <w:t>Baclofen Sintetica 10mg/5ml infúzny roztok</w:t>
      </w:r>
    </w:p>
    <w:p w:rsidR="00900C5D" w:rsidRDefault="0029799B" w:rsidP="008E69B4">
      <w:pPr>
        <w:widowControl w:val="0"/>
        <w:autoSpaceDE w:val="0"/>
        <w:autoSpaceDN w:val="0"/>
        <w:adjustRightInd w:val="0"/>
        <w:spacing w:after="0" w:line="240" w:lineRule="auto"/>
        <w:rPr>
          <w:rFonts w:ascii="Times New Roman" w:hAnsi="Times New Roman"/>
          <w:iCs/>
          <w:lang w:val="sk-SK"/>
        </w:rPr>
      </w:pPr>
      <w:r w:rsidRPr="008E69B4">
        <w:rPr>
          <w:rFonts w:ascii="Times New Roman" w:hAnsi="Times New Roman"/>
          <w:iCs/>
          <w:lang w:val="sk-SK"/>
        </w:rPr>
        <w:t xml:space="preserve">Typ I číra bezfarebná sklenená 5ml ampulka so score-break a fialovým krúžkom ako značkou. </w:t>
      </w:r>
    </w:p>
    <w:p w:rsidR="00900C5D" w:rsidRDefault="0029799B" w:rsidP="008E69B4">
      <w:pPr>
        <w:widowControl w:val="0"/>
        <w:autoSpaceDE w:val="0"/>
        <w:autoSpaceDN w:val="0"/>
        <w:adjustRightInd w:val="0"/>
        <w:spacing w:after="0" w:line="240" w:lineRule="auto"/>
        <w:rPr>
          <w:rFonts w:ascii="Times New Roman" w:hAnsi="Times New Roman"/>
          <w:iCs/>
          <w:lang w:val="sk-SK"/>
        </w:rPr>
      </w:pPr>
      <w:r w:rsidRPr="008E69B4">
        <w:rPr>
          <w:rFonts w:ascii="Times New Roman" w:hAnsi="Times New Roman"/>
          <w:iCs/>
          <w:lang w:val="sk-SK"/>
        </w:rPr>
        <w:t>Škatuľka s 5 alebo 10 ampulkami obsahujúcimi 5 ml roztoku.</w:t>
      </w:r>
    </w:p>
    <w:p w:rsidR="00900C5D" w:rsidRDefault="00900C5D" w:rsidP="008E69B4">
      <w:pPr>
        <w:widowControl w:val="0"/>
        <w:autoSpaceDE w:val="0"/>
        <w:autoSpaceDN w:val="0"/>
        <w:adjustRightInd w:val="0"/>
        <w:spacing w:after="0" w:line="240" w:lineRule="auto"/>
        <w:ind w:left="6"/>
        <w:rPr>
          <w:rFonts w:ascii="Times New Roman" w:hAnsi="Times New Roman"/>
          <w:i/>
          <w:iCs/>
          <w:lang w:val="sk-SK"/>
        </w:rPr>
      </w:pPr>
    </w:p>
    <w:p w:rsidR="00900C5D" w:rsidRDefault="0029799B" w:rsidP="008E69B4">
      <w:pPr>
        <w:widowControl w:val="0"/>
        <w:autoSpaceDE w:val="0"/>
        <w:autoSpaceDN w:val="0"/>
        <w:adjustRightInd w:val="0"/>
        <w:spacing w:after="0" w:line="240" w:lineRule="auto"/>
        <w:ind w:left="6"/>
        <w:rPr>
          <w:rFonts w:ascii="Times New Roman" w:hAnsi="Times New Roman"/>
          <w:i/>
          <w:iCs/>
          <w:lang w:val="sk-SK"/>
        </w:rPr>
      </w:pPr>
      <w:r w:rsidRPr="008E69B4">
        <w:rPr>
          <w:rFonts w:ascii="Times New Roman" w:hAnsi="Times New Roman"/>
          <w:i/>
          <w:iCs/>
          <w:lang w:val="sk-SK"/>
        </w:rPr>
        <w:t>Baclofen Sintetica 40mg/20ml infúzny roztok</w:t>
      </w:r>
    </w:p>
    <w:p w:rsidR="00900C5D" w:rsidRDefault="0029799B" w:rsidP="008E69B4">
      <w:pPr>
        <w:widowControl w:val="0"/>
        <w:autoSpaceDE w:val="0"/>
        <w:autoSpaceDN w:val="0"/>
        <w:adjustRightInd w:val="0"/>
        <w:spacing w:after="0" w:line="240" w:lineRule="auto"/>
        <w:rPr>
          <w:rFonts w:ascii="Times New Roman" w:hAnsi="Times New Roman"/>
          <w:iCs/>
          <w:lang w:val="sk-SK"/>
        </w:rPr>
      </w:pPr>
      <w:r w:rsidRPr="008E69B4">
        <w:rPr>
          <w:rFonts w:ascii="Times New Roman" w:hAnsi="Times New Roman"/>
          <w:iCs/>
          <w:lang w:val="sk-SK"/>
        </w:rPr>
        <w:t xml:space="preserve">Typ I číra bezfarebná sklenená 20 ml ampulka so score-break a zeleným krúžkom ako značkou. </w:t>
      </w:r>
    </w:p>
    <w:p w:rsidR="00900C5D" w:rsidRDefault="0029799B" w:rsidP="008E69B4">
      <w:pPr>
        <w:widowControl w:val="0"/>
        <w:autoSpaceDE w:val="0"/>
        <w:autoSpaceDN w:val="0"/>
        <w:adjustRightInd w:val="0"/>
        <w:spacing w:after="0" w:line="240" w:lineRule="auto"/>
        <w:rPr>
          <w:rFonts w:ascii="Times New Roman" w:hAnsi="Times New Roman"/>
          <w:iCs/>
          <w:lang w:val="sk-SK"/>
        </w:rPr>
      </w:pPr>
      <w:r w:rsidRPr="008E69B4">
        <w:rPr>
          <w:rFonts w:ascii="Times New Roman" w:hAnsi="Times New Roman"/>
          <w:iCs/>
          <w:lang w:val="sk-SK"/>
        </w:rPr>
        <w:t>Škatuľka s 1 ampulku obsahujúcou 20 ml roztoku.</w:t>
      </w:r>
    </w:p>
    <w:p w:rsidR="00900C5D" w:rsidRDefault="00900C5D" w:rsidP="008E69B4">
      <w:pPr>
        <w:widowControl w:val="0"/>
        <w:autoSpaceDE w:val="0"/>
        <w:autoSpaceDN w:val="0"/>
        <w:adjustRightInd w:val="0"/>
        <w:spacing w:after="0" w:line="240" w:lineRule="auto"/>
        <w:rPr>
          <w:rFonts w:ascii="Times New Roman" w:hAnsi="Times New Roman"/>
          <w:iCs/>
          <w:lang w:val="sk-SK"/>
        </w:rPr>
      </w:pPr>
    </w:p>
    <w:p w:rsidR="00900C5D" w:rsidRDefault="0029799B" w:rsidP="008E69B4">
      <w:pPr>
        <w:widowControl w:val="0"/>
        <w:autoSpaceDE w:val="0"/>
        <w:autoSpaceDN w:val="0"/>
        <w:adjustRightInd w:val="0"/>
        <w:spacing w:after="0" w:line="240" w:lineRule="auto"/>
        <w:rPr>
          <w:rFonts w:ascii="Times New Roman" w:hAnsi="Times New Roman"/>
          <w:iCs/>
          <w:lang w:val="sk-SK"/>
        </w:rPr>
      </w:pPr>
      <w:r w:rsidRPr="008E69B4">
        <w:rPr>
          <w:rFonts w:ascii="Times New Roman" w:hAnsi="Times New Roman"/>
          <w:iCs/>
          <w:lang w:val="sk-SK"/>
        </w:rPr>
        <w:t>Na trh nemusia byť uvedené všetky veľkosti balenia.</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29799B" w:rsidP="008E69B4">
      <w:pPr>
        <w:widowControl w:val="0"/>
        <w:tabs>
          <w:tab w:val="left" w:pos="545"/>
        </w:tabs>
        <w:autoSpaceDE w:val="0"/>
        <w:autoSpaceDN w:val="0"/>
        <w:adjustRightInd w:val="0"/>
        <w:spacing w:after="0" w:line="240" w:lineRule="auto"/>
        <w:ind w:left="6"/>
        <w:rPr>
          <w:rFonts w:ascii="Times New Roman" w:hAnsi="Times New Roman"/>
          <w:lang w:val="sk-SK"/>
        </w:rPr>
      </w:pPr>
      <w:r w:rsidRPr="008E69B4">
        <w:rPr>
          <w:rFonts w:ascii="Times New Roman" w:hAnsi="Times New Roman"/>
          <w:b/>
          <w:bCs/>
          <w:lang w:val="sk-SK"/>
        </w:rPr>
        <w:t>6.6</w:t>
      </w:r>
      <w:r w:rsidRPr="008E69B4">
        <w:rPr>
          <w:rFonts w:ascii="Times New Roman" w:hAnsi="Times New Roman"/>
          <w:lang w:val="sk-SK"/>
        </w:rPr>
        <w:tab/>
      </w:r>
      <w:r w:rsidRPr="008E69B4">
        <w:rPr>
          <w:rFonts w:ascii="Times New Roman" w:hAnsi="Times New Roman"/>
          <w:b/>
          <w:lang w:val="sk-SK"/>
        </w:rPr>
        <w:t>Špeciálne</w:t>
      </w:r>
      <w:r w:rsidRPr="008E69B4">
        <w:rPr>
          <w:rFonts w:ascii="Times New Roman" w:hAnsi="Times New Roman"/>
          <w:b/>
          <w:bCs/>
          <w:lang w:val="sk-SK"/>
        </w:rPr>
        <w:t xml:space="preserve"> opatrenia na likvidáciu a iné zaobchádzanie s liekom</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29799B" w:rsidP="008E69B4">
      <w:pPr>
        <w:widowControl w:val="0"/>
        <w:autoSpaceDE w:val="0"/>
        <w:autoSpaceDN w:val="0"/>
        <w:adjustRightInd w:val="0"/>
        <w:spacing w:after="0" w:line="240" w:lineRule="auto"/>
        <w:rPr>
          <w:rFonts w:ascii="Times New Roman" w:hAnsi="Times New Roman"/>
          <w:lang w:val="sk-SK"/>
        </w:rPr>
      </w:pPr>
      <w:r w:rsidRPr="008E69B4">
        <w:rPr>
          <w:rFonts w:ascii="Times New Roman" w:hAnsi="Times New Roman"/>
        </w:rPr>
        <w:t>Všetok nepoužitý liek alebo odpad vzniknutý z lieku sa má zlikvidovať v súlade s národnými požiadavkami.</w:t>
      </w:r>
      <w:r w:rsidRPr="008E69B4">
        <w:rPr>
          <w:rFonts w:ascii="Times New Roman" w:hAnsi="Times New Roman"/>
          <w:lang w:val="sk-SK"/>
        </w:rPr>
        <w:t xml:space="preserve"> </w:t>
      </w:r>
    </w:p>
    <w:p w:rsidR="00900C5D" w:rsidRDefault="00900C5D" w:rsidP="008E69B4">
      <w:pPr>
        <w:widowControl w:val="0"/>
        <w:autoSpaceDE w:val="0"/>
        <w:autoSpaceDN w:val="0"/>
        <w:adjustRightInd w:val="0"/>
        <w:spacing w:after="0" w:line="240" w:lineRule="auto"/>
        <w:ind w:left="6"/>
        <w:rPr>
          <w:rFonts w:ascii="Times New Roman" w:hAnsi="Times New Roman"/>
          <w:lang w:val="sk-SK"/>
        </w:rPr>
      </w:pPr>
    </w:p>
    <w:p w:rsidR="00900C5D" w:rsidRDefault="0029799B" w:rsidP="008E69B4">
      <w:pPr>
        <w:widowControl w:val="0"/>
        <w:autoSpaceDE w:val="0"/>
        <w:autoSpaceDN w:val="0"/>
        <w:adjustRightInd w:val="0"/>
        <w:spacing w:after="0" w:line="240" w:lineRule="auto"/>
        <w:ind w:left="6"/>
        <w:rPr>
          <w:rFonts w:ascii="Times New Roman" w:hAnsi="Times New Roman"/>
          <w:i/>
          <w:lang w:val="sk-SK"/>
        </w:rPr>
      </w:pPr>
      <w:r w:rsidRPr="008E69B4">
        <w:rPr>
          <w:rFonts w:ascii="Times New Roman" w:hAnsi="Times New Roman"/>
          <w:i/>
          <w:lang w:val="sk-SK"/>
        </w:rPr>
        <w:t>Návod na použitie/návod na obsluhu</w:t>
      </w:r>
    </w:p>
    <w:p w:rsidR="00900C5D" w:rsidRDefault="0029799B" w:rsidP="008E69B4">
      <w:pPr>
        <w:widowControl w:val="0"/>
        <w:autoSpaceDE w:val="0"/>
        <w:autoSpaceDN w:val="0"/>
        <w:adjustRightInd w:val="0"/>
        <w:spacing w:after="0" w:line="240" w:lineRule="auto"/>
        <w:rPr>
          <w:rFonts w:ascii="Times New Roman" w:hAnsi="Times New Roman"/>
          <w:lang w:val="sk-SK"/>
        </w:rPr>
      </w:pPr>
      <w:r w:rsidRPr="008E69B4">
        <w:rPr>
          <w:rFonts w:ascii="Times New Roman" w:hAnsi="Times New Roman"/>
          <w:lang w:val="sk-SK"/>
        </w:rPr>
        <w:t xml:space="preserve">Baclofen Sintetica je určený </w:t>
      </w:r>
      <w:r w:rsidR="00644CCA">
        <w:rPr>
          <w:rFonts w:ascii="Times New Roman" w:hAnsi="Times New Roman"/>
          <w:lang w:val="sk-SK"/>
        </w:rPr>
        <w:t>na</w:t>
      </w:r>
      <w:r w:rsidR="00644CCA" w:rsidRPr="00BB75C0">
        <w:rPr>
          <w:rFonts w:ascii="Times New Roman" w:hAnsi="Times New Roman"/>
          <w:lang w:val="sk-SK"/>
        </w:rPr>
        <w:t xml:space="preserve"> </w:t>
      </w:r>
      <w:r w:rsidR="008C6ED7" w:rsidRPr="00BB75C0">
        <w:rPr>
          <w:rFonts w:ascii="Times New Roman" w:hAnsi="Times New Roman"/>
          <w:lang w:val="sk-SK"/>
        </w:rPr>
        <w:t>intratekáln</w:t>
      </w:r>
      <w:r w:rsidR="00294239" w:rsidRPr="00BB75C0">
        <w:rPr>
          <w:rFonts w:ascii="Times New Roman" w:hAnsi="Times New Roman"/>
          <w:lang w:val="sk-SK"/>
        </w:rPr>
        <w:t>u</w:t>
      </w:r>
      <w:r w:rsidRPr="008E69B4">
        <w:rPr>
          <w:rFonts w:ascii="Times New Roman" w:hAnsi="Times New Roman"/>
          <w:lang w:val="sk-SK"/>
        </w:rPr>
        <w:t xml:space="preserve"> injekciu a kontinuálnu infúziu a podáva sa v súlade so špecifikáciami pre každý infúzny systém.</w:t>
      </w:r>
    </w:p>
    <w:p w:rsidR="00900C5D" w:rsidRDefault="00900C5D" w:rsidP="008E69B4">
      <w:pPr>
        <w:widowControl w:val="0"/>
        <w:autoSpaceDE w:val="0"/>
        <w:autoSpaceDN w:val="0"/>
        <w:adjustRightInd w:val="0"/>
        <w:spacing w:after="0" w:line="240" w:lineRule="auto"/>
        <w:ind w:left="6"/>
        <w:rPr>
          <w:rFonts w:ascii="Times New Roman" w:hAnsi="Times New Roman"/>
          <w:lang w:val="sk-SK"/>
        </w:rPr>
      </w:pPr>
    </w:p>
    <w:p w:rsidR="00900C5D" w:rsidRDefault="0029799B" w:rsidP="008E69B4">
      <w:pPr>
        <w:widowControl w:val="0"/>
        <w:autoSpaceDE w:val="0"/>
        <w:autoSpaceDN w:val="0"/>
        <w:adjustRightInd w:val="0"/>
        <w:spacing w:after="0" w:line="240" w:lineRule="auto"/>
        <w:ind w:left="6"/>
        <w:rPr>
          <w:rFonts w:ascii="Times New Roman" w:hAnsi="Times New Roman"/>
          <w:i/>
          <w:lang w:val="sk-SK"/>
        </w:rPr>
      </w:pPr>
      <w:r w:rsidRPr="008E69B4">
        <w:rPr>
          <w:rFonts w:ascii="Times New Roman" w:hAnsi="Times New Roman"/>
          <w:i/>
          <w:lang w:val="sk-SK"/>
        </w:rPr>
        <w:t>Stabilita</w:t>
      </w:r>
    </w:p>
    <w:p w:rsidR="00900C5D" w:rsidRDefault="0029799B" w:rsidP="008E69B4">
      <w:pPr>
        <w:widowControl w:val="0"/>
        <w:autoSpaceDE w:val="0"/>
        <w:autoSpaceDN w:val="0"/>
        <w:adjustRightInd w:val="0"/>
        <w:spacing w:after="0" w:line="240" w:lineRule="auto"/>
        <w:rPr>
          <w:rFonts w:ascii="Times New Roman" w:hAnsi="Times New Roman"/>
          <w:lang w:val="sk-SK"/>
        </w:rPr>
      </w:pPr>
      <w:r w:rsidRPr="008E69B4">
        <w:rPr>
          <w:rFonts w:ascii="Times New Roman" w:hAnsi="Times New Roman"/>
          <w:lang w:val="sk-SK"/>
        </w:rPr>
        <w:t>Bolo preukázané, že intratekálny baklofén je stabilný po dobu 180 dní v implantabilných EU certifikovaných pumpách.</w:t>
      </w:r>
    </w:p>
    <w:p w:rsidR="00900C5D" w:rsidRDefault="0029799B" w:rsidP="008E69B4">
      <w:pPr>
        <w:widowControl w:val="0"/>
        <w:autoSpaceDE w:val="0"/>
        <w:autoSpaceDN w:val="0"/>
        <w:adjustRightInd w:val="0"/>
        <w:spacing w:after="0" w:line="240" w:lineRule="auto"/>
        <w:rPr>
          <w:rFonts w:ascii="Times New Roman" w:hAnsi="Times New Roman"/>
          <w:lang w:val="sk-SK"/>
        </w:rPr>
      </w:pPr>
      <w:r w:rsidRPr="008E69B4">
        <w:rPr>
          <w:rFonts w:ascii="Times New Roman" w:hAnsi="Times New Roman"/>
          <w:lang w:val="sk-SK"/>
        </w:rPr>
        <w:t xml:space="preserve">Vždy pred podaním </w:t>
      </w:r>
      <w:r w:rsidR="006A0A77" w:rsidRPr="008E69B4">
        <w:rPr>
          <w:rFonts w:ascii="Times New Roman" w:hAnsi="Times New Roman"/>
          <w:lang w:val="sk-SK"/>
        </w:rPr>
        <w:t>majú</w:t>
      </w:r>
      <w:r w:rsidRPr="008E69B4">
        <w:rPr>
          <w:rFonts w:ascii="Times New Roman" w:hAnsi="Times New Roman"/>
          <w:lang w:val="sk-SK"/>
        </w:rPr>
        <w:t xml:space="preserve"> byť lieky </w:t>
      </w:r>
      <w:r w:rsidR="006A0A77" w:rsidRPr="008E69B4">
        <w:rPr>
          <w:rFonts w:ascii="Times New Roman" w:hAnsi="Times New Roman"/>
          <w:lang w:val="sk-SK"/>
        </w:rPr>
        <w:t xml:space="preserve">na </w:t>
      </w:r>
      <w:r w:rsidRPr="008E69B4">
        <w:rPr>
          <w:rFonts w:ascii="Times New Roman" w:hAnsi="Times New Roman"/>
          <w:lang w:val="sk-SK"/>
        </w:rPr>
        <w:t>parenterálne použitie skontrolované na prítomnosť častíc a akýchkoľvek zmien farby.</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29799B" w:rsidP="008E69B4">
      <w:pPr>
        <w:widowControl w:val="0"/>
        <w:autoSpaceDE w:val="0"/>
        <w:autoSpaceDN w:val="0"/>
        <w:adjustRightInd w:val="0"/>
        <w:spacing w:after="0" w:line="240" w:lineRule="auto"/>
        <w:rPr>
          <w:rFonts w:ascii="Times New Roman" w:hAnsi="Times New Roman"/>
          <w:i/>
          <w:lang w:val="sk-SK"/>
        </w:rPr>
      </w:pPr>
      <w:r w:rsidRPr="008E69B4">
        <w:rPr>
          <w:rFonts w:ascii="Times New Roman" w:hAnsi="Times New Roman"/>
          <w:i/>
          <w:lang w:val="sk-SK"/>
        </w:rPr>
        <w:t>Konkrétne pokyny pre podávanie</w:t>
      </w:r>
    </w:p>
    <w:p w:rsidR="00900C5D" w:rsidRDefault="0029799B" w:rsidP="008E69B4">
      <w:pPr>
        <w:widowControl w:val="0"/>
        <w:autoSpaceDE w:val="0"/>
        <w:autoSpaceDN w:val="0"/>
        <w:adjustRightInd w:val="0"/>
        <w:spacing w:after="0" w:line="240" w:lineRule="auto"/>
        <w:rPr>
          <w:rFonts w:ascii="Times New Roman" w:hAnsi="Times New Roman"/>
          <w:lang w:val="sk-SK"/>
        </w:rPr>
      </w:pPr>
      <w:r w:rsidRPr="008E69B4">
        <w:rPr>
          <w:rFonts w:ascii="Times New Roman" w:hAnsi="Times New Roman"/>
          <w:lang w:val="sk-SK"/>
        </w:rPr>
        <w:t>Zvolenie presnej koncentrácie závisí na celkovej potrebnej dennej dávke a na minimálnej možnej rýchlosti infúzie. Všetky konkrétne odporúčania nájdete v užívateľskej príručke výrobcu.</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29799B" w:rsidP="008E69B4">
      <w:pPr>
        <w:widowControl w:val="0"/>
        <w:autoSpaceDE w:val="0"/>
        <w:autoSpaceDN w:val="0"/>
        <w:adjustRightInd w:val="0"/>
        <w:spacing w:after="0" w:line="240" w:lineRule="auto"/>
        <w:rPr>
          <w:rFonts w:ascii="Times New Roman" w:hAnsi="Times New Roman"/>
          <w:i/>
          <w:lang w:val="sk-SK"/>
        </w:rPr>
      </w:pPr>
      <w:r w:rsidRPr="008E69B4">
        <w:rPr>
          <w:rFonts w:ascii="Times New Roman" w:hAnsi="Times New Roman"/>
          <w:i/>
          <w:lang w:val="sk-SK"/>
        </w:rPr>
        <w:t>Riedenie</w:t>
      </w:r>
    </w:p>
    <w:p w:rsidR="00900C5D" w:rsidRDefault="0029799B" w:rsidP="008E69B4">
      <w:pPr>
        <w:widowControl w:val="0"/>
        <w:autoSpaceDE w:val="0"/>
        <w:autoSpaceDN w:val="0"/>
        <w:adjustRightInd w:val="0"/>
        <w:spacing w:after="0" w:line="240" w:lineRule="auto"/>
        <w:rPr>
          <w:rFonts w:ascii="Times New Roman" w:hAnsi="Times New Roman"/>
          <w:lang w:val="sk-SK"/>
        </w:rPr>
      </w:pPr>
      <w:r w:rsidRPr="008E69B4">
        <w:rPr>
          <w:rFonts w:ascii="Times New Roman" w:hAnsi="Times New Roman"/>
          <w:lang w:val="sk-SK"/>
        </w:rPr>
        <w:t>Pokiaľ užívatelia chcú získať inú koncentráciu než 50, 500 nebo 2000 mikrogramov/ml,  Baclofen Sintetica musí byť riedený za aseptických podmienok v sterilnom roztoku chloridu sodného na injekcie bez konzervantov.</w:t>
      </w:r>
    </w:p>
    <w:p w:rsidR="00900C5D" w:rsidRDefault="0029799B" w:rsidP="008E69B4">
      <w:pPr>
        <w:widowControl w:val="0"/>
        <w:autoSpaceDE w:val="0"/>
        <w:autoSpaceDN w:val="0"/>
        <w:adjustRightInd w:val="0"/>
        <w:spacing w:after="0" w:line="240" w:lineRule="auto"/>
        <w:ind w:left="6"/>
        <w:rPr>
          <w:rFonts w:ascii="Times New Roman" w:hAnsi="Times New Roman"/>
          <w:lang w:val="sk-SK"/>
        </w:rPr>
      </w:pPr>
      <w:r w:rsidRPr="008E69B4">
        <w:rPr>
          <w:rFonts w:ascii="Times New Roman" w:hAnsi="Times New Roman"/>
          <w:lang w:val="sk-SK"/>
        </w:rPr>
        <w:t xml:space="preserve"> </w:t>
      </w:r>
    </w:p>
    <w:p w:rsidR="00900C5D" w:rsidRDefault="0029799B" w:rsidP="008E69B4">
      <w:pPr>
        <w:widowControl w:val="0"/>
        <w:autoSpaceDE w:val="0"/>
        <w:autoSpaceDN w:val="0"/>
        <w:adjustRightInd w:val="0"/>
        <w:spacing w:after="0" w:line="240" w:lineRule="auto"/>
        <w:ind w:left="6"/>
        <w:rPr>
          <w:rFonts w:ascii="Times New Roman" w:hAnsi="Times New Roman"/>
          <w:lang w:val="sk-SK"/>
        </w:rPr>
      </w:pPr>
      <w:r w:rsidRPr="008E69B4">
        <w:rPr>
          <w:rFonts w:ascii="Times New Roman" w:hAnsi="Times New Roman"/>
          <w:i/>
          <w:iCs/>
          <w:lang w:val="sk-SK"/>
        </w:rPr>
        <w:t>Systém administrácie</w:t>
      </w:r>
    </w:p>
    <w:p w:rsidR="00900C5D" w:rsidRDefault="0029799B" w:rsidP="008E69B4">
      <w:pPr>
        <w:widowControl w:val="0"/>
        <w:overflowPunct w:val="0"/>
        <w:autoSpaceDE w:val="0"/>
        <w:autoSpaceDN w:val="0"/>
        <w:adjustRightInd w:val="0"/>
        <w:spacing w:after="0" w:line="240" w:lineRule="auto"/>
        <w:ind w:left="6" w:firstLine="1"/>
        <w:rPr>
          <w:rFonts w:ascii="Times New Roman" w:hAnsi="Times New Roman"/>
          <w:lang w:val="sk-SK"/>
        </w:rPr>
      </w:pPr>
      <w:r w:rsidRPr="008E69B4">
        <w:rPr>
          <w:rFonts w:ascii="Times New Roman" w:hAnsi="Times New Roman"/>
          <w:lang w:val="sk-SK"/>
        </w:rPr>
        <w:t>Používa sa niekoľko systémov pre dlhodobé podávanie intratekálneho baklofénu. K týmto systémom patria EU certifikované intratekálne pumpy, sú to zariadenia s plniacim zásobníkom, ktoré sú implantované - v lokálnej alebo celkovej anestézii - väčšinou pod kožu alebo do kapsy väčšinou brušnej steny. Tieto systémy sú pripojené k intratekálnemu katétru, ktorý prechádza subkutánne do subarachnoidálneho priestoru.</w:t>
      </w:r>
    </w:p>
    <w:p w:rsidR="00900C5D" w:rsidRDefault="0029799B" w:rsidP="008E69B4">
      <w:pPr>
        <w:widowControl w:val="0"/>
        <w:overflowPunct w:val="0"/>
        <w:autoSpaceDE w:val="0"/>
        <w:autoSpaceDN w:val="0"/>
        <w:adjustRightInd w:val="0"/>
        <w:spacing w:after="0" w:line="240" w:lineRule="auto"/>
        <w:rPr>
          <w:rFonts w:ascii="Times New Roman" w:hAnsi="Times New Roman"/>
          <w:lang w:val="sk-SK"/>
        </w:rPr>
      </w:pPr>
      <w:r w:rsidRPr="008E69B4">
        <w:rPr>
          <w:rFonts w:ascii="Times New Roman" w:hAnsi="Times New Roman"/>
          <w:lang w:val="sk-SK"/>
        </w:rPr>
        <w:t>Pred použitím týchto systémov, by sa užívatelia mali uistiť, že technické špecifikácie, ako aj chemická stabilita baklofénu v zásobníku, spĺňajú podmienky požadované pre intratekálne podanie intratekálneho baklofénu.</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29799B" w:rsidP="008E69B4">
      <w:pPr>
        <w:widowControl w:val="0"/>
        <w:numPr>
          <w:ilvl w:val="0"/>
          <w:numId w:val="22"/>
        </w:numPr>
        <w:tabs>
          <w:tab w:val="clear" w:pos="720"/>
          <w:tab w:val="num" w:pos="566"/>
        </w:tabs>
        <w:overflowPunct w:val="0"/>
        <w:autoSpaceDE w:val="0"/>
        <w:autoSpaceDN w:val="0"/>
        <w:adjustRightInd w:val="0"/>
        <w:spacing w:after="0" w:line="240" w:lineRule="auto"/>
        <w:ind w:left="566" w:hanging="566"/>
        <w:rPr>
          <w:rFonts w:ascii="Times New Roman" w:hAnsi="Times New Roman"/>
          <w:b/>
          <w:bCs/>
          <w:lang w:val="sk-SK"/>
        </w:rPr>
      </w:pPr>
      <w:r w:rsidRPr="008E69B4">
        <w:rPr>
          <w:rFonts w:ascii="Times New Roman" w:hAnsi="Times New Roman"/>
          <w:b/>
          <w:bCs/>
          <w:lang w:val="sk-SK"/>
        </w:rPr>
        <w:t xml:space="preserve">DRŽITEĽ ROZHODNUTIA O REGISTRÁCII </w:t>
      </w:r>
    </w:p>
    <w:p w:rsidR="00900C5D" w:rsidRDefault="00900C5D" w:rsidP="008E69B4">
      <w:pPr>
        <w:widowControl w:val="0"/>
        <w:overflowPunct w:val="0"/>
        <w:autoSpaceDE w:val="0"/>
        <w:autoSpaceDN w:val="0"/>
        <w:adjustRightInd w:val="0"/>
        <w:spacing w:after="0" w:line="240" w:lineRule="auto"/>
        <w:rPr>
          <w:rFonts w:ascii="Times New Roman" w:hAnsi="Times New Roman"/>
          <w:lang w:val="sk-SK"/>
        </w:rPr>
      </w:pPr>
    </w:p>
    <w:p w:rsidR="00644CCA" w:rsidRPr="002E32B8" w:rsidRDefault="00644CCA" w:rsidP="00644CCA">
      <w:pPr>
        <w:widowControl w:val="0"/>
        <w:overflowPunct w:val="0"/>
        <w:autoSpaceDE w:val="0"/>
        <w:autoSpaceDN w:val="0"/>
        <w:adjustRightInd w:val="0"/>
        <w:spacing w:after="0" w:line="240" w:lineRule="auto"/>
        <w:rPr>
          <w:rFonts w:ascii="Times New Roman" w:hAnsi="Times New Roman"/>
          <w:lang w:val="it-CH"/>
        </w:rPr>
      </w:pPr>
      <w:r w:rsidRPr="002E32B8">
        <w:rPr>
          <w:rFonts w:ascii="Times New Roman" w:hAnsi="Times New Roman"/>
          <w:lang w:val="it-CH"/>
        </w:rPr>
        <w:t>Sintetica GmbH</w:t>
      </w:r>
    </w:p>
    <w:p w:rsidR="00644CCA" w:rsidRPr="002E32B8" w:rsidRDefault="00644CCA" w:rsidP="00644CCA">
      <w:pPr>
        <w:widowControl w:val="0"/>
        <w:overflowPunct w:val="0"/>
        <w:autoSpaceDE w:val="0"/>
        <w:autoSpaceDN w:val="0"/>
        <w:adjustRightInd w:val="0"/>
        <w:spacing w:after="0" w:line="240" w:lineRule="auto"/>
        <w:rPr>
          <w:rFonts w:ascii="Times New Roman" w:hAnsi="Times New Roman"/>
          <w:lang w:val="it-CH"/>
        </w:rPr>
      </w:pPr>
      <w:r w:rsidRPr="002E32B8">
        <w:rPr>
          <w:rFonts w:ascii="Times New Roman" w:hAnsi="Times New Roman"/>
          <w:lang w:val="it-CH"/>
        </w:rPr>
        <w:t>Albersloher Weg 11</w:t>
      </w:r>
    </w:p>
    <w:p w:rsidR="00644CCA" w:rsidRPr="002E32B8" w:rsidRDefault="00644CCA" w:rsidP="00644CCA">
      <w:pPr>
        <w:widowControl w:val="0"/>
        <w:overflowPunct w:val="0"/>
        <w:autoSpaceDE w:val="0"/>
        <w:autoSpaceDN w:val="0"/>
        <w:adjustRightInd w:val="0"/>
        <w:spacing w:after="0" w:line="240" w:lineRule="auto"/>
        <w:rPr>
          <w:rFonts w:ascii="Times New Roman" w:hAnsi="Times New Roman"/>
          <w:lang w:val="it-CH"/>
        </w:rPr>
      </w:pPr>
      <w:r w:rsidRPr="002E32B8">
        <w:rPr>
          <w:rFonts w:ascii="Times New Roman" w:hAnsi="Times New Roman"/>
          <w:lang w:val="it-CH"/>
        </w:rPr>
        <w:t>48155 Münster</w:t>
      </w:r>
    </w:p>
    <w:p w:rsidR="00900C5D" w:rsidRDefault="00644CCA" w:rsidP="008E69B4">
      <w:pPr>
        <w:widowControl w:val="0"/>
        <w:overflowPunct w:val="0"/>
        <w:autoSpaceDE w:val="0"/>
        <w:autoSpaceDN w:val="0"/>
        <w:adjustRightInd w:val="0"/>
        <w:spacing w:after="0" w:line="240" w:lineRule="auto"/>
        <w:rPr>
          <w:rFonts w:ascii="Times New Roman" w:hAnsi="Times New Roman"/>
          <w:lang w:val="sk-SK"/>
        </w:rPr>
      </w:pPr>
      <w:r w:rsidRPr="002E32B8">
        <w:rPr>
          <w:rFonts w:ascii="Times New Roman" w:hAnsi="Times New Roman"/>
          <w:lang w:val="it-CH"/>
        </w:rPr>
        <w:t>Germany</w:t>
      </w:r>
    </w:p>
    <w:p w:rsidR="00900C5D" w:rsidRDefault="00900C5D" w:rsidP="008E69B4">
      <w:pPr>
        <w:widowControl w:val="0"/>
        <w:autoSpaceDE w:val="0"/>
        <w:autoSpaceDN w:val="0"/>
        <w:adjustRightInd w:val="0"/>
        <w:spacing w:after="0" w:line="240" w:lineRule="auto"/>
        <w:rPr>
          <w:rFonts w:ascii="Times New Roman" w:hAnsi="Times New Roman"/>
          <w:b/>
          <w:bCs/>
          <w:lang w:val="sk-SK"/>
        </w:rPr>
      </w:pPr>
    </w:p>
    <w:p w:rsidR="00900C5D" w:rsidRDefault="0029799B" w:rsidP="008E69B4">
      <w:pPr>
        <w:widowControl w:val="0"/>
        <w:numPr>
          <w:ilvl w:val="0"/>
          <w:numId w:val="22"/>
        </w:numPr>
        <w:tabs>
          <w:tab w:val="clear" w:pos="720"/>
          <w:tab w:val="num" w:pos="566"/>
        </w:tabs>
        <w:overflowPunct w:val="0"/>
        <w:autoSpaceDE w:val="0"/>
        <w:autoSpaceDN w:val="0"/>
        <w:adjustRightInd w:val="0"/>
        <w:spacing w:after="0" w:line="240" w:lineRule="auto"/>
        <w:ind w:left="566" w:hanging="566"/>
        <w:rPr>
          <w:rFonts w:ascii="Times New Roman" w:hAnsi="Times New Roman"/>
          <w:b/>
          <w:bCs/>
          <w:lang w:val="sk-SK"/>
        </w:rPr>
      </w:pPr>
      <w:r w:rsidRPr="008E69B4">
        <w:rPr>
          <w:rFonts w:ascii="Times New Roman" w:hAnsi="Times New Roman"/>
          <w:b/>
          <w:bCs/>
          <w:lang w:val="sk-SK"/>
        </w:rPr>
        <w:t>REGISTRAČNÉ ČÍSLO(A)</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Pr="008E69B4" w:rsidRDefault="0082437E" w:rsidP="008E69B4">
      <w:pPr>
        <w:widowControl w:val="0"/>
        <w:autoSpaceDE w:val="0"/>
        <w:autoSpaceDN w:val="0"/>
        <w:adjustRightInd w:val="0"/>
        <w:spacing w:after="0" w:line="240" w:lineRule="auto"/>
        <w:rPr>
          <w:rFonts w:ascii="Times New Roman" w:hAnsi="Times New Roman"/>
          <w:bCs/>
          <w:lang w:val="sk-SK"/>
        </w:rPr>
      </w:pPr>
      <w:r w:rsidRPr="008E69B4">
        <w:rPr>
          <w:rFonts w:ascii="Times New Roman" w:hAnsi="Times New Roman"/>
          <w:bCs/>
          <w:lang w:val="sk-SK"/>
        </w:rPr>
        <w:t>63/0139/18-S</w:t>
      </w:r>
    </w:p>
    <w:p w:rsidR="0082437E" w:rsidRDefault="0082437E" w:rsidP="008E69B4">
      <w:pPr>
        <w:widowControl w:val="0"/>
        <w:autoSpaceDE w:val="0"/>
        <w:autoSpaceDN w:val="0"/>
        <w:adjustRightInd w:val="0"/>
        <w:spacing w:after="0" w:line="240" w:lineRule="auto"/>
        <w:rPr>
          <w:rFonts w:ascii="Times New Roman" w:hAnsi="Times New Roman"/>
          <w:b/>
          <w:bCs/>
          <w:lang w:val="sk-SK"/>
        </w:rPr>
      </w:pPr>
    </w:p>
    <w:p w:rsidR="00900C5D" w:rsidRDefault="00900C5D" w:rsidP="008E69B4">
      <w:pPr>
        <w:widowControl w:val="0"/>
        <w:autoSpaceDE w:val="0"/>
        <w:autoSpaceDN w:val="0"/>
        <w:adjustRightInd w:val="0"/>
        <w:spacing w:after="0" w:line="240" w:lineRule="auto"/>
        <w:rPr>
          <w:rFonts w:ascii="Times New Roman" w:hAnsi="Times New Roman"/>
          <w:b/>
          <w:bCs/>
          <w:lang w:val="sk-SK"/>
        </w:rPr>
      </w:pPr>
    </w:p>
    <w:p w:rsidR="00900C5D" w:rsidRDefault="0029799B" w:rsidP="008E69B4">
      <w:pPr>
        <w:widowControl w:val="0"/>
        <w:numPr>
          <w:ilvl w:val="0"/>
          <w:numId w:val="22"/>
        </w:numPr>
        <w:tabs>
          <w:tab w:val="clear" w:pos="720"/>
          <w:tab w:val="num" w:pos="566"/>
        </w:tabs>
        <w:overflowPunct w:val="0"/>
        <w:autoSpaceDE w:val="0"/>
        <w:autoSpaceDN w:val="0"/>
        <w:adjustRightInd w:val="0"/>
        <w:spacing w:after="0" w:line="240" w:lineRule="auto"/>
        <w:ind w:left="566" w:hanging="566"/>
        <w:rPr>
          <w:rFonts w:ascii="Times New Roman" w:hAnsi="Times New Roman"/>
          <w:b/>
          <w:bCs/>
          <w:lang w:val="sk-SK"/>
        </w:rPr>
      </w:pPr>
      <w:r w:rsidRPr="008E69B4">
        <w:rPr>
          <w:rFonts w:ascii="Times New Roman" w:hAnsi="Times New Roman"/>
          <w:b/>
          <w:bCs/>
          <w:lang w:val="sk-SK"/>
        </w:rPr>
        <w:t xml:space="preserve">DÁTUM PRVEJ REGISTRÁCIE/PREDĹŽENIA REGISTRÁCIE </w:t>
      </w:r>
    </w:p>
    <w:p w:rsidR="00900C5D" w:rsidRDefault="00900C5D" w:rsidP="008E69B4">
      <w:pPr>
        <w:widowControl w:val="0"/>
        <w:autoSpaceDE w:val="0"/>
        <w:autoSpaceDN w:val="0"/>
        <w:adjustRightInd w:val="0"/>
        <w:spacing w:after="0" w:line="240" w:lineRule="auto"/>
        <w:rPr>
          <w:rFonts w:ascii="Times New Roman" w:hAnsi="Times New Roman"/>
          <w:b/>
          <w:bCs/>
          <w:lang w:val="sk-SK"/>
        </w:rPr>
      </w:pPr>
    </w:p>
    <w:p w:rsidR="00900C5D" w:rsidRDefault="00900C5D" w:rsidP="008E69B4">
      <w:pPr>
        <w:widowControl w:val="0"/>
        <w:overflowPunct w:val="0"/>
        <w:autoSpaceDE w:val="0"/>
        <w:autoSpaceDN w:val="0"/>
        <w:adjustRightInd w:val="0"/>
        <w:spacing w:after="0" w:line="240" w:lineRule="auto"/>
        <w:ind w:left="6"/>
        <w:rPr>
          <w:rFonts w:ascii="Times New Roman" w:hAnsi="Times New Roman"/>
          <w:lang w:val="sk-SK"/>
        </w:rPr>
      </w:pPr>
    </w:p>
    <w:p w:rsidR="00900C5D" w:rsidRDefault="0029799B" w:rsidP="008E69B4">
      <w:pPr>
        <w:widowControl w:val="0"/>
        <w:overflowPunct w:val="0"/>
        <w:autoSpaceDE w:val="0"/>
        <w:autoSpaceDN w:val="0"/>
        <w:adjustRightInd w:val="0"/>
        <w:spacing w:after="0" w:line="240" w:lineRule="auto"/>
        <w:ind w:left="6"/>
        <w:rPr>
          <w:rFonts w:ascii="Times New Roman" w:hAnsi="Times New Roman"/>
          <w:lang w:val="sk-SK"/>
        </w:rPr>
      </w:pPr>
      <w:r w:rsidRPr="008E69B4">
        <w:rPr>
          <w:rFonts w:ascii="Times New Roman" w:hAnsi="Times New Roman"/>
          <w:lang w:val="sk-SK"/>
        </w:rPr>
        <w:t xml:space="preserve">Dátum prvej registrácie: </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900C5D" w:rsidRDefault="0029799B" w:rsidP="008E69B4">
      <w:pPr>
        <w:widowControl w:val="0"/>
        <w:tabs>
          <w:tab w:val="num" w:pos="545"/>
        </w:tabs>
        <w:autoSpaceDE w:val="0"/>
        <w:autoSpaceDN w:val="0"/>
        <w:adjustRightInd w:val="0"/>
        <w:spacing w:after="0" w:line="240" w:lineRule="auto"/>
        <w:ind w:left="6"/>
        <w:rPr>
          <w:rFonts w:ascii="Times New Roman" w:hAnsi="Times New Roman"/>
          <w:lang w:val="sk-SK"/>
        </w:rPr>
      </w:pPr>
      <w:r w:rsidRPr="008E69B4">
        <w:rPr>
          <w:rFonts w:ascii="Times New Roman" w:hAnsi="Times New Roman"/>
          <w:b/>
          <w:bCs/>
          <w:lang w:val="sk-SK"/>
        </w:rPr>
        <w:t>10.</w:t>
      </w:r>
      <w:r w:rsidRPr="008E69B4">
        <w:rPr>
          <w:rFonts w:ascii="Times New Roman" w:hAnsi="Times New Roman"/>
          <w:lang w:val="sk-SK"/>
        </w:rPr>
        <w:tab/>
      </w:r>
      <w:r w:rsidRPr="008E69B4">
        <w:rPr>
          <w:rFonts w:ascii="Times New Roman" w:hAnsi="Times New Roman"/>
          <w:b/>
          <w:bCs/>
          <w:lang w:val="sk-SK"/>
        </w:rPr>
        <w:t>DÁTUM REVÍZIE TEXTU</w:t>
      </w:r>
    </w:p>
    <w:p w:rsidR="00900C5D" w:rsidRDefault="00900C5D" w:rsidP="008E69B4">
      <w:pPr>
        <w:widowControl w:val="0"/>
        <w:autoSpaceDE w:val="0"/>
        <w:autoSpaceDN w:val="0"/>
        <w:adjustRightInd w:val="0"/>
        <w:spacing w:after="0" w:line="240" w:lineRule="auto"/>
        <w:rPr>
          <w:rFonts w:ascii="Times New Roman" w:hAnsi="Times New Roman"/>
          <w:lang w:val="sk-SK"/>
        </w:rPr>
      </w:pPr>
    </w:p>
    <w:p w:rsidR="003C6255" w:rsidRDefault="0029799B" w:rsidP="008E69B4">
      <w:pPr>
        <w:widowControl w:val="0"/>
        <w:autoSpaceDE w:val="0"/>
        <w:autoSpaceDN w:val="0"/>
        <w:adjustRightInd w:val="0"/>
        <w:spacing w:after="0" w:line="240" w:lineRule="auto"/>
        <w:ind w:left="6"/>
        <w:rPr>
          <w:rFonts w:ascii="Times New Roman" w:hAnsi="Times New Roman"/>
          <w:lang w:val="sk-SK"/>
        </w:rPr>
      </w:pPr>
      <w:r w:rsidRPr="008E69B4">
        <w:rPr>
          <w:rFonts w:ascii="Times New Roman" w:hAnsi="Times New Roman"/>
          <w:lang w:val="sk-SK"/>
        </w:rPr>
        <w:t>0</w:t>
      </w:r>
      <w:r w:rsidR="00AC2152" w:rsidRPr="008E69B4">
        <w:rPr>
          <w:rFonts w:ascii="Times New Roman" w:hAnsi="Times New Roman"/>
          <w:lang w:val="sk-SK"/>
        </w:rPr>
        <w:t>6</w:t>
      </w:r>
      <w:r w:rsidRPr="008E69B4">
        <w:rPr>
          <w:rFonts w:ascii="Times New Roman" w:hAnsi="Times New Roman"/>
          <w:lang w:val="sk-SK"/>
        </w:rPr>
        <w:t>/2018</w:t>
      </w:r>
      <w:bookmarkStart w:id="9" w:name="_GoBack"/>
      <w:bookmarkEnd w:id="9"/>
    </w:p>
    <w:sectPr w:rsidR="003C6255" w:rsidSect="008E69B4">
      <w:headerReference w:type="default" r:id="rId9"/>
      <w:footerReference w:type="default" r:id="rId10"/>
      <w:pgSz w:w="11900" w:h="16841"/>
      <w:pgMar w:top="1175" w:right="1120" w:bottom="392" w:left="1134" w:header="737" w:footer="737" w:gutter="0"/>
      <w:cols w:space="708" w:equalWidth="0">
        <w:col w:w="9646"/>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255" w:rsidRDefault="003C6255" w:rsidP="00ED577C">
      <w:pPr>
        <w:spacing w:after="0" w:line="240" w:lineRule="auto"/>
      </w:pPr>
      <w:r>
        <w:separator/>
      </w:r>
    </w:p>
  </w:endnote>
  <w:endnote w:type="continuationSeparator" w:id="0">
    <w:p w:rsidR="003C6255" w:rsidRDefault="003C6255" w:rsidP="00ED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80D" w:rsidRPr="008E69B4" w:rsidRDefault="00E6680D">
    <w:pPr>
      <w:pStyle w:val="Pta"/>
      <w:jc w:val="center"/>
      <w:rPr>
        <w:rFonts w:ascii="Times New Roman" w:hAnsi="Times New Roman"/>
        <w:sz w:val="18"/>
        <w:szCs w:val="18"/>
      </w:rPr>
    </w:pPr>
    <w:r>
      <w:t xml:space="preserve"> </w:t>
    </w:r>
    <w:r w:rsidR="0029799B" w:rsidRPr="008E69B4">
      <w:rPr>
        <w:rFonts w:ascii="Times New Roman" w:hAnsi="Times New Roman"/>
        <w:bCs/>
        <w:sz w:val="18"/>
        <w:szCs w:val="18"/>
      </w:rPr>
      <w:fldChar w:fldCharType="begin"/>
    </w:r>
    <w:r w:rsidR="0029799B" w:rsidRPr="008E69B4">
      <w:rPr>
        <w:rFonts w:ascii="Times New Roman" w:hAnsi="Times New Roman"/>
        <w:bCs/>
        <w:sz w:val="18"/>
        <w:szCs w:val="18"/>
      </w:rPr>
      <w:instrText>PAGE</w:instrText>
    </w:r>
    <w:r w:rsidR="0029799B" w:rsidRPr="008E69B4">
      <w:rPr>
        <w:rFonts w:ascii="Times New Roman" w:hAnsi="Times New Roman"/>
        <w:bCs/>
        <w:sz w:val="18"/>
        <w:szCs w:val="18"/>
      </w:rPr>
      <w:fldChar w:fldCharType="separate"/>
    </w:r>
    <w:r w:rsidR="008E69B4">
      <w:rPr>
        <w:rFonts w:ascii="Times New Roman" w:hAnsi="Times New Roman"/>
        <w:bCs/>
        <w:noProof/>
        <w:sz w:val="18"/>
        <w:szCs w:val="18"/>
      </w:rPr>
      <w:t>14</w:t>
    </w:r>
    <w:r w:rsidR="0029799B" w:rsidRPr="008E69B4">
      <w:rPr>
        <w:rFonts w:ascii="Times New Roman" w:hAnsi="Times New Roman"/>
        <w:bCs/>
        <w:sz w:val="18"/>
        <w:szCs w:val="18"/>
      </w:rPr>
      <w:fldChar w:fldCharType="end"/>
    </w:r>
    <w:r w:rsidR="0029799B" w:rsidRPr="008E69B4">
      <w:rPr>
        <w:rFonts w:ascii="Times New Roman" w:hAnsi="Times New Roman"/>
        <w:sz w:val="18"/>
        <w:szCs w:val="18"/>
      </w:rPr>
      <w:t xml:space="preserve"> /</w:t>
    </w:r>
    <w:r w:rsidR="0029799B" w:rsidRPr="008E69B4">
      <w:rPr>
        <w:rFonts w:ascii="Times New Roman" w:hAnsi="Times New Roman"/>
        <w:bCs/>
        <w:sz w:val="18"/>
        <w:szCs w:val="18"/>
      </w:rPr>
      <w:fldChar w:fldCharType="begin"/>
    </w:r>
    <w:r w:rsidR="0029799B" w:rsidRPr="008E69B4">
      <w:rPr>
        <w:rFonts w:ascii="Times New Roman" w:hAnsi="Times New Roman"/>
        <w:bCs/>
        <w:sz w:val="18"/>
        <w:szCs w:val="18"/>
      </w:rPr>
      <w:instrText>NUMPAGES</w:instrText>
    </w:r>
    <w:r w:rsidR="0029799B" w:rsidRPr="008E69B4">
      <w:rPr>
        <w:rFonts w:ascii="Times New Roman" w:hAnsi="Times New Roman"/>
        <w:bCs/>
        <w:sz w:val="18"/>
        <w:szCs w:val="18"/>
      </w:rPr>
      <w:fldChar w:fldCharType="separate"/>
    </w:r>
    <w:r w:rsidR="008E69B4">
      <w:rPr>
        <w:rFonts w:ascii="Times New Roman" w:hAnsi="Times New Roman"/>
        <w:bCs/>
        <w:noProof/>
        <w:sz w:val="18"/>
        <w:szCs w:val="18"/>
      </w:rPr>
      <w:t>14</w:t>
    </w:r>
    <w:r w:rsidR="0029799B" w:rsidRPr="008E69B4">
      <w:rPr>
        <w:rFonts w:ascii="Times New Roman" w:hAnsi="Times New Roman"/>
        <w:bCs/>
        <w:sz w:val="18"/>
        <w:szCs w:val="18"/>
      </w:rPr>
      <w:fldChar w:fldCharType="end"/>
    </w:r>
  </w:p>
  <w:p w:rsidR="00E6680D" w:rsidRDefault="00E6680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255" w:rsidRDefault="003C6255" w:rsidP="00ED577C">
      <w:pPr>
        <w:spacing w:after="0" w:line="240" w:lineRule="auto"/>
      </w:pPr>
      <w:r>
        <w:separator/>
      </w:r>
    </w:p>
  </w:footnote>
  <w:footnote w:type="continuationSeparator" w:id="0">
    <w:p w:rsidR="003C6255" w:rsidRDefault="003C6255" w:rsidP="00ED57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C76" w:rsidRDefault="00F14C76">
    <w:pPr>
      <w:pStyle w:val="Hlavika"/>
    </w:pPr>
    <w:r>
      <w:rPr>
        <w:rFonts w:ascii="Times New Roman" w:hAnsi="Times New Roman"/>
        <w:sz w:val="18"/>
        <w:szCs w:val="18"/>
        <w:lang w:val="sk-SK"/>
      </w:rPr>
      <w:t>Schválený text k rozhodnutiu o registrácii, ev.č</w:t>
    </w:r>
    <w:r w:rsidR="0007183E">
      <w:rPr>
        <w:rFonts w:ascii="Times New Roman" w:hAnsi="Times New Roman"/>
        <w:sz w:val="18"/>
        <w:szCs w:val="18"/>
        <w:lang w:val="sk-SK"/>
      </w:rPr>
      <w:t>: 2017/01354-REG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124"/>
    <w:multiLevelType w:val="hybridMultilevel"/>
    <w:tmpl w:val="0000305E"/>
    <w:lvl w:ilvl="0" w:tplc="0000440D">
      <w:start w:val="6"/>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1EB"/>
    <w:multiLevelType w:val="hybridMultilevel"/>
    <w:tmpl w:val="00000BB3"/>
    <w:lvl w:ilvl="0" w:tplc="00002EA6">
      <w:start w:val="2"/>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732"/>
    <w:multiLevelType w:val="hybridMultilevel"/>
    <w:tmpl w:val="00000120"/>
    <w:lvl w:ilvl="0" w:tplc="0000759A">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1238"/>
    <w:multiLevelType w:val="hybridMultilevel"/>
    <w:tmpl w:val="00003B25"/>
    <w:lvl w:ilvl="0" w:tplc="00001E1F">
      <w:start w:val="2"/>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12DB"/>
    <w:multiLevelType w:val="hybridMultilevel"/>
    <w:tmpl w:val="0000153C"/>
    <w:lvl w:ilvl="0" w:tplc="00007E87">
      <w:start w:val="3"/>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1547"/>
    <w:multiLevelType w:val="hybridMultilevel"/>
    <w:tmpl w:val="000054DE"/>
    <w:lvl w:ilvl="0" w:tplc="000039B3">
      <w:start w:val="8"/>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260D"/>
    <w:multiLevelType w:val="hybridMultilevel"/>
    <w:tmpl w:val="00006B89"/>
    <w:lvl w:ilvl="0" w:tplc="0000030A">
      <w:start w:val="3"/>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26A6"/>
    <w:multiLevelType w:val="hybridMultilevel"/>
    <w:tmpl w:val="0000701F"/>
    <w:lvl w:ilvl="0" w:tplc="00005D03">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2CD6"/>
    <w:multiLevelType w:val="hybridMultilevel"/>
    <w:tmpl w:val="000072AE"/>
    <w:lvl w:ilvl="0" w:tplc="00006952">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2D12"/>
    <w:multiLevelType w:val="hybridMultilevel"/>
    <w:tmpl w:val="0000074D"/>
    <w:lvl w:ilvl="0" w:tplc="00004DC8">
      <w:start w:val="9"/>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301C"/>
    <w:multiLevelType w:val="hybridMultilevel"/>
    <w:tmpl w:val="00000BDB"/>
    <w:lvl w:ilvl="0" w:tplc="000056AE">
      <w:start w:val="5"/>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390C"/>
    <w:multiLevelType w:val="hybridMultilevel"/>
    <w:tmpl w:val="00000F3E"/>
    <w:lvl w:ilvl="0" w:tplc="00000099">
      <w:start w:val="5"/>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491C"/>
    <w:multiLevelType w:val="hybridMultilevel"/>
    <w:tmpl w:val="00004D06"/>
    <w:lvl w:ilvl="0" w:tplc="00004DB7">
      <w:start w:val="7"/>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4E45"/>
    <w:multiLevelType w:val="hybridMultilevel"/>
    <w:tmpl w:val="0000323B"/>
    <w:lvl w:ilvl="0" w:tplc="00002213">
      <w:start w:val="1"/>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5AF1"/>
    <w:multiLevelType w:val="hybridMultilevel"/>
    <w:tmpl w:val="000041BB"/>
    <w:lvl w:ilvl="0" w:tplc="000026E9">
      <w:start w:val="1"/>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5F90"/>
    <w:multiLevelType w:val="hybridMultilevel"/>
    <w:tmpl w:val="00001649"/>
    <w:lvl w:ilvl="0" w:tplc="00006DF1">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6443"/>
    <w:multiLevelType w:val="hybridMultilevel"/>
    <w:tmpl w:val="000066BB"/>
    <w:lvl w:ilvl="0" w:tplc="000042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6784"/>
    <w:multiLevelType w:val="hybridMultilevel"/>
    <w:tmpl w:val="00004AE1"/>
    <w:lvl w:ilvl="0" w:tplc="00003D6C">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6BFC"/>
    <w:multiLevelType w:val="hybridMultilevel"/>
    <w:tmpl w:val="00007F96"/>
    <w:lvl w:ilvl="0" w:tplc="00007FF5">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6E5D"/>
    <w:multiLevelType w:val="hybridMultilevel"/>
    <w:tmpl w:val="00001AD4"/>
    <w:lvl w:ilvl="0" w:tplc="000063CB">
      <w:start w:val="3"/>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7A5A"/>
    <w:multiLevelType w:val="hybridMultilevel"/>
    <w:tmpl w:val="0000767D"/>
    <w:lvl w:ilvl="0" w:tplc="00004509">
      <w:start w:val="1"/>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5A5238EC"/>
    <w:multiLevelType w:val="hybridMultilevel"/>
    <w:tmpl w:val="0C66F156"/>
    <w:lvl w:ilvl="0" w:tplc="A62682B6">
      <w:start w:val="1"/>
      <w:numFmt w:val="decimal"/>
      <w:lvlText w:val="%1)"/>
      <w:lvlJc w:val="left"/>
      <w:pPr>
        <w:ind w:left="365" w:hanging="360"/>
      </w:pPr>
      <w:rPr>
        <w:rFonts w:cs="Times New Roman" w:hint="default"/>
      </w:rPr>
    </w:lvl>
    <w:lvl w:ilvl="1" w:tplc="04050019" w:tentative="1">
      <w:start w:val="1"/>
      <w:numFmt w:val="lowerLetter"/>
      <w:lvlText w:val="%2."/>
      <w:lvlJc w:val="left"/>
      <w:pPr>
        <w:ind w:left="1085" w:hanging="360"/>
      </w:pPr>
      <w:rPr>
        <w:rFonts w:cs="Times New Roman"/>
      </w:rPr>
    </w:lvl>
    <w:lvl w:ilvl="2" w:tplc="0405001B" w:tentative="1">
      <w:start w:val="1"/>
      <w:numFmt w:val="lowerRoman"/>
      <w:lvlText w:val="%3."/>
      <w:lvlJc w:val="right"/>
      <w:pPr>
        <w:ind w:left="1805" w:hanging="180"/>
      </w:pPr>
      <w:rPr>
        <w:rFonts w:cs="Times New Roman"/>
      </w:rPr>
    </w:lvl>
    <w:lvl w:ilvl="3" w:tplc="0405000F" w:tentative="1">
      <w:start w:val="1"/>
      <w:numFmt w:val="decimal"/>
      <w:lvlText w:val="%4."/>
      <w:lvlJc w:val="left"/>
      <w:pPr>
        <w:ind w:left="2525" w:hanging="360"/>
      </w:pPr>
      <w:rPr>
        <w:rFonts w:cs="Times New Roman"/>
      </w:rPr>
    </w:lvl>
    <w:lvl w:ilvl="4" w:tplc="04050019" w:tentative="1">
      <w:start w:val="1"/>
      <w:numFmt w:val="lowerLetter"/>
      <w:lvlText w:val="%5."/>
      <w:lvlJc w:val="left"/>
      <w:pPr>
        <w:ind w:left="3245" w:hanging="360"/>
      </w:pPr>
      <w:rPr>
        <w:rFonts w:cs="Times New Roman"/>
      </w:rPr>
    </w:lvl>
    <w:lvl w:ilvl="5" w:tplc="0405001B" w:tentative="1">
      <w:start w:val="1"/>
      <w:numFmt w:val="lowerRoman"/>
      <w:lvlText w:val="%6."/>
      <w:lvlJc w:val="right"/>
      <w:pPr>
        <w:ind w:left="3965" w:hanging="180"/>
      </w:pPr>
      <w:rPr>
        <w:rFonts w:cs="Times New Roman"/>
      </w:rPr>
    </w:lvl>
    <w:lvl w:ilvl="6" w:tplc="0405000F" w:tentative="1">
      <w:start w:val="1"/>
      <w:numFmt w:val="decimal"/>
      <w:lvlText w:val="%7."/>
      <w:lvlJc w:val="left"/>
      <w:pPr>
        <w:ind w:left="4685" w:hanging="360"/>
      </w:pPr>
      <w:rPr>
        <w:rFonts w:cs="Times New Roman"/>
      </w:rPr>
    </w:lvl>
    <w:lvl w:ilvl="7" w:tplc="04050019" w:tentative="1">
      <w:start w:val="1"/>
      <w:numFmt w:val="lowerLetter"/>
      <w:lvlText w:val="%8."/>
      <w:lvlJc w:val="left"/>
      <w:pPr>
        <w:ind w:left="5405" w:hanging="360"/>
      </w:pPr>
      <w:rPr>
        <w:rFonts w:cs="Times New Roman"/>
      </w:rPr>
    </w:lvl>
    <w:lvl w:ilvl="8" w:tplc="0405001B" w:tentative="1">
      <w:start w:val="1"/>
      <w:numFmt w:val="lowerRoman"/>
      <w:lvlText w:val="%9."/>
      <w:lvlJc w:val="right"/>
      <w:pPr>
        <w:ind w:left="6125" w:hanging="180"/>
      </w:pPr>
      <w:rPr>
        <w:rFonts w:cs="Times New Roman"/>
      </w:rPr>
    </w:lvl>
  </w:abstractNum>
  <w:num w:numId="1">
    <w:abstractNumId w:val="0"/>
  </w:num>
  <w:num w:numId="2">
    <w:abstractNumId w:val="18"/>
  </w:num>
  <w:num w:numId="3">
    <w:abstractNumId w:val="9"/>
  </w:num>
  <w:num w:numId="4">
    <w:abstractNumId w:val="16"/>
  </w:num>
  <w:num w:numId="5">
    <w:abstractNumId w:val="15"/>
  </w:num>
  <w:num w:numId="6">
    <w:abstractNumId w:val="2"/>
  </w:num>
  <w:num w:numId="7">
    <w:abstractNumId w:val="5"/>
  </w:num>
  <w:num w:numId="8">
    <w:abstractNumId w:val="12"/>
  </w:num>
  <w:num w:numId="9">
    <w:abstractNumId w:val="1"/>
  </w:num>
  <w:num w:numId="10">
    <w:abstractNumId w:val="13"/>
  </w:num>
  <w:num w:numId="11">
    <w:abstractNumId w:val="6"/>
  </w:num>
  <w:num w:numId="12">
    <w:abstractNumId w:val="10"/>
  </w:num>
  <w:num w:numId="13">
    <w:abstractNumId w:val="17"/>
  </w:num>
  <w:num w:numId="14">
    <w:abstractNumId w:val="8"/>
  </w:num>
  <w:num w:numId="15">
    <w:abstractNumId w:val="21"/>
  </w:num>
  <w:num w:numId="16">
    <w:abstractNumId w:val="4"/>
  </w:num>
  <w:num w:numId="17">
    <w:abstractNumId w:val="20"/>
  </w:num>
  <w:num w:numId="18">
    <w:abstractNumId w:val="19"/>
  </w:num>
  <w:num w:numId="19">
    <w:abstractNumId w:val="14"/>
  </w:num>
  <w:num w:numId="20">
    <w:abstractNumId w:val="7"/>
  </w:num>
  <w:num w:numId="21">
    <w:abstractNumId w:val="11"/>
  </w:num>
  <w:num w:numId="22">
    <w:abstractNumId w:val="3"/>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
  <w:rsids>
    <w:rsidRoot w:val="003225D2"/>
    <w:rsid w:val="00001D2E"/>
    <w:rsid w:val="00004390"/>
    <w:rsid w:val="00012548"/>
    <w:rsid w:val="00014618"/>
    <w:rsid w:val="00022243"/>
    <w:rsid w:val="00023EA9"/>
    <w:rsid w:val="00023FD4"/>
    <w:rsid w:val="00024ED0"/>
    <w:rsid w:val="0002601B"/>
    <w:rsid w:val="00030366"/>
    <w:rsid w:val="00031317"/>
    <w:rsid w:val="000318C6"/>
    <w:rsid w:val="0003203D"/>
    <w:rsid w:val="00032774"/>
    <w:rsid w:val="0003397F"/>
    <w:rsid w:val="000351F8"/>
    <w:rsid w:val="00035B52"/>
    <w:rsid w:val="000415ED"/>
    <w:rsid w:val="0004367D"/>
    <w:rsid w:val="0004376C"/>
    <w:rsid w:val="0004555B"/>
    <w:rsid w:val="000517CE"/>
    <w:rsid w:val="000518B2"/>
    <w:rsid w:val="00051DC4"/>
    <w:rsid w:val="00053D74"/>
    <w:rsid w:val="000544EF"/>
    <w:rsid w:val="00057142"/>
    <w:rsid w:val="00057FF3"/>
    <w:rsid w:val="0006049B"/>
    <w:rsid w:val="00064F20"/>
    <w:rsid w:val="00070733"/>
    <w:rsid w:val="0007177A"/>
    <w:rsid w:val="0007183E"/>
    <w:rsid w:val="000753AF"/>
    <w:rsid w:val="00080754"/>
    <w:rsid w:val="00083491"/>
    <w:rsid w:val="000852AB"/>
    <w:rsid w:val="00085B14"/>
    <w:rsid w:val="00092214"/>
    <w:rsid w:val="00093E76"/>
    <w:rsid w:val="000A5030"/>
    <w:rsid w:val="000A58A8"/>
    <w:rsid w:val="000A6929"/>
    <w:rsid w:val="000A6C05"/>
    <w:rsid w:val="000B2574"/>
    <w:rsid w:val="000B2BE5"/>
    <w:rsid w:val="000B3D42"/>
    <w:rsid w:val="000C096C"/>
    <w:rsid w:val="000C1137"/>
    <w:rsid w:val="000C4D54"/>
    <w:rsid w:val="000C519F"/>
    <w:rsid w:val="000C55AF"/>
    <w:rsid w:val="000C579C"/>
    <w:rsid w:val="000C758F"/>
    <w:rsid w:val="000D3196"/>
    <w:rsid w:val="000D7711"/>
    <w:rsid w:val="000E24BC"/>
    <w:rsid w:val="000E3F4D"/>
    <w:rsid w:val="000F12F1"/>
    <w:rsid w:val="000F559D"/>
    <w:rsid w:val="001002E2"/>
    <w:rsid w:val="00100C2A"/>
    <w:rsid w:val="00103297"/>
    <w:rsid w:val="00107CFF"/>
    <w:rsid w:val="0011205A"/>
    <w:rsid w:val="001121D8"/>
    <w:rsid w:val="001128D6"/>
    <w:rsid w:val="00116612"/>
    <w:rsid w:val="00122E4A"/>
    <w:rsid w:val="0012766B"/>
    <w:rsid w:val="001300C4"/>
    <w:rsid w:val="001320F5"/>
    <w:rsid w:val="00135A53"/>
    <w:rsid w:val="00136D59"/>
    <w:rsid w:val="00137D75"/>
    <w:rsid w:val="001416AF"/>
    <w:rsid w:val="00151837"/>
    <w:rsid w:val="00155B70"/>
    <w:rsid w:val="00155C68"/>
    <w:rsid w:val="00170851"/>
    <w:rsid w:val="00173705"/>
    <w:rsid w:val="00177EF5"/>
    <w:rsid w:val="001808F3"/>
    <w:rsid w:val="00182A59"/>
    <w:rsid w:val="00182C44"/>
    <w:rsid w:val="001839D5"/>
    <w:rsid w:val="0018493C"/>
    <w:rsid w:val="00186675"/>
    <w:rsid w:val="00191160"/>
    <w:rsid w:val="00191EB0"/>
    <w:rsid w:val="001A03FD"/>
    <w:rsid w:val="001A0C8F"/>
    <w:rsid w:val="001A3787"/>
    <w:rsid w:val="001A55A1"/>
    <w:rsid w:val="001A6968"/>
    <w:rsid w:val="001A780C"/>
    <w:rsid w:val="001B35B1"/>
    <w:rsid w:val="001B5CA4"/>
    <w:rsid w:val="001B6306"/>
    <w:rsid w:val="001C195E"/>
    <w:rsid w:val="001C1C0E"/>
    <w:rsid w:val="001C3577"/>
    <w:rsid w:val="001C4DC9"/>
    <w:rsid w:val="001C5E26"/>
    <w:rsid w:val="001C7754"/>
    <w:rsid w:val="001D12F2"/>
    <w:rsid w:val="001D1703"/>
    <w:rsid w:val="001D4070"/>
    <w:rsid w:val="001D5D66"/>
    <w:rsid w:val="001E01E9"/>
    <w:rsid w:val="001E0F62"/>
    <w:rsid w:val="001E2B24"/>
    <w:rsid w:val="001E2DE0"/>
    <w:rsid w:val="001E371C"/>
    <w:rsid w:val="001E5663"/>
    <w:rsid w:val="001F6275"/>
    <w:rsid w:val="002016E8"/>
    <w:rsid w:val="00201833"/>
    <w:rsid w:val="00206F34"/>
    <w:rsid w:val="00211D91"/>
    <w:rsid w:val="00213886"/>
    <w:rsid w:val="00216D2A"/>
    <w:rsid w:val="00220898"/>
    <w:rsid w:val="00224D48"/>
    <w:rsid w:val="002309FC"/>
    <w:rsid w:val="00230DF6"/>
    <w:rsid w:val="00233931"/>
    <w:rsid w:val="0023432E"/>
    <w:rsid w:val="00234D45"/>
    <w:rsid w:val="002440A8"/>
    <w:rsid w:val="00255CC7"/>
    <w:rsid w:val="00257DC6"/>
    <w:rsid w:val="00264CAB"/>
    <w:rsid w:val="00272BF6"/>
    <w:rsid w:val="0027749D"/>
    <w:rsid w:val="00280367"/>
    <w:rsid w:val="00281B9E"/>
    <w:rsid w:val="002830CA"/>
    <w:rsid w:val="00284CC1"/>
    <w:rsid w:val="00286F1C"/>
    <w:rsid w:val="002911B2"/>
    <w:rsid w:val="00294239"/>
    <w:rsid w:val="002958AA"/>
    <w:rsid w:val="00295992"/>
    <w:rsid w:val="0029799B"/>
    <w:rsid w:val="002A1D84"/>
    <w:rsid w:val="002A50FA"/>
    <w:rsid w:val="002A60FE"/>
    <w:rsid w:val="002B219D"/>
    <w:rsid w:val="002B63FC"/>
    <w:rsid w:val="002C05DE"/>
    <w:rsid w:val="002C479C"/>
    <w:rsid w:val="002C5EB5"/>
    <w:rsid w:val="002C6272"/>
    <w:rsid w:val="002C7223"/>
    <w:rsid w:val="002D14FD"/>
    <w:rsid w:val="002D5919"/>
    <w:rsid w:val="002D6249"/>
    <w:rsid w:val="002D71D9"/>
    <w:rsid w:val="002E5C99"/>
    <w:rsid w:val="002E7259"/>
    <w:rsid w:val="002F63CF"/>
    <w:rsid w:val="003022E3"/>
    <w:rsid w:val="0030282C"/>
    <w:rsid w:val="00305C92"/>
    <w:rsid w:val="0031092D"/>
    <w:rsid w:val="00312B09"/>
    <w:rsid w:val="003143E4"/>
    <w:rsid w:val="00322402"/>
    <w:rsid w:val="003225D2"/>
    <w:rsid w:val="003239E0"/>
    <w:rsid w:val="00324AEC"/>
    <w:rsid w:val="00327515"/>
    <w:rsid w:val="00341970"/>
    <w:rsid w:val="00341BF9"/>
    <w:rsid w:val="0034245D"/>
    <w:rsid w:val="003461F0"/>
    <w:rsid w:val="00346866"/>
    <w:rsid w:val="003510C9"/>
    <w:rsid w:val="00352230"/>
    <w:rsid w:val="003524EF"/>
    <w:rsid w:val="00354BE6"/>
    <w:rsid w:val="00354C0B"/>
    <w:rsid w:val="0035674E"/>
    <w:rsid w:val="00357235"/>
    <w:rsid w:val="003622BA"/>
    <w:rsid w:val="00363271"/>
    <w:rsid w:val="00365780"/>
    <w:rsid w:val="00367D62"/>
    <w:rsid w:val="00367F89"/>
    <w:rsid w:val="003710F2"/>
    <w:rsid w:val="003751C1"/>
    <w:rsid w:val="00380EA1"/>
    <w:rsid w:val="0038147D"/>
    <w:rsid w:val="0038244E"/>
    <w:rsid w:val="003835D3"/>
    <w:rsid w:val="00386FFF"/>
    <w:rsid w:val="003948DC"/>
    <w:rsid w:val="00395165"/>
    <w:rsid w:val="0039614C"/>
    <w:rsid w:val="00397048"/>
    <w:rsid w:val="003A3C4A"/>
    <w:rsid w:val="003B0D91"/>
    <w:rsid w:val="003B23F2"/>
    <w:rsid w:val="003B49A1"/>
    <w:rsid w:val="003B59D5"/>
    <w:rsid w:val="003C1CA5"/>
    <w:rsid w:val="003C2F8D"/>
    <w:rsid w:val="003C3A2B"/>
    <w:rsid w:val="003C44DE"/>
    <w:rsid w:val="003C499B"/>
    <w:rsid w:val="003C6255"/>
    <w:rsid w:val="003C62F0"/>
    <w:rsid w:val="003C7003"/>
    <w:rsid w:val="003D26D0"/>
    <w:rsid w:val="003D3C18"/>
    <w:rsid w:val="003D4EB3"/>
    <w:rsid w:val="003D598F"/>
    <w:rsid w:val="003E09C5"/>
    <w:rsid w:val="003E1963"/>
    <w:rsid w:val="003E6216"/>
    <w:rsid w:val="003E7677"/>
    <w:rsid w:val="003E7D07"/>
    <w:rsid w:val="003F4EA7"/>
    <w:rsid w:val="00401C77"/>
    <w:rsid w:val="0040254F"/>
    <w:rsid w:val="00411FB0"/>
    <w:rsid w:val="00412DD6"/>
    <w:rsid w:val="00413C7D"/>
    <w:rsid w:val="00415E66"/>
    <w:rsid w:val="00416B8C"/>
    <w:rsid w:val="00422E59"/>
    <w:rsid w:val="004233B9"/>
    <w:rsid w:val="00424870"/>
    <w:rsid w:val="00426144"/>
    <w:rsid w:val="0043298B"/>
    <w:rsid w:val="00440414"/>
    <w:rsid w:val="00441416"/>
    <w:rsid w:val="00453E97"/>
    <w:rsid w:val="00454610"/>
    <w:rsid w:val="0046015F"/>
    <w:rsid w:val="00463EB7"/>
    <w:rsid w:val="0046638C"/>
    <w:rsid w:val="00473D2A"/>
    <w:rsid w:val="00476B96"/>
    <w:rsid w:val="004802C6"/>
    <w:rsid w:val="0048255D"/>
    <w:rsid w:val="00487C38"/>
    <w:rsid w:val="00490E0E"/>
    <w:rsid w:val="00491E32"/>
    <w:rsid w:val="00493C9A"/>
    <w:rsid w:val="0049429C"/>
    <w:rsid w:val="00494D9D"/>
    <w:rsid w:val="004A0496"/>
    <w:rsid w:val="004A4CE2"/>
    <w:rsid w:val="004A5F0D"/>
    <w:rsid w:val="004A70D5"/>
    <w:rsid w:val="004B0643"/>
    <w:rsid w:val="004B1C34"/>
    <w:rsid w:val="004B2AE5"/>
    <w:rsid w:val="004B3077"/>
    <w:rsid w:val="004C40C0"/>
    <w:rsid w:val="004C63F6"/>
    <w:rsid w:val="004D0D9D"/>
    <w:rsid w:val="004E1F20"/>
    <w:rsid w:val="004E3AAA"/>
    <w:rsid w:val="004E3F6D"/>
    <w:rsid w:val="004E7578"/>
    <w:rsid w:val="004F2859"/>
    <w:rsid w:val="004F2EE5"/>
    <w:rsid w:val="00501B00"/>
    <w:rsid w:val="0050435A"/>
    <w:rsid w:val="00505BF9"/>
    <w:rsid w:val="00506F39"/>
    <w:rsid w:val="00507905"/>
    <w:rsid w:val="00520800"/>
    <w:rsid w:val="005226C0"/>
    <w:rsid w:val="005265A9"/>
    <w:rsid w:val="00527343"/>
    <w:rsid w:val="00530B7B"/>
    <w:rsid w:val="00530D1C"/>
    <w:rsid w:val="00535FFB"/>
    <w:rsid w:val="005424FE"/>
    <w:rsid w:val="005505E8"/>
    <w:rsid w:val="0055397F"/>
    <w:rsid w:val="005630E6"/>
    <w:rsid w:val="00563E15"/>
    <w:rsid w:val="00566DA2"/>
    <w:rsid w:val="00570424"/>
    <w:rsid w:val="00576425"/>
    <w:rsid w:val="00576A8D"/>
    <w:rsid w:val="00580330"/>
    <w:rsid w:val="00587EC2"/>
    <w:rsid w:val="005941EA"/>
    <w:rsid w:val="005966B5"/>
    <w:rsid w:val="005A0FE2"/>
    <w:rsid w:val="005A21D3"/>
    <w:rsid w:val="005A376F"/>
    <w:rsid w:val="005A5A57"/>
    <w:rsid w:val="005B5B48"/>
    <w:rsid w:val="005C0639"/>
    <w:rsid w:val="005C0659"/>
    <w:rsid w:val="005C20AF"/>
    <w:rsid w:val="005C38E7"/>
    <w:rsid w:val="005C3BBD"/>
    <w:rsid w:val="005D2924"/>
    <w:rsid w:val="005D2969"/>
    <w:rsid w:val="005D5A39"/>
    <w:rsid w:val="005D7BA6"/>
    <w:rsid w:val="005E0250"/>
    <w:rsid w:val="005E6F28"/>
    <w:rsid w:val="005F21A4"/>
    <w:rsid w:val="005F22C8"/>
    <w:rsid w:val="005F2E73"/>
    <w:rsid w:val="005F35E1"/>
    <w:rsid w:val="006000A7"/>
    <w:rsid w:val="0060250E"/>
    <w:rsid w:val="006100A0"/>
    <w:rsid w:val="00613BBB"/>
    <w:rsid w:val="00616CC4"/>
    <w:rsid w:val="00616DDA"/>
    <w:rsid w:val="006263B9"/>
    <w:rsid w:val="0062640C"/>
    <w:rsid w:val="00627EA0"/>
    <w:rsid w:val="006304AC"/>
    <w:rsid w:val="0063122E"/>
    <w:rsid w:val="00633F5C"/>
    <w:rsid w:val="006355E3"/>
    <w:rsid w:val="0064189C"/>
    <w:rsid w:val="00644CCA"/>
    <w:rsid w:val="00645744"/>
    <w:rsid w:val="00646F27"/>
    <w:rsid w:val="00652209"/>
    <w:rsid w:val="00652381"/>
    <w:rsid w:val="00653F10"/>
    <w:rsid w:val="00654ABE"/>
    <w:rsid w:val="00655477"/>
    <w:rsid w:val="00655992"/>
    <w:rsid w:val="00655C00"/>
    <w:rsid w:val="00656AA4"/>
    <w:rsid w:val="006573F6"/>
    <w:rsid w:val="0066207F"/>
    <w:rsid w:val="00662F74"/>
    <w:rsid w:val="00663291"/>
    <w:rsid w:val="00663E65"/>
    <w:rsid w:val="00664924"/>
    <w:rsid w:val="00672DB2"/>
    <w:rsid w:val="00674ECF"/>
    <w:rsid w:val="00675A73"/>
    <w:rsid w:val="00676E4A"/>
    <w:rsid w:val="00676F79"/>
    <w:rsid w:val="00677A05"/>
    <w:rsid w:val="00677C12"/>
    <w:rsid w:val="0068030E"/>
    <w:rsid w:val="00683DFF"/>
    <w:rsid w:val="006945DC"/>
    <w:rsid w:val="006969C7"/>
    <w:rsid w:val="006A0A77"/>
    <w:rsid w:val="006A663C"/>
    <w:rsid w:val="006B004D"/>
    <w:rsid w:val="006B40C5"/>
    <w:rsid w:val="006B53F9"/>
    <w:rsid w:val="006C1496"/>
    <w:rsid w:val="006D1485"/>
    <w:rsid w:val="006D3A4C"/>
    <w:rsid w:val="006D6A1E"/>
    <w:rsid w:val="006D79C4"/>
    <w:rsid w:val="006D7B5F"/>
    <w:rsid w:val="006E0A39"/>
    <w:rsid w:val="006E152E"/>
    <w:rsid w:val="006E192B"/>
    <w:rsid w:val="006E2593"/>
    <w:rsid w:val="006E37BF"/>
    <w:rsid w:val="006E3FDA"/>
    <w:rsid w:val="006F0F87"/>
    <w:rsid w:val="006F20D7"/>
    <w:rsid w:val="006F484E"/>
    <w:rsid w:val="006F5E50"/>
    <w:rsid w:val="00700428"/>
    <w:rsid w:val="007060B9"/>
    <w:rsid w:val="0070623A"/>
    <w:rsid w:val="0071005E"/>
    <w:rsid w:val="007113BF"/>
    <w:rsid w:val="00712181"/>
    <w:rsid w:val="00720836"/>
    <w:rsid w:val="0072253F"/>
    <w:rsid w:val="00722A97"/>
    <w:rsid w:val="00722BD7"/>
    <w:rsid w:val="00724427"/>
    <w:rsid w:val="00724FB0"/>
    <w:rsid w:val="00726653"/>
    <w:rsid w:val="00727465"/>
    <w:rsid w:val="00734897"/>
    <w:rsid w:val="00734DB7"/>
    <w:rsid w:val="0073647A"/>
    <w:rsid w:val="0074181D"/>
    <w:rsid w:val="00746D73"/>
    <w:rsid w:val="00751A10"/>
    <w:rsid w:val="00752F94"/>
    <w:rsid w:val="007549EE"/>
    <w:rsid w:val="00755EAD"/>
    <w:rsid w:val="00757971"/>
    <w:rsid w:val="00760B1C"/>
    <w:rsid w:val="00763268"/>
    <w:rsid w:val="00763348"/>
    <w:rsid w:val="007828B6"/>
    <w:rsid w:val="00787425"/>
    <w:rsid w:val="00791189"/>
    <w:rsid w:val="00791414"/>
    <w:rsid w:val="00791CEB"/>
    <w:rsid w:val="00791F9B"/>
    <w:rsid w:val="00792589"/>
    <w:rsid w:val="007937D6"/>
    <w:rsid w:val="00794CC2"/>
    <w:rsid w:val="00796CB4"/>
    <w:rsid w:val="007A37B7"/>
    <w:rsid w:val="007A75F8"/>
    <w:rsid w:val="007A7F4D"/>
    <w:rsid w:val="007B0463"/>
    <w:rsid w:val="007B1D6A"/>
    <w:rsid w:val="007B712C"/>
    <w:rsid w:val="007B7922"/>
    <w:rsid w:val="007C0608"/>
    <w:rsid w:val="007C4850"/>
    <w:rsid w:val="007C5A66"/>
    <w:rsid w:val="007D09E6"/>
    <w:rsid w:val="007D4A16"/>
    <w:rsid w:val="007D6988"/>
    <w:rsid w:val="007D7C3F"/>
    <w:rsid w:val="007E01AD"/>
    <w:rsid w:val="007E48B1"/>
    <w:rsid w:val="007E651F"/>
    <w:rsid w:val="007F0223"/>
    <w:rsid w:val="007F1C7D"/>
    <w:rsid w:val="007F5764"/>
    <w:rsid w:val="007F6050"/>
    <w:rsid w:val="008008E3"/>
    <w:rsid w:val="00801E3E"/>
    <w:rsid w:val="0080426C"/>
    <w:rsid w:val="008072B1"/>
    <w:rsid w:val="00811576"/>
    <w:rsid w:val="0081225F"/>
    <w:rsid w:val="00812374"/>
    <w:rsid w:val="00813895"/>
    <w:rsid w:val="00814741"/>
    <w:rsid w:val="008179F0"/>
    <w:rsid w:val="00821DCC"/>
    <w:rsid w:val="0082245E"/>
    <w:rsid w:val="0082437E"/>
    <w:rsid w:val="0084256F"/>
    <w:rsid w:val="008429C1"/>
    <w:rsid w:val="0084316B"/>
    <w:rsid w:val="00845985"/>
    <w:rsid w:val="00847086"/>
    <w:rsid w:val="00851741"/>
    <w:rsid w:val="00853ADA"/>
    <w:rsid w:val="00862FD7"/>
    <w:rsid w:val="00864670"/>
    <w:rsid w:val="00865172"/>
    <w:rsid w:val="00870040"/>
    <w:rsid w:val="00870F1B"/>
    <w:rsid w:val="00870F8E"/>
    <w:rsid w:val="00873FFB"/>
    <w:rsid w:val="00875DA9"/>
    <w:rsid w:val="00880B29"/>
    <w:rsid w:val="00881082"/>
    <w:rsid w:val="0088117D"/>
    <w:rsid w:val="00881BB0"/>
    <w:rsid w:val="008825CC"/>
    <w:rsid w:val="0088498D"/>
    <w:rsid w:val="008912E5"/>
    <w:rsid w:val="0089701A"/>
    <w:rsid w:val="008B079E"/>
    <w:rsid w:val="008B7621"/>
    <w:rsid w:val="008C174D"/>
    <w:rsid w:val="008C6ED7"/>
    <w:rsid w:val="008C7011"/>
    <w:rsid w:val="008D05F8"/>
    <w:rsid w:val="008D270E"/>
    <w:rsid w:val="008D764C"/>
    <w:rsid w:val="008E2C75"/>
    <w:rsid w:val="008E38D2"/>
    <w:rsid w:val="008E5640"/>
    <w:rsid w:val="008E6502"/>
    <w:rsid w:val="008E69B4"/>
    <w:rsid w:val="008F1FD5"/>
    <w:rsid w:val="008F4416"/>
    <w:rsid w:val="008F7DF5"/>
    <w:rsid w:val="008F7F94"/>
    <w:rsid w:val="00900C5D"/>
    <w:rsid w:val="00912E3B"/>
    <w:rsid w:val="00916E79"/>
    <w:rsid w:val="00917300"/>
    <w:rsid w:val="009274E5"/>
    <w:rsid w:val="00927C89"/>
    <w:rsid w:val="0093317B"/>
    <w:rsid w:val="00936D70"/>
    <w:rsid w:val="00937CD1"/>
    <w:rsid w:val="00946CAB"/>
    <w:rsid w:val="00950D26"/>
    <w:rsid w:val="00954C20"/>
    <w:rsid w:val="009604C2"/>
    <w:rsid w:val="00962206"/>
    <w:rsid w:val="0096289D"/>
    <w:rsid w:val="00966291"/>
    <w:rsid w:val="009677FD"/>
    <w:rsid w:val="009679C6"/>
    <w:rsid w:val="00974242"/>
    <w:rsid w:val="009753B0"/>
    <w:rsid w:val="009759D8"/>
    <w:rsid w:val="00976AC4"/>
    <w:rsid w:val="00981351"/>
    <w:rsid w:val="00982506"/>
    <w:rsid w:val="00982ECC"/>
    <w:rsid w:val="0098328A"/>
    <w:rsid w:val="00984863"/>
    <w:rsid w:val="00984ABD"/>
    <w:rsid w:val="009851D2"/>
    <w:rsid w:val="00985E77"/>
    <w:rsid w:val="009A0263"/>
    <w:rsid w:val="009A31CF"/>
    <w:rsid w:val="009A4B46"/>
    <w:rsid w:val="009B08C4"/>
    <w:rsid w:val="009B2B02"/>
    <w:rsid w:val="009B2C04"/>
    <w:rsid w:val="009B613B"/>
    <w:rsid w:val="009C29C2"/>
    <w:rsid w:val="009D0722"/>
    <w:rsid w:val="009D3EB9"/>
    <w:rsid w:val="009D7965"/>
    <w:rsid w:val="009E0019"/>
    <w:rsid w:val="009E2DEA"/>
    <w:rsid w:val="009E42B0"/>
    <w:rsid w:val="009E5E4F"/>
    <w:rsid w:val="009F08D3"/>
    <w:rsid w:val="009F0D5F"/>
    <w:rsid w:val="009F12EE"/>
    <w:rsid w:val="009F4D93"/>
    <w:rsid w:val="009F70AE"/>
    <w:rsid w:val="00A010DE"/>
    <w:rsid w:val="00A06377"/>
    <w:rsid w:val="00A0782A"/>
    <w:rsid w:val="00A1133F"/>
    <w:rsid w:val="00A117C3"/>
    <w:rsid w:val="00A131C1"/>
    <w:rsid w:val="00A17C6B"/>
    <w:rsid w:val="00A210DF"/>
    <w:rsid w:val="00A306A3"/>
    <w:rsid w:val="00A31429"/>
    <w:rsid w:val="00A31C27"/>
    <w:rsid w:val="00A329C4"/>
    <w:rsid w:val="00A3749F"/>
    <w:rsid w:val="00A376F1"/>
    <w:rsid w:val="00A50631"/>
    <w:rsid w:val="00A61C16"/>
    <w:rsid w:val="00A64303"/>
    <w:rsid w:val="00A6590E"/>
    <w:rsid w:val="00A66ADA"/>
    <w:rsid w:val="00A73888"/>
    <w:rsid w:val="00A73CC5"/>
    <w:rsid w:val="00A749D6"/>
    <w:rsid w:val="00A75844"/>
    <w:rsid w:val="00A758B6"/>
    <w:rsid w:val="00A76F7A"/>
    <w:rsid w:val="00A81B23"/>
    <w:rsid w:val="00A84D21"/>
    <w:rsid w:val="00A85061"/>
    <w:rsid w:val="00A8620B"/>
    <w:rsid w:val="00A91078"/>
    <w:rsid w:val="00A9324A"/>
    <w:rsid w:val="00A94208"/>
    <w:rsid w:val="00A943D9"/>
    <w:rsid w:val="00A95746"/>
    <w:rsid w:val="00A95C47"/>
    <w:rsid w:val="00A96CD9"/>
    <w:rsid w:val="00AA65F2"/>
    <w:rsid w:val="00AB128F"/>
    <w:rsid w:val="00AB1BC3"/>
    <w:rsid w:val="00AB1EC5"/>
    <w:rsid w:val="00AB2970"/>
    <w:rsid w:val="00AB3730"/>
    <w:rsid w:val="00AB3982"/>
    <w:rsid w:val="00AB3BB9"/>
    <w:rsid w:val="00AB511D"/>
    <w:rsid w:val="00AC03C0"/>
    <w:rsid w:val="00AC2152"/>
    <w:rsid w:val="00AC2E7A"/>
    <w:rsid w:val="00AD06AC"/>
    <w:rsid w:val="00AD12DA"/>
    <w:rsid w:val="00AD2AB4"/>
    <w:rsid w:val="00AD69A7"/>
    <w:rsid w:val="00AD6F09"/>
    <w:rsid w:val="00AE2D50"/>
    <w:rsid w:val="00AE3930"/>
    <w:rsid w:val="00AE727C"/>
    <w:rsid w:val="00AE7AC0"/>
    <w:rsid w:val="00AF0F47"/>
    <w:rsid w:val="00AF13A2"/>
    <w:rsid w:val="00AF544B"/>
    <w:rsid w:val="00B02605"/>
    <w:rsid w:val="00B122BE"/>
    <w:rsid w:val="00B24359"/>
    <w:rsid w:val="00B27646"/>
    <w:rsid w:val="00B3385D"/>
    <w:rsid w:val="00B37FBD"/>
    <w:rsid w:val="00B404A6"/>
    <w:rsid w:val="00B41023"/>
    <w:rsid w:val="00B42E1A"/>
    <w:rsid w:val="00B46A66"/>
    <w:rsid w:val="00B5051A"/>
    <w:rsid w:val="00B509F0"/>
    <w:rsid w:val="00B519E5"/>
    <w:rsid w:val="00B543C6"/>
    <w:rsid w:val="00B55546"/>
    <w:rsid w:val="00B62F2D"/>
    <w:rsid w:val="00B66C0E"/>
    <w:rsid w:val="00B66C73"/>
    <w:rsid w:val="00B677AA"/>
    <w:rsid w:val="00B7534B"/>
    <w:rsid w:val="00B75400"/>
    <w:rsid w:val="00B7585B"/>
    <w:rsid w:val="00B838DF"/>
    <w:rsid w:val="00B86066"/>
    <w:rsid w:val="00B94C36"/>
    <w:rsid w:val="00B966F1"/>
    <w:rsid w:val="00BA5161"/>
    <w:rsid w:val="00BB247B"/>
    <w:rsid w:val="00BB64DC"/>
    <w:rsid w:val="00BB75C0"/>
    <w:rsid w:val="00BB7AEE"/>
    <w:rsid w:val="00BC4264"/>
    <w:rsid w:val="00BD0845"/>
    <w:rsid w:val="00BD0D64"/>
    <w:rsid w:val="00BD47A4"/>
    <w:rsid w:val="00BD6FE8"/>
    <w:rsid w:val="00BE0F92"/>
    <w:rsid w:val="00BE2B99"/>
    <w:rsid w:val="00BE698D"/>
    <w:rsid w:val="00C02F70"/>
    <w:rsid w:val="00C04390"/>
    <w:rsid w:val="00C077ED"/>
    <w:rsid w:val="00C134BA"/>
    <w:rsid w:val="00C152CF"/>
    <w:rsid w:val="00C17E86"/>
    <w:rsid w:val="00C24105"/>
    <w:rsid w:val="00C244DF"/>
    <w:rsid w:val="00C25DF7"/>
    <w:rsid w:val="00C32461"/>
    <w:rsid w:val="00C36302"/>
    <w:rsid w:val="00C3665B"/>
    <w:rsid w:val="00C377B9"/>
    <w:rsid w:val="00C5162E"/>
    <w:rsid w:val="00C52713"/>
    <w:rsid w:val="00C554E9"/>
    <w:rsid w:val="00C57ADB"/>
    <w:rsid w:val="00C61EBC"/>
    <w:rsid w:val="00C66BD9"/>
    <w:rsid w:val="00C75312"/>
    <w:rsid w:val="00C75A59"/>
    <w:rsid w:val="00C83644"/>
    <w:rsid w:val="00C9109C"/>
    <w:rsid w:val="00CA3FAB"/>
    <w:rsid w:val="00CB5978"/>
    <w:rsid w:val="00CC0807"/>
    <w:rsid w:val="00CC0A1A"/>
    <w:rsid w:val="00CC337A"/>
    <w:rsid w:val="00CD15EA"/>
    <w:rsid w:val="00CD2534"/>
    <w:rsid w:val="00CD31D6"/>
    <w:rsid w:val="00CE0CFB"/>
    <w:rsid w:val="00CE3136"/>
    <w:rsid w:val="00CE330D"/>
    <w:rsid w:val="00CE673B"/>
    <w:rsid w:val="00D00DB7"/>
    <w:rsid w:val="00D07C1B"/>
    <w:rsid w:val="00D1124A"/>
    <w:rsid w:val="00D12031"/>
    <w:rsid w:val="00D21452"/>
    <w:rsid w:val="00D227B3"/>
    <w:rsid w:val="00D24795"/>
    <w:rsid w:val="00D259D8"/>
    <w:rsid w:val="00D30801"/>
    <w:rsid w:val="00D409C6"/>
    <w:rsid w:val="00D41236"/>
    <w:rsid w:val="00D4314F"/>
    <w:rsid w:val="00D434B7"/>
    <w:rsid w:val="00D4481A"/>
    <w:rsid w:val="00D46D20"/>
    <w:rsid w:val="00D4748B"/>
    <w:rsid w:val="00D479C1"/>
    <w:rsid w:val="00D501BF"/>
    <w:rsid w:val="00D578E0"/>
    <w:rsid w:val="00D57AEC"/>
    <w:rsid w:val="00D6500E"/>
    <w:rsid w:val="00D65F3F"/>
    <w:rsid w:val="00D67815"/>
    <w:rsid w:val="00D71DBE"/>
    <w:rsid w:val="00D75B3F"/>
    <w:rsid w:val="00D75E4C"/>
    <w:rsid w:val="00D86107"/>
    <w:rsid w:val="00D9245D"/>
    <w:rsid w:val="00D947F1"/>
    <w:rsid w:val="00DA59E1"/>
    <w:rsid w:val="00DA67C7"/>
    <w:rsid w:val="00DC0C0E"/>
    <w:rsid w:val="00DC3B85"/>
    <w:rsid w:val="00DC45AE"/>
    <w:rsid w:val="00DC6386"/>
    <w:rsid w:val="00DC7B17"/>
    <w:rsid w:val="00DC7CE9"/>
    <w:rsid w:val="00DE014C"/>
    <w:rsid w:val="00DE11EF"/>
    <w:rsid w:val="00DE32E8"/>
    <w:rsid w:val="00DE6F0A"/>
    <w:rsid w:val="00DF0533"/>
    <w:rsid w:val="00DF1004"/>
    <w:rsid w:val="00DF29E5"/>
    <w:rsid w:val="00DF2D84"/>
    <w:rsid w:val="00DF3618"/>
    <w:rsid w:val="00E03892"/>
    <w:rsid w:val="00E04DAB"/>
    <w:rsid w:val="00E16235"/>
    <w:rsid w:val="00E1796A"/>
    <w:rsid w:val="00E21AA2"/>
    <w:rsid w:val="00E23213"/>
    <w:rsid w:val="00E27F10"/>
    <w:rsid w:val="00E3098C"/>
    <w:rsid w:val="00E32D09"/>
    <w:rsid w:val="00E32FDC"/>
    <w:rsid w:val="00E36C2F"/>
    <w:rsid w:val="00E42550"/>
    <w:rsid w:val="00E42D6B"/>
    <w:rsid w:val="00E52AD3"/>
    <w:rsid w:val="00E54E12"/>
    <w:rsid w:val="00E56CB8"/>
    <w:rsid w:val="00E604DC"/>
    <w:rsid w:val="00E62294"/>
    <w:rsid w:val="00E63BB4"/>
    <w:rsid w:val="00E6680D"/>
    <w:rsid w:val="00E70967"/>
    <w:rsid w:val="00E709AD"/>
    <w:rsid w:val="00E8696F"/>
    <w:rsid w:val="00E948BE"/>
    <w:rsid w:val="00E95934"/>
    <w:rsid w:val="00EA18FF"/>
    <w:rsid w:val="00EA559A"/>
    <w:rsid w:val="00EA6E02"/>
    <w:rsid w:val="00EB00A2"/>
    <w:rsid w:val="00EB1CB1"/>
    <w:rsid w:val="00EB335A"/>
    <w:rsid w:val="00EB3B34"/>
    <w:rsid w:val="00EB41FD"/>
    <w:rsid w:val="00EB47F4"/>
    <w:rsid w:val="00EC1EB0"/>
    <w:rsid w:val="00EC5ADB"/>
    <w:rsid w:val="00EC6135"/>
    <w:rsid w:val="00ED008B"/>
    <w:rsid w:val="00ED0E58"/>
    <w:rsid w:val="00ED270F"/>
    <w:rsid w:val="00ED577C"/>
    <w:rsid w:val="00EE09AC"/>
    <w:rsid w:val="00EF13C7"/>
    <w:rsid w:val="00EF30EC"/>
    <w:rsid w:val="00EF4699"/>
    <w:rsid w:val="00EF7260"/>
    <w:rsid w:val="00F13AC3"/>
    <w:rsid w:val="00F1497F"/>
    <w:rsid w:val="00F14C76"/>
    <w:rsid w:val="00F1640A"/>
    <w:rsid w:val="00F17E8F"/>
    <w:rsid w:val="00F21191"/>
    <w:rsid w:val="00F21C7E"/>
    <w:rsid w:val="00F27DAA"/>
    <w:rsid w:val="00F31745"/>
    <w:rsid w:val="00F424B1"/>
    <w:rsid w:val="00F4508C"/>
    <w:rsid w:val="00F526D8"/>
    <w:rsid w:val="00F52FC1"/>
    <w:rsid w:val="00F545C5"/>
    <w:rsid w:val="00F63109"/>
    <w:rsid w:val="00F652BB"/>
    <w:rsid w:val="00F7083F"/>
    <w:rsid w:val="00F86F20"/>
    <w:rsid w:val="00F94803"/>
    <w:rsid w:val="00F95133"/>
    <w:rsid w:val="00F958B9"/>
    <w:rsid w:val="00FA0CDE"/>
    <w:rsid w:val="00FA53B8"/>
    <w:rsid w:val="00FA7B61"/>
    <w:rsid w:val="00FA7F45"/>
    <w:rsid w:val="00FB45F0"/>
    <w:rsid w:val="00FC09CB"/>
    <w:rsid w:val="00FC2A93"/>
    <w:rsid w:val="00FC35C3"/>
    <w:rsid w:val="00FC39EA"/>
    <w:rsid w:val="00FC7453"/>
    <w:rsid w:val="00FD16BD"/>
    <w:rsid w:val="00FD7D09"/>
    <w:rsid w:val="00FE05BA"/>
    <w:rsid w:val="00FF5E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D4740A3-B5D2-458E-83FF-B7398756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37CD1"/>
    <w:pPr>
      <w:spacing w:after="160" w:line="259" w:lineRule="auto"/>
    </w:pPr>
    <w:rPr>
      <w:rFonts w:cs="Times New Roman"/>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D6500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D6500E"/>
    <w:rPr>
      <w:rFonts w:ascii="Segoe UI" w:hAnsi="Segoe UI" w:cs="Times New Roman"/>
      <w:sz w:val="18"/>
    </w:rPr>
  </w:style>
  <w:style w:type="paragraph" w:styleId="Hlavika">
    <w:name w:val="header"/>
    <w:basedOn w:val="Normlny"/>
    <w:link w:val="HlavikaChar"/>
    <w:uiPriority w:val="99"/>
    <w:unhideWhenUsed/>
    <w:rsid w:val="00ED577C"/>
    <w:pPr>
      <w:tabs>
        <w:tab w:val="center" w:pos="4536"/>
        <w:tab w:val="right" w:pos="9072"/>
      </w:tabs>
    </w:pPr>
  </w:style>
  <w:style w:type="character" w:customStyle="1" w:styleId="HlavikaChar">
    <w:name w:val="Hlavička Char"/>
    <w:basedOn w:val="Predvolenpsmoodseku"/>
    <w:link w:val="Hlavika"/>
    <w:uiPriority w:val="99"/>
    <w:locked/>
    <w:rsid w:val="00ED577C"/>
    <w:rPr>
      <w:rFonts w:cs="Times New Roman"/>
    </w:rPr>
  </w:style>
  <w:style w:type="paragraph" w:styleId="Pta">
    <w:name w:val="footer"/>
    <w:basedOn w:val="Normlny"/>
    <w:link w:val="PtaChar"/>
    <w:uiPriority w:val="99"/>
    <w:unhideWhenUsed/>
    <w:rsid w:val="00ED577C"/>
    <w:pPr>
      <w:tabs>
        <w:tab w:val="center" w:pos="4536"/>
        <w:tab w:val="right" w:pos="9072"/>
      </w:tabs>
    </w:pPr>
  </w:style>
  <w:style w:type="character" w:customStyle="1" w:styleId="PtaChar">
    <w:name w:val="Päta Char"/>
    <w:basedOn w:val="Predvolenpsmoodseku"/>
    <w:link w:val="Pta"/>
    <w:uiPriority w:val="99"/>
    <w:locked/>
    <w:rsid w:val="00ED577C"/>
    <w:rPr>
      <w:rFonts w:cs="Times New Roman"/>
    </w:rPr>
  </w:style>
  <w:style w:type="table" w:styleId="Mriekatabuky">
    <w:name w:val="Table Grid"/>
    <w:basedOn w:val="Normlnatabuka"/>
    <w:uiPriority w:val="39"/>
    <w:rsid w:val="00E30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5C00"/>
    <w:pPr>
      <w:autoSpaceDE w:val="0"/>
      <w:autoSpaceDN w:val="0"/>
      <w:adjustRightInd w:val="0"/>
    </w:pPr>
    <w:rPr>
      <w:rFonts w:ascii="Times New Roman" w:hAnsi="Times New Roman" w:cs="Times New Roman"/>
      <w:color w:val="000000"/>
      <w:sz w:val="24"/>
      <w:szCs w:val="24"/>
    </w:rPr>
  </w:style>
  <w:style w:type="paragraph" w:styleId="Normlnywebov">
    <w:name w:val="Normal (Web)"/>
    <w:basedOn w:val="Normlny"/>
    <w:uiPriority w:val="99"/>
    <w:semiHidden/>
    <w:unhideWhenUsed/>
    <w:rsid w:val="002C6272"/>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Predvolenpsmoodseku"/>
    <w:rsid w:val="002C6272"/>
    <w:rPr>
      <w:rFonts w:cs="Times New Roman"/>
    </w:rPr>
  </w:style>
  <w:style w:type="character" w:styleId="Hypertextovprepojenie">
    <w:name w:val="Hyperlink"/>
    <w:basedOn w:val="Predvolenpsmoodseku"/>
    <w:uiPriority w:val="99"/>
    <w:unhideWhenUsed/>
    <w:rsid w:val="002C6272"/>
    <w:rPr>
      <w:rFonts w:cs="Times New Roman"/>
      <w:color w:val="0000FF"/>
      <w:u w:val="single"/>
    </w:rPr>
  </w:style>
  <w:style w:type="character" w:styleId="PouitHypertextovPrepojenie">
    <w:name w:val="FollowedHyperlink"/>
    <w:basedOn w:val="Predvolenpsmoodseku"/>
    <w:uiPriority w:val="99"/>
    <w:semiHidden/>
    <w:unhideWhenUsed/>
    <w:rsid w:val="00966291"/>
    <w:rPr>
      <w:rFonts w:cs="Times New Roman"/>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764612">
      <w:marLeft w:val="0"/>
      <w:marRight w:val="0"/>
      <w:marTop w:val="0"/>
      <w:marBottom w:val="0"/>
      <w:divBdr>
        <w:top w:val="none" w:sz="0" w:space="0" w:color="auto"/>
        <w:left w:val="none" w:sz="0" w:space="0" w:color="auto"/>
        <w:bottom w:val="none" w:sz="0" w:space="0" w:color="auto"/>
        <w:right w:val="none" w:sz="0" w:space="0" w:color="auto"/>
      </w:divBdr>
    </w:div>
    <w:div w:id="11737646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7CE293-81D9-4895-B20D-F287B0076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14</Pages>
  <Words>6382</Words>
  <Characters>36384</Characters>
  <Application>Microsoft Office Word</Application>
  <DocSecurity>0</DocSecurity>
  <Lines>303</Lines>
  <Paragraphs>85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42681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dc:creator>
  <cp:lastModifiedBy>Kristína Ráczová</cp:lastModifiedBy>
  <cp:revision>11</cp:revision>
  <dcterms:created xsi:type="dcterms:W3CDTF">2018-04-09T08:29:00Z</dcterms:created>
  <dcterms:modified xsi:type="dcterms:W3CDTF">2018-06-27T08:41:00Z</dcterms:modified>
</cp:coreProperties>
</file>