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C1C44" w14:textId="77777777" w:rsidR="001C1995" w:rsidRPr="00FA7924" w:rsidRDefault="001C1995" w:rsidP="001E3838">
      <w:pPr>
        <w:jc w:val="center"/>
        <w:rPr>
          <w:b/>
          <w:szCs w:val="22"/>
        </w:rPr>
      </w:pPr>
      <w:r w:rsidRPr="00FA7924">
        <w:rPr>
          <w:b/>
          <w:szCs w:val="22"/>
        </w:rPr>
        <w:t>SÚHRN CHARAKTERISTICKÝCH VLASTNOSTÍ LIEKU</w:t>
      </w:r>
    </w:p>
    <w:p w14:paraId="2BE530B3" w14:textId="77777777" w:rsidR="001C1995" w:rsidRPr="00FA7924" w:rsidRDefault="001C1995" w:rsidP="001C1995">
      <w:pPr>
        <w:rPr>
          <w:b/>
          <w:szCs w:val="22"/>
        </w:rPr>
      </w:pPr>
    </w:p>
    <w:p w14:paraId="128A0E42" w14:textId="77777777" w:rsidR="001C1995" w:rsidRPr="00FA7924" w:rsidRDefault="001C1995" w:rsidP="001C1995">
      <w:pPr>
        <w:rPr>
          <w:b/>
          <w:szCs w:val="22"/>
        </w:rPr>
      </w:pPr>
    </w:p>
    <w:p w14:paraId="5551BB8A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1.</w:t>
      </w:r>
      <w:r w:rsidRPr="00FA7924">
        <w:rPr>
          <w:b/>
          <w:noProof/>
          <w:szCs w:val="22"/>
        </w:rPr>
        <w:tab/>
        <w:t>NÁZOV LIEKU</w:t>
      </w:r>
    </w:p>
    <w:p w14:paraId="3B947480" w14:textId="77777777" w:rsidR="001C1995" w:rsidRPr="00FA7924" w:rsidRDefault="001C1995" w:rsidP="001C1995">
      <w:pPr>
        <w:rPr>
          <w:noProof/>
          <w:szCs w:val="22"/>
        </w:rPr>
      </w:pPr>
    </w:p>
    <w:p w14:paraId="49462465" w14:textId="77777777" w:rsidR="001C1995" w:rsidRDefault="001C1995" w:rsidP="001C1995">
      <w:pPr>
        <w:rPr>
          <w:szCs w:val="22"/>
        </w:rPr>
      </w:pPr>
      <w:proofErr w:type="spellStart"/>
      <w:r w:rsidRPr="00FA7924">
        <w:rPr>
          <w:szCs w:val="22"/>
        </w:rPr>
        <w:t>BRIMONAL</w:t>
      </w:r>
      <w:proofErr w:type="spellEnd"/>
      <w:r w:rsidRPr="00FA7924">
        <w:rPr>
          <w:szCs w:val="22"/>
        </w:rPr>
        <w:t xml:space="preserve"> 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</w:t>
      </w:r>
    </w:p>
    <w:p w14:paraId="22EF24FD" w14:textId="5DD70B13" w:rsidR="001C5518" w:rsidRPr="00FA7924" w:rsidRDefault="001C5518" w:rsidP="001C1995">
      <w:pPr>
        <w:rPr>
          <w:szCs w:val="22"/>
        </w:rPr>
      </w:pPr>
    </w:p>
    <w:p w14:paraId="4B6ABFC6" w14:textId="177DC3D6" w:rsidR="001C1995" w:rsidRPr="00FA7924" w:rsidRDefault="001C5518" w:rsidP="001C1995">
      <w:pPr>
        <w:rPr>
          <w:noProof/>
          <w:szCs w:val="22"/>
        </w:rPr>
      </w:pPr>
      <w:r>
        <w:rPr>
          <w:szCs w:val="22"/>
        </w:rPr>
        <w:t>o</w:t>
      </w:r>
      <w:r w:rsidR="001C1995" w:rsidRPr="00FA7924">
        <w:rPr>
          <w:szCs w:val="22"/>
        </w:rPr>
        <w:t xml:space="preserve">čná roztoková </w:t>
      </w:r>
      <w:proofErr w:type="spellStart"/>
      <w:r w:rsidR="001C1995" w:rsidRPr="00FA7924">
        <w:rPr>
          <w:szCs w:val="22"/>
        </w:rPr>
        <w:t>instilácia</w:t>
      </w:r>
      <w:proofErr w:type="spellEnd"/>
    </w:p>
    <w:p w14:paraId="594BDBCE" w14:textId="77777777" w:rsidR="001C1995" w:rsidRDefault="001C1995" w:rsidP="001C1995">
      <w:pPr>
        <w:rPr>
          <w:noProof/>
          <w:szCs w:val="22"/>
        </w:rPr>
      </w:pPr>
    </w:p>
    <w:p w14:paraId="4E3C559C" w14:textId="77777777" w:rsidR="00D21887" w:rsidRPr="00FA7924" w:rsidRDefault="00D21887" w:rsidP="001C1995">
      <w:pPr>
        <w:rPr>
          <w:noProof/>
          <w:szCs w:val="22"/>
        </w:rPr>
      </w:pPr>
    </w:p>
    <w:p w14:paraId="7BAD3176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2.</w:t>
      </w:r>
      <w:r w:rsidRPr="00FA7924">
        <w:rPr>
          <w:b/>
          <w:noProof/>
          <w:szCs w:val="22"/>
        </w:rPr>
        <w:tab/>
        <w:t>KVALITATÍVNE A KVANTITATÍVNE ZLOŽENIE</w:t>
      </w:r>
    </w:p>
    <w:p w14:paraId="3E4F7C5F" w14:textId="77777777" w:rsidR="001C1995" w:rsidRPr="00FA7924" w:rsidRDefault="001C1995" w:rsidP="001C1995">
      <w:pPr>
        <w:rPr>
          <w:i/>
          <w:noProof/>
          <w:szCs w:val="22"/>
        </w:rPr>
      </w:pPr>
    </w:p>
    <w:p w14:paraId="0A630FC6" w14:textId="1DD0B32B" w:rsidR="001C1995" w:rsidRPr="00FA7924" w:rsidRDefault="004536E8" w:rsidP="001C1995">
      <w:pPr>
        <w:pStyle w:val="Zkladntext"/>
        <w:rPr>
          <w:szCs w:val="22"/>
        </w:rPr>
      </w:pPr>
      <w:proofErr w:type="spellStart"/>
      <w:r>
        <w:t>Brimonidíniumtartarát</w:t>
      </w:r>
      <w:proofErr w:type="spellEnd"/>
      <w:r w:rsidR="00E44F54">
        <w:t xml:space="preserve"> </w:t>
      </w:r>
      <w:r w:rsidR="001C1995" w:rsidRPr="00FA7924">
        <w:rPr>
          <w:szCs w:val="22"/>
        </w:rPr>
        <w:t xml:space="preserve">2,0 mg v </w:t>
      </w:r>
      <w:proofErr w:type="spellStart"/>
      <w:r w:rsidR="001C1995" w:rsidRPr="00FA7924">
        <w:rPr>
          <w:szCs w:val="22"/>
        </w:rPr>
        <w:t>1ml</w:t>
      </w:r>
      <w:proofErr w:type="spellEnd"/>
      <w:r w:rsidR="001C1995" w:rsidRPr="00FA7924">
        <w:rPr>
          <w:szCs w:val="22"/>
        </w:rPr>
        <w:t xml:space="preserve"> vodného roztoku.</w:t>
      </w:r>
    </w:p>
    <w:p w14:paraId="1560C871" w14:textId="77777777" w:rsidR="00482716" w:rsidRDefault="00482716" w:rsidP="001C1995">
      <w:pPr>
        <w:rPr>
          <w:szCs w:val="22"/>
        </w:rPr>
      </w:pPr>
    </w:p>
    <w:p w14:paraId="3CF662A7" w14:textId="77777777" w:rsidR="001C1995" w:rsidRDefault="001C1995" w:rsidP="001C1995">
      <w:pPr>
        <w:rPr>
          <w:szCs w:val="22"/>
        </w:rPr>
      </w:pPr>
      <w:r w:rsidRPr="00FA7924">
        <w:rPr>
          <w:szCs w:val="22"/>
        </w:rPr>
        <w:t>1 ml obsahuje 23 kvapiek</w:t>
      </w:r>
      <w:r w:rsidR="00147E96" w:rsidRPr="00FA7924">
        <w:rPr>
          <w:szCs w:val="22"/>
        </w:rPr>
        <w:t>.</w:t>
      </w:r>
    </w:p>
    <w:p w14:paraId="53338512" w14:textId="77777777" w:rsidR="00482716" w:rsidRDefault="00482716" w:rsidP="00482716">
      <w:pPr>
        <w:outlineLvl w:val="0"/>
        <w:rPr>
          <w:bCs/>
          <w:noProof/>
          <w:szCs w:val="22"/>
        </w:rPr>
      </w:pPr>
    </w:p>
    <w:p w14:paraId="7D219770" w14:textId="53E53CFA" w:rsidR="00E44F54" w:rsidRDefault="00482716" w:rsidP="00482716">
      <w:pPr>
        <w:outlineLvl w:val="0"/>
      </w:pPr>
      <w:r w:rsidRPr="00593A98">
        <w:rPr>
          <w:bCs/>
          <w:noProof/>
          <w:szCs w:val="22"/>
        </w:rPr>
        <w:t>Pomocn</w:t>
      </w:r>
      <w:r w:rsidR="004536E8">
        <w:rPr>
          <w:bCs/>
          <w:noProof/>
          <w:szCs w:val="22"/>
        </w:rPr>
        <w:t>á</w:t>
      </w:r>
      <w:r w:rsidRPr="00593A98">
        <w:rPr>
          <w:bCs/>
          <w:noProof/>
          <w:szCs w:val="22"/>
        </w:rPr>
        <w:t xml:space="preserve"> látk</w:t>
      </w:r>
      <w:r w:rsidR="004536E8">
        <w:rPr>
          <w:bCs/>
          <w:noProof/>
          <w:szCs w:val="22"/>
        </w:rPr>
        <w:t xml:space="preserve">a </w:t>
      </w:r>
      <w:r w:rsidR="004536E8" w:rsidRPr="00C21F3D">
        <w:t>so známym účinkom</w:t>
      </w:r>
      <w:r w:rsidRPr="00593A98">
        <w:rPr>
          <w:bCs/>
          <w:noProof/>
          <w:szCs w:val="22"/>
        </w:rPr>
        <w:t xml:space="preserve">: </w:t>
      </w:r>
      <w:r w:rsidR="003E11CB">
        <w:rPr>
          <w:bCs/>
          <w:noProof/>
          <w:szCs w:val="22"/>
        </w:rPr>
        <w:t xml:space="preserve">tento liek obsahuje </w:t>
      </w:r>
      <w:r w:rsidR="003E11CB" w:rsidRPr="00593A98">
        <w:rPr>
          <w:noProof/>
          <w:szCs w:val="22"/>
        </w:rPr>
        <w:t>0,05 mg</w:t>
      </w:r>
      <w:r w:rsidR="003E11CB">
        <w:rPr>
          <w:bCs/>
          <w:noProof/>
          <w:szCs w:val="22"/>
        </w:rPr>
        <w:t xml:space="preserve"> </w:t>
      </w:r>
      <w:proofErr w:type="spellStart"/>
      <w:r w:rsidR="004536E8">
        <w:t>benzalkóniumchlorid</w:t>
      </w:r>
      <w:r w:rsidR="003E11CB">
        <w:t>u</w:t>
      </w:r>
      <w:proofErr w:type="spellEnd"/>
      <w:r w:rsidR="003E11CB">
        <w:t xml:space="preserve"> v 1 ml</w:t>
      </w:r>
    </w:p>
    <w:p w14:paraId="7A84ECA9" w14:textId="26D30121" w:rsidR="00482716" w:rsidRPr="00593A98" w:rsidRDefault="003E11CB" w:rsidP="00482716">
      <w:pPr>
        <w:outlineLvl w:val="0"/>
        <w:rPr>
          <w:bCs/>
          <w:noProof/>
          <w:szCs w:val="22"/>
        </w:rPr>
      </w:pPr>
      <w:r>
        <w:t xml:space="preserve">roztoku. </w:t>
      </w:r>
    </w:p>
    <w:p w14:paraId="58780987" w14:textId="77777777" w:rsidR="001C1995" w:rsidRPr="00FA7924" w:rsidRDefault="001C1995" w:rsidP="001C1995">
      <w:pPr>
        <w:outlineLvl w:val="0"/>
        <w:rPr>
          <w:bCs/>
          <w:noProof/>
          <w:szCs w:val="22"/>
        </w:rPr>
      </w:pPr>
    </w:p>
    <w:p w14:paraId="10125CBC" w14:textId="77777777" w:rsidR="001C1995" w:rsidRPr="00FA7924" w:rsidRDefault="001C1995" w:rsidP="001C1995">
      <w:pPr>
        <w:outlineLvl w:val="0"/>
        <w:rPr>
          <w:noProof/>
          <w:szCs w:val="22"/>
        </w:rPr>
      </w:pPr>
      <w:r w:rsidRPr="00FA7924">
        <w:rPr>
          <w:noProof/>
          <w:szCs w:val="22"/>
        </w:rPr>
        <w:t>Úplný zoznam pomocných látok, pozri časť 6.1.</w:t>
      </w:r>
    </w:p>
    <w:p w14:paraId="2B7C3FDC" w14:textId="77777777" w:rsidR="001C1995" w:rsidRDefault="001C1995" w:rsidP="001C1995">
      <w:pPr>
        <w:rPr>
          <w:noProof/>
          <w:szCs w:val="22"/>
        </w:rPr>
      </w:pPr>
    </w:p>
    <w:p w14:paraId="58AAB12A" w14:textId="77777777" w:rsidR="00D21887" w:rsidRPr="00FA7924" w:rsidRDefault="00D21887" w:rsidP="001C1995">
      <w:pPr>
        <w:rPr>
          <w:noProof/>
          <w:szCs w:val="22"/>
        </w:rPr>
      </w:pPr>
    </w:p>
    <w:p w14:paraId="275B74B9" w14:textId="77777777" w:rsidR="001C1995" w:rsidRPr="00FA7924" w:rsidRDefault="001C1995" w:rsidP="001C1995">
      <w:pPr>
        <w:rPr>
          <w:caps/>
          <w:noProof/>
          <w:szCs w:val="22"/>
        </w:rPr>
      </w:pPr>
      <w:r w:rsidRPr="00FA7924">
        <w:rPr>
          <w:b/>
          <w:noProof/>
          <w:szCs w:val="22"/>
        </w:rPr>
        <w:t>3.</w:t>
      </w:r>
      <w:r w:rsidRPr="00FA7924">
        <w:rPr>
          <w:b/>
          <w:noProof/>
          <w:szCs w:val="22"/>
        </w:rPr>
        <w:tab/>
        <w:t>LIEKOVÁ FORMA</w:t>
      </w:r>
    </w:p>
    <w:p w14:paraId="7A999639" w14:textId="77777777" w:rsidR="001C1995" w:rsidRPr="00FA7924" w:rsidRDefault="001C1995" w:rsidP="001C1995">
      <w:pPr>
        <w:rPr>
          <w:noProof/>
          <w:szCs w:val="22"/>
        </w:rPr>
      </w:pPr>
    </w:p>
    <w:p w14:paraId="712511AC" w14:textId="07DF06BD" w:rsidR="001C1995" w:rsidRPr="00FA7924" w:rsidRDefault="001C1995" w:rsidP="001C1995">
      <w:pPr>
        <w:jc w:val="both"/>
        <w:rPr>
          <w:szCs w:val="22"/>
        </w:rPr>
      </w:pPr>
      <w:r w:rsidRPr="00FA7924">
        <w:rPr>
          <w:szCs w:val="22"/>
        </w:rPr>
        <w:t xml:space="preserve">Očná roztoková </w:t>
      </w:r>
      <w:proofErr w:type="spellStart"/>
      <w:r w:rsidRPr="00FA7924">
        <w:rPr>
          <w:szCs w:val="22"/>
        </w:rPr>
        <w:t>instilácia</w:t>
      </w:r>
      <w:proofErr w:type="spellEnd"/>
    </w:p>
    <w:p w14:paraId="3623F530" w14:textId="77777777" w:rsidR="001C1995" w:rsidRPr="00FA7924" w:rsidRDefault="005770B4" w:rsidP="001C1995">
      <w:pPr>
        <w:rPr>
          <w:noProof/>
          <w:szCs w:val="22"/>
        </w:rPr>
      </w:pPr>
      <w:r>
        <w:rPr>
          <w:szCs w:val="22"/>
        </w:rPr>
        <w:t xml:space="preserve">Vzhľad lieku: číry zelenožltý </w:t>
      </w:r>
      <w:r w:rsidR="001C1995" w:rsidRPr="00FA7924">
        <w:rPr>
          <w:szCs w:val="22"/>
        </w:rPr>
        <w:t>slabo viskózny roztok.</w:t>
      </w:r>
    </w:p>
    <w:p w14:paraId="1C81F61A" w14:textId="77777777" w:rsidR="001C1995" w:rsidRPr="00FA7924" w:rsidRDefault="001C1995" w:rsidP="001C1995">
      <w:pPr>
        <w:rPr>
          <w:noProof/>
          <w:szCs w:val="22"/>
        </w:rPr>
      </w:pPr>
    </w:p>
    <w:p w14:paraId="40CAF7BF" w14:textId="77777777" w:rsidR="001C1995" w:rsidRPr="00FA7924" w:rsidRDefault="001C1995" w:rsidP="001C1995">
      <w:pPr>
        <w:rPr>
          <w:noProof/>
          <w:szCs w:val="22"/>
        </w:rPr>
      </w:pPr>
    </w:p>
    <w:p w14:paraId="458F2BFC" w14:textId="77777777" w:rsidR="001C1995" w:rsidRPr="00FA7924" w:rsidRDefault="001C1995" w:rsidP="001C1995">
      <w:pPr>
        <w:rPr>
          <w:caps/>
          <w:noProof/>
          <w:szCs w:val="22"/>
        </w:rPr>
      </w:pPr>
      <w:r w:rsidRPr="00FA7924">
        <w:rPr>
          <w:b/>
          <w:caps/>
          <w:noProof/>
          <w:szCs w:val="22"/>
        </w:rPr>
        <w:t>4.</w:t>
      </w:r>
      <w:r w:rsidRPr="00FA7924">
        <w:rPr>
          <w:b/>
          <w:caps/>
          <w:noProof/>
          <w:szCs w:val="22"/>
        </w:rPr>
        <w:tab/>
        <w:t>KLINICKÉ ÚDAJE</w:t>
      </w:r>
    </w:p>
    <w:p w14:paraId="209734F8" w14:textId="77777777" w:rsidR="001C1995" w:rsidRPr="00FA7924" w:rsidRDefault="001C1995" w:rsidP="001C1995">
      <w:pPr>
        <w:rPr>
          <w:noProof/>
          <w:szCs w:val="22"/>
        </w:rPr>
      </w:pPr>
    </w:p>
    <w:p w14:paraId="63D7E070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4.1</w:t>
      </w:r>
      <w:r w:rsidRPr="00FA7924">
        <w:rPr>
          <w:b/>
          <w:noProof/>
          <w:szCs w:val="22"/>
        </w:rPr>
        <w:tab/>
        <w:t>Terapeutické indikácie</w:t>
      </w:r>
    </w:p>
    <w:p w14:paraId="6BCA1A6D" w14:textId="77777777" w:rsidR="001C1995" w:rsidRPr="00FA7924" w:rsidRDefault="001C1995" w:rsidP="001C1995">
      <w:pPr>
        <w:rPr>
          <w:noProof/>
          <w:szCs w:val="22"/>
        </w:rPr>
      </w:pPr>
    </w:p>
    <w:p w14:paraId="4364BD76" w14:textId="6035EB13" w:rsidR="001C1995" w:rsidRPr="00FA7924" w:rsidRDefault="001C1995" w:rsidP="00482716">
      <w:pPr>
        <w:pStyle w:val="Zkladntext"/>
        <w:rPr>
          <w:szCs w:val="22"/>
        </w:rPr>
      </w:pPr>
      <w:r w:rsidRPr="00FA7924">
        <w:rPr>
          <w:szCs w:val="22"/>
        </w:rPr>
        <w:t xml:space="preserve">Očná roztoková </w:t>
      </w:r>
      <w:proofErr w:type="spellStart"/>
      <w:r w:rsidRPr="00FA7924">
        <w:rPr>
          <w:szCs w:val="22"/>
        </w:rPr>
        <w:t>instilácia</w:t>
      </w:r>
      <w:proofErr w:type="spellEnd"/>
      <w:r w:rsidRPr="00FA7924">
        <w:rPr>
          <w:szCs w:val="22"/>
        </w:rPr>
        <w:t xml:space="preserve">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 xml:space="preserve">% je indikovaná na liečbu u pacientov s </w:t>
      </w:r>
      <w:proofErr w:type="spellStart"/>
      <w:r w:rsidRPr="00FA7924">
        <w:rPr>
          <w:szCs w:val="22"/>
        </w:rPr>
        <w:t>glaukómom</w:t>
      </w:r>
      <w:proofErr w:type="spellEnd"/>
      <w:r w:rsidRPr="00FA7924">
        <w:rPr>
          <w:szCs w:val="22"/>
        </w:rPr>
        <w:t xml:space="preserve"> s otvoreným uhlom, s očnou hypertenziou, u ktorých je liečba topickými </w:t>
      </w:r>
      <w:proofErr w:type="spellStart"/>
      <w:r w:rsidRPr="00FA7924">
        <w:rPr>
          <w:szCs w:val="22"/>
        </w:rPr>
        <w:t>betablokátormi</w:t>
      </w:r>
      <w:proofErr w:type="spellEnd"/>
      <w:r w:rsidRPr="00FA7924">
        <w:rPr>
          <w:szCs w:val="22"/>
        </w:rPr>
        <w:t xml:space="preserve"> kontraindikovaná a/alebo u ktorých je známa, alebo predpokladaná intolerancia na liečbu topickými </w:t>
      </w:r>
      <w:proofErr w:type="spellStart"/>
      <w:r w:rsidRPr="00FA7924">
        <w:rPr>
          <w:szCs w:val="22"/>
        </w:rPr>
        <w:t>betablokátormi</w:t>
      </w:r>
      <w:proofErr w:type="spellEnd"/>
      <w:r w:rsidRPr="00FA7924">
        <w:rPr>
          <w:szCs w:val="22"/>
        </w:rPr>
        <w:t xml:space="preserve">.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</w:t>
      </w:r>
      <w:r w:rsidRPr="00FA7924">
        <w:rPr>
          <w:color w:val="FF0000"/>
          <w:szCs w:val="22"/>
        </w:rPr>
        <w:t xml:space="preserve"> </w:t>
      </w:r>
      <w:r w:rsidRPr="00FA7924">
        <w:rPr>
          <w:color w:val="000000"/>
          <w:szCs w:val="22"/>
        </w:rPr>
        <w:t>sa môže používať v </w:t>
      </w:r>
      <w:proofErr w:type="spellStart"/>
      <w:r w:rsidRPr="00FA7924">
        <w:rPr>
          <w:color w:val="000000"/>
          <w:szCs w:val="22"/>
        </w:rPr>
        <w:t>monoterapii</w:t>
      </w:r>
      <w:proofErr w:type="spellEnd"/>
      <w:r w:rsidRPr="00FA7924">
        <w:rPr>
          <w:color w:val="000000"/>
          <w:szCs w:val="22"/>
        </w:rPr>
        <w:t xml:space="preserve">, alebo ako doplnková liečba, pokiaľ </w:t>
      </w:r>
      <w:proofErr w:type="spellStart"/>
      <w:r w:rsidRPr="00FA7924">
        <w:rPr>
          <w:color w:val="000000"/>
          <w:szCs w:val="22"/>
        </w:rPr>
        <w:t>vnútroočný</w:t>
      </w:r>
      <w:proofErr w:type="spellEnd"/>
      <w:r w:rsidRPr="00FA7924">
        <w:rPr>
          <w:color w:val="000000"/>
          <w:szCs w:val="22"/>
        </w:rPr>
        <w:t xml:space="preserve"> tlak nie je adekvátne kontrolovaný topickými </w:t>
      </w:r>
      <w:proofErr w:type="spellStart"/>
      <w:r w:rsidRPr="00FA7924">
        <w:rPr>
          <w:color w:val="000000"/>
          <w:szCs w:val="22"/>
        </w:rPr>
        <w:t>betablokátormi</w:t>
      </w:r>
      <w:proofErr w:type="spellEnd"/>
      <w:r w:rsidRPr="00FA7924">
        <w:rPr>
          <w:color w:val="000000"/>
          <w:szCs w:val="22"/>
        </w:rPr>
        <w:t>.</w:t>
      </w:r>
    </w:p>
    <w:p w14:paraId="0AC52712" w14:textId="77777777" w:rsidR="001C1995" w:rsidRPr="00FA7924" w:rsidRDefault="001C1995" w:rsidP="00482716">
      <w:pPr>
        <w:rPr>
          <w:szCs w:val="22"/>
        </w:rPr>
      </w:pPr>
      <w:proofErr w:type="spellStart"/>
      <w:r w:rsidRPr="00FA7924">
        <w:rPr>
          <w:szCs w:val="22"/>
        </w:rPr>
        <w:t>B</w:t>
      </w:r>
      <w:r w:rsidR="00B15079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 je určený dospelým pacientom.</w:t>
      </w:r>
    </w:p>
    <w:p w14:paraId="487890CA" w14:textId="77777777" w:rsidR="001C1995" w:rsidRPr="00FA7924" w:rsidRDefault="001C1995" w:rsidP="001C1995">
      <w:pPr>
        <w:rPr>
          <w:noProof/>
          <w:szCs w:val="22"/>
        </w:rPr>
      </w:pPr>
    </w:p>
    <w:p w14:paraId="54577883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4.2</w:t>
      </w:r>
      <w:r w:rsidRPr="00FA7924">
        <w:rPr>
          <w:b/>
          <w:noProof/>
          <w:szCs w:val="22"/>
        </w:rPr>
        <w:tab/>
        <w:t>Dávkovanie a spôsob podávania</w:t>
      </w:r>
    </w:p>
    <w:p w14:paraId="3AB71F58" w14:textId="77777777" w:rsidR="001C1995" w:rsidRDefault="001C1995" w:rsidP="001C1995">
      <w:pPr>
        <w:rPr>
          <w:noProof/>
          <w:szCs w:val="22"/>
        </w:rPr>
      </w:pPr>
    </w:p>
    <w:p w14:paraId="1E3A4013" w14:textId="77777777" w:rsidR="00482716" w:rsidRPr="00593A98" w:rsidRDefault="00482716" w:rsidP="00482716">
      <w:pPr>
        <w:rPr>
          <w:noProof/>
          <w:szCs w:val="22"/>
          <w:u w:val="single"/>
        </w:rPr>
      </w:pPr>
      <w:r w:rsidRPr="00593A98">
        <w:rPr>
          <w:noProof/>
          <w:szCs w:val="22"/>
          <w:u w:val="single"/>
        </w:rPr>
        <w:t>Dávkovanie</w:t>
      </w:r>
    </w:p>
    <w:p w14:paraId="3BB8C8DB" w14:textId="309C79BE" w:rsidR="001C1995" w:rsidRPr="00FA7924" w:rsidRDefault="001C1995" w:rsidP="00482716">
      <w:pPr>
        <w:ind w:left="0" w:firstLine="0"/>
        <w:rPr>
          <w:color w:val="000000"/>
          <w:szCs w:val="22"/>
        </w:rPr>
      </w:pPr>
      <w:r w:rsidRPr="00FA7924">
        <w:rPr>
          <w:szCs w:val="22"/>
        </w:rPr>
        <w:t xml:space="preserve">Doporučená dávka je jedna kvapka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r w:rsidR="00C21F3D">
        <w:rPr>
          <w:szCs w:val="22"/>
        </w:rPr>
        <w:t>u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</w:t>
      </w:r>
      <w:r w:rsidRPr="00FA7924">
        <w:rPr>
          <w:color w:val="FF0000"/>
          <w:szCs w:val="22"/>
        </w:rPr>
        <w:t xml:space="preserve"> </w:t>
      </w:r>
      <w:r w:rsidRPr="00FA7924">
        <w:rPr>
          <w:color w:val="000000"/>
          <w:szCs w:val="22"/>
        </w:rPr>
        <w:t>do postihnutého oka (očí) dvakrát denne, s časovým odstupom 12 hodín.</w:t>
      </w:r>
    </w:p>
    <w:p w14:paraId="3AFE5CFD" w14:textId="77777777" w:rsidR="001C1995" w:rsidRPr="00FA7924" w:rsidRDefault="001C1995" w:rsidP="00482716">
      <w:pPr>
        <w:rPr>
          <w:color w:val="000000"/>
          <w:szCs w:val="22"/>
        </w:rPr>
      </w:pPr>
      <w:r w:rsidRPr="00FA7924">
        <w:rPr>
          <w:color w:val="000000"/>
          <w:szCs w:val="22"/>
        </w:rPr>
        <w:t>U starších pacientov nie je nutná úprava dávkovania.</w:t>
      </w:r>
    </w:p>
    <w:p w14:paraId="4B42312C" w14:textId="77777777" w:rsidR="001C1995" w:rsidRPr="00FA7924" w:rsidRDefault="001C1995" w:rsidP="00482716">
      <w:pPr>
        <w:rPr>
          <w:color w:val="000000"/>
          <w:szCs w:val="22"/>
        </w:rPr>
      </w:pP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</w:t>
      </w:r>
      <w:r w:rsidRPr="00FA7924">
        <w:rPr>
          <w:color w:val="FF0000"/>
          <w:szCs w:val="22"/>
        </w:rPr>
        <w:t xml:space="preserve"> </w:t>
      </w:r>
      <w:r w:rsidRPr="00FA7924">
        <w:rPr>
          <w:szCs w:val="22"/>
        </w:rPr>
        <w:t>nebol skúšaný u pacientov s poškodením pečene, alebo obličiek.</w:t>
      </w:r>
    </w:p>
    <w:p w14:paraId="456547F7" w14:textId="77777777" w:rsidR="00482716" w:rsidRDefault="00482716" w:rsidP="00482716">
      <w:pPr>
        <w:jc w:val="both"/>
        <w:rPr>
          <w:color w:val="800080"/>
          <w:szCs w:val="22"/>
        </w:rPr>
      </w:pPr>
    </w:p>
    <w:p w14:paraId="5986A68C" w14:textId="77777777" w:rsidR="00482716" w:rsidRPr="00C21F3D" w:rsidRDefault="00482716" w:rsidP="00482716">
      <w:pPr>
        <w:jc w:val="both"/>
        <w:rPr>
          <w:i/>
          <w:color w:val="000000"/>
        </w:rPr>
      </w:pPr>
      <w:r w:rsidRPr="00C21F3D">
        <w:rPr>
          <w:i/>
          <w:color w:val="000000"/>
        </w:rPr>
        <w:t>Pediatrická populácia</w:t>
      </w:r>
    </w:p>
    <w:p w14:paraId="1DB01E35" w14:textId="77777777" w:rsidR="001C1995" w:rsidRDefault="001C1995" w:rsidP="00482716">
      <w:pPr>
        <w:rPr>
          <w:szCs w:val="22"/>
        </w:rPr>
      </w:pPr>
      <w:r w:rsidRPr="00FA7924">
        <w:rPr>
          <w:szCs w:val="22"/>
        </w:rPr>
        <w:t xml:space="preserve">Bezpečnosť a účinnosť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</w:t>
      </w:r>
      <w:r w:rsidRPr="00FA7924">
        <w:rPr>
          <w:color w:val="FF0000"/>
          <w:szCs w:val="22"/>
        </w:rPr>
        <w:t xml:space="preserve"> </w:t>
      </w:r>
      <w:r w:rsidRPr="00FA7924">
        <w:rPr>
          <w:szCs w:val="22"/>
        </w:rPr>
        <w:t>u detí nebola doteraz stanovená.</w:t>
      </w:r>
    </w:p>
    <w:p w14:paraId="08838676" w14:textId="77777777" w:rsidR="00482716" w:rsidRDefault="00482716" w:rsidP="00482716">
      <w:pPr>
        <w:rPr>
          <w:szCs w:val="22"/>
        </w:rPr>
      </w:pPr>
    </w:p>
    <w:p w14:paraId="38CA20FA" w14:textId="052E6FA0" w:rsidR="00482716" w:rsidRPr="00C21F3D" w:rsidRDefault="00482716" w:rsidP="00482716">
      <w:pPr>
        <w:jc w:val="both"/>
        <w:rPr>
          <w:color w:val="000000"/>
          <w:u w:val="single"/>
        </w:rPr>
      </w:pPr>
      <w:r w:rsidRPr="00C21F3D">
        <w:rPr>
          <w:color w:val="000000"/>
          <w:u w:val="single"/>
        </w:rPr>
        <w:t xml:space="preserve">Spôsob </w:t>
      </w:r>
      <w:r w:rsidRPr="004536E8">
        <w:rPr>
          <w:color w:val="000000"/>
          <w:szCs w:val="22"/>
          <w:u w:val="single"/>
        </w:rPr>
        <w:t>pod</w:t>
      </w:r>
      <w:r w:rsidR="001C5518">
        <w:rPr>
          <w:color w:val="000000"/>
          <w:szCs w:val="22"/>
          <w:u w:val="single"/>
        </w:rPr>
        <w:t>ávania</w:t>
      </w:r>
      <w:r w:rsidRPr="00C21F3D">
        <w:rPr>
          <w:color w:val="000000"/>
          <w:u w:val="single"/>
        </w:rPr>
        <w:t>:</w:t>
      </w:r>
      <w:bookmarkStart w:id="0" w:name="_Hlk514053828"/>
      <w:r w:rsidR="00C21F3D">
        <w:rPr>
          <w:color w:val="000000"/>
        </w:rPr>
        <w:t xml:space="preserve"> </w:t>
      </w:r>
      <w:r w:rsidRPr="00C21F3D">
        <w:rPr>
          <w:color w:val="000000"/>
        </w:rPr>
        <w:t>Podanie do oka</w:t>
      </w:r>
      <w:bookmarkEnd w:id="0"/>
    </w:p>
    <w:p w14:paraId="3D5FF4EE" w14:textId="77777777" w:rsidR="00482716" w:rsidRPr="00FA7924" w:rsidRDefault="00482716" w:rsidP="00482716">
      <w:pPr>
        <w:rPr>
          <w:szCs w:val="22"/>
        </w:rPr>
      </w:pPr>
    </w:p>
    <w:p w14:paraId="25442DB2" w14:textId="739326E1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szCs w:val="22"/>
        </w:rPr>
        <w:t xml:space="preserve">Ako u všetkých očných </w:t>
      </w:r>
      <w:proofErr w:type="spellStart"/>
      <w:r w:rsidRPr="00FA7924">
        <w:rPr>
          <w:szCs w:val="22"/>
        </w:rPr>
        <w:t>instilácií</w:t>
      </w:r>
      <w:proofErr w:type="spellEnd"/>
      <w:r w:rsidRPr="00FA7924">
        <w:rPr>
          <w:szCs w:val="22"/>
        </w:rPr>
        <w:t xml:space="preserve"> aj u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="005770B4">
        <w:rPr>
          <w:szCs w:val="22"/>
        </w:rPr>
        <w:t>0,2 % sa odporúča</w:t>
      </w:r>
      <w:r w:rsidRPr="00FA7924">
        <w:rPr>
          <w:szCs w:val="22"/>
        </w:rPr>
        <w:t xml:space="preserve"> na zníženie možnej systémovej absorpcie po vkvapnutí kvapky hneď zatlačiť na </w:t>
      </w:r>
      <w:proofErr w:type="spellStart"/>
      <w:r w:rsidRPr="00FA7924">
        <w:rPr>
          <w:szCs w:val="22"/>
        </w:rPr>
        <w:t>slzník</w:t>
      </w:r>
      <w:proofErr w:type="spellEnd"/>
      <w:r w:rsidRPr="00FA7924">
        <w:rPr>
          <w:szCs w:val="22"/>
        </w:rPr>
        <w:t xml:space="preserve"> v oblasti vnútorného očného kútika po dobu jednej minúty.</w:t>
      </w:r>
    </w:p>
    <w:p w14:paraId="4399DA55" w14:textId="77777777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szCs w:val="22"/>
        </w:rPr>
        <w:lastRenderedPageBreak/>
        <w:t>Ak sa používa viac ako jeden topický oftalmologický liek, rozdielne lieky by sa mali aplikovať s odstupom 5 až 15 minút.</w:t>
      </w:r>
    </w:p>
    <w:p w14:paraId="0059D276" w14:textId="77777777" w:rsidR="001C1995" w:rsidRPr="00FA7924" w:rsidRDefault="001C1995" w:rsidP="001C1995">
      <w:pPr>
        <w:rPr>
          <w:noProof/>
          <w:szCs w:val="22"/>
        </w:rPr>
      </w:pPr>
    </w:p>
    <w:p w14:paraId="10EBBBB5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4.3</w:t>
      </w:r>
      <w:r w:rsidRPr="00FA7924">
        <w:rPr>
          <w:b/>
          <w:noProof/>
          <w:szCs w:val="22"/>
        </w:rPr>
        <w:tab/>
        <w:t xml:space="preserve">Kontraindikácie </w:t>
      </w:r>
    </w:p>
    <w:p w14:paraId="3E8CC321" w14:textId="77777777" w:rsidR="001C1995" w:rsidRPr="00FA7924" w:rsidRDefault="001C1995" w:rsidP="001C1995">
      <w:pPr>
        <w:rPr>
          <w:noProof/>
          <w:szCs w:val="22"/>
        </w:rPr>
      </w:pPr>
    </w:p>
    <w:p w14:paraId="3926AFEC" w14:textId="77777777" w:rsidR="00482716" w:rsidRPr="00C21F3D" w:rsidRDefault="00482716" w:rsidP="00482716">
      <w:pPr>
        <w:jc w:val="both"/>
        <w:rPr>
          <w:color w:val="000000"/>
        </w:rPr>
      </w:pPr>
      <w:r w:rsidRPr="00C21F3D">
        <w:rPr>
          <w:color w:val="000000"/>
        </w:rPr>
        <w:t xml:space="preserve">Precitlivenosť na liečivo alebo na ktorúkoľvek z pomocných látok uvedených v časti 6.1.  </w:t>
      </w:r>
    </w:p>
    <w:p w14:paraId="1C37C21C" w14:textId="77777777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color w:val="000000"/>
          <w:szCs w:val="22"/>
          <w:vertAlign w:val="superscript"/>
        </w:rPr>
        <w:t xml:space="preserve"> </w:t>
      </w:r>
      <w:r w:rsidR="00482716">
        <w:rPr>
          <w:szCs w:val="22"/>
        </w:rPr>
        <w:t>P</w:t>
      </w:r>
      <w:r w:rsidRPr="00FA7924">
        <w:rPr>
          <w:szCs w:val="22"/>
        </w:rPr>
        <w:t>acient</w:t>
      </w:r>
      <w:r w:rsidR="00482716">
        <w:rPr>
          <w:szCs w:val="22"/>
        </w:rPr>
        <w:t>i</w:t>
      </w:r>
      <w:r w:rsidRPr="00FA7924">
        <w:rPr>
          <w:szCs w:val="22"/>
        </w:rPr>
        <w:t xml:space="preserve"> liečen</w:t>
      </w:r>
      <w:r w:rsidR="00482716">
        <w:rPr>
          <w:szCs w:val="22"/>
        </w:rPr>
        <w:t>í</w:t>
      </w:r>
      <w:r w:rsidRPr="00FA7924">
        <w:rPr>
          <w:szCs w:val="22"/>
        </w:rPr>
        <w:t xml:space="preserve"> inhibítormi </w:t>
      </w:r>
      <w:proofErr w:type="spellStart"/>
      <w:r w:rsidRPr="00FA7924">
        <w:rPr>
          <w:szCs w:val="22"/>
        </w:rPr>
        <w:t>monoaminooxidázy</w:t>
      </w:r>
      <w:proofErr w:type="spellEnd"/>
      <w:r w:rsidRPr="00FA7924">
        <w:rPr>
          <w:szCs w:val="22"/>
        </w:rPr>
        <w:t xml:space="preserve"> a </w:t>
      </w:r>
      <w:proofErr w:type="spellStart"/>
      <w:r w:rsidRPr="00FA7924">
        <w:rPr>
          <w:szCs w:val="22"/>
        </w:rPr>
        <w:t>antidepresívami</w:t>
      </w:r>
      <w:proofErr w:type="spellEnd"/>
      <w:r w:rsidRPr="00FA7924">
        <w:rPr>
          <w:szCs w:val="22"/>
        </w:rPr>
        <w:t xml:space="preserve">, ktoré ovplyvňujú </w:t>
      </w:r>
      <w:proofErr w:type="spellStart"/>
      <w:r w:rsidRPr="00FA7924">
        <w:rPr>
          <w:szCs w:val="22"/>
        </w:rPr>
        <w:t>noradrenergný</w:t>
      </w:r>
      <w:proofErr w:type="spellEnd"/>
      <w:r w:rsidRPr="00FA7924">
        <w:rPr>
          <w:szCs w:val="22"/>
        </w:rPr>
        <w:t xml:space="preserve"> prenos (napr. </w:t>
      </w:r>
      <w:proofErr w:type="spellStart"/>
      <w:r w:rsidRPr="00FA7924">
        <w:rPr>
          <w:szCs w:val="22"/>
        </w:rPr>
        <w:t>tricyklické</w:t>
      </w:r>
      <w:proofErr w:type="spellEnd"/>
      <w:r w:rsidRPr="00FA7924">
        <w:rPr>
          <w:szCs w:val="22"/>
        </w:rPr>
        <w:t xml:space="preserve"> a </w:t>
      </w:r>
      <w:proofErr w:type="spellStart"/>
      <w:r w:rsidRPr="00FA7924">
        <w:rPr>
          <w:szCs w:val="22"/>
        </w:rPr>
        <w:t>tetracyklické</w:t>
      </w:r>
      <w:proofErr w:type="spellEnd"/>
      <w:r w:rsidRPr="00FA7924">
        <w:rPr>
          <w:szCs w:val="22"/>
        </w:rPr>
        <w:t xml:space="preserve"> </w:t>
      </w:r>
      <w:proofErr w:type="spellStart"/>
      <w:r w:rsidRPr="00FA7924">
        <w:rPr>
          <w:szCs w:val="22"/>
        </w:rPr>
        <w:t>antidepresíva</w:t>
      </w:r>
      <w:proofErr w:type="spellEnd"/>
      <w:r w:rsidRPr="00FA7924">
        <w:rPr>
          <w:szCs w:val="22"/>
        </w:rPr>
        <w:t xml:space="preserve">). </w:t>
      </w:r>
    </w:p>
    <w:p w14:paraId="221E69B1" w14:textId="77777777" w:rsidR="001C1995" w:rsidRPr="00FA7924" w:rsidRDefault="001C1995" w:rsidP="00482716">
      <w:pPr>
        <w:rPr>
          <w:noProof/>
          <w:szCs w:val="22"/>
        </w:rPr>
      </w:pPr>
      <w:r w:rsidRPr="00FA7924">
        <w:rPr>
          <w:szCs w:val="22"/>
        </w:rPr>
        <w:t>Kontraindikované je použitie lieku u detí a mladistvých do 18 rokov, a u matiek v období  laktácie.</w:t>
      </w:r>
    </w:p>
    <w:p w14:paraId="03C963A7" w14:textId="77777777" w:rsidR="001C1995" w:rsidRPr="00FA7924" w:rsidRDefault="001C1995" w:rsidP="001C1995">
      <w:pPr>
        <w:rPr>
          <w:b/>
          <w:noProof/>
          <w:szCs w:val="22"/>
        </w:rPr>
      </w:pPr>
    </w:p>
    <w:p w14:paraId="6000A18F" w14:textId="77777777" w:rsidR="001C1995" w:rsidRPr="00C21F3D" w:rsidRDefault="001C1995" w:rsidP="001C1995">
      <w:pPr>
        <w:rPr>
          <w:b/>
        </w:rPr>
      </w:pPr>
      <w:r w:rsidRPr="00FA7924">
        <w:rPr>
          <w:b/>
          <w:noProof/>
          <w:szCs w:val="22"/>
        </w:rPr>
        <w:t>4.4</w:t>
      </w:r>
      <w:r w:rsidRPr="00FA7924">
        <w:rPr>
          <w:b/>
          <w:noProof/>
          <w:szCs w:val="22"/>
        </w:rPr>
        <w:tab/>
        <w:t>Osobitné upozornenia a opatrenia pri používaní</w:t>
      </w:r>
    </w:p>
    <w:p w14:paraId="1342C504" w14:textId="77777777" w:rsidR="00780270" w:rsidRPr="00FA7924" w:rsidRDefault="00780270" w:rsidP="001C1995">
      <w:pPr>
        <w:rPr>
          <w:noProof/>
          <w:szCs w:val="22"/>
        </w:rPr>
      </w:pPr>
    </w:p>
    <w:p w14:paraId="038CEAAC" w14:textId="77777777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szCs w:val="22"/>
        </w:rPr>
        <w:t xml:space="preserve">U niekoľkých novorodencov užívajúcich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 xml:space="preserve">% ako súčasť liečby vrodeného </w:t>
      </w:r>
      <w:proofErr w:type="spellStart"/>
      <w:r w:rsidRPr="00FA7924">
        <w:rPr>
          <w:szCs w:val="22"/>
        </w:rPr>
        <w:t>glaukómu</w:t>
      </w:r>
      <w:proofErr w:type="spellEnd"/>
      <w:r w:rsidRPr="00FA7924">
        <w:rPr>
          <w:szCs w:val="22"/>
        </w:rPr>
        <w:t xml:space="preserve"> sa vyskytli príznaky predávkovania </w:t>
      </w:r>
      <w:proofErr w:type="spellStart"/>
      <w:r w:rsidRPr="00FA7924">
        <w:rPr>
          <w:szCs w:val="22"/>
        </w:rPr>
        <w:t>brimonidínom</w:t>
      </w:r>
      <w:proofErr w:type="spellEnd"/>
      <w:r w:rsidRPr="00FA7924">
        <w:rPr>
          <w:szCs w:val="22"/>
        </w:rPr>
        <w:t xml:space="preserve">. </w:t>
      </w:r>
    </w:p>
    <w:p w14:paraId="50136F26" w14:textId="77777777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szCs w:val="22"/>
        </w:rPr>
        <w:t>Potrebná je opatrnosť pri liečbe pacientov s vážnym, nestabilným, alebo neliečeným kardiovaskulárnym ochorením.</w:t>
      </w:r>
    </w:p>
    <w:p w14:paraId="149BD428" w14:textId="77777777" w:rsidR="001C1995" w:rsidRPr="00FA7924" w:rsidRDefault="001C1995" w:rsidP="00482716">
      <w:pPr>
        <w:ind w:left="0" w:firstLine="0"/>
        <w:rPr>
          <w:noProof/>
          <w:szCs w:val="22"/>
        </w:rPr>
      </w:pPr>
      <w:r w:rsidRPr="00FA7924">
        <w:rPr>
          <w:szCs w:val="22"/>
        </w:rPr>
        <w:t>U niektorých pacientov</w:t>
      </w:r>
      <w:r w:rsidR="00482716">
        <w:rPr>
          <w:szCs w:val="22"/>
        </w:rPr>
        <w:t xml:space="preserve"> (12,7%)</w:t>
      </w:r>
      <w:r w:rsidRPr="00FA7924">
        <w:rPr>
          <w:szCs w:val="22"/>
        </w:rPr>
        <w:t xml:space="preserve"> liečených </w:t>
      </w:r>
      <w:proofErr w:type="spellStart"/>
      <w:r w:rsidRPr="00FA7924">
        <w:rPr>
          <w:bCs/>
          <w:szCs w:val="22"/>
        </w:rPr>
        <w:t>brimonidíniumtartarátom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 sa v klinických štúdiách vyskytli očné alergické reakcie</w:t>
      </w:r>
      <w:r w:rsidR="00482716">
        <w:rPr>
          <w:szCs w:val="22"/>
        </w:rPr>
        <w:t xml:space="preserve"> (pozri časť 4.8)</w:t>
      </w:r>
      <w:r w:rsidRPr="00FA7924">
        <w:rPr>
          <w:szCs w:val="22"/>
        </w:rPr>
        <w:t xml:space="preserve">. Pri výskyte alergickej reakcie by sa mala liečba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>% ukončiť.</w:t>
      </w:r>
    </w:p>
    <w:p w14:paraId="3926C3B8" w14:textId="77777777" w:rsidR="001C1995" w:rsidRPr="00FA7924" w:rsidRDefault="001C1995" w:rsidP="00482716">
      <w:pPr>
        <w:rPr>
          <w:noProof/>
          <w:szCs w:val="22"/>
        </w:rPr>
      </w:pPr>
    </w:p>
    <w:p w14:paraId="1F2F44BC" w14:textId="77777777" w:rsidR="001C1995" w:rsidRPr="00FA7924" w:rsidRDefault="001C1995" w:rsidP="00482716">
      <w:pPr>
        <w:ind w:left="0" w:firstLine="0"/>
        <w:rPr>
          <w:szCs w:val="22"/>
        </w:rPr>
      </w:pP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 xml:space="preserve">% by sa mal s opatrnosťou používať u pacientov s depresiou, mozgovou a/alebo koronárnou insuficienciou, </w:t>
      </w:r>
      <w:proofErr w:type="spellStart"/>
      <w:r w:rsidRPr="00FA7924">
        <w:rPr>
          <w:szCs w:val="22"/>
        </w:rPr>
        <w:t>Raynaudovým</w:t>
      </w:r>
      <w:proofErr w:type="spellEnd"/>
      <w:r w:rsidRPr="00FA7924">
        <w:rPr>
          <w:szCs w:val="22"/>
        </w:rPr>
        <w:t xml:space="preserve"> syndrómom, </w:t>
      </w:r>
      <w:proofErr w:type="spellStart"/>
      <w:r w:rsidRPr="00FA7924">
        <w:rPr>
          <w:szCs w:val="22"/>
        </w:rPr>
        <w:t>ortostatickou</w:t>
      </w:r>
      <w:proofErr w:type="spellEnd"/>
      <w:r w:rsidRPr="00FA7924">
        <w:rPr>
          <w:szCs w:val="22"/>
        </w:rPr>
        <w:t xml:space="preserve"> hypotenziou a s </w:t>
      </w:r>
      <w:proofErr w:type="spellStart"/>
      <w:r w:rsidR="00C86C30" w:rsidRPr="00C86C30">
        <w:rPr>
          <w:szCs w:val="22"/>
        </w:rPr>
        <w:t>t</w:t>
      </w:r>
      <w:r w:rsidR="005770B4" w:rsidRPr="00C86C30">
        <w:rPr>
          <w:szCs w:val="22"/>
        </w:rPr>
        <w:t>hromboangiitis</w:t>
      </w:r>
      <w:proofErr w:type="spellEnd"/>
      <w:r w:rsidR="005770B4" w:rsidRPr="005770B4">
        <w:rPr>
          <w:sz w:val="20"/>
          <w:szCs w:val="20"/>
        </w:rPr>
        <w:t xml:space="preserve"> </w:t>
      </w:r>
      <w:proofErr w:type="spellStart"/>
      <w:r w:rsidR="005770B4" w:rsidRPr="00C86C30">
        <w:rPr>
          <w:szCs w:val="22"/>
        </w:rPr>
        <w:t>obliterans</w:t>
      </w:r>
      <w:proofErr w:type="spellEnd"/>
      <w:r w:rsidRPr="00FA7924">
        <w:rPr>
          <w:szCs w:val="22"/>
        </w:rPr>
        <w:t xml:space="preserve">. </w:t>
      </w:r>
    </w:p>
    <w:p w14:paraId="736CA06F" w14:textId="77777777" w:rsidR="001C1995" w:rsidRDefault="001C1995" w:rsidP="00482716">
      <w:pPr>
        <w:ind w:left="0" w:firstLine="0"/>
        <w:rPr>
          <w:szCs w:val="22"/>
        </w:rPr>
      </w:pP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5770B4">
        <w:rPr>
          <w:szCs w:val="22"/>
        </w:rPr>
        <w:t xml:space="preserve"> </w:t>
      </w:r>
      <w:r w:rsidRPr="00FA7924">
        <w:rPr>
          <w:szCs w:val="22"/>
        </w:rPr>
        <w:t xml:space="preserve">% nebol skúšaný u pacientov s poškodením pečene, alebo obličiek, preto je pri liečbe takýchto pacientov nutná zvýšená opatrnosť. </w:t>
      </w:r>
    </w:p>
    <w:p w14:paraId="2953AEBF" w14:textId="6F4786D6" w:rsidR="00764DFC" w:rsidRPr="00FA7924" w:rsidRDefault="00764DFC" w:rsidP="00482716">
      <w:pPr>
        <w:ind w:left="0" w:firstLine="0"/>
        <w:rPr>
          <w:szCs w:val="22"/>
        </w:rPr>
      </w:pPr>
    </w:p>
    <w:p w14:paraId="3F93C2E7" w14:textId="6C66FBC6" w:rsidR="00867B18" w:rsidRDefault="00764DFC" w:rsidP="00764DFC">
      <w:pPr>
        <w:jc w:val="both"/>
        <w:rPr>
          <w:szCs w:val="22"/>
        </w:rPr>
      </w:pPr>
      <w:r w:rsidRPr="001A2390">
        <w:rPr>
          <w:szCs w:val="22"/>
        </w:rPr>
        <w:t xml:space="preserve">Liek obsahuje konzervačnú látku </w:t>
      </w:r>
      <w:proofErr w:type="spellStart"/>
      <w:r w:rsidRPr="001A2390">
        <w:rPr>
          <w:szCs w:val="22"/>
        </w:rPr>
        <w:t>benzalkóniumchlorid</w:t>
      </w:r>
      <w:proofErr w:type="spellEnd"/>
      <w:r w:rsidRPr="001A2390">
        <w:rPr>
          <w:szCs w:val="22"/>
        </w:rPr>
        <w:t>, ktorý môže spôsobiť podráždenie očí</w:t>
      </w:r>
      <w:r>
        <w:rPr>
          <w:szCs w:val="22"/>
        </w:rPr>
        <w:t>,</w:t>
      </w:r>
    </w:p>
    <w:p w14:paraId="12B15101" w14:textId="77777777" w:rsidR="00E44F54" w:rsidRDefault="00764DFC" w:rsidP="00764DFC">
      <w:pPr>
        <w:jc w:val="both"/>
        <w:rPr>
          <w:szCs w:val="22"/>
          <w:lang w:eastAsia="cs-CZ"/>
        </w:rPr>
      </w:pPr>
      <w:bookmarkStart w:id="1" w:name="OLE_LINK8"/>
      <w:bookmarkStart w:id="2" w:name="OLE_LINK9"/>
      <w:r w:rsidRPr="00D83108">
        <w:rPr>
          <w:szCs w:val="22"/>
          <w:lang w:eastAsia="cs-CZ"/>
        </w:rPr>
        <w:t xml:space="preserve">príznaky suchých očí a môže ovplyvniť slzný film a povrch rohovky. </w:t>
      </w:r>
      <w:bookmarkStart w:id="3" w:name="OLE_LINK20"/>
      <w:r w:rsidRPr="00D83108">
        <w:rPr>
          <w:szCs w:val="22"/>
          <w:lang w:eastAsia="cs-CZ"/>
        </w:rPr>
        <w:t>Liek sa</w:t>
      </w:r>
      <w:r>
        <w:rPr>
          <w:szCs w:val="22"/>
          <w:lang w:eastAsia="cs-CZ"/>
        </w:rPr>
        <w:t xml:space="preserve"> </w:t>
      </w:r>
      <w:r w:rsidRPr="00D83108">
        <w:rPr>
          <w:szCs w:val="22"/>
          <w:lang w:eastAsia="cs-CZ"/>
        </w:rPr>
        <w:t>musí používať</w:t>
      </w:r>
    </w:p>
    <w:p w14:paraId="70F1520C" w14:textId="3866F78C" w:rsidR="00E44F54" w:rsidRDefault="00764DFC" w:rsidP="00764DFC">
      <w:pPr>
        <w:jc w:val="both"/>
        <w:rPr>
          <w:szCs w:val="22"/>
        </w:rPr>
      </w:pPr>
      <w:r w:rsidRPr="00D83108">
        <w:rPr>
          <w:szCs w:val="22"/>
          <w:lang w:eastAsia="cs-CZ"/>
        </w:rPr>
        <w:t>s</w:t>
      </w:r>
      <w:r w:rsidR="004536E8">
        <w:rPr>
          <w:szCs w:val="22"/>
          <w:lang w:eastAsia="cs-CZ"/>
        </w:rPr>
        <w:t> </w:t>
      </w:r>
      <w:r w:rsidRPr="00D83108">
        <w:rPr>
          <w:szCs w:val="22"/>
          <w:lang w:eastAsia="cs-CZ"/>
        </w:rPr>
        <w:t>opatrnosťou u pacientov so suchými očami a u pacientov, ktorí môžu mať</w:t>
      </w:r>
      <w:r>
        <w:rPr>
          <w:szCs w:val="22"/>
          <w:lang w:eastAsia="cs-CZ"/>
        </w:rPr>
        <w:t xml:space="preserve"> </w:t>
      </w:r>
      <w:r w:rsidRPr="00D83108">
        <w:rPr>
          <w:szCs w:val="22"/>
        </w:rPr>
        <w:t>poškodenú rohovku.</w:t>
      </w:r>
    </w:p>
    <w:p w14:paraId="7AC8A6B3" w14:textId="61338B20" w:rsidR="00764DFC" w:rsidRPr="001A2390" w:rsidRDefault="00764DFC" w:rsidP="00764DFC">
      <w:pPr>
        <w:jc w:val="both"/>
        <w:rPr>
          <w:szCs w:val="22"/>
        </w:rPr>
      </w:pPr>
      <w:r w:rsidRPr="00D83108">
        <w:rPr>
          <w:szCs w:val="22"/>
        </w:rPr>
        <w:t>V</w:t>
      </w:r>
      <w:r w:rsidR="004536E8">
        <w:rPr>
          <w:szCs w:val="22"/>
        </w:rPr>
        <w:t> </w:t>
      </w:r>
      <w:r w:rsidRPr="00D83108">
        <w:rPr>
          <w:szCs w:val="22"/>
        </w:rPr>
        <w:t>prípade dlhodobéh</w:t>
      </w:r>
      <w:r w:rsidR="004536E8">
        <w:rPr>
          <w:szCs w:val="22"/>
        </w:rPr>
        <w:t>o používania</w:t>
      </w:r>
      <w:r w:rsidRPr="00D83108">
        <w:rPr>
          <w:szCs w:val="22"/>
        </w:rPr>
        <w:t xml:space="preserve"> musia byť pacienti monitorovaní.</w:t>
      </w:r>
      <w:bookmarkEnd w:id="1"/>
      <w:bookmarkEnd w:id="2"/>
      <w:bookmarkEnd w:id="3"/>
    </w:p>
    <w:p w14:paraId="7EB0080D" w14:textId="1C3BEEE2" w:rsidR="001C1995" w:rsidRPr="00FA7924" w:rsidRDefault="00764DFC" w:rsidP="00764DFC">
      <w:pPr>
        <w:ind w:left="0" w:firstLine="0"/>
        <w:rPr>
          <w:noProof/>
          <w:szCs w:val="22"/>
        </w:rPr>
      </w:pPr>
      <w:r w:rsidRPr="00EE5F78">
        <w:rPr>
          <w:szCs w:val="22"/>
        </w:rPr>
        <w:t>Pacient nesmie súčasne s používaním lieku nosiť mäkké kontaktné šošovky, pretože</w:t>
      </w:r>
      <w:r w:rsidR="005313CA">
        <w:rPr>
          <w:szCs w:val="22"/>
        </w:rPr>
        <w:t xml:space="preserve"> </w:t>
      </w:r>
      <w:proofErr w:type="spellStart"/>
      <w:r w:rsidRPr="00EE5F78">
        <w:rPr>
          <w:szCs w:val="22"/>
        </w:rPr>
        <w:t>benzalkóniumchlorid</w:t>
      </w:r>
      <w:proofErr w:type="spellEnd"/>
      <w:r w:rsidRPr="00EE5F78">
        <w:rPr>
          <w:szCs w:val="22"/>
        </w:rPr>
        <w:t xml:space="preserve"> spôsobuje ich odfarbenie. </w:t>
      </w:r>
      <w:r>
        <w:rPr>
          <w:szCs w:val="22"/>
        </w:rPr>
        <w:t>K</w:t>
      </w:r>
      <w:r w:rsidRPr="00EE5F78">
        <w:rPr>
          <w:szCs w:val="22"/>
        </w:rPr>
        <w:t>ontaktné šošovky je potrebné pred aplikáciou vybrať a následne počkať aspoň 15 minút pred</w:t>
      </w:r>
      <w:r w:rsidR="004536E8">
        <w:rPr>
          <w:szCs w:val="22"/>
        </w:rPr>
        <w:t> </w:t>
      </w:r>
      <w:r w:rsidRPr="00EE5F78">
        <w:rPr>
          <w:szCs w:val="22"/>
        </w:rPr>
        <w:t>ich opätovným vložením.</w:t>
      </w:r>
    </w:p>
    <w:p w14:paraId="4231D1A2" w14:textId="77777777" w:rsidR="001C1995" w:rsidRPr="00FA7924" w:rsidRDefault="001C1995" w:rsidP="001C1995">
      <w:pPr>
        <w:rPr>
          <w:b/>
          <w:noProof/>
          <w:szCs w:val="22"/>
        </w:rPr>
      </w:pPr>
    </w:p>
    <w:p w14:paraId="0C4417E2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4.5</w:t>
      </w:r>
      <w:r w:rsidRPr="00FA7924">
        <w:rPr>
          <w:b/>
          <w:noProof/>
          <w:szCs w:val="22"/>
        </w:rPr>
        <w:tab/>
        <w:t>Liekové a iné interakcie</w:t>
      </w:r>
    </w:p>
    <w:p w14:paraId="2B54FF63" w14:textId="77777777" w:rsidR="001C1995" w:rsidRPr="00FA7924" w:rsidRDefault="001C1995" w:rsidP="001C1995">
      <w:pPr>
        <w:rPr>
          <w:noProof/>
          <w:szCs w:val="22"/>
        </w:rPr>
      </w:pPr>
    </w:p>
    <w:p w14:paraId="76D63AF9" w14:textId="77777777" w:rsidR="00482716" w:rsidRPr="0041709B" w:rsidRDefault="00482716" w:rsidP="00482716">
      <w:pPr>
        <w:rPr>
          <w:noProof/>
          <w:szCs w:val="22"/>
        </w:rPr>
      </w:pPr>
      <w:r w:rsidRPr="0041709B">
        <w:rPr>
          <w:noProof/>
          <w:szCs w:val="22"/>
        </w:rPr>
        <w:t>Brimonal 0,2 % je kontraindikovaný u pacientov liečených inhibitormi monoaminooxidázy (MAO) a</w:t>
      </w:r>
    </w:p>
    <w:p w14:paraId="13A163A3" w14:textId="77777777" w:rsidR="00482716" w:rsidRPr="0041709B" w:rsidRDefault="00482716" w:rsidP="00482716">
      <w:pPr>
        <w:rPr>
          <w:noProof/>
          <w:szCs w:val="22"/>
        </w:rPr>
      </w:pPr>
      <w:r w:rsidRPr="0041709B">
        <w:rPr>
          <w:noProof/>
          <w:szCs w:val="22"/>
        </w:rPr>
        <w:t xml:space="preserve">antidepresívami, ktoré ovplyvnujú noradrenergný prenos (napr.: tricyklické antidepresíva a miaserin) </w:t>
      </w:r>
    </w:p>
    <w:p w14:paraId="31781D63" w14:textId="77777777" w:rsidR="00482716" w:rsidRPr="0041709B" w:rsidRDefault="00482716" w:rsidP="00482716">
      <w:pPr>
        <w:rPr>
          <w:noProof/>
          <w:szCs w:val="22"/>
        </w:rPr>
      </w:pPr>
      <w:r w:rsidRPr="0041709B">
        <w:rPr>
          <w:noProof/>
          <w:szCs w:val="22"/>
        </w:rPr>
        <w:t>(pozri časť 4.3.).</w:t>
      </w:r>
    </w:p>
    <w:p w14:paraId="680C2924" w14:textId="77777777" w:rsidR="001C1995" w:rsidRPr="00FA7924" w:rsidRDefault="00482716" w:rsidP="00482716">
      <w:pPr>
        <w:ind w:left="0" w:firstLine="0"/>
        <w:rPr>
          <w:szCs w:val="22"/>
        </w:rPr>
      </w:pPr>
      <w:r w:rsidRPr="00C21F3D">
        <w:rPr>
          <w:color w:val="000000"/>
        </w:rPr>
        <w:t xml:space="preserve">Hoci neboli </w:t>
      </w:r>
      <w:proofErr w:type="spellStart"/>
      <w:r w:rsidRPr="00C21F3D">
        <w:rPr>
          <w:color w:val="000000"/>
        </w:rPr>
        <w:t>uskotočnené</w:t>
      </w:r>
      <w:proofErr w:type="spellEnd"/>
      <w:r w:rsidRPr="00C21F3D">
        <w:rPr>
          <w:color w:val="000000"/>
        </w:rPr>
        <w:t xml:space="preserve"> žiadne interakčné štúdie má sa zvážiť možnosť,</w:t>
      </w:r>
      <w:r w:rsidR="00B15079" w:rsidRPr="00C21F3D">
        <w:rPr>
          <w:color w:val="000000"/>
        </w:rPr>
        <w:t xml:space="preserve"> </w:t>
      </w:r>
      <w:r w:rsidRPr="00C21F3D">
        <w:rPr>
          <w:color w:val="000000"/>
        </w:rPr>
        <w:t xml:space="preserve">že </w:t>
      </w:r>
      <w:proofErr w:type="spellStart"/>
      <w:r w:rsidR="001C1995" w:rsidRPr="00C21F3D">
        <w:rPr>
          <w:color w:val="000000"/>
        </w:rPr>
        <w:t>B</w:t>
      </w:r>
      <w:r w:rsidRPr="00C21F3D">
        <w:rPr>
          <w:color w:val="000000"/>
        </w:rPr>
        <w:t>rimonal</w:t>
      </w:r>
      <w:proofErr w:type="spellEnd"/>
      <w:r w:rsidR="001C1995" w:rsidRPr="00F70132">
        <w:rPr>
          <w:color w:val="000000"/>
          <w:szCs w:val="22"/>
          <w:vertAlign w:val="superscript"/>
        </w:rPr>
        <w:t xml:space="preserve"> </w:t>
      </w:r>
      <w:r w:rsidR="001C1995" w:rsidRPr="00C21F3D">
        <w:rPr>
          <w:color w:val="000000"/>
        </w:rPr>
        <w:t>0,2</w:t>
      </w:r>
      <w:r w:rsidR="00C86C30">
        <w:rPr>
          <w:szCs w:val="22"/>
        </w:rPr>
        <w:t xml:space="preserve"> </w:t>
      </w:r>
      <w:r w:rsidR="001C1995" w:rsidRPr="00FA7924">
        <w:rPr>
          <w:szCs w:val="22"/>
        </w:rPr>
        <w:t xml:space="preserve">% zosilňuje účinok látok, ktoré majú tlmivý vplyv na </w:t>
      </w:r>
      <w:proofErr w:type="spellStart"/>
      <w:r w:rsidR="001C1995" w:rsidRPr="00FA7924">
        <w:rPr>
          <w:szCs w:val="22"/>
        </w:rPr>
        <w:t>CNS</w:t>
      </w:r>
      <w:proofErr w:type="spellEnd"/>
      <w:r w:rsidR="001C1995" w:rsidRPr="00FA7924">
        <w:rPr>
          <w:szCs w:val="22"/>
        </w:rPr>
        <w:t xml:space="preserve"> (napr. alkohol, barbituráty, opiáty, sedat</w:t>
      </w:r>
      <w:r w:rsidR="00B15079">
        <w:rPr>
          <w:szCs w:val="22"/>
        </w:rPr>
        <w:t>í</w:t>
      </w:r>
      <w:r w:rsidR="001C1995" w:rsidRPr="00FA7924">
        <w:rPr>
          <w:szCs w:val="22"/>
        </w:rPr>
        <w:t>va alebo anestetiká).</w:t>
      </w:r>
    </w:p>
    <w:p w14:paraId="3593438A" w14:textId="77777777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szCs w:val="22"/>
        </w:rPr>
        <w:t xml:space="preserve">Neexistujú údaje o hladine cirkulujúcich </w:t>
      </w:r>
      <w:proofErr w:type="spellStart"/>
      <w:r w:rsidRPr="00FA7924">
        <w:rPr>
          <w:szCs w:val="22"/>
        </w:rPr>
        <w:t>katecholamínov</w:t>
      </w:r>
      <w:proofErr w:type="spellEnd"/>
      <w:r w:rsidRPr="00FA7924">
        <w:rPr>
          <w:szCs w:val="22"/>
        </w:rPr>
        <w:t xml:space="preserve"> po podaní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%. Napriek tomu sa však </w:t>
      </w:r>
      <w:proofErr w:type="spellStart"/>
      <w:r w:rsidRPr="00FA7924">
        <w:rPr>
          <w:szCs w:val="22"/>
        </w:rPr>
        <w:t>doporučuje</w:t>
      </w:r>
      <w:proofErr w:type="spellEnd"/>
      <w:r w:rsidRPr="00FA7924">
        <w:rPr>
          <w:szCs w:val="22"/>
        </w:rPr>
        <w:t xml:space="preserve"> opatrnosť u pacientov užívajúcich lieky, ktoré môžu ovplyvniť metabolizmus a spätné vychytávanie cirkulujúcich </w:t>
      </w:r>
      <w:proofErr w:type="spellStart"/>
      <w:r w:rsidRPr="00FA7924">
        <w:rPr>
          <w:szCs w:val="22"/>
        </w:rPr>
        <w:t>amínov</w:t>
      </w:r>
      <w:proofErr w:type="spellEnd"/>
      <w:r w:rsidRPr="00FA7924">
        <w:rPr>
          <w:szCs w:val="22"/>
        </w:rPr>
        <w:t xml:space="preserve"> (napr. </w:t>
      </w:r>
      <w:proofErr w:type="spellStart"/>
      <w:r w:rsidRPr="00FA7924">
        <w:rPr>
          <w:szCs w:val="22"/>
        </w:rPr>
        <w:t>chlorpromazin</w:t>
      </w:r>
      <w:proofErr w:type="spellEnd"/>
      <w:r w:rsidRPr="00FA7924">
        <w:rPr>
          <w:szCs w:val="22"/>
        </w:rPr>
        <w:t xml:space="preserve">, </w:t>
      </w:r>
      <w:proofErr w:type="spellStart"/>
      <w:r w:rsidRPr="00FA7924">
        <w:rPr>
          <w:szCs w:val="22"/>
        </w:rPr>
        <w:t>metylfenidát</w:t>
      </w:r>
      <w:proofErr w:type="spellEnd"/>
      <w:r w:rsidRPr="00FA7924">
        <w:rPr>
          <w:szCs w:val="22"/>
        </w:rPr>
        <w:t xml:space="preserve">, </w:t>
      </w:r>
      <w:proofErr w:type="spellStart"/>
      <w:r w:rsidRPr="00FA7924">
        <w:rPr>
          <w:szCs w:val="22"/>
        </w:rPr>
        <w:t>rezerpin</w:t>
      </w:r>
      <w:proofErr w:type="spellEnd"/>
      <w:r w:rsidRPr="00FA7924">
        <w:rPr>
          <w:szCs w:val="22"/>
        </w:rPr>
        <w:t>).</w:t>
      </w:r>
    </w:p>
    <w:p w14:paraId="6D92C977" w14:textId="77777777" w:rsidR="001C1995" w:rsidRPr="00FA7924" w:rsidRDefault="001C1995" w:rsidP="00482716">
      <w:pPr>
        <w:ind w:left="0" w:firstLine="0"/>
        <w:rPr>
          <w:szCs w:val="22"/>
        </w:rPr>
      </w:pPr>
      <w:r w:rsidRPr="00FA7924">
        <w:rPr>
          <w:szCs w:val="22"/>
        </w:rPr>
        <w:t xml:space="preserve">Po podaní </w:t>
      </w:r>
      <w:proofErr w:type="spellStart"/>
      <w:r w:rsidRPr="00FA7924">
        <w:rPr>
          <w:bCs/>
          <w:szCs w:val="22"/>
        </w:rPr>
        <w:t>brimonidíniumtartarátu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bolo u niektorých pacientov zaznamenané klinicky nevýznamné zníženie krvného tlaku. Preto sa pri súčasnom používaní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>% a </w:t>
      </w:r>
      <w:proofErr w:type="spellStart"/>
      <w:r w:rsidRPr="00FA7924">
        <w:rPr>
          <w:szCs w:val="22"/>
        </w:rPr>
        <w:t>antidepresív</w:t>
      </w:r>
      <w:proofErr w:type="spellEnd"/>
      <w:r w:rsidRPr="00FA7924">
        <w:rPr>
          <w:szCs w:val="22"/>
        </w:rPr>
        <w:t>, alebo</w:t>
      </w:r>
      <w:r w:rsidR="00C86C30">
        <w:rPr>
          <w:szCs w:val="22"/>
        </w:rPr>
        <w:t xml:space="preserve"> srdcových </w:t>
      </w:r>
      <w:proofErr w:type="spellStart"/>
      <w:r w:rsidR="00C86C30">
        <w:rPr>
          <w:szCs w:val="22"/>
        </w:rPr>
        <w:t>glykozidov</w:t>
      </w:r>
      <w:proofErr w:type="spellEnd"/>
      <w:r w:rsidR="00C86C30">
        <w:rPr>
          <w:szCs w:val="22"/>
        </w:rPr>
        <w:t xml:space="preserve"> odporúča</w:t>
      </w:r>
      <w:r w:rsidRPr="00FA7924">
        <w:rPr>
          <w:szCs w:val="22"/>
        </w:rPr>
        <w:t xml:space="preserve"> zvýšená opatrnosť.</w:t>
      </w:r>
    </w:p>
    <w:p w14:paraId="3347CD3F" w14:textId="77777777" w:rsidR="001C1995" w:rsidRPr="00FA7924" w:rsidRDefault="00C86C30" w:rsidP="00482716">
      <w:pPr>
        <w:ind w:left="0" w:firstLine="0"/>
        <w:rPr>
          <w:noProof/>
          <w:szCs w:val="22"/>
        </w:rPr>
      </w:pPr>
      <w:r>
        <w:rPr>
          <w:szCs w:val="22"/>
        </w:rPr>
        <w:t>Odporúča sa tiež opatrnosť pri začatí</w:t>
      </w:r>
      <w:r w:rsidR="001C1995" w:rsidRPr="00FA7924">
        <w:rPr>
          <w:szCs w:val="22"/>
        </w:rPr>
        <w:t xml:space="preserve"> (alebo zmene dávky) súbežnej liečby systémovým liekom (bez ohľadu na liekovú formu), ktorý môže spôsobiť interakciu s </w:t>
      </w:r>
      <w:proofErr w:type="spellStart"/>
      <w:r w:rsidR="001C1995" w:rsidRPr="00FA7924">
        <w:rPr>
          <w:szCs w:val="22"/>
        </w:rPr>
        <w:t>alfa-adrenergnými</w:t>
      </w:r>
      <w:proofErr w:type="spellEnd"/>
      <w:r w:rsidR="001C1995" w:rsidRPr="00FA7924">
        <w:rPr>
          <w:szCs w:val="22"/>
        </w:rPr>
        <w:t xml:space="preserve"> antagonistami alebo zasahov</w:t>
      </w:r>
      <w:r>
        <w:rPr>
          <w:szCs w:val="22"/>
        </w:rPr>
        <w:t xml:space="preserve">ať do ich účinku, napr. </w:t>
      </w:r>
      <w:proofErr w:type="spellStart"/>
      <w:r>
        <w:rPr>
          <w:szCs w:val="22"/>
        </w:rPr>
        <w:t>agonisty</w:t>
      </w:r>
      <w:proofErr w:type="spellEnd"/>
      <w:r w:rsidR="001C1995" w:rsidRPr="00FA7924">
        <w:rPr>
          <w:szCs w:val="22"/>
        </w:rPr>
        <w:t xml:space="preserve">, alebo </w:t>
      </w:r>
      <w:proofErr w:type="spellStart"/>
      <w:r w:rsidR="001C1995" w:rsidRPr="00FA7924">
        <w:rPr>
          <w:szCs w:val="22"/>
        </w:rPr>
        <w:t>ant</w:t>
      </w:r>
      <w:r>
        <w:rPr>
          <w:szCs w:val="22"/>
        </w:rPr>
        <w:t>agonisty</w:t>
      </w:r>
      <w:proofErr w:type="spellEnd"/>
      <w:r w:rsidR="001C1995" w:rsidRPr="00FA7924">
        <w:rPr>
          <w:szCs w:val="22"/>
        </w:rPr>
        <w:t xml:space="preserve"> </w:t>
      </w:r>
      <w:proofErr w:type="spellStart"/>
      <w:r w:rsidR="001C1995" w:rsidRPr="00FA7924">
        <w:rPr>
          <w:szCs w:val="22"/>
        </w:rPr>
        <w:t>adrenergných</w:t>
      </w:r>
      <w:proofErr w:type="spellEnd"/>
      <w:r w:rsidR="001C1995" w:rsidRPr="00FA7924">
        <w:rPr>
          <w:szCs w:val="22"/>
        </w:rPr>
        <w:t xml:space="preserve"> receptorov (napr. </w:t>
      </w:r>
      <w:proofErr w:type="spellStart"/>
      <w:r w:rsidR="001C1995" w:rsidRPr="00FA7924">
        <w:rPr>
          <w:szCs w:val="22"/>
        </w:rPr>
        <w:t>isoprenalin</w:t>
      </w:r>
      <w:proofErr w:type="spellEnd"/>
      <w:r w:rsidR="001C1995" w:rsidRPr="00FA7924">
        <w:rPr>
          <w:szCs w:val="22"/>
        </w:rPr>
        <w:t xml:space="preserve">, </w:t>
      </w:r>
      <w:proofErr w:type="spellStart"/>
      <w:r w:rsidR="001C1995" w:rsidRPr="00FA7924">
        <w:rPr>
          <w:szCs w:val="22"/>
        </w:rPr>
        <w:t>prazosin</w:t>
      </w:r>
      <w:proofErr w:type="spellEnd"/>
      <w:r w:rsidR="001C1995" w:rsidRPr="00FA7924">
        <w:rPr>
          <w:szCs w:val="22"/>
        </w:rPr>
        <w:t>).</w:t>
      </w:r>
    </w:p>
    <w:p w14:paraId="6499BCD5" w14:textId="77777777" w:rsidR="001C1995" w:rsidRPr="00FA7924" w:rsidRDefault="001C1995" w:rsidP="001C1995">
      <w:pPr>
        <w:rPr>
          <w:noProof/>
          <w:szCs w:val="22"/>
        </w:rPr>
      </w:pPr>
    </w:p>
    <w:p w14:paraId="78EE1423" w14:textId="77777777" w:rsidR="001C1995" w:rsidRPr="00FA7924" w:rsidRDefault="001C1995" w:rsidP="00C21F3D">
      <w:pPr>
        <w:keepNext/>
        <w:rPr>
          <w:noProof/>
          <w:szCs w:val="22"/>
        </w:rPr>
      </w:pPr>
      <w:r w:rsidRPr="00FA7924">
        <w:rPr>
          <w:b/>
          <w:noProof/>
          <w:szCs w:val="22"/>
        </w:rPr>
        <w:lastRenderedPageBreak/>
        <w:t>4.6</w:t>
      </w:r>
      <w:r w:rsidRPr="00FA7924">
        <w:rPr>
          <w:b/>
          <w:noProof/>
          <w:szCs w:val="22"/>
        </w:rPr>
        <w:tab/>
      </w:r>
      <w:r w:rsidR="00482716">
        <w:rPr>
          <w:b/>
          <w:noProof/>
          <w:szCs w:val="22"/>
        </w:rPr>
        <w:t>Fertilita, g</w:t>
      </w:r>
      <w:r w:rsidRPr="00FA7924">
        <w:rPr>
          <w:b/>
          <w:noProof/>
          <w:szCs w:val="22"/>
        </w:rPr>
        <w:t>ravidita a laktácia</w:t>
      </w:r>
    </w:p>
    <w:p w14:paraId="60877DF8" w14:textId="77777777" w:rsidR="001C1995" w:rsidRPr="00FA7924" w:rsidRDefault="001C1995" w:rsidP="00C21F3D">
      <w:pPr>
        <w:pStyle w:val="Zkladntext"/>
        <w:keepNext/>
        <w:rPr>
          <w:bCs/>
          <w:szCs w:val="22"/>
        </w:rPr>
      </w:pPr>
    </w:p>
    <w:p w14:paraId="48F88BA7" w14:textId="77777777" w:rsidR="00ED55C2" w:rsidRPr="00ED55C2" w:rsidRDefault="00ED55C2" w:rsidP="00C21F3D">
      <w:pPr>
        <w:keepNext/>
        <w:jc w:val="both"/>
        <w:rPr>
          <w:szCs w:val="22"/>
          <w:u w:val="single"/>
        </w:rPr>
      </w:pPr>
      <w:r>
        <w:rPr>
          <w:szCs w:val="22"/>
          <w:u w:val="single"/>
        </w:rPr>
        <w:t>Gravidita</w:t>
      </w:r>
    </w:p>
    <w:p w14:paraId="0212697A" w14:textId="77777777" w:rsidR="001C1995" w:rsidRPr="00FA7924" w:rsidRDefault="001C1995" w:rsidP="00C21F3D">
      <w:pPr>
        <w:keepNext/>
        <w:rPr>
          <w:szCs w:val="22"/>
        </w:rPr>
      </w:pPr>
      <w:r w:rsidRPr="00FA7924">
        <w:rPr>
          <w:szCs w:val="22"/>
        </w:rPr>
        <w:t xml:space="preserve">Bezpečnosť používania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v čase tehotenstva u ľudí nebola doteraz stanovená. </w:t>
      </w:r>
    </w:p>
    <w:p w14:paraId="17651EB3" w14:textId="77777777" w:rsidR="001C1995" w:rsidRPr="00FA7924" w:rsidRDefault="001C1995" w:rsidP="001C1995">
      <w:pPr>
        <w:ind w:left="0" w:firstLine="0"/>
        <w:jc w:val="both"/>
        <w:rPr>
          <w:szCs w:val="22"/>
        </w:rPr>
      </w:pP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% sa má</w:t>
      </w:r>
      <w:r w:rsidRPr="00FA7924">
        <w:rPr>
          <w:szCs w:val="22"/>
        </w:rPr>
        <w:t xml:space="preserve"> v tehotenstve používať len vtedy, keď potenciálny prínos liečby pre matku prevažuje potenciálne riziko pre plod.</w:t>
      </w:r>
    </w:p>
    <w:p w14:paraId="1D578768" w14:textId="77777777" w:rsidR="001C1995" w:rsidRPr="00FA7924" w:rsidRDefault="001C1995" w:rsidP="001C1995">
      <w:pPr>
        <w:jc w:val="both"/>
        <w:rPr>
          <w:szCs w:val="22"/>
        </w:rPr>
      </w:pPr>
    </w:p>
    <w:p w14:paraId="41F26B1C" w14:textId="03820E86" w:rsidR="001C1995" w:rsidRPr="00FA7924" w:rsidRDefault="004536E8" w:rsidP="001C1995">
      <w:pPr>
        <w:jc w:val="both"/>
        <w:rPr>
          <w:bCs/>
          <w:szCs w:val="22"/>
        </w:rPr>
      </w:pPr>
      <w:r>
        <w:rPr>
          <w:bCs/>
          <w:szCs w:val="22"/>
          <w:u w:val="single"/>
        </w:rPr>
        <w:t xml:space="preserve">Dojčenie </w:t>
      </w:r>
    </w:p>
    <w:p w14:paraId="0C03F235" w14:textId="77777777" w:rsidR="001C1995" w:rsidRPr="00FA7924" w:rsidRDefault="001C1995" w:rsidP="001C1995">
      <w:pPr>
        <w:ind w:left="0" w:firstLine="0"/>
        <w:jc w:val="both"/>
        <w:rPr>
          <w:bCs/>
          <w:szCs w:val="22"/>
        </w:rPr>
      </w:pPr>
      <w:r w:rsidRPr="00FA7924">
        <w:rPr>
          <w:bCs/>
          <w:szCs w:val="22"/>
        </w:rPr>
        <w:t xml:space="preserve">Nie je známe či sa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vylučuje do ľudského materského mlieka. Vylučuje sa však do mlieka potkanov. </w:t>
      </w:r>
    </w:p>
    <w:p w14:paraId="0E6F975A" w14:textId="77777777" w:rsidR="001C1995" w:rsidRPr="00FA7924" w:rsidRDefault="001C1995" w:rsidP="001C1995">
      <w:pPr>
        <w:rPr>
          <w:szCs w:val="22"/>
        </w:rPr>
      </w:pP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>% by sa preto nemal používať u dojčiacich žien.</w:t>
      </w:r>
    </w:p>
    <w:p w14:paraId="6A0DFEBB" w14:textId="77777777" w:rsidR="001C1995" w:rsidRDefault="001C1995" w:rsidP="001C1995">
      <w:pPr>
        <w:rPr>
          <w:noProof/>
          <w:szCs w:val="22"/>
        </w:rPr>
      </w:pPr>
    </w:p>
    <w:p w14:paraId="35F23E20" w14:textId="77777777" w:rsidR="00ED55C2" w:rsidRPr="00B15079" w:rsidRDefault="00ED55C2" w:rsidP="001C1995">
      <w:pPr>
        <w:rPr>
          <w:noProof/>
          <w:szCs w:val="22"/>
          <w:u w:val="single"/>
        </w:rPr>
      </w:pPr>
      <w:r w:rsidRPr="00B15079">
        <w:rPr>
          <w:noProof/>
          <w:szCs w:val="22"/>
          <w:u w:val="single"/>
        </w:rPr>
        <w:t>Fertilita</w:t>
      </w:r>
    </w:p>
    <w:p w14:paraId="29462493" w14:textId="77777777" w:rsidR="00ED55C2" w:rsidRPr="00FA7924" w:rsidRDefault="00ED55C2" w:rsidP="00ED55C2">
      <w:pPr>
        <w:ind w:left="0" w:firstLine="0"/>
        <w:rPr>
          <w:szCs w:val="22"/>
        </w:rPr>
      </w:pPr>
      <w:r w:rsidRPr="00FA7924">
        <w:rPr>
          <w:szCs w:val="22"/>
        </w:rPr>
        <w:t xml:space="preserve">V štúdiách na zvieratách nemal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</w:t>
      </w:r>
      <w:proofErr w:type="spellStart"/>
      <w:r w:rsidRPr="00FA7924">
        <w:rPr>
          <w:szCs w:val="22"/>
        </w:rPr>
        <w:t>teratogénne</w:t>
      </w:r>
      <w:proofErr w:type="spellEnd"/>
      <w:r w:rsidRPr="00FA7924">
        <w:rPr>
          <w:szCs w:val="22"/>
        </w:rPr>
        <w:t xml:space="preserve"> účinky. U králikov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 xml:space="preserve">pri plazmatických hladinách vyšších než hladiny, ktoré sú dosahované pri liečbe u ľudí, spôsoboval zvýšený počet strát oplodneného vajíčka a popôrodné zníženie rastu. </w:t>
      </w:r>
    </w:p>
    <w:p w14:paraId="02F5D1CE" w14:textId="77777777" w:rsidR="00ED55C2" w:rsidRPr="00FA7924" w:rsidRDefault="00ED55C2" w:rsidP="001C1995">
      <w:pPr>
        <w:rPr>
          <w:noProof/>
          <w:szCs w:val="22"/>
        </w:rPr>
      </w:pPr>
    </w:p>
    <w:p w14:paraId="2B7E7A5E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4.7</w:t>
      </w:r>
      <w:r w:rsidRPr="00FA7924">
        <w:rPr>
          <w:b/>
          <w:noProof/>
          <w:szCs w:val="22"/>
        </w:rPr>
        <w:tab/>
        <w:t>Ovplyvnenie schopnosti viesť vozidlá a obsluhovať stroje</w:t>
      </w:r>
    </w:p>
    <w:p w14:paraId="2E293A46" w14:textId="77777777" w:rsidR="001C1995" w:rsidRPr="00FA7924" w:rsidRDefault="001C1995" w:rsidP="001C1995">
      <w:pPr>
        <w:rPr>
          <w:noProof/>
          <w:szCs w:val="22"/>
        </w:rPr>
      </w:pPr>
    </w:p>
    <w:p w14:paraId="7EAD5CE7" w14:textId="77777777" w:rsidR="001C1995" w:rsidRPr="00FA7924" w:rsidRDefault="001C1995" w:rsidP="001C1995">
      <w:pPr>
        <w:ind w:left="0" w:firstLine="0"/>
        <w:jc w:val="both"/>
        <w:rPr>
          <w:szCs w:val="22"/>
        </w:rPr>
      </w:pP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môže spôsobiť únavu a/alebo ospalosť, ktoré môžu zhoršiť schopnosť viesť motorové vozidlá  a obsluhovať stroje. Ďalej môže </w:t>
      </w:r>
      <w:proofErr w:type="spellStart"/>
      <w:r w:rsidRPr="00FA7924">
        <w:rPr>
          <w:szCs w:val="22"/>
        </w:rPr>
        <w:t>B</w:t>
      </w:r>
      <w:r w:rsidR="00482716">
        <w:rPr>
          <w:szCs w:val="22"/>
        </w:rPr>
        <w:t>rimonal</w:t>
      </w:r>
      <w:proofErr w:type="spellEnd"/>
      <w:r w:rsidRPr="00FA7924">
        <w:rPr>
          <w:color w:val="000000"/>
          <w:szCs w:val="22"/>
          <w:vertAlign w:val="superscript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>% spôsobiť rozmazané videnie alebo poruchy videnia, ktoré môžu narušiť schopnosť viesť vozidlo a obsluhovať stroje, a to predovšetkým za zhoršenej viditeľnosti.</w:t>
      </w:r>
    </w:p>
    <w:p w14:paraId="5BD20313" w14:textId="77777777" w:rsidR="001C1995" w:rsidRDefault="001C1995" w:rsidP="001C1995">
      <w:pPr>
        <w:rPr>
          <w:noProof/>
          <w:szCs w:val="22"/>
        </w:rPr>
      </w:pPr>
    </w:p>
    <w:p w14:paraId="22CCE52B" w14:textId="77777777" w:rsidR="00ED55C2" w:rsidRPr="00461A6A" w:rsidRDefault="00ED55C2" w:rsidP="00ED55C2">
      <w:pPr>
        <w:rPr>
          <w:noProof/>
          <w:szCs w:val="22"/>
        </w:rPr>
      </w:pPr>
      <w:r w:rsidRPr="00461A6A">
        <w:rPr>
          <w:noProof/>
          <w:szCs w:val="22"/>
        </w:rPr>
        <w:t>Pacient by mal počkať kým tieto príznaky nevymiznú pred vedením alebo obsluhou strojov.</w:t>
      </w:r>
    </w:p>
    <w:p w14:paraId="2980605D" w14:textId="77777777" w:rsidR="00ED55C2" w:rsidRPr="00FA7924" w:rsidRDefault="00ED55C2" w:rsidP="001C1995">
      <w:pPr>
        <w:rPr>
          <w:noProof/>
          <w:szCs w:val="22"/>
        </w:rPr>
      </w:pPr>
    </w:p>
    <w:p w14:paraId="3CFD9D09" w14:textId="77777777" w:rsidR="001C1995" w:rsidRPr="00FA7924" w:rsidRDefault="001C1995" w:rsidP="001C1995">
      <w:pPr>
        <w:rPr>
          <w:b/>
          <w:noProof/>
          <w:szCs w:val="22"/>
        </w:rPr>
      </w:pPr>
      <w:r w:rsidRPr="00FA7924">
        <w:rPr>
          <w:b/>
          <w:noProof/>
          <w:szCs w:val="22"/>
        </w:rPr>
        <w:t>4.8</w:t>
      </w:r>
      <w:r w:rsidRPr="00FA7924">
        <w:rPr>
          <w:b/>
          <w:noProof/>
          <w:szCs w:val="22"/>
        </w:rPr>
        <w:tab/>
        <w:t>Nežiaduce účinky</w:t>
      </w:r>
    </w:p>
    <w:p w14:paraId="687E4685" w14:textId="77777777" w:rsidR="001C1995" w:rsidRPr="00FA7924" w:rsidRDefault="001C1995" w:rsidP="001C1995">
      <w:pPr>
        <w:rPr>
          <w:b/>
          <w:noProof/>
          <w:szCs w:val="22"/>
        </w:rPr>
      </w:pPr>
    </w:p>
    <w:p w14:paraId="4F645DDE" w14:textId="77777777" w:rsidR="004A6E7F" w:rsidRDefault="001C1995" w:rsidP="001C1995">
      <w:pPr>
        <w:ind w:left="0" w:firstLine="0"/>
        <w:jc w:val="both"/>
        <w:rPr>
          <w:szCs w:val="22"/>
        </w:rPr>
      </w:pPr>
      <w:r w:rsidRPr="00FA7924">
        <w:rPr>
          <w:szCs w:val="22"/>
        </w:rPr>
        <w:t xml:space="preserve">Najčastejšie hlásené nežiaduce účinky sú pocit sucha v oku, očná </w:t>
      </w:r>
      <w:proofErr w:type="spellStart"/>
      <w:r w:rsidRPr="00FA7924">
        <w:rPr>
          <w:szCs w:val="22"/>
        </w:rPr>
        <w:t>hyperémia</w:t>
      </w:r>
      <w:proofErr w:type="spellEnd"/>
      <w:r w:rsidRPr="00FA7924">
        <w:rPr>
          <w:szCs w:val="22"/>
        </w:rPr>
        <w:t xml:space="preserve"> a pálenie/bodanie v očiach</w:t>
      </w:r>
      <w:r w:rsidR="00C86C30">
        <w:rPr>
          <w:szCs w:val="22"/>
        </w:rPr>
        <w:t>,</w:t>
      </w:r>
      <w:r w:rsidRPr="00FA7924">
        <w:rPr>
          <w:szCs w:val="22"/>
        </w:rPr>
        <w:t xml:space="preserve"> ktoré sa vyskytli u 22</w:t>
      </w:r>
      <w:r w:rsidR="00C86C30">
        <w:rPr>
          <w:szCs w:val="22"/>
        </w:rPr>
        <w:t xml:space="preserve"> – </w:t>
      </w:r>
      <w:r w:rsidRPr="00FA7924">
        <w:rPr>
          <w:szCs w:val="22"/>
        </w:rPr>
        <w:t>25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pacientov. Sú obyčajne prechodné a bežne nevyžadujú prerušenie liečby. </w:t>
      </w:r>
    </w:p>
    <w:p w14:paraId="5871E9A9" w14:textId="77777777" w:rsidR="004A6E7F" w:rsidRPr="00775FD9" w:rsidRDefault="004A6E7F" w:rsidP="004A6E7F">
      <w:pPr>
        <w:ind w:left="0" w:firstLine="0"/>
        <w:jc w:val="both"/>
        <w:rPr>
          <w:noProof/>
          <w:szCs w:val="22"/>
        </w:rPr>
      </w:pPr>
      <w:r w:rsidRPr="00775FD9">
        <w:rPr>
          <w:szCs w:val="22"/>
        </w:rPr>
        <w:t>V klinických štúdi</w:t>
      </w:r>
      <w:r w:rsidR="00B15079">
        <w:rPr>
          <w:szCs w:val="22"/>
        </w:rPr>
        <w:t>á</w:t>
      </w:r>
      <w:r w:rsidRPr="00775FD9">
        <w:rPr>
          <w:szCs w:val="22"/>
        </w:rPr>
        <w:t>ch sa symptómy očných alergických  reakci</w:t>
      </w:r>
      <w:r w:rsidR="00B15079">
        <w:rPr>
          <w:szCs w:val="22"/>
        </w:rPr>
        <w:t>í</w:t>
      </w:r>
      <w:r w:rsidRPr="00775FD9">
        <w:rPr>
          <w:szCs w:val="22"/>
        </w:rPr>
        <w:t xml:space="preserve"> prejavili u 12,7 %  pacientov (boli príčinou prerušenia liečby u 11,5% pacientov)</w:t>
      </w:r>
      <w:r w:rsidR="00B15079">
        <w:rPr>
          <w:szCs w:val="22"/>
        </w:rPr>
        <w:t>,</w:t>
      </w:r>
      <w:r w:rsidRPr="00775FD9">
        <w:rPr>
          <w:szCs w:val="22"/>
        </w:rPr>
        <w:t xml:space="preserve"> u väčšiny pacientov sa objavili medzi 3 až 9 mesiacom liečby.</w:t>
      </w:r>
    </w:p>
    <w:p w14:paraId="251DD455" w14:textId="77777777" w:rsidR="001C1995" w:rsidRDefault="001C1995" w:rsidP="001C1995">
      <w:pPr>
        <w:rPr>
          <w:noProof/>
          <w:szCs w:val="22"/>
        </w:rPr>
      </w:pPr>
    </w:p>
    <w:p w14:paraId="14EC7EED" w14:textId="77777777" w:rsidR="0003702F" w:rsidRPr="00F8294A" w:rsidRDefault="0003702F" w:rsidP="0003702F">
      <w:pPr>
        <w:ind w:left="0" w:firstLine="0"/>
        <w:jc w:val="both"/>
        <w:rPr>
          <w:szCs w:val="22"/>
        </w:rPr>
      </w:pPr>
      <w:r w:rsidRPr="00F8294A">
        <w:rPr>
          <w:szCs w:val="22"/>
        </w:rPr>
        <w:t>V každej skupine frekvenci</w:t>
      </w:r>
      <w:r w:rsidR="00B15079">
        <w:rPr>
          <w:szCs w:val="22"/>
        </w:rPr>
        <w:t>í</w:t>
      </w:r>
      <w:r w:rsidRPr="00F8294A">
        <w:rPr>
          <w:szCs w:val="22"/>
        </w:rPr>
        <w:t xml:space="preserve"> sú nežiaduce účinky zoradené podľa klesajúcej závažnosti. Nasledujúca terminológia bola použitá tak, aby klasifikovala frekvenciu výskytu nežiaducich účinkov.</w:t>
      </w:r>
    </w:p>
    <w:p w14:paraId="4FCDFC73" w14:textId="77777777" w:rsidR="0003702F" w:rsidRPr="00F8294A" w:rsidRDefault="0003702F" w:rsidP="0003702F">
      <w:pPr>
        <w:numPr>
          <w:ilvl w:val="12"/>
          <w:numId w:val="0"/>
        </w:numPr>
        <w:ind w:right="-29"/>
        <w:rPr>
          <w:noProof/>
          <w:szCs w:val="22"/>
        </w:rPr>
      </w:pPr>
      <w:r w:rsidRPr="00F8294A">
        <w:rPr>
          <w:noProof/>
          <w:szCs w:val="22"/>
        </w:rPr>
        <w:t>Veľmi časté         (vyskytujú sa u viac ako 1 z 10 pacientov):</w:t>
      </w:r>
    </w:p>
    <w:p w14:paraId="2C5AA404" w14:textId="77777777" w:rsidR="0003702F" w:rsidRPr="00F8294A" w:rsidRDefault="0003702F" w:rsidP="0003702F">
      <w:pPr>
        <w:numPr>
          <w:ilvl w:val="12"/>
          <w:numId w:val="0"/>
        </w:numPr>
        <w:ind w:right="-29"/>
        <w:jc w:val="both"/>
        <w:outlineLvl w:val="0"/>
        <w:rPr>
          <w:noProof/>
          <w:szCs w:val="22"/>
        </w:rPr>
      </w:pPr>
      <w:r w:rsidRPr="00F8294A">
        <w:rPr>
          <w:noProof/>
          <w:szCs w:val="22"/>
        </w:rPr>
        <w:t>Časté                   (vyskytujú sa u menej ako 1 z 10 pacientov):</w:t>
      </w:r>
    </w:p>
    <w:p w14:paraId="2C52F7EF" w14:textId="77777777" w:rsidR="0003702F" w:rsidRPr="00F8294A" w:rsidRDefault="0003702F" w:rsidP="0003702F">
      <w:pPr>
        <w:numPr>
          <w:ilvl w:val="12"/>
          <w:numId w:val="0"/>
        </w:numPr>
        <w:ind w:right="-29"/>
        <w:rPr>
          <w:noProof/>
          <w:szCs w:val="22"/>
        </w:rPr>
      </w:pPr>
      <w:r w:rsidRPr="00F8294A">
        <w:rPr>
          <w:noProof/>
          <w:szCs w:val="22"/>
        </w:rPr>
        <w:t>Menej časté         (vyskytujú sa u menej ako  1 zo 100 pacientov):</w:t>
      </w:r>
    </w:p>
    <w:p w14:paraId="05FE546F" w14:textId="77777777" w:rsidR="0003702F" w:rsidRPr="00F8294A" w:rsidRDefault="0003702F" w:rsidP="0003702F">
      <w:pPr>
        <w:numPr>
          <w:ilvl w:val="12"/>
          <w:numId w:val="0"/>
        </w:numPr>
        <w:ind w:right="-29"/>
        <w:rPr>
          <w:noProof/>
          <w:szCs w:val="22"/>
        </w:rPr>
      </w:pPr>
      <w:r w:rsidRPr="00F8294A">
        <w:rPr>
          <w:noProof/>
          <w:szCs w:val="22"/>
        </w:rPr>
        <w:t>Zriedkavé            (vyskytujú sa u menej ako 1 z 1000 pacientov)</w:t>
      </w:r>
    </w:p>
    <w:p w14:paraId="08F9DA2E" w14:textId="77777777" w:rsidR="0003702F" w:rsidRPr="00F8294A" w:rsidRDefault="0003702F" w:rsidP="0003702F">
      <w:pPr>
        <w:numPr>
          <w:ilvl w:val="12"/>
          <w:numId w:val="0"/>
        </w:numPr>
        <w:ind w:right="-29"/>
        <w:rPr>
          <w:noProof/>
          <w:szCs w:val="22"/>
        </w:rPr>
      </w:pPr>
      <w:r w:rsidRPr="00F8294A">
        <w:rPr>
          <w:noProof/>
          <w:szCs w:val="22"/>
        </w:rPr>
        <w:t>Veľmi zriedkavé (vyskytujú sa u menej ako 1 z 10 000 pacientov):</w:t>
      </w:r>
    </w:p>
    <w:p w14:paraId="7433BE7F" w14:textId="77777777" w:rsidR="0003702F" w:rsidRPr="00F8294A" w:rsidRDefault="0003702F" w:rsidP="0003702F">
      <w:pPr>
        <w:ind w:left="0" w:firstLine="0"/>
        <w:jc w:val="both"/>
        <w:rPr>
          <w:lang w:val="pl-PL"/>
        </w:rPr>
      </w:pPr>
      <w:r w:rsidRPr="00F8294A">
        <w:rPr>
          <w:lang w:val="pl-PL"/>
        </w:rPr>
        <w:t>Neznáme             (z dostupných údajov nemožno odhadnúť)</w:t>
      </w:r>
    </w:p>
    <w:p w14:paraId="001FF94A" w14:textId="77777777" w:rsidR="0003702F" w:rsidRDefault="0003702F" w:rsidP="001C1995">
      <w:pPr>
        <w:rPr>
          <w:noProof/>
          <w:szCs w:val="22"/>
        </w:rPr>
      </w:pPr>
    </w:p>
    <w:p w14:paraId="7434CEE8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szCs w:val="22"/>
          <w:u w:val="single"/>
        </w:rPr>
        <w:t>Poruchy srdca</w:t>
      </w:r>
    </w:p>
    <w:p w14:paraId="28F280B6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 xml:space="preserve">Menej časté: </w:t>
      </w:r>
      <w:proofErr w:type="spellStart"/>
      <w:r w:rsidRPr="00F8294A">
        <w:rPr>
          <w:szCs w:val="22"/>
        </w:rPr>
        <w:t>palpitácie</w:t>
      </w:r>
      <w:proofErr w:type="spellEnd"/>
      <w:r w:rsidRPr="00F8294A">
        <w:rPr>
          <w:szCs w:val="22"/>
        </w:rPr>
        <w:t xml:space="preserve"> a </w:t>
      </w:r>
      <w:proofErr w:type="spellStart"/>
      <w:r w:rsidRPr="00F8294A">
        <w:rPr>
          <w:szCs w:val="22"/>
        </w:rPr>
        <w:t>arytmie</w:t>
      </w:r>
      <w:proofErr w:type="spellEnd"/>
      <w:r w:rsidRPr="00F8294A">
        <w:rPr>
          <w:szCs w:val="22"/>
        </w:rPr>
        <w:t xml:space="preserve"> (zahrňujúce bradykardiu a </w:t>
      </w:r>
      <w:proofErr w:type="spellStart"/>
      <w:r w:rsidRPr="00F8294A">
        <w:rPr>
          <w:szCs w:val="22"/>
        </w:rPr>
        <w:t>tachykardiu</w:t>
      </w:r>
      <w:proofErr w:type="spellEnd"/>
      <w:r w:rsidRPr="00F8294A">
        <w:rPr>
          <w:szCs w:val="22"/>
        </w:rPr>
        <w:t>)</w:t>
      </w:r>
    </w:p>
    <w:p w14:paraId="7A408547" w14:textId="77777777" w:rsidR="0003702F" w:rsidRPr="00F8294A" w:rsidRDefault="0003702F" w:rsidP="000D2CD5">
      <w:pPr>
        <w:ind w:left="0" w:firstLine="0"/>
        <w:rPr>
          <w:szCs w:val="22"/>
        </w:rPr>
      </w:pPr>
    </w:p>
    <w:p w14:paraId="1845F9B8" w14:textId="77777777" w:rsidR="0003702F" w:rsidRPr="00F8294A" w:rsidRDefault="0003702F" w:rsidP="00C21F3D">
      <w:pPr>
        <w:keepNext/>
        <w:ind w:left="0" w:firstLine="0"/>
        <w:rPr>
          <w:szCs w:val="22"/>
          <w:u w:val="single"/>
        </w:rPr>
      </w:pPr>
      <w:r w:rsidRPr="00F8294A">
        <w:rPr>
          <w:szCs w:val="22"/>
          <w:u w:val="single"/>
        </w:rPr>
        <w:t>Poruchy nervového systému</w:t>
      </w:r>
    </w:p>
    <w:p w14:paraId="4F89C429" w14:textId="77777777" w:rsidR="0003702F" w:rsidRPr="00F8294A" w:rsidRDefault="0003702F" w:rsidP="00C21F3D">
      <w:pPr>
        <w:keepNext/>
        <w:ind w:left="0" w:firstLine="0"/>
        <w:rPr>
          <w:szCs w:val="22"/>
        </w:rPr>
      </w:pPr>
      <w:r w:rsidRPr="00F8294A">
        <w:rPr>
          <w:szCs w:val="22"/>
        </w:rPr>
        <w:t>Veľmi časté: bolesť hlavy, ospalosť</w:t>
      </w:r>
    </w:p>
    <w:p w14:paraId="73373B33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Časté: závrate, poruchy chuti</w:t>
      </w:r>
    </w:p>
    <w:p w14:paraId="28E6F95B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Veľmi zriedkavé: synkopa</w:t>
      </w:r>
    </w:p>
    <w:p w14:paraId="3FF8EC34" w14:textId="77777777" w:rsidR="0003702F" w:rsidRPr="00F8294A" w:rsidRDefault="0003702F" w:rsidP="000D2CD5">
      <w:pPr>
        <w:ind w:left="0" w:firstLine="0"/>
        <w:rPr>
          <w:szCs w:val="22"/>
        </w:rPr>
      </w:pPr>
    </w:p>
    <w:p w14:paraId="4B8A600E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szCs w:val="22"/>
          <w:u w:val="single"/>
        </w:rPr>
        <w:t>Poruchy oka</w:t>
      </w:r>
    </w:p>
    <w:p w14:paraId="1693D8C6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 xml:space="preserve">Veľmi časté: </w:t>
      </w:r>
    </w:p>
    <w:p w14:paraId="40EFD5AF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lastRenderedPageBreak/>
        <w:t xml:space="preserve">podráždenie očí (očná </w:t>
      </w:r>
      <w:proofErr w:type="spellStart"/>
      <w:r w:rsidRPr="00F8294A">
        <w:rPr>
          <w:szCs w:val="22"/>
        </w:rPr>
        <w:t>hyperémia</w:t>
      </w:r>
      <w:proofErr w:type="spellEnd"/>
      <w:r w:rsidRPr="00F8294A">
        <w:rPr>
          <w:szCs w:val="22"/>
        </w:rPr>
        <w:t>, pocit bodania a pálenia očí, pocit cudzieho telieska  v oku, folikuly spojovky, svrbenie očí)</w:t>
      </w:r>
    </w:p>
    <w:p w14:paraId="4BE5656D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rozmazané videnie</w:t>
      </w:r>
    </w:p>
    <w:p w14:paraId="3A70F20C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 xml:space="preserve">alergická </w:t>
      </w:r>
      <w:proofErr w:type="spellStart"/>
      <w:r w:rsidRPr="00F8294A">
        <w:rPr>
          <w:szCs w:val="22"/>
        </w:rPr>
        <w:t>blefaritída</w:t>
      </w:r>
      <w:proofErr w:type="spellEnd"/>
      <w:r w:rsidRPr="00F8294A">
        <w:rPr>
          <w:szCs w:val="22"/>
        </w:rPr>
        <w:t xml:space="preserve">, alergická </w:t>
      </w:r>
      <w:proofErr w:type="spellStart"/>
      <w:r w:rsidRPr="00F8294A">
        <w:rPr>
          <w:szCs w:val="22"/>
        </w:rPr>
        <w:t>blefarokonjunktívitída</w:t>
      </w:r>
      <w:proofErr w:type="spellEnd"/>
      <w:r w:rsidRPr="00F8294A">
        <w:rPr>
          <w:szCs w:val="22"/>
        </w:rPr>
        <w:t xml:space="preserve">, alergická </w:t>
      </w:r>
      <w:proofErr w:type="spellStart"/>
      <w:r w:rsidRPr="00F8294A">
        <w:rPr>
          <w:szCs w:val="22"/>
        </w:rPr>
        <w:t>konjunktivitída,očná</w:t>
      </w:r>
      <w:proofErr w:type="spellEnd"/>
      <w:r w:rsidRPr="00F8294A">
        <w:rPr>
          <w:szCs w:val="22"/>
        </w:rPr>
        <w:t xml:space="preserve"> alergická reakcia a </w:t>
      </w:r>
      <w:proofErr w:type="spellStart"/>
      <w:r w:rsidRPr="00F8294A">
        <w:rPr>
          <w:szCs w:val="22"/>
        </w:rPr>
        <w:t>folikulárna</w:t>
      </w:r>
      <w:proofErr w:type="spellEnd"/>
      <w:r w:rsidRPr="00F8294A">
        <w:rPr>
          <w:szCs w:val="22"/>
        </w:rPr>
        <w:t xml:space="preserve"> </w:t>
      </w:r>
      <w:proofErr w:type="spellStart"/>
      <w:r w:rsidRPr="00F8294A">
        <w:rPr>
          <w:szCs w:val="22"/>
        </w:rPr>
        <w:t>konjunktivitída</w:t>
      </w:r>
      <w:proofErr w:type="spellEnd"/>
    </w:p>
    <w:p w14:paraId="1A027BF8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Časté:</w:t>
      </w:r>
    </w:p>
    <w:p w14:paraId="6C5AA91D" w14:textId="77777777" w:rsidR="0003702F" w:rsidRPr="00F8294A" w:rsidRDefault="0003702F" w:rsidP="000D2CD5">
      <w:pPr>
        <w:rPr>
          <w:szCs w:val="22"/>
        </w:rPr>
      </w:pPr>
      <w:r w:rsidRPr="00F8294A">
        <w:rPr>
          <w:szCs w:val="22"/>
        </w:rPr>
        <w:t>Lokálne podráždenie (</w:t>
      </w:r>
      <w:proofErr w:type="spellStart"/>
      <w:r w:rsidRPr="00F8294A">
        <w:rPr>
          <w:szCs w:val="22"/>
        </w:rPr>
        <w:t>hyperémia</w:t>
      </w:r>
      <w:proofErr w:type="spellEnd"/>
      <w:r w:rsidRPr="00F8294A">
        <w:rPr>
          <w:szCs w:val="22"/>
        </w:rPr>
        <w:t xml:space="preserve"> mihalníc, opuch mihalníc, </w:t>
      </w:r>
      <w:proofErr w:type="spellStart"/>
      <w:r w:rsidRPr="00F8294A">
        <w:rPr>
          <w:szCs w:val="22"/>
        </w:rPr>
        <w:t>blefaritída</w:t>
      </w:r>
      <w:proofErr w:type="spellEnd"/>
      <w:r w:rsidRPr="00F8294A">
        <w:rPr>
          <w:szCs w:val="22"/>
        </w:rPr>
        <w:t xml:space="preserve">, bolesť očí, slzenie, </w:t>
      </w:r>
    </w:p>
    <w:p w14:paraId="6D16BD6F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 xml:space="preserve">výtok zo spojoviek, opuch spojoviek), </w:t>
      </w:r>
      <w:proofErr w:type="spellStart"/>
      <w:r w:rsidRPr="00F8294A">
        <w:rPr>
          <w:szCs w:val="22"/>
        </w:rPr>
        <w:t>fotofóbia</w:t>
      </w:r>
      <w:proofErr w:type="spellEnd"/>
      <w:r w:rsidRPr="00F8294A">
        <w:rPr>
          <w:szCs w:val="22"/>
        </w:rPr>
        <w:t>, erózia rohovky, pocit sucha v oku, vyblednutie spojovky, abnormálne videnie, zápal spojoviek.</w:t>
      </w:r>
    </w:p>
    <w:p w14:paraId="1C6E4DED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Veľmi zriedkavé:</w:t>
      </w:r>
    </w:p>
    <w:p w14:paraId="4EB047A7" w14:textId="77777777" w:rsidR="0003702F" w:rsidRPr="00F8294A" w:rsidRDefault="0003702F" w:rsidP="000D2CD5">
      <w:pPr>
        <w:tabs>
          <w:tab w:val="left" w:pos="360"/>
        </w:tabs>
        <w:ind w:left="360" w:hanging="360"/>
        <w:rPr>
          <w:szCs w:val="22"/>
        </w:rPr>
      </w:pPr>
      <w:r w:rsidRPr="00F8294A">
        <w:rPr>
          <w:szCs w:val="22"/>
        </w:rPr>
        <w:t xml:space="preserve">zápal dúhovky (predná </w:t>
      </w:r>
      <w:proofErr w:type="spellStart"/>
      <w:r w:rsidRPr="00F8294A">
        <w:rPr>
          <w:szCs w:val="22"/>
        </w:rPr>
        <w:t>uveitída</w:t>
      </w:r>
      <w:proofErr w:type="spellEnd"/>
      <w:r w:rsidRPr="00F8294A">
        <w:rPr>
          <w:szCs w:val="22"/>
        </w:rPr>
        <w:t xml:space="preserve">), </w:t>
      </w:r>
      <w:proofErr w:type="spellStart"/>
      <w:r w:rsidRPr="00F8294A">
        <w:rPr>
          <w:szCs w:val="22"/>
        </w:rPr>
        <w:t>mióza</w:t>
      </w:r>
      <w:proofErr w:type="spellEnd"/>
    </w:p>
    <w:p w14:paraId="5BB9A13E" w14:textId="77777777" w:rsidR="0003702F" w:rsidRPr="00F8294A" w:rsidRDefault="0003702F" w:rsidP="000D2CD5">
      <w:pPr>
        <w:ind w:left="0" w:firstLine="0"/>
        <w:rPr>
          <w:szCs w:val="22"/>
        </w:rPr>
      </w:pPr>
    </w:p>
    <w:p w14:paraId="7B6B9D9D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bCs/>
          <w:u w:val="single"/>
          <w:lang w:val="pl-PL"/>
        </w:rPr>
        <w:t>Poruchy</w:t>
      </w:r>
      <w:r w:rsidRPr="00F8294A">
        <w:rPr>
          <w:bCs/>
          <w:u w:val="single"/>
          <w:lang w:val="it-IT"/>
        </w:rPr>
        <w:t xml:space="preserve"> dýchacej sústavy, hrudníka a mediastína</w:t>
      </w:r>
    </w:p>
    <w:p w14:paraId="6A8A84EC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Časté: symptómy na horných dýchacích cestách</w:t>
      </w:r>
    </w:p>
    <w:p w14:paraId="5F1A395C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Menej časté: suchosť nosnej sliznice</w:t>
      </w:r>
    </w:p>
    <w:p w14:paraId="0C176048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 xml:space="preserve">Zriedkavé: </w:t>
      </w:r>
      <w:proofErr w:type="spellStart"/>
      <w:r w:rsidRPr="00F8294A">
        <w:rPr>
          <w:szCs w:val="22"/>
        </w:rPr>
        <w:t>dyspnoe</w:t>
      </w:r>
      <w:proofErr w:type="spellEnd"/>
    </w:p>
    <w:p w14:paraId="77D5662C" w14:textId="77777777" w:rsidR="0003702F" w:rsidRPr="00F8294A" w:rsidRDefault="0003702F" w:rsidP="000D2CD5">
      <w:pPr>
        <w:ind w:left="0" w:firstLine="0"/>
        <w:rPr>
          <w:szCs w:val="22"/>
        </w:rPr>
      </w:pPr>
    </w:p>
    <w:p w14:paraId="13B4D29C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bCs/>
          <w:u w:val="single"/>
          <w:lang w:val="it-IT"/>
        </w:rPr>
        <w:t>Poruchy gastrointestinálneho traktu</w:t>
      </w:r>
    </w:p>
    <w:p w14:paraId="1B0056E2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Veľmi časté: sucho v ústach</w:t>
      </w:r>
    </w:p>
    <w:p w14:paraId="7711D605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 xml:space="preserve">Časté: </w:t>
      </w:r>
      <w:proofErr w:type="spellStart"/>
      <w:r w:rsidRPr="00F8294A">
        <w:rPr>
          <w:szCs w:val="22"/>
        </w:rPr>
        <w:t>gastrointestinálne</w:t>
      </w:r>
      <w:proofErr w:type="spellEnd"/>
      <w:r w:rsidRPr="00F8294A">
        <w:rPr>
          <w:szCs w:val="22"/>
        </w:rPr>
        <w:t xml:space="preserve"> symptómy</w:t>
      </w:r>
    </w:p>
    <w:p w14:paraId="024C6752" w14:textId="77777777" w:rsidR="00B15079" w:rsidRDefault="00B15079" w:rsidP="000D2CD5">
      <w:pPr>
        <w:ind w:left="0" w:firstLine="0"/>
        <w:rPr>
          <w:szCs w:val="22"/>
          <w:u w:val="single"/>
        </w:rPr>
      </w:pPr>
    </w:p>
    <w:p w14:paraId="48245EAC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szCs w:val="22"/>
          <w:u w:val="single"/>
        </w:rPr>
        <w:t>Poruchy ciev</w:t>
      </w:r>
    </w:p>
    <w:p w14:paraId="3650DAEF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Veľmi zriedkavé: hypertenzia, hypotenzia</w:t>
      </w:r>
    </w:p>
    <w:p w14:paraId="56EBC343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</w:p>
    <w:p w14:paraId="2DAEC346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bCs/>
          <w:u w:val="single"/>
          <w:lang w:val="pl-PL"/>
        </w:rPr>
        <w:t>Celkové poruchy a reakcie v mieste podania</w:t>
      </w:r>
    </w:p>
    <w:p w14:paraId="2486176B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Veľmi časté: únava</w:t>
      </w:r>
    </w:p>
    <w:p w14:paraId="473D262F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Časté: asténia</w:t>
      </w:r>
    </w:p>
    <w:p w14:paraId="0FEEA967" w14:textId="77777777" w:rsidR="0003702F" w:rsidRPr="00F8294A" w:rsidRDefault="0003702F" w:rsidP="000D2CD5">
      <w:pPr>
        <w:ind w:left="0" w:firstLine="0"/>
        <w:rPr>
          <w:szCs w:val="22"/>
        </w:rPr>
      </w:pPr>
    </w:p>
    <w:p w14:paraId="51E57D1A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bCs/>
          <w:u w:val="single"/>
          <w:lang w:val="it-IT"/>
        </w:rPr>
        <w:t>Poruchy imunitného systému</w:t>
      </w:r>
    </w:p>
    <w:p w14:paraId="6BFD407C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Menej časté: systémové alergické reakcie</w:t>
      </w:r>
    </w:p>
    <w:p w14:paraId="6D9FC06B" w14:textId="77777777" w:rsidR="0003702F" w:rsidRPr="00F8294A" w:rsidRDefault="0003702F" w:rsidP="000D2CD5">
      <w:pPr>
        <w:ind w:left="0" w:firstLine="0"/>
        <w:rPr>
          <w:szCs w:val="22"/>
        </w:rPr>
      </w:pPr>
    </w:p>
    <w:p w14:paraId="24A5ADF4" w14:textId="77777777" w:rsidR="0003702F" w:rsidRPr="00F8294A" w:rsidRDefault="0003702F" w:rsidP="000D2CD5">
      <w:pPr>
        <w:ind w:left="0" w:firstLine="0"/>
        <w:rPr>
          <w:bCs/>
          <w:u w:val="single"/>
          <w:lang w:val="pl-PL"/>
        </w:rPr>
      </w:pPr>
      <w:r w:rsidRPr="00F8294A">
        <w:rPr>
          <w:bCs/>
          <w:u w:val="single"/>
          <w:lang w:val="pl-PL"/>
        </w:rPr>
        <w:t>Psychické poruchy</w:t>
      </w:r>
    </w:p>
    <w:p w14:paraId="030F1E78" w14:textId="77777777" w:rsidR="0003702F" w:rsidRPr="00F8294A" w:rsidRDefault="0003702F" w:rsidP="000D2CD5">
      <w:pPr>
        <w:ind w:left="0" w:firstLine="0"/>
        <w:rPr>
          <w:bCs/>
          <w:lang w:val="pl-PL"/>
        </w:rPr>
      </w:pPr>
      <w:r w:rsidRPr="00F8294A">
        <w:rPr>
          <w:bCs/>
          <w:lang w:val="pl-PL"/>
        </w:rPr>
        <w:t>Menej časté: depresia</w:t>
      </w:r>
    </w:p>
    <w:p w14:paraId="7610973D" w14:textId="77777777" w:rsidR="0003702F" w:rsidRPr="00F8294A" w:rsidRDefault="0003702F" w:rsidP="000D2CD5">
      <w:pPr>
        <w:ind w:left="0" w:firstLine="0"/>
        <w:rPr>
          <w:bCs/>
          <w:lang w:val="pl-PL"/>
        </w:rPr>
      </w:pPr>
      <w:r w:rsidRPr="00F8294A">
        <w:rPr>
          <w:bCs/>
          <w:lang w:val="pl-PL"/>
        </w:rPr>
        <w:t>Veľmi zriedkavé:</w:t>
      </w:r>
      <w:r w:rsidRPr="00F8294A">
        <w:rPr>
          <w:szCs w:val="22"/>
        </w:rPr>
        <w:t xml:space="preserve">  </w:t>
      </w:r>
      <w:proofErr w:type="spellStart"/>
      <w:r w:rsidRPr="00F8294A">
        <w:rPr>
          <w:szCs w:val="22"/>
        </w:rPr>
        <w:t>insomnia</w:t>
      </w:r>
      <w:proofErr w:type="spellEnd"/>
    </w:p>
    <w:p w14:paraId="75870176" w14:textId="77777777" w:rsidR="0003702F" w:rsidRPr="00F8294A" w:rsidRDefault="0003702F" w:rsidP="000D2CD5">
      <w:pPr>
        <w:ind w:left="0" w:firstLine="0"/>
        <w:rPr>
          <w:szCs w:val="22"/>
        </w:rPr>
      </w:pPr>
    </w:p>
    <w:p w14:paraId="574FF7D6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Nasledujúce nežiaduce účinky boli hlásené v </w:t>
      </w:r>
      <w:proofErr w:type="spellStart"/>
      <w:r w:rsidRPr="00F8294A">
        <w:rPr>
          <w:szCs w:val="22"/>
        </w:rPr>
        <w:t>postmarketingovom</w:t>
      </w:r>
      <w:proofErr w:type="spellEnd"/>
      <w:r w:rsidRPr="00F8294A">
        <w:rPr>
          <w:szCs w:val="22"/>
        </w:rPr>
        <w:t xml:space="preserve"> použití </w:t>
      </w:r>
      <w:proofErr w:type="spellStart"/>
      <w:r w:rsidRPr="00F8294A">
        <w:rPr>
          <w:szCs w:val="22"/>
        </w:rPr>
        <w:t>Brimonalu</w:t>
      </w:r>
      <w:proofErr w:type="spellEnd"/>
      <w:r w:rsidRPr="00F8294A">
        <w:rPr>
          <w:szCs w:val="22"/>
        </w:rPr>
        <w:t xml:space="preserve"> 0,2 % v klinickej praxi. Pretože boli hlásené dobrovoľne od populácie neznámeho počtu, nie je známa frekvencia výskytu.</w:t>
      </w:r>
    </w:p>
    <w:p w14:paraId="31E3C334" w14:textId="77777777" w:rsidR="0003702F" w:rsidRPr="00F8294A" w:rsidRDefault="0003702F" w:rsidP="000D2CD5">
      <w:pPr>
        <w:ind w:left="0" w:firstLine="0"/>
        <w:rPr>
          <w:szCs w:val="22"/>
        </w:rPr>
      </w:pPr>
    </w:p>
    <w:p w14:paraId="09C48267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Neznáme</w:t>
      </w:r>
      <w:r w:rsidR="00B15079">
        <w:rPr>
          <w:szCs w:val="22"/>
        </w:rPr>
        <w:t>:</w:t>
      </w:r>
    </w:p>
    <w:p w14:paraId="52CB5B18" w14:textId="77777777" w:rsidR="0003702F" w:rsidRPr="00F8294A" w:rsidRDefault="0003702F" w:rsidP="000D2CD5">
      <w:pPr>
        <w:ind w:left="0" w:firstLine="0"/>
        <w:rPr>
          <w:szCs w:val="22"/>
        </w:rPr>
      </w:pPr>
    </w:p>
    <w:p w14:paraId="5E7291F7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  <w:r w:rsidRPr="00F8294A">
        <w:rPr>
          <w:szCs w:val="22"/>
          <w:u w:val="single"/>
        </w:rPr>
        <w:t>Poruchy oka</w:t>
      </w:r>
    </w:p>
    <w:p w14:paraId="6C56A04C" w14:textId="77777777" w:rsidR="0003702F" w:rsidRPr="00F8294A" w:rsidRDefault="0003702F" w:rsidP="000D2CD5">
      <w:pPr>
        <w:ind w:left="0" w:firstLine="0"/>
        <w:rPr>
          <w:szCs w:val="22"/>
        </w:rPr>
      </w:pPr>
      <w:proofErr w:type="spellStart"/>
      <w:r w:rsidRPr="00F8294A">
        <w:rPr>
          <w:szCs w:val="22"/>
        </w:rPr>
        <w:t>Iridocyklitida</w:t>
      </w:r>
      <w:proofErr w:type="spellEnd"/>
      <w:r w:rsidRPr="00F8294A">
        <w:rPr>
          <w:szCs w:val="22"/>
        </w:rPr>
        <w:t xml:space="preserve"> ( </w:t>
      </w:r>
      <w:proofErr w:type="spellStart"/>
      <w:r w:rsidRPr="00F8294A">
        <w:rPr>
          <w:szCs w:val="22"/>
        </w:rPr>
        <w:t>uveitis</w:t>
      </w:r>
      <w:proofErr w:type="spellEnd"/>
      <w:r w:rsidRPr="00F8294A">
        <w:rPr>
          <w:szCs w:val="22"/>
        </w:rPr>
        <w:t xml:space="preserve"> </w:t>
      </w:r>
      <w:proofErr w:type="spellStart"/>
      <w:r w:rsidRPr="00F8294A">
        <w:rPr>
          <w:szCs w:val="22"/>
        </w:rPr>
        <w:t>anterior</w:t>
      </w:r>
      <w:proofErr w:type="spellEnd"/>
      <w:r w:rsidRPr="00F8294A">
        <w:rPr>
          <w:szCs w:val="22"/>
        </w:rPr>
        <w:t>)</w:t>
      </w:r>
    </w:p>
    <w:p w14:paraId="52506F35" w14:textId="77777777" w:rsidR="0003702F" w:rsidRPr="00F8294A" w:rsidRDefault="0003702F" w:rsidP="000D2CD5">
      <w:pPr>
        <w:ind w:left="0" w:firstLine="0"/>
        <w:rPr>
          <w:szCs w:val="22"/>
        </w:rPr>
      </w:pPr>
      <w:r w:rsidRPr="00F8294A">
        <w:rPr>
          <w:szCs w:val="22"/>
        </w:rPr>
        <w:t>Svrbenie viečok</w:t>
      </w:r>
    </w:p>
    <w:p w14:paraId="72C717CC" w14:textId="77777777" w:rsidR="0003702F" w:rsidRPr="00F8294A" w:rsidRDefault="0003702F" w:rsidP="000D2CD5">
      <w:pPr>
        <w:ind w:left="0" w:firstLine="0"/>
        <w:rPr>
          <w:szCs w:val="22"/>
        </w:rPr>
      </w:pPr>
    </w:p>
    <w:p w14:paraId="5AE8DB41" w14:textId="77777777" w:rsidR="0003702F" w:rsidRPr="00F8294A" w:rsidRDefault="0003702F" w:rsidP="000D2CD5">
      <w:pPr>
        <w:ind w:left="0" w:firstLine="0"/>
        <w:rPr>
          <w:bCs/>
          <w:u w:val="single"/>
          <w:lang w:val="pl-PL"/>
        </w:rPr>
      </w:pPr>
      <w:r w:rsidRPr="00F8294A">
        <w:rPr>
          <w:bCs/>
          <w:u w:val="single"/>
          <w:lang w:val="pl-PL"/>
        </w:rPr>
        <w:t>Poruchy kože a podkožného tkaniva</w:t>
      </w:r>
    </w:p>
    <w:p w14:paraId="323026E7" w14:textId="77777777" w:rsidR="0003702F" w:rsidRPr="00F8294A" w:rsidRDefault="0003702F" w:rsidP="000D2CD5">
      <w:pPr>
        <w:ind w:left="0" w:firstLine="0"/>
        <w:rPr>
          <w:bCs/>
          <w:lang w:val="pl-PL"/>
        </w:rPr>
      </w:pPr>
      <w:r w:rsidRPr="00F8294A">
        <w:rPr>
          <w:bCs/>
          <w:lang w:val="pl-PL"/>
        </w:rPr>
        <w:t>Kožná reakcia vrátane erytému, opuch tváre,svrbenie, vyrážky a vazodilatácia</w:t>
      </w:r>
    </w:p>
    <w:p w14:paraId="7C514108" w14:textId="77777777" w:rsidR="0003702F" w:rsidRPr="00F8294A" w:rsidRDefault="0003702F" w:rsidP="000D2CD5">
      <w:pPr>
        <w:ind w:left="0" w:firstLine="0"/>
        <w:rPr>
          <w:szCs w:val="22"/>
          <w:u w:val="single"/>
        </w:rPr>
      </w:pPr>
    </w:p>
    <w:p w14:paraId="5438DD4C" w14:textId="77777777" w:rsidR="0003702F" w:rsidRPr="00C21F3D" w:rsidRDefault="0003702F" w:rsidP="000D2CD5">
      <w:pPr>
        <w:ind w:left="0" w:firstLine="0"/>
        <w:rPr>
          <w:u w:val="single"/>
        </w:rPr>
      </w:pPr>
      <w:r w:rsidRPr="00C21F3D">
        <w:rPr>
          <w:u w:val="single"/>
        </w:rPr>
        <w:t>Pediatrická populácia</w:t>
      </w:r>
    </w:p>
    <w:p w14:paraId="248E7D29" w14:textId="5DB205F7" w:rsidR="0003702F" w:rsidRPr="00F8294A" w:rsidRDefault="0003702F" w:rsidP="000D2CD5">
      <w:pPr>
        <w:pStyle w:val="Zkladntext3"/>
        <w:ind w:left="0" w:firstLine="0"/>
        <w:rPr>
          <w:sz w:val="22"/>
          <w:szCs w:val="22"/>
        </w:rPr>
      </w:pPr>
      <w:r w:rsidRPr="00F8294A">
        <w:rPr>
          <w:sz w:val="22"/>
          <w:szCs w:val="22"/>
        </w:rPr>
        <w:t xml:space="preserve">Príznaky z predávkovania </w:t>
      </w:r>
      <w:proofErr w:type="spellStart"/>
      <w:r w:rsidRPr="00F8294A">
        <w:rPr>
          <w:sz w:val="22"/>
          <w:szCs w:val="22"/>
        </w:rPr>
        <w:t>brimonidínom</w:t>
      </w:r>
      <w:proofErr w:type="spellEnd"/>
      <w:r w:rsidRPr="00F8294A">
        <w:rPr>
          <w:sz w:val="22"/>
          <w:szCs w:val="22"/>
        </w:rPr>
        <w:t xml:space="preserve">, ako je strata vedomia, letargia, </w:t>
      </w:r>
      <w:proofErr w:type="spellStart"/>
      <w:r w:rsidRPr="00F8294A">
        <w:rPr>
          <w:sz w:val="22"/>
          <w:szCs w:val="22"/>
        </w:rPr>
        <w:t>somnolencia</w:t>
      </w:r>
      <w:proofErr w:type="spellEnd"/>
      <w:r w:rsidRPr="00F8294A">
        <w:rPr>
          <w:sz w:val="22"/>
          <w:szCs w:val="22"/>
        </w:rPr>
        <w:t xml:space="preserve">, hypotónia hypotenzia, bradykardia, hypotermia, </w:t>
      </w:r>
      <w:proofErr w:type="spellStart"/>
      <w:r w:rsidRPr="00F8294A">
        <w:rPr>
          <w:sz w:val="22"/>
          <w:szCs w:val="22"/>
        </w:rPr>
        <w:t>cyanóza</w:t>
      </w:r>
      <w:proofErr w:type="spellEnd"/>
      <w:r w:rsidRPr="00F8294A">
        <w:rPr>
          <w:sz w:val="22"/>
          <w:szCs w:val="22"/>
        </w:rPr>
        <w:t xml:space="preserve">, bledosť, poruchy dýchania a </w:t>
      </w:r>
      <w:proofErr w:type="spellStart"/>
      <w:r w:rsidRPr="00F8294A">
        <w:rPr>
          <w:sz w:val="22"/>
          <w:szCs w:val="22"/>
        </w:rPr>
        <w:t>apnoe</w:t>
      </w:r>
      <w:proofErr w:type="spellEnd"/>
      <w:r w:rsidRPr="00F8294A">
        <w:rPr>
          <w:sz w:val="22"/>
          <w:szCs w:val="22"/>
        </w:rPr>
        <w:t>, boli hlásené u niekoľkých novorodencov a dojčia</w:t>
      </w:r>
      <w:r w:rsidR="00B15079">
        <w:rPr>
          <w:sz w:val="22"/>
          <w:szCs w:val="22"/>
        </w:rPr>
        <w:t>t</w:t>
      </w:r>
      <w:r w:rsidRPr="00F8294A">
        <w:rPr>
          <w:sz w:val="22"/>
          <w:szCs w:val="22"/>
        </w:rPr>
        <w:t xml:space="preserve"> ktorým bola očná </w:t>
      </w:r>
      <w:proofErr w:type="spellStart"/>
      <w:r w:rsidRPr="00F8294A">
        <w:rPr>
          <w:sz w:val="22"/>
          <w:szCs w:val="22"/>
        </w:rPr>
        <w:t>instilácia</w:t>
      </w:r>
      <w:proofErr w:type="spellEnd"/>
      <w:r w:rsidRPr="00F8294A">
        <w:rPr>
          <w:sz w:val="22"/>
          <w:szCs w:val="22"/>
        </w:rPr>
        <w:t xml:space="preserve"> s obsahom </w:t>
      </w:r>
      <w:proofErr w:type="spellStart"/>
      <w:r w:rsidRPr="00F8294A">
        <w:rPr>
          <w:bCs/>
          <w:sz w:val="22"/>
          <w:szCs w:val="22"/>
        </w:rPr>
        <w:t>brimonidíniumtartarátu</w:t>
      </w:r>
      <w:proofErr w:type="spellEnd"/>
      <w:r w:rsidRPr="00F8294A">
        <w:rPr>
          <w:sz w:val="22"/>
          <w:szCs w:val="22"/>
        </w:rPr>
        <w:t xml:space="preserve"> 0,2</w:t>
      </w:r>
      <w:r w:rsidR="00784569">
        <w:rPr>
          <w:sz w:val="22"/>
          <w:szCs w:val="22"/>
        </w:rPr>
        <w:t xml:space="preserve"> % </w:t>
      </w:r>
      <w:bookmarkStart w:id="4" w:name="_GoBack"/>
      <w:bookmarkEnd w:id="4"/>
      <w:r w:rsidRPr="00F8294A">
        <w:rPr>
          <w:sz w:val="22"/>
          <w:szCs w:val="22"/>
        </w:rPr>
        <w:t xml:space="preserve">podávaná ako súčasť liečby vrodeného </w:t>
      </w:r>
      <w:proofErr w:type="spellStart"/>
      <w:r w:rsidRPr="00F8294A">
        <w:rPr>
          <w:sz w:val="22"/>
          <w:szCs w:val="22"/>
        </w:rPr>
        <w:t>glaukómu</w:t>
      </w:r>
      <w:proofErr w:type="spellEnd"/>
      <w:r w:rsidRPr="00F8294A">
        <w:rPr>
          <w:sz w:val="22"/>
          <w:szCs w:val="22"/>
        </w:rPr>
        <w:t>.( pozri časť 4. 3.)</w:t>
      </w:r>
    </w:p>
    <w:p w14:paraId="09644B7D" w14:textId="77777777" w:rsidR="0003702F" w:rsidRPr="00F8294A" w:rsidRDefault="0003702F" w:rsidP="000D2CD5">
      <w:pPr>
        <w:ind w:left="0" w:firstLine="0"/>
        <w:rPr>
          <w:iCs/>
          <w:szCs w:val="22"/>
        </w:rPr>
      </w:pPr>
      <w:r w:rsidRPr="00F8294A">
        <w:rPr>
          <w:iCs/>
          <w:szCs w:val="22"/>
        </w:rPr>
        <w:lastRenderedPageBreak/>
        <w:t>V trojmesačnej štúdii u detí vo veku 2 – 7 rokov s </w:t>
      </w:r>
      <w:proofErr w:type="spellStart"/>
      <w:r w:rsidRPr="00F8294A">
        <w:rPr>
          <w:iCs/>
          <w:szCs w:val="22"/>
        </w:rPr>
        <w:t>glaukómom</w:t>
      </w:r>
      <w:proofErr w:type="spellEnd"/>
      <w:r w:rsidRPr="00F8294A">
        <w:rPr>
          <w:iCs/>
          <w:szCs w:val="22"/>
        </w:rPr>
        <w:t xml:space="preserve"> nedostatočne liečený</w:t>
      </w:r>
      <w:r w:rsidR="00B15079">
        <w:rPr>
          <w:iCs/>
          <w:szCs w:val="22"/>
        </w:rPr>
        <w:t>ch</w:t>
      </w:r>
      <w:r w:rsidRPr="00F8294A">
        <w:rPr>
          <w:iCs/>
          <w:szCs w:val="22"/>
        </w:rPr>
        <w:t xml:space="preserve"> </w:t>
      </w:r>
      <w:proofErr w:type="spellStart"/>
      <w:r w:rsidRPr="00F8294A">
        <w:rPr>
          <w:iCs/>
          <w:szCs w:val="22"/>
        </w:rPr>
        <w:t>beta-blokátor</w:t>
      </w:r>
      <w:r w:rsidR="00B15079">
        <w:rPr>
          <w:iCs/>
          <w:szCs w:val="22"/>
        </w:rPr>
        <w:t>mi</w:t>
      </w:r>
      <w:proofErr w:type="spellEnd"/>
      <w:r w:rsidRPr="00F8294A">
        <w:rPr>
          <w:iCs/>
          <w:szCs w:val="22"/>
        </w:rPr>
        <w:t xml:space="preserve"> kde bol </w:t>
      </w:r>
      <w:proofErr w:type="spellStart"/>
      <w:r w:rsidRPr="00F8294A">
        <w:rPr>
          <w:iCs/>
          <w:szCs w:val="22"/>
        </w:rPr>
        <w:t>Brimonal</w:t>
      </w:r>
      <w:proofErr w:type="spellEnd"/>
      <w:r w:rsidRPr="00F8294A">
        <w:rPr>
          <w:iCs/>
          <w:szCs w:val="22"/>
        </w:rPr>
        <w:t xml:space="preserve"> 0,2% použitý ako doplnková terapia, bol hlásen</w:t>
      </w:r>
      <w:r w:rsidR="00B15079">
        <w:rPr>
          <w:iCs/>
          <w:szCs w:val="22"/>
        </w:rPr>
        <w:t>ý</w:t>
      </w:r>
      <w:r w:rsidRPr="00F8294A">
        <w:rPr>
          <w:iCs/>
          <w:szCs w:val="22"/>
        </w:rPr>
        <w:t xml:space="preserve"> zvýšený výskyt </w:t>
      </w:r>
      <w:proofErr w:type="spellStart"/>
      <w:r w:rsidRPr="00F8294A">
        <w:rPr>
          <w:iCs/>
          <w:szCs w:val="22"/>
        </w:rPr>
        <w:t>somnolencie</w:t>
      </w:r>
      <w:proofErr w:type="spellEnd"/>
      <w:r w:rsidRPr="00F8294A">
        <w:rPr>
          <w:iCs/>
          <w:szCs w:val="22"/>
        </w:rPr>
        <w:t xml:space="preserve"> (55%). U 8 % detí bola </w:t>
      </w:r>
      <w:proofErr w:type="spellStart"/>
      <w:r w:rsidRPr="00F8294A">
        <w:rPr>
          <w:iCs/>
          <w:szCs w:val="22"/>
        </w:rPr>
        <w:t>somnolencia</w:t>
      </w:r>
      <w:proofErr w:type="spellEnd"/>
      <w:r w:rsidRPr="00F8294A">
        <w:rPr>
          <w:iCs/>
          <w:szCs w:val="22"/>
        </w:rPr>
        <w:t xml:space="preserve"> vážna a u 13 % viedla k prerušeniu liečby. Výskyt </w:t>
      </w:r>
      <w:proofErr w:type="spellStart"/>
      <w:r w:rsidRPr="00F8294A">
        <w:rPr>
          <w:iCs/>
          <w:szCs w:val="22"/>
        </w:rPr>
        <w:t>somnolencie</w:t>
      </w:r>
      <w:proofErr w:type="spellEnd"/>
      <w:r w:rsidRPr="00F8294A">
        <w:rPr>
          <w:iCs/>
          <w:szCs w:val="22"/>
        </w:rPr>
        <w:t xml:space="preserve"> klesal so zvyšujúcim sa vekom, najmenší výskyt bol u </w:t>
      </w:r>
      <w:proofErr w:type="spellStart"/>
      <w:r w:rsidRPr="00F8294A">
        <w:rPr>
          <w:iCs/>
          <w:szCs w:val="22"/>
        </w:rPr>
        <w:t>7-ročných</w:t>
      </w:r>
      <w:proofErr w:type="spellEnd"/>
      <w:r w:rsidRPr="00F8294A">
        <w:rPr>
          <w:iCs/>
          <w:szCs w:val="22"/>
        </w:rPr>
        <w:t xml:space="preserve"> detí (25%), oveľa viac však bol tento výskyt ovplyvnený telesnou hmotnosťou. Výskyt u detí s telesnou hmotnosťou ≤ </w:t>
      </w:r>
      <w:smartTag w:uri="urn:schemas-microsoft-com:office:smarttags" w:element="metricconverter">
        <w:smartTagPr>
          <w:attr w:name="ProductID" w:val="20 kg"/>
        </w:smartTagPr>
        <w:r w:rsidRPr="00F8294A">
          <w:rPr>
            <w:iCs/>
            <w:szCs w:val="22"/>
          </w:rPr>
          <w:t>20 kg</w:t>
        </w:r>
      </w:smartTag>
      <w:r w:rsidRPr="00F8294A">
        <w:rPr>
          <w:iCs/>
          <w:szCs w:val="22"/>
        </w:rPr>
        <w:t xml:space="preserve"> bol 63 % v porovnaní so skupinou s telesnou hmotnosťou väčšou ako </w:t>
      </w:r>
      <w:smartTag w:uri="urn:schemas-microsoft-com:office:smarttags" w:element="metricconverter">
        <w:smartTagPr>
          <w:attr w:name="ProductID" w:val="20 kg"/>
        </w:smartTagPr>
        <w:r w:rsidRPr="00F8294A">
          <w:rPr>
            <w:iCs/>
            <w:szCs w:val="22"/>
          </w:rPr>
          <w:t>20 kg</w:t>
        </w:r>
      </w:smartTag>
      <w:r w:rsidRPr="00F8294A">
        <w:rPr>
          <w:iCs/>
          <w:szCs w:val="22"/>
        </w:rPr>
        <w:t xml:space="preserve"> (pozri časť 4 . 4.).</w:t>
      </w:r>
    </w:p>
    <w:p w14:paraId="67B0B9B9" w14:textId="77777777" w:rsidR="0003702F" w:rsidRPr="00F8294A" w:rsidRDefault="0003702F" w:rsidP="000D2CD5">
      <w:pPr>
        <w:ind w:left="0" w:firstLine="0"/>
        <w:rPr>
          <w:i/>
          <w:iCs/>
          <w:szCs w:val="22"/>
        </w:rPr>
      </w:pPr>
    </w:p>
    <w:p w14:paraId="01D1DAB5" w14:textId="77777777" w:rsidR="0003702F" w:rsidRPr="00F8294A" w:rsidRDefault="0003702F" w:rsidP="00C21F3D">
      <w:pPr>
        <w:pStyle w:val="Normlnywebov"/>
        <w:spacing w:before="0"/>
        <w:rPr>
          <w:sz w:val="22"/>
          <w:szCs w:val="22"/>
        </w:rPr>
      </w:pPr>
      <w:r w:rsidRPr="00F8294A">
        <w:rPr>
          <w:sz w:val="22"/>
          <w:szCs w:val="22"/>
          <w:u w:val="single"/>
        </w:rPr>
        <w:t>Hlásenie podozrení na nežiaduce reakcie</w:t>
      </w:r>
    </w:p>
    <w:p w14:paraId="6AC005D4" w14:textId="28F518DA" w:rsidR="0003702F" w:rsidRPr="00F8294A" w:rsidRDefault="0003702F" w:rsidP="000D2CD5">
      <w:pPr>
        <w:ind w:left="0" w:firstLine="0"/>
        <w:rPr>
          <w:i/>
          <w:iCs/>
          <w:szCs w:val="22"/>
        </w:rPr>
      </w:pPr>
      <w:r w:rsidRPr="00F8294A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80270" w:rsidRPr="00780270">
        <w:rPr>
          <w:noProof/>
          <w:szCs w:val="22"/>
        </w:rPr>
        <w:t xml:space="preserve"> </w:t>
      </w:r>
      <w:bookmarkStart w:id="5" w:name="_Hlk514053512"/>
      <w:r w:rsidR="00780270">
        <w:rPr>
          <w:noProof/>
          <w:szCs w:val="22"/>
        </w:rPr>
        <w:t>na</w:t>
      </w:r>
      <w:r w:rsidR="00780270" w:rsidRPr="003021DE">
        <w:rPr>
          <w:noProof/>
          <w:szCs w:val="22"/>
        </w:rPr>
        <w:t xml:space="preserve"> </w:t>
      </w:r>
      <w:r w:rsidR="00780270" w:rsidRPr="00B13F68">
        <w:rPr>
          <w:noProof/>
          <w:szCs w:val="22"/>
          <w:highlight w:val="lightGray"/>
        </w:rPr>
        <w:t xml:space="preserve">národné </w:t>
      </w:r>
      <w:r w:rsidR="00780270">
        <w:rPr>
          <w:noProof/>
          <w:szCs w:val="22"/>
          <w:highlight w:val="lightGray"/>
        </w:rPr>
        <w:t>centrum</w:t>
      </w:r>
      <w:r w:rsidR="00780270"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780270" w:rsidRPr="00C21F3D">
          <w:rPr>
            <w:rStyle w:val="Hypertextovprepojenie"/>
            <w:highlight w:val="lightGray"/>
          </w:rPr>
          <w:t>Prílohe</w:t>
        </w:r>
        <w:r w:rsidR="00780270" w:rsidRPr="004536E8">
          <w:rPr>
            <w:rStyle w:val="Hypertextovprepojenie"/>
            <w:highlight w:val="lightGray"/>
          </w:rPr>
          <w:t xml:space="preserve"> V</w:t>
        </w:r>
      </w:hyperlink>
      <w:r w:rsidR="00780270" w:rsidRPr="003021DE">
        <w:rPr>
          <w:noProof/>
          <w:szCs w:val="22"/>
        </w:rPr>
        <w:t>.</w:t>
      </w:r>
      <w:bookmarkEnd w:id="5"/>
    </w:p>
    <w:p w14:paraId="63AC7912" w14:textId="77777777" w:rsidR="0003702F" w:rsidRPr="00C21F3D" w:rsidRDefault="0003702F" w:rsidP="00C21F3D">
      <w:pPr>
        <w:ind w:left="0" w:firstLine="0"/>
        <w:rPr>
          <w:i/>
        </w:rPr>
      </w:pPr>
    </w:p>
    <w:p w14:paraId="217967AC" w14:textId="77777777" w:rsidR="001C1995" w:rsidRPr="00FA7924" w:rsidRDefault="001C1995" w:rsidP="000D2CD5">
      <w:pPr>
        <w:rPr>
          <w:noProof/>
          <w:szCs w:val="22"/>
        </w:rPr>
      </w:pPr>
      <w:r w:rsidRPr="00FA7924">
        <w:rPr>
          <w:b/>
          <w:noProof/>
          <w:szCs w:val="22"/>
        </w:rPr>
        <w:t>4.9</w:t>
      </w:r>
      <w:r w:rsidRPr="00FA7924">
        <w:rPr>
          <w:b/>
          <w:noProof/>
          <w:szCs w:val="22"/>
        </w:rPr>
        <w:tab/>
        <w:t>Predávkovanie</w:t>
      </w:r>
    </w:p>
    <w:p w14:paraId="498B0840" w14:textId="77777777" w:rsidR="001C1995" w:rsidRPr="00FA7924" w:rsidRDefault="001C1995" w:rsidP="000D2CD5">
      <w:pPr>
        <w:rPr>
          <w:noProof/>
          <w:szCs w:val="22"/>
        </w:rPr>
      </w:pPr>
    </w:p>
    <w:p w14:paraId="75C86620" w14:textId="77777777" w:rsidR="00EE0291" w:rsidRPr="00C21F3D" w:rsidRDefault="00EE0291" w:rsidP="000D2CD5">
      <w:pPr>
        <w:rPr>
          <w:color w:val="000000"/>
          <w:u w:val="single"/>
        </w:rPr>
      </w:pPr>
      <w:r w:rsidRPr="00C21F3D">
        <w:rPr>
          <w:color w:val="000000"/>
          <w:u w:val="single"/>
        </w:rPr>
        <w:t>Očné predávkovanie (dospelí)</w:t>
      </w:r>
    </w:p>
    <w:p w14:paraId="2402C287" w14:textId="77777777" w:rsidR="00EE0291" w:rsidRPr="00C21F3D" w:rsidRDefault="00EE0291" w:rsidP="000D2CD5">
      <w:pPr>
        <w:rPr>
          <w:color w:val="000000"/>
        </w:rPr>
      </w:pPr>
      <w:r w:rsidRPr="00C21F3D">
        <w:rPr>
          <w:color w:val="000000"/>
        </w:rPr>
        <w:t>V hlásených prípadoch sú reakcie podobné ako nežiaduce účinky, ktoré sú uvedené vyššie.</w:t>
      </w:r>
    </w:p>
    <w:p w14:paraId="18ED73E9" w14:textId="77777777" w:rsidR="00EE0291" w:rsidRPr="00FA7924" w:rsidRDefault="00EE0291" w:rsidP="000D2CD5">
      <w:pPr>
        <w:tabs>
          <w:tab w:val="left" w:pos="2127"/>
        </w:tabs>
        <w:rPr>
          <w:szCs w:val="22"/>
        </w:rPr>
      </w:pPr>
    </w:p>
    <w:p w14:paraId="68847454" w14:textId="77777777" w:rsidR="001C1995" w:rsidRPr="00EE0291" w:rsidRDefault="001C1995" w:rsidP="000D2CD5">
      <w:pPr>
        <w:rPr>
          <w:szCs w:val="22"/>
          <w:u w:val="single"/>
        </w:rPr>
      </w:pPr>
      <w:r w:rsidRPr="00EE0291">
        <w:rPr>
          <w:szCs w:val="22"/>
          <w:u w:val="single"/>
        </w:rPr>
        <w:t>Systémové predávkovanie následkom náhodného požitia:</w:t>
      </w:r>
    </w:p>
    <w:p w14:paraId="3C6FADAE" w14:textId="77777777" w:rsidR="001229CB" w:rsidRPr="00461A6A" w:rsidRDefault="00EE0291" w:rsidP="000D2CD5">
      <w:pPr>
        <w:rPr>
          <w:noProof/>
          <w:szCs w:val="22"/>
        </w:rPr>
      </w:pPr>
      <w:r w:rsidRPr="00461A6A">
        <w:rPr>
          <w:noProof/>
          <w:szCs w:val="22"/>
        </w:rPr>
        <w:t>Informácie ohľadom náhodného požitia brimonidínu u dospelých sú veľmi obmedzené.</w:t>
      </w:r>
      <w:r>
        <w:rPr>
          <w:noProof/>
          <w:szCs w:val="22"/>
        </w:rPr>
        <w:t xml:space="preserve"> </w:t>
      </w:r>
      <w:r w:rsidR="001229CB" w:rsidRPr="00461A6A">
        <w:rPr>
          <w:noProof/>
          <w:szCs w:val="22"/>
        </w:rPr>
        <w:t xml:space="preserve">Jedený </w:t>
      </w:r>
    </w:p>
    <w:p w14:paraId="2366CD05" w14:textId="77777777" w:rsidR="001229CB" w:rsidRPr="00461A6A" w:rsidRDefault="001229CB" w:rsidP="000D2CD5">
      <w:pPr>
        <w:rPr>
          <w:noProof/>
          <w:szCs w:val="22"/>
        </w:rPr>
      </w:pPr>
      <w:r w:rsidRPr="00461A6A">
        <w:rPr>
          <w:noProof/>
          <w:szCs w:val="22"/>
        </w:rPr>
        <w:t xml:space="preserve">zaznamenaný nežiaduci účinok bola hypotenzia. Bola hlasená ako hypotenzná epizóda, ktorá bola </w:t>
      </w:r>
    </w:p>
    <w:p w14:paraId="39D4065E" w14:textId="77777777" w:rsidR="001229CB" w:rsidRPr="00461A6A" w:rsidRDefault="001229CB" w:rsidP="000D2CD5">
      <w:pPr>
        <w:rPr>
          <w:noProof/>
          <w:szCs w:val="22"/>
        </w:rPr>
      </w:pPr>
      <w:r w:rsidRPr="00461A6A">
        <w:rPr>
          <w:noProof/>
          <w:szCs w:val="22"/>
        </w:rPr>
        <w:t>nasledovaná hypertenziou.</w:t>
      </w:r>
    </w:p>
    <w:p w14:paraId="16051DEA" w14:textId="77777777" w:rsidR="001229CB" w:rsidRDefault="001229CB" w:rsidP="00877D3F">
      <w:pPr>
        <w:tabs>
          <w:tab w:val="left" w:pos="2127"/>
        </w:tabs>
        <w:ind w:left="0" w:firstLine="0"/>
        <w:rPr>
          <w:szCs w:val="22"/>
        </w:rPr>
      </w:pPr>
    </w:p>
    <w:p w14:paraId="5D5964B6" w14:textId="77777777" w:rsidR="001C1995" w:rsidRDefault="001C1995" w:rsidP="00877D3F">
      <w:pPr>
        <w:tabs>
          <w:tab w:val="left" w:pos="2127"/>
        </w:tabs>
        <w:ind w:left="0" w:firstLine="0"/>
        <w:rPr>
          <w:szCs w:val="22"/>
        </w:rPr>
      </w:pPr>
      <w:r w:rsidRPr="00FA7924">
        <w:rPr>
          <w:szCs w:val="22"/>
        </w:rPr>
        <w:t>Pacient užil asi 10 kvapiek lieku. Niekoľko hodín po užití prekonal epizódu hypotenzie a potom približne 8 hodín po užití nástup hypertenzie.</w:t>
      </w:r>
    </w:p>
    <w:p w14:paraId="497977A1" w14:textId="77777777" w:rsidR="001229CB" w:rsidRPr="00775FD9" w:rsidRDefault="001229CB" w:rsidP="00877D3F">
      <w:pPr>
        <w:rPr>
          <w:noProof/>
          <w:szCs w:val="22"/>
        </w:rPr>
      </w:pPr>
      <w:r w:rsidRPr="00775FD9">
        <w:rPr>
          <w:noProof/>
          <w:szCs w:val="22"/>
        </w:rPr>
        <w:t xml:space="preserve">Liečba po perorálnom predávkovaní zahŕňa podpornú a symptomatickú liečbu. Musí byť zabezpečená </w:t>
      </w:r>
    </w:p>
    <w:p w14:paraId="53EF2956" w14:textId="77777777" w:rsidR="001229CB" w:rsidRPr="00775FD9" w:rsidRDefault="001229CB" w:rsidP="00877D3F">
      <w:pPr>
        <w:rPr>
          <w:noProof/>
          <w:szCs w:val="22"/>
        </w:rPr>
      </w:pPr>
      <w:r w:rsidRPr="00775FD9">
        <w:rPr>
          <w:noProof/>
          <w:szCs w:val="22"/>
        </w:rPr>
        <w:t>priechodnosť dýchacích ciest.</w:t>
      </w:r>
    </w:p>
    <w:p w14:paraId="1911BDE2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szCs w:val="22"/>
        </w:rPr>
        <w:t xml:space="preserve">Pri perorálnom predávkovaní inými </w:t>
      </w:r>
      <w:proofErr w:type="spellStart"/>
      <w:r w:rsidRPr="00FA7924">
        <w:rPr>
          <w:szCs w:val="22"/>
        </w:rPr>
        <w:t>alfa-2-agonistami</w:t>
      </w:r>
      <w:proofErr w:type="spellEnd"/>
      <w:r w:rsidRPr="00FA7924">
        <w:rPr>
          <w:szCs w:val="22"/>
        </w:rPr>
        <w:t xml:space="preserve"> boli zaznamenané sym</w:t>
      </w:r>
      <w:r w:rsidR="00D95017" w:rsidRPr="00FA7924">
        <w:rPr>
          <w:szCs w:val="22"/>
        </w:rPr>
        <w:t xml:space="preserve">ptómy ako hypotenzia, asténia, </w:t>
      </w:r>
      <w:r w:rsidRPr="00FA7924">
        <w:rPr>
          <w:szCs w:val="22"/>
        </w:rPr>
        <w:t xml:space="preserve">vracanie, letargia, </w:t>
      </w:r>
      <w:proofErr w:type="spellStart"/>
      <w:r w:rsidRPr="00FA7924">
        <w:rPr>
          <w:szCs w:val="22"/>
        </w:rPr>
        <w:t>sedácia</w:t>
      </w:r>
      <w:proofErr w:type="spellEnd"/>
      <w:r w:rsidRPr="00FA7924">
        <w:rPr>
          <w:szCs w:val="22"/>
        </w:rPr>
        <w:t>, bradykard</w:t>
      </w:r>
      <w:r w:rsidR="00C86C30">
        <w:rPr>
          <w:szCs w:val="22"/>
        </w:rPr>
        <w:t xml:space="preserve">ia, </w:t>
      </w:r>
      <w:proofErr w:type="spellStart"/>
      <w:r w:rsidR="00C86C30">
        <w:rPr>
          <w:szCs w:val="22"/>
        </w:rPr>
        <w:t>arytmia</w:t>
      </w:r>
      <w:proofErr w:type="spellEnd"/>
      <w:r w:rsidR="00C86C30">
        <w:rPr>
          <w:szCs w:val="22"/>
        </w:rPr>
        <w:t xml:space="preserve">, </w:t>
      </w:r>
      <w:proofErr w:type="spellStart"/>
      <w:r w:rsidR="00C86C30">
        <w:rPr>
          <w:szCs w:val="22"/>
        </w:rPr>
        <w:t>mióza</w:t>
      </w:r>
      <w:proofErr w:type="spellEnd"/>
      <w:r w:rsidR="00C86C30">
        <w:rPr>
          <w:szCs w:val="22"/>
        </w:rPr>
        <w:t xml:space="preserve">, útlm dychu </w:t>
      </w:r>
      <w:r w:rsidRPr="00FA7924">
        <w:rPr>
          <w:szCs w:val="22"/>
        </w:rPr>
        <w:t>a kŕče.</w:t>
      </w:r>
    </w:p>
    <w:p w14:paraId="58AE4152" w14:textId="77777777" w:rsidR="001C1995" w:rsidRPr="00FA7924" w:rsidRDefault="001C1995" w:rsidP="00877D3F">
      <w:pPr>
        <w:rPr>
          <w:noProof/>
          <w:szCs w:val="22"/>
        </w:rPr>
      </w:pPr>
    </w:p>
    <w:p w14:paraId="750D093C" w14:textId="77777777" w:rsidR="00EE0291" w:rsidRPr="00461A6A" w:rsidRDefault="00EE0291" w:rsidP="00877D3F">
      <w:pPr>
        <w:rPr>
          <w:noProof/>
          <w:szCs w:val="22"/>
        </w:rPr>
      </w:pPr>
      <w:r w:rsidRPr="00461A6A">
        <w:rPr>
          <w:noProof/>
          <w:szCs w:val="22"/>
          <w:u w:val="single"/>
        </w:rPr>
        <w:t>Pediatrická populácia</w:t>
      </w:r>
    </w:p>
    <w:p w14:paraId="102832BE" w14:textId="77777777" w:rsidR="00EE0291" w:rsidRPr="00461A6A" w:rsidRDefault="00EE0291" w:rsidP="00877D3F">
      <w:pPr>
        <w:rPr>
          <w:noProof/>
          <w:szCs w:val="22"/>
        </w:rPr>
      </w:pPr>
      <w:r w:rsidRPr="00461A6A">
        <w:rPr>
          <w:noProof/>
          <w:szCs w:val="22"/>
        </w:rPr>
        <w:t xml:space="preserve">Boli taktiež hlásené nežiaduce účinky pri náhodnom požití brimonidínu deťmi. Jednalo sa o symptómy </w:t>
      </w:r>
    </w:p>
    <w:p w14:paraId="712F64BC" w14:textId="77777777" w:rsidR="00EE0291" w:rsidRPr="00461A6A" w:rsidRDefault="00EE0291" w:rsidP="00877D3F">
      <w:pPr>
        <w:rPr>
          <w:noProof/>
          <w:szCs w:val="22"/>
        </w:rPr>
      </w:pPr>
      <w:r w:rsidRPr="00461A6A">
        <w:rPr>
          <w:noProof/>
          <w:szCs w:val="22"/>
        </w:rPr>
        <w:t>depresie CNS, krátkodobá kóma, poruchy vedomia, letargia, ospalosť, hypotónia, bradykardia,</w:t>
      </w:r>
    </w:p>
    <w:p w14:paraId="4238659A" w14:textId="77777777" w:rsidR="00EE0291" w:rsidRPr="00461A6A" w:rsidRDefault="00EE0291" w:rsidP="00877D3F">
      <w:pPr>
        <w:rPr>
          <w:noProof/>
          <w:szCs w:val="22"/>
        </w:rPr>
      </w:pPr>
      <w:r w:rsidRPr="00461A6A">
        <w:rPr>
          <w:noProof/>
          <w:szCs w:val="22"/>
        </w:rPr>
        <w:t>hypotermia, bledosť, poruchy dychu, apnoe a vyžadovali intenzívnu starostlivosť prípadne intubáciu.</w:t>
      </w:r>
    </w:p>
    <w:p w14:paraId="089E8E9B" w14:textId="77777777" w:rsidR="00EE0291" w:rsidRPr="00461A6A" w:rsidRDefault="00EE0291" w:rsidP="00877D3F">
      <w:pPr>
        <w:rPr>
          <w:noProof/>
          <w:szCs w:val="22"/>
        </w:rPr>
      </w:pPr>
      <w:r w:rsidRPr="00461A6A">
        <w:rPr>
          <w:noProof/>
          <w:szCs w:val="22"/>
        </w:rPr>
        <w:t xml:space="preserve">U všetkých subjektov bolo hlásené úplné odoznenie príznakov počas 6 – 24 hodín. </w:t>
      </w:r>
    </w:p>
    <w:p w14:paraId="45D172A0" w14:textId="77777777" w:rsidR="00EE0291" w:rsidRDefault="00EE0291" w:rsidP="00877D3F">
      <w:pPr>
        <w:ind w:left="0" w:firstLine="0"/>
        <w:rPr>
          <w:noProof/>
          <w:szCs w:val="22"/>
        </w:rPr>
      </w:pPr>
    </w:p>
    <w:p w14:paraId="0F27454F" w14:textId="77777777" w:rsidR="00EE0291" w:rsidRPr="00FA7924" w:rsidRDefault="00EE0291" w:rsidP="00877D3F">
      <w:pPr>
        <w:ind w:left="0" w:firstLine="0"/>
        <w:rPr>
          <w:noProof/>
          <w:szCs w:val="22"/>
        </w:rPr>
      </w:pPr>
    </w:p>
    <w:p w14:paraId="709AB1BA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5.</w:t>
      </w:r>
      <w:r w:rsidRPr="00FA7924">
        <w:rPr>
          <w:b/>
          <w:noProof/>
          <w:szCs w:val="22"/>
        </w:rPr>
        <w:tab/>
        <w:t>FARMAKOLOGICKÉ VLASTNOSTI</w:t>
      </w:r>
    </w:p>
    <w:p w14:paraId="79A11817" w14:textId="77777777" w:rsidR="001C1995" w:rsidRPr="00FA7924" w:rsidRDefault="001C1995" w:rsidP="00877D3F">
      <w:pPr>
        <w:rPr>
          <w:bCs/>
          <w:noProof/>
          <w:szCs w:val="22"/>
        </w:rPr>
      </w:pPr>
    </w:p>
    <w:p w14:paraId="34261D5F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5.1</w:t>
      </w:r>
      <w:r w:rsidRPr="00FA7924">
        <w:rPr>
          <w:b/>
          <w:noProof/>
          <w:szCs w:val="22"/>
        </w:rPr>
        <w:tab/>
        <w:t>Farmakodynamické vlastnosti</w:t>
      </w:r>
    </w:p>
    <w:p w14:paraId="35419875" w14:textId="77777777" w:rsidR="001C1995" w:rsidRPr="00FA7924" w:rsidRDefault="001C1995" w:rsidP="00877D3F">
      <w:pPr>
        <w:rPr>
          <w:noProof/>
          <w:szCs w:val="22"/>
        </w:rPr>
      </w:pPr>
    </w:p>
    <w:p w14:paraId="30829D44" w14:textId="5848F6D2" w:rsidR="001C1995" w:rsidRPr="00FA7924" w:rsidRDefault="001C1995" w:rsidP="00877D3F">
      <w:pPr>
        <w:rPr>
          <w:szCs w:val="22"/>
        </w:rPr>
      </w:pPr>
      <w:proofErr w:type="spellStart"/>
      <w:r w:rsidRPr="00FA7924">
        <w:rPr>
          <w:szCs w:val="22"/>
        </w:rPr>
        <w:t>Farmakoterapeu</w:t>
      </w:r>
      <w:r w:rsidR="00C21F3D">
        <w:rPr>
          <w:szCs w:val="22"/>
        </w:rPr>
        <w:t>tická</w:t>
      </w:r>
      <w:proofErr w:type="spellEnd"/>
      <w:r w:rsidR="00C21F3D">
        <w:rPr>
          <w:szCs w:val="22"/>
        </w:rPr>
        <w:t xml:space="preserve"> skupina: </w:t>
      </w:r>
      <w:proofErr w:type="spellStart"/>
      <w:r w:rsidR="00C21F3D">
        <w:rPr>
          <w:szCs w:val="22"/>
        </w:rPr>
        <w:t>o</w:t>
      </w:r>
      <w:r w:rsidR="00D95017" w:rsidRPr="00FA7924">
        <w:rPr>
          <w:szCs w:val="22"/>
        </w:rPr>
        <w:t>ftalmologik</w:t>
      </w:r>
      <w:r w:rsidR="004500DA">
        <w:rPr>
          <w:szCs w:val="22"/>
        </w:rPr>
        <w:t>á</w:t>
      </w:r>
      <w:proofErr w:type="spellEnd"/>
      <w:r w:rsidR="00D95017" w:rsidRPr="00FA7924">
        <w:rPr>
          <w:szCs w:val="22"/>
        </w:rPr>
        <w:t xml:space="preserve">, </w:t>
      </w:r>
      <w:proofErr w:type="spellStart"/>
      <w:r w:rsidR="004500DA">
        <w:rPr>
          <w:szCs w:val="22"/>
        </w:rPr>
        <w:t>sympatomimetiká</w:t>
      </w:r>
      <w:proofErr w:type="spellEnd"/>
      <w:r w:rsidR="004500DA">
        <w:rPr>
          <w:szCs w:val="22"/>
        </w:rPr>
        <w:t xml:space="preserve"> na liečbu </w:t>
      </w:r>
      <w:proofErr w:type="spellStart"/>
      <w:r w:rsidR="004500DA">
        <w:rPr>
          <w:szCs w:val="22"/>
        </w:rPr>
        <w:t>glaukómu</w:t>
      </w:r>
      <w:proofErr w:type="spellEnd"/>
      <w:r w:rsidR="004500DA">
        <w:rPr>
          <w:szCs w:val="22"/>
        </w:rPr>
        <w:t xml:space="preserve"> </w:t>
      </w:r>
    </w:p>
    <w:p w14:paraId="04B4D5B5" w14:textId="74C1CE34" w:rsidR="00877D3F" w:rsidRDefault="00147E96" w:rsidP="00C21F3D">
      <w:pPr>
        <w:rPr>
          <w:szCs w:val="22"/>
        </w:rPr>
      </w:pPr>
      <w:proofErr w:type="spellStart"/>
      <w:r w:rsidRPr="00FA7924">
        <w:rPr>
          <w:szCs w:val="22"/>
        </w:rPr>
        <w:t>ATC</w:t>
      </w:r>
      <w:proofErr w:type="spellEnd"/>
      <w:r w:rsidRPr="00FA7924">
        <w:rPr>
          <w:szCs w:val="22"/>
        </w:rPr>
        <w:t xml:space="preserve"> kód:</w:t>
      </w:r>
      <w:bookmarkStart w:id="6" w:name="OLE_LINK49"/>
      <w:bookmarkStart w:id="7" w:name="OLE_LINK50"/>
      <w:bookmarkStart w:id="8" w:name="OLE_LINK51"/>
      <w:r w:rsidR="00C21F3D">
        <w:rPr>
          <w:szCs w:val="22"/>
        </w:rPr>
        <w:t xml:space="preserve"> </w:t>
      </w:r>
      <w:proofErr w:type="spellStart"/>
      <w:r w:rsidR="001C1995" w:rsidRPr="00FA7924">
        <w:rPr>
          <w:szCs w:val="22"/>
        </w:rPr>
        <w:t>S01EA05</w:t>
      </w:r>
      <w:bookmarkEnd w:id="6"/>
      <w:bookmarkEnd w:id="7"/>
      <w:bookmarkEnd w:id="8"/>
      <w:proofErr w:type="spellEnd"/>
    </w:p>
    <w:p w14:paraId="4A10A583" w14:textId="77777777" w:rsidR="00C21F3D" w:rsidRDefault="00C21F3D" w:rsidP="00C21F3D">
      <w:pPr>
        <w:rPr>
          <w:szCs w:val="22"/>
          <w:u w:val="single"/>
        </w:rPr>
      </w:pPr>
    </w:p>
    <w:p w14:paraId="2877373B" w14:textId="77777777" w:rsidR="00085CEE" w:rsidRPr="00085CEE" w:rsidRDefault="00085CEE" w:rsidP="00C21F3D">
      <w:pPr>
        <w:keepNext/>
        <w:ind w:left="0" w:firstLine="0"/>
        <w:rPr>
          <w:szCs w:val="22"/>
          <w:u w:val="single"/>
        </w:rPr>
      </w:pPr>
      <w:r w:rsidRPr="00085CEE">
        <w:rPr>
          <w:szCs w:val="22"/>
          <w:u w:val="single"/>
        </w:rPr>
        <w:t>Mechanizmus účinku</w:t>
      </w:r>
    </w:p>
    <w:p w14:paraId="008E87F0" w14:textId="54BEA639" w:rsidR="001C1995" w:rsidRPr="00FA7924" w:rsidRDefault="00C21F3D" w:rsidP="00C21F3D">
      <w:pPr>
        <w:keepNext/>
        <w:ind w:left="0" w:firstLine="0"/>
        <w:rPr>
          <w:szCs w:val="22"/>
        </w:rPr>
      </w:pPr>
      <w:proofErr w:type="spellStart"/>
      <w:r>
        <w:rPr>
          <w:szCs w:val="22"/>
        </w:rPr>
        <w:t>Brimonidí</w:t>
      </w:r>
      <w:r w:rsidR="001C1995" w:rsidRPr="00FA7924">
        <w:rPr>
          <w:szCs w:val="22"/>
        </w:rPr>
        <w:t>n</w:t>
      </w:r>
      <w:proofErr w:type="spellEnd"/>
      <w:r w:rsidR="001C1995" w:rsidRPr="00FA7924">
        <w:rPr>
          <w:szCs w:val="22"/>
        </w:rPr>
        <w:t xml:space="preserve"> je </w:t>
      </w:r>
      <w:proofErr w:type="spellStart"/>
      <w:r w:rsidR="001C1995" w:rsidRPr="00FA7924">
        <w:rPr>
          <w:szCs w:val="22"/>
        </w:rPr>
        <w:t>agonista</w:t>
      </w:r>
      <w:proofErr w:type="spellEnd"/>
      <w:r w:rsidR="001C1995" w:rsidRPr="00FA7924">
        <w:rPr>
          <w:szCs w:val="22"/>
        </w:rPr>
        <w:t xml:space="preserve"> </w:t>
      </w:r>
      <w:proofErr w:type="spellStart"/>
      <w:r w:rsidR="001C1995" w:rsidRPr="00FA7924">
        <w:rPr>
          <w:szCs w:val="22"/>
        </w:rPr>
        <w:t>alfa-2</w:t>
      </w:r>
      <w:proofErr w:type="spellEnd"/>
      <w:r w:rsidR="001C1995" w:rsidRPr="00FA7924">
        <w:rPr>
          <w:szCs w:val="22"/>
        </w:rPr>
        <w:t xml:space="preserve"> </w:t>
      </w:r>
      <w:proofErr w:type="spellStart"/>
      <w:r w:rsidR="001C1995" w:rsidRPr="00FA7924">
        <w:rPr>
          <w:szCs w:val="22"/>
        </w:rPr>
        <w:t>adrenerg</w:t>
      </w:r>
      <w:r w:rsidR="00D95017" w:rsidRPr="00FA7924">
        <w:rPr>
          <w:szCs w:val="22"/>
        </w:rPr>
        <w:t>ných</w:t>
      </w:r>
      <w:proofErr w:type="spellEnd"/>
      <w:r w:rsidR="00D95017" w:rsidRPr="00FA7924">
        <w:rPr>
          <w:szCs w:val="22"/>
        </w:rPr>
        <w:t xml:space="preserve"> receptorov, ktorý je tisíc</w:t>
      </w:r>
      <w:r w:rsidR="001C1995" w:rsidRPr="00FA7924">
        <w:rPr>
          <w:szCs w:val="22"/>
        </w:rPr>
        <w:t xml:space="preserve">krát viac selektívny na </w:t>
      </w:r>
      <w:proofErr w:type="spellStart"/>
      <w:r w:rsidR="001C1995" w:rsidRPr="00FA7924">
        <w:rPr>
          <w:szCs w:val="22"/>
        </w:rPr>
        <w:t>alfa-2</w:t>
      </w:r>
      <w:proofErr w:type="spellEnd"/>
      <w:r w:rsidR="001C1995" w:rsidRPr="00FA7924">
        <w:rPr>
          <w:szCs w:val="22"/>
        </w:rPr>
        <w:t xml:space="preserve"> </w:t>
      </w:r>
      <w:proofErr w:type="spellStart"/>
      <w:r w:rsidR="001C1995" w:rsidRPr="00FA7924">
        <w:rPr>
          <w:szCs w:val="22"/>
        </w:rPr>
        <w:t>adrenoreceptory</w:t>
      </w:r>
      <w:proofErr w:type="spellEnd"/>
      <w:r>
        <w:rPr>
          <w:szCs w:val="22"/>
        </w:rPr>
        <w:t xml:space="preserve"> než </w:t>
      </w:r>
      <w:r w:rsidR="001C1995" w:rsidRPr="00FA7924">
        <w:rPr>
          <w:szCs w:val="22"/>
        </w:rPr>
        <w:t xml:space="preserve">na </w:t>
      </w:r>
      <w:proofErr w:type="spellStart"/>
      <w:r w:rsidR="001C1995" w:rsidRPr="00FA7924">
        <w:rPr>
          <w:szCs w:val="22"/>
        </w:rPr>
        <w:t>alfa-1</w:t>
      </w:r>
      <w:proofErr w:type="spellEnd"/>
      <w:r w:rsidR="001C1995" w:rsidRPr="00FA7924">
        <w:rPr>
          <w:szCs w:val="22"/>
        </w:rPr>
        <w:t xml:space="preserve"> </w:t>
      </w:r>
      <w:proofErr w:type="spellStart"/>
      <w:r w:rsidR="001C1995" w:rsidRPr="00FA7924">
        <w:rPr>
          <w:szCs w:val="22"/>
        </w:rPr>
        <w:t>adrenoreceptory</w:t>
      </w:r>
      <w:proofErr w:type="spellEnd"/>
      <w:r w:rsidR="001C1995" w:rsidRPr="00FA7924">
        <w:rPr>
          <w:szCs w:val="22"/>
        </w:rPr>
        <w:t xml:space="preserve">. </w:t>
      </w:r>
    </w:p>
    <w:p w14:paraId="7701A9D2" w14:textId="77777777" w:rsidR="001C1995" w:rsidRPr="00FA7924" w:rsidRDefault="001C1995" w:rsidP="00877D3F">
      <w:pPr>
        <w:ind w:left="0" w:firstLine="0"/>
        <w:rPr>
          <w:szCs w:val="22"/>
        </w:rPr>
      </w:pPr>
      <w:r w:rsidRPr="00FA7924">
        <w:rPr>
          <w:szCs w:val="22"/>
        </w:rPr>
        <w:t xml:space="preserve">Táto </w:t>
      </w:r>
      <w:proofErr w:type="spellStart"/>
      <w:r w:rsidRPr="00FA7924">
        <w:rPr>
          <w:szCs w:val="22"/>
        </w:rPr>
        <w:t>selektivita</w:t>
      </w:r>
      <w:proofErr w:type="spellEnd"/>
      <w:r w:rsidRPr="00FA7924">
        <w:rPr>
          <w:szCs w:val="22"/>
        </w:rPr>
        <w:t xml:space="preserve"> spôsobuje neprítomnosť </w:t>
      </w:r>
      <w:proofErr w:type="spellStart"/>
      <w:r w:rsidRPr="00FA7924">
        <w:rPr>
          <w:szCs w:val="22"/>
        </w:rPr>
        <w:t>mydriázy</w:t>
      </w:r>
      <w:proofErr w:type="spellEnd"/>
      <w:r w:rsidRPr="00FA7924">
        <w:rPr>
          <w:szCs w:val="22"/>
        </w:rPr>
        <w:t xml:space="preserve"> a </w:t>
      </w:r>
      <w:proofErr w:type="spellStart"/>
      <w:r w:rsidRPr="00FA7924">
        <w:rPr>
          <w:szCs w:val="22"/>
        </w:rPr>
        <w:t>vazokonstrikcie</w:t>
      </w:r>
      <w:proofErr w:type="spellEnd"/>
      <w:r w:rsidRPr="00FA7924">
        <w:rPr>
          <w:szCs w:val="22"/>
        </w:rPr>
        <w:t xml:space="preserve"> v </w:t>
      </w:r>
      <w:proofErr w:type="spellStart"/>
      <w:r w:rsidRPr="00FA7924">
        <w:rPr>
          <w:szCs w:val="22"/>
        </w:rPr>
        <w:t>mikrocievach</w:t>
      </w:r>
      <w:proofErr w:type="spellEnd"/>
      <w:r w:rsidRPr="00FA7924">
        <w:rPr>
          <w:szCs w:val="22"/>
        </w:rPr>
        <w:t xml:space="preserve"> asociovaných s ľudským </w:t>
      </w:r>
      <w:proofErr w:type="spellStart"/>
      <w:r w:rsidRPr="00FA7924">
        <w:rPr>
          <w:szCs w:val="22"/>
        </w:rPr>
        <w:t>retinálnym</w:t>
      </w:r>
      <w:proofErr w:type="spellEnd"/>
      <w:r w:rsidRPr="00FA7924">
        <w:rPr>
          <w:szCs w:val="22"/>
        </w:rPr>
        <w:t xml:space="preserve"> </w:t>
      </w:r>
      <w:proofErr w:type="spellStart"/>
      <w:r w:rsidRPr="00FA7924">
        <w:rPr>
          <w:szCs w:val="22"/>
        </w:rPr>
        <w:t>xenografom</w:t>
      </w:r>
      <w:proofErr w:type="spellEnd"/>
      <w:r w:rsidRPr="00FA7924">
        <w:rPr>
          <w:szCs w:val="22"/>
        </w:rPr>
        <w:t>.</w:t>
      </w:r>
    </w:p>
    <w:p w14:paraId="15DCE0DE" w14:textId="77777777" w:rsidR="00877D3F" w:rsidRDefault="00877D3F" w:rsidP="00877D3F">
      <w:pPr>
        <w:ind w:left="0" w:firstLine="0"/>
        <w:rPr>
          <w:szCs w:val="22"/>
          <w:u w:val="single"/>
        </w:rPr>
      </w:pPr>
    </w:p>
    <w:p w14:paraId="55AB622A" w14:textId="77777777" w:rsidR="00085CEE" w:rsidRPr="00B15079" w:rsidRDefault="00085CEE" w:rsidP="00877D3F">
      <w:pPr>
        <w:ind w:left="0" w:firstLine="0"/>
        <w:rPr>
          <w:szCs w:val="22"/>
          <w:u w:val="single"/>
        </w:rPr>
      </w:pPr>
      <w:proofErr w:type="spellStart"/>
      <w:r w:rsidRPr="00B15079">
        <w:rPr>
          <w:szCs w:val="22"/>
          <w:u w:val="single"/>
        </w:rPr>
        <w:t>Farmakodynamické</w:t>
      </w:r>
      <w:proofErr w:type="spellEnd"/>
      <w:r w:rsidRPr="00B15079">
        <w:rPr>
          <w:szCs w:val="22"/>
          <w:u w:val="single"/>
        </w:rPr>
        <w:t xml:space="preserve"> účinky</w:t>
      </w:r>
    </w:p>
    <w:p w14:paraId="2AE1C3F8" w14:textId="77777777" w:rsidR="001C1995" w:rsidRPr="00FA7924" w:rsidRDefault="001C1995" w:rsidP="00877D3F">
      <w:pPr>
        <w:ind w:left="0" w:firstLine="0"/>
        <w:rPr>
          <w:szCs w:val="22"/>
        </w:rPr>
      </w:pPr>
      <w:r w:rsidRPr="00FA7924">
        <w:rPr>
          <w:szCs w:val="22"/>
        </w:rPr>
        <w:t xml:space="preserve">Topické podanie </w:t>
      </w:r>
      <w:proofErr w:type="spellStart"/>
      <w:r w:rsidRPr="00FA7924">
        <w:rPr>
          <w:bCs/>
          <w:szCs w:val="22"/>
        </w:rPr>
        <w:t>brimonidíniumtartarátu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 xml:space="preserve">u ľudí znižuje </w:t>
      </w:r>
      <w:proofErr w:type="spellStart"/>
      <w:r w:rsidRPr="00FA7924">
        <w:rPr>
          <w:szCs w:val="22"/>
        </w:rPr>
        <w:t>vnútroočný</w:t>
      </w:r>
      <w:proofErr w:type="spellEnd"/>
      <w:r w:rsidRPr="00FA7924">
        <w:rPr>
          <w:szCs w:val="22"/>
        </w:rPr>
        <w:t xml:space="preserve"> tlak (</w:t>
      </w:r>
      <w:proofErr w:type="spellStart"/>
      <w:r w:rsidRPr="00FA7924">
        <w:rPr>
          <w:szCs w:val="22"/>
        </w:rPr>
        <w:t>VOT</w:t>
      </w:r>
      <w:proofErr w:type="spellEnd"/>
      <w:r w:rsidRPr="00FA7924">
        <w:rPr>
          <w:szCs w:val="22"/>
        </w:rPr>
        <w:t xml:space="preserve">) s minimálnym účinkom na kardiovaskulárne, alebo </w:t>
      </w:r>
      <w:proofErr w:type="spellStart"/>
      <w:r w:rsidRPr="00FA7924">
        <w:rPr>
          <w:szCs w:val="22"/>
        </w:rPr>
        <w:t>pulmonárne</w:t>
      </w:r>
      <w:proofErr w:type="spellEnd"/>
      <w:r w:rsidRPr="00FA7924">
        <w:rPr>
          <w:szCs w:val="22"/>
        </w:rPr>
        <w:t xml:space="preserve"> parametre. </w:t>
      </w:r>
    </w:p>
    <w:p w14:paraId="3227CB59" w14:textId="77777777" w:rsidR="001C1995" w:rsidRPr="00FA7924" w:rsidRDefault="001C1995" w:rsidP="00877D3F">
      <w:pPr>
        <w:pStyle w:val="Zkladntext"/>
        <w:tabs>
          <w:tab w:val="left" w:pos="2127"/>
        </w:tabs>
        <w:rPr>
          <w:szCs w:val="22"/>
        </w:rPr>
      </w:pPr>
      <w:r w:rsidRPr="00FA7924">
        <w:rPr>
          <w:szCs w:val="22"/>
        </w:rPr>
        <w:t>U pacientov trpiacich bronchiálnou astmou sú k dispozícii obmedzené údaje ukazujúce nulový výskyt nežiaducich účinkov.</w:t>
      </w:r>
    </w:p>
    <w:p w14:paraId="3BB0EF65" w14:textId="77777777" w:rsidR="001C1995" w:rsidRPr="00FA7924" w:rsidRDefault="001C1995" w:rsidP="00085CEE">
      <w:pPr>
        <w:rPr>
          <w:szCs w:val="22"/>
        </w:rPr>
      </w:pPr>
    </w:p>
    <w:p w14:paraId="0DDCDC46" w14:textId="77777777" w:rsidR="001C1995" w:rsidRPr="00FA7924" w:rsidRDefault="001C1995" w:rsidP="00085CEE">
      <w:pPr>
        <w:ind w:left="0" w:firstLine="0"/>
        <w:rPr>
          <w:szCs w:val="22"/>
        </w:rPr>
      </w:pPr>
      <w:proofErr w:type="spellStart"/>
      <w:r w:rsidRPr="00FA7924">
        <w:rPr>
          <w:bCs/>
          <w:szCs w:val="22"/>
        </w:rPr>
        <w:lastRenderedPageBreak/>
        <w:t>Brimonidíniumtartarát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má rýchly nástup účinku, maximálny </w:t>
      </w:r>
      <w:proofErr w:type="spellStart"/>
      <w:r w:rsidRPr="00FA7924">
        <w:rPr>
          <w:szCs w:val="22"/>
        </w:rPr>
        <w:t>hypotenzívny</w:t>
      </w:r>
      <w:proofErr w:type="spellEnd"/>
      <w:r w:rsidRPr="00FA7924">
        <w:rPr>
          <w:szCs w:val="22"/>
        </w:rPr>
        <w:t xml:space="preserve"> účinok na oči dosahuje 2 hodiny po podaní. Vo vykonaných štúdiách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znižoval </w:t>
      </w:r>
      <w:proofErr w:type="spellStart"/>
      <w:r w:rsidRPr="00FA7924">
        <w:rPr>
          <w:szCs w:val="22"/>
        </w:rPr>
        <w:t>VOT</w:t>
      </w:r>
      <w:proofErr w:type="spellEnd"/>
      <w:r w:rsidRPr="00FA7924">
        <w:rPr>
          <w:szCs w:val="22"/>
        </w:rPr>
        <w:t xml:space="preserve"> priemerne o 4-</w:t>
      </w:r>
      <w:smartTag w:uri="urn:schemas-microsoft-com:office:smarttags" w:element="metricconverter">
        <w:smartTagPr>
          <w:attr w:name="ProductID" w:val="6 mm"/>
        </w:smartTagPr>
        <w:r w:rsidRPr="00FA7924">
          <w:rPr>
            <w:szCs w:val="22"/>
          </w:rPr>
          <w:t>6 mm</w:t>
        </w:r>
      </w:smartTag>
      <w:r w:rsidRPr="00FA7924">
        <w:rPr>
          <w:szCs w:val="22"/>
        </w:rPr>
        <w:t xml:space="preserve"> </w:t>
      </w:r>
      <w:proofErr w:type="spellStart"/>
      <w:r w:rsidRPr="00FA7924">
        <w:rPr>
          <w:szCs w:val="22"/>
        </w:rPr>
        <w:t>Hg</w:t>
      </w:r>
      <w:proofErr w:type="spellEnd"/>
      <w:r w:rsidRPr="00FA7924">
        <w:rPr>
          <w:szCs w:val="22"/>
        </w:rPr>
        <w:t>.</w:t>
      </w:r>
    </w:p>
    <w:p w14:paraId="6CFB1017" w14:textId="77777777" w:rsidR="001C1995" w:rsidRPr="00FA7924" w:rsidRDefault="001C1995" w:rsidP="00085CEE">
      <w:pPr>
        <w:ind w:left="0" w:firstLine="0"/>
        <w:rPr>
          <w:b/>
          <w:szCs w:val="22"/>
        </w:rPr>
      </w:pPr>
      <w:r w:rsidRPr="00FA7924">
        <w:rPr>
          <w:szCs w:val="22"/>
        </w:rPr>
        <w:t xml:space="preserve">Štúdie na zvieratách a ľuďoch nasvedčujú tomu, že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 xml:space="preserve">má dvojaký mechanizmus účinku. </w:t>
      </w:r>
      <w:bookmarkStart w:id="9" w:name="OLE_LINK1"/>
      <w:proofErr w:type="spellStart"/>
      <w:r w:rsidRPr="00FA7924">
        <w:rPr>
          <w:szCs w:val="22"/>
        </w:rPr>
        <w:t>B</w:t>
      </w:r>
      <w:r w:rsidRPr="00FA7924">
        <w:rPr>
          <w:bCs/>
          <w:szCs w:val="22"/>
        </w:rPr>
        <w:t>rimonidíniumtartarát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szCs w:val="22"/>
        </w:rPr>
        <w:t>0,2</w:t>
      </w:r>
      <w:r w:rsidR="00C86C30">
        <w:rPr>
          <w:szCs w:val="22"/>
        </w:rPr>
        <w:t xml:space="preserve"> </w:t>
      </w:r>
      <w:r w:rsidRPr="00FA7924">
        <w:rPr>
          <w:szCs w:val="22"/>
        </w:rPr>
        <w:t xml:space="preserve">% </w:t>
      </w:r>
      <w:bookmarkEnd w:id="9"/>
      <w:r w:rsidRPr="00FA7924">
        <w:rPr>
          <w:szCs w:val="22"/>
        </w:rPr>
        <w:t xml:space="preserve">zrejme znižuje </w:t>
      </w:r>
      <w:proofErr w:type="spellStart"/>
      <w:r w:rsidRPr="00FA7924">
        <w:rPr>
          <w:szCs w:val="22"/>
        </w:rPr>
        <w:t>VOT</w:t>
      </w:r>
      <w:proofErr w:type="spellEnd"/>
      <w:r w:rsidRPr="00FA7924">
        <w:rPr>
          <w:szCs w:val="22"/>
        </w:rPr>
        <w:t xml:space="preserve"> znížením tvorby komorového moku a zvýšením </w:t>
      </w:r>
      <w:proofErr w:type="spellStart"/>
      <w:r w:rsidRPr="00FA7924">
        <w:rPr>
          <w:szCs w:val="22"/>
        </w:rPr>
        <w:t>uveosklerálneho</w:t>
      </w:r>
      <w:proofErr w:type="spellEnd"/>
      <w:r w:rsidRPr="00FA7924">
        <w:rPr>
          <w:szCs w:val="22"/>
        </w:rPr>
        <w:t xml:space="preserve"> odtoku</w:t>
      </w:r>
      <w:r w:rsidRPr="00FA7924">
        <w:rPr>
          <w:b/>
          <w:szCs w:val="22"/>
        </w:rPr>
        <w:t xml:space="preserve">. </w:t>
      </w:r>
    </w:p>
    <w:p w14:paraId="76A53811" w14:textId="77777777" w:rsidR="001C1995" w:rsidRPr="00FA7924" w:rsidRDefault="001C1995" w:rsidP="001C1995">
      <w:pPr>
        <w:tabs>
          <w:tab w:val="left" w:pos="0"/>
        </w:tabs>
        <w:ind w:left="0" w:firstLine="0"/>
        <w:rPr>
          <w:noProof/>
          <w:szCs w:val="22"/>
        </w:rPr>
      </w:pPr>
    </w:p>
    <w:p w14:paraId="3B64CBCD" w14:textId="77777777" w:rsidR="001C1995" w:rsidRPr="00FA7924" w:rsidRDefault="001C1995" w:rsidP="001C1995">
      <w:pPr>
        <w:numPr>
          <w:ilvl w:val="1"/>
          <w:numId w:val="2"/>
        </w:numPr>
        <w:rPr>
          <w:b/>
          <w:noProof/>
          <w:szCs w:val="22"/>
        </w:rPr>
      </w:pPr>
      <w:r w:rsidRPr="00FA7924">
        <w:rPr>
          <w:b/>
          <w:noProof/>
          <w:szCs w:val="22"/>
        </w:rPr>
        <w:t>Farmakokinetické vlastnosti</w:t>
      </w:r>
    </w:p>
    <w:p w14:paraId="24EB5968" w14:textId="77777777" w:rsidR="001C1995" w:rsidRPr="00FA7924" w:rsidRDefault="001C1995" w:rsidP="001C1995">
      <w:pPr>
        <w:ind w:left="0" w:firstLine="0"/>
        <w:rPr>
          <w:noProof/>
          <w:szCs w:val="22"/>
        </w:rPr>
      </w:pPr>
    </w:p>
    <w:p w14:paraId="73D1ADC4" w14:textId="77777777" w:rsidR="001C1995" w:rsidRPr="00FA7924" w:rsidRDefault="001C1995" w:rsidP="001C1995">
      <w:pPr>
        <w:numPr>
          <w:ilvl w:val="0"/>
          <w:numId w:val="1"/>
        </w:numPr>
        <w:tabs>
          <w:tab w:val="left" w:pos="360"/>
          <w:tab w:val="left" w:pos="2127"/>
        </w:tabs>
        <w:jc w:val="both"/>
        <w:rPr>
          <w:b/>
          <w:szCs w:val="22"/>
          <w:u w:val="single"/>
        </w:rPr>
      </w:pPr>
      <w:r w:rsidRPr="00FA7924">
        <w:rPr>
          <w:b/>
          <w:szCs w:val="22"/>
          <w:u w:val="single"/>
        </w:rPr>
        <w:t>Všeobecná charakteristika</w:t>
      </w:r>
    </w:p>
    <w:p w14:paraId="4E0420E1" w14:textId="77777777" w:rsidR="00E61DE0" w:rsidRDefault="001C1995" w:rsidP="00085CEE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Po očnom podaní 0,2</w:t>
      </w:r>
      <w:r w:rsidR="00C86C30">
        <w:rPr>
          <w:noProof/>
          <w:szCs w:val="22"/>
        </w:rPr>
        <w:t xml:space="preserve"> </w:t>
      </w:r>
      <w:r w:rsidRPr="00FA7924">
        <w:rPr>
          <w:noProof/>
          <w:szCs w:val="22"/>
        </w:rPr>
        <w:t xml:space="preserve">% roztoku </w:t>
      </w:r>
      <w:proofErr w:type="spellStart"/>
      <w:r w:rsidRPr="00FA7924">
        <w:rPr>
          <w:bCs/>
          <w:szCs w:val="22"/>
        </w:rPr>
        <w:t>brimonidíniumtartarátu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noProof/>
          <w:szCs w:val="22"/>
        </w:rPr>
        <w:t>dvakrát denne po dobu 10 dní boli plazmatické koncentrácie nízke (priemerná Cmax bola 0,06 ng/ml). Po opakovanom vkvapnutí (2</w:t>
      </w:r>
      <w:r w:rsidR="00E61DE0">
        <w:rPr>
          <w:noProof/>
          <w:szCs w:val="22"/>
        </w:rPr>
        <w:t>-</w:t>
      </w:r>
      <w:r w:rsidRPr="00FA7924">
        <w:rPr>
          <w:noProof/>
          <w:szCs w:val="22"/>
        </w:rPr>
        <w:t>krát denne po dobu 10 dní) došlo k miernej akumulácii v krvi. Plocha pod krivkou plazmatickej koncentrácie v čase bola po 12 hodinách v steady-state (AUC</w:t>
      </w:r>
      <w:r w:rsidRPr="00FA7924">
        <w:rPr>
          <w:noProof/>
          <w:szCs w:val="22"/>
          <w:vertAlign w:val="subscript"/>
        </w:rPr>
        <w:t>0-12h</w:t>
      </w:r>
      <w:r w:rsidRPr="00FA7924">
        <w:rPr>
          <w:noProof/>
          <w:szCs w:val="22"/>
        </w:rPr>
        <w:t xml:space="preserve">) 0,31 ng/hod/ml, v porovnaní s 0,23 ng/hod/ml po prvej dávke. Priemerný polčas v systémovom obehu u ľudí bol po topickej dávke približne 3 hodiny. Väzba brimonidinu na proteiny plazmy je po topickom podaní u ľudí približne </w:t>
      </w:r>
    </w:p>
    <w:p w14:paraId="0F6E2824" w14:textId="77777777" w:rsidR="001C1995" w:rsidRPr="00FA7924" w:rsidRDefault="001C1995" w:rsidP="00085CEE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29</w:t>
      </w:r>
      <w:r w:rsidR="00E61DE0">
        <w:rPr>
          <w:noProof/>
          <w:szCs w:val="22"/>
        </w:rPr>
        <w:t xml:space="preserve"> </w:t>
      </w:r>
      <w:r w:rsidRPr="00FA7924">
        <w:rPr>
          <w:noProof/>
          <w:szCs w:val="22"/>
        </w:rPr>
        <w:t>%.</w:t>
      </w:r>
    </w:p>
    <w:p w14:paraId="10069CBC" w14:textId="77777777" w:rsidR="001C1995" w:rsidRPr="00FA7924" w:rsidRDefault="001C1995" w:rsidP="00085CEE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 xml:space="preserve">Brimonidin sa </w:t>
      </w:r>
      <w:r w:rsidRPr="00E61DE0">
        <w:rPr>
          <w:i/>
          <w:noProof/>
          <w:szCs w:val="22"/>
        </w:rPr>
        <w:t>in vitro</w:t>
      </w:r>
      <w:r w:rsidRPr="00FA7924">
        <w:rPr>
          <w:noProof/>
          <w:szCs w:val="22"/>
        </w:rPr>
        <w:t xml:space="preserve"> a </w:t>
      </w:r>
      <w:r w:rsidRPr="00E61DE0">
        <w:rPr>
          <w:i/>
          <w:noProof/>
          <w:szCs w:val="22"/>
        </w:rPr>
        <w:t>in vivo</w:t>
      </w:r>
      <w:r w:rsidRPr="00FA7924">
        <w:rPr>
          <w:noProof/>
          <w:szCs w:val="22"/>
        </w:rPr>
        <w:t xml:space="preserve"> reverzibilne viaže na melanin v očných tkanivách. Po 2 týždňoch aplikácie do oka boli koncentrácie brimonidi</w:t>
      </w:r>
      <w:r w:rsidR="00FA7924">
        <w:rPr>
          <w:noProof/>
          <w:szCs w:val="22"/>
        </w:rPr>
        <w:t>nu v dúhovke a cievovke 3 až 17-</w:t>
      </w:r>
      <w:r w:rsidRPr="00FA7924">
        <w:rPr>
          <w:noProof/>
          <w:szCs w:val="22"/>
        </w:rPr>
        <w:t>krát vyššie než po jednorázovej dávke. Pri chýbaní melanínu nedochádza ku akumulácii.</w:t>
      </w:r>
    </w:p>
    <w:p w14:paraId="68B79FDA" w14:textId="77777777" w:rsidR="001C1995" w:rsidRPr="00FA7924" w:rsidRDefault="001C1995" w:rsidP="00085CEE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Význam väzby na melanin u ľudí je nejasný. Avšak pri biomikroskopickom vyšetrení pacientov liečených B</w:t>
      </w:r>
      <w:proofErr w:type="spellStart"/>
      <w:r w:rsidRPr="00FA7924">
        <w:rPr>
          <w:bCs/>
          <w:szCs w:val="22"/>
        </w:rPr>
        <w:t>rimonidíniumtartarátom</w:t>
      </w:r>
      <w:proofErr w:type="spellEnd"/>
      <w:r w:rsidRPr="00FA7924">
        <w:rPr>
          <w:bCs/>
          <w:szCs w:val="22"/>
        </w:rPr>
        <w:t xml:space="preserve"> </w:t>
      </w:r>
      <w:r w:rsidRPr="00FA7924">
        <w:rPr>
          <w:noProof/>
          <w:szCs w:val="22"/>
        </w:rPr>
        <w:t>0,2</w:t>
      </w:r>
      <w:r w:rsidR="00E61DE0">
        <w:rPr>
          <w:noProof/>
          <w:szCs w:val="22"/>
        </w:rPr>
        <w:t xml:space="preserve"> </w:t>
      </w:r>
      <w:r w:rsidRPr="00FA7924">
        <w:rPr>
          <w:noProof/>
          <w:szCs w:val="22"/>
        </w:rPr>
        <w:t>%  po dobu až 1 roku neboli zistené významné nežiaduce účinky na oči, ani nebola zistená významná očná toxicita počas jednoročnej štúdie na bezpečnosť očného podávania u opíc, ktoré dostávali asi 4</w:t>
      </w:r>
      <w:r w:rsidR="00E61DE0">
        <w:rPr>
          <w:noProof/>
          <w:szCs w:val="22"/>
        </w:rPr>
        <w:t>-násobné dávky, ako je odporúčaná</w:t>
      </w:r>
      <w:r w:rsidRPr="00FA7924">
        <w:rPr>
          <w:noProof/>
          <w:szCs w:val="22"/>
        </w:rPr>
        <w:t xml:space="preserve"> dávka </w:t>
      </w:r>
      <w:proofErr w:type="spellStart"/>
      <w:r w:rsidRPr="00FA7924">
        <w:rPr>
          <w:bCs/>
          <w:szCs w:val="22"/>
        </w:rPr>
        <w:t>brimonidíniumtartarátu</w:t>
      </w:r>
      <w:proofErr w:type="spellEnd"/>
      <w:r w:rsidRPr="00FA7924">
        <w:rPr>
          <w:noProof/>
          <w:szCs w:val="22"/>
        </w:rPr>
        <w:t>.</w:t>
      </w:r>
    </w:p>
    <w:p w14:paraId="677C59F1" w14:textId="77777777" w:rsidR="001C1995" w:rsidRPr="00FA7924" w:rsidRDefault="001C1995" w:rsidP="00085CEE">
      <w:pPr>
        <w:ind w:left="0" w:firstLine="0"/>
        <w:rPr>
          <w:noProof/>
          <w:szCs w:val="22"/>
        </w:rPr>
      </w:pPr>
    </w:p>
    <w:p w14:paraId="28935409" w14:textId="77777777" w:rsidR="001C1995" w:rsidRDefault="001C1995" w:rsidP="00085CEE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Po perorálnom podaní u ľudí je brimonidin dobre absorbovaný a rýchlo eliminovaný. Podstatná časť dávky (asi 75</w:t>
      </w:r>
      <w:r w:rsidR="00E61DE0">
        <w:rPr>
          <w:noProof/>
          <w:szCs w:val="22"/>
        </w:rPr>
        <w:t xml:space="preserve"> </w:t>
      </w:r>
      <w:r w:rsidRPr="00FA7924">
        <w:rPr>
          <w:noProof/>
          <w:szCs w:val="22"/>
        </w:rPr>
        <w:t xml:space="preserve">%) sa vylučuje močom vo forme metabolitov v pribehu 5 dní. </w:t>
      </w:r>
      <w:r w:rsidRPr="00E61DE0">
        <w:rPr>
          <w:i/>
          <w:noProof/>
          <w:szCs w:val="22"/>
        </w:rPr>
        <w:t>In vitro</w:t>
      </w:r>
      <w:r w:rsidRPr="00FA7924">
        <w:rPr>
          <w:noProof/>
          <w:szCs w:val="22"/>
        </w:rPr>
        <w:t xml:space="preserve"> štúdie používajúce zvieraciu a ľudskú pečeň ukazujú, že metabolizmus je sprostredkovaný hlavne aldehydoxidázou a cytochromom P450. Systémová eliminácia je zrejme primárne sprostredkovaná hepatálnym metabolizmom. Urinárna exkrécia je hlavnou cestou eliminácie brimonidínu a jeho metabolitov.</w:t>
      </w:r>
    </w:p>
    <w:p w14:paraId="370B9CCF" w14:textId="77777777" w:rsidR="00085CEE" w:rsidRPr="00FA7924" w:rsidRDefault="00085CEE" w:rsidP="001C1995">
      <w:pPr>
        <w:ind w:left="0" w:firstLine="0"/>
        <w:jc w:val="both"/>
        <w:rPr>
          <w:noProof/>
          <w:szCs w:val="22"/>
        </w:rPr>
      </w:pPr>
    </w:p>
    <w:p w14:paraId="538B8C3C" w14:textId="77777777" w:rsidR="00085CEE" w:rsidRPr="00775FD9" w:rsidRDefault="00085CEE" w:rsidP="00085CEE">
      <w:pPr>
        <w:numPr>
          <w:ilvl w:val="12"/>
          <w:numId w:val="0"/>
        </w:numPr>
        <w:tabs>
          <w:tab w:val="left" w:pos="2127"/>
        </w:tabs>
        <w:rPr>
          <w:noProof/>
          <w:u w:val="single"/>
        </w:rPr>
      </w:pPr>
      <w:r w:rsidRPr="00775FD9">
        <w:rPr>
          <w:noProof/>
          <w:u w:val="single"/>
        </w:rPr>
        <w:t>Farmakokinetický vzťah</w:t>
      </w:r>
    </w:p>
    <w:p w14:paraId="2B8FCE3D" w14:textId="77777777" w:rsidR="00085CEE" w:rsidRPr="00775FD9" w:rsidRDefault="00085CEE" w:rsidP="00085CEE">
      <w:pPr>
        <w:numPr>
          <w:ilvl w:val="12"/>
          <w:numId w:val="0"/>
        </w:numPr>
        <w:tabs>
          <w:tab w:val="left" w:pos="2127"/>
        </w:tabs>
        <w:rPr>
          <w:noProof/>
        </w:rPr>
      </w:pPr>
      <w:r w:rsidRPr="00775FD9">
        <w:rPr>
          <w:noProof/>
        </w:rPr>
        <w:t xml:space="preserve">Po jednorázovej topickej dávke 0,08%, 0,2% a 0,5% bola pozorovaná veľmi malá odchylka dávkové proporcionality u plazmatické </w:t>
      </w:r>
      <w:proofErr w:type="spellStart"/>
      <w:r w:rsidRPr="00775FD9">
        <w:rPr>
          <w:szCs w:val="22"/>
        </w:rPr>
        <w:t>C</w:t>
      </w:r>
      <w:r w:rsidRPr="00775FD9">
        <w:rPr>
          <w:sz w:val="14"/>
          <w:szCs w:val="14"/>
        </w:rPr>
        <w:t>max</w:t>
      </w:r>
      <w:proofErr w:type="spellEnd"/>
      <w:r w:rsidRPr="00775FD9">
        <w:rPr>
          <w:sz w:val="14"/>
          <w:szCs w:val="14"/>
        </w:rPr>
        <w:t xml:space="preserve"> </w:t>
      </w:r>
      <w:r w:rsidRPr="00775FD9">
        <w:rPr>
          <w:szCs w:val="22"/>
        </w:rPr>
        <w:t>a </w:t>
      </w:r>
      <w:proofErr w:type="spellStart"/>
      <w:r w:rsidRPr="00775FD9">
        <w:rPr>
          <w:szCs w:val="22"/>
        </w:rPr>
        <w:t>AUC</w:t>
      </w:r>
      <w:proofErr w:type="spellEnd"/>
      <w:r w:rsidRPr="00775FD9">
        <w:rPr>
          <w:szCs w:val="22"/>
        </w:rPr>
        <w:t>.</w:t>
      </w:r>
    </w:p>
    <w:p w14:paraId="46E7B7FA" w14:textId="77777777" w:rsidR="001C1995" w:rsidRPr="00FA7924" w:rsidRDefault="001C1995" w:rsidP="00877D3F">
      <w:pPr>
        <w:numPr>
          <w:ilvl w:val="12"/>
          <w:numId w:val="0"/>
        </w:numPr>
        <w:tabs>
          <w:tab w:val="left" w:pos="2127"/>
        </w:tabs>
        <w:rPr>
          <w:szCs w:val="22"/>
        </w:rPr>
      </w:pPr>
    </w:p>
    <w:p w14:paraId="3A7F4DC4" w14:textId="77777777" w:rsidR="001C1995" w:rsidRPr="00B15079" w:rsidRDefault="001C1995" w:rsidP="00877D3F">
      <w:pPr>
        <w:numPr>
          <w:ilvl w:val="0"/>
          <w:numId w:val="1"/>
        </w:numPr>
        <w:tabs>
          <w:tab w:val="left" w:pos="360"/>
          <w:tab w:val="left" w:pos="2127"/>
        </w:tabs>
        <w:rPr>
          <w:b/>
          <w:szCs w:val="22"/>
          <w:u w:val="single"/>
        </w:rPr>
      </w:pPr>
      <w:r w:rsidRPr="00B15079">
        <w:rPr>
          <w:b/>
          <w:szCs w:val="22"/>
          <w:u w:val="single"/>
        </w:rPr>
        <w:t>Vlastnosti u pacientov</w:t>
      </w:r>
    </w:p>
    <w:p w14:paraId="40D733C4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Vlastnosti u starších pacientov:</w:t>
      </w:r>
    </w:p>
    <w:p w14:paraId="1AE9BEB2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Cmax, AUC a polčas brimonidinu boli podobné u starších pacientov (65 rokov a starších) po jednorázovej dávke v porovnaní s mladými dospelými, čo ukazuje, že systémová absorpcia a eliminácia nie sú ovplyvnené vekom.</w:t>
      </w:r>
    </w:p>
    <w:p w14:paraId="14457A00" w14:textId="77777777" w:rsidR="001C1995" w:rsidRPr="00FA7924" w:rsidRDefault="001C1995" w:rsidP="00C21F3D">
      <w:pPr>
        <w:pStyle w:val="Zkladntext"/>
        <w:tabs>
          <w:tab w:val="left" w:pos="2127"/>
        </w:tabs>
        <w:rPr>
          <w:szCs w:val="22"/>
        </w:rPr>
      </w:pPr>
    </w:p>
    <w:p w14:paraId="0C79F02B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5.3</w:t>
      </w:r>
      <w:r w:rsidRPr="00FA7924">
        <w:rPr>
          <w:b/>
          <w:noProof/>
          <w:szCs w:val="22"/>
        </w:rPr>
        <w:tab/>
        <w:t>Predklinické údaje o bezpečnosti</w:t>
      </w:r>
    </w:p>
    <w:p w14:paraId="3CFF6009" w14:textId="77777777" w:rsidR="001C1995" w:rsidRPr="00FA7924" w:rsidRDefault="001C1995" w:rsidP="00877D3F">
      <w:pPr>
        <w:rPr>
          <w:noProof/>
          <w:szCs w:val="22"/>
        </w:rPr>
      </w:pPr>
    </w:p>
    <w:p w14:paraId="2C141EE0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 xml:space="preserve">Dostupné údaje o mutagenite a karcinogenite poukazujú na to, že </w:t>
      </w:r>
      <w:proofErr w:type="spellStart"/>
      <w:r w:rsidRPr="00FA7924">
        <w:rPr>
          <w:bCs/>
          <w:szCs w:val="22"/>
        </w:rPr>
        <w:t>brimonidíniumtartarát</w:t>
      </w:r>
      <w:proofErr w:type="spellEnd"/>
      <w:r w:rsidRPr="00FA7924">
        <w:rPr>
          <w:bCs/>
          <w:szCs w:val="22"/>
        </w:rPr>
        <w:t xml:space="preserve"> </w:t>
      </w:r>
      <w:r w:rsidR="001E3838" w:rsidRPr="00FA7924">
        <w:rPr>
          <w:noProof/>
          <w:szCs w:val="22"/>
        </w:rPr>
        <w:t>0,2</w:t>
      </w:r>
      <w:r w:rsidR="00E61DE0">
        <w:rPr>
          <w:noProof/>
          <w:szCs w:val="22"/>
        </w:rPr>
        <w:t xml:space="preserve"> </w:t>
      </w:r>
      <w:r w:rsidR="001E3838" w:rsidRPr="00FA7924">
        <w:rPr>
          <w:noProof/>
          <w:szCs w:val="22"/>
        </w:rPr>
        <w:t>% nebude mať mutagénne ani karcinogé</w:t>
      </w:r>
      <w:r w:rsidRPr="00FA7924">
        <w:rPr>
          <w:noProof/>
          <w:szCs w:val="22"/>
        </w:rPr>
        <w:t xml:space="preserve">nne účinky v podmienkach klinického užívania. </w:t>
      </w:r>
    </w:p>
    <w:p w14:paraId="1AF1368B" w14:textId="77777777" w:rsidR="001C1995" w:rsidRDefault="001C1995" w:rsidP="00877D3F">
      <w:pPr>
        <w:ind w:left="0" w:firstLine="0"/>
        <w:rPr>
          <w:noProof/>
          <w:szCs w:val="22"/>
        </w:rPr>
      </w:pPr>
    </w:p>
    <w:p w14:paraId="32C62AB2" w14:textId="77777777" w:rsidR="00FF6215" w:rsidRPr="00FA7924" w:rsidRDefault="00FF6215" w:rsidP="00877D3F">
      <w:pPr>
        <w:ind w:left="0" w:firstLine="0"/>
        <w:rPr>
          <w:noProof/>
          <w:szCs w:val="22"/>
        </w:rPr>
      </w:pPr>
    </w:p>
    <w:p w14:paraId="7760AAFA" w14:textId="77777777" w:rsidR="001C1995" w:rsidRPr="00FA7924" w:rsidRDefault="001C1995" w:rsidP="00877D3F">
      <w:pPr>
        <w:rPr>
          <w:b/>
          <w:noProof/>
          <w:szCs w:val="22"/>
        </w:rPr>
      </w:pPr>
      <w:r w:rsidRPr="00FA7924">
        <w:rPr>
          <w:b/>
          <w:noProof/>
          <w:szCs w:val="22"/>
        </w:rPr>
        <w:t>6.</w:t>
      </w:r>
      <w:r w:rsidRPr="00FA7924">
        <w:rPr>
          <w:b/>
          <w:noProof/>
          <w:szCs w:val="22"/>
        </w:rPr>
        <w:tab/>
        <w:t>FARMACEUTICKÉ INFORMÁCIE</w:t>
      </w:r>
    </w:p>
    <w:p w14:paraId="528C417D" w14:textId="77777777" w:rsidR="001C1995" w:rsidRPr="00FA7924" w:rsidRDefault="001C1995" w:rsidP="00877D3F">
      <w:pPr>
        <w:rPr>
          <w:noProof/>
          <w:szCs w:val="22"/>
        </w:rPr>
      </w:pPr>
    </w:p>
    <w:p w14:paraId="69B93E3C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6.1</w:t>
      </w:r>
      <w:r w:rsidRPr="00FA7924">
        <w:rPr>
          <w:b/>
          <w:noProof/>
          <w:szCs w:val="22"/>
        </w:rPr>
        <w:tab/>
        <w:t>Zoznam pomocných látok</w:t>
      </w:r>
    </w:p>
    <w:p w14:paraId="02957E3C" w14:textId="77777777" w:rsidR="001C1995" w:rsidRPr="00FA7924" w:rsidRDefault="001C1995" w:rsidP="001C1995">
      <w:pPr>
        <w:rPr>
          <w:noProof/>
          <w:szCs w:val="22"/>
        </w:rPr>
      </w:pPr>
    </w:p>
    <w:p w14:paraId="3C186FA1" w14:textId="236BD45F" w:rsidR="001C1995" w:rsidRPr="00FA7924" w:rsidRDefault="004500DA" w:rsidP="00877D3F">
      <w:pPr>
        <w:ind w:left="0" w:firstLine="0"/>
        <w:rPr>
          <w:noProof/>
          <w:szCs w:val="22"/>
        </w:rPr>
      </w:pPr>
      <w:proofErr w:type="spellStart"/>
      <w:r>
        <w:t>Benzalkóniumchlorid</w:t>
      </w:r>
      <w:proofErr w:type="spellEnd"/>
      <w:r w:rsidR="001C1995" w:rsidRPr="00FA7924">
        <w:rPr>
          <w:noProof/>
          <w:szCs w:val="22"/>
        </w:rPr>
        <w:t xml:space="preserve">, </w:t>
      </w:r>
      <w:r>
        <w:t>chlorid sodný</w:t>
      </w:r>
      <w:r w:rsidR="001C1995" w:rsidRPr="00FA7924">
        <w:rPr>
          <w:noProof/>
          <w:szCs w:val="22"/>
        </w:rPr>
        <w:t xml:space="preserve">, </w:t>
      </w:r>
      <w:proofErr w:type="spellStart"/>
      <w:r>
        <w:t>hypromelóza</w:t>
      </w:r>
      <w:proofErr w:type="spellEnd"/>
      <w:r w:rsidR="001C1995" w:rsidRPr="00FA7924">
        <w:rPr>
          <w:noProof/>
          <w:szCs w:val="22"/>
        </w:rPr>
        <w:t xml:space="preserve">, </w:t>
      </w:r>
      <w:r>
        <w:t>kyselina vínna</w:t>
      </w:r>
      <w:r w:rsidR="001C1995" w:rsidRPr="00FA7924">
        <w:rPr>
          <w:noProof/>
          <w:szCs w:val="22"/>
        </w:rPr>
        <w:t xml:space="preserve">, </w:t>
      </w:r>
      <w:proofErr w:type="spellStart"/>
      <w:r>
        <w:t>vínan</w:t>
      </w:r>
      <w:proofErr w:type="spellEnd"/>
      <w:r>
        <w:t xml:space="preserve"> sodný, </w:t>
      </w:r>
      <w:proofErr w:type="spellStart"/>
      <w:r>
        <w:t>dihydrát</w:t>
      </w:r>
      <w:proofErr w:type="spellEnd"/>
      <w:r w:rsidR="001C1995" w:rsidRPr="00FA7924">
        <w:rPr>
          <w:noProof/>
          <w:szCs w:val="22"/>
        </w:rPr>
        <w:t xml:space="preserve">, </w:t>
      </w:r>
      <w:r>
        <w:t>hydroxid sodný</w:t>
      </w:r>
      <w:r w:rsidR="001C1995" w:rsidRPr="00FA7924">
        <w:rPr>
          <w:noProof/>
          <w:szCs w:val="22"/>
        </w:rPr>
        <w:t xml:space="preserve">, </w:t>
      </w:r>
      <w:r>
        <w:rPr>
          <w:noProof/>
          <w:szCs w:val="22"/>
        </w:rPr>
        <w:t>voda na injekcie</w:t>
      </w:r>
      <w:r w:rsidR="001C1995" w:rsidRPr="00FA7924">
        <w:rPr>
          <w:noProof/>
          <w:szCs w:val="22"/>
        </w:rPr>
        <w:t>.</w:t>
      </w:r>
    </w:p>
    <w:p w14:paraId="107F574C" w14:textId="77777777" w:rsidR="001C1995" w:rsidRPr="00FA7924" w:rsidRDefault="001C1995" w:rsidP="00877D3F">
      <w:pPr>
        <w:rPr>
          <w:noProof/>
          <w:szCs w:val="22"/>
        </w:rPr>
      </w:pPr>
    </w:p>
    <w:p w14:paraId="0044C6FF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6.2</w:t>
      </w:r>
      <w:r w:rsidRPr="00FA7924">
        <w:rPr>
          <w:b/>
          <w:noProof/>
          <w:szCs w:val="22"/>
        </w:rPr>
        <w:tab/>
        <w:t>Inkompatibility</w:t>
      </w:r>
    </w:p>
    <w:p w14:paraId="6992C394" w14:textId="77777777" w:rsidR="001C1995" w:rsidRPr="00FA7924" w:rsidRDefault="001C1995" w:rsidP="00877D3F">
      <w:pPr>
        <w:rPr>
          <w:noProof/>
          <w:szCs w:val="22"/>
        </w:rPr>
      </w:pPr>
    </w:p>
    <w:p w14:paraId="3E6605A5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Fyzikálne a chemické inkompatibility neboli pozorované.</w:t>
      </w:r>
    </w:p>
    <w:p w14:paraId="6AF35CFC" w14:textId="77777777" w:rsidR="001C1995" w:rsidRPr="00FA7924" w:rsidRDefault="001C1995" w:rsidP="00877D3F">
      <w:pPr>
        <w:rPr>
          <w:b/>
          <w:noProof/>
          <w:szCs w:val="22"/>
        </w:rPr>
      </w:pPr>
    </w:p>
    <w:p w14:paraId="15432BC8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6.3</w:t>
      </w:r>
      <w:r w:rsidRPr="00FA7924">
        <w:rPr>
          <w:b/>
          <w:noProof/>
          <w:szCs w:val="22"/>
        </w:rPr>
        <w:tab/>
        <w:t>Čas použiteľnosti</w:t>
      </w:r>
    </w:p>
    <w:p w14:paraId="4CF35147" w14:textId="77777777" w:rsidR="001C1995" w:rsidRPr="00FA7924" w:rsidRDefault="001C1995" w:rsidP="00877D3F">
      <w:pPr>
        <w:ind w:left="0" w:firstLine="0"/>
        <w:rPr>
          <w:noProof/>
          <w:szCs w:val="22"/>
        </w:rPr>
      </w:pPr>
    </w:p>
    <w:p w14:paraId="2D81DE6C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Čas použiteľnosti l</w:t>
      </w:r>
      <w:r w:rsidR="00147E96" w:rsidRPr="00FA7924">
        <w:rPr>
          <w:noProof/>
          <w:szCs w:val="22"/>
        </w:rPr>
        <w:t>ieku:</w:t>
      </w:r>
      <w:r w:rsidRPr="00FA7924">
        <w:rPr>
          <w:noProof/>
          <w:szCs w:val="22"/>
        </w:rPr>
        <w:t xml:space="preserve"> 24 mesiacov</w:t>
      </w:r>
    </w:p>
    <w:p w14:paraId="6A3E8F9A" w14:textId="77777777" w:rsidR="001C1995" w:rsidRPr="00FA7924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Čas použiteľnosti od prvého otvorenia balenia: 28 dní</w:t>
      </w:r>
      <w:r w:rsidRPr="00FA7924" w:rsidDel="004752A2">
        <w:rPr>
          <w:noProof/>
          <w:szCs w:val="22"/>
        </w:rPr>
        <w:t xml:space="preserve"> </w:t>
      </w:r>
    </w:p>
    <w:p w14:paraId="7D17F3E3" w14:textId="77777777" w:rsidR="001C1995" w:rsidRPr="00FA7924" w:rsidRDefault="001C1995" w:rsidP="00877D3F">
      <w:pPr>
        <w:rPr>
          <w:noProof/>
          <w:szCs w:val="22"/>
        </w:rPr>
      </w:pPr>
    </w:p>
    <w:p w14:paraId="1AF44FB7" w14:textId="77777777" w:rsidR="001C1995" w:rsidRPr="00FA7924" w:rsidRDefault="001C1995" w:rsidP="00877D3F">
      <w:pPr>
        <w:rPr>
          <w:noProof/>
          <w:szCs w:val="22"/>
        </w:rPr>
      </w:pPr>
      <w:r w:rsidRPr="00FA7924">
        <w:rPr>
          <w:b/>
          <w:noProof/>
          <w:szCs w:val="22"/>
        </w:rPr>
        <w:t>6.4</w:t>
      </w:r>
      <w:r w:rsidRPr="00FA7924">
        <w:rPr>
          <w:b/>
          <w:noProof/>
          <w:szCs w:val="22"/>
        </w:rPr>
        <w:tab/>
        <w:t>Špeciálne upozornenia na uchovávanie</w:t>
      </w:r>
    </w:p>
    <w:p w14:paraId="29A2E9E3" w14:textId="77777777" w:rsidR="00877D3F" w:rsidRDefault="00877D3F" w:rsidP="00877D3F">
      <w:pPr>
        <w:ind w:left="0" w:firstLine="0"/>
        <w:rPr>
          <w:noProof/>
          <w:szCs w:val="22"/>
        </w:rPr>
      </w:pPr>
    </w:p>
    <w:p w14:paraId="454981D6" w14:textId="30FBB2EC" w:rsidR="004500DA" w:rsidRDefault="001C1995" w:rsidP="00877D3F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Sklad</w:t>
      </w:r>
      <w:r w:rsidR="004500DA">
        <w:rPr>
          <w:noProof/>
          <w:szCs w:val="22"/>
        </w:rPr>
        <w:t xml:space="preserve">ujte </w:t>
      </w:r>
      <w:r w:rsidRPr="00FA7924">
        <w:rPr>
          <w:noProof/>
          <w:szCs w:val="22"/>
        </w:rPr>
        <w:t>pri teplote do 25</w:t>
      </w:r>
      <w:r w:rsidR="00E61DE0">
        <w:rPr>
          <w:noProof/>
          <w:szCs w:val="22"/>
        </w:rPr>
        <w:t xml:space="preserve"> </w:t>
      </w:r>
      <w:r w:rsidRPr="00FA7924">
        <w:rPr>
          <w:noProof/>
          <w:szCs w:val="22"/>
        </w:rPr>
        <w:t>˚C. Chrá</w:t>
      </w:r>
      <w:r w:rsidR="004500DA">
        <w:rPr>
          <w:noProof/>
          <w:szCs w:val="22"/>
        </w:rPr>
        <w:t>ňte</w:t>
      </w:r>
      <w:r w:rsidRPr="00FA7924">
        <w:rPr>
          <w:noProof/>
          <w:szCs w:val="22"/>
        </w:rPr>
        <w:t xml:space="preserve"> pred chladom a mrazom. </w:t>
      </w:r>
    </w:p>
    <w:p w14:paraId="69F36B1A" w14:textId="2A7F1399" w:rsidR="001C1995" w:rsidRPr="00FA7924" w:rsidRDefault="004500DA" w:rsidP="00877D3F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Uchovávajte vo vonkajšom obale na ochranu </w:t>
      </w:r>
      <w:r w:rsidR="001C1995" w:rsidRPr="00FA7924">
        <w:rPr>
          <w:noProof/>
          <w:szCs w:val="22"/>
        </w:rPr>
        <w:t>pred svetlom.</w:t>
      </w:r>
    </w:p>
    <w:p w14:paraId="3A60A2C8" w14:textId="77777777" w:rsidR="00085CEE" w:rsidRPr="00775FD9" w:rsidRDefault="00085CEE" w:rsidP="00877D3F">
      <w:pPr>
        <w:ind w:left="0" w:firstLine="0"/>
        <w:rPr>
          <w:szCs w:val="22"/>
        </w:rPr>
      </w:pPr>
      <w:r w:rsidRPr="00775FD9">
        <w:rPr>
          <w:noProof/>
          <w:szCs w:val="22"/>
        </w:rPr>
        <w:t>Nepoužívajte tento liek po dátume exspirácie, ktorý je uvedený na štítku alebo na škatuľke pod skratkou EXP. Dátum exspirácie sa vzťahuje na posledný deň v danom mesiaci.</w:t>
      </w:r>
      <w:r w:rsidRPr="00775FD9">
        <w:rPr>
          <w:szCs w:val="22"/>
        </w:rPr>
        <w:t xml:space="preserve"> </w:t>
      </w:r>
    </w:p>
    <w:p w14:paraId="2851A06F" w14:textId="77777777" w:rsidR="00085CEE" w:rsidRPr="00775FD9" w:rsidRDefault="00085CEE" w:rsidP="00877D3F">
      <w:pPr>
        <w:numPr>
          <w:ilvl w:val="12"/>
          <w:numId w:val="0"/>
        </w:numPr>
        <w:ind w:right="-2"/>
        <w:rPr>
          <w:noProof/>
          <w:szCs w:val="22"/>
        </w:rPr>
      </w:pPr>
      <w:r w:rsidRPr="00775FD9">
        <w:rPr>
          <w:noProof/>
          <w:szCs w:val="22"/>
        </w:rPr>
        <w:t>Po prvom otvorení spotrebujte do 28 dní.</w:t>
      </w:r>
    </w:p>
    <w:p w14:paraId="5E848AA1" w14:textId="080C98CB" w:rsidR="00085CEE" w:rsidRPr="00775FD9" w:rsidRDefault="004500DA" w:rsidP="00877D3F">
      <w:pPr>
        <w:ind w:left="709" w:hanging="709"/>
        <w:rPr>
          <w:b/>
          <w:szCs w:val="22"/>
        </w:rPr>
      </w:pPr>
      <w:r>
        <w:rPr>
          <w:szCs w:val="22"/>
        </w:rPr>
        <w:t>Tento l</w:t>
      </w:r>
      <w:r w:rsidR="00085CEE" w:rsidRPr="00775FD9">
        <w:rPr>
          <w:szCs w:val="22"/>
        </w:rPr>
        <w:t>iek uchováva</w:t>
      </w:r>
      <w:r>
        <w:rPr>
          <w:szCs w:val="22"/>
        </w:rPr>
        <w:t>jte</w:t>
      </w:r>
      <w:r w:rsidR="00085CEE" w:rsidRPr="00775FD9">
        <w:rPr>
          <w:szCs w:val="22"/>
        </w:rPr>
        <w:t xml:space="preserve"> mimo dohľadu a dosahu detí.</w:t>
      </w:r>
    </w:p>
    <w:p w14:paraId="1DC72732" w14:textId="77777777" w:rsidR="001C1995" w:rsidRPr="00FA7924" w:rsidRDefault="001C1995" w:rsidP="001C1995">
      <w:pPr>
        <w:rPr>
          <w:noProof/>
          <w:szCs w:val="22"/>
        </w:rPr>
      </w:pPr>
    </w:p>
    <w:p w14:paraId="7C37616F" w14:textId="77777777" w:rsidR="001C1995" w:rsidRPr="00FA7924" w:rsidRDefault="001C1995" w:rsidP="001C1995">
      <w:pPr>
        <w:rPr>
          <w:noProof/>
          <w:szCs w:val="22"/>
        </w:rPr>
      </w:pPr>
      <w:r w:rsidRPr="00FA7924">
        <w:rPr>
          <w:b/>
          <w:noProof/>
          <w:szCs w:val="22"/>
        </w:rPr>
        <w:t>6.5</w:t>
      </w:r>
      <w:r w:rsidRPr="00FA7924">
        <w:rPr>
          <w:b/>
          <w:noProof/>
          <w:szCs w:val="22"/>
        </w:rPr>
        <w:tab/>
        <w:t>Druh obalu a obsah balenia</w:t>
      </w:r>
      <w:r w:rsidRPr="00FA7924">
        <w:rPr>
          <w:b/>
          <w:noProof/>
          <w:color w:val="0000FF"/>
          <w:szCs w:val="22"/>
        </w:rPr>
        <w:t xml:space="preserve"> </w:t>
      </w:r>
    </w:p>
    <w:p w14:paraId="73A1C8F8" w14:textId="77777777" w:rsidR="001C1995" w:rsidRPr="00FA7924" w:rsidRDefault="001C1995" w:rsidP="001C1995">
      <w:pPr>
        <w:rPr>
          <w:noProof/>
          <w:szCs w:val="22"/>
        </w:rPr>
      </w:pPr>
    </w:p>
    <w:p w14:paraId="20A7D6A5" w14:textId="664E6B60" w:rsidR="001C1995" w:rsidRPr="00FA7924" w:rsidRDefault="001C1995" w:rsidP="00085CEE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Polyetylénová fľaštička s kvapkadlom, polypropylénový uzáver so závitom</w:t>
      </w:r>
      <w:r w:rsidR="001E3838" w:rsidRPr="00FA7924">
        <w:rPr>
          <w:noProof/>
          <w:szCs w:val="22"/>
        </w:rPr>
        <w:t xml:space="preserve"> a bezpečnostný</w:t>
      </w:r>
      <w:r w:rsidRPr="00FA7924">
        <w:rPr>
          <w:noProof/>
          <w:szCs w:val="22"/>
        </w:rPr>
        <w:t>m prúžkom z polyetylénu, etiketa. Fľaštičky sa balia do pap</w:t>
      </w:r>
      <w:r w:rsidR="001E3838" w:rsidRPr="00FA7924">
        <w:rPr>
          <w:noProof/>
          <w:szCs w:val="22"/>
        </w:rPr>
        <w:t>ierových škatuliek</w:t>
      </w:r>
      <w:r w:rsidRPr="00FA7924">
        <w:rPr>
          <w:noProof/>
          <w:szCs w:val="22"/>
        </w:rPr>
        <w:t xml:space="preserve"> spolu s písom</w:t>
      </w:r>
      <w:r w:rsidR="001E3838" w:rsidRPr="00FA7924">
        <w:rPr>
          <w:noProof/>
          <w:szCs w:val="22"/>
        </w:rPr>
        <w:t>nou informáciou pre používateľ</w:t>
      </w:r>
      <w:r w:rsidR="00361FF7">
        <w:rPr>
          <w:noProof/>
          <w:szCs w:val="22"/>
        </w:rPr>
        <w:t>a</w:t>
      </w:r>
      <w:r w:rsidR="001E3838" w:rsidRPr="00FA7924">
        <w:rPr>
          <w:noProof/>
          <w:szCs w:val="22"/>
        </w:rPr>
        <w:t xml:space="preserve"> </w:t>
      </w:r>
      <w:r w:rsidRPr="00FA7924">
        <w:rPr>
          <w:noProof/>
          <w:szCs w:val="22"/>
        </w:rPr>
        <w:t>lieku.</w:t>
      </w:r>
    </w:p>
    <w:p w14:paraId="61E237DA" w14:textId="77777777" w:rsidR="001E3838" w:rsidRPr="00FA7924" w:rsidRDefault="001E3838" w:rsidP="001C1995">
      <w:pPr>
        <w:ind w:left="0" w:firstLine="0"/>
        <w:jc w:val="both"/>
        <w:rPr>
          <w:noProof/>
          <w:szCs w:val="22"/>
        </w:rPr>
      </w:pPr>
    </w:p>
    <w:p w14:paraId="3E85A413" w14:textId="77777777" w:rsidR="001C1995" w:rsidRPr="00FA7924" w:rsidRDefault="001C1995" w:rsidP="001C1995">
      <w:pPr>
        <w:ind w:left="0" w:firstLine="0"/>
        <w:rPr>
          <w:noProof/>
          <w:szCs w:val="22"/>
        </w:rPr>
      </w:pPr>
      <w:r w:rsidRPr="00C21F3D">
        <w:t>Veľkosť balenia:</w:t>
      </w:r>
      <w:r w:rsidRPr="00FA7924">
        <w:rPr>
          <w:noProof/>
          <w:szCs w:val="22"/>
        </w:rPr>
        <w:t xml:space="preserve"> 1 x 5 ml, 1 x 10 ml, 3 x 5 ml</w:t>
      </w:r>
    </w:p>
    <w:p w14:paraId="27F44CBD" w14:textId="77777777" w:rsidR="001C1995" w:rsidRPr="00FA7924" w:rsidRDefault="001C1995" w:rsidP="001C1995">
      <w:pPr>
        <w:rPr>
          <w:noProof/>
          <w:szCs w:val="22"/>
        </w:rPr>
      </w:pPr>
    </w:p>
    <w:p w14:paraId="6230AE59" w14:textId="77777777" w:rsidR="00085CEE" w:rsidRPr="00775FD9" w:rsidRDefault="00085CEE" w:rsidP="00085CEE">
      <w:pPr>
        <w:rPr>
          <w:szCs w:val="22"/>
        </w:rPr>
      </w:pPr>
      <w:bookmarkStart w:id="10" w:name="OLE_LINK17"/>
      <w:bookmarkStart w:id="11" w:name="OLE_LINK18"/>
      <w:bookmarkStart w:id="12" w:name="OLE_LINK19"/>
      <w:r w:rsidRPr="00775FD9">
        <w:rPr>
          <w:szCs w:val="22"/>
        </w:rPr>
        <w:t>Na trh nemusia byť uvedené všetky veľkosti balenia.</w:t>
      </w:r>
      <w:bookmarkEnd w:id="10"/>
      <w:bookmarkEnd w:id="11"/>
      <w:bookmarkEnd w:id="12"/>
    </w:p>
    <w:p w14:paraId="009D7550" w14:textId="77777777" w:rsidR="001C1995" w:rsidRPr="00FA7924" w:rsidRDefault="001C1995" w:rsidP="001C1995">
      <w:pPr>
        <w:rPr>
          <w:noProof/>
          <w:szCs w:val="22"/>
        </w:rPr>
      </w:pPr>
    </w:p>
    <w:p w14:paraId="33AA1D89" w14:textId="77777777" w:rsidR="001C1995" w:rsidRPr="00FA7924" w:rsidRDefault="001C1995" w:rsidP="001C1995">
      <w:pPr>
        <w:rPr>
          <w:b/>
          <w:bCs/>
          <w:noProof/>
          <w:szCs w:val="22"/>
        </w:rPr>
      </w:pPr>
      <w:r w:rsidRPr="00FA7924">
        <w:rPr>
          <w:b/>
          <w:noProof/>
          <w:szCs w:val="22"/>
        </w:rPr>
        <w:t>6.6</w:t>
      </w:r>
      <w:r w:rsidRPr="00FA7924">
        <w:rPr>
          <w:b/>
          <w:noProof/>
          <w:szCs w:val="22"/>
        </w:rPr>
        <w:tab/>
      </w:r>
      <w:r w:rsidRPr="00FA7924">
        <w:rPr>
          <w:b/>
          <w:bCs/>
          <w:noProof/>
          <w:szCs w:val="22"/>
        </w:rPr>
        <w:t>Špeciálne opatrenia na likvidáciu a iné zaobchádzanie s liekom</w:t>
      </w:r>
    </w:p>
    <w:p w14:paraId="203BCF57" w14:textId="77777777" w:rsidR="001C1995" w:rsidRPr="00FA7924" w:rsidRDefault="001C1995" w:rsidP="00990ACD">
      <w:pPr>
        <w:rPr>
          <w:noProof/>
          <w:szCs w:val="22"/>
        </w:rPr>
      </w:pPr>
    </w:p>
    <w:p w14:paraId="318DEEEC" w14:textId="77777777" w:rsidR="001C1995" w:rsidRPr="00FA7924" w:rsidRDefault="001C1995" w:rsidP="00990ACD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>Po otvorení je liek pripravený na okulárne použitie.</w:t>
      </w:r>
    </w:p>
    <w:p w14:paraId="2D13994F" w14:textId="77777777" w:rsidR="001C1995" w:rsidRPr="00FA7924" w:rsidRDefault="001C1995" w:rsidP="00990ACD">
      <w:pPr>
        <w:ind w:left="0" w:firstLine="0"/>
        <w:rPr>
          <w:noProof/>
          <w:szCs w:val="22"/>
        </w:rPr>
      </w:pPr>
    </w:p>
    <w:p w14:paraId="63ED250E" w14:textId="77777777" w:rsidR="001C1995" w:rsidRPr="00FA7924" w:rsidRDefault="001C1995" w:rsidP="00990ACD">
      <w:pPr>
        <w:ind w:left="0" w:firstLine="0"/>
        <w:rPr>
          <w:noProof/>
          <w:szCs w:val="22"/>
        </w:rPr>
      </w:pPr>
      <w:r w:rsidRPr="00FA7924">
        <w:rPr>
          <w:noProof/>
          <w:szCs w:val="22"/>
        </w:rPr>
        <w:t xml:space="preserve">Pacient odskrutkuje ochranný uzáver, mierne zakloní hlavu, obráti fľaštičku hore dnom a stlačením plastovej fľaštičky vkvapne do dolného spojovkového vaku predpísaný počet kvapiek. Pri aplikácii sa nemá dotknúť oka </w:t>
      </w:r>
      <w:r w:rsidR="001E3838" w:rsidRPr="00FA7924">
        <w:rPr>
          <w:noProof/>
          <w:szCs w:val="22"/>
        </w:rPr>
        <w:t xml:space="preserve">a </w:t>
      </w:r>
      <w:r w:rsidRPr="00FA7924">
        <w:rPr>
          <w:noProof/>
          <w:szCs w:val="22"/>
        </w:rPr>
        <w:t>ani mihalníc. Nakoniec je nutné uzáver pevne zaskrutkovať, aby sa zabránilo prípadnej kontaminácii. Fľaštička sa uchováva v zvislej polohe.</w:t>
      </w:r>
    </w:p>
    <w:p w14:paraId="1BB378DF" w14:textId="77777777" w:rsidR="001C1995" w:rsidRPr="00FA7924" w:rsidRDefault="001C1995" w:rsidP="00990ACD">
      <w:pPr>
        <w:rPr>
          <w:noProof/>
          <w:szCs w:val="22"/>
        </w:rPr>
      </w:pPr>
    </w:p>
    <w:p w14:paraId="4F30B8A9" w14:textId="77777777" w:rsidR="001A7F1C" w:rsidRDefault="001A7F1C" w:rsidP="00990ACD">
      <w:pPr>
        <w:rPr>
          <w:szCs w:val="22"/>
        </w:rPr>
      </w:pPr>
      <w:bookmarkStart w:id="13" w:name="OLE_LINK29"/>
      <w:bookmarkStart w:id="14" w:name="OLE_LINK30"/>
      <w:bookmarkStart w:id="15" w:name="OLE_LINK31"/>
      <w:bookmarkStart w:id="16" w:name="OLE_LINK47"/>
      <w:bookmarkStart w:id="17" w:name="OLE_LINK48"/>
      <w:bookmarkStart w:id="18" w:name="OLE_LINK70"/>
      <w:bookmarkStart w:id="19" w:name="OLE_LINK71"/>
      <w:r w:rsidRPr="00C03EA6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</w:t>
      </w:r>
      <w:r>
        <w:rPr>
          <w:szCs w:val="22"/>
        </w:rPr>
        <w:t> </w:t>
      </w:r>
      <w:r w:rsidRPr="00C03EA6">
        <w:rPr>
          <w:szCs w:val="22"/>
        </w:rPr>
        <w:t>národnými</w:t>
      </w:r>
    </w:p>
    <w:p w14:paraId="1B290756" w14:textId="77777777" w:rsidR="001C1995" w:rsidRDefault="001A7F1C" w:rsidP="00990ACD">
      <w:pPr>
        <w:rPr>
          <w:szCs w:val="22"/>
        </w:rPr>
      </w:pPr>
      <w:r w:rsidRPr="00C03EA6">
        <w:rPr>
          <w:szCs w:val="22"/>
        </w:rPr>
        <w:t>požiadavkami</w:t>
      </w:r>
      <w:r w:rsidRPr="003021DE">
        <w:rPr>
          <w:szCs w:val="22"/>
        </w:rPr>
        <w:t>.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100B1CDA" w14:textId="77777777" w:rsidR="001A7F1C" w:rsidRDefault="001A7F1C" w:rsidP="00990ACD">
      <w:pPr>
        <w:rPr>
          <w:szCs w:val="22"/>
        </w:rPr>
      </w:pPr>
    </w:p>
    <w:p w14:paraId="155E89ED" w14:textId="77777777" w:rsidR="001A7F1C" w:rsidRPr="00FA7924" w:rsidRDefault="001A7F1C" w:rsidP="00990ACD">
      <w:pPr>
        <w:rPr>
          <w:noProof/>
          <w:szCs w:val="22"/>
        </w:rPr>
      </w:pPr>
    </w:p>
    <w:p w14:paraId="66DDFB73" w14:textId="77777777" w:rsidR="001C1995" w:rsidRPr="00FA7924" w:rsidRDefault="001C1995" w:rsidP="00990ACD">
      <w:pPr>
        <w:rPr>
          <w:noProof/>
          <w:szCs w:val="22"/>
        </w:rPr>
      </w:pPr>
      <w:r w:rsidRPr="00FA7924">
        <w:rPr>
          <w:b/>
          <w:noProof/>
          <w:szCs w:val="22"/>
        </w:rPr>
        <w:t>7.</w:t>
      </w:r>
      <w:r w:rsidRPr="00FA7924">
        <w:rPr>
          <w:b/>
          <w:noProof/>
          <w:szCs w:val="22"/>
        </w:rPr>
        <w:tab/>
        <w:t>DRŽITEĽ ROZHODNUTIA O REGISTRÁCII</w:t>
      </w:r>
    </w:p>
    <w:p w14:paraId="6D044703" w14:textId="77777777" w:rsidR="001C1995" w:rsidRPr="00FA7924" w:rsidRDefault="001C1995" w:rsidP="00990ACD">
      <w:pPr>
        <w:rPr>
          <w:noProof/>
          <w:szCs w:val="22"/>
        </w:rPr>
      </w:pPr>
    </w:p>
    <w:p w14:paraId="58252EEE" w14:textId="7122DE9B" w:rsidR="00780270" w:rsidRPr="001C5C41" w:rsidRDefault="00780270" w:rsidP="00780270">
      <w:pPr>
        <w:rPr>
          <w:noProof/>
          <w:szCs w:val="22"/>
        </w:rPr>
      </w:pPr>
      <w:r w:rsidRPr="001C5C41">
        <w:rPr>
          <w:noProof/>
          <w:szCs w:val="22"/>
        </w:rPr>
        <w:t>UNIMED PHARMA spol. s</w:t>
      </w:r>
      <w:r>
        <w:rPr>
          <w:noProof/>
          <w:szCs w:val="22"/>
        </w:rPr>
        <w:t xml:space="preserve"> </w:t>
      </w:r>
      <w:r w:rsidRPr="001C5C41">
        <w:rPr>
          <w:noProof/>
          <w:szCs w:val="22"/>
        </w:rPr>
        <w:t>r.o., Oriešková 11, 821 05 Bratislava, Slovenská republika</w:t>
      </w:r>
    </w:p>
    <w:p w14:paraId="25864F6F" w14:textId="77777777" w:rsidR="00780270" w:rsidRPr="00073715" w:rsidRDefault="00780270" w:rsidP="00780270">
      <w:pPr>
        <w:rPr>
          <w:noProof/>
          <w:szCs w:val="22"/>
        </w:rPr>
      </w:pPr>
      <w:r w:rsidRPr="00073715">
        <w:rPr>
          <w:noProof/>
          <w:szCs w:val="22"/>
        </w:rPr>
        <w:t>Tel.: +421 2 4333 3786</w:t>
      </w:r>
    </w:p>
    <w:p w14:paraId="2CA2092D" w14:textId="77777777" w:rsidR="00780270" w:rsidRPr="00073715" w:rsidRDefault="00780270" w:rsidP="00780270">
      <w:pPr>
        <w:rPr>
          <w:noProof/>
          <w:szCs w:val="22"/>
        </w:rPr>
      </w:pPr>
      <w:r w:rsidRPr="00073715">
        <w:rPr>
          <w:noProof/>
          <w:szCs w:val="22"/>
        </w:rPr>
        <w:t>Fax: +421 2 4363 8743</w:t>
      </w:r>
    </w:p>
    <w:p w14:paraId="5F46D17F" w14:textId="77777777" w:rsidR="00780270" w:rsidRPr="00073715" w:rsidRDefault="00780270" w:rsidP="00780270">
      <w:pPr>
        <w:rPr>
          <w:noProof/>
          <w:szCs w:val="22"/>
        </w:rPr>
      </w:pPr>
      <w:r w:rsidRPr="00073715">
        <w:rPr>
          <w:noProof/>
          <w:szCs w:val="22"/>
        </w:rPr>
        <w:t xml:space="preserve">e-mail: </w:t>
      </w:r>
      <w:hyperlink r:id="rId9" w:history="1">
        <w:r w:rsidRPr="00073715">
          <w:rPr>
            <w:noProof/>
            <w:szCs w:val="22"/>
          </w:rPr>
          <w:t>unimedpharma@unimedpharma.sk</w:t>
        </w:r>
      </w:hyperlink>
    </w:p>
    <w:p w14:paraId="3ADFE049" w14:textId="77777777" w:rsidR="00780270" w:rsidRPr="001C5C41" w:rsidRDefault="00784569" w:rsidP="00780270">
      <w:pPr>
        <w:rPr>
          <w:noProof/>
          <w:szCs w:val="22"/>
        </w:rPr>
      </w:pPr>
      <w:hyperlink r:id="rId10" w:history="1">
        <w:r w:rsidR="00780270" w:rsidRPr="00073715">
          <w:rPr>
            <w:noProof/>
            <w:szCs w:val="22"/>
          </w:rPr>
          <w:t>www.unimedpharma.eu</w:t>
        </w:r>
      </w:hyperlink>
    </w:p>
    <w:p w14:paraId="04B5350B" w14:textId="77777777" w:rsidR="001C1995" w:rsidRDefault="001C1995" w:rsidP="00990ACD">
      <w:pPr>
        <w:ind w:left="0" w:firstLine="0"/>
        <w:rPr>
          <w:b/>
          <w:noProof/>
          <w:szCs w:val="22"/>
        </w:rPr>
      </w:pPr>
    </w:p>
    <w:p w14:paraId="36C089D7" w14:textId="77777777" w:rsidR="00FF6215" w:rsidRPr="00FA7924" w:rsidRDefault="00FF6215" w:rsidP="00990ACD">
      <w:pPr>
        <w:ind w:left="0" w:firstLine="0"/>
        <w:rPr>
          <w:b/>
          <w:noProof/>
          <w:szCs w:val="22"/>
        </w:rPr>
      </w:pPr>
    </w:p>
    <w:p w14:paraId="1374C258" w14:textId="77777777" w:rsidR="001C1995" w:rsidRPr="00FA7924" w:rsidRDefault="001C1995" w:rsidP="00990ACD">
      <w:pPr>
        <w:rPr>
          <w:b/>
          <w:noProof/>
          <w:szCs w:val="22"/>
        </w:rPr>
      </w:pPr>
      <w:r w:rsidRPr="00FA7924">
        <w:rPr>
          <w:b/>
          <w:noProof/>
          <w:szCs w:val="22"/>
        </w:rPr>
        <w:t>8.</w:t>
      </w:r>
      <w:r w:rsidRPr="00FA7924">
        <w:rPr>
          <w:b/>
          <w:noProof/>
          <w:szCs w:val="22"/>
        </w:rPr>
        <w:tab/>
        <w:t>REGISTRAČNÉ ČÍSLO</w:t>
      </w:r>
      <w:r w:rsidRPr="00FA7924">
        <w:rPr>
          <w:noProof/>
          <w:szCs w:val="22"/>
        </w:rPr>
        <w:t xml:space="preserve"> </w:t>
      </w:r>
      <w:r w:rsidRPr="00FA7924">
        <w:rPr>
          <w:b/>
          <w:noProof/>
          <w:szCs w:val="22"/>
        </w:rPr>
        <w:t xml:space="preserve"> </w:t>
      </w:r>
    </w:p>
    <w:p w14:paraId="01505728" w14:textId="77777777" w:rsidR="001C1995" w:rsidRPr="00FA7924" w:rsidRDefault="001C1995" w:rsidP="00990ACD">
      <w:pPr>
        <w:rPr>
          <w:noProof/>
          <w:szCs w:val="22"/>
        </w:rPr>
      </w:pPr>
    </w:p>
    <w:p w14:paraId="022C3AF4" w14:textId="77777777" w:rsidR="001C1995" w:rsidRPr="00FA7924" w:rsidRDefault="001C1995" w:rsidP="00990ACD">
      <w:pPr>
        <w:rPr>
          <w:noProof/>
          <w:szCs w:val="22"/>
        </w:rPr>
      </w:pPr>
      <w:r w:rsidRPr="00FA7924">
        <w:rPr>
          <w:noProof/>
          <w:szCs w:val="22"/>
        </w:rPr>
        <w:t>64/0157/04-S</w:t>
      </w:r>
    </w:p>
    <w:p w14:paraId="75DE5690" w14:textId="77777777" w:rsidR="001C1995" w:rsidRDefault="001C1995" w:rsidP="00990ACD">
      <w:pPr>
        <w:rPr>
          <w:noProof/>
          <w:szCs w:val="22"/>
        </w:rPr>
      </w:pPr>
    </w:p>
    <w:p w14:paraId="6DABD94A" w14:textId="77777777" w:rsidR="00FF6215" w:rsidRPr="00FA7924" w:rsidRDefault="00FF6215" w:rsidP="00990ACD">
      <w:pPr>
        <w:rPr>
          <w:noProof/>
          <w:szCs w:val="22"/>
        </w:rPr>
      </w:pPr>
    </w:p>
    <w:p w14:paraId="74BBF0E1" w14:textId="77777777" w:rsidR="001C1995" w:rsidRPr="00FA7924" w:rsidRDefault="001C1995" w:rsidP="00990ACD">
      <w:pPr>
        <w:rPr>
          <w:noProof/>
          <w:szCs w:val="22"/>
        </w:rPr>
      </w:pPr>
      <w:r w:rsidRPr="00FA7924">
        <w:rPr>
          <w:b/>
          <w:noProof/>
          <w:szCs w:val="22"/>
        </w:rPr>
        <w:t>9.</w:t>
      </w:r>
      <w:r w:rsidRPr="00FA7924">
        <w:rPr>
          <w:b/>
          <w:noProof/>
          <w:szCs w:val="22"/>
        </w:rPr>
        <w:tab/>
        <w:t>DÁTUM PRVEJ REGISTRÁCIE/ PREDĹŽENIA REGISTRÁCIE</w:t>
      </w:r>
    </w:p>
    <w:p w14:paraId="6914D176" w14:textId="77777777" w:rsidR="001C1995" w:rsidRPr="00FA7924" w:rsidRDefault="001C1995" w:rsidP="00990ACD">
      <w:pPr>
        <w:rPr>
          <w:noProof/>
          <w:szCs w:val="22"/>
        </w:rPr>
      </w:pPr>
    </w:p>
    <w:p w14:paraId="5EB48118" w14:textId="489A9F16" w:rsidR="00990ACD" w:rsidRDefault="00990ACD" w:rsidP="00990ACD">
      <w:pPr>
        <w:rPr>
          <w:noProof/>
          <w:szCs w:val="22"/>
        </w:rPr>
      </w:pPr>
      <w:r>
        <w:rPr>
          <w:noProof/>
          <w:szCs w:val="22"/>
        </w:rPr>
        <w:t xml:space="preserve">Dátum prvej registrácie: </w:t>
      </w:r>
      <w:r w:rsidR="001C1995" w:rsidRPr="00FA7924">
        <w:rPr>
          <w:noProof/>
          <w:szCs w:val="22"/>
        </w:rPr>
        <w:t>29.</w:t>
      </w:r>
      <w:r>
        <w:rPr>
          <w:noProof/>
          <w:szCs w:val="22"/>
        </w:rPr>
        <w:t>apríl</w:t>
      </w:r>
      <w:r w:rsidR="004500DA">
        <w:rPr>
          <w:noProof/>
          <w:szCs w:val="22"/>
        </w:rPr>
        <w:t>a</w:t>
      </w:r>
      <w:r>
        <w:rPr>
          <w:noProof/>
          <w:szCs w:val="22"/>
        </w:rPr>
        <w:t xml:space="preserve"> </w:t>
      </w:r>
      <w:r w:rsidR="001C1995" w:rsidRPr="00FA7924">
        <w:rPr>
          <w:noProof/>
          <w:szCs w:val="22"/>
        </w:rPr>
        <w:t>2004</w:t>
      </w:r>
    </w:p>
    <w:p w14:paraId="4DC95EC5" w14:textId="3E5AC751" w:rsidR="001C1995" w:rsidRPr="00FA7924" w:rsidRDefault="00990ACD" w:rsidP="00990ACD">
      <w:pPr>
        <w:rPr>
          <w:noProof/>
          <w:szCs w:val="22"/>
        </w:rPr>
      </w:pPr>
      <w:r>
        <w:rPr>
          <w:noProof/>
          <w:szCs w:val="22"/>
        </w:rPr>
        <w:t>Dátum posledného predĺženia re</w:t>
      </w:r>
      <w:r w:rsidR="00FF6215">
        <w:rPr>
          <w:noProof/>
          <w:szCs w:val="22"/>
        </w:rPr>
        <w:t xml:space="preserve">gistrácie: </w:t>
      </w:r>
      <w:r w:rsidR="004500DA">
        <w:rPr>
          <w:noProof/>
          <w:szCs w:val="22"/>
        </w:rPr>
        <w:t>24.marca</w:t>
      </w:r>
      <w:r w:rsidR="00A62540">
        <w:rPr>
          <w:noProof/>
          <w:szCs w:val="22"/>
        </w:rPr>
        <w:t xml:space="preserve"> 2009</w:t>
      </w:r>
    </w:p>
    <w:p w14:paraId="4145785E" w14:textId="77777777" w:rsidR="001C1995" w:rsidRDefault="001C1995" w:rsidP="00990ACD">
      <w:pPr>
        <w:rPr>
          <w:noProof/>
          <w:szCs w:val="22"/>
        </w:rPr>
      </w:pPr>
    </w:p>
    <w:p w14:paraId="21278EF5" w14:textId="77777777" w:rsidR="00FF6215" w:rsidRPr="00FA7924" w:rsidRDefault="00FF6215" w:rsidP="00990ACD">
      <w:pPr>
        <w:rPr>
          <w:noProof/>
          <w:szCs w:val="22"/>
        </w:rPr>
      </w:pPr>
    </w:p>
    <w:p w14:paraId="05A41A8F" w14:textId="77777777" w:rsidR="001C1995" w:rsidRPr="00FA7924" w:rsidRDefault="001C1995" w:rsidP="00990ACD">
      <w:pPr>
        <w:rPr>
          <w:b/>
          <w:noProof/>
          <w:szCs w:val="22"/>
        </w:rPr>
      </w:pPr>
      <w:r w:rsidRPr="00FA7924">
        <w:rPr>
          <w:b/>
          <w:noProof/>
          <w:szCs w:val="22"/>
        </w:rPr>
        <w:t>10.</w:t>
      </w:r>
      <w:r w:rsidRPr="00FA7924">
        <w:rPr>
          <w:b/>
          <w:noProof/>
          <w:szCs w:val="22"/>
        </w:rPr>
        <w:tab/>
        <w:t>DÁTUM REVÍZIE TEXTU</w:t>
      </w:r>
    </w:p>
    <w:p w14:paraId="039B935B" w14:textId="77777777" w:rsidR="001C1995" w:rsidRDefault="001C1995" w:rsidP="001C1995">
      <w:pPr>
        <w:rPr>
          <w:noProof/>
          <w:szCs w:val="22"/>
        </w:rPr>
      </w:pPr>
    </w:p>
    <w:p w14:paraId="0027C553" w14:textId="734DE635" w:rsidR="00014396" w:rsidRPr="001E3838" w:rsidRDefault="004500DA" w:rsidP="00FE090D">
      <w:pPr>
        <w:rPr>
          <w:rFonts w:ascii="Arial" w:hAnsi="Arial" w:cs="Arial"/>
          <w:sz w:val="20"/>
          <w:szCs w:val="20"/>
        </w:rPr>
      </w:pPr>
      <w:r>
        <w:rPr>
          <w:noProof/>
          <w:szCs w:val="22"/>
        </w:rPr>
        <w:t>10/2018</w:t>
      </w:r>
    </w:p>
    <w:sectPr w:rsidR="00014396" w:rsidRPr="001E383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F710C" w14:textId="77777777" w:rsidR="00054479" w:rsidRDefault="00054479">
      <w:r>
        <w:separator/>
      </w:r>
    </w:p>
  </w:endnote>
  <w:endnote w:type="continuationSeparator" w:id="0">
    <w:p w14:paraId="4EC18BDF" w14:textId="77777777" w:rsidR="00054479" w:rsidRDefault="00054479">
      <w:r>
        <w:continuationSeparator/>
      </w:r>
    </w:p>
  </w:endnote>
  <w:endnote w:type="continuationNotice" w:id="1">
    <w:p w14:paraId="48728AD0" w14:textId="77777777" w:rsidR="00054479" w:rsidRDefault="00054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780A" w14:textId="77777777" w:rsidR="00870CA9" w:rsidRDefault="00870CA9" w:rsidP="00D00C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D803AE" w14:textId="77777777" w:rsidR="00870CA9" w:rsidRDefault="00870CA9" w:rsidP="001C199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4FD4F" w14:textId="77777777" w:rsidR="00870CA9" w:rsidRDefault="00870CA9" w:rsidP="00D00C8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569">
      <w:rPr>
        <w:rStyle w:val="slostrany"/>
        <w:noProof/>
      </w:rPr>
      <w:t>8</w:t>
    </w:r>
    <w:r>
      <w:rPr>
        <w:rStyle w:val="slostrany"/>
      </w:rPr>
      <w:fldChar w:fldCharType="end"/>
    </w:r>
  </w:p>
  <w:p w14:paraId="46369C3C" w14:textId="77777777" w:rsidR="00870CA9" w:rsidRPr="003C1EF3" w:rsidRDefault="00870CA9" w:rsidP="001C1995">
    <w:pPr>
      <w:pStyle w:val="Pta"/>
      <w:ind w:right="360"/>
      <w:jc w:val="center"/>
      <w:rPr>
        <w:rStyle w:val="slostrany"/>
        <w:rFonts w:ascii="Helvetica" w:hAnsi="Helvetica"/>
        <w:sz w:val="16"/>
        <w:szCs w:val="20"/>
        <w:lang w:val="en-GB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987AF" w14:textId="77777777" w:rsidR="00054479" w:rsidRDefault="00054479">
      <w:r>
        <w:separator/>
      </w:r>
    </w:p>
  </w:footnote>
  <w:footnote w:type="continuationSeparator" w:id="0">
    <w:p w14:paraId="798F75DA" w14:textId="77777777" w:rsidR="00054479" w:rsidRDefault="00054479">
      <w:r>
        <w:continuationSeparator/>
      </w:r>
    </w:p>
  </w:footnote>
  <w:footnote w:type="continuationNotice" w:id="1">
    <w:p w14:paraId="67F6985A" w14:textId="77777777" w:rsidR="00054479" w:rsidRDefault="000544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B24F" w14:textId="148160CD" w:rsidR="001C5518" w:rsidRDefault="001C5518">
    <w:pPr>
      <w:pStyle w:val="Hlavika"/>
    </w:pPr>
    <w:bookmarkStart w:id="20" w:name="OLE_LINK14"/>
    <w:bookmarkStart w:id="21" w:name="OLE_LINK15"/>
    <w:bookmarkStart w:id="22" w:name="OLE_LINK16"/>
    <w:r w:rsidRPr="005C1185">
      <w:rPr>
        <w:sz w:val="18"/>
        <w:szCs w:val="18"/>
      </w:rPr>
      <w:t>Príloha č. 1 k notifikácii o zmene, ev. č.:</w:t>
    </w:r>
    <w:bookmarkEnd w:id="20"/>
    <w:bookmarkEnd w:id="21"/>
    <w:bookmarkEnd w:id="22"/>
    <w:r w:rsidR="004536E8">
      <w:rPr>
        <w:sz w:val="18"/>
        <w:szCs w:val="18"/>
      </w:rPr>
      <w:t xml:space="preserve"> 2018/</w:t>
    </w:r>
    <w:proofErr w:type="spellStart"/>
    <w:r w:rsidR="004536E8">
      <w:rPr>
        <w:sz w:val="18"/>
        <w:szCs w:val="18"/>
      </w:rPr>
      <w:t>03681-ZIB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12DC"/>
    <w:multiLevelType w:val="multilevel"/>
    <w:tmpl w:val="8DD8291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78D66EB2"/>
    <w:multiLevelType w:val="singleLevel"/>
    <w:tmpl w:val="0405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995"/>
    <w:rsid w:val="00014396"/>
    <w:rsid w:val="0003702F"/>
    <w:rsid w:val="00054479"/>
    <w:rsid w:val="00085CEE"/>
    <w:rsid w:val="000D2CD5"/>
    <w:rsid w:val="001229CB"/>
    <w:rsid w:val="00122B2E"/>
    <w:rsid w:val="00147E96"/>
    <w:rsid w:val="001A7F1C"/>
    <w:rsid w:val="001B3586"/>
    <w:rsid w:val="001B5542"/>
    <w:rsid w:val="001C1995"/>
    <w:rsid w:val="001C5518"/>
    <w:rsid w:val="001E3838"/>
    <w:rsid w:val="00290AAA"/>
    <w:rsid w:val="0032219D"/>
    <w:rsid w:val="00327237"/>
    <w:rsid w:val="00361FF7"/>
    <w:rsid w:val="003A55CF"/>
    <w:rsid w:val="003E11CB"/>
    <w:rsid w:val="004500DA"/>
    <w:rsid w:val="004536E8"/>
    <w:rsid w:val="00482716"/>
    <w:rsid w:val="004A6E7F"/>
    <w:rsid w:val="005313CA"/>
    <w:rsid w:val="005770B4"/>
    <w:rsid w:val="005D2D90"/>
    <w:rsid w:val="005D562D"/>
    <w:rsid w:val="006974D8"/>
    <w:rsid w:val="006A48AB"/>
    <w:rsid w:val="006E30F5"/>
    <w:rsid w:val="006E5A9B"/>
    <w:rsid w:val="00764DFC"/>
    <w:rsid w:val="00780270"/>
    <w:rsid w:val="00784569"/>
    <w:rsid w:val="007B7A7A"/>
    <w:rsid w:val="007E012F"/>
    <w:rsid w:val="007E14D1"/>
    <w:rsid w:val="0080183D"/>
    <w:rsid w:val="008462FF"/>
    <w:rsid w:val="00867B18"/>
    <w:rsid w:val="00870CA9"/>
    <w:rsid w:val="00877D3F"/>
    <w:rsid w:val="00881F8E"/>
    <w:rsid w:val="00894941"/>
    <w:rsid w:val="008C6498"/>
    <w:rsid w:val="009210EC"/>
    <w:rsid w:val="00977573"/>
    <w:rsid w:val="00990ACD"/>
    <w:rsid w:val="009B2B3B"/>
    <w:rsid w:val="00A62540"/>
    <w:rsid w:val="00B15079"/>
    <w:rsid w:val="00B15C62"/>
    <w:rsid w:val="00B56BB0"/>
    <w:rsid w:val="00B57AB5"/>
    <w:rsid w:val="00B7770E"/>
    <w:rsid w:val="00BF7A20"/>
    <w:rsid w:val="00C21F3D"/>
    <w:rsid w:val="00C86C30"/>
    <w:rsid w:val="00D00C81"/>
    <w:rsid w:val="00D21887"/>
    <w:rsid w:val="00D57D17"/>
    <w:rsid w:val="00D95017"/>
    <w:rsid w:val="00DB6CA2"/>
    <w:rsid w:val="00DD49FD"/>
    <w:rsid w:val="00E44F54"/>
    <w:rsid w:val="00E61DE0"/>
    <w:rsid w:val="00ED0DC8"/>
    <w:rsid w:val="00ED55C2"/>
    <w:rsid w:val="00EE0291"/>
    <w:rsid w:val="00F00810"/>
    <w:rsid w:val="00F27A39"/>
    <w:rsid w:val="00F4793D"/>
    <w:rsid w:val="00F70132"/>
    <w:rsid w:val="00FA7924"/>
    <w:rsid w:val="00FE090D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C1995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1C19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qFormat/>
    <w:rsid w:val="001C19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C199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1C199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C1995"/>
    <w:pPr>
      <w:ind w:left="0" w:firstLine="0"/>
    </w:pPr>
  </w:style>
  <w:style w:type="paragraph" w:styleId="Zkladntext3">
    <w:name w:val="Body Text 3"/>
    <w:basedOn w:val="Normlny"/>
    <w:rsid w:val="001C1995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1C199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C1995"/>
  </w:style>
  <w:style w:type="paragraph" w:styleId="Textbubliny">
    <w:name w:val="Balloon Text"/>
    <w:basedOn w:val="Normlny"/>
    <w:semiHidden/>
    <w:rsid w:val="00147E96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03702F"/>
    <w:rPr>
      <w:color w:val="0000FF"/>
      <w:u w:val="single"/>
    </w:rPr>
  </w:style>
  <w:style w:type="paragraph" w:styleId="Normlnywebov">
    <w:name w:val="Normal (Web)"/>
    <w:basedOn w:val="Normlny"/>
    <w:unhideWhenUsed/>
    <w:rsid w:val="0003702F"/>
    <w:pPr>
      <w:spacing w:before="180"/>
      <w:ind w:left="0" w:firstLine="0"/>
    </w:pPr>
    <w:rPr>
      <w:sz w:val="24"/>
    </w:rPr>
  </w:style>
  <w:style w:type="paragraph" w:styleId="Hlavika">
    <w:name w:val="header"/>
    <w:basedOn w:val="Normlny"/>
    <w:link w:val="HlavikaChar"/>
    <w:rsid w:val="001C55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C5518"/>
    <w:rPr>
      <w:sz w:val="22"/>
      <w:szCs w:val="24"/>
    </w:rPr>
  </w:style>
  <w:style w:type="character" w:styleId="Odkaznakomentr">
    <w:name w:val="annotation reference"/>
    <w:basedOn w:val="Predvolenpsmoodseku"/>
    <w:rsid w:val="004500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50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00DA"/>
  </w:style>
  <w:style w:type="paragraph" w:styleId="Predmetkomentra">
    <w:name w:val="annotation subject"/>
    <w:basedOn w:val="Textkomentra"/>
    <w:next w:val="Textkomentra"/>
    <w:link w:val="PredmetkomentraChar"/>
    <w:rsid w:val="00450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500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C1995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1C19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qFormat/>
    <w:rsid w:val="001C19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C199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1C199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C1995"/>
    <w:pPr>
      <w:ind w:left="0" w:firstLine="0"/>
    </w:pPr>
  </w:style>
  <w:style w:type="paragraph" w:styleId="Zkladntext3">
    <w:name w:val="Body Text 3"/>
    <w:basedOn w:val="Normlny"/>
    <w:rsid w:val="001C1995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1C199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C1995"/>
  </w:style>
  <w:style w:type="paragraph" w:styleId="Textbubliny">
    <w:name w:val="Balloon Text"/>
    <w:basedOn w:val="Normlny"/>
    <w:semiHidden/>
    <w:rsid w:val="00147E96"/>
    <w:rPr>
      <w:rFonts w:ascii="Tahoma" w:hAnsi="Tahoma" w:cs="Tahoma"/>
      <w:sz w:val="16"/>
      <w:szCs w:val="16"/>
    </w:rPr>
  </w:style>
  <w:style w:type="character" w:styleId="Hypertextovprepojenie">
    <w:name w:val="Hyperlink"/>
    <w:unhideWhenUsed/>
    <w:rsid w:val="0003702F"/>
    <w:rPr>
      <w:color w:val="0000FF"/>
      <w:u w:val="single"/>
    </w:rPr>
  </w:style>
  <w:style w:type="paragraph" w:styleId="Normlnywebov">
    <w:name w:val="Normal (Web)"/>
    <w:basedOn w:val="Normlny"/>
    <w:unhideWhenUsed/>
    <w:rsid w:val="0003702F"/>
    <w:pPr>
      <w:spacing w:before="180"/>
      <w:ind w:left="0" w:firstLine="0"/>
    </w:pPr>
    <w:rPr>
      <w:sz w:val="24"/>
    </w:rPr>
  </w:style>
  <w:style w:type="paragraph" w:styleId="Hlavika">
    <w:name w:val="header"/>
    <w:basedOn w:val="Normlny"/>
    <w:link w:val="HlavikaChar"/>
    <w:rsid w:val="001C55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C5518"/>
    <w:rPr>
      <w:sz w:val="22"/>
      <w:szCs w:val="24"/>
    </w:rPr>
  </w:style>
  <w:style w:type="character" w:styleId="Odkaznakomentr">
    <w:name w:val="annotation reference"/>
    <w:basedOn w:val="Predvolenpsmoodseku"/>
    <w:rsid w:val="004500D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50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00DA"/>
  </w:style>
  <w:style w:type="paragraph" w:styleId="Predmetkomentra">
    <w:name w:val="annotation subject"/>
    <w:basedOn w:val="Textkomentra"/>
    <w:next w:val="Textkomentra"/>
    <w:link w:val="PredmetkomentraChar"/>
    <w:rsid w:val="00450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5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medpharm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medpharma@unimedpharm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2319</Words>
  <Characters>14970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1 k Rozhodnutiu o zmene registrácie lieku, ev</vt:lpstr>
    </vt:vector>
  </TitlesOfParts>
  <Company>SUKL</Company>
  <LinksUpToDate>false</LinksUpToDate>
  <CharactersWithSpaces>17255</CharactersWithSpaces>
  <SharedDoc>false</SharedDoc>
  <HLinks>
    <vt:vector size="24" baseType="variant">
      <vt:variant>
        <vt:i4>7667753</vt:i4>
      </vt:variant>
      <vt:variant>
        <vt:i4>9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 k Rozhodnutiu o zmene registrácie lieku, ev</dc:title>
  <dc:creator>stratinska</dc:creator>
  <cp:lastModifiedBy>Natalia </cp:lastModifiedBy>
  <cp:revision>3</cp:revision>
  <cp:lastPrinted>2008-06-03T15:36:00Z</cp:lastPrinted>
  <dcterms:created xsi:type="dcterms:W3CDTF">2018-10-02T07:56:00Z</dcterms:created>
  <dcterms:modified xsi:type="dcterms:W3CDTF">2018-10-02T11:35:00Z</dcterms:modified>
</cp:coreProperties>
</file>