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F8" w:rsidRPr="008166BF" w:rsidRDefault="009F74F8">
      <w:pPr>
        <w:rPr>
          <w:sz w:val="22"/>
          <w:szCs w:val="22"/>
        </w:rPr>
      </w:pP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9A51D6" w:rsidP="00811F1B">
      <w:pPr>
        <w:pStyle w:val="Nadpis5"/>
        <w:tabs>
          <w:tab w:val="center" w:pos="4536"/>
          <w:tab w:val="left" w:pos="6920"/>
        </w:tabs>
        <w:jc w:val="left"/>
        <w:rPr>
          <w:rFonts w:ascii="Times New Roman" w:hAnsi="Times New Roman"/>
          <w:i w:val="0"/>
          <w:caps/>
          <w:sz w:val="22"/>
          <w:szCs w:val="22"/>
        </w:rPr>
      </w:pPr>
      <w:r w:rsidRPr="009A51D6">
        <w:rPr>
          <w:rFonts w:ascii="Times New Roman" w:hAnsi="Times New Roman"/>
          <w:caps/>
          <w:sz w:val="22"/>
          <w:szCs w:val="22"/>
        </w:rPr>
        <w:tab/>
      </w:r>
      <w:r w:rsidR="00BC0ED1" w:rsidRPr="008166BF">
        <w:rPr>
          <w:rFonts w:ascii="Times New Roman" w:hAnsi="Times New Roman"/>
          <w:i w:val="0"/>
          <w:caps/>
          <w:sz w:val="22"/>
          <w:szCs w:val="22"/>
        </w:rPr>
        <w:t>Súhrn charakteristických vlastností lieku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9F74F8">
      <w:pPr>
        <w:rPr>
          <w:b/>
          <w:bCs/>
          <w:sz w:val="22"/>
          <w:szCs w:val="22"/>
        </w:rPr>
      </w:pPr>
    </w:p>
    <w:p w:rsidR="009F74F8" w:rsidRPr="008166BF" w:rsidRDefault="006959C2" w:rsidP="001925BE">
      <w:pPr>
        <w:numPr>
          <w:ilvl w:val="0"/>
          <w:numId w:val="5"/>
        </w:numPr>
        <w:tabs>
          <w:tab w:val="clear" w:pos="360"/>
          <w:tab w:val="num" w:pos="-1620"/>
        </w:tabs>
        <w:ind w:left="540" w:hanging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NÁZOV LIEKU</w:t>
      </w:r>
    </w:p>
    <w:p w:rsidR="009F74F8" w:rsidRPr="008166BF" w:rsidRDefault="009F74F8" w:rsidP="001925BE">
      <w:pPr>
        <w:rPr>
          <w:sz w:val="22"/>
          <w:szCs w:val="22"/>
        </w:rPr>
      </w:pPr>
    </w:p>
    <w:p w:rsidR="009F74F8" w:rsidRPr="008166BF" w:rsidRDefault="006959C2" w:rsidP="001925B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Lekoklar</w:t>
      </w:r>
      <w:proofErr w:type="spellEnd"/>
      <w:r>
        <w:rPr>
          <w:sz w:val="22"/>
          <w:szCs w:val="22"/>
        </w:rPr>
        <w:t xml:space="preserve"> XL 500 mg tablety s riadeným uvoľňovaním</w:t>
      </w:r>
    </w:p>
    <w:p w:rsidR="009F74F8" w:rsidRPr="008166BF" w:rsidRDefault="009F74F8" w:rsidP="001925BE">
      <w:pPr>
        <w:tabs>
          <w:tab w:val="left" w:pos="1500"/>
        </w:tabs>
        <w:rPr>
          <w:sz w:val="22"/>
          <w:szCs w:val="22"/>
        </w:rPr>
      </w:pPr>
    </w:p>
    <w:p w:rsidR="009F74F8" w:rsidRPr="008166BF" w:rsidRDefault="009F74F8">
      <w:pPr>
        <w:rPr>
          <w:bCs/>
          <w:sz w:val="22"/>
          <w:szCs w:val="22"/>
        </w:rPr>
      </w:pPr>
    </w:p>
    <w:p w:rsidR="009F74F8" w:rsidRPr="008166BF" w:rsidRDefault="006959C2" w:rsidP="001925BE">
      <w:pPr>
        <w:numPr>
          <w:ilvl w:val="0"/>
          <w:numId w:val="5"/>
        </w:numPr>
        <w:tabs>
          <w:tab w:val="clear" w:pos="360"/>
          <w:tab w:val="num" w:pos="-1260"/>
        </w:tabs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KVALITATÍVNE A KVANTITATÍVNE ZLOŽENIE</w:t>
      </w:r>
    </w:p>
    <w:p w:rsidR="009F74F8" w:rsidRPr="008166BF" w:rsidRDefault="009F74F8" w:rsidP="001925BE">
      <w:pPr>
        <w:rPr>
          <w:sz w:val="22"/>
          <w:szCs w:val="22"/>
        </w:rPr>
      </w:pPr>
    </w:p>
    <w:p w:rsidR="009F74F8" w:rsidRPr="008166BF" w:rsidRDefault="006959C2" w:rsidP="001925BE">
      <w:pPr>
        <w:tabs>
          <w:tab w:val="left" w:pos="1500"/>
        </w:tabs>
        <w:rPr>
          <w:sz w:val="22"/>
          <w:szCs w:val="22"/>
        </w:rPr>
      </w:pPr>
      <w:r>
        <w:rPr>
          <w:sz w:val="22"/>
          <w:szCs w:val="22"/>
        </w:rPr>
        <w:t xml:space="preserve">Každá tableta s riadeným uvoľňovaním obsahuje 500 mg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. </w:t>
      </w:r>
    </w:p>
    <w:p w:rsidR="009F74F8" w:rsidRPr="008166BF" w:rsidRDefault="009F74F8" w:rsidP="001925BE">
      <w:pPr>
        <w:rPr>
          <w:sz w:val="22"/>
          <w:szCs w:val="22"/>
        </w:rPr>
      </w:pPr>
    </w:p>
    <w:p w:rsidR="009F74F8" w:rsidRPr="008166BF" w:rsidRDefault="006959C2" w:rsidP="001925BE">
      <w:pPr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:rsidR="009F74F8" w:rsidRPr="008166BF" w:rsidRDefault="009F74F8" w:rsidP="001925BE">
      <w:pPr>
        <w:rPr>
          <w:sz w:val="22"/>
          <w:szCs w:val="22"/>
        </w:rPr>
      </w:pPr>
    </w:p>
    <w:p w:rsidR="009F74F8" w:rsidRPr="008166BF" w:rsidRDefault="009F74F8">
      <w:pPr>
        <w:rPr>
          <w:bCs/>
          <w:sz w:val="22"/>
          <w:szCs w:val="22"/>
        </w:rPr>
      </w:pPr>
    </w:p>
    <w:p w:rsidR="009F74F8" w:rsidRPr="008166BF" w:rsidRDefault="006959C2" w:rsidP="001925BE">
      <w:pPr>
        <w:numPr>
          <w:ilvl w:val="0"/>
          <w:numId w:val="5"/>
        </w:numPr>
        <w:tabs>
          <w:tab w:val="clear" w:pos="360"/>
          <w:tab w:val="num" w:pos="-1440"/>
        </w:tabs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LIEKOVÁ FORMA</w:t>
      </w:r>
    </w:p>
    <w:p w:rsidR="009F74F8" w:rsidRPr="008166BF" w:rsidRDefault="009F74F8" w:rsidP="001925BE">
      <w:pPr>
        <w:rPr>
          <w:sz w:val="22"/>
          <w:szCs w:val="22"/>
        </w:rPr>
      </w:pPr>
    </w:p>
    <w:p w:rsidR="009F74F8" w:rsidRPr="008166BF" w:rsidRDefault="006959C2" w:rsidP="001925BE">
      <w:pPr>
        <w:rPr>
          <w:sz w:val="22"/>
          <w:szCs w:val="22"/>
        </w:rPr>
      </w:pPr>
      <w:r>
        <w:rPr>
          <w:sz w:val="22"/>
          <w:szCs w:val="22"/>
        </w:rPr>
        <w:t>Tableta s riadeným uvoľňovaním.</w:t>
      </w:r>
    </w:p>
    <w:p w:rsidR="009F74F8" w:rsidRPr="008166BF" w:rsidRDefault="009F74F8" w:rsidP="001925BE">
      <w:pPr>
        <w:rPr>
          <w:sz w:val="22"/>
          <w:szCs w:val="22"/>
        </w:rPr>
      </w:pPr>
    </w:p>
    <w:p w:rsidR="009F74F8" w:rsidRPr="008166BF" w:rsidRDefault="006959C2" w:rsidP="0022302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Svetlookrová</w:t>
      </w:r>
      <w:proofErr w:type="spellEnd"/>
      <w:r>
        <w:rPr>
          <w:sz w:val="22"/>
          <w:szCs w:val="22"/>
        </w:rPr>
        <w:t xml:space="preserve"> až žltá oválna obojstranne vypuklá filmom obalená tableta, na jednej strane vyrytý nápis 500, na druhej strane CXL.</w:t>
      </w:r>
    </w:p>
    <w:p w:rsidR="009F74F8" w:rsidRPr="008166BF" w:rsidRDefault="009F74F8" w:rsidP="001925BE">
      <w:pPr>
        <w:rPr>
          <w:sz w:val="22"/>
          <w:szCs w:val="22"/>
        </w:rPr>
      </w:pPr>
    </w:p>
    <w:p w:rsidR="009F74F8" w:rsidRPr="008166BF" w:rsidRDefault="009F74F8" w:rsidP="001925BE">
      <w:pPr>
        <w:rPr>
          <w:sz w:val="22"/>
          <w:szCs w:val="22"/>
        </w:rPr>
      </w:pPr>
    </w:p>
    <w:p w:rsidR="009F74F8" w:rsidRPr="008166BF" w:rsidRDefault="006959C2" w:rsidP="001925BE">
      <w:pPr>
        <w:numPr>
          <w:ilvl w:val="0"/>
          <w:numId w:val="5"/>
        </w:numPr>
        <w:tabs>
          <w:tab w:val="clear" w:pos="360"/>
          <w:tab w:val="num" w:pos="-1080"/>
        </w:tabs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KLINICKÉ ÚDAJE</w:t>
      </w:r>
    </w:p>
    <w:p w:rsidR="009F74F8" w:rsidRPr="008166BF" w:rsidRDefault="009F74F8" w:rsidP="001925BE">
      <w:pPr>
        <w:rPr>
          <w:bCs/>
          <w:sz w:val="22"/>
          <w:szCs w:val="22"/>
        </w:rPr>
      </w:pPr>
    </w:p>
    <w:p w:rsidR="009F74F8" w:rsidRPr="008166BF" w:rsidRDefault="006959C2" w:rsidP="00A63D9E">
      <w:pPr>
        <w:numPr>
          <w:ilvl w:val="1"/>
          <w:numId w:val="26"/>
        </w:numPr>
        <w:tabs>
          <w:tab w:val="clear" w:pos="360"/>
          <w:tab w:val="num" w:pos="-720"/>
        </w:tabs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Terapeutické indikácie</w:t>
      </w:r>
    </w:p>
    <w:p w:rsidR="00B75E91" w:rsidRPr="008166BF" w:rsidRDefault="00B75E91">
      <w:pPr>
        <w:rPr>
          <w:bCs/>
          <w:sz w:val="22"/>
          <w:szCs w:val="22"/>
        </w:rPr>
      </w:pPr>
    </w:p>
    <w:p w:rsidR="009F74F8" w:rsidRPr="008166BF" w:rsidRDefault="006959C2" w:rsidP="00811F1B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 xml:space="preserve"> je indikovaný dospelým a dospievajúcim vo veku 12 rokov a starším na liečbu nasledujúcich infekcií, pokiaľ sú vyvolané baktériami citlivými na </w:t>
      </w: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 xml:space="preserve"> (pozri časti 4.4 a 5.1).</w:t>
      </w:r>
    </w:p>
    <w:p w:rsidR="009F74F8" w:rsidRPr="008166BF" w:rsidRDefault="006959C2" w:rsidP="00EA38B2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bakteriálne infekcie dolných dýchacích ciest ako akútna bronchitída, akútna </w:t>
      </w:r>
      <w:proofErr w:type="spellStart"/>
      <w:r>
        <w:rPr>
          <w:sz w:val="22"/>
          <w:szCs w:val="22"/>
        </w:rPr>
        <w:t>exacerbácia</w:t>
      </w:r>
      <w:proofErr w:type="spellEnd"/>
      <w:r>
        <w:rPr>
          <w:sz w:val="22"/>
          <w:szCs w:val="22"/>
        </w:rPr>
        <w:t xml:space="preserve"> chronickej bronchitídy a pneumónia</w:t>
      </w:r>
    </w:p>
    <w:p w:rsidR="009F74F8" w:rsidRPr="008166BF" w:rsidRDefault="006959C2" w:rsidP="00EA38B2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bakteriálne infekcie horných dýchacích ciest ako </w:t>
      </w:r>
      <w:proofErr w:type="spellStart"/>
      <w:r>
        <w:rPr>
          <w:sz w:val="22"/>
          <w:szCs w:val="22"/>
        </w:rPr>
        <w:t>sinusitída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faryngitída</w:t>
      </w:r>
      <w:proofErr w:type="spellEnd"/>
    </w:p>
    <w:p w:rsidR="009F74F8" w:rsidRPr="008166BF" w:rsidRDefault="009F74F8">
      <w:pPr>
        <w:rPr>
          <w:bCs/>
          <w:sz w:val="22"/>
          <w:szCs w:val="22"/>
        </w:rPr>
      </w:pPr>
    </w:p>
    <w:p w:rsidR="009F74F8" w:rsidRPr="008166BF" w:rsidRDefault="009A51D6" w:rsidP="00060AC0">
      <w:pPr>
        <w:rPr>
          <w:sz w:val="22"/>
          <w:szCs w:val="22"/>
        </w:rPr>
      </w:pPr>
      <w:r w:rsidRPr="009A51D6">
        <w:rPr>
          <w:sz w:val="22"/>
          <w:szCs w:val="22"/>
        </w:rPr>
        <w:t>Do úvahy sa musia vziať oficiálne odporúčania o vhodnom používaní antibakteriálnych látok.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A63D9E">
      <w:pPr>
        <w:numPr>
          <w:ilvl w:val="1"/>
          <w:numId w:val="25"/>
        </w:numPr>
        <w:tabs>
          <w:tab w:val="clear" w:pos="360"/>
          <w:tab w:val="num" w:pos="-1080"/>
        </w:tabs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Dávkovanie a spôsob podávania</w:t>
      </w:r>
    </w:p>
    <w:p w:rsidR="009F74F8" w:rsidRPr="008166BF" w:rsidRDefault="009F74F8" w:rsidP="00E6015E">
      <w:pPr>
        <w:rPr>
          <w:bCs/>
          <w:sz w:val="22"/>
          <w:szCs w:val="22"/>
        </w:rPr>
      </w:pPr>
    </w:p>
    <w:p w:rsidR="009F74F8" w:rsidRPr="008166BF" w:rsidRDefault="006959C2" w:rsidP="00E6015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Dávkovanie </w:t>
      </w:r>
      <w:proofErr w:type="spellStart"/>
      <w:r>
        <w:rPr>
          <w:bCs/>
          <w:sz w:val="22"/>
          <w:szCs w:val="22"/>
        </w:rPr>
        <w:t>Lekoklaru</w:t>
      </w:r>
      <w:proofErr w:type="spellEnd"/>
      <w:r>
        <w:rPr>
          <w:bCs/>
          <w:sz w:val="22"/>
          <w:szCs w:val="22"/>
        </w:rPr>
        <w:t xml:space="preserve"> XL závisí od klinického stavu pacienta a musí ho vždy stanoviť lekár.</w:t>
      </w:r>
    </w:p>
    <w:p w:rsidR="009F74F8" w:rsidRPr="008166BF" w:rsidRDefault="009F74F8" w:rsidP="00E6015E">
      <w:pPr>
        <w:rPr>
          <w:bCs/>
          <w:sz w:val="22"/>
          <w:szCs w:val="22"/>
        </w:rPr>
      </w:pPr>
    </w:p>
    <w:p w:rsidR="009F74F8" w:rsidRPr="008166BF" w:rsidRDefault="006959C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Dospelí a dospievajúci od 12 rokov a starší:</w:t>
      </w:r>
    </w:p>
    <w:p w:rsidR="009F74F8" w:rsidRPr="008166BF" w:rsidRDefault="006959C2">
      <w:pPr>
        <w:rPr>
          <w:sz w:val="22"/>
          <w:szCs w:val="22"/>
        </w:rPr>
      </w:pPr>
      <w:r>
        <w:rPr>
          <w:sz w:val="22"/>
          <w:szCs w:val="22"/>
        </w:rPr>
        <w:t xml:space="preserve">Odporúčaná denná dávka lieku je jedna 500 mg tableta. </w:t>
      </w:r>
    </w:p>
    <w:p w:rsidR="009F74F8" w:rsidRPr="008166BF" w:rsidRDefault="006959C2">
      <w:pPr>
        <w:rPr>
          <w:sz w:val="22"/>
          <w:szCs w:val="22"/>
        </w:rPr>
      </w:pPr>
      <w:r>
        <w:rPr>
          <w:sz w:val="22"/>
          <w:szCs w:val="22"/>
        </w:rPr>
        <w:t>Liečba vysokými dávkami (závažné infekcie): odporúčaná dávka sa pri závažných infekciách môže zvýšiť na 500 mg dvakrát denne.</w:t>
      </w:r>
    </w:p>
    <w:p w:rsidR="009F74F8" w:rsidRPr="008166BF" w:rsidRDefault="009F74F8" w:rsidP="00707516">
      <w:pPr>
        <w:rPr>
          <w:sz w:val="22"/>
          <w:szCs w:val="22"/>
          <w:u w:val="single"/>
        </w:rPr>
      </w:pPr>
    </w:p>
    <w:p w:rsidR="009F74F8" w:rsidRPr="008166BF" w:rsidRDefault="006959C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Deti mladšie ako 12 rokov</w:t>
      </w:r>
    </w:p>
    <w:p w:rsidR="009F74F8" w:rsidRPr="008166BF" w:rsidRDefault="006959C2" w:rsidP="002117F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Lekoklar</w:t>
      </w:r>
      <w:proofErr w:type="spellEnd"/>
      <w:r>
        <w:rPr>
          <w:sz w:val="22"/>
          <w:szCs w:val="22"/>
        </w:rPr>
        <w:t xml:space="preserve"> XL nie je vhodný na liečbu u detí mladších ako 12 rokov s telesnou hmotnosťou nižšou ako 30 kg. Pre týchto pacientov sú dostupné iné liekové formy (napr. suspenzie). Klinické skúšania s použitím suspenzie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sa vykonali u detí vo veku od 6 mesiacov do 12 rokov. </w:t>
      </w:r>
    </w:p>
    <w:p w:rsidR="009F74F8" w:rsidRPr="008166BF" w:rsidRDefault="009F74F8" w:rsidP="002117F5">
      <w:pPr>
        <w:rPr>
          <w:sz w:val="22"/>
          <w:szCs w:val="22"/>
        </w:rPr>
      </w:pPr>
    </w:p>
    <w:p w:rsidR="009F74F8" w:rsidRPr="008166BF" w:rsidRDefault="006959C2" w:rsidP="002117F5">
      <w:pPr>
        <w:rPr>
          <w:sz w:val="22"/>
          <w:szCs w:val="22"/>
        </w:rPr>
      </w:pPr>
      <w:r>
        <w:rPr>
          <w:sz w:val="22"/>
          <w:szCs w:val="22"/>
        </w:rPr>
        <w:t>Pre deti s telesnou hmotnosťou vyššou ako 30 kg sa používa dávka pre dospelých a dospievajúcich.</w:t>
      </w:r>
    </w:p>
    <w:p w:rsidR="009F74F8" w:rsidRPr="008166BF" w:rsidRDefault="009F74F8" w:rsidP="002117F5">
      <w:pPr>
        <w:rPr>
          <w:sz w:val="22"/>
          <w:szCs w:val="22"/>
        </w:rPr>
      </w:pPr>
    </w:p>
    <w:p w:rsidR="009F74F8" w:rsidRPr="008166BF" w:rsidRDefault="006959C2" w:rsidP="002117F5">
      <w:pPr>
        <w:rPr>
          <w:sz w:val="22"/>
          <w:szCs w:val="22"/>
        </w:rPr>
      </w:pPr>
      <w:r>
        <w:rPr>
          <w:sz w:val="22"/>
          <w:szCs w:val="22"/>
        </w:rPr>
        <w:t xml:space="preserve">Bezpečnosť použitia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u detí mladších ako 6 mesiacov sa nestanovila.</w:t>
      </w:r>
    </w:p>
    <w:p w:rsidR="0010395A" w:rsidRDefault="0010395A">
      <w:pPr>
        <w:rPr>
          <w:sz w:val="22"/>
          <w:szCs w:val="22"/>
          <w:u w:val="single"/>
        </w:rPr>
      </w:pPr>
    </w:p>
    <w:p w:rsidR="009F74F8" w:rsidRPr="008166BF" w:rsidRDefault="006959C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Starší pacienti</w:t>
      </w:r>
    </w:p>
    <w:p w:rsidR="009F74F8" w:rsidRPr="008166BF" w:rsidRDefault="006959C2">
      <w:pPr>
        <w:rPr>
          <w:sz w:val="22"/>
          <w:szCs w:val="22"/>
        </w:rPr>
      </w:pPr>
      <w:r>
        <w:rPr>
          <w:sz w:val="22"/>
          <w:szCs w:val="22"/>
        </w:rPr>
        <w:t>Dávka ako u dospelých.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Porucha funkcia obličiek</w:t>
      </w:r>
    </w:p>
    <w:p w:rsidR="009F74F8" w:rsidRPr="008166BF" w:rsidRDefault="006959C2" w:rsidP="00761B23">
      <w:pPr>
        <w:rPr>
          <w:sz w:val="22"/>
          <w:szCs w:val="22"/>
        </w:rPr>
      </w:pPr>
      <w:r>
        <w:rPr>
          <w:sz w:val="22"/>
          <w:szCs w:val="22"/>
        </w:rPr>
        <w:t xml:space="preserve">Pacientom s poruchou funkcie obličiek s </w:t>
      </w:r>
      <w:proofErr w:type="spellStart"/>
      <w:r>
        <w:rPr>
          <w:sz w:val="22"/>
          <w:szCs w:val="22"/>
        </w:rPr>
        <w:t>klírensom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kreatinínu</w:t>
      </w:r>
      <w:proofErr w:type="spellEnd"/>
      <w:r>
        <w:rPr>
          <w:sz w:val="22"/>
          <w:szCs w:val="22"/>
        </w:rPr>
        <w:t xml:space="preserve"> nižším ako 30 ml/min sa má dávka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znížiť o polovicu, t.j. 250 mg jedenkrát denne alebo 250 mg dvakrát denne v prípade závažnejších infekcií. U týchto pacientov nemá liečba presiahnuť 14 dní. </w:t>
      </w:r>
    </w:p>
    <w:p w:rsidR="009F74F8" w:rsidRPr="008166BF" w:rsidRDefault="009F74F8" w:rsidP="00761B23">
      <w:pPr>
        <w:rPr>
          <w:sz w:val="22"/>
          <w:szCs w:val="22"/>
        </w:rPr>
      </w:pPr>
    </w:p>
    <w:p w:rsidR="009F74F8" w:rsidRPr="008166BF" w:rsidRDefault="006959C2" w:rsidP="00761B23">
      <w:pPr>
        <w:rPr>
          <w:sz w:val="22"/>
          <w:szCs w:val="22"/>
        </w:rPr>
      </w:pPr>
      <w:r>
        <w:rPr>
          <w:sz w:val="22"/>
          <w:szCs w:val="22"/>
        </w:rPr>
        <w:t xml:space="preserve">Keďže tableta s riadeným uvoľňovaním sa nedá deliť, dennú dávku 500 mg nie je možné znížiť a preto táto skupina pacientov nemá užívať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vo forme tabliet s riadeným uvoľňovaním (pozri časť 4.3).</w:t>
      </w:r>
    </w:p>
    <w:p w:rsidR="009F74F8" w:rsidRPr="008166BF" w:rsidRDefault="009F74F8" w:rsidP="0043105F">
      <w:pPr>
        <w:rPr>
          <w:sz w:val="22"/>
          <w:szCs w:val="22"/>
        </w:rPr>
      </w:pPr>
    </w:p>
    <w:p w:rsidR="009F74F8" w:rsidRPr="008166BF" w:rsidRDefault="006959C2" w:rsidP="0043105F">
      <w:pPr>
        <w:rPr>
          <w:sz w:val="22"/>
          <w:szCs w:val="22"/>
        </w:rPr>
      </w:pPr>
      <w:r>
        <w:rPr>
          <w:sz w:val="22"/>
          <w:szCs w:val="22"/>
          <w:u w:val="single"/>
        </w:rPr>
        <w:t>Porucha funkcie pečene</w:t>
      </w:r>
    </w:p>
    <w:p w:rsidR="009F74F8" w:rsidRPr="008166BF" w:rsidRDefault="006959C2" w:rsidP="0043105F">
      <w:pPr>
        <w:rPr>
          <w:sz w:val="22"/>
          <w:szCs w:val="22"/>
        </w:rPr>
      </w:pPr>
      <w:r>
        <w:rPr>
          <w:sz w:val="22"/>
          <w:szCs w:val="22"/>
        </w:rPr>
        <w:t xml:space="preserve">Pri podávaní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pacientom s poruchou funkcie pečene je potrebná opatrnosť (pozri časti 4.3 a 4.4).</w:t>
      </w:r>
    </w:p>
    <w:p w:rsidR="009F74F8" w:rsidRPr="008166BF" w:rsidRDefault="009F74F8" w:rsidP="006E7093">
      <w:pPr>
        <w:rPr>
          <w:sz w:val="22"/>
          <w:szCs w:val="22"/>
          <w:u w:val="single"/>
        </w:rPr>
      </w:pPr>
    </w:p>
    <w:p w:rsidR="009F74F8" w:rsidRPr="008166BF" w:rsidRDefault="006959C2" w:rsidP="002E1A3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Dĺžka liečby</w:t>
      </w:r>
    </w:p>
    <w:p w:rsidR="009F74F8" w:rsidRPr="008166BF" w:rsidRDefault="006959C2" w:rsidP="002E1A3C">
      <w:pPr>
        <w:rPr>
          <w:sz w:val="22"/>
          <w:szCs w:val="22"/>
        </w:rPr>
      </w:pPr>
      <w:r>
        <w:rPr>
          <w:sz w:val="22"/>
          <w:szCs w:val="22"/>
        </w:rPr>
        <w:t xml:space="preserve">Dĺžka liečby 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 závisí od klinického stavu pacienta. Dĺžku liečby určuje vždy lekár.</w:t>
      </w:r>
    </w:p>
    <w:p w:rsidR="009F74F8" w:rsidRPr="008166BF" w:rsidRDefault="006959C2" w:rsidP="002E1A3C">
      <w:pPr>
        <w:rPr>
          <w:sz w:val="22"/>
          <w:szCs w:val="22"/>
        </w:rPr>
      </w:pPr>
      <w:r>
        <w:rPr>
          <w:sz w:val="22"/>
          <w:szCs w:val="22"/>
        </w:rPr>
        <w:t>Zvyčajná dĺžka liečby je 6 až 14 dní.</w:t>
      </w:r>
    </w:p>
    <w:p w:rsidR="009F74F8" w:rsidRPr="008166BF" w:rsidRDefault="006959C2" w:rsidP="002E1A3C">
      <w:pPr>
        <w:rPr>
          <w:sz w:val="22"/>
          <w:szCs w:val="22"/>
        </w:rPr>
      </w:pPr>
      <w:r>
        <w:rPr>
          <w:sz w:val="22"/>
          <w:szCs w:val="22"/>
        </w:rPr>
        <w:t>Liečba má pokračovať najmenej ešte 2 dni po ustúpení symptómov.</w:t>
      </w:r>
    </w:p>
    <w:p w:rsidR="009F74F8" w:rsidRPr="008166BF" w:rsidRDefault="006959C2" w:rsidP="002E1A3C">
      <w:pPr>
        <w:rPr>
          <w:sz w:val="22"/>
          <w:szCs w:val="22"/>
        </w:rPr>
      </w:pPr>
      <w:r>
        <w:rPr>
          <w:sz w:val="22"/>
          <w:szCs w:val="22"/>
        </w:rPr>
        <w:t xml:space="preserve">Pri infekciách spôsobených </w:t>
      </w:r>
      <w:proofErr w:type="spellStart"/>
      <w:r>
        <w:rPr>
          <w:sz w:val="22"/>
          <w:szCs w:val="22"/>
        </w:rPr>
        <w:t>betahemolytickými</w:t>
      </w:r>
      <w:proofErr w:type="spellEnd"/>
      <w:r>
        <w:rPr>
          <w:sz w:val="22"/>
          <w:szCs w:val="22"/>
        </w:rPr>
        <w:t xml:space="preserve"> streptokokmi má liečba trvať najmenej 10 dní, aby sa predišlo komplikáciám ako reumatická horúčka a </w:t>
      </w:r>
      <w:proofErr w:type="spellStart"/>
      <w:r>
        <w:rPr>
          <w:sz w:val="22"/>
          <w:szCs w:val="22"/>
        </w:rPr>
        <w:t>glomerulonefritída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2E1A3C">
      <w:pPr>
        <w:tabs>
          <w:tab w:val="left" w:pos="567"/>
        </w:tabs>
        <w:rPr>
          <w:sz w:val="22"/>
          <w:szCs w:val="22"/>
        </w:rPr>
      </w:pPr>
    </w:p>
    <w:p w:rsidR="009F74F8" w:rsidRPr="008166BF" w:rsidRDefault="006959C2" w:rsidP="006E709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podávania</w:t>
      </w:r>
    </w:p>
    <w:p w:rsidR="009F74F8" w:rsidRPr="008166BF" w:rsidRDefault="006959C2" w:rsidP="006E7093">
      <w:pPr>
        <w:pStyle w:val="Zkladntext21"/>
        <w:rPr>
          <w:szCs w:val="22"/>
        </w:rPr>
      </w:pPr>
      <w:proofErr w:type="spellStart"/>
      <w:r>
        <w:rPr>
          <w:szCs w:val="22"/>
        </w:rPr>
        <w:t>Klaritromycín</w:t>
      </w:r>
      <w:proofErr w:type="spellEnd"/>
      <w:r>
        <w:rPr>
          <w:szCs w:val="22"/>
        </w:rPr>
        <w:t xml:space="preserve"> sa môže podávať nezávisle od jedla. 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A63D9E">
      <w:pPr>
        <w:numPr>
          <w:ilvl w:val="1"/>
          <w:numId w:val="24"/>
        </w:numPr>
        <w:tabs>
          <w:tab w:val="clear" w:pos="360"/>
          <w:tab w:val="num" w:pos="-720"/>
        </w:tabs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Kontraindikácie</w:t>
      </w:r>
    </w:p>
    <w:p w:rsidR="009F74F8" w:rsidRPr="008166BF" w:rsidRDefault="009F74F8" w:rsidP="00E6015E">
      <w:pPr>
        <w:rPr>
          <w:sz w:val="22"/>
          <w:szCs w:val="22"/>
        </w:rPr>
      </w:pPr>
    </w:p>
    <w:p w:rsidR="009F74F8" w:rsidRPr="008166BF" w:rsidRDefault="006959C2">
      <w:pPr>
        <w:rPr>
          <w:sz w:val="22"/>
          <w:szCs w:val="22"/>
        </w:rPr>
      </w:pPr>
      <w:r>
        <w:rPr>
          <w:sz w:val="22"/>
          <w:szCs w:val="22"/>
        </w:rPr>
        <w:t xml:space="preserve">Precitlivenosť na </w:t>
      </w:r>
      <w:proofErr w:type="spellStart"/>
      <w:r>
        <w:rPr>
          <w:sz w:val="22"/>
          <w:szCs w:val="22"/>
        </w:rPr>
        <w:t>makrolidové</w:t>
      </w:r>
      <w:proofErr w:type="spellEnd"/>
      <w:r>
        <w:rPr>
          <w:sz w:val="22"/>
          <w:szCs w:val="22"/>
        </w:rPr>
        <w:t xml:space="preserve"> antibiotiká alebo na ktorúkoľvek z pomocných látok uvedených v časti 6.1.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AF6C51">
      <w:pPr>
        <w:rPr>
          <w:sz w:val="22"/>
          <w:szCs w:val="22"/>
        </w:rPr>
      </w:pPr>
      <w:r>
        <w:rPr>
          <w:sz w:val="22"/>
          <w:szCs w:val="22"/>
        </w:rPr>
        <w:t xml:space="preserve">Keďže denná dávka 500 mg sa nedá znížiť,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vo forme tabliet s riadeným uvoľňovaním je kontraindikovaný u pacientov s </w:t>
      </w:r>
      <w:proofErr w:type="spellStart"/>
      <w:r>
        <w:rPr>
          <w:sz w:val="22"/>
          <w:szCs w:val="22"/>
        </w:rPr>
        <w:t>klírensom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kreatinínu</w:t>
      </w:r>
      <w:proofErr w:type="spellEnd"/>
      <w:r>
        <w:rPr>
          <w:sz w:val="22"/>
          <w:szCs w:val="22"/>
        </w:rPr>
        <w:t xml:space="preserve"> nižším ako 30 ml/min. Táto skupina pacientov môže užívať všetky ostatné liekové formy.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>
      <w:pPr>
        <w:rPr>
          <w:sz w:val="22"/>
          <w:szCs w:val="22"/>
        </w:rPr>
      </w:pPr>
      <w:r>
        <w:rPr>
          <w:sz w:val="22"/>
          <w:szCs w:val="22"/>
        </w:rPr>
        <w:t xml:space="preserve">Súbežné podávanie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akéhokoľvek z nasledujúcich liečiv je kontraindikované: </w:t>
      </w:r>
      <w:proofErr w:type="spellStart"/>
      <w:r>
        <w:rPr>
          <w:sz w:val="22"/>
          <w:szCs w:val="22"/>
        </w:rPr>
        <w:t>astemizol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cisaprid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pimozid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terfenadín</w:t>
      </w:r>
      <w:proofErr w:type="spellEnd"/>
      <w:r>
        <w:rPr>
          <w:sz w:val="22"/>
          <w:szCs w:val="22"/>
        </w:rPr>
        <w:t xml:space="preserve">, pretože to môže spôsobiť predĺženie QT intervalu a srdcové </w:t>
      </w:r>
      <w:proofErr w:type="spellStart"/>
      <w:r>
        <w:rPr>
          <w:sz w:val="22"/>
          <w:szCs w:val="22"/>
        </w:rPr>
        <w:t>arytmie</w:t>
      </w:r>
      <w:proofErr w:type="spellEnd"/>
      <w:r>
        <w:rPr>
          <w:sz w:val="22"/>
          <w:szCs w:val="22"/>
        </w:rPr>
        <w:t xml:space="preserve">, vrátane </w:t>
      </w:r>
      <w:proofErr w:type="spellStart"/>
      <w:r>
        <w:rPr>
          <w:sz w:val="22"/>
          <w:szCs w:val="22"/>
        </w:rPr>
        <w:t>ventrikulárnej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tachykardie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ventrikulárnej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fibrilácie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i/>
          <w:sz w:val="22"/>
          <w:szCs w:val="22"/>
        </w:rPr>
        <w:t>torsades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pointes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(pozri časť 4.5). 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783502">
      <w:pPr>
        <w:rPr>
          <w:sz w:val="22"/>
          <w:szCs w:val="22"/>
        </w:rPr>
      </w:pPr>
      <w:r>
        <w:rPr>
          <w:sz w:val="22"/>
          <w:szCs w:val="22"/>
        </w:rPr>
        <w:t>Súbežné podávanie s </w:t>
      </w:r>
      <w:proofErr w:type="spellStart"/>
      <w:r>
        <w:rPr>
          <w:sz w:val="22"/>
          <w:szCs w:val="22"/>
        </w:rPr>
        <w:t>tikagrelorom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ranolazínom</w:t>
      </w:r>
      <w:proofErr w:type="spellEnd"/>
      <w:r>
        <w:rPr>
          <w:sz w:val="22"/>
          <w:szCs w:val="22"/>
        </w:rPr>
        <w:t xml:space="preserve"> je kontraindikované. </w:t>
      </w:r>
    </w:p>
    <w:p w:rsidR="009F74F8" w:rsidRPr="008166BF" w:rsidRDefault="009F74F8" w:rsidP="00783502">
      <w:pPr>
        <w:rPr>
          <w:sz w:val="22"/>
          <w:szCs w:val="22"/>
        </w:rPr>
      </w:pPr>
    </w:p>
    <w:p w:rsidR="009F74F8" w:rsidRPr="008166BF" w:rsidRDefault="006959C2" w:rsidP="00783502">
      <w:pPr>
        <w:rPr>
          <w:sz w:val="22"/>
          <w:szCs w:val="22"/>
        </w:rPr>
      </w:pPr>
      <w:r>
        <w:rPr>
          <w:sz w:val="22"/>
          <w:szCs w:val="22"/>
        </w:rPr>
        <w:t xml:space="preserve">Súbežné podávanie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ergotových</w:t>
      </w:r>
      <w:proofErr w:type="spellEnd"/>
      <w:r>
        <w:rPr>
          <w:sz w:val="22"/>
          <w:szCs w:val="22"/>
        </w:rPr>
        <w:t xml:space="preserve"> alkaloidov (napr. </w:t>
      </w:r>
      <w:proofErr w:type="spellStart"/>
      <w:r>
        <w:rPr>
          <w:sz w:val="22"/>
          <w:szCs w:val="22"/>
        </w:rPr>
        <w:t>ergotamínu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dihydroergotamínu</w:t>
      </w:r>
      <w:proofErr w:type="spellEnd"/>
      <w:r>
        <w:rPr>
          <w:sz w:val="22"/>
          <w:szCs w:val="22"/>
        </w:rPr>
        <w:t>) je kontraindikované, pretože môže viesť k </w:t>
      </w:r>
      <w:proofErr w:type="spellStart"/>
      <w:r>
        <w:rPr>
          <w:sz w:val="22"/>
          <w:szCs w:val="22"/>
        </w:rPr>
        <w:t>ergotovej</w:t>
      </w:r>
      <w:proofErr w:type="spellEnd"/>
      <w:r>
        <w:rPr>
          <w:sz w:val="22"/>
          <w:szCs w:val="22"/>
        </w:rPr>
        <w:t xml:space="preserve"> toxicite (pozri časť 4.5).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0932C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sa nemá podávať pacientom s anamnézou predĺženého QT intervalu (vrodeného alebo preukázaného získaného predĺženého QT intervalu) alebo </w:t>
      </w:r>
      <w:proofErr w:type="spellStart"/>
      <w:r>
        <w:rPr>
          <w:sz w:val="22"/>
          <w:szCs w:val="22"/>
        </w:rPr>
        <w:t>ventrikulárnej</w:t>
      </w:r>
      <w:proofErr w:type="spellEnd"/>
      <w:r>
        <w:rPr>
          <w:sz w:val="22"/>
          <w:szCs w:val="22"/>
        </w:rPr>
        <w:t xml:space="preserve"> srdcovej </w:t>
      </w:r>
      <w:proofErr w:type="spellStart"/>
      <w:r>
        <w:rPr>
          <w:sz w:val="22"/>
          <w:szCs w:val="22"/>
        </w:rPr>
        <w:t>arytmie</w:t>
      </w:r>
      <w:proofErr w:type="spellEnd"/>
      <w:r>
        <w:rPr>
          <w:sz w:val="22"/>
          <w:szCs w:val="22"/>
        </w:rPr>
        <w:t xml:space="preserve"> vrátane, </w:t>
      </w:r>
      <w:proofErr w:type="spellStart"/>
      <w:r>
        <w:rPr>
          <w:i/>
          <w:sz w:val="22"/>
          <w:szCs w:val="22"/>
        </w:rPr>
        <w:t>torsades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pointes</w:t>
      </w:r>
      <w:proofErr w:type="spellEnd"/>
      <w:r>
        <w:rPr>
          <w:sz w:val="22"/>
          <w:szCs w:val="22"/>
        </w:rPr>
        <w:t xml:space="preserve"> (pozri časti 4.4 a 4.5). </w:t>
      </w:r>
    </w:p>
    <w:p w:rsidR="009F74F8" w:rsidRPr="008166BF" w:rsidRDefault="009F74F8" w:rsidP="000932C6">
      <w:pPr>
        <w:rPr>
          <w:sz w:val="22"/>
          <w:szCs w:val="22"/>
        </w:rPr>
      </w:pPr>
    </w:p>
    <w:p w:rsidR="009F74F8" w:rsidRPr="008166BF" w:rsidRDefault="006959C2" w:rsidP="000932C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sa nemá užívať súbežne s inhibítormi </w:t>
      </w:r>
      <w:proofErr w:type="spellStart"/>
      <w:r>
        <w:rPr>
          <w:sz w:val="22"/>
          <w:szCs w:val="22"/>
        </w:rPr>
        <w:t>HMG-CoA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reduktázy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statíny</w:t>
      </w:r>
      <w:proofErr w:type="spellEnd"/>
      <w:r>
        <w:rPr>
          <w:sz w:val="22"/>
          <w:szCs w:val="22"/>
        </w:rPr>
        <w:t>), ktoré sa v značnej miere metabolizujú  CYP3A4 (</w:t>
      </w:r>
      <w:proofErr w:type="spellStart"/>
      <w:r>
        <w:rPr>
          <w:sz w:val="22"/>
          <w:szCs w:val="22"/>
        </w:rPr>
        <w:t>lovastatín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simvastatín</w:t>
      </w:r>
      <w:proofErr w:type="spellEnd"/>
      <w:r>
        <w:rPr>
          <w:sz w:val="22"/>
          <w:szCs w:val="22"/>
        </w:rPr>
        <w:t xml:space="preserve">), z dôvodu zvýšeného rizika </w:t>
      </w:r>
      <w:proofErr w:type="spellStart"/>
      <w:r>
        <w:rPr>
          <w:sz w:val="22"/>
          <w:szCs w:val="22"/>
        </w:rPr>
        <w:t>myopatie</w:t>
      </w:r>
      <w:proofErr w:type="spellEnd"/>
      <w:r>
        <w:rPr>
          <w:sz w:val="22"/>
          <w:szCs w:val="22"/>
        </w:rPr>
        <w:t xml:space="preserve">, vrátane </w:t>
      </w:r>
      <w:proofErr w:type="spellStart"/>
      <w:r>
        <w:rPr>
          <w:sz w:val="22"/>
          <w:szCs w:val="22"/>
        </w:rPr>
        <w:t>rabdomyolýzy</w:t>
      </w:r>
      <w:proofErr w:type="spellEnd"/>
      <w:r>
        <w:rPr>
          <w:sz w:val="22"/>
          <w:szCs w:val="22"/>
        </w:rPr>
        <w:t xml:space="preserve"> (pozri časť 4.5).</w:t>
      </w:r>
    </w:p>
    <w:p w:rsidR="009F74F8" w:rsidRPr="008166BF" w:rsidRDefault="009F74F8" w:rsidP="000932C6">
      <w:pPr>
        <w:rPr>
          <w:sz w:val="22"/>
          <w:szCs w:val="22"/>
        </w:rPr>
      </w:pPr>
    </w:p>
    <w:p w:rsidR="009F74F8" w:rsidRPr="008166BF" w:rsidRDefault="006959C2" w:rsidP="000932C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sa nemá podávať pacientom s </w:t>
      </w:r>
      <w:proofErr w:type="spellStart"/>
      <w:r>
        <w:rPr>
          <w:sz w:val="22"/>
          <w:szCs w:val="22"/>
        </w:rPr>
        <w:t>hypokaliémiou</w:t>
      </w:r>
      <w:proofErr w:type="spellEnd"/>
      <w:r>
        <w:rPr>
          <w:sz w:val="22"/>
          <w:szCs w:val="22"/>
        </w:rPr>
        <w:t xml:space="preserve"> (riziko predĺženého QT intervalu).</w:t>
      </w:r>
    </w:p>
    <w:p w:rsidR="009F74F8" w:rsidRPr="008166BF" w:rsidRDefault="009F74F8" w:rsidP="000932C6">
      <w:pPr>
        <w:rPr>
          <w:sz w:val="22"/>
          <w:szCs w:val="22"/>
        </w:rPr>
      </w:pPr>
    </w:p>
    <w:p w:rsidR="009F74F8" w:rsidRPr="008166BF" w:rsidRDefault="006959C2" w:rsidP="000932C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nemajú užívať pacienti, ktorí trpia závažným zlyhávaním pečene v kombinácii s poškodením obličiek.</w:t>
      </w:r>
    </w:p>
    <w:p w:rsidR="009F74F8" w:rsidRPr="008166BF" w:rsidRDefault="009F74F8" w:rsidP="000932C6">
      <w:pPr>
        <w:rPr>
          <w:sz w:val="22"/>
          <w:szCs w:val="22"/>
        </w:rPr>
      </w:pPr>
    </w:p>
    <w:p w:rsidR="009F74F8" w:rsidRPr="008166BF" w:rsidRDefault="006959C2" w:rsidP="00F361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Tak ako pri iných silných inhibítoroch CYP3A4, </w:t>
      </w:r>
      <w:proofErr w:type="spellStart"/>
      <w:r>
        <w:rPr>
          <w:sz w:val="22"/>
          <w:szCs w:val="22"/>
        </w:rPr>
        <w:t>Lekoklar</w:t>
      </w:r>
      <w:proofErr w:type="spellEnd"/>
      <w:r>
        <w:rPr>
          <w:sz w:val="22"/>
          <w:szCs w:val="22"/>
        </w:rPr>
        <w:t xml:space="preserve"> XL nemajú užívať pacienti, ktorí užívajú </w:t>
      </w:r>
      <w:proofErr w:type="spellStart"/>
      <w:r>
        <w:rPr>
          <w:sz w:val="22"/>
          <w:szCs w:val="22"/>
        </w:rPr>
        <w:t>kolchicín</w:t>
      </w:r>
      <w:proofErr w:type="spellEnd"/>
      <w:r>
        <w:rPr>
          <w:sz w:val="22"/>
          <w:szCs w:val="22"/>
        </w:rPr>
        <w:t xml:space="preserve"> (pozri časti 4.4 a 4.5).</w:t>
      </w:r>
    </w:p>
    <w:p w:rsidR="009F74F8" w:rsidRPr="008166BF" w:rsidRDefault="009F74F8" w:rsidP="004332AE">
      <w:pPr>
        <w:jc w:val="both"/>
        <w:rPr>
          <w:sz w:val="22"/>
          <w:szCs w:val="22"/>
        </w:rPr>
      </w:pPr>
    </w:p>
    <w:p w:rsidR="000F2A6D" w:rsidRPr="008166BF" w:rsidRDefault="006959C2" w:rsidP="004332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Súbežné podávanie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perorálneho </w:t>
      </w:r>
      <w:proofErr w:type="spellStart"/>
      <w:r>
        <w:rPr>
          <w:sz w:val="22"/>
          <w:szCs w:val="22"/>
        </w:rPr>
        <w:t>midazolamu</w:t>
      </w:r>
      <w:proofErr w:type="spellEnd"/>
      <w:r>
        <w:rPr>
          <w:sz w:val="22"/>
          <w:szCs w:val="22"/>
        </w:rPr>
        <w:t xml:space="preserve"> je kontraindikované (pozri časť 4.5).</w:t>
      </w:r>
    </w:p>
    <w:p w:rsidR="000F2A6D" w:rsidRPr="008166BF" w:rsidRDefault="000F2A6D" w:rsidP="004332AE">
      <w:pPr>
        <w:jc w:val="both"/>
        <w:rPr>
          <w:sz w:val="22"/>
          <w:szCs w:val="22"/>
        </w:rPr>
      </w:pPr>
    </w:p>
    <w:p w:rsidR="009F74F8" w:rsidRPr="008166BF" w:rsidRDefault="006959C2" w:rsidP="00161564">
      <w:pPr>
        <w:numPr>
          <w:ilvl w:val="1"/>
          <w:numId w:val="23"/>
        </w:numPr>
        <w:tabs>
          <w:tab w:val="clear" w:pos="360"/>
          <w:tab w:val="num" w:pos="-900"/>
        </w:tabs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Osobitné upozornenia a opatrenia pri používaní</w:t>
      </w:r>
    </w:p>
    <w:p w:rsidR="009F74F8" w:rsidRPr="008166BF" w:rsidRDefault="009F74F8" w:rsidP="00E6015E">
      <w:pPr>
        <w:rPr>
          <w:sz w:val="22"/>
          <w:szCs w:val="22"/>
        </w:rPr>
      </w:pPr>
    </w:p>
    <w:p w:rsidR="009F74F8" w:rsidRPr="008166BF" w:rsidRDefault="006959C2" w:rsidP="008020E6">
      <w:pPr>
        <w:pStyle w:val="Zkladntext"/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Lekári nesmú predpísať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gravidným ženám bez toho, aby starostlivo zvážili pomer prínosu a rizika, a to najmä počas prvých troch mesiacov gravidity (pozri časť 4.6).</w:t>
      </w:r>
    </w:p>
    <w:p w:rsidR="009F74F8" w:rsidRPr="008166BF" w:rsidRDefault="009F74F8" w:rsidP="008020E6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045502">
      <w:pPr>
        <w:rPr>
          <w:sz w:val="22"/>
          <w:szCs w:val="22"/>
        </w:rPr>
      </w:pPr>
      <w:r>
        <w:rPr>
          <w:sz w:val="22"/>
          <w:szCs w:val="22"/>
        </w:rPr>
        <w:t xml:space="preserve">U pacientov so závažnou </w:t>
      </w:r>
      <w:proofErr w:type="spellStart"/>
      <w:r>
        <w:rPr>
          <w:sz w:val="22"/>
          <w:szCs w:val="22"/>
        </w:rPr>
        <w:t>insuficienciou</w:t>
      </w:r>
      <w:proofErr w:type="spellEnd"/>
      <w:r>
        <w:rPr>
          <w:sz w:val="22"/>
          <w:szCs w:val="22"/>
        </w:rPr>
        <w:t xml:space="preserve"> obličiek je nutná opatrnosť (pozri časť 4.2). </w:t>
      </w:r>
    </w:p>
    <w:p w:rsidR="009F74F8" w:rsidRPr="008166BF" w:rsidRDefault="009F74F8" w:rsidP="008020E6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A45A5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sa vylučuje hlavne pečeňou. Preto je pri podávaní tohto antibiotika pacientom s poruchou funkcie pečene nutná opatrnosť. Opatrnosť sa vyžaduje aj pri podávaní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pacientom so stredne závažnou až závažnou poruchou funkcie obličiek.</w:t>
      </w:r>
    </w:p>
    <w:p w:rsidR="009F74F8" w:rsidRPr="008166BF" w:rsidRDefault="009F74F8" w:rsidP="00A45A5D">
      <w:pPr>
        <w:rPr>
          <w:sz w:val="22"/>
          <w:szCs w:val="22"/>
        </w:rPr>
      </w:pPr>
    </w:p>
    <w:p w:rsidR="009F74F8" w:rsidRPr="008166BF" w:rsidRDefault="006959C2" w:rsidP="00A45A5D">
      <w:pPr>
        <w:rPr>
          <w:sz w:val="22"/>
          <w:szCs w:val="22"/>
        </w:rPr>
      </w:pPr>
      <w:r>
        <w:rPr>
          <w:sz w:val="22"/>
          <w:szCs w:val="22"/>
        </w:rPr>
        <w:t xml:space="preserve">Zaznamenali sa prípady zlyhania pečene s fatálnymi následkami (pozri časť 4.8). Niektorí pacienti mohli mať existujúce ochorenie pečene alebo mohli užívať iné </w:t>
      </w:r>
      <w:proofErr w:type="spellStart"/>
      <w:r>
        <w:rPr>
          <w:sz w:val="22"/>
          <w:szCs w:val="22"/>
        </w:rPr>
        <w:t>hepatotoxické</w:t>
      </w:r>
      <w:proofErr w:type="spellEnd"/>
      <w:r>
        <w:rPr>
          <w:sz w:val="22"/>
          <w:szCs w:val="22"/>
        </w:rPr>
        <w:t xml:space="preserve"> lieky. Pacientom je potrebné odporučiť, aby ukončili liečbu a kontaktovali svojho lekára, ak sa objavia prejavy a príznaky ochorenia pečene ako je </w:t>
      </w:r>
      <w:proofErr w:type="spellStart"/>
      <w:r>
        <w:rPr>
          <w:sz w:val="22"/>
          <w:szCs w:val="22"/>
        </w:rPr>
        <w:t>anorexia</w:t>
      </w:r>
      <w:proofErr w:type="spellEnd"/>
      <w:r>
        <w:rPr>
          <w:sz w:val="22"/>
          <w:szCs w:val="22"/>
        </w:rPr>
        <w:t xml:space="preserve">, žltačka, tmavý moč, </w:t>
      </w:r>
      <w:proofErr w:type="spellStart"/>
      <w:r>
        <w:rPr>
          <w:sz w:val="22"/>
          <w:szCs w:val="22"/>
        </w:rPr>
        <w:t>pruritus</w:t>
      </w:r>
      <w:proofErr w:type="spellEnd"/>
      <w:r>
        <w:rPr>
          <w:sz w:val="22"/>
          <w:szCs w:val="22"/>
        </w:rPr>
        <w:t xml:space="preserve"> alebo bolestivé brucho.</w:t>
      </w:r>
    </w:p>
    <w:p w:rsidR="009F74F8" w:rsidRPr="008166BF" w:rsidRDefault="009F74F8" w:rsidP="00A45A5D">
      <w:pPr>
        <w:rPr>
          <w:sz w:val="22"/>
          <w:szCs w:val="22"/>
        </w:rPr>
      </w:pPr>
    </w:p>
    <w:p w:rsidR="009F74F8" w:rsidRPr="008166BF" w:rsidRDefault="006959C2" w:rsidP="00924AE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Pseudomembranózna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kolitída</w:t>
      </w:r>
      <w:proofErr w:type="spellEnd"/>
      <w:r>
        <w:rPr>
          <w:sz w:val="22"/>
          <w:szCs w:val="22"/>
        </w:rPr>
        <w:t xml:space="preserve"> sa hlásila pri užívaní takmer všetkých antibiotík, vrátane </w:t>
      </w:r>
      <w:proofErr w:type="spellStart"/>
      <w:r>
        <w:rPr>
          <w:sz w:val="22"/>
          <w:szCs w:val="22"/>
        </w:rPr>
        <w:t>makrolidov</w:t>
      </w:r>
      <w:proofErr w:type="spellEnd"/>
      <w:r>
        <w:rPr>
          <w:sz w:val="22"/>
          <w:szCs w:val="22"/>
        </w:rPr>
        <w:t>, s rôznym stupňom závažnosti od miernej až po život ohrozujúcu. Hnačka spojená s </w:t>
      </w:r>
      <w:proofErr w:type="spellStart"/>
      <w:r>
        <w:rPr>
          <w:i/>
          <w:sz w:val="22"/>
          <w:szCs w:val="22"/>
        </w:rPr>
        <w:t>Clostridium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difficile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(CDAD) sa hlásila pri užívaní takmer všetkých antibiotík, vrátane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, s rôznym stupňom závažnosti od miernej hnačky až po fatálnu </w:t>
      </w:r>
      <w:proofErr w:type="spellStart"/>
      <w:r>
        <w:rPr>
          <w:sz w:val="22"/>
          <w:szCs w:val="22"/>
        </w:rPr>
        <w:t>kolitídu</w:t>
      </w:r>
      <w:proofErr w:type="spellEnd"/>
      <w:r>
        <w:rPr>
          <w:sz w:val="22"/>
          <w:szCs w:val="22"/>
        </w:rPr>
        <w:t xml:space="preserve">. Liečba antibiotikami mení fyziologickú mikroflóru v hrubom čreve, čo môže viesť k nadmernému rastu baktérie </w:t>
      </w:r>
      <w:r>
        <w:rPr>
          <w:i/>
          <w:sz w:val="22"/>
          <w:szCs w:val="22"/>
        </w:rPr>
        <w:t xml:space="preserve">C. </w:t>
      </w:r>
      <w:proofErr w:type="spellStart"/>
      <w:r>
        <w:rPr>
          <w:i/>
          <w:sz w:val="22"/>
          <w:szCs w:val="22"/>
        </w:rPr>
        <w:t>difficile</w:t>
      </w:r>
      <w:proofErr w:type="spellEnd"/>
      <w:r>
        <w:rPr>
          <w:sz w:val="22"/>
          <w:szCs w:val="22"/>
        </w:rPr>
        <w:t>. Hnačka spojená s </w:t>
      </w:r>
      <w:r>
        <w:rPr>
          <w:i/>
          <w:sz w:val="22"/>
          <w:szCs w:val="22"/>
        </w:rPr>
        <w:t xml:space="preserve">C. </w:t>
      </w:r>
      <w:proofErr w:type="spellStart"/>
      <w:r>
        <w:rPr>
          <w:i/>
          <w:sz w:val="22"/>
          <w:szCs w:val="22"/>
        </w:rPr>
        <w:t>difficile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sa musí zvážiť u všetkých pacientov, u ktorých sa po užívaní antibiotík vyskytne hnačka. Dôkladná anamnéza je nevyhnutná, nakoľko výskyt hnačky spojenej s </w:t>
      </w:r>
      <w:r>
        <w:rPr>
          <w:i/>
          <w:sz w:val="22"/>
          <w:szCs w:val="22"/>
        </w:rPr>
        <w:t xml:space="preserve">C. </w:t>
      </w:r>
      <w:proofErr w:type="spellStart"/>
      <w:r>
        <w:rPr>
          <w:i/>
          <w:sz w:val="22"/>
          <w:szCs w:val="22"/>
        </w:rPr>
        <w:t>difficile</w:t>
      </w:r>
      <w:proofErr w:type="spellEnd"/>
      <w:r>
        <w:rPr>
          <w:sz w:val="22"/>
          <w:szCs w:val="22"/>
        </w:rPr>
        <w:t xml:space="preserve"> sa hlásil v priebehu dvoch mesiacov po podávaní antibiotík. Vysadenie liečby 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 sa má preto zvážiť bez ohľadu na indikáciu. Majú sa vykonať mikrobiologické testy a začať primeraná liečba. Je potrebné sa vyhnúť podávaniu liekov, ktoré </w:t>
      </w:r>
      <w:proofErr w:type="spellStart"/>
      <w:r>
        <w:rPr>
          <w:sz w:val="22"/>
          <w:szCs w:val="22"/>
        </w:rPr>
        <w:t>inhibujú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peristaltiku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924AEB">
      <w:pPr>
        <w:rPr>
          <w:sz w:val="22"/>
          <w:szCs w:val="22"/>
        </w:rPr>
      </w:pP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</w:rPr>
        <w:t xml:space="preserve">Pri súbežnom užívaní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kolchicínu</w:t>
      </w:r>
      <w:proofErr w:type="spellEnd"/>
      <w:r>
        <w:rPr>
          <w:sz w:val="22"/>
          <w:szCs w:val="22"/>
        </w:rPr>
        <w:t xml:space="preserve"> sa po uvedení lieku na trh hlásila toxicita </w:t>
      </w:r>
      <w:proofErr w:type="spellStart"/>
      <w:r>
        <w:rPr>
          <w:sz w:val="22"/>
          <w:szCs w:val="22"/>
        </w:rPr>
        <w:t>kolchicínu</w:t>
      </w:r>
      <w:proofErr w:type="spellEnd"/>
      <w:r>
        <w:rPr>
          <w:sz w:val="22"/>
          <w:szCs w:val="22"/>
        </w:rPr>
        <w:t xml:space="preserve"> a to najmä u starších pacientov. Niektoré z týchto prípadov sa vyskytli u pacientov s </w:t>
      </w:r>
      <w:proofErr w:type="spellStart"/>
      <w:r>
        <w:rPr>
          <w:sz w:val="22"/>
          <w:szCs w:val="22"/>
        </w:rPr>
        <w:t>insuficienciou</w:t>
      </w:r>
      <w:proofErr w:type="spellEnd"/>
      <w:r>
        <w:rPr>
          <w:sz w:val="22"/>
          <w:szCs w:val="22"/>
        </w:rPr>
        <w:t xml:space="preserve"> obličiek. U týchto pacientov sa niekoľko prípadov skončilo smrťou (pozri časť 4.5). </w:t>
      </w:r>
    </w:p>
    <w:p w:rsidR="009F74F8" w:rsidRPr="008166BF" w:rsidRDefault="009F74F8" w:rsidP="00BD2781">
      <w:pPr>
        <w:rPr>
          <w:sz w:val="22"/>
          <w:szCs w:val="22"/>
        </w:rPr>
      </w:pP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</w:rPr>
        <w:t xml:space="preserve">Súbežné podávanie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kolchicínu</w:t>
      </w:r>
      <w:proofErr w:type="spellEnd"/>
      <w:r>
        <w:rPr>
          <w:sz w:val="22"/>
          <w:szCs w:val="22"/>
        </w:rPr>
        <w:t xml:space="preserve"> je kontraindikované (pozri časť 4.3).  </w:t>
      </w:r>
    </w:p>
    <w:p w:rsidR="009F74F8" w:rsidRPr="008166BF" w:rsidRDefault="009F74F8" w:rsidP="00BD2781">
      <w:pPr>
        <w:rPr>
          <w:sz w:val="22"/>
          <w:szCs w:val="22"/>
        </w:rPr>
      </w:pP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</w:rPr>
        <w:t xml:space="preserve">Pri súbežnom podávaní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triazolobenzodiazepínov</w:t>
      </w:r>
      <w:proofErr w:type="spellEnd"/>
      <w:r>
        <w:rPr>
          <w:sz w:val="22"/>
          <w:szCs w:val="22"/>
        </w:rPr>
        <w:t xml:space="preserve"> ako je </w:t>
      </w:r>
      <w:proofErr w:type="spellStart"/>
      <w:r>
        <w:rPr>
          <w:sz w:val="22"/>
          <w:szCs w:val="22"/>
        </w:rPr>
        <w:t>triazolam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midazolam</w:t>
      </w:r>
      <w:proofErr w:type="spellEnd"/>
      <w:r>
        <w:rPr>
          <w:sz w:val="22"/>
          <w:szCs w:val="22"/>
        </w:rPr>
        <w:t xml:space="preserve"> podávaný intravenózne alebo </w:t>
      </w:r>
      <w:proofErr w:type="spellStart"/>
      <w:r>
        <w:rPr>
          <w:sz w:val="22"/>
          <w:szCs w:val="22"/>
        </w:rPr>
        <w:t>oromukozálne</w:t>
      </w:r>
      <w:proofErr w:type="spellEnd"/>
      <w:r>
        <w:rPr>
          <w:sz w:val="22"/>
          <w:szCs w:val="22"/>
        </w:rPr>
        <w:t xml:space="preserve"> sa odporúča opatrnosť (pozri časť 4.5).</w:t>
      </w:r>
    </w:p>
    <w:p w:rsidR="009F74F8" w:rsidRPr="008166BF" w:rsidRDefault="009F74F8" w:rsidP="00BD2781">
      <w:pPr>
        <w:rPr>
          <w:sz w:val="22"/>
          <w:szCs w:val="22"/>
        </w:rPr>
      </w:pPr>
    </w:p>
    <w:p w:rsidR="00B256CF" w:rsidRPr="00A61991" w:rsidRDefault="009A51D6" w:rsidP="00B256CF">
      <w:pPr>
        <w:rPr>
          <w:sz w:val="22"/>
          <w:szCs w:val="22"/>
          <w:u w:val="single"/>
        </w:rPr>
      </w:pPr>
      <w:r w:rsidRPr="00A61991">
        <w:rPr>
          <w:sz w:val="22"/>
          <w:szCs w:val="22"/>
          <w:u w:val="single"/>
        </w:rPr>
        <w:t>Kardiovaskulárne udalosti</w:t>
      </w:r>
    </w:p>
    <w:p w:rsidR="009F74F8" w:rsidRPr="00A61991" w:rsidRDefault="009A51D6" w:rsidP="00C47B6A">
      <w:pPr>
        <w:rPr>
          <w:sz w:val="22"/>
          <w:szCs w:val="22"/>
        </w:rPr>
      </w:pPr>
      <w:r w:rsidRPr="00A61991">
        <w:rPr>
          <w:sz w:val="22"/>
          <w:szCs w:val="22"/>
        </w:rPr>
        <w:t xml:space="preserve">Počas liečby </w:t>
      </w:r>
      <w:proofErr w:type="spellStart"/>
      <w:r w:rsidRPr="00A61991">
        <w:rPr>
          <w:sz w:val="22"/>
          <w:szCs w:val="22"/>
        </w:rPr>
        <w:t>makrolidmi</w:t>
      </w:r>
      <w:proofErr w:type="spellEnd"/>
      <w:r w:rsidRPr="00A61991">
        <w:rPr>
          <w:sz w:val="22"/>
          <w:szCs w:val="22"/>
        </w:rPr>
        <w:t xml:space="preserve"> vrátane </w:t>
      </w:r>
      <w:proofErr w:type="spellStart"/>
      <w:r w:rsidRPr="00A61991">
        <w:rPr>
          <w:sz w:val="22"/>
          <w:szCs w:val="22"/>
        </w:rPr>
        <w:t>klaritromycínu</w:t>
      </w:r>
      <w:proofErr w:type="spellEnd"/>
      <w:r w:rsidRPr="00A61991">
        <w:rPr>
          <w:sz w:val="22"/>
          <w:szCs w:val="22"/>
        </w:rPr>
        <w:t xml:space="preserve"> bola pozorovaná predĺžená </w:t>
      </w:r>
      <w:proofErr w:type="spellStart"/>
      <w:r w:rsidRPr="00A61991">
        <w:rPr>
          <w:sz w:val="22"/>
          <w:szCs w:val="22"/>
        </w:rPr>
        <w:t>repolarizácia</w:t>
      </w:r>
      <w:proofErr w:type="spellEnd"/>
      <w:r w:rsidRPr="00A61991">
        <w:rPr>
          <w:sz w:val="22"/>
          <w:szCs w:val="22"/>
        </w:rPr>
        <w:t xml:space="preserve"> srdca a  interval QT, čo znamená riziko vzniku srdcovej </w:t>
      </w:r>
      <w:proofErr w:type="spellStart"/>
      <w:r w:rsidRPr="00A61991">
        <w:rPr>
          <w:sz w:val="22"/>
          <w:szCs w:val="22"/>
        </w:rPr>
        <w:t>arytmie</w:t>
      </w:r>
      <w:proofErr w:type="spellEnd"/>
      <w:r w:rsidRPr="00A61991">
        <w:rPr>
          <w:sz w:val="22"/>
          <w:szCs w:val="22"/>
        </w:rPr>
        <w:t xml:space="preserve"> a </w:t>
      </w:r>
      <w:proofErr w:type="spellStart"/>
      <w:r w:rsidRPr="00A61991">
        <w:rPr>
          <w:i/>
          <w:sz w:val="22"/>
          <w:szCs w:val="22"/>
        </w:rPr>
        <w:t>torsades</w:t>
      </w:r>
      <w:proofErr w:type="spellEnd"/>
      <w:r w:rsidRPr="00A61991">
        <w:rPr>
          <w:i/>
          <w:sz w:val="22"/>
          <w:szCs w:val="22"/>
        </w:rPr>
        <w:t xml:space="preserve"> </w:t>
      </w:r>
      <w:proofErr w:type="spellStart"/>
      <w:r w:rsidRPr="00A61991">
        <w:rPr>
          <w:i/>
          <w:sz w:val="22"/>
          <w:szCs w:val="22"/>
        </w:rPr>
        <w:t>de</w:t>
      </w:r>
      <w:proofErr w:type="spellEnd"/>
      <w:r w:rsidRPr="00A61991">
        <w:rPr>
          <w:i/>
          <w:sz w:val="22"/>
          <w:szCs w:val="22"/>
        </w:rPr>
        <w:t xml:space="preserve"> </w:t>
      </w:r>
      <w:proofErr w:type="spellStart"/>
      <w:r w:rsidRPr="00A61991">
        <w:rPr>
          <w:i/>
          <w:sz w:val="22"/>
          <w:szCs w:val="22"/>
        </w:rPr>
        <w:t>pointes</w:t>
      </w:r>
      <w:proofErr w:type="spellEnd"/>
      <w:r w:rsidRPr="00A61991">
        <w:rPr>
          <w:sz w:val="22"/>
          <w:szCs w:val="22"/>
        </w:rPr>
        <w:t xml:space="preserve"> (pozri časť 4.8). Keďže nasledujúce situácie môžu viesť k zvýšenému riziku </w:t>
      </w:r>
      <w:proofErr w:type="spellStart"/>
      <w:r w:rsidRPr="00A61991">
        <w:rPr>
          <w:sz w:val="22"/>
          <w:szCs w:val="22"/>
        </w:rPr>
        <w:t>ventrikulárnych</w:t>
      </w:r>
      <w:proofErr w:type="spellEnd"/>
      <w:r w:rsidRPr="00A61991">
        <w:rPr>
          <w:sz w:val="22"/>
          <w:szCs w:val="22"/>
        </w:rPr>
        <w:t xml:space="preserve"> </w:t>
      </w:r>
      <w:proofErr w:type="spellStart"/>
      <w:r w:rsidRPr="00A61991">
        <w:rPr>
          <w:sz w:val="22"/>
          <w:szCs w:val="22"/>
        </w:rPr>
        <w:t>arytmií</w:t>
      </w:r>
      <w:proofErr w:type="spellEnd"/>
      <w:r w:rsidRPr="00A61991">
        <w:rPr>
          <w:sz w:val="22"/>
          <w:szCs w:val="22"/>
        </w:rPr>
        <w:t xml:space="preserve"> (vrátane </w:t>
      </w:r>
      <w:proofErr w:type="spellStart"/>
      <w:r w:rsidRPr="00A61991">
        <w:rPr>
          <w:i/>
          <w:sz w:val="22"/>
          <w:szCs w:val="22"/>
        </w:rPr>
        <w:t>torsades</w:t>
      </w:r>
      <w:proofErr w:type="spellEnd"/>
      <w:r w:rsidRPr="00A61991">
        <w:rPr>
          <w:i/>
          <w:sz w:val="22"/>
          <w:szCs w:val="22"/>
        </w:rPr>
        <w:t xml:space="preserve"> </w:t>
      </w:r>
      <w:proofErr w:type="spellStart"/>
      <w:r w:rsidRPr="00A61991">
        <w:rPr>
          <w:i/>
          <w:sz w:val="22"/>
          <w:szCs w:val="22"/>
        </w:rPr>
        <w:t>de</w:t>
      </w:r>
      <w:proofErr w:type="spellEnd"/>
      <w:r w:rsidRPr="00A61991">
        <w:rPr>
          <w:i/>
          <w:sz w:val="22"/>
          <w:szCs w:val="22"/>
        </w:rPr>
        <w:t xml:space="preserve"> </w:t>
      </w:r>
      <w:proofErr w:type="spellStart"/>
      <w:r w:rsidRPr="00A61991">
        <w:rPr>
          <w:i/>
          <w:sz w:val="22"/>
          <w:szCs w:val="22"/>
        </w:rPr>
        <w:t>pointes</w:t>
      </w:r>
      <w:proofErr w:type="spellEnd"/>
      <w:r w:rsidRPr="00A61991">
        <w:rPr>
          <w:sz w:val="22"/>
          <w:szCs w:val="22"/>
        </w:rPr>
        <w:t xml:space="preserve">), </w:t>
      </w:r>
      <w:proofErr w:type="spellStart"/>
      <w:r w:rsidRPr="00A61991">
        <w:rPr>
          <w:sz w:val="22"/>
          <w:szCs w:val="22"/>
        </w:rPr>
        <w:t>klaritromycín</w:t>
      </w:r>
      <w:proofErr w:type="spellEnd"/>
      <w:r w:rsidRPr="00A61991">
        <w:rPr>
          <w:sz w:val="22"/>
          <w:szCs w:val="22"/>
        </w:rPr>
        <w:t xml:space="preserve"> je potrebné používať s opatrnosťou u nasledujúcich pacientov:</w:t>
      </w:r>
    </w:p>
    <w:p w:rsidR="009F74F8" w:rsidRPr="00A61991" w:rsidRDefault="009F74F8" w:rsidP="00BD2781">
      <w:pPr>
        <w:rPr>
          <w:sz w:val="22"/>
          <w:szCs w:val="22"/>
        </w:rPr>
      </w:pPr>
    </w:p>
    <w:p w:rsidR="00B75E91" w:rsidRPr="00A61991" w:rsidRDefault="009A51D6">
      <w:pPr>
        <w:numPr>
          <w:ilvl w:val="3"/>
          <w:numId w:val="5"/>
        </w:numPr>
        <w:tabs>
          <w:tab w:val="clear" w:pos="2520"/>
          <w:tab w:val="num" w:pos="284"/>
        </w:tabs>
        <w:ind w:left="284" w:hanging="284"/>
        <w:rPr>
          <w:sz w:val="22"/>
          <w:szCs w:val="22"/>
        </w:rPr>
      </w:pPr>
      <w:r w:rsidRPr="00A61991">
        <w:rPr>
          <w:sz w:val="22"/>
          <w:szCs w:val="22"/>
        </w:rPr>
        <w:t xml:space="preserve">Pacienti s ochorením koronárnych artérií, závažnou kardiálnou </w:t>
      </w:r>
      <w:proofErr w:type="spellStart"/>
      <w:r w:rsidRPr="00A61991">
        <w:rPr>
          <w:sz w:val="22"/>
          <w:szCs w:val="22"/>
        </w:rPr>
        <w:t>insuficienciou</w:t>
      </w:r>
      <w:proofErr w:type="spellEnd"/>
      <w:r w:rsidRPr="00A61991">
        <w:rPr>
          <w:sz w:val="22"/>
          <w:szCs w:val="22"/>
        </w:rPr>
        <w:t>, poruchami vedenia alebo klinicky relevantnou bradykardiou.</w:t>
      </w:r>
    </w:p>
    <w:p w:rsidR="00B75E91" w:rsidRPr="00A61991" w:rsidRDefault="009A51D6">
      <w:pPr>
        <w:numPr>
          <w:ilvl w:val="3"/>
          <w:numId w:val="5"/>
        </w:numPr>
        <w:tabs>
          <w:tab w:val="clear" w:pos="2520"/>
          <w:tab w:val="num" w:pos="284"/>
        </w:tabs>
        <w:ind w:left="284" w:hanging="284"/>
        <w:rPr>
          <w:sz w:val="22"/>
          <w:szCs w:val="22"/>
        </w:rPr>
      </w:pPr>
      <w:r w:rsidRPr="00A61991">
        <w:rPr>
          <w:sz w:val="22"/>
          <w:szCs w:val="22"/>
        </w:rPr>
        <w:t xml:space="preserve">Pacienti s poruchami elektrolytov, ako je </w:t>
      </w:r>
      <w:proofErr w:type="spellStart"/>
      <w:r w:rsidRPr="00A61991">
        <w:rPr>
          <w:sz w:val="22"/>
          <w:szCs w:val="22"/>
        </w:rPr>
        <w:t>hypomagneziémia</w:t>
      </w:r>
      <w:proofErr w:type="spellEnd"/>
      <w:r w:rsidRPr="00A61991">
        <w:rPr>
          <w:sz w:val="22"/>
          <w:szCs w:val="22"/>
        </w:rPr>
        <w:t xml:space="preserve">. </w:t>
      </w:r>
      <w:proofErr w:type="spellStart"/>
      <w:r w:rsidRPr="00A61991">
        <w:rPr>
          <w:sz w:val="22"/>
          <w:szCs w:val="22"/>
        </w:rPr>
        <w:t>Klaritromycín</w:t>
      </w:r>
      <w:proofErr w:type="spellEnd"/>
      <w:r w:rsidRPr="00A61991">
        <w:rPr>
          <w:sz w:val="22"/>
          <w:szCs w:val="22"/>
        </w:rPr>
        <w:t xml:space="preserve"> sa nesmie podávať pacientom s </w:t>
      </w:r>
      <w:proofErr w:type="spellStart"/>
      <w:r w:rsidRPr="00A61991">
        <w:rPr>
          <w:sz w:val="22"/>
          <w:szCs w:val="22"/>
        </w:rPr>
        <w:t>hypokaliémiou</w:t>
      </w:r>
      <w:proofErr w:type="spellEnd"/>
      <w:r w:rsidRPr="00A61991">
        <w:rPr>
          <w:sz w:val="22"/>
          <w:szCs w:val="22"/>
        </w:rPr>
        <w:t xml:space="preserve"> (pozri časť 4.3).</w:t>
      </w:r>
    </w:p>
    <w:p w:rsidR="00B75E91" w:rsidRPr="00A61991" w:rsidRDefault="009A51D6">
      <w:pPr>
        <w:numPr>
          <w:ilvl w:val="3"/>
          <w:numId w:val="5"/>
        </w:numPr>
        <w:tabs>
          <w:tab w:val="clear" w:pos="2520"/>
          <w:tab w:val="num" w:pos="284"/>
        </w:tabs>
        <w:ind w:left="284" w:hanging="284"/>
        <w:rPr>
          <w:sz w:val="22"/>
          <w:szCs w:val="22"/>
        </w:rPr>
      </w:pPr>
      <w:r w:rsidRPr="00A61991">
        <w:rPr>
          <w:sz w:val="22"/>
          <w:szCs w:val="22"/>
        </w:rPr>
        <w:lastRenderedPageBreak/>
        <w:t>Pacienti, ktorí súbežne užívajú iné lieky spojené s predĺžením intervalu QT (pozri časť 4.5).</w:t>
      </w:r>
    </w:p>
    <w:p w:rsidR="009F74F8" w:rsidRPr="00A61991" w:rsidRDefault="009A51D6" w:rsidP="008B39C6">
      <w:pPr>
        <w:numPr>
          <w:ilvl w:val="3"/>
          <w:numId w:val="5"/>
        </w:numPr>
        <w:tabs>
          <w:tab w:val="clear" w:pos="2520"/>
          <w:tab w:val="num" w:pos="284"/>
        </w:tabs>
        <w:ind w:left="284" w:hanging="284"/>
        <w:rPr>
          <w:sz w:val="22"/>
          <w:szCs w:val="22"/>
        </w:rPr>
      </w:pPr>
      <w:r w:rsidRPr="00A61991">
        <w:rPr>
          <w:sz w:val="22"/>
          <w:szCs w:val="22"/>
        </w:rPr>
        <w:t xml:space="preserve">Súbežné podávanie </w:t>
      </w:r>
      <w:proofErr w:type="spellStart"/>
      <w:r w:rsidRPr="00A61991">
        <w:rPr>
          <w:sz w:val="22"/>
          <w:szCs w:val="22"/>
        </w:rPr>
        <w:t>klaritromycínu</w:t>
      </w:r>
      <w:proofErr w:type="spellEnd"/>
      <w:r w:rsidRPr="00A61991">
        <w:rPr>
          <w:sz w:val="22"/>
          <w:szCs w:val="22"/>
        </w:rPr>
        <w:t xml:space="preserve"> s </w:t>
      </w:r>
      <w:proofErr w:type="spellStart"/>
      <w:r w:rsidRPr="00A61991">
        <w:rPr>
          <w:sz w:val="22"/>
          <w:szCs w:val="22"/>
        </w:rPr>
        <w:t>astemizolom</w:t>
      </w:r>
      <w:proofErr w:type="spellEnd"/>
      <w:r w:rsidRPr="00A61991">
        <w:rPr>
          <w:sz w:val="22"/>
          <w:szCs w:val="22"/>
        </w:rPr>
        <w:t xml:space="preserve">, </w:t>
      </w:r>
      <w:proofErr w:type="spellStart"/>
      <w:r w:rsidRPr="00A61991">
        <w:rPr>
          <w:sz w:val="22"/>
          <w:szCs w:val="22"/>
        </w:rPr>
        <w:t>cisapridom</w:t>
      </w:r>
      <w:proofErr w:type="spellEnd"/>
      <w:r w:rsidRPr="00A61991">
        <w:rPr>
          <w:sz w:val="22"/>
          <w:szCs w:val="22"/>
        </w:rPr>
        <w:t xml:space="preserve">, </w:t>
      </w:r>
      <w:proofErr w:type="spellStart"/>
      <w:r w:rsidRPr="00A61991">
        <w:rPr>
          <w:sz w:val="22"/>
          <w:szCs w:val="22"/>
        </w:rPr>
        <w:t>pimozidom</w:t>
      </w:r>
      <w:proofErr w:type="spellEnd"/>
      <w:r w:rsidRPr="00A61991">
        <w:rPr>
          <w:sz w:val="22"/>
          <w:szCs w:val="22"/>
        </w:rPr>
        <w:t xml:space="preserve"> a </w:t>
      </w:r>
      <w:proofErr w:type="spellStart"/>
      <w:r w:rsidRPr="00A61991">
        <w:rPr>
          <w:sz w:val="22"/>
          <w:szCs w:val="22"/>
        </w:rPr>
        <w:t>terfenadínom</w:t>
      </w:r>
      <w:proofErr w:type="spellEnd"/>
      <w:r w:rsidRPr="00A61991">
        <w:rPr>
          <w:sz w:val="22"/>
          <w:szCs w:val="22"/>
        </w:rPr>
        <w:t xml:space="preserve"> je kontraindikované (pozri časť 4.3).</w:t>
      </w:r>
    </w:p>
    <w:p w:rsidR="00B75E91" w:rsidRPr="00A61991" w:rsidRDefault="009A51D6">
      <w:pPr>
        <w:numPr>
          <w:ilvl w:val="3"/>
          <w:numId w:val="5"/>
        </w:numPr>
        <w:tabs>
          <w:tab w:val="clear" w:pos="2520"/>
          <w:tab w:val="num" w:pos="284"/>
        </w:tabs>
        <w:ind w:left="284" w:hanging="284"/>
        <w:rPr>
          <w:sz w:val="22"/>
          <w:szCs w:val="22"/>
        </w:rPr>
      </w:pPr>
      <w:proofErr w:type="spellStart"/>
      <w:r w:rsidRPr="00A61991">
        <w:rPr>
          <w:sz w:val="22"/>
          <w:szCs w:val="22"/>
        </w:rPr>
        <w:t>Klaritromycín</w:t>
      </w:r>
      <w:proofErr w:type="spellEnd"/>
      <w:r w:rsidRPr="00A61991">
        <w:rPr>
          <w:sz w:val="22"/>
          <w:szCs w:val="22"/>
        </w:rPr>
        <w:t xml:space="preserve"> sa nesmie používať u pacientov s vrodeným alebo zdokumentovaným predĺžením intervalu QT alebo anamnézou </w:t>
      </w:r>
      <w:proofErr w:type="spellStart"/>
      <w:r w:rsidRPr="00A61991">
        <w:rPr>
          <w:sz w:val="22"/>
          <w:szCs w:val="22"/>
        </w:rPr>
        <w:t>ventrikulárnej</w:t>
      </w:r>
      <w:proofErr w:type="spellEnd"/>
      <w:r w:rsidRPr="00A61991">
        <w:rPr>
          <w:sz w:val="22"/>
          <w:szCs w:val="22"/>
        </w:rPr>
        <w:t xml:space="preserve"> </w:t>
      </w:r>
      <w:proofErr w:type="spellStart"/>
      <w:r w:rsidRPr="00A61991">
        <w:rPr>
          <w:sz w:val="22"/>
          <w:szCs w:val="22"/>
        </w:rPr>
        <w:t>arytmie</w:t>
      </w:r>
      <w:proofErr w:type="spellEnd"/>
      <w:r w:rsidRPr="00A61991">
        <w:rPr>
          <w:sz w:val="22"/>
          <w:szCs w:val="22"/>
        </w:rPr>
        <w:t xml:space="preserve"> (pozri časť 4.3).</w:t>
      </w:r>
    </w:p>
    <w:p w:rsidR="008B2037" w:rsidRPr="00A61991" w:rsidRDefault="008B2037">
      <w:pPr>
        <w:rPr>
          <w:rFonts w:eastAsiaTheme="minorHAnsi"/>
          <w:bCs/>
          <w:sz w:val="22"/>
          <w:szCs w:val="22"/>
          <w:lang w:eastAsia="en-US"/>
        </w:rPr>
      </w:pPr>
    </w:p>
    <w:p w:rsidR="008B2037" w:rsidRDefault="009A51D6">
      <w:pPr>
        <w:rPr>
          <w:sz w:val="22"/>
          <w:szCs w:val="22"/>
          <w:u w:val="single"/>
        </w:rPr>
      </w:pPr>
      <w:r w:rsidRPr="00A61991">
        <w:rPr>
          <w:rFonts w:eastAsiaTheme="minorHAnsi"/>
          <w:bCs/>
          <w:sz w:val="22"/>
          <w:szCs w:val="22"/>
          <w:lang w:eastAsia="en-US"/>
        </w:rPr>
        <w:t xml:space="preserve">Epidemiologické štúdie skúmajúce riziko nežiaducich kardiovaskulárnych účinkov v spojitosti s užívaním </w:t>
      </w:r>
      <w:proofErr w:type="spellStart"/>
      <w:r w:rsidRPr="00A61991">
        <w:rPr>
          <w:rFonts w:eastAsiaTheme="minorHAnsi"/>
          <w:bCs/>
          <w:sz w:val="22"/>
          <w:szCs w:val="22"/>
          <w:lang w:eastAsia="en-US"/>
        </w:rPr>
        <w:t>makrolidov</w:t>
      </w:r>
      <w:proofErr w:type="spellEnd"/>
      <w:r w:rsidRPr="00A61991">
        <w:rPr>
          <w:rFonts w:eastAsiaTheme="minorHAnsi"/>
          <w:bCs/>
          <w:sz w:val="22"/>
          <w:szCs w:val="22"/>
          <w:lang w:eastAsia="en-US"/>
        </w:rPr>
        <w:t xml:space="preserve"> priniesli rôzne výsledky. Niektoré pozorovacie štúdie však zistili zriedkavé krátkodobé riziko </w:t>
      </w:r>
      <w:proofErr w:type="spellStart"/>
      <w:r w:rsidRPr="00A61991">
        <w:rPr>
          <w:rFonts w:eastAsiaTheme="minorHAnsi"/>
          <w:bCs/>
          <w:sz w:val="22"/>
          <w:szCs w:val="22"/>
          <w:lang w:eastAsia="en-US"/>
        </w:rPr>
        <w:t>arytmie</w:t>
      </w:r>
      <w:proofErr w:type="spellEnd"/>
      <w:r w:rsidRPr="00A61991">
        <w:rPr>
          <w:rFonts w:eastAsiaTheme="minorHAnsi"/>
          <w:bCs/>
          <w:sz w:val="22"/>
          <w:szCs w:val="22"/>
          <w:lang w:eastAsia="en-US"/>
        </w:rPr>
        <w:t xml:space="preserve">, infarktu myokardu a kardiovaskulárnej mortality spojené s užívaním </w:t>
      </w:r>
      <w:proofErr w:type="spellStart"/>
      <w:r w:rsidRPr="00A61991">
        <w:rPr>
          <w:rFonts w:eastAsiaTheme="minorHAnsi"/>
          <w:bCs/>
          <w:sz w:val="22"/>
          <w:szCs w:val="22"/>
          <w:lang w:eastAsia="en-US"/>
        </w:rPr>
        <w:t>makrolidov</w:t>
      </w:r>
      <w:proofErr w:type="spellEnd"/>
      <w:r w:rsidRPr="00A61991">
        <w:rPr>
          <w:rFonts w:eastAsiaTheme="minorHAnsi"/>
          <w:bCs/>
          <w:sz w:val="22"/>
          <w:szCs w:val="22"/>
          <w:lang w:eastAsia="en-US"/>
        </w:rPr>
        <w:t xml:space="preserve"> vrátane </w:t>
      </w:r>
      <w:proofErr w:type="spellStart"/>
      <w:r w:rsidRPr="00A61991">
        <w:rPr>
          <w:rFonts w:eastAsiaTheme="minorHAnsi"/>
          <w:bCs/>
          <w:sz w:val="22"/>
          <w:szCs w:val="22"/>
          <w:lang w:eastAsia="en-US"/>
        </w:rPr>
        <w:t>klaritromycínu</w:t>
      </w:r>
      <w:proofErr w:type="spellEnd"/>
      <w:r w:rsidRPr="00A61991">
        <w:rPr>
          <w:rFonts w:eastAsiaTheme="minorHAnsi"/>
          <w:bCs/>
          <w:sz w:val="22"/>
          <w:szCs w:val="22"/>
          <w:lang w:eastAsia="en-US"/>
        </w:rPr>
        <w:t xml:space="preserve">. Pri predpisovaní </w:t>
      </w:r>
      <w:proofErr w:type="spellStart"/>
      <w:r w:rsidRPr="00A61991">
        <w:rPr>
          <w:rFonts w:eastAsiaTheme="minorHAnsi"/>
          <w:bCs/>
          <w:sz w:val="22"/>
          <w:szCs w:val="22"/>
          <w:lang w:eastAsia="en-US"/>
        </w:rPr>
        <w:t>klaritromycínu</w:t>
      </w:r>
      <w:proofErr w:type="spellEnd"/>
      <w:r w:rsidRPr="00A61991">
        <w:rPr>
          <w:rFonts w:eastAsiaTheme="minorHAnsi"/>
          <w:bCs/>
          <w:sz w:val="22"/>
          <w:szCs w:val="22"/>
          <w:lang w:eastAsia="en-US"/>
        </w:rPr>
        <w:t xml:space="preserve"> je potrebné zohľadnenie týchto zistení vyvážiť prínosmi liečby.</w:t>
      </w:r>
    </w:p>
    <w:p w:rsidR="009F74F8" w:rsidRPr="008166BF" w:rsidRDefault="009F74F8" w:rsidP="00BD2781">
      <w:pPr>
        <w:rPr>
          <w:sz w:val="22"/>
          <w:szCs w:val="22"/>
        </w:rPr>
      </w:pP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  <w:u w:val="single"/>
        </w:rPr>
        <w:t>Pneumónia</w:t>
      </w:r>
      <w:r>
        <w:rPr>
          <w:sz w:val="22"/>
          <w:szCs w:val="22"/>
        </w:rPr>
        <w:t xml:space="preserve"> </w:t>
      </w: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</w:rPr>
        <w:t xml:space="preserve">Vzhľadom na vznikajúcu rezistenciu baktérie </w:t>
      </w:r>
      <w:proofErr w:type="spellStart"/>
      <w:r>
        <w:rPr>
          <w:i/>
          <w:sz w:val="22"/>
          <w:szCs w:val="22"/>
        </w:rPr>
        <w:t>Streptococcus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pneumoniae</w:t>
      </w:r>
      <w:proofErr w:type="spell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makrolidy</w:t>
      </w:r>
      <w:proofErr w:type="spellEnd"/>
      <w:r>
        <w:rPr>
          <w:sz w:val="22"/>
          <w:szCs w:val="22"/>
        </w:rPr>
        <w:t xml:space="preserve"> je pri predpisovaní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pacientom s pneumóniou získanou v komunite dôležité, aby sa vykonalo testovanie citlivosti. U pacientov s </w:t>
      </w:r>
      <w:proofErr w:type="spellStart"/>
      <w:r>
        <w:rPr>
          <w:sz w:val="22"/>
          <w:szCs w:val="22"/>
        </w:rPr>
        <w:t>nozokomiálnou</w:t>
      </w:r>
      <w:proofErr w:type="spellEnd"/>
      <w:r>
        <w:rPr>
          <w:sz w:val="22"/>
          <w:szCs w:val="22"/>
        </w:rPr>
        <w:t xml:space="preserve"> pneumóniou sa má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používať v kombinácii s ďalšími vhodnými antibiotikami.</w:t>
      </w:r>
    </w:p>
    <w:p w:rsidR="009F74F8" w:rsidRPr="008166BF" w:rsidRDefault="009F74F8" w:rsidP="00BD2781">
      <w:pPr>
        <w:rPr>
          <w:sz w:val="22"/>
          <w:szCs w:val="22"/>
        </w:rPr>
      </w:pP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  <w:u w:val="single"/>
        </w:rPr>
        <w:t>Mierne až stredne závažné infekcie kože a mäkkých tkanív</w:t>
      </w:r>
      <w:r>
        <w:rPr>
          <w:sz w:val="22"/>
          <w:szCs w:val="22"/>
        </w:rPr>
        <w:t xml:space="preserve"> </w:t>
      </w: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</w:rPr>
        <w:t xml:space="preserve">Tieto infekcie sú najčastejšie spôsobené baktériami </w:t>
      </w:r>
      <w:proofErr w:type="spellStart"/>
      <w:r>
        <w:rPr>
          <w:i/>
          <w:sz w:val="22"/>
          <w:szCs w:val="22"/>
        </w:rPr>
        <w:t>Staphylococcus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aureus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i/>
          <w:sz w:val="22"/>
          <w:szCs w:val="22"/>
        </w:rPr>
        <w:t>Streptococcus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pyogenes</w:t>
      </w:r>
      <w:proofErr w:type="spellEnd"/>
      <w:r>
        <w:rPr>
          <w:sz w:val="22"/>
          <w:szCs w:val="22"/>
        </w:rPr>
        <w:t xml:space="preserve">, ktoré môžu byť rezistentné na </w:t>
      </w:r>
      <w:proofErr w:type="spellStart"/>
      <w:r>
        <w:rPr>
          <w:sz w:val="22"/>
          <w:szCs w:val="22"/>
        </w:rPr>
        <w:t>makrolidy</w:t>
      </w:r>
      <w:proofErr w:type="spellEnd"/>
      <w:r>
        <w:rPr>
          <w:sz w:val="22"/>
          <w:szCs w:val="22"/>
        </w:rPr>
        <w:t xml:space="preserve">. Preto je potrebné vykonať testovanie citlivosti. V prípade, že sa nemôžu použiť </w:t>
      </w:r>
      <w:proofErr w:type="spellStart"/>
      <w:r>
        <w:rPr>
          <w:sz w:val="22"/>
          <w:szCs w:val="22"/>
        </w:rPr>
        <w:t>betalaktámové</w:t>
      </w:r>
      <w:proofErr w:type="spellEnd"/>
      <w:r>
        <w:rPr>
          <w:sz w:val="22"/>
          <w:szCs w:val="22"/>
        </w:rPr>
        <w:t xml:space="preserve"> antibiotiká (napr. z dôvodu alergie), liekom prvej voľby môžu byť iné antibiotiká, ako je </w:t>
      </w:r>
      <w:proofErr w:type="spellStart"/>
      <w:r>
        <w:rPr>
          <w:sz w:val="22"/>
          <w:szCs w:val="22"/>
        </w:rPr>
        <w:t>klindamycín</w:t>
      </w:r>
      <w:proofErr w:type="spellEnd"/>
      <w:r>
        <w:rPr>
          <w:sz w:val="22"/>
          <w:szCs w:val="22"/>
        </w:rPr>
        <w:t xml:space="preserve">. V súčasnosti sa uvažuje, že </w:t>
      </w:r>
      <w:proofErr w:type="spellStart"/>
      <w:r>
        <w:rPr>
          <w:sz w:val="22"/>
          <w:szCs w:val="22"/>
        </w:rPr>
        <w:t>makrolidy</w:t>
      </w:r>
      <w:proofErr w:type="spellEnd"/>
      <w:r>
        <w:rPr>
          <w:sz w:val="22"/>
          <w:szCs w:val="22"/>
        </w:rPr>
        <w:t xml:space="preserve"> zohrávajú úlohu len pri niektorých infekciách kože a mäkkých tkanív, ako sú infekcie spôsobené baktériou </w:t>
      </w:r>
      <w:proofErr w:type="spellStart"/>
      <w:r>
        <w:rPr>
          <w:i/>
          <w:sz w:val="22"/>
          <w:szCs w:val="22"/>
        </w:rPr>
        <w:t>Corynebacterium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minutissimum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acne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vulgaris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eryzipel</w:t>
      </w:r>
      <w:proofErr w:type="spellEnd"/>
      <w:r>
        <w:rPr>
          <w:sz w:val="22"/>
          <w:szCs w:val="22"/>
        </w:rPr>
        <w:t xml:space="preserve"> a v prípadoch, kedy sa nedá použiť liečba penicilínom.</w:t>
      </w:r>
    </w:p>
    <w:p w:rsidR="009F74F8" w:rsidRPr="008166BF" w:rsidRDefault="009F74F8" w:rsidP="00BD2781">
      <w:pPr>
        <w:rPr>
          <w:sz w:val="22"/>
          <w:szCs w:val="22"/>
        </w:rPr>
      </w:pPr>
    </w:p>
    <w:p w:rsidR="009F74F8" w:rsidRPr="008166BF" w:rsidRDefault="009A51D6" w:rsidP="00BD2781">
      <w:pPr>
        <w:rPr>
          <w:sz w:val="22"/>
          <w:szCs w:val="22"/>
        </w:rPr>
      </w:pPr>
      <w:r w:rsidRPr="00A61991">
        <w:rPr>
          <w:sz w:val="22"/>
          <w:szCs w:val="22"/>
        </w:rPr>
        <w:t xml:space="preserve">V prípade závažných akútnych reakcií z precitlivenosti, ako sú </w:t>
      </w:r>
      <w:proofErr w:type="spellStart"/>
      <w:r w:rsidRPr="00A61991">
        <w:rPr>
          <w:sz w:val="22"/>
          <w:szCs w:val="22"/>
        </w:rPr>
        <w:t>anafylaxia</w:t>
      </w:r>
      <w:proofErr w:type="spellEnd"/>
      <w:r w:rsidRPr="00A61991">
        <w:rPr>
          <w:sz w:val="22"/>
          <w:szCs w:val="22"/>
        </w:rPr>
        <w:t xml:space="preserve">, </w:t>
      </w:r>
      <w:r w:rsidRPr="00A61991">
        <w:rPr>
          <w:rFonts w:eastAsiaTheme="minorHAnsi"/>
          <w:sz w:val="22"/>
          <w:szCs w:val="22"/>
          <w:lang w:eastAsia="en-US"/>
        </w:rPr>
        <w:t xml:space="preserve">závažné kožné nežiaduce reakcie (SCAR, severe </w:t>
      </w:r>
      <w:proofErr w:type="spellStart"/>
      <w:r w:rsidRPr="00A61991">
        <w:rPr>
          <w:rFonts w:eastAsiaTheme="minorHAnsi"/>
          <w:sz w:val="22"/>
          <w:szCs w:val="22"/>
          <w:lang w:eastAsia="en-US"/>
        </w:rPr>
        <w:t>cutaneous</w:t>
      </w:r>
      <w:proofErr w:type="spellEnd"/>
      <w:r w:rsidRPr="00A61991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A61991">
        <w:rPr>
          <w:rFonts w:eastAsiaTheme="minorHAnsi"/>
          <w:sz w:val="22"/>
          <w:szCs w:val="22"/>
          <w:lang w:eastAsia="en-US"/>
        </w:rPr>
        <w:t>adverse</w:t>
      </w:r>
      <w:proofErr w:type="spellEnd"/>
      <w:r w:rsidRPr="00A61991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A61991">
        <w:rPr>
          <w:rFonts w:eastAsiaTheme="minorHAnsi"/>
          <w:sz w:val="22"/>
          <w:szCs w:val="22"/>
          <w:lang w:eastAsia="en-US"/>
        </w:rPr>
        <w:t>reactions</w:t>
      </w:r>
      <w:proofErr w:type="spellEnd"/>
      <w:r w:rsidRPr="00A61991">
        <w:rPr>
          <w:rFonts w:eastAsiaTheme="minorHAnsi"/>
          <w:sz w:val="22"/>
          <w:szCs w:val="22"/>
          <w:lang w:eastAsia="en-US"/>
        </w:rPr>
        <w:t xml:space="preserve">) [napr. akútna generalizovaná </w:t>
      </w:r>
      <w:proofErr w:type="spellStart"/>
      <w:r w:rsidRPr="00A61991">
        <w:rPr>
          <w:rFonts w:eastAsiaTheme="minorHAnsi"/>
          <w:sz w:val="22"/>
          <w:szCs w:val="22"/>
          <w:lang w:eastAsia="en-US"/>
        </w:rPr>
        <w:t>exantémová</w:t>
      </w:r>
      <w:proofErr w:type="spellEnd"/>
      <w:r w:rsidRPr="00A61991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A61991">
        <w:rPr>
          <w:rFonts w:eastAsiaTheme="minorHAnsi"/>
          <w:sz w:val="22"/>
          <w:szCs w:val="22"/>
          <w:lang w:eastAsia="en-US"/>
        </w:rPr>
        <w:t>pustulóza</w:t>
      </w:r>
      <w:proofErr w:type="spellEnd"/>
      <w:r w:rsidRPr="00A61991">
        <w:rPr>
          <w:rFonts w:eastAsiaTheme="minorHAnsi"/>
          <w:sz w:val="22"/>
          <w:szCs w:val="22"/>
          <w:lang w:eastAsia="en-US"/>
        </w:rPr>
        <w:t xml:space="preserve"> (AGEP), </w:t>
      </w:r>
      <w:proofErr w:type="spellStart"/>
      <w:r w:rsidRPr="00A61991">
        <w:rPr>
          <w:sz w:val="22"/>
          <w:szCs w:val="22"/>
        </w:rPr>
        <w:t>Stevensov-Johnsonov</w:t>
      </w:r>
      <w:proofErr w:type="spellEnd"/>
      <w:r w:rsidRPr="00A61991">
        <w:rPr>
          <w:sz w:val="22"/>
          <w:szCs w:val="22"/>
        </w:rPr>
        <w:t xml:space="preserve"> syndróm, toxická </w:t>
      </w:r>
      <w:proofErr w:type="spellStart"/>
      <w:r w:rsidRPr="00A61991">
        <w:rPr>
          <w:sz w:val="22"/>
          <w:szCs w:val="22"/>
        </w:rPr>
        <w:t>epidermálna</w:t>
      </w:r>
      <w:proofErr w:type="spellEnd"/>
      <w:r w:rsidRPr="00A61991">
        <w:rPr>
          <w:sz w:val="22"/>
          <w:szCs w:val="22"/>
        </w:rPr>
        <w:t xml:space="preserve"> </w:t>
      </w:r>
      <w:proofErr w:type="spellStart"/>
      <w:r w:rsidRPr="00A61991">
        <w:rPr>
          <w:sz w:val="22"/>
          <w:szCs w:val="22"/>
        </w:rPr>
        <w:t>nekrolýza</w:t>
      </w:r>
      <w:proofErr w:type="spellEnd"/>
      <w:r w:rsidRPr="00A61991">
        <w:rPr>
          <w:sz w:val="22"/>
          <w:szCs w:val="22"/>
        </w:rPr>
        <w:t xml:space="preserve"> a </w:t>
      </w:r>
      <w:r w:rsidRPr="00A61991">
        <w:rPr>
          <w:bCs/>
          <w:sz w:val="22"/>
          <w:szCs w:val="22"/>
        </w:rPr>
        <w:t>lieková</w:t>
      </w:r>
      <w:r w:rsidRPr="00A61991">
        <w:rPr>
          <w:sz w:val="22"/>
          <w:szCs w:val="22"/>
        </w:rPr>
        <w:t xml:space="preserve"> vyrážk</w:t>
      </w:r>
      <w:r w:rsidRPr="00A61991">
        <w:rPr>
          <w:bCs/>
          <w:sz w:val="22"/>
          <w:szCs w:val="22"/>
        </w:rPr>
        <w:t>a</w:t>
      </w:r>
      <w:r w:rsidRPr="00A61991">
        <w:rPr>
          <w:sz w:val="22"/>
          <w:szCs w:val="22"/>
        </w:rPr>
        <w:t xml:space="preserve"> s </w:t>
      </w:r>
      <w:proofErr w:type="spellStart"/>
      <w:r w:rsidRPr="00A61991">
        <w:rPr>
          <w:sz w:val="22"/>
          <w:szCs w:val="22"/>
        </w:rPr>
        <w:t>eozinofíliou</w:t>
      </w:r>
      <w:proofErr w:type="spellEnd"/>
      <w:r w:rsidRPr="00A61991">
        <w:rPr>
          <w:sz w:val="22"/>
          <w:szCs w:val="22"/>
        </w:rPr>
        <w:t xml:space="preserve"> a so systémovými príznakmi (DRESS, </w:t>
      </w:r>
      <w:proofErr w:type="spellStart"/>
      <w:r w:rsidRPr="00A61991">
        <w:rPr>
          <w:sz w:val="22"/>
          <w:szCs w:val="22"/>
        </w:rPr>
        <w:t>drug</w:t>
      </w:r>
      <w:proofErr w:type="spellEnd"/>
      <w:r w:rsidRPr="00A61991">
        <w:rPr>
          <w:sz w:val="22"/>
          <w:szCs w:val="22"/>
        </w:rPr>
        <w:t xml:space="preserve"> </w:t>
      </w:r>
      <w:proofErr w:type="spellStart"/>
      <w:r w:rsidRPr="00A61991">
        <w:rPr>
          <w:sz w:val="22"/>
          <w:szCs w:val="22"/>
        </w:rPr>
        <w:t>reaction</w:t>
      </w:r>
      <w:proofErr w:type="spellEnd"/>
      <w:r w:rsidRPr="00A61991">
        <w:rPr>
          <w:sz w:val="22"/>
          <w:szCs w:val="22"/>
        </w:rPr>
        <w:t xml:space="preserve"> </w:t>
      </w:r>
      <w:proofErr w:type="spellStart"/>
      <w:r w:rsidRPr="00A61991">
        <w:rPr>
          <w:sz w:val="22"/>
          <w:szCs w:val="22"/>
        </w:rPr>
        <w:t>with</w:t>
      </w:r>
      <w:proofErr w:type="spellEnd"/>
      <w:r w:rsidRPr="00A61991">
        <w:rPr>
          <w:sz w:val="22"/>
          <w:szCs w:val="22"/>
        </w:rPr>
        <w:t xml:space="preserve"> </w:t>
      </w:r>
      <w:proofErr w:type="spellStart"/>
      <w:r w:rsidRPr="00A61991">
        <w:rPr>
          <w:sz w:val="22"/>
          <w:szCs w:val="22"/>
        </w:rPr>
        <w:t>eosinophilia</w:t>
      </w:r>
      <w:proofErr w:type="spellEnd"/>
      <w:r w:rsidRPr="00A61991">
        <w:rPr>
          <w:sz w:val="22"/>
          <w:szCs w:val="22"/>
        </w:rPr>
        <w:t xml:space="preserve"> and </w:t>
      </w:r>
      <w:proofErr w:type="spellStart"/>
      <w:r w:rsidRPr="00A61991">
        <w:rPr>
          <w:sz w:val="22"/>
          <w:szCs w:val="22"/>
        </w:rPr>
        <w:t>systemic</w:t>
      </w:r>
      <w:proofErr w:type="spellEnd"/>
      <w:r w:rsidRPr="00A61991">
        <w:rPr>
          <w:sz w:val="22"/>
          <w:szCs w:val="22"/>
        </w:rPr>
        <w:t xml:space="preserve"> </w:t>
      </w:r>
      <w:proofErr w:type="spellStart"/>
      <w:r w:rsidRPr="00A61991">
        <w:rPr>
          <w:sz w:val="22"/>
          <w:szCs w:val="22"/>
        </w:rPr>
        <w:t>symptoms</w:t>
      </w:r>
      <w:proofErr w:type="spellEnd"/>
      <w:r w:rsidRPr="00A61991">
        <w:rPr>
          <w:sz w:val="22"/>
          <w:szCs w:val="22"/>
        </w:rPr>
        <w:t xml:space="preserve">), sa má liečba </w:t>
      </w:r>
      <w:proofErr w:type="spellStart"/>
      <w:r w:rsidRPr="00A61991">
        <w:rPr>
          <w:sz w:val="22"/>
          <w:szCs w:val="22"/>
        </w:rPr>
        <w:t>klaritromycínom</w:t>
      </w:r>
      <w:proofErr w:type="spellEnd"/>
      <w:r w:rsidRPr="00A61991">
        <w:rPr>
          <w:sz w:val="22"/>
          <w:szCs w:val="22"/>
        </w:rPr>
        <w:t xml:space="preserve"> okamžite prerušiť a musí sa bezodkladne začať s náležitou liečbou.</w:t>
      </w:r>
    </w:p>
    <w:p w:rsidR="009F74F8" w:rsidRPr="008166BF" w:rsidRDefault="009F74F8" w:rsidP="00BD2781">
      <w:pPr>
        <w:rPr>
          <w:sz w:val="22"/>
          <w:szCs w:val="22"/>
        </w:rPr>
      </w:pPr>
    </w:p>
    <w:p w:rsidR="009F74F8" w:rsidRPr="008166BF" w:rsidRDefault="006959C2" w:rsidP="00BD278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sa má používať s opatrnosťou pri jeho súbežnom podávaní s liekmi, ktoré indukujú enzým CYP3A4 (pozri časť 4.5). </w:t>
      </w:r>
    </w:p>
    <w:p w:rsidR="009F74F8" w:rsidRPr="008166BF" w:rsidRDefault="009F74F8" w:rsidP="00BD2781">
      <w:pPr>
        <w:rPr>
          <w:sz w:val="22"/>
          <w:szCs w:val="22"/>
        </w:rPr>
      </w:pP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Inhibítory </w:t>
      </w:r>
      <w:proofErr w:type="spellStart"/>
      <w:r>
        <w:rPr>
          <w:sz w:val="22"/>
          <w:szCs w:val="22"/>
          <w:u w:val="single"/>
        </w:rPr>
        <w:t>HMG-CoA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reduktázy</w:t>
      </w:r>
      <w:proofErr w:type="spellEnd"/>
      <w:r>
        <w:rPr>
          <w:sz w:val="22"/>
          <w:szCs w:val="22"/>
          <w:u w:val="single"/>
        </w:rPr>
        <w:t xml:space="preserve"> (</w:t>
      </w:r>
      <w:proofErr w:type="spellStart"/>
      <w:r>
        <w:rPr>
          <w:sz w:val="22"/>
          <w:szCs w:val="22"/>
          <w:u w:val="single"/>
        </w:rPr>
        <w:t>statíny</w:t>
      </w:r>
      <w:proofErr w:type="spellEnd"/>
      <w:r>
        <w:rPr>
          <w:sz w:val="22"/>
          <w:szCs w:val="22"/>
          <w:u w:val="single"/>
        </w:rPr>
        <w:t>)</w:t>
      </w:r>
      <w:r>
        <w:rPr>
          <w:sz w:val="22"/>
          <w:szCs w:val="22"/>
        </w:rPr>
        <w:t xml:space="preserve"> </w:t>
      </w: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</w:rPr>
        <w:t xml:space="preserve">Súbežné užívanie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 </w:t>
      </w:r>
      <w:bookmarkStart w:id="0" w:name="OLE_LINK2"/>
      <w:proofErr w:type="spellStart"/>
      <w:r>
        <w:rPr>
          <w:sz w:val="22"/>
          <w:szCs w:val="22"/>
        </w:rPr>
        <w:t>lovastatínom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simvastatínom</w:t>
      </w:r>
      <w:bookmarkEnd w:id="0"/>
      <w:proofErr w:type="spellEnd"/>
      <w:r>
        <w:rPr>
          <w:sz w:val="22"/>
          <w:szCs w:val="22"/>
        </w:rPr>
        <w:t xml:space="preserve"> je kontraindikované (pozri časť 4.3). </w:t>
      </w:r>
    </w:p>
    <w:p w:rsidR="009F74F8" w:rsidRPr="008166BF" w:rsidRDefault="009F74F8" w:rsidP="00BD2781">
      <w:pPr>
        <w:rPr>
          <w:sz w:val="22"/>
          <w:szCs w:val="22"/>
        </w:rPr>
      </w:pP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</w:rPr>
        <w:t xml:space="preserve">Pri predpisovaní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 inými </w:t>
      </w:r>
      <w:proofErr w:type="spellStart"/>
      <w:r>
        <w:rPr>
          <w:sz w:val="22"/>
          <w:szCs w:val="22"/>
        </w:rPr>
        <w:t>statínmi</w:t>
      </w:r>
      <w:proofErr w:type="spellEnd"/>
      <w:r>
        <w:rPr>
          <w:sz w:val="22"/>
          <w:szCs w:val="22"/>
        </w:rPr>
        <w:t xml:space="preserve"> je potrebná opatrnosť. U pacientov súbežne užívajúcich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statíny</w:t>
      </w:r>
      <w:proofErr w:type="spellEnd"/>
      <w:r>
        <w:rPr>
          <w:sz w:val="22"/>
          <w:szCs w:val="22"/>
        </w:rPr>
        <w:t xml:space="preserve"> bola hlásená </w:t>
      </w:r>
      <w:proofErr w:type="spellStart"/>
      <w:r>
        <w:rPr>
          <w:sz w:val="22"/>
          <w:szCs w:val="22"/>
        </w:rPr>
        <w:t>rabdomyolýza</w:t>
      </w:r>
      <w:proofErr w:type="spellEnd"/>
      <w:r>
        <w:rPr>
          <w:sz w:val="22"/>
          <w:szCs w:val="22"/>
        </w:rPr>
        <w:t xml:space="preserve">. </w:t>
      </w: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</w:rPr>
        <w:t xml:space="preserve">Pacienti majú byť sledovaní kvôli prejavom a príznakom </w:t>
      </w:r>
      <w:proofErr w:type="spellStart"/>
      <w:r>
        <w:rPr>
          <w:sz w:val="22"/>
          <w:szCs w:val="22"/>
        </w:rPr>
        <w:t>myopatie</w:t>
      </w:r>
      <w:proofErr w:type="spellEnd"/>
      <w:r>
        <w:rPr>
          <w:sz w:val="22"/>
          <w:szCs w:val="22"/>
        </w:rPr>
        <w:t xml:space="preserve">. </w:t>
      </w:r>
    </w:p>
    <w:p w:rsidR="009F74F8" w:rsidRPr="008166BF" w:rsidRDefault="009F74F8" w:rsidP="00BD2781">
      <w:pPr>
        <w:rPr>
          <w:sz w:val="22"/>
          <w:szCs w:val="22"/>
        </w:rPr>
      </w:pP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</w:rPr>
        <w:t xml:space="preserve">V situáciách, kedy je súbežné užívanie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so </w:t>
      </w:r>
      <w:proofErr w:type="spellStart"/>
      <w:r>
        <w:rPr>
          <w:sz w:val="22"/>
          <w:szCs w:val="22"/>
        </w:rPr>
        <w:t>statínmi</w:t>
      </w:r>
      <w:proofErr w:type="spellEnd"/>
      <w:r>
        <w:rPr>
          <w:sz w:val="22"/>
          <w:szCs w:val="22"/>
        </w:rPr>
        <w:t xml:space="preserve"> nevyhnutné, sa odporúča predpísať najnižšiu registrovanú silu </w:t>
      </w:r>
      <w:proofErr w:type="spellStart"/>
      <w:r>
        <w:rPr>
          <w:sz w:val="22"/>
          <w:szCs w:val="22"/>
        </w:rPr>
        <w:t>statínu</w:t>
      </w:r>
      <w:proofErr w:type="spellEnd"/>
      <w:r>
        <w:rPr>
          <w:sz w:val="22"/>
          <w:szCs w:val="22"/>
        </w:rPr>
        <w:t xml:space="preserve">. Môže sa zvážiť použitie </w:t>
      </w:r>
      <w:proofErr w:type="spellStart"/>
      <w:r>
        <w:rPr>
          <w:sz w:val="22"/>
          <w:szCs w:val="22"/>
        </w:rPr>
        <w:t>statínu</w:t>
      </w:r>
      <w:proofErr w:type="spellEnd"/>
      <w:r>
        <w:rPr>
          <w:sz w:val="22"/>
          <w:szCs w:val="22"/>
        </w:rPr>
        <w:t xml:space="preserve">, ktorý nie je závislý od metabolizmu sprostredkovaného CYP3A (napr. </w:t>
      </w:r>
      <w:proofErr w:type="spellStart"/>
      <w:r>
        <w:rPr>
          <w:sz w:val="22"/>
          <w:szCs w:val="22"/>
        </w:rPr>
        <w:t>fluvastatín</w:t>
      </w:r>
      <w:proofErr w:type="spellEnd"/>
      <w:r>
        <w:rPr>
          <w:sz w:val="22"/>
          <w:szCs w:val="22"/>
        </w:rPr>
        <w:t>).</w:t>
      </w:r>
    </w:p>
    <w:p w:rsidR="009F74F8" w:rsidRPr="008166BF" w:rsidRDefault="009F74F8" w:rsidP="00BD2781">
      <w:pPr>
        <w:rPr>
          <w:sz w:val="22"/>
          <w:szCs w:val="22"/>
        </w:rPr>
      </w:pP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Perorálne </w:t>
      </w:r>
      <w:proofErr w:type="spellStart"/>
      <w:r>
        <w:rPr>
          <w:sz w:val="22"/>
          <w:szCs w:val="22"/>
          <w:u w:val="single"/>
        </w:rPr>
        <w:t>hypoglykemiká</w:t>
      </w:r>
      <w:proofErr w:type="spellEnd"/>
      <w:r>
        <w:rPr>
          <w:sz w:val="22"/>
          <w:szCs w:val="22"/>
          <w:u w:val="single"/>
        </w:rPr>
        <w:t>/inzulín</w:t>
      </w: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</w:rPr>
        <w:t xml:space="preserve">Súbežné užívanie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perorálnych </w:t>
      </w:r>
      <w:proofErr w:type="spellStart"/>
      <w:r>
        <w:rPr>
          <w:sz w:val="22"/>
          <w:szCs w:val="22"/>
        </w:rPr>
        <w:t>hypoglykemík</w:t>
      </w:r>
      <w:proofErr w:type="spellEnd"/>
      <w:r>
        <w:rPr>
          <w:sz w:val="22"/>
          <w:szCs w:val="22"/>
        </w:rPr>
        <w:t xml:space="preserve"> (ako </w:t>
      </w:r>
      <w:proofErr w:type="spellStart"/>
      <w:r>
        <w:rPr>
          <w:sz w:val="22"/>
          <w:szCs w:val="22"/>
        </w:rPr>
        <w:t>sulfonylmočovina</w:t>
      </w:r>
      <w:proofErr w:type="spellEnd"/>
      <w:r>
        <w:rPr>
          <w:sz w:val="22"/>
          <w:szCs w:val="22"/>
        </w:rPr>
        <w:t xml:space="preserve">) a/alebo inzulínu môže spôsobiť výraznú </w:t>
      </w:r>
      <w:proofErr w:type="spellStart"/>
      <w:r>
        <w:rPr>
          <w:sz w:val="22"/>
          <w:szCs w:val="22"/>
        </w:rPr>
        <w:t>hypoglykémiu</w:t>
      </w:r>
      <w:proofErr w:type="spellEnd"/>
      <w:r>
        <w:rPr>
          <w:sz w:val="22"/>
          <w:szCs w:val="22"/>
        </w:rPr>
        <w:t xml:space="preserve">. </w:t>
      </w: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</w:rPr>
        <w:t>Odporúča sa dôkladné sledovanie glukózy (pozri časť 4.5).</w:t>
      </w:r>
    </w:p>
    <w:p w:rsidR="009F74F8" w:rsidRPr="008166BF" w:rsidRDefault="009F74F8" w:rsidP="00BD2781">
      <w:pPr>
        <w:rPr>
          <w:sz w:val="22"/>
          <w:szCs w:val="22"/>
        </w:rPr>
      </w:pP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Perorálne </w:t>
      </w:r>
      <w:proofErr w:type="spellStart"/>
      <w:r>
        <w:rPr>
          <w:sz w:val="22"/>
          <w:szCs w:val="22"/>
          <w:u w:val="single"/>
        </w:rPr>
        <w:t>antikoagulanciá</w:t>
      </w:r>
      <w:proofErr w:type="spellEnd"/>
      <w:r>
        <w:rPr>
          <w:sz w:val="22"/>
          <w:szCs w:val="22"/>
        </w:rPr>
        <w:t xml:space="preserve"> </w:t>
      </w:r>
    </w:p>
    <w:p w:rsidR="009F74F8" w:rsidRPr="008166BF" w:rsidRDefault="006959C2" w:rsidP="00BD278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Pri súbežnom podávaní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warfarínom</w:t>
      </w:r>
      <w:proofErr w:type="spellEnd"/>
      <w:r>
        <w:rPr>
          <w:sz w:val="22"/>
          <w:szCs w:val="22"/>
        </w:rPr>
        <w:t xml:space="preserve"> existuje riziko závažnej </w:t>
      </w:r>
      <w:proofErr w:type="spellStart"/>
      <w:r>
        <w:rPr>
          <w:sz w:val="22"/>
          <w:szCs w:val="22"/>
        </w:rPr>
        <w:t>hemorágie</w:t>
      </w:r>
      <w:proofErr w:type="spellEnd"/>
      <w:r>
        <w:rPr>
          <w:sz w:val="22"/>
          <w:szCs w:val="22"/>
        </w:rPr>
        <w:t xml:space="preserve"> a výrazného zvýšenia INR (</w:t>
      </w:r>
      <w:proofErr w:type="spellStart"/>
      <w:r>
        <w:rPr>
          <w:sz w:val="22"/>
          <w:szCs w:val="22"/>
        </w:rPr>
        <w:t>International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Normalized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Ratio</w:t>
      </w:r>
      <w:proofErr w:type="spellEnd"/>
      <w:r>
        <w:rPr>
          <w:sz w:val="22"/>
          <w:szCs w:val="22"/>
        </w:rPr>
        <w:t>) a </w:t>
      </w:r>
      <w:proofErr w:type="spellStart"/>
      <w:r>
        <w:rPr>
          <w:sz w:val="22"/>
          <w:szCs w:val="22"/>
        </w:rPr>
        <w:t>protrombínového</w:t>
      </w:r>
      <w:proofErr w:type="spellEnd"/>
      <w:r>
        <w:rPr>
          <w:sz w:val="22"/>
          <w:szCs w:val="22"/>
        </w:rPr>
        <w:t xml:space="preserve"> času (pozri časť 4.5). Pokiaľ pacienti súbežne užívajú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a perorálne </w:t>
      </w:r>
      <w:proofErr w:type="spellStart"/>
      <w:r>
        <w:rPr>
          <w:sz w:val="22"/>
          <w:szCs w:val="22"/>
        </w:rPr>
        <w:t>antikoagulanciá</w:t>
      </w:r>
      <w:proofErr w:type="spellEnd"/>
      <w:r>
        <w:rPr>
          <w:sz w:val="22"/>
          <w:szCs w:val="22"/>
        </w:rPr>
        <w:t>, INR a </w:t>
      </w:r>
      <w:proofErr w:type="spellStart"/>
      <w:r>
        <w:rPr>
          <w:sz w:val="22"/>
          <w:szCs w:val="22"/>
        </w:rPr>
        <w:t>protrombínový</w:t>
      </w:r>
      <w:proofErr w:type="spellEnd"/>
      <w:r>
        <w:rPr>
          <w:sz w:val="22"/>
          <w:szCs w:val="22"/>
        </w:rPr>
        <w:t xml:space="preserve"> čas sa majú pravidelne sledovať. </w:t>
      </w:r>
    </w:p>
    <w:p w:rsidR="009F74F8" w:rsidRPr="008166BF" w:rsidRDefault="009F74F8" w:rsidP="00A45A5D">
      <w:pPr>
        <w:rPr>
          <w:sz w:val="22"/>
          <w:szCs w:val="22"/>
        </w:rPr>
      </w:pPr>
    </w:p>
    <w:p w:rsidR="009F74F8" w:rsidRPr="008166BF" w:rsidRDefault="006959C2" w:rsidP="007A444B">
      <w:pPr>
        <w:rPr>
          <w:sz w:val="22"/>
          <w:szCs w:val="22"/>
        </w:rPr>
      </w:pPr>
      <w:r>
        <w:rPr>
          <w:sz w:val="22"/>
          <w:szCs w:val="22"/>
        </w:rPr>
        <w:t xml:space="preserve">Dlhodobé užívanie môže podobne ako pri iných antibiotikách viesť k premnoženiu necitlivých baktérií a plesní. Ak sa objaví </w:t>
      </w:r>
      <w:proofErr w:type="spellStart"/>
      <w:r>
        <w:rPr>
          <w:sz w:val="22"/>
          <w:szCs w:val="22"/>
        </w:rPr>
        <w:t>superinfekcia</w:t>
      </w:r>
      <w:proofErr w:type="spellEnd"/>
      <w:r>
        <w:rPr>
          <w:sz w:val="22"/>
          <w:szCs w:val="22"/>
        </w:rPr>
        <w:t xml:space="preserve">, má sa začať vhodná liečba. </w:t>
      </w:r>
    </w:p>
    <w:p w:rsidR="009F74F8" w:rsidRPr="008166BF" w:rsidRDefault="009F74F8" w:rsidP="007A444B">
      <w:pPr>
        <w:rPr>
          <w:sz w:val="22"/>
          <w:szCs w:val="22"/>
        </w:rPr>
      </w:pPr>
    </w:p>
    <w:p w:rsidR="009F74F8" w:rsidRPr="008166BF" w:rsidRDefault="006959C2" w:rsidP="0007335C">
      <w:pPr>
        <w:rPr>
          <w:sz w:val="22"/>
          <w:szCs w:val="22"/>
        </w:rPr>
      </w:pPr>
      <w:r>
        <w:rPr>
          <w:sz w:val="22"/>
          <w:szCs w:val="22"/>
        </w:rPr>
        <w:t xml:space="preserve">Pozornosť treba venovať možnej skríženej rezistencii medzi 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 a inými </w:t>
      </w:r>
      <w:proofErr w:type="spellStart"/>
      <w:r>
        <w:rPr>
          <w:sz w:val="22"/>
          <w:szCs w:val="22"/>
        </w:rPr>
        <w:t>makrolidmi</w:t>
      </w:r>
      <w:proofErr w:type="spellEnd"/>
      <w:r>
        <w:rPr>
          <w:sz w:val="22"/>
          <w:szCs w:val="22"/>
        </w:rPr>
        <w:t xml:space="preserve">, ako aj </w:t>
      </w:r>
      <w:proofErr w:type="spellStart"/>
      <w:r>
        <w:rPr>
          <w:sz w:val="22"/>
          <w:szCs w:val="22"/>
        </w:rPr>
        <w:t>linkomycínom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klindamycínom</w:t>
      </w:r>
      <w:proofErr w:type="spellEnd"/>
      <w:r>
        <w:rPr>
          <w:sz w:val="22"/>
          <w:szCs w:val="22"/>
        </w:rPr>
        <w:t xml:space="preserve">. 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E80E68">
      <w:pPr>
        <w:numPr>
          <w:ilvl w:val="1"/>
          <w:numId w:val="22"/>
        </w:numPr>
        <w:tabs>
          <w:tab w:val="clear" w:pos="360"/>
          <w:tab w:val="num" w:pos="-540"/>
        </w:tabs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Liekové a iné interakcie</w:t>
      </w:r>
    </w:p>
    <w:p w:rsidR="009F74F8" w:rsidRPr="008166BF" w:rsidRDefault="009F74F8" w:rsidP="00E6015E">
      <w:pPr>
        <w:rPr>
          <w:b/>
          <w:bCs/>
          <w:sz w:val="22"/>
          <w:szCs w:val="22"/>
        </w:rPr>
      </w:pPr>
    </w:p>
    <w:p w:rsidR="009F74F8" w:rsidRPr="008166BF" w:rsidRDefault="006959C2" w:rsidP="000E3B4D">
      <w:pPr>
        <w:pStyle w:val="Zkladntext"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>Užívanie nasledujúcich liekov je prísne kontraindikované kvôli možnému vzniku závažných liekových interakcií:</w:t>
      </w:r>
    </w:p>
    <w:p w:rsidR="009F74F8" w:rsidRPr="008166BF" w:rsidRDefault="009F74F8" w:rsidP="000E3B4D">
      <w:pPr>
        <w:pStyle w:val="Zkladntext"/>
        <w:suppressAutoHyphens/>
        <w:ind w:left="567" w:hanging="567"/>
        <w:jc w:val="both"/>
        <w:rPr>
          <w:sz w:val="22"/>
          <w:szCs w:val="22"/>
        </w:rPr>
      </w:pPr>
    </w:p>
    <w:p w:rsidR="009F74F8" w:rsidRPr="008166BF" w:rsidRDefault="006959C2" w:rsidP="000E3B4D">
      <w:pPr>
        <w:pStyle w:val="Zkladntext"/>
        <w:suppressAutoHyphens/>
        <w:ind w:left="567" w:hanging="567"/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Cisaprid</w:t>
      </w:r>
      <w:proofErr w:type="spellEnd"/>
      <w:r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pimozid</w:t>
      </w:r>
      <w:proofErr w:type="spellEnd"/>
      <w:r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astemizol</w:t>
      </w:r>
      <w:proofErr w:type="spellEnd"/>
      <w:r>
        <w:rPr>
          <w:sz w:val="22"/>
          <w:szCs w:val="22"/>
          <w:u w:val="single"/>
        </w:rPr>
        <w:t xml:space="preserve"> a </w:t>
      </w:r>
      <w:proofErr w:type="spellStart"/>
      <w:r>
        <w:rPr>
          <w:sz w:val="22"/>
          <w:szCs w:val="22"/>
          <w:u w:val="single"/>
        </w:rPr>
        <w:t>terfenadín</w:t>
      </w:r>
      <w:proofErr w:type="spellEnd"/>
    </w:p>
    <w:p w:rsidR="009F74F8" w:rsidRPr="008166BF" w:rsidRDefault="006959C2" w:rsidP="000E3B4D">
      <w:pPr>
        <w:pStyle w:val="Zkladntext"/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U pacientov súbežne užívajúcich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cisapridom</w:t>
      </w:r>
      <w:proofErr w:type="spellEnd"/>
      <w:r>
        <w:rPr>
          <w:sz w:val="22"/>
          <w:szCs w:val="22"/>
        </w:rPr>
        <w:t xml:space="preserve"> sa zaznamenali zvýšené hladiny </w:t>
      </w:r>
      <w:proofErr w:type="spellStart"/>
      <w:r>
        <w:rPr>
          <w:sz w:val="22"/>
          <w:szCs w:val="22"/>
        </w:rPr>
        <w:t>cisapridu</w:t>
      </w:r>
      <w:proofErr w:type="spellEnd"/>
      <w:r>
        <w:rPr>
          <w:sz w:val="22"/>
          <w:szCs w:val="22"/>
        </w:rPr>
        <w:t xml:space="preserve">. Môže to viesť k predĺženiu QT intervalu a srdcovým </w:t>
      </w:r>
      <w:proofErr w:type="spellStart"/>
      <w:r>
        <w:rPr>
          <w:sz w:val="22"/>
          <w:szCs w:val="22"/>
        </w:rPr>
        <w:t>arytmiám</w:t>
      </w:r>
      <w:proofErr w:type="spellEnd"/>
      <w:r>
        <w:rPr>
          <w:sz w:val="22"/>
          <w:szCs w:val="22"/>
        </w:rPr>
        <w:t xml:space="preserve"> vrátane </w:t>
      </w:r>
      <w:proofErr w:type="spellStart"/>
      <w:r>
        <w:rPr>
          <w:sz w:val="22"/>
          <w:szCs w:val="22"/>
        </w:rPr>
        <w:t>ventrikulárnej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tachykardie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ventrikulárnej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fibrilácie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i/>
          <w:sz w:val="22"/>
          <w:szCs w:val="22"/>
        </w:rPr>
        <w:t>torsades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pointes</w:t>
      </w:r>
      <w:proofErr w:type="spellEnd"/>
      <w:r>
        <w:rPr>
          <w:sz w:val="22"/>
          <w:szCs w:val="22"/>
        </w:rPr>
        <w:t xml:space="preserve">. Podobné účinky boli pozorované u pacientov užívajúcich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súbežne s </w:t>
      </w:r>
      <w:proofErr w:type="spellStart"/>
      <w:r>
        <w:rPr>
          <w:sz w:val="22"/>
          <w:szCs w:val="22"/>
        </w:rPr>
        <w:t>pimozidom</w:t>
      </w:r>
      <w:proofErr w:type="spellEnd"/>
      <w:r>
        <w:rPr>
          <w:sz w:val="22"/>
          <w:szCs w:val="22"/>
        </w:rPr>
        <w:t xml:space="preserve"> (pozri časť 4.3).</w:t>
      </w:r>
    </w:p>
    <w:p w:rsidR="009F74F8" w:rsidRPr="008166BF" w:rsidRDefault="009F74F8" w:rsidP="000E3B4D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0E3B4D">
      <w:pPr>
        <w:pStyle w:val="Zkladntext"/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Zaznamenalo sa, že </w:t>
      </w:r>
      <w:proofErr w:type="spellStart"/>
      <w:r>
        <w:rPr>
          <w:sz w:val="22"/>
          <w:szCs w:val="22"/>
        </w:rPr>
        <w:t>makrolidy</w:t>
      </w:r>
      <w:proofErr w:type="spellEnd"/>
      <w:r>
        <w:rPr>
          <w:sz w:val="22"/>
          <w:szCs w:val="22"/>
        </w:rPr>
        <w:t xml:space="preserve"> ovplyvňujú metabolizmus </w:t>
      </w:r>
      <w:proofErr w:type="spellStart"/>
      <w:r>
        <w:rPr>
          <w:sz w:val="22"/>
          <w:szCs w:val="22"/>
        </w:rPr>
        <w:t>terfenadínu</w:t>
      </w:r>
      <w:proofErr w:type="spellEnd"/>
      <w:r>
        <w:rPr>
          <w:sz w:val="22"/>
          <w:szCs w:val="22"/>
        </w:rPr>
        <w:t xml:space="preserve">, čo vedie k zvýšeniu hladín </w:t>
      </w:r>
      <w:proofErr w:type="spellStart"/>
      <w:r>
        <w:rPr>
          <w:sz w:val="22"/>
          <w:szCs w:val="22"/>
        </w:rPr>
        <w:t>terfenadínu</w:t>
      </w:r>
      <w:proofErr w:type="spellEnd"/>
      <w:r>
        <w:rPr>
          <w:sz w:val="22"/>
          <w:szCs w:val="22"/>
        </w:rPr>
        <w:t xml:space="preserve">. Ojedinele sa to spájalo s výskytom srdcových </w:t>
      </w:r>
      <w:proofErr w:type="spellStart"/>
      <w:r>
        <w:rPr>
          <w:sz w:val="22"/>
          <w:szCs w:val="22"/>
        </w:rPr>
        <w:t>arytmií</w:t>
      </w:r>
      <w:proofErr w:type="spellEnd"/>
      <w:r>
        <w:rPr>
          <w:sz w:val="22"/>
          <w:szCs w:val="22"/>
        </w:rPr>
        <w:t xml:space="preserve">, ako je predĺženie QT intervalu, </w:t>
      </w:r>
      <w:proofErr w:type="spellStart"/>
      <w:r>
        <w:rPr>
          <w:sz w:val="22"/>
          <w:szCs w:val="22"/>
        </w:rPr>
        <w:t>ventrikulárnej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tachykardie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ventrikulárnej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fibrilácie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i/>
          <w:sz w:val="22"/>
          <w:szCs w:val="22"/>
        </w:rPr>
        <w:t>torsades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pointes</w:t>
      </w:r>
      <w:proofErr w:type="spellEnd"/>
      <w:r>
        <w:rPr>
          <w:sz w:val="22"/>
          <w:szCs w:val="22"/>
        </w:rPr>
        <w:t xml:space="preserve"> (pozri časť 4.3). V jednom skúšaní so 14 zdravými dobrovoľníkmi viedlo súbežné podávanie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terfenadínom</w:t>
      </w:r>
      <w:proofErr w:type="spellEnd"/>
      <w:r>
        <w:rPr>
          <w:sz w:val="22"/>
          <w:szCs w:val="22"/>
        </w:rPr>
        <w:t xml:space="preserve"> k dvoj- až trojnásobnému nárastu sérových hladín kyslého </w:t>
      </w:r>
      <w:proofErr w:type="spellStart"/>
      <w:r>
        <w:rPr>
          <w:sz w:val="22"/>
          <w:szCs w:val="22"/>
        </w:rPr>
        <w:t>metabolitu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terfenadínu</w:t>
      </w:r>
      <w:proofErr w:type="spellEnd"/>
      <w:r>
        <w:rPr>
          <w:sz w:val="22"/>
          <w:szCs w:val="22"/>
        </w:rPr>
        <w:t xml:space="preserve"> a k predĺženiu QT intervalu, čo nemalo za následok žiadny klinicky zistiteľný účinok. Podobné účinky sa pozorovali pri súbežnom podávaní </w:t>
      </w:r>
      <w:proofErr w:type="spellStart"/>
      <w:r>
        <w:rPr>
          <w:sz w:val="22"/>
          <w:szCs w:val="22"/>
        </w:rPr>
        <w:t>astemizolu</w:t>
      </w:r>
      <w:proofErr w:type="spellEnd"/>
      <w:r>
        <w:rPr>
          <w:sz w:val="22"/>
          <w:szCs w:val="22"/>
        </w:rPr>
        <w:t xml:space="preserve"> s inými </w:t>
      </w:r>
      <w:proofErr w:type="spellStart"/>
      <w:r>
        <w:rPr>
          <w:sz w:val="22"/>
          <w:szCs w:val="22"/>
        </w:rPr>
        <w:t>makrolidmi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0E3B4D">
      <w:pPr>
        <w:pStyle w:val="Zkladntext"/>
        <w:suppressAutoHyphens/>
        <w:ind w:left="567" w:hanging="567"/>
        <w:rPr>
          <w:sz w:val="22"/>
          <w:szCs w:val="22"/>
        </w:rPr>
      </w:pPr>
    </w:p>
    <w:p w:rsidR="009F74F8" w:rsidRPr="008166BF" w:rsidRDefault="006959C2" w:rsidP="000E3B4D">
      <w:pPr>
        <w:pStyle w:val="Zkladntext"/>
        <w:suppressAutoHyphens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Ergot</w:t>
      </w:r>
      <w:r w:rsidR="00C71D90">
        <w:rPr>
          <w:sz w:val="22"/>
          <w:szCs w:val="22"/>
          <w:u w:val="single"/>
        </w:rPr>
        <w:t>amín</w:t>
      </w:r>
      <w:proofErr w:type="spellEnd"/>
      <w:r w:rsidR="00C71D90">
        <w:rPr>
          <w:sz w:val="22"/>
          <w:szCs w:val="22"/>
          <w:u w:val="single"/>
        </w:rPr>
        <w:t>/</w:t>
      </w:r>
      <w:proofErr w:type="spellStart"/>
      <w:r w:rsidR="00C71D90">
        <w:rPr>
          <w:sz w:val="22"/>
          <w:szCs w:val="22"/>
          <w:u w:val="single"/>
        </w:rPr>
        <w:t>dihydroergotamín</w:t>
      </w:r>
      <w:proofErr w:type="spellEnd"/>
    </w:p>
    <w:p w:rsidR="009F74F8" w:rsidRPr="008166BF" w:rsidRDefault="006959C2" w:rsidP="000E3B4D">
      <w:pPr>
        <w:pStyle w:val="Zkladntext"/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Hlásenia po uvedení lieku na trh naznačujú, že súbežné podávanie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ergotamínom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dihydroergotamínom</w:t>
      </w:r>
      <w:proofErr w:type="spellEnd"/>
      <w:r>
        <w:rPr>
          <w:sz w:val="22"/>
          <w:szCs w:val="22"/>
        </w:rPr>
        <w:t xml:space="preserve"> sa spájalo s akútnou </w:t>
      </w:r>
      <w:proofErr w:type="spellStart"/>
      <w:r>
        <w:rPr>
          <w:sz w:val="22"/>
          <w:szCs w:val="22"/>
        </w:rPr>
        <w:t>ergotovou</w:t>
      </w:r>
      <w:proofErr w:type="spellEnd"/>
      <w:r>
        <w:rPr>
          <w:sz w:val="22"/>
          <w:szCs w:val="22"/>
        </w:rPr>
        <w:t xml:space="preserve"> toxicitou charakterizovanou </w:t>
      </w:r>
      <w:proofErr w:type="spellStart"/>
      <w:r>
        <w:rPr>
          <w:sz w:val="22"/>
          <w:szCs w:val="22"/>
        </w:rPr>
        <w:t>vazospazmom</w:t>
      </w:r>
      <w:proofErr w:type="spellEnd"/>
      <w:r>
        <w:rPr>
          <w:sz w:val="22"/>
          <w:szCs w:val="22"/>
        </w:rPr>
        <w:t xml:space="preserve"> a ischémiou končatín a iných tkanív vrátane centrálneho nervového systému. Súbežné podávanie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týchto </w:t>
      </w:r>
      <w:proofErr w:type="spellStart"/>
      <w:r>
        <w:rPr>
          <w:sz w:val="22"/>
          <w:szCs w:val="22"/>
        </w:rPr>
        <w:t>ergotových</w:t>
      </w:r>
      <w:proofErr w:type="spellEnd"/>
      <w:r>
        <w:rPr>
          <w:sz w:val="22"/>
          <w:szCs w:val="22"/>
        </w:rPr>
        <w:t xml:space="preserve"> alkaloidov je kontraindikované (pozri časť 4.3).</w:t>
      </w:r>
    </w:p>
    <w:p w:rsidR="005E631E" w:rsidRPr="008166BF" w:rsidRDefault="005E631E" w:rsidP="000E3B4D">
      <w:pPr>
        <w:pStyle w:val="Zkladntext"/>
        <w:suppressAutoHyphens/>
        <w:rPr>
          <w:sz w:val="22"/>
          <w:szCs w:val="22"/>
        </w:rPr>
      </w:pPr>
    </w:p>
    <w:p w:rsidR="005E631E" w:rsidRPr="008166BF" w:rsidRDefault="009A51D6" w:rsidP="000E3B4D">
      <w:pPr>
        <w:pStyle w:val="Zkladntext"/>
        <w:suppressAutoHyphens/>
        <w:rPr>
          <w:sz w:val="22"/>
          <w:szCs w:val="22"/>
          <w:u w:val="single"/>
        </w:rPr>
      </w:pPr>
      <w:r w:rsidRPr="009A51D6">
        <w:rPr>
          <w:sz w:val="22"/>
          <w:szCs w:val="22"/>
          <w:u w:val="single"/>
        </w:rPr>
        <w:t xml:space="preserve">Perorálny </w:t>
      </w:r>
      <w:proofErr w:type="spellStart"/>
      <w:r w:rsidRPr="009A51D6">
        <w:rPr>
          <w:sz w:val="22"/>
          <w:szCs w:val="22"/>
          <w:u w:val="single"/>
        </w:rPr>
        <w:t>midazolam</w:t>
      </w:r>
      <w:proofErr w:type="spellEnd"/>
    </w:p>
    <w:p w:rsidR="005E631E" w:rsidRPr="008166BF" w:rsidRDefault="005E631E" w:rsidP="000E3B4D">
      <w:pPr>
        <w:pStyle w:val="Zkladntext"/>
        <w:suppressAutoHyphens/>
        <w:rPr>
          <w:sz w:val="22"/>
          <w:szCs w:val="22"/>
        </w:rPr>
      </w:pPr>
      <w:r w:rsidRPr="008166BF">
        <w:rPr>
          <w:sz w:val="22"/>
          <w:szCs w:val="22"/>
        </w:rPr>
        <w:t xml:space="preserve">Pri súbežnom podávaní </w:t>
      </w:r>
      <w:proofErr w:type="spellStart"/>
      <w:r w:rsidRPr="008166BF">
        <w:rPr>
          <w:sz w:val="22"/>
          <w:szCs w:val="22"/>
        </w:rPr>
        <w:t>midazolamu</w:t>
      </w:r>
      <w:proofErr w:type="spellEnd"/>
      <w:r w:rsidRPr="008166BF">
        <w:rPr>
          <w:sz w:val="22"/>
          <w:szCs w:val="22"/>
        </w:rPr>
        <w:t xml:space="preserve"> s</w:t>
      </w:r>
      <w:r w:rsidR="006959C2">
        <w:rPr>
          <w:sz w:val="22"/>
          <w:szCs w:val="22"/>
        </w:rPr>
        <w:t xml:space="preserve"> tabletami </w:t>
      </w:r>
      <w:proofErr w:type="spellStart"/>
      <w:r w:rsidR="006959C2">
        <w:rPr>
          <w:sz w:val="22"/>
          <w:szCs w:val="22"/>
        </w:rPr>
        <w:t>klaritromycínu</w:t>
      </w:r>
      <w:proofErr w:type="spellEnd"/>
      <w:r w:rsidR="006959C2">
        <w:rPr>
          <w:sz w:val="22"/>
          <w:szCs w:val="22"/>
        </w:rPr>
        <w:t xml:space="preserve"> (500 mg dvakrát denne) sa AUC </w:t>
      </w:r>
      <w:proofErr w:type="spellStart"/>
      <w:r w:rsidR="006959C2">
        <w:rPr>
          <w:sz w:val="22"/>
          <w:szCs w:val="22"/>
        </w:rPr>
        <w:t>midazolamu</w:t>
      </w:r>
      <w:proofErr w:type="spellEnd"/>
      <w:r w:rsidR="006959C2">
        <w:rPr>
          <w:sz w:val="22"/>
          <w:szCs w:val="22"/>
        </w:rPr>
        <w:t xml:space="preserve"> 7-násobne zvýšila po perorálnom podaní </w:t>
      </w:r>
      <w:proofErr w:type="spellStart"/>
      <w:r w:rsidR="006959C2">
        <w:rPr>
          <w:sz w:val="22"/>
          <w:szCs w:val="22"/>
        </w:rPr>
        <w:t>midazolamu</w:t>
      </w:r>
      <w:proofErr w:type="spellEnd"/>
      <w:r w:rsidR="006959C2">
        <w:rPr>
          <w:sz w:val="22"/>
          <w:szCs w:val="22"/>
        </w:rPr>
        <w:t xml:space="preserve">. Súbežné podávanie perorálneho </w:t>
      </w:r>
      <w:proofErr w:type="spellStart"/>
      <w:r w:rsidR="006959C2">
        <w:rPr>
          <w:sz w:val="22"/>
          <w:szCs w:val="22"/>
        </w:rPr>
        <w:t>midazolamu</w:t>
      </w:r>
      <w:proofErr w:type="spellEnd"/>
      <w:r w:rsidR="006959C2">
        <w:rPr>
          <w:sz w:val="22"/>
          <w:szCs w:val="22"/>
        </w:rPr>
        <w:t xml:space="preserve"> a </w:t>
      </w:r>
      <w:proofErr w:type="spellStart"/>
      <w:r w:rsidR="006959C2">
        <w:rPr>
          <w:sz w:val="22"/>
          <w:szCs w:val="22"/>
        </w:rPr>
        <w:t>klaritromycínu</w:t>
      </w:r>
      <w:proofErr w:type="spellEnd"/>
      <w:r w:rsidR="006959C2">
        <w:rPr>
          <w:sz w:val="22"/>
          <w:szCs w:val="22"/>
        </w:rPr>
        <w:t xml:space="preserve"> je kontraindikované.</w:t>
      </w:r>
    </w:p>
    <w:p w:rsidR="005E631E" w:rsidRPr="008166BF" w:rsidRDefault="005E631E" w:rsidP="000E3B4D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C221E9">
      <w:pPr>
        <w:pStyle w:val="Zkladntext"/>
        <w:suppressAutoHyphens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Inhibítory </w:t>
      </w:r>
      <w:proofErr w:type="spellStart"/>
      <w:r>
        <w:rPr>
          <w:sz w:val="22"/>
          <w:szCs w:val="22"/>
          <w:u w:val="single"/>
        </w:rPr>
        <w:t>HMG-CoA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reduktázy</w:t>
      </w:r>
      <w:proofErr w:type="spellEnd"/>
      <w:r>
        <w:rPr>
          <w:sz w:val="22"/>
          <w:szCs w:val="22"/>
          <w:u w:val="single"/>
        </w:rPr>
        <w:t xml:space="preserve"> (</w:t>
      </w:r>
      <w:proofErr w:type="spellStart"/>
      <w:r>
        <w:rPr>
          <w:sz w:val="22"/>
          <w:szCs w:val="22"/>
          <w:u w:val="single"/>
        </w:rPr>
        <w:t>statíny</w:t>
      </w:r>
      <w:proofErr w:type="spellEnd"/>
      <w:r>
        <w:rPr>
          <w:sz w:val="22"/>
          <w:szCs w:val="22"/>
          <w:u w:val="single"/>
        </w:rPr>
        <w:t>)</w:t>
      </w:r>
    </w:p>
    <w:p w:rsidR="009F74F8" w:rsidRPr="008166BF" w:rsidRDefault="006959C2" w:rsidP="00C221E9">
      <w:pPr>
        <w:pStyle w:val="Zkladntext"/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Súbežné užívanie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lovastatínom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simvastatínom</w:t>
      </w:r>
      <w:proofErr w:type="spellEnd"/>
      <w:r>
        <w:rPr>
          <w:sz w:val="22"/>
          <w:szCs w:val="22"/>
        </w:rPr>
        <w:t xml:space="preserve"> je kontraindikované (pozri časť 4.3), pretože tieto </w:t>
      </w:r>
      <w:proofErr w:type="spellStart"/>
      <w:r>
        <w:rPr>
          <w:sz w:val="22"/>
          <w:szCs w:val="22"/>
        </w:rPr>
        <w:t>statíny</w:t>
      </w:r>
      <w:proofErr w:type="spellEnd"/>
      <w:r>
        <w:rPr>
          <w:sz w:val="22"/>
          <w:szCs w:val="22"/>
        </w:rPr>
        <w:t xml:space="preserve"> sa v značnej miere metabolizujú CYP3A4 a súbežná liečba s 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 zvyšuje ich plazmatickú koncentráciu, čo zvyšuje riziko </w:t>
      </w:r>
      <w:proofErr w:type="spellStart"/>
      <w:r>
        <w:rPr>
          <w:sz w:val="22"/>
          <w:szCs w:val="22"/>
        </w:rPr>
        <w:t>myopatie</w:t>
      </w:r>
      <w:proofErr w:type="spellEnd"/>
      <w:r>
        <w:rPr>
          <w:sz w:val="22"/>
          <w:szCs w:val="22"/>
        </w:rPr>
        <w:t xml:space="preserve">, vrátane </w:t>
      </w:r>
      <w:proofErr w:type="spellStart"/>
      <w:r>
        <w:rPr>
          <w:sz w:val="22"/>
          <w:szCs w:val="22"/>
        </w:rPr>
        <w:t>rabdomyolýzy</w:t>
      </w:r>
      <w:proofErr w:type="spellEnd"/>
      <w:r>
        <w:rPr>
          <w:sz w:val="22"/>
          <w:szCs w:val="22"/>
        </w:rPr>
        <w:t xml:space="preserve">. Boli hlásené prípady </w:t>
      </w:r>
      <w:proofErr w:type="spellStart"/>
      <w:r>
        <w:rPr>
          <w:sz w:val="22"/>
          <w:szCs w:val="22"/>
        </w:rPr>
        <w:t>rabdomyolýzy</w:t>
      </w:r>
      <w:proofErr w:type="spellEnd"/>
      <w:r>
        <w:rPr>
          <w:sz w:val="22"/>
          <w:szCs w:val="22"/>
        </w:rPr>
        <w:t xml:space="preserve"> u pacientov užívajúcich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súbežne s týmito </w:t>
      </w:r>
      <w:proofErr w:type="spellStart"/>
      <w:r>
        <w:rPr>
          <w:sz w:val="22"/>
          <w:szCs w:val="22"/>
        </w:rPr>
        <w:t>statínmi</w:t>
      </w:r>
      <w:proofErr w:type="spellEnd"/>
      <w:r>
        <w:rPr>
          <w:sz w:val="22"/>
          <w:szCs w:val="22"/>
        </w:rPr>
        <w:t xml:space="preserve">. Ak je liečba 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 nevyhnutná, musí sa počas nej prerušiť liečba </w:t>
      </w:r>
      <w:proofErr w:type="spellStart"/>
      <w:r>
        <w:rPr>
          <w:sz w:val="22"/>
          <w:szCs w:val="22"/>
        </w:rPr>
        <w:t>lovastatínom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simvastatínom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426D10">
      <w:pPr>
        <w:rPr>
          <w:sz w:val="22"/>
          <w:szCs w:val="22"/>
        </w:rPr>
      </w:pPr>
    </w:p>
    <w:p w:rsidR="009F74F8" w:rsidRPr="008166BF" w:rsidRDefault="006959C2" w:rsidP="00426D10">
      <w:pPr>
        <w:rPr>
          <w:sz w:val="22"/>
          <w:szCs w:val="22"/>
        </w:rPr>
      </w:pPr>
      <w:r>
        <w:rPr>
          <w:sz w:val="22"/>
          <w:szCs w:val="22"/>
        </w:rPr>
        <w:t xml:space="preserve">Pri predpisovaní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so </w:t>
      </w:r>
      <w:proofErr w:type="spellStart"/>
      <w:r>
        <w:rPr>
          <w:sz w:val="22"/>
          <w:szCs w:val="22"/>
        </w:rPr>
        <w:t>statínmi</w:t>
      </w:r>
      <w:proofErr w:type="spellEnd"/>
      <w:r>
        <w:rPr>
          <w:sz w:val="22"/>
          <w:szCs w:val="22"/>
        </w:rPr>
        <w:t xml:space="preserve"> je potrebná opatrnosť. V situáciách, kedy je súbežné užívanie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so </w:t>
      </w:r>
      <w:proofErr w:type="spellStart"/>
      <w:r>
        <w:rPr>
          <w:sz w:val="22"/>
          <w:szCs w:val="22"/>
        </w:rPr>
        <w:t>statínmi</w:t>
      </w:r>
      <w:proofErr w:type="spellEnd"/>
      <w:r>
        <w:rPr>
          <w:sz w:val="22"/>
          <w:szCs w:val="22"/>
        </w:rPr>
        <w:t xml:space="preserve"> nevyhnutné, sa odporúča predpísať najnižšiu registrovanú silu </w:t>
      </w:r>
      <w:proofErr w:type="spellStart"/>
      <w:r>
        <w:rPr>
          <w:sz w:val="22"/>
          <w:szCs w:val="22"/>
        </w:rPr>
        <w:t>statínu</w:t>
      </w:r>
      <w:proofErr w:type="spellEnd"/>
      <w:r>
        <w:rPr>
          <w:sz w:val="22"/>
          <w:szCs w:val="22"/>
        </w:rPr>
        <w:t xml:space="preserve">. Môže sa zvážiť použitie </w:t>
      </w:r>
      <w:proofErr w:type="spellStart"/>
      <w:r>
        <w:rPr>
          <w:sz w:val="22"/>
          <w:szCs w:val="22"/>
        </w:rPr>
        <w:t>statínu</w:t>
      </w:r>
      <w:proofErr w:type="spellEnd"/>
      <w:r>
        <w:rPr>
          <w:sz w:val="22"/>
          <w:szCs w:val="22"/>
        </w:rPr>
        <w:t xml:space="preserve">, ktorý nie je závislý od metabolizmu sprostredkovaného CYP3A (napr. </w:t>
      </w:r>
      <w:proofErr w:type="spellStart"/>
      <w:r>
        <w:rPr>
          <w:sz w:val="22"/>
          <w:szCs w:val="22"/>
        </w:rPr>
        <w:t>fluvastatín</w:t>
      </w:r>
      <w:proofErr w:type="spellEnd"/>
      <w:r>
        <w:rPr>
          <w:sz w:val="22"/>
          <w:szCs w:val="22"/>
        </w:rPr>
        <w:t xml:space="preserve">). Pacienti majú byť sledovaní kvôli prejavom a príznakom </w:t>
      </w:r>
      <w:proofErr w:type="spellStart"/>
      <w:r>
        <w:rPr>
          <w:sz w:val="22"/>
          <w:szCs w:val="22"/>
        </w:rPr>
        <w:t>myopatie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C221E9">
      <w:pPr>
        <w:pStyle w:val="Zkladntext"/>
        <w:suppressAutoHyphens/>
        <w:rPr>
          <w:b/>
          <w:sz w:val="22"/>
          <w:szCs w:val="22"/>
        </w:rPr>
      </w:pPr>
    </w:p>
    <w:p w:rsidR="009F74F8" w:rsidRPr="008166BF" w:rsidRDefault="006959C2" w:rsidP="00AE5A83">
      <w:pPr>
        <w:pStyle w:val="Zkladntext"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Účinky iných liekov na </w:t>
      </w:r>
      <w:proofErr w:type="spellStart"/>
      <w:r>
        <w:rPr>
          <w:b/>
          <w:sz w:val="22"/>
          <w:szCs w:val="22"/>
        </w:rPr>
        <w:t>klaritromycín</w:t>
      </w:r>
      <w:proofErr w:type="spellEnd"/>
    </w:p>
    <w:p w:rsidR="009F74F8" w:rsidRPr="008166BF" w:rsidRDefault="009F74F8" w:rsidP="00AE5A83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AE5A83">
      <w:pPr>
        <w:pStyle w:val="Zkladntext"/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Liečivá, ktoré indukujú enzým CYP3A (napr. </w:t>
      </w:r>
      <w:proofErr w:type="spellStart"/>
      <w:r>
        <w:rPr>
          <w:sz w:val="22"/>
          <w:szCs w:val="22"/>
        </w:rPr>
        <w:t>rifampicín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fenytoín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karbamazepín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fenobarbital</w:t>
      </w:r>
      <w:proofErr w:type="spellEnd"/>
      <w:r>
        <w:rPr>
          <w:sz w:val="22"/>
          <w:szCs w:val="22"/>
        </w:rPr>
        <w:t xml:space="preserve">, ľubovník bodkovaný), môžu indukovať metabolizmus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>. Môže to viesť k </w:t>
      </w:r>
      <w:proofErr w:type="spellStart"/>
      <w:r>
        <w:rPr>
          <w:sz w:val="22"/>
          <w:szCs w:val="22"/>
        </w:rPr>
        <w:t>subterapeutickým</w:t>
      </w:r>
      <w:proofErr w:type="spellEnd"/>
      <w:r>
        <w:rPr>
          <w:sz w:val="22"/>
          <w:szCs w:val="22"/>
        </w:rPr>
        <w:t xml:space="preserve"> hladinám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spôsobujúcim zníženie účinnosti. Okrem toho môže byť potrebné sledovať plazmatické hladiny induktora CYP3A, ktoré môžu byť zvýšené vďaka inhibícii enzýmu CYP3A 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 (pozri tiež súhrny charakteristických vlastností podávaných inhibítorov CYP3A4). Súbežné podávanie </w:t>
      </w:r>
      <w:proofErr w:type="spellStart"/>
      <w:r>
        <w:rPr>
          <w:sz w:val="22"/>
          <w:szCs w:val="22"/>
        </w:rPr>
        <w:t>rifabutínu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spôsobilo zvýšenie sérovej hladiny </w:t>
      </w:r>
      <w:proofErr w:type="spellStart"/>
      <w:r>
        <w:rPr>
          <w:sz w:val="22"/>
          <w:szCs w:val="22"/>
        </w:rPr>
        <w:t>rifabutínu</w:t>
      </w:r>
      <w:proofErr w:type="spellEnd"/>
      <w:r>
        <w:rPr>
          <w:sz w:val="22"/>
          <w:szCs w:val="22"/>
        </w:rPr>
        <w:t xml:space="preserve"> a zníženie sérovej hladiny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spolu so zvýšeným rizikom </w:t>
      </w:r>
      <w:proofErr w:type="spellStart"/>
      <w:r>
        <w:rPr>
          <w:sz w:val="22"/>
          <w:szCs w:val="22"/>
        </w:rPr>
        <w:t>uveitídy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AE5A83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AE5A83">
      <w:pPr>
        <w:pStyle w:val="Zkladntext"/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O nasledujúcich liečivách je známe alebo sa predpokladá, že ovplyvňujú koncentrácie cirkulujúceho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. Môže byť potrebná úprava dávky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alebo zváženie alternatívnej liečby.</w:t>
      </w:r>
    </w:p>
    <w:p w:rsidR="009F74F8" w:rsidRPr="008166BF" w:rsidRDefault="009F74F8" w:rsidP="00AE5A83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AE5A83">
      <w:pPr>
        <w:pStyle w:val="Zkladntext"/>
        <w:suppressAutoHyphens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Efavirenz</w:t>
      </w:r>
      <w:proofErr w:type="spellEnd"/>
      <w:r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nevirapín</w:t>
      </w:r>
      <w:proofErr w:type="spellEnd"/>
      <w:r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rifampicín</w:t>
      </w:r>
      <w:proofErr w:type="spellEnd"/>
      <w:r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rifabutín</w:t>
      </w:r>
      <w:proofErr w:type="spellEnd"/>
      <w:r>
        <w:rPr>
          <w:sz w:val="22"/>
          <w:szCs w:val="22"/>
          <w:u w:val="single"/>
        </w:rPr>
        <w:t xml:space="preserve"> a </w:t>
      </w:r>
      <w:proofErr w:type="spellStart"/>
      <w:r>
        <w:rPr>
          <w:sz w:val="22"/>
          <w:szCs w:val="22"/>
          <w:u w:val="single"/>
        </w:rPr>
        <w:t>rifapentín</w:t>
      </w:r>
      <w:proofErr w:type="spellEnd"/>
    </w:p>
    <w:p w:rsidR="009F74F8" w:rsidRPr="008166BF" w:rsidRDefault="006959C2" w:rsidP="00AE5A83">
      <w:pPr>
        <w:pStyle w:val="Zkladntext"/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Silné induktory systému </w:t>
      </w:r>
      <w:proofErr w:type="spellStart"/>
      <w:r>
        <w:rPr>
          <w:sz w:val="22"/>
          <w:szCs w:val="22"/>
        </w:rPr>
        <w:t>cytochrómu</w:t>
      </w:r>
      <w:proofErr w:type="spellEnd"/>
      <w:r>
        <w:rPr>
          <w:sz w:val="22"/>
          <w:szCs w:val="22"/>
        </w:rPr>
        <w:t xml:space="preserve"> P450 ako je </w:t>
      </w:r>
      <w:proofErr w:type="spellStart"/>
      <w:r>
        <w:rPr>
          <w:sz w:val="22"/>
          <w:szCs w:val="22"/>
        </w:rPr>
        <w:t>efavirenz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nevirapín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rifampicín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rifabutín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rifapentín</w:t>
      </w:r>
      <w:proofErr w:type="spellEnd"/>
      <w:r>
        <w:rPr>
          <w:sz w:val="22"/>
          <w:szCs w:val="22"/>
        </w:rPr>
        <w:t xml:space="preserve"> môžu zvýšiť metabolizmus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tak znížiť plazmatické hladiny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, zatiaľ čo plazmatické hladiny 14-hydroxyklaritromycínu, </w:t>
      </w:r>
      <w:proofErr w:type="spellStart"/>
      <w:r>
        <w:rPr>
          <w:sz w:val="22"/>
          <w:szCs w:val="22"/>
        </w:rPr>
        <w:t>metabolitu</w:t>
      </w:r>
      <w:proofErr w:type="spellEnd"/>
      <w:r>
        <w:rPr>
          <w:sz w:val="22"/>
          <w:szCs w:val="22"/>
        </w:rPr>
        <w:t xml:space="preserve">, ktorý je tiež mikrobiologicky účinný, sa zvýšia. Keďže mikrobiologický účinok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 14-hydroxyklaritromycínu je rozdielny pre rôzne druhy baktérií, počas súbežného podávania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induktorov enzýmu môže byť zamýšľaný terapeutický účinok oslabený.</w:t>
      </w:r>
    </w:p>
    <w:p w:rsidR="009F74F8" w:rsidRPr="008166BF" w:rsidRDefault="009F74F8" w:rsidP="00AE5A83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AE5A83">
      <w:pPr>
        <w:pStyle w:val="Zkladntext"/>
        <w:suppressAutoHyphens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Etravirín</w:t>
      </w:r>
      <w:proofErr w:type="spellEnd"/>
    </w:p>
    <w:p w:rsidR="009F74F8" w:rsidRPr="008166BF" w:rsidRDefault="006959C2" w:rsidP="00AE5A83">
      <w:pPr>
        <w:pStyle w:val="Zkladntext"/>
        <w:suppressAutoHyphens/>
        <w:rPr>
          <w:sz w:val="22"/>
          <w:szCs w:val="22"/>
        </w:rPr>
      </w:pPr>
      <w:proofErr w:type="spellStart"/>
      <w:r>
        <w:rPr>
          <w:sz w:val="22"/>
          <w:szCs w:val="22"/>
        </w:rPr>
        <w:t>Etravirín</w:t>
      </w:r>
      <w:proofErr w:type="spellEnd"/>
      <w:r>
        <w:rPr>
          <w:sz w:val="22"/>
          <w:szCs w:val="22"/>
        </w:rPr>
        <w:t xml:space="preserve"> znižuje expozíciu 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; avšak koncentrácia aktívneho </w:t>
      </w:r>
      <w:proofErr w:type="spellStart"/>
      <w:r>
        <w:rPr>
          <w:sz w:val="22"/>
          <w:szCs w:val="22"/>
        </w:rPr>
        <w:t>metabolitu</w:t>
      </w:r>
      <w:proofErr w:type="spellEnd"/>
      <w:r>
        <w:rPr>
          <w:sz w:val="22"/>
          <w:szCs w:val="22"/>
        </w:rPr>
        <w:t xml:space="preserve"> 14-hydroxyklaritromycínu sa zvyšuje. Keďže 14-hydroxyklaritromycín znižuje účinok voči </w:t>
      </w:r>
      <w:proofErr w:type="spellStart"/>
      <w:r>
        <w:rPr>
          <w:i/>
          <w:sz w:val="22"/>
          <w:szCs w:val="22"/>
        </w:rPr>
        <w:t>Mycobacterium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avium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complex</w:t>
      </w:r>
      <w:proofErr w:type="spellEnd"/>
      <w:r>
        <w:rPr>
          <w:sz w:val="22"/>
          <w:szCs w:val="22"/>
        </w:rPr>
        <w:t xml:space="preserve"> (MAC), celková účinnosť voči tomuto patogénu môže byť ovplyvnená; preto sa na liečbu MAC majú zvážiť iné alternatívy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AE5A83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AE5A83">
      <w:pPr>
        <w:pStyle w:val="Zkladntext"/>
        <w:suppressAutoHyphens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Flukonazol</w:t>
      </w:r>
      <w:proofErr w:type="spellEnd"/>
    </w:p>
    <w:p w:rsidR="009F74F8" w:rsidRPr="008166BF" w:rsidRDefault="006959C2" w:rsidP="00AE5A83">
      <w:pPr>
        <w:pStyle w:val="Zkladntext"/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Súbežné podávanie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v dávke 200 mg denne a 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v dávke 500 mg dvakrát denne 21 zdravým dobrovoľníkom viedlo k zvýšeniu priemerných minimálnych koncentrácií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v rovnovážnom stave (</w:t>
      </w:r>
      <w:proofErr w:type="spellStart"/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min</w:t>
      </w:r>
      <w:proofErr w:type="spellEnd"/>
      <w:r>
        <w:rPr>
          <w:sz w:val="22"/>
          <w:szCs w:val="22"/>
        </w:rPr>
        <w:t xml:space="preserve">) o 33 % a plochy pod krivkou (AUC) o 18 %. Súbežné podávanie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výrazne neovplyvnilo </w:t>
      </w:r>
      <w:bookmarkStart w:id="1" w:name="OLE_LINK1"/>
      <w:r>
        <w:rPr>
          <w:sz w:val="22"/>
          <w:szCs w:val="22"/>
        </w:rPr>
        <w:t xml:space="preserve">rovnovážne koncentrácie </w:t>
      </w:r>
      <w:bookmarkEnd w:id="1"/>
      <w:r>
        <w:rPr>
          <w:sz w:val="22"/>
          <w:szCs w:val="22"/>
        </w:rPr>
        <w:t xml:space="preserve">aktívneho </w:t>
      </w:r>
      <w:proofErr w:type="spellStart"/>
      <w:r>
        <w:rPr>
          <w:sz w:val="22"/>
          <w:szCs w:val="22"/>
        </w:rPr>
        <w:t>metabolitu</w:t>
      </w:r>
      <w:proofErr w:type="spellEnd"/>
      <w:r>
        <w:rPr>
          <w:sz w:val="22"/>
          <w:szCs w:val="22"/>
        </w:rPr>
        <w:t xml:space="preserve"> 14-OH-klaritromycínu. Nie je potrebná úprava dávky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AE5A83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AE5A83">
      <w:pPr>
        <w:pStyle w:val="Zkladntext"/>
        <w:suppressAutoHyphens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Ritonavir</w:t>
      </w:r>
      <w:proofErr w:type="spellEnd"/>
    </w:p>
    <w:p w:rsidR="009F74F8" w:rsidRPr="008166BF" w:rsidRDefault="006959C2" w:rsidP="00AE5A83">
      <w:pPr>
        <w:pStyle w:val="Zkladntext"/>
        <w:suppressAutoHyphens/>
        <w:rPr>
          <w:sz w:val="22"/>
          <w:szCs w:val="22"/>
        </w:rPr>
      </w:pPr>
      <w:proofErr w:type="spellStart"/>
      <w:r>
        <w:rPr>
          <w:sz w:val="22"/>
          <w:szCs w:val="22"/>
        </w:rPr>
        <w:t>Farmakokinetická</w:t>
      </w:r>
      <w:proofErr w:type="spellEnd"/>
      <w:r>
        <w:rPr>
          <w:sz w:val="22"/>
          <w:szCs w:val="22"/>
        </w:rPr>
        <w:t xml:space="preserve"> štúdia preukázala, že súbežné podávanie </w:t>
      </w:r>
      <w:proofErr w:type="spellStart"/>
      <w:r>
        <w:rPr>
          <w:sz w:val="22"/>
          <w:szCs w:val="22"/>
        </w:rPr>
        <w:t>ritonaviru</w:t>
      </w:r>
      <w:proofErr w:type="spellEnd"/>
      <w:r>
        <w:rPr>
          <w:sz w:val="22"/>
          <w:szCs w:val="22"/>
        </w:rPr>
        <w:t xml:space="preserve"> v dávke 200 mg každých osem hodín a 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v dávke 500 mg každých 12 hodín viedlo k výraznej inhibícii metabolizmu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. Pri súbežnom podávaní </w:t>
      </w:r>
      <w:proofErr w:type="spellStart"/>
      <w:r>
        <w:rPr>
          <w:sz w:val="22"/>
          <w:szCs w:val="22"/>
        </w:rPr>
        <w:t>ritonaviru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zvýšila o 31 %, </w:t>
      </w:r>
      <w:proofErr w:type="spellStart"/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min</w:t>
      </w:r>
      <w:proofErr w:type="spellEnd"/>
      <w:r>
        <w:rPr>
          <w:sz w:val="22"/>
          <w:szCs w:val="22"/>
        </w:rPr>
        <w:t xml:space="preserve"> o 182 % a AUC o 77 %. Zaznamenala sa v podstate úplná inhibícia tvorby 14-OH-klaritromycínu. Vzhľadom na široké terapeutické okno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by zníženie dávky nemalo byť u pacientov s normálnou funkciou obličiek potrebné. Avšak u pacientov s poškodením obličiek sa má zvážiť nasledujúca úprava dávky: u pacientov s </w:t>
      </w:r>
      <w:proofErr w:type="spellStart"/>
      <w:r>
        <w:rPr>
          <w:sz w:val="22"/>
          <w:szCs w:val="22"/>
        </w:rPr>
        <w:t>klírensom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kreatinínu</w:t>
      </w:r>
      <w:proofErr w:type="spellEnd"/>
      <w:r>
        <w:rPr>
          <w:sz w:val="22"/>
          <w:szCs w:val="22"/>
        </w:rPr>
        <w:t xml:space="preserve"> 30 až 60 ml/min sa má dávka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znížiť o 50 %. U pacientov, ktorí majú </w:t>
      </w:r>
      <w:proofErr w:type="spellStart"/>
      <w:r>
        <w:rPr>
          <w:sz w:val="22"/>
          <w:szCs w:val="22"/>
        </w:rPr>
        <w:t>klírens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kreatinínu</w:t>
      </w:r>
      <w:proofErr w:type="spellEnd"/>
      <w:r>
        <w:rPr>
          <w:sz w:val="22"/>
          <w:szCs w:val="22"/>
        </w:rPr>
        <w:t xml:space="preserve"> &lt; 30 ml/min sa má dávka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znížiť o 75 %. Dávky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vyššie ako 1 g/deň sa nemajú podávať súbežne s </w:t>
      </w:r>
      <w:proofErr w:type="spellStart"/>
      <w:r>
        <w:rPr>
          <w:sz w:val="22"/>
          <w:szCs w:val="22"/>
        </w:rPr>
        <w:t>ritonavirom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AE5A83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AE5A83">
      <w:pPr>
        <w:pStyle w:val="Zkladntext"/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Podobná úprava dávkovania sa má zvážiť u pacientov s poškodením  obličiek, keď sa </w:t>
      </w:r>
      <w:proofErr w:type="spellStart"/>
      <w:r>
        <w:rPr>
          <w:sz w:val="22"/>
          <w:szCs w:val="22"/>
        </w:rPr>
        <w:t>ritonavir</w:t>
      </w:r>
      <w:proofErr w:type="spellEnd"/>
      <w:r>
        <w:rPr>
          <w:sz w:val="22"/>
          <w:szCs w:val="22"/>
        </w:rPr>
        <w:t xml:space="preserve"> používa na zlepšenie </w:t>
      </w:r>
      <w:proofErr w:type="spellStart"/>
      <w:r>
        <w:rPr>
          <w:sz w:val="22"/>
          <w:szCs w:val="22"/>
        </w:rPr>
        <w:t>farmakokinetiky</w:t>
      </w:r>
      <w:proofErr w:type="spellEnd"/>
      <w:r>
        <w:rPr>
          <w:sz w:val="22"/>
          <w:szCs w:val="22"/>
        </w:rPr>
        <w:t xml:space="preserve"> s inými inhibítormi HIV </w:t>
      </w:r>
      <w:proofErr w:type="spellStart"/>
      <w:r>
        <w:rPr>
          <w:sz w:val="22"/>
          <w:szCs w:val="22"/>
        </w:rPr>
        <w:t>proteázy</w:t>
      </w:r>
      <w:proofErr w:type="spellEnd"/>
      <w:r>
        <w:rPr>
          <w:sz w:val="22"/>
          <w:szCs w:val="22"/>
        </w:rPr>
        <w:t xml:space="preserve"> vrátane </w:t>
      </w:r>
      <w:proofErr w:type="spellStart"/>
      <w:r>
        <w:rPr>
          <w:sz w:val="22"/>
          <w:szCs w:val="22"/>
        </w:rPr>
        <w:t>atazanaviru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sachinaviru</w:t>
      </w:r>
      <w:proofErr w:type="spellEnd"/>
      <w:r>
        <w:rPr>
          <w:sz w:val="22"/>
          <w:szCs w:val="22"/>
        </w:rPr>
        <w:t xml:space="preserve"> (pozri časť „Obojsmerné liekové interakcie“ uvedenú nižšie).</w:t>
      </w:r>
    </w:p>
    <w:p w:rsidR="009F74F8" w:rsidRPr="008166BF" w:rsidRDefault="009F74F8" w:rsidP="00AE5A83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AE5A83">
      <w:pPr>
        <w:pStyle w:val="Zkladntext"/>
        <w:suppressAutoHyphens/>
        <w:rPr>
          <w:sz w:val="22"/>
          <w:szCs w:val="22"/>
        </w:rPr>
      </w:pPr>
      <w:r>
        <w:rPr>
          <w:b/>
          <w:sz w:val="22"/>
          <w:szCs w:val="22"/>
        </w:rPr>
        <w:t xml:space="preserve">Účinok </w:t>
      </w:r>
      <w:proofErr w:type="spellStart"/>
      <w:r>
        <w:rPr>
          <w:b/>
          <w:sz w:val="22"/>
          <w:szCs w:val="22"/>
        </w:rPr>
        <w:t>klaritromycínu</w:t>
      </w:r>
      <w:proofErr w:type="spellEnd"/>
      <w:r>
        <w:rPr>
          <w:b/>
          <w:sz w:val="22"/>
          <w:szCs w:val="22"/>
        </w:rPr>
        <w:t xml:space="preserve"> na iné lieky</w:t>
      </w:r>
    </w:p>
    <w:p w:rsidR="009F74F8" w:rsidRPr="008166BF" w:rsidRDefault="009F74F8" w:rsidP="00AE5A83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Cs/>
          <w:i/>
          <w:iCs/>
          <w:sz w:val="22"/>
          <w:szCs w:val="22"/>
          <w:u w:val="single"/>
        </w:rPr>
      </w:pPr>
      <w:r>
        <w:rPr>
          <w:bCs/>
          <w:i/>
          <w:iCs/>
          <w:sz w:val="22"/>
          <w:szCs w:val="22"/>
          <w:u w:val="single"/>
        </w:rPr>
        <w:t>Interakcie založené na CYP3A</w:t>
      </w:r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Súbežné podávanie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, o ktorom je známe, že </w:t>
      </w:r>
      <w:proofErr w:type="spellStart"/>
      <w:r>
        <w:rPr>
          <w:bCs/>
          <w:sz w:val="22"/>
          <w:szCs w:val="22"/>
        </w:rPr>
        <w:t>inhibuje</w:t>
      </w:r>
      <w:proofErr w:type="spellEnd"/>
      <w:r>
        <w:rPr>
          <w:bCs/>
          <w:sz w:val="22"/>
          <w:szCs w:val="22"/>
        </w:rPr>
        <w:t xml:space="preserve"> CYP3A, s liečivom metabolizovaným  prevažne prostredníctvom CYP3A, sa môže spájať so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 xml:space="preserve">zvýšením koncentrácie tohto liečiva, čo môže zvýšiť alebo predĺžiť terapeutické účinky ako aj nežiaduce účinky súbežne podávaného lieku. </w:t>
      </w: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 xml:space="preserve"> sa má u pacientov liečených inými liekmi, o ktorých je známe, že sú </w:t>
      </w:r>
      <w:r>
        <w:rPr>
          <w:bCs/>
          <w:sz w:val="22"/>
          <w:szCs w:val="22"/>
        </w:rPr>
        <w:lastRenderedPageBreak/>
        <w:t xml:space="preserve">substrátmi enzýmu CYP3A, používať opatrne, najmä ak má substrát CYP3A úzky bezpečnostný profil (napr. </w:t>
      </w:r>
      <w:proofErr w:type="spellStart"/>
      <w:r>
        <w:rPr>
          <w:bCs/>
          <w:sz w:val="22"/>
          <w:szCs w:val="22"/>
        </w:rPr>
        <w:t>karbamazepín</w:t>
      </w:r>
      <w:proofErr w:type="spellEnd"/>
      <w:r>
        <w:rPr>
          <w:bCs/>
          <w:sz w:val="22"/>
          <w:szCs w:val="22"/>
        </w:rPr>
        <w:t xml:space="preserve">) a/alebo, ak je substrát týmto enzýmom značne metabolizovaný. </w:t>
      </w:r>
    </w:p>
    <w:p w:rsidR="009F74F8" w:rsidRPr="008166BF" w:rsidRDefault="009F74F8" w:rsidP="00AE5A83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Môže byť potrebné zvážiť úpravu dávky a ak je to možné, treba u pacientov súbežne liečených </w:t>
      </w:r>
      <w:proofErr w:type="spellStart"/>
      <w:r>
        <w:rPr>
          <w:bCs/>
          <w:sz w:val="22"/>
          <w:szCs w:val="22"/>
        </w:rPr>
        <w:t>klaritromycínom</w:t>
      </w:r>
      <w:proofErr w:type="spellEnd"/>
      <w:r>
        <w:rPr>
          <w:bCs/>
          <w:sz w:val="22"/>
          <w:szCs w:val="22"/>
        </w:rPr>
        <w:t xml:space="preserve"> pozorne sledovať sérové koncentrácie liečiv metabolizovaných prevažne prostredníctvom enzýmu CYP3A.</w:t>
      </w:r>
    </w:p>
    <w:p w:rsidR="009F74F8" w:rsidRPr="008166BF" w:rsidRDefault="009F74F8" w:rsidP="00AE5A83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AE5A83">
      <w:pPr>
        <w:rPr>
          <w:sz w:val="22"/>
          <w:szCs w:val="22"/>
        </w:rPr>
      </w:pPr>
      <w:r>
        <w:rPr>
          <w:sz w:val="22"/>
          <w:szCs w:val="22"/>
        </w:rPr>
        <w:t xml:space="preserve">O nasledujúcich liečivách alebo skupinách liečiv je známe alebo sa predpokladá, že sú metabolizované rovnakým </w:t>
      </w:r>
      <w:proofErr w:type="spellStart"/>
      <w:r>
        <w:rPr>
          <w:sz w:val="22"/>
          <w:szCs w:val="22"/>
        </w:rPr>
        <w:t>izoenzýmom</w:t>
      </w:r>
      <w:proofErr w:type="spellEnd"/>
      <w:r>
        <w:rPr>
          <w:sz w:val="22"/>
          <w:szCs w:val="22"/>
        </w:rPr>
        <w:t xml:space="preserve"> CYP3A: </w:t>
      </w:r>
      <w:proofErr w:type="spellStart"/>
      <w:r>
        <w:rPr>
          <w:sz w:val="22"/>
          <w:szCs w:val="22"/>
        </w:rPr>
        <w:t>alprazolam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astemizol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karbamazepín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cilostazol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cisaprid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cyklosporín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dizopyramid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ergotové</w:t>
      </w:r>
      <w:proofErr w:type="spellEnd"/>
      <w:r>
        <w:rPr>
          <w:sz w:val="22"/>
          <w:szCs w:val="22"/>
        </w:rPr>
        <w:t xml:space="preserve"> alkaloidy, </w:t>
      </w:r>
      <w:proofErr w:type="spellStart"/>
      <w:r>
        <w:rPr>
          <w:sz w:val="22"/>
          <w:szCs w:val="22"/>
        </w:rPr>
        <w:t>lovastatín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metylprednizolón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midazolam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omeprazol</w:t>
      </w:r>
      <w:proofErr w:type="spellEnd"/>
      <w:r>
        <w:rPr>
          <w:sz w:val="22"/>
          <w:szCs w:val="22"/>
        </w:rPr>
        <w:t xml:space="preserve">, perorálne </w:t>
      </w:r>
      <w:proofErr w:type="spellStart"/>
      <w:r>
        <w:rPr>
          <w:sz w:val="22"/>
          <w:szCs w:val="22"/>
        </w:rPr>
        <w:t>antikoagulanciá</w:t>
      </w:r>
      <w:proofErr w:type="spellEnd"/>
      <w:r>
        <w:rPr>
          <w:sz w:val="22"/>
          <w:szCs w:val="22"/>
        </w:rPr>
        <w:t xml:space="preserve"> (napr. </w:t>
      </w:r>
      <w:proofErr w:type="spellStart"/>
      <w:r>
        <w:rPr>
          <w:sz w:val="22"/>
          <w:szCs w:val="22"/>
        </w:rPr>
        <w:t>warfarín</w:t>
      </w:r>
      <w:proofErr w:type="spellEnd"/>
      <w:r>
        <w:rPr>
          <w:sz w:val="22"/>
          <w:szCs w:val="22"/>
        </w:rPr>
        <w:t xml:space="preserve">, pozri časť 4.4), atypické </w:t>
      </w:r>
      <w:proofErr w:type="spellStart"/>
      <w:r>
        <w:rPr>
          <w:sz w:val="22"/>
          <w:szCs w:val="22"/>
        </w:rPr>
        <w:t>antipsychotiká</w:t>
      </w:r>
      <w:proofErr w:type="spellEnd"/>
      <w:r>
        <w:rPr>
          <w:sz w:val="22"/>
          <w:szCs w:val="22"/>
        </w:rPr>
        <w:t xml:space="preserve"> (napr. </w:t>
      </w:r>
      <w:proofErr w:type="spellStart"/>
      <w:r>
        <w:rPr>
          <w:sz w:val="22"/>
          <w:szCs w:val="22"/>
        </w:rPr>
        <w:t>kvetiapín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pimozid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chinidín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rifabutín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sildenafil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simvastatín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sirolimus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takrolimus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terfenadín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triazolam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vinblastín</w:t>
      </w:r>
      <w:proofErr w:type="spellEnd"/>
      <w:r>
        <w:rPr>
          <w:sz w:val="22"/>
          <w:szCs w:val="22"/>
        </w:rPr>
        <w:t xml:space="preserve">, ale tento zoznam nie je úplný. Podobný mechanizmus interakcií, na ktorom sa zúčastňujú iné </w:t>
      </w:r>
      <w:proofErr w:type="spellStart"/>
      <w:r>
        <w:rPr>
          <w:sz w:val="22"/>
          <w:szCs w:val="22"/>
        </w:rPr>
        <w:t>izoenzýmy</w:t>
      </w:r>
      <w:proofErr w:type="spellEnd"/>
      <w:r>
        <w:rPr>
          <w:sz w:val="22"/>
          <w:szCs w:val="22"/>
        </w:rPr>
        <w:t xml:space="preserve"> systému </w:t>
      </w:r>
      <w:proofErr w:type="spellStart"/>
      <w:r>
        <w:rPr>
          <w:sz w:val="22"/>
          <w:szCs w:val="22"/>
        </w:rPr>
        <w:t>cytochrómu</w:t>
      </w:r>
      <w:proofErr w:type="spellEnd"/>
      <w:r>
        <w:rPr>
          <w:sz w:val="22"/>
          <w:szCs w:val="22"/>
        </w:rPr>
        <w:t xml:space="preserve"> P450, sa uplatňuje u </w:t>
      </w:r>
      <w:proofErr w:type="spellStart"/>
      <w:r>
        <w:rPr>
          <w:sz w:val="22"/>
          <w:szCs w:val="22"/>
        </w:rPr>
        <w:t>fenytoínu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teofylínu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valproátu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AE5A83">
      <w:pPr>
        <w:pStyle w:val="Zkladntext"/>
        <w:suppressAutoHyphens/>
        <w:rPr>
          <w:sz w:val="22"/>
          <w:szCs w:val="22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Antiarytmiká</w:t>
      </w:r>
      <w:proofErr w:type="spellEnd"/>
    </w:p>
    <w:p w:rsidR="009F74F8" w:rsidRPr="008166BF" w:rsidRDefault="006959C2" w:rsidP="00AE5A83">
      <w:pPr>
        <w:rPr>
          <w:sz w:val="22"/>
          <w:szCs w:val="22"/>
        </w:rPr>
      </w:pPr>
      <w:r>
        <w:rPr>
          <w:sz w:val="22"/>
          <w:szCs w:val="22"/>
        </w:rPr>
        <w:t xml:space="preserve">Pri súbežnom užívaní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chinidínu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dizopyramidu</w:t>
      </w:r>
      <w:proofErr w:type="spellEnd"/>
      <w:r>
        <w:rPr>
          <w:sz w:val="22"/>
          <w:szCs w:val="22"/>
        </w:rPr>
        <w:t xml:space="preserve"> sa po uvedení lieku na trh hlásili prípady </w:t>
      </w:r>
      <w:proofErr w:type="spellStart"/>
      <w:r>
        <w:rPr>
          <w:i/>
          <w:sz w:val="22"/>
          <w:szCs w:val="22"/>
        </w:rPr>
        <w:t>torsades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pointes</w:t>
      </w:r>
      <w:proofErr w:type="spellEnd"/>
      <w:r>
        <w:rPr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Počas súbežného podávania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s týmito liekmi sa má sledovať EKG kvôli predĺženiu QT intervalu. </w:t>
      </w:r>
      <w:r>
        <w:rPr>
          <w:sz w:val="22"/>
          <w:szCs w:val="22"/>
        </w:rPr>
        <w:t xml:space="preserve">Počas liečby 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 sa majú sledovať sérové hladiny </w:t>
      </w:r>
      <w:proofErr w:type="spellStart"/>
      <w:r>
        <w:rPr>
          <w:sz w:val="22"/>
          <w:szCs w:val="22"/>
        </w:rPr>
        <w:t>chinidínu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dizopyramidu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AE5A83">
      <w:pPr>
        <w:rPr>
          <w:sz w:val="22"/>
          <w:szCs w:val="22"/>
        </w:rPr>
      </w:pPr>
    </w:p>
    <w:p w:rsidR="009F74F8" w:rsidRPr="008166BF" w:rsidRDefault="006959C2" w:rsidP="00AE5A83">
      <w:pPr>
        <w:rPr>
          <w:sz w:val="22"/>
          <w:szCs w:val="22"/>
        </w:rPr>
      </w:pPr>
      <w:r>
        <w:rPr>
          <w:sz w:val="22"/>
          <w:szCs w:val="22"/>
        </w:rPr>
        <w:t xml:space="preserve">Pri súbežnom užívaní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dizopyramidu</w:t>
      </w:r>
      <w:proofErr w:type="spellEnd"/>
      <w:r>
        <w:rPr>
          <w:sz w:val="22"/>
          <w:szCs w:val="22"/>
        </w:rPr>
        <w:t xml:space="preserve"> sa po uvedení lieku na trh hlásili prípady</w:t>
      </w:r>
    </w:p>
    <w:p w:rsidR="009F74F8" w:rsidRPr="008166BF" w:rsidRDefault="006959C2" w:rsidP="00AE5A8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hypoglykémie</w:t>
      </w:r>
      <w:proofErr w:type="spellEnd"/>
      <w:r>
        <w:rPr>
          <w:sz w:val="22"/>
          <w:szCs w:val="22"/>
        </w:rPr>
        <w:t xml:space="preserve">. Preto sa počas súbežného užívania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dizopyramidu</w:t>
      </w:r>
      <w:proofErr w:type="spellEnd"/>
      <w:r>
        <w:rPr>
          <w:sz w:val="22"/>
          <w:szCs w:val="22"/>
        </w:rPr>
        <w:t xml:space="preserve"> majú sledovať hladiny glukózy v krvi.</w:t>
      </w:r>
    </w:p>
    <w:p w:rsidR="009F74F8" w:rsidRPr="008166BF" w:rsidRDefault="009F74F8" w:rsidP="0091049D">
      <w:pPr>
        <w:rPr>
          <w:sz w:val="22"/>
          <w:szCs w:val="22"/>
        </w:rPr>
      </w:pPr>
    </w:p>
    <w:p w:rsidR="009F74F8" w:rsidRPr="008166BF" w:rsidRDefault="006959C2" w:rsidP="0091049D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Perorálne </w:t>
      </w:r>
      <w:proofErr w:type="spellStart"/>
      <w:r>
        <w:rPr>
          <w:sz w:val="22"/>
          <w:szCs w:val="22"/>
          <w:u w:val="single"/>
        </w:rPr>
        <w:t>hypoglykemiká</w:t>
      </w:r>
      <w:proofErr w:type="spellEnd"/>
      <w:r>
        <w:rPr>
          <w:sz w:val="22"/>
          <w:szCs w:val="22"/>
          <w:u w:val="single"/>
        </w:rPr>
        <w:t>/inzulín</w:t>
      </w:r>
    </w:p>
    <w:p w:rsidR="009F74F8" w:rsidRPr="008166BF" w:rsidRDefault="006959C2" w:rsidP="0091049D">
      <w:pPr>
        <w:rPr>
          <w:sz w:val="22"/>
          <w:szCs w:val="22"/>
        </w:rPr>
      </w:pPr>
      <w:r>
        <w:rPr>
          <w:sz w:val="22"/>
          <w:szCs w:val="22"/>
        </w:rPr>
        <w:t xml:space="preserve">Pri užívaní niektorých </w:t>
      </w:r>
      <w:proofErr w:type="spellStart"/>
      <w:r>
        <w:rPr>
          <w:sz w:val="22"/>
          <w:szCs w:val="22"/>
        </w:rPr>
        <w:t>hypoglykemík</w:t>
      </w:r>
      <w:proofErr w:type="spellEnd"/>
      <w:r>
        <w:rPr>
          <w:sz w:val="22"/>
          <w:szCs w:val="22"/>
        </w:rPr>
        <w:t xml:space="preserve"> ako </w:t>
      </w:r>
      <w:proofErr w:type="spellStart"/>
      <w:r>
        <w:rPr>
          <w:sz w:val="22"/>
          <w:szCs w:val="22"/>
        </w:rPr>
        <w:t>nateglinid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repaglinid</w:t>
      </w:r>
      <w:proofErr w:type="spellEnd"/>
      <w:r>
        <w:rPr>
          <w:sz w:val="22"/>
          <w:szCs w:val="22"/>
        </w:rPr>
        <w:t xml:space="preserve"> môže dôjsť k inhibícii enzýmu CYP3A4 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, čo môže pri ich súbežnom užívaní spôsobiť </w:t>
      </w:r>
      <w:proofErr w:type="spellStart"/>
      <w:r>
        <w:rPr>
          <w:sz w:val="22"/>
          <w:szCs w:val="22"/>
        </w:rPr>
        <w:t>hypoglykémiu</w:t>
      </w:r>
      <w:proofErr w:type="spellEnd"/>
      <w:r>
        <w:rPr>
          <w:sz w:val="22"/>
          <w:szCs w:val="22"/>
        </w:rPr>
        <w:t>. Odporúča sa dôkladné sledovanie glukózy.</w:t>
      </w:r>
    </w:p>
    <w:p w:rsidR="009F74F8" w:rsidRPr="008166BF" w:rsidRDefault="009F74F8" w:rsidP="00AE5A83">
      <w:pPr>
        <w:rPr>
          <w:sz w:val="22"/>
          <w:szCs w:val="22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  <w:u w:val="single"/>
        </w:rPr>
        <w:t>Omeprazol</w:t>
      </w:r>
      <w:proofErr w:type="spellEnd"/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Zdravým dospelým jedincom bol podávaný </w:t>
      </w: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 xml:space="preserve"> (500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>mg každých 8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>hodín) v kombinácii s </w:t>
      </w:r>
      <w:proofErr w:type="spellStart"/>
      <w:r>
        <w:rPr>
          <w:bCs/>
          <w:sz w:val="22"/>
          <w:szCs w:val="22"/>
        </w:rPr>
        <w:t>omeprazolom</w:t>
      </w:r>
      <w:proofErr w:type="spellEnd"/>
      <w:r>
        <w:rPr>
          <w:bCs/>
          <w:sz w:val="22"/>
          <w:szCs w:val="22"/>
        </w:rPr>
        <w:t xml:space="preserve"> (40 mg denne). Pri súbežnom podávaní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boli plazmatické koncentrácie </w:t>
      </w:r>
      <w:proofErr w:type="spellStart"/>
      <w:r>
        <w:rPr>
          <w:bCs/>
          <w:sz w:val="22"/>
          <w:szCs w:val="22"/>
        </w:rPr>
        <w:t>omeprazolu</w:t>
      </w:r>
      <w:proofErr w:type="spellEnd"/>
      <w:r>
        <w:rPr>
          <w:bCs/>
          <w:sz w:val="22"/>
          <w:szCs w:val="22"/>
        </w:rPr>
        <w:t xml:space="preserve"> v rovnovážnom stave zvýšené (</w:t>
      </w:r>
      <w:proofErr w:type="spellStart"/>
      <w:r>
        <w:rPr>
          <w:bCs/>
          <w:sz w:val="22"/>
          <w:szCs w:val="22"/>
        </w:rPr>
        <w:t>C</w:t>
      </w:r>
      <w:r>
        <w:rPr>
          <w:bCs/>
          <w:sz w:val="22"/>
          <w:szCs w:val="22"/>
          <w:vertAlign w:val="subscript"/>
        </w:rPr>
        <w:t>max</w:t>
      </w:r>
      <w:proofErr w:type="spellEnd"/>
      <w:r>
        <w:rPr>
          <w:bCs/>
          <w:sz w:val="22"/>
          <w:szCs w:val="22"/>
        </w:rPr>
        <w:t xml:space="preserve"> o 30 %, AUC</w:t>
      </w:r>
      <w:r>
        <w:rPr>
          <w:bCs/>
          <w:sz w:val="22"/>
          <w:szCs w:val="22"/>
          <w:vertAlign w:val="subscript"/>
        </w:rPr>
        <w:t>0-24</w:t>
      </w:r>
      <w:r>
        <w:rPr>
          <w:bCs/>
          <w:sz w:val="22"/>
          <w:szCs w:val="22"/>
        </w:rPr>
        <w:t xml:space="preserve"> o 89 % a t</w:t>
      </w:r>
      <w:r>
        <w:rPr>
          <w:bCs/>
          <w:sz w:val="22"/>
          <w:szCs w:val="22"/>
          <w:vertAlign w:val="subscript"/>
        </w:rPr>
        <w:t>1/2</w:t>
      </w:r>
      <w:r>
        <w:rPr>
          <w:bCs/>
          <w:sz w:val="22"/>
          <w:szCs w:val="22"/>
        </w:rPr>
        <w:t xml:space="preserve"> o 34 %). Priemerné hodnoty pH v žalúdku počas 24 hodín boli pri podávaní samotného </w:t>
      </w:r>
      <w:proofErr w:type="spellStart"/>
      <w:r>
        <w:rPr>
          <w:bCs/>
          <w:sz w:val="22"/>
          <w:szCs w:val="22"/>
        </w:rPr>
        <w:t>omeprazolu</w:t>
      </w:r>
      <w:proofErr w:type="spellEnd"/>
      <w:r>
        <w:rPr>
          <w:bCs/>
          <w:sz w:val="22"/>
          <w:szCs w:val="22"/>
        </w:rPr>
        <w:t xml:space="preserve"> 5,2 a pri súbežnom podávaní </w:t>
      </w:r>
      <w:proofErr w:type="spellStart"/>
      <w:r>
        <w:rPr>
          <w:bCs/>
          <w:sz w:val="22"/>
          <w:szCs w:val="22"/>
        </w:rPr>
        <w:t>omeprazolu</w:t>
      </w:r>
      <w:proofErr w:type="spellEnd"/>
      <w:r>
        <w:rPr>
          <w:bCs/>
          <w:sz w:val="22"/>
          <w:szCs w:val="22"/>
        </w:rPr>
        <w:t xml:space="preserve"> s </w:t>
      </w:r>
      <w:proofErr w:type="spellStart"/>
      <w:r>
        <w:rPr>
          <w:bCs/>
          <w:sz w:val="22"/>
          <w:szCs w:val="22"/>
        </w:rPr>
        <w:t>klaritromycínom</w:t>
      </w:r>
      <w:proofErr w:type="spellEnd"/>
      <w:r>
        <w:rPr>
          <w:bCs/>
          <w:sz w:val="22"/>
          <w:szCs w:val="22"/>
        </w:rPr>
        <w:t xml:space="preserve"> 5,7.</w:t>
      </w:r>
    </w:p>
    <w:p w:rsidR="009F74F8" w:rsidRPr="008166BF" w:rsidRDefault="009F74F8" w:rsidP="00AE5A83">
      <w:pPr>
        <w:rPr>
          <w:sz w:val="22"/>
          <w:szCs w:val="22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  <w:u w:val="single"/>
        </w:rPr>
        <w:t>Sildenafil</w:t>
      </w:r>
      <w:proofErr w:type="spellEnd"/>
      <w:r>
        <w:rPr>
          <w:bCs/>
          <w:sz w:val="22"/>
          <w:szCs w:val="22"/>
          <w:u w:val="single"/>
        </w:rPr>
        <w:t xml:space="preserve">, </w:t>
      </w:r>
      <w:proofErr w:type="spellStart"/>
      <w:r>
        <w:rPr>
          <w:bCs/>
          <w:sz w:val="22"/>
          <w:szCs w:val="22"/>
          <w:u w:val="single"/>
        </w:rPr>
        <w:t>tadalafil</w:t>
      </w:r>
      <w:proofErr w:type="spellEnd"/>
      <w:r>
        <w:rPr>
          <w:bCs/>
          <w:sz w:val="22"/>
          <w:szCs w:val="22"/>
          <w:u w:val="single"/>
        </w:rPr>
        <w:t xml:space="preserve"> a </w:t>
      </w:r>
      <w:proofErr w:type="spellStart"/>
      <w:r>
        <w:rPr>
          <w:bCs/>
          <w:sz w:val="22"/>
          <w:szCs w:val="22"/>
          <w:u w:val="single"/>
        </w:rPr>
        <w:t>vardenafil</w:t>
      </w:r>
      <w:proofErr w:type="spellEnd"/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Každý z týchto inhibítorov </w:t>
      </w:r>
      <w:proofErr w:type="spellStart"/>
      <w:r>
        <w:rPr>
          <w:bCs/>
          <w:sz w:val="22"/>
          <w:szCs w:val="22"/>
        </w:rPr>
        <w:t>fosfodiesterázy</w:t>
      </w:r>
      <w:proofErr w:type="spellEnd"/>
      <w:r>
        <w:rPr>
          <w:bCs/>
          <w:sz w:val="22"/>
          <w:szCs w:val="22"/>
        </w:rPr>
        <w:t xml:space="preserve"> je metabolizovaný, aspoň čiastočne, prostredníctvom CYP3A. CYP3A môže byť súbežným podávaním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inhibovaný</w:t>
      </w:r>
      <w:proofErr w:type="spellEnd"/>
      <w:r>
        <w:rPr>
          <w:bCs/>
          <w:sz w:val="22"/>
          <w:szCs w:val="22"/>
        </w:rPr>
        <w:t xml:space="preserve">. Súbežné podávanie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so</w:t>
      </w:r>
      <w:r>
        <w:rPr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sildenafilom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tadalafilom</w:t>
      </w:r>
      <w:proofErr w:type="spellEnd"/>
      <w:r>
        <w:rPr>
          <w:bCs/>
          <w:sz w:val="22"/>
          <w:szCs w:val="22"/>
        </w:rPr>
        <w:t xml:space="preserve"> alebo </w:t>
      </w:r>
      <w:proofErr w:type="spellStart"/>
      <w:r>
        <w:rPr>
          <w:bCs/>
          <w:sz w:val="22"/>
          <w:szCs w:val="22"/>
        </w:rPr>
        <w:t>vardenafilom</w:t>
      </w:r>
      <w:proofErr w:type="spellEnd"/>
      <w:r>
        <w:rPr>
          <w:bCs/>
          <w:sz w:val="22"/>
          <w:szCs w:val="22"/>
        </w:rPr>
        <w:t xml:space="preserve"> pravdepodobne spôsobuje zvýšenie expozície inhibítoru </w:t>
      </w:r>
      <w:proofErr w:type="spellStart"/>
      <w:r>
        <w:rPr>
          <w:bCs/>
          <w:sz w:val="22"/>
          <w:szCs w:val="22"/>
        </w:rPr>
        <w:t>fosfodiesterázy</w:t>
      </w:r>
      <w:proofErr w:type="spellEnd"/>
      <w:r>
        <w:rPr>
          <w:bCs/>
          <w:sz w:val="22"/>
          <w:szCs w:val="22"/>
        </w:rPr>
        <w:t xml:space="preserve">. Pri súbežnom podávaní s </w:t>
      </w:r>
      <w:proofErr w:type="spellStart"/>
      <w:r>
        <w:rPr>
          <w:bCs/>
          <w:sz w:val="22"/>
          <w:szCs w:val="22"/>
        </w:rPr>
        <w:t>klaritromycínom</w:t>
      </w:r>
      <w:proofErr w:type="spellEnd"/>
      <w:r>
        <w:rPr>
          <w:bCs/>
          <w:sz w:val="22"/>
          <w:szCs w:val="22"/>
        </w:rPr>
        <w:t xml:space="preserve"> treba zvážiť zníženie dávok </w:t>
      </w:r>
      <w:proofErr w:type="spellStart"/>
      <w:r>
        <w:rPr>
          <w:bCs/>
          <w:sz w:val="22"/>
          <w:szCs w:val="22"/>
        </w:rPr>
        <w:t>sildenafilu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tadalafilu</w:t>
      </w:r>
      <w:proofErr w:type="spellEnd"/>
      <w:r>
        <w:rPr>
          <w:bCs/>
          <w:sz w:val="22"/>
          <w:szCs w:val="22"/>
        </w:rPr>
        <w:t xml:space="preserve"> a </w:t>
      </w:r>
      <w:proofErr w:type="spellStart"/>
      <w:r>
        <w:rPr>
          <w:bCs/>
          <w:sz w:val="22"/>
          <w:szCs w:val="22"/>
        </w:rPr>
        <w:t>vardenafilu</w:t>
      </w:r>
      <w:proofErr w:type="spellEnd"/>
      <w:r>
        <w:rPr>
          <w:bCs/>
          <w:sz w:val="22"/>
          <w:szCs w:val="22"/>
        </w:rPr>
        <w:t>.</w:t>
      </w:r>
    </w:p>
    <w:p w:rsidR="009F74F8" w:rsidRPr="008166BF" w:rsidRDefault="009F74F8" w:rsidP="00AE5A83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  <w:u w:val="single"/>
        </w:rPr>
        <w:t>Teofylín</w:t>
      </w:r>
      <w:proofErr w:type="spellEnd"/>
      <w:r>
        <w:rPr>
          <w:bCs/>
          <w:sz w:val="22"/>
          <w:szCs w:val="22"/>
          <w:u w:val="single"/>
        </w:rPr>
        <w:t xml:space="preserve">, </w:t>
      </w:r>
      <w:proofErr w:type="spellStart"/>
      <w:r>
        <w:rPr>
          <w:bCs/>
          <w:sz w:val="22"/>
          <w:szCs w:val="22"/>
          <w:u w:val="single"/>
        </w:rPr>
        <w:t>karbamazepín</w:t>
      </w:r>
      <w:proofErr w:type="spellEnd"/>
    </w:p>
    <w:p w:rsidR="009F74F8" w:rsidRPr="008166BF" w:rsidRDefault="006959C2" w:rsidP="009865FC">
      <w:pPr>
        <w:rPr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Výsledky klinických skúšaní preukázali mierne, ale štatisticky významné (p ≤ 0,05) zvýšenie cirkulujúcich hladín </w:t>
      </w:r>
      <w:proofErr w:type="spellStart"/>
      <w:r>
        <w:rPr>
          <w:sz w:val="22"/>
          <w:szCs w:val="22"/>
        </w:rPr>
        <w:t>teofylínu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karbamazepínu</w:t>
      </w:r>
      <w:proofErr w:type="spellEnd"/>
      <w:r>
        <w:rPr>
          <w:sz w:val="22"/>
          <w:szCs w:val="22"/>
        </w:rPr>
        <w:t xml:space="preserve">, ak sa tieto liečivá podávali súbežne s 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>. Môže byť potrebné zvážiť zníženie dávky</w:t>
      </w:r>
      <w:r>
        <w:rPr>
          <w:bCs/>
          <w:sz w:val="22"/>
          <w:szCs w:val="22"/>
        </w:rPr>
        <w:t>.</w:t>
      </w:r>
    </w:p>
    <w:p w:rsidR="009F74F8" w:rsidRPr="008166BF" w:rsidRDefault="009F74F8" w:rsidP="009865FC">
      <w:pPr>
        <w:rPr>
          <w:bCs/>
          <w:sz w:val="22"/>
          <w:szCs w:val="22"/>
          <w:u w:val="single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  <w:u w:val="single"/>
        </w:rPr>
        <w:t>Tolterodín</w:t>
      </w:r>
      <w:proofErr w:type="spellEnd"/>
    </w:p>
    <w:p w:rsidR="009F74F8" w:rsidRPr="008166BF" w:rsidRDefault="006959C2" w:rsidP="00AE5A8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Primárna cesta metabolizmu </w:t>
      </w:r>
      <w:proofErr w:type="spellStart"/>
      <w:r>
        <w:rPr>
          <w:sz w:val="22"/>
          <w:szCs w:val="22"/>
        </w:rPr>
        <w:t>tolterodínu</w:t>
      </w:r>
      <w:proofErr w:type="spellEnd"/>
      <w:r>
        <w:rPr>
          <w:sz w:val="22"/>
          <w:szCs w:val="22"/>
        </w:rPr>
        <w:t xml:space="preserve"> je sprostredkovaná </w:t>
      </w:r>
      <w:proofErr w:type="spellStart"/>
      <w:r>
        <w:rPr>
          <w:sz w:val="22"/>
          <w:szCs w:val="22"/>
        </w:rPr>
        <w:t>izoformou</w:t>
      </w:r>
      <w:proofErr w:type="spellEnd"/>
      <w:r>
        <w:rPr>
          <w:sz w:val="22"/>
          <w:szCs w:val="22"/>
        </w:rPr>
        <w:t xml:space="preserve"> 2D6 </w:t>
      </w:r>
      <w:proofErr w:type="spellStart"/>
      <w:r>
        <w:rPr>
          <w:sz w:val="22"/>
          <w:szCs w:val="22"/>
        </w:rPr>
        <w:t>cytochrómu</w:t>
      </w:r>
      <w:proofErr w:type="spellEnd"/>
      <w:r>
        <w:rPr>
          <w:sz w:val="22"/>
          <w:szCs w:val="22"/>
        </w:rPr>
        <w:t xml:space="preserve"> P450 (CYP2D6). Avšak u podskupiny populácie, ktorej chýba CYP2D6, bol zistený metabolizmus cestou CYP3A. U tejto podskupiny populácie vedie inhibícia CYP3A k významne vyšším sérovým koncentráciám </w:t>
      </w:r>
      <w:proofErr w:type="spellStart"/>
      <w:r>
        <w:rPr>
          <w:sz w:val="22"/>
          <w:szCs w:val="22"/>
        </w:rPr>
        <w:t>tolterodínu</w:t>
      </w:r>
      <w:proofErr w:type="spellEnd"/>
      <w:r>
        <w:rPr>
          <w:sz w:val="22"/>
          <w:szCs w:val="22"/>
        </w:rPr>
        <w:t xml:space="preserve">. Zníženie dávky </w:t>
      </w:r>
      <w:proofErr w:type="spellStart"/>
      <w:r>
        <w:rPr>
          <w:sz w:val="22"/>
          <w:szCs w:val="22"/>
        </w:rPr>
        <w:t>tolterodínu</w:t>
      </w:r>
      <w:proofErr w:type="spellEnd"/>
      <w:r>
        <w:rPr>
          <w:sz w:val="22"/>
          <w:szCs w:val="22"/>
        </w:rPr>
        <w:t xml:space="preserve"> môže byť potrebné v prítomnosti inhibítorov CYP3A, ako je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v populácii slabých CYP2D6 </w:t>
      </w:r>
      <w:proofErr w:type="spellStart"/>
      <w:r>
        <w:rPr>
          <w:sz w:val="22"/>
          <w:szCs w:val="22"/>
        </w:rPr>
        <w:t>metabolizérov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AE5A83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  <w:u w:val="single"/>
        </w:rPr>
        <w:t>Triazolobenzodiazepíny</w:t>
      </w:r>
      <w:proofErr w:type="spellEnd"/>
      <w:r>
        <w:rPr>
          <w:bCs/>
          <w:sz w:val="22"/>
          <w:szCs w:val="22"/>
          <w:u w:val="single"/>
        </w:rPr>
        <w:t xml:space="preserve"> (napr. </w:t>
      </w:r>
      <w:proofErr w:type="spellStart"/>
      <w:r>
        <w:rPr>
          <w:bCs/>
          <w:sz w:val="22"/>
          <w:szCs w:val="22"/>
          <w:u w:val="single"/>
        </w:rPr>
        <w:t>alprazolam</w:t>
      </w:r>
      <w:proofErr w:type="spellEnd"/>
      <w:r>
        <w:rPr>
          <w:bCs/>
          <w:sz w:val="22"/>
          <w:szCs w:val="22"/>
          <w:u w:val="single"/>
        </w:rPr>
        <w:t xml:space="preserve">, </w:t>
      </w:r>
      <w:proofErr w:type="spellStart"/>
      <w:r>
        <w:rPr>
          <w:bCs/>
          <w:sz w:val="22"/>
          <w:szCs w:val="22"/>
          <w:u w:val="single"/>
        </w:rPr>
        <w:t>midazolam</w:t>
      </w:r>
      <w:proofErr w:type="spellEnd"/>
      <w:r>
        <w:rPr>
          <w:bCs/>
          <w:sz w:val="22"/>
          <w:szCs w:val="22"/>
          <w:u w:val="single"/>
        </w:rPr>
        <w:t xml:space="preserve">, </w:t>
      </w:r>
      <w:proofErr w:type="spellStart"/>
      <w:r>
        <w:rPr>
          <w:bCs/>
          <w:sz w:val="22"/>
          <w:szCs w:val="22"/>
          <w:u w:val="single"/>
        </w:rPr>
        <w:t>triazolam</w:t>
      </w:r>
      <w:proofErr w:type="spellEnd"/>
      <w:r>
        <w:rPr>
          <w:bCs/>
          <w:sz w:val="22"/>
          <w:szCs w:val="22"/>
          <w:u w:val="single"/>
        </w:rPr>
        <w:t>)</w:t>
      </w:r>
    </w:p>
    <w:p w:rsidR="003237D2" w:rsidRPr="008166BF" w:rsidRDefault="006959C2" w:rsidP="003237D2">
      <w:pPr>
        <w:widowControl w:val="0"/>
        <w:tabs>
          <w:tab w:val="left" w:pos="11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Pri súbežnom podávaní </w:t>
      </w:r>
      <w:proofErr w:type="spellStart"/>
      <w:r>
        <w:rPr>
          <w:bCs/>
          <w:sz w:val="22"/>
          <w:szCs w:val="22"/>
        </w:rPr>
        <w:t>midazolamu</w:t>
      </w:r>
      <w:proofErr w:type="spellEnd"/>
      <w:r>
        <w:rPr>
          <w:bCs/>
          <w:sz w:val="22"/>
          <w:szCs w:val="22"/>
        </w:rPr>
        <w:t xml:space="preserve"> s tabletami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(500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 xml:space="preserve">mg dvakrát denne) sa zvýšila hodnota AUC </w:t>
      </w:r>
      <w:proofErr w:type="spellStart"/>
      <w:r>
        <w:rPr>
          <w:bCs/>
          <w:sz w:val="22"/>
          <w:szCs w:val="22"/>
        </w:rPr>
        <w:t>midazolamu</w:t>
      </w:r>
      <w:proofErr w:type="spellEnd"/>
      <w:r>
        <w:rPr>
          <w:bCs/>
          <w:sz w:val="22"/>
          <w:szCs w:val="22"/>
        </w:rPr>
        <w:t xml:space="preserve"> 2,7-násobne po intravenóznom podaní </w:t>
      </w:r>
      <w:proofErr w:type="spellStart"/>
      <w:r>
        <w:rPr>
          <w:bCs/>
          <w:sz w:val="22"/>
          <w:szCs w:val="22"/>
        </w:rPr>
        <w:t>midazolamu</w:t>
      </w:r>
      <w:proofErr w:type="spellEnd"/>
      <w:r>
        <w:rPr>
          <w:bCs/>
          <w:sz w:val="22"/>
          <w:szCs w:val="22"/>
        </w:rPr>
        <w:t xml:space="preserve">. Pri súbežnom intravenóznom podávaní </w:t>
      </w:r>
      <w:proofErr w:type="spellStart"/>
      <w:r>
        <w:rPr>
          <w:bCs/>
          <w:sz w:val="22"/>
          <w:szCs w:val="22"/>
        </w:rPr>
        <w:t>midazolamu</w:t>
      </w:r>
      <w:proofErr w:type="spellEnd"/>
      <w:r>
        <w:rPr>
          <w:bCs/>
          <w:sz w:val="22"/>
          <w:szCs w:val="22"/>
        </w:rPr>
        <w:t xml:space="preserve"> s </w:t>
      </w:r>
      <w:proofErr w:type="spellStart"/>
      <w:r>
        <w:rPr>
          <w:bCs/>
          <w:sz w:val="22"/>
          <w:szCs w:val="22"/>
        </w:rPr>
        <w:t>klaritromycínom</w:t>
      </w:r>
      <w:proofErr w:type="spellEnd"/>
      <w:r>
        <w:rPr>
          <w:bCs/>
          <w:sz w:val="22"/>
          <w:szCs w:val="22"/>
        </w:rPr>
        <w:t xml:space="preserve"> je potrebné pacienta starostlivo sledovať kvôli možnej úprave dávkovania. Podávanie </w:t>
      </w:r>
      <w:proofErr w:type="spellStart"/>
      <w:r>
        <w:rPr>
          <w:bCs/>
          <w:sz w:val="22"/>
          <w:szCs w:val="22"/>
        </w:rPr>
        <w:t>midazolamu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oromukozálnou</w:t>
      </w:r>
      <w:proofErr w:type="spellEnd"/>
      <w:r>
        <w:rPr>
          <w:bCs/>
          <w:sz w:val="22"/>
          <w:szCs w:val="22"/>
        </w:rPr>
        <w:t xml:space="preserve"> cestou, čím sa dá vyhnúť </w:t>
      </w:r>
      <w:proofErr w:type="spellStart"/>
      <w:r>
        <w:rPr>
          <w:bCs/>
          <w:sz w:val="22"/>
          <w:szCs w:val="22"/>
        </w:rPr>
        <w:t>pre-systémovej</w:t>
      </w:r>
      <w:proofErr w:type="spellEnd"/>
      <w:r>
        <w:rPr>
          <w:bCs/>
          <w:sz w:val="22"/>
          <w:szCs w:val="22"/>
        </w:rPr>
        <w:t xml:space="preserve"> eliminácii liečiva, pravdepodobne bude viesť skôr k interakciám podobným tým, ktoré sa pozorovali po intravenóznom podaní </w:t>
      </w:r>
      <w:proofErr w:type="spellStart"/>
      <w:r>
        <w:rPr>
          <w:bCs/>
          <w:sz w:val="22"/>
          <w:szCs w:val="22"/>
        </w:rPr>
        <w:t>midazolamu</w:t>
      </w:r>
      <w:proofErr w:type="spellEnd"/>
      <w:r>
        <w:rPr>
          <w:bCs/>
          <w:sz w:val="22"/>
          <w:szCs w:val="22"/>
        </w:rPr>
        <w:t xml:space="preserve"> než ako po perorálnom podaní.</w:t>
      </w:r>
    </w:p>
    <w:p w:rsidR="003237D2" w:rsidRPr="008166BF" w:rsidRDefault="003237D2" w:rsidP="003237D2">
      <w:pPr>
        <w:widowControl w:val="0"/>
        <w:tabs>
          <w:tab w:val="left" w:pos="1180"/>
        </w:tabs>
        <w:rPr>
          <w:bCs/>
          <w:sz w:val="22"/>
          <w:szCs w:val="22"/>
        </w:rPr>
      </w:pPr>
    </w:p>
    <w:p w:rsidR="008B2037" w:rsidRDefault="006959C2">
      <w:pPr>
        <w:widowControl w:val="0"/>
        <w:tabs>
          <w:tab w:val="left" w:pos="11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Rovnaké upozornenie tiež platí aj pre iné </w:t>
      </w:r>
      <w:proofErr w:type="spellStart"/>
      <w:r>
        <w:rPr>
          <w:bCs/>
          <w:sz w:val="22"/>
          <w:szCs w:val="22"/>
        </w:rPr>
        <w:t>benzodiazepíny</w:t>
      </w:r>
      <w:proofErr w:type="spellEnd"/>
      <w:r>
        <w:rPr>
          <w:bCs/>
          <w:sz w:val="22"/>
          <w:szCs w:val="22"/>
        </w:rPr>
        <w:t xml:space="preserve">, ktoré sú metabolizované prostredníctvom CYP3A, vrátane </w:t>
      </w:r>
      <w:proofErr w:type="spellStart"/>
      <w:r>
        <w:rPr>
          <w:bCs/>
          <w:sz w:val="22"/>
          <w:szCs w:val="22"/>
        </w:rPr>
        <w:t>triazolamu</w:t>
      </w:r>
      <w:proofErr w:type="spellEnd"/>
      <w:r>
        <w:rPr>
          <w:bCs/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alprazolamu</w:t>
      </w:r>
      <w:proofErr w:type="spellEnd"/>
      <w:r>
        <w:rPr>
          <w:bCs/>
          <w:sz w:val="22"/>
          <w:szCs w:val="22"/>
        </w:rPr>
        <w:t xml:space="preserve">. Pri </w:t>
      </w:r>
      <w:proofErr w:type="spellStart"/>
      <w:r>
        <w:rPr>
          <w:bCs/>
          <w:sz w:val="22"/>
          <w:szCs w:val="22"/>
        </w:rPr>
        <w:t>benzodiazepínoch</w:t>
      </w:r>
      <w:proofErr w:type="spellEnd"/>
      <w:r>
        <w:rPr>
          <w:bCs/>
          <w:sz w:val="22"/>
          <w:szCs w:val="22"/>
        </w:rPr>
        <w:t>, ktorých eliminácia nezávisí od CYP3A (</w:t>
      </w:r>
      <w:proofErr w:type="spellStart"/>
      <w:r>
        <w:rPr>
          <w:bCs/>
          <w:sz w:val="22"/>
          <w:szCs w:val="22"/>
        </w:rPr>
        <w:t>temazepam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nitrazepam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lorazepam</w:t>
      </w:r>
      <w:proofErr w:type="spellEnd"/>
      <w:r>
        <w:rPr>
          <w:bCs/>
          <w:sz w:val="22"/>
          <w:szCs w:val="22"/>
        </w:rPr>
        <w:t>), je klinicky významná interakcia s </w:t>
      </w:r>
      <w:proofErr w:type="spellStart"/>
      <w:r>
        <w:rPr>
          <w:bCs/>
          <w:sz w:val="22"/>
          <w:szCs w:val="22"/>
        </w:rPr>
        <w:t>klaritromycínom</w:t>
      </w:r>
      <w:proofErr w:type="spellEnd"/>
      <w:r>
        <w:rPr>
          <w:bCs/>
          <w:sz w:val="22"/>
          <w:szCs w:val="22"/>
        </w:rPr>
        <w:t xml:space="preserve"> nepravdepodobná.</w:t>
      </w:r>
    </w:p>
    <w:p w:rsidR="009F74F8" w:rsidRPr="008166BF" w:rsidRDefault="009F74F8" w:rsidP="00AE5A83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Pri súbežnom podávaní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triazolamu</w:t>
      </w:r>
      <w:proofErr w:type="spellEnd"/>
      <w:r>
        <w:rPr>
          <w:bCs/>
          <w:sz w:val="22"/>
          <w:szCs w:val="22"/>
        </w:rPr>
        <w:t xml:space="preserve"> sa po uvedení lieku na trh hlásili prípady liekových interakcií a účinkov na centrálny nervový systém (CNS) (napr. </w:t>
      </w:r>
      <w:proofErr w:type="spellStart"/>
      <w:r>
        <w:rPr>
          <w:bCs/>
          <w:sz w:val="22"/>
          <w:szCs w:val="22"/>
        </w:rPr>
        <w:t>somnolencia</w:t>
      </w:r>
      <w:proofErr w:type="spellEnd"/>
      <w:r>
        <w:rPr>
          <w:bCs/>
          <w:sz w:val="22"/>
          <w:szCs w:val="22"/>
        </w:rPr>
        <w:t xml:space="preserve"> a zmätenosť). Odporúča sa sledovanie pacienta kvôli zosilneným farmakologickým účinkom na CNS.</w:t>
      </w:r>
    </w:p>
    <w:p w:rsidR="009F74F8" w:rsidRPr="008166BF" w:rsidRDefault="009F74F8" w:rsidP="00AE5A83">
      <w:pPr>
        <w:rPr>
          <w:sz w:val="22"/>
          <w:szCs w:val="22"/>
        </w:rPr>
      </w:pPr>
    </w:p>
    <w:p w:rsidR="009F74F8" w:rsidRPr="008166BF" w:rsidRDefault="006959C2" w:rsidP="00AE5A83">
      <w:pPr>
        <w:rPr>
          <w:b/>
          <w:sz w:val="22"/>
          <w:szCs w:val="22"/>
        </w:rPr>
      </w:pPr>
      <w:r>
        <w:rPr>
          <w:b/>
          <w:sz w:val="22"/>
          <w:szCs w:val="22"/>
        </w:rPr>
        <w:t>Iné liekové interakcie</w:t>
      </w:r>
    </w:p>
    <w:p w:rsidR="009F74F8" w:rsidRPr="008166BF" w:rsidRDefault="009F74F8" w:rsidP="00AE5A83">
      <w:pPr>
        <w:rPr>
          <w:sz w:val="22"/>
          <w:szCs w:val="22"/>
        </w:rPr>
      </w:pPr>
    </w:p>
    <w:p w:rsidR="009F74F8" w:rsidRPr="008166BF" w:rsidRDefault="00BC0ED1" w:rsidP="009865FC">
      <w:pPr>
        <w:pStyle w:val="Nadpis7"/>
        <w:ind w:left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8166BF">
        <w:rPr>
          <w:rFonts w:ascii="Times New Roman" w:hAnsi="Times New Roman"/>
          <w:sz w:val="22"/>
          <w:szCs w:val="22"/>
          <w:u w:val="single"/>
        </w:rPr>
        <w:t>Kolchicín</w:t>
      </w:r>
      <w:proofErr w:type="spellEnd"/>
    </w:p>
    <w:p w:rsidR="009F74F8" w:rsidRPr="008166BF" w:rsidRDefault="006959C2" w:rsidP="00AE5A83">
      <w:pPr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Kolchicín</w:t>
      </w:r>
      <w:proofErr w:type="spellEnd"/>
      <w:r>
        <w:rPr>
          <w:sz w:val="22"/>
          <w:szCs w:val="22"/>
        </w:rPr>
        <w:t xml:space="preserve"> je substrátom pre CYP3A aj pre </w:t>
      </w:r>
      <w:proofErr w:type="spellStart"/>
      <w:r>
        <w:rPr>
          <w:sz w:val="22"/>
          <w:szCs w:val="22"/>
        </w:rPr>
        <w:t>efluxný</w:t>
      </w:r>
      <w:proofErr w:type="spellEnd"/>
      <w:r>
        <w:rPr>
          <w:sz w:val="22"/>
          <w:szCs w:val="22"/>
        </w:rPr>
        <w:t xml:space="preserve"> transportér </w:t>
      </w:r>
      <w:proofErr w:type="spellStart"/>
      <w:r>
        <w:rPr>
          <w:sz w:val="22"/>
          <w:szCs w:val="22"/>
        </w:rPr>
        <w:t>glykoproteín-P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Pgp</w:t>
      </w:r>
      <w:proofErr w:type="spellEnd"/>
      <w:r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a iné </w:t>
      </w:r>
      <w:proofErr w:type="spellStart"/>
      <w:r>
        <w:rPr>
          <w:sz w:val="22"/>
          <w:szCs w:val="22"/>
        </w:rPr>
        <w:t>makrolidy</w:t>
      </w:r>
      <w:proofErr w:type="spellEnd"/>
      <w:r>
        <w:rPr>
          <w:sz w:val="22"/>
          <w:szCs w:val="22"/>
        </w:rPr>
        <w:t xml:space="preserve"> sú známe inhibítory CYP3A a </w:t>
      </w:r>
      <w:proofErr w:type="spellStart"/>
      <w:r>
        <w:rPr>
          <w:sz w:val="22"/>
          <w:szCs w:val="22"/>
        </w:rPr>
        <w:t>Pgp</w:t>
      </w:r>
      <w:proofErr w:type="spellEnd"/>
      <w:r>
        <w:rPr>
          <w:sz w:val="22"/>
          <w:szCs w:val="22"/>
        </w:rPr>
        <w:t xml:space="preserve">. Ak sa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kolchicín</w:t>
      </w:r>
      <w:proofErr w:type="spellEnd"/>
      <w:r>
        <w:rPr>
          <w:sz w:val="22"/>
          <w:szCs w:val="22"/>
        </w:rPr>
        <w:t xml:space="preserve"> podávajú súbežne, inhibícia </w:t>
      </w:r>
      <w:proofErr w:type="spellStart"/>
      <w:r>
        <w:rPr>
          <w:sz w:val="22"/>
          <w:szCs w:val="22"/>
        </w:rPr>
        <w:t>Pgp</w:t>
      </w:r>
      <w:proofErr w:type="spellEnd"/>
      <w:r>
        <w:rPr>
          <w:sz w:val="22"/>
          <w:szCs w:val="22"/>
        </w:rPr>
        <w:t xml:space="preserve"> a/alebo CYP3A 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 môže viesť k zvýšenej expozícii </w:t>
      </w:r>
      <w:proofErr w:type="spellStart"/>
      <w:r>
        <w:rPr>
          <w:sz w:val="22"/>
          <w:szCs w:val="22"/>
        </w:rPr>
        <w:t>kolchicínu</w:t>
      </w:r>
      <w:proofErr w:type="spellEnd"/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 Súbežné podávanie </w:t>
      </w:r>
      <w:proofErr w:type="spellStart"/>
      <w:r>
        <w:rPr>
          <w:bCs/>
          <w:iCs/>
          <w:sz w:val="22"/>
          <w:szCs w:val="22"/>
        </w:rPr>
        <w:t>klaritromycínu</w:t>
      </w:r>
      <w:proofErr w:type="spellEnd"/>
      <w:r>
        <w:rPr>
          <w:bCs/>
          <w:iCs/>
          <w:sz w:val="22"/>
          <w:szCs w:val="22"/>
        </w:rPr>
        <w:t xml:space="preserve"> a </w:t>
      </w:r>
      <w:proofErr w:type="spellStart"/>
      <w:r>
        <w:rPr>
          <w:bCs/>
          <w:iCs/>
          <w:sz w:val="22"/>
          <w:szCs w:val="22"/>
        </w:rPr>
        <w:t>kolchicínu</w:t>
      </w:r>
      <w:proofErr w:type="spellEnd"/>
      <w:r>
        <w:rPr>
          <w:bCs/>
          <w:iCs/>
          <w:sz w:val="22"/>
          <w:szCs w:val="22"/>
        </w:rPr>
        <w:t xml:space="preserve"> je kontraindikované </w:t>
      </w:r>
      <w:r>
        <w:rPr>
          <w:sz w:val="22"/>
          <w:szCs w:val="22"/>
        </w:rPr>
        <w:t xml:space="preserve">(pozri časti 4.3 a </w:t>
      </w:r>
      <w:r>
        <w:rPr>
          <w:bCs/>
          <w:sz w:val="22"/>
          <w:szCs w:val="22"/>
        </w:rPr>
        <w:t>4.4).</w:t>
      </w:r>
    </w:p>
    <w:p w:rsidR="009F74F8" w:rsidRPr="008166BF" w:rsidRDefault="009F74F8" w:rsidP="00AE5A83">
      <w:pPr>
        <w:rPr>
          <w:sz w:val="22"/>
          <w:szCs w:val="22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  <w:u w:val="single"/>
        </w:rPr>
        <w:t>Digoxín</w:t>
      </w:r>
      <w:proofErr w:type="spellEnd"/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Predpokladá sa, že </w:t>
      </w:r>
      <w:proofErr w:type="spellStart"/>
      <w:r>
        <w:rPr>
          <w:bCs/>
          <w:sz w:val="22"/>
          <w:szCs w:val="22"/>
        </w:rPr>
        <w:t>digoxín</w:t>
      </w:r>
      <w:proofErr w:type="spellEnd"/>
      <w:r>
        <w:rPr>
          <w:bCs/>
          <w:sz w:val="22"/>
          <w:szCs w:val="22"/>
        </w:rPr>
        <w:t xml:space="preserve"> je substrátom pre </w:t>
      </w:r>
      <w:proofErr w:type="spellStart"/>
      <w:r>
        <w:rPr>
          <w:bCs/>
          <w:sz w:val="22"/>
          <w:szCs w:val="22"/>
        </w:rPr>
        <w:t>efluxný</w:t>
      </w:r>
      <w:proofErr w:type="spellEnd"/>
      <w:r>
        <w:rPr>
          <w:bCs/>
          <w:sz w:val="22"/>
          <w:szCs w:val="22"/>
        </w:rPr>
        <w:t xml:space="preserve"> transportér, </w:t>
      </w:r>
      <w:proofErr w:type="spellStart"/>
      <w:r>
        <w:rPr>
          <w:bCs/>
          <w:sz w:val="22"/>
          <w:szCs w:val="22"/>
        </w:rPr>
        <w:t>P-glykoproteín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Pgp</w:t>
      </w:r>
      <w:proofErr w:type="spellEnd"/>
      <w:r>
        <w:rPr>
          <w:bCs/>
          <w:sz w:val="22"/>
          <w:szCs w:val="22"/>
        </w:rPr>
        <w:t xml:space="preserve">). Je známe, že </w:t>
      </w: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inhibuje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Pgp</w:t>
      </w:r>
      <w:proofErr w:type="spellEnd"/>
      <w:r>
        <w:rPr>
          <w:bCs/>
          <w:sz w:val="22"/>
          <w:szCs w:val="22"/>
        </w:rPr>
        <w:t xml:space="preserve">. Ak sa </w:t>
      </w: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digoxín</w:t>
      </w:r>
      <w:proofErr w:type="spellEnd"/>
      <w:r>
        <w:rPr>
          <w:bCs/>
          <w:sz w:val="22"/>
          <w:szCs w:val="22"/>
        </w:rPr>
        <w:t xml:space="preserve"> podávajú súbežne, inhibícia </w:t>
      </w:r>
      <w:proofErr w:type="spellStart"/>
      <w:r>
        <w:rPr>
          <w:bCs/>
          <w:sz w:val="22"/>
          <w:szCs w:val="22"/>
        </w:rPr>
        <w:t>Pgp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klaritromycínom</w:t>
      </w:r>
      <w:proofErr w:type="spellEnd"/>
      <w:r>
        <w:rPr>
          <w:bCs/>
          <w:sz w:val="22"/>
          <w:szCs w:val="22"/>
        </w:rPr>
        <w:t xml:space="preserve"> môže viesť k zvýšenej expozícii </w:t>
      </w:r>
      <w:proofErr w:type="spellStart"/>
      <w:r>
        <w:rPr>
          <w:bCs/>
          <w:sz w:val="22"/>
          <w:szCs w:val="22"/>
        </w:rPr>
        <w:t>digoxínu</w:t>
      </w:r>
      <w:proofErr w:type="spellEnd"/>
      <w:r>
        <w:rPr>
          <w:bCs/>
          <w:sz w:val="22"/>
          <w:szCs w:val="22"/>
        </w:rPr>
        <w:t xml:space="preserve">. Aj po uvedení lieku na trh boli hlásené zvýšené sérové koncentrácie </w:t>
      </w:r>
      <w:proofErr w:type="spellStart"/>
      <w:r>
        <w:rPr>
          <w:bCs/>
          <w:sz w:val="22"/>
          <w:szCs w:val="22"/>
        </w:rPr>
        <w:t>digoxínu</w:t>
      </w:r>
      <w:proofErr w:type="spellEnd"/>
      <w:r>
        <w:rPr>
          <w:bCs/>
          <w:sz w:val="22"/>
          <w:szCs w:val="22"/>
        </w:rPr>
        <w:t xml:space="preserve"> u pacientov, ktorí súbežne užívali </w:t>
      </w: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digoxín</w:t>
      </w:r>
      <w:proofErr w:type="spellEnd"/>
      <w:r>
        <w:rPr>
          <w:bCs/>
          <w:sz w:val="22"/>
          <w:szCs w:val="22"/>
        </w:rPr>
        <w:t xml:space="preserve">. U niektorých pacientov sa objavili klinické príznaky zhodné s toxicitou </w:t>
      </w:r>
      <w:proofErr w:type="spellStart"/>
      <w:r>
        <w:rPr>
          <w:bCs/>
          <w:sz w:val="22"/>
          <w:szCs w:val="22"/>
        </w:rPr>
        <w:t>digoxínu</w:t>
      </w:r>
      <w:proofErr w:type="spellEnd"/>
      <w:r>
        <w:rPr>
          <w:bCs/>
          <w:sz w:val="22"/>
          <w:szCs w:val="22"/>
        </w:rPr>
        <w:t xml:space="preserve">, vrátane potenciálne fatálnych </w:t>
      </w:r>
      <w:proofErr w:type="spellStart"/>
      <w:r>
        <w:rPr>
          <w:bCs/>
          <w:sz w:val="22"/>
          <w:szCs w:val="22"/>
        </w:rPr>
        <w:t>arytmií</w:t>
      </w:r>
      <w:proofErr w:type="spellEnd"/>
      <w:r>
        <w:rPr>
          <w:bCs/>
          <w:sz w:val="22"/>
          <w:szCs w:val="22"/>
        </w:rPr>
        <w:t xml:space="preserve">. Pri súbežnej liečbe pacienta </w:t>
      </w:r>
      <w:proofErr w:type="spellStart"/>
      <w:r>
        <w:rPr>
          <w:bCs/>
          <w:sz w:val="22"/>
          <w:szCs w:val="22"/>
        </w:rPr>
        <w:t>digoxínom</w:t>
      </w:r>
      <w:proofErr w:type="spellEnd"/>
      <w:r>
        <w:rPr>
          <w:bCs/>
          <w:sz w:val="22"/>
          <w:szCs w:val="22"/>
        </w:rPr>
        <w:t xml:space="preserve"> a </w:t>
      </w:r>
      <w:proofErr w:type="spellStart"/>
      <w:r>
        <w:rPr>
          <w:bCs/>
          <w:sz w:val="22"/>
          <w:szCs w:val="22"/>
        </w:rPr>
        <w:t>klaritromycínom</w:t>
      </w:r>
      <w:proofErr w:type="spellEnd"/>
      <w:r>
        <w:rPr>
          <w:bCs/>
          <w:sz w:val="22"/>
          <w:szCs w:val="22"/>
        </w:rPr>
        <w:t xml:space="preserve"> je potrebné pozorne sledovať sérové koncentrácie </w:t>
      </w:r>
      <w:proofErr w:type="spellStart"/>
      <w:r>
        <w:rPr>
          <w:bCs/>
          <w:sz w:val="22"/>
          <w:szCs w:val="22"/>
        </w:rPr>
        <w:t>digoxínu</w:t>
      </w:r>
      <w:proofErr w:type="spellEnd"/>
      <w:r>
        <w:rPr>
          <w:bCs/>
          <w:sz w:val="22"/>
          <w:szCs w:val="22"/>
        </w:rPr>
        <w:t>.</w:t>
      </w:r>
    </w:p>
    <w:p w:rsidR="009F74F8" w:rsidRPr="008166BF" w:rsidRDefault="009F74F8" w:rsidP="00AE5A83">
      <w:pPr>
        <w:rPr>
          <w:sz w:val="22"/>
          <w:szCs w:val="22"/>
        </w:rPr>
      </w:pPr>
    </w:p>
    <w:p w:rsidR="009F74F8" w:rsidRPr="008166BF" w:rsidRDefault="006959C2" w:rsidP="00AE5A83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Zidovudín</w:t>
      </w:r>
      <w:proofErr w:type="spellEnd"/>
    </w:p>
    <w:p w:rsidR="009F74F8" w:rsidRPr="008166BF" w:rsidRDefault="006959C2" w:rsidP="00AE5A83">
      <w:pPr>
        <w:rPr>
          <w:sz w:val="22"/>
          <w:szCs w:val="22"/>
        </w:rPr>
      </w:pPr>
      <w:r>
        <w:rPr>
          <w:sz w:val="22"/>
          <w:szCs w:val="22"/>
        </w:rPr>
        <w:t xml:space="preserve">Súbežné perorálne podávanie tabliet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zidovudínu</w:t>
      </w:r>
      <w:proofErr w:type="spellEnd"/>
      <w:r>
        <w:rPr>
          <w:sz w:val="22"/>
          <w:szCs w:val="22"/>
        </w:rPr>
        <w:t xml:space="preserve"> dospelým pacientom s HIV infekciou môže spôsobiť zníženie koncentrácie </w:t>
      </w:r>
      <w:proofErr w:type="spellStart"/>
      <w:r>
        <w:rPr>
          <w:sz w:val="22"/>
          <w:szCs w:val="22"/>
        </w:rPr>
        <w:t>zidovudínu</w:t>
      </w:r>
      <w:proofErr w:type="spellEnd"/>
      <w:r>
        <w:rPr>
          <w:sz w:val="22"/>
          <w:szCs w:val="22"/>
        </w:rPr>
        <w:t xml:space="preserve"> v rovnovážnom stave. Nakoľko sa zdá, že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interferuje s absorpciou súbežne podávaného perorálneho </w:t>
      </w:r>
      <w:proofErr w:type="spellStart"/>
      <w:r>
        <w:rPr>
          <w:sz w:val="22"/>
          <w:szCs w:val="22"/>
        </w:rPr>
        <w:t>zidovudínu</w:t>
      </w:r>
      <w:proofErr w:type="spellEnd"/>
      <w:r>
        <w:rPr>
          <w:sz w:val="22"/>
          <w:szCs w:val="22"/>
        </w:rPr>
        <w:t xml:space="preserve">, tejto interakcii sa dá do značnej miery vyhnúť rozložením dávok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zidovudínu</w:t>
      </w:r>
      <w:proofErr w:type="spellEnd"/>
      <w:r>
        <w:rPr>
          <w:sz w:val="22"/>
          <w:szCs w:val="22"/>
        </w:rPr>
        <w:t xml:space="preserve"> tak, aby sa medzi jednotlivými dávkami dodržal 4-hodinový interval. Táto interakcia sa zrejme nevyskytuje u pediatrických pacientov s HIV infekciou, ktorí užívajú suspenziu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súbežne so </w:t>
      </w:r>
      <w:proofErr w:type="spellStart"/>
      <w:r>
        <w:rPr>
          <w:sz w:val="22"/>
          <w:szCs w:val="22"/>
        </w:rPr>
        <w:t>zidovudínom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dideoxyinozínom</w:t>
      </w:r>
      <w:proofErr w:type="spellEnd"/>
      <w:r>
        <w:rPr>
          <w:sz w:val="22"/>
          <w:szCs w:val="22"/>
        </w:rPr>
        <w:t xml:space="preserve">. Táto interakcia je nepravdepodobná, keď sa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podáva intravenóznou infúziou.</w:t>
      </w:r>
    </w:p>
    <w:p w:rsidR="009F74F8" w:rsidRPr="008166BF" w:rsidRDefault="009F74F8" w:rsidP="00AE5A83">
      <w:pPr>
        <w:rPr>
          <w:sz w:val="22"/>
          <w:szCs w:val="22"/>
        </w:rPr>
      </w:pPr>
    </w:p>
    <w:p w:rsidR="009F74F8" w:rsidRPr="008166BF" w:rsidRDefault="006959C2" w:rsidP="00AE5A83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Fenytoín</w:t>
      </w:r>
      <w:proofErr w:type="spellEnd"/>
      <w:r>
        <w:rPr>
          <w:sz w:val="22"/>
          <w:szCs w:val="22"/>
          <w:u w:val="single"/>
        </w:rPr>
        <w:t xml:space="preserve"> a </w:t>
      </w:r>
      <w:proofErr w:type="spellStart"/>
      <w:r>
        <w:rPr>
          <w:sz w:val="22"/>
          <w:szCs w:val="22"/>
          <w:u w:val="single"/>
        </w:rPr>
        <w:t>valproát</w:t>
      </w:r>
      <w:proofErr w:type="spellEnd"/>
    </w:p>
    <w:p w:rsidR="009F74F8" w:rsidRPr="008166BF" w:rsidRDefault="006959C2" w:rsidP="00AE5A83">
      <w:pPr>
        <w:rPr>
          <w:sz w:val="22"/>
          <w:szCs w:val="22"/>
        </w:rPr>
      </w:pPr>
      <w:r>
        <w:rPr>
          <w:sz w:val="22"/>
          <w:szCs w:val="22"/>
        </w:rPr>
        <w:t xml:space="preserve">Vyskytli sa spontánne alebo publikované hlásenia interakcií CYP3A inhibítorov, vrátane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, s liekmi, u ktorých sa nepredpokladá metabolizmus prostredníctvom CYP3A (napr. </w:t>
      </w:r>
      <w:proofErr w:type="spellStart"/>
      <w:r>
        <w:rPr>
          <w:sz w:val="22"/>
          <w:szCs w:val="22"/>
        </w:rPr>
        <w:t>fenytoín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valproát</w:t>
      </w:r>
      <w:proofErr w:type="spellEnd"/>
      <w:r>
        <w:rPr>
          <w:sz w:val="22"/>
          <w:szCs w:val="22"/>
        </w:rPr>
        <w:t>). Ak sa tieto lieky podávajú súbežne s 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>, odporúča sa stanovenie sérových hladín. Zaznamenali sa zvýšené sérové hladiny.</w:t>
      </w:r>
    </w:p>
    <w:p w:rsidR="009F74F8" w:rsidRPr="008166BF" w:rsidRDefault="009F74F8" w:rsidP="00AE5A83">
      <w:pPr>
        <w:rPr>
          <w:sz w:val="22"/>
          <w:szCs w:val="22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Obojsmerné liekové interakcie</w:t>
      </w:r>
    </w:p>
    <w:p w:rsidR="009F74F8" w:rsidRPr="008166BF" w:rsidRDefault="009F74F8" w:rsidP="00AE5A83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  <w:u w:val="single"/>
        </w:rPr>
        <w:t>Atazanavir</w:t>
      </w:r>
      <w:proofErr w:type="spellEnd"/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lastRenderedPageBreak/>
        <w:t>Klaritromycín</w:t>
      </w:r>
      <w:proofErr w:type="spellEnd"/>
      <w:r>
        <w:rPr>
          <w:bCs/>
          <w:sz w:val="22"/>
          <w:szCs w:val="22"/>
        </w:rPr>
        <w:t xml:space="preserve"> aj</w:t>
      </w:r>
      <w:r>
        <w:rPr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atazanavir</w:t>
      </w:r>
      <w:proofErr w:type="spellEnd"/>
      <w:r>
        <w:rPr>
          <w:bCs/>
          <w:sz w:val="22"/>
          <w:szCs w:val="22"/>
        </w:rPr>
        <w:t xml:space="preserve"> sú substrátmi a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 xml:space="preserve">inhibítormi CYP3A a bola dokázaná obojsmerná lieková interakcia. Súbežné podávanie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(500 mg dvakrát denne) s</w:t>
      </w:r>
      <w:r>
        <w:rPr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atazanavirom</w:t>
      </w:r>
      <w:proofErr w:type="spellEnd"/>
      <w:r>
        <w:rPr>
          <w:bCs/>
          <w:sz w:val="22"/>
          <w:szCs w:val="22"/>
        </w:rPr>
        <w:t xml:space="preserve"> (400 mg jedenkrát denne) viedlo k 2-násobnému zvýšeniu expozície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>70 % zníženiu expozície 14-hydroxyklaritromycínu s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 xml:space="preserve">28 % zvýšením hodnoty AUC </w:t>
      </w:r>
      <w:proofErr w:type="spellStart"/>
      <w:r>
        <w:rPr>
          <w:bCs/>
          <w:sz w:val="22"/>
          <w:szCs w:val="22"/>
        </w:rPr>
        <w:t>atazanaviru</w:t>
      </w:r>
      <w:proofErr w:type="spellEnd"/>
      <w:r>
        <w:rPr>
          <w:bCs/>
          <w:sz w:val="22"/>
          <w:szCs w:val="22"/>
        </w:rPr>
        <w:t xml:space="preserve">. Kvôli širokému terapeutickému oknu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nie je u pacientov s normálnou funkciou obličiek potrebné zníženie dávok. U pacientov so stredne závažným poškodením obličiek (</w:t>
      </w:r>
      <w:proofErr w:type="spellStart"/>
      <w:r>
        <w:rPr>
          <w:bCs/>
          <w:sz w:val="22"/>
          <w:szCs w:val="22"/>
        </w:rPr>
        <w:t>klírens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kreatinínu</w:t>
      </w:r>
      <w:proofErr w:type="spellEnd"/>
      <w:r>
        <w:rPr>
          <w:bCs/>
          <w:sz w:val="22"/>
          <w:szCs w:val="22"/>
        </w:rPr>
        <w:t xml:space="preserve"> 30 až 60 ml/min) sa majú dávky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znížiť o 50 %. U pacientov s </w:t>
      </w:r>
      <w:proofErr w:type="spellStart"/>
      <w:r>
        <w:rPr>
          <w:bCs/>
          <w:sz w:val="22"/>
          <w:szCs w:val="22"/>
        </w:rPr>
        <w:t>klírensom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kreatinínu</w:t>
      </w:r>
      <w:proofErr w:type="spellEnd"/>
      <w:r>
        <w:rPr>
          <w:bCs/>
          <w:sz w:val="22"/>
          <w:szCs w:val="22"/>
        </w:rPr>
        <w:t xml:space="preserve"> &lt; 30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 xml:space="preserve">ml/min sa má dávka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znížiť o 75 % s použitím vhodnej liekovej formy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. Dávky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vyššie ako 1000 mg denne sa nemajú podávať s inhibítormi </w:t>
      </w:r>
      <w:proofErr w:type="spellStart"/>
      <w:r>
        <w:rPr>
          <w:bCs/>
          <w:sz w:val="22"/>
          <w:szCs w:val="22"/>
        </w:rPr>
        <w:t>proteázy</w:t>
      </w:r>
      <w:proofErr w:type="spellEnd"/>
      <w:r>
        <w:rPr>
          <w:bCs/>
          <w:sz w:val="22"/>
          <w:szCs w:val="22"/>
        </w:rPr>
        <w:t>.</w:t>
      </w:r>
    </w:p>
    <w:p w:rsidR="009F74F8" w:rsidRPr="008166BF" w:rsidRDefault="009F74F8" w:rsidP="00AE5A83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  <w:u w:val="single"/>
        </w:rPr>
        <w:t>Blokátory</w:t>
      </w:r>
      <w:proofErr w:type="spellEnd"/>
      <w:r>
        <w:rPr>
          <w:bCs/>
          <w:sz w:val="22"/>
          <w:szCs w:val="22"/>
          <w:u w:val="single"/>
        </w:rPr>
        <w:t xml:space="preserve"> kalciového kanála</w:t>
      </w:r>
    </w:p>
    <w:p w:rsidR="009F74F8" w:rsidRPr="008166BF" w:rsidRDefault="006959C2" w:rsidP="00AE5A83">
      <w:pPr>
        <w:rPr>
          <w:sz w:val="22"/>
          <w:szCs w:val="22"/>
        </w:rPr>
      </w:pPr>
      <w:r>
        <w:rPr>
          <w:sz w:val="22"/>
          <w:szCs w:val="22"/>
        </w:rPr>
        <w:t xml:space="preserve">Pri súbežnom užívaní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blokátormi</w:t>
      </w:r>
      <w:proofErr w:type="spellEnd"/>
      <w:r>
        <w:rPr>
          <w:sz w:val="22"/>
          <w:szCs w:val="22"/>
        </w:rPr>
        <w:t xml:space="preserve"> kalciového kanála, ktoré sa metabolizujú CYP3A4 (napr. </w:t>
      </w:r>
      <w:proofErr w:type="spellStart"/>
      <w:r>
        <w:rPr>
          <w:sz w:val="22"/>
          <w:szCs w:val="22"/>
        </w:rPr>
        <w:t>verapamil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amlodipín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diltiazem</w:t>
      </w:r>
      <w:proofErr w:type="spellEnd"/>
      <w:r>
        <w:rPr>
          <w:sz w:val="22"/>
          <w:szCs w:val="22"/>
        </w:rPr>
        <w:t xml:space="preserve">) sa z dôvodu rizika hypotenzie odporúča opatrnosť. Plazmatické koncentrácie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, ako aj </w:t>
      </w:r>
      <w:proofErr w:type="spellStart"/>
      <w:r>
        <w:rPr>
          <w:sz w:val="22"/>
          <w:szCs w:val="22"/>
        </w:rPr>
        <w:t>blokátorov</w:t>
      </w:r>
      <w:proofErr w:type="spellEnd"/>
      <w:r>
        <w:rPr>
          <w:sz w:val="22"/>
          <w:szCs w:val="22"/>
        </w:rPr>
        <w:t xml:space="preserve"> kalciového kanála sa v dôsledku interakcie môžu zvýšiť. U pacientov súbežne užívajúcich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verapamil</w:t>
      </w:r>
      <w:proofErr w:type="spellEnd"/>
      <w:r>
        <w:rPr>
          <w:sz w:val="22"/>
          <w:szCs w:val="22"/>
        </w:rPr>
        <w:t xml:space="preserve"> sa pozorovala hypotenzia, </w:t>
      </w:r>
      <w:proofErr w:type="spellStart"/>
      <w:r>
        <w:rPr>
          <w:sz w:val="22"/>
          <w:szCs w:val="22"/>
        </w:rPr>
        <w:t>bradyarytmie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laktátová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acidóza</w:t>
      </w:r>
      <w:proofErr w:type="spellEnd"/>
      <w:r>
        <w:rPr>
          <w:sz w:val="22"/>
          <w:szCs w:val="22"/>
        </w:rPr>
        <w:t xml:space="preserve">. </w:t>
      </w:r>
    </w:p>
    <w:p w:rsidR="009F74F8" w:rsidRPr="008166BF" w:rsidRDefault="009F74F8" w:rsidP="00AE5A8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  <w:u w:val="single"/>
        </w:rPr>
        <w:t>Itrakonazol</w:t>
      </w:r>
      <w:proofErr w:type="spellEnd"/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 xml:space="preserve"> aj </w:t>
      </w:r>
      <w:proofErr w:type="spellStart"/>
      <w:r>
        <w:rPr>
          <w:bCs/>
          <w:sz w:val="22"/>
          <w:szCs w:val="22"/>
        </w:rPr>
        <w:t>itrakonazol</w:t>
      </w:r>
      <w:proofErr w:type="spellEnd"/>
      <w:r>
        <w:rPr>
          <w:bCs/>
          <w:sz w:val="22"/>
          <w:szCs w:val="22"/>
        </w:rPr>
        <w:t xml:space="preserve"> sú substrátmi a inhibítormi CYP3A, čo vedie k obojsmernej liekovej interakcii. </w:t>
      </w: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 xml:space="preserve"> môže zvyšovať plazmatické hladiny </w:t>
      </w:r>
      <w:proofErr w:type="spellStart"/>
      <w:r>
        <w:rPr>
          <w:bCs/>
          <w:sz w:val="22"/>
          <w:szCs w:val="22"/>
        </w:rPr>
        <w:t>itrakonazolu</w:t>
      </w:r>
      <w:proofErr w:type="spellEnd"/>
      <w:r>
        <w:rPr>
          <w:bCs/>
          <w:sz w:val="22"/>
          <w:szCs w:val="22"/>
        </w:rPr>
        <w:t xml:space="preserve">, kým </w:t>
      </w:r>
      <w:proofErr w:type="spellStart"/>
      <w:r>
        <w:rPr>
          <w:bCs/>
          <w:sz w:val="22"/>
          <w:szCs w:val="22"/>
        </w:rPr>
        <w:t>itrakonazol</w:t>
      </w:r>
      <w:proofErr w:type="spellEnd"/>
      <w:r>
        <w:rPr>
          <w:bCs/>
          <w:sz w:val="22"/>
          <w:szCs w:val="22"/>
        </w:rPr>
        <w:t xml:space="preserve"> môže zvyšovať plazmatické hladiny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. Pacientov, ktorí súbežne užívajú </w:t>
      </w:r>
      <w:proofErr w:type="spellStart"/>
      <w:r>
        <w:rPr>
          <w:bCs/>
          <w:sz w:val="22"/>
          <w:szCs w:val="22"/>
        </w:rPr>
        <w:t>itrakonazol</w:t>
      </w:r>
      <w:proofErr w:type="spellEnd"/>
      <w:r>
        <w:rPr>
          <w:bCs/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>, je potrebné starostlivo sledovať kvôli prejavom alebo príznakom zosilneného alebo predĺženého farmakologického účinku.</w:t>
      </w:r>
    </w:p>
    <w:p w:rsidR="009F74F8" w:rsidRPr="008166BF" w:rsidRDefault="009F74F8" w:rsidP="00AE5A83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9F74F8" w:rsidRPr="008166BF" w:rsidRDefault="006959C2" w:rsidP="00AE5A8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  <w:u w:val="single"/>
        </w:rPr>
        <w:t>Sachinavir</w:t>
      </w:r>
      <w:proofErr w:type="spellEnd"/>
    </w:p>
    <w:p w:rsidR="009F74F8" w:rsidRPr="008166BF" w:rsidRDefault="006959C2" w:rsidP="00AE5A83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 xml:space="preserve"> aj</w:t>
      </w:r>
      <w:r>
        <w:rPr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sachinavir</w:t>
      </w:r>
      <w:proofErr w:type="spellEnd"/>
      <w:r>
        <w:rPr>
          <w:bCs/>
          <w:sz w:val="22"/>
          <w:szCs w:val="22"/>
        </w:rPr>
        <w:t xml:space="preserve"> sú substrátmi a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 xml:space="preserve">inhibítormi CYP3A a bola dokázaná obojsmerná lieková interakcia. Pri súbežnom podávaní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(500 mg dva</w:t>
      </w:r>
      <w:r>
        <w:rPr>
          <w:sz w:val="22"/>
          <w:szCs w:val="22"/>
        </w:rPr>
        <w:t>krát</w:t>
      </w:r>
      <w:r>
        <w:rPr>
          <w:bCs/>
          <w:sz w:val="22"/>
          <w:szCs w:val="22"/>
        </w:rPr>
        <w:t xml:space="preserve"> denne) a </w:t>
      </w:r>
      <w:proofErr w:type="spellStart"/>
      <w:r>
        <w:rPr>
          <w:bCs/>
          <w:sz w:val="22"/>
          <w:szCs w:val="22"/>
        </w:rPr>
        <w:t>sachinaviru</w:t>
      </w:r>
      <w:proofErr w:type="spellEnd"/>
      <w:r>
        <w:rPr>
          <w:bCs/>
          <w:sz w:val="22"/>
          <w:szCs w:val="22"/>
        </w:rPr>
        <w:t xml:space="preserve"> (mäkké želatínové kapsuly, 1200 mg tri</w:t>
      </w:r>
      <w:r>
        <w:rPr>
          <w:sz w:val="22"/>
          <w:szCs w:val="22"/>
        </w:rPr>
        <w:t>krát</w:t>
      </w:r>
      <w:r>
        <w:rPr>
          <w:bCs/>
          <w:sz w:val="22"/>
          <w:szCs w:val="22"/>
        </w:rPr>
        <w:t xml:space="preserve"> denne) 12 zdravým dobrovoľníkom boli hodnoty AUC </w:t>
      </w:r>
      <w:proofErr w:type="spellStart"/>
      <w:r>
        <w:rPr>
          <w:bCs/>
          <w:sz w:val="22"/>
          <w:szCs w:val="22"/>
        </w:rPr>
        <w:t>sachinaviru</w:t>
      </w:r>
      <w:proofErr w:type="spellEnd"/>
      <w:r>
        <w:rPr>
          <w:bCs/>
          <w:sz w:val="22"/>
          <w:szCs w:val="22"/>
        </w:rPr>
        <w:t xml:space="preserve"> v rovnovážnom stave o 177 % vyššie a hodnoty </w:t>
      </w:r>
      <w:proofErr w:type="spellStart"/>
      <w:r>
        <w:rPr>
          <w:bCs/>
          <w:sz w:val="22"/>
          <w:szCs w:val="22"/>
        </w:rPr>
        <w:t>C</w:t>
      </w:r>
      <w:r>
        <w:rPr>
          <w:bCs/>
          <w:sz w:val="22"/>
          <w:szCs w:val="22"/>
          <w:vertAlign w:val="subscript"/>
        </w:rPr>
        <w:t>max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sachinaviru</w:t>
      </w:r>
      <w:proofErr w:type="spellEnd"/>
      <w:r>
        <w:rPr>
          <w:bCs/>
          <w:sz w:val="22"/>
          <w:szCs w:val="22"/>
        </w:rPr>
        <w:t xml:space="preserve"> v rovnovážnom stave o 187 % vyššie ako tie, ktoré sa pozorovali pri podávaní samotného </w:t>
      </w:r>
      <w:proofErr w:type="spellStart"/>
      <w:r>
        <w:rPr>
          <w:bCs/>
          <w:sz w:val="22"/>
          <w:szCs w:val="22"/>
        </w:rPr>
        <w:t>sachinaviru</w:t>
      </w:r>
      <w:proofErr w:type="spellEnd"/>
      <w:r>
        <w:rPr>
          <w:bCs/>
          <w:sz w:val="22"/>
          <w:szCs w:val="22"/>
        </w:rPr>
        <w:t>. Hodnoty AUC a</w:t>
      </w:r>
      <w:r>
        <w:rPr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C</w:t>
      </w:r>
      <w:r>
        <w:rPr>
          <w:bCs/>
          <w:sz w:val="22"/>
          <w:szCs w:val="22"/>
          <w:vertAlign w:val="subscript"/>
        </w:rPr>
        <w:t>max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boli približne o 40 % vyššie ako tie, ktoré sa pozorovali pri podávaní samotného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. Ak sa oba lieky podávajú súbežne obmedzenú dobu a v sledovaných dávkach/liekových formách, nie je potrebná žiadna úprava dávky. Pozorovania zo štúdií liekových interakcií s mäkkými želatínovými kapsulami nemusia zodpovedať účinkom, ktoré sa pozorujú pri užívaní </w:t>
      </w:r>
      <w:proofErr w:type="spellStart"/>
      <w:r>
        <w:rPr>
          <w:bCs/>
          <w:sz w:val="22"/>
          <w:szCs w:val="22"/>
        </w:rPr>
        <w:t>sachinaviru</w:t>
      </w:r>
      <w:proofErr w:type="spellEnd"/>
      <w:r>
        <w:rPr>
          <w:bCs/>
          <w:sz w:val="22"/>
          <w:szCs w:val="22"/>
        </w:rPr>
        <w:t xml:space="preserve"> vo forme tvrdých želatínových kapsúl. Pozorovania zo štúdií liekových interakcií so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 xml:space="preserve">samotným </w:t>
      </w:r>
      <w:proofErr w:type="spellStart"/>
      <w:r>
        <w:rPr>
          <w:bCs/>
          <w:sz w:val="22"/>
          <w:szCs w:val="22"/>
        </w:rPr>
        <w:t>sachinavirom</w:t>
      </w:r>
      <w:proofErr w:type="spellEnd"/>
      <w:r>
        <w:rPr>
          <w:bCs/>
          <w:sz w:val="22"/>
          <w:szCs w:val="22"/>
        </w:rPr>
        <w:t xml:space="preserve"> nemusia zodpovedať účinkom pozorovaným pri liečbe </w:t>
      </w:r>
      <w:proofErr w:type="spellStart"/>
      <w:r>
        <w:rPr>
          <w:bCs/>
          <w:sz w:val="22"/>
          <w:szCs w:val="22"/>
        </w:rPr>
        <w:t>sachinavirom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ritonavirom</w:t>
      </w:r>
      <w:proofErr w:type="spellEnd"/>
      <w:r>
        <w:rPr>
          <w:bCs/>
          <w:sz w:val="22"/>
          <w:szCs w:val="22"/>
        </w:rPr>
        <w:t xml:space="preserve">. Pri súbežnom podávaní </w:t>
      </w:r>
      <w:proofErr w:type="spellStart"/>
      <w:r>
        <w:rPr>
          <w:bCs/>
          <w:sz w:val="22"/>
          <w:szCs w:val="22"/>
        </w:rPr>
        <w:t>sachinaviru</w:t>
      </w:r>
      <w:proofErr w:type="spellEnd"/>
      <w:r>
        <w:rPr>
          <w:bCs/>
          <w:sz w:val="22"/>
          <w:szCs w:val="22"/>
        </w:rPr>
        <w:t xml:space="preserve"> s </w:t>
      </w:r>
      <w:proofErr w:type="spellStart"/>
      <w:r>
        <w:rPr>
          <w:bCs/>
          <w:sz w:val="22"/>
          <w:szCs w:val="22"/>
        </w:rPr>
        <w:t>ritonavirom</w:t>
      </w:r>
      <w:proofErr w:type="spellEnd"/>
      <w:r>
        <w:rPr>
          <w:bCs/>
          <w:sz w:val="22"/>
          <w:szCs w:val="22"/>
        </w:rPr>
        <w:t xml:space="preserve"> je potrebné zvážiť možné účinky </w:t>
      </w:r>
      <w:proofErr w:type="spellStart"/>
      <w:r>
        <w:rPr>
          <w:bCs/>
          <w:sz w:val="22"/>
          <w:szCs w:val="22"/>
        </w:rPr>
        <w:t>ritonaviru</w:t>
      </w:r>
      <w:proofErr w:type="spellEnd"/>
      <w:r>
        <w:rPr>
          <w:bCs/>
          <w:sz w:val="22"/>
          <w:szCs w:val="22"/>
        </w:rPr>
        <w:t xml:space="preserve"> na </w:t>
      </w: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 xml:space="preserve"> (pozri časť 4.5: </w:t>
      </w:r>
      <w:proofErr w:type="spellStart"/>
      <w:r>
        <w:rPr>
          <w:bCs/>
          <w:sz w:val="22"/>
          <w:szCs w:val="22"/>
        </w:rPr>
        <w:t>Ritonavir</w:t>
      </w:r>
      <w:proofErr w:type="spellEnd"/>
      <w:r>
        <w:rPr>
          <w:bCs/>
          <w:sz w:val="22"/>
          <w:szCs w:val="22"/>
        </w:rPr>
        <w:t>)</w:t>
      </w:r>
      <w:r>
        <w:rPr>
          <w:bCs/>
          <w:iCs/>
          <w:sz w:val="22"/>
          <w:szCs w:val="22"/>
        </w:rPr>
        <w:t>.</w:t>
      </w:r>
    </w:p>
    <w:p w:rsidR="009F74F8" w:rsidRPr="008166BF" w:rsidRDefault="009F74F8" w:rsidP="00575219">
      <w:pPr>
        <w:ind w:left="540" w:hanging="540"/>
        <w:rPr>
          <w:b/>
          <w:bCs/>
          <w:sz w:val="22"/>
          <w:szCs w:val="22"/>
        </w:rPr>
      </w:pPr>
    </w:p>
    <w:p w:rsidR="009F74F8" w:rsidRPr="008166BF" w:rsidRDefault="006959C2" w:rsidP="00575219">
      <w:pPr>
        <w:ind w:left="540" w:hanging="540"/>
        <w:rPr>
          <w:sz w:val="22"/>
          <w:szCs w:val="22"/>
        </w:rPr>
      </w:pPr>
      <w:r>
        <w:rPr>
          <w:b/>
          <w:bCs/>
          <w:sz w:val="22"/>
          <w:szCs w:val="22"/>
        </w:rPr>
        <w:t>4.6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Fertilita</w:t>
      </w:r>
      <w:proofErr w:type="spellEnd"/>
      <w:r>
        <w:rPr>
          <w:b/>
          <w:bCs/>
          <w:sz w:val="22"/>
          <w:szCs w:val="22"/>
        </w:rPr>
        <w:t>, g</w:t>
      </w:r>
      <w:r>
        <w:rPr>
          <w:b/>
          <w:sz w:val="22"/>
          <w:szCs w:val="22"/>
        </w:rPr>
        <w:t>ravidita a laktácia</w:t>
      </w:r>
    </w:p>
    <w:p w:rsidR="009F74F8" w:rsidRPr="008166BF" w:rsidRDefault="009F74F8">
      <w:pPr>
        <w:rPr>
          <w:b/>
          <w:bCs/>
          <w:sz w:val="22"/>
          <w:szCs w:val="22"/>
        </w:rPr>
      </w:pPr>
    </w:p>
    <w:p w:rsidR="009F74F8" w:rsidRPr="008166BF" w:rsidRDefault="006959C2" w:rsidP="00705EAB">
      <w:pPr>
        <w:pStyle w:val="Zkladntext"/>
        <w:suppressAutoHyphens/>
        <w:ind w:left="567" w:hanging="56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</w:t>
      </w:r>
    </w:p>
    <w:p w:rsidR="009F74F8" w:rsidRPr="008166BF" w:rsidRDefault="006959C2" w:rsidP="009865FC">
      <w:pPr>
        <w:pStyle w:val="Zkladntext"/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Bezpečnosť užívania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počas gravidity sa nestanovila. Na základe rôznych výsledkov získaných zo štúdií na myšiach, potkanoch, králikoch a opiciach nemožno vylúčiť možné nežiaduce účinky na </w:t>
      </w:r>
      <w:proofErr w:type="spellStart"/>
      <w:r>
        <w:rPr>
          <w:sz w:val="22"/>
          <w:szCs w:val="22"/>
        </w:rPr>
        <w:t>embryofetálny</w:t>
      </w:r>
      <w:proofErr w:type="spellEnd"/>
      <w:r>
        <w:rPr>
          <w:sz w:val="22"/>
          <w:szCs w:val="22"/>
        </w:rPr>
        <w:t xml:space="preserve"> vývoj. Preto sa užívanie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počas gravidity bez starostlivého zváženia pomeru prínosu a riziku neodporúča.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705EAB">
      <w:pPr>
        <w:pStyle w:val="Zkladntext"/>
        <w:suppressAutoHyphen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:rsidR="009F74F8" w:rsidRPr="008166BF" w:rsidRDefault="006959C2" w:rsidP="00705EAB">
      <w:pPr>
        <w:pStyle w:val="Zkladntext"/>
        <w:suppressAutoHyphens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Bezpečnosť užívania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počas dojčenia sa nestanovila.</w:t>
      </w:r>
    </w:p>
    <w:p w:rsidR="009F74F8" w:rsidRPr="008166BF" w:rsidRDefault="006959C2" w:rsidP="00705EAB">
      <w:pPr>
        <w:pStyle w:val="Zkladntext"/>
        <w:suppressAutoHyphens/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sa vylučuje do ľudského materského mlieka.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E80E68">
      <w:pPr>
        <w:numPr>
          <w:ilvl w:val="1"/>
          <w:numId w:val="21"/>
        </w:numPr>
        <w:tabs>
          <w:tab w:val="clear" w:pos="360"/>
        </w:tabs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Ovplyvnenie schopnosti viesť vozidlá a obsluhovať stroje</w:t>
      </w:r>
    </w:p>
    <w:p w:rsidR="009F74F8" w:rsidRPr="008166BF" w:rsidRDefault="009F74F8" w:rsidP="00E6015E">
      <w:pPr>
        <w:rPr>
          <w:b/>
          <w:bCs/>
          <w:sz w:val="22"/>
          <w:szCs w:val="22"/>
        </w:rPr>
      </w:pPr>
    </w:p>
    <w:p w:rsidR="009F74F8" w:rsidRPr="008166BF" w:rsidRDefault="006959C2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Nie sú k dispozícii údaje o účinkoch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na schopnosť viesť vozidlá alebo obsluhovať stroje. Predtým, ako budú pacienti viesť vozidlá alebo obsluhovať stroje, je potrebné vziať do úvahy možnosť výskytu závratov, </w:t>
      </w:r>
      <w:proofErr w:type="spellStart"/>
      <w:r>
        <w:rPr>
          <w:sz w:val="22"/>
          <w:szCs w:val="22"/>
        </w:rPr>
        <w:t>vertiga</w:t>
      </w:r>
      <w:proofErr w:type="spellEnd"/>
      <w:r>
        <w:rPr>
          <w:sz w:val="22"/>
          <w:szCs w:val="22"/>
        </w:rPr>
        <w:t>, zmätenosti a dezorientácie, ktoré sa môžu počas liečby objaviť.</w:t>
      </w:r>
      <w:r w:rsidR="005068B9">
        <w:rPr>
          <w:sz w:val="22"/>
          <w:szCs w:val="22"/>
        </w:rPr>
        <w:t xml:space="preserve"> Zhoršenie zraku a rozmazané videnie môže mať vplyv na pacientovu schopnosť viesť vozidlá alebo obsluhovať stroje (pozri časť 4.8).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575219">
      <w:pPr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4.8</w:t>
      </w:r>
      <w:r>
        <w:rPr>
          <w:b/>
          <w:bCs/>
          <w:sz w:val="22"/>
          <w:szCs w:val="22"/>
        </w:rPr>
        <w:tab/>
        <w:t>Nežiaduce účinky</w:t>
      </w:r>
    </w:p>
    <w:p w:rsidR="009F74F8" w:rsidRPr="008166BF" w:rsidRDefault="009F74F8">
      <w:pPr>
        <w:rPr>
          <w:sz w:val="22"/>
          <w:szCs w:val="22"/>
        </w:rPr>
      </w:pPr>
    </w:p>
    <w:p w:rsidR="008B2037" w:rsidRDefault="009A51D6">
      <w:pPr>
        <w:jc w:val="both"/>
        <w:rPr>
          <w:b/>
          <w:sz w:val="22"/>
          <w:szCs w:val="22"/>
          <w:u w:val="single"/>
        </w:rPr>
      </w:pPr>
      <w:r w:rsidRPr="009A51D6">
        <w:rPr>
          <w:b/>
          <w:sz w:val="22"/>
          <w:szCs w:val="22"/>
          <w:u w:val="single"/>
        </w:rPr>
        <w:t>Súhrn profilu bezpečnosti</w:t>
      </w: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</w:rPr>
        <w:t xml:space="preserve">Najčastejšie bežne sa  vyskytujúce nežiaduce účinky súvisiace s liečbou 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 u dospelých aj pediatrických pacientov sú </w:t>
      </w:r>
      <w:proofErr w:type="spellStart"/>
      <w:r>
        <w:rPr>
          <w:sz w:val="22"/>
          <w:szCs w:val="22"/>
        </w:rPr>
        <w:t>abdominálna</w:t>
      </w:r>
      <w:proofErr w:type="spellEnd"/>
      <w:r>
        <w:rPr>
          <w:sz w:val="22"/>
          <w:szCs w:val="22"/>
        </w:rPr>
        <w:t xml:space="preserve"> bolesť, hnačka, </w:t>
      </w:r>
      <w:proofErr w:type="spellStart"/>
      <w:r>
        <w:rPr>
          <w:sz w:val="22"/>
          <w:szCs w:val="22"/>
        </w:rPr>
        <w:t>nauzea</w:t>
      </w:r>
      <w:proofErr w:type="spellEnd"/>
      <w:r>
        <w:rPr>
          <w:sz w:val="22"/>
          <w:szCs w:val="22"/>
        </w:rPr>
        <w:t xml:space="preserve">, vracanie a zmeny vnímania chuti. Tieto nežiaduce účinky sú zvyčajne mierne a zodpovedajú známemu profilu bezpečnosti </w:t>
      </w:r>
      <w:proofErr w:type="spellStart"/>
      <w:r>
        <w:rPr>
          <w:sz w:val="22"/>
          <w:szCs w:val="22"/>
        </w:rPr>
        <w:t>makrolidových</w:t>
      </w:r>
      <w:proofErr w:type="spellEnd"/>
      <w:r>
        <w:rPr>
          <w:sz w:val="22"/>
          <w:szCs w:val="22"/>
        </w:rPr>
        <w:t xml:space="preserve"> antibiotík.</w:t>
      </w:r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</w:rPr>
        <w:t xml:space="preserve">Počas klinických skúšaní nebol medzi pacientmi s existujúcou </w:t>
      </w:r>
      <w:proofErr w:type="spellStart"/>
      <w:r>
        <w:rPr>
          <w:sz w:val="22"/>
          <w:szCs w:val="22"/>
        </w:rPr>
        <w:t>mykobakteriálnou</w:t>
      </w:r>
      <w:proofErr w:type="spellEnd"/>
      <w:r>
        <w:rPr>
          <w:sz w:val="22"/>
          <w:szCs w:val="22"/>
        </w:rPr>
        <w:t xml:space="preserve"> infekciou alebo bez nej žiadny </w:t>
      </w:r>
      <w:proofErr w:type="spellStart"/>
      <w:r>
        <w:rPr>
          <w:sz w:val="22"/>
          <w:szCs w:val="22"/>
        </w:rPr>
        <w:t>signifikantný</w:t>
      </w:r>
      <w:proofErr w:type="spellEnd"/>
      <w:r>
        <w:rPr>
          <w:sz w:val="22"/>
          <w:szCs w:val="22"/>
        </w:rPr>
        <w:t xml:space="preserve"> rozdiel vo výskyte týchto </w:t>
      </w:r>
      <w:proofErr w:type="spellStart"/>
      <w:r>
        <w:rPr>
          <w:sz w:val="22"/>
          <w:szCs w:val="22"/>
        </w:rPr>
        <w:t>gastrointestinálnych</w:t>
      </w:r>
      <w:proofErr w:type="spellEnd"/>
      <w:r>
        <w:rPr>
          <w:sz w:val="22"/>
          <w:szCs w:val="22"/>
        </w:rPr>
        <w:t xml:space="preserve"> nežiaducich reakcií.</w:t>
      </w:r>
    </w:p>
    <w:p w:rsidR="009F74F8" w:rsidRPr="008166BF" w:rsidRDefault="009F74F8" w:rsidP="00C231A8">
      <w:pPr>
        <w:rPr>
          <w:sz w:val="22"/>
          <w:szCs w:val="22"/>
        </w:rPr>
      </w:pPr>
    </w:p>
    <w:p w:rsidR="008B2037" w:rsidRDefault="009A51D6">
      <w:pPr>
        <w:rPr>
          <w:b/>
          <w:sz w:val="22"/>
          <w:szCs w:val="22"/>
          <w:u w:val="single"/>
        </w:rPr>
      </w:pPr>
      <w:r w:rsidRPr="009A51D6">
        <w:rPr>
          <w:b/>
          <w:sz w:val="22"/>
          <w:szCs w:val="22"/>
          <w:u w:val="single"/>
        </w:rPr>
        <w:t xml:space="preserve">Zoznam nežiaducich účinkov </w:t>
      </w: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</w:rPr>
        <w:t xml:space="preserve">V nasledujúcom zozname sú uvedené nežiaduce reakcie hlásené počas klinických skúšaní a po uvedení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na trh vo forme tabliet s okamžitým uvoľňovaním, </w:t>
      </w:r>
      <w:proofErr w:type="spellStart"/>
      <w:r>
        <w:rPr>
          <w:sz w:val="22"/>
          <w:szCs w:val="22"/>
        </w:rPr>
        <w:t>granulátu</w:t>
      </w:r>
      <w:proofErr w:type="spellEnd"/>
      <w:r>
        <w:rPr>
          <w:sz w:val="22"/>
          <w:szCs w:val="22"/>
        </w:rPr>
        <w:t xml:space="preserve"> na perorálnu suspenziu, prášku na injekčný roztok, tabliet s predĺženým uvoľňovaním a tabliet s riadeným uvoľňovaním.</w:t>
      </w:r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</w:rPr>
        <w:t xml:space="preserve">Reakcie považované za minimálne </w:t>
      </w:r>
      <w:proofErr w:type="spellStart"/>
      <w:r>
        <w:rPr>
          <w:sz w:val="22"/>
          <w:szCs w:val="22"/>
        </w:rPr>
        <w:t>prevdepodobne</w:t>
      </w:r>
      <w:proofErr w:type="spellEnd"/>
      <w:r>
        <w:rPr>
          <w:sz w:val="22"/>
          <w:szCs w:val="22"/>
        </w:rPr>
        <w:t xml:space="preserve"> súvisiace s 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 sú uvedené podľa tried orgánových systémov a frekvencie s použitím nasledujúcej konvencie: veľmi časté (≥ 1/10), časté (≥ 1/100 až &lt; 1/10), menej časté (≥ 1/1000 až &lt; 1/100) a neznáme (nežiaduce reakcie hlásené po uvedení lieku na trh; častosť sa nedá odhadnúť z dostupných údajov). V rámci každej skupiny frekvencie sú nežiaduce účinky uvedené v poradí klesajúcej závažnosti, ak je možné závažnosť zhodnotiť.</w:t>
      </w:r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Infekcie a nákazy</w:t>
      </w:r>
    </w:p>
    <w:p w:rsidR="009F74F8" w:rsidRPr="008166BF" w:rsidRDefault="003A41A2" w:rsidP="00D768B1">
      <w:pPr>
        <w:rPr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sz w:val="22"/>
          <w:szCs w:val="22"/>
        </w:rPr>
        <w:t xml:space="preserve"> </w:t>
      </w:r>
      <w:r w:rsidR="006959C2">
        <w:rPr>
          <w:color w:val="000000"/>
          <w:sz w:val="22"/>
          <w:szCs w:val="22"/>
        </w:rPr>
        <w:t>Celulitída</w:t>
      </w:r>
      <w:r w:rsidR="006959C2">
        <w:rPr>
          <w:bCs/>
          <w:color w:val="000000"/>
          <w:sz w:val="22"/>
          <w:szCs w:val="22"/>
          <w:vertAlign w:val="superscript"/>
        </w:rPr>
        <w:t>1</w:t>
      </w:r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kandidóza</w:t>
      </w:r>
      <w:proofErr w:type="spellEnd"/>
      <w:r w:rsidR="006959C2">
        <w:rPr>
          <w:color w:val="000000"/>
          <w:sz w:val="22"/>
          <w:szCs w:val="22"/>
        </w:rPr>
        <w:t>, gastroenteritída</w:t>
      </w:r>
      <w:r w:rsidR="006959C2">
        <w:rPr>
          <w:color w:val="000000"/>
          <w:sz w:val="22"/>
          <w:szCs w:val="22"/>
          <w:vertAlign w:val="superscript"/>
        </w:rPr>
        <w:t>2</w:t>
      </w:r>
      <w:r w:rsidR="006959C2">
        <w:rPr>
          <w:color w:val="000000"/>
          <w:sz w:val="22"/>
          <w:szCs w:val="22"/>
        </w:rPr>
        <w:t>, infekcia</w:t>
      </w:r>
      <w:r w:rsidR="006959C2">
        <w:rPr>
          <w:color w:val="000000"/>
          <w:sz w:val="22"/>
          <w:szCs w:val="22"/>
          <w:vertAlign w:val="superscript"/>
        </w:rPr>
        <w:t>3</w:t>
      </w:r>
      <w:r w:rsidR="006959C2">
        <w:rPr>
          <w:color w:val="000000"/>
          <w:sz w:val="22"/>
          <w:szCs w:val="22"/>
        </w:rPr>
        <w:t>, vaginálna infekcia</w:t>
      </w:r>
    </w:p>
    <w:p w:rsidR="009F74F8" w:rsidRPr="008166BF" w:rsidRDefault="003A41A2" w:rsidP="00D768B1">
      <w:pPr>
        <w:rPr>
          <w:sz w:val="22"/>
          <w:szCs w:val="22"/>
        </w:rPr>
      </w:pPr>
      <w:r w:rsidRPr="003A41A2">
        <w:rPr>
          <w:i/>
          <w:sz w:val="22"/>
          <w:szCs w:val="22"/>
        </w:rPr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6959C2">
        <w:rPr>
          <w:color w:val="000000"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Pseudomembranózna</w:t>
      </w:r>
      <w:proofErr w:type="spellEnd"/>
      <w:r w:rsidR="006959C2">
        <w:rPr>
          <w:color w:val="000000"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kolitída</w:t>
      </w:r>
      <w:proofErr w:type="spellEnd"/>
      <w:r w:rsidR="006959C2">
        <w:rPr>
          <w:color w:val="000000"/>
          <w:sz w:val="22"/>
          <w:szCs w:val="22"/>
        </w:rPr>
        <w:t>,</w:t>
      </w:r>
      <w:r w:rsidR="006959C2">
        <w:rPr>
          <w:iCs/>
          <w:color w:val="000000"/>
          <w:sz w:val="22"/>
          <w:szCs w:val="22"/>
        </w:rPr>
        <w:t xml:space="preserve"> </w:t>
      </w:r>
      <w:proofErr w:type="spellStart"/>
      <w:r w:rsidR="006959C2">
        <w:rPr>
          <w:iCs/>
          <w:color w:val="000000"/>
          <w:sz w:val="22"/>
          <w:szCs w:val="22"/>
        </w:rPr>
        <w:t>eryzipel</w:t>
      </w:r>
      <w:proofErr w:type="spellEnd"/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Poruchy krvi a lymfatického systému</w:t>
      </w:r>
    </w:p>
    <w:p w:rsidR="009F74F8" w:rsidRPr="008166BF" w:rsidRDefault="003A41A2" w:rsidP="0027322C">
      <w:pPr>
        <w:rPr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Leukopénia</w:t>
      </w:r>
      <w:proofErr w:type="spellEnd"/>
      <w:r w:rsidR="006959C2">
        <w:rPr>
          <w:color w:val="000000"/>
          <w:sz w:val="22"/>
          <w:szCs w:val="22"/>
        </w:rPr>
        <w:t>, neutropénia</w:t>
      </w:r>
      <w:r w:rsidR="006959C2">
        <w:rPr>
          <w:color w:val="000000"/>
          <w:sz w:val="22"/>
          <w:szCs w:val="22"/>
          <w:vertAlign w:val="superscript"/>
        </w:rPr>
        <w:t>4</w:t>
      </w:r>
      <w:r w:rsidR="006959C2">
        <w:rPr>
          <w:color w:val="000000"/>
          <w:sz w:val="22"/>
          <w:szCs w:val="22"/>
        </w:rPr>
        <w:t>, trombocytémia</w:t>
      </w:r>
      <w:r w:rsidR="006959C2">
        <w:rPr>
          <w:bCs/>
          <w:color w:val="000000"/>
          <w:sz w:val="22"/>
          <w:szCs w:val="22"/>
          <w:vertAlign w:val="superscript"/>
        </w:rPr>
        <w:t>3</w:t>
      </w:r>
      <w:r w:rsidR="006959C2">
        <w:rPr>
          <w:color w:val="000000"/>
          <w:sz w:val="22"/>
          <w:szCs w:val="22"/>
        </w:rPr>
        <w:t>, eozinofília</w:t>
      </w:r>
      <w:r w:rsidR="006959C2">
        <w:rPr>
          <w:color w:val="000000"/>
          <w:sz w:val="22"/>
          <w:szCs w:val="22"/>
          <w:vertAlign w:val="superscript"/>
        </w:rPr>
        <w:t>4</w:t>
      </w:r>
    </w:p>
    <w:p w:rsidR="009F74F8" w:rsidRPr="008166BF" w:rsidRDefault="003A41A2" w:rsidP="0027322C">
      <w:pPr>
        <w:rPr>
          <w:sz w:val="22"/>
          <w:szCs w:val="22"/>
        </w:rPr>
      </w:pPr>
      <w:r w:rsidRPr="003A41A2">
        <w:rPr>
          <w:i/>
          <w:sz w:val="22"/>
          <w:szCs w:val="22"/>
        </w:rPr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6959C2">
        <w:rPr>
          <w:color w:val="000000"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Agranulocytóza</w:t>
      </w:r>
      <w:proofErr w:type="spellEnd"/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trombocytopénia</w:t>
      </w:r>
      <w:proofErr w:type="spellEnd"/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Poruchy imunitného systému</w:t>
      </w:r>
    </w:p>
    <w:p w:rsidR="009F74F8" w:rsidRPr="008166BF" w:rsidRDefault="003A41A2" w:rsidP="0027322C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b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Anafylaktoidná</w:t>
      </w:r>
      <w:proofErr w:type="spellEnd"/>
      <w:r w:rsidR="006959C2">
        <w:rPr>
          <w:color w:val="000000"/>
          <w:sz w:val="22"/>
          <w:szCs w:val="22"/>
        </w:rPr>
        <w:t xml:space="preserve"> reakcia</w:t>
      </w:r>
      <w:r w:rsidR="006959C2">
        <w:rPr>
          <w:bCs/>
          <w:color w:val="000000"/>
          <w:sz w:val="22"/>
          <w:szCs w:val="22"/>
          <w:vertAlign w:val="superscript"/>
        </w:rPr>
        <w:t>1</w:t>
      </w:r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hypersenzitivita</w:t>
      </w:r>
      <w:proofErr w:type="spellEnd"/>
    </w:p>
    <w:p w:rsidR="009F74F8" w:rsidRPr="008166BF" w:rsidRDefault="003A41A2" w:rsidP="0027322C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6959C2">
        <w:rPr>
          <w:color w:val="000000"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Anafylaktická</w:t>
      </w:r>
      <w:proofErr w:type="spellEnd"/>
      <w:r w:rsidR="006959C2">
        <w:rPr>
          <w:color w:val="000000"/>
          <w:sz w:val="22"/>
          <w:szCs w:val="22"/>
        </w:rPr>
        <w:t xml:space="preserve"> reakcia, </w:t>
      </w:r>
      <w:proofErr w:type="spellStart"/>
      <w:r w:rsidR="006959C2">
        <w:rPr>
          <w:color w:val="000000"/>
          <w:sz w:val="22"/>
          <w:szCs w:val="22"/>
        </w:rPr>
        <w:t>angioedém</w:t>
      </w:r>
      <w:proofErr w:type="spellEnd"/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Poruchy metabolizmu a výživy</w:t>
      </w:r>
    </w:p>
    <w:p w:rsidR="009F74F8" w:rsidRPr="008166BF" w:rsidRDefault="003A41A2" w:rsidP="0027322C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 xml:space="preserve">Menej časté: </w:t>
      </w:r>
      <w:proofErr w:type="spellStart"/>
      <w:r w:rsidR="006959C2">
        <w:rPr>
          <w:color w:val="000000"/>
          <w:sz w:val="22"/>
          <w:szCs w:val="22"/>
        </w:rPr>
        <w:t>Anorexia</w:t>
      </w:r>
      <w:proofErr w:type="spellEnd"/>
      <w:r w:rsidR="006959C2">
        <w:rPr>
          <w:color w:val="000000"/>
          <w:sz w:val="22"/>
          <w:szCs w:val="22"/>
        </w:rPr>
        <w:t>, znížená chuť do jedla</w:t>
      </w:r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Psychické poruchy</w:t>
      </w:r>
    </w:p>
    <w:p w:rsidR="009F74F8" w:rsidRPr="008166BF" w:rsidRDefault="003A41A2" w:rsidP="0027322C">
      <w:pPr>
        <w:rPr>
          <w:color w:val="000000"/>
          <w:sz w:val="22"/>
          <w:szCs w:val="22"/>
        </w:rPr>
      </w:pPr>
      <w:r w:rsidRPr="003A41A2">
        <w:rPr>
          <w:i/>
          <w:sz w:val="22"/>
          <w:szCs w:val="22"/>
        </w:rPr>
        <w:t>Časté:</w:t>
      </w:r>
      <w:r w:rsidR="006959C2">
        <w:rPr>
          <w:color w:val="000000"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Insomnia</w:t>
      </w:r>
      <w:proofErr w:type="spellEnd"/>
    </w:p>
    <w:p w:rsidR="009F74F8" w:rsidRPr="008166BF" w:rsidRDefault="003A41A2" w:rsidP="0027322C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b/>
          <w:sz w:val="22"/>
          <w:szCs w:val="22"/>
        </w:rPr>
        <w:t xml:space="preserve"> </w:t>
      </w:r>
      <w:r w:rsidR="006959C2">
        <w:rPr>
          <w:color w:val="000000"/>
          <w:sz w:val="22"/>
          <w:szCs w:val="22"/>
        </w:rPr>
        <w:t>Úzkosť, nervozita</w:t>
      </w:r>
      <w:r w:rsidR="006959C2">
        <w:rPr>
          <w:color w:val="000000"/>
          <w:sz w:val="22"/>
          <w:szCs w:val="22"/>
          <w:vertAlign w:val="superscript"/>
        </w:rPr>
        <w:t>3</w:t>
      </w:r>
    </w:p>
    <w:p w:rsidR="00525801" w:rsidRPr="008166BF" w:rsidRDefault="003A41A2" w:rsidP="00525801">
      <w:pPr>
        <w:ind w:left="1134" w:hanging="1134"/>
        <w:rPr>
          <w:color w:val="000000"/>
          <w:sz w:val="22"/>
          <w:szCs w:val="22"/>
        </w:rPr>
      </w:pPr>
      <w:r w:rsidRPr="003A41A2">
        <w:rPr>
          <w:i/>
          <w:sz w:val="22"/>
          <w:szCs w:val="22"/>
        </w:rPr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6959C2">
        <w:rPr>
          <w:color w:val="000000"/>
          <w:sz w:val="22"/>
          <w:szCs w:val="22"/>
        </w:rPr>
        <w:t xml:space="preserve"> Psychotické poruchy, stav zmätenosti</w:t>
      </w:r>
      <w:r w:rsidR="006959C2">
        <w:rPr>
          <w:color w:val="000000"/>
          <w:sz w:val="22"/>
          <w:szCs w:val="22"/>
          <w:u w:val="single"/>
          <w:vertAlign w:val="superscript"/>
        </w:rPr>
        <w:t>5</w:t>
      </w:r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depersonalizácia</w:t>
      </w:r>
      <w:proofErr w:type="spellEnd"/>
      <w:r w:rsidR="006959C2">
        <w:rPr>
          <w:color w:val="000000"/>
          <w:sz w:val="22"/>
          <w:szCs w:val="22"/>
        </w:rPr>
        <w:t>, depresia, dezorientácia,</w:t>
      </w:r>
    </w:p>
    <w:p w:rsidR="008B2037" w:rsidRDefault="006959C2">
      <w:pPr>
        <w:ind w:left="1134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halucinácie, nezvyčajné sny, mánia</w:t>
      </w:r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Poruchy nervového systému</w:t>
      </w:r>
    </w:p>
    <w:p w:rsidR="009F74F8" w:rsidRPr="008166BF" w:rsidRDefault="003A41A2" w:rsidP="0027322C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Časté:</w:t>
      </w:r>
      <w:r w:rsidR="006959C2">
        <w:rPr>
          <w:color w:val="000000"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Dysgeúzia</w:t>
      </w:r>
      <w:proofErr w:type="spellEnd"/>
      <w:r w:rsidR="006959C2">
        <w:rPr>
          <w:color w:val="000000"/>
          <w:sz w:val="22"/>
          <w:szCs w:val="22"/>
        </w:rPr>
        <w:t>, bolesť hlavy, zmena vnímania chuti</w:t>
      </w:r>
    </w:p>
    <w:p w:rsidR="009F74F8" w:rsidRPr="008166BF" w:rsidRDefault="003A41A2" w:rsidP="0027322C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b/>
          <w:sz w:val="22"/>
          <w:szCs w:val="22"/>
        </w:rPr>
        <w:t xml:space="preserve"> </w:t>
      </w:r>
      <w:r w:rsidR="006959C2">
        <w:rPr>
          <w:color w:val="000000"/>
          <w:sz w:val="22"/>
          <w:szCs w:val="22"/>
        </w:rPr>
        <w:t>Strata vedomia</w:t>
      </w:r>
      <w:r w:rsidR="006959C2">
        <w:rPr>
          <w:color w:val="000000"/>
          <w:sz w:val="22"/>
          <w:szCs w:val="22"/>
          <w:vertAlign w:val="superscript"/>
        </w:rPr>
        <w:t>1</w:t>
      </w:r>
      <w:r w:rsidR="006959C2">
        <w:rPr>
          <w:color w:val="000000"/>
          <w:sz w:val="22"/>
          <w:szCs w:val="22"/>
        </w:rPr>
        <w:t>, dyskinéza</w:t>
      </w:r>
      <w:r w:rsidR="006959C2">
        <w:rPr>
          <w:color w:val="000000"/>
          <w:sz w:val="22"/>
          <w:szCs w:val="22"/>
          <w:vertAlign w:val="superscript"/>
        </w:rPr>
        <w:t>1</w:t>
      </w:r>
      <w:r w:rsidR="006959C2">
        <w:rPr>
          <w:color w:val="000000"/>
          <w:sz w:val="22"/>
          <w:szCs w:val="22"/>
        </w:rPr>
        <w:t>, závraty, somnolencia</w:t>
      </w:r>
      <w:r w:rsidR="006959C2">
        <w:rPr>
          <w:color w:val="000000"/>
          <w:sz w:val="22"/>
          <w:szCs w:val="22"/>
          <w:vertAlign w:val="superscript"/>
        </w:rPr>
        <w:t>5</w:t>
      </w:r>
      <w:r w:rsidR="006959C2">
        <w:rPr>
          <w:color w:val="000000"/>
          <w:sz w:val="22"/>
          <w:szCs w:val="22"/>
        </w:rPr>
        <w:t>, tras</w:t>
      </w:r>
    </w:p>
    <w:p w:rsidR="009F74F8" w:rsidRDefault="003A41A2" w:rsidP="0027322C">
      <w:pPr>
        <w:rPr>
          <w:color w:val="000000"/>
          <w:sz w:val="22"/>
          <w:szCs w:val="22"/>
        </w:rPr>
      </w:pPr>
      <w:r w:rsidRPr="003A41A2">
        <w:rPr>
          <w:i/>
          <w:sz w:val="22"/>
          <w:szCs w:val="22"/>
        </w:rPr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6959C2">
        <w:rPr>
          <w:color w:val="000000"/>
          <w:sz w:val="22"/>
          <w:szCs w:val="22"/>
        </w:rPr>
        <w:t xml:space="preserve"> Kŕče, </w:t>
      </w:r>
      <w:proofErr w:type="spellStart"/>
      <w:r w:rsidR="006959C2">
        <w:rPr>
          <w:color w:val="000000"/>
          <w:sz w:val="22"/>
          <w:szCs w:val="22"/>
        </w:rPr>
        <w:t>ageúzia</w:t>
      </w:r>
      <w:proofErr w:type="spellEnd"/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parosmia</w:t>
      </w:r>
      <w:proofErr w:type="spellEnd"/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anosmia</w:t>
      </w:r>
      <w:proofErr w:type="spellEnd"/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parestézia</w:t>
      </w:r>
      <w:proofErr w:type="spellEnd"/>
      <w:r w:rsidR="006959C2">
        <w:rPr>
          <w:color w:val="000000"/>
          <w:sz w:val="22"/>
          <w:szCs w:val="22"/>
        </w:rPr>
        <w:t xml:space="preserve">  </w:t>
      </w:r>
    </w:p>
    <w:p w:rsidR="00E031E2" w:rsidRDefault="00E031E2" w:rsidP="0027322C">
      <w:pPr>
        <w:rPr>
          <w:color w:val="000000"/>
          <w:sz w:val="22"/>
          <w:szCs w:val="22"/>
        </w:rPr>
      </w:pPr>
    </w:p>
    <w:p w:rsidR="00E031E2" w:rsidRPr="00E031E2" w:rsidRDefault="003A41A2" w:rsidP="0027322C">
      <w:pPr>
        <w:rPr>
          <w:color w:val="000000"/>
          <w:sz w:val="22"/>
          <w:szCs w:val="22"/>
          <w:u w:val="single"/>
        </w:rPr>
      </w:pPr>
      <w:r w:rsidRPr="003A41A2">
        <w:rPr>
          <w:color w:val="000000"/>
          <w:sz w:val="22"/>
          <w:szCs w:val="22"/>
          <w:u w:val="single"/>
        </w:rPr>
        <w:t>Poruchy oka</w:t>
      </w:r>
    </w:p>
    <w:p w:rsidR="00E031E2" w:rsidRPr="008166BF" w:rsidRDefault="003A41A2" w:rsidP="0027322C">
      <w:pPr>
        <w:rPr>
          <w:b/>
          <w:sz w:val="22"/>
          <w:szCs w:val="22"/>
        </w:rPr>
      </w:pPr>
      <w:r w:rsidRPr="003A41A2">
        <w:rPr>
          <w:i/>
          <w:color w:val="000000"/>
          <w:sz w:val="22"/>
          <w:szCs w:val="22"/>
        </w:rPr>
        <w:t>Neznáme:</w:t>
      </w:r>
      <w:r w:rsidR="00EC4717">
        <w:rPr>
          <w:color w:val="000000"/>
          <w:sz w:val="22"/>
          <w:szCs w:val="22"/>
        </w:rPr>
        <w:t xml:space="preserve"> Zhoršenie</w:t>
      </w:r>
      <w:r w:rsidR="00E031E2">
        <w:rPr>
          <w:color w:val="000000"/>
          <w:sz w:val="22"/>
          <w:szCs w:val="22"/>
        </w:rPr>
        <w:t xml:space="preserve"> zraku, rozmazané videnie</w:t>
      </w:r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Poruchy ucha a labyrintu</w:t>
      </w:r>
    </w:p>
    <w:p w:rsidR="009F74F8" w:rsidRPr="008166BF" w:rsidRDefault="003A41A2" w:rsidP="0000421F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 xml:space="preserve">Menej časté: </w:t>
      </w:r>
      <w:proofErr w:type="spellStart"/>
      <w:r w:rsidR="006959C2">
        <w:rPr>
          <w:color w:val="000000"/>
          <w:sz w:val="22"/>
          <w:szCs w:val="22"/>
        </w:rPr>
        <w:t>Vertigo</w:t>
      </w:r>
      <w:proofErr w:type="spellEnd"/>
      <w:r w:rsidR="006959C2">
        <w:rPr>
          <w:color w:val="000000"/>
          <w:sz w:val="22"/>
          <w:szCs w:val="22"/>
        </w:rPr>
        <w:t xml:space="preserve">, poruchy sluchu, </w:t>
      </w:r>
      <w:proofErr w:type="spellStart"/>
      <w:r w:rsidR="006959C2">
        <w:rPr>
          <w:color w:val="000000"/>
          <w:sz w:val="22"/>
          <w:szCs w:val="22"/>
        </w:rPr>
        <w:t>tinnitus</w:t>
      </w:r>
      <w:proofErr w:type="spellEnd"/>
    </w:p>
    <w:p w:rsidR="009F74F8" w:rsidRPr="008166BF" w:rsidRDefault="003A41A2" w:rsidP="0000421F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6959C2">
        <w:rPr>
          <w:color w:val="000000"/>
          <w:sz w:val="22"/>
          <w:szCs w:val="22"/>
        </w:rPr>
        <w:t xml:space="preserve"> Hluchota</w:t>
      </w:r>
    </w:p>
    <w:p w:rsidR="00EF5F0B" w:rsidRPr="008166BF" w:rsidRDefault="00EF5F0B" w:rsidP="00EF5F0B">
      <w:pPr>
        <w:widowControl w:val="0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01" w:hanging="1701"/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Poruchy srdca a srdcovej činnosti</w:t>
      </w:r>
    </w:p>
    <w:p w:rsidR="00B75E91" w:rsidRPr="008166BF" w:rsidRDefault="003A41A2">
      <w:pPr>
        <w:ind w:left="1276" w:hanging="1276"/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b/>
          <w:sz w:val="22"/>
          <w:szCs w:val="22"/>
        </w:rPr>
        <w:t xml:space="preserve"> </w:t>
      </w:r>
      <w:r w:rsidR="006959C2">
        <w:rPr>
          <w:color w:val="000000"/>
          <w:sz w:val="22"/>
          <w:szCs w:val="22"/>
        </w:rPr>
        <w:t>Zástava srdca</w:t>
      </w:r>
      <w:r w:rsidR="006959C2">
        <w:rPr>
          <w:color w:val="000000"/>
          <w:sz w:val="22"/>
          <w:szCs w:val="22"/>
          <w:vertAlign w:val="superscript"/>
        </w:rPr>
        <w:t>1</w:t>
      </w:r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atriálna</w:t>
      </w:r>
      <w:proofErr w:type="spellEnd"/>
      <w:r w:rsidR="006959C2">
        <w:rPr>
          <w:color w:val="000000"/>
          <w:sz w:val="22"/>
          <w:szCs w:val="22"/>
        </w:rPr>
        <w:t xml:space="preserve"> fibrilácia</w:t>
      </w:r>
      <w:r w:rsidR="006959C2">
        <w:rPr>
          <w:color w:val="000000"/>
          <w:sz w:val="22"/>
          <w:szCs w:val="22"/>
          <w:vertAlign w:val="superscript"/>
        </w:rPr>
        <w:t>1</w:t>
      </w:r>
      <w:r w:rsidR="006959C2">
        <w:rPr>
          <w:color w:val="000000"/>
          <w:sz w:val="22"/>
          <w:szCs w:val="22"/>
        </w:rPr>
        <w:t>, predĺženie QT intervalu na EKG, extrasystoly</w:t>
      </w:r>
      <w:r w:rsidR="006959C2">
        <w:rPr>
          <w:color w:val="000000"/>
          <w:sz w:val="22"/>
          <w:szCs w:val="22"/>
          <w:vertAlign w:val="superscript"/>
        </w:rPr>
        <w:t>1</w:t>
      </w:r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palpitácie</w:t>
      </w:r>
      <w:proofErr w:type="spellEnd"/>
    </w:p>
    <w:p w:rsidR="009F74F8" w:rsidRPr="008166BF" w:rsidRDefault="003A41A2" w:rsidP="00C231A8">
      <w:pPr>
        <w:rPr>
          <w:sz w:val="22"/>
          <w:szCs w:val="22"/>
        </w:rPr>
      </w:pPr>
      <w:r w:rsidRPr="003A41A2">
        <w:rPr>
          <w:i/>
          <w:sz w:val="22"/>
          <w:szCs w:val="22"/>
        </w:rPr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6959C2">
        <w:rPr>
          <w:i/>
          <w:color w:val="000000"/>
          <w:sz w:val="22"/>
          <w:szCs w:val="22"/>
          <w:lang w:val="pt-BR"/>
        </w:rPr>
        <w:t xml:space="preserve"> Torsades de pointes</w:t>
      </w:r>
      <w:r w:rsidR="006959C2">
        <w:rPr>
          <w:color w:val="000000"/>
          <w:sz w:val="22"/>
          <w:szCs w:val="22"/>
          <w:lang w:val="pt-BR"/>
        </w:rPr>
        <w:t>, ventrikulárna tachykardia</w:t>
      </w:r>
      <w:r w:rsidR="006959C2">
        <w:rPr>
          <w:sz w:val="22"/>
          <w:szCs w:val="22"/>
          <w:lang w:val="pt-BR"/>
        </w:rPr>
        <w:t xml:space="preserve">, </w:t>
      </w:r>
      <w:proofErr w:type="spellStart"/>
      <w:r w:rsidR="006959C2">
        <w:rPr>
          <w:sz w:val="22"/>
          <w:szCs w:val="22"/>
        </w:rPr>
        <w:t>ventrikulárna</w:t>
      </w:r>
      <w:proofErr w:type="spellEnd"/>
      <w:r w:rsidR="006959C2">
        <w:rPr>
          <w:sz w:val="22"/>
          <w:szCs w:val="22"/>
        </w:rPr>
        <w:t xml:space="preserve"> </w:t>
      </w:r>
      <w:proofErr w:type="spellStart"/>
      <w:r w:rsidR="006959C2">
        <w:rPr>
          <w:sz w:val="22"/>
          <w:szCs w:val="22"/>
        </w:rPr>
        <w:t>fibrilácia</w:t>
      </w:r>
      <w:proofErr w:type="spellEnd"/>
    </w:p>
    <w:p w:rsidR="009F74F8" w:rsidRPr="008166BF" w:rsidRDefault="009F74F8" w:rsidP="00C231A8">
      <w:pPr>
        <w:rPr>
          <w:color w:val="000000"/>
          <w:sz w:val="22"/>
          <w:szCs w:val="22"/>
          <w:u w:val="single"/>
        </w:rPr>
      </w:pPr>
    </w:p>
    <w:p w:rsidR="009F74F8" w:rsidRPr="008166BF" w:rsidRDefault="006959C2" w:rsidP="00C231A8">
      <w:pPr>
        <w:rPr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Poruchy ciev</w:t>
      </w:r>
    </w:p>
    <w:p w:rsidR="009F74F8" w:rsidRPr="008166BF" w:rsidRDefault="003A41A2" w:rsidP="009B4DA9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b/>
          <w:sz w:val="22"/>
          <w:szCs w:val="22"/>
        </w:rPr>
        <w:t xml:space="preserve"> </w:t>
      </w:r>
      <w:r w:rsidR="006959C2">
        <w:rPr>
          <w:color w:val="000000"/>
          <w:sz w:val="22"/>
          <w:szCs w:val="22"/>
        </w:rPr>
        <w:t>Vazodilatácia</w:t>
      </w:r>
      <w:r w:rsidR="006959C2">
        <w:rPr>
          <w:color w:val="000000"/>
          <w:sz w:val="22"/>
          <w:szCs w:val="22"/>
          <w:vertAlign w:val="superscript"/>
        </w:rPr>
        <w:t>1</w:t>
      </w:r>
    </w:p>
    <w:p w:rsidR="009F74F8" w:rsidRPr="008166BF" w:rsidRDefault="003A41A2" w:rsidP="009B4DA9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6959C2">
        <w:rPr>
          <w:color w:val="000000"/>
          <w:sz w:val="22"/>
          <w:szCs w:val="22"/>
        </w:rPr>
        <w:t xml:space="preserve"> Krvácanie</w:t>
      </w:r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Poruchy dýchacej sústavy, hrudníka a </w:t>
      </w:r>
      <w:proofErr w:type="spellStart"/>
      <w:r>
        <w:rPr>
          <w:color w:val="000000"/>
          <w:sz w:val="22"/>
          <w:szCs w:val="22"/>
          <w:u w:val="single"/>
        </w:rPr>
        <w:t>mediastína</w:t>
      </w:r>
      <w:proofErr w:type="spellEnd"/>
    </w:p>
    <w:p w:rsidR="009F74F8" w:rsidRPr="008166BF" w:rsidRDefault="003A41A2" w:rsidP="009B4DA9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b/>
          <w:sz w:val="22"/>
          <w:szCs w:val="22"/>
        </w:rPr>
        <w:t xml:space="preserve"> </w:t>
      </w:r>
      <w:r w:rsidR="006959C2">
        <w:rPr>
          <w:color w:val="000000"/>
          <w:sz w:val="22"/>
          <w:szCs w:val="22"/>
        </w:rPr>
        <w:t>Astma</w:t>
      </w:r>
      <w:r w:rsidR="006959C2">
        <w:rPr>
          <w:color w:val="000000"/>
          <w:sz w:val="22"/>
          <w:szCs w:val="22"/>
          <w:vertAlign w:val="superscript"/>
        </w:rPr>
        <w:t>1</w:t>
      </w:r>
      <w:r w:rsidR="006959C2">
        <w:rPr>
          <w:color w:val="000000"/>
          <w:sz w:val="22"/>
          <w:szCs w:val="22"/>
        </w:rPr>
        <w:t>, epistaxa</w:t>
      </w:r>
      <w:r w:rsidR="006959C2">
        <w:rPr>
          <w:color w:val="000000"/>
          <w:sz w:val="22"/>
          <w:szCs w:val="22"/>
          <w:vertAlign w:val="superscript"/>
        </w:rPr>
        <w:t>2</w:t>
      </w:r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pulmonálny</w:t>
      </w:r>
      <w:proofErr w:type="spellEnd"/>
      <w:r w:rsidR="006959C2">
        <w:rPr>
          <w:color w:val="000000"/>
          <w:sz w:val="22"/>
          <w:szCs w:val="22"/>
        </w:rPr>
        <w:t xml:space="preserve"> embolizmus</w:t>
      </w:r>
      <w:r w:rsidR="006959C2">
        <w:rPr>
          <w:color w:val="000000"/>
          <w:sz w:val="22"/>
          <w:szCs w:val="22"/>
          <w:vertAlign w:val="superscript"/>
        </w:rPr>
        <w:t>1</w:t>
      </w:r>
    </w:p>
    <w:p w:rsidR="009F74F8" w:rsidRPr="008166BF" w:rsidRDefault="009F74F8" w:rsidP="00C231A8">
      <w:pPr>
        <w:rPr>
          <w:color w:val="000000"/>
          <w:sz w:val="22"/>
          <w:szCs w:val="22"/>
        </w:rPr>
      </w:pPr>
    </w:p>
    <w:p w:rsidR="009F74F8" w:rsidRPr="008166BF" w:rsidRDefault="006959C2" w:rsidP="00F3619E">
      <w:pPr>
        <w:tabs>
          <w:tab w:val="left" w:pos="3645"/>
        </w:tabs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Poruchy </w:t>
      </w:r>
      <w:proofErr w:type="spellStart"/>
      <w:r>
        <w:rPr>
          <w:color w:val="000000"/>
          <w:sz w:val="22"/>
          <w:szCs w:val="22"/>
          <w:u w:val="single"/>
        </w:rPr>
        <w:t>gastrointestinálneho</w:t>
      </w:r>
      <w:proofErr w:type="spellEnd"/>
      <w:r>
        <w:rPr>
          <w:color w:val="000000"/>
          <w:sz w:val="22"/>
          <w:szCs w:val="22"/>
          <w:u w:val="single"/>
        </w:rPr>
        <w:t xml:space="preserve"> traktu</w:t>
      </w:r>
      <w:r>
        <w:rPr>
          <w:color w:val="000000"/>
          <w:sz w:val="22"/>
          <w:szCs w:val="22"/>
        </w:rPr>
        <w:tab/>
      </w:r>
    </w:p>
    <w:p w:rsidR="009F74F8" w:rsidRPr="008166BF" w:rsidRDefault="003A41A2" w:rsidP="009B4DA9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Časté:</w:t>
      </w:r>
      <w:r w:rsidRPr="003A41A2">
        <w:rPr>
          <w:i/>
          <w:color w:val="000000"/>
          <w:sz w:val="22"/>
          <w:szCs w:val="22"/>
          <w:lang w:val="pt-BR"/>
        </w:rPr>
        <w:t xml:space="preserve"> </w:t>
      </w:r>
      <w:r w:rsidR="006959C2">
        <w:rPr>
          <w:color w:val="000000"/>
          <w:sz w:val="22"/>
          <w:szCs w:val="22"/>
          <w:lang w:val="pt-BR"/>
        </w:rPr>
        <w:t>Hnačka, vracanie, dyspepsia, nauzea, abdominálna bolesť</w:t>
      </w:r>
    </w:p>
    <w:p w:rsidR="009F74F8" w:rsidRPr="008166BF" w:rsidRDefault="003A41A2" w:rsidP="009B4DA9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b/>
          <w:sz w:val="22"/>
          <w:szCs w:val="22"/>
        </w:rPr>
        <w:t xml:space="preserve"> </w:t>
      </w:r>
      <w:r w:rsidR="006959C2">
        <w:rPr>
          <w:color w:val="000000"/>
          <w:sz w:val="22"/>
          <w:szCs w:val="22"/>
        </w:rPr>
        <w:t>Ezofagitída</w:t>
      </w:r>
      <w:r w:rsidR="006959C2">
        <w:rPr>
          <w:color w:val="000000"/>
          <w:sz w:val="22"/>
          <w:szCs w:val="22"/>
          <w:vertAlign w:val="superscript"/>
        </w:rPr>
        <w:t>1</w:t>
      </w:r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gastroezofageálna</w:t>
      </w:r>
      <w:proofErr w:type="spellEnd"/>
      <w:r w:rsidR="006959C2">
        <w:rPr>
          <w:color w:val="000000"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refluxná</w:t>
      </w:r>
      <w:proofErr w:type="spellEnd"/>
      <w:r w:rsidR="006959C2">
        <w:rPr>
          <w:color w:val="000000"/>
          <w:sz w:val="22"/>
          <w:szCs w:val="22"/>
        </w:rPr>
        <w:t xml:space="preserve"> choroba</w:t>
      </w:r>
      <w:r w:rsidR="006959C2">
        <w:rPr>
          <w:color w:val="000000"/>
          <w:sz w:val="22"/>
          <w:szCs w:val="22"/>
          <w:vertAlign w:val="superscript"/>
        </w:rPr>
        <w:t>2</w:t>
      </w:r>
      <w:r w:rsidR="006959C2">
        <w:rPr>
          <w:color w:val="000000"/>
          <w:sz w:val="22"/>
          <w:szCs w:val="22"/>
        </w:rPr>
        <w:t>, gastritída, proktalgia</w:t>
      </w:r>
      <w:r w:rsidR="006959C2">
        <w:rPr>
          <w:color w:val="000000"/>
          <w:sz w:val="22"/>
          <w:szCs w:val="22"/>
          <w:vertAlign w:val="superscript"/>
        </w:rPr>
        <w:t>2</w:t>
      </w:r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stomatitída</w:t>
      </w:r>
      <w:proofErr w:type="spellEnd"/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glositída</w:t>
      </w:r>
      <w:proofErr w:type="spellEnd"/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abdominálna</w:t>
      </w:r>
      <w:proofErr w:type="spellEnd"/>
      <w:r w:rsidR="006959C2">
        <w:rPr>
          <w:color w:val="000000"/>
          <w:sz w:val="22"/>
          <w:szCs w:val="22"/>
        </w:rPr>
        <w:t xml:space="preserve"> distenzia</w:t>
      </w:r>
      <w:r w:rsidR="006959C2">
        <w:rPr>
          <w:color w:val="000000"/>
          <w:sz w:val="22"/>
          <w:szCs w:val="22"/>
          <w:vertAlign w:val="superscript"/>
        </w:rPr>
        <w:t>4</w:t>
      </w:r>
      <w:r w:rsidR="006959C2">
        <w:rPr>
          <w:color w:val="000000"/>
          <w:sz w:val="22"/>
          <w:szCs w:val="22"/>
        </w:rPr>
        <w:t xml:space="preserve">, zápcha, sucho v ústach, grganie, </w:t>
      </w:r>
      <w:proofErr w:type="spellStart"/>
      <w:r w:rsidR="006959C2">
        <w:rPr>
          <w:color w:val="000000"/>
          <w:sz w:val="22"/>
          <w:szCs w:val="22"/>
        </w:rPr>
        <w:t>flatulencia</w:t>
      </w:r>
      <w:proofErr w:type="spellEnd"/>
    </w:p>
    <w:p w:rsidR="009F74F8" w:rsidRPr="008166BF" w:rsidRDefault="003A41A2" w:rsidP="009B4DA9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6959C2">
        <w:rPr>
          <w:color w:val="000000"/>
          <w:sz w:val="22"/>
          <w:szCs w:val="22"/>
        </w:rPr>
        <w:t xml:space="preserve"> Akútna </w:t>
      </w:r>
      <w:proofErr w:type="spellStart"/>
      <w:r w:rsidR="006959C2">
        <w:rPr>
          <w:color w:val="000000"/>
          <w:sz w:val="22"/>
          <w:szCs w:val="22"/>
        </w:rPr>
        <w:t>pankreatitída</w:t>
      </w:r>
      <w:proofErr w:type="spellEnd"/>
      <w:r w:rsidR="006959C2">
        <w:rPr>
          <w:color w:val="000000"/>
          <w:sz w:val="22"/>
          <w:szCs w:val="22"/>
        </w:rPr>
        <w:t>, zmena zafarbenia jazyka, zmena zafarbenia zubov</w:t>
      </w:r>
    </w:p>
    <w:p w:rsidR="009F74F8" w:rsidRPr="008166BF" w:rsidRDefault="009F74F8" w:rsidP="00C231A8">
      <w:pPr>
        <w:rPr>
          <w:color w:val="000000"/>
          <w:sz w:val="22"/>
          <w:szCs w:val="22"/>
        </w:rPr>
      </w:pPr>
    </w:p>
    <w:p w:rsidR="009F74F8" w:rsidRPr="008166BF" w:rsidRDefault="006959C2" w:rsidP="00C231A8">
      <w:pP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Poruchy pečene a žlčových ciest</w:t>
      </w:r>
    </w:p>
    <w:p w:rsidR="009F74F8" w:rsidRPr="008166BF" w:rsidRDefault="003A41A2" w:rsidP="00C3356F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Časté:</w:t>
      </w:r>
      <w:r w:rsidR="006959C2">
        <w:rPr>
          <w:b/>
          <w:sz w:val="22"/>
          <w:szCs w:val="22"/>
        </w:rPr>
        <w:t xml:space="preserve"> </w:t>
      </w:r>
      <w:r w:rsidR="006959C2">
        <w:rPr>
          <w:color w:val="000000"/>
          <w:sz w:val="22"/>
          <w:szCs w:val="22"/>
        </w:rPr>
        <w:t xml:space="preserve">Nezvyčajné výsledky testov funkcie </w:t>
      </w:r>
      <w:proofErr w:type="spellStart"/>
      <w:r w:rsidR="006959C2">
        <w:rPr>
          <w:color w:val="000000"/>
          <w:sz w:val="22"/>
          <w:szCs w:val="22"/>
        </w:rPr>
        <w:t>pečeňe</w:t>
      </w:r>
      <w:proofErr w:type="spellEnd"/>
    </w:p>
    <w:p w:rsidR="009F74F8" w:rsidRPr="008166BF" w:rsidRDefault="003A41A2" w:rsidP="00C3356F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b/>
          <w:sz w:val="22"/>
          <w:szCs w:val="22"/>
        </w:rPr>
        <w:t xml:space="preserve"> </w:t>
      </w:r>
      <w:r w:rsidR="006959C2">
        <w:rPr>
          <w:color w:val="000000"/>
          <w:sz w:val="22"/>
          <w:szCs w:val="22"/>
        </w:rPr>
        <w:t>Cholestáza</w:t>
      </w:r>
      <w:r w:rsidR="006959C2">
        <w:rPr>
          <w:color w:val="000000"/>
          <w:sz w:val="22"/>
          <w:szCs w:val="22"/>
          <w:vertAlign w:val="superscript"/>
        </w:rPr>
        <w:t>4</w:t>
      </w:r>
      <w:r w:rsidR="006959C2">
        <w:rPr>
          <w:color w:val="000000"/>
          <w:sz w:val="22"/>
          <w:szCs w:val="22"/>
        </w:rPr>
        <w:t>, hepatitída</w:t>
      </w:r>
      <w:r w:rsidR="006959C2">
        <w:rPr>
          <w:color w:val="000000"/>
          <w:sz w:val="22"/>
          <w:szCs w:val="22"/>
          <w:vertAlign w:val="superscript"/>
        </w:rPr>
        <w:t>4</w:t>
      </w:r>
      <w:r w:rsidR="006959C2">
        <w:rPr>
          <w:color w:val="000000"/>
          <w:sz w:val="22"/>
          <w:szCs w:val="22"/>
        </w:rPr>
        <w:t xml:space="preserve">, zvýšenie hladín </w:t>
      </w:r>
      <w:proofErr w:type="spellStart"/>
      <w:r w:rsidR="006959C2">
        <w:rPr>
          <w:color w:val="000000"/>
          <w:sz w:val="22"/>
          <w:szCs w:val="22"/>
        </w:rPr>
        <w:t>alanínaminotransferázy</w:t>
      </w:r>
      <w:proofErr w:type="spellEnd"/>
      <w:r w:rsidR="006959C2">
        <w:rPr>
          <w:color w:val="000000"/>
          <w:sz w:val="22"/>
          <w:szCs w:val="22"/>
        </w:rPr>
        <w:t xml:space="preserve">, zvýšenie hladín </w:t>
      </w:r>
      <w:proofErr w:type="spellStart"/>
      <w:r w:rsidR="006959C2">
        <w:rPr>
          <w:color w:val="000000"/>
          <w:sz w:val="22"/>
          <w:szCs w:val="22"/>
        </w:rPr>
        <w:t>aspartátaminotransferázy</w:t>
      </w:r>
      <w:proofErr w:type="spellEnd"/>
      <w:r w:rsidR="006959C2">
        <w:rPr>
          <w:color w:val="000000"/>
          <w:sz w:val="22"/>
          <w:szCs w:val="22"/>
        </w:rPr>
        <w:t>, zvýšenie hladín gamaglutamyltransferázy</w:t>
      </w:r>
      <w:r w:rsidR="006959C2">
        <w:rPr>
          <w:color w:val="000000"/>
          <w:sz w:val="22"/>
          <w:szCs w:val="22"/>
          <w:vertAlign w:val="superscript"/>
        </w:rPr>
        <w:t>4</w:t>
      </w:r>
    </w:p>
    <w:p w:rsidR="009F74F8" w:rsidRPr="008166BF" w:rsidRDefault="003A41A2" w:rsidP="00C3356F">
      <w:pPr>
        <w:rPr>
          <w:color w:val="000000"/>
          <w:sz w:val="22"/>
          <w:szCs w:val="22"/>
        </w:rPr>
      </w:pPr>
      <w:r w:rsidRPr="003A41A2">
        <w:rPr>
          <w:i/>
          <w:sz w:val="22"/>
          <w:szCs w:val="22"/>
        </w:rPr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6959C2">
        <w:rPr>
          <w:color w:val="000000"/>
          <w:sz w:val="22"/>
          <w:szCs w:val="22"/>
        </w:rPr>
        <w:t xml:space="preserve"> Zlyhanie pečene, </w:t>
      </w:r>
      <w:proofErr w:type="spellStart"/>
      <w:r w:rsidR="006959C2">
        <w:rPr>
          <w:color w:val="000000"/>
          <w:sz w:val="22"/>
          <w:szCs w:val="22"/>
        </w:rPr>
        <w:t>hepatocelulárna</w:t>
      </w:r>
      <w:proofErr w:type="spellEnd"/>
      <w:r w:rsidR="006959C2">
        <w:rPr>
          <w:color w:val="000000"/>
          <w:sz w:val="22"/>
          <w:szCs w:val="22"/>
        </w:rPr>
        <w:t xml:space="preserve"> žltačka</w:t>
      </w:r>
    </w:p>
    <w:p w:rsidR="009F74F8" w:rsidRPr="008166BF" w:rsidRDefault="009F74F8" w:rsidP="00C231A8">
      <w:pPr>
        <w:rPr>
          <w:color w:val="000000"/>
          <w:sz w:val="22"/>
          <w:szCs w:val="22"/>
        </w:rPr>
      </w:pPr>
    </w:p>
    <w:p w:rsidR="009F74F8" w:rsidRPr="008166BF" w:rsidRDefault="006959C2" w:rsidP="00C231A8">
      <w:pP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Poruchy kože a podkožného tkaniva</w:t>
      </w:r>
    </w:p>
    <w:p w:rsidR="009F74F8" w:rsidRPr="008166BF" w:rsidRDefault="003A41A2" w:rsidP="00EE5D30">
      <w:pPr>
        <w:rPr>
          <w:color w:val="000000"/>
          <w:sz w:val="22"/>
          <w:szCs w:val="22"/>
          <w:lang w:val="pt-BR"/>
        </w:rPr>
      </w:pPr>
      <w:r w:rsidRPr="003A41A2">
        <w:rPr>
          <w:i/>
          <w:sz w:val="22"/>
          <w:szCs w:val="22"/>
        </w:rPr>
        <w:t>Časté:</w:t>
      </w:r>
      <w:r w:rsidRPr="003A41A2">
        <w:rPr>
          <w:i/>
          <w:color w:val="000000"/>
          <w:sz w:val="22"/>
          <w:szCs w:val="22"/>
          <w:lang w:val="pt-BR"/>
        </w:rPr>
        <w:t xml:space="preserve"> </w:t>
      </w:r>
      <w:r w:rsidR="006959C2">
        <w:rPr>
          <w:color w:val="000000"/>
          <w:sz w:val="22"/>
          <w:szCs w:val="22"/>
          <w:lang w:val="pt-BR"/>
        </w:rPr>
        <w:t xml:space="preserve">Vyrážka, hyperhidróza </w:t>
      </w:r>
    </w:p>
    <w:p w:rsidR="009F74F8" w:rsidRPr="008166BF" w:rsidRDefault="003A41A2" w:rsidP="00C231A8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color w:val="000000"/>
          <w:sz w:val="22"/>
          <w:szCs w:val="22"/>
          <w:lang w:val="pt-BR"/>
        </w:rPr>
        <w:t xml:space="preserve"> Bulózna dermatitída</w:t>
      </w:r>
      <w:r w:rsidR="006959C2">
        <w:rPr>
          <w:color w:val="000000"/>
          <w:sz w:val="22"/>
          <w:szCs w:val="22"/>
          <w:vertAlign w:val="superscript"/>
          <w:lang w:val="pt-BR"/>
        </w:rPr>
        <w:t>1</w:t>
      </w:r>
      <w:r w:rsidR="006959C2">
        <w:rPr>
          <w:color w:val="000000"/>
          <w:sz w:val="22"/>
          <w:szCs w:val="22"/>
          <w:lang w:val="pt-BR"/>
        </w:rPr>
        <w:t>, pruritus, urtikária, makulopapulárna vyrážka</w:t>
      </w:r>
      <w:r w:rsidR="006959C2">
        <w:rPr>
          <w:color w:val="000000"/>
          <w:sz w:val="22"/>
          <w:szCs w:val="22"/>
          <w:vertAlign w:val="superscript"/>
          <w:lang w:val="pt-BR"/>
        </w:rPr>
        <w:t>3</w:t>
      </w:r>
    </w:p>
    <w:p w:rsidR="009F74F8" w:rsidRPr="008166BF" w:rsidRDefault="003A41A2" w:rsidP="00C231A8">
      <w:pPr>
        <w:rPr>
          <w:color w:val="000000"/>
          <w:sz w:val="22"/>
          <w:szCs w:val="22"/>
        </w:rPr>
      </w:pPr>
      <w:r w:rsidRPr="003A41A2">
        <w:rPr>
          <w:i/>
          <w:sz w:val="22"/>
          <w:szCs w:val="22"/>
        </w:rPr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9A51D6" w:rsidRPr="00A61991">
        <w:rPr>
          <w:color w:val="000000"/>
          <w:sz w:val="22"/>
          <w:szCs w:val="22"/>
        </w:rPr>
        <w:t xml:space="preserve"> </w:t>
      </w:r>
      <w:r w:rsidR="009A51D6" w:rsidRPr="00A61991">
        <w:rPr>
          <w:rFonts w:eastAsiaTheme="minorHAnsi"/>
          <w:sz w:val="22"/>
          <w:szCs w:val="22"/>
          <w:lang w:eastAsia="en-US"/>
        </w:rPr>
        <w:t xml:space="preserve">Akútna generalizovaná </w:t>
      </w:r>
      <w:proofErr w:type="spellStart"/>
      <w:r w:rsidR="009A51D6" w:rsidRPr="00A61991">
        <w:rPr>
          <w:rFonts w:eastAsiaTheme="minorHAnsi"/>
          <w:sz w:val="22"/>
          <w:szCs w:val="22"/>
          <w:lang w:eastAsia="en-US"/>
        </w:rPr>
        <w:t>exantémová</w:t>
      </w:r>
      <w:proofErr w:type="spellEnd"/>
      <w:r w:rsidR="009A51D6" w:rsidRPr="00A61991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9A51D6" w:rsidRPr="00A61991">
        <w:rPr>
          <w:rFonts w:eastAsiaTheme="minorHAnsi"/>
          <w:sz w:val="22"/>
          <w:szCs w:val="22"/>
          <w:lang w:eastAsia="en-US"/>
        </w:rPr>
        <w:t>pustulóza</w:t>
      </w:r>
      <w:proofErr w:type="spellEnd"/>
      <w:r w:rsidR="009A51D6" w:rsidRPr="00A61991">
        <w:rPr>
          <w:rFonts w:eastAsiaTheme="minorHAnsi"/>
          <w:sz w:val="22"/>
          <w:szCs w:val="22"/>
          <w:lang w:eastAsia="en-US"/>
        </w:rPr>
        <w:t xml:space="preserve"> (AGEP),</w:t>
      </w:r>
      <w:r w:rsidR="006959C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Stevensov-Johnsonov</w:t>
      </w:r>
      <w:proofErr w:type="spellEnd"/>
      <w:r w:rsidR="006959C2">
        <w:rPr>
          <w:color w:val="000000"/>
          <w:sz w:val="22"/>
          <w:szCs w:val="22"/>
        </w:rPr>
        <w:t xml:space="preserve"> syndróm, toxická </w:t>
      </w:r>
      <w:proofErr w:type="spellStart"/>
      <w:r w:rsidR="006959C2">
        <w:rPr>
          <w:color w:val="000000"/>
          <w:sz w:val="22"/>
          <w:szCs w:val="22"/>
        </w:rPr>
        <w:t>epidermálna</w:t>
      </w:r>
      <w:proofErr w:type="spellEnd"/>
      <w:r w:rsidR="006959C2">
        <w:rPr>
          <w:color w:val="000000"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nekrolýza</w:t>
      </w:r>
      <w:proofErr w:type="spellEnd"/>
      <w:r w:rsidR="006959C2">
        <w:rPr>
          <w:color w:val="000000"/>
          <w:sz w:val="22"/>
          <w:szCs w:val="22"/>
        </w:rPr>
        <w:t xml:space="preserve">, lieková vyrážka s </w:t>
      </w:r>
      <w:proofErr w:type="spellStart"/>
      <w:r w:rsidR="006959C2">
        <w:rPr>
          <w:color w:val="000000"/>
          <w:sz w:val="22"/>
          <w:szCs w:val="22"/>
        </w:rPr>
        <w:t>eozinofíliou</w:t>
      </w:r>
      <w:proofErr w:type="spellEnd"/>
      <w:r w:rsidR="006959C2">
        <w:rPr>
          <w:color w:val="000000"/>
          <w:sz w:val="22"/>
          <w:szCs w:val="22"/>
        </w:rPr>
        <w:t xml:space="preserve"> a so systémovými príznakmi (DRESS), akné</w:t>
      </w:r>
    </w:p>
    <w:p w:rsidR="009F74F8" w:rsidRPr="008166BF" w:rsidRDefault="009F74F8" w:rsidP="00C231A8">
      <w:pPr>
        <w:rPr>
          <w:color w:val="000000"/>
          <w:sz w:val="22"/>
          <w:szCs w:val="22"/>
        </w:rPr>
      </w:pPr>
    </w:p>
    <w:p w:rsidR="009F74F8" w:rsidRPr="008166BF" w:rsidRDefault="006959C2" w:rsidP="00C231A8">
      <w:pP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Poruchy kostrovej a svalovej sústavy a spojivového tkaniva</w:t>
      </w:r>
    </w:p>
    <w:p w:rsidR="009F74F8" w:rsidRPr="008166BF" w:rsidRDefault="003A41A2" w:rsidP="00C231A8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color w:val="000000"/>
          <w:sz w:val="22"/>
          <w:szCs w:val="22"/>
        </w:rPr>
        <w:t xml:space="preserve"> Svalové kŕče</w:t>
      </w:r>
      <w:r w:rsidR="006959C2">
        <w:rPr>
          <w:color w:val="000000"/>
          <w:sz w:val="22"/>
          <w:szCs w:val="22"/>
          <w:vertAlign w:val="superscript"/>
        </w:rPr>
        <w:t>3</w:t>
      </w:r>
      <w:r w:rsidR="006959C2">
        <w:rPr>
          <w:color w:val="000000"/>
          <w:sz w:val="22"/>
          <w:szCs w:val="22"/>
        </w:rPr>
        <w:t xml:space="preserve">, </w:t>
      </w:r>
      <w:proofErr w:type="spellStart"/>
      <w:r w:rsidR="006959C2">
        <w:rPr>
          <w:color w:val="000000"/>
          <w:sz w:val="22"/>
          <w:szCs w:val="22"/>
        </w:rPr>
        <w:t>muskuloskeletálna</w:t>
      </w:r>
      <w:proofErr w:type="spellEnd"/>
      <w:r w:rsidR="006959C2">
        <w:rPr>
          <w:color w:val="000000"/>
          <w:sz w:val="22"/>
          <w:szCs w:val="22"/>
        </w:rPr>
        <w:t xml:space="preserve"> stuhnutosť</w:t>
      </w:r>
      <w:r w:rsidR="006959C2">
        <w:rPr>
          <w:color w:val="000000"/>
          <w:sz w:val="22"/>
          <w:szCs w:val="22"/>
          <w:vertAlign w:val="superscript"/>
        </w:rPr>
        <w:t>1</w:t>
      </w:r>
      <w:r w:rsidR="006959C2">
        <w:rPr>
          <w:color w:val="000000"/>
          <w:sz w:val="22"/>
          <w:szCs w:val="22"/>
        </w:rPr>
        <w:t>, myalgia</w:t>
      </w:r>
      <w:r w:rsidR="006959C2">
        <w:rPr>
          <w:color w:val="000000"/>
          <w:sz w:val="22"/>
          <w:szCs w:val="22"/>
          <w:vertAlign w:val="superscript"/>
        </w:rPr>
        <w:t>2</w:t>
      </w:r>
    </w:p>
    <w:p w:rsidR="009F74F8" w:rsidRPr="008166BF" w:rsidRDefault="003A41A2" w:rsidP="00C231A8">
      <w:pPr>
        <w:rPr>
          <w:color w:val="000000"/>
          <w:sz w:val="22"/>
          <w:szCs w:val="22"/>
        </w:rPr>
      </w:pPr>
      <w:r w:rsidRPr="003A41A2">
        <w:rPr>
          <w:i/>
          <w:sz w:val="22"/>
          <w:szCs w:val="22"/>
        </w:rPr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6959C2">
        <w:rPr>
          <w:color w:val="000000"/>
          <w:sz w:val="22"/>
          <w:szCs w:val="22"/>
        </w:rPr>
        <w:t xml:space="preserve"> Rabdomyolýza</w:t>
      </w:r>
      <w:r w:rsidR="006959C2">
        <w:rPr>
          <w:color w:val="000000"/>
          <w:sz w:val="22"/>
          <w:szCs w:val="22"/>
          <w:vertAlign w:val="superscript"/>
        </w:rPr>
        <w:t>2,6</w:t>
      </w:r>
      <w:r w:rsidR="009F74F8" w:rsidRPr="008166BF">
        <w:rPr>
          <w:color w:val="000000"/>
          <w:sz w:val="22"/>
          <w:szCs w:val="22"/>
        </w:rPr>
        <w:t xml:space="preserve">, </w:t>
      </w:r>
      <w:proofErr w:type="spellStart"/>
      <w:r w:rsidR="009F74F8" w:rsidRPr="008166BF">
        <w:rPr>
          <w:color w:val="000000"/>
          <w:sz w:val="22"/>
          <w:szCs w:val="22"/>
        </w:rPr>
        <w:t>myopatia</w:t>
      </w:r>
      <w:proofErr w:type="spellEnd"/>
    </w:p>
    <w:p w:rsidR="009F74F8" w:rsidRPr="008166BF" w:rsidRDefault="009F74F8" w:rsidP="00C231A8">
      <w:pPr>
        <w:rPr>
          <w:color w:val="000000"/>
          <w:sz w:val="22"/>
          <w:szCs w:val="22"/>
        </w:rPr>
      </w:pPr>
    </w:p>
    <w:p w:rsidR="009F74F8" w:rsidRPr="008166BF" w:rsidRDefault="006959C2" w:rsidP="00C231A8">
      <w:pP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Poruchy obličiek a močových ciest</w:t>
      </w:r>
    </w:p>
    <w:p w:rsidR="009F74F8" w:rsidRPr="008166BF" w:rsidRDefault="003A41A2" w:rsidP="00C231A8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Pr="003A41A2">
        <w:rPr>
          <w:i/>
          <w:color w:val="000000"/>
          <w:sz w:val="22"/>
          <w:szCs w:val="22"/>
        </w:rPr>
        <w:t xml:space="preserve"> </w:t>
      </w:r>
      <w:r w:rsidR="006959C2">
        <w:rPr>
          <w:color w:val="000000"/>
          <w:sz w:val="22"/>
          <w:szCs w:val="22"/>
        </w:rPr>
        <w:t xml:space="preserve">Zvýšenie hladín </w:t>
      </w:r>
      <w:proofErr w:type="spellStart"/>
      <w:r w:rsidR="006959C2">
        <w:rPr>
          <w:color w:val="000000"/>
          <w:sz w:val="22"/>
          <w:szCs w:val="22"/>
        </w:rPr>
        <w:t>kreatinínu</w:t>
      </w:r>
      <w:proofErr w:type="spellEnd"/>
      <w:r w:rsidR="006959C2">
        <w:rPr>
          <w:color w:val="000000"/>
          <w:sz w:val="22"/>
          <w:szCs w:val="22"/>
        </w:rPr>
        <w:t xml:space="preserve"> v krvi</w:t>
      </w:r>
      <w:r w:rsidR="006959C2">
        <w:rPr>
          <w:color w:val="000000"/>
          <w:sz w:val="22"/>
          <w:szCs w:val="22"/>
          <w:vertAlign w:val="superscript"/>
        </w:rPr>
        <w:t>1</w:t>
      </w:r>
      <w:r w:rsidR="006959C2">
        <w:rPr>
          <w:color w:val="000000"/>
          <w:sz w:val="22"/>
          <w:szCs w:val="22"/>
        </w:rPr>
        <w:t>, zvýšenie hladín močoviny v krvi</w:t>
      </w:r>
      <w:r w:rsidR="006959C2">
        <w:rPr>
          <w:color w:val="000000"/>
          <w:sz w:val="22"/>
          <w:szCs w:val="22"/>
          <w:vertAlign w:val="superscript"/>
        </w:rPr>
        <w:t>1</w:t>
      </w:r>
    </w:p>
    <w:p w:rsidR="009F74F8" w:rsidRPr="008166BF" w:rsidRDefault="003A41A2" w:rsidP="00C231A8">
      <w:pPr>
        <w:rPr>
          <w:color w:val="000000"/>
          <w:sz w:val="22"/>
          <w:szCs w:val="22"/>
        </w:rPr>
      </w:pPr>
      <w:r w:rsidRPr="003A41A2">
        <w:rPr>
          <w:i/>
          <w:sz w:val="22"/>
          <w:szCs w:val="22"/>
        </w:rPr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6959C2">
        <w:rPr>
          <w:color w:val="000000"/>
          <w:sz w:val="22"/>
          <w:szCs w:val="22"/>
        </w:rPr>
        <w:t xml:space="preserve"> Zlyhanie obličiek, </w:t>
      </w:r>
      <w:proofErr w:type="spellStart"/>
      <w:r w:rsidR="006959C2">
        <w:rPr>
          <w:color w:val="000000"/>
          <w:sz w:val="22"/>
          <w:szCs w:val="22"/>
        </w:rPr>
        <w:t>intersticiálna</w:t>
      </w:r>
      <w:proofErr w:type="spellEnd"/>
      <w:r w:rsidR="006959C2">
        <w:rPr>
          <w:color w:val="000000"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nefritída</w:t>
      </w:r>
      <w:proofErr w:type="spellEnd"/>
    </w:p>
    <w:p w:rsidR="009F74F8" w:rsidRPr="008166BF" w:rsidRDefault="009F74F8" w:rsidP="00C231A8">
      <w:pPr>
        <w:rPr>
          <w:color w:val="000000"/>
          <w:sz w:val="22"/>
          <w:szCs w:val="22"/>
        </w:rPr>
      </w:pPr>
    </w:p>
    <w:p w:rsidR="009F74F8" w:rsidRPr="008166BF" w:rsidRDefault="006959C2" w:rsidP="00C231A8">
      <w:pP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Celkové poruchy a reakcie v mieste podania</w:t>
      </w:r>
    </w:p>
    <w:p w:rsidR="009F74F8" w:rsidRPr="008166BF" w:rsidRDefault="003A41A2" w:rsidP="00EE5D30">
      <w:pPr>
        <w:rPr>
          <w:color w:val="000000"/>
          <w:sz w:val="22"/>
          <w:szCs w:val="22"/>
        </w:rPr>
      </w:pPr>
      <w:r w:rsidRPr="003A41A2">
        <w:rPr>
          <w:i/>
          <w:sz w:val="22"/>
          <w:szCs w:val="22"/>
        </w:rPr>
        <w:t>Veľmi časté:</w:t>
      </w:r>
      <w:r w:rsidR="006959C2">
        <w:rPr>
          <w:color w:val="000000"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Flebitída</w:t>
      </w:r>
      <w:proofErr w:type="spellEnd"/>
      <w:r w:rsidR="006959C2">
        <w:rPr>
          <w:color w:val="000000"/>
          <w:sz w:val="22"/>
          <w:szCs w:val="22"/>
        </w:rPr>
        <w:t xml:space="preserve"> v mieste podania injekcie</w:t>
      </w:r>
      <w:r w:rsidR="006959C2">
        <w:rPr>
          <w:color w:val="000000"/>
          <w:sz w:val="22"/>
          <w:szCs w:val="22"/>
          <w:vertAlign w:val="superscript"/>
        </w:rPr>
        <w:t>1</w:t>
      </w:r>
    </w:p>
    <w:p w:rsidR="009F74F8" w:rsidRPr="008166BF" w:rsidRDefault="003A41A2" w:rsidP="00C231A8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Časté:</w:t>
      </w:r>
      <w:r w:rsidR="006959C2">
        <w:rPr>
          <w:color w:val="000000"/>
          <w:sz w:val="22"/>
          <w:szCs w:val="22"/>
        </w:rPr>
        <w:t xml:space="preserve"> Bolesť v mieste podania injekcie</w:t>
      </w:r>
      <w:r w:rsidR="006959C2">
        <w:rPr>
          <w:color w:val="000000"/>
          <w:sz w:val="22"/>
          <w:szCs w:val="22"/>
          <w:vertAlign w:val="superscript"/>
        </w:rPr>
        <w:t>1</w:t>
      </w:r>
      <w:r w:rsidR="006959C2">
        <w:rPr>
          <w:color w:val="000000"/>
          <w:sz w:val="22"/>
          <w:szCs w:val="22"/>
        </w:rPr>
        <w:t>, zápal v mieste podania injekcie</w:t>
      </w:r>
      <w:r w:rsidR="006959C2">
        <w:rPr>
          <w:color w:val="000000"/>
          <w:sz w:val="22"/>
          <w:szCs w:val="22"/>
          <w:vertAlign w:val="superscript"/>
        </w:rPr>
        <w:t>1</w:t>
      </w:r>
    </w:p>
    <w:p w:rsidR="009F74F8" w:rsidRPr="008166BF" w:rsidRDefault="003A41A2" w:rsidP="00C231A8">
      <w:pPr>
        <w:rPr>
          <w:color w:val="000000"/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color w:val="000000"/>
          <w:sz w:val="22"/>
          <w:szCs w:val="22"/>
        </w:rPr>
        <w:t xml:space="preserve"> Nevoľnosť</w:t>
      </w:r>
      <w:r w:rsidR="006959C2">
        <w:rPr>
          <w:color w:val="000000"/>
          <w:sz w:val="22"/>
          <w:szCs w:val="22"/>
          <w:vertAlign w:val="superscript"/>
        </w:rPr>
        <w:t>4</w:t>
      </w:r>
      <w:r w:rsidR="006959C2">
        <w:rPr>
          <w:color w:val="000000"/>
          <w:sz w:val="22"/>
          <w:szCs w:val="22"/>
        </w:rPr>
        <w:t>, pyrexia</w:t>
      </w:r>
      <w:r w:rsidR="006959C2">
        <w:rPr>
          <w:color w:val="000000"/>
          <w:sz w:val="22"/>
          <w:szCs w:val="22"/>
          <w:vertAlign w:val="superscript"/>
        </w:rPr>
        <w:t>3</w:t>
      </w:r>
      <w:r w:rsidR="006959C2">
        <w:rPr>
          <w:color w:val="000000"/>
          <w:sz w:val="22"/>
          <w:szCs w:val="22"/>
        </w:rPr>
        <w:t>, asténia, bolesť na hrudi</w:t>
      </w:r>
      <w:r w:rsidR="006959C2">
        <w:rPr>
          <w:color w:val="000000"/>
          <w:sz w:val="22"/>
          <w:szCs w:val="22"/>
          <w:vertAlign w:val="superscript"/>
        </w:rPr>
        <w:t>4</w:t>
      </w:r>
      <w:r w:rsidR="006959C2">
        <w:rPr>
          <w:color w:val="000000"/>
          <w:sz w:val="22"/>
          <w:szCs w:val="22"/>
        </w:rPr>
        <w:t>, triaška</w:t>
      </w:r>
      <w:r w:rsidR="006959C2">
        <w:rPr>
          <w:color w:val="000000"/>
          <w:sz w:val="22"/>
          <w:szCs w:val="22"/>
          <w:vertAlign w:val="superscript"/>
        </w:rPr>
        <w:t>4</w:t>
      </w:r>
      <w:r w:rsidR="006959C2">
        <w:rPr>
          <w:color w:val="000000"/>
          <w:sz w:val="22"/>
          <w:szCs w:val="22"/>
        </w:rPr>
        <w:t>, únava</w:t>
      </w:r>
      <w:r w:rsidR="006959C2">
        <w:rPr>
          <w:color w:val="000000"/>
          <w:sz w:val="22"/>
          <w:szCs w:val="22"/>
          <w:vertAlign w:val="superscript"/>
        </w:rPr>
        <w:t>4</w:t>
      </w:r>
    </w:p>
    <w:p w:rsidR="009F74F8" w:rsidRPr="008166BF" w:rsidRDefault="009F74F8" w:rsidP="00C231A8">
      <w:pPr>
        <w:rPr>
          <w:color w:val="000000"/>
          <w:sz w:val="22"/>
          <w:szCs w:val="22"/>
        </w:rPr>
      </w:pPr>
    </w:p>
    <w:p w:rsidR="009F74F8" w:rsidRPr="008166BF" w:rsidRDefault="006959C2" w:rsidP="00EE5D30">
      <w:pP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Laboratórne a funkčné vyšetrenia</w:t>
      </w:r>
    </w:p>
    <w:p w:rsidR="009F74F8" w:rsidRPr="008166BF" w:rsidRDefault="003A41A2" w:rsidP="00C231A8">
      <w:pPr>
        <w:rPr>
          <w:b/>
          <w:sz w:val="22"/>
          <w:szCs w:val="22"/>
        </w:rPr>
      </w:pPr>
      <w:r w:rsidRPr="003A41A2">
        <w:rPr>
          <w:i/>
          <w:sz w:val="22"/>
          <w:szCs w:val="22"/>
        </w:rPr>
        <w:t>Menej časté:</w:t>
      </w:r>
      <w:r w:rsidR="006959C2">
        <w:rPr>
          <w:color w:val="000000"/>
          <w:sz w:val="22"/>
          <w:szCs w:val="22"/>
        </w:rPr>
        <w:t xml:space="preserve"> Zmeny v pomere albumínu a globulínu</w:t>
      </w:r>
      <w:r w:rsidR="006959C2">
        <w:rPr>
          <w:bCs/>
          <w:color w:val="000000"/>
          <w:sz w:val="22"/>
          <w:szCs w:val="22"/>
          <w:vertAlign w:val="superscript"/>
        </w:rPr>
        <w:t>1</w:t>
      </w:r>
      <w:r w:rsidR="006959C2">
        <w:rPr>
          <w:color w:val="000000"/>
          <w:sz w:val="22"/>
          <w:szCs w:val="22"/>
        </w:rPr>
        <w:t xml:space="preserve">, zvýšenie hladín alkalickej </w:t>
      </w:r>
      <w:proofErr w:type="spellStart"/>
      <w:r w:rsidR="006959C2">
        <w:rPr>
          <w:color w:val="000000"/>
          <w:sz w:val="22"/>
          <w:szCs w:val="22"/>
        </w:rPr>
        <w:t>fosfatázy</w:t>
      </w:r>
      <w:proofErr w:type="spellEnd"/>
      <w:r w:rsidR="006959C2">
        <w:rPr>
          <w:color w:val="000000"/>
          <w:sz w:val="22"/>
          <w:szCs w:val="22"/>
        </w:rPr>
        <w:t xml:space="preserve"> v krvi</w:t>
      </w:r>
      <w:r w:rsidR="006959C2">
        <w:rPr>
          <w:color w:val="000000"/>
          <w:sz w:val="22"/>
          <w:szCs w:val="22"/>
          <w:vertAlign w:val="superscript"/>
        </w:rPr>
        <w:t>4</w:t>
      </w:r>
      <w:r w:rsidR="006959C2">
        <w:rPr>
          <w:color w:val="000000"/>
          <w:sz w:val="22"/>
          <w:szCs w:val="22"/>
        </w:rPr>
        <w:t xml:space="preserve">, zvýšenie hladín </w:t>
      </w:r>
      <w:proofErr w:type="spellStart"/>
      <w:r w:rsidR="006959C2">
        <w:rPr>
          <w:color w:val="000000"/>
          <w:sz w:val="22"/>
          <w:szCs w:val="22"/>
        </w:rPr>
        <w:t>laktátovej</w:t>
      </w:r>
      <w:proofErr w:type="spellEnd"/>
      <w:r w:rsidR="006959C2">
        <w:rPr>
          <w:color w:val="000000"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dehydrogenázy</w:t>
      </w:r>
      <w:proofErr w:type="spellEnd"/>
      <w:r w:rsidR="006959C2">
        <w:rPr>
          <w:color w:val="000000"/>
          <w:sz w:val="22"/>
          <w:szCs w:val="22"/>
        </w:rPr>
        <w:t xml:space="preserve"> v krvi</w:t>
      </w:r>
      <w:r w:rsidR="006959C2">
        <w:rPr>
          <w:color w:val="000000"/>
          <w:sz w:val="22"/>
          <w:szCs w:val="22"/>
          <w:vertAlign w:val="superscript"/>
        </w:rPr>
        <w:t>4</w:t>
      </w:r>
    </w:p>
    <w:p w:rsidR="009F74F8" w:rsidRPr="008166BF" w:rsidRDefault="003A41A2" w:rsidP="00C231A8">
      <w:pPr>
        <w:rPr>
          <w:color w:val="000000"/>
          <w:sz w:val="22"/>
          <w:szCs w:val="22"/>
        </w:rPr>
      </w:pPr>
      <w:r w:rsidRPr="003A41A2">
        <w:rPr>
          <w:i/>
          <w:sz w:val="22"/>
          <w:szCs w:val="22"/>
        </w:rPr>
        <w:lastRenderedPageBreak/>
        <w:t>Neznáme</w:t>
      </w:r>
      <w:r w:rsidR="009A51D6" w:rsidRPr="00165F52">
        <w:rPr>
          <w:i/>
          <w:sz w:val="22"/>
          <w:szCs w:val="22"/>
        </w:rPr>
        <w:t>*</w:t>
      </w:r>
      <w:r w:rsidRPr="003A41A2">
        <w:rPr>
          <w:i/>
          <w:sz w:val="22"/>
          <w:szCs w:val="22"/>
        </w:rPr>
        <w:t>:</w:t>
      </w:r>
      <w:r w:rsidR="006959C2">
        <w:rPr>
          <w:color w:val="000000"/>
          <w:sz w:val="22"/>
          <w:szCs w:val="22"/>
        </w:rPr>
        <w:t xml:space="preserve"> Zvýšenie INR (</w:t>
      </w:r>
      <w:proofErr w:type="spellStart"/>
      <w:r w:rsidR="006959C2">
        <w:rPr>
          <w:color w:val="000000"/>
          <w:sz w:val="22"/>
          <w:szCs w:val="22"/>
        </w:rPr>
        <w:t>International</w:t>
      </w:r>
      <w:proofErr w:type="spellEnd"/>
      <w:r w:rsidR="006959C2">
        <w:rPr>
          <w:color w:val="000000"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normalised</w:t>
      </w:r>
      <w:proofErr w:type="spellEnd"/>
      <w:r w:rsidR="006959C2">
        <w:rPr>
          <w:color w:val="000000"/>
          <w:sz w:val="22"/>
          <w:szCs w:val="22"/>
        </w:rPr>
        <w:t xml:space="preserve"> </w:t>
      </w:r>
      <w:proofErr w:type="spellStart"/>
      <w:r w:rsidR="006959C2">
        <w:rPr>
          <w:color w:val="000000"/>
          <w:sz w:val="22"/>
          <w:szCs w:val="22"/>
        </w:rPr>
        <w:t>ratio</w:t>
      </w:r>
      <w:proofErr w:type="spellEnd"/>
      <w:r w:rsidR="006959C2">
        <w:rPr>
          <w:color w:val="000000"/>
          <w:sz w:val="22"/>
          <w:szCs w:val="22"/>
        </w:rPr>
        <w:t xml:space="preserve">), predĺženie </w:t>
      </w:r>
      <w:proofErr w:type="spellStart"/>
      <w:r w:rsidR="006959C2">
        <w:rPr>
          <w:color w:val="000000"/>
          <w:sz w:val="22"/>
          <w:szCs w:val="22"/>
        </w:rPr>
        <w:t>protrombínového</w:t>
      </w:r>
      <w:proofErr w:type="spellEnd"/>
      <w:r w:rsidR="006959C2">
        <w:rPr>
          <w:color w:val="000000"/>
          <w:sz w:val="22"/>
          <w:szCs w:val="22"/>
        </w:rPr>
        <w:t xml:space="preserve"> času, zmeny zafarbenia moču</w:t>
      </w:r>
    </w:p>
    <w:p w:rsidR="008B2037" w:rsidRDefault="008B2037">
      <w:pPr>
        <w:pStyle w:val="Pta"/>
        <w:rPr>
          <w:bCs/>
          <w:color w:val="000000"/>
          <w:sz w:val="22"/>
          <w:szCs w:val="22"/>
          <w:vertAlign w:val="superscript"/>
        </w:rPr>
      </w:pPr>
    </w:p>
    <w:p w:rsidR="009F74F8" w:rsidRPr="008166BF" w:rsidRDefault="006959C2" w:rsidP="00EE5D30">
      <w:pPr>
        <w:pStyle w:val="Pta"/>
        <w:rPr>
          <w:bCs/>
          <w:color w:val="000000"/>
          <w:sz w:val="22"/>
          <w:szCs w:val="22"/>
          <w:vertAlign w:val="superscript"/>
        </w:rPr>
      </w:pPr>
      <w:r>
        <w:rPr>
          <w:bCs/>
          <w:color w:val="000000"/>
          <w:sz w:val="22"/>
          <w:szCs w:val="22"/>
          <w:vertAlign w:val="superscript"/>
        </w:rPr>
        <w:t xml:space="preserve">1 </w:t>
      </w:r>
      <w:r>
        <w:rPr>
          <w:rStyle w:val="slostrany"/>
          <w:color w:val="000000"/>
          <w:sz w:val="22"/>
          <w:szCs w:val="22"/>
        </w:rPr>
        <w:t>nežiaduce reakcie hlásené len pri podávaní liekovej formy prášok na injekčný roztok</w:t>
      </w:r>
    </w:p>
    <w:p w:rsidR="009F74F8" w:rsidRPr="008166BF" w:rsidRDefault="006959C2" w:rsidP="00EE5D30">
      <w:pPr>
        <w:pStyle w:val="Pta"/>
        <w:rPr>
          <w:bCs/>
          <w:color w:val="000000"/>
          <w:sz w:val="22"/>
          <w:szCs w:val="22"/>
          <w:vertAlign w:val="superscript"/>
        </w:rPr>
      </w:pPr>
      <w:r>
        <w:rPr>
          <w:bCs/>
          <w:color w:val="000000"/>
          <w:sz w:val="22"/>
          <w:szCs w:val="22"/>
          <w:vertAlign w:val="superscript"/>
        </w:rPr>
        <w:t xml:space="preserve">2 </w:t>
      </w:r>
      <w:r>
        <w:rPr>
          <w:rStyle w:val="slostrany"/>
          <w:color w:val="000000"/>
          <w:sz w:val="22"/>
          <w:szCs w:val="22"/>
        </w:rPr>
        <w:t>nežiaduce reakcie hlásené len pri podávaní liekovej formy tablety s predĺženým uvoľňovaním</w:t>
      </w:r>
    </w:p>
    <w:p w:rsidR="009F74F8" w:rsidRPr="008166BF" w:rsidRDefault="006959C2" w:rsidP="00EE5D30">
      <w:pPr>
        <w:pStyle w:val="Pta"/>
        <w:rPr>
          <w:bCs/>
          <w:color w:val="000000"/>
          <w:sz w:val="22"/>
          <w:szCs w:val="22"/>
          <w:vertAlign w:val="superscript"/>
        </w:rPr>
      </w:pPr>
      <w:r>
        <w:rPr>
          <w:rStyle w:val="slostrany"/>
          <w:color w:val="000000"/>
          <w:sz w:val="22"/>
          <w:szCs w:val="22"/>
          <w:vertAlign w:val="superscript"/>
        </w:rPr>
        <w:t xml:space="preserve">3 </w:t>
      </w:r>
      <w:r>
        <w:rPr>
          <w:rStyle w:val="slostrany"/>
          <w:color w:val="000000"/>
          <w:sz w:val="22"/>
          <w:szCs w:val="22"/>
        </w:rPr>
        <w:t xml:space="preserve">nežiaduce reakcie hlásené len pri podávaní liekovej formy </w:t>
      </w:r>
      <w:proofErr w:type="spellStart"/>
      <w:r>
        <w:rPr>
          <w:rStyle w:val="slostrany"/>
          <w:color w:val="000000"/>
          <w:sz w:val="22"/>
          <w:szCs w:val="22"/>
        </w:rPr>
        <w:t>granulát</w:t>
      </w:r>
      <w:proofErr w:type="spellEnd"/>
      <w:r>
        <w:rPr>
          <w:rStyle w:val="slostrany"/>
          <w:color w:val="000000"/>
          <w:sz w:val="22"/>
          <w:szCs w:val="22"/>
        </w:rPr>
        <w:t xml:space="preserve"> na perorálnu suspenziu</w:t>
      </w:r>
    </w:p>
    <w:p w:rsidR="009F74F8" w:rsidRPr="008166BF" w:rsidRDefault="006959C2" w:rsidP="00EE5D30">
      <w:pPr>
        <w:pStyle w:val="Pta"/>
        <w:rPr>
          <w:rStyle w:val="slostrany"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vertAlign w:val="superscript"/>
        </w:rPr>
        <w:t xml:space="preserve">4 </w:t>
      </w:r>
      <w:r>
        <w:rPr>
          <w:rStyle w:val="slostrany"/>
          <w:color w:val="000000"/>
          <w:sz w:val="22"/>
          <w:szCs w:val="22"/>
        </w:rPr>
        <w:t>nežiaduce reakcie hlásené len pri podávaní liekovej formy tablety s okamžitým uvoľňovaním</w:t>
      </w:r>
    </w:p>
    <w:p w:rsidR="009F74F8" w:rsidRPr="008166BF" w:rsidRDefault="006959C2" w:rsidP="00EE5D30">
      <w:pPr>
        <w:pStyle w:val="Pta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5,6 </w:t>
      </w:r>
      <w:r>
        <w:rPr>
          <w:sz w:val="22"/>
          <w:szCs w:val="22"/>
        </w:rPr>
        <w:t xml:space="preserve">pozri </w:t>
      </w:r>
      <w:r w:rsidR="009A51D6" w:rsidRPr="009A51D6">
        <w:rPr>
          <w:i/>
          <w:sz w:val="22"/>
          <w:szCs w:val="22"/>
        </w:rPr>
        <w:t>Popis vybraných nežiaducich reakcií</w:t>
      </w:r>
    </w:p>
    <w:p w:rsidR="009F74F8" w:rsidRPr="00DB3528" w:rsidRDefault="006959C2" w:rsidP="00EE5D30">
      <w:pPr>
        <w:pStyle w:val="Pta"/>
        <w:rPr>
          <w:i/>
          <w:sz w:val="22"/>
          <w:szCs w:val="22"/>
        </w:rPr>
      </w:pPr>
      <w:r>
        <w:rPr>
          <w:sz w:val="22"/>
          <w:szCs w:val="22"/>
        </w:rPr>
        <w:t xml:space="preserve">* </w:t>
      </w:r>
      <w:r w:rsidR="003A41A2" w:rsidRPr="003A41A2">
        <w:rPr>
          <w:i/>
          <w:sz w:val="22"/>
          <w:szCs w:val="22"/>
        </w:rPr>
        <w:t xml:space="preserve">Pretože tieto reakcie boli hlásené dobrovoľne od populácie neurčitej veľkosti, nie je vždy možné spoľahlivo určiť ich frekvenciu alebo stanoviť kauzálny vzťah k užívaniu lieku. Odhaduje sa, že expozícia pacienta je vyššia ako 1 milión </w:t>
      </w:r>
      <w:proofErr w:type="spellStart"/>
      <w:r w:rsidR="003A41A2" w:rsidRPr="003A41A2">
        <w:rPr>
          <w:i/>
          <w:sz w:val="22"/>
          <w:szCs w:val="22"/>
        </w:rPr>
        <w:t>pacientských</w:t>
      </w:r>
      <w:proofErr w:type="spellEnd"/>
      <w:r w:rsidR="003A41A2" w:rsidRPr="003A41A2">
        <w:rPr>
          <w:i/>
          <w:sz w:val="22"/>
          <w:szCs w:val="22"/>
        </w:rPr>
        <w:t xml:space="preserve"> dní liečby </w:t>
      </w:r>
      <w:proofErr w:type="spellStart"/>
      <w:r w:rsidR="003A41A2" w:rsidRPr="003A41A2">
        <w:rPr>
          <w:i/>
          <w:sz w:val="22"/>
          <w:szCs w:val="22"/>
        </w:rPr>
        <w:t>klaritromycínom</w:t>
      </w:r>
      <w:proofErr w:type="spellEnd"/>
      <w:r w:rsidR="003A41A2" w:rsidRPr="003A41A2">
        <w:rPr>
          <w:i/>
          <w:sz w:val="22"/>
          <w:szCs w:val="22"/>
        </w:rPr>
        <w:t>.</w:t>
      </w:r>
    </w:p>
    <w:p w:rsidR="008B2037" w:rsidRDefault="008B2037">
      <w:pPr>
        <w:jc w:val="both"/>
        <w:rPr>
          <w:sz w:val="22"/>
          <w:szCs w:val="22"/>
        </w:rPr>
      </w:pPr>
    </w:p>
    <w:p w:rsidR="008B2037" w:rsidRDefault="009A51D6">
      <w:pPr>
        <w:jc w:val="both"/>
        <w:rPr>
          <w:b/>
          <w:sz w:val="22"/>
          <w:szCs w:val="22"/>
          <w:u w:val="single"/>
        </w:rPr>
      </w:pPr>
      <w:r w:rsidRPr="009A51D6">
        <w:rPr>
          <w:b/>
          <w:sz w:val="22"/>
          <w:szCs w:val="22"/>
          <w:u w:val="single"/>
        </w:rPr>
        <w:t>Popis vybraných nežiaducich reakcií</w:t>
      </w:r>
    </w:p>
    <w:p w:rsidR="009F74F8" w:rsidRPr="008166BF" w:rsidRDefault="006959C2" w:rsidP="00C231A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Flebitída</w:t>
      </w:r>
      <w:proofErr w:type="spellEnd"/>
      <w:r>
        <w:rPr>
          <w:sz w:val="22"/>
          <w:szCs w:val="22"/>
        </w:rPr>
        <w:t xml:space="preserve"> v mieste podania injekcie, bolesť v mieste podania injekcie a zápal v mieste podania injekcie sú špecifické pre intravenóznu formu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</w:rPr>
        <w:t xml:space="preserve">V niektorých prípadoch </w:t>
      </w:r>
      <w:proofErr w:type="spellStart"/>
      <w:r>
        <w:rPr>
          <w:sz w:val="22"/>
          <w:szCs w:val="22"/>
        </w:rPr>
        <w:t>rabdomyolýzy</w:t>
      </w:r>
      <w:proofErr w:type="spellEnd"/>
      <w:r>
        <w:rPr>
          <w:sz w:val="22"/>
          <w:szCs w:val="22"/>
        </w:rPr>
        <w:t xml:space="preserve"> bol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podávaný súbežne so </w:t>
      </w:r>
      <w:proofErr w:type="spellStart"/>
      <w:r>
        <w:rPr>
          <w:sz w:val="22"/>
          <w:szCs w:val="22"/>
        </w:rPr>
        <w:t>statínmi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fibrátmi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kolchicínom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alopurinolom</w:t>
      </w:r>
      <w:proofErr w:type="spellEnd"/>
      <w:r>
        <w:rPr>
          <w:sz w:val="22"/>
          <w:szCs w:val="22"/>
        </w:rPr>
        <w:t xml:space="preserve"> (pozri časti 4.3 a 4.4).</w:t>
      </w:r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</w:rPr>
        <w:t xml:space="preserve">Pri súbežnom podávaní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triazolamu</w:t>
      </w:r>
      <w:proofErr w:type="spellEnd"/>
      <w:r>
        <w:rPr>
          <w:sz w:val="22"/>
          <w:szCs w:val="22"/>
        </w:rPr>
        <w:t xml:space="preserve"> sa po uvedení lieku na trh hlásili liekové interakcie a účinky na centrálny nervový systém (CNS) (napr. </w:t>
      </w:r>
      <w:proofErr w:type="spellStart"/>
      <w:r>
        <w:rPr>
          <w:sz w:val="22"/>
          <w:szCs w:val="22"/>
        </w:rPr>
        <w:t>somnolencia</w:t>
      </w:r>
      <w:proofErr w:type="spellEnd"/>
      <w:r>
        <w:rPr>
          <w:sz w:val="22"/>
          <w:szCs w:val="22"/>
        </w:rPr>
        <w:t xml:space="preserve"> a zmätenosť). Odporúča sa sledovanie pacienta kvôli zosilneným farmakologickým účinkom na CNS (pozri časť 4.5).</w:t>
      </w:r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</w:rPr>
        <w:t xml:space="preserve">Zaznamenali sa zriedkavé prípady výskytu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podávaného vo forme tabliet s predĺženým uvoľňovaním v stolici. Väčšina z nich sa objavila u pacientov s anatomickou (vrátane </w:t>
      </w:r>
      <w:proofErr w:type="spellStart"/>
      <w:r>
        <w:rPr>
          <w:sz w:val="22"/>
          <w:szCs w:val="22"/>
        </w:rPr>
        <w:t>ileostómie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kolostómie</w:t>
      </w:r>
      <w:proofErr w:type="spellEnd"/>
      <w:r>
        <w:rPr>
          <w:sz w:val="22"/>
          <w:szCs w:val="22"/>
        </w:rPr>
        <w:t xml:space="preserve">) alebo funkčnou poruchou </w:t>
      </w:r>
      <w:proofErr w:type="spellStart"/>
      <w:r>
        <w:rPr>
          <w:sz w:val="22"/>
          <w:szCs w:val="22"/>
        </w:rPr>
        <w:t>gastrointestinálneho</w:t>
      </w:r>
      <w:proofErr w:type="spellEnd"/>
      <w:r>
        <w:rPr>
          <w:sz w:val="22"/>
          <w:szCs w:val="22"/>
        </w:rPr>
        <w:t xml:space="preserve"> traktu so skráteným časom prechodu </w:t>
      </w:r>
      <w:proofErr w:type="spellStart"/>
      <w:r>
        <w:rPr>
          <w:sz w:val="22"/>
          <w:szCs w:val="22"/>
        </w:rPr>
        <w:t>gastrointestinálnym</w:t>
      </w:r>
      <w:proofErr w:type="spellEnd"/>
      <w:r>
        <w:rPr>
          <w:sz w:val="22"/>
          <w:szCs w:val="22"/>
        </w:rPr>
        <w:t xml:space="preserve"> traktom. V niektorých hláseniach sa zvyšky tabliet objavili v súvislosti s hnačkou. Odporúča sa, aby pacienti, u ktorých sa v stolici objavili zvyšky tabliet a nedošlo k zlepšeniu ich stavu, prešli na liečbu inou liekovou formou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(napr. suspenziu) alebo iným antibiotikom.</w:t>
      </w:r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  <w:u w:val="single"/>
        </w:rPr>
        <w:t>Osobitné skupiny pacientov</w:t>
      </w:r>
      <w:r>
        <w:rPr>
          <w:sz w:val="22"/>
          <w:szCs w:val="22"/>
        </w:rPr>
        <w:t xml:space="preserve"> </w:t>
      </w: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</w:rPr>
        <w:t xml:space="preserve">Nežiaduce reakcie u pacientov s oslabeným imunitným systémom (pozri časť </w:t>
      </w:r>
      <w:r w:rsidR="009A51D6" w:rsidRPr="009A51D6">
        <w:rPr>
          <w:i/>
          <w:sz w:val="22"/>
          <w:szCs w:val="22"/>
        </w:rPr>
        <w:t>Iné osobitné skupiny pacientov</w:t>
      </w:r>
      <w:r>
        <w:rPr>
          <w:sz w:val="22"/>
          <w:szCs w:val="22"/>
        </w:rPr>
        <w:t>).</w:t>
      </w:r>
    </w:p>
    <w:p w:rsidR="009F74F8" w:rsidRPr="008166BF" w:rsidRDefault="009F74F8" w:rsidP="00C231A8">
      <w:pPr>
        <w:rPr>
          <w:sz w:val="22"/>
          <w:szCs w:val="22"/>
        </w:rPr>
      </w:pPr>
    </w:p>
    <w:p w:rsidR="008B2037" w:rsidRDefault="009A51D6">
      <w:pPr>
        <w:rPr>
          <w:b/>
          <w:sz w:val="22"/>
          <w:szCs w:val="22"/>
          <w:u w:val="single"/>
        </w:rPr>
      </w:pPr>
      <w:r w:rsidRPr="009A51D6">
        <w:rPr>
          <w:b/>
          <w:sz w:val="22"/>
          <w:szCs w:val="22"/>
          <w:u w:val="single"/>
        </w:rPr>
        <w:t>Pediatrická populácia</w:t>
      </w: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</w:rPr>
        <w:t xml:space="preserve">Klinické skúšania sa uskutočnili u detí vo veku 6 mesiacov až 12 rokov, ktorým sa podával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vo forme suspenzie. Preto deti mladšie ako 12 rokov majú užívať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vo forme suspenzie.</w:t>
      </w:r>
    </w:p>
    <w:p w:rsidR="005E4FAF" w:rsidRPr="008166BF" w:rsidRDefault="005E4FAF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</w:rPr>
        <w:t>Predpokladá sa, že frekvencia, typ a závažnosť nežiaducich reakcií u detí bude podobná ako u dospelých pacientov.</w:t>
      </w:r>
    </w:p>
    <w:p w:rsidR="009F74F8" w:rsidRPr="008166BF" w:rsidRDefault="009F74F8" w:rsidP="00C231A8">
      <w:pPr>
        <w:rPr>
          <w:sz w:val="22"/>
          <w:szCs w:val="22"/>
        </w:rPr>
      </w:pPr>
    </w:p>
    <w:p w:rsidR="008B2037" w:rsidRDefault="009A51D6">
      <w:pPr>
        <w:rPr>
          <w:b/>
          <w:sz w:val="22"/>
          <w:szCs w:val="22"/>
          <w:u w:val="single"/>
        </w:rPr>
      </w:pPr>
      <w:r w:rsidRPr="009A51D6">
        <w:rPr>
          <w:b/>
          <w:sz w:val="22"/>
          <w:szCs w:val="22"/>
          <w:u w:val="single"/>
        </w:rPr>
        <w:t>Iné osobitné skupiny pacientov</w:t>
      </w:r>
    </w:p>
    <w:p w:rsidR="009F74F8" w:rsidRPr="008166BF" w:rsidRDefault="006959C2" w:rsidP="00C231A8">
      <w:pPr>
        <w:rPr>
          <w:i/>
          <w:sz w:val="22"/>
          <w:szCs w:val="22"/>
        </w:rPr>
      </w:pPr>
      <w:r>
        <w:rPr>
          <w:i/>
          <w:sz w:val="22"/>
          <w:szCs w:val="22"/>
        </w:rPr>
        <w:t>Pacienti s oslabeným imunitným systémom</w:t>
      </w: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</w:rPr>
        <w:t xml:space="preserve">U pacientov s AIDS alebo iných pacientov s oslabeným imunitným systémom dlhodobo liečených vyššími dávkami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z dôvodu </w:t>
      </w:r>
      <w:proofErr w:type="spellStart"/>
      <w:r>
        <w:rPr>
          <w:sz w:val="22"/>
          <w:szCs w:val="22"/>
        </w:rPr>
        <w:t>mykobakteriálnej</w:t>
      </w:r>
      <w:proofErr w:type="spellEnd"/>
      <w:r>
        <w:rPr>
          <w:sz w:val="22"/>
          <w:szCs w:val="22"/>
        </w:rPr>
        <w:t xml:space="preserve"> infekcie bolo často náročné rozlíšiť nežiaduce udalosti pravdepodobne súvisiace s podávaním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od príznakov základného ochorenia </w:t>
      </w:r>
      <w:r>
        <w:rPr>
          <w:bCs/>
          <w:sz w:val="22"/>
          <w:szCs w:val="22"/>
        </w:rPr>
        <w:t xml:space="preserve">vyvolaného </w:t>
      </w:r>
      <w:r>
        <w:rPr>
          <w:sz w:val="22"/>
          <w:szCs w:val="22"/>
        </w:rPr>
        <w:t xml:space="preserve">vírusom ľudskej imunitnej nedostatočnosti (HIV) alebo pridruženého ochorenia. </w:t>
      </w:r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</w:rPr>
        <w:t xml:space="preserve">Najčastejšie hlásenými nežiaducimi reakciami u dospelých pacientov liečených celkovými dennými dávkami 1000 mg a 2000 mg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boli: </w:t>
      </w:r>
      <w:proofErr w:type="spellStart"/>
      <w:r>
        <w:rPr>
          <w:sz w:val="22"/>
          <w:szCs w:val="22"/>
        </w:rPr>
        <w:t>nauzea</w:t>
      </w:r>
      <w:proofErr w:type="spellEnd"/>
      <w:r>
        <w:rPr>
          <w:sz w:val="22"/>
          <w:szCs w:val="22"/>
        </w:rPr>
        <w:t xml:space="preserve">, vracanie, zmeny vnímania chuti, </w:t>
      </w:r>
      <w:proofErr w:type="spellStart"/>
      <w:r>
        <w:rPr>
          <w:sz w:val="22"/>
          <w:szCs w:val="22"/>
        </w:rPr>
        <w:t>abdominálna</w:t>
      </w:r>
      <w:proofErr w:type="spellEnd"/>
      <w:r>
        <w:rPr>
          <w:sz w:val="22"/>
          <w:szCs w:val="22"/>
        </w:rPr>
        <w:t xml:space="preserve"> bolesť, hnačka, vyrážka, plynatosť, bolesť hlavy, zápcha, poruchy sluchu, zvýšenie hladiny </w:t>
      </w:r>
      <w:proofErr w:type="spellStart"/>
      <w:r>
        <w:rPr>
          <w:color w:val="000000"/>
          <w:sz w:val="22"/>
          <w:szCs w:val="22"/>
        </w:rPr>
        <w:t>aspartátaminotransferázy</w:t>
      </w:r>
      <w:proofErr w:type="spellEnd"/>
      <w:r>
        <w:rPr>
          <w:sz w:val="22"/>
          <w:szCs w:val="22"/>
        </w:rPr>
        <w:t xml:space="preserve"> (AST) a </w:t>
      </w:r>
      <w:proofErr w:type="spellStart"/>
      <w:r>
        <w:rPr>
          <w:sz w:val="22"/>
          <w:szCs w:val="22"/>
        </w:rPr>
        <w:t>alanínaminotransferázy</w:t>
      </w:r>
      <w:proofErr w:type="spellEnd"/>
      <w:r>
        <w:rPr>
          <w:sz w:val="22"/>
          <w:szCs w:val="22"/>
        </w:rPr>
        <w:t xml:space="preserve"> (ALT). Ďalšie udalosti objavujúce </w:t>
      </w:r>
      <w:r>
        <w:rPr>
          <w:sz w:val="22"/>
          <w:szCs w:val="22"/>
        </w:rPr>
        <w:lastRenderedPageBreak/>
        <w:t xml:space="preserve">sa s nízkou frekvenciou zahŕňajú </w:t>
      </w:r>
      <w:proofErr w:type="spellStart"/>
      <w:r>
        <w:rPr>
          <w:sz w:val="22"/>
          <w:szCs w:val="22"/>
        </w:rPr>
        <w:t>dyspnoe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insomniu</w:t>
      </w:r>
      <w:proofErr w:type="spellEnd"/>
      <w:r>
        <w:rPr>
          <w:sz w:val="22"/>
          <w:szCs w:val="22"/>
        </w:rPr>
        <w:t xml:space="preserve"> a sucho v ústach. Výskyt bol porovnateľný ako u pacientov liečených dávkami 1000 mg a 2000 mg, avšak bol zvyčajne 3 až 4-násobne častejší u tých pacientov, ktorí dostávali celkové denné dávky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4000 mg.</w:t>
      </w:r>
    </w:p>
    <w:p w:rsidR="009F74F8" w:rsidRPr="008166BF" w:rsidRDefault="009F74F8" w:rsidP="00C231A8">
      <w:pPr>
        <w:rPr>
          <w:sz w:val="22"/>
          <w:szCs w:val="22"/>
        </w:rPr>
      </w:pPr>
    </w:p>
    <w:p w:rsidR="009F74F8" w:rsidRPr="008166BF" w:rsidRDefault="006959C2" w:rsidP="00C231A8">
      <w:pPr>
        <w:rPr>
          <w:sz w:val="22"/>
          <w:szCs w:val="22"/>
        </w:rPr>
      </w:pPr>
      <w:r>
        <w:rPr>
          <w:sz w:val="22"/>
          <w:szCs w:val="22"/>
        </w:rPr>
        <w:t xml:space="preserve">U týchto pacientov s oslabeným imunitným systémom sa hodnotili laboratórne výsledky analyzovaním týchto hodnôt mimo závažne abnormálnej hladiny (t.j. najvyššia a najnižšia hraničná hodnota) pre stanovený test. Na základe týchto kritérií asi 2 % až 3 % týchto pacientov, ktorí dostávali 1000 mg alebo 2000 mg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denne, mali závažne abnormálne zvýšené hladiny AST a ALT, abnormálne nízky počet bielych krviniek a krvných doštičiek. Nízke percento pacientov v týchto dvoch skupinách dávok malo tiež zvýšené hladiny dusíka močoviny v krvi. Mierne zvýšený výskyt nezvyčajných hladín všetkých parametrov, s výnimkou bielych krviniek, sa pozoroval u pacientov, ktorí užívali 4000 mg denne.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E8306C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Hlásenie podozrení na nežiaduce reakcie</w:t>
      </w:r>
    </w:p>
    <w:p w:rsidR="009F74F8" w:rsidRPr="008166BF" w:rsidRDefault="006959C2" w:rsidP="00E8306C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Hlásenie podozrení na nežiaduce reakcie po registrácii lieku je dôležité.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Umožňuje priebežné monitorovanie pomeru prínosu a rizika lieku.</w:t>
      </w:r>
      <w:r>
        <w:rPr>
          <w:sz w:val="22"/>
          <w:szCs w:val="22"/>
        </w:rPr>
        <w:t xml:space="preserve"> Od </w:t>
      </w:r>
      <w:r>
        <w:rPr>
          <w:noProof/>
          <w:sz w:val="22"/>
          <w:szCs w:val="22"/>
        </w:rPr>
        <w:t xml:space="preserve">zdravotníckych pracovníkov sa vyžaduje, aby hlásili akékoľvek podozrenia na nežiaduce reakcie na </w:t>
      </w:r>
      <w:r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9F74F8" w:rsidRPr="008166BF">
        <w:rPr>
          <w:noProof/>
          <w:sz w:val="22"/>
          <w:szCs w:val="22"/>
        </w:rPr>
        <w:t>.</w:t>
      </w:r>
    </w:p>
    <w:p w:rsidR="009F74F8" w:rsidRPr="008166BF" w:rsidRDefault="009F74F8" w:rsidP="00E8306C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</w:p>
    <w:p w:rsidR="009F74F8" w:rsidRPr="008166BF" w:rsidRDefault="009A51D6" w:rsidP="00575219">
      <w:pPr>
        <w:ind w:left="540" w:hanging="540"/>
        <w:rPr>
          <w:b/>
          <w:bCs/>
          <w:sz w:val="22"/>
          <w:szCs w:val="22"/>
        </w:rPr>
      </w:pPr>
      <w:r w:rsidRPr="009A51D6">
        <w:rPr>
          <w:b/>
          <w:bCs/>
          <w:sz w:val="22"/>
          <w:szCs w:val="22"/>
        </w:rPr>
        <w:t>4.9</w:t>
      </w:r>
      <w:r w:rsidRPr="009A51D6">
        <w:rPr>
          <w:b/>
          <w:bCs/>
          <w:sz w:val="22"/>
          <w:szCs w:val="22"/>
        </w:rPr>
        <w:tab/>
        <w:t>Predávkovanie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9A51D6" w:rsidP="007F058F">
      <w:pPr>
        <w:rPr>
          <w:sz w:val="22"/>
          <w:szCs w:val="22"/>
        </w:rPr>
      </w:pPr>
      <w:r w:rsidRPr="009A51D6">
        <w:rPr>
          <w:sz w:val="22"/>
          <w:szCs w:val="22"/>
        </w:rPr>
        <w:t xml:space="preserve">Na základe hlásení je možné očakávať, že užitie veľkých množstiev </w:t>
      </w:r>
      <w:proofErr w:type="spellStart"/>
      <w:r w:rsidRPr="009A51D6">
        <w:rPr>
          <w:sz w:val="22"/>
          <w:szCs w:val="22"/>
        </w:rPr>
        <w:t>klaritromycínu</w:t>
      </w:r>
      <w:proofErr w:type="spellEnd"/>
      <w:r w:rsidRPr="009A51D6">
        <w:rPr>
          <w:sz w:val="22"/>
          <w:szCs w:val="22"/>
        </w:rPr>
        <w:t xml:space="preserve"> môže spôsobiť </w:t>
      </w:r>
      <w:proofErr w:type="spellStart"/>
      <w:r w:rsidRPr="009A51D6">
        <w:rPr>
          <w:sz w:val="22"/>
          <w:szCs w:val="22"/>
        </w:rPr>
        <w:t>gastrointestinálne</w:t>
      </w:r>
      <w:proofErr w:type="spellEnd"/>
      <w:r w:rsidRPr="009A51D6">
        <w:rPr>
          <w:sz w:val="22"/>
          <w:szCs w:val="22"/>
        </w:rPr>
        <w:t xml:space="preserve"> príznaky. U jedného pacienta s bipolárnou poruchou v anamnéze, ktorý užil </w:t>
      </w:r>
      <w:smartTag w:uri="urn:schemas-microsoft-com:office:smarttags" w:element="metricconverter">
        <w:smartTagPr>
          <w:attr w:name="ProductID" w:val="8ﾠg"/>
        </w:smartTagPr>
        <w:r w:rsidRPr="009A51D6">
          <w:rPr>
            <w:sz w:val="22"/>
            <w:szCs w:val="22"/>
          </w:rPr>
          <w:t>8 g</w:t>
        </w:r>
      </w:smartTag>
      <w:r w:rsidRPr="009A51D6">
        <w:rPr>
          <w:sz w:val="22"/>
          <w:szCs w:val="22"/>
        </w:rPr>
        <w:t xml:space="preserve"> </w:t>
      </w:r>
      <w:proofErr w:type="spellStart"/>
      <w:r w:rsidRPr="009A51D6">
        <w:rPr>
          <w:sz w:val="22"/>
          <w:szCs w:val="22"/>
        </w:rPr>
        <w:t>klaritromycínu</w:t>
      </w:r>
      <w:proofErr w:type="spellEnd"/>
      <w:r w:rsidRPr="009A51D6">
        <w:rPr>
          <w:sz w:val="22"/>
          <w:szCs w:val="22"/>
        </w:rPr>
        <w:t xml:space="preserve">, sa objavila zmena duševného stavu, paranoidné správanie, </w:t>
      </w:r>
      <w:proofErr w:type="spellStart"/>
      <w:r w:rsidRPr="009A51D6">
        <w:rPr>
          <w:sz w:val="22"/>
          <w:szCs w:val="22"/>
        </w:rPr>
        <w:t>hypokaliémia</w:t>
      </w:r>
      <w:proofErr w:type="spellEnd"/>
      <w:r w:rsidRPr="009A51D6">
        <w:rPr>
          <w:sz w:val="22"/>
          <w:szCs w:val="22"/>
        </w:rPr>
        <w:t xml:space="preserve"> a </w:t>
      </w:r>
      <w:proofErr w:type="spellStart"/>
      <w:r w:rsidRPr="009A51D6">
        <w:rPr>
          <w:sz w:val="22"/>
          <w:szCs w:val="22"/>
        </w:rPr>
        <w:t>hypoxémia</w:t>
      </w:r>
      <w:proofErr w:type="spellEnd"/>
      <w:r w:rsidRPr="009A51D6">
        <w:rPr>
          <w:sz w:val="22"/>
          <w:szCs w:val="22"/>
        </w:rPr>
        <w:t xml:space="preserve">. </w:t>
      </w:r>
    </w:p>
    <w:p w:rsidR="009F74F8" w:rsidRPr="008166BF" w:rsidRDefault="009F74F8" w:rsidP="007F058F">
      <w:pPr>
        <w:rPr>
          <w:sz w:val="22"/>
          <w:szCs w:val="22"/>
        </w:rPr>
      </w:pPr>
    </w:p>
    <w:p w:rsidR="009F74F8" w:rsidRPr="008166BF" w:rsidRDefault="009A51D6" w:rsidP="007F058F">
      <w:pPr>
        <w:rPr>
          <w:sz w:val="22"/>
          <w:szCs w:val="22"/>
        </w:rPr>
      </w:pPr>
      <w:r w:rsidRPr="009A51D6">
        <w:rPr>
          <w:sz w:val="22"/>
          <w:szCs w:val="22"/>
        </w:rPr>
        <w:t xml:space="preserve">Nežiaduce reakcie sprevádzajúce predávkovanie sa majú liečiť včasnou elimináciou neabsorbovaného liečiva a podpornými opatreniami. Podobne ako v prípade iných </w:t>
      </w:r>
      <w:proofErr w:type="spellStart"/>
      <w:r w:rsidRPr="009A51D6">
        <w:rPr>
          <w:sz w:val="22"/>
          <w:szCs w:val="22"/>
        </w:rPr>
        <w:t>makrolidov</w:t>
      </w:r>
      <w:proofErr w:type="spellEnd"/>
      <w:r w:rsidRPr="009A51D6">
        <w:rPr>
          <w:sz w:val="22"/>
          <w:szCs w:val="22"/>
        </w:rPr>
        <w:t xml:space="preserve"> nemožno očakávať, že by hemodialýza alebo </w:t>
      </w:r>
      <w:proofErr w:type="spellStart"/>
      <w:r w:rsidRPr="009A51D6">
        <w:rPr>
          <w:sz w:val="22"/>
          <w:szCs w:val="22"/>
        </w:rPr>
        <w:t>peritoneálna</w:t>
      </w:r>
      <w:proofErr w:type="spellEnd"/>
      <w:r w:rsidRPr="009A51D6">
        <w:rPr>
          <w:sz w:val="22"/>
          <w:szCs w:val="22"/>
        </w:rPr>
        <w:t xml:space="preserve"> dialýza výrazne ovplyvnili sérové hladiny </w:t>
      </w:r>
      <w:proofErr w:type="spellStart"/>
      <w:r w:rsidRPr="009A51D6">
        <w:rPr>
          <w:sz w:val="22"/>
          <w:szCs w:val="22"/>
        </w:rPr>
        <w:t>klaritromycínu</w:t>
      </w:r>
      <w:proofErr w:type="spellEnd"/>
      <w:r w:rsidRPr="009A51D6">
        <w:rPr>
          <w:sz w:val="22"/>
          <w:szCs w:val="22"/>
        </w:rPr>
        <w:t xml:space="preserve">. </w:t>
      </w:r>
    </w:p>
    <w:p w:rsidR="009F74F8" w:rsidRPr="008166BF" w:rsidRDefault="009F74F8" w:rsidP="007F058F">
      <w:pPr>
        <w:rPr>
          <w:sz w:val="22"/>
          <w:szCs w:val="22"/>
        </w:rPr>
      </w:pP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9A51D6" w:rsidP="00575219">
      <w:pPr>
        <w:numPr>
          <w:ilvl w:val="0"/>
          <w:numId w:val="7"/>
        </w:numPr>
        <w:tabs>
          <w:tab w:val="clear" w:pos="360"/>
        </w:tabs>
        <w:ind w:left="540" w:hanging="540"/>
        <w:rPr>
          <w:b/>
          <w:bCs/>
          <w:sz w:val="22"/>
          <w:szCs w:val="22"/>
        </w:rPr>
      </w:pPr>
      <w:r w:rsidRPr="009A51D6">
        <w:rPr>
          <w:b/>
          <w:bCs/>
          <w:sz w:val="22"/>
          <w:szCs w:val="22"/>
        </w:rPr>
        <w:t>FARMAKOLOGICKÉ  VLASTNOSTI</w:t>
      </w:r>
    </w:p>
    <w:p w:rsidR="009F74F8" w:rsidRPr="008166BF" w:rsidRDefault="009F74F8" w:rsidP="00575219">
      <w:pPr>
        <w:rPr>
          <w:b/>
          <w:bCs/>
          <w:sz w:val="22"/>
          <w:szCs w:val="22"/>
        </w:rPr>
      </w:pPr>
    </w:p>
    <w:p w:rsidR="009F74F8" w:rsidRPr="008166BF" w:rsidRDefault="009A51D6" w:rsidP="0087687C">
      <w:pPr>
        <w:numPr>
          <w:ilvl w:val="1"/>
          <w:numId w:val="20"/>
        </w:numPr>
        <w:tabs>
          <w:tab w:val="clear" w:pos="360"/>
        </w:tabs>
        <w:ind w:left="540" w:hanging="540"/>
        <w:rPr>
          <w:b/>
          <w:bCs/>
          <w:sz w:val="22"/>
          <w:szCs w:val="22"/>
        </w:rPr>
      </w:pPr>
      <w:proofErr w:type="spellStart"/>
      <w:r w:rsidRPr="009A51D6">
        <w:rPr>
          <w:b/>
          <w:bCs/>
          <w:sz w:val="22"/>
          <w:szCs w:val="22"/>
        </w:rPr>
        <w:t>Farmakodynamické</w:t>
      </w:r>
      <w:proofErr w:type="spellEnd"/>
      <w:r w:rsidRPr="009A51D6">
        <w:rPr>
          <w:b/>
          <w:bCs/>
          <w:sz w:val="22"/>
          <w:szCs w:val="22"/>
        </w:rPr>
        <w:t xml:space="preserve"> vlastnosti</w:t>
      </w:r>
    </w:p>
    <w:p w:rsidR="009F74F8" w:rsidRPr="008166BF" w:rsidRDefault="009F74F8" w:rsidP="00F3619E">
      <w:pPr>
        <w:ind w:left="360"/>
        <w:rPr>
          <w:sz w:val="22"/>
          <w:szCs w:val="22"/>
        </w:rPr>
      </w:pPr>
    </w:p>
    <w:p w:rsidR="009F74F8" w:rsidRPr="008166BF" w:rsidRDefault="009A51D6" w:rsidP="00F3619E">
      <w:pPr>
        <w:rPr>
          <w:sz w:val="22"/>
          <w:szCs w:val="22"/>
        </w:rPr>
      </w:pPr>
      <w:proofErr w:type="spellStart"/>
      <w:r w:rsidRPr="009A51D6">
        <w:rPr>
          <w:sz w:val="22"/>
          <w:szCs w:val="22"/>
        </w:rPr>
        <w:t>Farmakoterapeutická</w:t>
      </w:r>
      <w:proofErr w:type="spellEnd"/>
      <w:r w:rsidRPr="009A51D6">
        <w:rPr>
          <w:sz w:val="22"/>
          <w:szCs w:val="22"/>
        </w:rPr>
        <w:t xml:space="preserve"> skupina: antibiotiká na systémové použitie, </w:t>
      </w:r>
      <w:proofErr w:type="spellStart"/>
      <w:r w:rsidRPr="009A51D6">
        <w:rPr>
          <w:sz w:val="22"/>
          <w:szCs w:val="22"/>
        </w:rPr>
        <w:t>makrolidy</w:t>
      </w:r>
      <w:proofErr w:type="spellEnd"/>
      <w:r w:rsidRPr="009A51D6">
        <w:rPr>
          <w:sz w:val="22"/>
          <w:szCs w:val="22"/>
        </w:rPr>
        <w:t xml:space="preserve">, </w:t>
      </w:r>
      <w:proofErr w:type="spellStart"/>
      <w:r w:rsidRPr="009A51D6">
        <w:rPr>
          <w:sz w:val="22"/>
          <w:szCs w:val="22"/>
        </w:rPr>
        <w:t>linkozamidy</w:t>
      </w:r>
      <w:proofErr w:type="spellEnd"/>
      <w:r w:rsidRPr="009A51D6">
        <w:rPr>
          <w:sz w:val="22"/>
          <w:szCs w:val="22"/>
        </w:rPr>
        <w:t xml:space="preserve"> a </w:t>
      </w:r>
      <w:proofErr w:type="spellStart"/>
      <w:r w:rsidRPr="009A51D6">
        <w:rPr>
          <w:sz w:val="22"/>
          <w:szCs w:val="22"/>
        </w:rPr>
        <w:t>streptogramíny</w:t>
      </w:r>
      <w:proofErr w:type="spellEnd"/>
      <w:r w:rsidRPr="009A51D6">
        <w:rPr>
          <w:sz w:val="22"/>
          <w:szCs w:val="22"/>
        </w:rPr>
        <w:t>, ATC kód: J01FA09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9A51D6" w:rsidP="002C3FFD">
      <w:pPr>
        <w:rPr>
          <w:sz w:val="22"/>
          <w:szCs w:val="22"/>
          <w:u w:val="single"/>
        </w:rPr>
      </w:pPr>
      <w:r w:rsidRPr="009A51D6">
        <w:rPr>
          <w:sz w:val="22"/>
          <w:szCs w:val="22"/>
          <w:u w:val="single"/>
        </w:rPr>
        <w:t>Mechanizmus účinku</w:t>
      </w:r>
    </w:p>
    <w:p w:rsidR="009F74F8" w:rsidRPr="008166BF" w:rsidRDefault="009A51D6">
      <w:pPr>
        <w:rPr>
          <w:sz w:val="22"/>
          <w:szCs w:val="22"/>
        </w:rPr>
      </w:pPr>
      <w:proofErr w:type="spellStart"/>
      <w:r w:rsidRPr="009A51D6">
        <w:rPr>
          <w:sz w:val="22"/>
          <w:szCs w:val="22"/>
        </w:rPr>
        <w:t>Klaritromycín</w:t>
      </w:r>
      <w:proofErr w:type="spellEnd"/>
      <w:r w:rsidRPr="009A51D6">
        <w:rPr>
          <w:sz w:val="22"/>
          <w:szCs w:val="22"/>
        </w:rPr>
        <w:t xml:space="preserve"> je </w:t>
      </w:r>
      <w:proofErr w:type="spellStart"/>
      <w:r w:rsidRPr="009A51D6">
        <w:rPr>
          <w:sz w:val="22"/>
          <w:szCs w:val="22"/>
        </w:rPr>
        <w:t>semisyntetický</w:t>
      </w:r>
      <w:proofErr w:type="spellEnd"/>
      <w:r w:rsidRPr="009A51D6">
        <w:rPr>
          <w:sz w:val="22"/>
          <w:szCs w:val="22"/>
        </w:rPr>
        <w:t xml:space="preserve"> derivát </w:t>
      </w:r>
      <w:proofErr w:type="spellStart"/>
      <w:r w:rsidRPr="009A51D6">
        <w:rPr>
          <w:sz w:val="22"/>
          <w:szCs w:val="22"/>
        </w:rPr>
        <w:t>erytromycínu</w:t>
      </w:r>
      <w:proofErr w:type="spellEnd"/>
      <w:r w:rsidRPr="009A51D6">
        <w:rPr>
          <w:sz w:val="22"/>
          <w:szCs w:val="22"/>
        </w:rPr>
        <w:t xml:space="preserve"> a jeho antibakteriálny účinok spočíva vo väzbe na 50S </w:t>
      </w:r>
      <w:proofErr w:type="spellStart"/>
      <w:r w:rsidRPr="009A51D6">
        <w:rPr>
          <w:sz w:val="22"/>
          <w:szCs w:val="22"/>
        </w:rPr>
        <w:t>ribozomálnu</w:t>
      </w:r>
      <w:proofErr w:type="spellEnd"/>
      <w:r w:rsidRPr="009A51D6">
        <w:rPr>
          <w:sz w:val="22"/>
          <w:szCs w:val="22"/>
        </w:rPr>
        <w:t xml:space="preserve"> </w:t>
      </w:r>
      <w:proofErr w:type="spellStart"/>
      <w:r w:rsidRPr="009A51D6">
        <w:rPr>
          <w:sz w:val="22"/>
          <w:szCs w:val="22"/>
        </w:rPr>
        <w:t>podjednotku</w:t>
      </w:r>
      <w:proofErr w:type="spellEnd"/>
      <w:r w:rsidRPr="009A51D6">
        <w:rPr>
          <w:sz w:val="22"/>
          <w:szCs w:val="22"/>
        </w:rPr>
        <w:t>, citlivých baktérií a potlačení syntézy proteínov.</w:t>
      </w:r>
    </w:p>
    <w:p w:rsidR="009F74F8" w:rsidRPr="008166BF" w:rsidRDefault="009A51D6" w:rsidP="002C3FFD">
      <w:pPr>
        <w:rPr>
          <w:sz w:val="22"/>
          <w:szCs w:val="22"/>
        </w:rPr>
      </w:pPr>
      <w:r w:rsidRPr="009A51D6">
        <w:rPr>
          <w:sz w:val="22"/>
          <w:szCs w:val="22"/>
        </w:rPr>
        <w:t xml:space="preserve">Je vysoko účinný proti širokému spektru aeróbnych a anaeróbnych </w:t>
      </w:r>
      <w:proofErr w:type="spellStart"/>
      <w:r w:rsidRPr="009A51D6">
        <w:rPr>
          <w:sz w:val="22"/>
          <w:szCs w:val="22"/>
        </w:rPr>
        <w:t>grampozitívnych</w:t>
      </w:r>
      <w:proofErr w:type="spellEnd"/>
      <w:r w:rsidRPr="009A51D6">
        <w:rPr>
          <w:sz w:val="22"/>
          <w:szCs w:val="22"/>
        </w:rPr>
        <w:t xml:space="preserve"> a </w:t>
      </w:r>
      <w:proofErr w:type="spellStart"/>
      <w:r w:rsidRPr="009A51D6">
        <w:rPr>
          <w:sz w:val="22"/>
          <w:szCs w:val="22"/>
        </w:rPr>
        <w:t>gramnegatívnych</w:t>
      </w:r>
      <w:proofErr w:type="spellEnd"/>
      <w:r w:rsidRPr="009A51D6">
        <w:rPr>
          <w:sz w:val="22"/>
          <w:szCs w:val="22"/>
        </w:rPr>
        <w:t xml:space="preserve"> organizmov. Minimálne inhibičné koncentrácie (MIC) </w:t>
      </w:r>
      <w:proofErr w:type="spellStart"/>
      <w:r w:rsidRPr="009A51D6">
        <w:rPr>
          <w:sz w:val="22"/>
          <w:szCs w:val="22"/>
        </w:rPr>
        <w:t>klaritromycínu</w:t>
      </w:r>
      <w:proofErr w:type="spellEnd"/>
      <w:r w:rsidRPr="009A51D6">
        <w:rPr>
          <w:sz w:val="22"/>
          <w:szCs w:val="22"/>
        </w:rPr>
        <w:t xml:space="preserve"> sú zvyčajne dvojnásobne nižšie ako MIC </w:t>
      </w:r>
      <w:proofErr w:type="spellStart"/>
      <w:r w:rsidRPr="009A51D6">
        <w:rPr>
          <w:sz w:val="22"/>
          <w:szCs w:val="22"/>
        </w:rPr>
        <w:t>erytromycínu</w:t>
      </w:r>
      <w:proofErr w:type="spellEnd"/>
      <w:r w:rsidRPr="009A51D6">
        <w:rPr>
          <w:sz w:val="22"/>
          <w:szCs w:val="22"/>
        </w:rPr>
        <w:t>.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9A51D6">
      <w:pPr>
        <w:rPr>
          <w:sz w:val="22"/>
          <w:szCs w:val="22"/>
        </w:rPr>
      </w:pPr>
      <w:r w:rsidRPr="009A51D6">
        <w:rPr>
          <w:sz w:val="22"/>
          <w:szCs w:val="22"/>
        </w:rPr>
        <w:t xml:space="preserve">14-hydroxymetabolit </w:t>
      </w:r>
      <w:proofErr w:type="spellStart"/>
      <w:r w:rsidRPr="009A51D6">
        <w:rPr>
          <w:sz w:val="22"/>
          <w:szCs w:val="22"/>
        </w:rPr>
        <w:t>klaritromycínu</w:t>
      </w:r>
      <w:proofErr w:type="spellEnd"/>
      <w:r w:rsidRPr="009A51D6">
        <w:rPr>
          <w:sz w:val="22"/>
          <w:szCs w:val="22"/>
        </w:rPr>
        <w:t xml:space="preserve"> má tiež </w:t>
      </w:r>
      <w:proofErr w:type="spellStart"/>
      <w:r w:rsidRPr="009A51D6">
        <w:rPr>
          <w:sz w:val="22"/>
          <w:szCs w:val="22"/>
        </w:rPr>
        <w:t>antimikrobiálnu</w:t>
      </w:r>
      <w:proofErr w:type="spellEnd"/>
      <w:r w:rsidRPr="009A51D6">
        <w:rPr>
          <w:sz w:val="22"/>
          <w:szCs w:val="22"/>
        </w:rPr>
        <w:t xml:space="preserve"> aktivitu. MIC tohto </w:t>
      </w:r>
      <w:proofErr w:type="spellStart"/>
      <w:r w:rsidRPr="009A51D6">
        <w:rPr>
          <w:sz w:val="22"/>
          <w:szCs w:val="22"/>
        </w:rPr>
        <w:t>metabolitu</w:t>
      </w:r>
      <w:proofErr w:type="spellEnd"/>
      <w:r w:rsidRPr="009A51D6">
        <w:rPr>
          <w:sz w:val="22"/>
          <w:szCs w:val="22"/>
        </w:rPr>
        <w:t xml:space="preserve"> je rovnaká alebo dvakrát vyššia ako MIC materskej zlúčeniny, s výnimkou </w:t>
      </w:r>
      <w:proofErr w:type="spellStart"/>
      <w:r w:rsidRPr="009A51D6">
        <w:rPr>
          <w:i/>
          <w:sz w:val="22"/>
          <w:szCs w:val="22"/>
        </w:rPr>
        <w:t>Haemophilus</w:t>
      </w:r>
      <w:proofErr w:type="spellEnd"/>
      <w:r w:rsidRPr="009A51D6">
        <w:rPr>
          <w:i/>
          <w:sz w:val="22"/>
          <w:szCs w:val="22"/>
        </w:rPr>
        <w:t xml:space="preserve"> </w:t>
      </w:r>
      <w:proofErr w:type="spellStart"/>
      <w:r w:rsidRPr="009A51D6">
        <w:rPr>
          <w:i/>
          <w:sz w:val="22"/>
          <w:szCs w:val="22"/>
        </w:rPr>
        <w:t>influenzae</w:t>
      </w:r>
      <w:proofErr w:type="spellEnd"/>
      <w:r w:rsidRPr="009A51D6">
        <w:rPr>
          <w:sz w:val="22"/>
          <w:szCs w:val="22"/>
        </w:rPr>
        <w:t>, kde 14-hydroxymetabolit je dvojnásobne účinnejší ako materská zlúčenina.</w:t>
      </w:r>
    </w:p>
    <w:p w:rsidR="009F74F8" w:rsidRPr="008166BF" w:rsidRDefault="009F74F8" w:rsidP="004008F4">
      <w:pPr>
        <w:rPr>
          <w:sz w:val="22"/>
          <w:szCs w:val="22"/>
          <w:highlight w:val="yellow"/>
        </w:rPr>
      </w:pPr>
    </w:p>
    <w:p w:rsidR="009F74F8" w:rsidRPr="008166BF" w:rsidRDefault="009A51D6" w:rsidP="004008F4">
      <w:pPr>
        <w:rPr>
          <w:sz w:val="22"/>
          <w:szCs w:val="22"/>
          <w:u w:val="single"/>
        </w:rPr>
      </w:pPr>
      <w:proofErr w:type="spellStart"/>
      <w:r w:rsidRPr="009A51D6">
        <w:rPr>
          <w:sz w:val="22"/>
          <w:szCs w:val="22"/>
          <w:u w:val="single"/>
        </w:rPr>
        <w:t>Farmakokinetický</w:t>
      </w:r>
      <w:proofErr w:type="spellEnd"/>
      <w:r w:rsidRPr="009A51D6">
        <w:rPr>
          <w:sz w:val="22"/>
          <w:szCs w:val="22"/>
          <w:u w:val="single"/>
        </w:rPr>
        <w:t>/</w:t>
      </w:r>
      <w:proofErr w:type="spellStart"/>
      <w:r w:rsidRPr="009A51D6">
        <w:rPr>
          <w:sz w:val="22"/>
          <w:szCs w:val="22"/>
          <w:u w:val="single"/>
        </w:rPr>
        <w:t>farmakodynamický</w:t>
      </w:r>
      <w:proofErr w:type="spellEnd"/>
      <w:r w:rsidRPr="009A51D6">
        <w:rPr>
          <w:sz w:val="22"/>
          <w:szCs w:val="22"/>
          <w:u w:val="single"/>
        </w:rPr>
        <w:t xml:space="preserve"> vzťah</w:t>
      </w:r>
    </w:p>
    <w:p w:rsidR="009F74F8" w:rsidRPr="008166BF" w:rsidRDefault="009A51D6" w:rsidP="004008F4">
      <w:pPr>
        <w:rPr>
          <w:sz w:val="22"/>
          <w:szCs w:val="22"/>
        </w:rPr>
      </w:pPr>
      <w:proofErr w:type="spellStart"/>
      <w:r w:rsidRPr="009A51D6">
        <w:rPr>
          <w:sz w:val="22"/>
          <w:szCs w:val="22"/>
        </w:rPr>
        <w:t>Klaritromycín</w:t>
      </w:r>
      <w:proofErr w:type="spellEnd"/>
      <w:r w:rsidRPr="009A51D6">
        <w:rPr>
          <w:sz w:val="22"/>
          <w:szCs w:val="22"/>
        </w:rPr>
        <w:t xml:space="preserve"> je v značnej miere distribuovaný do tkanív a telesných tekutín. Z dôvodu vysokého prieniku do tkanív sú intracelulárne koncentrácie vyššie ako sérové koncentrácie. </w:t>
      </w:r>
    </w:p>
    <w:p w:rsidR="009F74F8" w:rsidRPr="008166BF" w:rsidRDefault="009F74F8" w:rsidP="004008F4">
      <w:pPr>
        <w:rPr>
          <w:sz w:val="22"/>
          <w:szCs w:val="22"/>
        </w:rPr>
      </w:pPr>
    </w:p>
    <w:p w:rsidR="009F74F8" w:rsidRPr="008166BF" w:rsidRDefault="009A51D6" w:rsidP="004008F4">
      <w:pPr>
        <w:rPr>
          <w:sz w:val="22"/>
          <w:szCs w:val="22"/>
        </w:rPr>
      </w:pPr>
      <w:r w:rsidRPr="009A51D6">
        <w:rPr>
          <w:sz w:val="22"/>
          <w:szCs w:val="22"/>
        </w:rPr>
        <w:t xml:space="preserve">Najdôležitejšie </w:t>
      </w:r>
      <w:proofErr w:type="spellStart"/>
      <w:r w:rsidRPr="009A51D6">
        <w:rPr>
          <w:sz w:val="22"/>
          <w:szCs w:val="22"/>
        </w:rPr>
        <w:t>farmakodynamické</w:t>
      </w:r>
      <w:proofErr w:type="spellEnd"/>
      <w:r w:rsidRPr="009A51D6">
        <w:rPr>
          <w:sz w:val="22"/>
          <w:szCs w:val="22"/>
        </w:rPr>
        <w:t xml:space="preserve"> parametre na určenie aktivity </w:t>
      </w:r>
      <w:proofErr w:type="spellStart"/>
      <w:r w:rsidRPr="009A51D6">
        <w:rPr>
          <w:sz w:val="22"/>
          <w:szCs w:val="22"/>
        </w:rPr>
        <w:t>makrolidov</w:t>
      </w:r>
      <w:proofErr w:type="spellEnd"/>
      <w:r w:rsidRPr="009A51D6">
        <w:rPr>
          <w:sz w:val="22"/>
          <w:szCs w:val="22"/>
        </w:rPr>
        <w:t xml:space="preserve"> nie sú jednoznačne stanovené. Čas, počas ktorého sérová koncentrácia zotrváva nad MIC (T/MIC) môže </w:t>
      </w:r>
      <w:proofErr w:type="spellStart"/>
      <w:r w:rsidRPr="009A51D6">
        <w:rPr>
          <w:sz w:val="22"/>
          <w:szCs w:val="22"/>
        </w:rPr>
        <w:t>korelovať</w:t>
      </w:r>
      <w:proofErr w:type="spellEnd"/>
      <w:r w:rsidRPr="009A51D6">
        <w:rPr>
          <w:sz w:val="22"/>
          <w:szCs w:val="22"/>
        </w:rPr>
        <w:t xml:space="preserve"> s najvyššou účinnosťou </w:t>
      </w:r>
      <w:proofErr w:type="spellStart"/>
      <w:r w:rsidRPr="009A51D6">
        <w:rPr>
          <w:sz w:val="22"/>
          <w:szCs w:val="22"/>
        </w:rPr>
        <w:t>klaritromycínu</w:t>
      </w:r>
      <w:proofErr w:type="spellEnd"/>
      <w:r w:rsidRPr="009A51D6">
        <w:rPr>
          <w:sz w:val="22"/>
          <w:szCs w:val="22"/>
        </w:rPr>
        <w:t xml:space="preserve">, avšak i keď koncentrácie </w:t>
      </w:r>
      <w:proofErr w:type="spellStart"/>
      <w:r w:rsidRPr="009A51D6">
        <w:rPr>
          <w:sz w:val="22"/>
          <w:szCs w:val="22"/>
        </w:rPr>
        <w:t>klaritromycínu</w:t>
      </w:r>
      <w:proofErr w:type="spellEnd"/>
      <w:r w:rsidRPr="009A51D6">
        <w:rPr>
          <w:sz w:val="22"/>
          <w:szCs w:val="22"/>
        </w:rPr>
        <w:t xml:space="preserve"> dosiahnuté v tkanivách respiračného traktu a tekutinách epitelovej výstelky prekračujú koncentrácie v plazme, </w:t>
      </w:r>
      <w:r w:rsidRPr="009A51D6">
        <w:rPr>
          <w:sz w:val="22"/>
          <w:szCs w:val="22"/>
        </w:rPr>
        <w:lastRenderedPageBreak/>
        <w:t>použitie parametrov založených na plazmatických koncentráciách môže viesť k nesprávnemu určeniu presnej odpovede infekcií respiračného traktu.</w:t>
      </w:r>
    </w:p>
    <w:p w:rsidR="009F74F8" w:rsidRPr="008166BF" w:rsidRDefault="009F74F8" w:rsidP="004008F4">
      <w:pPr>
        <w:rPr>
          <w:sz w:val="22"/>
          <w:szCs w:val="22"/>
          <w:u w:val="single"/>
        </w:rPr>
      </w:pPr>
    </w:p>
    <w:p w:rsidR="009F74F8" w:rsidRPr="008166BF" w:rsidRDefault="009A51D6" w:rsidP="004008F4">
      <w:pPr>
        <w:rPr>
          <w:sz w:val="22"/>
          <w:szCs w:val="22"/>
          <w:u w:val="single"/>
        </w:rPr>
      </w:pPr>
      <w:r w:rsidRPr="009A51D6">
        <w:rPr>
          <w:sz w:val="22"/>
          <w:szCs w:val="22"/>
          <w:u w:val="single"/>
        </w:rPr>
        <w:t>Mechanizmus rezistencie</w:t>
      </w:r>
    </w:p>
    <w:p w:rsidR="009F74F8" w:rsidRPr="008166BF" w:rsidRDefault="009A51D6" w:rsidP="004008F4">
      <w:pPr>
        <w:rPr>
          <w:bCs/>
          <w:sz w:val="22"/>
          <w:szCs w:val="22"/>
        </w:rPr>
      </w:pPr>
      <w:r w:rsidRPr="009A51D6">
        <w:rPr>
          <w:bCs/>
          <w:sz w:val="22"/>
          <w:szCs w:val="22"/>
        </w:rPr>
        <w:t xml:space="preserve">Medzi mechanizmy spôsobujúce vznik rezistencie voči </w:t>
      </w:r>
      <w:proofErr w:type="spellStart"/>
      <w:r w:rsidRPr="009A51D6">
        <w:rPr>
          <w:bCs/>
          <w:sz w:val="22"/>
          <w:szCs w:val="22"/>
        </w:rPr>
        <w:t>makrolidovým</w:t>
      </w:r>
      <w:proofErr w:type="spellEnd"/>
      <w:r w:rsidRPr="009A51D6">
        <w:rPr>
          <w:bCs/>
          <w:sz w:val="22"/>
          <w:szCs w:val="22"/>
        </w:rPr>
        <w:t xml:space="preserve"> antibiotikám patrí zmena cieľového miesta antibiotika alebo modifikácia antibiotika a/alebo jeho aktívny </w:t>
      </w:r>
      <w:proofErr w:type="spellStart"/>
      <w:r w:rsidRPr="009A51D6">
        <w:rPr>
          <w:bCs/>
          <w:sz w:val="22"/>
          <w:szCs w:val="22"/>
        </w:rPr>
        <w:t>eflux</w:t>
      </w:r>
      <w:proofErr w:type="spellEnd"/>
      <w:r w:rsidRPr="009A51D6">
        <w:rPr>
          <w:bCs/>
          <w:sz w:val="22"/>
          <w:szCs w:val="22"/>
        </w:rPr>
        <w:t>.</w:t>
      </w:r>
    </w:p>
    <w:p w:rsidR="009F74F8" w:rsidRPr="008166BF" w:rsidRDefault="009F74F8" w:rsidP="004008F4">
      <w:pPr>
        <w:rPr>
          <w:bCs/>
          <w:sz w:val="22"/>
          <w:szCs w:val="22"/>
        </w:rPr>
      </w:pPr>
    </w:p>
    <w:p w:rsidR="009F74F8" w:rsidRPr="008166BF" w:rsidRDefault="009A51D6" w:rsidP="004008F4">
      <w:pPr>
        <w:rPr>
          <w:bCs/>
          <w:sz w:val="22"/>
          <w:szCs w:val="22"/>
        </w:rPr>
      </w:pPr>
      <w:r w:rsidRPr="009A51D6">
        <w:rPr>
          <w:bCs/>
          <w:sz w:val="22"/>
          <w:szCs w:val="22"/>
        </w:rPr>
        <w:t xml:space="preserve">Vznik rezistencie môže byť sprostredkovaný chromozómami alebo </w:t>
      </w:r>
      <w:proofErr w:type="spellStart"/>
      <w:r w:rsidRPr="009A51D6">
        <w:rPr>
          <w:bCs/>
          <w:sz w:val="22"/>
          <w:szCs w:val="22"/>
        </w:rPr>
        <w:t>plazmidmi</w:t>
      </w:r>
      <w:proofErr w:type="spellEnd"/>
      <w:r w:rsidRPr="009A51D6">
        <w:rPr>
          <w:bCs/>
          <w:sz w:val="22"/>
          <w:szCs w:val="22"/>
        </w:rPr>
        <w:t xml:space="preserve">, rezistencia môže byť indukovaná alebo konštitutívna. Baktérie rezistentné na </w:t>
      </w:r>
      <w:proofErr w:type="spellStart"/>
      <w:r w:rsidRPr="009A51D6">
        <w:rPr>
          <w:bCs/>
          <w:sz w:val="22"/>
          <w:szCs w:val="22"/>
        </w:rPr>
        <w:t>makrolidy</w:t>
      </w:r>
      <w:proofErr w:type="spellEnd"/>
      <w:r w:rsidRPr="009A51D6">
        <w:rPr>
          <w:bCs/>
          <w:sz w:val="22"/>
          <w:szCs w:val="22"/>
        </w:rPr>
        <w:t xml:space="preserve"> vytvárajú enzýmy, ktoré spôsobujú </w:t>
      </w:r>
      <w:proofErr w:type="spellStart"/>
      <w:r w:rsidRPr="009A51D6">
        <w:rPr>
          <w:bCs/>
          <w:sz w:val="22"/>
          <w:szCs w:val="22"/>
        </w:rPr>
        <w:t>metyláciu</w:t>
      </w:r>
      <w:proofErr w:type="spellEnd"/>
      <w:r w:rsidRPr="009A51D6">
        <w:rPr>
          <w:bCs/>
          <w:sz w:val="22"/>
          <w:szCs w:val="22"/>
        </w:rPr>
        <w:t xml:space="preserve"> </w:t>
      </w:r>
      <w:proofErr w:type="spellStart"/>
      <w:r w:rsidRPr="009A51D6">
        <w:rPr>
          <w:bCs/>
          <w:sz w:val="22"/>
          <w:szCs w:val="22"/>
        </w:rPr>
        <w:t>adenínového</w:t>
      </w:r>
      <w:proofErr w:type="spellEnd"/>
      <w:r w:rsidRPr="009A51D6">
        <w:rPr>
          <w:bCs/>
          <w:sz w:val="22"/>
          <w:szCs w:val="22"/>
        </w:rPr>
        <w:t xml:space="preserve"> zvyšku </w:t>
      </w:r>
      <w:proofErr w:type="spellStart"/>
      <w:r w:rsidRPr="009A51D6">
        <w:rPr>
          <w:bCs/>
          <w:sz w:val="22"/>
          <w:szCs w:val="22"/>
        </w:rPr>
        <w:t>ribozomálnej</w:t>
      </w:r>
      <w:proofErr w:type="spellEnd"/>
      <w:r w:rsidRPr="009A51D6">
        <w:rPr>
          <w:bCs/>
          <w:sz w:val="22"/>
          <w:szCs w:val="22"/>
        </w:rPr>
        <w:t xml:space="preserve"> RNA, čo následne vedie k inhibícii väzby antibiotika na </w:t>
      </w:r>
      <w:proofErr w:type="spellStart"/>
      <w:r w:rsidRPr="009A51D6">
        <w:rPr>
          <w:bCs/>
          <w:sz w:val="22"/>
          <w:szCs w:val="22"/>
        </w:rPr>
        <w:t>ribozóm</w:t>
      </w:r>
      <w:proofErr w:type="spellEnd"/>
      <w:r w:rsidRPr="009A51D6">
        <w:rPr>
          <w:bCs/>
          <w:sz w:val="22"/>
          <w:szCs w:val="22"/>
        </w:rPr>
        <w:t xml:space="preserve">. </w:t>
      </w:r>
    </w:p>
    <w:p w:rsidR="009F74F8" w:rsidRPr="008166BF" w:rsidRDefault="009F74F8" w:rsidP="004008F4">
      <w:pPr>
        <w:rPr>
          <w:bCs/>
          <w:sz w:val="22"/>
          <w:szCs w:val="22"/>
        </w:rPr>
      </w:pPr>
    </w:p>
    <w:p w:rsidR="009F74F8" w:rsidRPr="008166BF" w:rsidRDefault="009A51D6" w:rsidP="004008F4">
      <w:pPr>
        <w:rPr>
          <w:bCs/>
          <w:sz w:val="22"/>
          <w:szCs w:val="22"/>
        </w:rPr>
      </w:pPr>
      <w:r w:rsidRPr="009A51D6">
        <w:rPr>
          <w:bCs/>
          <w:sz w:val="22"/>
          <w:szCs w:val="22"/>
        </w:rPr>
        <w:t xml:space="preserve">Mikroorganizmy rezistentné na </w:t>
      </w:r>
      <w:proofErr w:type="spellStart"/>
      <w:r w:rsidRPr="009A51D6">
        <w:rPr>
          <w:bCs/>
          <w:sz w:val="22"/>
          <w:szCs w:val="22"/>
        </w:rPr>
        <w:t>makrolidy</w:t>
      </w:r>
      <w:proofErr w:type="spellEnd"/>
      <w:r w:rsidRPr="009A51D6">
        <w:rPr>
          <w:bCs/>
          <w:sz w:val="22"/>
          <w:szCs w:val="22"/>
        </w:rPr>
        <w:t xml:space="preserve"> sú spravidla skrížene rezistentné na </w:t>
      </w:r>
      <w:proofErr w:type="spellStart"/>
      <w:r w:rsidRPr="009A51D6">
        <w:rPr>
          <w:bCs/>
          <w:sz w:val="22"/>
          <w:szCs w:val="22"/>
        </w:rPr>
        <w:t>linkozamidy</w:t>
      </w:r>
      <w:proofErr w:type="spellEnd"/>
      <w:r w:rsidRPr="009A51D6">
        <w:rPr>
          <w:bCs/>
          <w:sz w:val="22"/>
          <w:szCs w:val="22"/>
        </w:rPr>
        <w:t xml:space="preserve"> a </w:t>
      </w:r>
      <w:proofErr w:type="spellStart"/>
      <w:r w:rsidRPr="009A51D6">
        <w:rPr>
          <w:bCs/>
          <w:sz w:val="22"/>
          <w:szCs w:val="22"/>
        </w:rPr>
        <w:t>streptogramín</w:t>
      </w:r>
      <w:proofErr w:type="spellEnd"/>
      <w:r w:rsidRPr="009A51D6">
        <w:rPr>
          <w:bCs/>
          <w:sz w:val="22"/>
          <w:szCs w:val="22"/>
        </w:rPr>
        <w:t xml:space="preserve"> B v dôsledku </w:t>
      </w:r>
      <w:proofErr w:type="spellStart"/>
      <w:r w:rsidRPr="009A51D6">
        <w:rPr>
          <w:bCs/>
          <w:sz w:val="22"/>
          <w:szCs w:val="22"/>
        </w:rPr>
        <w:t>metylácie</w:t>
      </w:r>
      <w:proofErr w:type="spellEnd"/>
      <w:r w:rsidRPr="009A51D6">
        <w:rPr>
          <w:bCs/>
          <w:sz w:val="22"/>
          <w:szCs w:val="22"/>
        </w:rPr>
        <w:t xml:space="preserve"> väzbového miesta na </w:t>
      </w:r>
      <w:proofErr w:type="spellStart"/>
      <w:r w:rsidRPr="009A51D6">
        <w:rPr>
          <w:bCs/>
          <w:sz w:val="22"/>
          <w:szCs w:val="22"/>
        </w:rPr>
        <w:t>ribozóme</w:t>
      </w:r>
      <w:proofErr w:type="spellEnd"/>
      <w:r w:rsidRPr="009A51D6">
        <w:rPr>
          <w:bCs/>
          <w:sz w:val="22"/>
          <w:szCs w:val="22"/>
        </w:rPr>
        <w:t xml:space="preserve">. </w:t>
      </w:r>
      <w:proofErr w:type="spellStart"/>
      <w:r w:rsidRPr="009A51D6">
        <w:rPr>
          <w:bCs/>
          <w:sz w:val="22"/>
          <w:szCs w:val="22"/>
        </w:rPr>
        <w:t>Klaritromycín</w:t>
      </w:r>
      <w:proofErr w:type="spellEnd"/>
      <w:r w:rsidRPr="009A51D6">
        <w:rPr>
          <w:bCs/>
          <w:sz w:val="22"/>
          <w:szCs w:val="22"/>
        </w:rPr>
        <w:t xml:space="preserve"> tiež patrí medzi silné induktory tohto enzýmu. Okrem toho majú </w:t>
      </w:r>
      <w:proofErr w:type="spellStart"/>
      <w:r w:rsidRPr="009A51D6">
        <w:rPr>
          <w:bCs/>
          <w:sz w:val="22"/>
          <w:szCs w:val="22"/>
        </w:rPr>
        <w:t>makrolidy</w:t>
      </w:r>
      <w:proofErr w:type="spellEnd"/>
      <w:r w:rsidRPr="009A51D6">
        <w:rPr>
          <w:bCs/>
          <w:sz w:val="22"/>
          <w:szCs w:val="22"/>
        </w:rPr>
        <w:t xml:space="preserve"> v dôsledku inhibície </w:t>
      </w:r>
      <w:proofErr w:type="spellStart"/>
      <w:r w:rsidRPr="009A51D6">
        <w:rPr>
          <w:bCs/>
          <w:sz w:val="22"/>
          <w:szCs w:val="22"/>
        </w:rPr>
        <w:t>peptidyltransferázy</w:t>
      </w:r>
      <w:proofErr w:type="spellEnd"/>
      <w:r w:rsidRPr="009A51D6">
        <w:rPr>
          <w:bCs/>
          <w:sz w:val="22"/>
          <w:szCs w:val="22"/>
        </w:rPr>
        <w:t xml:space="preserve"> </w:t>
      </w:r>
      <w:proofErr w:type="spellStart"/>
      <w:r w:rsidRPr="009A51D6">
        <w:rPr>
          <w:bCs/>
          <w:sz w:val="22"/>
          <w:szCs w:val="22"/>
        </w:rPr>
        <w:t>ribozómov</w:t>
      </w:r>
      <w:proofErr w:type="spellEnd"/>
      <w:r w:rsidRPr="009A51D6">
        <w:rPr>
          <w:bCs/>
          <w:sz w:val="22"/>
          <w:szCs w:val="22"/>
        </w:rPr>
        <w:t xml:space="preserve"> </w:t>
      </w:r>
      <w:proofErr w:type="spellStart"/>
      <w:r w:rsidRPr="009A51D6">
        <w:rPr>
          <w:bCs/>
          <w:sz w:val="22"/>
          <w:szCs w:val="22"/>
        </w:rPr>
        <w:t>bakteriostatický</w:t>
      </w:r>
      <w:proofErr w:type="spellEnd"/>
      <w:r w:rsidRPr="009A51D6">
        <w:rPr>
          <w:bCs/>
          <w:sz w:val="22"/>
          <w:szCs w:val="22"/>
        </w:rPr>
        <w:t xml:space="preserve"> účinok.</w:t>
      </w:r>
    </w:p>
    <w:p w:rsidR="009F74F8" w:rsidRPr="008166BF" w:rsidRDefault="009F74F8" w:rsidP="004008F4">
      <w:pPr>
        <w:rPr>
          <w:bCs/>
          <w:sz w:val="22"/>
          <w:szCs w:val="22"/>
        </w:rPr>
      </w:pPr>
    </w:p>
    <w:p w:rsidR="009F74F8" w:rsidRPr="008166BF" w:rsidRDefault="009A51D6" w:rsidP="004008F4">
      <w:pPr>
        <w:rPr>
          <w:bCs/>
          <w:sz w:val="22"/>
          <w:szCs w:val="22"/>
        </w:rPr>
      </w:pPr>
      <w:r w:rsidRPr="009A51D6">
        <w:rPr>
          <w:bCs/>
          <w:sz w:val="22"/>
          <w:szCs w:val="22"/>
        </w:rPr>
        <w:t xml:space="preserve">Medzi </w:t>
      </w:r>
      <w:proofErr w:type="spellStart"/>
      <w:r w:rsidRPr="009A51D6">
        <w:rPr>
          <w:bCs/>
          <w:sz w:val="22"/>
          <w:szCs w:val="22"/>
        </w:rPr>
        <w:t>klaritromycínom</w:t>
      </w:r>
      <w:proofErr w:type="spellEnd"/>
      <w:r w:rsidRPr="009A51D6">
        <w:rPr>
          <w:bCs/>
          <w:sz w:val="22"/>
          <w:szCs w:val="22"/>
        </w:rPr>
        <w:t xml:space="preserve">, </w:t>
      </w:r>
      <w:proofErr w:type="spellStart"/>
      <w:r w:rsidRPr="009A51D6">
        <w:rPr>
          <w:bCs/>
          <w:sz w:val="22"/>
          <w:szCs w:val="22"/>
        </w:rPr>
        <w:t>erytromycínom</w:t>
      </w:r>
      <w:proofErr w:type="spellEnd"/>
      <w:r w:rsidRPr="009A51D6">
        <w:rPr>
          <w:bCs/>
          <w:sz w:val="22"/>
          <w:szCs w:val="22"/>
        </w:rPr>
        <w:t xml:space="preserve"> a </w:t>
      </w:r>
      <w:proofErr w:type="spellStart"/>
      <w:r w:rsidRPr="009A51D6">
        <w:rPr>
          <w:bCs/>
          <w:sz w:val="22"/>
          <w:szCs w:val="22"/>
        </w:rPr>
        <w:t>azitromycínom</w:t>
      </w:r>
      <w:proofErr w:type="spellEnd"/>
      <w:r w:rsidRPr="009A51D6">
        <w:rPr>
          <w:bCs/>
          <w:sz w:val="22"/>
          <w:szCs w:val="22"/>
        </w:rPr>
        <w:t xml:space="preserve"> existuje úplná skrížená rezistencia. Stafylokoky rezistentné na </w:t>
      </w:r>
      <w:proofErr w:type="spellStart"/>
      <w:r w:rsidRPr="009A51D6">
        <w:rPr>
          <w:bCs/>
          <w:sz w:val="22"/>
          <w:szCs w:val="22"/>
        </w:rPr>
        <w:t>meticilín</w:t>
      </w:r>
      <w:proofErr w:type="spellEnd"/>
      <w:r w:rsidRPr="009A51D6">
        <w:rPr>
          <w:bCs/>
          <w:sz w:val="22"/>
          <w:szCs w:val="22"/>
        </w:rPr>
        <w:t xml:space="preserve"> a </w:t>
      </w:r>
      <w:proofErr w:type="spellStart"/>
      <w:r w:rsidRPr="009A51D6">
        <w:rPr>
          <w:bCs/>
          <w:sz w:val="22"/>
          <w:szCs w:val="22"/>
        </w:rPr>
        <w:t>oxacilín</w:t>
      </w:r>
      <w:proofErr w:type="spellEnd"/>
      <w:r w:rsidRPr="009A51D6">
        <w:rPr>
          <w:bCs/>
          <w:sz w:val="22"/>
          <w:szCs w:val="22"/>
        </w:rPr>
        <w:t xml:space="preserve"> a </w:t>
      </w:r>
      <w:proofErr w:type="spellStart"/>
      <w:r w:rsidRPr="009A51D6">
        <w:rPr>
          <w:bCs/>
          <w:i/>
          <w:sz w:val="22"/>
          <w:szCs w:val="22"/>
        </w:rPr>
        <w:t>Streptococcus</w:t>
      </w:r>
      <w:proofErr w:type="spellEnd"/>
      <w:r w:rsidRPr="009A51D6">
        <w:rPr>
          <w:bCs/>
          <w:i/>
          <w:sz w:val="22"/>
          <w:szCs w:val="22"/>
        </w:rPr>
        <w:t xml:space="preserve"> </w:t>
      </w:r>
      <w:proofErr w:type="spellStart"/>
      <w:r w:rsidRPr="009A51D6">
        <w:rPr>
          <w:bCs/>
          <w:i/>
          <w:sz w:val="22"/>
          <w:szCs w:val="22"/>
        </w:rPr>
        <w:t>pneumoniae</w:t>
      </w:r>
      <w:proofErr w:type="spellEnd"/>
      <w:r w:rsidRPr="009A51D6">
        <w:rPr>
          <w:bCs/>
          <w:sz w:val="22"/>
          <w:szCs w:val="22"/>
        </w:rPr>
        <w:t xml:space="preserve"> rezistentný na penicilín sú rezistentné na všetky v súčasnosti dostupné </w:t>
      </w:r>
      <w:proofErr w:type="spellStart"/>
      <w:r w:rsidRPr="009A51D6">
        <w:rPr>
          <w:bCs/>
          <w:sz w:val="22"/>
          <w:szCs w:val="22"/>
        </w:rPr>
        <w:t>betalaktámové</w:t>
      </w:r>
      <w:proofErr w:type="spellEnd"/>
      <w:r w:rsidRPr="009A51D6">
        <w:rPr>
          <w:bCs/>
          <w:sz w:val="22"/>
          <w:szCs w:val="22"/>
        </w:rPr>
        <w:t xml:space="preserve"> antibiotiká a </w:t>
      </w:r>
      <w:proofErr w:type="spellStart"/>
      <w:r w:rsidRPr="009A51D6">
        <w:rPr>
          <w:bCs/>
          <w:sz w:val="22"/>
          <w:szCs w:val="22"/>
        </w:rPr>
        <w:t>makrolidy</w:t>
      </w:r>
      <w:proofErr w:type="spellEnd"/>
      <w:r w:rsidRPr="009A51D6">
        <w:rPr>
          <w:bCs/>
          <w:sz w:val="22"/>
          <w:szCs w:val="22"/>
        </w:rPr>
        <w:t xml:space="preserve">, ako je </w:t>
      </w:r>
      <w:proofErr w:type="spellStart"/>
      <w:r w:rsidRPr="009A51D6">
        <w:rPr>
          <w:bCs/>
          <w:sz w:val="22"/>
          <w:szCs w:val="22"/>
        </w:rPr>
        <w:t>klaritromycín</w:t>
      </w:r>
      <w:proofErr w:type="spellEnd"/>
      <w:r w:rsidRPr="009A51D6">
        <w:rPr>
          <w:bCs/>
          <w:sz w:val="22"/>
          <w:szCs w:val="22"/>
        </w:rPr>
        <w:t>.</w:t>
      </w:r>
    </w:p>
    <w:p w:rsidR="009F74F8" w:rsidRPr="008166BF" w:rsidRDefault="009F74F8" w:rsidP="004008F4">
      <w:pPr>
        <w:rPr>
          <w:sz w:val="22"/>
          <w:szCs w:val="22"/>
        </w:rPr>
      </w:pPr>
    </w:p>
    <w:p w:rsidR="009F74F8" w:rsidRPr="008166BF" w:rsidRDefault="009A51D6" w:rsidP="004008F4">
      <w:pPr>
        <w:rPr>
          <w:b/>
          <w:sz w:val="22"/>
          <w:szCs w:val="22"/>
          <w:u w:val="single"/>
        </w:rPr>
      </w:pPr>
      <w:r w:rsidRPr="009A51D6">
        <w:rPr>
          <w:b/>
          <w:sz w:val="22"/>
          <w:szCs w:val="22"/>
          <w:u w:val="single"/>
        </w:rPr>
        <w:t>Hraničné hodnoty citlivosti</w:t>
      </w:r>
    </w:p>
    <w:p w:rsidR="009F74F8" w:rsidRPr="008166BF" w:rsidRDefault="009A51D6" w:rsidP="004008F4">
      <w:pPr>
        <w:rPr>
          <w:sz w:val="22"/>
          <w:szCs w:val="22"/>
        </w:rPr>
      </w:pPr>
      <w:r w:rsidRPr="009A51D6">
        <w:rPr>
          <w:sz w:val="22"/>
          <w:szCs w:val="22"/>
        </w:rPr>
        <w:t>Podľa EUCAST (</w:t>
      </w:r>
      <w:proofErr w:type="spellStart"/>
      <w:r w:rsidRPr="009A51D6">
        <w:rPr>
          <w:sz w:val="22"/>
          <w:szCs w:val="22"/>
        </w:rPr>
        <w:t>European</w:t>
      </w:r>
      <w:proofErr w:type="spellEnd"/>
      <w:r w:rsidRPr="009A51D6">
        <w:rPr>
          <w:sz w:val="22"/>
          <w:szCs w:val="22"/>
        </w:rPr>
        <w:t xml:space="preserve"> </w:t>
      </w:r>
      <w:proofErr w:type="spellStart"/>
      <w:r w:rsidRPr="009A51D6">
        <w:rPr>
          <w:sz w:val="22"/>
          <w:szCs w:val="22"/>
        </w:rPr>
        <w:t>Committee</w:t>
      </w:r>
      <w:proofErr w:type="spellEnd"/>
      <w:r w:rsidRPr="009A51D6">
        <w:rPr>
          <w:sz w:val="22"/>
          <w:szCs w:val="22"/>
        </w:rPr>
        <w:t xml:space="preserve"> </w:t>
      </w:r>
      <w:proofErr w:type="spellStart"/>
      <w:r w:rsidRPr="009A51D6">
        <w:rPr>
          <w:sz w:val="22"/>
          <w:szCs w:val="22"/>
        </w:rPr>
        <w:t>for</w:t>
      </w:r>
      <w:proofErr w:type="spellEnd"/>
      <w:r w:rsidRPr="009A51D6">
        <w:rPr>
          <w:sz w:val="22"/>
          <w:szCs w:val="22"/>
        </w:rPr>
        <w:t xml:space="preserve"> </w:t>
      </w:r>
      <w:proofErr w:type="spellStart"/>
      <w:r w:rsidRPr="009A51D6">
        <w:rPr>
          <w:sz w:val="22"/>
          <w:szCs w:val="22"/>
        </w:rPr>
        <w:t>Antimicrobial</w:t>
      </w:r>
      <w:proofErr w:type="spellEnd"/>
      <w:r w:rsidRPr="009A51D6">
        <w:rPr>
          <w:sz w:val="22"/>
          <w:szCs w:val="22"/>
        </w:rPr>
        <w:t xml:space="preserve"> </w:t>
      </w:r>
      <w:proofErr w:type="spellStart"/>
      <w:r w:rsidRPr="009A51D6">
        <w:rPr>
          <w:sz w:val="22"/>
          <w:szCs w:val="22"/>
        </w:rPr>
        <w:t>Susceptibility</w:t>
      </w:r>
      <w:proofErr w:type="spellEnd"/>
      <w:r w:rsidRPr="009A51D6">
        <w:rPr>
          <w:sz w:val="22"/>
          <w:szCs w:val="22"/>
        </w:rPr>
        <w:t xml:space="preserve"> </w:t>
      </w:r>
      <w:proofErr w:type="spellStart"/>
      <w:r w:rsidRPr="009A51D6">
        <w:rPr>
          <w:sz w:val="22"/>
          <w:szCs w:val="22"/>
        </w:rPr>
        <w:t>Testing</w:t>
      </w:r>
      <w:proofErr w:type="spellEnd"/>
      <w:r w:rsidRPr="009A51D6">
        <w:rPr>
          <w:sz w:val="22"/>
          <w:szCs w:val="22"/>
        </w:rPr>
        <w:t xml:space="preserve">) boli stanovené nasledovné hraničné hodnoty citlivosti pre </w:t>
      </w:r>
      <w:proofErr w:type="spellStart"/>
      <w:r w:rsidRPr="009A51D6">
        <w:rPr>
          <w:sz w:val="22"/>
          <w:szCs w:val="22"/>
        </w:rPr>
        <w:t>klaritromycín</w:t>
      </w:r>
      <w:proofErr w:type="spellEnd"/>
      <w:r w:rsidRPr="009A51D6">
        <w:rPr>
          <w:sz w:val="22"/>
          <w:szCs w:val="22"/>
        </w:rPr>
        <w:t>, oddeľujúce citlivé mikroorganizmy od rezistentných:</w:t>
      </w:r>
    </w:p>
    <w:p w:rsidR="009F74F8" w:rsidRPr="008166BF" w:rsidRDefault="009F74F8" w:rsidP="004008F4">
      <w:pPr>
        <w:rPr>
          <w:sz w:val="22"/>
          <w:szCs w:val="22"/>
          <w:highlight w:val="yellow"/>
        </w:rPr>
      </w:pPr>
    </w:p>
    <w:tbl>
      <w:tblPr>
        <w:tblW w:w="912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7"/>
        <w:gridCol w:w="2601"/>
        <w:gridCol w:w="2599"/>
      </w:tblGrid>
      <w:tr w:rsidR="009F74F8" w:rsidRPr="008166BF" w:rsidTr="00B43559">
        <w:tc>
          <w:tcPr>
            <w:tcW w:w="3927" w:type="dxa"/>
          </w:tcPr>
          <w:p w:rsidR="009F74F8" w:rsidRPr="008166BF" w:rsidRDefault="009F74F8" w:rsidP="00B43559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200" w:type="dxa"/>
            <w:gridSpan w:val="2"/>
          </w:tcPr>
          <w:p w:rsidR="009F74F8" w:rsidRPr="008166BF" w:rsidRDefault="009A51D6" w:rsidP="00F3619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A51D6">
              <w:rPr>
                <w:b/>
                <w:sz w:val="22"/>
                <w:szCs w:val="22"/>
              </w:rPr>
              <w:t xml:space="preserve">Hraničné koncentrácie </w:t>
            </w:r>
            <w:proofErr w:type="spellStart"/>
            <w:r w:rsidRPr="009A51D6">
              <w:rPr>
                <w:b/>
                <w:sz w:val="22"/>
                <w:szCs w:val="22"/>
              </w:rPr>
              <w:t>klaritromycínu</w:t>
            </w:r>
            <w:proofErr w:type="spellEnd"/>
            <w:r w:rsidRPr="009A51D6">
              <w:rPr>
                <w:b/>
                <w:sz w:val="22"/>
                <w:szCs w:val="22"/>
              </w:rPr>
              <w:t xml:space="preserve"> v súvislosti s druhom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B43559">
            <w:pPr>
              <w:rPr>
                <w:b/>
                <w:sz w:val="22"/>
                <w:szCs w:val="22"/>
              </w:rPr>
            </w:pPr>
            <w:r w:rsidRPr="008166BF">
              <w:rPr>
                <w:b/>
                <w:sz w:val="22"/>
                <w:szCs w:val="22"/>
              </w:rPr>
              <w:t>Patogény</w:t>
            </w:r>
          </w:p>
        </w:tc>
        <w:tc>
          <w:tcPr>
            <w:tcW w:w="2601" w:type="dxa"/>
          </w:tcPr>
          <w:p w:rsidR="009F74F8" w:rsidRPr="008166BF" w:rsidRDefault="009A51D6" w:rsidP="00F3619E">
            <w:pPr>
              <w:jc w:val="center"/>
              <w:rPr>
                <w:b/>
                <w:sz w:val="22"/>
                <w:szCs w:val="22"/>
              </w:rPr>
            </w:pPr>
            <w:r w:rsidRPr="009A51D6">
              <w:rPr>
                <w:b/>
                <w:sz w:val="22"/>
                <w:szCs w:val="22"/>
              </w:rPr>
              <w:t xml:space="preserve">Citlivé </w:t>
            </w:r>
            <w:r w:rsidR="009F74F8" w:rsidRPr="008166BF">
              <w:rPr>
                <w:b/>
                <w:sz w:val="22"/>
                <w:szCs w:val="22"/>
              </w:rPr>
              <w:sym w:font="Symbol" w:char="F0A3"/>
            </w:r>
            <w:r w:rsidR="009F74F8" w:rsidRPr="008166BF">
              <w:rPr>
                <w:b/>
                <w:sz w:val="22"/>
                <w:szCs w:val="22"/>
              </w:rPr>
              <w:t xml:space="preserve"> (mg/l)</w:t>
            </w:r>
          </w:p>
        </w:tc>
        <w:tc>
          <w:tcPr>
            <w:tcW w:w="2599" w:type="dxa"/>
          </w:tcPr>
          <w:p w:rsidR="009F74F8" w:rsidRPr="008166BF" w:rsidRDefault="009A51D6" w:rsidP="00F3619E">
            <w:pPr>
              <w:jc w:val="center"/>
              <w:rPr>
                <w:b/>
                <w:sz w:val="22"/>
                <w:szCs w:val="22"/>
              </w:rPr>
            </w:pPr>
            <w:r w:rsidRPr="009A51D6">
              <w:rPr>
                <w:b/>
                <w:sz w:val="22"/>
                <w:szCs w:val="22"/>
              </w:rPr>
              <w:t>Rezistentné &gt; (mg/l)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B43559">
            <w:pPr>
              <w:rPr>
                <w:i/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601" w:type="dxa"/>
          </w:tcPr>
          <w:p w:rsidR="009F74F8" w:rsidRPr="008166BF" w:rsidRDefault="009A51D6" w:rsidP="00F3619E">
            <w:pPr>
              <w:jc w:val="center"/>
              <w:rPr>
                <w:sz w:val="22"/>
                <w:szCs w:val="22"/>
              </w:rPr>
            </w:pPr>
            <w:r w:rsidRPr="009A51D6">
              <w:rPr>
                <w:sz w:val="22"/>
                <w:szCs w:val="22"/>
              </w:rPr>
              <w:t>-</w:t>
            </w:r>
          </w:p>
        </w:tc>
        <w:tc>
          <w:tcPr>
            <w:tcW w:w="2599" w:type="dxa"/>
          </w:tcPr>
          <w:p w:rsidR="009F74F8" w:rsidRPr="008166BF" w:rsidRDefault="009A51D6" w:rsidP="00F3619E">
            <w:pPr>
              <w:jc w:val="center"/>
              <w:rPr>
                <w:sz w:val="22"/>
                <w:szCs w:val="22"/>
              </w:rPr>
            </w:pPr>
            <w:r w:rsidRPr="009A51D6">
              <w:rPr>
                <w:sz w:val="22"/>
                <w:szCs w:val="22"/>
              </w:rPr>
              <w:t>-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B43559">
            <w:pPr>
              <w:rPr>
                <w:i/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Pseudomonas</w:t>
            </w:r>
            <w:proofErr w:type="spellEnd"/>
            <w:r w:rsidRPr="008166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A51D6" w:rsidRPr="009A51D6">
              <w:rPr>
                <w:sz w:val="22"/>
                <w:szCs w:val="22"/>
              </w:rPr>
              <w:t>spp</w:t>
            </w:r>
            <w:proofErr w:type="spellEnd"/>
            <w:r w:rsidR="009A51D6" w:rsidRPr="009A51D6">
              <w:rPr>
                <w:sz w:val="22"/>
                <w:szCs w:val="22"/>
              </w:rPr>
              <w:t>.</w:t>
            </w:r>
          </w:p>
        </w:tc>
        <w:tc>
          <w:tcPr>
            <w:tcW w:w="2601" w:type="dxa"/>
          </w:tcPr>
          <w:p w:rsidR="009F74F8" w:rsidRPr="008166BF" w:rsidRDefault="009A51D6" w:rsidP="00F3619E">
            <w:pPr>
              <w:jc w:val="center"/>
              <w:rPr>
                <w:sz w:val="22"/>
                <w:szCs w:val="22"/>
              </w:rPr>
            </w:pPr>
            <w:r w:rsidRPr="009A51D6">
              <w:rPr>
                <w:sz w:val="22"/>
                <w:szCs w:val="22"/>
              </w:rPr>
              <w:t>-</w:t>
            </w:r>
          </w:p>
        </w:tc>
        <w:tc>
          <w:tcPr>
            <w:tcW w:w="2599" w:type="dxa"/>
          </w:tcPr>
          <w:p w:rsidR="009F74F8" w:rsidRPr="008166BF" w:rsidRDefault="009A51D6" w:rsidP="00F3619E">
            <w:pPr>
              <w:jc w:val="center"/>
              <w:rPr>
                <w:sz w:val="22"/>
                <w:szCs w:val="22"/>
              </w:rPr>
            </w:pPr>
            <w:r w:rsidRPr="009A51D6">
              <w:rPr>
                <w:sz w:val="22"/>
                <w:szCs w:val="22"/>
              </w:rPr>
              <w:t>-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B43559">
            <w:pPr>
              <w:rPr>
                <w:i/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Acinetobacter</w:t>
            </w:r>
            <w:proofErr w:type="spellEnd"/>
            <w:r w:rsidRPr="008166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A51D6" w:rsidRPr="009A51D6">
              <w:rPr>
                <w:sz w:val="22"/>
                <w:szCs w:val="22"/>
              </w:rPr>
              <w:t>spp</w:t>
            </w:r>
            <w:proofErr w:type="spellEnd"/>
            <w:r w:rsidR="009A51D6" w:rsidRPr="009A51D6">
              <w:rPr>
                <w:sz w:val="22"/>
                <w:szCs w:val="22"/>
              </w:rPr>
              <w:t>.</w:t>
            </w:r>
          </w:p>
        </w:tc>
        <w:tc>
          <w:tcPr>
            <w:tcW w:w="2601" w:type="dxa"/>
          </w:tcPr>
          <w:p w:rsidR="009F74F8" w:rsidRPr="008166BF" w:rsidRDefault="009A51D6" w:rsidP="00F3619E">
            <w:pPr>
              <w:jc w:val="center"/>
              <w:rPr>
                <w:sz w:val="22"/>
                <w:szCs w:val="22"/>
              </w:rPr>
            </w:pPr>
            <w:r w:rsidRPr="009A51D6">
              <w:rPr>
                <w:sz w:val="22"/>
                <w:szCs w:val="22"/>
              </w:rPr>
              <w:t>-</w:t>
            </w:r>
          </w:p>
        </w:tc>
        <w:tc>
          <w:tcPr>
            <w:tcW w:w="2599" w:type="dxa"/>
          </w:tcPr>
          <w:p w:rsidR="009F74F8" w:rsidRPr="008166BF" w:rsidRDefault="009A51D6" w:rsidP="00F3619E">
            <w:pPr>
              <w:jc w:val="center"/>
              <w:rPr>
                <w:sz w:val="22"/>
                <w:szCs w:val="22"/>
              </w:rPr>
            </w:pPr>
            <w:r w:rsidRPr="009A51D6">
              <w:rPr>
                <w:sz w:val="22"/>
                <w:szCs w:val="22"/>
              </w:rPr>
              <w:t>-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B43559">
            <w:pPr>
              <w:rPr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Staphylococcus</w:t>
            </w:r>
            <w:proofErr w:type="spellEnd"/>
            <w:r w:rsidR="009A51D6" w:rsidRPr="009A51D6">
              <w:rPr>
                <w:sz w:val="22"/>
                <w:szCs w:val="22"/>
              </w:rPr>
              <w:t xml:space="preserve"> </w:t>
            </w:r>
            <w:proofErr w:type="spellStart"/>
            <w:r w:rsidR="009A51D6" w:rsidRPr="009A51D6">
              <w:rPr>
                <w:sz w:val="22"/>
                <w:szCs w:val="22"/>
              </w:rPr>
              <w:t>spp</w:t>
            </w:r>
            <w:proofErr w:type="spellEnd"/>
            <w:r w:rsidR="009A51D6" w:rsidRPr="009A51D6">
              <w:rPr>
                <w:sz w:val="22"/>
                <w:szCs w:val="22"/>
              </w:rPr>
              <w:t>.</w:t>
            </w:r>
            <w:r w:rsidR="009A51D6" w:rsidRPr="009A51D6">
              <w:rPr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2601" w:type="dxa"/>
          </w:tcPr>
          <w:p w:rsidR="009F74F8" w:rsidRPr="008166BF" w:rsidRDefault="009A51D6" w:rsidP="00505C2C">
            <w:pPr>
              <w:jc w:val="center"/>
              <w:rPr>
                <w:sz w:val="22"/>
                <w:szCs w:val="22"/>
              </w:rPr>
            </w:pPr>
            <w:r w:rsidRPr="009A51D6">
              <w:rPr>
                <w:sz w:val="22"/>
                <w:szCs w:val="22"/>
              </w:rPr>
              <w:t>1</w:t>
            </w:r>
          </w:p>
        </w:tc>
        <w:tc>
          <w:tcPr>
            <w:tcW w:w="2599" w:type="dxa"/>
          </w:tcPr>
          <w:p w:rsidR="009F74F8" w:rsidRPr="008166BF" w:rsidRDefault="006959C2" w:rsidP="00505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B43559">
            <w:pPr>
              <w:rPr>
                <w:i/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Enterococcus</w:t>
            </w:r>
            <w:proofErr w:type="spellEnd"/>
            <w:r w:rsidRPr="008166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959C2">
              <w:rPr>
                <w:sz w:val="22"/>
                <w:szCs w:val="22"/>
              </w:rPr>
              <w:t>spp</w:t>
            </w:r>
            <w:proofErr w:type="spellEnd"/>
            <w:r w:rsidR="006959C2">
              <w:rPr>
                <w:sz w:val="22"/>
                <w:szCs w:val="22"/>
              </w:rPr>
              <w:t>.</w:t>
            </w:r>
          </w:p>
        </w:tc>
        <w:tc>
          <w:tcPr>
            <w:tcW w:w="2601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99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B43559">
            <w:pPr>
              <w:rPr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Streptococcus</w:t>
            </w:r>
            <w:proofErr w:type="spellEnd"/>
            <w:r w:rsidR="006959C2">
              <w:rPr>
                <w:sz w:val="22"/>
                <w:szCs w:val="22"/>
              </w:rPr>
              <w:t xml:space="preserve"> skupiny A, B, C, G</w:t>
            </w:r>
            <w:r w:rsidR="006959C2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01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2599" w:type="dxa"/>
          </w:tcPr>
          <w:p w:rsidR="009F74F8" w:rsidRPr="008166BF" w:rsidRDefault="006959C2" w:rsidP="00505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7D43C7">
            <w:pPr>
              <w:rPr>
                <w:i/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Streptococcus</w:t>
            </w:r>
            <w:proofErr w:type="spellEnd"/>
            <w:r w:rsidRPr="008166BF">
              <w:rPr>
                <w:i/>
                <w:sz w:val="22"/>
                <w:szCs w:val="22"/>
              </w:rPr>
              <w:t xml:space="preserve"> pneumoniae</w:t>
            </w:r>
            <w:r w:rsidR="006959C2">
              <w:rPr>
                <w:sz w:val="22"/>
                <w:szCs w:val="22"/>
                <w:vertAlign w:val="superscript"/>
              </w:rPr>
              <w:t>1</w:t>
            </w:r>
            <w:r w:rsidR="006959C2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01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2599" w:type="dxa"/>
          </w:tcPr>
          <w:p w:rsidR="009F74F8" w:rsidRPr="008166BF" w:rsidRDefault="006959C2" w:rsidP="00505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DB3528" w:rsidP="00B43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Skupina </w:t>
            </w:r>
            <w:proofErr w:type="spellStart"/>
            <w:r>
              <w:rPr>
                <w:sz w:val="22"/>
                <w:szCs w:val="22"/>
              </w:rPr>
              <w:t>viridujúcich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F74F8" w:rsidRPr="008166BF">
              <w:rPr>
                <w:sz w:val="22"/>
                <w:szCs w:val="22"/>
              </w:rPr>
              <w:t>streptokok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2601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Nedostatočne preukázané</w:t>
            </w:r>
          </w:p>
        </w:tc>
        <w:tc>
          <w:tcPr>
            <w:tcW w:w="2599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Nedostatočne preukázané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B43559">
            <w:pPr>
              <w:rPr>
                <w:i/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Haemophilus</w:t>
            </w:r>
            <w:proofErr w:type="spellEnd"/>
            <w:r w:rsidRPr="008166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66BF">
              <w:rPr>
                <w:i/>
                <w:sz w:val="22"/>
                <w:szCs w:val="22"/>
              </w:rPr>
              <w:t>influenzae</w:t>
            </w:r>
            <w:proofErr w:type="spellEnd"/>
            <w:r w:rsidR="006959C2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="006959C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01" w:type="dxa"/>
          </w:tcPr>
          <w:p w:rsidR="009F74F8" w:rsidRPr="008166BF" w:rsidRDefault="00DB3528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Poznámka</w:t>
            </w:r>
          </w:p>
        </w:tc>
        <w:tc>
          <w:tcPr>
            <w:tcW w:w="2599" w:type="dxa"/>
          </w:tcPr>
          <w:p w:rsidR="009F74F8" w:rsidRPr="008166BF" w:rsidRDefault="00DB3528" w:rsidP="00505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Poznámka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B43559">
            <w:pPr>
              <w:rPr>
                <w:i/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Moraxella</w:t>
            </w:r>
            <w:proofErr w:type="spellEnd"/>
            <w:r w:rsidRPr="008166BF">
              <w:rPr>
                <w:i/>
                <w:sz w:val="22"/>
                <w:szCs w:val="22"/>
              </w:rPr>
              <w:t xml:space="preserve"> catarrhalis</w:t>
            </w:r>
            <w:r w:rsidR="006959C2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01" w:type="dxa"/>
          </w:tcPr>
          <w:p w:rsidR="009F74F8" w:rsidRPr="008166BF" w:rsidRDefault="006959C2" w:rsidP="00505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2599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B43559">
            <w:pPr>
              <w:rPr>
                <w:i/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Neisseria</w:t>
            </w:r>
            <w:proofErr w:type="spellEnd"/>
            <w:r w:rsidRPr="008166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66BF">
              <w:rPr>
                <w:i/>
                <w:sz w:val="22"/>
                <w:szCs w:val="22"/>
              </w:rPr>
              <w:t>gonorrhoeae</w:t>
            </w:r>
            <w:proofErr w:type="spellEnd"/>
          </w:p>
        </w:tc>
        <w:tc>
          <w:tcPr>
            <w:tcW w:w="2601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99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B43559">
            <w:pPr>
              <w:rPr>
                <w:i/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Neisseria</w:t>
            </w:r>
            <w:proofErr w:type="spellEnd"/>
            <w:r w:rsidRPr="008166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959C2">
              <w:rPr>
                <w:i/>
                <w:sz w:val="22"/>
                <w:szCs w:val="22"/>
              </w:rPr>
              <w:t>meningitidis</w:t>
            </w:r>
            <w:proofErr w:type="spellEnd"/>
          </w:p>
        </w:tc>
        <w:tc>
          <w:tcPr>
            <w:tcW w:w="2601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99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B43559">
            <w:pPr>
              <w:rPr>
                <w:sz w:val="22"/>
                <w:szCs w:val="22"/>
              </w:rPr>
            </w:pPr>
            <w:proofErr w:type="spellStart"/>
            <w:r w:rsidRPr="008166BF">
              <w:rPr>
                <w:sz w:val="22"/>
                <w:szCs w:val="22"/>
              </w:rPr>
              <w:t>Grampozitívne</w:t>
            </w:r>
            <w:proofErr w:type="spellEnd"/>
            <w:r w:rsidRPr="008166BF">
              <w:rPr>
                <w:sz w:val="22"/>
                <w:szCs w:val="22"/>
              </w:rPr>
              <w:t xml:space="preserve"> anaeróbne mikroorganizmy (okrem </w:t>
            </w:r>
            <w:proofErr w:type="spellStart"/>
            <w:r w:rsidR="006959C2">
              <w:rPr>
                <w:i/>
                <w:sz w:val="22"/>
                <w:szCs w:val="22"/>
              </w:rPr>
              <w:t>Clostridium</w:t>
            </w:r>
            <w:proofErr w:type="spellEnd"/>
            <w:r w:rsidR="006959C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959C2">
              <w:rPr>
                <w:i/>
                <w:sz w:val="22"/>
                <w:szCs w:val="22"/>
              </w:rPr>
              <w:t>difficile</w:t>
            </w:r>
            <w:proofErr w:type="spellEnd"/>
            <w:r w:rsidR="006959C2">
              <w:rPr>
                <w:sz w:val="22"/>
                <w:szCs w:val="22"/>
              </w:rPr>
              <w:t>)</w:t>
            </w:r>
          </w:p>
        </w:tc>
        <w:tc>
          <w:tcPr>
            <w:tcW w:w="2601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99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9F74F8" w:rsidP="00B43559">
            <w:pPr>
              <w:rPr>
                <w:sz w:val="22"/>
                <w:szCs w:val="22"/>
              </w:rPr>
            </w:pPr>
            <w:proofErr w:type="spellStart"/>
            <w:r w:rsidRPr="008166BF">
              <w:rPr>
                <w:sz w:val="22"/>
                <w:szCs w:val="22"/>
              </w:rPr>
              <w:t>Gramnegatívne</w:t>
            </w:r>
            <w:proofErr w:type="spellEnd"/>
            <w:r w:rsidRPr="008166BF">
              <w:rPr>
                <w:sz w:val="22"/>
                <w:szCs w:val="22"/>
              </w:rPr>
              <w:t xml:space="preserve"> anaeróbne mikroorganizmy</w:t>
            </w:r>
          </w:p>
        </w:tc>
        <w:tc>
          <w:tcPr>
            <w:tcW w:w="2601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99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2171A3" w:rsidP="00B43559">
            <w:pPr>
              <w:rPr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Helicobacter</w:t>
            </w:r>
            <w:proofErr w:type="spellEnd"/>
            <w:r w:rsidRPr="008166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66BF">
              <w:rPr>
                <w:i/>
                <w:sz w:val="22"/>
                <w:szCs w:val="22"/>
              </w:rPr>
              <w:t>pylori</w:t>
            </w:r>
            <w:proofErr w:type="spellEnd"/>
            <w:r w:rsidR="006959C2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="006959C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1" w:type="dxa"/>
          </w:tcPr>
          <w:p w:rsidR="009F74F8" w:rsidRPr="008166BF" w:rsidRDefault="006959C2" w:rsidP="00505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2599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2171A3" w:rsidP="00B43559">
            <w:pPr>
              <w:rPr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Campylobacter</w:t>
            </w:r>
            <w:proofErr w:type="spellEnd"/>
            <w:r w:rsidRPr="008166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66BF">
              <w:rPr>
                <w:i/>
                <w:sz w:val="22"/>
                <w:szCs w:val="22"/>
              </w:rPr>
              <w:t>jejuni</w:t>
            </w:r>
            <w:proofErr w:type="spellEnd"/>
            <w:r w:rsidR="006959C2">
              <w:rPr>
                <w:sz w:val="22"/>
                <w:szCs w:val="22"/>
              </w:rPr>
              <w:t xml:space="preserve"> a </w:t>
            </w:r>
            <w:r w:rsidR="006959C2">
              <w:rPr>
                <w:i/>
                <w:sz w:val="22"/>
                <w:szCs w:val="22"/>
              </w:rPr>
              <w:t>coli</w:t>
            </w:r>
            <w:r w:rsidR="006959C2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601" w:type="dxa"/>
          </w:tcPr>
          <w:p w:rsidR="009F74F8" w:rsidRPr="008166BF" w:rsidRDefault="006959C2" w:rsidP="00505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Poznámka</w:t>
            </w:r>
          </w:p>
        </w:tc>
        <w:tc>
          <w:tcPr>
            <w:tcW w:w="2599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Poznámka</w:t>
            </w:r>
          </w:p>
        </w:tc>
      </w:tr>
      <w:tr w:rsidR="00526E5F" w:rsidRPr="008166BF" w:rsidTr="00F3619E">
        <w:tc>
          <w:tcPr>
            <w:tcW w:w="3927" w:type="dxa"/>
          </w:tcPr>
          <w:p w:rsidR="00526E5F" w:rsidRPr="008166BF" w:rsidRDefault="00526E5F" w:rsidP="00B43559">
            <w:pPr>
              <w:rPr>
                <w:i/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Kingella</w:t>
            </w:r>
            <w:proofErr w:type="spellEnd"/>
            <w:r w:rsidRPr="008166BF">
              <w:rPr>
                <w:i/>
                <w:sz w:val="22"/>
                <w:szCs w:val="22"/>
              </w:rPr>
              <w:t xml:space="preserve"> kingae</w:t>
            </w:r>
            <w:r w:rsidR="006959C2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601" w:type="dxa"/>
          </w:tcPr>
          <w:p w:rsidR="00526E5F" w:rsidRPr="008166BF" w:rsidRDefault="006959C2" w:rsidP="00505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599" w:type="dxa"/>
          </w:tcPr>
          <w:p w:rsidR="00526E5F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9F74F8" w:rsidRPr="008166BF" w:rsidTr="00F3619E">
        <w:tc>
          <w:tcPr>
            <w:tcW w:w="3927" w:type="dxa"/>
          </w:tcPr>
          <w:p w:rsidR="009F74F8" w:rsidRPr="008166BF" w:rsidRDefault="00296F68" w:rsidP="00B43559">
            <w:pPr>
              <w:rPr>
                <w:i/>
                <w:sz w:val="22"/>
                <w:szCs w:val="22"/>
              </w:rPr>
            </w:pPr>
            <w:proofErr w:type="spellStart"/>
            <w:r w:rsidRPr="008166BF">
              <w:rPr>
                <w:sz w:val="22"/>
                <w:szCs w:val="22"/>
              </w:rPr>
              <w:t>Farmakokinetické</w:t>
            </w:r>
            <w:proofErr w:type="spellEnd"/>
            <w:r w:rsidRPr="008166BF">
              <w:rPr>
                <w:sz w:val="22"/>
                <w:szCs w:val="22"/>
              </w:rPr>
              <w:t>/</w:t>
            </w:r>
            <w:proofErr w:type="spellStart"/>
            <w:r w:rsidRPr="008166BF">
              <w:rPr>
                <w:sz w:val="22"/>
                <w:szCs w:val="22"/>
              </w:rPr>
              <w:t>farmakodynamické</w:t>
            </w:r>
            <w:proofErr w:type="spellEnd"/>
            <w:r w:rsidRPr="008166BF">
              <w:rPr>
                <w:sz w:val="22"/>
                <w:szCs w:val="22"/>
              </w:rPr>
              <w:t xml:space="preserve"> </w:t>
            </w:r>
            <w:r w:rsidR="006959C2">
              <w:rPr>
                <w:sz w:val="22"/>
                <w:szCs w:val="22"/>
              </w:rPr>
              <w:t>hraničné koncentrácie (nesúvisiace s druhom)</w:t>
            </w:r>
          </w:p>
        </w:tc>
        <w:tc>
          <w:tcPr>
            <w:tcW w:w="2601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Nedostatočne preukázané</w:t>
            </w:r>
          </w:p>
        </w:tc>
        <w:tc>
          <w:tcPr>
            <w:tcW w:w="2599" w:type="dxa"/>
          </w:tcPr>
          <w:p w:rsidR="009F74F8" w:rsidRPr="008166BF" w:rsidRDefault="006959C2" w:rsidP="00F3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Nedostatočne preukázané</w:t>
            </w:r>
          </w:p>
        </w:tc>
      </w:tr>
    </w:tbl>
    <w:p w:rsidR="009F74F8" w:rsidRPr="008166BF" w:rsidRDefault="009F74F8" w:rsidP="004008F4">
      <w:pPr>
        <w:rPr>
          <w:i/>
          <w:sz w:val="22"/>
          <w:szCs w:val="22"/>
        </w:rPr>
      </w:pPr>
    </w:p>
    <w:p w:rsidR="009F74F8" w:rsidRPr="008166BF" w:rsidRDefault="009A51D6" w:rsidP="004008F4">
      <w:pPr>
        <w:rPr>
          <w:sz w:val="22"/>
          <w:szCs w:val="22"/>
        </w:rPr>
      </w:pPr>
      <w:r w:rsidRPr="009A51D6">
        <w:rPr>
          <w:sz w:val="22"/>
          <w:szCs w:val="22"/>
          <w:vertAlign w:val="superscript"/>
        </w:rPr>
        <w:lastRenderedPageBreak/>
        <w:t>1</w:t>
      </w:r>
      <w:r w:rsidR="006959C2">
        <w:rPr>
          <w:sz w:val="22"/>
          <w:szCs w:val="22"/>
        </w:rPr>
        <w:t xml:space="preserve">Erytromycín sa môže použiť na stanovenie citlivosti na </w:t>
      </w:r>
      <w:proofErr w:type="spellStart"/>
      <w:r w:rsidR="006959C2">
        <w:rPr>
          <w:sz w:val="22"/>
          <w:szCs w:val="22"/>
        </w:rPr>
        <w:t>azitromycín</w:t>
      </w:r>
      <w:proofErr w:type="spellEnd"/>
      <w:r w:rsidR="006959C2">
        <w:rPr>
          <w:sz w:val="22"/>
          <w:szCs w:val="22"/>
        </w:rPr>
        <w:t xml:space="preserve">, </w:t>
      </w:r>
      <w:proofErr w:type="spellStart"/>
      <w:r w:rsidR="006959C2">
        <w:rPr>
          <w:sz w:val="22"/>
          <w:szCs w:val="22"/>
        </w:rPr>
        <w:t>klaritromycín</w:t>
      </w:r>
      <w:proofErr w:type="spellEnd"/>
      <w:r w:rsidR="006959C2">
        <w:rPr>
          <w:sz w:val="22"/>
          <w:szCs w:val="22"/>
        </w:rPr>
        <w:t xml:space="preserve"> a </w:t>
      </w:r>
      <w:proofErr w:type="spellStart"/>
      <w:r w:rsidR="006959C2">
        <w:rPr>
          <w:sz w:val="22"/>
          <w:szCs w:val="22"/>
        </w:rPr>
        <w:t>roxitromycín</w:t>
      </w:r>
      <w:proofErr w:type="spellEnd"/>
      <w:r w:rsidR="006959C2">
        <w:rPr>
          <w:sz w:val="22"/>
          <w:szCs w:val="22"/>
        </w:rPr>
        <w:t>.</w:t>
      </w:r>
    </w:p>
    <w:p w:rsidR="0010065B" w:rsidRDefault="009A51D6" w:rsidP="004008F4">
      <w:pPr>
        <w:rPr>
          <w:sz w:val="22"/>
          <w:szCs w:val="22"/>
        </w:rPr>
      </w:pPr>
      <w:r w:rsidRPr="009A51D6">
        <w:rPr>
          <w:sz w:val="22"/>
          <w:szCs w:val="22"/>
          <w:vertAlign w:val="superscript"/>
        </w:rPr>
        <w:t>2</w:t>
      </w:r>
      <w:r w:rsidR="0010065B" w:rsidRPr="0010065B">
        <w:rPr>
          <w:sz w:val="22"/>
          <w:szCs w:val="22"/>
        </w:rPr>
        <w:t xml:space="preserve"> </w:t>
      </w:r>
      <w:r w:rsidR="0010065B">
        <w:rPr>
          <w:sz w:val="22"/>
          <w:szCs w:val="22"/>
        </w:rPr>
        <w:t xml:space="preserve">Klinický </w:t>
      </w:r>
      <w:r w:rsidR="0046107E">
        <w:rPr>
          <w:sz w:val="22"/>
          <w:szCs w:val="22"/>
        </w:rPr>
        <w:t xml:space="preserve">dôkaz o účinnosti </w:t>
      </w:r>
      <w:proofErr w:type="spellStart"/>
      <w:r w:rsidR="0046107E">
        <w:rPr>
          <w:sz w:val="22"/>
          <w:szCs w:val="22"/>
        </w:rPr>
        <w:t>makrolidov</w:t>
      </w:r>
      <w:proofErr w:type="spellEnd"/>
      <w:r w:rsidR="0046107E">
        <w:rPr>
          <w:sz w:val="22"/>
          <w:szCs w:val="22"/>
        </w:rPr>
        <w:t xml:space="preserve"> v liečbe</w:t>
      </w:r>
      <w:r w:rsidR="0010065B">
        <w:rPr>
          <w:sz w:val="22"/>
          <w:szCs w:val="22"/>
        </w:rPr>
        <w:t xml:space="preserve"> respiračných infekcií vyvolaných </w:t>
      </w:r>
      <w:r w:rsidR="003A41A2" w:rsidRPr="003A41A2">
        <w:rPr>
          <w:i/>
          <w:sz w:val="22"/>
          <w:szCs w:val="22"/>
        </w:rPr>
        <w:t xml:space="preserve">H. </w:t>
      </w:r>
      <w:proofErr w:type="spellStart"/>
      <w:r w:rsidR="003A41A2" w:rsidRPr="003A41A2">
        <w:rPr>
          <w:i/>
          <w:sz w:val="22"/>
          <w:szCs w:val="22"/>
        </w:rPr>
        <w:t>influenzae</w:t>
      </w:r>
      <w:proofErr w:type="spellEnd"/>
      <w:r w:rsidR="0010065B">
        <w:rPr>
          <w:sz w:val="22"/>
          <w:szCs w:val="22"/>
        </w:rPr>
        <w:t xml:space="preserve"> je </w:t>
      </w:r>
      <w:r w:rsidR="005D7D9D">
        <w:rPr>
          <w:sz w:val="22"/>
          <w:szCs w:val="22"/>
        </w:rPr>
        <w:t> nejednoznačný vzhľadom na</w:t>
      </w:r>
      <w:r w:rsidR="0010065B">
        <w:rPr>
          <w:sz w:val="22"/>
          <w:szCs w:val="22"/>
        </w:rPr>
        <w:t xml:space="preserve"> </w:t>
      </w:r>
      <w:r w:rsidR="0046107E">
        <w:rPr>
          <w:sz w:val="22"/>
          <w:szCs w:val="22"/>
        </w:rPr>
        <w:t>vysok</w:t>
      </w:r>
      <w:r w:rsidR="005D7D9D">
        <w:rPr>
          <w:sz w:val="22"/>
          <w:szCs w:val="22"/>
        </w:rPr>
        <w:t>ú</w:t>
      </w:r>
      <w:r w:rsidR="0046107E">
        <w:rPr>
          <w:sz w:val="22"/>
          <w:szCs w:val="22"/>
        </w:rPr>
        <w:t xml:space="preserve"> mier</w:t>
      </w:r>
      <w:r w:rsidR="005D7D9D">
        <w:rPr>
          <w:sz w:val="22"/>
          <w:szCs w:val="22"/>
        </w:rPr>
        <w:t>u</w:t>
      </w:r>
      <w:r w:rsidR="0046107E">
        <w:rPr>
          <w:sz w:val="22"/>
          <w:szCs w:val="22"/>
        </w:rPr>
        <w:t xml:space="preserve"> spontánnych vyliečení. Ak je potrebné otestovať akékoľvek </w:t>
      </w:r>
      <w:proofErr w:type="spellStart"/>
      <w:r w:rsidR="0046107E">
        <w:rPr>
          <w:sz w:val="22"/>
          <w:szCs w:val="22"/>
        </w:rPr>
        <w:t>makrolidové</w:t>
      </w:r>
      <w:proofErr w:type="spellEnd"/>
      <w:r w:rsidR="0046107E">
        <w:rPr>
          <w:sz w:val="22"/>
          <w:szCs w:val="22"/>
        </w:rPr>
        <w:t xml:space="preserve"> antibiotikum proti tomuto druhu, majú sa použiť epidemiologické hraničné hodnoty (ECOFF) na určenie kmeňov so získanou rezistenciou. ECOFF hodnoty </w:t>
      </w:r>
      <w:r w:rsidR="00E52D4A">
        <w:rPr>
          <w:sz w:val="22"/>
          <w:szCs w:val="22"/>
        </w:rPr>
        <w:t xml:space="preserve">pre liečivá </w:t>
      </w:r>
      <w:r w:rsidR="0046107E">
        <w:rPr>
          <w:sz w:val="22"/>
          <w:szCs w:val="22"/>
        </w:rPr>
        <w:t>sú :</w:t>
      </w:r>
    </w:p>
    <w:p w:rsidR="0046107E" w:rsidRDefault="0046107E" w:rsidP="004008F4">
      <w:pPr>
        <w:rPr>
          <w:sz w:val="22"/>
          <w:szCs w:val="22"/>
          <w:vertAlign w:val="superscript"/>
        </w:rPr>
      </w:pPr>
      <w:proofErr w:type="spellStart"/>
      <w:r>
        <w:rPr>
          <w:sz w:val="22"/>
          <w:szCs w:val="22"/>
        </w:rPr>
        <w:t>azitromycín</w:t>
      </w:r>
      <w:proofErr w:type="spellEnd"/>
      <w:r>
        <w:rPr>
          <w:sz w:val="22"/>
          <w:szCs w:val="22"/>
        </w:rPr>
        <w:t xml:space="preserve"> 4 mg/l,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32 mg/l, </w:t>
      </w:r>
      <w:proofErr w:type="spellStart"/>
      <w:r>
        <w:rPr>
          <w:sz w:val="22"/>
          <w:szCs w:val="22"/>
        </w:rPr>
        <w:t>erytromycín</w:t>
      </w:r>
      <w:proofErr w:type="spellEnd"/>
      <w:r>
        <w:rPr>
          <w:sz w:val="22"/>
          <w:szCs w:val="22"/>
        </w:rPr>
        <w:t xml:space="preserve"> 16 mg/l a </w:t>
      </w:r>
      <w:proofErr w:type="spellStart"/>
      <w:r>
        <w:rPr>
          <w:sz w:val="22"/>
          <w:szCs w:val="22"/>
        </w:rPr>
        <w:t>telitromycín</w:t>
      </w:r>
      <w:proofErr w:type="spellEnd"/>
      <w:r>
        <w:rPr>
          <w:sz w:val="22"/>
          <w:szCs w:val="22"/>
        </w:rPr>
        <w:t xml:space="preserve"> 8 mg/l. K dispozícii nie sú dostatočné údaje na stanovenie ECOFF pre </w:t>
      </w:r>
      <w:proofErr w:type="spellStart"/>
      <w:r>
        <w:rPr>
          <w:sz w:val="22"/>
          <w:szCs w:val="22"/>
        </w:rPr>
        <w:t>roxitromycín</w:t>
      </w:r>
      <w:proofErr w:type="spellEnd"/>
      <w:r>
        <w:rPr>
          <w:sz w:val="22"/>
          <w:szCs w:val="22"/>
        </w:rPr>
        <w:t>.</w:t>
      </w:r>
    </w:p>
    <w:p w:rsidR="009F74F8" w:rsidRPr="008166BF" w:rsidRDefault="009A51D6" w:rsidP="004008F4">
      <w:pPr>
        <w:rPr>
          <w:sz w:val="22"/>
          <w:szCs w:val="22"/>
        </w:rPr>
      </w:pPr>
      <w:r w:rsidRPr="009A51D6">
        <w:rPr>
          <w:sz w:val="22"/>
          <w:szCs w:val="22"/>
          <w:vertAlign w:val="superscript"/>
        </w:rPr>
        <w:t>3</w:t>
      </w:r>
      <w:r w:rsidR="006959C2">
        <w:rPr>
          <w:sz w:val="22"/>
          <w:szCs w:val="22"/>
        </w:rPr>
        <w:t xml:space="preserve">Hraničné hodnoty citlivosti sú založené na epidemiologických hraničných hodnotách (ECOFF), ktoré odlišujú </w:t>
      </w:r>
      <w:proofErr w:type="spellStart"/>
      <w:r w:rsidR="006959C2">
        <w:rPr>
          <w:sz w:val="22"/>
          <w:szCs w:val="22"/>
        </w:rPr>
        <w:t>izoláty</w:t>
      </w:r>
      <w:proofErr w:type="spellEnd"/>
      <w:r w:rsidR="006959C2">
        <w:rPr>
          <w:sz w:val="22"/>
          <w:szCs w:val="22"/>
        </w:rPr>
        <w:t xml:space="preserve"> divokého typu od tých so zníženou citlivosťou.</w:t>
      </w:r>
    </w:p>
    <w:p w:rsidR="009F74F8" w:rsidRPr="008166BF" w:rsidRDefault="009A51D6" w:rsidP="004008F4">
      <w:pPr>
        <w:rPr>
          <w:sz w:val="22"/>
          <w:szCs w:val="22"/>
        </w:rPr>
      </w:pPr>
      <w:r w:rsidRPr="009A51D6">
        <w:rPr>
          <w:sz w:val="22"/>
          <w:szCs w:val="22"/>
          <w:vertAlign w:val="superscript"/>
        </w:rPr>
        <w:t>4</w:t>
      </w:r>
      <w:r w:rsidR="00B1424E" w:rsidRPr="008166BF">
        <w:rPr>
          <w:sz w:val="22"/>
          <w:szCs w:val="22"/>
        </w:rPr>
        <w:t xml:space="preserve">Erytromycín sa môže používať na stanovenie citlivosti na </w:t>
      </w:r>
      <w:proofErr w:type="spellStart"/>
      <w:r w:rsidR="00B1424E" w:rsidRPr="008166BF">
        <w:rPr>
          <w:sz w:val="22"/>
          <w:szCs w:val="22"/>
        </w:rPr>
        <w:t>azitromycín</w:t>
      </w:r>
      <w:proofErr w:type="spellEnd"/>
      <w:r w:rsidR="00B1424E" w:rsidRPr="008166BF">
        <w:rPr>
          <w:sz w:val="22"/>
          <w:szCs w:val="22"/>
        </w:rPr>
        <w:t xml:space="preserve"> a</w:t>
      </w:r>
      <w:r w:rsidR="006959C2">
        <w:rPr>
          <w:sz w:val="22"/>
          <w:szCs w:val="22"/>
        </w:rPr>
        <w:t> </w:t>
      </w:r>
      <w:proofErr w:type="spellStart"/>
      <w:r w:rsidR="006959C2">
        <w:rPr>
          <w:sz w:val="22"/>
          <w:szCs w:val="22"/>
        </w:rPr>
        <w:t>klaritromycín</w:t>
      </w:r>
      <w:proofErr w:type="spellEnd"/>
      <w:r w:rsidR="006959C2">
        <w:rPr>
          <w:sz w:val="22"/>
          <w:szCs w:val="22"/>
        </w:rPr>
        <w:t>.</w:t>
      </w:r>
    </w:p>
    <w:p w:rsidR="009F74F8" w:rsidRPr="008166BF" w:rsidRDefault="009A51D6" w:rsidP="004008F4">
      <w:pPr>
        <w:rPr>
          <w:sz w:val="22"/>
          <w:szCs w:val="22"/>
        </w:rPr>
      </w:pPr>
      <w:r w:rsidRPr="009A51D6">
        <w:rPr>
          <w:sz w:val="22"/>
          <w:szCs w:val="22"/>
          <w:vertAlign w:val="superscript"/>
        </w:rPr>
        <w:t>5</w:t>
      </w:r>
      <w:r w:rsidR="00E66DBC" w:rsidRPr="008166BF">
        <w:rPr>
          <w:sz w:val="22"/>
          <w:szCs w:val="22"/>
        </w:rPr>
        <w:t>Ci</w:t>
      </w:r>
      <w:r w:rsidR="006959C2">
        <w:rPr>
          <w:sz w:val="22"/>
          <w:szCs w:val="22"/>
        </w:rPr>
        <w:t xml:space="preserve">tlivosť sa môže určiť podľa citlivosti na </w:t>
      </w:r>
      <w:proofErr w:type="spellStart"/>
      <w:r w:rsidR="006959C2">
        <w:rPr>
          <w:sz w:val="22"/>
          <w:szCs w:val="22"/>
        </w:rPr>
        <w:t>erytromycín</w:t>
      </w:r>
      <w:proofErr w:type="spellEnd"/>
      <w:r w:rsidR="006959C2">
        <w:rPr>
          <w:sz w:val="22"/>
          <w:szCs w:val="22"/>
        </w:rPr>
        <w:t>.</w:t>
      </w:r>
    </w:p>
    <w:p w:rsidR="00E52D4A" w:rsidRDefault="0046107E" w:rsidP="004008F4">
      <w:pPr>
        <w:rPr>
          <w:sz w:val="22"/>
          <w:szCs w:val="22"/>
        </w:rPr>
      </w:pPr>
      <w:r w:rsidRPr="00E52D4A">
        <w:rPr>
          <w:sz w:val="22"/>
          <w:szCs w:val="22"/>
        </w:rPr>
        <w:t>Nedostatočne preukázané</w:t>
      </w:r>
      <w:r w:rsidR="00E52D4A">
        <w:rPr>
          <w:sz w:val="22"/>
          <w:szCs w:val="22"/>
        </w:rPr>
        <w:t>: Nie je dostatočne preukázané</w:t>
      </w:r>
      <w:r>
        <w:rPr>
          <w:sz w:val="22"/>
          <w:szCs w:val="22"/>
        </w:rPr>
        <w:t>, že</w:t>
      </w:r>
      <w:r w:rsidR="00E52D4A">
        <w:rPr>
          <w:sz w:val="22"/>
          <w:szCs w:val="22"/>
        </w:rPr>
        <w:t xml:space="preserve"> mikroorganizmus alebo skupina mikroorganizmov sú vhodným cieľom pre liečbu daným liečivom. </w:t>
      </w:r>
      <w:r w:rsidR="003A41A2" w:rsidRPr="003A41A2">
        <w:rPr>
          <w:sz w:val="22"/>
          <w:szCs w:val="22"/>
        </w:rPr>
        <w:t>Môže byť hlásená</w:t>
      </w:r>
      <w:r w:rsidR="00E52D4A" w:rsidRPr="00C017E5">
        <w:rPr>
          <w:sz w:val="22"/>
          <w:szCs w:val="22"/>
        </w:rPr>
        <w:t xml:space="preserve"> m</w:t>
      </w:r>
      <w:r w:rsidR="003A41A2" w:rsidRPr="003A41A2">
        <w:rPr>
          <w:sz w:val="22"/>
          <w:szCs w:val="22"/>
        </w:rPr>
        <w:t>inimá</w:t>
      </w:r>
      <w:r w:rsidR="00C017E5">
        <w:rPr>
          <w:sz w:val="22"/>
          <w:szCs w:val="22"/>
        </w:rPr>
        <w:t>l</w:t>
      </w:r>
      <w:r w:rsidR="003A41A2" w:rsidRPr="003A41A2">
        <w:rPr>
          <w:sz w:val="22"/>
          <w:szCs w:val="22"/>
        </w:rPr>
        <w:t>na</w:t>
      </w:r>
      <w:r w:rsidR="00E52D4A" w:rsidRPr="00C017E5">
        <w:rPr>
          <w:sz w:val="22"/>
          <w:szCs w:val="22"/>
        </w:rPr>
        <w:t xml:space="preserve"> inhibičn</w:t>
      </w:r>
      <w:r w:rsidR="003A41A2" w:rsidRPr="003A41A2">
        <w:rPr>
          <w:sz w:val="22"/>
          <w:szCs w:val="22"/>
        </w:rPr>
        <w:t>á</w:t>
      </w:r>
      <w:r w:rsidR="00E52D4A" w:rsidRPr="00C017E5">
        <w:rPr>
          <w:sz w:val="22"/>
          <w:szCs w:val="22"/>
        </w:rPr>
        <w:t xml:space="preserve"> koncentráci</w:t>
      </w:r>
      <w:r w:rsidR="003A41A2" w:rsidRPr="003A41A2">
        <w:rPr>
          <w:sz w:val="22"/>
          <w:szCs w:val="22"/>
        </w:rPr>
        <w:t>a</w:t>
      </w:r>
      <w:r w:rsidR="00E52D4A" w:rsidRPr="00C017E5">
        <w:rPr>
          <w:sz w:val="22"/>
          <w:szCs w:val="22"/>
        </w:rPr>
        <w:t xml:space="preserve"> (MIC) s poznámkou, </w:t>
      </w:r>
      <w:r w:rsidR="003A41A2" w:rsidRPr="003A41A2">
        <w:rPr>
          <w:sz w:val="22"/>
          <w:szCs w:val="22"/>
        </w:rPr>
        <w:t xml:space="preserve">ale </w:t>
      </w:r>
      <w:r w:rsidR="00E52D4A" w:rsidRPr="00C017E5">
        <w:rPr>
          <w:sz w:val="22"/>
          <w:szCs w:val="22"/>
        </w:rPr>
        <w:t xml:space="preserve">bez </w:t>
      </w:r>
      <w:r w:rsidR="003A41A2" w:rsidRPr="003A41A2">
        <w:rPr>
          <w:sz w:val="22"/>
          <w:szCs w:val="22"/>
        </w:rPr>
        <w:t>sprievodnej kategorizácie na citlivé</w:t>
      </w:r>
      <w:r w:rsidR="00C017E5" w:rsidRPr="00C017E5">
        <w:rPr>
          <w:sz w:val="22"/>
          <w:szCs w:val="22"/>
        </w:rPr>
        <w:t xml:space="preserve"> (S, </w:t>
      </w:r>
      <w:proofErr w:type="spellStart"/>
      <w:r w:rsidR="00C017E5" w:rsidRPr="00C017E5">
        <w:rPr>
          <w:sz w:val="22"/>
          <w:szCs w:val="22"/>
        </w:rPr>
        <w:t>s</w:t>
      </w:r>
      <w:r w:rsidR="00C017E5">
        <w:rPr>
          <w:sz w:val="22"/>
          <w:szCs w:val="22"/>
        </w:rPr>
        <w:t>usceptible</w:t>
      </w:r>
      <w:proofErr w:type="spellEnd"/>
      <w:r w:rsidR="003A41A2" w:rsidRPr="003A41A2">
        <w:rPr>
          <w:sz w:val="22"/>
          <w:szCs w:val="22"/>
        </w:rPr>
        <w:t xml:space="preserve">), stredne citlivé </w:t>
      </w:r>
      <w:r w:rsidR="00C017E5" w:rsidRPr="00C017E5">
        <w:rPr>
          <w:sz w:val="22"/>
          <w:szCs w:val="22"/>
        </w:rPr>
        <w:t xml:space="preserve">(I, </w:t>
      </w:r>
      <w:proofErr w:type="spellStart"/>
      <w:r w:rsidR="00C017E5" w:rsidRPr="00C017E5">
        <w:rPr>
          <w:sz w:val="22"/>
          <w:szCs w:val="22"/>
        </w:rPr>
        <w:t>i</w:t>
      </w:r>
      <w:r w:rsidR="00C017E5">
        <w:rPr>
          <w:sz w:val="22"/>
          <w:szCs w:val="22"/>
        </w:rPr>
        <w:t>n</w:t>
      </w:r>
      <w:r w:rsidR="00C017E5" w:rsidRPr="00C017E5">
        <w:rPr>
          <w:sz w:val="22"/>
          <w:szCs w:val="22"/>
        </w:rPr>
        <w:t>term</w:t>
      </w:r>
      <w:r w:rsidR="003A41A2" w:rsidRPr="003A41A2">
        <w:rPr>
          <w:sz w:val="22"/>
          <w:szCs w:val="22"/>
        </w:rPr>
        <w:t>ediate</w:t>
      </w:r>
      <w:proofErr w:type="spellEnd"/>
      <w:r w:rsidR="003A41A2" w:rsidRPr="003A41A2">
        <w:rPr>
          <w:sz w:val="22"/>
          <w:szCs w:val="22"/>
        </w:rPr>
        <w:t xml:space="preserve">) alebo rezistentné (R, </w:t>
      </w:r>
      <w:proofErr w:type="spellStart"/>
      <w:r w:rsidR="003A41A2" w:rsidRPr="003A41A2">
        <w:rPr>
          <w:sz w:val="22"/>
          <w:szCs w:val="22"/>
        </w:rPr>
        <w:t>resistant</w:t>
      </w:r>
      <w:proofErr w:type="spellEnd"/>
      <w:r w:rsidR="003A41A2" w:rsidRPr="003A41A2">
        <w:rPr>
          <w:sz w:val="22"/>
          <w:szCs w:val="22"/>
        </w:rPr>
        <w:t>)</w:t>
      </w:r>
      <w:r w:rsidR="00E52D4A" w:rsidRPr="00C017E5">
        <w:rPr>
          <w:sz w:val="22"/>
          <w:szCs w:val="22"/>
        </w:rPr>
        <w:t>.</w:t>
      </w:r>
    </w:p>
    <w:p w:rsidR="00C017E5" w:rsidRDefault="00C017E5" w:rsidP="004008F4">
      <w:pPr>
        <w:rPr>
          <w:sz w:val="22"/>
          <w:szCs w:val="22"/>
        </w:rPr>
      </w:pPr>
    </w:p>
    <w:p w:rsidR="009F74F8" w:rsidRPr="008166BF" w:rsidRDefault="006959C2" w:rsidP="004008F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sa používa na </w:t>
      </w:r>
      <w:proofErr w:type="spellStart"/>
      <w:r>
        <w:rPr>
          <w:sz w:val="22"/>
          <w:szCs w:val="22"/>
        </w:rPr>
        <w:t>eradikáciu</w:t>
      </w:r>
      <w:proofErr w:type="spell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H. </w:t>
      </w:r>
      <w:proofErr w:type="spellStart"/>
      <w:r>
        <w:rPr>
          <w:i/>
          <w:sz w:val="22"/>
          <w:szCs w:val="22"/>
        </w:rPr>
        <w:t>pylori</w:t>
      </w:r>
      <w:proofErr w:type="spellEnd"/>
      <w:r>
        <w:rPr>
          <w:sz w:val="22"/>
          <w:szCs w:val="22"/>
        </w:rPr>
        <w:t>;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minimálna inhibičná koncentrácia (MIC) ≤ 0,25 µg/ml bola stanovená ako hraničná hodnota citlivosti Inštitútom pre klinické a laboratórne štandardy (CLSI).</w:t>
      </w:r>
    </w:p>
    <w:p w:rsidR="009F74F8" w:rsidRPr="008166BF" w:rsidRDefault="009F74F8" w:rsidP="004008F4">
      <w:pPr>
        <w:rPr>
          <w:i/>
          <w:sz w:val="22"/>
          <w:szCs w:val="22"/>
          <w:highlight w:val="yellow"/>
        </w:rPr>
      </w:pPr>
    </w:p>
    <w:p w:rsidR="009F74F8" w:rsidRPr="008166BF" w:rsidRDefault="006959C2" w:rsidP="004008F4">
      <w:pPr>
        <w:rPr>
          <w:b/>
          <w:sz w:val="22"/>
          <w:szCs w:val="22"/>
        </w:rPr>
      </w:pPr>
      <w:r>
        <w:rPr>
          <w:b/>
          <w:sz w:val="22"/>
          <w:szCs w:val="22"/>
        </w:rPr>
        <w:t>Citlivosť</w:t>
      </w:r>
    </w:p>
    <w:p w:rsidR="009F74F8" w:rsidRPr="008166BF" w:rsidRDefault="006959C2" w:rsidP="004008F4">
      <w:pPr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Prevalencia</w:t>
      </w:r>
      <w:proofErr w:type="spellEnd"/>
      <w:r>
        <w:rPr>
          <w:iCs/>
          <w:sz w:val="22"/>
          <w:szCs w:val="22"/>
        </w:rPr>
        <w:t xml:space="preserve"> získanej rezistencie u vybraných druhov </w:t>
      </w:r>
      <w:r>
        <w:rPr>
          <w:sz w:val="22"/>
          <w:szCs w:val="22"/>
        </w:rPr>
        <w:t>môže kolísať v závislosti od geografickej polohy a času</w:t>
      </w:r>
      <w:r>
        <w:rPr>
          <w:iCs/>
          <w:sz w:val="22"/>
          <w:szCs w:val="22"/>
        </w:rPr>
        <w:t xml:space="preserve"> a </w:t>
      </w:r>
      <w:r>
        <w:rPr>
          <w:sz w:val="22"/>
          <w:szCs w:val="22"/>
        </w:rPr>
        <w:t xml:space="preserve">predovšetkým pri liečbe závažných infekcií sú potrebné lokálne informácie o rezistencii. Ak je lokálna </w:t>
      </w:r>
      <w:proofErr w:type="spellStart"/>
      <w:r>
        <w:rPr>
          <w:sz w:val="22"/>
          <w:szCs w:val="22"/>
        </w:rPr>
        <w:t>prevalencia</w:t>
      </w:r>
      <w:proofErr w:type="spellEnd"/>
      <w:r>
        <w:rPr>
          <w:sz w:val="22"/>
          <w:szCs w:val="22"/>
        </w:rPr>
        <w:t xml:space="preserve"> rezistencie taká, že prospešnosť liečiva je prinajmenšom u niektorých typov infekcií sporná, je potrebné sa poradiť s odborníkom.</w:t>
      </w:r>
    </w:p>
    <w:p w:rsidR="009F74F8" w:rsidRPr="008166BF" w:rsidRDefault="009F74F8" w:rsidP="004008F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76"/>
      </w:tblGrid>
      <w:tr w:rsidR="009F74F8" w:rsidRPr="008166BF" w:rsidTr="00B43559">
        <w:tc>
          <w:tcPr>
            <w:tcW w:w="9276" w:type="dxa"/>
            <w:tcBorders>
              <w:top w:val="single" w:sz="4" w:space="0" w:color="auto"/>
              <w:bottom w:val="single" w:sz="4" w:space="0" w:color="auto"/>
            </w:tcBorders>
          </w:tcPr>
          <w:p w:rsidR="009F74F8" w:rsidRPr="008166BF" w:rsidRDefault="006959C2" w:rsidP="00B43559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en-GB"/>
              </w:rPr>
              <w:t>Bežne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citlivé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druhy</w:t>
            </w:r>
            <w:proofErr w:type="spellEnd"/>
          </w:p>
        </w:tc>
      </w:tr>
      <w:tr w:rsidR="009F74F8" w:rsidRPr="008166BF" w:rsidTr="00B43559">
        <w:tc>
          <w:tcPr>
            <w:tcW w:w="9276" w:type="dxa"/>
            <w:tcBorders>
              <w:top w:val="single" w:sz="4" w:space="0" w:color="auto"/>
            </w:tcBorders>
          </w:tcPr>
          <w:p w:rsidR="009F74F8" w:rsidRPr="008166BF" w:rsidRDefault="009F74F8" w:rsidP="00B43559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sz w:val="22"/>
                <w:szCs w:val="22"/>
                <w:lang w:val="en-GB"/>
              </w:rPr>
              <w:t>Aeróbne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grampozitívne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mikroorganizmy</w:t>
            </w:r>
            <w:proofErr w:type="spellEnd"/>
          </w:p>
        </w:tc>
      </w:tr>
      <w:tr w:rsidR="009F74F8" w:rsidRPr="008166BF" w:rsidTr="00B43559">
        <w:tc>
          <w:tcPr>
            <w:tcW w:w="9276" w:type="dxa"/>
          </w:tcPr>
          <w:p w:rsidR="009F74F8" w:rsidRPr="008166BF" w:rsidRDefault="006959C2" w:rsidP="00B43559">
            <w:pPr>
              <w:rPr>
                <w:i/>
                <w:sz w:val="22"/>
                <w:szCs w:val="22"/>
                <w:lang w:val="en-GB"/>
              </w:rPr>
            </w:pPr>
            <w:proofErr w:type="spellStart"/>
            <w:r>
              <w:rPr>
                <w:i/>
                <w:sz w:val="22"/>
                <w:szCs w:val="22"/>
                <w:lang w:val="en-GB"/>
              </w:rPr>
              <w:t>Corynebacterium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diphteriae</w:t>
            </w:r>
            <w:proofErr w:type="spellEnd"/>
          </w:p>
        </w:tc>
      </w:tr>
      <w:tr w:rsidR="009F74F8" w:rsidRPr="008166BF" w:rsidTr="00B43559">
        <w:tc>
          <w:tcPr>
            <w:tcW w:w="9276" w:type="dxa"/>
          </w:tcPr>
          <w:p w:rsidR="008B2037" w:rsidRDefault="009F74F8">
            <w:pPr>
              <w:rPr>
                <w:sz w:val="22"/>
                <w:szCs w:val="22"/>
                <w:lang w:val="en-GB"/>
              </w:rPr>
            </w:pPr>
            <w:r w:rsidRPr="008166BF">
              <w:rPr>
                <w:i/>
                <w:sz w:val="22"/>
                <w:szCs w:val="22"/>
                <w:lang w:val="en-GB"/>
              </w:rPr>
              <w:t xml:space="preserve">Streptococcus </w:t>
            </w:r>
            <w:proofErr w:type="spellStart"/>
            <w:r w:rsidR="006959C2">
              <w:rPr>
                <w:sz w:val="22"/>
                <w:szCs w:val="22"/>
                <w:lang w:val="en-GB"/>
              </w:rPr>
              <w:t>skupiny</w:t>
            </w:r>
            <w:proofErr w:type="spellEnd"/>
            <w:r w:rsidR="006959C2">
              <w:rPr>
                <w:sz w:val="22"/>
                <w:szCs w:val="22"/>
                <w:lang w:val="en-GB"/>
              </w:rPr>
              <w:t xml:space="preserve"> F</w:t>
            </w:r>
          </w:p>
        </w:tc>
      </w:tr>
      <w:tr w:rsidR="009F74F8" w:rsidRPr="008166BF" w:rsidTr="00B43559">
        <w:tc>
          <w:tcPr>
            <w:tcW w:w="9276" w:type="dxa"/>
          </w:tcPr>
          <w:p w:rsidR="009F74F8" w:rsidRPr="008166BF" w:rsidRDefault="009F74F8" w:rsidP="00B43559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sz w:val="22"/>
                <w:szCs w:val="22"/>
                <w:lang w:val="en-GB"/>
              </w:rPr>
              <w:t>Aeróbne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gramnegatívne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mikroorganizmy</w:t>
            </w:r>
            <w:proofErr w:type="spellEnd"/>
          </w:p>
        </w:tc>
      </w:tr>
      <w:tr w:rsidR="009F74F8" w:rsidRPr="008166BF" w:rsidTr="00B43559">
        <w:tc>
          <w:tcPr>
            <w:tcW w:w="9276" w:type="dxa"/>
          </w:tcPr>
          <w:p w:rsidR="009F74F8" w:rsidRPr="008166BF" w:rsidRDefault="006959C2" w:rsidP="00B43559">
            <w:pPr>
              <w:rPr>
                <w:i/>
                <w:sz w:val="22"/>
                <w:szCs w:val="22"/>
                <w:lang w:val="en-GB"/>
              </w:rPr>
            </w:pPr>
            <w:proofErr w:type="spellStart"/>
            <w:r>
              <w:rPr>
                <w:i/>
                <w:sz w:val="22"/>
                <w:szCs w:val="22"/>
                <w:lang w:val="en-GB"/>
              </w:rPr>
              <w:t>Bordetella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pertussis</w:t>
            </w:r>
            <w:proofErr w:type="spellEnd"/>
          </w:p>
        </w:tc>
      </w:tr>
      <w:tr w:rsidR="009F74F8" w:rsidRPr="008166BF" w:rsidTr="00B43559">
        <w:tc>
          <w:tcPr>
            <w:tcW w:w="9276" w:type="dxa"/>
          </w:tcPr>
          <w:p w:rsidR="008B2037" w:rsidRDefault="009F74F8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Legionella</w:t>
            </w:r>
            <w:proofErr w:type="spellEnd"/>
            <w:r w:rsidRPr="008166BF">
              <w:rPr>
                <w:i/>
                <w:sz w:val="22"/>
                <w:szCs w:val="22"/>
                <w:lang w:val="en-GB"/>
              </w:rPr>
              <w:t xml:space="preserve"> </w:t>
            </w:r>
            <w:r w:rsidR="006959C2">
              <w:rPr>
                <w:sz w:val="22"/>
                <w:szCs w:val="22"/>
                <w:lang w:val="en-GB"/>
              </w:rPr>
              <w:t>spp.</w:t>
            </w:r>
          </w:p>
        </w:tc>
      </w:tr>
      <w:tr w:rsidR="009F74F8" w:rsidRPr="008166BF" w:rsidTr="00B43559">
        <w:tc>
          <w:tcPr>
            <w:tcW w:w="9276" w:type="dxa"/>
          </w:tcPr>
          <w:p w:rsidR="008B2037" w:rsidRDefault="009F74F8">
            <w:pPr>
              <w:rPr>
                <w:i/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Moraxella</w:t>
            </w:r>
            <w:proofErr w:type="spellEnd"/>
            <w:r w:rsidRPr="008166BF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catarrhalis</w:t>
            </w:r>
            <w:proofErr w:type="spellEnd"/>
          </w:p>
        </w:tc>
      </w:tr>
      <w:tr w:rsidR="009F74F8" w:rsidRPr="008166BF" w:rsidTr="00B43559">
        <w:tc>
          <w:tcPr>
            <w:tcW w:w="9276" w:type="dxa"/>
          </w:tcPr>
          <w:p w:rsidR="008B2037" w:rsidRDefault="009F74F8">
            <w:pPr>
              <w:rPr>
                <w:i/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Pasteurella</w:t>
            </w:r>
            <w:proofErr w:type="spellEnd"/>
            <w:r w:rsidRPr="008166BF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multocida</w:t>
            </w:r>
            <w:proofErr w:type="spellEnd"/>
          </w:p>
        </w:tc>
      </w:tr>
      <w:tr w:rsidR="009F74F8" w:rsidRPr="008166BF" w:rsidTr="00B43559">
        <w:tc>
          <w:tcPr>
            <w:tcW w:w="9276" w:type="dxa"/>
          </w:tcPr>
          <w:p w:rsidR="009F74F8" w:rsidRPr="008166BF" w:rsidRDefault="009F74F8" w:rsidP="00B43559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sz w:val="22"/>
                <w:szCs w:val="22"/>
                <w:lang w:val="en-GB"/>
              </w:rPr>
              <w:t>Anaeróbne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mikroorganizmy</w:t>
            </w:r>
            <w:proofErr w:type="spellEnd"/>
          </w:p>
        </w:tc>
      </w:tr>
      <w:tr w:rsidR="009F74F8" w:rsidRPr="008166BF" w:rsidTr="00B43559">
        <w:tc>
          <w:tcPr>
            <w:tcW w:w="9276" w:type="dxa"/>
          </w:tcPr>
          <w:p w:rsidR="009F74F8" w:rsidRPr="008166BF" w:rsidRDefault="006959C2" w:rsidP="00B43559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i/>
                <w:sz w:val="22"/>
                <w:szCs w:val="22"/>
                <w:lang w:val="en-GB"/>
              </w:rPr>
              <w:t>Clostridum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spp. </w:t>
            </w:r>
            <w:proofErr w:type="spellStart"/>
            <w:r>
              <w:rPr>
                <w:sz w:val="22"/>
                <w:szCs w:val="22"/>
                <w:lang w:val="en-GB"/>
              </w:rPr>
              <w:t>iné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ako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i/>
                <w:sz w:val="22"/>
                <w:szCs w:val="22"/>
                <w:lang w:val="en-GB"/>
              </w:rPr>
              <w:t xml:space="preserve">C.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difficile</w:t>
            </w:r>
            <w:proofErr w:type="spellEnd"/>
          </w:p>
        </w:tc>
      </w:tr>
      <w:tr w:rsidR="009F74F8" w:rsidRPr="008166BF" w:rsidTr="00B43559">
        <w:tc>
          <w:tcPr>
            <w:tcW w:w="9276" w:type="dxa"/>
          </w:tcPr>
          <w:p w:rsidR="009F74F8" w:rsidRPr="008166BF" w:rsidRDefault="009F74F8" w:rsidP="00B43559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sz w:val="22"/>
                <w:szCs w:val="22"/>
                <w:lang w:val="en-GB"/>
              </w:rPr>
              <w:t>Iné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mikroorganizmy</w:t>
            </w:r>
            <w:proofErr w:type="spellEnd"/>
          </w:p>
        </w:tc>
      </w:tr>
      <w:tr w:rsidR="009F74F8" w:rsidRPr="008166BF" w:rsidTr="00B43559">
        <w:tc>
          <w:tcPr>
            <w:tcW w:w="9276" w:type="dxa"/>
          </w:tcPr>
          <w:p w:rsidR="009F74F8" w:rsidRPr="008166BF" w:rsidRDefault="006959C2" w:rsidP="00B43559">
            <w:pPr>
              <w:rPr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 xml:space="preserve">Chlamydia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trachomatis</w:t>
            </w:r>
            <w:proofErr w:type="spellEnd"/>
          </w:p>
        </w:tc>
      </w:tr>
      <w:tr w:rsidR="009F74F8" w:rsidRPr="008166BF" w:rsidTr="009F74F8">
        <w:tc>
          <w:tcPr>
            <w:tcW w:w="9276" w:type="dxa"/>
          </w:tcPr>
          <w:p w:rsidR="008B2037" w:rsidRDefault="009F74F8">
            <w:pPr>
              <w:rPr>
                <w:i/>
                <w:sz w:val="22"/>
                <w:szCs w:val="22"/>
                <w:lang w:val="en-GB"/>
              </w:rPr>
            </w:pPr>
            <w:r w:rsidRPr="008166BF">
              <w:rPr>
                <w:i/>
                <w:sz w:val="22"/>
                <w:szCs w:val="22"/>
                <w:lang w:val="en-GB"/>
              </w:rPr>
              <w:t xml:space="preserve">Chlamydia </w:t>
            </w: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pneumoniae</w:t>
            </w:r>
            <w:proofErr w:type="spellEnd"/>
          </w:p>
        </w:tc>
      </w:tr>
      <w:tr w:rsidR="009F74F8" w:rsidRPr="008166BF" w:rsidTr="009F74F8">
        <w:tc>
          <w:tcPr>
            <w:tcW w:w="9276" w:type="dxa"/>
          </w:tcPr>
          <w:p w:rsidR="008B2037" w:rsidRDefault="009F74F8">
            <w:pPr>
              <w:rPr>
                <w:i/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C</w:t>
            </w:r>
            <w:r w:rsidR="006959C2">
              <w:rPr>
                <w:i/>
                <w:sz w:val="22"/>
                <w:szCs w:val="22"/>
                <w:lang w:val="en-GB"/>
              </w:rPr>
              <w:t>hlamydophila</w:t>
            </w:r>
            <w:proofErr w:type="spellEnd"/>
            <w:r w:rsidR="006959C2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959C2">
              <w:rPr>
                <w:i/>
                <w:sz w:val="22"/>
                <w:szCs w:val="22"/>
                <w:lang w:val="en-GB"/>
              </w:rPr>
              <w:t>psitacci</w:t>
            </w:r>
            <w:proofErr w:type="spellEnd"/>
          </w:p>
        </w:tc>
      </w:tr>
      <w:tr w:rsidR="009F74F8" w:rsidRPr="008166BF" w:rsidTr="009F74F8">
        <w:tc>
          <w:tcPr>
            <w:tcW w:w="9276" w:type="dxa"/>
          </w:tcPr>
          <w:p w:rsidR="008B2037" w:rsidRDefault="00E66DBC">
            <w:pPr>
              <w:rPr>
                <w:i/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Mycoplasma</w:t>
            </w:r>
            <w:proofErr w:type="spellEnd"/>
            <w:r w:rsidRPr="008166BF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pneumoniae</w:t>
            </w:r>
            <w:proofErr w:type="spellEnd"/>
            <w:r w:rsidRPr="008166BF">
              <w:rPr>
                <w:i/>
                <w:sz w:val="22"/>
                <w:szCs w:val="22"/>
                <w:lang w:val="en-GB"/>
              </w:rPr>
              <w:t xml:space="preserve"> </w:t>
            </w:r>
          </w:p>
          <w:p w:rsidR="008B2037" w:rsidRDefault="006959C2">
            <w:pPr>
              <w:rPr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Mycobacterium</w:t>
            </w:r>
            <w:r>
              <w:rPr>
                <w:sz w:val="22"/>
                <w:szCs w:val="22"/>
                <w:lang w:val="en-GB"/>
              </w:rPr>
              <w:t xml:space="preserve"> spp.</w:t>
            </w:r>
          </w:p>
        </w:tc>
      </w:tr>
      <w:tr w:rsidR="009F74F8" w:rsidRPr="008166BF" w:rsidTr="00B43559">
        <w:tc>
          <w:tcPr>
            <w:tcW w:w="9276" w:type="dxa"/>
            <w:tcBorders>
              <w:top w:val="single" w:sz="4" w:space="0" w:color="auto"/>
              <w:bottom w:val="single" w:sz="4" w:space="0" w:color="auto"/>
            </w:tcBorders>
          </w:tcPr>
          <w:p w:rsidR="009F74F8" w:rsidRPr="008166BF" w:rsidRDefault="002171A3" w:rsidP="00B43559">
            <w:pPr>
              <w:rPr>
                <w:b/>
                <w:color w:val="999999"/>
                <w:sz w:val="22"/>
                <w:szCs w:val="22"/>
                <w:vertAlign w:val="superscript"/>
              </w:rPr>
            </w:pPr>
            <w:r w:rsidRPr="008166BF">
              <w:rPr>
                <w:b/>
                <w:sz w:val="22"/>
                <w:szCs w:val="22"/>
              </w:rPr>
              <w:t>Druhy, pri ktorých môže byť problémom získaná rezistencia</w:t>
            </w:r>
            <w:r w:rsidR="009A51D6" w:rsidRPr="009A51D6">
              <w:rPr>
                <w:b/>
                <w:color w:val="999999"/>
                <w:sz w:val="22"/>
                <w:szCs w:val="22"/>
                <w:vertAlign w:val="superscript"/>
              </w:rPr>
              <w:t>#</w:t>
            </w:r>
          </w:p>
        </w:tc>
      </w:tr>
      <w:tr w:rsidR="009F74F8" w:rsidRPr="008166BF" w:rsidTr="00B43559">
        <w:tc>
          <w:tcPr>
            <w:tcW w:w="9276" w:type="dxa"/>
            <w:tcBorders>
              <w:top w:val="single" w:sz="4" w:space="0" w:color="auto"/>
            </w:tcBorders>
          </w:tcPr>
          <w:p w:rsidR="009F74F8" w:rsidRPr="008166BF" w:rsidRDefault="009F74F8" w:rsidP="00B43559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sz w:val="22"/>
                <w:szCs w:val="22"/>
                <w:lang w:val="en-GB"/>
              </w:rPr>
              <w:t>Aeróbne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grampozitívne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mikroorganizmy</w:t>
            </w:r>
            <w:proofErr w:type="spellEnd"/>
          </w:p>
        </w:tc>
      </w:tr>
      <w:tr w:rsidR="009F74F8" w:rsidRPr="008166BF" w:rsidTr="00B43559">
        <w:tc>
          <w:tcPr>
            <w:tcW w:w="9276" w:type="dxa"/>
          </w:tcPr>
          <w:p w:rsidR="008B2037" w:rsidRDefault="009F74F8">
            <w:pPr>
              <w:rPr>
                <w:i/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Enterococcus</w:t>
            </w:r>
            <w:proofErr w:type="spellEnd"/>
            <w:r w:rsidRPr="008166BF">
              <w:rPr>
                <w:i/>
                <w:sz w:val="22"/>
                <w:szCs w:val="22"/>
                <w:lang w:val="en-GB"/>
              </w:rPr>
              <w:t xml:space="preserve"> </w:t>
            </w:r>
            <w:r w:rsidR="006959C2">
              <w:rPr>
                <w:sz w:val="22"/>
                <w:szCs w:val="22"/>
                <w:lang w:val="en-GB"/>
              </w:rPr>
              <w:t>spp. +</w:t>
            </w:r>
          </w:p>
        </w:tc>
      </w:tr>
      <w:tr w:rsidR="009F74F8" w:rsidRPr="008166BF" w:rsidTr="00B43559">
        <w:tc>
          <w:tcPr>
            <w:tcW w:w="9276" w:type="dxa"/>
          </w:tcPr>
          <w:p w:rsidR="008B2037" w:rsidRDefault="002171A3">
            <w:pPr>
              <w:rPr>
                <w:sz w:val="22"/>
                <w:szCs w:val="22"/>
              </w:rPr>
            </w:pPr>
            <w:proofErr w:type="spellStart"/>
            <w:r w:rsidRPr="008166BF">
              <w:rPr>
                <w:i/>
                <w:sz w:val="22"/>
                <w:szCs w:val="22"/>
              </w:rPr>
              <w:t>Staphylococcus</w:t>
            </w:r>
            <w:proofErr w:type="spellEnd"/>
            <w:r w:rsidRPr="008166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66BF">
              <w:rPr>
                <w:i/>
                <w:sz w:val="22"/>
                <w:szCs w:val="22"/>
              </w:rPr>
              <w:t>aureus</w:t>
            </w:r>
            <w:proofErr w:type="spellEnd"/>
            <w:r w:rsidR="006959C2">
              <w:rPr>
                <w:sz w:val="22"/>
                <w:szCs w:val="22"/>
              </w:rPr>
              <w:t xml:space="preserve"> (</w:t>
            </w:r>
            <w:proofErr w:type="spellStart"/>
            <w:r w:rsidR="006959C2">
              <w:rPr>
                <w:sz w:val="22"/>
                <w:szCs w:val="22"/>
              </w:rPr>
              <w:t>meticilín-citlivé</w:t>
            </w:r>
            <w:proofErr w:type="spellEnd"/>
            <w:r w:rsidR="006959C2">
              <w:rPr>
                <w:sz w:val="22"/>
                <w:szCs w:val="22"/>
              </w:rPr>
              <w:t xml:space="preserve"> a </w:t>
            </w:r>
            <w:proofErr w:type="spellStart"/>
            <w:r w:rsidR="006959C2">
              <w:rPr>
                <w:sz w:val="22"/>
                <w:szCs w:val="22"/>
              </w:rPr>
              <w:t>meticilín-rezistentné</w:t>
            </w:r>
            <w:proofErr w:type="spellEnd"/>
            <w:r w:rsidR="006959C2">
              <w:rPr>
                <w:sz w:val="22"/>
                <w:szCs w:val="22"/>
              </w:rPr>
              <w:t>+)</w:t>
            </w:r>
          </w:p>
        </w:tc>
      </w:tr>
      <w:tr w:rsidR="009F74F8" w:rsidRPr="008166BF" w:rsidTr="00B43559">
        <w:tc>
          <w:tcPr>
            <w:tcW w:w="9276" w:type="dxa"/>
          </w:tcPr>
          <w:p w:rsidR="008B2037" w:rsidRDefault="009F74F8">
            <w:pPr>
              <w:rPr>
                <w:i/>
                <w:sz w:val="22"/>
                <w:szCs w:val="22"/>
                <w:lang w:val="en-GB"/>
              </w:rPr>
            </w:pPr>
            <w:r w:rsidRPr="008166BF">
              <w:rPr>
                <w:i/>
                <w:sz w:val="22"/>
                <w:szCs w:val="22"/>
                <w:lang w:val="en-GB"/>
              </w:rPr>
              <w:t xml:space="preserve">Staphylococcus </w:t>
            </w: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epidermidis</w:t>
            </w:r>
            <w:proofErr w:type="spellEnd"/>
            <w:r w:rsidR="006959C2">
              <w:rPr>
                <w:i/>
                <w:sz w:val="22"/>
                <w:szCs w:val="22"/>
                <w:lang w:val="en-GB"/>
              </w:rPr>
              <w:t xml:space="preserve"> +</w:t>
            </w:r>
          </w:p>
        </w:tc>
      </w:tr>
      <w:tr w:rsidR="009F74F8" w:rsidRPr="008166BF" w:rsidTr="00B43559">
        <w:tc>
          <w:tcPr>
            <w:tcW w:w="9276" w:type="dxa"/>
          </w:tcPr>
          <w:p w:rsidR="008B2037" w:rsidRDefault="009F74F8">
            <w:pPr>
              <w:rPr>
                <w:i/>
                <w:sz w:val="22"/>
                <w:szCs w:val="22"/>
                <w:lang w:val="en-GB"/>
              </w:rPr>
            </w:pPr>
            <w:r w:rsidRPr="008166BF">
              <w:rPr>
                <w:i/>
                <w:sz w:val="22"/>
                <w:szCs w:val="22"/>
                <w:lang w:val="en-GB"/>
              </w:rPr>
              <w:t xml:space="preserve">Streptococcus </w:t>
            </w: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skupiny</w:t>
            </w:r>
            <w:proofErr w:type="spellEnd"/>
            <w:r w:rsidRPr="008166BF">
              <w:rPr>
                <w:i/>
                <w:sz w:val="22"/>
                <w:szCs w:val="22"/>
                <w:lang w:val="en-GB"/>
              </w:rPr>
              <w:t xml:space="preserve"> A*, B, C, G</w:t>
            </w:r>
          </w:p>
        </w:tc>
      </w:tr>
      <w:tr w:rsidR="009F74F8" w:rsidRPr="008166BF" w:rsidTr="00B43559">
        <w:tc>
          <w:tcPr>
            <w:tcW w:w="9276" w:type="dxa"/>
          </w:tcPr>
          <w:p w:rsidR="008B2037" w:rsidRDefault="009F74F8">
            <w:pPr>
              <w:rPr>
                <w:i/>
                <w:sz w:val="22"/>
                <w:szCs w:val="22"/>
                <w:lang w:val="en-GB"/>
              </w:rPr>
            </w:pPr>
            <w:r w:rsidRPr="008166BF">
              <w:rPr>
                <w:i/>
                <w:sz w:val="22"/>
                <w:szCs w:val="22"/>
                <w:lang w:val="en-GB"/>
              </w:rPr>
              <w:t xml:space="preserve">Streptococcus </w:t>
            </w: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viridans</w:t>
            </w:r>
            <w:proofErr w:type="spellEnd"/>
          </w:p>
        </w:tc>
      </w:tr>
      <w:tr w:rsidR="009F74F8" w:rsidRPr="008166BF" w:rsidTr="00B43559">
        <w:tc>
          <w:tcPr>
            <w:tcW w:w="9276" w:type="dxa"/>
          </w:tcPr>
          <w:p w:rsidR="008B2037" w:rsidRDefault="009F74F8">
            <w:pPr>
              <w:rPr>
                <w:i/>
                <w:sz w:val="22"/>
                <w:szCs w:val="22"/>
                <w:lang w:val="en-GB"/>
              </w:rPr>
            </w:pPr>
            <w:r w:rsidRPr="008166BF">
              <w:rPr>
                <w:i/>
                <w:sz w:val="22"/>
                <w:szCs w:val="22"/>
                <w:lang w:val="en-GB"/>
              </w:rPr>
              <w:t xml:space="preserve">Streptococcus </w:t>
            </w: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pneumoniae</w:t>
            </w:r>
            <w:proofErr w:type="spellEnd"/>
            <w:r w:rsidRPr="008166BF">
              <w:rPr>
                <w:i/>
                <w:sz w:val="22"/>
                <w:szCs w:val="22"/>
                <w:lang w:val="en-GB"/>
              </w:rPr>
              <w:t>*+</w:t>
            </w:r>
          </w:p>
        </w:tc>
      </w:tr>
      <w:tr w:rsidR="009F74F8" w:rsidRPr="008166BF" w:rsidTr="00B43559">
        <w:tc>
          <w:tcPr>
            <w:tcW w:w="9276" w:type="dxa"/>
          </w:tcPr>
          <w:p w:rsidR="009F74F8" w:rsidRPr="008166BF" w:rsidRDefault="009F74F8" w:rsidP="00B43559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sz w:val="22"/>
                <w:szCs w:val="22"/>
                <w:lang w:val="en-GB"/>
              </w:rPr>
              <w:t>Aeróbne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gramnegatívne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mikroorganizmy</w:t>
            </w:r>
            <w:proofErr w:type="spellEnd"/>
          </w:p>
        </w:tc>
      </w:tr>
      <w:tr w:rsidR="009F74F8" w:rsidRPr="008166BF" w:rsidTr="009F74F8">
        <w:tc>
          <w:tcPr>
            <w:tcW w:w="9276" w:type="dxa"/>
          </w:tcPr>
          <w:p w:rsidR="008B2037" w:rsidRDefault="009F74F8">
            <w:pPr>
              <w:rPr>
                <w:i/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Haemophilus</w:t>
            </w:r>
            <w:proofErr w:type="spellEnd"/>
            <w:r w:rsidRPr="008166BF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infuenzae</w:t>
            </w:r>
            <w:proofErr w:type="spellEnd"/>
            <w:r w:rsidR="006959C2">
              <w:rPr>
                <w:i/>
                <w:sz w:val="22"/>
                <w:szCs w:val="22"/>
                <w:lang w:val="en-GB"/>
              </w:rPr>
              <w:t xml:space="preserve"> </w:t>
            </w:r>
            <w:r w:rsidR="006959C2">
              <w:rPr>
                <w:sz w:val="22"/>
                <w:szCs w:val="22"/>
              </w:rPr>
              <w:t>§</w:t>
            </w:r>
          </w:p>
        </w:tc>
      </w:tr>
      <w:tr w:rsidR="009F74F8" w:rsidRPr="008166BF" w:rsidTr="009F74F8">
        <w:tc>
          <w:tcPr>
            <w:tcW w:w="9276" w:type="dxa"/>
          </w:tcPr>
          <w:p w:rsidR="008B2037" w:rsidRDefault="009F74F8">
            <w:pPr>
              <w:rPr>
                <w:i/>
                <w:sz w:val="22"/>
                <w:szCs w:val="22"/>
                <w:lang w:val="en-GB"/>
              </w:rPr>
            </w:pPr>
            <w:r w:rsidRPr="008166BF">
              <w:rPr>
                <w:i/>
                <w:sz w:val="22"/>
                <w:szCs w:val="22"/>
                <w:lang w:val="en-GB"/>
              </w:rPr>
              <w:t>Helicobacter pylori</w:t>
            </w:r>
          </w:p>
        </w:tc>
      </w:tr>
      <w:tr w:rsidR="009F74F8" w:rsidRPr="008166BF" w:rsidTr="009F74F8">
        <w:tc>
          <w:tcPr>
            <w:tcW w:w="9276" w:type="dxa"/>
          </w:tcPr>
          <w:p w:rsidR="009F74F8" w:rsidRPr="008166BF" w:rsidRDefault="009F74F8" w:rsidP="00B43559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sz w:val="22"/>
                <w:szCs w:val="22"/>
                <w:lang w:val="en-GB"/>
              </w:rPr>
              <w:t>Anaeróbne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mikroorganizmy</w:t>
            </w:r>
            <w:proofErr w:type="spellEnd"/>
          </w:p>
        </w:tc>
      </w:tr>
      <w:tr w:rsidR="009F74F8" w:rsidRPr="008166BF" w:rsidTr="009F74F8">
        <w:tc>
          <w:tcPr>
            <w:tcW w:w="9276" w:type="dxa"/>
          </w:tcPr>
          <w:p w:rsidR="008B2037" w:rsidRDefault="009F74F8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lastRenderedPageBreak/>
              <w:t>Bacteroides</w:t>
            </w:r>
            <w:proofErr w:type="spellEnd"/>
            <w:r w:rsidRPr="008166BF">
              <w:rPr>
                <w:i/>
                <w:sz w:val="22"/>
                <w:szCs w:val="22"/>
                <w:lang w:val="en-GB"/>
              </w:rPr>
              <w:t xml:space="preserve"> </w:t>
            </w:r>
            <w:r w:rsidR="006959C2">
              <w:rPr>
                <w:sz w:val="22"/>
                <w:szCs w:val="22"/>
                <w:lang w:val="en-GB"/>
              </w:rPr>
              <w:t>spp.</w:t>
            </w:r>
          </w:p>
        </w:tc>
      </w:tr>
      <w:tr w:rsidR="009F74F8" w:rsidRPr="008166BF" w:rsidTr="009F74F8">
        <w:tc>
          <w:tcPr>
            <w:tcW w:w="9276" w:type="dxa"/>
          </w:tcPr>
          <w:p w:rsidR="008B2037" w:rsidRDefault="009F74F8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Peptococcus</w:t>
            </w:r>
            <w:proofErr w:type="spellEnd"/>
            <w:r w:rsidRPr="008166BF">
              <w:rPr>
                <w:i/>
                <w:sz w:val="22"/>
                <w:szCs w:val="22"/>
                <w:lang w:val="en-GB"/>
              </w:rPr>
              <w:t>/</w:t>
            </w: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Peptostreptococcus</w:t>
            </w:r>
            <w:proofErr w:type="spellEnd"/>
            <w:r w:rsidR="006959C2">
              <w:rPr>
                <w:sz w:val="22"/>
                <w:szCs w:val="22"/>
                <w:lang w:val="en-GB"/>
              </w:rPr>
              <w:t xml:space="preserve"> spp.</w:t>
            </w:r>
          </w:p>
        </w:tc>
      </w:tr>
      <w:tr w:rsidR="009F74F8" w:rsidRPr="008166BF" w:rsidTr="00B43559">
        <w:tc>
          <w:tcPr>
            <w:tcW w:w="9276" w:type="dxa"/>
            <w:tcBorders>
              <w:top w:val="single" w:sz="4" w:space="0" w:color="auto"/>
              <w:bottom w:val="single" w:sz="4" w:space="0" w:color="auto"/>
            </w:tcBorders>
          </w:tcPr>
          <w:p w:rsidR="009F74F8" w:rsidRPr="008166BF" w:rsidRDefault="009F74F8" w:rsidP="00B43559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b/>
                <w:sz w:val="22"/>
                <w:szCs w:val="22"/>
                <w:lang w:val="en-GB"/>
              </w:rPr>
              <w:t>Prirodzene</w:t>
            </w:r>
            <w:proofErr w:type="spellEnd"/>
            <w:r w:rsidRPr="008166BF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b/>
                <w:sz w:val="22"/>
                <w:szCs w:val="22"/>
                <w:lang w:val="en-GB"/>
              </w:rPr>
              <w:t>rezistentné</w:t>
            </w:r>
            <w:proofErr w:type="spellEnd"/>
            <w:r w:rsidRPr="008166BF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b/>
                <w:sz w:val="22"/>
                <w:szCs w:val="22"/>
                <w:lang w:val="en-GB"/>
              </w:rPr>
              <w:t>mikroorganizmy</w:t>
            </w:r>
            <w:proofErr w:type="spellEnd"/>
          </w:p>
        </w:tc>
      </w:tr>
      <w:tr w:rsidR="009F74F8" w:rsidRPr="008166BF" w:rsidTr="00B43559">
        <w:tc>
          <w:tcPr>
            <w:tcW w:w="9276" w:type="dxa"/>
            <w:tcBorders>
              <w:top w:val="single" w:sz="4" w:space="0" w:color="auto"/>
            </w:tcBorders>
          </w:tcPr>
          <w:p w:rsidR="009F74F8" w:rsidRPr="008166BF" w:rsidRDefault="009F74F8" w:rsidP="00B43559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sz w:val="22"/>
                <w:szCs w:val="22"/>
                <w:lang w:val="en-GB"/>
              </w:rPr>
              <w:t>Aeróbne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gramnegatívne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mikroorganizmy</w:t>
            </w:r>
            <w:proofErr w:type="spellEnd"/>
          </w:p>
        </w:tc>
      </w:tr>
      <w:tr w:rsidR="009F74F8" w:rsidRPr="008166BF" w:rsidDel="00E17157" w:rsidTr="00B43559">
        <w:tc>
          <w:tcPr>
            <w:tcW w:w="9276" w:type="dxa"/>
          </w:tcPr>
          <w:p w:rsidR="008B2037" w:rsidRDefault="009F74F8">
            <w:pPr>
              <w:rPr>
                <w:i/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Acinetobacter</w:t>
            </w:r>
            <w:proofErr w:type="spellEnd"/>
          </w:p>
        </w:tc>
      </w:tr>
      <w:tr w:rsidR="009F74F8" w:rsidRPr="008166BF" w:rsidTr="00B43559">
        <w:tc>
          <w:tcPr>
            <w:tcW w:w="9276" w:type="dxa"/>
          </w:tcPr>
          <w:p w:rsidR="008B2037" w:rsidRDefault="009F74F8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Enterobacteriacea</w:t>
            </w:r>
            <w:r w:rsidR="006959C2">
              <w:rPr>
                <w:i/>
                <w:sz w:val="22"/>
                <w:szCs w:val="22"/>
                <w:lang w:val="en-GB"/>
              </w:rPr>
              <w:t>e</w:t>
            </w:r>
            <w:proofErr w:type="spellEnd"/>
            <w:r w:rsidR="006959C2">
              <w:rPr>
                <w:i/>
                <w:sz w:val="22"/>
                <w:szCs w:val="22"/>
                <w:lang w:val="en-GB"/>
              </w:rPr>
              <w:t xml:space="preserve"> </w:t>
            </w:r>
          </w:p>
        </w:tc>
      </w:tr>
      <w:tr w:rsidR="009F74F8" w:rsidRPr="008166BF" w:rsidTr="00B43559">
        <w:tc>
          <w:tcPr>
            <w:tcW w:w="9276" w:type="dxa"/>
          </w:tcPr>
          <w:p w:rsidR="008B2037" w:rsidRDefault="009F74F8">
            <w:pPr>
              <w:rPr>
                <w:sz w:val="22"/>
                <w:szCs w:val="22"/>
                <w:lang w:val="en-GB"/>
              </w:rPr>
            </w:pPr>
            <w:r w:rsidRPr="008166BF">
              <w:rPr>
                <w:i/>
                <w:sz w:val="22"/>
                <w:szCs w:val="22"/>
                <w:lang w:val="en-GB"/>
              </w:rPr>
              <w:t xml:space="preserve">Pseudomonas </w:t>
            </w: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aeruginosa</w:t>
            </w:r>
            <w:proofErr w:type="spellEnd"/>
            <w:r w:rsidR="006959C2">
              <w:rPr>
                <w:i/>
                <w:sz w:val="22"/>
                <w:szCs w:val="22"/>
                <w:lang w:val="en-GB"/>
              </w:rPr>
              <w:t xml:space="preserve"> </w:t>
            </w:r>
          </w:p>
        </w:tc>
      </w:tr>
      <w:tr w:rsidR="009F74F8" w:rsidRPr="008166BF" w:rsidTr="00B43559">
        <w:tc>
          <w:tcPr>
            <w:tcW w:w="9276" w:type="dxa"/>
          </w:tcPr>
          <w:p w:rsidR="009F74F8" w:rsidRPr="008166BF" w:rsidRDefault="009F74F8" w:rsidP="00B43559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sz w:val="22"/>
                <w:szCs w:val="22"/>
                <w:lang w:val="en-GB"/>
              </w:rPr>
              <w:t>Anaeróbne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mikroorganizmy</w:t>
            </w:r>
            <w:proofErr w:type="spellEnd"/>
          </w:p>
        </w:tc>
      </w:tr>
      <w:tr w:rsidR="009F74F8" w:rsidRPr="008166BF" w:rsidTr="00B43559">
        <w:tc>
          <w:tcPr>
            <w:tcW w:w="9276" w:type="dxa"/>
          </w:tcPr>
          <w:p w:rsidR="008B2037" w:rsidRDefault="009F74F8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i/>
                <w:sz w:val="22"/>
                <w:szCs w:val="22"/>
                <w:lang w:val="en-GB"/>
              </w:rPr>
              <w:t>Fusobacterium</w:t>
            </w:r>
            <w:proofErr w:type="spellEnd"/>
            <w:r w:rsidRPr="008166BF">
              <w:rPr>
                <w:i/>
                <w:sz w:val="22"/>
                <w:szCs w:val="22"/>
                <w:lang w:val="en-GB"/>
              </w:rPr>
              <w:t xml:space="preserve"> </w:t>
            </w:r>
            <w:r w:rsidR="006959C2">
              <w:rPr>
                <w:sz w:val="22"/>
                <w:szCs w:val="22"/>
                <w:lang w:val="en-GB"/>
              </w:rPr>
              <w:t>spp.</w:t>
            </w:r>
          </w:p>
        </w:tc>
      </w:tr>
      <w:tr w:rsidR="009F74F8" w:rsidRPr="008166BF" w:rsidTr="00B43559">
        <w:tc>
          <w:tcPr>
            <w:tcW w:w="9276" w:type="dxa"/>
          </w:tcPr>
          <w:p w:rsidR="009F74F8" w:rsidRPr="008166BF" w:rsidRDefault="009F74F8" w:rsidP="00B43559">
            <w:pPr>
              <w:rPr>
                <w:sz w:val="22"/>
                <w:szCs w:val="22"/>
                <w:lang w:val="en-GB"/>
              </w:rPr>
            </w:pPr>
            <w:proofErr w:type="spellStart"/>
            <w:r w:rsidRPr="008166BF">
              <w:rPr>
                <w:sz w:val="22"/>
                <w:szCs w:val="22"/>
                <w:lang w:val="en-GB"/>
              </w:rPr>
              <w:t>Iné</w:t>
            </w:r>
            <w:proofErr w:type="spellEnd"/>
            <w:r w:rsidRPr="008166B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166BF">
              <w:rPr>
                <w:sz w:val="22"/>
                <w:szCs w:val="22"/>
                <w:lang w:val="en-GB"/>
              </w:rPr>
              <w:t>mikroorganizmy</w:t>
            </w:r>
            <w:proofErr w:type="spellEnd"/>
          </w:p>
        </w:tc>
      </w:tr>
      <w:tr w:rsidR="009F74F8" w:rsidRPr="008166BF" w:rsidTr="00B43559">
        <w:tc>
          <w:tcPr>
            <w:tcW w:w="9276" w:type="dxa"/>
            <w:tcBorders>
              <w:bottom w:val="single" w:sz="4" w:space="0" w:color="auto"/>
            </w:tcBorders>
          </w:tcPr>
          <w:p w:rsidR="008B2037" w:rsidRDefault="009F74F8">
            <w:pPr>
              <w:rPr>
                <w:i/>
                <w:sz w:val="22"/>
                <w:szCs w:val="22"/>
                <w:lang w:val="en-GB"/>
              </w:rPr>
            </w:pPr>
            <w:r w:rsidRPr="008166BF">
              <w:rPr>
                <w:i/>
                <w:sz w:val="22"/>
                <w:szCs w:val="22"/>
                <w:lang w:val="en-GB"/>
              </w:rPr>
              <w:t>Mycobacterium tuberculosis</w:t>
            </w:r>
          </w:p>
        </w:tc>
      </w:tr>
    </w:tbl>
    <w:p w:rsidR="009F74F8" w:rsidRPr="008166BF" w:rsidRDefault="009F74F8" w:rsidP="009206B3">
      <w:pPr>
        <w:rPr>
          <w:sz w:val="22"/>
          <w:szCs w:val="22"/>
        </w:rPr>
      </w:pPr>
    </w:p>
    <w:p w:rsidR="008B2037" w:rsidRDefault="009A51D6">
      <w:pPr>
        <w:tabs>
          <w:tab w:val="left" w:pos="284"/>
        </w:tabs>
        <w:rPr>
          <w:sz w:val="22"/>
          <w:szCs w:val="22"/>
        </w:rPr>
      </w:pPr>
      <w:r w:rsidRPr="009A51D6">
        <w:rPr>
          <w:b/>
          <w:color w:val="999999"/>
          <w:sz w:val="22"/>
          <w:szCs w:val="22"/>
          <w:vertAlign w:val="superscript"/>
        </w:rPr>
        <w:t xml:space="preserve"># </w:t>
      </w:r>
      <w:r w:rsidRPr="009A51D6">
        <w:rPr>
          <w:b/>
          <w:color w:val="999999"/>
          <w:sz w:val="22"/>
          <w:szCs w:val="22"/>
          <w:vertAlign w:val="superscript"/>
        </w:rPr>
        <w:tab/>
      </w:r>
      <w:r w:rsidR="009F74F8" w:rsidRPr="008166BF">
        <w:rPr>
          <w:sz w:val="22"/>
          <w:szCs w:val="22"/>
        </w:rPr>
        <w:t>≥ 10 % rezistencia najmenej v jednej krajine Európskej únie</w:t>
      </w:r>
    </w:p>
    <w:p w:rsidR="008B2037" w:rsidRDefault="006959C2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>
        <w:rPr>
          <w:sz w:val="22"/>
          <w:szCs w:val="22"/>
        </w:rPr>
        <w:tab/>
        <w:t>Druhy, proti ktorým bola dokázaná účinnosť počas klinických testovaní (ak sú citlivé)</w:t>
      </w:r>
    </w:p>
    <w:p w:rsidR="008B2037" w:rsidRDefault="006959C2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>
        <w:rPr>
          <w:sz w:val="22"/>
          <w:szCs w:val="22"/>
        </w:rPr>
        <w:tab/>
        <w:t>Druhy, pri ktorých sa pozoroval vysoký stupeň rezistencie (to znamená vyšší ako 50 %) v jednej alebo viacerých oblastiach/krajinách/regióne (regiónoch) Európskej únie</w:t>
      </w:r>
    </w:p>
    <w:p w:rsidR="008B2037" w:rsidRDefault="006959C2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§</w:t>
      </w:r>
      <w:r>
        <w:rPr>
          <w:sz w:val="22"/>
          <w:szCs w:val="22"/>
        </w:rPr>
        <w:tab/>
        <w:t xml:space="preserve"> Hraničné hodnoty citlivosti pre </w:t>
      </w:r>
      <w:proofErr w:type="spellStart"/>
      <w:r>
        <w:rPr>
          <w:sz w:val="22"/>
          <w:szCs w:val="22"/>
        </w:rPr>
        <w:t>makrolidy</w:t>
      </w:r>
      <w:proofErr w:type="spellEnd"/>
      <w:r>
        <w:rPr>
          <w:sz w:val="22"/>
          <w:szCs w:val="22"/>
        </w:rPr>
        <w:t xml:space="preserve"> a príbuzné antibiotiká sú nastavené na divoké typy </w:t>
      </w:r>
      <w:r>
        <w:rPr>
          <w:i/>
          <w:sz w:val="22"/>
          <w:szCs w:val="22"/>
        </w:rPr>
        <w:t xml:space="preserve">H. </w:t>
      </w:r>
      <w:proofErr w:type="spellStart"/>
      <w:r>
        <w:rPr>
          <w:i/>
          <w:sz w:val="22"/>
          <w:szCs w:val="22"/>
        </w:rPr>
        <w:t>influenzae</w:t>
      </w:r>
      <w:proofErr w:type="spellEnd"/>
      <w:r>
        <w:rPr>
          <w:sz w:val="22"/>
          <w:szCs w:val="22"/>
        </w:rPr>
        <w:t xml:space="preserve">. </w:t>
      </w:r>
    </w:p>
    <w:p w:rsidR="009F74F8" w:rsidRPr="008166BF" w:rsidRDefault="009F74F8" w:rsidP="009206B3">
      <w:pPr>
        <w:rPr>
          <w:sz w:val="22"/>
          <w:szCs w:val="22"/>
        </w:rPr>
      </w:pPr>
    </w:p>
    <w:p w:rsidR="009F74F8" w:rsidRPr="008166BF" w:rsidRDefault="006959C2" w:rsidP="009206B3">
      <w:pPr>
        <w:rPr>
          <w:b/>
          <w:sz w:val="22"/>
          <w:szCs w:val="22"/>
        </w:rPr>
      </w:pPr>
      <w:r>
        <w:rPr>
          <w:b/>
          <w:sz w:val="22"/>
          <w:szCs w:val="22"/>
        </w:rPr>
        <w:t>Ďalšie informácie</w:t>
      </w:r>
    </w:p>
    <w:p w:rsidR="009F74F8" w:rsidRPr="008166BF" w:rsidRDefault="006959C2" w:rsidP="009206B3">
      <w:pPr>
        <w:rPr>
          <w:sz w:val="22"/>
          <w:szCs w:val="22"/>
        </w:rPr>
      </w:pPr>
      <w:r>
        <w:rPr>
          <w:sz w:val="22"/>
          <w:szCs w:val="22"/>
        </w:rPr>
        <w:t xml:space="preserve">Citlivosť a rezistencia </w:t>
      </w:r>
      <w:proofErr w:type="spellStart"/>
      <w:r>
        <w:rPr>
          <w:i/>
          <w:sz w:val="22"/>
          <w:szCs w:val="22"/>
        </w:rPr>
        <w:t>Streptococcus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pneumoniae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i/>
          <w:sz w:val="22"/>
          <w:szCs w:val="22"/>
        </w:rPr>
        <w:t>Streptococcus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spp</w:t>
      </w:r>
      <w:proofErr w:type="spellEnd"/>
      <w:r>
        <w:rPr>
          <w:sz w:val="22"/>
          <w:szCs w:val="22"/>
        </w:rPr>
        <w:t xml:space="preserve">. na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sa môže určiť testovaním </w:t>
      </w:r>
      <w:proofErr w:type="spellStart"/>
      <w:r>
        <w:rPr>
          <w:sz w:val="22"/>
          <w:szCs w:val="22"/>
        </w:rPr>
        <w:t>erytromycínu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 w:rsidP="009206B3">
      <w:pPr>
        <w:rPr>
          <w:sz w:val="22"/>
          <w:szCs w:val="22"/>
        </w:rPr>
      </w:pPr>
    </w:p>
    <w:p w:rsidR="009F74F8" w:rsidRPr="008166BF" w:rsidRDefault="006959C2">
      <w:pPr>
        <w:rPr>
          <w:sz w:val="22"/>
          <w:szCs w:val="22"/>
        </w:rPr>
      </w:pPr>
      <w:r>
        <w:rPr>
          <w:sz w:val="22"/>
          <w:szCs w:val="22"/>
        </w:rPr>
        <w:t xml:space="preserve">Najdostupnejšie klinické skúsenosti z kontrolovaných </w:t>
      </w:r>
      <w:proofErr w:type="spellStart"/>
      <w:r>
        <w:rPr>
          <w:sz w:val="22"/>
          <w:szCs w:val="22"/>
        </w:rPr>
        <w:t>randomizovaných</w:t>
      </w:r>
      <w:proofErr w:type="spellEnd"/>
      <w:r>
        <w:rPr>
          <w:sz w:val="22"/>
          <w:szCs w:val="22"/>
        </w:rPr>
        <w:t xml:space="preserve"> klinických skúšaní naznačujú, že pri podávaní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v dávke 500 mg dvakrát denne v kombinácii s iným antibiotikom, napr. </w:t>
      </w:r>
      <w:proofErr w:type="spellStart"/>
      <w:r>
        <w:rPr>
          <w:sz w:val="22"/>
          <w:szCs w:val="22"/>
        </w:rPr>
        <w:t>amoxicilínom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metronidazolom</w:t>
      </w:r>
      <w:proofErr w:type="spellEnd"/>
      <w:r>
        <w:rPr>
          <w:sz w:val="22"/>
          <w:szCs w:val="22"/>
        </w:rPr>
        <w:t xml:space="preserve"> a napr. </w:t>
      </w:r>
      <w:proofErr w:type="spellStart"/>
      <w:r>
        <w:rPr>
          <w:sz w:val="22"/>
          <w:szCs w:val="22"/>
        </w:rPr>
        <w:t>omeprazolom</w:t>
      </w:r>
      <w:proofErr w:type="spellEnd"/>
      <w:r>
        <w:rPr>
          <w:sz w:val="22"/>
          <w:szCs w:val="22"/>
        </w:rPr>
        <w:t xml:space="preserve"> (podávaným v schválených dávkach) počas 7 dní sa dosiahol &gt; 80 % pomer </w:t>
      </w:r>
      <w:proofErr w:type="spellStart"/>
      <w:r>
        <w:rPr>
          <w:sz w:val="22"/>
          <w:szCs w:val="22"/>
        </w:rPr>
        <w:t>eradikácie</w:t>
      </w:r>
      <w:proofErr w:type="spell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H. </w:t>
      </w:r>
      <w:proofErr w:type="spellStart"/>
      <w:r>
        <w:rPr>
          <w:i/>
          <w:sz w:val="22"/>
          <w:szCs w:val="22"/>
        </w:rPr>
        <w:t>pylori</w:t>
      </w:r>
      <w:proofErr w:type="spellEnd"/>
      <w:r>
        <w:rPr>
          <w:sz w:val="22"/>
          <w:szCs w:val="22"/>
        </w:rPr>
        <w:t xml:space="preserve"> u pacientov s </w:t>
      </w:r>
      <w:proofErr w:type="spellStart"/>
      <w:r>
        <w:rPr>
          <w:sz w:val="22"/>
          <w:szCs w:val="22"/>
        </w:rPr>
        <w:t>gastroduodenálnymi</w:t>
      </w:r>
      <w:proofErr w:type="spellEnd"/>
      <w:r>
        <w:rPr>
          <w:sz w:val="22"/>
          <w:szCs w:val="22"/>
        </w:rPr>
        <w:t xml:space="preserve"> vredmi. Tak ako sa očakávalo, </w:t>
      </w:r>
      <w:proofErr w:type="spellStart"/>
      <w:r>
        <w:rPr>
          <w:sz w:val="22"/>
          <w:szCs w:val="22"/>
        </w:rPr>
        <w:t>signifikantne</w:t>
      </w:r>
      <w:proofErr w:type="spellEnd"/>
      <w:r>
        <w:rPr>
          <w:sz w:val="22"/>
          <w:szCs w:val="22"/>
        </w:rPr>
        <w:t xml:space="preserve"> nižšie pomery </w:t>
      </w:r>
      <w:proofErr w:type="spellStart"/>
      <w:r>
        <w:rPr>
          <w:sz w:val="22"/>
          <w:szCs w:val="22"/>
        </w:rPr>
        <w:t>eradikácie</w:t>
      </w:r>
      <w:proofErr w:type="spellEnd"/>
      <w:r>
        <w:rPr>
          <w:sz w:val="22"/>
          <w:szCs w:val="22"/>
        </w:rPr>
        <w:t xml:space="preserve"> sa pozorovali u pacientov s východiskovými </w:t>
      </w:r>
      <w:proofErr w:type="spellStart"/>
      <w:r>
        <w:rPr>
          <w:sz w:val="22"/>
          <w:szCs w:val="22"/>
        </w:rPr>
        <w:t>izolátmi</w:t>
      </w:r>
      <w:proofErr w:type="spell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H. </w:t>
      </w:r>
      <w:proofErr w:type="spellStart"/>
      <w:r>
        <w:rPr>
          <w:i/>
          <w:sz w:val="22"/>
          <w:szCs w:val="22"/>
        </w:rPr>
        <w:t>pylori</w:t>
      </w:r>
      <w:proofErr w:type="spellEnd"/>
      <w:r>
        <w:rPr>
          <w:sz w:val="22"/>
          <w:szCs w:val="22"/>
        </w:rPr>
        <w:t xml:space="preserve"> rezistentnými na </w:t>
      </w:r>
      <w:proofErr w:type="spellStart"/>
      <w:r>
        <w:rPr>
          <w:sz w:val="22"/>
          <w:szCs w:val="22"/>
        </w:rPr>
        <w:t>metronidazol</w:t>
      </w:r>
      <w:proofErr w:type="spellEnd"/>
      <w:r>
        <w:rPr>
          <w:sz w:val="22"/>
          <w:szCs w:val="22"/>
        </w:rPr>
        <w:t xml:space="preserve">. Preto sa pri výbere vhodnej kombinovanej liečby na </w:t>
      </w:r>
      <w:proofErr w:type="spellStart"/>
      <w:r>
        <w:rPr>
          <w:sz w:val="22"/>
          <w:szCs w:val="22"/>
        </w:rPr>
        <w:t>eradikáciu</w:t>
      </w:r>
      <w:proofErr w:type="spell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H. </w:t>
      </w:r>
      <w:proofErr w:type="spellStart"/>
      <w:r>
        <w:rPr>
          <w:i/>
          <w:sz w:val="22"/>
          <w:szCs w:val="22"/>
        </w:rPr>
        <w:t>pylori</w:t>
      </w:r>
      <w:proofErr w:type="spellEnd"/>
      <w:r>
        <w:rPr>
          <w:sz w:val="22"/>
          <w:szCs w:val="22"/>
        </w:rPr>
        <w:t xml:space="preserve"> musí vziať do úvahy lokálna informácia o </w:t>
      </w:r>
      <w:proofErr w:type="spellStart"/>
      <w:r>
        <w:rPr>
          <w:sz w:val="22"/>
          <w:szCs w:val="22"/>
        </w:rPr>
        <w:t>prevalencii</w:t>
      </w:r>
      <w:proofErr w:type="spellEnd"/>
      <w:r>
        <w:rPr>
          <w:sz w:val="22"/>
          <w:szCs w:val="22"/>
        </w:rPr>
        <w:t xml:space="preserve"> rezistencie a lokálnych terapeutických nariadeniach. </w:t>
      </w:r>
    </w:p>
    <w:p w:rsidR="009F74F8" w:rsidRPr="008166BF" w:rsidRDefault="006959C2">
      <w:pPr>
        <w:rPr>
          <w:sz w:val="22"/>
          <w:szCs w:val="22"/>
        </w:rPr>
      </w:pPr>
      <w:r>
        <w:rPr>
          <w:sz w:val="22"/>
          <w:szCs w:val="22"/>
        </w:rPr>
        <w:t>Okrem toho sa u pacientov s </w:t>
      </w:r>
      <w:proofErr w:type="spellStart"/>
      <w:r>
        <w:rPr>
          <w:sz w:val="22"/>
          <w:szCs w:val="22"/>
        </w:rPr>
        <w:t>perzistentnou</w:t>
      </w:r>
      <w:proofErr w:type="spellEnd"/>
      <w:r>
        <w:rPr>
          <w:sz w:val="22"/>
          <w:szCs w:val="22"/>
        </w:rPr>
        <w:t xml:space="preserve"> infekciou, potenciálnym rozvojom sekundárnej rezistencie na </w:t>
      </w:r>
      <w:proofErr w:type="spellStart"/>
      <w:r>
        <w:rPr>
          <w:sz w:val="22"/>
          <w:szCs w:val="22"/>
        </w:rPr>
        <w:t>antimikrobiálnu</w:t>
      </w:r>
      <w:proofErr w:type="spellEnd"/>
      <w:r>
        <w:rPr>
          <w:sz w:val="22"/>
          <w:szCs w:val="22"/>
        </w:rPr>
        <w:t xml:space="preserve"> látku (u pacientov s primárne citlivými kmeňmi) musí zvážiť nová terapeutická liečebná schéma.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87687C">
      <w:pPr>
        <w:numPr>
          <w:ilvl w:val="1"/>
          <w:numId w:val="19"/>
        </w:numPr>
        <w:tabs>
          <w:tab w:val="clear" w:pos="360"/>
          <w:tab w:val="num" w:pos="-720"/>
        </w:tabs>
        <w:ind w:left="540" w:hanging="540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Farmakokinetické</w:t>
      </w:r>
      <w:proofErr w:type="spellEnd"/>
      <w:r>
        <w:rPr>
          <w:b/>
          <w:bCs/>
          <w:sz w:val="22"/>
          <w:szCs w:val="22"/>
        </w:rPr>
        <w:t xml:space="preserve"> vlastnosti</w:t>
      </w:r>
    </w:p>
    <w:p w:rsidR="009F74F8" w:rsidRPr="008166BF" w:rsidRDefault="009F74F8" w:rsidP="008B28B0">
      <w:pPr>
        <w:rPr>
          <w:b/>
          <w:bCs/>
          <w:sz w:val="22"/>
          <w:szCs w:val="22"/>
        </w:rPr>
      </w:pPr>
    </w:p>
    <w:p w:rsidR="009F74F8" w:rsidRPr="008166BF" w:rsidRDefault="006959C2" w:rsidP="008B28B0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Absorpcia</w:t>
      </w:r>
    </w:p>
    <w:p w:rsidR="00B15FB4" w:rsidRPr="008166BF" w:rsidRDefault="006959C2" w:rsidP="00F3619E">
      <w:pPr>
        <w:pStyle w:val="Zkladntext"/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sa rýchlo a dobre absorbuje z </w:t>
      </w:r>
      <w:proofErr w:type="spellStart"/>
      <w:r>
        <w:rPr>
          <w:sz w:val="22"/>
          <w:szCs w:val="22"/>
        </w:rPr>
        <w:t>gastrointestinálneho</w:t>
      </w:r>
      <w:proofErr w:type="spellEnd"/>
      <w:r>
        <w:rPr>
          <w:sz w:val="22"/>
          <w:szCs w:val="22"/>
        </w:rPr>
        <w:t xml:space="preserve"> traktu - primárne v </w:t>
      </w:r>
      <w:proofErr w:type="spellStart"/>
      <w:r>
        <w:rPr>
          <w:sz w:val="22"/>
          <w:szCs w:val="22"/>
        </w:rPr>
        <w:t>jejúne</w:t>
      </w:r>
      <w:proofErr w:type="spellEnd"/>
      <w:r>
        <w:rPr>
          <w:sz w:val="22"/>
          <w:szCs w:val="22"/>
        </w:rPr>
        <w:t xml:space="preserve"> - ale po perorálnom podaní podlieha rozsiahlemu metabolizmu prvého prechodu pečeňou. Absolútna biologická dostupnosť po podaní 250 mg tablety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je približne 50 %. </w:t>
      </w:r>
    </w:p>
    <w:p w:rsidR="00B15FB4" w:rsidRPr="008166BF" w:rsidRDefault="00B15FB4" w:rsidP="00F3619E">
      <w:pPr>
        <w:pStyle w:val="Zkladntext"/>
        <w:rPr>
          <w:sz w:val="22"/>
          <w:szCs w:val="22"/>
        </w:rPr>
      </w:pPr>
    </w:p>
    <w:p w:rsidR="009F74F8" w:rsidRPr="008166BF" w:rsidRDefault="006959C2" w:rsidP="00F3619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Potrava môže mierne spomaliť absorpciu, ale neovplyvňuje mieru biologickej dostupnosti. Preto sa tablety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môžu podávať bez ohľadu na príjem potravy. Kvôli jeho chemickej štruktúre (6-O-metylerytromycín) je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úplne rezistentný voči degradácii žalúdočnou kyselinou. Maximálne plazmatické hladiny 1 - 2 </w:t>
      </w:r>
      <w:proofErr w:type="spellStart"/>
      <w:r>
        <w:rPr>
          <w:sz w:val="22"/>
          <w:szCs w:val="22"/>
        </w:rPr>
        <w:t>μg</w:t>
      </w:r>
      <w:proofErr w:type="spellEnd"/>
      <w:r>
        <w:rPr>
          <w:sz w:val="22"/>
          <w:szCs w:val="22"/>
        </w:rPr>
        <w:t xml:space="preserve">/ml </w:t>
      </w:r>
      <w:proofErr w:type="spellStart"/>
      <w:r>
        <w:rPr>
          <w:sz w:val="22"/>
          <w:szCs w:val="22"/>
        </w:rPr>
        <w:t>klaritromycνnu</w:t>
      </w:r>
      <w:proofErr w:type="spellEnd"/>
      <w:r>
        <w:rPr>
          <w:sz w:val="22"/>
          <w:szCs w:val="22"/>
        </w:rPr>
        <w:t xml:space="preserve"> sa pozorovali u dospelých po perorálnom podaní 250 mg dvakrát denne. Po podaní 500 mg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dvakrát denne bola maximálna plazmatická hladina 2,8 </w:t>
      </w:r>
      <w:proofErr w:type="spellStart"/>
      <w:r>
        <w:rPr>
          <w:sz w:val="22"/>
          <w:szCs w:val="22"/>
        </w:rPr>
        <w:t>μg</w:t>
      </w:r>
      <w:proofErr w:type="spellEnd"/>
      <w:r>
        <w:rPr>
          <w:sz w:val="22"/>
          <w:szCs w:val="22"/>
        </w:rPr>
        <w:t>/ml.</w:t>
      </w:r>
    </w:p>
    <w:p w:rsidR="009F74F8" w:rsidRPr="008166BF" w:rsidRDefault="009F74F8" w:rsidP="00FB28F0">
      <w:pPr>
        <w:rPr>
          <w:sz w:val="22"/>
          <w:szCs w:val="22"/>
        </w:rPr>
      </w:pPr>
    </w:p>
    <w:p w:rsidR="009F74F8" w:rsidRPr="008166BF" w:rsidRDefault="006959C2" w:rsidP="00FB28F0">
      <w:pPr>
        <w:rPr>
          <w:sz w:val="22"/>
          <w:szCs w:val="22"/>
        </w:rPr>
      </w:pPr>
      <w:r>
        <w:rPr>
          <w:sz w:val="22"/>
          <w:szCs w:val="22"/>
        </w:rPr>
        <w:t xml:space="preserve">Po podaní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250 mg dvakrát denne mikrobiologicky účinný 14-hydroxymetabolit dosahoval maximálne plazmatické koncentrácie 0,6 </w:t>
      </w:r>
      <w:proofErr w:type="spellStart"/>
      <w:r>
        <w:rPr>
          <w:sz w:val="22"/>
          <w:szCs w:val="22"/>
        </w:rPr>
        <w:t>μg</w:t>
      </w:r>
      <w:proofErr w:type="spellEnd"/>
      <w:r>
        <w:rPr>
          <w:sz w:val="22"/>
          <w:szCs w:val="22"/>
        </w:rPr>
        <w:t xml:space="preserve">/ml. Rovnovážny stav sa dosiahne do 2 dní podávania. </w:t>
      </w:r>
    </w:p>
    <w:p w:rsidR="009F74F8" w:rsidRPr="008166BF" w:rsidRDefault="009F74F8">
      <w:pPr>
        <w:pStyle w:val="Zkladntext"/>
        <w:rPr>
          <w:sz w:val="22"/>
          <w:szCs w:val="22"/>
        </w:rPr>
      </w:pPr>
    </w:p>
    <w:p w:rsidR="009F74F8" w:rsidRPr="008166BF" w:rsidRDefault="006959C2" w:rsidP="00515A6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Distribúcia</w:t>
      </w:r>
    </w:p>
    <w:p w:rsidR="009F74F8" w:rsidRPr="008166BF" w:rsidRDefault="006959C2" w:rsidP="00515A6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Klaritromycín</w:t>
      </w:r>
      <w:proofErr w:type="spellEnd"/>
      <w:r>
        <w:rPr>
          <w:sz w:val="22"/>
          <w:szCs w:val="22"/>
        </w:rPr>
        <w:t xml:space="preserve"> dobre prestupuje do mnohých orgánov, pričom dosahuje distribučný objem 200 - 400 l.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dosahuje v niektorých tkanivách koncentrácie, ktoré sú niekoľkonásobne vyššie ako hladiny liečiva v obehu. Zvýšené hladiny možno pozorovať v </w:t>
      </w:r>
      <w:proofErr w:type="spellStart"/>
      <w:r>
        <w:rPr>
          <w:sz w:val="22"/>
          <w:szCs w:val="22"/>
        </w:rPr>
        <w:t>tonziliárnom</w:t>
      </w:r>
      <w:proofErr w:type="spellEnd"/>
      <w:r>
        <w:rPr>
          <w:sz w:val="22"/>
          <w:szCs w:val="22"/>
        </w:rPr>
        <w:t xml:space="preserve"> a pľúcnom tkanive. </w:t>
      </w: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tiež preniká do žalúdočnej sliznice. </w:t>
      </w:r>
    </w:p>
    <w:p w:rsidR="009F74F8" w:rsidRPr="008166BF" w:rsidRDefault="009F74F8" w:rsidP="00515A64">
      <w:pPr>
        <w:rPr>
          <w:sz w:val="22"/>
          <w:szCs w:val="22"/>
        </w:rPr>
      </w:pPr>
    </w:p>
    <w:p w:rsidR="009F74F8" w:rsidRPr="008166BF" w:rsidRDefault="006959C2" w:rsidP="00515A6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sa pri terapeutických dávkach približne zo 70 % viaže na plazmatické proteíny.</w:t>
      </w:r>
    </w:p>
    <w:p w:rsidR="009F74F8" w:rsidRPr="008166BF" w:rsidRDefault="009F74F8" w:rsidP="00515A64">
      <w:pPr>
        <w:rPr>
          <w:sz w:val="22"/>
          <w:szCs w:val="22"/>
        </w:rPr>
      </w:pPr>
    </w:p>
    <w:p w:rsidR="009F74F8" w:rsidRPr="008166BF" w:rsidRDefault="006959C2" w:rsidP="00515A64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Biotransformácia</w:t>
      </w:r>
      <w:proofErr w:type="spellEnd"/>
      <w:r>
        <w:rPr>
          <w:sz w:val="22"/>
          <w:szCs w:val="22"/>
          <w:u w:val="single"/>
        </w:rPr>
        <w:t xml:space="preserve"> a eliminácia</w:t>
      </w:r>
    </w:p>
    <w:p w:rsidR="009F74F8" w:rsidRPr="008166BF" w:rsidRDefault="006959C2" w:rsidP="00515A6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sa rýchlo a extenzívne metabolizuje v pečeni. Metabolizmus v pečeni zahŕňa systém </w:t>
      </w:r>
      <w:proofErr w:type="spellStart"/>
      <w:r>
        <w:rPr>
          <w:sz w:val="22"/>
          <w:szCs w:val="22"/>
        </w:rPr>
        <w:t>cytochrómu</w:t>
      </w:r>
      <w:proofErr w:type="spellEnd"/>
      <w:r>
        <w:rPr>
          <w:sz w:val="22"/>
          <w:szCs w:val="22"/>
        </w:rPr>
        <w:t xml:space="preserve"> P450. Sú popísane tri </w:t>
      </w:r>
      <w:proofErr w:type="spellStart"/>
      <w:r>
        <w:rPr>
          <w:sz w:val="22"/>
          <w:szCs w:val="22"/>
        </w:rPr>
        <w:t>metabolity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N-demetylklaritromycín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dekladinozylklaritromycín</w:t>
      </w:r>
      <w:proofErr w:type="spellEnd"/>
      <w:r>
        <w:rPr>
          <w:sz w:val="22"/>
          <w:szCs w:val="22"/>
        </w:rPr>
        <w:t xml:space="preserve"> a 14-hydroxyklaritromycín.</w:t>
      </w:r>
    </w:p>
    <w:p w:rsidR="009F74F8" w:rsidRPr="008166BF" w:rsidRDefault="009F74F8" w:rsidP="00515A64">
      <w:pPr>
        <w:rPr>
          <w:sz w:val="22"/>
          <w:szCs w:val="22"/>
        </w:rPr>
      </w:pPr>
    </w:p>
    <w:p w:rsidR="009F74F8" w:rsidRPr="008166BF" w:rsidRDefault="006959C2" w:rsidP="00515A6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Farmakokinetika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je nelineárna z dôvodu saturácie pečeňového </w:t>
      </w:r>
      <w:proofErr w:type="spellStart"/>
      <w:r>
        <w:rPr>
          <w:sz w:val="22"/>
          <w:szCs w:val="22"/>
        </w:rPr>
        <w:t>cytochrómu</w:t>
      </w:r>
      <w:proofErr w:type="spellEnd"/>
      <w:r>
        <w:rPr>
          <w:sz w:val="22"/>
          <w:szCs w:val="22"/>
        </w:rPr>
        <w:t xml:space="preserve"> P450 pri vysokých dávkach. Eliminačný polčas sa zvyšuje z 2 - 4 hodín po podaní 250 mg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dvakrát denne na 5 hodín po podaní 500 mg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dvakrát denne. Polčas aktívneho 14-hydroxymetabolitu je v rozmedzí 5 - 6 hodín po podaní 250 mg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dvakrát denne.</w:t>
      </w:r>
    </w:p>
    <w:p w:rsidR="009F74F8" w:rsidRPr="008166BF" w:rsidRDefault="009F74F8" w:rsidP="00515A64">
      <w:pPr>
        <w:rPr>
          <w:sz w:val="22"/>
          <w:szCs w:val="22"/>
        </w:rPr>
      </w:pPr>
    </w:p>
    <w:p w:rsidR="009F74F8" w:rsidRPr="008166BF" w:rsidRDefault="006959C2" w:rsidP="00515A64">
      <w:pPr>
        <w:rPr>
          <w:sz w:val="22"/>
          <w:szCs w:val="22"/>
        </w:rPr>
      </w:pPr>
      <w:r>
        <w:rPr>
          <w:sz w:val="22"/>
          <w:szCs w:val="22"/>
        </w:rPr>
        <w:t xml:space="preserve">Približne 20 - 40 %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sa vylúči v </w:t>
      </w:r>
      <w:proofErr w:type="spellStart"/>
      <w:r>
        <w:rPr>
          <w:sz w:val="22"/>
          <w:szCs w:val="22"/>
        </w:rPr>
        <w:t>nezmenej</w:t>
      </w:r>
      <w:proofErr w:type="spellEnd"/>
      <w:r>
        <w:rPr>
          <w:sz w:val="22"/>
          <w:szCs w:val="22"/>
        </w:rPr>
        <w:t xml:space="preserve"> forme močom. Tento podiel narastá so zvyšovaním dávky. Okrem toho, 10 - 15 % sa vylúči močom vo forme 14-hydroxymetabolitu. Zvyšok sa vylúči stolicou. Pri </w:t>
      </w:r>
      <w:proofErr w:type="spellStart"/>
      <w:r>
        <w:rPr>
          <w:sz w:val="22"/>
          <w:szCs w:val="22"/>
        </w:rPr>
        <w:t>insuficiencii</w:t>
      </w:r>
      <w:proofErr w:type="spellEnd"/>
      <w:r>
        <w:rPr>
          <w:sz w:val="22"/>
          <w:szCs w:val="22"/>
        </w:rPr>
        <w:t xml:space="preserve"> obličiek sú plazmatické hladiny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zvýšené, ak sa dávka nezníži. </w:t>
      </w:r>
    </w:p>
    <w:p w:rsidR="009F74F8" w:rsidRPr="008166BF" w:rsidRDefault="006959C2" w:rsidP="00515A64">
      <w:pPr>
        <w:rPr>
          <w:sz w:val="22"/>
          <w:szCs w:val="22"/>
        </w:rPr>
      </w:pPr>
      <w:r>
        <w:rPr>
          <w:sz w:val="22"/>
          <w:szCs w:val="22"/>
        </w:rPr>
        <w:t xml:space="preserve">Celkový plazmatický </w:t>
      </w:r>
      <w:proofErr w:type="spellStart"/>
      <w:r>
        <w:rPr>
          <w:sz w:val="22"/>
          <w:szCs w:val="22"/>
        </w:rPr>
        <w:t>klírens</w:t>
      </w:r>
      <w:proofErr w:type="spellEnd"/>
      <w:r>
        <w:rPr>
          <w:sz w:val="22"/>
          <w:szCs w:val="22"/>
        </w:rPr>
        <w:t xml:space="preserve"> je približne 700 ml/min (11,7 ml/s) s </w:t>
      </w:r>
      <w:proofErr w:type="spellStart"/>
      <w:r>
        <w:rPr>
          <w:sz w:val="22"/>
          <w:szCs w:val="22"/>
        </w:rPr>
        <w:t>renálnym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klírensom</w:t>
      </w:r>
      <w:proofErr w:type="spellEnd"/>
      <w:r>
        <w:rPr>
          <w:sz w:val="22"/>
          <w:szCs w:val="22"/>
        </w:rPr>
        <w:t xml:space="preserve"> približne 170 ml/min (2,8 ml/s).</w:t>
      </w:r>
    </w:p>
    <w:p w:rsidR="009F74F8" w:rsidRPr="008166BF" w:rsidRDefault="009F74F8" w:rsidP="00515A64">
      <w:pPr>
        <w:rPr>
          <w:sz w:val="22"/>
          <w:szCs w:val="22"/>
        </w:rPr>
      </w:pPr>
    </w:p>
    <w:p w:rsidR="009F74F8" w:rsidRPr="008166BF" w:rsidRDefault="006959C2" w:rsidP="00515A64">
      <w:pPr>
        <w:tabs>
          <w:tab w:val="left" w:pos="2127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skupiny pacientov</w:t>
      </w:r>
    </w:p>
    <w:p w:rsidR="009F74F8" w:rsidRPr="008166BF" w:rsidRDefault="006959C2" w:rsidP="00515A64">
      <w:pPr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Poškodenie obličiek: znížená funkcia obličiek pri </w:t>
      </w:r>
      <w:proofErr w:type="spellStart"/>
      <w:r>
        <w:rPr>
          <w:sz w:val="22"/>
          <w:szCs w:val="22"/>
        </w:rPr>
        <w:t>renálnej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insuficiencii</w:t>
      </w:r>
      <w:proofErr w:type="spellEnd"/>
      <w:r>
        <w:rPr>
          <w:sz w:val="22"/>
          <w:szCs w:val="22"/>
        </w:rPr>
        <w:t xml:space="preserve"> spôsobuje zvýšené plazmatické hladiny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a jeho aktívneho </w:t>
      </w:r>
      <w:proofErr w:type="spellStart"/>
      <w:r>
        <w:rPr>
          <w:sz w:val="22"/>
          <w:szCs w:val="22"/>
        </w:rPr>
        <w:t>metabolitu</w:t>
      </w:r>
      <w:proofErr w:type="spellEnd"/>
      <w:r>
        <w:rPr>
          <w:sz w:val="22"/>
          <w:szCs w:val="22"/>
        </w:rPr>
        <w:t>.</w:t>
      </w:r>
    </w:p>
    <w:p w:rsidR="009F74F8" w:rsidRPr="008166BF" w:rsidRDefault="009F74F8">
      <w:pPr>
        <w:pStyle w:val="Zkladntext"/>
        <w:rPr>
          <w:sz w:val="22"/>
          <w:szCs w:val="22"/>
        </w:rPr>
      </w:pPr>
    </w:p>
    <w:p w:rsidR="009F74F8" w:rsidRPr="008166BF" w:rsidRDefault="006959C2" w:rsidP="0087687C">
      <w:pPr>
        <w:numPr>
          <w:ilvl w:val="1"/>
          <w:numId w:val="18"/>
        </w:numPr>
        <w:tabs>
          <w:tab w:val="clear" w:pos="360"/>
          <w:tab w:val="num" w:pos="-1080"/>
        </w:tabs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Predklinické údaje o bezpečnosti</w:t>
      </w:r>
    </w:p>
    <w:p w:rsidR="009F74F8" w:rsidRPr="008166BF" w:rsidRDefault="009F74F8" w:rsidP="008B28B0">
      <w:pPr>
        <w:rPr>
          <w:b/>
          <w:bCs/>
          <w:sz w:val="22"/>
          <w:szCs w:val="22"/>
        </w:rPr>
      </w:pPr>
    </w:p>
    <w:p w:rsidR="009F74F8" w:rsidRPr="008166BF" w:rsidRDefault="006959C2" w:rsidP="00C56FEA">
      <w:pPr>
        <w:rPr>
          <w:sz w:val="22"/>
          <w:szCs w:val="22"/>
        </w:rPr>
      </w:pPr>
      <w:r>
        <w:rPr>
          <w:sz w:val="22"/>
          <w:szCs w:val="22"/>
        </w:rPr>
        <w:t xml:space="preserve">V 4-týždňových štúdiách na zvieratách sa zistilo, že toxicita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závisí od dávky a dĺžky liečby. U všetkých druhov zvierat sa prvé znaky toxicity pozorovali v pečeni, kde sa po 14 dňoch u psov a opíc pozorovali lézie. Systémové hladiny liečiva, ktoré viedli k tejto toxicite nie sú detailne známe, ale toxické dávky (300 mg/kg/deň) boli zreteľne vyššie ako sú odporúčané terapeutické dávky pre ľudí. Ďalšie postihnuté tkanivá sa týkajú žalúdka, </w:t>
      </w:r>
      <w:proofErr w:type="spellStart"/>
      <w:r>
        <w:rPr>
          <w:sz w:val="22"/>
          <w:szCs w:val="22"/>
        </w:rPr>
        <w:t>stítnej</w:t>
      </w:r>
      <w:proofErr w:type="spellEnd"/>
      <w:r>
        <w:rPr>
          <w:sz w:val="22"/>
          <w:szCs w:val="22"/>
        </w:rPr>
        <w:t xml:space="preserve"> žľazy a iných </w:t>
      </w:r>
      <w:proofErr w:type="spellStart"/>
      <w:r>
        <w:rPr>
          <w:sz w:val="22"/>
          <w:szCs w:val="22"/>
        </w:rPr>
        <w:t>lymfoidných</w:t>
      </w:r>
      <w:proofErr w:type="spellEnd"/>
      <w:r>
        <w:rPr>
          <w:sz w:val="22"/>
          <w:szCs w:val="22"/>
        </w:rPr>
        <w:t xml:space="preserve"> tkanív, ako aj obličiek. Pri podobných terapeutických dávkach sa začervenanie spojiviek a slzenie objavili len u psov. Pri dávke 400 mg/kg/deň sa u niektorých psov a opíc vyskytol zákal rohovky a/alebo edém.</w:t>
      </w:r>
    </w:p>
    <w:p w:rsidR="009F74F8" w:rsidRPr="008166BF" w:rsidRDefault="009F74F8" w:rsidP="00C56FEA">
      <w:pPr>
        <w:rPr>
          <w:i/>
          <w:sz w:val="22"/>
          <w:szCs w:val="22"/>
        </w:rPr>
      </w:pPr>
    </w:p>
    <w:p w:rsidR="009F74F8" w:rsidRPr="008166BF" w:rsidRDefault="006959C2" w:rsidP="00C56FEA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In </w:t>
      </w:r>
      <w:proofErr w:type="spellStart"/>
      <w:r>
        <w:rPr>
          <w:i/>
          <w:sz w:val="22"/>
          <w:szCs w:val="22"/>
        </w:rPr>
        <w:t>vitro</w:t>
      </w:r>
      <w:proofErr w:type="spellEnd"/>
      <w:r>
        <w:rPr>
          <w:sz w:val="22"/>
          <w:szCs w:val="22"/>
        </w:rPr>
        <w:t xml:space="preserve"> a </w:t>
      </w:r>
      <w:r>
        <w:rPr>
          <w:i/>
          <w:sz w:val="22"/>
          <w:szCs w:val="22"/>
        </w:rPr>
        <w:t xml:space="preserve">in </w:t>
      </w:r>
      <w:proofErr w:type="spellStart"/>
      <w:r>
        <w:rPr>
          <w:i/>
          <w:sz w:val="22"/>
          <w:szCs w:val="22"/>
        </w:rPr>
        <w:t>vivo</w:t>
      </w:r>
      <w:proofErr w:type="spellEnd"/>
      <w:r>
        <w:rPr>
          <w:sz w:val="22"/>
          <w:szCs w:val="22"/>
        </w:rPr>
        <w:t xml:space="preserve"> štúdie nepreukázali </w:t>
      </w:r>
      <w:proofErr w:type="spellStart"/>
      <w:r>
        <w:rPr>
          <w:sz w:val="22"/>
          <w:szCs w:val="22"/>
        </w:rPr>
        <w:t>genotoxický</w:t>
      </w:r>
      <w:proofErr w:type="spellEnd"/>
      <w:r>
        <w:rPr>
          <w:sz w:val="22"/>
          <w:szCs w:val="22"/>
        </w:rPr>
        <w:t xml:space="preserve"> potenciál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>.</w:t>
      </w:r>
    </w:p>
    <w:p w:rsidR="00141EF5" w:rsidRPr="008166BF" w:rsidRDefault="00141EF5" w:rsidP="00C56FEA">
      <w:pPr>
        <w:rPr>
          <w:sz w:val="22"/>
          <w:szCs w:val="22"/>
        </w:rPr>
      </w:pPr>
    </w:p>
    <w:p w:rsidR="00141EF5" w:rsidRPr="008166BF" w:rsidRDefault="006959C2" w:rsidP="00C56FEA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>
        <w:rPr>
          <w:i/>
          <w:sz w:val="22"/>
          <w:szCs w:val="22"/>
        </w:rPr>
        <w:t xml:space="preserve">in </w:t>
      </w:r>
      <w:proofErr w:type="spellStart"/>
      <w:r>
        <w:rPr>
          <w:i/>
          <w:sz w:val="22"/>
          <w:szCs w:val="22"/>
        </w:rPr>
        <w:t>vitro</w:t>
      </w:r>
      <w:proofErr w:type="spellEnd"/>
      <w:r>
        <w:rPr>
          <w:sz w:val="22"/>
          <w:szCs w:val="22"/>
        </w:rPr>
        <w:t xml:space="preserve"> a </w:t>
      </w:r>
      <w:r>
        <w:rPr>
          <w:i/>
          <w:sz w:val="22"/>
          <w:szCs w:val="22"/>
        </w:rPr>
        <w:t xml:space="preserve">in </w:t>
      </w:r>
      <w:proofErr w:type="spellStart"/>
      <w:r>
        <w:rPr>
          <w:i/>
          <w:sz w:val="22"/>
          <w:szCs w:val="22"/>
        </w:rPr>
        <w:t>vivo</w:t>
      </w:r>
      <w:proofErr w:type="spellEnd"/>
      <w:r>
        <w:rPr>
          <w:sz w:val="22"/>
          <w:szCs w:val="22"/>
        </w:rPr>
        <w:t xml:space="preserve"> štúdiách s 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 sa nezistili mutagénne účinky.</w:t>
      </w:r>
    </w:p>
    <w:p w:rsidR="009F74F8" w:rsidRPr="008166BF" w:rsidRDefault="009F74F8" w:rsidP="00C56FEA">
      <w:pPr>
        <w:rPr>
          <w:sz w:val="22"/>
          <w:szCs w:val="22"/>
        </w:rPr>
      </w:pPr>
    </w:p>
    <w:p w:rsidR="009F74F8" w:rsidRPr="008166BF" w:rsidRDefault="006959C2" w:rsidP="00C56FEA">
      <w:pPr>
        <w:rPr>
          <w:sz w:val="22"/>
          <w:szCs w:val="22"/>
        </w:rPr>
      </w:pPr>
      <w:r>
        <w:rPr>
          <w:sz w:val="22"/>
          <w:szCs w:val="22"/>
        </w:rPr>
        <w:t xml:space="preserve">Štúdie reprodukčnej toxicity ukázali, že podávanie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v 2-násobných </w:t>
      </w:r>
    </w:p>
    <w:p w:rsidR="009F74F8" w:rsidRPr="008166BF" w:rsidRDefault="006959C2" w:rsidP="00C56FEA">
      <w:pPr>
        <w:rPr>
          <w:sz w:val="22"/>
          <w:szCs w:val="22"/>
        </w:rPr>
      </w:pPr>
      <w:r>
        <w:rPr>
          <w:sz w:val="22"/>
          <w:szCs w:val="22"/>
        </w:rPr>
        <w:t>klinických dávkach králikom (</w:t>
      </w:r>
      <w:proofErr w:type="spellStart"/>
      <w:r>
        <w:rPr>
          <w:sz w:val="22"/>
          <w:szCs w:val="22"/>
        </w:rPr>
        <w:t>i.v</w:t>
      </w:r>
      <w:proofErr w:type="spellEnd"/>
      <w:r>
        <w:rPr>
          <w:sz w:val="22"/>
          <w:szCs w:val="22"/>
        </w:rPr>
        <w:t>.) a 10-násobných klinických dávkach opiciam (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 xml:space="preserve">.) spôsobilo </w:t>
      </w:r>
    </w:p>
    <w:p w:rsidR="009F74F8" w:rsidRPr="008166BF" w:rsidRDefault="006959C2" w:rsidP="00C56FEA">
      <w:pPr>
        <w:rPr>
          <w:sz w:val="22"/>
          <w:szCs w:val="22"/>
        </w:rPr>
      </w:pPr>
      <w:r>
        <w:rPr>
          <w:sz w:val="22"/>
          <w:szCs w:val="22"/>
        </w:rPr>
        <w:t xml:space="preserve">zvýšený výskyt spontánnych potratov. Tieto dávky súviseli s toxicitou pre matku. Žiadne </w:t>
      </w:r>
    </w:p>
    <w:p w:rsidR="009F74F8" w:rsidRPr="008166BF" w:rsidRDefault="006959C2" w:rsidP="00C56FE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embryotoxické</w:t>
      </w:r>
      <w:proofErr w:type="spellEnd"/>
      <w:r>
        <w:rPr>
          <w:sz w:val="22"/>
          <w:szCs w:val="22"/>
        </w:rPr>
        <w:t xml:space="preserve"> ani </w:t>
      </w:r>
      <w:proofErr w:type="spellStart"/>
      <w:r>
        <w:rPr>
          <w:sz w:val="22"/>
          <w:szCs w:val="22"/>
        </w:rPr>
        <w:t>teratogénne</w:t>
      </w:r>
      <w:proofErr w:type="spellEnd"/>
      <w:r>
        <w:rPr>
          <w:sz w:val="22"/>
          <w:szCs w:val="22"/>
        </w:rPr>
        <w:t xml:space="preserve"> účinky sa vo všeobecnosti nezistili v štúdiách na potkanoch. Kardiovaskulárne </w:t>
      </w:r>
      <w:proofErr w:type="spellStart"/>
      <w:r>
        <w:rPr>
          <w:sz w:val="22"/>
          <w:szCs w:val="22"/>
        </w:rPr>
        <w:t>malformácie</w:t>
      </w:r>
      <w:proofErr w:type="spellEnd"/>
      <w:r>
        <w:rPr>
          <w:sz w:val="22"/>
          <w:szCs w:val="22"/>
        </w:rPr>
        <w:t xml:space="preserve"> sa však pozorovali v dvoch štúdiách na potkanoch liečených dávkami 150 mg/kg/deň. U myší pri 70-násobných klinických dávkach sa vyskytol rázštep podnebia s rôznou </w:t>
      </w:r>
      <w:proofErr w:type="spellStart"/>
      <w:r>
        <w:rPr>
          <w:sz w:val="22"/>
          <w:szCs w:val="22"/>
        </w:rPr>
        <w:t>incidenciou</w:t>
      </w:r>
      <w:proofErr w:type="spellEnd"/>
      <w:r>
        <w:rPr>
          <w:sz w:val="22"/>
          <w:szCs w:val="22"/>
        </w:rPr>
        <w:t xml:space="preserve"> (3 - 30 %).</w:t>
      </w:r>
    </w:p>
    <w:p w:rsidR="009F74F8" w:rsidRPr="008166BF" w:rsidRDefault="009F74F8" w:rsidP="00C56FEA">
      <w:pPr>
        <w:rPr>
          <w:sz w:val="22"/>
          <w:szCs w:val="22"/>
        </w:rPr>
      </w:pPr>
    </w:p>
    <w:p w:rsidR="009F74F8" w:rsidRPr="008166BF" w:rsidRDefault="006959C2" w:rsidP="00C56FE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bol dokázaný v mlieku dojčiacich zvierat.</w:t>
      </w:r>
    </w:p>
    <w:p w:rsidR="009F74F8" w:rsidRPr="008166BF" w:rsidRDefault="009F74F8" w:rsidP="00C56FEA">
      <w:pPr>
        <w:rPr>
          <w:sz w:val="22"/>
          <w:szCs w:val="22"/>
        </w:rPr>
      </w:pPr>
    </w:p>
    <w:p w:rsidR="009F74F8" w:rsidRPr="008166BF" w:rsidRDefault="006959C2" w:rsidP="00C56FEA">
      <w:pPr>
        <w:rPr>
          <w:sz w:val="22"/>
          <w:szCs w:val="22"/>
        </w:rPr>
      </w:pPr>
      <w:r>
        <w:rPr>
          <w:sz w:val="22"/>
          <w:szCs w:val="22"/>
        </w:rPr>
        <w:t>U trojdňových myší a potkanov hodnoty LD</w:t>
      </w:r>
      <w:r>
        <w:rPr>
          <w:sz w:val="22"/>
          <w:szCs w:val="22"/>
          <w:vertAlign w:val="subscript"/>
        </w:rPr>
        <w:t xml:space="preserve">50 </w:t>
      </w:r>
      <w:r>
        <w:rPr>
          <w:sz w:val="22"/>
          <w:szCs w:val="22"/>
        </w:rPr>
        <w:t xml:space="preserve">dosiahli približne polovicu hodnôt u dospelých zvierat. U mláďat sa prejavil podobný profil toxicity ako u dospelých zvierat, hoci v niektorých štúdiách bola </w:t>
      </w:r>
      <w:r>
        <w:rPr>
          <w:sz w:val="22"/>
          <w:szCs w:val="22"/>
        </w:rPr>
        <w:lastRenderedPageBreak/>
        <w:t xml:space="preserve">hlásená zvýšená </w:t>
      </w:r>
      <w:proofErr w:type="spellStart"/>
      <w:r>
        <w:rPr>
          <w:sz w:val="22"/>
          <w:szCs w:val="22"/>
        </w:rPr>
        <w:t>nefrotoxicita</w:t>
      </w:r>
      <w:proofErr w:type="spellEnd"/>
      <w:r>
        <w:rPr>
          <w:sz w:val="22"/>
          <w:szCs w:val="22"/>
        </w:rPr>
        <w:t xml:space="preserve"> u novorodencov potkanov. U mláďat sa tiež zistilo mierne zníženie počtu erytrocytov, krvných doštičiek a leukocytov.</w:t>
      </w:r>
    </w:p>
    <w:p w:rsidR="009F74F8" w:rsidRPr="008166BF" w:rsidRDefault="009F74F8" w:rsidP="00C56FEA">
      <w:pPr>
        <w:rPr>
          <w:sz w:val="22"/>
          <w:szCs w:val="22"/>
        </w:rPr>
      </w:pPr>
    </w:p>
    <w:p w:rsidR="009F74F8" w:rsidRPr="008166BF" w:rsidRDefault="006959C2" w:rsidP="00C56FEA">
      <w:pPr>
        <w:rPr>
          <w:sz w:val="22"/>
          <w:szCs w:val="22"/>
        </w:rPr>
      </w:pPr>
      <w:r>
        <w:rPr>
          <w:sz w:val="22"/>
          <w:szCs w:val="22"/>
        </w:rPr>
        <w:t xml:space="preserve">Karcinogenita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sa nehodnotila. 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575219">
      <w:pPr>
        <w:numPr>
          <w:ilvl w:val="0"/>
          <w:numId w:val="7"/>
        </w:numPr>
        <w:tabs>
          <w:tab w:val="clear" w:pos="360"/>
        </w:tabs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FARMACEUTICKÉ  INFORMÁCIE</w:t>
      </w:r>
    </w:p>
    <w:p w:rsidR="009F74F8" w:rsidRPr="008166BF" w:rsidRDefault="009F74F8" w:rsidP="008B28B0">
      <w:pPr>
        <w:rPr>
          <w:b/>
          <w:bCs/>
          <w:sz w:val="22"/>
          <w:szCs w:val="22"/>
        </w:rPr>
      </w:pPr>
    </w:p>
    <w:p w:rsidR="009F74F8" w:rsidRPr="008166BF" w:rsidRDefault="006959C2" w:rsidP="000A1518">
      <w:pPr>
        <w:numPr>
          <w:ilvl w:val="1"/>
          <w:numId w:val="17"/>
        </w:numPr>
        <w:tabs>
          <w:tab w:val="clear" w:pos="360"/>
          <w:tab w:val="num" w:pos="-540"/>
        </w:tabs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Zoznam pomocných látok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FB61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hydroxypropylmetylcelulóza</w:t>
      </w:r>
      <w:proofErr w:type="spellEnd"/>
    </w:p>
    <w:p w:rsidR="009F74F8" w:rsidRPr="008166BF" w:rsidRDefault="006959C2" w:rsidP="00FB61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glyceroltribehenát</w:t>
      </w:r>
      <w:proofErr w:type="spellEnd"/>
    </w:p>
    <w:p w:rsidR="009F74F8" w:rsidRPr="008166BF" w:rsidRDefault="006959C2" w:rsidP="00FB61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povidón</w:t>
      </w:r>
      <w:proofErr w:type="spellEnd"/>
    </w:p>
    <w:p w:rsidR="009F74F8" w:rsidRPr="008166BF" w:rsidRDefault="006959C2" w:rsidP="00FB6150">
      <w:pPr>
        <w:rPr>
          <w:sz w:val="22"/>
          <w:szCs w:val="22"/>
        </w:rPr>
      </w:pPr>
      <w:r>
        <w:rPr>
          <w:sz w:val="22"/>
          <w:szCs w:val="22"/>
        </w:rPr>
        <w:t>mikrokryštalická celulóza</w:t>
      </w:r>
    </w:p>
    <w:p w:rsidR="009F74F8" w:rsidRPr="008166BF" w:rsidRDefault="006959C2" w:rsidP="00FB6150">
      <w:pPr>
        <w:rPr>
          <w:sz w:val="22"/>
          <w:szCs w:val="22"/>
        </w:rPr>
      </w:pPr>
      <w:r>
        <w:rPr>
          <w:sz w:val="22"/>
          <w:szCs w:val="22"/>
        </w:rPr>
        <w:t xml:space="preserve">kyselina </w:t>
      </w:r>
      <w:proofErr w:type="spellStart"/>
      <w:r>
        <w:rPr>
          <w:sz w:val="22"/>
          <w:szCs w:val="22"/>
        </w:rPr>
        <w:t>stearová</w:t>
      </w:r>
      <w:proofErr w:type="spellEnd"/>
    </w:p>
    <w:p w:rsidR="009F74F8" w:rsidRPr="008166BF" w:rsidRDefault="006959C2" w:rsidP="00FB6150">
      <w:pPr>
        <w:rPr>
          <w:sz w:val="22"/>
          <w:szCs w:val="22"/>
        </w:rPr>
      </w:pPr>
      <w:r>
        <w:rPr>
          <w:sz w:val="22"/>
          <w:szCs w:val="22"/>
        </w:rPr>
        <w:t>koloidný oxid kremičitý</w:t>
      </w:r>
    </w:p>
    <w:p w:rsidR="009F74F8" w:rsidRPr="008166BF" w:rsidRDefault="006959C2" w:rsidP="00FB61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stearan</w:t>
      </w:r>
      <w:proofErr w:type="spellEnd"/>
      <w:r>
        <w:rPr>
          <w:sz w:val="22"/>
          <w:szCs w:val="22"/>
        </w:rPr>
        <w:t xml:space="preserve"> vápenatý</w:t>
      </w:r>
    </w:p>
    <w:p w:rsidR="009F74F8" w:rsidRPr="008166BF" w:rsidRDefault="006959C2" w:rsidP="00FB6150">
      <w:pPr>
        <w:rPr>
          <w:sz w:val="22"/>
          <w:szCs w:val="22"/>
        </w:rPr>
      </w:pPr>
      <w:r>
        <w:rPr>
          <w:sz w:val="22"/>
          <w:szCs w:val="22"/>
        </w:rPr>
        <w:t>mastenec</w:t>
      </w:r>
    </w:p>
    <w:p w:rsidR="009F74F8" w:rsidRPr="008166BF" w:rsidRDefault="006959C2" w:rsidP="00FB61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polysorbát</w:t>
      </w:r>
      <w:proofErr w:type="spellEnd"/>
      <w:r>
        <w:rPr>
          <w:sz w:val="22"/>
          <w:szCs w:val="22"/>
        </w:rPr>
        <w:t xml:space="preserve"> 80</w:t>
      </w:r>
    </w:p>
    <w:p w:rsidR="009F74F8" w:rsidRPr="008166BF" w:rsidRDefault="006959C2" w:rsidP="00FB61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hydroxypropylcelulóza</w:t>
      </w:r>
      <w:proofErr w:type="spellEnd"/>
    </w:p>
    <w:p w:rsidR="009F74F8" w:rsidRPr="008166BF" w:rsidRDefault="006959C2" w:rsidP="00FB61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makrogol</w:t>
      </w:r>
      <w:proofErr w:type="spellEnd"/>
      <w:r>
        <w:rPr>
          <w:sz w:val="22"/>
          <w:szCs w:val="22"/>
        </w:rPr>
        <w:t xml:space="preserve"> 400</w:t>
      </w:r>
    </w:p>
    <w:p w:rsidR="009F74F8" w:rsidRPr="008166BF" w:rsidRDefault="006959C2" w:rsidP="00FB6150">
      <w:pPr>
        <w:rPr>
          <w:sz w:val="22"/>
          <w:szCs w:val="22"/>
        </w:rPr>
      </w:pPr>
      <w:r>
        <w:rPr>
          <w:sz w:val="22"/>
          <w:szCs w:val="22"/>
        </w:rPr>
        <w:t>žltý oxid železitý E 172</w:t>
      </w:r>
    </w:p>
    <w:p w:rsidR="009F74F8" w:rsidRPr="008166BF" w:rsidRDefault="006959C2" w:rsidP="00FB6150">
      <w:pPr>
        <w:rPr>
          <w:sz w:val="22"/>
          <w:szCs w:val="22"/>
        </w:rPr>
      </w:pPr>
      <w:r>
        <w:rPr>
          <w:sz w:val="22"/>
          <w:szCs w:val="22"/>
        </w:rPr>
        <w:t xml:space="preserve">oxid </w:t>
      </w:r>
      <w:proofErr w:type="spellStart"/>
      <w:r>
        <w:rPr>
          <w:sz w:val="22"/>
          <w:szCs w:val="22"/>
        </w:rPr>
        <w:t>titaničitý</w:t>
      </w:r>
      <w:proofErr w:type="spellEnd"/>
      <w:r>
        <w:rPr>
          <w:sz w:val="22"/>
          <w:szCs w:val="22"/>
        </w:rPr>
        <w:t xml:space="preserve"> E 171</w:t>
      </w:r>
    </w:p>
    <w:p w:rsidR="009F74F8" w:rsidRPr="008166BF" w:rsidRDefault="006959C2" w:rsidP="00FB6150">
      <w:pPr>
        <w:rPr>
          <w:sz w:val="22"/>
          <w:szCs w:val="22"/>
        </w:rPr>
      </w:pPr>
      <w:r>
        <w:rPr>
          <w:sz w:val="22"/>
          <w:szCs w:val="22"/>
        </w:rPr>
        <w:t xml:space="preserve">vanilková aróma 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0A1518">
      <w:pPr>
        <w:numPr>
          <w:ilvl w:val="1"/>
          <w:numId w:val="16"/>
        </w:numPr>
        <w:tabs>
          <w:tab w:val="clear" w:pos="360"/>
          <w:tab w:val="num" w:pos="-360"/>
        </w:tabs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Inkompatibility</w:t>
      </w:r>
    </w:p>
    <w:p w:rsidR="009F74F8" w:rsidRPr="008166BF" w:rsidRDefault="009F74F8" w:rsidP="008B28B0">
      <w:pPr>
        <w:rPr>
          <w:b/>
          <w:bCs/>
          <w:sz w:val="22"/>
          <w:szCs w:val="22"/>
        </w:rPr>
      </w:pPr>
    </w:p>
    <w:p w:rsidR="009F74F8" w:rsidRPr="008166BF" w:rsidRDefault="006959C2">
      <w:pPr>
        <w:rPr>
          <w:sz w:val="22"/>
          <w:szCs w:val="22"/>
        </w:rPr>
      </w:pPr>
      <w:r>
        <w:rPr>
          <w:sz w:val="22"/>
          <w:szCs w:val="22"/>
        </w:rPr>
        <w:t>Nie sú známe.</w:t>
      </w:r>
    </w:p>
    <w:p w:rsidR="009F74F8" w:rsidRPr="008166BF" w:rsidRDefault="009F74F8">
      <w:pPr>
        <w:rPr>
          <w:b/>
          <w:sz w:val="22"/>
          <w:szCs w:val="22"/>
        </w:rPr>
      </w:pPr>
    </w:p>
    <w:p w:rsidR="009F74F8" w:rsidRPr="008166BF" w:rsidRDefault="009A51D6" w:rsidP="00575219">
      <w:pPr>
        <w:pStyle w:val="Nadpis7"/>
        <w:ind w:left="540" w:hanging="540"/>
        <w:rPr>
          <w:rFonts w:ascii="Times New Roman" w:hAnsi="Times New Roman"/>
          <w:b/>
          <w:sz w:val="22"/>
          <w:szCs w:val="22"/>
        </w:rPr>
      </w:pPr>
      <w:r w:rsidRPr="009A51D6">
        <w:rPr>
          <w:rFonts w:ascii="Times New Roman" w:hAnsi="Times New Roman"/>
          <w:b/>
          <w:sz w:val="22"/>
          <w:szCs w:val="22"/>
        </w:rPr>
        <w:t>6.3</w:t>
      </w:r>
      <w:r w:rsidRPr="009A51D6">
        <w:rPr>
          <w:rFonts w:ascii="Times New Roman" w:hAnsi="Times New Roman"/>
          <w:b/>
          <w:sz w:val="22"/>
          <w:szCs w:val="22"/>
        </w:rPr>
        <w:tab/>
        <w:t>Čas použiteľnosti</w:t>
      </w:r>
    </w:p>
    <w:p w:rsidR="009F74F8" w:rsidRPr="008166BF" w:rsidRDefault="009F74F8" w:rsidP="008B28B0">
      <w:pPr>
        <w:rPr>
          <w:sz w:val="22"/>
          <w:szCs w:val="22"/>
        </w:rPr>
      </w:pPr>
    </w:p>
    <w:p w:rsidR="009F74F8" w:rsidRPr="008166BF" w:rsidRDefault="006959C2">
      <w:pPr>
        <w:rPr>
          <w:sz w:val="22"/>
          <w:szCs w:val="22"/>
        </w:rPr>
      </w:pPr>
      <w:r>
        <w:rPr>
          <w:sz w:val="22"/>
          <w:szCs w:val="22"/>
        </w:rPr>
        <w:t>2 roky</w:t>
      </w:r>
    </w:p>
    <w:p w:rsidR="009F74F8" w:rsidRPr="008166BF" w:rsidRDefault="009F74F8" w:rsidP="00575219">
      <w:pPr>
        <w:rPr>
          <w:b/>
          <w:bCs/>
          <w:sz w:val="22"/>
          <w:szCs w:val="22"/>
        </w:rPr>
      </w:pPr>
    </w:p>
    <w:p w:rsidR="009F74F8" w:rsidRPr="008166BF" w:rsidRDefault="006959C2" w:rsidP="000A1518">
      <w:pPr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6.4</w:t>
      </w:r>
      <w:r>
        <w:rPr>
          <w:b/>
          <w:sz w:val="22"/>
          <w:szCs w:val="22"/>
        </w:rPr>
        <w:tab/>
        <w:t>Špeciálne upozornenia na uchovávanie</w:t>
      </w:r>
    </w:p>
    <w:p w:rsidR="009F74F8" w:rsidRPr="008166BF" w:rsidRDefault="009F74F8" w:rsidP="007B60FD">
      <w:pPr>
        <w:rPr>
          <w:sz w:val="22"/>
          <w:szCs w:val="22"/>
        </w:rPr>
      </w:pPr>
    </w:p>
    <w:p w:rsidR="009F74F8" w:rsidRPr="008166BF" w:rsidRDefault="006959C2">
      <w:pPr>
        <w:rPr>
          <w:sz w:val="22"/>
          <w:szCs w:val="22"/>
        </w:rPr>
      </w:pPr>
      <w:r>
        <w:rPr>
          <w:sz w:val="22"/>
          <w:szCs w:val="22"/>
        </w:rPr>
        <w:t>Uchovávajte pri teplote do 25 °C.</w:t>
      </w:r>
    </w:p>
    <w:p w:rsidR="009F74F8" w:rsidRPr="008166BF" w:rsidRDefault="006959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Uchovávajte v pôvodnom obale na ochranu pred svetlom.</w:t>
      </w:r>
    </w:p>
    <w:p w:rsidR="009F74F8" w:rsidRPr="008166BF" w:rsidRDefault="009F74F8">
      <w:pPr>
        <w:rPr>
          <w:b/>
          <w:bCs/>
          <w:sz w:val="22"/>
          <w:szCs w:val="22"/>
        </w:rPr>
      </w:pPr>
    </w:p>
    <w:p w:rsidR="009F74F8" w:rsidRPr="008166BF" w:rsidRDefault="006959C2" w:rsidP="00575219">
      <w:pPr>
        <w:ind w:left="540" w:hanging="54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6.5</w:t>
      </w:r>
      <w:r>
        <w:rPr>
          <w:b/>
          <w:bCs/>
          <w:sz w:val="22"/>
          <w:szCs w:val="22"/>
        </w:rPr>
        <w:tab/>
      </w:r>
      <w:r>
        <w:rPr>
          <w:b/>
          <w:sz w:val="22"/>
          <w:szCs w:val="22"/>
        </w:rPr>
        <w:t>Druh obalu a obsah balenia</w:t>
      </w:r>
      <w:r>
        <w:rPr>
          <w:b/>
          <w:color w:val="0000FF"/>
          <w:sz w:val="22"/>
          <w:szCs w:val="22"/>
        </w:rPr>
        <w:t xml:space="preserve"> </w:t>
      </w:r>
    </w:p>
    <w:p w:rsidR="009F74F8" w:rsidRPr="008166BF" w:rsidRDefault="009F74F8" w:rsidP="008B28B0">
      <w:pPr>
        <w:rPr>
          <w:sz w:val="22"/>
          <w:szCs w:val="22"/>
        </w:rPr>
      </w:pPr>
    </w:p>
    <w:p w:rsidR="009F74F8" w:rsidRPr="008166BF" w:rsidRDefault="006959C2" w:rsidP="008B28B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Al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blister</w:t>
      </w:r>
      <w:proofErr w:type="spellEnd"/>
    </w:p>
    <w:p w:rsidR="009F74F8" w:rsidRPr="008166BF" w:rsidRDefault="009F74F8" w:rsidP="008B28B0">
      <w:pPr>
        <w:rPr>
          <w:sz w:val="22"/>
          <w:szCs w:val="22"/>
        </w:rPr>
      </w:pPr>
    </w:p>
    <w:p w:rsidR="009F74F8" w:rsidRPr="008166BF" w:rsidRDefault="006959C2" w:rsidP="008B28B0">
      <w:pPr>
        <w:rPr>
          <w:sz w:val="22"/>
          <w:szCs w:val="22"/>
        </w:rPr>
      </w:pPr>
      <w:r>
        <w:rPr>
          <w:sz w:val="22"/>
          <w:szCs w:val="22"/>
        </w:rPr>
        <w:t xml:space="preserve">5, 7, </w:t>
      </w:r>
      <w:smartTag w:uri="urn:schemas-microsoft-com:office:smarttags" w:element="metricconverter">
        <w:smartTagPr>
          <w:attr w:name="ProductID" w:val="10 a"/>
        </w:smartTagPr>
        <w:r>
          <w:rPr>
            <w:sz w:val="22"/>
            <w:szCs w:val="22"/>
          </w:rPr>
          <w:t>10 a</w:t>
        </w:r>
      </w:smartTag>
      <w:r>
        <w:rPr>
          <w:sz w:val="22"/>
          <w:szCs w:val="22"/>
        </w:rPr>
        <w:t xml:space="preserve"> 14 filmom obalených tabliet</w:t>
      </w:r>
    </w:p>
    <w:p w:rsidR="009F74F8" w:rsidRPr="008166BF" w:rsidRDefault="009F74F8">
      <w:pPr>
        <w:rPr>
          <w:b/>
          <w:bCs/>
          <w:sz w:val="22"/>
          <w:szCs w:val="22"/>
        </w:rPr>
      </w:pPr>
    </w:p>
    <w:p w:rsidR="009F74F8" w:rsidRPr="008166BF" w:rsidRDefault="006959C2">
      <w:pPr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:rsidR="009F74F8" w:rsidRPr="008166BF" w:rsidRDefault="009F74F8">
      <w:pPr>
        <w:rPr>
          <w:b/>
          <w:bCs/>
          <w:sz w:val="22"/>
          <w:szCs w:val="22"/>
        </w:rPr>
      </w:pPr>
    </w:p>
    <w:p w:rsidR="009F74F8" w:rsidRPr="008166BF" w:rsidRDefault="006959C2" w:rsidP="00575219">
      <w:pPr>
        <w:ind w:left="540" w:hanging="540"/>
        <w:rPr>
          <w:sz w:val="22"/>
          <w:szCs w:val="22"/>
        </w:rPr>
      </w:pPr>
      <w:r>
        <w:rPr>
          <w:b/>
          <w:bCs/>
          <w:sz w:val="22"/>
          <w:szCs w:val="22"/>
        </w:rPr>
        <w:t>6.6</w:t>
      </w:r>
      <w:r>
        <w:rPr>
          <w:b/>
          <w:bCs/>
          <w:sz w:val="22"/>
          <w:szCs w:val="22"/>
        </w:rPr>
        <w:tab/>
      </w:r>
      <w:r>
        <w:rPr>
          <w:b/>
          <w:sz w:val="22"/>
          <w:szCs w:val="22"/>
        </w:rPr>
        <w:t>Špeciálne opatrenia na likvidáciu a iné zaobchádzanie s liekom</w:t>
      </w:r>
    </w:p>
    <w:p w:rsidR="009F74F8" w:rsidRPr="008166BF" w:rsidRDefault="009F74F8">
      <w:pPr>
        <w:rPr>
          <w:sz w:val="22"/>
          <w:szCs w:val="22"/>
        </w:rPr>
      </w:pPr>
    </w:p>
    <w:p w:rsidR="009F74F8" w:rsidRPr="008166BF" w:rsidRDefault="006959C2" w:rsidP="00072475">
      <w:pPr>
        <w:rPr>
          <w:sz w:val="22"/>
          <w:szCs w:val="22"/>
        </w:rPr>
      </w:pPr>
      <w:r>
        <w:rPr>
          <w:sz w:val="22"/>
          <w:szCs w:val="22"/>
        </w:rPr>
        <w:t xml:space="preserve">Všetok nepoužitý liek alebo odpad vzniknutý z lieku sa má zlikvidovať v súlade s národnými požiadavkami. </w:t>
      </w:r>
    </w:p>
    <w:p w:rsidR="009F74F8" w:rsidRPr="008166BF" w:rsidRDefault="006959C2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F74F8" w:rsidRPr="008166BF" w:rsidRDefault="009F74F8">
      <w:pPr>
        <w:rPr>
          <w:b/>
          <w:bCs/>
          <w:sz w:val="22"/>
          <w:szCs w:val="22"/>
        </w:rPr>
      </w:pPr>
    </w:p>
    <w:p w:rsidR="009F74F8" w:rsidRPr="008166BF" w:rsidRDefault="006959C2">
      <w:pPr>
        <w:numPr>
          <w:ilvl w:val="0"/>
          <w:numId w:val="7"/>
        </w:numPr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Držiteľ rozhodnutia o registrácii</w:t>
      </w:r>
    </w:p>
    <w:p w:rsidR="009F74F8" w:rsidRPr="008166BF" w:rsidRDefault="009F74F8" w:rsidP="00575219">
      <w:pPr>
        <w:pStyle w:val="Zarkazkladnhotextu"/>
        <w:ind w:left="0"/>
        <w:rPr>
          <w:sz w:val="22"/>
          <w:szCs w:val="22"/>
        </w:rPr>
      </w:pPr>
    </w:p>
    <w:p w:rsidR="009F74F8" w:rsidRPr="008166BF" w:rsidRDefault="006959C2" w:rsidP="00575219">
      <w:pPr>
        <w:pStyle w:val="Zarkazkladnhotextu"/>
        <w:ind w:left="0"/>
        <w:rPr>
          <w:sz w:val="22"/>
          <w:szCs w:val="22"/>
        </w:rPr>
      </w:pP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Pharmaceuticals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 xml:space="preserve">. </w:t>
      </w:r>
    </w:p>
    <w:p w:rsidR="009F74F8" w:rsidRPr="008166BF" w:rsidRDefault="006959C2" w:rsidP="00575219">
      <w:pPr>
        <w:pStyle w:val="Zarkazkladnhotextu"/>
        <w:ind w:left="0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Verovškova</w:t>
      </w:r>
      <w:proofErr w:type="spellEnd"/>
      <w:r>
        <w:rPr>
          <w:sz w:val="22"/>
          <w:szCs w:val="22"/>
        </w:rPr>
        <w:t xml:space="preserve"> 57</w:t>
      </w:r>
    </w:p>
    <w:p w:rsidR="009F74F8" w:rsidRPr="008166BF" w:rsidRDefault="006959C2" w:rsidP="00575219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t>1000 Ľubľana</w:t>
      </w:r>
    </w:p>
    <w:p w:rsidR="009F74F8" w:rsidRPr="008166BF" w:rsidRDefault="006959C2" w:rsidP="00575219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t>Slovinsko</w:t>
      </w:r>
    </w:p>
    <w:p w:rsidR="009F74F8" w:rsidRPr="008166BF" w:rsidRDefault="009F74F8" w:rsidP="00575219">
      <w:pPr>
        <w:rPr>
          <w:b/>
          <w:bCs/>
          <w:sz w:val="22"/>
          <w:szCs w:val="22"/>
        </w:rPr>
      </w:pPr>
    </w:p>
    <w:p w:rsidR="009F74F8" w:rsidRPr="008166BF" w:rsidRDefault="009F74F8">
      <w:pPr>
        <w:rPr>
          <w:b/>
          <w:bCs/>
          <w:sz w:val="22"/>
          <w:szCs w:val="22"/>
        </w:rPr>
      </w:pPr>
    </w:p>
    <w:p w:rsidR="009F74F8" w:rsidRPr="008166BF" w:rsidRDefault="006959C2" w:rsidP="00801D9C">
      <w:pPr>
        <w:ind w:left="540" w:hanging="540"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>
        <w:rPr>
          <w:b/>
          <w:bC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>Registračné číslo</w:t>
      </w:r>
    </w:p>
    <w:p w:rsidR="009F74F8" w:rsidRPr="008166BF" w:rsidRDefault="009F74F8" w:rsidP="00575219">
      <w:pPr>
        <w:rPr>
          <w:b/>
          <w:bCs/>
          <w:sz w:val="22"/>
          <w:szCs w:val="22"/>
        </w:rPr>
      </w:pPr>
    </w:p>
    <w:p w:rsidR="009F74F8" w:rsidRPr="008166BF" w:rsidRDefault="006959C2" w:rsidP="00B509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15/0092/07-S</w:t>
      </w:r>
    </w:p>
    <w:p w:rsidR="009F74F8" w:rsidRPr="008166BF" w:rsidRDefault="009F74F8" w:rsidP="00575219">
      <w:pPr>
        <w:rPr>
          <w:b/>
          <w:bCs/>
          <w:sz w:val="22"/>
          <w:szCs w:val="22"/>
        </w:rPr>
      </w:pPr>
    </w:p>
    <w:p w:rsidR="009F74F8" w:rsidRPr="008166BF" w:rsidRDefault="009F74F8" w:rsidP="00575219">
      <w:pPr>
        <w:rPr>
          <w:b/>
          <w:bCs/>
          <w:sz w:val="22"/>
          <w:szCs w:val="22"/>
        </w:rPr>
      </w:pPr>
    </w:p>
    <w:p w:rsidR="009F74F8" w:rsidRPr="008166BF" w:rsidRDefault="006959C2" w:rsidP="00801D9C">
      <w:pPr>
        <w:ind w:left="540" w:hanging="540"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 xml:space="preserve">Dátum prvej registrácie/Predĺženia registrácie </w:t>
      </w:r>
    </w:p>
    <w:p w:rsidR="009F74F8" w:rsidRPr="008166BF" w:rsidRDefault="009F74F8">
      <w:pPr>
        <w:rPr>
          <w:bCs/>
          <w:sz w:val="22"/>
          <w:szCs w:val="22"/>
        </w:rPr>
      </w:pPr>
    </w:p>
    <w:p w:rsidR="009F74F8" w:rsidRPr="008166BF" w:rsidRDefault="006959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Dátum prvej registrácie: 15. októbra 2007</w:t>
      </w:r>
    </w:p>
    <w:p w:rsidR="009F74F8" w:rsidRPr="008166BF" w:rsidRDefault="006959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Dátum posledného predĺženia registrácie: 9. júla 2013</w:t>
      </w:r>
    </w:p>
    <w:p w:rsidR="009F74F8" w:rsidRPr="008166BF" w:rsidRDefault="009F74F8">
      <w:pPr>
        <w:rPr>
          <w:bCs/>
          <w:sz w:val="22"/>
          <w:szCs w:val="22"/>
        </w:rPr>
      </w:pPr>
    </w:p>
    <w:p w:rsidR="009F74F8" w:rsidRPr="008166BF" w:rsidRDefault="009F74F8">
      <w:pPr>
        <w:rPr>
          <w:b/>
          <w:bCs/>
          <w:sz w:val="22"/>
          <w:szCs w:val="22"/>
        </w:rPr>
      </w:pPr>
    </w:p>
    <w:p w:rsidR="009F74F8" w:rsidRPr="008166BF" w:rsidRDefault="006959C2" w:rsidP="00801D9C">
      <w:pPr>
        <w:ind w:left="540" w:hanging="540"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</w:rPr>
        <w:t>10.</w:t>
      </w:r>
      <w:r>
        <w:rPr>
          <w:b/>
          <w:bC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>Dátum revízie textu</w:t>
      </w:r>
    </w:p>
    <w:p w:rsidR="009F74F8" w:rsidRPr="008166BF" w:rsidRDefault="009F74F8">
      <w:pPr>
        <w:rPr>
          <w:b/>
          <w:bCs/>
          <w:sz w:val="22"/>
          <w:szCs w:val="22"/>
        </w:rPr>
      </w:pPr>
    </w:p>
    <w:p w:rsidR="009F74F8" w:rsidRPr="008166BF" w:rsidRDefault="00D76C7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10/2018</w:t>
      </w:r>
    </w:p>
    <w:sectPr w:rsidR="009F74F8" w:rsidRPr="008166BF" w:rsidSect="00E219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268725" w15:done="0"/>
  <w15:commentEx w15:paraId="7E413730" w15:done="0"/>
  <w15:commentEx w15:paraId="51BB306D" w15:done="0"/>
  <w15:commentEx w15:paraId="421A2F8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02" w:rsidRDefault="00C95A02">
      <w:r>
        <w:separator/>
      </w:r>
    </w:p>
  </w:endnote>
  <w:endnote w:type="continuationSeparator" w:id="0">
    <w:p w:rsidR="00C95A02" w:rsidRDefault="00C95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5B" w:rsidRDefault="003A41A2">
    <w:pPr>
      <w:pStyle w:val="Pta"/>
      <w:jc w:val="center"/>
      <w:rPr>
        <w:sz w:val="18"/>
        <w:szCs w:val="18"/>
      </w:rPr>
    </w:pPr>
    <w:r w:rsidRPr="009F74F8">
      <w:rPr>
        <w:sz w:val="18"/>
        <w:szCs w:val="18"/>
      </w:rPr>
      <w:fldChar w:fldCharType="begin"/>
    </w:r>
    <w:r w:rsidR="0010065B" w:rsidRPr="002171A3">
      <w:rPr>
        <w:sz w:val="18"/>
        <w:szCs w:val="18"/>
      </w:rPr>
      <w:instrText xml:space="preserve"> PAGE   </w:instrText>
    </w:r>
    <w:r w:rsidR="0010065B">
      <w:rPr>
        <w:sz w:val="18"/>
        <w:szCs w:val="18"/>
      </w:rPr>
      <w:instrText>\</w:instrText>
    </w:r>
    <w:r w:rsidR="0010065B" w:rsidRPr="002171A3">
      <w:rPr>
        <w:sz w:val="18"/>
        <w:szCs w:val="18"/>
      </w:rPr>
      <w:instrText xml:space="preserve">* MERGEFORMAT </w:instrText>
    </w:r>
    <w:r w:rsidRPr="009F74F8">
      <w:rPr>
        <w:sz w:val="18"/>
        <w:szCs w:val="18"/>
      </w:rPr>
      <w:fldChar w:fldCharType="separate"/>
    </w:r>
    <w:r w:rsidR="00136F98">
      <w:rPr>
        <w:noProof/>
        <w:sz w:val="18"/>
        <w:szCs w:val="18"/>
      </w:rPr>
      <w:t>18</w:t>
    </w:r>
    <w:r w:rsidRPr="009F74F8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5B" w:rsidRDefault="003A41A2">
    <w:pPr>
      <w:pStyle w:val="Pta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10065B"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 w:rsidR="0010065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02" w:rsidRDefault="00C95A02">
      <w:r>
        <w:separator/>
      </w:r>
    </w:p>
  </w:footnote>
  <w:footnote w:type="continuationSeparator" w:id="0">
    <w:p w:rsidR="00C95A02" w:rsidRDefault="00C95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065B">
    <w:r w:rsidRPr="003E489E">
      <w:rPr>
        <w:sz w:val="18"/>
        <w:szCs w:val="18"/>
      </w:rPr>
      <w:t>Schválený text k rozhodnutiu</w:t>
    </w:r>
    <w:r>
      <w:rPr>
        <w:sz w:val="18"/>
        <w:szCs w:val="18"/>
      </w:rPr>
      <w:t xml:space="preserve"> o zmene, </w:t>
    </w:r>
    <w:r w:rsidR="00753092">
      <w:rPr>
        <w:sz w:val="18"/>
        <w:szCs w:val="18"/>
      </w:rPr>
      <w:t>ev. č.: 2018/03111-ZME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5B" w:rsidRDefault="0010065B" w:rsidP="00DA5378">
    <w:pPr>
      <w:rPr>
        <w:sz w:val="18"/>
        <w:szCs w:val="18"/>
      </w:rPr>
    </w:pPr>
    <w:r w:rsidRPr="003E489E">
      <w:rPr>
        <w:sz w:val="18"/>
        <w:szCs w:val="18"/>
      </w:rPr>
      <w:t>Schválený text k rozhodnutiu</w:t>
    </w:r>
    <w:r>
      <w:rPr>
        <w:sz w:val="18"/>
        <w:szCs w:val="18"/>
      </w:rPr>
      <w:t xml:space="preserve"> o zmene, 2017/05582-ZME</w:t>
    </w:r>
  </w:p>
  <w:p w:rsidR="0010065B" w:rsidRPr="003E489E" w:rsidRDefault="0010065B" w:rsidP="00DA5378">
    <w:pPr>
      <w:rPr>
        <w:sz w:val="18"/>
        <w:szCs w:val="18"/>
      </w:rPr>
    </w:pPr>
    <w:r>
      <w:rPr>
        <w:sz w:val="18"/>
        <w:szCs w:val="18"/>
      </w:rPr>
      <w:t xml:space="preserve">Príloha č.1 k 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2017/06578-Z1A  a 2018/01694-Z1A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5FA2"/>
    <w:multiLevelType w:val="multilevel"/>
    <w:tmpl w:val="2CDEBE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52E5B8E"/>
    <w:multiLevelType w:val="multilevel"/>
    <w:tmpl w:val="4AA03C7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87C329B"/>
    <w:multiLevelType w:val="multilevel"/>
    <w:tmpl w:val="40A4427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09010E7A"/>
    <w:multiLevelType w:val="multilevel"/>
    <w:tmpl w:val="5764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0BB675C4"/>
    <w:multiLevelType w:val="hybridMultilevel"/>
    <w:tmpl w:val="7D7692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7E018A9"/>
    <w:multiLevelType w:val="multilevel"/>
    <w:tmpl w:val="7110D5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7A2654"/>
    <w:multiLevelType w:val="multilevel"/>
    <w:tmpl w:val="44BAEF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76A34C2"/>
    <w:multiLevelType w:val="multilevel"/>
    <w:tmpl w:val="4FC21E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AEA425B"/>
    <w:multiLevelType w:val="multilevel"/>
    <w:tmpl w:val="DC8C77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227612D"/>
    <w:multiLevelType w:val="multilevel"/>
    <w:tmpl w:val="6F241A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536E663C"/>
    <w:multiLevelType w:val="multilevel"/>
    <w:tmpl w:val="97F8AD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58964334"/>
    <w:multiLevelType w:val="multilevel"/>
    <w:tmpl w:val="EB90AA8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>
    <w:nsid w:val="661204A5"/>
    <w:multiLevelType w:val="hybridMultilevel"/>
    <w:tmpl w:val="76CE2A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4D08F7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7384110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0A701B7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733C082A"/>
    <w:multiLevelType w:val="multilevel"/>
    <w:tmpl w:val="C91AA6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73F310FD"/>
    <w:multiLevelType w:val="multilevel"/>
    <w:tmpl w:val="D3E479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4"/>
  </w:num>
  <w:num w:numId="5">
    <w:abstractNumId w:val="23"/>
  </w:num>
  <w:num w:numId="6">
    <w:abstractNumId w:val="18"/>
  </w:num>
  <w:num w:numId="7">
    <w:abstractNumId w:val="6"/>
  </w:num>
  <w:num w:numId="8">
    <w:abstractNumId w:val="11"/>
  </w:num>
  <w:num w:numId="9">
    <w:abstractNumId w:val="8"/>
  </w:num>
  <w:num w:numId="10">
    <w:abstractNumId w:val="16"/>
  </w:num>
  <w:num w:numId="11">
    <w:abstractNumId w:val="12"/>
  </w:num>
  <w:num w:numId="12">
    <w:abstractNumId w:val="15"/>
  </w:num>
  <w:num w:numId="13">
    <w:abstractNumId w:val="21"/>
  </w:num>
  <w:num w:numId="14">
    <w:abstractNumId w:val="9"/>
  </w:num>
  <w:num w:numId="15">
    <w:abstractNumId w:val="24"/>
  </w:num>
  <w:num w:numId="16">
    <w:abstractNumId w:val="2"/>
  </w:num>
  <w:num w:numId="17">
    <w:abstractNumId w:val="1"/>
  </w:num>
  <w:num w:numId="18">
    <w:abstractNumId w:val="10"/>
  </w:num>
  <w:num w:numId="19">
    <w:abstractNumId w:val="22"/>
  </w:num>
  <w:num w:numId="20">
    <w:abstractNumId w:val="25"/>
  </w:num>
  <w:num w:numId="21">
    <w:abstractNumId w:val="20"/>
  </w:num>
  <w:num w:numId="22">
    <w:abstractNumId w:val="26"/>
  </w:num>
  <w:num w:numId="23">
    <w:abstractNumId w:val="17"/>
  </w:num>
  <w:num w:numId="24">
    <w:abstractNumId w:val="7"/>
  </w:num>
  <w:num w:numId="25">
    <w:abstractNumId w:val="19"/>
  </w:num>
  <w:num w:numId="26">
    <w:abstractNumId w:val="0"/>
  </w:num>
  <w:num w:numId="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ybochova, Silvia">
    <w15:presenceInfo w15:providerId="AD" w15:userId="S-1-5-21-329068152-854245398-839522115-102819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stylePaneFormatFilter w:val="3F01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E53EE"/>
    <w:rsid w:val="00001E10"/>
    <w:rsid w:val="0000421F"/>
    <w:rsid w:val="0000527F"/>
    <w:rsid w:val="0000593A"/>
    <w:rsid w:val="00007D89"/>
    <w:rsid w:val="00014009"/>
    <w:rsid w:val="00016A0E"/>
    <w:rsid w:val="000174E2"/>
    <w:rsid w:val="00031FAF"/>
    <w:rsid w:val="00033906"/>
    <w:rsid w:val="0003767B"/>
    <w:rsid w:val="00045502"/>
    <w:rsid w:val="0004662B"/>
    <w:rsid w:val="0005318C"/>
    <w:rsid w:val="000545D5"/>
    <w:rsid w:val="00060AC0"/>
    <w:rsid w:val="0006524F"/>
    <w:rsid w:val="000678C4"/>
    <w:rsid w:val="00072475"/>
    <w:rsid w:val="0007335C"/>
    <w:rsid w:val="00076468"/>
    <w:rsid w:val="000827E9"/>
    <w:rsid w:val="000835E1"/>
    <w:rsid w:val="0008423F"/>
    <w:rsid w:val="0009049F"/>
    <w:rsid w:val="0009050A"/>
    <w:rsid w:val="0009055B"/>
    <w:rsid w:val="000907E1"/>
    <w:rsid w:val="000932C6"/>
    <w:rsid w:val="000A1518"/>
    <w:rsid w:val="000A303B"/>
    <w:rsid w:val="000B1179"/>
    <w:rsid w:val="000B3818"/>
    <w:rsid w:val="000C3243"/>
    <w:rsid w:val="000C36D0"/>
    <w:rsid w:val="000D00D3"/>
    <w:rsid w:val="000D1AB8"/>
    <w:rsid w:val="000D7E3A"/>
    <w:rsid w:val="000E05CA"/>
    <w:rsid w:val="000E3B4D"/>
    <w:rsid w:val="000F1024"/>
    <w:rsid w:val="000F170D"/>
    <w:rsid w:val="000F287B"/>
    <w:rsid w:val="000F2A6D"/>
    <w:rsid w:val="000F5DDD"/>
    <w:rsid w:val="0010065B"/>
    <w:rsid w:val="00101C27"/>
    <w:rsid w:val="00103414"/>
    <w:rsid w:val="0010395A"/>
    <w:rsid w:val="001119A3"/>
    <w:rsid w:val="00112A0F"/>
    <w:rsid w:val="001153AB"/>
    <w:rsid w:val="00115A76"/>
    <w:rsid w:val="00125AD8"/>
    <w:rsid w:val="0013061D"/>
    <w:rsid w:val="00131F44"/>
    <w:rsid w:val="0013339A"/>
    <w:rsid w:val="00136D94"/>
    <w:rsid w:val="00136F98"/>
    <w:rsid w:val="00141EF5"/>
    <w:rsid w:val="0015326D"/>
    <w:rsid w:val="00157419"/>
    <w:rsid w:val="00161564"/>
    <w:rsid w:val="0016355A"/>
    <w:rsid w:val="00165F52"/>
    <w:rsid w:val="00166225"/>
    <w:rsid w:val="00167000"/>
    <w:rsid w:val="00171825"/>
    <w:rsid w:val="00171B17"/>
    <w:rsid w:val="00174A8E"/>
    <w:rsid w:val="00183DA4"/>
    <w:rsid w:val="0018402E"/>
    <w:rsid w:val="00184426"/>
    <w:rsid w:val="001856DA"/>
    <w:rsid w:val="00185F53"/>
    <w:rsid w:val="001925BE"/>
    <w:rsid w:val="00196012"/>
    <w:rsid w:val="00197944"/>
    <w:rsid w:val="001A3011"/>
    <w:rsid w:val="001A416F"/>
    <w:rsid w:val="001A43E7"/>
    <w:rsid w:val="001A4BCC"/>
    <w:rsid w:val="001B120B"/>
    <w:rsid w:val="001B3BD0"/>
    <w:rsid w:val="001C2C71"/>
    <w:rsid w:val="001C4C51"/>
    <w:rsid w:val="001D2FAE"/>
    <w:rsid w:val="001D5AF1"/>
    <w:rsid w:val="001E2D4E"/>
    <w:rsid w:val="001F5095"/>
    <w:rsid w:val="001F7AD1"/>
    <w:rsid w:val="002052A3"/>
    <w:rsid w:val="00205F58"/>
    <w:rsid w:val="002117F5"/>
    <w:rsid w:val="0021302B"/>
    <w:rsid w:val="00213C1B"/>
    <w:rsid w:val="002171A3"/>
    <w:rsid w:val="0021723E"/>
    <w:rsid w:val="00223029"/>
    <w:rsid w:val="00224F96"/>
    <w:rsid w:val="00227FC6"/>
    <w:rsid w:val="00230D58"/>
    <w:rsid w:val="00232C2C"/>
    <w:rsid w:val="00246C95"/>
    <w:rsid w:val="00253619"/>
    <w:rsid w:val="00253A28"/>
    <w:rsid w:val="002642FF"/>
    <w:rsid w:val="0026507C"/>
    <w:rsid w:val="00266545"/>
    <w:rsid w:val="00267B07"/>
    <w:rsid w:val="0027322C"/>
    <w:rsid w:val="00277836"/>
    <w:rsid w:val="002817BE"/>
    <w:rsid w:val="00285A8A"/>
    <w:rsid w:val="00286C94"/>
    <w:rsid w:val="00296F68"/>
    <w:rsid w:val="002B3304"/>
    <w:rsid w:val="002B4279"/>
    <w:rsid w:val="002B7F71"/>
    <w:rsid w:val="002C1F60"/>
    <w:rsid w:val="002C2CE6"/>
    <w:rsid w:val="002C356E"/>
    <w:rsid w:val="002C3FFD"/>
    <w:rsid w:val="002C742A"/>
    <w:rsid w:val="002C7711"/>
    <w:rsid w:val="002D3C5D"/>
    <w:rsid w:val="002D7BB1"/>
    <w:rsid w:val="002E1A3C"/>
    <w:rsid w:val="002E1C1D"/>
    <w:rsid w:val="002E6C19"/>
    <w:rsid w:val="002F16B6"/>
    <w:rsid w:val="002F39D4"/>
    <w:rsid w:val="003016F3"/>
    <w:rsid w:val="003168F8"/>
    <w:rsid w:val="00322EBB"/>
    <w:rsid w:val="003237D2"/>
    <w:rsid w:val="003259C5"/>
    <w:rsid w:val="00327BFD"/>
    <w:rsid w:val="00333804"/>
    <w:rsid w:val="003367A7"/>
    <w:rsid w:val="00337006"/>
    <w:rsid w:val="003402B9"/>
    <w:rsid w:val="00340526"/>
    <w:rsid w:val="00342602"/>
    <w:rsid w:val="00354BB7"/>
    <w:rsid w:val="00372217"/>
    <w:rsid w:val="00373249"/>
    <w:rsid w:val="0037656D"/>
    <w:rsid w:val="003802D9"/>
    <w:rsid w:val="003821BA"/>
    <w:rsid w:val="00385742"/>
    <w:rsid w:val="00391ADA"/>
    <w:rsid w:val="00392CDF"/>
    <w:rsid w:val="003A41A2"/>
    <w:rsid w:val="003B1D88"/>
    <w:rsid w:val="003B39FA"/>
    <w:rsid w:val="003B6942"/>
    <w:rsid w:val="003C1BC2"/>
    <w:rsid w:val="003C63E8"/>
    <w:rsid w:val="003D0BE3"/>
    <w:rsid w:val="003D20FA"/>
    <w:rsid w:val="003D3CEE"/>
    <w:rsid w:val="003D59C4"/>
    <w:rsid w:val="003E0226"/>
    <w:rsid w:val="003E489E"/>
    <w:rsid w:val="003E6B90"/>
    <w:rsid w:val="003F0650"/>
    <w:rsid w:val="003F180D"/>
    <w:rsid w:val="004008F4"/>
    <w:rsid w:val="00404E67"/>
    <w:rsid w:val="004076F8"/>
    <w:rsid w:val="00413703"/>
    <w:rsid w:val="00415FAA"/>
    <w:rsid w:val="00416302"/>
    <w:rsid w:val="00417667"/>
    <w:rsid w:val="00420DAD"/>
    <w:rsid w:val="00421F0F"/>
    <w:rsid w:val="00422945"/>
    <w:rsid w:val="00426D10"/>
    <w:rsid w:val="0043105F"/>
    <w:rsid w:val="004332AE"/>
    <w:rsid w:val="00442F66"/>
    <w:rsid w:val="00446285"/>
    <w:rsid w:val="0045074D"/>
    <w:rsid w:val="004604D4"/>
    <w:rsid w:val="0046107E"/>
    <w:rsid w:val="004777C8"/>
    <w:rsid w:val="00477AFB"/>
    <w:rsid w:val="0049110B"/>
    <w:rsid w:val="00492414"/>
    <w:rsid w:val="0049464C"/>
    <w:rsid w:val="004A361B"/>
    <w:rsid w:val="004B0995"/>
    <w:rsid w:val="004D091D"/>
    <w:rsid w:val="004D4DD1"/>
    <w:rsid w:val="004D71DD"/>
    <w:rsid w:val="004D7234"/>
    <w:rsid w:val="004E0ECF"/>
    <w:rsid w:val="004E316B"/>
    <w:rsid w:val="004F1555"/>
    <w:rsid w:val="00502EE9"/>
    <w:rsid w:val="0050311D"/>
    <w:rsid w:val="00505C2C"/>
    <w:rsid w:val="005068B9"/>
    <w:rsid w:val="00511D58"/>
    <w:rsid w:val="00515A64"/>
    <w:rsid w:val="00522558"/>
    <w:rsid w:val="00525801"/>
    <w:rsid w:val="00526E5F"/>
    <w:rsid w:val="00527FAA"/>
    <w:rsid w:val="00534B7B"/>
    <w:rsid w:val="00536BAC"/>
    <w:rsid w:val="00541EFF"/>
    <w:rsid w:val="00542E54"/>
    <w:rsid w:val="00560FB4"/>
    <w:rsid w:val="005612A4"/>
    <w:rsid w:val="00571B5A"/>
    <w:rsid w:val="00573CD1"/>
    <w:rsid w:val="00575219"/>
    <w:rsid w:val="00580E57"/>
    <w:rsid w:val="0058348F"/>
    <w:rsid w:val="00590561"/>
    <w:rsid w:val="00590818"/>
    <w:rsid w:val="00590BDD"/>
    <w:rsid w:val="00595F9B"/>
    <w:rsid w:val="00596ABE"/>
    <w:rsid w:val="00597629"/>
    <w:rsid w:val="005A5F49"/>
    <w:rsid w:val="005B1CDB"/>
    <w:rsid w:val="005B312E"/>
    <w:rsid w:val="005B3FF7"/>
    <w:rsid w:val="005B79C6"/>
    <w:rsid w:val="005C6D5A"/>
    <w:rsid w:val="005D0419"/>
    <w:rsid w:val="005D5D6F"/>
    <w:rsid w:val="005D7D9D"/>
    <w:rsid w:val="005E4FAF"/>
    <w:rsid w:val="005E5586"/>
    <w:rsid w:val="005E631E"/>
    <w:rsid w:val="005F10D8"/>
    <w:rsid w:val="00600755"/>
    <w:rsid w:val="00600E9A"/>
    <w:rsid w:val="00605433"/>
    <w:rsid w:val="00605733"/>
    <w:rsid w:val="0061244E"/>
    <w:rsid w:val="00615F8A"/>
    <w:rsid w:val="0061634C"/>
    <w:rsid w:val="00617FDA"/>
    <w:rsid w:val="00625794"/>
    <w:rsid w:val="00635C62"/>
    <w:rsid w:val="00642B78"/>
    <w:rsid w:val="00642D15"/>
    <w:rsid w:val="00653E50"/>
    <w:rsid w:val="0065596F"/>
    <w:rsid w:val="00657486"/>
    <w:rsid w:val="00657B49"/>
    <w:rsid w:val="00664802"/>
    <w:rsid w:val="006727A6"/>
    <w:rsid w:val="00676A28"/>
    <w:rsid w:val="0067798A"/>
    <w:rsid w:val="0068153D"/>
    <w:rsid w:val="006841A0"/>
    <w:rsid w:val="0068619B"/>
    <w:rsid w:val="00690C6C"/>
    <w:rsid w:val="0069254E"/>
    <w:rsid w:val="0069445B"/>
    <w:rsid w:val="00694D49"/>
    <w:rsid w:val="006959C2"/>
    <w:rsid w:val="00696394"/>
    <w:rsid w:val="006A120D"/>
    <w:rsid w:val="006A251D"/>
    <w:rsid w:val="006B387A"/>
    <w:rsid w:val="006B7B8D"/>
    <w:rsid w:val="006C7644"/>
    <w:rsid w:val="006E7093"/>
    <w:rsid w:val="006F3912"/>
    <w:rsid w:val="0070363F"/>
    <w:rsid w:val="00705EAB"/>
    <w:rsid w:val="00707516"/>
    <w:rsid w:val="00710BF3"/>
    <w:rsid w:val="007212BA"/>
    <w:rsid w:val="00727C7B"/>
    <w:rsid w:val="00730FF2"/>
    <w:rsid w:val="00734F1A"/>
    <w:rsid w:val="007371DB"/>
    <w:rsid w:val="00742759"/>
    <w:rsid w:val="0074410F"/>
    <w:rsid w:val="0074755B"/>
    <w:rsid w:val="007514AC"/>
    <w:rsid w:val="00751A28"/>
    <w:rsid w:val="00753092"/>
    <w:rsid w:val="00755CB0"/>
    <w:rsid w:val="00761B23"/>
    <w:rsid w:val="00766145"/>
    <w:rsid w:val="007665A3"/>
    <w:rsid w:val="00766D1D"/>
    <w:rsid w:val="00776B3A"/>
    <w:rsid w:val="00777B3E"/>
    <w:rsid w:val="00780EE5"/>
    <w:rsid w:val="00783502"/>
    <w:rsid w:val="00790422"/>
    <w:rsid w:val="007A444B"/>
    <w:rsid w:val="007A75EA"/>
    <w:rsid w:val="007B0227"/>
    <w:rsid w:val="007B60FD"/>
    <w:rsid w:val="007B6554"/>
    <w:rsid w:val="007B755D"/>
    <w:rsid w:val="007C0F91"/>
    <w:rsid w:val="007C1AE9"/>
    <w:rsid w:val="007C229D"/>
    <w:rsid w:val="007C2CB0"/>
    <w:rsid w:val="007C65FC"/>
    <w:rsid w:val="007C68B0"/>
    <w:rsid w:val="007D43C7"/>
    <w:rsid w:val="007E15E7"/>
    <w:rsid w:val="007E2F6C"/>
    <w:rsid w:val="007F058F"/>
    <w:rsid w:val="0080050D"/>
    <w:rsid w:val="00801D9C"/>
    <w:rsid w:val="008020E6"/>
    <w:rsid w:val="00803F23"/>
    <w:rsid w:val="00811A9E"/>
    <w:rsid w:val="00811F1B"/>
    <w:rsid w:val="00814C4B"/>
    <w:rsid w:val="00815A91"/>
    <w:rsid w:val="008166BF"/>
    <w:rsid w:val="00824CA1"/>
    <w:rsid w:val="00830048"/>
    <w:rsid w:val="0084652A"/>
    <w:rsid w:val="00851257"/>
    <w:rsid w:val="00862138"/>
    <w:rsid w:val="00862D2B"/>
    <w:rsid w:val="008649F9"/>
    <w:rsid w:val="00870975"/>
    <w:rsid w:val="00872D5B"/>
    <w:rsid w:val="008756C9"/>
    <w:rsid w:val="0087687C"/>
    <w:rsid w:val="00887523"/>
    <w:rsid w:val="0089029B"/>
    <w:rsid w:val="008908DF"/>
    <w:rsid w:val="00890928"/>
    <w:rsid w:val="00892463"/>
    <w:rsid w:val="00893769"/>
    <w:rsid w:val="008A5DEA"/>
    <w:rsid w:val="008B2037"/>
    <w:rsid w:val="008B28B0"/>
    <w:rsid w:val="008B39C6"/>
    <w:rsid w:val="008C1DEE"/>
    <w:rsid w:val="008C3413"/>
    <w:rsid w:val="008D0E41"/>
    <w:rsid w:val="008D44EE"/>
    <w:rsid w:val="008E0F39"/>
    <w:rsid w:val="008E2ED3"/>
    <w:rsid w:val="008E437F"/>
    <w:rsid w:val="008E764C"/>
    <w:rsid w:val="008F26A4"/>
    <w:rsid w:val="00904411"/>
    <w:rsid w:val="009047A8"/>
    <w:rsid w:val="00907A16"/>
    <w:rsid w:val="0091049D"/>
    <w:rsid w:val="00912D57"/>
    <w:rsid w:val="00915555"/>
    <w:rsid w:val="00915AF7"/>
    <w:rsid w:val="00916627"/>
    <w:rsid w:val="00916B78"/>
    <w:rsid w:val="009206B3"/>
    <w:rsid w:val="009215FA"/>
    <w:rsid w:val="00921AA7"/>
    <w:rsid w:val="00924AEB"/>
    <w:rsid w:val="00931832"/>
    <w:rsid w:val="009327C9"/>
    <w:rsid w:val="00934225"/>
    <w:rsid w:val="0093456F"/>
    <w:rsid w:val="009418B8"/>
    <w:rsid w:val="009432C1"/>
    <w:rsid w:val="00943A89"/>
    <w:rsid w:val="009546E3"/>
    <w:rsid w:val="0095660C"/>
    <w:rsid w:val="00956907"/>
    <w:rsid w:val="00961804"/>
    <w:rsid w:val="00965994"/>
    <w:rsid w:val="009768F1"/>
    <w:rsid w:val="00981E1B"/>
    <w:rsid w:val="00982071"/>
    <w:rsid w:val="009865FC"/>
    <w:rsid w:val="009906CD"/>
    <w:rsid w:val="009930C2"/>
    <w:rsid w:val="009A0017"/>
    <w:rsid w:val="009A51D6"/>
    <w:rsid w:val="009A7D36"/>
    <w:rsid w:val="009B0E86"/>
    <w:rsid w:val="009B4DA9"/>
    <w:rsid w:val="009C344B"/>
    <w:rsid w:val="009C55B1"/>
    <w:rsid w:val="009E13B3"/>
    <w:rsid w:val="009E1851"/>
    <w:rsid w:val="009F5DBB"/>
    <w:rsid w:val="009F5E9F"/>
    <w:rsid w:val="009F74A8"/>
    <w:rsid w:val="009F74F8"/>
    <w:rsid w:val="00A07854"/>
    <w:rsid w:val="00A10401"/>
    <w:rsid w:val="00A11331"/>
    <w:rsid w:val="00A16DC5"/>
    <w:rsid w:val="00A17560"/>
    <w:rsid w:val="00A20371"/>
    <w:rsid w:val="00A20786"/>
    <w:rsid w:val="00A26B4F"/>
    <w:rsid w:val="00A26BE8"/>
    <w:rsid w:val="00A27ABB"/>
    <w:rsid w:val="00A32B7E"/>
    <w:rsid w:val="00A364A3"/>
    <w:rsid w:val="00A45A5D"/>
    <w:rsid w:val="00A5021D"/>
    <w:rsid w:val="00A536A8"/>
    <w:rsid w:val="00A61991"/>
    <w:rsid w:val="00A61A8C"/>
    <w:rsid w:val="00A62DAF"/>
    <w:rsid w:val="00A63D9E"/>
    <w:rsid w:val="00A65CFB"/>
    <w:rsid w:val="00A712F8"/>
    <w:rsid w:val="00A715EC"/>
    <w:rsid w:val="00A72BC0"/>
    <w:rsid w:val="00A75D53"/>
    <w:rsid w:val="00A8159D"/>
    <w:rsid w:val="00A8320F"/>
    <w:rsid w:val="00A8408E"/>
    <w:rsid w:val="00A91206"/>
    <w:rsid w:val="00A92CF0"/>
    <w:rsid w:val="00A954E2"/>
    <w:rsid w:val="00AA5747"/>
    <w:rsid w:val="00AA583A"/>
    <w:rsid w:val="00AA74B4"/>
    <w:rsid w:val="00AB0BA5"/>
    <w:rsid w:val="00AB30A0"/>
    <w:rsid w:val="00AB48AE"/>
    <w:rsid w:val="00AC3C0C"/>
    <w:rsid w:val="00AC41BE"/>
    <w:rsid w:val="00AC568D"/>
    <w:rsid w:val="00AD6209"/>
    <w:rsid w:val="00AE1309"/>
    <w:rsid w:val="00AE1B2A"/>
    <w:rsid w:val="00AE5A83"/>
    <w:rsid w:val="00AF0AA4"/>
    <w:rsid w:val="00AF19E0"/>
    <w:rsid w:val="00AF1C02"/>
    <w:rsid w:val="00AF3F0B"/>
    <w:rsid w:val="00AF60D1"/>
    <w:rsid w:val="00AF6C51"/>
    <w:rsid w:val="00B1333C"/>
    <w:rsid w:val="00B13832"/>
    <w:rsid w:val="00B1424E"/>
    <w:rsid w:val="00B15CB6"/>
    <w:rsid w:val="00B15FB4"/>
    <w:rsid w:val="00B256CF"/>
    <w:rsid w:val="00B32CB7"/>
    <w:rsid w:val="00B37E51"/>
    <w:rsid w:val="00B410A3"/>
    <w:rsid w:val="00B42EF2"/>
    <w:rsid w:val="00B43559"/>
    <w:rsid w:val="00B4501A"/>
    <w:rsid w:val="00B5091A"/>
    <w:rsid w:val="00B53A7C"/>
    <w:rsid w:val="00B5596E"/>
    <w:rsid w:val="00B75E91"/>
    <w:rsid w:val="00B83034"/>
    <w:rsid w:val="00B8633D"/>
    <w:rsid w:val="00BA01DA"/>
    <w:rsid w:val="00BA0C60"/>
    <w:rsid w:val="00BA5E14"/>
    <w:rsid w:val="00BB7ACD"/>
    <w:rsid w:val="00BC0ED1"/>
    <w:rsid w:val="00BC2925"/>
    <w:rsid w:val="00BC2E01"/>
    <w:rsid w:val="00BC680F"/>
    <w:rsid w:val="00BD1300"/>
    <w:rsid w:val="00BD2781"/>
    <w:rsid w:val="00BD5ADE"/>
    <w:rsid w:val="00BF5FAD"/>
    <w:rsid w:val="00BF72F0"/>
    <w:rsid w:val="00BF7E81"/>
    <w:rsid w:val="00C017E5"/>
    <w:rsid w:val="00C109D3"/>
    <w:rsid w:val="00C11179"/>
    <w:rsid w:val="00C14CAC"/>
    <w:rsid w:val="00C17653"/>
    <w:rsid w:val="00C221E9"/>
    <w:rsid w:val="00C231A8"/>
    <w:rsid w:val="00C27FEE"/>
    <w:rsid w:val="00C32BE5"/>
    <w:rsid w:val="00C3356F"/>
    <w:rsid w:val="00C35689"/>
    <w:rsid w:val="00C47B6A"/>
    <w:rsid w:val="00C501D7"/>
    <w:rsid w:val="00C52B9D"/>
    <w:rsid w:val="00C55806"/>
    <w:rsid w:val="00C56FEA"/>
    <w:rsid w:val="00C706A2"/>
    <w:rsid w:val="00C71D90"/>
    <w:rsid w:val="00C73A01"/>
    <w:rsid w:val="00C74E8C"/>
    <w:rsid w:val="00C7590B"/>
    <w:rsid w:val="00C77B15"/>
    <w:rsid w:val="00C853C6"/>
    <w:rsid w:val="00C91F92"/>
    <w:rsid w:val="00C92BE0"/>
    <w:rsid w:val="00C93FFB"/>
    <w:rsid w:val="00C9599C"/>
    <w:rsid w:val="00C95A02"/>
    <w:rsid w:val="00C96ADE"/>
    <w:rsid w:val="00CB2A71"/>
    <w:rsid w:val="00CB369D"/>
    <w:rsid w:val="00CB535A"/>
    <w:rsid w:val="00CC1E9C"/>
    <w:rsid w:val="00CC425D"/>
    <w:rsid w:val="00CC45A4"/>
    <w:rsid w:val="00CC7AAA"/>
    <w:rsid w:val="00CD532D"/>
    <w:rsid w:val="00CE2304"/>
    <w:rsid w:val="00CE627D"/>
    <w:rsid w:val="00CF27EB"/>
    <w:rsid w:val="00D06C2E"/>
    <w:rsid w:val="00D06D06"/>
    <w:rsid w:val="00D070A9"/>
    <w:rsid w:val="00D13AD4"/>
    <w:rsid w:val="00D16900"/>
    <w:rsid w:val="00D270D7"/>
    <w:rsid w:val="00D349BA"/>
    <w:rsid w:val="00D37E8C"/>
    <w:rsid w:val="00D43063"/>
    <w:rsid w:val="00D458A2"/>
    <w:rsid w:val="00D50590"/>
    <w:rsid w:val="00D573DC"/>
    <w:rsid w:val="00D70F9E"/>
    <w:rsid w:val="00D768B1"/>
    <w:rsid w:val="00D76C71"/>
    <w:rsid w:val="00D770D0"/>
    <w:rsid w:val="00D80BA6"/>
    <w:rsid w:val="00D82E6C"/>
    <w:rsid w:val="00D93C56"/>
    <w:rsid w:val="00D93DD9"/>
    <w:rsid w:val="00DA2765"/>
    <w:rsid w:val="00DA5378"/>
    <w:rsid w:val="00DB2374"/>
    <w:rsid w:val="00DB3528"/>
    <w:rsid w:val="00DB5E04"/>
    <w:rsid w:val="00DC2AE1"/>
    <w:rsid w:val="00DC51AC"/>
    <w:rsid w:val="00DD3F5C"/>
    <w:rsid w:val="00DD40D9"/>
    <w:rsid w:val="00DE0511"/>
    <w:rsid w:val="00DE2600"/>
    <w:rsid w:val="00DF379E"/>
    <w:rsid w:val="00E02D76"/>
    <w:rsid w:val="00E031E2"/>
    <w:rsid w:val="00E05A07"/>
    <w:rsid w:val="00E07A94"/>
    <w:rsid w:val="00E07F0A"/>
    <w:rsid w:val="00E1699C"/>
    <w:rsid w:val="00E17157"/>
    <w:rsid w:val="00E21901"/>
    <w:rsid w:val="00E22113"/>
    <w:rsid w:val="00E243CE"/>
    <w:rsid w:val="00E3704F"/>
    <w:rsid w:val="00E517D1"/>
    <w:rsid w:val="00E52D4A"/>
    <w:rsid w:val="00E566D2"/>
    <w:rsid w:val="00E57ECC"/>
    <w:rsid w:val="00E6015E"/>
    <w:rsid w:val="00E61060"/>
    <w:rsid w:val="00E61FA3"/>
    <w:rsid w:val="00E6458F"/>
    <w:rsid w:val="00E66DBC"/>
    <w:rsid w:val="00E675A0"/>
    <w:rsid w:val="00E80E68"/>
    <w:rsid w:val="00E8306C"/>
    <w:rsid w:val="00E83DED"/>
    <w:rsid w:val="00E9572E"/>
    <w:rsid w:val="00EA38B2"/>
    <w:rsid w:val="00EB4D73"/>
    <w:rsid w:val="00EB5D92"/>
    <w:rsid w:val="00EC190B"/>
    <w:rsid w:val="00EC4717"/>
    <w:rsid w:val="00ED043F"/>
    <w:rsid w:val="00ED0575"/>
    <w:rsid w:val="00ED1C3A"/>
    <w:rsid w:val="00ED2DF4"/>
    <w:rsid w:val="00ED354D"/>
    <w:rsid w:val="00ED6B2A"/>
    <w:rsid w:val="00EE2BCE"/>
    <w:rsid w:val="00EE53EE"/>
    <w:rsid w:val="00EE5D30"/>
    <w:rsid w:val="00EE69AD"/>
    <w:rsid w:val="00EE771A"/>
    <w:rsid w:val="00EF5F0B"/>
    <w:rsid w:val="00F003C5"/>
    <w:rsid w:val="00F057CD"/>
    <w:rsid w:val="00F14C9C"/>
    <w:rsid w:val="00F1557D"/>
    <w:rsid w:val="00F24A69"/>
    <w:rsid w:val="00F25754"/>
    <w:rsid w:val="00F30069"/>
    <w:rsid w:val="00F32B41"/>
    <w:rsid w:val="00F3619E"/>
    <w:rsid w:val="00F41986"/>
    <w:rsid w:val="00F459C3"/>
    <w:rsid w:val="00F4784F"/>
    <w:rsid w:val="00F5300B"/>
    <w:rsid w:val="00F610C4"/>
    <w:rsid w:val="00F70B04"/>
    <w:rsid w:val="00F750E3"/>
    <w:rsid w:val="00F82B5A"/>
    <w:rsid w:val="00F83A3F"/>
    <w:rsid w:val="00F870C9"/>
    <w:rsid w:val="00F96282"/>
    <w:rsid w:val="00F972C8"/>
    <w:rsid w:val="00FA19C8"/>
    <w:rsid w:val="00FB28F0"/>
    <w:rsid w:val="00FB6150"/>
    <w:rsid w:val="00FC508A"/>
    <w:rsid w:val="00FC5898"/>
    <w:rsid w:val="00FD0E0B"/>
    <w:rsid w:val="00FD0FA3"/>
    <w:rsid w:val="00FD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4C9C"/>
    <w:rPr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916627"/>
    <w:pPr>
      <w:keepNext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916627"/>
    <w:pPr>
      <w:keepNext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916627"/>
    <w:pPr>
      <w:keepNext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uiPriority w:val="9"/>
    <w:qFormat/>
    <w:rsid w:val="00916627"/>
    <w:pPr>
      <w:keepNext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rsid w:val="00916627"/>
    <w:pPr>
      <w:keepNext/>
      <w:jc w:val="center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uiPriority w:val="9"/>
    <w:qFormat/>
    <w:rsid w:val="00916627"/>
    <w:pPr>
      <w:keepNext/>
      <w:outlineLvl w:val="5"/>
    </w:pPr>
    <w:rPr>
      <w:rFonts w:ascii="Calibri" w:hAnsi="Calibri"/>
      <w:b/>
      <w:sz w:val="22"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rsid w:val="00916627"/>
    <w:pPr>
      <w:keepNext/>
      <w:ind w:left="36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y"/>
    <w:next w:val="Normlny"/>
    <w:link w:val="Nadpis8Char"/>
    <w:uiPriority w:val="9"/>
    <w:qFormat/>
    <w:rsid w:val="00916627"/>
    <w:pPr>
      <w:keepNext/>
      <w:ind w:left="360"/>
      <w:outlineLvl w:val="7"/>
    </w:pPr>
    <w:rPr>
      <w:rFonts w:ascii="Calibri" w:hAnsi="Calibri"/>
      <w:i/>
      <w:szCs w:val="20"/>
    </w:rPr>
  </w:style>
  <w:style w:type="paragraph" w:styleId="Nadpis9">
    <w:name w:val="heading 9"/>
    <w:basedOn w:val="Normlny"/>
    <w:next w:val="Normlny"/>
    <w:link w:val="Nadpis9Char"/>
    <w:uiPriority w:val="9"/>
    <w:qFormat/>
    <w:rsid w:val="00916627"/>
    <w:pPr>
      <w:keepNext/>
      <w:ind w:left="3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171A3"/>
    <w:rPr>
      <w:rFonts w:ascii="Cambria" w:hAnsi="Cambria"/>
      <w:b/>
      <w:kern w:val="32"/>
      <w:sz w:val="32"/>
      <w:lang w:eastAsia="cs-CZ"/>
    </w:rPr>
  </w:style>
  <w:style w:type="character" w:customStyle="1" w:styleId="Nadpis2Char">
    <w:name w:val="Nadpis 2 Char"/>
    <w:link w:val="Nadpis2"/>
    <w:uiPriority w:val="9"/>
    <w:semiHidden/>
    <w:locked/>
    <w:rsid w:val="002171A3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"/>
    <w:semiHidden/>
    <w:locked/>
    <w:rsid w:val="002171A3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"/>
    <w:semiHidden/>
    <w:locked/>
    <w:rsid w:val="002171A3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"/>
    <w:semiHidden/>
    <w:locked/>
    <w:rsid w:val="002171A3"/>
    <w:rPr>
      <w:rFonts w:ascii="Calibri" w:hAnsi="Calibri"/>
      <w:b/>
      <w:i/>
      <w:sz w:val="26"/>
      <w:lang w:eastAsia="cs-CZ"/>
    </w:rPr>
  </w:style>
  <w:style w:type="character" w:customStyle="1" w:styleId="Nadpis6Char">
    <w:name w:val="Nadpis 6 Char"/>
    <w:link w:val="Nadpis6"/>
    <w:uiPriority w:val="9"/>
    <w:semiHidden/>
    <w:locked/>
    <w:rsid w:val="002171A3"/>
    <w:rPr>
      <w:rFonts w:ascii="Calibri" w:hAnsi="Calibri"/>
      <w:b/>
      <w:sz w:val="22"/>
      <w:lang w:eastAsia="cs-CZ"/>
    </w:rPr>
  </w:style>
  <w:style w:type="character" w:customStyle="1" w:styleId="Nadpis7Char">
    <w:name w:val="Nadpis 7 Char"/>
    <w:link w:val="Nadpis7"/>
    <w:uiPriority w:val="9"/>
    <w:semiHidden/>
    <w:locked/>
    <w:rsid w:val="002171A3"/>
    <w:rPr>
      <w:rFonts w:ascii="Calibri" w:hAnsi="Calibri"/>
      <w:sz w:val="24"/>
      <w:lang w:eastAsia="cs-CZ"/>
    </w:rPr>
  </w:style>
  <w:style w:type="character" w:customStyle="1" w:styleId="Nadpis8Char">
    <w:name w:val="Nadpis 8 Char"/>
    <w:link w:val="Nadpis8"/>
    <w:uiPriority w:val="9"/>
    <w:semiHidden/>
    <w:locked/>
    <w:rsid w:val="002171A3"/>
    <w:rPr>
      <w:rFonts w:ascii="Calibri" w:hAnsi="Calibri"/>
      <w:i/>
      <w:sz w:val="24"/>
      <w:lang w:eastAsia="cs-CZ"/>
    </w:rPr>
  </w:style>
  <w:style w:type="character" w:customStyle="1" w:styleId="Nadpis9Char">
    <w:name w:val="Nadpis 9 Char"/>
    <w:link w:val="Nadpis9"/>
    <w:uiPriority w:val="9"/>
    <w:semiHidden/>
    <w:locked/>
    <w:rsid w:val="002171A3"/>
    <w:rPr>
      <w:rFonts w:ascii="Cambria" w:hAnsi="Cambria"/>
      <w:sz w:val="22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916627"/>
    <w:pPr>
      <w:ind w:left="360"/>
    </w:pPr>
    <w:rPr>
      <w:szCs w:val="20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2171A3"/>
    <w:rPr>
      <w:sz w:val="24"/>
      <w:lang w:eastAsia="cs-CZ"/>
    </w:rPr>
  </w:style>
  <w:style w:type="paragraph" w:styleId="Zkladntext">
    <w:name w:val="Body Text"/>
    <w:basedOn w:val="Normlny"/>
    <w:link w:val="ZkladntextChar"/>
    <w:uiPriority w:val="99"/>
    <w:rsid w:val="00916627"/>
    <w:rPr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2171A3"/>
    <w:rPr>
      <w:sz w:val="24"/>
      <w:lang w:eastAsia="cs-CZ"/>
    </w:rPr>
  </w:style>
  <w:style w:type="paragraph" w:styleId="Hlavika">
    <w:name w:val="header"/>
    <w:basedOn w:val="Normlny"/>
    <w:link w:val="HlavikaChar"/>
    <w:uiPriority w:val="99"/>
    <w:rsid w:val="00916627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link w:val="Hlavika"/>
    <w:uiPriority w:val="99"/>
    <w:locked/>
    <w:rsid w:val="00DA5378"/>
    <w:rPr>
      <w:sz w:val="24"/>
      <w:lang w:eastAsia="cs-CZ"/>
    </w:rPr>
  </w:style>
  <w:style w:type="paragraph" w:styleId="Pta">
    <w:name w:val="footer"/>
    <w:basedOn w:val="Normlny"/>
    <w:link w:val="PtaChar"/>
    <w:uiPriority w:val="99"/>
    <w:rsid w:val="00916627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link w:val="Pta"/>
    <w:uiPriority w:val="99"/>
    <w:locked/>
    <w:rsid w:val="00DA5378"/>
    <w:rPr>
      <w:sz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F14C9C"/>
    <w:rPr>
      <w:sz w:val="2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F14C9C"/>
    <w:rPr>
      <w:sz w:val="22"/>
      <w:lang w:val="sk-SK" w:eastAsia="cs-CZ"/>
    </w:rPr>
  </w:style>
  <w:style w:type="character" w:styleId="slostrany">
    <w:name w:val="page number"/>
    <w:basedOn w:val="Predvolenpsmoodseku"/>
    <w:uiPriority w:val="99"/>
    <w:rsid w:val="00C231A8"/>
  </w:style>
  <w:style w:type="character" w:styleId="Hypertextovprepojenie">
    <w:name w:val="Hyperlink"/>
    <w:uiPriority w:val="99"/>
    <w:rsid w:val="00E8306C"/>
    <w:rPr>
      <w:color w:val="0000FF"/>
      <w:u w:val="single"/>
    </w:rPr>
  </w:style>
  <w:style w:type="character" w:styleId="Odkaznakomentr">
    <w:name w:val="annotation reference"/>
    <w:uiPriority w:val="99"/>
    <w:semiHidden/>
    <w:rsid w:val="00727C7B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727C7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072475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27C7B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2171A3"/>
    <w:rPr>
      <w:b/>
      <w:lang w:eastAsia="cs-CZ"/>
    </w:rPr>
  </w:style>
  <w:style w:type="paragraph" w:customStyle="1" w:styleId="Zkladntext21">
    <w:name w:val="Základní text 21"/>
    <w:basedOn w:val="Normlny"/>
    <w:rsid w:val="00707516"/>
    <w:pPr>
      <w:suppressAutoHyphens/>
    </w:pPr>
    <w:rPr>
      <w:sz w:val="22"/>
      <w:szCs w:val="20"/>
    </w:rPr>
  </w:style>
  <w:style w:type="paragraph" w:styleId="Revzia">
    <w:name w:val="Revision"/>
    <w:hidden/>
    <w:uiPriority w:val="99"/>
    <w:semiHidden/>
    <w:rsid w:val="009B4DA9"/>
    <w:rPr>
      <w:sz w:val="24"/>
      <w:szCs w:val="24"/>
      <w:lang w:val="sk-SK" w:eastAsia="cs-CZ"/>
    </w:rPr>
  </w:style>
  <w:style w:type="character" w:styleId="Zvraznenie">
    <w:name w:val="Emphasis"/>
    <w:uiPriority w:val="20"/>
    <w:qFormat/>
    <w:rsid w:val="004604D4"/>
    <w:rPr>
      <w:b/>
    </w:rPr>
  </w:style>
  <w:style w:type="character" w:customStyle="1" w:styleId="st1">
    <w:name w:val="st1"/>
    <w:rsid w:val="004604D4"/>
  </w:style>
  <w:style w:type="paragraph" w:styleId="Odsekzoznamu">
    <w:name w:val="List Paragraph"/>
    <w:basedOn w:val="Normlny"/>
    <w:uiPriority w:val="34"/>
    <w:qFormat/>
    <w:rsid w:val="00B2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4C9C"/>
    <w:rPr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916627"/>
    <w:pPr>
      <w:keepNext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916627"/>
    <w:pPr>
      <w:keepNext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916627"/>
    <w:pPr>
      <w:keepNext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uiPriority w:val="9"/>
    <w:qFormat/>
    <w:rsid w:val="00916627"/>
    <w:pPr>
      <w:keepNext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rsid w:val="00916627"/>
    <w:pPr>
      <w:keepNext/>
      <w:jc w:val="center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uiPriority w:val="9"/>
    <w:qFormat/>
    <w:rsid w:val="00916627"/>
    <w:pPr>
      <w:keepNext/>
      <w:outlineLvl w:val="5"/>
    </w:pPr>
    <w:rPr>
      <w:rFonts w:ascii="Calibri" w:hAnsi="Calibri"/>
      <w:b/>
      <w:sz w:val="22"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rsid w:val="00916627"/>
    <w:pPr>
      <w:keepNext/>
      <w:ind w:left="36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y"/>
    <w:next w:val="Normlny"/>
    <w:link w:val="Nadpis8Char"/>
    <w:uiPriority w:val="9"/>
    <w:qFormat/>
    <w:rsid w:val="00916627"/>
    <w:pPr>
      <w:keepNext/>
      <w:ind w:left="360"/>
      <w:outlineLvl w:val="7"/>
    </w:pPr>
    <w:rPr>
      <w:rFonts w:ascii="Calibri" w:hAnsi="Calibri"/>
      <w:i/>
      <w:szCs w:val="20"/>
    </w:rPr>
  </w:style>
  <w:style w:type="paragraph" w:styleId="Nadpis9">
    <w:name w:val="heading 9"/>
    <w:basedOn w:val="Normlny"/>
    <w:next w:val="Normlny"/>
    <w:link w:val="Nadpis9Char"/>
    <w:uiPriority w:val="9"/>
    <w:qFormat/>
    <w:rsid w:val="00916627"/>
    <w:pPr>
      <w:keepNext/>
      <w:ind w:left="3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171A3"/>
    <w:rPr>
      <w:rFonts w:ascii="Cambria" w:hAnsi="Cambria"/>
      <w:b/>
      <w:kern w:val="32"/>
      <w:sz w:val="32"/>
      <w:lang w:eastAsia="cs-CZ"/>
    </w:rPr>
  </w:style>
  <w:style w:type="character" w:customStyle="1" w:styleId="Nadpis2Char">
    <w:name w:val="Nadpis 2 Char"/>
    <w:link w:val="Nadpis2"/>
    <w:uiPriority w:val="9"/>
    <w:semiHidden/>
    <w:locked/>
    <w:rsid w:val="002171A3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"/>
    <w:semiHidden/>
    <w:locked/>
    <w:rsid w:val="002171A3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"/>
    <w:semiHidden/>
    <w:locked/>
    <w:rsid w:val="002171A3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"/>
    <w:semiHidden/>
    <w:locked/>
    <w:rsid w:val="002171A3"/>
    <w:rPr>
      <w:rFonts w:ascii="Calibri" w:hAnsi="Calibri"/>
      <w:b/>
      <w:i/>
      <w:sz w:val="26"/>
      <w:lang w:eastAsia="cs-CZ"/>
    </w:rPr>
  </w:style>
  <w:style w:type="character" w:customStyle="1" w:styleId="Nadpis6Char">
    <w:name w:val="Nadpis 6 Char"/>
    <w:link w:val="Nadpis6"/>
    <w:uiPriority w:val="9"/>
    <w:semiHidden/>
    <w:locked/>
    <w:rsid w:val="002171A3"/>
    <w:rPr>
      <w:rFonts w:ascii="Calibri" w:hAnsi="Calibri"/>
      <w:b/>
      <w:sz w:val="22"/>
      <w:lang w:eastAsia="cs-CZ"/>
    </w:rPr>
  </w:style>
  <w:style w:type="character" w:customStyle="1" w:styleId="Nadpis7Char">
    <w:name w:val="Nadpis 7 Char"/>
    <w:link w:val="Nadpis7"/>
    <w:uiPriority w:val="9"/>
    <w:semiHidden/>
    <w:locked/>
    <w:rsid w:val="002171A3"/>
    <w:rPr>
      <w:rFonts w:ascii="Calibri" w:hAnsi="Calibri"/>
      <w:sz w:val="24"/>
      <w:lang w:eastAsia="cs-CZ"/>
    </w:rPr>
  </w:style>
  <w:style w:type="character" w:customStyle="1" w:styleId="Nadpis8Char">
    <w:name w:val="Nadpis 8 Char"/>
    <w:link w:val="Nadpis8"/>
    <w:uiPriority w:val="9"/>
    <w:semiHidden/>
    <w:locked/>
    <w:rsid w:val="002171A3"/>
    <w:rPr>
      <w:rFonts w:ascii="Calibri" w:hAnsi="Calibri"/>
      <w:i/>
      <w:sz w:val="24"/>
      <w:lang w:eastAsia="cs-CZ"/>
    </w:rPr>
  </w:style>
  <w:style w:type="character" w:customStyle="1" w:styleId="Nadpis9Char">
    <w:name w:val="Nadpis 9 Char"/>
    <w:link w:val="Nadpis9"/>
    <w:uiPriority w:val="9"/>
    <w:semiHidden/>
    <w:locked/>
    <w:rsid w:val="002171A3"/>
    <w:rPr>
      <w:rFonts w:ascii="Cambria" w:hAnsi="Cambria"/>
      <w:sz w:val="22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916627"/>
    <w:pPr>
      <w:ind w:left="360"/>
    </w:pPr>
    <w:rPr>
      <w:szCs w:val="20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2171A3"/>
    <w:rPr>
      <w:sz w:val="24"/>
      <w:lang w:eastAsia="cs-CZ"/>
    </w:rPr>
  </w:style>
  <w:style w:type="paragraph" w:styleId="Zkladntext">
    <w:name w:val="Body Text"/>
    <w:basedOn w:val="Normlny"/>
    <w:link w:val="ZkladntextChar"/>
    <w:uiPriority w:val="99"/>
    <w:rsid w:val="00916627"/>
    <w:rPr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2171A3"/>
    <w:rPr>
      <w:sz w:val="24"/>
      <w:lang w:eastAsia="cs-CZ"/>
    </w:rPr>
  </w:style>
  <w:style w:type="paragraph" w:styleId="Hlavika">
    <w:name w:val="header"/>
    <w:basedOn w:val="Normlny"/>
    <w:link w:val="HlavikaChar"/>
    <w:uiPriority w:val="99"/>
    <w:rsid w:val="00916627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link w:val="Hlavika"/>
    <w:uiPriority w:val="99"/>
    <w:locked/>
    <w:rsid w:val="00DA5378"/>
    <w:rPr>
      <w:sz w:val="24"/>
      <w:lang w:eastAsia="cs-CZ"/>
    </w:rPr>
  </w:style>
  <w:style w:type="paragraph" w:styleId="Pta">
    <w:name w:val="footer"/>
    <w:basedOn w:val="Normlny"/>
    <w:link w:val="PtaChar"/>
    <w:uiPriority w:val="99"/>
    <w:rsid w:val="00916627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link w:val="Pta"/>
    <w:uiPriority w:val="99"/>
    <w:locked/>
    <w:rsid w:val="00DA5378"/>
    <w:rPr>
      <w:sz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F14C9C"/>
    <w:rPr>
      <w:sz w:val="2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F14C9C"/>
    <w:rPr>
      <w:sz w:val="22"/>
      <w:lang w:val="sk-SK" w:eastAsia="cs-CZ"/>
    </w:rPr>
  </w:style>
  <w:style w:type="character" w:styleId="slostrany">
    <w:name w:val="page number"/>
    <w:basedOn w:val="Predvolenpsmoodseku"/>
    <w:uiPriority w:val="99"/>
    <w:rsid w:val="00C231A8"/>
  </w:style>
  <w:style w:type="character" w:styleId="Hypertextovprepojenie">
    <w:name w:val="Hyperlink"/>
    <w:uiPriority w:val="99"/>
    <w:rsid w:val="00E8306C"/>
    <w:rPr>
      <w:color w:val="0000FF"/>
      <w:u w:val="single"/>
    </w:rPr>
  </w:style>
  <w:style w:type="character" w:styleId="Odkaznakomentr">
    <w:name w:val="annotation reference"/>
    <w:uiPriority w:val="99"/>
    <w:semiHidden/>
    <w:rsid w:val="00727C7B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727C7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072475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27C7B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2171A3"/>
    <w:rPr>
      <w:b/>
      <w:lang w:eastAsia="cs-CZ"/>
    </w:rPr>
  </w:style>
  <w:style w:type="paragraph" w:customStyle="1" w:styleId="Zkladntext21">
    <w:name w:val="Základní text 21"/>
    <w:basedOn w:val="Normlny"/>
    <w:rsid w:val="00707516"/>
    <w:pPr>
      <w:suppressAutoHyphens/>
    </w:pPr>
    <w:rPr>
      <w:sz w:val="22"/>
      <w:szCs w:val="20"/>
    </w:rPr>
  </w:style>
  <w:style w:type="paragraph" w:styleId="Revzia">
    <w:name w:val="Revision"/>
    <w:hidden/>
    <w:uiPriority w:val="99"/>
    <w:semiHidden/>
    <w:rsid w:val="009B4DA9"/>
    <w:rPr>
      <w:sz w:val="24"/>
      <w:szCs w:val="24"/>
      <w:lang w:val="sk-SK" w:eastAsia="cs-CZ"/>
    </w:rPr>
  </w:style>
  <w:style w:type="character" w:styleId="Zvraznenie">
    <w:name w:val="Emphasis"/>
    <w:uiPriority w:val="20"/>
    <w:qFormat/>
    <w:rsid w:val="004604D4"/>
    <w:rPr>
      <w:b/>
    </w:rPr>
  </w:style>
  <w:style w:type="character" w:customStyle="1" w:styleId="st1">
    <w:name w:val="st1"/>
    <w:rsid w:val="004604D4"/>
  </w:style>
  <w:style w:type="paragraph" w:styleId="Odsekzoznamu">
    <w:name w:val="List Paragraph"/>
    <w:basedOn w:val="Normlny"/>
    <w:uiPriority w:val="34"/>
    <w:qFormat/>
    <w:rsid w:val="00B25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19</Pages>
  <Words>7907</Words>
  <Characters>45074</Characters>
  <Application>Microsoft Office Word</Application>
  <DocSecurity>0</DocSecurity>
  <Lines>375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TATRY  2001</vt:lpstr>
      <vt:lpstr>TATRY  2001</vt:lpstr>
    </vt:vector>
  </TitlesOfParts>
  <Company>escho</Company>
  <LinksUpToDate>false</LinksUpToDate>
  <CharactersWithSpaces>52876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TATRY  2001</dc:title>
  <dc:creator>Ing. Branislav Števo</dc:creator>
  <cp:lastModifiedBy> Jana Repiščáková</cp:lastModifiedBy>
  <cp:revision>10</cp:revision>
  <cp:lastPrinted>2007-03-26T09:04:00Z</cp:lastPrinted>
  <dcterms:created xsi:type="dcterms:W3CDTF">2018-06-27T13:27:00Z</dcterms:created>
  <dcterms:modified xsi:type="dcterms:W3CDTF">2018-10-05T08:36:00Z</dcterms:modified>
</cp:coreProperties>
</file>