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7B9EC" w14:textId="625F7D22" w:rsidR="00B822E6" w:rsidRPr="00BE3F0C" w:rsidRDefault="00B822E6" w:rsidP="00262803">
      <w:pPr>
        <w:rPr>
          <w:snapToGrid w:val="0"/>
          <w:sz w:val="22"/>
          <w:szCs w:val="22"/>
          <w:lang w:val="sk-SK" w:eastAsia="en-US"/>
        </w:rPr>
      </w:pPr>
    </w:p>
    <w:p w14:paraId="75544349" w14:textId="77777777" w:rsidR="00B822E6" w:rsidRPr="002D19BC" w:rsidRDefault="00B822E6" w:rsidP="00BE3F0C">
      <w:pPr>
        <w:jc w:val="center"/>
        <w:rPr>
          <w:b/>
          <w:sz w:val="22"/>
          <w:szCs w:val="22"/>
          <w:lang w:val="sk-SK"/>
        </w:rPr>
      </w:pPr>
    </w:p>
    <w:p w14:paraId="3CA63C55" w14:textId="77777777" w:rsidR="00B822E6" w:rsidRPr="002D19BC" w:rsidRDefault="00B822E6" w:rsidP="00262803">
      <w:pPr>
        <w:jc w:val="center"/>
        <w:rPr>
          <w:b/>
          <w:sz w:val="22"/>
          <w:szCs w:val="22"/>
          <w:lang w:val="sk-SK"/>
        </w:rPr>
      </w:pPr>
    </w:p>
    <w:p w14:paraId="5065699C" w14:textId="77777777" w:rsidR="00B822E6" w:rsidRPr="002D19BC" w:rsidRDefault="00B822E6">
      <w:pPr>
        <w:jc w:val="center"/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>SÚHRN CHARAKTERISTICKÝCH VLASTNOSTÍ LIEKU</w:t>
      </w:r>
    </w:p>
    <w:p w14:paraId="5D91729E" w14:textId="77777777" w:rsidR="00B822E6" w:rsidRPr="00BE3F0C" w:rsidRDefault="00B822E6">
      <w:pPr>
        <w:jc w:val="center"/>
        <w:rPr>
          <w:sz w:val="22"/>
          <w:szCs w:val="22"/>
          <w:lang w:val="sk-SK"/>
        </w:rPr>
      </w:pPr>
    </w:p>
    <w:p w14:paraId="2FE6F549" w14:textId="77777777" w:rsidR="00B822E6" w:rsidRPr="002D19BC" w:rsidRDefault="00B822E6">
      <w:pPr>
        <w:jc w:val="center"/>
        <w:rPr>
          <w:sz w:val="22"/>
          <w:szCs w:val="22"/>
          <w:lang w:val="sk-SK"/>
        </w:rPr>
      </w:pPr>
    </w:p>
    <w:p w14:paraId="4A5CBBD9" w14:textId="77777777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NÁZOV LIEKU</w:t>
      </w:r>
    </w:p>
    <w:p w14:paraId="629F54DD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/>
        </w:rPr>
      </w:pPr>
    </w:p>
    <w:p w14:paraId="158784BE" w14:textId="77777777" w:rsidR="00B822E6" w:rsidRPr="002D19BC" w:rsidRDefault="00B822E6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 mg/2,5 mg</w:t>
      </w:r>
    </w:p>
    <w:p w14:paraId="0AFC3A6E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obalené tablety</w:t>
      </w:r>
    </w:p>
    <w:p w14:paraId="095A336E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6473AF8B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45224442" w14:textId="3B5381CD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KVALITATÍVNE A KVANTITATÍVNE ZLOŽENIE</w:t>
      </w:r>
    </w:p>
    <w:p w14:paraId="4EA16CDF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21DA7923" w14:textId="77777777" w:rsidR="00B822E6" w:rsidRPr="002D19BC" w:rsidRDefault="00B822E6" w:rsidP="00262803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Každá tableta obsahuje 0,5 mg 17 </w:t>
      </w:r>
      <w:proofErr w:type="spellStart"/>
      <w:r w:rsidRPr="002D19BC">
        <w:rPr>
          <w:sz w:val="22"/>
          <w:szCs w:val="22"/>
          <w:lang w:val="sk-SK"/>
        </w:rPr>
        <w:t>ß-estradiolu</w:t>
      </w:r>
      <w:proofErr w:type="spellEnd"/>
      <w:r w:rsidRPr="002D19BC">
        <w:rPr>
          <w:sz w:val="22"/>
          <w:szCs w:val="22"/>
          <w:lang w:val="sk-SK"/>
        </w:rPr>
        <w:t xml:space="preserve"> (</w:t>
      </w:r>
      <w:r w:rsidRPr="002D19BC">
        <w:rPr>
          <w:sz w:val="22"/>
          <w:szCs w:val="22"/>
          <w:lang w:val="sk-SK" w:eastAsia="ar-SA"/>
        </w:rPr>
        <w:t xml:space="preserve">vo forme </w:t>
      </w:r>
      <w:proofErr w:type="spellStart"/>
      <w:r w:rsidRPr="002D19BC">
        <w:rPr>
          <w:sz w:val="22"/>
          <w:szCs w:val="22"/>
          <w:lang w:val="sk-SK" w:eastAsia="ar-SA"/>
        </w:rPr>
        <w:t>hemihydrátu</w:t>
      </w:r>
      <w:proofErr w:type="spellEnd"/>
      <w:r w:rsidRPr="002D19BC">
        <w:rPr>
          <w:sz w:val="22"/>
          <w:szCs w:val="22"/>
          <w:lang w:val="sk-SK" w:eastAsia="ar-SA"/>
        </w:rPr>
        <w:t xml:space="preserve">) </w:t>
      </w:r>
      <w:r w:rsidRPr="002D19BC">
        <w:rPr>
          <w:sz w:val="22"/>
          <w:szCs w:val="22"/>
          <w:lang w:val="sk-SK"/>
        </w:rPr>
        <w:t xml:space="preserve">a 2,5 mg 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5565EA30" w14:textId="77777777" w:rsidR="00B822E6" w:rsidRPr="002D19BC" w:rsidRDefault="00B822E6">
      <w:pPr>
        <w:rPr>
          <w:sz w:val="22"/>
          <w:szCs w:val="22"/>
          <w:lang w:val="sk-SK"/>
        </w:rPr>
      </w:pPr>
    </w:p>
    <w:p w14:paraId="41D60F4D" w14:textId="77777777" w:rsidR="003607AB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Pomocná látka so známym účinkom: </w:t>
      </w:r>
      <w:proofErr w:type="spellStart"/>
      <w:r w:rsidRPr="002D19BC">
        <w:rPr>
          <w:sz w:val="22"/>
          <w:szCs w:val="22"/>
          <w:lang w:val="sk-SK"/>
        </w:rPr>
        <w:t>monohydrát</w:t>
      </w:r>
      <w:proofErr w:type="spellEnd"/>
      <w:r w:rsidRPr="002D19BC">
        <w:rPr>
          <w:sz w:val="22"/>
          <w:szCs w:val="22"/>
          <w:lang w:val="sk-SK"/>
        </w:rPr>
        <w:t xml:space="preserve"> laktózy 117,4 mg</w:t>
      </w:r>
    </w:p>
    <w:p w14:paraId="4C15CAF9" w14:textId="77777777" w:rsidR="003607AB" w:rsidRPr="002D19BC" w:rsidRDefault="003607AB">
      <w:pPr>
        <w:rPr>
          <w:sz w:val="22"/>
          <w:szCs w:val="22"/>
          <w:lang w:val="sk-SK"/>
        </w:rPr>
      </w:pPr>
    </w:p>
    <w:p w14:paraId="7B188FAA" w14:textId="0DA7589D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Úplný zoznam pomocných látok, pozri časť 6.1.</w:t>
      </w:r>
    </w:p>
    <w:p w14:paraId="784C6B75" w14:textId="77777777" w:rsidR="00B822E6" w:rsidRPr="00BE3F0C" w:rsidRDefault="00B822E6">
      <w:pPr>
        <w:rPr>
          <w:sz w:val="22"/>
          <w:szCs w:val="22"/>
          <w:lang w:val="sk-SK"/>
        </w:rPr>
      </w:pPr>
    </w:p>
    <w:p w14:paraId="26C36DB4" w14:textId="77777777" w:rsidR="00B822E6" w:rsidRPr="00BE3F0C" w:rsidRDefault="00B822E6">
      <w:pPr>
        <w:rPr>
          <w:sz w:val="22"/>
          <w:szCs w:val="22"/>
          <w:lang w:val="sk-SK"/>
        </w:rPr>
      </w:pPr>
    </w:p>
    <w:p w14:paraId="32545228" w14:textId="77777777" w:rsidR="00B822E6" w:rsidRPr="00C92195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LIEKOVÁ FORMA</w:t>
      </w:r>
    </w:p>
    <w:p w14:paraId="67E0921C" w14:textId="77777777" w:rsidR="003607AB" w:rsidRPr="002D19BC" w:rsidRDefault="003607AB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2D522440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Filmom obalená tableta</w:t>
      </w:r>
    </w:p>
    <w:p w14:paraId="43456A31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u w:val="single"/>
          <w:lang w:val="sk-SK"/>
        </w:rPr>
      </w:pPr>
    </w:p>
    <w:p w14:paraId="5907A374" w14:textId="67FF28EB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Okrúhla, bikonvexná tableta s nápisom 379 na jednej strane (7 mm).</w:t>
      </w:r>
    </w:p>
    <w:p w14:paraId="15168830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1C73544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Tableta je žltej farby.</w:t>
      </w:r>
    </w:p>
    <w:p w14:paraId="0F74320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7AF3BE2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1899400B" w14:textId="77777777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KLINICKÉ ÚDAJE</w:t>
      </w:r>
    </w:p>
    <w:p w14:paraId="4A3AB20C" w14:textId="77777777" w:rsidR="003607AB" w:rsidRPr="00C92195" w:rsidRDefault="003607AB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48CD5E36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Terapeutické indikácie</w:t>
      </w:r>
    </w:p>
    <w:p w14:paraId="09A40E05" w14:textId="77777777" w:rsidR="003607AB" w:rsidRPr="002D19BC" w:rsidRDefault="003607AB" w:rsidP="00262803">
      <w:pPr>
        <w:pStyle w:val="Zkladntext"/>
        <w:jc w:val="left"/>
        <w:rPr>
          <w:sz w:val="22"/>
          <w:szCs w:val="22"/>
          <w:lang w:val="sk-SK"/>
        </w:rPr>
      </w:pPr>
    </w:p>
    <w:p w14:paraId="75BA8578" w14:textId="5D707634" w:rsidR="00B822E6" w:rsidRPr="002D19BC" w:rsidRDefault="00B822E6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) na liečbu príznakov nedostatku estrogénu u </w:t>
      </w:r>
      <w:proofErr w:type="spellStart"/>
      <w:r w:rsidRPr="002D19BC">
        <w:rPr>
          <w:sz w:val="22"/>
          <w:szCs w:val="22"/>
          <w:lang w:val="sk-SK"/>
        </w:rPr>
        <w:t>postmenopauzálnych</w:t>
      </w:r>
      <w:proofErr w:type="spellEnd"/>
      <w:r w:rsidRPr="002D19BC">
        <w:rPr>
          <w:sz w:val="22"/>
          <w:szCs w:val="22"/>
          <w:lang w:val="sk-SK"/>
        </w:rPr>
        <w:t xml:space="preserve"> žien, ktoré sú minimálne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>mesiacov po poslednej menštruácii.</w:t>
      </w:r>
    </w:p>
    <w:p w14:paraId="0F9F3A84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6A949F69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Skúsenosti s liečbou žien starších ako 65 rokov sú obmedzené.</w:t>
      </w:r>
    </w:p>
    <w:p w14:paraId="62B46798" w14:textId="77777777" w:rsidR="00B822E6" w:rsidRPr="00BE3F0C" w:rsidRDefault="00B822E6" w:rsidP="00BE3F0C">
      <w:pPr>
        <w:rPr>
          <w:sz w:val="22"/>
          <w:szCs w:val="22"/>
          <w:lang w:val="sk-SK"/>
        </w:rPr>
      </w:pPr>
    </w:p>
    <w:p w14:paraId="3DF71400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Dávkovanie a spôsob podávania</w:t>
      </w:r>
    </w:p>
    <w:p w14:paraId="4AC71F6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40CF010" w14:textId="3F34926B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 je perorálny prípravok určený na kontinuálnu kombinovanú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0F626564" w14:textId="5EE1D974" w:rsidR="00B822E6" w:rsidRPr="002D19BC" w:rsidRDefault="00B822E6" w:rsidP="00BE3F0C">
      <w:pPr>
        <w:rPr>
          <w:sz w:val="22"/>
          <w:szCs w:val="22"/>
          <w:lang w:val="sk-SK"/>
        </w:rPr>
      </w:pPr>
    </w:p>
    <w:p w14:paraId="4CD85D0F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 a </w:t>
      </w:r>
      <w:proofErr w:type="spellStart"/>
      <w:r w:rsidRPr="002D19BC">
        <w:rPr>
          <w:sz w:val="22"/>
          <w:szCs w:val="22"/>
          <w:lang w:val="sk-SK"/>
        </w:rPr>
        <w:t>progestagén</w:t>
      </w:r>
      <w:proofErr w:type="spellEnd"/>
      <w:r w:rsidRPr="002D19BC">
        <w:rPr>
          <w:sz w:val="22"/>
          <w:szCs w:val="22"/>
          <w:lang w:val="sk-SK"/>
        </w:rPr>
        <w:t xml:space="preserve"> sa užívajú každý deň bez prerušenia.</w:t>
      </w:r>
    </w:p>
    <w:p w14:paraId="2376D6F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121F616" w14:textId="1960150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Užíva sa jedna tableta denne počas 28-dňového cyklu.</w:t>
      </w:r>
    </w:p>
    <w:p w14:paraId="2EEA657D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7144286D" w14:textId="161377E0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 mg/2,5 mg sa užíva súvisle bez prerušenia medzi baleniami.</w:t>
      </w:r>
    </w:p>
    <w:p w14:paraId="5ECFCA64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49454A3" w14:textId="03EA870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zahajovaní a pokračovaní liečby </w:t>
      </w:r>
      <w:proofErr w:type="spellStart"/>
      <w:r w:rsidRPr="002D19BC">
        <w:rPr>
          <w:sz w:val="22"/>
          <w:szCs w:val="22"/>
          <w:lang w:val="sk-SK"/>
        </w:rPr>
        <w:t>postmenopauzálnych</w:t>
      </w:r>
      <w:proofErr w:type="spellEnd"/>
      <w:r w:rsidRPr="002D19BC">
        <w:rPr>
          <w:sz w:val="22"/>
          <w:szCs w:val="22"/>
          <w:lang w:val="sk-SK"/>
        </w:rPr>
        <w:t xml:space="preserve"> symptómov sa má použiť najnižšia účinná dávka a trvanie liečby má byť čo najkratšie (pozri tiež </w:t>
      </w:r>
      <w:r w:rsidR="00676CD2" w:rsidRPr="002D19BC">
        <w:rPr>
          <w:sz w:val="22"/>
          <w:szCs w:val="22"/>
          <w:lang w:val="sk-SK"/>
        </w:rPr>
        <w:t>časť </w:t>
      </w:r>
      <w:r w:rsidRPr="002D19BC">
        <w:rPr>
          <w:sz w:val="22"/>
          <w:szCs w:val="22"/>
          <w:lang w:val="sk-SK"/>
        </w:rPr>
        <w:t>4.4).</w:t>
      </w:r>
    </w:p>
    <w:p w14:paraId="297FEA27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B469417" w14:textId="19DD80EC" w:rsidR="00B822E6" w:rsidRPr="002D19BC" w:rsidRDefault="00B822E6" w:rsidP="00262803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Kontinuálna kombinovaná liečba </w:t>
      </w:r>
      <w:proofErr w:type="spellStart"/>
      <w:r w:rsidRPr="002D19BC">
        <w:rPr>
          <w:sz w:val="22"/>
          <w:szCs w:val="22"/>
          <w:lang w:val="sk-SK"/>
        </w:rPr>
        <w:t>Femostonom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b/>
          <w:sz w:val="22"/>
          <w:szCs w:val="22"/>
          <w:vertAlign w:val="superscript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>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 sa má začať v závislosti od času, ktorý uplynul od </w:t>
      </w:r>
      <w:proofErr w:type="spellStart"/>
      <w:r w:rsidRPr="002D19BC">
        <w:rPr>
          <w:sz w:val="22"/>
          <w:szCs w:val="22"/>
          <w:lang w:val="sk-SK"/>
        </w:rPr>
        <w:t>menopauzy</w:t>
      </w:r>
      <w:proofErr w:type="spellEnd"/>
      <w:r w:rsidRPr="002D19BC">
        <w:rPr>
          <w:sz w:val="22"/>
          <w:szCs w:val="22"/>
          <w:lang w:val="sk-SK"/>
        </w:rPr>
        <w:t xml:space="preserve"> a od závažnosti symptómov. Ženy, ktoré prekonali prirodzenú </w:t>
      </w:r>
      <w:proofErr w:type="spellStart"/>
      <w:r w:rsidRPr="002D19BC">
        <w:rPr>
          <w:sz w:val="22"/>
          <w:szCs w:val="22"/>
          <w:lang w:val="sk-SK"/>
        </w:rPr>
        <w:t>menopauzu</w:t>
      </w:r>
      <w:proofErr w:type="spellEnd"/>
      <w:r w:rsidRPr="002D19BC">
        <w:rPr>
          <w:sz w:val="22"/>
          <w:szCs w:val="22"/>
          <w:lang w:val="sk-SK"/>
        </w:rPr>
        <w:t xml:space="preserve">, nemajú začať s liečbou </w:t>
      </w:r>
      <w:proofErr w:type="spellStart"/>
      <w:r w:rsidRPr="002D19BC">
        <w:rPr>
          <w:sz w:val="22"/>
          <w:szCs w:val="22"/>
          <w:lang w:val="sk-SK"/>
        </w:rPr>
        <w:t>Femostonom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 xml:space="preserve">mg/2,5 mg skôr ako </w:t>
      </w:r>
      <w:r w:rsidR="00262803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 xml:space="preserve">mesiacov po ich </w:t>
      </w:r>
      <w:r w:rsidRPr="002D19BC">
        <w:rPr>
          <w:sz w:val="22"/>
          <w:szCs w:val="22"/>
          <w:lang w:val="sk-SK"/>
        </w:rPr>
        <w:lastRenderedPageBreak/>
        <w:t xml:space="preserve">poslednej prirodzenej menštruácii. Pri chirurgicky navodenej </w:t>
      </w:r>
      <w:proofErr w:type="spellStart"/>
      <w:r w:rsidRPr="002D19BC">
        <w:rPr>
          <w:sz w:val="22"/>
          <w:szCs w:val="22"/>
          <w:lang w:val="sk-SK"/>
        </w:rPr>
        <w:t>menopauze</w:t>
      </w:r>
      <w:proofErr w:type="spellEnd"/>
      <w:r w:rsidRPr="002D19BC">
        <w:rPr>
          <w:sz w:val="22"/>
          <w:szCs w:val="22"/>
          <w:lang w:val="sk-SK"/>
        </w:rPr>
        <w:t xml:space="preserve"> sa môže liečba začať okamžite.</w:t>
      </w:r>
    </w:p>
    <w:p w14:paraId="4DABF97E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98F2705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 závislosti od klinickej odpovede môže byť dávka následne upravená.</w:t>
      </w:r>
    </w:p>
    <w:p w14:paraId="63D8D94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113AF24" w14:textId="61A7933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Pacientky, ktoré predtým užívali iné kontinuálne sekvenčné alebo cyklické preparáty by mali ukončiť 28-dňový cyklus a až potom začať užívať </w:t>
      </w: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62803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mg.</w:t>
      </w:r>
    </w:p>
    <w:p w14:paraId="3B32BCB7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Pacientky, ktoré predtým užívali kontinuálne kombinované preparáty môžu začať s liečbou kedykoľvek.</w:t>
      </w:r>
    </w:p>
    <w:p w14:paraId="247E7AA5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333CE54" w14:textId="57ADA548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bola dávka vynechaná, má sa užiť hneď, ako je to možné. Ak uplynulo viac ako </w:t>
      </w:r>
      <w:r w:rsidR="00676CD2" w:rsidRPr="002D19BC">
        <w:rPr>
          <w:sz w:val="22"/>
          <w:szCs w:val="22"/>
          <w:lang w:val="sk-SK"/>
        </w:rPr>
        <w:t>12 </w:t>
      </w:r>
      <w:r w:rsidRPr="002D19BC">
        <w:rPr>
          <w:sz w:val="22"/>
          <w:szCs w:val="22"/>
          <w:lang w:val="sk-SK"/>
        </w:rPr>
        <w:t xml:space="preserve">hodín, liečba má </w:t>
      </w:r>
      <w:r w:rsidR="00676CD2" w:rsidRPr="002D19BC">
        <w:rPr>
          <w:sz w:val="22"/>
          <w:szCs w:val="22"/>
          <w:lang w:val="sk-SK"/>
        </w:rPr>
        <w:t xml:space="preserve">pokračovať </w:t>
      </w:r>
      <w:r w:rsidRPr="002D19BC">
        <w:rPr>
          <w:sz w:val="22"/>
          <w:szCs w:val="22"/>
          <w:lang w:val="sk-SK"/>
        </w:rPr>
        <w:t xml:space="preserve">ďalšou tabletou bez užitia zabudnutej tablety. Môže sa zvýšiť pravdepodobnosť </w:t>
      </w:r>
      <w:proofErr w:type="spellStart"/>
      <w:r w:rsidRPr="002D19BC">
        <w:rPr>
          <w:sz w:val="22"/>
          <w:szCs w:val="22"/>
          <w:lang w:val="sk-SK"/>
        </w:rPr>
        <w:t>intermenštruačného</w:t>
      </w:r>
      <w:proofErr w:type="spellEnd"/>
      <w:r w:rsidRPr="002D19BC">
        <w:rPr>
          <w:sz w:val="22"/>
          <w:szCs w:val="22"/>
          <w:lang w:val="sk-SK"/>
        </w:rPr>
        <w:t xml:space="preserve"> krvácania alebo špinenia.</w:t>
      </w:r>
    </w:p>
    <w:p w14:paraId="157F43CF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E592721" w14:textId="77777777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 mg/2,5 mg sa môže užívať nezávisle od príjmu potravy.</w:t>
      </w:r>
    </w:p>
    <w:p w14:paraId="4D3EE90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017F0C7D" w14:textId="77777777" w:rsidR="00B822E6" w:rsidRPr="002D19BC" w:rsidRDefault="00B822E6" w:rsidP="00BE3F0C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Pediatrická populácia:</w:t>
      </w:r>
    </w:p>
    <w:p w14:paraId="020EC173" w14:textId="3BAA98D1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 užívanie </w:t>
      </w:r>
      <w:proofErr w:type="spellStart"/>
      <w:r w:rsidRPr="002D19BC">
        <w:rPr>
          <w:sz w:val="22"/>
          <w:szCs w:val="22"/>
          <w:lang w:val="sk-SK"/>
        </w:rPr>
        <w:t>Femostonu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 mg/2,5 mg u detí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dospievajúcich nie je relevantná indikácia.</w:t>
      </w:r>
    </w:p>
    <w:p w14:paraId="0B200870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6F05D61" w14:textId="77777777" w:rsidR="00B822E6" w:rsidRPr="00BE3F0C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Kontraindikácie</w:t>
      </w:r>
    </w:p>
    <w:p w14:paraId="2E3B35A4" w14:textId="77777777" w:rsidR="00262803" w:rsidRPr="00C92195" w:rsidRDefault="00262803" w:rsidP="00BE3F0C">
      <w:pPr>
        <w:keepNext/>
        <w:suppressAutoHyphens/>
        <w:rPr>
          <w:sz w:val="22"/>
          <w:szCs w:val="22"/>
          <w:lang w:val="sk-SK" w:bidi="sk-SK"/>
        </w:rPr>
      </w:pPr>
    </w:p>
    <w:p w14:paraId="3085A86D" w14:textId="1AB565B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Prítomný, diagnostikovaný </w:t>
      </w:r>
      <w:r w:rsidR="00676CD2" w:rsidRPr="002D19BC">
        <w:rPr>
          <w:sz w:val="22"/>
          <w:szCs w:val="22"/>
          <w:lang w:val="sk-SK"/>
        </w:rPr>
        <w:t>v </w:t>
      </w:r>
      <w:r w:rsidRPr="002D19BC">
        <w:rPr>
          <w:sz w:val="22"/>
          <w:szCs w:val="22"/>
          <w:lang w:val="sk-SK"/>
        </w:rPr>
        <w:t xml:space="preserve">minulosti alebo </w:t>
      </w:r>
      <w:proofErr w:type="spellStart"/>
      <w:r w:rsidRPr="002D19BC">
        <w:rPr>
          <w:sz w:val="22"/>
          <w:szCs w:val="22"/>
          <w:lang w:val="sk-SK"/>
        </w:rPr>
        <w:t>suspektný</w:t>
      </w:r>
      <w:proofErr w:type="spellEnd"/>
      <w:r w:rsidRPr="002D19BC">
        <w:rPr>
          <w:sz w:val="22"/>
          <w:szCs w:val="22"/>
          <w:lang w:val="sk-SK"/>
        </w:rPr>
        <w:t xml:space="preserve"> karcinóm prsníka.</w:t>
      </w:r>
    </w:p>
    <w:p w14:paraId="129B1AE4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Známe alebo </w:t>
      </w:r>
      <w:proofErr w:type="spellStart"/>
      <w:r w:rsidRPr="002D19BC">
        <w:rPr>
          <w:sz w:val="22"/>
          <w:szCs w:val="22"/>
          <w:lang w:val="sk-SK"/>
        </w:rPr>
        <w:t>suspektné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estrogén-dependentné</w:t>
      </w:r>
      <w:proofErr w:type="spellEnd"/>
      <w:r w:rsidRPr="002D19BC">
        <w:rPr>
          <w:sz w:val="22"/>
          <w:szCs w:val="22"/>
          <w:lang w:val="sk-SK"/>
        </w:rPr>
        <w:t xml:space="preserve"> malígne tumory (napr. karcinóm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>).</w:t>
      </w:r>
    </w:p>
    <w:p w14:paraId="636366A1" w14:textId="3C0BE483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Nediagnostikované genitálne krvácanie.</w:t>
      </w:r>
    </w:p>
    <w:p w14:paraId="77652B77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Neliečená </w:t>
      </w:r>
      <w:proofErr w:type="spellStart"/>
      <w:r w:rsidRPr="002D19BC">
        <w:rPr>
          <w:sz w:val="22"/>
          <w:szCs w:val="22"/>
          <w:lang w:val="sk-SK"/>
        </w:rPr>
        <w:t>hyperplázia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7F41738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Predchádzajúca alebo súčasná </w:t>
      </w:r>
      <w:proofErr w:type="spellStart"/>
      <w:r w:rsidRPr="002D19BC">
        <w:rPr>
          <w:sz w:val="22"/>
          <w:szCs w:val="22"/>
          <w:lang w:val="sk-SK"/>
        </w:rPr>
        <w:t>venózna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tromboembólia</w:t>
      </w:r>
      <w:proofErr w:type="spellEnd"/>
      <w:r w:rsidRPr="002D19BC">
        <w:rPr>
          <w:sz w:val="22"/>
          <w:szCs w:val="22"/>
          <w:lang w:val="sk-SK"/>
        </w:rPr>
        <w:t xml:space="preserve"> (hlboká žilová trombóza, pľúcna embólia).</w:t>
      </w:r>
    </w:p>
    <w:p w14:paraId="0CFA19A0" w14:textId="2F4A56EC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Známe </w:t>
      </w:r>
      <w:proofErr w:type="spellStart"/>
      <w:r w:rsidRPr="002D19BC">
        <w:rPr>
          <w:sz w:val="22"/>
          <w:szCs w:val="22"/>
          <w:lang w:val="sk-SK"/>
        </w:rPr>
        <w:t>trombofilné</w:t>
      </w:r>
      <w:proofErr w:type="spellEnd"/>
      <w:r w:rsidRPr="002D19BC">
        <w:rPr>
          <w:sz w:val="22"/>
          <w:szCs w:val="22"/>
          <w:lang w:val="sk-SK"/>
        </w:rPr>
        <w:t xml:space="preserve"> ochorenie (napr. deficit proteínu C, proteínu S alebo </w:t>
      </w:r>
      <w:proofErr w:type="spellStart"/>
      <w:r w:rsidRPr="002D19BC">
        <w:rPr>
          <w:sz w:val="22"/>
          <w:szCs w:val="22"/>
          <w:lang w:val="sk-SK"/>
        </w:rPr>
        <w:t>antitrombínu</w:t>
      </w:r>
      <w:proofErr w:type="spellEnd"/>
      <w:r w:rsidRPr="002D19BC">
        <w:rPr>
          <w:sz w:val="22"/>
          <w:szCs w:val="22"/>
          <w:lang w:val="sk-SK"/>
        </w:rPr>
        <w:t xml:space="preserve">, pozri </w:t>
      </w:r>
      <w:r w:rsidR="00676CD2" w:rsidRPr="002D19BC">
        <w:rPr>
          <w:sz w:val="22"/>
          <w:szCs w:val="22"/>
          <w:lang w:val="sk-SK"/>
        </w:rPr>
        <w:t>časť</w:t>
      </w:r>
      <w:r w:rsidR="00676CD2"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4.4).</w:t>
      </w:r>
    </w:p>
    <w:p w14:paraId="71B5D44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Aktívne alebo nedávne </w:t>
      </w:r>
      <w:proofErr w:type="spellStart"/>
      <w:r w:rsidRPr="002D19BC">
        <w:rPr>
          <w:sz w:val="22"/>
          <w:szCs w:val="22"/>
          <w:lang w:val="sk-SK"/>
        </w:rPr>
        <w:t>arteriálne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tromboembolické</w:t>
      </w:r>
      <w:proofErr w:type="spellEnd"/>
      <w:r w:rsidRPr="002D19BC">
        <w:rPr>
          <w:sz w:val="22"/>
          <w:szCs w:val="22"/>
          <w:lang w:val="sk-SK"/>
        </w:rPr>
        <w:t xml:space="preserve"> ochorenie (napr. </w:t>
      </w:r>
      <w:proofErr w:type="spellStart"/>
      <w:r w:rsidRPr="002D19BC">
        <w:rPr>
          <w:i/>
          <w:sz w:val="22"/>
          <w:szCs w:val="22"/>
          <w:lang w:val="sk-SK"/>
        </w:rPr>
        <w:t>angina</w:t>
      </w:r>
      <w:proofErr w:type="spellEnd"/>
      <w:r w:rsidRPr="002D19BC">
        <w:rPr>
          <w:i/>
          <w:sz w:val="22"/>
          <w:szCs w:val="22"/>
          <w:lang w:val="sk-SK"/>
        </w:rPr>
        <w:t xml:space="preserve"> </w:t>
      </w:r>
      <w:proofErr w:type="spellStart"/>
      <w:r w:rsidRPr="002D19BC">
        <w:rPr>
          <w:i/>
          <w:sz w:val="22"/>
          <w:szCs w:val="22"/>
          <w:lang w:val="sk-SK"/>
        </w:rPr>
        <w:t>pectoris</w:t>
      </w:r>
      <w:proofErr w:type="spellEnd"/>
      <w:r w:rsidRPr="002D19BC">
        <w:rPr>
          <w:sz w:val="22"/>
          <w:szCs w:val="22"/>
          <w:lang w:val="sk-SK"/>
        </w:rPr>
        <w:t>, infarkt myokardu).</w:t>
      </w:r>
    </w:p>
    <w:p w14:paraId="679DC118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Akútne ochorenie pečene alebo ochorenie pečene v anamnéze, kým sa </w:t>
      </w:r>
      <w:proofErr w:type="spellStart"/>
      <w:r w:rsidRPr="002D19BC">
        <w:rPr>
          <w:sz w:val="22"/>
          <w:szCs w:val="22"/>
          <w:lang w:val="sk-SK"/>
        </w:rPr>
        <w:t>hepatálne</w:t>
      </w:r>
      <w:proofErr w:type="spellEnd"/>
      <w:r w:rsidRPr="002D19BC">
        <w:rPr>
          <w:sz w:val="22"/>
          <w:szCs w:val="22"/>
          <w:lang w:val="sk-SK"/>
        </w:rPr>
        <w:t xml:space="preserve"> testy neupravia na referenčné hodnoty.</w:t>
      </w:r>
    </w:p>
    <w:p w14:paraId="2A05A823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Porfýria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36100834" w14:textId="77777777" w:rsidR="00B822E6" w:rsidRPr="002D19BC" w:rsidRDefault="00B822E6" w:rsidP="00BE3F0C">
      <w:pPr>
        <w:numPr>
          <w:ilvl w:val="0"/>
          <w:numId w:val="30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Známa precitlivenosť na liečivo alebo na ktorúkoľvek pomocnú látku, uvedenú v časti 6.1.</w:t>
      </w:r>
    </w:p>
    <w:p w14:paraId="2017834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11483E7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Osobité upozornenia a opatrenia pri používaní</w:t>
      </w:r>
    </w:p>
    <w:p w14:paraId="4B14FC79" w14:textId="77777777" w:rsidR="00262803" w:rsidRPr="002D19BC" w:rsidRDefault="00262803" w:rsidP="00BE3F0C">
      <w:pPr>
        <w:pStyle w:val="Zkladntext"/>
        <w:jc w:val="left"/>
        <w:rPr>
          <w:sz w:val="22"/>
          <w:szCs w:val="22"/>
          <w:lang w:val="sk-SK"/>
        </w:rPr>
      </w:pPr>
    </w:p>
    <w:p w14:paraId="7F2699B3" w14:textId="50647D4F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Hormonálna substitučná terapia (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) má byť začatá iba na liečbu </w:t>
      </w:r>
      <w:proofErr w:type="spellStart"/>
      <w:r w:rsidRPr="002D19BC">
        <w:rPr>
          <w:sz w:val="22"/>
          <w:szCs w:val="22"/>
          <w:lang w:val="sk-SK"/>
        </w:rPr>
        <w:t>postmenopauzálnych</w:t>
      </w:r>
      <w:proofErr w:type="spellEnd"/>
      <w:r w:rsidRPr="002D19BC">
        <w:rPr>
          <w:sz w:val="22"/>
          <w:szCs w:val="22"/>
          <w:lang w:val="sk-SK"/>
        </w:rPr>
        <w:t xml:space="preserve"> príznakov, ktoré nepriaznivo ovplyvňujú kvalitu života. Vo všetkých prípadoch sa má najmenej raz ročne dôkladne zhodnotiť riziko a prínos liečby.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má pokračovať len za predpokladu, že prínos prevažuje riziko.</w:t>
      </w:r>
    </w:p>
    <w:p w14:paraId="06E36FE0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u w:val="single"/>
          <w:lang w:val="sk-SK"/>
        </w:rPr>
      </w:pPr>
    </w:p>
    <w:p w14:paraId="5E47A3FD" w14:textId="52534C63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Dôkazy týkajúce sa rizika spojeného s 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</w:t>
      </w:r>
      <w:r w:rsidR="00676CD2" w:rsidRPr="002D19BC">
        <w:rPr>
          <w:sz w:val="22"/>
          <w:szCs w:val="22"/>
          <w:lang w:val="sk-SK"/>
        </w:rPr>
        <w:t xml:space="preserve">na liečbu </w:t>
      </w:r>
      <w:r w:rsidRPr="002D19BC">
        <w:rPr>
          <w:sz w:val="22"/>
          <w:szCs w:val="22"/>
          <w:lang w:val="sk-SK"/>
        </w:rPr>
        <w:t xml:space="preserve">predčasnej </w:t>
      </w:r>
      <w:proofErr w:type="spellStart"/>
      <w:r w:rsidRPr="002D19BC">
        <w:rPr>
          <w:sz w:val="22"/>
          <w:szCs w:val="22"/>
          <w:lang w:val="sk-SK"/>
        </w:rPr>
        <w:t>menopauzy</w:t>
      </w:r>
      <w:proofErr w:type="spellEnd"/>
      <w:r w:rsidRPr="002D19BC">
        <w:rPr>
          <w:sz w:val="22"/>
          <w:szCs w:val="22"/>
          <w:lang w:val="sk-SK"/>
        </w:rPr>
        <w:t xml:space="preserve"> sú obmedzené. Vzhľadom k nízkej hladine absolútneho rizika u mladších žien však môže byť pomer prínosov </w:t>
      </w:r>
      <w:r w:rsidR="00676CD2" w:rsidRPr="002D19BC">
        <w:rPr>
          <w:sz w:val="22"/>
          <w:szCs w:val="22"/>
          <w:lang w:val="sk-SK"/>
        </w:rPr>
        <w:t>a </w:t>
      </w:r>
      <w:r w:rsidRPr="002D19BC">
        <w:rPr>
          <w:sz w:val="22"/>
          <w:szCs w:val="22"/>
          <w:lang w:val="sk-SK"/>
        </w:rPr>
        <w:t>rizík pre tieto ženy priaznivejší ako u starších žien.</w:t>
      </w:r>
    </w:p>
    <w:p w14:paraId="7D6B02EA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0D5BBB54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Lekárske vyšetrenie/konzultácia</w:t>
      </w:r>
    </w:p>
    <w:p w14:paraId="132E43C9" w14:textId="092F5BFB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Pred začiatkom alebo pred opakovaným nasadením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musí odobrať kompletná osobná a rodinná anamnéza. Tá je základom ďalšieho vyšetrenia (vrátane gynekologického vyšetrenia a vyšetrenia prsníkov) s prihliadnutím na kontraindikácie a zvláštne upozornenia. Počas liečby sú odporúčané pravidelné kontroly, ktorých frekvencia a povaha má byť upravená podľa individuálnych potrieb pacientky. Ženy je nutné upozorniť, o ktorých zmenách prsníkov musia informovať lekára alebo zdravotnú sestru (pozri „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prsníka“ nižšie). Vyšetrenia, vrátane príslušných zobrazovacích metód, napr. mamografie, musia byť vykonané v súlade s bežnými skríningovými postupmi a upravené podľa individuálnych klinických potrieb pacientky.</w:t>
      </w:r>
    </w:p>
    <w:p w14:paraId="70EB2752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08506290" w14:textId="77777777" w:rsidR="00B822E6" w:rsidRPr="002D19BC" w:rsidRDefault="00B822E6" w:rsidP="00BE3F0C">
      <w:pPr>
        <w:pStyle w:val="Zkladntext"/>
        <w:keepNext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Stavy vyžadujúce dohľad</w:t>
      </w:r>
    </w:p>
    <w:p w14:paraId="0EE1E5D6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sú prítomné, prípadne sa predtým vyskytli niektoré z nasledujúcich stavov, a/alebo sa zhoršili v priebehu tehotenstva alebo počas predchádzajúcej hormonálnej liečby, musí byť pacientka starostlivo sledovaná. Musí sa zobrať do úvahy, že tieto stavy sa počas liečby </w:t>
      </w:r>
      <w:proofErr w:type="spellStart"/>
      <w:r w:rsidRPr="002D19BC">
        <w:rPr>
          <w:sz w:val="22"/>
          <w:szCs w:val="22"/>
          <w:lang w:val="sk-SK"/>
        </w:rPr>
        <w:t>Femostonom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 mg/2,5 mg môžu vrátiť alebo zhoršiť, najmä:</w:t>
      </w:r>
    </w:p>
    <w:p w14:paraId="0B3B0D13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leiomyóm</w:t>
      </w:r>
      <w:proofErr w:type="spellEnd"/>
      <w:r w:rsidRPr="002D19BC">
        <w:rPr>
          <w:sz w:val="22"/>
          <w:szCs w:val="22"/>
          <w:lang w:val="sk-SK"/>
        </w:rPr>
        <w:t xml:space="preserve"> (</w:t>
      </w:r>
      <w:proofErr w:type="spellStart"/>
      <w:r w:rsidRPr="002D19BC">
        <w:rPr>
          <w:sz w:val="22"/>
          <w:szCs w:val="22"/>
          <w:lang w:val="sk-SK"/>
        </w:rPr>
        <w:t>fibroidy</w:t>
      </w:r>
      <w:proofErr w:type="spellEnd"/>
      <w:r w:rsidRPr="002D19BC">
        <w:rPr>
          <w:sz w:val="22"/>
          <w:szCs w:val="22"/>
          <w:lang w:val="sk-SK"/>
        </w:rPr>
        <w:t xml:space="preserve"> maternice) alebo </w:t>
      </w:r>
      <w:proofErr w:type="spellStart"/>
      <w:r w:rsidRPr="002D19BC">
        <w:rPr>
          <w:sz w:val="22"/>
          <w:szCs w:val="22"/>
          <w:lang w:val="sk-SK"/>
        </w:rPr>
        <w:t>endometrióza</w:t>
      </w:r>
      <w:proofErr w:type="spellEnd"/>
      <w:r w:rsidRPr="002D19BC">
        <w:rPr>
          <w:sz w:val="22"/>
          <w:szCs w:val="22"/>
          <w:lang w:val="sk-SK"/>
        </w:rPr>
        <w:t>;</w:t>
      </w:r>
    </w:p>
    <w:p w14:paraId="73714C92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rizikové faktory pre </w:t>
      </w:r>
      <w:proofErr w:type="spellStart"/>
      <w:r w:rsidRPr="002D19BC">
        <w:rPr>
          <w:sz w:val="22"/>
          <w:szCs w:val="22"/>
          <w:lang w:val="sk-SK"/>
        </w:rPr>
        <w:t>tromboembolické</w:t>
      </w:r>
      <w:proofErr w:type="spellEnd"/>
      <w:r w:rsidRPr="002D19BC">
        <w:rPr>
          <w:sz w:val="22"/>
          <w:szCs w:val="22"/>
          <w:lang w:val="sk-SK"/>
        </w:rPr>
        <w:t xml:space="preserve"> ochorenia (pozri nižšie);</w:t>
      </w:r>
    </w:p>
    <w:p w14:paraId="5C935F7E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rizikové faktory pre </w:t>
      </w:r>
      <w:proofErr w:type="spellStart"/>
      <w:r w:rsidRPr="002D19BC">
        <w:rPr>
          <w:sz w:val="22"/>
          <w:szCs w:val="22"/>
          <w:lang w:val="sk-SK"/>
        </w:rPr>
        <w:t>estrogén-dependentné</w:t>
      </w:r>
      <w:proofErr w:type="spellEnd"/>
      <w:r w:rsidRPr="002D19BC">
        <w:rPr>
          <w:sz w:val="22"/>
          <w:szCs w:val="22"/>
          <w:lang w:val="sk-SK"/>
        </w:rPr>
        <w:t xml:space="preserve"> tumory, napr. prvý stupeň dedičnosti pre karcinóm prsníka;</w:t>
      </w:r>
    </w:p>
    <w:p w14:paraId="1CC358B1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hypertenzia;</w:t>
      </w:r>
    </w:p>
    <w:p w14:paraId="0D2E31B4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ochorenia pečene (napr. </w:t>
      </w:r>
      <w:proofErr w:type="spellStart"/>
      <w:r w:rsidRPr="002D19BC">
        <w:rPr>
          <w:sz w:val="22"/>
          <w:szCs w:val="22"/>
          <w:lang w:val="sk-SK"/>
        </w:rPr>
        <w:t>adenóm</w:t>
      </w:r>
      <w:proofErr w:type="spellEnd"/>
      <w:r w:rsidRPr="002D19BC">
        <w:rPr>
          <w:sz w:val="22"/>
          <w:szCs w:val="22"/>
          <w:lang w:val="sk-SK"/>
        </w:rPr>
        <w:t xml:space="preserve"> pečene);</w:t>
      </w:r>
    </w:p>
    <w:p w14:paraId="40359118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diabetes </w:t>
      </w:r>
      <w:proofErr w:type="spellStart"/>
      <w:r w:rsidRPr="002D19BC">
        <w:rPr>
          <w:sz w:val="22"/>
          <w:szCs w:val="22"/>
          <w:lang w:val="sk-SK"/>
        </w:rPr>
        <w:t>mellitus</w:t>
      </w:r>
      <w:proofErr w:type="spellEnd"/>
      <w:r w:rsidRPr="002D19BC">
        <w:rPr>
          <w:sz w:val="22"/>
          <w:szCs w:val="22"/>
          <w:lang w:val="sk-SK"/>
        </w:rPr>
        <w:t xml:space="preserve"> s alebo bez </w:t>
      </w:r>
      <w:proofErr w:type="spellStart"/>
      <w:r w:rsidRPr="002D19BC">
        <w:rPr>
          <w:sz w:val="22"/>
          <w:szCs w:val="22"/>
          <w:lang w:val="sk-SK"/>
        </w:rPr>
        <w:t>vaskulárnych</w:t>
      </w:r>
      <w:proofErr w:type="spellEnd"/>
      <w:r w:rsidRPr="002D19BC">
        <w:rPr>
          <w:sz w:val="22"/>
          <w:szCs w:val="22"/>
          <w:lang w:val="sk-SK"/>
        </w:rPr>
        <w:t xml:space="preserve"> komplikácií; </w:t>
      </w:r>
    </w:p>
    <w:p w14:paraId="620C233A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cholelitiáza</w:t>
      </w:r>
      <w:proofErr w:type="spellEnd"/>
      <w:r w:rsidRPr="002D19BC">
        <w:rPr>
          <w:sz w:val="22"/>
          <w:szCs w:val="22"/>
          <w:lang w:val="sk-SK"/>
        </w:rPr>
        <w:t>;</w:t>
      </w:r>
    </w:p>
    <w:p w14:paraId="06B05C4A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migréna alebo (silné) bolesti hlavy;</w:t>
      </w:r>
    </w:p>
    <w:p w14:paraId="36D12BCB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systémový </w:t>
      </w:r>
      <w:proofErr w:type="spellStart"/>
      <w:r w:rsidRPr="002D19BC">
        <w:rPr>
          <w:sz w:val="22"/>
          <w:szCs w:val="22"/>
          <w:lang w:val="sk-SK"/>
        </w:rPr>
        <w:t>lupus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erythematosus</w:t>
      </w:r>
      <w:proofErr w:type="spellEnd"/>
      <w:r w:rsidRPr="002D19BC">
        <w:rPr>
          <w:sz w:val="22"/>
          <w:szCs w:val="22"/>
          <w:lang w:val="sk-SK"/>
        </w:rPr>
        <w:t>;</w:t>
      </w:r>
    </w:p>
    <w:p w14:paraId="1189EB55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endometriálna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hyperplázia</w:t>
      </w:r>
      <w:proofErr w:type="spellEnd"/>
      <w:r w:rsidRPr="002D19BC">
        <w:rPr>
          <w:sz w:val="22"/>
          <w:szCs w:val="22"/>
          <w:lang w:val="sk-SK"/>
        </w:rPr>
        <w:t xml:space="preserve"> v anamnéze (pozri nižšie);</w:t>
      </w:r>
    </w:p>
    <w:p w14:paraId="7315D486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epilepsia;</w:t>
      </w:r>
    </w:p>
    <w:p w14:paraId="2786FECF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astma;</w:t>
      </w:r>
    </w:p>
    <w:p w14:paraId="00EA14DC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otoskleróza</w:t>
      </w:r>
      <w:proofErr w:type="spellEnd"/>
      <w:r w:rsidRPr="002D19BC">
        <w:rPr>
          <w:sz w:val="22"/>
          <w:szCs w:val="22"/>
          <w:lang w:val="sk-SK"/>
        </w:rPr>
        <w:t>;</w:t>
      </w:r>
    </w:p>
    <w:p w14:paraId="2F2EDE3E" w14:textId="77777777" w:rsidR="00B822E6" w:rsidRPr="002D19BC" w:rsidRDefault="00B822E6" w:rsidP="00BE3F0C">
      <w:pPr>
        <w:pStyle w:val="Zkladntext"/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meningióm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3410AB58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E8A247F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Dôvody pre okamžité ukončenie liečby</w:t>
      </w:r>
    </w:p>
    <w:p w14:paraId="14A7164F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Liečba musí byť prerušená, keď sa objavia kontraindikácie a nasledujúce stavy:</w:t>
      </w:r>
    </w:p>
    <w:p w14:paraId="690FA1CC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žltačka alebo zhoršenie pečeňových funkcií;</w:t>
      </w:r>
    </w:p>
    <w:p w14:paraId="17BF0BCB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významné zvýšenie tlaku krvi;</w:t>
      </w:r>
    </w:p>
    <w:p w14:paraId="173427D1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nový výskyt bolestí hlavy </w:t>
      </w:r>
      <w:proofErr w:type="spellStart"/>
      <w:r w:rsidRPr="002D19BC">
        <w:rPr>
          <w:sz w:val="22"/>
          <w:szCs w:val="22"/>
          <w:lang w:val="sk-SK"/>
        </w:rPr>
        <w:t>migrenózneho</w:t>
      </w:r>
      <w:proofErr w:type="spellEnd"/>
      <w:r w:rsidRPr="002D19BC">
        <w:rPr>
          <w:sz w:val="22"/>
          <w:szCs w:val="22"/>
          <w:lang w:val="sk-SK"/>
        </w:rPr>
        <w:t xml:space="preserve"> typu;</w:t>
      </w:r>
    </w:p>
    <w:p w14:paraId="46E831D3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gravidita.</w:t>
      </w:r>
    </w:p>
    <w:p w14:paraId="54CC4EA2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3CF174AB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Hyperplázia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endometria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a karcinóm</w:t>
      </w:r>
    </w:p>
    <w:p w14:paraId="16159978" w14:textId="08FD56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intaktnou maternicou je riziko </w:t>
      </w:r>
      <w:proofErr w:type="spellStart"/>
      <w:r w:rsidRPr="002D19BC">
        <w:rPr>
          <w:sz w:val="22"/>
          <w:szCs w:val="22"/>
          <w:lang w:val="sk-SK"/>
        </w:rPr>
        <w:t>endometriálnej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hyperplázie</w:t>
      </w:r>
      <w:proofErr w:type="spellEnd"/>
      <w:r w:rsidRPr="002D19BC">
        <w:rPr>
          <w:sz w:val="22"/>
          <w:szCs w:val="22"/>
          <w:lang w:val="sk-SK"/>
        </w:rPr>
        <w:t xml:space="preserve"> a karcinómu zvýšené, keď sú estrogény dlhodobo podávané samostatne. Ženy, ktoré užívajú samostatne estrogén, majú hlásené riziko </w:t>
      </w:r>
      <w:proofErr w:type="spellStart"/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2- až 12-krát vyššie v porovnaní so ženami bez liečby, a to v závislosti od trvania liečby a dávky estrogénu (pozri časť 4.8). Po ukončení liečby môže zvýšené riziko pretrvávať najmenej 10 rokov.</w:t>
      </w:r>
    </w:p>
    <w:p w14:paraId="55AD3FCC" w14:textId="79EAD16B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Cyklické pridávanie </w:t>
      </w:r>
      <w:proofErr w:type="spellStart"/>
      <w:r w:rsidRPr="002D19BC">
        <w:rPr>
          <w:sz w:val="22"/>
          <w:szCs w:val="22"/>
          <w:lang w:val="sk-SK"/>
        </w:rPr>
        <w:t>progestagénu</w:t>
      </w:r>
      <w:proofErr w:type="spellEnd"/>
      <w:r w:rsidRPr="002D19BC">
        <w:rPr>
          <w:sz w:val="22"/>
          <w:szCs w:val="22"/>
          <w:lang w:val="sk-SK"/>
        </w:rPr>
        <w:t xml:space="preserve"> najmenej 12 dní v mesiaci počas 28-dňového cyklu alebo kontinuálna kombinovaná </w:t>
      </w:r>
      <w:proofErr w:type="spellStart"/>
      <w:r w:rsidRPr="002D19BC">
        <w:rPr>
          <w:sz w:val="22"/>
          <w:szCs w:val="22"/>
          <w:lang w:val="sk-SK"/>
        </w:rPr>
        <w:t>estrogén-progestagénová</w:t>
      </w:r>
      <w:proofErr w:type="spellEnd"/>
      <w:r w:rsidRPr="002D19BC">
        <w:rPr>
          <w:sz w:val="22"/>
          <w:szCs w:val="22"/>
          <w:lang w:val="sk-SK"/>
        </w:rPr>
        <w:t xml:space="preserve"> liečba u žien, ktoré nie sú po </w:t>
      </w:r>
      <w:proofErr w:type="spellStart"/>
      <w:r w:rsidRPr="002D19BC">
        <w:rPr>
          <w:sz w:val="22"/>
          <w:szCs w:val="22"/>
          <w:lang w:val="sk-SK"/>
        </w:rPr>
        <w:t>hysterektómii</w:t>
      </w:r>
      <w:proofErr w:type="spellEnd"/>
      <w:r w:rsidRPr="002D19BC">
        <w:rPr>
          <w:sz w:val="22"/>
          <w:szCs w:val="22"/>
          <w:lang w:val="sk-SK"/>
        </w:rPr>
        <w:t xml:space="preserve">, môže brániť zvýšenému riziku, ktoré má samotná </w:t>
      </w:r>
      <w:proofErr w:type="spellStart"/>
      <w:r w:rsidRPr="002D19BC">
        <w:rPr>
          <w:sz w:val="22"/>
          <w:szCs w:val="22"/>
          <w:lang w:val="sk-SK"/>
        </w:rPr>
        <w:t>estrogénová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72755F94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bookmarkStart w:id="0" w:name="OLE_LINK3"/>
      <w:bookmarkStart w:id="1" w:name="OLE_LINK4"/>
      <w:r w:rsidRPr="002D19BC">
        <w:rPr>
          <w:sz w:val="22"/>
          <w:szCs w:val="22"/>
          <w:lang w:val="sk-SK"/>
        </w:rPr>
        <w:t xml:space="preserve">Počas prvých mesiacov liečby sa môže vyskytnúť </w:t>
      </w:r>
      <w:proofErr w:type="spellStart"/>
      <w:r w:rsidRPr="002D19BC">
        <w:rPr>
          <w:sz w:val="22"/>
          <w:szCs w:val="22"/>
          <w:lang w:val="sk-SK"/>
        </w:rPr>
        <w:t>intermenštruačné</w:t>
      </w:r>
      <w:proofErr w:type="spellEnd"/>
      <w:r w:rsidRPr="002D19BC">
        <w:rPr>
          <w:sz w:val="22"/>
          <w:szCs w:val="22"/>
          <w:lang w:val="sk-SK"/>
        </w:rPr>
        <w:t xml:space="preserve"> krvácanie a špinenie. Ak sa </w:t>
      </w:r>
      <w:proofErr w:type="spellStart"/>
      <w:r w:rsidRPr="002D19BC">
        <w:rPr>
          <w:sz w:val="22"/>
          <w:szCs w:val="22"/>
          <w:lang w:val="sk-SK"/>
        </w:rPr>
        <w:t>intermenštruačné</w:t>
      </w:r>
      <w:proofErr w:type="spellEnd"/>
      <w:r w:rsidRPr="002D19BC" w:rsidDel="005E03A3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krvácanie alebo špinenie vyskytne po určitej dobe liečby, alebo pretrváva po prerušení liečby, musí byť vyšetrená príčina krvácania, čo môže zahŕňať </w:t>
      </w:r>
      <w:proofErr w:type="spellStart"/>
      <w:r w:rsidRPr="002D19BC">
        <w:rPr>
          <w:sz w:val="22"/>
          <w:szCs w:val="22"/>
          <w:lang w:val="sk-SK"/>
        </w:rPr>
        <w:t>biopsiu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za účelom vylúčenia malignity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>.</w:t>
      </w:r>
    </w:p>
    <w:bookmarkEnd w:id="0"/>
    <w:bookmarkEnd w:id="1"/>
    <w:p w14:paraId="1BE0B53E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695C466" w14:textId="4070ECEF" w:rsidR="00B822E6" w:rsidRPr="002D19BC" w:rsidRDefault="002F4534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Karcinóm</w:t>
      </w:r>
      <w:r w:rsidR="00B822E6"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14:paraId="0A9C2B5D" w14:textId="6A32131F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Celkové dôkazy naznačujú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užívajúcich kombináciu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Pr="002D19BC">
        <w:rPr>
          <w:sz w:val="22"/>
          <w:szCs w:val="22"/>
          <w:lang w:val="sk-SK"/>
        </w:rPr>
        <w:t xml:space="preserve"> a pravdepodobne aj samotnú </w:t>
      </w:r>
      <w:proofErr w:type="spellStart"/>
      <w:r w:rsidRPr="002D19BC">
        <w:rPr>
          <w:sz w:val="22"/>
          <w:szCs w:val="22"/>
          <w:lang w:val="sk-SK"/>
        </w:rPr>
        <w:t>estrogénovú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ktoré je závislé na dĺžke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24384C01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1EC88534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</w:t>
      </w:r>
      <w:proofErr w:type="spellStart"/>
      <w:r w:rsidRPr="002D19BC">
        <w:rPr>
          <w:sz w:val="22"/>
          <w:szCs w:val="22"/>
          <w:lang w:val="sk-SK"/>
        </w:rPr>
        <w:t>estrogén-progestagénová</w:t>
      </w:r>
      <w:proofErr w:type="spellEnd"/>
      <w:r w:rsidRPr="002D19BC">
        <w:rPr>
          <w:sz w:val="22"/>
          <w:szCs w:val="22"/>
          <w:lang w:val="sk-SK"/>
        </w:rPr>
        <w:t xml:space="preserve"> liečba:</w:t>
      </w:r>
    </w:p>
    <w:p w14:paraId="0DAAD045" w14:textId="1474AD61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randomizovaná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placebom</w:t>
      </w:r>
      <w:proofErr w:type="spellEnd"/>
      <w:r w:rsidRPr="002D19BC">
        <w:rPr>
          <w:sz w:val="22"/>
          <w:szCs w:val="22"/>
          <w:lang w:val="sk-SK"/>
        </w:rPr>
        <w:t xml:space="preserve"> kontrolovaná štúdia „</w:t>
      </w:r>
      <w:proofErr w:type="spellStart"/>
      <w:r w:rsidRPr="002D19BC">
        <w:rPr>
          <w:sz w:val="22"/>
          <w:szCs w:val="22"/>
          <w:lang w:val="sk-SK"/>
        </w:rPr>
        <w:t>Women`s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Health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Initiative</w:t>
      </w:r>
      <w:proofErr w:type="spellEnd"/>
      <w:r w:rsidRPr="002D19BC">
        <w:rPr>
          <w:sz w:val="22"/>
          <w:szCs w:val="22"/>
          <w:lang w:val="sk-SK"/>
        </w:rPr>
        <w:t xml:space="preserve"> study“ (WHI), a epidemiologické štúdie súhlasne potvrdili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užívajúcich </w:t>
      </w:r>
      <w:proofErr w:type="spellStart"/>
      <w:r w:rsidRPr="002D19BC">
        <w:rPr>
          <w:sz w:val="22"/>
          <w:szCs w:val="22"/>
          <w:lang w:val="sk-SK"/>
        </w:rPr>
        <w:t>estrogén-progestagénovú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, ktoré sa objavuje asi po 3 rokoch (pozri časť 4.8).</w:t>
      </w:r>
    </w:p>
    <w:p w14:paraId="6D049944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6478BA5D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Samotná </w:t>
      </w:r>
      <w:proofErr w:type="spellStart"/>
      <w:r w:rsidRPr="002D19BC">
        <w:rPr>
          <w:sz w:val="22"/>
          <w:szCs w:val="22"/>
          <w:lang w:val="sk-SK"/>
        </w:rPr>
        <w:t>estrogénová</w:t>
      </w:r>
      <w:proofErr w:type="spellEnd"/>
      <w:r w:rsidRPr="002D19BC">
        <w:rPr>
          <w:sz w:val="22"/>
          <w:szCs w:val="22"/>
          <w:lang w:val="sk-SK"/>
        </w:rPr>
        <w:t xml:space="preserve"> liečba:</w:t>
      </w:r>
    </w:p>
    <w:p w14:paraId="06927AF3" w14:textId="4D1AB7F6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WHI štúdia nenašla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u žien po </w:t>
      </w:r>
      <w:proofErr w:type="spellStart"/>
      <w:r w:rsidRPr="002D19BC">
        <w:rPr>
          <w:sz w:val="22"/>
          <w:szCs w:val="22"/>
          <w:lang w:val="sk-SK"/>
        </w:rPr>
        <w:t>hysterektómii</w:t>
      </w:r>
      <w:proofErr w:type="spellEnd"/>
      <w:r w:rsidRPr="002D19BC">
        <w:rPr>
          <w:sz w:val="22"/>
          <w:szCs w:val="22"/>
          <w:lang w:val="sk-SK"/>
        </w:rPr>
        <w:t xml:space="preserve"> užívajúcich len </w:t>
      </w:r>
      <w:proofErr w:type="spellStart"/>
      <w:r w:rsidRPr="002D19BC">
        <w:rPr>
          <w:sz w:val="22"/>
          <w:szCs w:val="22"/>
          <w:lang w:val="sk-SK"/>
        </w:rPr>
        <w:t>estrogénovu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. </w:t>
      </w:r>
      <w:proofErr w:type="spellStart"/>
      <w:r w:rsidRPr="002D19BC">
        <w:rPr>
          <w:sz w:val="22"/>
          <w:szCs w:val="22"/>
          <w:lang w:val="sk-SK"/>
        </w:rPr>
        <w:t>Observačné</w:t>
      </w:r>
      <w:proofErr w:type="spellEnd"/>
      <w:r w:rsidRPr="002D19BC">
        <w:rPr>
          <w:sz w:val="22"/>
          <w:szCs w:val="22"/>
          <w:lang w:val="sk-SK"/>
        </w:rPr>
        <w:t xml:space="preserve"> štúdie vo väčšine prípadov zaznamenali malé zvýšenie rizika </w:t>
      </w:r>
      <w:r w:rsidRPr="002D19BC">
        <w:rPr>
          <w:sz w:val="22"/>
          <w:szCs w:val="22"/>
          <w:lang w:val="sk-SK"/>
        </w:rPr>
        <w:lastRenderedPageBreak/>
        <w:t xml:space="preserve">výskytu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prsníka, ktoré je podstatne nižšie, ako bolo zistené u užívateliek </w:t>
      </w:r>
      <w:proofErr w:type="spellStart"/>
      <w:r w:rsidRPr="002D19BC">
        <w:rPr>
          <w:sz w:val="22"/>
          <w:szCs w:val="22"/>
          <w:lang w:val="sk-SK"/>
        </w:rPr>
        <w:t>estrogén-progestagénových</w:t>
      </w:r>
      <w:proofErr w:type="spellEnd"/>
      <w:r w:rsidRPr="002D19BC">
        <w:rPr>
          <w:sz w:val="22"/>
          <w:szCs w:val="22"/>
          <w:lang w:val="sk-SK"/>
        </w:rPr>
        <w:t xml:space="preserve"> kombinácií (pozri časť 4.8).</w:t>
      </w:r>
    </w:p>
    <w:p w14:paraId="3C8364BD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17BC83CC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Zvýšené riziko pri liečbe trvajúcej niekoľko rokov je zjavné, ale po ukončení liečby sa v priebehu niekoľkých rokov vracia na východiskovú hodnotu (najneskôr do 5 rokov).</w:t>
      </w:r>
    </w:p>
    <w:p w14:paraId="3618FA7C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74E248F" w14:textId="151037C1"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, najmä liečba kombináciou </w:t>
      </w:r>
      <w:proofErr w:type="spellStart"/>
      <w:r w:rsidR="00B822E6" w:rsidRPr="002D19BC">
        <w:rPr>
          <w:sz w:val="22"/>
          <w:szCs w:val="22"/>
          <w:lang w:val="sk-SK"/>
        </w:rPr>
        <w:t>estrogén-progestagén</w:t>
      </w:r>
      <w:proofErr w:type="spellEnd"/>
      <w:r w:rsidR="00B822E6" w:rsidRPr="002D19BC">
        <w:rPr>
          <w:sz w:val="22"/>
          <w:szCs w:val="22"/>
          <w:lang w:val="sk-SK"/>
        </w:rPr>
        <w:t xml:space="preserve">, zvyšuje </w:t>
      </w:r>
      <w:proofErr w:type="spellStart"/>
      <w:r w:rsidR="00B822E6" w:rsidRPr="002D19BC">
        <w:rPr>
          <w:sz w:val="22"/>
          <w:szCs w:val="22"/>
          <w:lang w:val="sk-SK"/>
        </w:rPr>
        <w:t>denzitu</w:t>
      </w:r>
      <w:proofErr w:type="spellEnd"/>
      <w:r w:rsidR="00B822E6" w:rsidRPr="002D19BC">
        <w:rPr>
          <w:sz w:val="22"/>
          <w:szCs w:val="22"/>
          <w:lang w:val="sk-SK"/>
        </w:rPr>
        <w:t xml:space="preserve"> mamografického obrazu, čo môže nepriaznivo ovplyvniť rádiologickú detekciu karcinómu prsníka. </w:t>
      </w:r>
    </w:p>
    <w:p w14:paraId="0BDD8706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4C91BB6F" w14:textId="3875CDA4" w:rsidR="00B822E6" w:rsidRPr="002D19BC" w:rsidRDefault="00897A93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Ovariálny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karcinóm</w:t>
      </w:r>
    </w:p>
    <w:p w14:paraId="0DD06B64" w14:textId="5F47B463" w:rsidR="00B822E6" w:rsidRPr="002D19BC" w:rsidRDefault="00897A93" w:rsidP="00BE3F0C">
      <w:pPr>
        <w:pStyle w:val="Zkladntext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Ovariálny</w:t>
      </w:r>
      <w:proofErr w:type="spellEnd"/>
      <w:r w:rsidRPr="002D19BC">
        <w:rPr>
          <w:sz w:val="22"/>
          <w:szCs w:val="22"/>
          <w:lang w:val="sk-SK"/>
        </w:rPr>
        <w:t xml:space="preserve"> karcinóm</w:t>
      </w:r>
      <w:r w:rsidR="00B822E6" w:rsidRPr="002D19BC">
        <w:rPr>
          <w:sz w:val="22"/>
          <w:szCs w:val="22"/>
          <w:lang w:val="sk-SK"/>
        </w:rPr>
        <w:t xml:space="preserve"> je </w:t>
      </w:r>
      <w:r w:rsidRPr="002D19BC">
        <w:rPr>
          <w:sz w:val="22"/>
          <w:szCs w:val="22"/>
          <w:lang w:val="sk-SK"/>
        </w:rPr>
        <w:t xml:space="preserve">oveľa </w:t>
      </w:r>
      <w:r w:rsidR="00B822E6" w:rsidRPr="002D19BC">
        <w:rPr>
          <w:sz w:val="22"/>
          <w:szCs w:val="22"/>
          <w:lang w:val="sk-SK"/>
        </w:rPr>
        <w:t>zriedkavejš</w:t>
      </w:r>
      <w:r w:rsidRPr="002D19BC">
        <w:rPr>
          <w:sz w:val="22"/>
          <w:szCs w:val="22"/>
          <w:lang w:val="sk-SK"/>
        </w:rPr>
        <w:t>í</w:t>
      </w:r>
      <w:r w:rsidR="00B822E6" w:rsidRPr="002D19BC">
        <w:rPr>
          <w:sz w:val="22"/>
          <w:szCs w:val="22"/>
          <w:lang w:val="sk-SK"/>
        </w:rPr>
        <w:t xml:space="preserve"> ako </w:t>
      </w:r>
      <w:r w:rsidRPr="002D19BC">
        <w:rPr>
          <w:sz w:val="22"/>
          <w:szCs w:val="22"/>
          <w:lang w:val="sk-SK"/>
        </w:rPr>
        <w:t xml:space="preserve">karcinóm </w:t>
      </w:r>
      <w:r w:rsidR="00B822E6" w:rsidRPr="002D19BC">
        <w:rPr>
          <w:sz w:val="22"/>
          <w:szCs w:val="22"/>
          <w:lang w:val="sk-SK"/>
        </w:rPr>
        <w:t xml:space="preserve">prsníka. </w:t>
      </w:r>
      <w:r w:rsidR="009139E2" w:rsidRPr="002D19BC">
        <w:rPr>
          <w:sz w:val="22"/>
          <w:szCs w:val="22"/>
          <w:lang w:val="sk-SK"/>
        </w:rPr>
        <w:t xml:space="preserve">Z epidemiologických dôkazov rozsiahlej </w:t>
      </w:r>
      <w:proofErr w:type="spellStart"/>
      <w:r w:rsidR="009139E2" w:rsidRPr="002D19BC">
        <w:rPr>
          <w:sz w:val="22"/>
          <w:szCs w:val="22"/>
          <w:lang w:val="sk-SK"/>
        </w:rPr>
        <w:t>metaanalýzy</w:t>
      </w:r>
      <w:proofErr w:type="spellEnd"/>
      <w:r w:rsidR="009139E2" w:rsidRPr="002D19BC">
        <w:rPr>
          <w:sz w:val="22"/>
          <w:szCs w:val="22"/>
          <w:lang w:val="sk-SK"/>
        </w:rPr>
        <w:t xml:space="preserve"> vyplýva, že u žien užívajúcich </w:t>
      </w:r>
      <w:r w:rsidR="0000179D">
        <w:rPr>
          <w:sz w:val="22"/>
          <w:szCs w:val="22"/>
          <w:lang w:val="sk-SK"/>
        </w:rPr>
        <w:t>HST</w:t>
      </w:r>
      <w:r w:rsidR="009139E2" w:rsidRPr="002D19BC">
        <w:rPr>
          <w:sz w:val="22"/>
          <w:szCs w:val="22"/>
          <w:lang w:val="sk-SK"/>
        </w:rPr>
        <w:t xml:space="preserve"> obsahujúcu iba estrogén alebo kombináciu estrogénu a </w:t>
      </w:r>
      <w:proofErr w:type="spellStart"/>
      <w:r w:rsidR="009139E2" w:rsidRPr="002D19BC">
        <w:rPr>
          <w:sz w:val="22"/>
          <w:szCs w:val="22"/>
          <w:lang w:val="sk-SK"/>
        </w:rPr>
        <w:t>progestagénu</w:t>
      </w:r>
      <w:proofErr w:type="spellEnd"/>
      <w:r w:rsidR="009139E2" w:rsidRPr="002D19BC">
        <w:rPr>
          <w:sz w:val="22"/>
          <w:szCs w:val="22"/>
          <w:lang w:val="sk-SK"/>
        </w:rPr>
        <w:t xml:space="preserve"> existuje mierne zvýšené riziko, ktoré sa prejaví do piatich rokov užívania a po vysadení liečby sa postupne znižuje. </w:t>
      </w:r>
      <w:r w:rsidR="00B822E6" w:rsidRPr="002D19BC">
        <w:rPr>
          <w:sz w:val="22"/>
          <w:szCs w:val="22"/>
          <w:lang w:val="sk-SK"/>
        </w:rPr>
        <w:t xml:space="preserve">Niektoré </w:t>
      </w:r>
      <w:r w:rsidR="009139E2" w:rsidRPr="002D19BC">
        <w:rPr>
          <w:sz w:val="22"/>
          <w:szCs w:val="22"/>
          <w:lang w:val="sk-SK"/>
        </w:rPr>
        <w:t xml:space="preserve">iné </w:t>
      </w:r>
      <w:r w:rsidR="00B822E6" w:rsidRPr="002D19BC">
        <w:rPr>
          <w:sz w:val="22"/>
          <w:szCs w:val="22"/>
          <w:lang w:val="sk-SK"/>
        </w:rPr>
        <w:t xml:space="preserve">štúdie, vrátane </w:t>
      </w:r>
      <w:r w:rsidR="009139E2" w:rsidRPr="002D19BC">
        <w:rPr>
          <w:sz w:val="22"/>
          <w:szCs w:val="22"/>
          <w:lang w:val="sk-SK"/>
        </w:rPr>
        <w:t>skúšania Iniciatívy pre zdravie žien (</w:t>
      </w:r>
      <w:r w:rsidR="00B822E6" w:rsidRPr="002D19BC">
        <w:rPr>
          <w:sz w:val="22"/>
          <w:szCs w:val="22"/>
          <w:lang w:val="sk-SK"/>
        </w:rPr>
        <w:t>WHI</w:t>
      </w:r>
      <w:r w:rsidR="009139E2" w:rsidRPr="002D19BC">
        <w:rPr>
          <w:sz w:val="22"/>
          <w:szCs w:val="22"/>
          <w:lang w:val="sk-SK"/>
        </w:rPr>
        <w:t>)</w:t>
      </w:r>
      <w:r w:rsidR="00B822E6" w:rsidRPr="002D19BC">
        <w:rPr>
          <w:sz w:val="22"/>
          <w:szCs w:val="22"/>
          <w:lang w:val="sk-SK"/>
        </w:rPr>
        <w:t xml:space="preserve"> naznačujú, že užívanie kombinovan</w:t>
      </w:r>
      <w:r w:rsidR="00D03D0F">
        <w:rPr>
          <w:sz w:val="22"/>
          <w:szCs w:val="22"/>
          <w:lang w:val="sk-SK"/>
        </w:rPr>
        <w:t>ej</w:t>
      </w:r>
      <w:r w:rsidR="0074771B"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môže </w:t>
      </w:r>
      <w:r w:rsidR="0074771B" w:rsidRPr="002D19BC">
        <w:rPr>
          <w:sz w:val="22"/>
          <w:szCs w:val="22"/>
          <w:lang w:val="sk-SK"/>
        </w:rPr>
        <w:t xml:space="preserve">byť spojené s </w:t>
      </w:r>
      <w:r w:rsidR="00B822E6" w:rsidRPr="002D19BC">
        <w:rPr>
          <w:sz w:val="22"/>
          <w:szCs w:val="22"/>
          <w:lang w:val="sk-SK"/>
        </w:rPr>
        <w:t>podobn</w:t>
      </w:r>
      <w:r w:rsidR="0074771B" w:rsidRPr="002D19BC">
        <w:rPr>
          <w:sz w:val="22"/>
          <w:szCs w:val="22"/>
          <w:lang w:val="sk-SK"/>
        </w:rPr>
        <w:t>ým</w:t>
      </w:r>
      <w:r w:rsidR="00B822E6" w:rsidRPr="002D19BC">
        <w:rPr>
          <w:sz w:val="22"/>
          <w:szCs w:val="22"/>
          <w:lang w:val="sk-SK"/>
        </w:rPr>
        <w:t xml:space="preserve"> alebo </w:t>
      </w:r>
      <w:r w:rsidR="0074771B" w:rsidRPr="002D19BC">
        <w:rPr>
          <w:sz w:val="22"/>
          <w:szCs w:val="22"/>
          <w:lang w:val="sk-SK"/>
        </w:rPr>
        <w:t xml:space="preserve">trochu </w:t>
      </w:r>
      <w:r w:rsidR="00B822E6" w:rsidRPr="002D19BC">
        <w:rPr>
          <w:sz w:val="22"/>
          <w:szCs w:val="22"/>
          <w:lang w:val="sk-SK"/>
        </w:rPr>
        <w:t>nižš</w:t>
      </w:r>
      <w:r w:rsidR="0074771B" w:rsidRPr="002D19BC">
        <w:rPr>
          <w:sz w:val="22"/>
          <w:szCs w:val="22"/>
          <w:lang w:val="sk-SK"/>
        </w:rPr>
        <w:t>ím</w:t>
      </w:r>
      <w:r w:rsidR="00B822E6" w:rsidRPr="002D19BC">
        <w:rPr>
          <w:sz w:val="22"/>
          <w:szCs w:val="22"/>
          <w:lang w:val="sk-SK"/>
        </w:rPr>
        <w:t xml:space="preserve"> riziko</w:t>
      </w:r>
      <w:r w:rsidR="0074771B" w:rsidRPr="002D19BC">
        <w:rPr>
          <w:sz w:val="22"/>
          <w:szCs w:val="22"/>
          <w:lang w:val="sk-SK"/>
        </w:rPr>
        <w:t>m</w:t>
      </w:r>
      <w:r w:rsidR="00B822E6" w:rsidRPr="002D19BC">
        <w:rPr>
          <w:sz w:val="22"/>
          <w:szCs w:val="22"/>
          <w:lang w:val="sk-SK"/>
        </w:rPr>
        <w:t xml:space="preserve"> (pozri časť 4.8).</w:t>
      </w:r>
    </w:p>
    <w:p w14:paraId="0FB49B8C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</w:p>
    <w:p w14:paraId="1EBFF086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Venózna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tromboembólia</w:t>
      </w:r>
      <w:proofErr w:type="spellEnd"/>
    </w:p>
    <w:p w14:paraId="447B1407" w14:textId="1ED42FF0" w:rsidR="00B822E6" w:rsidRPr="002D19BC" w:rsidRDefault="0000179D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je spojená s 1,3 - 3- násobne vyšším rizikom vzniku </w:t>
      </w:r>
      <w:proofErr w:type="spellStart"/>
      <w:r w:rsidR="00B822E6" w:rsidRPr="002D19BC">
        <w:rPr>
          <w:sz w:val="22"/>
          <w:szCs w:val="22"/>
          <w:lang w:val="sk-SK"/>
        </w:rPr>
        <w:t>venóznej</w:t>
      </w:r>
      <w:proofErr w:type="spellEnd"/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tromboembólie</w:t>
      </w:r>
      <w:proofErr w:type="spellEnd"/>
      <w:r w:rsidR="00B822E6" w:rsidRPr="002D19BC">
        <w:rPr>
          <w:sz w:val="22"/>
          <w:szCs w:val="22"/>
          <w:lang w:val="sk-SK"/>
        </w:rPr>
        <w:t xml:space="preserve"> (VTE), čo je hlboká žilová trombóza alebo pľúcna embólia. Pravdepodobnosť výskytu týchto stavov je vyššia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, než neskôr (pozri časť 4.8). </w:t>
      </w:r>
    </w:p>
    <w:p w14:paraId="40BC3818" w14:textId="22086CAC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so známymi </w:t>
      </w:r>
      <w:proofErr w:type="spellStart"/>
      <w:r w:rsidRPr="002D19BC">
        <w:rPr>
          <w:sz w:val="22"/>
          <w:szCs w:val="22"/>
          <w:lang w:val="sk-SK"/>
        </w:rPr>
        <w:t>trombofilnými</w:t>
      </w:r>
      <w:proofErr w:type="spellEnd"/>
      <w:r w:rsidRPr="002D19BC">
        <w:rPr>
          <w:sz w:val="22"/>
          <w:szCs w:val="22"/>
          <w:lang w:val="sk-SK"/>
        </w:rPr>
        <w:t xml:space="preserve"> stavmi majú zvýšené riziko VTE 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môže toto riziko zvyšovať.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preto u týchto pacientok kontraindikovaná (pozri časť 4.3).</w:t>
      </w:r>
    </w:p>
    <w:p w14:paraId="0FC0CB9C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Všeobecne známe rizikové faktory pre VTE zahŕňajú: užívanie estrogénov, vyšší vek, vážnejší chirurgický výkon, dlhodobú </w:t>
      </w:r>
      <w:proofErr w:type="spellStart"/>
      <w:r w:rsidRPr="002D19BC">
        <w:rPr>
          <w:sz w:val="22"/>
          <w:szCs w:val="22"/>
          <w:lang w:val="sk-SK"/>
        </w:rPr>
        <w:t>imobilizáciu</w:t>
      </w:r>
      <w:proofErr w:type="spellEnd"/>
      <w:r w:rsidRPr="002D19BC">
        <w:rPr>
          <w:sz w:val="22"/>
          <w:szCs w:val="22"/>
          <w:lang w:val="sk-SK"/>
        </w:rPr>
        <w:t>, obezitu (BMI &gt;30 kg/m</w:t>
      </w:r>
      <w:r w:rsidRPr="00BE3F0C">
        <w:rPr>
          <w:sz w:val="22"/>
          <w:szCs w:val="22"/>
          <w:lang w:val="sk-SK"/>
        </w:rPr>
        <w:t>2</w:t>
      </w:r>
      <w:r w:rsidRPr="002D19BC">
        <w:rPr>
          <w:sz w:val="22"/>
          <w:szCs w:val="22"/>
          <w:lang w:val="sk-SK"/>
        </w:rPr>
        <w:t xml:space="preserve">), tehotenstvo/popôrodné obdobie, systémový </w:t>
      </w:r>
      <w:proofErr w:type="spellStart"/>
      <w:r w:rsidRPr="002D19BC">
        <w:rPr>
          <w:sz w:val="22"/>
          <w:szCs w:val="22"/>
          <w:lang w:val="sk-SK"/>
        </w:rPr>
        <w:t>lupus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erythematosus</w:t>
      </w:r>
      <w:proofErr w:type="spellEnd"/>
      <w:r w:rsidRPr="002D19BC">
        <w:rPr>
          <w:sz w:val="22"/>
          <w:szCs w:val="22"/>
          <w:lang w:val="sk-SK"/>
        </w:rPr>
        <w:t xml:space="preserve"> (SLE) a rakovinu. Neexistuje jednotné stanovisko k úlohe kŕčových žíl pri vzniku VTE. </w:t>
      </w:r>
    </w:p>
    <w:p w14:paraId="724FDFCF" w14:textId="383DCACA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Ako u všetkých pacientov po operácii, je potrebné venovať zvýšenú pozornosť profylaktickým opatreniam na prevenciu vzniku VTE. V prípadoch predpokladanej dlhodobej </w:t>
      </w:r>
      <w:proofErr w:type="spellStart"/>
      <w:r w:rsidRPr="002D19BC">
        <w:rPr>
          <w:sz w:val="22"/>
          <w:szCs w:val="22"/>
          <w:lang w:val="sk-SK"/>
        </w:rPr>
        <w:t>imobilizácie</w:t>
      </w:r>
      <w:proofErr w:type="spellEnd"/>
      <w:r w:rsidRPr="002D19BC">
        <w:rPr>
          <w:sz w:val="22"/>
          <w:szCs w:val="22"/>
          <w:lang w:val="sk-SK"/>
        </w:rPr>
        <w:t xml:space="preserve"> po vybraných chirurgických výkonoch sa odporúča dočasné prerušenie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4-6 týždňov pred chirurgickým výkonom. Liečba nesmie byť obnovená pred úplnou mobilizáciou pacientky.</w:t>
      </w:r>
    </w:p>
    <w:p w14:paraId="7D49F49E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Ženám bez VTE v osobnej anamnéze, ktoré majú prvostupňového príbuzného, ktorý prekonal trombózu v mladom veku, je možné po dôslednom zvážení navrhnúť skríning s ohľadom na jeho obmedzenia (skríning zachytí len časť </w:t>
      </w:r>
      <w:proofErr w:type="spellStart"/>
      <w:r w:rsidRPr="002D19BC">
        <w:rPr>
          <w:sz w:val="22"/>
          <w:szCs w:val="22"/>
          <w:lang w:val="sk-SK"/>
        </w:rPr>
        <w:t>trombofilných</w:t>
      </w:r>
      <w:proofErr w:type="spellEnd"/>
      <w:r w:rsidRPr="002D19BC">
        <w:rPr>
          <w:sz w:val="22"/>
          <w:szCs w:val="22"/>
          <w:lang w:val="sk-SK"/>
        </w:rPr>
        <w:t xml:space="preserve"> defektov).</w:t>
      </w:r>
    </w:p>
    <w:p w14:paraId="193A4B4F" w14:textId="5EA006A0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je zistený </w:t>
      </w:r>
      <w:proofErr w:type="spellStart"/>
      <w:r w:rsidRPr="002D19BC">
        <w:rPr>
          <w:sz w:val="22"/>
          <w:szCs w:val="22"/>
          <w:lang w:val="sk-SK"/>
        </w:rPr>
        <w:t>trombofilný</w:t>
      </w:r>
      <w:proofErr w:type="spellEnd"/>
      <w:r w:rsidRPr="002D19BC">
        <w:rPr>
          <w:sz w:val="22"/>
          <w:szCs w:val="22"/>
          <w:lang w:val="sk-SK"/>
        </w:rPr>
        <w:t xml:space="preserve"> defekt, ktorý vymedzí členov rodiny s trombózou, alebo ak je defekt „ťažký“ (napr. deficit </w:t>
      </w:r>
      <w:proofErr w:type="spellStart"/>
      <w:r w:rsidRPr="002D19BC">
        <w:rPr>
          <w:sz w:val="22"/>
          <w:szCs w:val="22"/>
          <w:lang w:val="sk-SK"/>
        </w:rPr>
        <w:t>antitrombínu</w:t>
      </w:r>
      <w:proofErr w:type="spellEnd"/>
      <w:r w:rsidRPr="002D19BC">
        <w:rPr>
          <w:sz w:val="22"/>
          <w:szCs w:val="22"/>
          <w:lang w:val="sk-SK"/>
        </w:rPr>
        <w:t xml:space="preserve">, proteínu S, proteínu C alebo kombinácia týchto defektov), je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kontraindikovaná.</w:t>
      </w:r>
    </w:p>
    <w:p w14:paraId="6C67DD8E" w14:textId="3C2B11C6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už užívajúce </w:t>
      </w:r>
      <w:proofErr w:type="spellStart"/>
      <w:r w:rsidRPr="002D19BC">
        <w:rPr>
          <w:sz w:val="22"/>
          <w:szCs w:val="22"/>
          <w:lang w:val="sk-SK"/>
        </w:rPr>
        <w:t>antikoagulačnú</w:t>
      </w:r>
      <w:proofErr w:type="spellEnd"/>
      <w:r w:rsidRPr="002D19BC">
        <w:rPr>
          <w:sz w:val="22"/>
          <w:szCs w:val="22"/>
          <w:lang w:val="sk-SK"/>
        </w:rPr>
        <w:t xml:space="preserve"> liečbu musia mať starostlivo zvážený pomer rizika a prínosu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. </w:t>
      </w:r>
    </w:p>
    <w:p w14:paraId="67AB71D7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 sa po zahájení liečby objaví VTE, liečba musí byť ukončená. Pacientky musia byť poučené, aby ihneď kontaktovali svojho lekára, ak si všimnú možné </w:t>
      </w:r>
      <w:proofErr w:type="spellStart"/>
      <w:r w:rsidRPr="002D19BC">
        <w:rPr>
          <w:sz w:val="22"/>
          <w:szCs w:val="22"/>
          <w:lang w:val="sk-SK"/>
        </w:rPr>
        <w:t>tromboembolické</w:t>
      </w:r>
      <w:proofErr w:type="spellEnd"/>
      <w:r w:rsidRPr="002D19BC">
        <w:rPr>
          <w:sz w:val="22"/>
          <w:szCs w:val="22"/>
          <w:lang w:val="sk-SK"/>
        </w:rPr>
        <w:t xml:space="preserve"> príznaky (napr. bolestivý opuch dolnej končatiny, náhla bolesť v hrudníku, dýchavičnosť).</w:t>
      </w:r>
    </w:p>
    <w:p w14:paraId="373B3C9E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7691485F" w14:textId="77777777" w:rsidR="00B822E6" w:rsidRPr="002D19BC" w:rsidRDefault="00B822E6" w:rsidP="00BE3F0C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Ochorenie koronárnych tepien (CAD)</w:t>
      </w:r>
    </w:p>
    <w:p w14:paraId="3E924F96" w14:textId="5B55B71D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Randomizované</w:t>
      </w:r>
      <w:proofErr w:type="spellEnd"/>
      <w:r w:rsidRPr="002D19BC">
        <w:rPr>
          <w:sz w:val="22"/>
          <w:szCs w:val="22"/>
          <w:lang w:val="sk-SK"/>
        </w:rPr>
        <w:t xml:space="preserve"> kontrolované štúdie neposkytli žiaden dôkaz kardiovaskulárnej ochrany počas užívania </w:t>
      </w:r>
      <w:proofErr w:type="spellStart"/>
      <w:r w:rsidRPr="002D19BC">
        <w:rPr>
          <w:sz w:val="22"/>
          <w:szCs w:val="22"/>
          <w:lang w:val="sk-SK"/>
        </w:rPr>
        <w:t>estrogén-progestagénovej</w:t>
      </w:r>
      <w:proofErr w:type="spellEnd"/>
      <w:r w:rsidRPr="002D19BC">
        <w:rPr>
          <w:sz w:val="22"/>
          <w:szCs w:val="22"/>
          <w:lang w:val="sk-SK"/>
        </w:rPr>
        <w:t xml:space="preserve"> alebo samotnej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u žien s alebo bez existujúceho ochorenia koronárnych ciev.</w:t>
      </w:r>
    </w:p>
    <w:p w14:paraId="0E03F6B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91BF643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Liečba kombináciou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Pr="002D19BC">
        <w:rPr>
          <w:sz w:val="22"/>
          <w:szCs w:val="22"/>
          <w:lang w:val="sk-SK"/>
        </w:rPr>
        <w:t>:</w:t>
      </w:r>
    </w:p>
    <w:p w14:paraId="50C33BE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CDD3B3E" w14:textId="662CCD35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Počas užívania kombinovanej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mierne zvýšené riziko CAD. Kým absolútne riziko CAD je silne závislé od veku, počet extra prípadov CAD (prípadov, ktoré pribudnú) počas užívania </w:t>
      </w:r>
      <w:proofErr w:type="spellStart"/>
      <w:r w:rsidRPr="002D19BC">
        <w:rPr>
          <w:sz w:val="22"/>
          <w:szCs w:val="22"/>
          <w:lang w:val="sk-SK"/>
        </w:rPr>
        <w:t>estrogén-progestagénov</w:t>
      </w:r>
      <w:proofErr w:type="spellEnd"/>
      <w:r w:rsidRPr="002D19BC">
        <w:rPr>
          <w:sz w:val="22"/>
          <w:szCs w:val="22"/>
          <w:lang w:val="sk-SK"/>
        </w:rPr>
        <w:t xml:space="preserve"> je veľmi malý u zdravých pacientok blízko </w:t>
      </w:r>
      <w:proofErr w:type="spellStart"/>
      <w:r w:rsidRPr="002D19BC">
        <w:rPr>
          <w:sz w:val="22"/>
          <w:szCs w:val="22"/>
          <w:lang w:val="sk-SK"/>
        </w:rPr>
        <w:t>menopauzy</w:t>
      </w:r>
      <w:proofErr w:type="spellEnd"/>
      <w:r w:rsidRPr="002D19BC">
        <w:rPr>
          <w:sz w:val="22"/>
          <w:szCs w:val="22"/>
          <w:lang w:val="sk-SK"/>
        </w:rPr>
        <w:t>, ale bude sa zvyšovať s </w:t>
      </w:r>
      <w:r w:rsidR="00D03D0F" w:rsidRPr="002D19BC">
        <w:rPr>
          <w:sz w:val="22"/>
          <w:szCs w:val="22"/>
          <w:lang w:val="sk-SK"/>
        </w:rPr>
        <w:t>prib</w:t>
      </w:r>
      <w:r w:rsidR="00D03D0F">
        <w:rPr>
          <w:sz w:val="22"/>
          <w:szCs w:val="22"/>
          <w:lang w:val="sk-SK"/>
        </w:rPr>
        <w:t>ú</w:t>
      </w:r>
      <w:r w:rsidR="00D03D0F" w:rsidRPr="002D19BC">
        <w:rPr>
          <w:sz w:val="22"/>
          <w:szCs w:val="22"/>
          <w:lang w:val="sk-SK"/>
        </w:rPr>
        <w:t xml:space="preserve">dajúcim </w:t>
      </w:r>
      <w:r w:rsidRPr="002D19BC">
        <w:rPr>
          <w:sz w:val="22"/>
          <w:szCs w:val="22"/>
          <w:lang w:val="sk-SK"/>
        </w:rPr>
        <w:t>vekom.</w:t>
      </w:r>
    </w:p>
    <w:p w14:paraId="7E36BA2C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491258B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Samotný estrogén:</w:t>
      </w:r>
    </w:p>
    <w:p w14:paraId="1F5A0D34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CB95736" w14:textId="5FC966E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Údaje z </w:t>
      </w:r>
      <w:proofErr w:type="spellStart"/>
      <w:r w:rsidRPr="002D19BC">
        <w:rPr>
          <w:sz w:val="22"/>
          <w:szCs w:val="22"/>
          <w:lang w:val="sk-SK"/>
        </w:rPr>
        <w:t>randomizovaných</w:t>
      </w:r>
      <w:proofErr w:type="spellEnd"/>
      <w:r w:rsidRPr="002D19BC">
        <w:rPr>
          <w:sz w:val="22"/>
          <w:szCs w:val="22"/>
          <w:lang w:val="sk-SK"/>
        </w:rPr>
        <w:t xml:space="preserve"> kontrolovaných štúdií nepreukázali zvýšené riziko CAD u žien po </w:t>
      </w:r>
      <w:proofErr w:type="spellStart"/>
      <w:r w:rsidRPr="002D19BC">
        <w:rPr>
          <w:sz w:val="22"/>
          <w:szCs w:val="22"/>
          <w:lang w:val="sk-SK"/>
        </w:rPr>
        <w:t>hysterektómii</w:t>
      </w:r>
      <w:proofErr w:type="spellEnd"/>
      <w:r w:rsidRPr="002D19BC">
        <w:rPr>
          <w:sz w:val="22"/>
          <w:szCs w:val="22"/>
          <w:lang w:val="sk-SK"/>
        </w:rPr>
        <w:t xml:space="preserve">, ktoré užívali samotnú </w:t>
      </w:r>
      <w:proofErr w:type="spellStart"/>
      <w:r w:rsidRPr="002D19BC">
        <w:rPr>
          <w:sz w:val="22"/>
          <w:szCs w:val="22"/>
          <w:lang w:val="sk-SK"/>
        </w:rPr>
        <w:t>estrogénovú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4D538BD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9293737" w14:textId="77777777" w:rsidR="00B822E6" w:rsidRPr="002D19BC" w:rsidRDefault="00B822E6" w:rsidP="00BE3F0C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Ischemická cievna mozgová príhoda</w:t>
      </w:r>
    </w:p>
    <w:p w14:paraId="5D37E69C" w14:textId="282531B1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</w:t>
      </w:r>
      <w:proofErr w:type="spellStart"/>
      <w:r w:rsidRPr="002D19BC">
        <w:rPr>
          <w:sz w:val="22"/>
          <w:szCs w:val="22"/>
          <w:lang w:val="sk-SK"/>
        </w:rPr>
        <w:t>estrogén-progestagénová</w:t>
      </w:r>
      <w:proofErr w:type="spellEnd"/>
      <w:r w:rsidRPr="002D19BC">
        <w:rPr>
          <w:sz w:val="22"/>
          <w:szCs w:val="22"/>
          <w:lang w:val="sk-SK"/>
        </w:rPr>
        <w:t xml:space="preserve"> alebo samotná </w:t>
      </w:r>
      <w:proofErr w:type="spellStart"/>
      <w:r w:rsidRPr="002D19BC">
        <w:rPr>
          <w:sz w:val="22"/>
          <w:szCs w:val="22"/>
          <w:lang w:val="sk-SK"/>
        </w:rPr>
        <w:t>estrogénova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 násobne vyšším rizikom cievnej mozgovej príhody. Relatívne riziko sa nemení s vekom alebo dobou po </w:t>
      </w:r>
      <w:proofErr w:type="spellStart"/>
      <w:r w:rsidRPr="002D19BC">
        <w:rPr>
          <w:sz w:val="22"/>
          <w:szCs w:val="22"/>
          <w:lang w:val="sk-SK"/>
        </w:rPr>
        <w:t>menopauze</w:t>
      </w:r>
      <w:proofErr w:type="spellEnd"/>
      <w:r w:rsidRPr="002D19BC">
        <w:rPr>
          <w:sz w:val="22"/>
          <w:szCs w:val="22"/>
          <w:lang w:val="sk-SK"/>
        </w:rPr>
        <w:t xml:space="preserve">. Avšak pretože základné riziko mozgovej príhody je silne závislé od veku, bude sa vekom zvyšovať i celkové riziko cievnej mozgovej príhody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(pozri časť 4.8). </w:t>
      </w:r>
    </w:p>
    <w:p w14:paraId="4496E04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B265243" w14:textId="77777777" w:rsidR="00B822E6" w:rsidRPr="002D19BC" w:rsidRDefault="00B822E6" w:rsidP="00BE3F0C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Ostatné stavy</w:t>
      </w:r>
    </w:p>
    <w:p w14:paraId="382ED212" w14:textId="35F00C9F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môžu spôsobiť zadržiavanie tekutín, a preto pacientkam so srdcovou alebo obličkovou poruchou musí byť venovaná zvýšená pozornosť.</w:t>
      </w:r>
    </w:p>
    <w:p w14:paraId="773DCE95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Ženy s už existujúcou </w:t>
      </w:r>
      <w:proofErr w:type="spellStart"/>
      <w:r w:rsidRPr="002D19BC">
        <w:rPr>
          <w:sz w:val="22"/>
          <w:szCs w:val="22"/>
          <w:lang w:val="sk-SK"/>
        </w:rPr>
        <w:t>hypertriglyceridémiou</w:t>
      </w:r>
      <w:proofErr w:type="spellEnd"/>
      <w:r w:rsidRPr="002D19BC">
        <w:rPr>
          <w:sz w:val="22"/>
          <w:szCs w:val="22"/>
          <w:lang w:val="sk-SK"/>
        </w:rPr>
        <w:t xml:space="preserve"> majú byť počas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alebo hormonálnej substitučnej liečby pozorne sledované, keďže boli v spojitosti s </w:t>
      </w:r>
      <w:proofErr w:type="spellStart"/>
      <w:r w:rsidRPr="002D19BC">
        <w:rPr>
          <w:sz w:val="22"/>
          <w:szCs w:val="22"/>
          <w:lang w:val="sk-SK"/>
        </w:rPr>
        <w:t>estrogénovou</w:t>
      </w:r>
      <w:proofErr w:type="spellEnd"/>
      <w:r w:rsidRPr="002D19BC">
        <w:rPr>
          <w:sz w:val="22"/>
          <w:szCs w:val="22"/>
          <w:lang w:val="sk-SK"/>
        </w:rPr>
        <w:t xml:space="preserve"> liečbou hlásené zriedkavé prípady, kedy významné zvýšenie hladín </w:t>
      </w:r>
      <w:proofErr w:type="spellStart"/>
      <w:r w:rsidRPr="002D19BC">
        <w:rPr>
          <w:sz w:val="22"/>
          <w:szCs w:val="22"/>
          <w:lang w:val="sk-SK"/>
        </w:rPr>
        <w:t>triglyceridov</w:t>
      </w:r>
      <w:proofErr w:type="spellEnd"/>
      <w:r w:rsidRPr="002D19BC">
        <w:rPr>
          <w:sz w:val="22"/>
          <w:szCs w:val="22"/>
          <w:lang w:val="sk-SK"/>
        </w:rPr>
        <w:t xml:space="preserve"> v plazme spôsobilo </w:t>
      </w:r>
      <w:proofErr w:type="spellStart"/>
      <w:r w:rsidRPr="002D19BC">
        <w:rPr>
          <w:sz w:val="22"/>
          <w:szCs w:val="22"/>
          <w:lang w:val="sk-SK"/>
        </w:rPr>
        <w:t>pankreatitídu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192B265D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Estrogény zvyšujú globulín viažuci hormón štítnej žľazy (TBG), čím zvyšujú hladinu celkového cirkulujúceho hormónu štítnej žľazy, vyjadrenú buď koncentráciou jódu naviazaného na bielkoviny (</w:t>
      </w:r>
      <w:proofErr w:type="spellStart"/>
      <w:r w:rsidRPr="002D19BC">
        <w:rPr>
          <w:sz w:val="22"/>
          <w:szCs w:val="22"/>
          <w:lang w:val="sk-SK"/>
        </w:rPr>
        <w:t>protein-bound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iodine</w:t>
      </w:r>
      <w:proofErr w:type="spellEnd"/>
      <w:r w:rsidRPr="002D19BC">
        <w:rPr>
          <w:sz w:val="22"/>
          <w:szCs w:val="22"/>
          <w:lang w:val="sk-SK"/>
        </w:rPr>
        <w:t xml:space="preserve">, PBI), hladinami T4 (stĺpcovou alebo </w:t>
      </w:r>
      <w:proofErr w:type="spellStart"/>
      <w:r w:rsidRPr="002D19BC">
        <w:rPr>
          <w:sz w:val="22"/>
          <w:szCs w:val="22"/>
          <w:lang w:val="sk-SK"/>
        </w:rPr>
        <w:t>rádioimunoanalýzou</w:t>
      </w:r>
      <w:proofErr w:type="spellEnd"/>
      <w:r w:rsidRPr="002D19BC">
        <w:rPr>
          <w:sz w:val="22"/>
          <w:szCs w:val="22"/>
          <w:lang w:val="sk-SK"/>
        </w:rPr>
        <w:t>) alebo hladinami T3 (</w:t>
      </w:r>
      <w:proofErr w:type="spellStart"/>
      <w:r w:rsidRPr="002D19BC">
        <w:rPr>
          <w:sz w:val="22"/>
          <w:szCs w:val="22"/>
          <w:lang w:val="sk-SK"/>
        </w:rPr>
        <w:t>rádioimunoanalýzou</w:t>
      </w:r>
      <w:proofErr w:type="spellEnd"/>
      <w:r w:rsidRPr="002D19BC">
        <w:rPr>
          <w:sz w:val="22"/>
          <w:szCs w:val="22"/>
          <w:lang w:val="sk-SK"/>
        </w:rPr>
        <w:t xml:space="preserve">). Absorpcia T3 živicou je znížená, čo odráža zvýšenú hladinu TBG. Koncentrácia voľného T4 a T3 sa nemení. V sére môžu byť zvýšené ďalšie väzobné proteíny, ako je globulín viažuci </w:t>
      </w:r>
      <w:proofErr w:type="spellStart"/>
      <w:r w:rsidRPr="002D19BC">
        <w:rPr>
          <w:sz w:val="22"/>
          <w:szCs w:val="22"/>
          <w:lang w:val="sk-SK"/>
        </w:rPr>
        <w:t>kortikoidy</w:t>
      </w:r>
      <w:proofErr w:type="spellEnd"/>
      <w:r w:rsidRPr="002D19BC">
        <w:rPr>
          <w:sz w:val="22"/>
          <w:szCs w:val="22"/>
          <w:lang w:val="sk-SK"/>
        </w:rPr>
        <w:t xml:space="preserve"> (</w:t>
      </w:r>
      <w:proofErr w:type="spellStart"/>
      <w:r w:rsidRPr="002D19BC">
        <w:rPr>
          <w:sz w:val="22"/>
          <w:szCs w:val="22"/>
          <w:lang w:val="sk-SK"/>
        </w:rPr>
        <w:t>corticoid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binding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globulin</w:t>
      </w:r>
      <w:proofErr w:type="spellEnd"/>
      <w:r w:rsidRPr="002D19BC">
        <w:rPr>
          <w:sz w:val="22"/>
          <w:szCs w:val="22"/>
          <w:lang w:val="sk-SK"/>
        </w:rPr>
        <w:t>, CBG), globulín viažuci pohlavné hormóny (</w:t>
      </w:r>
      <w:proofErr w:type="spellStart"/>
      <w:r w:rsidRPr="002D19BC">
        <w:rPr>
          <w:sz w:val="22"/>
          <w:szCs w:val="22"/>
          <w:lang w:val="sk-SK"/>
        </w:rPr>
        <w:t>sex-hormone-binding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globulin</w:t>
      </w:r>
      <w:proofErr w:type="spellEnd"/>
      <w:r w:rsidRPr="002D19BC">
        <w:rPr>
          <w:sz w:val="22"/>
          <w:szCs w:val="22"/>
          <w:lang w:val="sk-SK"/>
        </w:rPr>
        <w:t xml:space="preserve">, SHBG), čo vedie k zvýšenej cirkulácii </w:t>
      </w:r>
      <w:proofErr w:type="spellStart"/>
      <w:r w:rsidRPr="002D19BC">
        <w:rPr>
          <w:sz w:val="22"/>
          <w:szCs w:val="22"/>
          <w:lang w:val="sk-SK"/>
        </w:rPr>
        <w:t>kortikosteroidov</w:t>
      </w:r>
      <w:proofErr w:type="spellEnd"/>
      <w:r w:rsidRPr="002D19BC">
        <w:rPr>
          <w:sz w:val="22"/>
          <w:szCs w:val="22"/>
          <w:lang w:val="sk-SK"/>
        </w:rPr>
        <w:t xml:space="preserve"> a pohlavných hormónov. Koncentrácie voľných alebo biologicky aktívnych hormónov sú nezmenené. Môžu byť zvýšené ďalšie plazmatické bielkoviny (</w:t>
      </w:r>
      <w:proofErr w:type="spellStart"/>
      <w:r w:rsidRPr="002D19BC">
        <w:rPr>
          <w:sz w:val="22"/>
          <w:szCs w:val="22"/>
          <w:lang w:val="sk-SK"/>
        </w:rPr>
        <w:t>angiotenzinogén</w:t>
      </w:r>
      <w:proofErr w:type="spellEnd"/>
      <w:r w:rsidRPr="002D19BC">
        <w:rPr>
          <w:sz w:val="22"/>
          <w:szCs w:val="22"/>
          <w:lang w:val="sk-SK"/>
        </w:rPr>
        <w:t>/</w:t>
      </w:r>
      <w:proofErr w:type="spellStart"/>
      <w:r w:rsidRPr="002D19BC">
        <w:rPr>
          <w:sz w:val="22"/>
          <w:szCs w:val="22"/>
          <w:lang w:val="sk-SK"/>
        </w:rPr>
        <w:t>renín</w:t>
      </w:r>
      <w:proofErr w:type="spellEnd"/>
      <w:r w:rsidRPr="002D19BC">
        <w:rPr>
          <w:sz w:val="22"/>
          <w:szCs w:val="22"/>
          <w:lang w:val="sk-SK"/>
        </w:rPr>
        <w:t xml:space="preserve"> substrát, alfa-1-antitrypsín, </w:t>
      </w:r>
      <w:proofErr w:type="spellStart"/>
      <w:r w:rsidRPr="002D19BC">
        <w:rPr>
          <w:sz w:val="22"/>
          <w:szCs w:val="22"/>
          <w:lang w:val="sk-SK"/>
        </w:rPr>
        <w:t>ceruloplazmín</w:t>
      </w:r>
      <w:proofErr w:type="spellEnd"/>
      <w:r w:rsidRPr="002D19BC">
        <w:rPr>
          <w:sz w:val="22"/>
          <w:szCs w:val="22"/>
          <w:lang w:val="sk-SK"/>
        </w:rPr>
        <w:t xml:space="preserve">). </w:t>
      </w:r>
    </w:p>
    <w:p w14:paraId="276B778F" w14:textId="6F380D9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nezlepšuje kognitívne funkcie. Sú určité dôkazy o zvýšenom riziku možnej demencie u žien, ktoré začínajú užívať kontinuálnu kombinovanú alebo samotnú </w:t>
      </w:r>
      <w:proofErr w:type="spellStart"/>
      <w:r w:rsidRPr="002D19BC">
        <w:rPr>
          <w:sz w:val="22"/>
          <w:szCs w:val="22"/>
          <w:lang w:val="sk-SK"/>
        </w:rPr>
        <w:t>estrogénovú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 65. roku veku.</w:t>
      </w:r>
    </w:p>
    <w:p w14:paraId="60D65E26" w14:textId="77777777" w:rsidR="00B822E6" w:rsidRPr="00BE3F0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Pacientky so zriedkavou dedičnou poruchou intoleranciou </w:t>
      </w:r>
      <w:proofErr w:type="spellStart"/>
      <w:r w:rsidRPr="002D19BC">
        <w:rPr>
          <w:sz w:val="22"/>
          <w:szCs w:val="22"/>
          <w:lang w:val="sk-SK"/>
        </w:rPr>
        <w:t>galaktózy</w:t>
      </w:r>
      <w:proofErr w:type="spellEnd"/>
      <w:r w:rsidRPr="002D19BC">
        <w:rPr>
          <w:sz w:val="22"/>
          <w:szCs w:val="22"/>
          <w:lang w:val="sk-SK"/>
        </w:rPr>
        <w:t xml:space="preserve">, laponskou </w:t>
      </w:r>
      <w:proofErr w:type="spellStart"/>
      <w:r w:rsidRPr="002D19BC">
        <w:rPr>
          <w:sz w:val="22"/>
          <w:szCs w:val="22"/>
          <w:lang w:val="sk-SK"/>
        </w:rPr>
        <w:t>laktázovou</w:t>
      </w:r>
      <w:proofErr w:type="spellEnd"/>
      <w:r w:rsidRPr="002D19BC">
        <w:rPr>
          <w:sz w:val="22"/>
          <w:szCs w:val="22"/>
          <w:lang w:val="sk-SK"/>
        </w:rPr>
        <w:t xml:space="preserve"> nedostatočnosťou, alebo </w:t>
      </w:r>
      <w:proofErr w:type="spellStart"/>
      <w:r w:rsidRPr="002D19BC">
        <w:rPr>
          <w:sz w:val="22"/>
          <w:szCs w:val="22"/>
          <w:lang w:val="sk-SK"/>
        </w:rPr>
        <w:t>glukózo-galaktózovou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malabsorpciou</w:t>
      </w:r>
      <w:proofErr w:type="spellEnd"/>
      <w:r w:rsidRPr="002D19BC">
        <w:rPr>
          <w:sz w:val="22"/>
          <w:szCs w:val="22"/>
          <w:lang w:val="sk-SK"/>
        </w:rPr>
        <w:t xml:space="preserve"> nemajú užívať tento liek.</w:t>
      </w:r>
    </w:p>
    <w:p w14:paraId="1AE6B04C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Liečba kombináciou </w:t>
      </w:r>
      <w:proofErr w:type="spellStart"/>
      <w:r w:rsidRPr="002D19BC">
        <w:rPr>
          <w:sz w:val="22"/>
          <w:szCs w:val="22"/>
          <w:lang w:val="sk-SK"/>
        </w:rPr>
        <w:t>estrogén-progestagén</w:t>
      </w:r>
      <w:proofErr w:type="spellEnd"/>
      <w:r w:rsidRPr="002D19BC">
        <w:rPr>
          <w:sz w:val="22"/>
          <w:szCs w:val="22"/>
          <w:lang w:val="sk-SK"/>
        </w:rPr>
        <w:t xml:space="preserve"> nie je antikoncepcia. </w:t>
      </w:r>
    </w:p>
    <w:p w14:paraId="1F061AF2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48446664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Liekové a iné interakcie</w:t>
      </w:r>
    </w:p>
    <w:p w14:paraId="0318F82D" w14:textId="77777777" w:rsidR="00262803" w:rsidRPr="002D19BC" w:rsidRDefault="00262803" w:rsidP="00262803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6FF594C3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Štúdie interakcií neboli uskutočnené.</w:t>
      </w:r>
    </w:p>
    <w:p w14:paraId="3B58E272" w14:textId="546E454D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5BF405A8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Účinnosť estrogénov a 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progestagénov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môže byť zhoršená:</w:t>
      </w:r>
    </w:p>
    <w:p w14:paraId="3B89DA7E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</w:p>
    <w:p w14:paraId="328FF329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Látky, ktoré stimulujú pečeňové enzýmy, najmä enzýmy P450, môžu zvyšovať metabolizmus estrogénov a </w:t>
      </w:r>
      <w:proofErr w:type="spellStart"/>
      <w:r w:rsidRPr="002D19BC">
        <w:rPr>
          <w:sz w:val="22"/>
          <w:szCs w:val="22"/>
          <w:lang w:val="sk-SK"/>
        </w:rPr>
        <w:t>progestagénov</w:t>
      </w:r>
      <w:proofErr w:type="spellEnd"/>
      <w:r w:rsidRPr="002D19BC">
        <w:rPr>
          <w:sz w:val="22"/>
          <w:szCs w:val="22"/>
          <w:lang w:val="sk-SK"/>
        </w:rPr>
        <w:t xml:space="preserve">. Takýmito látkami sú </w:t>
      </w:r>
      <w:proofErr w:type="spellStart"/>
      <w:r w:rsidRPr="002D19BC">
        <w:rPr>
          <w:sz w:val="22"/>
          <w:szCs w:val="22"/>
          <w:lang w:val="sk-SK"/>
        </w:rPr>
        <w:t>antikonvulzíva</w:t>
      </w:r>
      <w:proofErr w:type="spellEnd"/>
      <w:r w:rsidRPr="002D19BC">
        <w:rPr>
          <w:sz w:val="22"/>
          <w:szCs w:val="22"/>
          <w:lang w:val="sk-SK"/>
        </w:rPr>
        <w:t xml:space="preserve"> (napr. </w:t>
      </w:r>
      <w:proofErr w:type="spellStart"/>
      <w:r w:rsidRPr="002D19BC">
        <w:rPr>
          <w:sz w:val="22"/>
          <w:szCs w:val="22"/>
          <w:lang w:val="sk-SK"/>
        </w:rPr>
        <w:t>fenobarbital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Pr="002D19BC">
        <w:rPr>
          <w:sz w:val="22"/>
          <w:szCs w:val="22"/>
          <w:lang w:val="sk-SK"/>
        </w:rPr>
        <w:t>karbamazepín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Pr="002D19BC">
        <w:rPr>
          <w:sz w:val="22"/>
          <w:szCs w:val="22"/>
          <w:lang w:val="sk-SK"/>
        </w:rPr>
        <w:t>fenytoín</w:t>
      </w:r>
      <w:proofErr w:type="spellEnd"/>
      <w:r w:rsidRPr="002D19BC">
        <w:rPr>
          <w:sz w:val="22"/>
          <w:szCs w:val="22"/>
          <w:lang w:val="sk-SK"/>
        </w:rPr>
        <w:t>) a </w:t>
      </w:r>
      <w:proofErr w:type="spellStart"/>
      <w:r w:rsidRPr="002D19BC">
        <w:rPr>
          <w:sz w:val="22"/>
          <w:szCs w:val="22"/>
          <w:lang w:val="sk-SK"/>
        </w:rPr>
        <w:t>antiinfektíva</w:t>
      </w:r>
      <w:proofErr w:type="spellEnd"/>
      <w:r w:rsidRPr="002D19BC">
        <w:rPr>
          <w:sz w:val="22"/>
          <w:szCs w:val="22"/>
          <w:lang w:val="sk-SK"/>
        </w:rPr>
        <w:t xml:space="preserve"> (napr. </w:t>
      </w:r>
      <w:proofErr w:type="spellStart"/>
      <w:r w:rsidRPr="002D19BC">
        <w:rPr>
          <w:sz w:val="22"/>
          <w:szCs w:val="22"/>
          <w:lang w:val="sk-SK"/>
        </w:rPr>
        <w:t>rifampicín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Pr="002D19BC">
        <w:rPr>
          <w:sz w:val="22"/>
          <w:szCs w:val="22"/>
          <w:lang w:val="sk-SK"/>
        </w:rPr>
        <w:t>rifabutín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Pr="002D19BC">
        <w:rPr>
          <w:sz w:val="22"/>
          <w:szCs w:val="22"/>
          <w:lang w:val="sk-SK"/>
        </w:rPr>
        <w:t>nevirapín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Pr="002D19BC">
        <w:rPr>
          <w:sz w:val="22"/>
          <w:szCs w:val="22"/>
          <w:lang w:val="sk-SK"/>
        </w:rPr>
        <w:t>efavirenz</w:t>
      </w:r>
      <w:proofErr w:type="spellEnd"/>
      <w:r w:rsidRPr="002D19BC">
        <w:rPr>
          <w:sz w:val="22"/>
          <w:szCs w:val="22"/>
          <w:lang w:val="sk-SK"/>
        </w:rPr>
        <w:t>).</w:t>
      </w:r>
    </w:p>
    <w:p w14:paraId="57702823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Ritonavir</w:t>
      </w:r>
      <w:proofErr w:type="spellEnd"/>
      <w:r w:rsidRPr="002D19BC">
        <w:rPr>
          <w:sz w:val="22"/>
          <w:szCs w:val="22"/>
          <w:lang w:val="sk-SK"/>
        </w:rPr>
        <w:t xml:space="preserve"> a </w:t>
      </w:r>
      <w:proofErr w:type="spellStart"/>
      <w:r w:rsidRPr="002D19BC">
        <w:rPr>
          <w:sz w:val="22"/>
          <w:szCs w:val="22"/>
          <w:lang w:val="sk-SK"/>
        </w:rPr>
        <w:t>nelfinavir</w:t>
      </w:r>
      <w:proofErr w:type="spellEnd"/>
      <w:r w:rsidRPr="002D19BC">
        <w:rPr>
          <w:sz w:val="22"/>
          <w:szCs w:val="22"/>
          <w:lang w:val="sk-SK"/>
        </w:rPr>
        <w:t xml:space="preserve">, hoci sú známe ako silné inhibítory, majú v kombinácii so </w:t>
      </w:r>
      <w:proofErr w:type="spellStart"/>
      <w:r w:rsidRPr="002D19BC">
        <w:rPr>
          <w:sz w:val="22"/>
          <w:szCs w:val="22"/>
          <w:lang w:val="sk-SK"/>
        </w:rPr>
        <w:t>steroidnými</w:t>
      </w:r>
      <w:proofErr w:type="spellEnd"/>
      <w:r w:rsidRPr="002D19BC">
        <w:rPr>
          <w:sz w:val="22"/>
          <w:szCs w:val="22"/>
          <w:lang w:val="sk-SK"/>
        </w:rPr>
        <w:t xml:space="preserve"> hormónmi naopak indukčné vlastnosti.</w:t>
      </w:r>
    </w:p>
    <w:p w14:paraId="04C0A20E" w14:textId="77777777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Rastlinné prípravky obsahujúce ľubovník bodkovaný (</w:t>
      </w:r>
      <w:proofErr w:type="spellStart"/>
      <w:r w:rsidRPr="00BE3F0C">
        <w:rPr>
          <w:sz w:val="22"/>
          <w:szCs w:val="22"/>
          <w:lang w:val="sk-SK"/>
        </w:rPr>
        <w:t>Hypericum</w:t>
      </w:r>
      <w:proofErr w:type="spellEnd"/>
      <w:r w:rsidRPr="00BE3F0C">
        <w:rPr>
          <w:sz w:val="22"/>
          <w:szCs w:val="22"/>
          <w:lang w:val="sk-SK"/>
        </w:rPr>
        <w:t xml:space="preserve"> </w:t>
      </w:r>
      <w:proofErr w:type="spellStart"/>
      <w:r w:rsidRPr="00BE3F0C">
        <w:rPr>
          <w:sz w:val="22"/>
          <w:szCs w:val="22"/>
          <w:lang w:val="sk-SK"/>
        </w:rPr>
        <w:t>perforatum</w:t>
      </w:r>
      <w:proofErr w:type="spellEnd"/>
      <w:r w:rsidRPr="002D19BC">
        <w:rPr>
          <w:sz w:val="22"/>
          <w:szCs w:val="22"/>
          <w:lang w:val="sk-SK"/>
        </w:rPr>
        <w:t>) môžu indukovať metabolizmus estrogénov a </w:t>
      </w:r>
      <w:proofErr w:type="spellStart"/>
      <w:r w:rsidRPr="002D19BC">
        <w:rPr>
          <w:sz w:val="22"/>
          <w:szCs w:val="22"/>
          <w:lang w:val="sk-SK"/>
        </w:rPr>
        <w:t>progestagénov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6D15B6AB" w14:textId="25658719" w:rsidR="00B822E6" w:rsidRPr="002D19BC" w:rsidRDefault="00B822E6" w:rsidP="00BE3F0C">
      <w:pPr>
        <w:pStyle w:val="Zkladntext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Klinický význam: zvýšený metabolizmus estrogénov a </w:t>
      </w:r>
      <w:proofErr w:type="spellStart"/>
      <w:r w:rsidRPr="002D19BC">
        <w:rPr>
          <w:sz w:val="22"/>
          <w:szCs w:val="22"/>
          <w:lang w:val="sk-SK"/>
        </w:rPr>
        <w:t>progestagénov</w:t>
      </w:r>
      <w:proofErr w:type="spellEnd"/>
      <w:r w:rsidRPr="002D19BC">
        <w:rPr>
          <w:sz w:val="22"/>
          <w:szCs w:val="22"/>
          <w:lang w:val="sk-SK"/>
        </w:rPr>
        <w:t xml:space="preserve"> môže znižovať ich účinok a spôsobovať zmeny maternicového krvácania.</w:t>
      </w:r>
    </w:p>
    <w:p w14:paraId="750DB82D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A5F9281" w14:textId="42FC81AE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proofErr w:type="spellStart"/>
      <w:r w:rsidRPr="00BE3F0C">
        <w:rPr>
          <w:b/>
          <w:sz w:val="22"/>
          <w:szCs w:val="22"/>
          <w:lang w:val="sk-SK" w:bidi="sk-SK"/>
        </w:rPr>
        <w:t>Fertilita</w:t>
      </w:r>
      <w:proofErr w:type="spellEnd"/>
      <w:r w:rsidRPr="00BE3F0C">
        <w:rPr>
          <w:b/>
          <w:sz w:val="22"/>
          <w:szCs w:val="22"/>
          <w:lang w:val="sk-SK" w:bidi="sk-SK"/>
        </w:rPr>
        <w:t>, gravidita a laktácia</w:t>
      </w:r>
    </w:p>
    <w:p w14:paraId="2F8437F4" w14:textId="77777777" w:rsidR="00262803" w:rsidRPr="00BE3F0C" w:rsidRDefault="00262803" w:rsidP="00BE3F0C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E63645A" w14:textId="77777777" w:rsidR="00B822E6" w:rsidRPr="002D19BC" w:rsidRDefault="00B822E6" w:rsidP="00BE3F0C">
      <w:pPr>
        <w:pStyle w:val="Hlavika"/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Gravidita</w:t>
      </w:r>
    </w:p>
    <w:p w14:paraId="460DD34C" w14:textId="00977524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 mg/2,5 mg nie je indikovaný počas gravidity. Ak sa gravidita zistí počas užívania </w:t>
      </w:r>
      <w:proofErr w:type="spellStart"/>
      <w:r w:rsidRPr="002D19BC">
        <w:rPr>
          <w:sz w:val="22"/>
          <w:szCs w:val="22"/>
          <w:lang w:val="sk-SK"/>
        </w:rPr>
        <w:t>Femostonu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 mg/2,5 mg, liečba musí byť okamžite ukončená.</w:t>
      </w:r>
    </w:p>
    <w:p w14:paraId="1B6FD52A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2C517BD5" w14:textId="34E99EBE" w:rsidR="00B822E6" w:rsidRPr="002D19BC" w:rsidRDefault="00B822E6" w:rsidP="00262803">
      <w:pPr>
        <w:rPr>
          <w:rFonts w:eastAsia="SimSun"/>
          <w:sz w:val="22"/>
          <w:szCs w:val="22"/>
          <w:lang w:val="sk-SK" w:eastAsia="zh-CN"/>
        </w:rPr>
      </w:pPr>
      <w:r w:rsidRPr="002D19BC">
        <w:rPr>
          <w:sz w:val="22"/>
          <w:szCs w:val="22"/>
          <w:lang w:val="sk-SK"/>
        </w:rPr>
        <w:lastRenderedPageBreak/>
        <w:t xml:space="preserve">Nie sú dostatočné údaje o užívaní </w:t>
      </w:r>
      <w:proofErr w:type="spellStart"/>
      <w:r w:rsidRPr="002D19BC">
        <w:rPr>
          <w:sz w:val="22"/>
          <w:szCs w:val="22"/>
          <w:lang w:val="sk-SK"/>
        </w:rPr>
        <w:t>estradiolu</w:t>
      </w:r>
      <w:proofErr w:type="spellEnd"/>
      <w:r w:rsidRPr="002D19BC">
        <w:rPr>
          <w:sz w:val="22"/>
          <w:szCs w:val="22"/>
          <w:lang w:val="sk-SK"/>
        </w:rPr>
        <w:t>/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 xml:space="preserve"> tehotnými ženami. Doterajšie výsledky mnohých epidemiologických štúdií, ktoré sledovali neúmyselné vystavenie plodu kombináciám estrogénov a </w:t>
      </w:r>
      <w:proofErr w:type="spellStart"/>
      <w:r w:rsidRPr="002D19BC">
        <w:rPr>
          <w:sz w:val="22"/>
          <w:szCs w:val="22"/>
          <w:lang w:val="sk-SK"/>
        </w:rPr>
        <w:t>progestagénov</w:t>
      </w:r>
      <w:proofErr w:type="spellEnd"/>
      <w:r w:rsidRPr="002D19BC">
        <w:rPr>
          <w:sz w:val="22"/>
          <w:szCs w:val="22"/>
          <w:lang w:val="sk-SK"/>
        </w:rPr>
        <w:t xml:space="preserve">, nepreukázali </w:t>
      </w:r>
      <w:proofErr w:type="spellStart"/>
      <w:r w:rsidRPr="002D19BC">
        <w:rPr>
          <w:sz w:val="22"/>
          <w:szCs w:val="22"/>
          <w:lang w:val="sk-SK"/>
        </w:rPr>
        <w:t>teratogénny</w:t>
      </w:r>
      <w:proofErr w:type="spellEnd"/>
      <w:r w:rsidRPr="002D19BC">
        <w:rPr>
          <w:sz w:val="22"/>
          <w:szCs w:val="22"/>
          <w:lang w:val="sk-SK"/>
        </w:rPr>
        <w:t xml:space="preserve"> alebo </w:t>
      </w:r>
      <w:proofErr w:type="spellStart"/>
      <w:r w:rsidRPr="002D19BC">
        <w:rPr>
          <w:sz w:val="22"/>
          <w:szCs w:val="22"/>
          <w:lang w:val="sk-SK"/>
        </w:rPr>
        <w:t>fetotoxický</w:t>
      </w:r>
      <w:proofErr w:type="spellEnd"/>
      <w:r w:rsidRPr="002D19BC">
        <w:rPr>
          <w:sz w:val="22"/>
          <w:szCs w:val="22"/>
          <w:lang w:val="sk-SK"/>
        </w:rPr>
        <w:t xml:space="preserve"> účinok.</w:t>
      </w:r>
    </w:p>
    <w:p w14:paraId="4D087079" w14:textId="77777777" w:rsidR="00B822E6" w:rsidRPr="002D19BC" w:rsidRDefault="00B822E6">
      <w:pPr>
        <w:rPr>
          <w:i/>
          <w:sz w:val="22"/>
          <w:szCs w:val="22"/>
          <w:lang w:val="sk-SK"/>
        </w:rPr>
      </w:pPr>
    </w:p>
    <w:p w14:paraId="57CFA07B" w14:textId="017BA1B7" w:rsidR="00B822E6" w:rsidRPr="002D19BC" w:rsidRDefault="002D19BC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Dojčenie</w:t>
      </w:r>
    </w:p>
    <w:p w14:paraId="534C764F" w14:textId="7EF78FEA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počas laktácie.</w:t>
      </w:r>
    </w:p>
    <w:p w14:paraId="3763968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293A7F9" w14:textId="77777777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Fertilita</w:t>
      </w:r>
      <w:proofErr w:type="spellEnd"/>
    </w:p>
    <w:p w14:paraId="759F9B86" w14:textId="7A590B2D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nie je indikovaný u fertilných žien.</w:t>
      </w:r>
    </w:p>
    <w:p w14:paraId="071E59FF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26F4ED9" w14:textId="450EBCCD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Ovplyvnenie schopností viesť motorové vozidlá a obsluhovať stroje</w:t>
      </w:r>
    </w:p>
    <w:p w14:paraId="7330B20C" w14:textId="77777777" w:rsidR="00262803" w:rsidRPr="00C92195" w:rsidRDefault="00262803" w:rsidP="00BE3F0C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E2B60AF" w14:textId="616DDD43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</w:t>
      </w:r>
      <w:r w:rsidR="002D19BC" w:rsidRPr="002D19BC">
        <w:rPr>
          <w:sz w:val="22"/>
          <w:szCs w:val="22"/>
          <w:lang w:val="sk-SK"/>
        </w:rPr>
        <w:t>5 </w:t>
      </w:r>
      <w:r w:rsidRPr="002D19BC">
        <w:rPr>
          <w:sz w:val="22"/>
          <w:szCs w:val="22"/>
          <w:lang w:val="sk-SK"/>
        </w:rPr>
        <w:t>mg/2,5 mg nemá žiadny alebo len zanedbateľný vplyv na schopnosť viesť vozidlá a/alebo obsluhovať stroje.</w:t>
      </w:r>
    </w:p>
    <w:p w14:paraId="5128E9D2" w14:textId="77777777" w:rsidR="00B822E6" w:rsidRPr="002D19BC" w:rsidRDefault="00B822E6">
      <w:pPr>
        <w:pStyle w:val="Hlavika"/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299F0BBC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Nežiaduce účinky</w:t>
      </w:r>
    </w:p>
    <w:p w14:paraId="5591FB18" w14:textId="77777777" w:rsidR="00262803" w:rsidRPr="00C92195" w:rsidRDefault="00262803" w:rsidP="00BE3F0C">
      <w:pPr>
        <w:pStyle w:val="Hlavika"/>
        <w:tabs>
          <w:tab w:val="clear" w:pos="4153"/>
          <w:tab w:val="clear" w:pos="8306"/>
        </w:tabs>
        <w:rPr>
          <w:szCs w:val="22"/>
          <w:lang w:val="sk-SK"/>
        </w:rPr>
      </w:pPr>
    </w:p>
    <w:p w14:paraId="5C5AB2B7" w14:textId="77777777" w:rsidR="00B822E6" w:rsidRPr="00C92195" w:rsidRDefault="00B822E6" w:rsidP="00BE3F0C">
      <w:pPr>
        <w:pStyle w:val="Hlavika"/>
        <w:tabs>
          <w:tab w:val="clear" w:pos="4153"/>
          <w:tab w:val="clear" w:pos="8306"/>
        </w:tabs>
        <w:rPr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Najčastejšie hlásenými nežiaducimi účinkami u pacientov liečených kombináciou </w:t>
      </w:r>
      <w:proofErr w:type="spellStart"/>
      <w:r w:rsidRPr="00BE3F0C">
        <w:rPr>
          <w:sz w:val="22"/>
          <w:szCs w:val="22"/>
          <w:lang w:val="sk-SK"/>
        </w:rPr>
        <w:t>estradiol</w:t>
      </w:r>
      <w:proofErr w:type="spellEnd"/>
      <w:r w:rsidRPr="00BE3F0C">
        <w:rPr>
          <w:sz w:val="22"/>
          <w:szCs w:val="22"/>
          <w:lang w:val="sk-SK"/>
        </w:rPr>
        <w:t>/</w:t>
      </w:r>
      <w:proofErr w:type="spellStart"/>
      <w:r w:rsidRPr="00BE3F0C">
        <w:rPr>
          <w:sz w:val="22"/>
          <w:szCs w:val="22"/>
          <w:lang w:val="sk-SK"/>
        </w:rPr>
        <w:t>dydrogesterón</w:t>
      </w:r>
      <w:proofErr w:type="spellEnd"/>
      <w:r w:rsidRPr="00BE3F0C">
        <w:rPr>
          <w:sz w:val="22"/>
          <w:szCs w:val="22"/>
          <w:lang w:val="sk-SK"/>
        </w:rPr>
        <w:t xml:space="preserve"> počas klinických skúšaní boli: bolesť hlavy, bolesť brucha, bolestivosť alebo citlivosť prsníkov a bolesť chrbta.</w:t>
      </w:r>
    </w:p>
    <w:p w14:paraId="1E86FF02" w14:textId="77777777" w:rsidR="00B822E6" w:rsidRPr="002D19BC" w:rsidRDefault="00B822E6" w:rsidP="00BE3F0C">
      <w:pPr>
        <w:pStyle w:val="Pta"/>
        <w:rPr>
          <w:rFonts w:ascii="Times New Roman" w:hAnsi="Times New Roman"/>
          <w:sz w:val="22"/>
          <w:szCs w:val="22"/>
          <w:lang w:val="sk-SK"/>
        </w:rPr>
      </w:pPr>
      <w:r w:rsidRPr="002D19BC">
        <w:rPr>
          <w:rFonts w:ascii="Times New Roman" w:hAnsi="Times New Roman"/>
          <w:sz w:val="22"/>
          <w:szCs w:val="22"/>
          <w:lang w:val="sk-SK" w:eastAsia="cs-CZ"/>
        </w:rPr>
        <w:t>Nasledujúce nežiaduce účinky s nižšie uvedenými frekvenciami výskytu boli pozorované počas klinických skúšaní (n=4929). *Vedľajšie účinky z </w:t>
      </w:r>
      <w:proofErr w:type="spellStart"/>
      <w:r w:rsidRPr="002D19BC">
        <w:rPr>
          <w:rFonts w:ascii="Times New Roman" w:hAnsi="Times New Roman"/>
          <w:sz w:val="22"/>
          <w:szCs w:val="22"/>
          <w:lang w:val="sk-SK" w:eastAsia="cs-CZ"/>
        </w:rPr>
        <w:t>postmarketingového</w:t>
      </w:r>
      <w:proofErr w:type="spellEnd"/>
      <w:r w:rsidRPr="002D19BC">
        <w:rPr>
          <w:rFonts w:ascii="Times New Roman" w:hAnsi="Times New Roman"/>
          <w:sz w:val="22"/>
          <w:szCs w:val="22"/>
          <w:lang w:val="sk-SK" w:eastAsia="cs-CZ"/>
        </w:rPr>
        <w:t xml:space="preserve"> sledovania, ktoré neboli pozorované počas klinických skúšaní</w:t>
      </w:r>
      <w:r w:rsidRPr="002D19BC">
        <w:rPr>
          <w:rFonts w:ascii="Times New Roman" w:hAnsi="Times New Roman"/>
          <w:sz w:val="22"/>
          <w:szCs w:val="22"/>
          <w:lang w:val="sk-SK"/>
        </w:rPr>
        <w:t>, boli zahrnuté pod frekvenciu výskytu „zriedkavé“.</w:t>
      </w:r>
    </w:p>
    <w:p w14:paraId="3BF1B21D" w14:textId="77777777" w:rsidR="00B822E6" w:rsidRPr="002D19BC" w:rsidRDefault="00B822E6" w:rsidP="00BE3F0C">
      <w:pPr>
        <w:pStyle w:val="TextSUKL"/>
        <w:jc w:val="left"/>
        <w:rPr>
          <w:szCs w:val="22"/>
          <w:lang w:val="sk-SK"/>
        </w:rPr>
      </w:pPr>
    </w:p>
    <w:tbl>
      <w:tblPr>
        <w:tblW w:w="96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1422"/>
        <w:gridCol w:w="1985"/>
        <w:gridCol w:w="2140"/>
        <w:gridCol w:w="1909"/>
      </w:tblGrid>
      <w:tr w:rsidR="00B822E6" w:rsidRPr="002D19BC" w14:paraId="5C73C776" w14:textId="77777777">
        <w:tc>
          <w:tcPr>
            <w:tcW w:w="2160" w:type="dxa"/>
          </w:tcPr>
          <w:p w14:paraId="424AD9D4" w14:textId="4ECE368B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MedDRA</w:t>
            </w:r>
            <w:proofErr w:type="spellEnd"/>
            <w:r w:rsidRPr="002D19BC">
              <w:rPr>
                <w:szCs w:val="22"/>
                <w:lang w:val="sk-SK"/>
              </w:rPr>
              <w:t xml:space="preserve"> trieda orgánových systémov</w:t>
            </w:r>
          </w:p>
        </w:tc>
        <w:tc>
          <w:tcPr>
            <w:tcW w:w="1422" w:type="dxa"/>
          </w:tcPr>
          <w:p w14:paraId="4C9364F2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Veľmi časté</w:t>
            </w:r>
          </w:p>
          <w:p w14:paraId="4D9463F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</w:t>
            </w:r>
          </w:p>
        </w:tc>
        <w:tc>
          <w:tcPr>
            <w:tcW w:w="1985" w:type="dxa"/>
          </w:tcPr>
          <w:p w14:paraId="50CBE295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Časté</w:t>
            </w:r>
          </w:p>
          <w:p w14:paraId="38C03E8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 až &lt;1/10</w:t>
            </w:r>
          </w:p>
        </w:tc>
        <w:tc>
          <w:tcPr>
            <w:tcW w:w="2140" w:type="dxa"/>
          </w:tcPr>
          <w:p w14:paraId="422B9710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Menej časté</w:t>
            </w:r>
          </w:p>
          <w:p w14:paraId="1D4F085F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≥1/1000 až &lt;1/100</w:t>
            </w:r>
          </w:p>
        </w:tc>
        <w:tc>
          <w:tcPr>
            <w:tcW w:w="1909" w:type="dxa"/>
          </w:tcPr>
          <w:p w14:paraId="7C00E9E4" w14:textId="580F5F3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Zriedkavé</w:t>
            </w:r>
          </w:p>
          <w:p w14:paraId="4A19D7AC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≥1/10 000 až &lt;1/1000</w:t>
            </w:r>
          </w:p>
        </w:tc>
      </w:tr>
      <w:tr w:rsidR="00B822E6" w:rsidRPr="002D19BC" w14:paraId="14973C3F" w14:textId="77777777">
        <w:tc>
          <w:tcPr>
            <w:tcW w:w="2160" w:type="dxa"/>
          </w:tcPr>
          <w:p w14:paraId="60B7DBDF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Infekcie a nákazy</w:t>
            </w:r>
          </w:p>
        </w:tc>
        <w:tc>
          <w:tcPr>
            <w:tcW w:w="1422" w:type="dxa"/>
          </w:tcPr>
          <w:p w14:paraId="087AEA5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E7C7D1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vaginálna </w:t>
            </w:r>
            <w:proofErr w:type="spellStart"/>
            <w:r w:rsidRPr="002D19BC">
              <w:rPr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2140" w:type="dxa"/>
          </w:tcPr>
          <w:p w14:paraId="38D6EC3D" w14:textId="60C4B052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príznaky ako pri zápale močového mechúra (</w:t>
            </w:r>
            <w:proofErr w:type="spellStart"/>
            <w:r w:rsidRPr="002D19BC">
              <w:rPr>
                <w:szCs w:val="22"/>
                <w:lang w:val="sk-SK"/>
              </w:rPr>
              <w:t>cystitíde</w:t>
            </w:r>
            <w:proofErr w:type="spellEnd"/>
            <w:r w:rsidRPr="002D19BC">
              <w:rPr>
                <w:szCs w:val="22"/>
                <w:lang w:val="sk-SK"/>
              </w:rPr>
              <w:t xml:space="preserve"> podobné príznaky)</w:t>
            </w:r>
          </w:p>
        </w:tc>
        <w:tc>
          <w:tcPr>
            <w:tcW w:w="1909" w:type="dxa"/>
          </w:tcPr>
          <w:p w14:paraId="2831ABC4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48C81804" w14:textId="77777777">
        <w:tc>
          <w:tcPr>
            <w:tcW w:w="2160" w:type="dxa"/>
          </w:tcPr>
          <w:p w14:paraId="08EEFFA7" w14:textId="74AD36D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Benígne a malígne nádory vrátane nešpecifikovaných novotvarov</w:t>
            </w:r>
          </w:p>
        </w:tc>
        <w:tc>
          <w:tcPr>
            <w:tcW w:w="1422" w:type="dxa"/>
          </w:tcPr>
          <w:p w14:paraId="53D2571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7635097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8177EC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zväčšenie </w:t>
            </w:r>
            <w:proofErr w:type="spellStart"/>
            <w:r w:rsidRPr="002D19BC">
              <w:rPr>
                <w:szCs w:val="22"/>
                <w:lang w:val="sk-SK"/>
              </w:rPr>
              <w:t>leiomyómov</w:t>
            </w:r>
            <w:proofErr w:type="spellEnd"/>
          </w:p>
        </w:tc>
        <w:tc>
          <w:tcPr>
            <w:tcW w:w="1909" w:type="dxa"/>
          </w:tcPr>
          <w:p w14:paraId="486794E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460E7484" w14:textId="77777777">
        <w:tc>
          <w:tcPr>
            <w:tcW w:w="2160" w:type="dxa"/>
          </w:tcPr>
          <w:p w14:paraId="3F4E30D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22" w:type="dxa"/>
          </w:tcPr>
          <w:p w14:paraId="35B46459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47A85AB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B66DB12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43EF153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hemolytická</w:t>
            </w:r>
            <w:proofErr w:type="spellEnd"/>
            <w:r w:rsidRPr="002D19BC">
              <w:rPr>
                <w:szCs w:val="22"/>
                <w:lang w:val="sk-SK"/>
              </w:rPr>
              <w:t xml:space="preserve"> anémia*</w:t>
            </w:r>
          </w:p>
        </w:tc>
      </w:tr>
      <w:tr w:rsidR="00B822E6" w:rsidRPr="002D19BC" w14:paraId="647AF7AB" w14:textId="77777777">
        <w:tc>
          <w:tcPr>
            <w:tcW w:w="2160" w:type="dxa"/>
          </w:tcPr>
          <w:p w14:paraId="3398BE00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422" w:type="dxa"/>
          </w:tcPr>
          <w:p w14:paraId="05BDDBD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FA8B3A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66001B7A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hypersenzitívne</w:t>
            </w:r>
            <w:proofErr w:type="spellEnd"/>
            <w:r w:rsidRPr="002D19BC">
              <w:rPr>
                <w:szCs w:val="22"/>
                <w:lang w:val="sk-SK"/>
              </w:rPr>
              <w:t xml:space="preserve"> reakcie</w:t>
            </w:r>
          </w:p>
        </w:tc>
        <w:tc>
          <w:tcPr>
            <w:tcW w:w="1909" w:type="dxa"/>
          </w:tcPr>
          <w:p w14:paraId="2D2AF80E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6E03C1B1" w14:textId="77777777">
        <w:tc>
          <w:tcPr>
            <w:tcW w:w="2160" w:type="dxa"/>
          </w:tcPr>
          <w:p w14:paraId="5C7C390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Psychické poruchy </w:t>
            </w:r>
          </w:p>
        </w:tc>
        <w:tc>
          <w:tcPr>
            <w:tcW w:w="1422" w:type="dxa"/>
          </w:tcPr>
          <w:p w14:paraId="24A3CC0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AD8161E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depresia, nervozita</w:t>
            </w:r>
          </w:p>
        </w:tc>
        <w:tc>
          <w:tcPr>
            <w:tcW w:w="2140" w:type="dxa"/>
          </w:tcPr>
          <w:p w14:paraId="0ED55F5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zmena libida</w:t>
            </w:r>
          </w:p>
        </w:tc>
        <w:tc>
          <w:tcPr>
            <w:tcW w:w="1909" w:type="dxa"/>
          </w:tcPr>
          <w:p w14:paraId="2AB7F37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2303AF31" w14:textId="77777777">
        <w:tc>
          <w:tcPr>
            <w:tcW w:w="2160" w:type="dxa"/>
          </w:tcPr>
          <w:p w14:paraId="212A9C9D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1422" w:type="dxa"/>
          </w:tcPr>
          <w:p w14:paraId="7AC6E981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hlavy </w:t>
            </w:r>
          </w:p>
        </w:tc>
        <w:tc>
          <w:tcPr>
            <w:tcW w:w="1985" w:type="dxa"/>
          </w:tcPr>
          <w:p w14:paraId="3BF8FC17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migréna, závrat</w:t>
            </w:r>
          </w:p>
        </w:tc>
        <w:tc>
          <w:tcPr>
            <w:tcW w:w="2140" w:type="dxa"/>
          </w:tcPr>
          <w:p w14:paraId="59EBCC81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46115C0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meningióm</w:t>
            </w:r>
            <w:proofErr w:type="spellEnd"/>
            <w:r w:rsidRPr="002D19BC">
              <w:rPr>
                <w:szCs w:val="22"/>
                <w:lang w:val="sk-SK"/>
              </w:rPr>
              <w:t>*</w:t>
            </w:r>
          </w:p>
        </w:tc>
      </w:tr>
      <w:tr w:rsidR="00B822E6" w:rsidRPr="002D19BC" w14:paraId="588DE368" w14:textId="77777777">
        <w:tc>
          <w:tcPr>
            <w:tcW w:w="2160" w:type="dxa"/>
          </w:tcPr>
          <w:p w14:paraId="5F64A4F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oka </w:t>
            </w:r>
          </w:p>
        </w:tc>
        <w:tc>
          <w:tcPr>
            <w:tcW w:w="1422" w:type="dxa"/>
          </w:tcPr>
          <w:p w14:paraId="3318AFF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5230DE3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3CD8AD09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F72F780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zakrivenia rohovky*, neznášanlivosť kontaktných šošoviek*</w:t>
            </w:r>
          </w:p>
        </w:tc>
      </w:tr>
      <w:tr w:rsidR="00B822E6" w:rsidRPr="002D19BC" w14:paraId="17460DDA" w14:textId="77777777">
        <w:tc>
          <w:tcPr>
            <w:tcW w:w="2160" w:type="dxa"/>
          </w:tcPr>
          <w:p w14:paraId="5659FAED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1422" w:type="dxa"/>
          </w:tcPr>
          <w:p w14:paraId="54FC3063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9D91B1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48F0DBA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B278C81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infarkt myokardu</w:t>
            </w:r>
          </w:p>
        </w:tc>
      </w:tr>
      <w:tr w:rsidR="00B822E6" w:rsidRPr="002D19BC" w14:paraId="0E942A98" w14:textId="77777777">
        <w:tc>
          <w:tcPr>
            <w:tcW w:w="2160" w:type="dxa"/>
          </w:tcPr>
          <w:p w14:paraId="758E27A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Poruchy ciev </w:t>
            </w:r>
          </w:p>
        </w:tc>
        <w:tc>
          <w:tcPr>
            <w:tcW w:w="1422" w:type="dxa"/>
          </w:tcPr>
          <w:p w14:paraId="6993379C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FC939B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75B7AD04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venózna</w:t>
            </w:r>
            <w:proofErr w:type="spellEnd"/>
            <w:r w:rsidRPr="002D19BC">
              <w:rPr>
                <w:szCs w:val="22"/>
                <w:lang w:val="sk-SK"/>
              </w:rPr>
              <w:t xml:space="preserve"> </w:t>
            </w:r>
            <w:proofErr w:type="spellStart"/>
            <w:r w:rsidRPr="002D19BC">
              <w:rPr>
                <w:szCs w:val="22"/>
                <w:lang w:val="sk-SK"/>
              </w:rPr>
              <w:lastRenderedPageBreak/>
              <w:t>tromboembólia</w:t>
            </w:r>
            <w:proofErr w:type="spellEnd"/>
            <w:r w:rsidRPr="002D19BC">
              <w:rPr>
                <w:szCs w:val="22"/>
                <w:lang w:val="sk-SK"/>
              </w:rPr>
              <w:t>*, hypertenzia, ochorenie periférnych ciev, kŕčové žily</w:t>
            </w:r>
          </w:p>
        </w:tc>
        <w:tc>
          <w:tcPr>
            <w:tcW w:w="1909" w:type="dxa"/>
          </w:tcPr>
          <w:p w14:paraId="2275719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lastRenderedPageBreak/>
              <w:t xml:space="preserve">cievna mozgová </w:t>
            </w:r>
            <w:r w:rsidRPr="002D19BC">
              <w:rPr>
                <w:szCs w:val="22"/>
                <w:lang w:val="sk-SK"/>
              </w:rPr>
              <w:lastRenderedPageBreak/>
              <w:t>príhoda*</w:t>
            </w:r>
          </w:p>
        </w:tc>
      </w:tr>
      <w:tr w:rsidR="00B822E6" w:rsidRPr="002D19BC" w14:paraId="082DB86C" w14:textId="77777777">
        <w:tc>
          <w:tcPr>
            <w:tcW w:w="2160" w:type="dxa"/>
          </w:tcPr>
          <w:p w14:paraId="6532B02E" w14:textId="341DDC61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BE3F0C">
              <w:rPr>
                <w:bCs/>
                <w:szCs w:val="22"/>
                <w:lang w:val="sk-SK"/>
              </w:rPr>
              <w:t>gastrointestinálneho</w:t>
            </w:r>
            <w:proofErr w:type="spellEnd"/>
            <w:r w:rsidRPr="00BE3F0C">
              <w:rPr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1422" w:type="dxa"/>
          </w:tcPr>
          <w:p w14:paraId="649DBFEE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bolesť brucha</w:t>
            </w:r>
          </w:p>
        </w:tc>
        <w:tc>
          <w:tcPr>
            <w:tcW w:w="1985" w:type="dxa"/>
          </w:tcPr>
          <w:p w14:paraId="12D90AE5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nauzea</w:t>
            </w:r>
            <w:proofErr w:type="spellEnd"/>
            <w:r w:rsidRPr="002D19BC">
              <w:rPr>
                <w:szCs w:val="22"/>
                <w:lang w:val="sk-SK"/>
              </w:rPr>
              <w:t xml:space="preserve">, vracanie, </w:t>
            </w:r>
            <w:proofErr w:type="spellStart"/>
            <w:r w:rsidRPr="002D19BC">
              <w:rPr>
                <w:szCs w:val="22"/>
                <w:lang w:val="sk-SK"/>
              </w:rPr>
              <w:t>abdominálna</w:t>
            </w:r>
            <w:proofErr w:type="spellEnd"/>
            <w:r w:rsidRPr="002D19BC">
              <w:rPr>
                <w:szCs w:val="22"/>
                <w:lang w:val="sk-SK"/>
              </w:rPr>
              <w:t xml:space="preserve"> </w:t>
            </w:r>
            <w:proofErr w:type="spellStart"/>
            <w:r w:rsidRPr="002D19BC">
              <w:rPr>
                <w:szCs w:val="22"/>
                <w:lang w:val="sk-SK"/>
              </w:rPr>
              <w:t>distenzia</w:t>
            </w:r>
            <w:proofErr w:type="spellEnd"/>
            <w:r w:rsidRPr="002D19BC">
              <w:rPr>
                <w:szCs w:val="22"/>
                <w:lang w:val="sk-SK"/>
              </w:rPr>
              <w:t xml:space="preserve"> (vrátane plynatosti)</w:t>
            </w:r>
          </w:p>
        </w:tc>
        <w:tc>
          <w:tcPr>
            <w:tcW w:w="2140" w:type="dxa"/>
          </w:tcPr>
          <w:p w14:paraId="2B83A937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dyspepsia</w:t>
            </w:r>
            <w:proofErr w:type="spellEnd"/>
          </w:p>
        </w:tc>
        <w:tc>
          <w:tcPr>
            <w:tcW w:w="1909" w:type="dxa"/>
          </w:tcPr>
          <w:p w14:paraId="74FF7B65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0BA6A601" w14:textId="77777777">
        <w:tc>
          <w:tcPr>
            <w:tcW w:w="2160" w:type="dxa"/>
          </w:tcPr>
          <w:p w14:paraId="5D08BBE8" w14:textId="789C3BE4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pečene a žlčových ciest</w:t>
            </w:r>
          </w:p>
        </w:tc>
        <w:tc>
          <w:tcPr>
            <w:tcW w:w="1422" w:type="dxa"/>
          </w:tcPr>
          <w:p w14:paraId="331DA7B9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3B82207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19FE1467" w14:textId="1CB2A50C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zmeny pečeňových funkcií, niekedy spojené so žltačkou, slabosťou alebo nevoľnosťou a bolesťami brucha, poruchy žlčníka</w:t>
            </w:r>
          </w:p>
        </w:tc>
        <w:tc>
          <w:tcPr>
            <w:tcW w:w="1909" w:type="dxa"/>
          </w:tcPr>
          <w:p w14:paraId="43616D30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305306BC" w14:textId="77777777">
        <w:tc>
          <w:tcPr>
            <w:tcW w:w="2160" w:type="dxa"/>
          </w:tcPr>
          <w:p w14:paraId="133B267E" w14:textId="0C7283B8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kože a podkožného tkaniva</w:t>
            </w:r>
          </w:p>
        </w:tc>
        <w:tc>
          <w:tcPr>
            <w:tcW w:w="1422" w:type="dxa"/>
          </w:tcPr>
          <w:p w14:paraId="5F40771B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7261DA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alergické kožné reakcie (ako sú vyrážka, žihľavka, svrbenie)</w:t>
            </w:r>
          </w:p>
        </w:tc>
        <w:tc>
          <w:tcPr>
            <w:tcW w:w="2140" w:type="dxa"/>
          </w:tcPr>
          <w:p w14:paraId="1C4C5727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37B83196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proofErr w:type="spellStart"/>
            <w:r w:rsidRPr="002D19BC">
              <w:rPr>
                <w:szCs w:val="22"/>
                <w:lang w:val="sk-SK"/>
              </w:rPr>
              <w:t>angioedém</w:t>
            </w:r>
            <w:proofErr w:type="spellEnd"/>
            <w:r w:rsidRPr="002D19BC">
              <w:rPr>
                <w:szCs w:val="22"/>
                <w:lang w:val="sk-SK"/>
              </w:rPr>
              <w:t xml:space="preserve">, cievna </w:t>
            </w:r>
            <w:proofErr w:type="spellStart"/>
            <w:r w:rsidRPr="002D19BC">
              <w:rPr>
                <w:szCs w:val="22"/>
                <w:lang w:val="sk-SK"/>
              </w:rPr>
              <w:t>purpura</w:t>
            </w:r>
            <w:proofErr w:type="spellEnd"/>
            <w:r w:rsidRPr="002D19BC">
              <w:rPr>
                <w:szCs w:val="22"/>
                <w:lang w:val="sk-SK"/>
              </w:rPr>
              <w:t xml:space="preserve">, </w:t>
            </w:r>
            <w:proofErr w:type="spellStart"/>
            <w:r w:rsidRPr="002D19BC">
              <w:rPr>
                <w:szCs w:val="22"/>
                <w:lang w:val="sk-SK"/>
              </w:rPr>
              <w:t>erythema</w:t>
            </w:r>
            <w:proofErr w:type="spellEnd"/>
            <w:r w:rsidRPr="002D19BC">
              <w:rPr>
                <w:szCs w:val="22"/>
                <w:lang w:val="sk-SK"/>
              </w:rPr>
              <w:t xml:space="preserve"> </w:t>
            </w:r>
            <w:proofErr w:type="spellStart"/>
            <w:r w:rsidRPr="002D19BC">
              <w:rPr>
                <w:szCs w:val="22"/>
                <w:lang w:val="sk-SK"/>
              </w:rPr>
              <w:t>nodosum</w:t>
            </w:r>
            <w:proofErr w:type="spellEnd"/>
            <w:r w:rsidRPr="002D19BC">
              <w:rPr>
                <w:szCs w:val="22"/>
                <w:lang w:val="sk-SK"/>
              </w:rPr>
              <w:t xml:space="preserve">*; </w:t>
            </w:r>
            <w:proofErr w:type="spellStart"/>
            <w:r w:rsidRPr="002D19BC">
              <w:rPr>
                <w:szCs w:val="22"/>
                <w:lang w:val="sk-SK"/>
              </w:rPr>
              <w:t>chloazma</w:t>
            </w:r>
            <w:proofErr w:type="spellEnd"/>
            <w:r w:rsidRPr="002D19BC">
              <w:rPr>
                <w:szCs w:val="22"/>
                <w:lang w:val="sk-SK"/>
              </w:rPr>
              <w:t xml:space="preserve"> alebo </w:t>
            </w:r>
            <w:proofErr w:type="spellStart"/>
            <w:r w:rsidRPr="002D19BC">
              <w:rPr>
                <w:szCs w:val="22"/>
                <w:lang w:val="sk-SK"/>
              </w:rPr>
              <w:t>melazma</w:t>
            </w:r>
            <w:proofErr w:type="spellEnd"/>
            <w:r w:rsidRPr="002D19BC">
              <w:rPr>
                <w:szCs w:val="22"/>
                <w:lang w:val="sk-SK"/>
              </w:rPr>
              <w:t xml:space="preserve">, ktoré môžu pretrvávať i po prerušení liečby* </w:t>
            </w:r>
          </w:p>
        </w:tc>
      </w:tr>
      <w:tr w:rsidR="00B822E6" w:rsidRPr="002D19BC" w14:paraId="5501831E" w14:textId="77777777">
        <w:tc>
          <w:tcPr>
            <w:tcW w:w="2160" w:type="dxa"/>
          </w:tcPr>
          <w:p w14:paraId="7C361975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422" w:type="dxa"/>
          </w:tcPr>
          <w:p w14:paraId="427BA26D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 chrbta </w:t>
            </w:r>
          </w:p>
        </w:tc>
        <w:tc>
          <w:tcPr>
            <w:tcW w:w="1985" w:type="dxa"/>
          </w:tcPr>
          <w:p w14:paraId="1C13126E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2140" w:type="dxa"/>
          </w:tcPr>
          <w:p w14:paraId="22B6CFD8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5A5048B1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kŕče v nohách*</w:t>
            </w:r>
          </w:p>
        </w:tc>
      </w:tr>
      <w:tr w:rsidR="00B822E6" w:rsidRPr="002D19BC" w14:paraId="6BDC4969" w14:textId="77777777">
        <w:tc>
          <w:tcPr>
            <w:tcW w:w="2160" w:type="dxa"/>
          </w:tcPr>
          <w:p w14:paraId="3610076A" w14:textId="77777777" w:rsidR="00B822E6" w:rsidRPr="002D19BC" w:rsidRDefault="00B822E6" w:rsidP="00262803">
            <w:pPr>
              <w:pStyle w:val="TextSUKL"/>
              <w:jc w:val="left"/>
              <w:rPr>
                <w:b/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Poruchy reprodukčného systému a prsníkov</w:t>
            </w:r>
            <w:r w:rsidRPr="00BE3F0C">
              <w:rPr>
                <w:b/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14:paraId="1FF94E78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bolesť/citlivosť prsníkov </w:t>
            </w:r>
          </w:p>
        </w:tc>
        <w:tc>
          <w:tcPr>
            <w:tcW w:w="1985" w:type="dxa"/>
          </w:tcPr>
          <w:p w14:paraId="3A4406B8" w14:textId="2033F2D4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 xml:space="preserve">poruchy menštruácie (vrátane </w:t>
            </w:r>
            <w:proofErr w:type="spellStart"/>
            <w:r w:rsidRPr="002D19BC">
              <w:rPr>
                <w:szCs w:val="22"/>
                <w:lang w:val="sk-SK"/>
              </w:rPr>
              <w:t>postmenopauzálne-ho</w:t>
            </w:r>
            <w:proofErr w:type="spellEnd"/>
            <w:r w:rsidRPr="002D19BC">
              <w:rPr>
                <w:szCs w:val="22"/>
                <w:lang w:val="sk-SK"/>
              </w:rPr>
              <w:t xml:space="preserve"> špinenia, </w:t>
            </w:r>
            <w:proofErr w:type="spellStart"/>
            <w:r w:rsidRPr="002D19BC">
              <w:rPr>
                <w:szCs w:val="22"/>
                <w:lang w:val="sk-SK"/>
              </w:rPr>
              <w:t>metrorágie</w:t>
            </w:r>
            <w:proofErr w:type="spellEnd"/>
            <w:r w:rsidRPr="002D19BC">
              <w:rPr>
                <w:szCs w:val="22"/>
                <w:lang w:val="sk-SK"/>
              </w:rPr>
              <w:t xml:space="preserve">, </w:t>
            </w:r>
            <w:proofErr w:type="spellStart"/>
            <w:r w:rsidRPr="002D19BC">
              <w:rPr>
                <w:szCs w:val="22"/>
                <w:lang w:val="sk-SK"/>
              </w:rPr>
              <w:t>menorágie</w:t>
            </w:r>
            <w:proofErr w:type="spellEnd"/>
            <w:r w:rsidRPr="002D19BC">
              <w:rPr>
                <w:szCs w:val="22"/>
                <w:lang w:val="sk-SK"/>
              </w:rPr>
              <w:t xml:space="preserve">, </w:t>
            </w:r>
            <w:proofErr w:type="spellStart"/>
            <w:r w:rsidRPr="002D19BC">
              <w:rPr>
                <w:szCs w:val="22"/>
                <w:lang w:val="sk-SK"/>
              </w:rPr>
              <w:t>oligo</w:t>
            </w:r>
            <w:proofErr w:type="spellEnd"/>
            <w:r w:rsidRPr="002D19BC">
              <w:rPr>
                <w:szCs w:val="22"/>
                <w:lang w:val="sk-SK"/>
              </w:rPr>
              <w:t>-/</w:t>
            </w:r>
            <w:proofErr w:type="spellStart"/>
            <w:r w:rsidRPr="002D19BC">
              <w:rPr>
                <w:szCs w:val="22"/>
                <w:lang w:val="sk-SK"/>
              </w:rPr>
              <w:t>amenorey</w:t>
            </w:r>
            <w:proofErr w:type="spellEnd"/>
            <w:r w:rsidRPr="002D19BC">
              <w:rPr>
                <w:szCs w:val="22"/>
                <w:lang w:val="sk-SK"/>
              </w:rPr>
              <w:t xml:space="preserve">, nepravidelnej menštruácie, </w:t>
            </w:r>
            <w:proofErr w:type="spellStart"/>
            <w:r w:rsidRPr="002D19BC">
              <w:rPr>
                <w:szCs w:val="22"/>
                <w:lang w:val="sk-SK"/>
              </w:rPr>
              <w:t>dysmenorey</w:t>
            </w:r>
            <w:proofErr w:type="spellEnd"/>
            <w:r w:rsidRPr="002D19BC">
              <w:rPr>
                <w:szCs w:val="22"/>
                <w:lang w:val="sk-SK"/>
              </w:rPr>
              <w:t xml:space="preserve">), bolesť v oblasti panvy, </w:t>
            </w:r>
            <w:proofErr w:type="spellStart"/>
            <w:r w:rsidRPr="002D19BC">
              <w:rPr>
                <w:szCs w:val="22"/>
                <w:lang w:val="sk-SK"/>
              </w:rPr>
              <w:t>cervikálny</w:t>
            </w:r>
            <w:proofErr w:type="spellEnd"/>
            <w:r w:rsidRPr="002D19BC">
              <w:rPr>
                <w:szCs w:val="22"/>
                <w:lang w:val="sk-SK"/>
              </w:rPr>
              <w:t xml:space="preserve"> výtok</w:t>
            </w:r>
          </w:p>
        </w:tc>
        <w:tc>
          <w:tcPr>
            <w:tcW w:w="2140" w:type="dxa"/>
          </w:tcPr>
          <w:p w14:paraId="5EC2925D" w14:textId="03F75F59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zväčšenie prsníkov, predmenštruačný syndróm</w:t>
            </w:r>
          </w:p>
        </w:tc>
        <w:tc>
          <w:tcPr>
            <w:tcW w:w="1909" w:type="dxa"/>
          </w:tcPr>
          <w:p w14:paraId="6975EB99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18B4A264" w14:textId="77777777">
        <w:tc>
          <w:tcPr>
            <w:tcW w:w="2160" w:type="dxa"/>
          </w:tcPr>
          <w:p w14:paraId="7CF9328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 xml:space="preserve">Celkové poruchy a reakcie v mieste podania </w:t>
            </w:r>
          </w:p>
        </w:tc>
        <w:tc>
          <w:tcPr>
            <w:tcW w:w="1422" w:type="dxa"/>
          </w:tcPr>
          <w:p w14:paraId="7F139EAF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2EBB8A59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szCs w:val="22"/>
                <w:lang w:val="sk-SK"/>
              </w:rPr>
              <w:t xml:space="preserve">prejavy asténie (pocit slabosti, únavy alebo indispozície), </w:t>
            </w:r>
            <w:r w:rsidRPr="002D19BC">
              <w:rPr>
                <w:szCs w:val="22"/>
                <w:lang w:val="sk-SK"/>
              </w:rPr>
              <w:t>periférny edém</w:t>
            </w:r>
          </w:p>
        </w:tc>
        <w:tc>
          <w:tcPr>
            <w:tcW w:w="2140" w:type="dxa"/>
          </w:tcPr>
          <w:p w14:paraId="6BB74C06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09" w:type="dxa"/>
          </w:tcPr>
          <w:p w14:paraId="71EC7E42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  <w:tr w:rsidR="00B822E6" w:rsidRPr="002D19BC" w14:paraId="399B39A8" w14:textId="77777777">
        <w:tc>
          <w:tcPr>
            <w:tcW w:w="2160" w:type="dxa"/>
          </w:tcPr>
          <w:p w14:paraId="64C685E8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  <w:r w:rsidRPr="00BE3F0C">
              <w:rPr>
                <w:bCs/>
                <w:szCs w:val="22"/>
                <w:lang w:val="sk-SK"/>
              </w:rPr>
              <w:t>Laboratórne a funkčné vyšetrenia</w:t>
            </w:r>
            <w:r w:rsidRPr="00BE3F0C"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1422" w:type="dxa"/>
          </w:tcPr>
          <w:p w14:paraId="2F0BFC3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79D8534C" w14:textId="77777777" w:rsidR="00B822E6" w:rsidRPr="002D19BC" w:rsidRDefault="00B822E6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zvýšená hmotnosť</w:t>
            </w:r>
          </w:p>
        </w:tc>
        <w:tc>
          <w:tcPr>
            <w:tcW w:w="2140" w:type="dxa"/>
          </w:tcPr>
          <w:p w14:paraId="7B009214" w14:textId="77777777" w:rsidR="00B822E6" w:rsidRPr="002D19BC" w:rsidRDefault="00B822E6" w:rsidP="00BE3F0C">
            <w:pPr>
              <w:pStyle w:val="TextSUKL"/>
              <w:jc w:val="left"/>
              <w:rPr>
                <w:szCs w:val="22"/>
                <w:lang w:val="sk-SK"/>
              </w:rPr>
            </w:pPr>
            <w:r w:rsidRPr="002D19BC">
              <w:rPr>
                <w:szCs w:val="22"/>
                <w:lang w:val="sk-SK"/>
              </w:rPr>
              <w:t>znížená hmotnosť</w:t>
            </w:r>
          </w:p>
        </w:tc>
        <w:tc>
          <w:tcPr>
            <w:tcW w:w="1909" w:type="dxa"/>
          </w:tcPr>
          <w:p w14:paraId="5FF0F2B0" w14:textId="77777777" w:rsidR="00B822E6" w:rsidRPr="002D19BC" w:rsidRDefault="00B822E6" w:rsidP="00262803">
            <w:pPr>
              <w:pStyle w:val="TextSUKL"/>
              <w:jc w:val="left"/>
              <w:rPr>
                <w:szCs w:val="22"/>
                <w:lang w:val="sk-SK"/>
              </w:rPr>
            </w:pPr>
          </w:p>
        </w:tc>
      </w:tr>
    </w:tbl>
    <w:p w14:paraId="76D75731" w14:textId="77777777" w:rsidR="00B822E6" w:rsidRPr="002D19BC" w:rsidRDefault="00B822E6">
      <w:pPr>
        <w:rPr>
          <w:sz w:val="22"/>
          <w:szCs w:val="22"/>
          <w:lang w:val="sk-SK"/>
        </w:rPr>
      </w:pPr>
    </w:p>
    <w:p w14:paraId="3E38E1B2" w14:textId="441192E1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prsníka</w:t>
      </w:r>
    </w:p>
    <w:p w14:paraId="27373CE9" w14:textId="713C8865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Až 2- násobne zvýšené riziko diagnostikovania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prsníka je hlásené u žien užívajúcich kombinovanú </w:t>
      </w:r>
      <w:proofErr w:type="spellStart"/>
      <w:r w:rsidRPr="002D19BC">
        <w:rPr>
          <w:sz w:val="22"/>
          <w:szCs w:val="22"/>
          <w:lang w:val="sk-SK"/>
        </w:rPr>
        <w:t>estrogén-progestagénovú</w:t>
      </w:r>
      <w:proofErr w:type="spellEnd"/>
      <w:r w:rsidRPr="002D19BC">
        <w:rPr>
          <w:sz w:val="22"/>
          <w:szCs w:val="22"/>
          <w:lang w:val="sk-SK"/>
        </w:rPr>
        <w:t xml:space="preserve"> liečbu viac ako 5 rokov.</w:t>
      </w:r>
    </w:p>
    <w:p w14:paraId="0D2888EB" w14:textId="77777777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Akékoľvek riziko u užívateliek samotnej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liečby je podstatne nižšie než u užívateliek kombinovanej </w:t>
      </w:r>
      <w:proofErr w:type="spellStart"/>
      <w:r w:rsidRPr="002D19BC">
        <w:rPr>
          <w:sz w:val="22"/>
          <w:szCs w:val="22"/>
          <w:lang w:val="sk-SK"/>
        </w:rPr>
        <w:t>estrogén-progestagénovej</w:t>
      </w:r>
      <w:proofErr w:type="spellEnd"/>
      <w:r w:rsidRPr="002D19BC">
        <w:rPr>
          <w:sz w:val="22"/>
          <w:szCs w:val="22"/>
          <w:lang w:val="sk-SK"/>
        </w:rPr>
        <w:t xml:space="preserve"> liečby.</w:t>
      </w:r>
    </w:p>
    <w:p w14:paraId="671963C7" w14:textId="77777777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Stupeň rizika závisí od dĺžky trvania liečby (pozri časť 4.4.)</w:t>
      </w:r>
    </w:p>
    <w:p w14:paraId="5415C346" w14:textId="77777777" w:rsidR="00B822E6" w:rsidRPr="002D19BC" w:rsidRDefault="00B822E6">
      <w:pPr>
        <w:numPr>
          <w:ilvl w:val="0"/>
          <w:numId w:val="28"/>
        </w:numPr>
        <w:tabs>
          <w:tab w:val="left" w:pos="1080"/>
        </w:tabs>
        <w:suppressAutoHyphens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lastRenderedPageBreak/>
        <w:t xml:space="preserve">Uvedené sú výsledky najväčšej </w:t>
      </w:r>
      <w:proofErr w:type="spellStart"/>
      <w:r w:rsidRPr="002D19BC">
        <w:rPr>
          <w:sz w:val="22"/>
          <w:szCs w:val="22"/>
          <w:lang w:val="sk-SK"/>
        </w:rPr>
        <w:t>randomizovanej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placebom</w:t>
      </w:r>
      <w:proofErr w:type="spellEnd"/>
      <w:r w:rsidRPr="002D19BC">
        <w:rPr>
          <w:sz w:val="22"/>
          <w:szCs w:val="22"/>
          <w:lang w:val="sk-SK"/>
        </w:rPr>
        <w:t xml:space="preserve"> kontrolovanej štúdie (WHI) a najväčšej epidemiologickej štúdie (MWS):</w:t>
      </w:r>
    </w:p>
    <w:p w14:paraId="61F1498A" w14:textId="77777777" w:rsidR="00B822E6" w:rsidRPr="002D19BC" w:rsidRDefault="00B822E6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yellow"/>
          <w:lang w:val="sk-SK" w:eastAsia="zh-CN" w:bidi="th-TH"/>
        </w:rPr>
      </w:pPr>
    </w:p>
    <w:p w14:paraId="009F2FAB" w14:textId="3A496F8C" w:rsidR="00175F7D" w:rsidRDefault="00B822E6">
      <w:pPr>
        <w:rPr>
          <w:sz w:val="22"/>
          <w:szCs w:val="22"/>
          <w:lang w:val="sk-SK"/>
        </w:rPr>
        <w:sectPr w:rsidR="00175F7D" w:rsidSect="00BE3F0C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134" w:right="1418" w:bottom="1134" w:left="1418" w:header="737" w:footer="737" w:gutter="0"/>
          <w:cols w:space="708"/>
          <w:docGrid w:linePitch="326"/>
        </w:sectPr>
      </w:pPr>
      <w:proofErr w:type="spellStart"/>
      <w:r w:rsidRPr="002D19BC">
        <w:rPr>
          <w:b/>
          <w:sz w:val="22"/>
          <w:szCs w:val="22"/>
          <w:lang w:val="sk-SK"/>
        </w:rPr>
        <w:t>Million</w:t>
      </w:r>
      <w:proofErr w:type="spellEnd"/>
      <w:r w:rsidRPr="002D19BC">
        <w:rPr>
          <w:b/>
          <w:sz w:val="22"/>
          <w:szCs w:val="22"/>
          <w:lang w:val="sk-SK"/>
        </w:rPr>
        <w:t xml:space="preserve"> </w:t>
      </w:r>
      <w:proofErr w:type="spellStart"/>
      <w:r w:rsidRPr="002D19BC">
        <w:rPr>
          <w:b/>
          <w:sz w:val="22"/>
          <w:szCs w:val="22"/>
          <w:lang w:val="sk-SK"/>
        </w:rPr>
        <w:t>Women</w:t>
      </w:r>
      <w:proofErr w:type="spellEnd"/>
      <w:r w:rsidRPr="002D19BC">
        <w:rPr>
          <w:b/>
          <w:sz w:val="22"/>
          <w:szCs w:val="22"/>
          <w:lang w:val="sk-SK"/>
        </w:rPr>
        <w:t xml:space="preserve"> Study– Odhad dodatočného rizika </w:t>
      </w:r>
      <w:r w:rsidR="0000179D">
        <w:rPr>
          <w:b/>
          <w:sz w:val="22"/>
          <w:szCs w:val="22"/>
          <w:lang w:val="sk-SK"/>
        </w:rPr>
        <w:t>karcinómu</w:t>
      </w:r>
      <w:r w:rsidRPr="002D19BC">
        <w:rPr>
          <w:b/>
          <w:sz w:val="22"/>
          <w:szCs w:val="22"/>
          <w:lang w:val="sk-SK"/>
        </w:rPr>
        <w:t xml:space="preserve"> prsníka po 5 rokoch užívania</w:t>
      </w:r>
    </w:p>
    <w:tbl>
      <w:tblPr>
        <w:tblW w:w="9310" w:type="dxa"/>
        <w:tblLook w:val="0000" w:firstRow="0" w:lastRow="0" w:firstColumn="0" w:lastColumn="0" w:noHBand="0" w:noVBand="0"/>
      </w:tblPr>
      <w:tblGrid>
        <w:gridCol w:w="989"/>
        <w:gridCol w:w="99"/>
        <w:gridCol w:w="1615"/>
        <w:gridCol w:w="1085"/>
        <w:gridCol w:w="439"/>
        <w:gridCol w:w="1721"/>
        <w:gridCol w:w="3340"/>
        <w:gridCol w:w="22"/>
      </w:tblGrid>
      <w:tr w:rsidR="00B822E6" w:rsidRPr="002D19BC" w14:paraId="0FAE885F" w14:textId="77777777">
        <w:trPr>
          <w:trHeight w:val="12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623F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lastRenderedPageBreak/>
              <w:t xml:space="preserve">Vekové rozpätie (roky)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14C2" w14:textId="2E491438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nikdy neužívajúcich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v priebehu 5 ročného obdobia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footnoteReference w:id="1"/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1DE1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Pomer rizika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44EA" w14:textId="3C20EEB9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v priebehu 5 rokov (95% CI) </w:t>
            </w:r>
          </w:p>
        </w:tc>
      </w:tr>
      <w:tr w:rsidR="00B822E6" w:rsidRPr="002D19BC" w14:paraId="4C1CE102" w14:textId="77777777">
        <w:trPr>
          <w:trHeight w:val="265"/>
        </w:trPr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B2634D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98630E" w14:textId="567308D2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Samotná </w:t>
            </w:r>
            <w:proofErr w:type="spellStart"/>
            <w:r w:rsidRPr="002D19BC">
              <w:rPr>
                <w:sz w:val="22"/>
                <w:szCs w:val="22"/>
                <w:lang w:val="sk-SK"/>
              </w:rPr>
              <w:t>estrogénová</w:t>
            </w:r>
            <w:proofErr w:type="spellEnd"/>
            <w:r w:rsidRPr="002D19BC">
              <w:rPr>
                <w:sz w:val="22"/>
                <w:szCs w:val="22"/>
                <w:lang w:val="sk-SK"/>
              </w:rPr>
              <w:t xml:space="preserve">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822E6" w:rsidRPr="002D19BC" w14:paraId="1477778D" w14:textId="77777777">
        <w:trPr>
          <w:trHeight w:val="26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EA2A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50 - 65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7F7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9 - 12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AD19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8747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1 - 2 (0 - 3) </w:t>
            </w:r>
          </w:p>
        </w:tc>
      </w:tr>
      <w:tr w:rsidR="00B822E6" w:rsidRPr="002D19BC" w14:paraId="64D00888" w14:textId="77777777">
        <w:trPr>
          <w:trHeight w:val="263"/>
        </w:trPr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321E02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B61F00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Kombinácia </w:t>
            </w:r>
            <w:proofErr w:type="spellStart"/>
            <w:r w:rsidRPr="002D19BC">
              <w:rPr>
                <w:sz w:val="22"/>
                <w:szCs w:val="22"/>
                <w:lang w:val="sk-SK"/>
              </w:rPr>
              <w:t>estrogén-progestagén</w:t>
            </w:r>
            <w:proofErr w:type="spellEnd"/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822E6" w:rsidRPr="002D19BC" w14:paraId="1415B868" w14:textId="77777777">
        <w:trPr>
          <w:trHeight w:val="29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38D4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50 - 65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D451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9 - 12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DCDA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1,7 </w:t>
            </w:r>
          </w:p>
        </w:tc>
        <w:tc>
          <w:tcPr>
            <w:tcW w:w="5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5E3A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6 (5 - 7) </w:t>
            </w:r>
          </w:p>
        </w:tc>
      </w:tr>
      <w:tr w:rsidR="00B822E6" w:rsidRPr="002D19BC" w14:paraId="32AA0C6E" w14:textId="77777777" w:rsidTr="000F19F7">
        <w:trPr>
          <w:trHeight w:val="626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F63" w14:textId="77777777" w:rsidR="00B822E6" w:rsidRPr="00BE3F0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BE3F0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#Celkový pomer rizika. Pomer rizika nie je konštantný, ale bude sa zvyšovať s rastúcou dĺžkou užívania.</w:t>
            </w:r>
          </w:p>
          <w:p w14:paraId="3CD0D5E2" w14:textId="54F5459F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Poznámka: Pretože základná </w:t>
            </w:r>
            <w:proofErr w:type="spellStart"/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incidencia</w:t>
            </w:r>
            <w:proofErr w:type="spellEnd"/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karcinómu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r w:rsidR="009D40DB"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prsníka 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v krajinách EÚ sa líši, počet navýšených prípadov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>karcinómu</w:t>
            </w:r>
            <w:r w:rsidRPr="00BE3F0C">
              <w:rPr>
                <w:rFonts w:ascii="Times New Roman" w:hAnsi="Times New Roman" w:cs="Times New Roman"/>
                <w:sz w:val="22"/>
                <w:szCs w:val="22"/>
                <w:lang w:val="sk-SK" w:eastAsia="en-US"/>
              </w:rPr>
              <w:t xml:space="preserve"> prsníka sa tiež bude proporcionálne meniť. </w:t>
            </w:r>
          </w:p>
        </w:tc>
      </w:tr>
      <w:tr w:rsidR="00B822E6" w:rsidRPr="002D19BC" w14:paraId="48EF23D4" w14:textId="77777777">
        <w:trPr>
          <w:gridAfter w:val="1"/>
          <w:wAfter w:w="22" w:type="dxa"/>
          <w:trHeight w:val="240"/>
        </w:trPr>
        <w:tc>
          <w:tcPr>
            <w:tcW w:w="9288" w:type="dxa"/>
            <w:gridSpan w:val="7"/>
            <w:tcBorders>
              <w:bottom w:val="single" w:sz="4" w:space="0" w:color="auto"/>
            </w:tcBorders>
          </w:tcPr>
          <w:p w14:paraId="12ABFB5C" w14:textId="77777777" w:rsidR="00B822E6" w:rsidRPr="00BE3F0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  <w:p w14:paraId="6AD6AE71" w14:textId="607CD839" w:rsidR="00B822E6" w:rsidRPr="002D19BC" w:rsidRDefault="00B822E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k-SK" w:eastAsia="en-US" w:bidi="ar-SA"/>
              </w:rPr>
              <w:t xml:space="preserve">US WHI štúdie - dodatočné 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riziko </w:t>
            </w:r>
            <w:r w:rsidR="0000179D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karcinómu</w:t>
            </w:r>
            <w:r w:rsidRPr="002D19BC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prsníka po 5 rokoch užívania</w:t>
            </w:r>
          </w:p>
        </w:tc>
      </w:tr>
      <w:tr w:rsidR="00B822E6" w:rsidRPr="002D19BC" w14:paraId="75B436F5" w14:textId="77777777">
        <w:trPr>
          <w:gridAfter w:val="1"/>
          <w:wAfter w:w="22" w:type="dxa"/>
          <w:trHeight w:val="513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2BF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DFD" w14:textId="307FFF64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Výskyt na 1000 žien v skupine s </w:t>
            </w:r>
            <w:proofErr w:type="spellStart"/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placebom</w:t>
            </w:r>
            <w:proofErr w:type="spellEnd"/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 počas 5 rokov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A05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Pomer rizika &amp; 95% CI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3C1" w14:textId="39755C65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HST</w:t>
            </w:r>
            <w:r w:rsidRPr="002D19BC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užívateliek v priebehu 5 rokov (95% CI) </w:t>
            </w:r>
          </w:p>
        </w:tc>
      </w:tr>
      <w:tr w:rsidR="00B822E6" w:rsidRPr="002D19BC" w14:paraId="1799BBE3" w14:textId="77777777">
        <w:trPr>
          <w:gridAfter w:val="1"/>
          <w:wAfter w:w="22" w:type="dxa"/>
          <w:trHeight w:val="263"/>
        </w:trPr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AD38A9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63755A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 samotný estrogén </w:t>
            </w:r>
          </w:p>
        </w:tc>
      </w:tr>
      <w:tr w:rsidR="00B822E6" w:rsidRPr="002D19BC" w14:paraId="1DCB8A3C" w14:textId="77777777">
        <w:trPr>
          <w:gridAfter w:val="1"/>
          <w:wAfter w:w="22" w:type="dxa"/>
          <w:trHeight w:val="265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429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AC8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21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E74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0,8 (0,7 – 1,0)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576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-4 (-6 – 0)</w:t>
            </w: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  <w:lang w:val="sk-SK" w:eastAsia="en-US" w:bidi="ar-SA"/>
              </w:rPr>
              <w:footnoteReference w:id="2"/>
            </w:r>
          </w:p>
        </w:tc>
      </w:tr>
      <w:tr w:rsidR="00B822E6" w:rsidRPr="002D19BC" w14:paraId="0201858F" w14:textId="77777777">
        <w:trPr>
          <w:gridAfter w:val="1"/>
          <w:wAfter w:w="22" w:type="dxa"/>
          <w:trHeight w:val="263"/>
        </w:trPr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82D586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463239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CEE+MPA estrogén &amp; </w:t>
            </w:r>
            <w:proofErr w:type="spellStart"/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>progestagén</w:t>
            </w:r>
            <w:proofErr w:type="spellEnd"/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‡ </w:t>
            </w:r>
          </w:p>
        </w:tc>
      </w:tr>
      <w:tr w:rsidR="00B822E6" w:rsidRPr="002D19BC" w14:paraId="1B283C26" w14:textId="77777777">
        <w:trPr>
          <w:gridAfter w:val="1"/>
          <w:wAfter w:w="22" w:type="dxa"/>
          <w:trHeight w:val="268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20E" w14:textId="77777777" w:rsidR="00B822E6" w:rsidRPr="002D19BC" w:rsidRDefault="00B822E6" w:rsidP="002628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50 - 79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1EA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17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302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1,2 (1,0 – 1,5)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717" w14:textId="77777777" w:rsidR="00B822E6" w:rsidRPr="002D19BC" w:rsidRDefault="00B822E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</w:pPr>
            <w:r w:rsidRPr="002D19BC">
              <w:rPr>
                <w:rFonts w:ascii="Times New Roman" w:hAnsi="Times New Roman" w:cs="Times New Roman"/>
                <w:color w:val="auto"/>
                <w:sz w:val="22"/>
                <w:szCs w:val="22"/>
                <w:lang w:val="sk-SK" w:eastAsia="en-US" w:bidi="ar-SA"/>
              </w:rPr>
              <w:t xml:space="preserve">+4 (0 – 9) </w:t>
            </w:r>
          </w:p>
        </w:tc>
      </w:tr>
    </w:tbl>
    <w:p w14:paraId="71983985" w14:textId="666669F4" w:rsidR="00B822E6" w:rsidRPr="00BE3F0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‡Keď bola analýza obmedzená na ženy, ktoré neužívali pred štúdiou </w:t>
      </w:r>
      <w:r w:rsidR="0000179D">
        <w:rPr>
          <w:sz w:val="22"/>
          <w:szCs w:val="22"/>
          <w:lang w:val="sk-SK"/>
        </w:rPr>
        <w:t>HST</w:t>
      </w:r>
      <w:r w:rsidRPr="00BE3F0C">
        <w:rPr>
          <w:sz w:val="22"/>
          <w:szCs w:val="22"/>
          <w:lang w:val="sk-SK"/>
        </w:rPr>
        <w:t>, nebolo behom prvých 5 rokov zjavné zvýšené riziko: po 5 rokoch bolo riziko vyššie ako u neužívajúcich žien.</w:t>
      </w:r>
    </w:p>
    <w:p w14:paraId="77E39A99" w14:textId="77777777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AEE660" w14:textId="01FB98A0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r w:rsidR="0000179D">
        <w:rPr>
          <w:b/>
          <w:sz w:val="22"/>
          <w:szCs w:val="22"/>
          <w:u w:val="single"/>
          <w:lang w:val="sk-SK"/>
        </w:rPr>
        <w:t>karcinómu</w:t>
      </w:r>
      <w:r w:rsidRPr="002D19BC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endometria</w:t>
      </w:r>
      <w:proofErr w:type="spellEnd"/>
    </w:p>
    <w:p w14:paraId="5DC8E862" w14:textId="77777777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Postmenopauzálne</w:t>
      </w:r>
      <w:proofErr w:type="spellEnd"/>
      <w:r w:rsidRPr="002D19BC">
        <w:rPr>
          <w:sz w:val="22"/>
          <w:szCs w:val="22"/>
          <w:lang w:val="sk-SK"/>
        </w:rPr>
        <w:t xml:space="preserve"> ženy s maternicou:</w:t>
      </w:r>
    </w:p>
    <w:p w14:paraId="7F87ED03" w14:textId="00EE70BF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je okolo 5 na 1000 žien, ktoré neužívali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1C9C7E2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3A9FA383" w14:textId="6D46C7D0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U žien s maternicou sa neodporúča užívanie samotnej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pretože je zvýšené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(pozri časť 4.4). V závislosti od dĺžky užívania samotného estrogénu a jeho dávky sa vzostup rizika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v epidemiologických štúdiách pohybuje medzi 5 a 55 extra diagnostikovaných prípadov na každých 1000 žien vo veku od 50 do 65 rokov.</w:t>
      </w:r>
    </w:p>
    <w:p w14:paraId="1950A52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5DD2E86" w14:textId="443485F0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Pridanie </w:t>
      </w:r>
      <w:proofErr w:type="spellStart"/>
      <w:r w:rsidRPr="002D19BC">
        <w:rPr>
          <w:sz w:val="22"/>
          <w:szCs w:val="22"/>
          <w:lang w:val="sk-SK"/>
        </w:rPr>
        <w:t>progestagénu</w:t>
      </w:r>
      <w:proofErr w:type="spellEnd"/>
      <w:r w:rsidRPr="002D19BC">
        <w:rPr>
          <w:sz w:val="22"/>
          <w:szCs w:val="22"/>
          <w:lang w:val="sk-SK"/>
        </w:rPr>
        <w:t xml:space="preserve"> k samotnej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liečbe najmenej 12 dní počas cyklu môže zabrániť tomuto zvýšenému riziku. V „</w:t>
      </w:r>
      <w:proofErr w:type="spellStart"/>
      <w:r w:rsidRPr="002D19BC">
        <w:rPr>
          <w:sz w:val="22"/>
          <w:szCs w:val="22"/>
          <w:lang w:val="sk-SK"/>
        </w:rPr>
        <w:t>Million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Women</w:t>
      </w:r>
      <w:proofErr w:type="spellEnd"/>
      <w:r w:rsidRPr="002D19BC">
        <w:rPr>
          <w:sz w:val="22"/>
          <w:szCs w:val="22"/>
          <w:lang w:val="sk-SK"/>
        </w:rPr>
        <w:t xml:space="preserve"> Study“ päťročné užívanie kombinovanej (sekvenčnej alebo kontinuálnej)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nezvyšovalo riziko 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 (RR 1,0 (0,8-1,2)).</w:t>
      </w:r>
    </w:p>
    <w:p w14:paraId="514EA498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10D33DC" w14:textId="44C8A4E7" w:rsidR="00B822E6" w:rsidRPr="002D19BC" w:rsidRDefault="00C87C59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Ovariálny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karcinóm</w:t>
      </w:r>
    </w:p>
    <w:p w14:paraId="028B5432" w14:textId="43B318AB" w:rsidR="00CE3706" w:rsidRPr="002D19BC" w:rsidRDefault="00C87C59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</w:t>
      </w:r>
      <w:r w:rsidR="00B822E6" w:rsidRPr="002D19BC">
        <w:rPr>
          <w:sz w:val="22"/>
          <w:szCs w:val="22"/>
          <w:lang w:val="sk-SK"/>
        </w:rPr>
        <w:t xml:space="preserve">žívanie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obsahujúcej iba </w:t>
      </w:r>
      <w:r w:rsidR="00B822E6" w:rsidRPr="002D19BC">
        <w:rPr>
          <w:sz w:val="22"/>
          <w:szCs w:val="22"/>
          <w:lang w:val="sk-SK"/>
        </w:rPr>
        <w:t>estrogén a</w:t>
      </w:r>
      <w:r w:rsidRPr="002D19BC">
        <w:rPr>
          <w:sz w:val="22"/>
          <w:szCs w:val="22"/>
          <w:lang w:val="sk-SK"/>
        </w:rPr>
        <w:t>lebo</w:t>
      </w:r>
      <w:r w:rsidR="00B822E6" w:rsidRPr="002D19BC">
        <w:rPr>
          <w:sz w:val="22"/>
          <w:szCs w:val="22"/>
          <w:lang w:val="sk-SK"/>
        </w:rPr>
        <w:t> kombin</w:t>
      </w:r>
      <w:r w:rsidRPr="002D19BC">
        <w:rPr>
          <w:sz w:val="22"/>
          <w:szCs w:val="22"/>
          <w:lang w:val="sk-SK"/>
        </w:rPr>
        <w:t>áciu</w:t>
      </w:r>
      <w:r w:rsidR="00B822E6" w:rsidRPr="002D19BC">
        <w:rPr>
          <w:sz w:val="22"/>
          <w:szCs w:val="22"/>
          <w:lang w:val="sk-SK"/>
        </w:rPr>
        <w:t xml:space="preserve"> estrogén</w:t>
      </w:r>
      <w:r w:rsidRPr="002D19BC">
        <w:rPr>
          <w:sz w:val="22"/>
          <w:szCs w:val="22"/>
          <w:lang w:val="sk-SK"/>
        </w:rPr>
        <w:t xml:space="preserve">u a </w:t>
      </w:r>
      <w:proofErr w:type="spellStart"/>
      <w:r w:rsidR="00B822E6" w:rsidRPr="002D19BC">
        <w:rPr>
          <w:sz w:val="22"/>
          <w:szCs w:val="22"/>
          <w:lang w:val="sk-SK"/>
        </w:rPr>
        <w:t>progestagén</w:t>
      </w:r>
      <w:r w:rsidRPr="002D19BC">
        <w:rPr>
          <w:sz w:val="22"/>
          <w:szCs w:val="22"/>
          <w:lang w:val="sk-SK"/>
        </w:rPr>
        <w:t>u</w:t>
      </w:r>
      <w:proofErr w:type="spellEnd"/>
      <w:r w:rsidR="00B822E6" w:rsidRPr="002D19BC">
        <w:rPr>
          <w:sz w:val="22"/>
          <w:szCs w:val="22"/>
          <w:lang w:val="sk-SK"/>
        </w:rPr>
        <w:t xml:space="preserve"> </w:t>
      </w:r>
      <w:r w:rsidR="00CE3706" w:rsidRPr="002D19BC">
        <w:rPr>
          <w:sz w:val="22"/>
          <w:szCs w:val="22"/>
          <w:lang w:val="sk-SK"/>
        </w:rPr>
        <w:t>sa spája</w:t>
      </w:r>
      <w:r w:rsidR="00B822E6" w:rsidRPr="002D19BC">
        <w:rPr>
          <w:sz w:val="22"/>
          <w:szCs w:val="22"/>
          <w:lang w:val="sk-SK"/>
        </w:rPr>
        <w:t xml:space="preserve"> s mierne zvýšeným rizikom</w:t>
      </w:r>
      <w:r w:rsidR="00CE3706" w:rsidRPr="002D19BC">
        <w:rPr>
          <w:sz w:val="22"/>
          <w:szCs w:val="22"/>
          <w:lang w:val="sk-SK"/>
        </w:rPr>
        <w:t>, že sa diagnostikuje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ovariáln</w:t>
      </w:r>
      <w:r w:rsidR="00CE3706" w:rsidRPr="002D19BC">
        <w:rPr>
          <w:sz w:val="22"/>
          <w:szCs w:val="22"/>
          <w:lang w:val="sk-SK"/>
        </w:rPr>
        <w:t>y</w:t>
      </w:r>
      <w:proofErr w:type="spellEnd"/>
      <w:r w:rsidRPr="002D19BC">
        <w:rPr>
          <w:sz w:val="22"/>
          <w:szCs w:val="22"/>
          <w:lang w:val="sk-SK"/>
        </w:rPr>
        <w:t xml:space="preserve"> karcinóm (pozri časť 4.4)</w:t>
      </w:r>
      <w:r w:rsidR="00B822E6" w:rsidRPr="002D19BC">
        <w:rPr>
          <w:sz w:val="22"/>
          <w:szCs w:val="22"/>
          <w:lang w:val="sk-SK"/>
        </w:rPr>
        <w:t xml:space="preserve">. </w:t>
      </w:r>
    </w:p>
    <w:p w14:paraId="3629AA67" w14:textId="0AB00F97" w:rsidR="00B822E6" w:rsidRPr="002D19BC" w:rsidRDefault="00CE370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Pri </w:t>
      </w:r>
      <w:proofErr w:type="spellStart"/>
      <w:r w:rsidRPr="002D19BC">
        <w:rPr>
          <w:sz w:val="22"/>
          <w:szCs w:val="22"/>
          <w:lang w:val="sk-SK"/>
        </w:rPr>
        <w:t>metaanalýze</w:t>
      </w:r>
      <w:proofErr w:type="spellEnd"/>
      <w:r w:rsidRPr="002D19BC">
        <w:rPr>
          <w:sz w:val="22"/>
          <w:szCs w:val="22"/>
          <w:lang w:val="sk-SK"/>
        </w:rPr>
        <w:t xml:space="preserve"> z 52 epidemiologických štúdií sa zistilo zvýšené riziko výskytu </w:t>
      </w:r>
      <w:proofErr w:type="spellStart"/>
      <w:r w:rsidRPr="002D19BC">
        <w:rPr>
          <w:sz w:val="22"/>
          <w:szCs w:val="22"/>
          <w:lang w:val="sk-SK"/>
        </w:rPr>
        <w:t>ovariálneho</w:t>
      </w:r>
      <w:proofErr w:type="spellEnd"/>
      <w:r w:rsidRPr="002D19BC">
        <w:rPr>
          <w:sz w:val="22"/>
          <w:szCs w:val="22"/>
          <w:lang w:val="sk-SK"/>
        </w:rPr>
        <w:t xml:space="preserve"> karcinómu u žien, ktoré v súčasnosti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v porovnaní so ženami, ktoré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nikdy neužívali (RR 1,43; 95</w:t>
      </w:r>
      <w:r w:rsidRPr="00BE3F0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 xml:space="preserve">% IS 1,31 - 1,56). U žien vo veku 50 - 54 rokov, ktoré 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počas piatich rokov, pripadá na 2000 žien približne jeden prípad </w:t>
      </w:r>
      <w:r w:rsidR="00EB590D">
        <w:rPr>
          <w:sz w:val="22"/>
          <w:szCs w:val="22"/>
          <w:lang w:val="sk-SK"/>
        </w:rPr>
        <w:t>navyše</w:t>
      </w:r>
      <w:r w:rsidRPr="002D19BC">
        <w:rPr>
          <w:sz w:val="22"/>
          <w:szCs w:val="22"/>
          <w:lang w:val="sk-SK"/>
        </w:rPr>
        <w:t>. Približne u dvoch žien z</w:t>
      </w:r>
      <w:r w:rsidR="00FB1F64" w:rsidRPr="002D19BC">
        <w:rPr>
          <w:sz w:val="22"/>
          <w:szCs w:val="22"/>
          <w:lang w:val="sk-SK"/>
        </w:rPr>
        <w:t xml:space="preserve"> </w:t>
      </w:r>
      <w:r w:rsidRPr="002D19BC">
        <w:rPr>
          <w:sz w:val="22"/>
          <w:szCs w:val="22"/>
          <w:lang w:val="sk-SK"/>
        </w:rPr>
        <w:t xml:space="preserve">2000 vo veku 50 – 54 rokov, ktoré neužívajú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, bude v priebehu piatich rokov diagnostikovaný </w:t>
      </w:r>
      <w:proofErr w:type="spellStart"/>
      <w:r w:rsidRPr="002D19BC">
        <w:rPr>
          <w:sz w:val="22"/>
          <w:szCs w:val="22"/>
          <w:lang w:val="sk-SK"/>
        </w:rPr>
        <w:t>ovariálny</w:t>
      </w:r>
      <w:proofErr w:type="spellEnd"/>
      <w:r w:rsidRPr="002D19BC">
        <w:rPr>
          <w:sz w:val="22"/>
          <w:szCs w:val="22"/>
          <w:lang w:val="sk-SK"/>
        </w:rPr>
        <w:t xml:space="preserve"> karcinóm.</w:t>
      </w:r>
    </w:p>
    <w:p w14:paraId="777AF9A6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43C84A0B" w14:textId="77777777" w:rsidR="00B822E6" w:rsidRPr="002D19BC" w:rsidRDefault="00B822E6" w:rsidP="00BE3F0C">
      <w:pPr>
        <w:pStyle w:val="Zkladntext"/>
        <w:jc w:val="left"/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 xml:space="preserve">Riziko 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venóznej</w:t>
      </w:r>
      <w:proofErr w:type="spellEnd"/>
      <w:r w:rsidRPr="002D19BC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tromboembólie</w:t>
      </w:r>
      <w:proofErr w:type="spellEnd"/>
    </w:p>
    <w:p w14:paraId="75CD61D5" w14:textId="4CC26B85" w:rsidR="00B822E6" w:rsidRPr="002D19BC" w:rsidRDefault="0000179D" w:rsidP="00BE3F0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je spojená s 1,3- až 3- násobne vyšším relatívnym rizikom vzniku </w:t>
      </w:r>
      <w:proofErr w:type="spellStart"/>
      <w:r w:rsidR="00B822E6" w:rsidRPr="002D19BC">
        <w:rPr>
          <w:sz w:val="22"/>
          <w:szCs w:val="22"/>
          <w:lang w:val="sk-SK"/>
        </w:rPr>
        <w:t>venóznej</w:t>
      </w:r>
      <w:proofErr w:type="spellEnd"/>
      <w:r w:rsidR="00B822E6"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tromboembólie</w:t>
      </w:r>
      <w:proofErr w:type="spellEnd"/>
      <w:r w:rsidR="00B822E6" w:rsidRPr="002D19BC">
        <w:rPr>
          <w:sz w:val="22"/>
          <w:szCs w:val="22"/>
          <w:lang w:val="sk-SK"/>
        </w:rPr>
        <w:t xml:space="preserve"> (VTE), čo je hlboká žilová trombóza alebo pľúcna embólia. Výskyt takých prípadov je pravdepodobnejší v prvom roku užívania </w:t>
      </w:r>
      <w:r>
        <w:rPr>
          <w:sz w:val="22"/>
          <w:szCs w:val="22"/>
          <w:lang w:val="sk-SK"/>
        </w:rPr>
        <w:t>HST</w:t>
      </w:r>
      <w:r w:rsidR="00B822E6" w:rsidRPr="002D19BC">
        <w:rPr>
          <w:sz w:val="22"/>
          <w:szCs w:val="22"/>
          <w:lang w:val="sk-SK"/>
        </w:rPr>
        <w:t xml:space="preserve"> (pozri časť 4.4).</w:t>
      </w:r>
    </w:p>
    <w:p w14:paraId="632F206A" w14:textId="77777777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Výsledky WHI štúdie sú tieto:</w:t>
      </w:r>
    </w:p>
    <w:p w14:paraId="26C6DAC7" w14:textId="77777777" w:rsidR="00B822E6" w:rsidRPr="002D19BC" w:rsidRDefault="00B822E6" w:rsidP="00262803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yellow"/>
          <w:lang w:val="sk-SK" w:eastAsia="zh-CN" w:bidi="th-TH"/>
        </w:rPr>
      </w:pPr>
    </w:p>
    <w:p w14:paraId="35C3D4B1" w14:textId="77777777" w:rsidR="00B822E6" w:rsidRPr="002D19BC" w:rsidRDefault="00B822E6">
      <w:pPr>
        <w:rPr>
          <w:b/>
          <w:sz w:val="22"/>
          <w:szCs w:val="22"/>
          <w:lang w:val="sk-SK"/>
        </w:rPr>
      </w:pPr>
      <w:r w:rsidRPr="002D19BC">
        <w:rPr>
          <w:b/>
          <w:sz w:val="22"/>
          <w:szCs w:val="22"/>
          <w:lang w:val="sk-SK"/>
        </w:rPr>
        <w:t xml:space="preserve">WHI Štúdie – </w:t>
      </w:r>
      <w:r w:rsidRPr="002D19BC">
        <w:rPr>
          <w:b/>
          <w:sz w:val="22"/>
          <w:szCs w:val="22"/>
          <w:lang w:val="sk-SK" w:eastAsia="en-US"/>
        </w:rPr>
        <w:t>dodatočné</w:t>
      </w:r>
      <w:r w:rsidRPr="002D19BC">
        <w:rPr>
          <w:b/>
          <w:sz w:val="22"/>
          <w:szCs w:val="22"/>
          <w:lang w:val="sk-SK"/>
        </w:rPr>
        <w:t xml:space="preserve"> riziko VTE po 5 rokoch užívania</w:t>
      </w:r>
    </w:p>
    <w:tbl>
      <w:tblPr>
        <w:tblW w:w="8985" w:type="dxa"/>
        <w:tblLook w:val="0000" w:firstRow="0" w:lastRow="0" w:firstColumn="0" w:lastColumn="0" w:noHBand="0" w:noVBand="0"/>
      </w:tblPr>
      <w:tblGrid>
        <w:gridCol w:w="1835"/>
        <w:gridCol w:w="2520"/>
        <w:gridCol w:w="2040"/>
        <w:gridCol w:w="2590"/>
      </w:tblGrid>
      <w:tr w:rsidR="00B822E6" w:rsidRPr="002D19BC" w14:paraId="7598A457" w14:textId="77777777">
        <w:trPr>
          <w:trHeight w:val="28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6052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2F158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Výskyt na 1000 žien v skupine s </w:t>
            </w:r>
            <w:proofErr w:type="spellStart"/>
            <w:r w:rsidRPr="002D19BC">
              <w:rPr>
                <w:sz w:val="22"/>
                <w:szCs w:val="22"/>
                <w:lang w:val="sk-SK"/>
              </w:rPr>
              <w:t>placebom</w:t>
            </w:r>
            <w:proofErr w:type="spellEnd"/>
            <w:r w:rsidRPr="002D19BC">
              <w:rPr>
                <w:sz w:val="22"/>
                <w:szCs w:val="22"/>
                <w:lang w:val="sk-SK"/>
              </w:rPr>
              <w:t xml:space="preserve"> počas 5 rokov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1A8B6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255F7" w14:textId="59A3B744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</w:t>
            </w:r>
          </w:p>
        </w:tc>
      </w:tr>
      <w:tr w:rsidR="00B822E6" w:rsidRPr="002D19BC" w14:paraId="341D31C7" w14:textId="77777777">
        <w:trPr>
          <w:trHeight w:val="263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E5A5F9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Perorálny samotný estrogén</w:t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footnoteReference w:id="3"/>
            </w:r>
            <w:r w:rsidRPr="002D19BC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822E6" w:rsidRPr="002D19BC" w14:paraId="347949AB" w14:textId="77777777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5D8F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E9D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7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ACD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1,2 (0,6-2,4)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EA5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1 (-3 – 10) </w:t>
            </w:r>
          </w:p>
        </w:tc>
      </w:tr>
      <w:tr w:rsidR="00B822E6" w:rsidRPr="002D19BC" w14:paraId="5F3343B9" w14:textId="77777777">
        <w:trPr>
          <w:trHeight w:val="265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0BE3EA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Perorálna kombinácia </w:t>
            </w:r>
            <w:proofErr w:type="spellStart"/>
            <w:r w:rsidRPr="002D19BC">
              <w:rPr>
                <w:sz w:val="22"/>
                <w:szCs w:val="22"/>
                <w:lang w:val="sk-SK"/>
              </w:rPr>
              <w:t>estrogén-progestagén</w:t>
            </w:r>
            <w:proofErr w:type="spellEnd"/>
            <w:r w:rsidRPr="002D19B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822E6" w:rsidRPr="002D19BC" w14:paraId="25B1D696" w14:textId="77777777">
        <w:trPr>
          <w:trHeight w:val="26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77E" w14:textId="77777777" w:rsidR="00B822E6" w:rsidRPr="002D19BC" w:rsidRDefault="00B822E6" w:rsidP="00262803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50 - 59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D35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4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B53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2,3 (1,2 – 4,3)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4D86" w14:textId="77777777" w:rsidR="00B822E6" w:rsidRPr="002D19BC" w:rsidRDefault="00B822E6">
            <w:pPr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5 (1 - 13) </w:t>
            </w:r>
          </w:p>
        </w:tc>
      </w:tr>
    </w:tbl>
    <w:p w14:paraId="32820838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highlight w:val="yellow"/>
          <w:lang w:val="sk-SK"/>
        </w:rPr>
      </w:pPr>
    </w:p>
    <w:p w14:paraId="41820A03" w14:textId="77777777" w:rsidR="00B822E6" w:rsidRPr="002D19BC" w:rsidRDefault="00B822E6" w:rsidP="00BE3F0C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ochorenia koronárnych tepien (CAD)</w:t>
      </w:r>
    </w:p>
    <w:p w14:paraId="34C6DB60" w14:textId="78BA7F65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Riziko ochorenia koronárnych tepien je mierne zvýšené u užívateliek kombinovanej </w:t>
      </w:r>
      <w:proofErr w:type="spellStart"/>
      <w:r w:rsidRPr="002D19BC">
        <w:rPr>
          <w:sz w:val="22"/>
          <w:szCs w:val="22"/>
          <w:lang w:val="sk-SK"/>
        </w:rPr>
        <w:t>estrogén-progestagénovej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nad 60 rokov (pozri časť 4.4).</w:t>
      </w:r>
    </w:p>
    <w:p w14:paraId="4BDAB3E3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2033E648" w14:textId="77777777" w:rsidR="00B822E6" w:rsidRPr="002D19BC" w:rsidRDefault="00B822E6" w:rsidP="00BE3F0C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Riziko cievnej mozgovej príhody</w:t>
      </w:r>
    </w:p>
    <w:p w14:paraId="02161155" w14:textId="5C061AFA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Kombinovaná </w:t>
      </w:r>
      <w:proofErr w:type="spellStart"/>
      <w:r w:rsidRPr="002D19BC">
        <w:rPr>
          <w:sz w:val="22"/>
          <w:szCs w:val="22"/>
          <w:lang w:val="sk-SK"/>
        </w:rPr>
        <w:t>estrogén-progestagénová</w:t>
      </w:r>
      <w:proofErr w:type="spellEnd"/>
      <w:r w:rsidRPr="002D19BC">
        <w:rPr>
          <w:sz w:val="22"/>
          <w:szCs w:val="22"/>
          <w:lang w:val="sk-SK"/>
        </w:rPr>
        <w:t xml:space="preserve"> alebo samotná </w:t>
      </w:r>
      <w:proofErr w:type="spellStart"/>
      <w:r w:rsidRPr="002D19BC">
        <w:rPr>
          <w:sz w:val="22"/>
          <w:szCs w:val="22"/>
          <w:lang w:val="sk-SK"/>
        </w:rPr>
        <w:t>estrogénova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je spojená s až 1,5- násobne vyšším relatívnym rizikom ischemickej mozgovej príhody. Riziko </w:t>
      </w:r>
      <w:proofErr w:type="spellStart"/>
      <w:r w:rsidRPr="002D19BC">
        <w:rPr>
          <w:sz w:val="22"/>
          <w:szCs w:val="22"/>
          <w:lang w:val="sk-SK"/>
        </w:rPr>
        <w:t>hemoragickej</w:t>
      </w:r>
      <w:proofErr w:type="spellEnd"/>
      <w:r w:rsidRPr="002D19BC">
        <w:rPr>
          <w:sz w:val="22"/>
          <w:szCs w:val="22"/>
          <w:lang w:val="sk-SK"/>
        </w:rPr>
        <w:t xml:space="preserve"> mozgovej príhody sa nezvyšuje počas užívania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>.</w:t>
      </w:r>
    </w:p>
    <w:p w14:paraId="23A38DB2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47FB8C3" w14:textId="1BB145EC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Relatívne riziko sa nemení vekom či dĺžkou trvania liečby, ale nakoľko je riziko mozgovej príhody v silnej závislosti od veku, aj u žien užívajúcich </w:t>
      </w:r>
      <w:r w:rsidR="0000179D">
        <w:rPr>
          <w:sz w:val="22"/>
          <w:szCs w:val="22"/>
          <w:lang w:val="sk-SK"/>
        </w:rPr>
        <w:t>HST</w:t>
      </w:r>
      <w:r w:rsidRPr="002D19BC">
        <w:rPr>
          <w:sz w:val="22"/>
          <w:szCs w:val="22"/>
          <w:lang w:val="sk-SK"/>
        </w:rPr>
        <w:t xml:space="preserve"> sa celkové riziko mozgovej príhody bude zvyšovať s vekom (pozri časť 4.4).</w:t>
      </w:r>
    </w:p>
    <w:p w14:paraId="42DFEC2D" w14:textId="77777777" w:rsidR="00B822E6" w:rsidRPr="002D19BC" w:rsidRDefault="00B822E6" w:rsidP="00262803">
      <w:pPr>
        <w:rPr>
          <w:sz w:val="22"/>
          <w:szCs w:val="22"/>
          <w:lang w:val="sk-SK"/>
        </w:rPr>
      </w:pPr>
    </w:p>
    <w:p w14:paraId="2374644C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lang w:val="sk-SK"/>
        </w:rPr>
        <w:t>WHI kombinované štúdie – dodatočné riziko ischemickej mozgovej príhody</w:t>
      </w:r>
      <w:r w:rsidRPr="002D19BC">
        <w:rPr>
          <w:rStyle w:val="Odkaznapoznmkupodiarou"/>
          <w:b/>
          <w:sz w:val="22"/>
          <w:szCs w:val="22"/>
          <w:lang w:val="sk-SK"/>
        </w:rPr>
        <w:footnoteReference w:id="4"/>
      </w:r>
      <w:r w:rsidRPr="002D19BC">
        <w:rPr>
          <w:b/>
          <w:sz w:val="22"/>
          <w:szCs w:val="22"/>
          <w:lang w:val="sk-SK"/>
        </w:rPr>
        <w:t xml:space="preserve"> po 5 rokoch užívania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375"/>
        <w:gridCol w:w="2375"/>
        <w:gridCol w:w="2375"/>
      </w:tblGrid>
      <w:tr w:rsidR="00B822E6" w:rsidRPr="002D19BC" w14:paraId="54663632" w14:textId="77777777">
        <w:tc>
          <w:tcPr>
            <w:tcW w:w="2375" w:type="dxa"/>
          </w:tcPr>
          <w:p w14:paraId="43388B4E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Vekové rozpätie (roky)</w:t>
            </w:r>
          </w:p>
        </w:tc>
        <w:tc>
          <w:tcPr>
            <w:tcW w:w="2375" w:type="dxa"/>
          </w:tcPr>
          <w:p w14:paraId="6B45050D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Výskyt na 1000 žien v skupine s </w:t>
            </w:r>
            <w:proofErr w:type="spellStart"/>
            <w:r w:rsidRPr="002D19BC">
              <w:rPr>
                <w:sz w:val="22"/>
                <w:szCs w:val="22"/>
                <w:lang w:val="sk-SK"/>
              </w:rPr>
              <w:t>placebom</w:t>
            </w:r>
            <w:proofErr w:type="spellEnd"/>
            <w:r w:rsidRPr="002D19BC">
              <w:rPr>
                <w:sz w:val="22"/>
                <w:szCs w:val="22"/>
                <w:lang w:val="sk-SK"/>
              </w:rPr>
              <w:t xml:space="preserve"> počas 5 rokov</w:t>
            </w:r>
          </w:p>
        </w:tc>
        <w:tc>
          <w:tcPr>
            <w:tcW w:w="2375" w:type="dxa"/>
          </w:tcPr>
          <w:p w14:paraId="51DFBC22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Pomer rizika a 95% CI </w:t>
            </w:r>
          </w:p>
        </w:tc>
        <w:tc>
          <w:tcPr>
            <w:tcW w:w="2375" w:type="dxa"/>
          </w:tcPr>
          <w:p w14:paraId="0F413A4C" w14:textId="7AD43C6F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 xml:space="preserve">Dodatočné prípady na 1000 </w:t>
            </w:r>
            <w:r w:rsidR="0000179D">
              <w:rPr>
                <w:sz w:val="22"/>
                <w:szCs w:val="22"/>
                <w:lang w:val="sk-SK"/>
              </w:rPr>
              <w:t>HST</w:t>
            </w:r>
            <w:r w:rsidRPr="002D19BC">
              <w:rPr>
                <w:sz w:val="22"/>
                <w:szCs w:val="22"/>
                <w:lang w:val="sk-SK"/>
              </w:rPr>
              <w:t xml:space="preserve"> užívateliek počas 5 rokov</w:t>
            </w:r>
          </w:p>
        </w:tc>
      </w:tr>
      <w:tr w:rsidR="00B822E6" w:rsidRPr="002D19BC" w14:paraId="06FAC2F3" w14:textId="77777777">
        <w:tc>
          <w:tcPr>
            <w:tcW w:w="2375" w:type="dxa"/>
          </w:tcPr>
          <w:p w14:paraId="703A0C08" w14:textId="77777777" w:rsidR="00B822E6" w:rsidRPr="002D19BC" w:rsidRDefault="00B822E6" w:rsidP="00262803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50 - 59</w:t>
            </w:r>
          </w:p>
        </w:tc>
        <w:tc>
          <w:tcPr>
            <w:tcW w:w="2375" w:type="dxa"/>
          </w:tcPr>
          <w:p w14:paraId="7DEC7003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2375" w:type="dxa"/>
          </w:tcPr>
          <w:p w14:paraId="72920C83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1,3 (1,1 - 1,6)</w:t>
            </w:r>
          </w:p>
        </w:tc>
        <w:tc>
          <w:tcPr>
            <w:tcW w:w="2375" w:type="dxa"/>
          </w:tcPr>
          <w:p w14:paraId="67F6ED4E" w14:textId="77777777" w:rsidR="00B822E6" w:rsidRPr="002D19BC" w:rsidRDefault="00B822E6">
            <w:pPr>
              <w:tabs>
                <w:tab w:val="left" w:pos="1080"/>
              </w:tabs>
              <w:suppressAutoHyphens/>
              <w:rPr>
                <w:sz w:val="22"/>
                <w:szCs w:val="22"/>
                <w:lang w:val="sk-SK"/>
              </w:rPr>
            </w:pPr>
            <w:r w:rsidRPr="002D19BC">
              <w:rPr>
                <w:sz w:val="22"/>
                <w:szCs w:val="22"/>
                <w:lang w:val="sk-SK"/>
              </w:rPr>
              <w:t>3 (1 - 5)</w:t>
            </w:r>
          </w:p>
        </w:tc>
      </w:tr>
    </w:tbl>
    <w:p w14:paraId="5D15902F" w14:textId="77777777" w:rsidR="00B822E6" w:rsidRPr="002D19BC" w:rsidRDefault="00B822E6" w:rsidP="00262803">
      <w:pPr>
        <w:rPr>
          <w:sz w:val="22"/>
          <w:szCs w:val="22"/>
          <w:u w:val="single"/>
          <w:lang w:val="sk-SK"/>
        </w:rPr>
      </w:pPr>
    </w:p>
    <w:p w14:paraId="1F4945D9" w14:textId="77777777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Iné nežiaduce reakcie hlásené v súvislosti s kombinovanou liečbou estrogénom a </w:t>
      </w:r>
      <w:proofErr w:type="spellStart"/>
      <w:r w:rsidRPr="002D19BC">
        <w:rPr>
          <w:b/>
          <w:sz w:val="22"/>
          <w:szCs w:val="22"/>
          <w:u w:val="single"/>
          <w:lang w:val="sk-SK"/>
        </w:rPr>
        <w:t>progestagénom</w:t>
      </w:r>
      <w:proofErr w:type="spellEnd"/>
      <w:r w:rsidRPr="002D19BC">
        <w:rPr>
          <w:b/>
          <w:sz w:val="22"/>
          <w:szCs w:val="22"/>
          <w:u w:val="single"/>
          <w:lang w:val="sk-SK"/>
        </w:rPr>
        <w:t>:</w:t>
      </w:r>
    </w:p>
    <w:p w14:paraId="59096973" w14:textId="77777777" w:rsidR="00B822E6" w:rsidRPr="002D19BC" w:rsidRDefault="00B822E6">
      <w:pPr>
        <w:rPr>
          <w:sz w:val="22"/>
          <w:szCs w:val="22"/>
          <w:lang w:val="sk-SK"/>
        </w:rPr>
      </w:pPr>
    </w:p>
    <w:p w14:paraId="591F55E4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Benígne, malígne a nešpecifikované nádory</w:t>
      </w:r>
    </w:p>
    <w:p w14:paraId="222EE1FF" w14:textId="3C340D01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Estrogéndependentné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neoplázie</w:t>
      </w:r>
      <w:proofErr w:type="spellEnd"/>
      <w:r w:rsidRPr="002D19BC">
        <w:rPr>
          <w:sz w:val="22"/>
          <w:szCs w:val="22"/>
          <w:lang w:val="sk-SK"/>
        </w:rPr>
        <w:t xml:space="preserve">, benígne aj malígne, ako je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r w:rsidR="002F4534">
        <w:rPr>
          <w:sz w:val="22"/>
          <w:szCs w:val="22"/>
          <w:lang w:val="sk-SK"/>
        </w:rPr>
        <w:t>karcinóm</w:t>
      </w:r>
      <w:r w:rsidRPr="002D19BC">
        <w:rPr>
          <w:sz w:val="22"/>
          <w:szCs w:val="22"/>
          <w:lang w:val="sk-SK"/>
        </w:rPr>
        <w:t xml:space="preserve"> vaječníkov.</w:t>
      </w:r>
    </w:p>
    <w:p w14:paraId="7BA0C920" w14:textId="33E3BDA0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Zväčšenie veľkosti </w:t>
      </w:r>
      <w:proofErr w:type="spellStart"/>
      <w:r w:rsidRPr="002D19BC">
        <w:rPr>
          <w:sz w:val="22"/>
          <w:szCs w:val="22"/>
          <w:lang w:val="sk-SK"/>
        </w:rPr>
        <w:t>meningiómu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6250DA7E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imunitného systému</w:t>
      </w:r>
    </w:p>
    <w:p w14:paraId="52DAF601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Systémový </w:t>
      </w:r>
      <w:proofErr w:type="spellStart"/>
      <w:r w:rsidRPr="002D19BC">
        <w:rPr>
          <w:sz w:val="22"/>
          <w:szCs w:val="22"/>
          <w:lang w:val="sk-SK"/>
        </w:rPr>
        <w:t>lupus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erythematosus</w:t>
      </w:r>
      <w:proofErr w:type="spellEnd"/>
    </w:p>
    <w:p w14:paraId="351C6339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metabolizmu a výživy</w:t>
      </w:r>
    </w:p>
    <w:p w14:paraId="1D1759E6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Hypertriglyceridémia</w:t>
      </w:r>
      <w:proofErr w:type="spellEnd"/>
    </w:p>
    <w:p w14:paraId="23E09E61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nervového systému</w:t>
      </w:r>
    </w:p>
    <w:p w14:paraId="7B28B033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Možný vznik demencie, </w:t>
      </w:r>
      <w:proofErr w:type="spellStart"/>
      <w:r w:rsidRPr="002D19BC">
        <w:rPr>
          <w:sz w:val="22"/>
          <w:szCs w:val="22"/>
          <w:lang w:val="sk-SK"/>
        </w:rPr>
        <w:t>chorea</w:t>
      </w:r>
      <w:proofErr w:type="spellEnd"/>
      <w:r w:rsidRPr="002D19BC">
        <w:rPr>
          <w:sz w:val="22"/>
          <w:szCs w:val="22"/>
          <w:lang w:val="sk-SK"/>
        </w:rPr>
        <w:t xml:space="preserve">, </w:t>
      </w:r>
      <w:proofErr w:type="spellStart"/>
      <w:r w:rsidR="00434CD5" w:rsidRPr="002D19BC">
        <w:rPr>
          <w:sz w:val="22"/>
          <w:szCs w:val="22"/>
          <w:lang w:val="sk-SK"/>
        </w:rPr>
        <w:t>exacerbácia</w:t>
      </w:r>
      <w:proofErr w:type="spellEnd"/>
      <w:r w:rsidRPr="002D19BC">
        <w:rPr>
          <w:sz w:val="22"/>
          <w:szCs w:val="22"/>
          <w:lang w:val="sk-SK"/>
        </w:rPr>
        <w:t xml:space="preserve"> epilepsie. </w:t>
      </w:r>
    </w:p>
    <w:p w14:paraId="62FC80DF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ciev</w:t>
      </w:r>
    </w:p>
    <w:p w14:paraId="0BE8DE08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Arteriálna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tromboembólia</w:t>
      </w:r>
      <w:proofErr w:type="spellEnd"/>
      <w:r w:rsidRPr="002D19BC">
        <w:rPr>
          <w:sz w:val="22"/>
          <w:szCs w:val="22"/>
          <w:lang w:val="sk-SK"/>
        </w:rPr>
        <w:t xml:space="preserve"> </w:t>
      </w:r>
    </w:p>
    <w:p w14:paraId="7F9A8569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2D19BC">
        <w:rPr>
          <w:sz w:val="22"/>
          <w:szCs w:val="22"/>
          <w:u w:val="single"/>
          <w:lang w:val="sk-SK"/>
        </w:rPr>
        <w:t>gastrointestinálneho</w:t>
      </w:r>
      <w:proofErr w:type="spellEnd"/>
      <w:r w:rsidRPr="002D19BC">
        <w:rPr>
          <w:sz w:val="22"/>
          <w:szCs w:val="22"/>
          <w:u w:val="single"/>
          <w:lang w:val="sk-SK"/>
        </w:rPr>
        <w:t xml:space="preserve"> traktu</w:t>
      </w:r>
    </w:p>
    <w:p w14:paraId="65FD094C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Pankreatitída</w:t>
      </w:r>
      <w:proofErr w:type="spellEnd"/>
      <w:r w:rsidRPr="002D19BC">
        <w:rPr>
          <w:sz w:val="22"/>
          <w:szCs w:val="22"/>
          <w:lang w:val="sk-SK"/>
        </w:rPr>
        <w:t xml:space="preserve"> (u žien s </w:t>
      </w:r>
      <w:proofErr w:type="spellStart"/>
      <w:r w:rsidRPr="002D19BC">
        <w:rPr>
          <w:sz w:val="22"/>
          <w:szCs w:val="22"/>
          <w:lang w:val="sk-SK"/>
        </w:rPr>
        <w:t>hypertriglyceridémiou</w:t>
      </w:r>
      <w:proofErr w:type="spellEnd"/>
      <w:r w:rsidRPr="002D19BC">
        <w:rPr>
          <w:sz w:val="22"/>
          <w:szCs w:val="22"/>
          <w:lang w:val="sk-SK"/>
        </w:rPr>
        <w:t>).</w:t>
      </w:r>
    </w:p>
    <w:p w14:paraId="375AA810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kože a podkožného tkaniva</w:t>
      </w:r>
    </w:p>
    <w:p w14:paraId="2BEE4687" w14:textId="42EE69EF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Erythema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multiforme</w:t>
      </w:r>
      <w:proofErr w:type="spellEnd"/>
    </w:p>
    <w:p w14:paraId="6F148547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obličiek a močových ciest</w:t>
      </w:r>
    </w:p>
    <w:p w14:paraId="0149E5A4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lastRenderedPageBreak/>
        <w:t>Inkontinencia moču</w:t>
      </w:r>
    </w:p>
    <w:p w14:paraId="0AFB66F9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Poruchy reprodukčného systému a prsníkov</w:t>
      </w:r>
    </w:p>
    <w:p w14:paraId="69AA203E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Fibrocystické</w:t>
      </w:r>
      <w:proofErr w:type="spellEnd"/>
      <w:r w:rsidRPr="002D19BC">
        <w:rPr>
          <w:sz w:val="22"/>
          <w:szCs w:val="22"/>
          <w:lang w:val="sk-SK"/>
        </w:rPr>
        <w:t xml:space="preserve"> zmeny prsníkov, </w:t>
      </w:r>
      <w:proofErr w:type="spellStart"/>
      <w:r w:rsidRPr="002D19BC">
        <w:rPr>
          <w:sz w:val="22"/>
          <w:szCs w:val="22"/>
          <w:lang w:val="sk-SK"/>
        </w:rPr>
        <w:t>cervikálna</w:t>
      </w:r>
      <w:proofErr w:type="spellEnd"/>
      <w:r w:rsidRPr="002D19BC">
        <w:rPr>
          <w:sz w:val="22"/>
          <w:szCs w:val="22"/>
          <w:lang w:val="sk-SK"/>
        </w:rPr>
        <w:t xml:space="preserve"> erózia </w:t>
      </w:r>
      <w:proofErr w:type="spellStart"/>
      <w:r w:rsidRPr="002D19BC">
        <w:rPr>
          <w:sz w:val="22"/>
          <w:szCs w:val="22"/>
          <w:lang w:val="sk-SK"/>
        </w:rPr>
        <w:t>uteru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3EA3E24C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Vrodené, familiárne a genetické poruchy</w:t>
      </w:r>
    </w:p>
    <w:p w14:paraId="302D51D4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Zhoršenie </w:t>
      </w:r>
      <w:proofErr w:type="spellStart"/>
      <w:r w:rsidRPr="002D19BC">
        <w:rPr>
          <w:sz w:val="22"/>
          <w:szCs w:val="22"/>
          <w:lang w:val="sk-SK"/>
        </w:rPr>
        <w:t>porfýrie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55A91226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t>Laboratórne a funkčné vyšetrenia</w:t>
      </w:r>
    </w:p>
    <w:p w14:paraId="522A175E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Zvýšenie celkovej hladiny hormónov štítnej žľazy.</w:t>
      </w:r>
    </w:p>
    <w:p w14:paraId="33CF49A4" w14:textId="77777777" w:rsidR="00B822E6" w:rsidRPr="002D19BC" w:rsidRDefault="00B822E6">
      <w:pPr>
        <w:rPr>
          <w:sz w:val="22"/>
          <w:szCs w:val="22"/>
          <w:lang w:val="sk-SK"/>
        </w:rPr>
      </w:pPr>
    </w:p>
    <w:p w14:paraId="3248DFE9" w14:textId="77777777"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Hlásenie podozrení na nežiaduce reakcie</w:t>
      </w:r>
    </w:p>
    <w:p w14:paraId="30C2C47D" w14:textId="681A05A0" w:rsidR="00B822E6" w:rsidRPr="00BE3F0C" w:rsidRDefault="00B822E6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62803" w:rsidRPr="00BE3F0C">
        <w:rPr>
          <w:sz w:val="22"/>
          <w:szCs w:val="22"/>
          <w:lang w:val="sk-SK"/>
        </w:rPr>
        <w:t>na</w:t>
      </w:r>
      <w:r w:rsidRPr="00BE3F0C">
        <w:rPr>
          <w:sz w:val="22"/>
          <w:szCs w:val="22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 xml:space="preserve">národné </w:t>
      </w:r>
      <w:r w:rsidR="002D19BC" w:rsidRPr="002D19BC">
        <w:rPr>
          <w:sz w:val="22"/>
          <w:szCs w:val="22"/>
          <w:highlight w:val="lightGray"/>
          <w:lang w:val="sk-SK"/>
        </w:rPr>
        <w:t>centrum</w:t>
      </w:r>
      <w:r w:rsidR="00262803" w:rsidRPr="00BE3F0C">
        <w:rPr>
          <w:sz w:val="22"/>
          <w:szCs w:val="22"/>
          <w:highlight w:val="lightGray"/>
          <w:lang w:val="sk-SK"/>
        </w:rPr>
        <w:t xml:space="preserve"> </w:t>
      </w:r>
      <w:r w:rsidRPr="00BE3F0C">
        <w:rPr>
          <w:sz w:val="22"/>
          <w:szCs w:val="22"/>
          <w:highlight w:val="lightGray"/>
          <w:lang w:val="sk-SK"/>
        </w:rPr>
        <w:t>hlásenia uvedené v </w:t>
      </w:r>
      <w:hyperlink r:id="rId11" w:history="1">
        <w:r w:rsidRPr="00BE3F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E3F0C">
        <w:rPr>
          <w:sz w:val="22"/>
          <w:szCs w:val="22"/>
          <w:lang w:val="sk-SK"/>
        </w:rPr>
        <w:t>.</w:t>
      </w:r>
    </w:p>
    <w:p w14:paraId="3AF8B6E4" w14:textId="77777777" w:rsidR="00B822E6" w:rsidRPr="002D19BC" w:rsidRDefault="00B822E6">
      <w:pPr>
        <w:rPr>
          <w:sz w:val="22"/>
          <w:szCs w:val="22"/>
          <w:lang w:val="sk-SK"/>
        </w:rPr>
      </w:pPr>
    </w:p>
    <w:p w14:paraId="728D2D9B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Predávkovanie</w:t>
      </w:r>
    </w:p>
    <w:p w14:paraId="2D1B78EA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1FA682D" w14:textId="4956A770" w:rsidR="00B822E6" w:rsidRPr="002D19BC" w:rsidRDefault="00B822E6" w:rsidP="00BE3F0C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Estradiol</w:t>
      </w:r>
      <w:proofErr w:type="spellEnd"/>
      <w:r w:rsidRPr="002D19BC">
        <w:rPr>
          <w:sz w:val="22"/>
          <w:szCs w:val="22"/>
          <w:lang w:val="sk-SK"/>
        </w:rPr>
        <w:t xml:space="preserve"> rovnako ako aj </w:t>
      </w:r>
      <w:proofErr w:type="spellStart"/>
      <w:r w:rsidRPr="002D19BC">
        <w:rPr>
          <w:sz w:val="22"/>
          <w:szCs w:val="22"/>
          <w:lang w:val="sk-SK"/>
        </w:rPr>
        <w:t>dydrogesterón</w:t>
      </w:r>
      <w:proofErr w:type="spellEnd"/>
      <w:r w:rsidRPr="002D19BC">
        <w:rPr>
          <w:sz w:val="22"/>
          <w:szCs w:val="22"/>
          <w:lang w:val="sk-SK"/>
        </w:rPr>
        <w:t xml:space="preserve"> sú látky s nízkou toxicitou. Pri predávkovaní sa môžu objaviť príznaky ako nevoľnosť, vracanie, citlivosť prsníkov, závrat, bolesť brucha, ospalosť, únava a vaginálne krvácanie. Nie je pravdepodobné, že by bola potrebná špecifická alebo symptomatická liečba.</w:t>
      </w:r>
    </w:p>
    <w:p w14:paraId="4E7B3E8B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691B3D2D" w14:textId="1C624523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Uvedené informácie platia aj pri predávkovaní u detí.</w:t>
      </w:r>
    </w:p>
    <w:p w14:paraId="5506C9A7" w14:textId="77777777" w:rsidR="00B822E6" w:rsidRPr="00BE3F0C" w:rsidRDefault="00B822E6" w:rsidP="00262803">
      <w:pPr>
        <w:rPr>
          <w:sz w:val="22"/>
          <w:szCs w:val="22"/>
          <w:lang w:val="sk-SK"/>
        </w:rPr>
      </w:pPr>
    </w:p>
    <w:p w14:paraId="0072F180" w14:textId="77777777" w:rsidR="00B822E6" w:rsidRPr="00BE3F0C" w:rsidRDefault="00B822E6">
      <w:pPr>
        <w:rPr>
          <w:sz w:val="22"/>
          <w:szCs w:val="22"/>
          <w:lang w:val="sk-SK"/>
        </w:rPr>
      </w:pPr>
    </w:p>
    <w:p w14:paraId="54A76935" w14:textId="77777777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FARMAKOLOGICKÉ VLASTNOSTI</w:t>
      </w:r>
    </w:p>
    <w:p w14:paraId="357BE874" w14:textId="77777777"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6D91730B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proofErr w:type="spellStart"/>
      <w:r w:rsidRPr="00BE3F0C">
        <w:rPr>
          <w:b/>
          <w:sz w:val="22"/>
          <w:szCs w:val="22"/>
          <w:lang w:val="sk-SK" w:bidi="sk-SK"/>
        </w:rPr>
        <w:t>Farmakodynamické</w:t>
      </w:r>
      <w:proofErr w:type="spellEnd"/>
      <w:r w:rsidRPr="00BE3F0C">
        <w:rPr>
          <w:b/>
          <w:sz w:val="22"/>
          <w:szCs w:val="22"/>
          <w:lang w:val="sk-SK" w:bidi="sk-SK"/>
        </w:rPr>
        <w:t xml:space="preserve"> vlastnosti</w:t>
      </w:r>
    </w:p>
    <w:p w14:paraId="7FF76314" w14:textId="77777777" w:rsidR="00B822E6" w:rsidRPr="002D19BC" w:rsidRDefault="00B822E6" w:rsidP="00262803">
      <w:pPr>
        <w:rPr>
          <w:sz w:val="22"/>
          <w:szCs w:val="22"/>
          <w:lang w:val="sk-SK"/>
        </w:rPr>
      </w:pPr>
    </w:p>
    <w:p w14:paraId="50A100A8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Farmakoterapeutická</w:t>
      </w:r>
      <w:proofErr w:type="spellEnd"/>
      <w:r w:rsidRPr="002D19BC">
        <w:rPr>
          <w:sz w:val="22"/>
          <w:szCs w:val="22"/>
          <w:lang w:val="sk-SK"/>
        </w:rPr>
        <w:t xml:space="preserve"> skupina: Hormóny </w:t>
      </w:r>
      <w:proofErr w:type="spellStart"/>
      <w:r w:rsidRPr="002D19BC">
        <w:rPr>
          <w:sz w:val="22"/>
          <w:szCs w:val="22"/>
          <w:lang w:val="sk-SK"/>
        </w:rPr>
        <w:t>močovopohlavného</w:t>
      </w:r>
      <w:proofErr w:type="spellEnd"/>
      <w:r w:rsidRPr="002D19BC">
        <w:rPr>
          <w:sz w:val="22"/>
          <w:szCs w:val="22"/>
          <w:lang w:val="sk-SK"/>
        </w:rPr>
        <w:t xml:space="preserve"> systému a pohlavné hormóny, </w:t>
      </w:r>
      <w:proofErr w:type="spellStart"/>
      <w:r w:rsidRPr="002D19BC">
        <w:rPr>
          <w:sz w:val="22"/>
          <w:szCs w:val="22"/>
          <w:lang w:val="sk-SK"/>
        </w:rPr>
        <w:t>progestagény</w:t>
      </w:r>
      <w:proofErr w:type="spellEnd"/>
      <w:r w:rsidRPr="002D19BC">
        <w:rPr>
          <w:sz w:val="22"/>
          <w:szCs w:val="22"/>
          <w:lang w:val="sk-SK"/>
        </w:rPr>
        <w:t xml:space="preserve"> a estrogény, fixná kombinácia.</w:t>
      </w:r>
    </w:p>
    <w:p w14:paraId="4BA319C0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ATC kód: G03FA14 </w:t>
      </w:r>
    </w:p>
    <w:p w14:paraId="4B1FCA18" w14:textId="77777777" w:rsidR="00B822E6" w:rsidRPr="002D19BC" w:rsidRDefault="00B822E6">
      <w:pPr>
        <w:rPr>
          <w:sz w:val="22"/>
          <w:szCs w:val="22"/>
          <w:u w:val="single"/>
          <w:lang w:val="sk-SK"/>
        </w:rPr>
      </w:pPr>
    </w:p>
    <w:p w14:paraId="1D98D16A" w14:textId="77777777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Estradiol</w:t>
      </w:r>
      <w:proofErr w:type="spellEnd"/>
    </w:p>
    <w:p w14:paraId="0AA6890E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Aktívna látka syntetický 17β-estradiol, je chemicky a biologicky identický s endogénnym ľudským </w:t>
      </w:r>
      <w:proofErr w:type="spellStart"/>
      <w:r w:rsidRPr="002D19BC">
        <w:rPr>
          <w:sz w:val="22"/>
          <w:szCs w:val="22"/>
          <w:lang w:val="sk-SK"/>
        </w:rPr>
        <w:t>estradiolom</w:t>
      </w:r>
      <w:proofErr w:type="spellEnd"/>
      <w:r w:rsidRPr="002D19BC">
        <w:rPr>
          <w:sz w:val="22"/>
          <w:szCs w:val="22"/>
          <w:lang w:val="sk-SK"/>
        </w:rPr>
        <w:t>. Nahrádza stratu produkcie estrogénu u žien v </w:t>
      </w:r>
      <w:proofErr w:type="spellStart"/>
      <w:r w:rsidRPr="002D19BC">
        <w:rPr>
          <w:sz w:val="22"/>
          <w:szCs w:val="22"/>
          <w:lang w:val="sk-SK"/>
        </w:rPr>
        <w:t>menopauze</w:t>
      </w:r>
      <w:proofErr w:type="spellEnd"/>
      <w:r w:rsidRPr="002D19BC">
        <w:rPr>
          <w:sz w:val="22"/>
          <w:szCs w:val="22"/>
          <w:lang w:val="sk-SK"/>
        </w:rPr>
        <w:t xml:space="preserve"> a zmierňuje príznaky </w:t>
      </w:r>
      <w:proofErr w:type="spellStart"/>
      <w:r w:rsidRPr="002D19BC">
        <w:rPr>
          <w:sz w:val="22"/>
          <w:szCs w:val="22"/>
          <w:lang w:val="sk-SK"/>
        </w:rPr>
        <w:t>menopauzy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31E4A4BF" w14:textId="77777777" w:rsidR="00B822E6" w:rsidRPr="002D19BC" w:rsidRDefault="00B822E6">
      <w:pPr>
        <w:rPr>
          <w:sz w:val="22"/>
          <w:szCs w:val="22"/>
          <w:lang w:val="sk-SK"/>
        </w:rPr>
      </w:pPr>
    </w:p>
    <w:p w14:paraId="2B90F1E1" w14:textId="01031434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Dydrogesterón</w:t>
      </w:r>
      <w:proofErr w:type="spellEnd"/>
    </w:p>
    <w:p w14:paraId="729C0AF1" w14:textId="77777777" w:rsidR="00B822E6" w:rsidRPr="002D19BC" w:rsidRDefault="00B822E6">
      <w:pPr>
        <w:rPr>
          <w:sz w:val="22"/>
          <w:szCs w:val="22"/>
          <w:lang w:val="sk-SK"/>
        </w:rPr>
      </w:pPr>
      <w:proofErr w:type="spellStart"/>
      <w:r w:rsidRPr="002D19BC">
        <w:rPr>
          <w:sz w:val="22"/>
          <w:szCs w:val="22"/>
          <w:lang w:val="sk-SK"/>
        </w:rPr>
        <w:t>Dydrogesterón</w:t>
      </w:r>
      <w:proofErr w:type="spellEnd"/>
      <w:r w:rsidRPr="002D19BC">
        <w:rPr>
          <w:sz w:val="22"/>
          <w:szCs w:val="22"/>
          <w:lang w:val="sk-SK"/>
        </w:rPr>
        <w:t xml:space="preserve"> je perorálne aktívny </w:t>
      </w:r>
      <w:proofErr w:type="spellStart"/>
      <w:r w:rsidRPr="002D19BC">
        <w:rPr>
          <w:sz w:val="22"/>
          <w:szCs w:val="22"/>
          <w:lang w:val="sk-SK"/>
        </w:rPr>
        <w:t>progestagén</w:t>
      </w:r>
      <w:proofErr w:type="spellEnd"/>
      <w:r w:rsidRPr="002D19BC">
        <w:rPr>
          <w:sz w:val="22"/>
          <w:szCs w:val="22"/>
          <w:lang w:val="sk-SK"/>
        </w:rPr>
        <w:t xml:space="preserve"> s účinkom porovnateľným s </w:t>
      </w:r>
      <w:proofErr w:type="spellStart"/>
      <w:r w:rsidRPr="002D19BC">
        <w:rPr>
          <w:sz w:val="22"/>
          <w:szCs w:val="22"/>
          <w:lang w:val="sk-SK"/>
        </w:rPr>
        <w:t>parenterálne</w:t>
      </w:r>
      <w:proofErr w:type="spellEnd"/>
      <w:r w:rsidRPr="002D19BC">
        <w:rPr>
          <w:sz w:val="22"/>
          <w:szCs w:val="22"/>
          <w:lang w:val="sk-SK"/>
        </w:rPr>
        <w:t xml:space="preserve"> podávaným </w:t>
      </w:r>
      <w:proofErr w:type="spellStart"/>
      <w:r w:rsidRPr="002D19BC">
        <w:rPr>
          <w:sz w:val="22"/>
          <w:szCs w:val="22"/>
          <w:lang w:val="sk-SK"/>
        </w:rPr>
        <w:t>progesterónom</w:t>
      </w:r>
      <w:proofErr w:type="spellEnd"/>
      <w:r w:rsidRPr="002D19BC">
        <w:rPr>
          <w:sz w:val="22"/>
          <w:szCs w:val="22"/>
          <w:lang w:val="sk-SK"/>
        </w:rPr>
        <w:t>.</w:t>
      </w:r>
    </w:p>
    <w:p w14:paraId="675CC752" w14:textId="6E2AC31D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Nakoľko estrogény podporujú rast </w:t>
      </w:r>
      <w:proofErr w:type="spellStart"/>
      <w:r w:rsidRPr="002D19BC">
        <w:rPr>
          <w:sz w:val="22"/>
          <w:szCs w:val="22"/>
          <w:lang w:val="sk-SK"/>
        </w:rPr>
        <w:t>endometria</w:t>
      </w:r>
      <w:proofErr w:type="spellEnd"/>
      <w:r w:rsidRPr="002D19BC">
        <w:rPr>
          <w:sz w:val="22"/>
          <w:szCs w:val="22"/>
          <w:lang w:val="sk-SK"/>
        </w:rPr>
        <w:t xml:space="preserve">, podávanie neoponovaných estrogénov zvyšuje riziko </w:t>
      </w:r>
      <w:proofErr w:type="spellStart"/>
      <w:r w:rsidRPr="002D19BC">
        <w:rPr>
          <w:sz w:val="22"/>
          <w:szCs w:val="22"/>
          <w:lang w:val="sk-SK"/>
        </w:rPr>
        <w:t>endometriálnej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hyperplázie</w:t>
      </w:r>
      <w:proofErr w:type="spellEnd"/>
      <w:r w:rsidRPr="002D19BC">
        <w:rPr>
          <w:sz w:val="22"/>
          <w:szCs w:val="22"/>
          <w:lang w:val="sk-SK"/>
        </w:rPr>
        <w:t xml:space="preserve"> a </w:t>
      </w:r>
      <w:r w:rsidR="0000179D">
        <w:rPr>
          <w:sz w:val="22"/>
          <w:szCs w:val="22"/>
          <w:lang w:val="sk-SK"/>
        </w:rPr>
        <w:t>karcinómu</w:t>
      </w:r>
      <w:r w:rsidRPr="002D19BC">
        <w:rPr>
          <w:sz w:val="22"/>
          <w:szCs w:val="22"/>
          <w:lang w:val="sk-SK"/>
        </w:rPr>
        <w:t xml:space="preserve">. Pridanie </w:t>
      </w:r>
      <w:proofErr w:type="spellStart"/>
      <w:r w:rsidRPr="002D19BC">
        <w:rPr>
          <w:sz w:val="22"/>
          <w:szCs w:val="22"/>
          <w:lang w:val="sk-SK"/>
        </w:rPr>
        <w:t>progestagénu</w:t>
      </w:r>
      <w:proofErr w:type="spellEnd"/>
      <w:r w:rsidRPr="002D19BC">
        <w:rPr>
          <w:sz w:val="22"/>
          <w:szCs w:val="22"/>
          <w:lang w:val="sk-SK"/>
        </w:rPr>
        <w:t xml:space="preserve"> značne znižuje estrogénom indukované riziko </w:t>
      </w:r>
      <w:proofErr w:type="spellStart"/>
      <w:r w:rsidRPr="002D19BC">
        <w:rPr>
          <w:sz w:val="22"/>
          <w:szCs w:val="22"/>
          <w:lang w:val="sk-SK"/>
        </w:rPr>
        <w:t>endometriálnej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hyperplázie</w:t>
      </w:r>
      <w:proofErr w:type="spellEnd"/>
      <w:r w:rsidRPr="002D19BC">
        <w:rPr>
          <w:sz w:val="22"/>
          <w:szCs w:val="22"/>
          <w:lang w:val="sk-SK"/>
        </w:rPr>
        <w:t xml:space="preserve"> u žien s maternicou.</w:t>
      </w:r>
    </w:p>
    <w:p w14:paraId="6D5773B9" w14:textId="77777777" w:rsidR="00B822E6" w:rsidRPr="002D19BC" w:rsidRDefault="00B822E6">
      <w:pPr>
        <w:rPr>
          <w:sz w:val="22"/>
          <w:szCs w:val="22"/>
          <w:lang w:val="sk-SK"/>
        </w:rPr>
      </w:pPr>
    </w:p>
    <w:p w14:paraId="4EFF5F5E" w14:textId="77777777" w:rsidR="00B822E6" w:rsidRPr="002D19BC" w:rsidRDefault="00B822E6">
      <w:pPr>
        <w:rPr>
          <w:b/>
          <w:sz w:val="22"/>
          <w:szCs w:val="22"/>
          <w:u w:val="single"/>
          <w:lang w:val="sk-SK"/>
        </w:rPr>
      </w:pPr>
      <w:r w:rsidRPr="002D19BC">
        <w:rPr>
          <w:b/>
          <w:sz w:val="22"/>
          <w:szCs w:val="22"/>
          <w:u w:val="single"/>
          <w:lang w:val="sk-SK"/>
        </w:rPr>
        <w:t>Informácie z klinických štúdií</w:t>
      </w:r>
    </w:p>
    <w:p w14:paraId="35FA6700" w14:textId="0FC8BD21" w:rsidR="00B822E6" w:rsidRPr="002D19BC" w:rsidRDefault="002D19BC" w:rsidP="00BE3F0C">
      <w:pPr>
        <w:pStyle w:val="Zkladntext"/>
        <w:numPr>
          <w:ilvl w:val="0"/>
          <w:numId w:val="36"/>
        </w:num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</w:t>
      </w:r>
      <w:r w:rsidR="004E3BEA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e</w:t>
      </w:r>
      <w:r w:rsidRPr="002D19BC">
        <w:rPr>
          <w:sz w:val="22"/>
          <w:szCs w:val="22"/>
          <w:lang w:val="sk-SK"/>
        </w:rPr>
        <w:t xml:space="preserve"> </w:t>
      </w:r>
      <w:r w:rsidR="00B822E6" w:rsidRPr="002D19BC">
        <w:rPr>
          <w:sz w:val="22"/>
          <w:szCs w:val="22"/>
          <w:lang w:val="sk-SK"/>
        </w:rPr>
        <w:t>symptómov z nedostatku estrogénu a krvácania.</w:t>
      </w:r>
    </w:p>
    <w:p w14:paraId="624E3A46" w14:textId="28D7CC2A" w:rsidR="00B822E6" w:rsidRPr="002D19BC" w:rsidRDefault="002D19BC" w:rsidP="00BE3F0C">
      <w:pPr>
        <w:pStyle w:val="Zkladntext"/>
        <w:numPr>
          <w:ilvl w:val="0"/>
          <w:numId w:val="36"/>
        </w:num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Zmiernenie</w:t>
      </w:r>
      <w:r w:rsidRPr="002D19BC">
        <w:rPr>
          <w:sz w:val="22"/>
          <w:szCs w:val="22"/>
          <w:lang w:val="sk-SK"/>
        </w:rPr>
        <w:t xml:space="preserve"> </w:t>
      </w:r>
      <w:proofErr w:type="spellStart"/>
      <w:r w:rsidR="00B822E6" w:rsidRPr="002D19BC">
        <w:rPr>
          <w:sz w:val="22"/>
          <w:szCs w:val="22"/>
          <w:lang w:val="sk-SK"/>
        </w:rPr>
        <w:t>menopauzálnych</w:t>
      </w:r>
      <w:proofErr w:type="spellEnd"/>
      <w:r w:rsidR="00B822E6" w:rsidRPr="002D19BC">
        <w:rPr>
          <w:sz w:val="22"/>
          <w:szCs w:val="22"/>
          <w:lang w:val="sk-SK"/>
        </w:rPr>
        <w:t xml:space="preserve"> symptómov sa dosiahla počas prvých týždňov liečby.</w:t>
      </w:r>
    </w:p>
    <w:p w14:paraId="6E1E7003" w14:textId="77777777" w:rsidR="00B822E6" w:rsidRPr="002D19BC" w:rsidRDefault="00B822E6" w:rsidP="00262803">
      <w:pPr>
        <w:rPr>
          <w:sz w:val="22"/>
          <w:szCs w:val="22"/>
          <w:lang w:val="sk-SK"/>
        </w:rPr>
      </w:pPr>
    </w:p>
    <w:p w14:paraId="20BC021A" w14:textId="77777777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 4 týždňoch liečby liekom </w:t>
      </w:r>
      <w:proofErr w:type="spellStart"/>
      <w:r w:rsidRPr="002D19BC">
        <w:rPr>
          <w:sz w:val="22"/>
          <w:szCs w:val="22"/>
          <w:lang w:val="sk-SK"/>
        </w:rPr>
        <w:t>Femoston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conti</w:t>
      </w:r>
      <w:proofErr w:type="spellEnd"/>
      <w:r w:rsidRPr="002D19BC">
        <w:rPr>
          <w:sz w:val="22"/>
          <w:szCs w:val="22"/>
          <w:lang w:val="sk-SK"/>
        </w:rPr>
        <w:t xml:space="preserve"> 0,5 mg/2,5 mg bolo zjavné štatisticky významné zníženie miernych až ťažkých návalov tepla v porovnaní</w:t>
      </w:r>
      <w:bookmarkStart w:id="2" w:name="_GoBack"/>
      <w:bookmarkEnd w:id="2"/>
      <w:r w:rsidRPr="002D19BC">
        <w:rPr>
          <w:sz w:val="22"/>
          <w:szCs w:val="22"/>
          <w:lang w:val="sk-SK"/>
        </w:rPr>
        <w:t xml:space="preserve"> s </w:t>
      </w:r>
      <w:proofErr w:type="spellStart"/>
      <w:r w:rsidRPr="002D19BC">
        <w:rPr>
          <w:sz w:val="22"/>
          <w:szCs w:val="22"/>
          <w:lang w:val="sk-SK"/>
        </w:rPr>
        <w:t>placebom</w:t>
      </w:r>
      <w:proofErr w:type="spellEnd"/>
      <w:r w:rsidRPr="002D19BC">
        <w:rPr>
          <w:sz w:val="22"/>
          <w:szCs w:val="22"/>
          <w:lang w:val="sk-SK"/>
        </w:rPr>
        <w:t>. Počet miernych až ťažkých návalov naďalej klesal až do konca liečebného intervalu v 13. týždni.</w:t>
      </w:r>
    </w:p>
    <w:p w14:paraId="67A95F35" w14:textId="79C03435" w:rsidR="00B822E6" w:rsidRPr="002D19BC" w:rsidRDefault="00B822E6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V 2 štúdiách bola počas 10 – 12 mesačného trvania liečby pozorovaná </w:t>
      </w:r>
      <w:proofErr w:type="spellStart"/>
      <w:r w:rsidRPr="002D19BC">
        <w:rPr>
          <w:sz w:val="22"/>
          <w:szCs w:val="22"/>
          <w:lang w:val="sk-SK"/>
        </w:rPr>
        <w:t>amenorea</w:t>
      </w:r>
      <w:proofErr w:type="spellEnd"/>
      <w:r w:rsidRPr="002D19BC">
        <w:rPr>
          <w:sz w:val="22"/>
          <w:szCs w:val="22"/>
          <w:lang w:val="sk-SK"/>
        </w:rPr>
        <w:t xml:space="preserve"> (žiadne krvácanie ani špinenie) v 91 % a 88 % prípadoch žien. Nepravidelné krvácanie a/alebo špinenie sa objavilo v 10 % a 12 % prípadov žien počas prvých 3 mesiacov liečby a v 9 % a 12 % počas 10 – 12 mesiacov liečby.</w:t>
      </w:r>
    </w:p>
    <w:p w14:paraId="67B66432" w14:textId="77777777" w:rsidR="00B822E6" w:rsidRPr="002D19BC" w:rsidRDefault="00B822E6">
      <w:pPr>
        <w:rPr>
          <w:sz w:val="22"/>
          <w:szCs w:val="22"/>
          <w:lang w:val="sk-SK"/>
        </w:rPr>
      </w:pPr>
    </w:p>
    <w:p w14:paraId="5B2EBA3D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proofErr w:type="spellStart"/>
      <w:r w:rsidRPr="00BE3F0C">
        <w:rPr>
          <w:b/>
          <w:sz w:val="22"/>
          <w:szCs w:val="22"/>
          <w:lang w:val="sk-SK" w:bidi="sk-SK"/>
        </w:rPr>
        <w:t>Farmakokinetické</w:t>
      </w:r>
      <w:proofErr w:type="spellEnd"/>
      <w:r w:rsidRPr="00BE3F0C">
        <w:rPr>
          <w:b/>
          <w:sz w:val="22"/>
          <w:szCs w:val="22"/>
          <w:lang w:val="sk-SK" w:bidi="sk-SK"/>
        </w:rPr>
        <w:t xml:space="preserve"> vlastnosti</w:t>
      </w:r>
    </w:p>
    <w:p w14:paraId="2AAB9B77" w14:textId="77777777" w:rsidR="00262803" w:rsidRPr="00BE3F0C" w:rsidRDefault="00262803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1477EDE3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Estradiol</w:t>
      </w:r>
      <w:proofErr w:type="spellEnd"/>
    </w:p>
    <w:p w14:paraId="57EDE625" w14:textId="552EF975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5CA2FA9F" w14:textId="0624E5F5" w:rsidR="00B822E6" w:rsidRPr="002D19B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2D19BC">
        <w:rPr>
          <w:sz w:val="22"/>
          <w:szCs w:val="22"/>
          <w:u w:val="single"/>
          <w:lang w:val="sk-SK"/>
        </w:rPr>
        <w:lastRenderedPageBreak/>
        <w:t>Absorpcia</w:t>
      </w:r>
    </w:p>
    <w:p w14:paraId="73759627" w14:textId="77777777" w:rsidR="00B822E6" w:rsidRPr="002D19BC" w:rsidRDefault="00B822E6" w:rsidP="0026280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Absorpcia </w:t>
      </w:r>
      <w:proofErr w:type="spellStart"/>
      <w:r w:rsidRPr="002D19BC">
        <w:rPr>
          <w:sz w:val="22"/>
          <w:szCs w:val="22"/>
          <w:lang w:val="sk-SK"/>
        </w:rPr>
        <w:t>estradiolu</w:t>
      </w:r>
      <w:proofErr w:type="spellEnd"/>
      <w:r w:rsidRPr="002D19BC">
        <w:rPr>
          <w:sz w:val="22"/>
          <w:szCs w:val="22"/>
          <w:lang w:val="sk-SK"/>
        </w:rPr>
        <w:t xml:space="preserve"> je závislá od veľkosti častíc: </w:t>
      </w:r>
      <w:proofErr w:type="spellStart"/>
      <w:r w:rsidRPr="002D19BC">
        <w:rPr>
          <w:sz w:val="22"/>
          <w:szCs w:val="22"/>
          <w:lang w:val="sk-SK"/>
        </w:rPr>
        <w:t>mikronizovaný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estradiol</w:t>
      </w:r>
      <w:proofErr w:type="spellEnd"/>
      <w:r w:rsidRPr="002D19BC">
        <w:rPr>
          <w:sz w:val="22"/>
          <w:szCs w:val="22"/>
          <w:lang w:val="sk-SK"/>
        </w:rPr>
        <w:t xml:space="preserve"> sa z </w:t>
      </w:r>
      <w:proofErr w:type="spellStart"/>
      <w:r w:rsidRPr="002D19BC">
        <w:rPr>
          <w:sz w:val="22"/>
          <w:szCs w:val="22"/>
          <w:lang w:val="sk-SK"/>
        </w:rPr>
        <w:t>gastrointestinálneho</w:t>
      </w:r>
      <w:proofErr w:type="spellEnd"/>
      <w:r w:rsidRPr="002D19BC">
        <w:rPr>
          <w:sz w:val="22"/>
          <w:szCs w:val="22"/>
          <w:lang w:val="sk-SK"/>
        </w:rPr>
        <w:t xml:space="preserve"> traktu absorbuje ľahko.</w:t>
      </w:r>
    </w:p>
    <w:p w14:paraId="010E41B2" w14:textId="77777777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FAEFF4" w14:textId="5DCB47DB" w:rsidR="00B822E6" w:rsidRPr="002D19B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V nasledujúcej tabuľke sa uvádzajú priemerné </w:t>
      </w:r>
      <w:proofErr w:type="spellStart"/>
      <w:r w:rsidRPr="002D19BC">
        <w:rPr>
          <w:sz w:val="22"/>
          <w:szCs w:val="22"/>
          <w:lang w:val="sk-SK"/>
        </w:rPr>
        <w:t>farmakokinetické</w:t>
      </w:r>
      <w:proofErr w:type="spellEnd"/>
      <w:r w:rsidRPr="002D19BC">
        <w:rPr>
          <w:sz w:val="22"/>
          <w:szCs w:val="22"/>
          <w:lang w:val="sk-SK"/>
        </w:rPr>
        <w:t xml:space="preserve"> parametre </w:t>
      </w:r>
      <w:proofErr w:type="spellStart"/>
      <w:r w:rsidRPr="002D19BC">
        <w:rPr>
          <w:sz w:val="22"/>
          <w:szCs w:val="22"/>
          <w:lang w:val="sk-SK"/>
        </w:rPr>
        <w:t>estradiolu</w:t>
      </w:r>
      <w:proofErr w:type="spellEnd"/>
      <w:r w:rsidRPr="002D19BC">
        <w:rPr>
          <w:sz w:val="22"/>
          <w:szCs w:val="22"/>
          <w:lang w:val="sk-SK"/>
        </w:rPr>
        <w:t xml:space="preserve"> (E2), </w:t>
      </w:r>
      <w:proofErr w:type="spellStart"/>
      <w:r w:rsidRPr="002D19BC">
        <w:rPr>
          <w:sz w:val="22"/>
          <w:szCs w:val="22"/>
          <w:lang w:val="sk-SK"/>
        </w:rPr>
        <w:t>estrónu</w:t>
      </w:r>
      <w:proofErr w:type="spellEnd"/>
      <w:r w:rsidRPr="002D19BC">
        <w:rPr>
          <w:sz w:val="22"/>
          <w:szCs w:val="22"/>
          <w:lang w:val="sk-SK"/>
        </w:rPr>
        <w:t xml:space="preserve"> (E1) </w:t>
      </w:r>
      <w:r w:rsidR="002D19BC" w:rsidRPr="002D19BC">
        <w:rPr>
          <w:sz w:val="22"/>
          <w:szCs w:val="22"/>
          <w:lang w:val="sk-SK"/>
        </w:rPr>
        <w:t>a</w:t>
      </w:r>
      <w:r w:rsidR="002D19BC">
        <w:t> </w:t>
      </w:r>
      <w:proofErr w:type="spellStart"/>
      <w:r w:rsidRPr="002D19BC">
        <w:rPr>
          <w:sz w:val="22"/>
          <w:szCs w:val="22"/>
          <w:lang w:val="sk-SK"/>
        </w:rPr>
        <w:t>estrónsulfátu</w:t>
      </w:r>
      <w:proofErr w:type="spellEnd"/>
      <w:r w:rsidRPr="002D19BC">
        <w:rPr>
          <w:sz w:val="22"/>
          <w:szCs w:val="22"/>
          <w:lang w:val="sk-SK"/>
        </w:rPr>
        <w:t xml:space="preserve"> (E1S) pre každú dávku </w:t>
      </w:r>
      <w:proofErr w:type="spellStart"/>
      <w:r w:rsidRPr="002D19BC">
        <w:rPr>
          <w:sz w:val="22"/>
          <w:szCs w:val="22"/>
          <w:lang w:val="sk-SK"/>
        </w:rPr>
        <w:t>mikronizovaného</w:t>
      </w:r>
      <w:proofErr w:type="spellEnd"/>
      <w:r w:rsidRPr="002D19BC">
        <w:rPr>
          <w:sz w:val="22"/>
          <w:szCs w:val="22"/>
          <w:lang w:val="sk-SK"/>
        </w:rPr>
        <w:t xml:space="preserve"> </w:t>
      </w:r>
      <w:proofErr w:type="spellStart"/>
      <w:r w:rsidRPr="002D19BC">
        <w:rPr>
          <w:sz w:val="22"/>
          <w:szCs w:val="22"/>
          <w:lang w:val="sk-SK"/>
        </w:rPr>
        <w:t>estradiolu</w:t>
      </w:r>
      <w:proofErr w:type="spellEnd"/>
      <w:r w:rsidRPr="002D19BC">
        <w:rPr>
          <w:sz w:val="22"/>
          <w:szCs w:val="22"/>
          <w:lang w:val="sk-SK"/>
        </w:rPr>
        <w:t xml:space="preserve"> v rovnovážnom stave. Uvádzajú sa stredné hodnoty (SD).</w:t>
      </w:r>
    </w:p>
    <w:p w14:paraId="27D43684" w14:textId="5A90927F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502"/>
        <w:gridCol w:w="1465"/>
        <w:gridCol w:w="1701"/>
        <w:gridCol w:w="1608"/>
      </w:tblGrid>
      <w:tr w:rsidR="00B822E6" w:rsidRPr="002D19BC" w14:paraId="04C665C5" w14:textId="77777777" w:rsidTr="000D2F46">
        <w:tc>
          <w:tcPr>
            <w:tcW w:w="8662" w:type="dxa"/>
            <w:gridSpan w:val="5"/>
          </w:tcPr>
          <w:p w14:paraId="133C20E3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b/>
                <w:sz w:val="22"/>
                <w:szCs w:val="22"/>
                <w:lang w:val="sk-SK"/>
              </w:rPr>
              <w:t>Estradiol</w:t>
            </w:r>
            <w:proofErr w:type="spellEnd"/>
            <w:r w:rsidRPr="00BE3F0C">
              <w:rPr>
                <w:b/>
                <w:sz w:val="22"/>
                <w:szCs w:val="22"/>
                <w:lang w:val="sk-SK"/>
              </w:rPr>
              <w:t xml:space="preserve"> 0,5 mg</w:t>
            </w:r>
          </w:p>
        </w:tc>
      </w:tr>
      <w:tr w:rsidR="00B822E6" w:rsidRPr="002D19BC" w14:paraId="79A8C32C" w14:textId="77777777" w:rsidTr="00B4160F">
        <w:tc>
          <w:tcPr>
            <w:tcW w:w="2386" w:type="dxa"/>
          </w:tcPr>
          <w:p w14:paraId="4A3AE25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502" w:type="dxa"/>
          </w:tcPr>
          <w:p w14:paraId="500AD6E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E2</w:t>
            </w:r>
          </w:p>
        </w:tc>
        <w:tc>
          <w:tcPr>
            <w:tcW w:w="1465" w:type="dxa"/>
          </w:tcPr>
          <w:p w14:paraId="4AE408AE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</w:t>
            </w:r>
          </w:p>
        </w:tc>
        <w:tc>
          <w:tcPr>
            <w:tcW w:w="1701" w:type="dxa"/>
          </w:tcPr>
          <w:p w14:paraId="292DD91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1608" w:type="dxa"/>
          </w:tcPr>
          <w:p w14:paraId="5EEE5E6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E1S</w:t>
            </w:r>
          </w:p>
        </w:tc>
      </w:tr>
      <w:tr w:rsidR="00B822E6" w:rsidRPr="002D19BC" w14:paraId="318CB534" w14:textId="77777777" w:rsidTr="00B4160F">
        <w:tc>
          <w:tcPr>
            <w:tcW w:w="2386" w:type="dxa"/>
          </w:tcPr>
          <w:p w14:paraId="5A5477C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pg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502" w:type="dxa"/>
          </w:tcPr>
          <w:p w14:paraId="7584E762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34,8 (30,4)</w:t>
            </w:r>
          </w:p>
        </w:tc>
        <w:tc>
          <w:tcPr>
            <w:tcW w:w="1465" w:type="dxa"/>
          </w:tcPr>
          <w:p w14:paraId="06AD9AB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182 (110)</w:t>
            </w:r>
          </w:p>
        </w:tc>
        <w:tc>
          <w:tcPr>
            <w:tcW w:w="1701" w:type="dxa"/>
          </w:tcPr>
          <w:p w14:paraId="4D15C2C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608" w:type="dxa"/>
          </w:tcPr>
          <w:p w14:paraId="56DE847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6,98 (3,32)</w:t>
            </w:r>
          </w:p>
        </w:tc>
      </w:tr>
      <w:tr w:rsidR="00B822E6" w:rsidRPr="002D19BC" w14:paraId="34518A96" w14:textId="77777777" w:rsidTr="00B4160F">
        <w:tc>
          <w:tcPr>
            <w:tcW w:w="2386" w:type="dxa"/>
          </w:tcPr>
          <w:p w14:paraId="7E105BE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pg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502" w:type="dxa"/>
          </w:tcPr>
          <w:p w14:paraId="54A2F98C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465" w:type="dxa"/>
          </w:tcPr>
          <w:p w14:paraId="0B4C4C1A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14:paraId="0910259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14:paraId="4B7DCDEB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33D1922F" w14:textId="77777777" w:rsidTr="00B4160F">
        <w:tc>
          <w:tcPr>
            <w:tcW w:w="2386" w:type="dxa"/>
          </w:tcPr>
          <w:p w14:paraId="373E6AA5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pg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502" w:type="dxa"/>
          </w:tcPr>
          <w:p w14:paraId="708E00B9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21,5 (16,0)</w:t>
            </w:r>
          </w:p>
        </w:tc>
        <w:tc>
          <w:tcPr>
            <w:tcW w:w="1465" w:type="dxa"/>
          </w:tcPr>
          <w:p w14:paraId="12BEAFAC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701" w:type="dxa"/>
          </w:tcPr>
          <w:p w14:paraId="386613B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608" w:type="dxa"/>
          </w:tcPr>
          <w:p w14:paraId="3F0EBF66" w14:textId="77777777" w:rsidR="00B822E6" w:rsidRPr="00BE3F0C" w:rsidDel="00540E18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30E9684A" w14:textId="77777777" w:rsidTr="00B4160F">
        <w:tc>
          <w:tcPr>
            <w:tcW w:w="2386" w:type="dxa"/>
          </w:tcPr>
          <w:p w14:paraId="09E1DEA8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14:paraId="392794BE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pg.h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502" w:type="dxa"/>
          </w:tcPr>
          <w:p w14:paraId="3E82225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516 (383)</w:t>
            </w:r>
          </w:p>
        </w:tc>
        <w:tc>
          <w:tcPr>
            <w:tcW w:w="1465" w:type="dxa"/>
          </w:tcPr>
          <w:p w14:paraId="216BBA2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2959 (2135)</w:t>
            </w:r>
          </w:p>
        </w:tc>
        <w:tc>
          <w:tcPr>
            <w:tcW w:w="1701" w:type="dxa"/>
          </w:tcPr>
          <w:p w14:paraId="3CD1F2AA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</w:p>
          <w:p w14:paraId="5D5744F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ng.h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1608" w:type="dxa"/>
          </w:tcPr>
          <w:p w14:paraId="77FC9B9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82,0 (42,6)</w:t>
            </w:r>
          </w:p>
        </w:tc>
      </w:tr>
    </w:tbl>
    <w:p w14:paraId="0552AB8A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4F8B79A4" w14:textId="77777777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14:paraId="34C65E5F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Estrogény sa vyskytujú vo viazanej alebo neviazanej forme. Približne 98-99 % dávky </w:t>
      </w:r>
      <w:proofErr w:type="spellStart"/>
      <w:r w:rsidRPr="00BE3F0C">
        <w:rPr>
          <w:sz w:val="22"/>
          <w:szCs w:val="22"/>
          <w:lang w:val="sk-SK"/>
        </w:rPr>
        <w:t>estradiolu</w:t>
      </w:r>
      <w:proofErr w:type="spellEnd"/>
      <w:r w:rsidRPr="00BE3F0C">
        <w:rPr>
          <w:sz w:val="22"/>
          <w:szCs w:val="22"/>
          <w:lang w:val="sk-SK"/>
        </w:rPr>
        <w:t xml:space="preserve"> sa viaže na plazmatické proteíny, z čoho asi 30-52% sa viaže na albumín a asi 46-69% na globulín viažuci pohlavné hormóny (SHBG).</w:t>
      </w:r>
    </w:p>
    <w:p w14:paraId="391F3B87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3B7BC9" w14:textId="77777777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BE3F0C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4B08D4BE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perorálnom podaní je </w:t>
      </w:r>
      <w:proofErr w:type="spellStart"/>
      <w:r w:rsidRPr="00BE3F0C">
        <w:rPr>
          <w:sz w:val="22"/>
          <w:szCs w:val="22"/>
          <w:lang w:val="sk-SK"/>
        </w:rPr>
        <w:t>estradiol</w:t>
      </w:r>
      <w:proofErr w:type="spellEnd"/>
      <w:r w:rsidRPr="00BE3F0C">
        <w:rPr>
          <w:sz w:val="22"/>
          <w:szCs w:val="22"/>
          <w:lang w:val="sk-SK"/>
        </w:rPr>
        <w:t xml:space="preserve"> intenzívne metabolizovaný. Hlavnými </w:t>
      </w:r>
      <w:proofErr w:type="spellStart"/>
      <w:r w:rsidRPr="00BE3F0C">
        <w:rPr>
          <w:sz w:val="22"/>
          <w:szCs w:val="22"/>
          <w:lang w:val="sk-SK"/>
        </w:rPr>
        <w:t>nekonjugovanými</w:t>
      </w:r>
      <w:proofErr w:type="spellEnd"/>
      <w:r w:rsidRPr="00BE3F0C">
        <w:rPr>
          <w:sz w:val="22"/>
          <w:szCs w:val="22"/>
          <w:lang w:val="sk-SK"/>
        </w:rPr>
        <w:t xml:space="preserve"> a </w:t>
      </w:r>
      <w:proofErr w:type="spellStart"/>
      <w:r w:rsidRPr="00BE3F0C">
        <w:rPr>
          <w:sz w:val="22"/>
          <w:szCs w:val="22"/>
          <w:lang w:val="sk-SK"/>
        </w:rPr>
        <w:t>konjugovanými</w:t>
      </w:r>
      <w:proofErr w:type="spellEnd"/>
      <w:r w:rsidRPr="00BE3F0C">
        <w:rPr>
          <w:sz w:val="22"/>
          <w:szCs w:val="22"/>
          <w:lang w:val="sk-SK"/>
        </w:rPr>
        <w:t xml:space="preserve"> </w:t>
      </w:r>
      <w:proofErr w:type="spellStart"/>
      <w:r w:rsidRPr="00BE3F0C">
        <w:rPr>
          <w:sz w:val="22"/>
          <w:szCs w:val="22"/>
          <w:lang w:val="sk-SK"/>
        </w:rPr>
        <w:t>metabolitmi</w:t>
      </w:r>
      <w:proofErr w:type="spellEnd"/>
      <w:r w:rsidRPr="00BE3F0C">
        <w:rPr>
          <w:sz w:val="22"/>
          <w:szCs w:val="22"/>
          <w:lang w:val="sk-SK"/>
        </w:rPr>
        <w:t xml:space="preserve"> sú </w:t>
      </w:r>
      <w:proofErr w:type="spellStart"/>
      <w:r w:rsidRPr="00BE3F0C">
        <w:rPr>
          <w:sz w:val="22"/>
          <w:szCs w:val="22"/>
          <w:lang w:val="sk-SK"/>
        </w:rPr>
        <w:t>estrón</w:t>
      </w:r>
      <w:proofErr w:type="spellEnd"/>
      <w:r w:rsidRPr="00BE3F0C">
        <w:rPr>
          <w:sz w:val="22"/>
          <w:szCs w:val="22"/>
          <w:lang w:val="sk-SK"/>
        </w:rPr>
        <w:t xml:space="preserve"> a </w:t>
      </w:r>
      <w:proofErr w:type="spellStart"/>
      <w:r w:rsidRPr="00BE3F0C">
        <w:rPr>
          <w:sz w:val="22"/>
          <w:szCs w:val="22"/>
          <w:lang w:val="sk-SK"/>
        </w:rPr>
        <w:t>estrónsulfát</w:t>
      </w:r>
      <w:proofErr w:type="spellEnd"/>
      <w:r w:rsidRPr="00BE3F0C">
        <w:rPr>
          <w:sz w:val="22"/>
          <w:szCs w:val="22"/>
          <w:lang w:val="sk-SK"/>
        </w:rPr>
        <w:t xml:space="preserve">. Tieto </w:t>
      </w:r>
      <w:proofErr w:type="spellStart"/>
      <w:r w:rsidRPr="00BE3F0C">
        <w:rPr>
          <w:sz w:val="22"/>
          <w:szCs w:val="22"/>
          <w:lang w:val="sk-SK"/>
        </w:rPr>
        <w:t>metabolity</w:t>
      </w:r>
      <w:proofErr w:type="spellEnd"/>
      <w:r w:rsidRPr="00BE3F0C">
        <w:rPr>
          <w:sz w:val="22"/>
          <w:szCs w:val="22"/>
          <w:lang w:val="sk-SK"/>
        </w:rPr>
        <w:t xml:space="preserve"> môžu prispieť k </w:t>
      </w:r>
      <w:proofErr w:type="spellStart"/>
      <w:r w:rsidRPr="00BE3F0C">
        <w:rPr>
          <w:sz w:val="22"/>
          <w:szCs w:val="22"/>
          <w:lang w:val="sk-SK"/>
        </w:rPr>
        <w:t>estrogénnemu</w:t>
      </w:r>
      <w:proofErr w:type="spellEnd"/>
      <w:r w:rsidRPr="00BE3F0C">
        <w:rPr>
          <w:sz w:val="22"/>
          <w:szCs w:val="22"/>
          <w:lang w:val="sk-SK"/>
        </w:rPr>
        <w:t xml:space="preserve"> účinku buď priamo alebo po konverzii na </w:t>
      </w:r>
      <w:proofErr w:type="spellStart"/>
      <w:r w:rsidRPr="00BE3F0C">
        <w:rPr>
          <w:sz w:val="22"/>
          <w:szCs w:val="22"/>
          <w:lang w:val="sk-SK"/>
        </w:rPr>
        <w:t>estradiol</w:t>
      </w:r>
      <w:proofErr w:type="spellEnd"/>
      <w:r w:rsidRPr="00BE3F0C">
        <w:rPr>
          <w:sz w:val="22"/>
          <w:szCs w:val="22"/>
          <w:lang w:val="sk-SK"/>
        </w:rPr>
        <w:t xml:space="preserve">. </w:t>
      </w:r>
      <w:proofErr w:type="spellStart"/>
      <w:r w:rsidRPr="00BE3F0C">
        <w:rPr>
          <w:sz w:val="22"/>
          <w:szCs w:val="22"/>
          <w:lang w:val="sk-SK"/>
        </w:rPr>
        <w:t>Estrónsulfát</w:t>
      </w:r>
      <w:proofErr w:type="spellEnd"/>
      <w:r w:rsidRPr="00BE3F0C">
        <w:rPr>
          <w:sz w:val="22"/>
          <w:szCs w:val="22"/>
          <w:lang w:val="sk-SK"/>
        </w:rPr>
        <w:t xml:space="preserve"> môže podliehať </w:t>
      </w:r>
      <w:proofErr w:type="spellStart"/>
      <w:r w:rsidRPr="00BE3F0C">
        <w:rPr>
          <w:sz w:val="22"/>
          <w:szCs w:val="22"/>
          <w:lang w:val="sk-SK"/>
        </w:rPr>
        <w:t>enterohepatálnemu</w:t>
      </w:r>
      <w:proofErr w:type="spellEnd"/>
      <w:r w:rsidRPr="00BE3F0C">
        <w:rPr>
          <w:sz w:val="22"/>
          <w:szCs w:val="22"/>
          <w:lang w:val="sk-SK"/>
        </w:rPr>
        <w:t xml:space="preserve"> obehu.</w:t>
      </w:r>
    </w:p>
    <w:p w14:paraId="2CD64747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7948DC" w14:textId="77777777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14:paraId="4EECE023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Hlavnými </w:t>
      </w:r>
      <w:proofErr w:type="spellStart"/>
      <w:r w:rsidRPr="00BE3F0C">
        <w:rPr>
          <w:sz w:val="22"/>
          <w:szCs w:val="22"/>
          <w:lang w:val="sk-SK"/>
        </w:rPr>
        <w:t>metabolitmi</w:t>
      </w:r>
      <w:proofErr w:type="spellEnd"/>
      <w:r w:rsidRPr="00BE3F0C">
        <w:rPr>
          <w:sz w:val="22"/>
          <w:szCs w:val="22"/>
          <w:lang w:val="sk-SK"/>
        </w:rPr>
        <w:t xml:space="preserve"> v moči sú </w:t>
      </w:r>
      <w:proofErr w:type="spellStart"/>
      <w:r w:rsidRPr="00BE3F0C">
        <w:rPr>
          <w:sz w:val="22"/>
          <w:szCs w:val="22"/>
          <w:lang w:val="sk-SK"/>
        </w:rPr>
        <w:t>glukuronidy</w:t>
      </w:r>
      <w:proofErr w:type="spellEnd"/>
      <w:r w:rsidRPr="00BE3F0C">
        <w:rPr>
          <w:sz w:val="22"/>
          <w:szCs w:val="22"/>
          <w:lang w:val="sk-SK"/>
        </w:rPr>
        <w:t xml:space="preserve"> </w:t>
      </w:r>
      <w:proofErr w:type="spellStart"/>
      <w:r w:rsidRPr="00BE3F0C">
        <w:rPr>
          <w:sz w:val="22"/>
          <w:szCs w:val="22"/>
          <w:lang w:val="sk-SK"/>
        </w:rPr>
        <w:t>estrónu</w:t>
      </w:r>
      <w:proofErr w:type="spellEnd"/>
      <w:r w:rsidRPr="00BE3F0C">
        <w:rPr>
          <w:sz w:val="22"/>
          <w:szCs w:val="22"/>
          <w:lang w:val="sk-SK"/>
        </w:rPr>
        <w:t xml:space="preserve"> a </w:t>
      </w:r>
      <w:proofErr w:type="spellStart"/>
      <w:r w:rsidRPr="00BE3F0C">
        <w:rPr>
          <w:sz w:val="22"/>
          <w:szCs w:val="22"/>
          <w:lang w:val="sk-SK"/>
        </w:rPr>
        <w:t>estradiolu</w:t>
      </w:r>
      <w:proofErr w:type="spellEnd"/>
      <w:r w:rsidRPr="00BE3F0C">
        <w:rPr>
          <w:sz w:val="22"/>
          <w:szCs w:val="22"/>
          <w:lang w:val="sk-SK"/>
        </w:rPr>
        <w:t>. Eliminačný polčas je medzi 10 až 16 hodín. Estrogény sa vylučujú do materského mlieka dojčiacich žien.</w:t>
      </w:r>
    </w:p>
    <w:p w14:paraId="705F6BBD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B52760" w14:textId="7750E83A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14:paraId="1BB44F24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každodennom perorálnom podávaní </w:t>
      </w:r>
      <w:proofErr w:type="spellStart"/>
      <w:r w:rsidRPr="00BE3F0C">
        <w:rPr>
          <w:sz w:val="22"/>
          <w:szCs w:val="22"/>
          <w:lang w:val="sk-SK"/>
        </w:rPr>
        <w:t>Femostonu</w:t>
      </w:r>
      <w:proofErr w:type="spellEnd"/>
      <w:r w:rsidRPr="00BE3F0C">
        <w:rPr>
          <w:sz w:val="22"/>
          <w:szCs w:val="22"/>
          <w:lang w:val="sk-SK"/>
        </w:rPr>
        <w:t xml:space="preserve"> koncentrácie </w:t>
      </w:r>
      <w:proofErr w:type="spellStart"/>
      <w:r w:rsidRPr="00BE3F0C">
        <w:rPr>
          <w:sz w:val="22"/>
          <w:szCs w:val="22"/>
          <w:lang w:val="sk-SK"/>
        </w:rPr>
        <w:t>estradiolu</w:t>
      </w:r>
      <w:proofErr w:type="spellEnd"/>
      <w:r w:rsidRPr="00BE3F0C">
        <w:rPr>
          <w:sz w:val="22"/>
          <w:szCs w:val="22"/>
          <w:lang w:val="sk-SK"/>
        </w:rPr>
        <w:t xml:space="preserve"> dosiahli rovnovážny stav približne po 5 dňoch. </w:t>
      </w:r>
    </w:p>
    <w:p w14:paraId="6F4CD392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Všeobecne sa rovnovážne koncentrácie dos</w:t>
      </w:r>
      <w:r w:rsidR="00317D8F" w:rsidRPr="00BE3F0C">
        <w:rPr>
          <w:sz w:val="22"/>
          <w:szCs w:val="22"/>
          <w:lang w:val="sk-SK"/>
        </w:rPr>
        <w:t>i</w:t>
      </w:r>
      <w:r w:rsidRPr="00BE3F0C">
        <w:rPr>
          <w:sz w:val="22"/>
          <w:szCs w:val="22"/>
          <w:lang w:val="sk-SK"/>
        </w:rPr>
        <w:t xml:space="preserve">ahli v priebehu 8 až 11 dní užívania dávok. </w:t>
      </w:r>
    </w:p>
    <w:p w14:paraId="715D6A6B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27C877BE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b/>
          <w:sz w:val="22"/>
          <w:szCs w:val="22"/>
          <w:u w:val="single"/>
          <w:lang w:val="sk-SK"/>
        </w:rPr>
      </w:pPr>
      <w:proofErr w:type="spellStart"/>
      <w:r w:rsidRPr="002D19BC">
        <w:rPr>
          <w:b/>
          <w:sz w:val="22"/>
          <w:szCs w:val="22"/>
          <w:u w:val="single"/>
          <w:lang w:val="sk-SK"/>
        </w:rPr>
        <w:t>Dydrogesterón</w:t>
      </w:r>
      <w:proofErr w:type="spellEnd"/>
    </w:p>
    <w:p w14:paraId="50A68B04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u w:val="single"/>
          <w:lang w:val="sk-SK"/>
        </w:rPr>
      </w:pPr>
    </w:p>
    <w:p w14:paraId="202FEDE0" w14:textId="75E9EDF5" w:rsidR="00B822E6" w:rsidRPr="00BE3F0C" w:rsidRDefault="00B822E6" w:rsidP="002D19B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Absorpcia</w:t>
      </w:r>
    </w:p>
    <w:p w14:paraId="69C5608C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perorálnom podaní sa </w:t>
      </w:r>
      <w:proofErr w:type="spellStart"/>
      <w:r w:rsidRPr="00BE3F0C">
        <w:rPr>
          <w:sz w:val="22"/>
          <w:szCs w:val="22"/>
          <w:lang w:val="sk-SK"/>
        </w:rPr>
        <w:t>dydrogesterón</w:t>
      </w:r>
      <w:proofErr w:type="spellEnd"/>
      <w:r w:rsidRPr="00BE3F0C">
        <w:rPr>
          <w:sz w:val="22"/>
          <w:szCs w:val="22"/>
          <w:lang w:val="sk-SK"/>
        </w:rPr>
        <w:t xml:space="preserve"> rýchlo absorbuje s </w:t>
      </w:r>
      <w:proofErr w:type="spellStart"/>
      <w:r w:rsidRPr="00BE3F0C">
        <w:rPr>
          <w:sz w:val="22"/>
          <w:szCs w:val="22"/>
          <w:lang w:val="sk-SK"/>
        </w:rPr>
        <w:t>T</w:t>
      </w:r>
      <w:r w:rsidRPr="00BE3F0C">
        <w:rPr>
          <w:sz w:val="22"/>
          <w:szCs w:val="22"/>
          <w:vertAlign w:val="subscript"/>
          <w:lang w:val="sk-SK"/>
        </w:rPr>
        <w:t>max</w:t>
      </w:r>
      <w:proofErr w:type="spellEnd"/>
      <w:r w:rsidRPr="00BE3F0C">
        <w:rPr>
          <w:sz w:val="22"/>
          <w:szCs w:val="22"/>
          <w:lang w:val="sk-SK"/>
        </w:rPr>
        <w:t xml:space="preserve"> medzi 0,5 a 2,5 hodín. Absolútna </w:t>
      </w:r>
    </w:p>
    <w:p w14:paraId="5415C136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biologická dostupnosť </w:t>
      </w:r>
      <w:proofErr w:type="spellStart"/>
      <w:r w:rsidRPr="00BE3F0C">
        <w:rPr>
          <w:sz w:val="22"/>
          <w:szCs w:val="22"/>
          <w:lang w:val="sk-SK"/>
        </w:rPr>
        <w:t>dydrogesterónu</w:t>
      </w:r>
      <w:proofErr w:type="spellEnd"/>
      <w:r w:rsidRPr="00BE3F0C">
        <w:rPr>
          <w:sz w:val="22"/>
          <w:szCs w:val="22"/>
          <w:lang w:val="sk-SK"/>
        </w:rPr>
        <w:t xml:space="preserve"> (p.o.20 mg </w:t>
      </w:r>
      <w:proofErr w:type="spellStart"/>
      <w:r w:rsidRPr="00BE3F0C">
        <w:rPr>
          <w:sz w:val="22"/>
          <w:szCs w:val="22"/>
          <w:lang w:val="sk-SK"/>
        </w:rPr>
        <w:t>vs</w:t>
      </w:r>
      <w:proofErr w:type="spellEnd"/>
      <w:r w:rsidRPr="00BE3F0C">
        <w:rPr>
          <w:sz w:val="22"/>
          <w:szCs w:val="22"/>
          <w:lang w:val="sk-SK"/>
        </w:rPr>
        <w:t xml:space="preserve"> 7,8 mg </w:t>
      </w:r>
      <w:proofErr w:type="spellStart"/>
      <w:r w:rsidRPr="00BE3F0C">
        <w:rPr>
          <w:sz w:val="22"/>
          <w:szCs w:val="22"/>
          <w:lang w:val="sk-SK"/>
        </w:rPr>
        <w:t>i.v</w:t>
      </w:r>
      <w:proofErr w:type="spellEnd"/>
      <w:r w:rsidRPr="00BE3F0C">
        <w:rPr>
          <w:sz w:val="22"/>
          <w:szCs w:val="22"/>
          <w:lang w:val="sk-SK"/>
        </w:rPr>
        <w:t>. infúziou) je 28 %.</w:t>
      </w:r>
    </w:p>
    <w:p w14:paraId="61A2131A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C3A829" w14:textId="75437D6B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Nasledovná tabuľka uvádza priemerné </w:t>
      </w:r>
      <w:proofErr w:type="spellStart"/>
      <w:r w:rsidRPr="00BE3F0C">
        <w:rPr>
          <w:sz w:val="22"/>
          <w:szCs w:val="22"/>
          <w:lang w:val="sk-SK"/>
        </w:rPr>
        <w:t>farmakokinetické</w:t>
      </w:r>
      <w:proofErr w:type="spellEnd"/>
      <w:r w:rsidRPr="00BE3F0C">
        <w:rPr>
          <w:sz w:val="22"/>
          <w:szCs w:val="22"/>
          <w:lang w:val="sk-SK"/>
        </w:rPr>
        <w:t xml:space="preserve"> parametre </w:t>
      </w:r>
      <w:proofErr w:type="spellStart"/>
      <w:r w:rsidRPr="00BE3F0C">
        <w:rPr>
          <w:sz w:val="22"/>
          <w:szCs w:val="22"/>
          <w:lang w:val="sk-SK"/>
        </w:rPr>
        <w:t>dydrogesterónu</w:t>
      </w:r>
      <w:proofErr w:type="spellEnd"/>
      <w:r w:rsidRPr="00BE3F0C">
        <w:rPr>
          <w:sz w:val="22"/>
          <w:szCs w:val="22"/>
          <w:lang w:val="sk-SK"/>
        </w:rPr>
        <w:t xml:space="preserve"> (D) a </w:t>
      </w:r>
      <w:proofErr w:type="spellStart"/>
      <w:r w:rsidRPr="00BE3F0C">
        <w:rPr>
          <w:sz w:val="22"/>
          <w:szCs w:val="22"/>
          <w:lang w:val="sk-SK"/>
        </w:rPr>
        <w:t>dihydrodydrogesterónu</w:t>
      </w:r>
      <w:proofErr w:type="spellEnd"/>
      <w:r w:rsidRPr="00BE3F0C">
        <w:rPr>
          <w:sz w:val="22"/>
          <w:szCs w:val="22"/>
          <w:lang w:val="sk-SK"/>
        </w:rPr>
        <w:t xml:space="preserve"> (DHD) </w:t>
      </w:r>
      <w:r w:rsidRPr="002D19BC">
        <w:rPr>
          <w:sz w:val="22"/>
          <w:szCs w:val="22"/>
          <w:lang w:val="sk-SK"/>
        </w:rPr>
        <w:t>v rovnovážnom stave</w:t>
      </w:r>
      <w:r w:rsidRPr="00BE3F0C">
        <w:rPr>
          <w:sz w:val="22"/>
          <w:szCs w:val="22"/>
          <w:lang w:val="sk-SK"/>
        </w:rPr>
        <w:t xml:space="preserve">. </w:t>
      </w:r>
      <w:r w:rsidRPr="002D19BC">
        <w:rPr>
          <w:sz w:val="22"/>
          <w:szCs w:val="22"/>
          <w:lang w:val="sk-SK"/>
        </w:rPr>
        <w:t>Uvádzajú sa stredné hodnoty (SD).</w:t>
      </w:r>
    </w:p>
    <w:p w14:paraId="0C8D5876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77"/>
        <w:gridCol w:w="2220"/>
      </w:tblGrid>
      <w:tr w:rsidR="00B822E6" w:rsidRPr="002D19BC" w14:paraId="544B7785" w14:textId="77777777" w:rsidTr="0088334C">
        <w:tc>
          <w:tcPr>
            <w:tcW w:w="8575" w:type="dxa"/>
            <w:gridSpan w:val="3"/>
          </w:tcPr>
          <w:p w14:paraId="25875819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b/>
                <w:sz w:val="22"/>
                <w:szCs w:val="22"/>
                <w:lang w:val="sk-SK"/>
              </w:rPr>
              <w:t>Dydrogesterón</w:t>
            </w:r>
            <w:proofErr w:type="spellEnd"/>
            <w:r w:rsidRPr="00BE3F0C">
              <w:rPr>
                <w:b/>
                <w:sz w:val="22"/>
                <w:szCs w:val="22"/>
                <w:lang w:val="sk-SK"/>
              </w:rPr>
              <w:t xml:space="preserve"> 2,5 mg</w:t>
            </w:r>
          </w:p>
        </w:tc>
      </w:tr>
      <w:tr w:rsidR="00B822E6" w:rsidRPr="002D19BC" w14:paraId="45DD2105" w14:textId="77777777" w:rsidTr="0088334C">
        <w:tc>
          <w:tcPr>
            <w:tcW w:w="3178" w:type="dxa"/>
          </w:tcPr>
          <w:p w14:paraId="6E350B3F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Hodnoty</w:t>
            </w:r>
          </w:p>
        </w:tc>
        <w:tc>
          <w:tcPr>
            <w:tcW w:w="3177" w:type="dxa"/>
          </w:tcPr>
          <w:p w14:paraId="03FD593D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2220" w:type="dxa"/>
          </w:tcPr>
          <w:p w14:paraId="29553BA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DHD</w:t>
            </w:r>
          </w:p>
        </w:tc>
      </w:tr>
      <w:tr w:rsidR="00B822E6" w:rsidRPr="002D19BC" w14:paraId="77AC4131" w14:textId="77777777" w:rsidTr="0088334C">
        <w:tc>
          <w:tcPr>
            <w:tcW w:w="3178" w:type="dxa"/>
          </w:tcPr>
          <w:p w14:paraId="4F48A9FC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max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3177" w:type="dxa"/>
          </w:tcPr>
          <w:p w14:paraId="31AE1B5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0,759 (0,313)</w:t>
            </w:r>
          </w:p>
        </w:tc>
        <w:tc>
          <w:tcPr>
            <w:tcW w:w="2220" w:type="dxa"/>
          </w:tcPr>
          <w:p w14:paraId="7F5B9691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18,9 (7,22)</w:t>
            </w:r>
          </w:p>
        </w:tc>
      </w:tr>
      <w:tr w:rsidR="00B822E6" w:rsidRPr="002D19BC" w14:paraId="180DB1A6" w14:textId="77777777" w:rsidTr="0088334C">
        <w:tc>
          <w:tcPr>
            <w:tcW w:w="3178" w:type="dxa"/>
          </w:tcPr>
          <w:p w14:paraId="264DF335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min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3177" w:type="dxa"/>
          </w:tcPr>
          <w:p w14:paraId="1777FC3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0,0309 (0,0209)</w:t>
            </w:r>
          </w:p>
        </w:tc>
        <w:tc>
          <w:tcPr>
            <w:tcW w:w="2220" w:type="dxa"/>
          </w:tcPr>
          <w:p w14:paraId="71139A2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2B596FB1" w14:textId="77777777" w:rsidTr="0088334C">
        <w:tc>
          <w:tcPr>
            <w:tcW w:w="3178" w:type="dxa"/>
          </w:tcPr>
          <w:p w14:paraId="6064DAEF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BE3F0C">
              <w:rPr>
                <w:sz w:val="22"/>
                <w:szCs w:val="22"/>
                <w:lang w:val="sk-SK"/>
              </w:rPr>
              <w:t>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av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3177" w:type="dxa"/>
          </w:tcPr>
          <w:p w14:paraId="182FF46B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0,117 (0,0455)</w:t>
            </w:r>
          </w:p>
        </w:tc>
        <w:tc>
          <w:tcPr>
            <w:tcW w:w="2220" w:type="dxa"/>
          </w:tcPr>
          <w:p w14:paraId="02C06E70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-</w:t>
            </w:r>
          </w:p>
        </w:tc>
      </w:tr>
      <w:tr w:rsidR="00B822E6" w:rsidRPr="002D19BC" w14:paraId="2F3EA23F" w14:textId="77777777" w:rsidTr="0088334C">
        <w:tc>
          <w:tcPr>
            <w:tcW w:w="3178" w:type="dxa"/>
          </w:tcPr>
          <w:p w14:paraId="211EAB34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AUC</w:t>
            </w:r>
            <w:r w:rsidRPr="00BE3F0C">
              <w:rPr>
                <w:sz w:val="22"/>
                <w:szCs w:val="22"/>
                <w:vertAlign w:val="subscript"/>
                <w:lang w:val="sk-SK"/>
              </w:rPr>
              <w:t>0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t>-</w:t>
            </w:r>
            <w:r w:rsidR="00D74190" w:rsidRPr="00BE3F0C">
              <w:rPr>
                <w:spacing w:val="-16"/>
                <w:sz w:val="22"/>
                <w:szCs w:val="22"/>
                <w:vertAlign w:val="subscript"/>
                <w:lang w:val="sk-SK"/>
              </w:rPr>
              <w:sym w:font="Symbol" w:char="F074"/>
            </w:r>
            <w:r w:rsidR="00D74190" w:rsidRPr="00BE3F0C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D74190" w:rsidRPr="00BE3F0C">
              <w:rPr>
                <w:sz w:val="22"/>
                <w:szCs w:val="22"/>
                <w:vertAlign w:val="subscript"/>
                <w:lang w:val="sk-SK"/>
              </w:rPr>
              <w:t xml:space="preserve"> </w:t>
            </w:r>
            <w:r w:rsidRPr="00BE3F0C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BE3F0C">
              <w:rPr>
                <w:sz w:val="22"/>
                <w:szCs w:val="22"/>
                <w:lang w:val="sk-SK"/>
              </w:rPr>
              <w:t>ng.h</w:t>
            </w:r>
            <w:proofErr w:type="spellEnd"/>
            <w:r w:rsidRPr="00BE3F0C">
              <w:rPr>
                <w:sz w:val="22"/>
                <w:szCs w:val="22"/>
                <w:lang w:val="sk-SK"/>
              </w:rPr>
              <w:t>/ml)</w:t>
            </w:r>
          </w:p>
        </w:tc>
        <w:tc>
          <w:tcPr>
            <w:tcW w:w="3177" w:type="dxa"/>
          </w:tcPr>
          <w:p w14:paraId="309AA276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2,81 (1,09)</w:t>
            </w:r>
          </w:p>
        </w:tc>
        <w:tc>
          <w:tcPr>
            <w:tcW w:w="2220" w:type="dxa"/>
          </w:tcPr>
          <w:p w14:paraId="37576807" w14:textId="77777777" w:rsidR="00B822E6" w:rsidRPr="00BE3F0C" w:rsidRDefault="00B822E6" w:rsidP="00BE3F0C">
            <w:pPr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BE3F0C">
              <w:rPr>
                <w:sz w:val="22"/>
                <w:szCs w:val="22"/>
                <w:lang w:val="sk-SK"/>
              </w:rPr>
              <w:t>90,4 (44,1)</w:t>
            </w:r>
          </w:p>
        </w:tc>
      </w:tr>
    </w:tbl>
    <w:p w14:paraId="10E30C3A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158CF87" w14:textId="392F5B39" w:rsidR="00B822E6" w:rsidRPr="00BE3F0C" w:rsidRDefault="00B822E6" w:rsidP="002D19B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Distribúcia</w:t>
      </w:r>
    </w:p>
    <w:p w14:paraId="771E72AA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intravenóznom podaní </w:t>
      </w:r>
      <w:proofErr w:type="spellStart"/>
      <w:r w:rsidRPr="00BE3F0C">
        <w:rPr>
          <w:sz w:val="22"/>
          <w:szCs w:val="22"/>
          <w:lang w:val="sk-SK"/>
        </w:rPr>
        <w:t>dydrogesterónu</w:t>
      </w:r>
      <w:proofErr w:type="spellEnd"/>
      <w:r w:rsidRPr="00BE3F0C">
        <w:rPr>
          <w:sz w:val="22"/>
          <w:szCs w:val="22"/>
          <w:lang w:val="sk-SK"/>
        </w:rPr>
        <w:t xml:space="preserve"> distribučný objem v rovnovážnom stave predstavuje približne </w:t>
      </w:r>
    </w:p>
    <w:p w14:paraId="6621D114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1400 l. </w:t>
      </w:r>
      <w:proofErr w:type="spellStart"/>
      <w:r w:rsidRPr="00BE3F0C">
        <w:rPr>
          <w:sz w:val="22"/>
          <w:szCs w:val="22"/>
          <w:lang w:val="sk-SK"/>
        </w:rPr>
        <w:t>Dydrogesterón</w:t>
      </w:r>
      <w:proofErr w:type="spellEnd"/>
      <w:r w:rsidRPr="00BE3F0C">
        <w:rPr>
          <w:sz w:val="22"/>
          <w:szCs w:val="22"/>
          <w:lang w:val="sk-SK"/>
        </w:rPr>
        <w:t xml:space="preserve"> a DHD sa viac ako v 90 % viažu na plazmatické bielkoviny. </w:t>
      </w:r>
    </w:p>
    <w:p w14:paraId="3A5EC6B4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F9CA72" w14:textId="68CB5C2B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proofErr w:type="spellStart"/>
      <w:r w:rsidRPr="00BE3F0C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69D85632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Po perorálnom podaní sa </w:t>
      </w:r>
      <w:proofErr w:type="spellStart"/>
      <w:r w:rsidRPr="002D19BC">
        <w:rPr>
          <w:sz w:val="22"/>
          <w:szCs w:val="22"/>
          <w:lang w:val="sk-SK"/>
        </w:rPr>
        <w:t>dydrogesterón</w:t>
      </w:r>
      <w:proofErr w:type="spellEnd"/>
      <w:r w:rsidRPr="002D19BC">
        <w:rPr>
          <w:sz w:val="22"/>
          <w:szCs w:val="22"/>
          <w:lang w:val="sk-SK"/>
        </w:rPr>
        <w:t xml:space="preserve"> rýchlo metabolizuje na DHD. Koncentrácie hlavného aktívneho </w:t>
      </w:r>
      <w:proofErr w:type="spellStart"/>
      <w:r w:rsidRPr="002D19BC">
        <w:rPr>
          <w:sz w:val="22"/>
          <w:szCs w:val="22"/>
          <w:lang w:val="sk-SK"/>
        </w:rPr>
        <w:t>metabolitu</w:t>
      </w:r>
      <w:proofErr w:type="spellEnd"/>
      <w:r w:rsidRPr="002D19BC">
        <w:rPr>
          <w:sz w:val="22"/>
          <w:szCs w:val="22"/>
          <w:lang w:val="sk-SK"/>
        </w:rPr>
        <w:t xml:space="preserve"> 20 </w:t>
      </w:r>
      <w:proofErr w:type="spellStart"/>
      <w:r w:rsidRPr="00BE3F0C">
        <w:rPr>
          <w:sz w:val="22"/>
          <w:szCs w:val="22"/>
          <w:lang w:val="sk-SK"/>
        </w:rPr>
        <w:t>α</w:t>
      </w:r>
      <w:r w:rsidRPr="002D19BC">
        <w:rPr>
          <w:sz w:val="22"/>
          <w:szCs w:val="22"/>
          <w:lang w:val="sk-SK"/>
        </w:rPr>
        <w:t>-dihydrodydrogesterónu</w:t>
      </w:r>
      <w:proofErr w:type="spellEnd"/>
      <w:r w:rsidRPr="002D19BC">
        <w:rPr>
          <w:sz w:val="22"/>
          <w:szCs w:val="22"/>
          <w:lang w:val="sk-SK"/>
        </w:rPr>
        <w:t xml:space="preserve"> (DHD) dosahujú maximum približne o 1,5 hodiny po podaní dávky. Plazmatické koncentrácie DHD sú v porovnaní s pôvodným liečivom podstatne vyššie. Pomer AUC DHD k 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 xml:space="preserve"> je </w:t>
      </w:r>
      <w:smartTag w:uri="urn:schemas-microsoft-com:office:smarttags" w:element="metricconverter">
        <w:smartTagPr>
          <w:attr w:name="ProductID" w:val="40 a"/>
        </w:smartTagPr>
        <w:r w:rsidRPr="002D19BC">
          <w:rPr>
            <w:sz w:val="22"/>
            <w:szCs w:val="22"/>
            <w:lang w:val="sk-SK"/>
          </w:rPr>
          <w:t>40 a</w:t>
        </w:r>
      </w:smartTag>
      <w:r w:rsidRPr="002D19BC">
        <w:rPr>
          <w:sz w:val="22"/>
          <w:szCs w:val="22"/>
          <w:lang w:val="sk-SK"/>
        </w:rPr>
        <w:t xml:space="preserve"> pomer </w:t>
      </w:r>
      <w:proofErr w:type="spellStart"/>
      <w:r w:rsidRPr="002D19BC">
        <w:rPr>
          <w:sz w:val="22"/>
          <w:szCs w:val="22"/>
          <w:lang w:val="sk-SK"/>
        </w:rPr>
        <w:t>C</w:t>
      </w:r>
      <w:r w:rsidRPr="002D19BC">
        <w:rPr>
          <w:sz w:val="22"/>
          <w:szCs w:val="22"/>
          <w:vertAlign w:val="subscript"/>
          <w:lang w:val="sk-SK"/>
        </w:rPr>
        <w:t>max</w:t>
      </w:r>
      <w:proofErr w:type="spellEnd"/>
      <w:r w:rsidRPr="002D19BC">
        <w:rPr>
          <w:sz w:val="22"/>
          <w:szCs w:val="22"/>
          <w:lang w:val="sk-SK"/>
        </w:rPr>
        <w:t xml:space="preserve"> DHD k 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 xml:space="preserve"> je 25. Priemerný terminálny polčas 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 xml:space="preserve"> kolíše medzi 5-7 hodinami a DHD medzi 14-17 hodinami. Spoločným znakom všetkých </w:t>
      </w:r>
      <w:proofErr w:type="spellStart"/>
      <w:r w:rsidRPr="002D19BC">
        <w:rPr>
          <w:sz w:val="22"/>
          <w:szCs w:val="22"/>
          <w:lang w:val="sk-SK"/>
        </w:rPr>
        <w:t>metabolitov</w:t>
      </w:r>
      <w:proofErr w:type="spellEnd"/>
      <w:r w:rsidRPr="002D19BC">
        <w:rPr>
          <w:sz w:val="22"/>
          <w:szCs w:val="22"/>
          <w:lang w:val="sk-SK"/>
        </w:rPr>
        <w:t xml:space="preserve"> je zachovanie 4,6-dién-3-ón konfigurácie pôvodného liečiva a neprítomnosť 17-α-hydroxylácie. Týmto sa vysvetľuje chýbanie </w:t>
      </w:r>
      <w:proofErr w:type="spellStart"/>
      <w:r w:rsidRPr="002D19BC">
        <w:rPr>
          <w:sz w:val="22"/>
          <w:szCs w:val="22"/>
          <w:lang w:val="sk-SK"/>
        </w:rPr>
        <w:t>estrogénovej</w:t>
      </w:r>
      <w:proofErr w:type="spellEnd"/>
      <w:r w:rsidRPr="002D19BC">
        <w:rPr>
          <w:sz w:val="22"/>
          <w:szCs w:val="22"/>
          <w:lang w:val="sk-SK"/>
        </w:rPr>
        <w:t xml:space="preserve"> a </w:t>
      </w:r>
      <w:proofErr w:type="spellStart"/>
      <w:r w:rsidRPr="002D19BC">
        <w:rPr>
          <w:sz w:val="22"/>
          <w:szCs w:val="22"/>
          <w:lang w:val="sk-SK"/>
        </w:rPr>
        <w:t>androgénovej</w:t>
      </w:r>
      <w:proofErr w:type="spellEnd"/>
      <w:r w:rsidRPr="002D19BC">
        <w:rPr>
          <w:sz w:val="22"/>
          <w:szCs w:val="22"/>
          <w:lang w:val="sk-SK"/>
        </w:rPr>
        <w:t xml:space="preserve"> aktivity </w:t>
      </w:r>
      <w:proofErr w:type="spellStart"/>
      <w:r w:rsidRPr="002D19BC">
        <w:rPr>
          <w:sz w:val="22"/>
          <w:szCs w:val="22"/>
          <w:lang w:val="sk-SK"/>
        </w:rPr>
        <w:t>dydrogesterónu</w:t>
      </w:r>
      <w:proofErr w:type="spellEnd"/>
      <w:r w:rsidRPr="002D19BC">
        <w:rPr>
          <w:sz w:val="22"/>
          <w:szCs w:val="22"/>
          <w:lang w:val="sk-SK"/>
        </w:rPr>
        <w:t xml:space="preserve">. </w:t>
      </w:r>
    </w:p>
    <w:p w14:paraId="2B6FB3C0" w14:textId="5C9BBBE1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4FA2B1" w14:textId="5D8393E8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Eliminácia</w:t>
      </w:r>
    </w:p>
    <w:p w14:paraId="45214741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Po perorálnom podaní značeného </w:t>
      </w:r>
      <w:proofErr w:type="spellStart"/>
      <w:r w:rsidRPr="00BE3F0C">
        <w:rPr>
          <w:sz w:val="22"/>
          <w:szCs w:val="22"/>
          <w:lang w:val="sk-SK"/>
        </w:rPr>
        <w:t>dydrogesterónu</w:t>
      </w:r>
      <w:proofErr w:type="spellEnd"/>
      <w:r w:rsidRPr="00BE3F0C">
        <w:rPr>
          <w:sz w:val="22"/>
          <w:szCs w:val="22"/>
          <w:lang w:val="sk-SK"/>
        </w:rPr>
        <w:t xml:space="preserve"> sa priemerne 63 % dávky vylučuje do moču. Celkový plazmatický </w:t>
      </w:r>
      <w:proofErr w:type="spellStart"/>
      <w:r w:rsidRPr="00BE3F0C">
        <w:rPr>
          <w:sz w:val="22"/>
          <w:szCs w:val="22"/>
          <w:lang w:val="sk-SK"/>
        </w:rPr>
        <w:t>klírens</w:t>
      </w:r>
      <w:proofErr w:type="spellEnd"/>
      <w:r w:rsidRPr="00BE3F0C">
        <w:rPr>
          <w:sz w:val="22"/>
          <w:szCs w:val="22"/>
          <w:lang w:val="sk-SK"/>
        </w:rPr>
        <w:t xml:space="preserve"> je 6,4 l/min. V priebehu 72 hodín je vylučovanie ukončené. DHD je v moči prevažne vo forme </w:t>
      </w:r>
      <w:proofErr w:type="spellStart"/>
      <w:r w:rsidRPr="00BE3F0C">
        <w:rPr>
          <w:sz w:val="22"/>
          <w:szCs w:val="22"/>
          <w:lang w:val="sk-SK"/>
        </w:rPr>
        <w:t>konjugátu</w:t>
      </w:r>
      <w:proofErr w:type="spellEnd"/>
      <w:r w:rsidRPr="00BE3F0C">
        <w:rPr>
          <w:sz w:val="22"/>
          <w:szCs w:val="22"/>
          <w:lang w:val="sk-SK"/>
        </w:rPr>
        <w:t xml:space="preserve"> kyseliny </w:t>
      </w:r>
      <w:proofErr w:type="spellStart"/>
      <w:r w:rsidRPr="00BE3F0C">
        <w:rPr>
          <w:sz w:val="22"/>
          <w:szCs w:val="22"/>
          <w:lang w:val="sk-SK"/>
        </w:rPr>
        <w:t>glukurónovej</w:t>
      </w:r>
      <w:proofErr w:type="spellEnd"/>
      <w:r w:rsidRPr="00BE3F0C">
        <w:rPr>
          <w:sz w:val="22"/>
          <w:szCs w:val="22"/>
          <w:lang w:val="sk-SK"/>
        </w:rPr>
        <w:t>.</w:t>
      </w:r>
    </w:p>
    <w:p w14:paraId="28B75245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BDBE9C0" w14:textId="1BCE1E13" w:rsidR="00B822E6" w:rsidRPr="00BE3F0C" w:rsidRDefault="00B822E6" w:rsidP="00BE3F0C">
      <w:pPr>
        <w:numPr>
          <w:ilvl w:val="0"/>
          <w:numId w:val="3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  <w:r w:rsidRPr="00BE3F0C">
        <w:rPr>
          <w:sz w:val="22"/>
          <w:szCs w:val="22"/>
          <w:u w:val="single"/>
          <w:lang w:val="sk-SK"/>
        </w:rPr>
        <w:t>Závislosť dávky a času</w:t>
      </w:r>
    </w:p>
    <w:p w14:paraId="5EA32591" w14:textId="77777777" w:rsidR="00B822E6" w:rsidRPr="00BE3F0C" w:rsidRDefault="00B822E6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BE3F0C">
        <w:rPr>
          <w:sz w:val="22"/>
          <w:szCs w:val="22"/>
          <w:lang w:val="sk-SK"/>
        </w:rPr>
        <w:t>Farmakokinetika</w:t>
      </w:r>
      <w:proofErr w:type="spellEnd"/>
      <w:r w:rsidRPr="00BE3F0C">
        <w:rPr>
          <w:sz w:val="22"/>
          <w:szCs w:val="22"/>
          <w:lang w:val="sk-SK"/>
        </w:rPr>
        <w:t xml:space="preserve"> jednej a opakovanej dávky je v rozmedzí dávok 2,5 až 10 mg lineárna. Porovnanie kinetiky jednej dávky a kinetiky opakovanej dávky poukazuje na to, že </w:t>
      </w:r>
      <w:proofErr w:type="spellStart"/>
      <w:r w:rsidRPr="00BE3F0C">
        <w:rPr>
          <w:sz w:val="22"/>
          <w:szCs w:val="22"/>
          <w:lang w:val="sk-SK"/>
        </w:rPr>
        <w:t>farmakokinetika</w:t>
      </w:r>
      <w:proofErr w:type="spellEnd"/>
      <w:r w:rsidRPr="00BE3F0C">
        <w:rPr>
          <w:sz w:val="22"/>
          <w:szCs w:val="22"/>
          <w:lang w:val="sk-SK"/>
        </w:rPr>
        <w:t xml:space="preserve"> </w:t>
      </w:r>
      <w:proofErr w:type="spellStart"/>
      <w:r w:rsidRPr="00BE3F0C">
        <w:rPr>
          <w:sz w:val="22"/>
          <w:szCs w:val="22"/>
          <w:lang w:val="sk-SK"/>
        </w:rPr>
        <w:t>dydrogesterónu</w:t>
      </w:r>
      <w:proofErr w:type="spellEnd"/>
      <w:r w:rsidRPr="00BE3F0C">
        <w:rPr>
          <w:sz w:val="22"/>
          <w:szCs w:val="22"/>
          <w:lang w:val="sk-SK"/>
        </w:rPr>
        <w:t xml:space="preserve"> a DHD sa následkom opakovaných dávok nemení. Rovnovážny stav sa dosiahol po 3 dňoch liečby. </w:t>
      </w:r>
    </w:p>
    <w:p w14:paraId="33E51C12" w14:textId="77777777" w:rsidR="00B822E6" w:rsidRPr="002D19BC" w:rsidRDefault="00B822E6" w:rsidP="00BE3F0C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7772A3B2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Predklinické údaje o bezpečnosti</w:t>
      </w:r>
    </w:p>
    <w:p w14:paraId="03FED69C" w14:textId="77777777" w:rsidR="00262803" w:rsidRPr="002D19BC" w:rsidRDefault="00262803" w:rsidP="00BE3F0C">
      <w:pPr>
        <w:rPr>
          <w:sz w:val="22"/>
          <w:szCs w:val="22"/>
          <w:lang w:val="sk-SK"/>
        </w:rPr>
      </w:pPr>
    </w:p>
    <w:p w14:paraId="627BC45C" w14:textId="4D647CDE" w:rsidR="00B822E6" w:rsidRPr="002D19BC" w:rsidRDefault="00B822E6" w:rsidP="00BE3F0C">
      <w:p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 xml:space="preserve">Nie sú dostupné žiadne predklinické údaje </w:t>
      </w:r>
      <w:r w:rsidR="002D19BC" w:rsidRPr="002D19BC">
        <w:rPr>
          <w:sz w:val="22"/>
          <w:szCs w:val="22"/>
          <w:lang w:val="sk-SK"/>
        </w:rPr>
        <w:t>o</w:t>
      </w:r>
      <w:r w:rsidR="002D19BC">
        <w:rPr>
          <w:sz w:val="22"/>
          <w:szCs w:val="22"/>
          <w:lang w:val="sk-SK"/>
        </w:rPr>
        <w:t> </w:t>
      </w:r>
      <w:r w:rsidRPr="002D19BC">
        <w:rPr>
          <w:sz w:val="22"/>
          <w:szCs w:val="22"/>
          <w:lang w:val="sk-SK"/>
        </w:rPr>
        <w:t>bezpečnosti, relevantné pre predpisujúceho lekára a cieľovú populáciu, ktoré by už neboli uvedené v iných častiach Súhrnu charakteristických vlastností lieku (SPC).</w:t>
      </w:r>
    </w:p>
    <w:p w14:paraId="4128E546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58F07ED4" w14:textId="77777777" w:rsidR="00B822E6" w:rsidRPr="002D19BC" w:rsidRDefault="00B822E6" w:rsidP="00BE3F0C">
      <w:pPr>
        <w:rPr>
          <w:sz w:val="22"/>
          <w:szCs w:val="22"/>
          <w:lang w:val="sk-SK"/>
        </w:rPr>
      </w:pPr>
    </w:p>
    <w:p w14:paraId="1D3E6109" w14:textId="77777777" w:rsidR="00B822E6" w:rsidRPr="00BE3F0C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b/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FARMACEUTICKÉ INFORMÁCIE</w:t>
      </w:r>
    </w:p>
    <w:p w14:paraId="7D1D5DD3" w14:textId="77777777" w:rsidR="00262803" w:rsidRPr="00C92195" w:rsidRDefault="00262803" w:rsidP="00BE3F0C">
      <w:pPr>
        <w:keepNext/>
        <w:tabs>
          <w:tab w:val="left" w:pos="567"/>
        </w:tabs>
        <w:suppressAutoHyphens/>
        <w:rPr>
          <w:sz w:val="22"/>
          <w:szCs w:val="22"/>
          <w:lang w:val="sk-SK" w:bidi="sk-SK"/>
        </w:rPr>
      </w:pPr>
    </w:p>
    <w:p w14:paraId="6AA55366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 xml:space="preserve">Zoznam pomocných látok </w:t>
      </w:r>
    </w:p>
    <w:p w14:paraId="637D51AF" w14:textId="77777777" w:rsidR="00262803" w:rsidRPr="002D19BC" w:rsidRDefault="00262803" w:rsidP="00BE3F0C">
      <w:pPr>
        <w:pStyle w:val="Zkladntext"/>
        <w:jc w:val="left"/>
        <w:rPr>
          <w:sz w:val="22"/>
          <w:szCs w:val="22"/>
          <w:lang w:val="sk-SK"/>
        </w:rPr>
      </w:pPr>
    </w:p>
    <w:p w14:paraId="59B39A6A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Jadro:</w:t>
      </w:r>
    </w:p>
    <w:p w14:paraId="5A37A74D" w14:textId="77777777" w:rsidR="00B822E6" w:rsidRPr="002D19B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2D19BC">
        <w:rPr>
          <w:sz w:val="22"/>
          <w:szCs w:val="22"/>
          <w:lang w:val="sk-SK" w:eastAsia="ar-SA"/>
        </w:rPr>
        <w:t>monohydrát</w:t>
      </w:r>
      <w:proofErr w:type="spellEnd"/>
      <w:r w:rsidRPr="002D19BC">
        <w:rPr>
          <w:sz w:val="22"/>
          <w:szCs w:val="22"/>
          <w:lang w:val="sk-SK" w:eastAsia="ar-SA"/>
        </w:rPr>
        <w:t xml:space="preserve"> laktózy</w:t>
      </w:r>
    </w:p>
    <w:p w14:paraId="241A2A2A" w14:textId="231732CE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2D19BC">
        <w:rPr>
          <w:sz w:val="22"/>
          <w:szCs w:val="22"/>
          <w:lang w:val="sk-SK" w:eastAsia="ar-SA"/>
        </w:rPr>
        <w:t>hypromelóza</w:t>
      </w:r>
      <w:proofErr w:type="spellEnd"/>
    </w:p>
    <w:p w14:paraId="1AD04408" w14:textId="4C04E0BA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kukuričný škrob</w:t>
      </w:r>
    </w:p>
    <w:p w14:paraId="42CEB847" w14:textId="722E1BE1" w:rsidR="00B822E6" w:rsidRPr="002D19B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2D19BC">
        <w:rPr>
          <w:sz w:val="22"/>
          <w:szCs w:val="22"/>
          <w:lang w:val="sk-SK" w:eastAsia="ar-SA"/>
        </w:rPr>
        <w:t>koloidný bezvodý oxid kremičitý</w:t>
      </w:r>
    </w:p>
    <w:p w14:paraId="0F805FAD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BE3F0C">
        <w:rPr>
          <w:sz w:val="22"/>
          <w:szCs w:val="22"/>
          <w:lang w:val="sk-SK" w:eastAsia="ar-SA"/>
        </w:rPr>
        <w:t>stearan</w:t>
      </w:r>
      <w:proofErr w:type="spellEnd"/>
      <w:r w:rsidRPr="00BE3F0C">
        <w:rPr>
          <w:sz w:val="22"/>
          <w:szCs w:val="22"/>
          <w:lang w:val="sk-SK" w:eastAsia="ar-SA"/>
        </w:rPr>
        <w:t xml:space="preserve"> </w:t>
      </w:r>
      <w:proofErr w:type="spellStart"/>
      <w:r w:rsidRPr="00BE3F0C">
        <w:rPr>
          <w:sz w:val="22"/>
          <w:szCs w:val="22"/>
          <w:lang w:val="sk-SK" w:eastAsia="ar-SA"/>
        </w:rPr>
        <w:t>horečnatý</w:t>
      </w:r>
      <w:proofErr w:type="spellEnd"/>
    </w:p>
    <w:p w14:paraId="4AE32832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</w:p>
    <w:p w14:paraId="0789D06C" w14:textId="77777777" w:rsidR="00B822E6" w:rsidRPr="00BE3F0C" w:rsidRDefault="00B822E6" w:rsidP="00BE3F0C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Filmový obal:</w:t>
      </w:r>
    </w:p>
    <w:p w14:paraId="4D0D72EF" w14:textId="77777777" w:rsidR="00B822E6" w:rsidRPr="00BE3F0C" w:rsidRDefault="00B822E6" w:rsidP="00262803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BE3F0C">
        <w:rPr>
          <w:sz w:val="22"/>
          <w:szCs w:val="22"/>
          <w:lang w:val="sk-SK" w:eastAsia="ar-SA"/>
        </w:rPr>
        <w:t>makrogol</w:t>
      </w:r>
      <w:proofErr w:type="spellEnd"/>
      <w:r w:rsidRPr="00BE3F0C">
        <w:rPr>
          <w:sz w:val="22"/>
          <w:szCs w:val="22"/>
          <w:lang w:val="sk-SK" w:eastAsia="ar-SA"/>
        </w:rPr>
        <w:t xml:space="preserve"> 3350</w:t>
      </w:r>
    </w:p>
    <w:p w14:paraId="17FF2167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proofErr w:type="spellStart"/>
      <w:r w:rsidRPr="00BE3F0C">
        <w:rPr>
          <w:sz w:val="22"/>
          <w:szCs w:val="22"/>
          <w:lang w:val="sk-SK" w:eastAsia="ar-SA"/>
        </w:rPr>
        <w:t>polyvinyl</w:t>
      </w:r>
      <w:proofErr w:type="spellEnd"/>
      <w:r w:rsidRPr="00BE3F0C">
        <w:rPr>
          <w:sz w:val="22"/>
          <w:szCs w:val="22"/>
          <w:lang w:val="sk-SK" w:eastAsia="ar-SA"/>
        </w:rPr>
        <w:t xml:space="preserve"> alkohol</w:t>
      </w:r>
    </w:p>
    <w:p w14:paraId="31B13972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mastenec</w:t>
      </w:r>
    </w:p>
    <w:p w14:paraId="76F599C3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 xml:space="preserve">oxid </w:t>
      </w:r>
      <w:proofErr w:type="spellStart"/>
      <w:r w:rsidRPr="00BE3F0C">
        <w:rPr>
          <w:sz w:val="22"/>
          <w:szCs w:val="22"/>
          <w:lang w:val="sk-SK" w:eastAsia="ar-SA"/>
        </w:rPr>
        <w:t>titaničitý</w:t>
      </w:r>
      <w:proofErr w:type="spellEnd"/>
      <w:r w:rsidRPr="00BE3F0C">
        <w:rPr>
          <w:sz w:val="22"/>
          <w:szCs w:val="22"/>
          <w:lang w:val="sk-SK" w:eastAsia="ar-SA"/>
        </w:rPr>
        <w:t xml:space="preserve"> (E171)</w:t>
      </w:r>
    </w:p>
    <w:p w14:paraId="4718B564" w14:textId="77777777" w:rsidR="00B822E6" w:rsidRPr="00BE3F0C" w:rsidRDefault="00B822E6">
      <w:pPr>
        <w:pStyle w:val="Zkladntext"/>
        <w:jc w:val="left"/>
        <w:rPr>
          <w:sz w:val="22"/>
          <w:szCs w:val="22"/>
          <w:lang w:val="sk-SK" w:eastAsia="ar-SA"/>
        </w:rPr>
      </w:pPr>
      <w:r w:rsidRPr="00BE3F0C">
        <w:rPr>
          <w:sz w:val="22"/>
          <w:szCs w:val="22"/>
          <w:lang w:val="sk-SK" w:eastAsia="ar-SA"/>
        </w:rPr>
        <w:t>žltý oxid železitý (E172)</w:t>
      </w:r>
    </w:p>
    <w:p w14:paraId="19F3985E" w14:textId="77777777" w:rsidR="00B822E6" w:rsidRPr="002D19BC" w:rsidRDefault="00B822E6" w:rsidP="00BE3F0C">
      <w:pPr>
        <w:pStyle w:val="Zkladntext"/>
        <w:jc w:val="left"/>
        <w:rPr>
          <w:sz w:val="22"/>
          <w:szCs w:val="22"/>
          <w:lang w:val="sk-SK"/>
        </w:rPr>
      </w:pPr>
    </w:p>
    <w:p w14:paraId="31291C3A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Inkompatibility</w:t>
      </w:r>
    </w:p>
    <w:p w14:paraId="112C9AE4" w14:textId="77777777" w:rsidR="00262803" w:rsidRPr="002D19BC" w:rsidRDefault="00262803" w:rsidP="00262803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73ECAA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Neaplikovateľné.</w:t>
      </w:r>
    </w:p>
    <w:p w14:paraId="3EF27BB5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780AA63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Čas použiteľnosti</w:t>
      </w:r>
    </w:p>
    <w:p w14:paraId="1E159DCA" w14:textId="77777777" w:rsidR="00262803" w:rsidRPr="002D19BC" w:rsidRDefault="00262803" w:rsidP="00262803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</w:p>
    <w:p w14:paraId="3E5311BE" w14:textId="77777777" w:rsidR="00B822E6" w:rsidRPr="002D19BC" w:rsidRDefault="00B822E6">
      <w:pPr>
        <w:pStyle w:val="Hlavika"/>
        <w:numPr>
          <w:ilvl w:val="12"/>
          <w:numId w:val="0"/>
        </w:numPr>
        <w:tabs>
          <w:tab w:val="clear" w:pos="4153"/>
          <w:tab w:val="clear" w:pos="8306"/>
        </w:tabs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48 mesiacov</w:t>
      </w:r>
    </w:p>
    <w:p w14:paraId="13DC8B2E" w14:textId="77777777" w:rsidR="00B822E6" w:rsidRPr="002D19BC" w:rsidRDefault="00B822E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ED41F6F" w14:textId="6DF07E8C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upozornenia na uchovávanie</w:t>
      </w:r>
    </w:p>
    <w:p w14:paraId="7AC68FE1" w14:textId="77777777" w:rsidR="00262803" w:rsidRPr="002D19BC" w:rsidRDefault="00262803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2E8AB189" w14:textId="3E33ABC8"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Tento liek nevyžaduje žiadne zvláštne podmienky na uchovávanie.</w:t>
      </w:r>
    </w:p>
    <w:p w14:paraId="19C9A5EB" w14:textId="77777777" w:rsidR="00B822E6" w:rsidRPr="002D19BC" w:rsidRDefault="00B822E6" w:rsidP="00BE3F0C">
      <w:pPr>
        <w:pStyle w:val="Zkladntext"/>
        <w:numPr>
          <w:ilvl w:val="12"/>
          <w:numId w:val="0"/>
        </w:numPr>
        <w:jc w:val="left"/>
        <w:rPr>
          <w:sz w:val="22"/>
          <w:szCs w:val="22"/>
          <w:lang w:val="sk-SK"/>
        </w:rPr>
      </w:pPr>
    </w:p>
    <w:p w14:paraId="67EEF758" w14:textId="77777777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lastRenderedPageBreak/>
        <w:t>Druh obalu a obsah balenia</w:t>
      </w:r>
    </w:p>
    <w:p w14:paraId="5593D60A" w14:textId="77777777" w:rsidR="00262803" w:rsidRPr="00BE3F0C" w:rsidRDefault="00262803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14:paraId="23872D21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PVC/</w:t>
      </w:r>
      <w:proofErr w:type="spellStart"/>
      <w:r w:rsidRPr="00BE3F0C">
        <w:rPr>
          <w:sz w:val="22"/>
          <w:szCs w:val="22"/>
          <w:lang w:val="sk-SK"/>
        </w:rPr>
        <w:t>Aluminium</w:t>
      </w:r>
      <w:proofErr w:type="spellEnd"/>
      <w:r w:rsidRPr="00BE3F0C">
        <w:rPr>
          <w:sz w:val="22"/>
          <w:szCs w:val="22"/>
          <w:lang w:val="sk-SK"/>
        </w:rPr>
        <w:t xml:space="preserve"> </w:t>
      </w:r>
      <w:proofErr w:type="spellStart"/>
      <w:r w:rsidRPr="00BE3F0C">
        <w:rPr>
          <w:sz w:val="22"/>
          <w:szCs w:val="22"/>
          <w:lang w:val="sk-SK"/>
        </w:rPr>
        <w:t>blistre</w:t>
      </w:r>
      <w:proofErr w:type="spellEnd"/>
      <w:r w:rsidRPr="00BE3F0C">
        <w:rPr>
          <w:sz w:val="22"/>
          <w:szCs w:val="22"/>
          <w:lang w:val="sk-SK"/>
        </w:rPr>
        <w:t xml:space="preserve"> v </w:t>
      </w:r>
      <w:proofErr w:type="spellStart"/>
      <w:r w:rsidRPr="00BE3F0C">
        <w:rPr>
          <w:sz w:val="22"/>
          <w:szCs w:val="22"/>
          <w:lang w:val="sk-SK"/>
        </w:rPr>
        <w:t>krabičke</w:t>
      </w:r>
      <w:proofErr w:type="spellEnd"/>
      <w:r w:rsidRPr="00BE3F0C">
        <w:rPr>
          <w:sz w:val="22"/>
          <w:szCs w:val="22"/>
          <w:lang w:val="sk-SK"/>
        </w:rPr>
        <w:t xml:space="preserve"> s potlačou. </w:t>
      </w:r>
    </w:p>
    <w:p w14:paraId="13DB0942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14:paraId="54FEDA47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BE3F0C">
        <w:rPr>
          <w:sz w:val="22"/>
          <w:szCs w:val="22"/>
          <w:lang w:val="sk-SK"/>
        </w:rPr>
        <w:t>Blistrové</w:t>
      </w:r>
      <w:proofErr w:type="spellEnd"/>
      <w:r w:rsidRPr="00BE3F0C">
        <w:rPr>
          <w:sz w:val="22"/>
          <w:szCs w:val="22"/>
          <w:lang w:val="sk-SK"/>
        </w:rPr>
        <w:t xml:space="preserve"> balenia:</w:t>
      </w:r>
      <w:r w:rsidRPr="00BE3F0C">
        <w:rPr>
          <w:sz w:val="22"/>
          <w:szCs w:val="22"/>
          <w:lang w:val="sk-SK"/>
        </w:rPr>
        <w:tab/>
        <w:t>14 filmom obalených tabliet</w:t>
      </w:r>
    </w:p>
    <w:p w14:paraId="5008C390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ind w:left="1416" w:firstLine="708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28 filmom obalených tabliet </w:t>
      </w:r>
    </w:p>
    <w:p w14:paraId="7B43491F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ind w:left="1416" w:firstLine="708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 xml:space="preserve">84 filmom obalených tabliet </w:t>
      </w:r>
    </w:p>
    <w:p w14:paraId="5F5913FC" w14:textId="77777777" w:rsidR="00B822E6" w:rsidRPr="00BE3F0C" w:rsidRDefault="00B822E6" w:rsidP="00BE3F0C">
      <w:pPr>
        <w:pStyle w:val="Textpoznmkypodiarou"/>
        <w:numPr>
          <w:ilvl w:val="12"/>
          <w:numId w:val="0"/>
        </w:numPr>
        <w:ind w:left="1416" w:firstLine="708"/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280 (10 x 28) filmom obalených tabliet</w:t>
      </w:r>
    </w:p>
    <w:p w14:paraId="77608FC6" w14:textId="77777777"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</w:p>
    <w:p w14:paraId="4E7887FB" w14:textId="77777777" w:rsidR="00B822E6" w:rsidRPr="002D19BC" w:rsidRDefault="00B822E6" w:rsidP="00BE3F0C">
      <w:pPr>
        <w:pStyle w:val="Textpoznmkypodiarou"/>
        <w:numPr>
          <w:ilvl w:val="12"/>
          <w:numId w:val="0"/>
        </w:numPr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Na trh nemusia byť uvedené všetky veľkosti balenia.</w:t>
      </w:r>
    </w:p>
    <w:p w14:paraId="01057524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96B8818" w14:textId="5F51F949" w:rsidR="00B822E6" w:rsidRPr="00C92195" w:rsidRDefault="00B822E6" w:rsidP="00BE3F0C">
      <w:pPr>
        <w:keepNext/>
        <w:numPr>
          <w:ilvl w:val="1"/>
          <w:numId w:val="27"/>
        </w:numPr>
        <w:tabs>
          <w:tab w:val="clear" w:pos="1219"/>
          <w:tab w:val="num" w:pos="567"/>
        </w:tabs>
        <w:suppressAutoHyphens/>
        <w:ind w:left="567" w:hanging="567"/>
        <w:rPr>
          <w:sz w:val="22"/>
          <w:szCs w:val="22"/>
          <w:lang w:val="sk-SK"/>
        </w:rPr>
      </w:pPr>
      <w:r w:rsidRPr="00BE3F0C">
        <w:rPr>
          <w:b/>
          <w:sz w:val="22"/>
          <w:szCs w:val="22"/>
          <w:lang w:val="sk-SK" w:bidi="sk-SK"/>
        </w:rPr>
        <w:t>Špeciálne podmienky na uchovávanie</w:t>
      </w:r>
    </w:p>
    <w:p w14:paraId="3D50EC64" w14:textId="77777777" w:rsidR="00262803" w:rsidRPr="00BE3F0C" w:rsidRDefault="00262803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4899E4E" w14:textId="66D5595B" w:rsidR="00B822E6" w:rsidRPr="002D19BC" w:rsidRDefault="002D19BC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BE3F0C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0E8AF858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46611ED" w14:textId="77777777" w:rsidR="00B822E6" w:rsidRPr="002D19BC" w:rsidRDefault="00B822E6" w:rsidP="00BE3F0C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ACA6F49" w14:textId="77777777" w:rsidR="00B822E6" w:rsidRPr="00C92195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DRŽITEĽ ROZHODNUTIA O REGISTRÁCII</w:t>
      </w:r>
    </w:p>
    <w:p w14:paraId="231C3A95" w14:textId="77777777" w:rsidR="00262803" w:rsidRPr="002D19BC" w:rsidRDefault="00262803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0D0031A9" w14:textId="77777777"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Mylan IRE Healthcare Limited</w:t>
      </w:r>
    </w:p>
    <w:p w14:paraId="5B7DD777" w14:textId="77777777" w:rsidR="00407EF4" w:rsidRPr="00BE3F0C" w:rsidRDefault="00407EF4" w:rsidP="00407EF4">
      <w:pPr>
        <w:rPr>
          <w:sz w:val="22"/>
          <w:szCs w:val="22"/>
        </w:rPr>
      </w:pPr>
      <w:r w:rsidRPr="00BE3F0C">
        <w:rPr>
          <w:sz w:val="22"/>
          <w:szCs w:val="22"/>
        </w:rPr>
        <w:t>Unit 35/36, Grange Parade</w:t>
      </w:r>
    </w:p>
    <w:p w14:paraId="05BFDD7B" w14:textId="77777777" w:rsidR="00407EF4" w:rsidRPr="00BE3F0C" w:rsidRDefault="00407EF4" w:rsidP="00407EF4">
      <w:pPr>
        <w:rPr>
          <w:sz w:val="22"/>
          <w:szCs w:val="22"/>
        </w:rPr>
      </w:pPr>
      <w:proofErr w:type="spellStart"/>
      <w:r w:rsidRPr="00BE3F0C">
        <w:rPr>
          <w:sz w:val="22"/>
          <w:szCs w:val="22"/>
        </w:rPr>
        <w:t>Baldoyle</w:t>
      </w:r>
      <w:proofErr w:type="spellEnd"/>
      <w:r w:rsidRPr="00BE3F0C">
        <w:rPr>
          <w:sz w:val="22"/>
          <w:szCs w:val="22"/>
        </w:rPr>
        <w:t xml:space="preserve"> Industrial Estate</w:t>
      </w:r>
    </w:p>
    <w:p w14:paraId="2CA064B8" w14:textId="77777777"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BE3F0C">
        <w:rPr>
          <w:sz w:val="22"/>
          <w:szCs w:val="22"/>
        </w:rPr>
        <w:t xml:space="preserve">Dublin 13, </w:t>
      </w:r>
      <w:proofErr w:type="spellStart"/>
      <w:r w:rsidRPr="00BE3F0C">
        <w:rPr>
          <w:sz w:val="22"/>
          <w:szCs w:val="22"/>
        </w:rPr>
        <w:t>Írsko</w:t>
      </w:r>
      <w:proofErr w:type="spellEnd"/>
    </w:p>
    <w:p w14:paraId="2044A0B1" w14:textId="77777777" w:rsidR="00407EF4" w:rsidRPr="00407EF4" w:rsidRDefault="00407EF4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5DE341F7" w14:textId="77777777" w:rsidR="00262803" w:rsidRPr="00BE3F0C" w:rsidRDefault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2668761" w14:textId="77777777" w:rsidR="00B822E6" w:rsidRPr="00C92195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REGISTRAČNÉ ČÍSLO</w:t>
      </w:r>
    </w:p>
    <w:p w14:paraId="62648E98" w14:textId="77777777" w:rsidR="00262803" w:rsidRPr="002D19BC" w:rsidRDefault="00262803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46BF4EE3" w14:textId="77777777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56/0432/10-S</w:t>
      </w:r>
    </w:p>
    <w:p w14:paraId="344222FF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684563E1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4915A75F" w14:textId="77777777" w:rsidR="00B822E6" w:rsidRPr="00C92195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PRVEJ REGISTRÁCIE/PREDĹŽENIA REGISTRÁCIE</w:t>
      </w:r>
    </w:p>
    <w:p w14:paraId="5EC2D248" w14:textId="77777777" w:rsidR="00262803" w:rsidRPr="002D19BC" w:rsidRDefault="00262803" w:rsidP="00262803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30A0E23" w14:textId="1CC7FC0E" w:rsidR="00B822E6" w:rsidRPr="002D19B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prvej registrácie: 09.</w:t>
      </w:r>
      <w:r w:rsidR="00407EF4">
        <w:rPr>
          <w:sz w:val="22"/>
          <w:szCs w:val="22"/>
          <w:lang w:val="sk-SK"/>
        </w:rPr>
        <w:t xml:space="preserve"> júla </w:t>
      </w:r>
      <w:r w:rsidRPr="002D19BC">
        <w:rPr>
          <w:sz w:val="22"/>
          <w:szCs w:val="22"/>
          <w:lang w:val="sk-SK"/>
        </w:rPr>
        <w:t>2010</w:t>
      </w:r>
    </w:p>
    <w:p w14:paraId="63CD49D3" w14:textId="77777777" w:rsidR="00B822E6" w:rsidRPr="002D19B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  <w:r w:rsidRPr="002D19BC">
        <w:rPr>
          <w:sz w:val="22"/>
          <w:szCs w:val="22"/>
          <w:lang w:val="sk-SK"/>
        </w:rPr>
        <w:t>Dátum posledného predĺženia</w:t>
      </w:r>
      <w:r w:rsidR="002D19BC">
        <w:rPr>
          <w:sz w:val="22"/>
          <w:szCs w:val="22"/>
          <w:lang w:val="sk-SK"/>
        </w:rPr>
        <w:t xml:space="preserve"> registrácie:</w:t>
      </w:r>
      <w:r w:rsidR="002D6F68">
        <w:rPr>
          <w:sz w:val="22"/>
          <w:szCs w:val="22"/>
          <w:lang w:val="sk-SK"/>
        </w:rPr>
        <w:t xml:space="preserve"> 24. apríla 2015</w:t>
      </w:r>
    </w:p>
    <w:p w14:paraId="55962042" w14:textId="77777777" w:rsidR="00B822E6" w:rsidRPr="00BE3F0C" w:rsidRDefault="00B822E6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7B60606F" w14:textId="77777777" w:rsidR="00434CD5" w:rsidRPr="00BE3F0C" w:rsidRDefault="00434CD5">
      <w:pPr>
        <w:numPr>
          <w:ilvl w:val="12"/>
          <w:numId w:val="0"/>
        </w:numPr>
        <w:ind w:left="283" w:hanging="283"/>
        <w:rPr>
          <w:sz w:val="22"/>
          <w:szCs w:val="22"/>
          <w:lang w:val="sk-SK"/>
        </w:rPr>
      </w:pPr>
    </w:p>
    <w:p w14:paraId="3B608812" w14:textId="77777777" w:rsidR="00B822E6" w:rsidRPr="00C92195" w:rsidRDefault="00B822E6" w:rsidP="00BE3F0C">
      <w:pPr>
        <w:keepNext/>
        <w:numPr>
          <w:ilvl w:val="0"/>
          <w:numId w:val="27"/>
        </w:numPr>
        <w:tabs>
          <w:tab w:val="clear" w:pos="1077"/>
          <w:tab w:val="left" w:pos="567"/>
        </w:tabs>
        <w:suppressAutoHyphens/>
        <w:ind w:left="930" w:hanging="930"/>
        <w:rPr>
          <w:sz w:val="22"/>
          <w:szCs w:val="22"/>
          <w:lang w:val="sk-SK" w:bidi="sk-SK"/>
        </w:rPr>
      </w:pPr>
      <w:r w:rsidRPr="00BE3F0C">
        <w:rPr>
          <w:b/>
          <w:sz w:val="22"/>
          <w:szCs w:val="22"/>
          <w:lang w:val="sk-SK" w:bidi="sk-SK"/>
        </w:rPr>
        <w:t>DÁTUM POSLEDNEJ REVÍZIE TEXTU</w:t>
      </w:r>
    </w:p>
    <w:p w14:paraId="0150FD39" w14:textId="77777777" w:rsidR="002D19BC" w:rsidRDefault="002D19BC" w:rsidP="00262803">
      <w:pPr>
        <w:pStyle w:val="Textpoznmkypodiarou"/>
        <w:rPr>
          <w:sz w:val="22"/>
          <w:szCs w:val="22"/>
          <w:lang w:val="sk-SK"/>
        </w:rPr>
      </w:pPr>
    </w:p>
    <w:p w14:paraId="1B0F2FA7" w14:textId="3F1D5989" w:rsidR="00B822E6" w:rsidRPr="002D19BC" w:rsidRDefault="00704888" w:rsidP="00262803">
      <w:pPr>
        <w:pStyle w:val="Textpoznmkypodiarou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11/2018</w:t>
      </w:r>
    </w:p>
    <w:sectPr w:rsidR="00B822E6" w:rsidRPr="002D19BC" w:rsidSect="000644AA">
      <w:footnotePr>
        <w:numFmt w:val="lowerLetter"/>
      </w:footnotePr>
      <w:type w:val="continuous"/>
      <w:pgSz w:w="11907" w:h="16840" w:code="9"/>
      <w:pgMar w:top="1134" w:right="1134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1C2746" w15:done="0"/>
  <w15:commentEx w15:paraId="121B81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C2746" w16cid:durableId="1F8E9B16"/>
  <w16cid:commentId w16cid:paraId="121B8100" w16cid:durableId="1F8E9B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5F86A" w14:textId="77777777" w:rsidR="00604A7A" w:rsidRDefault="00604A7A">
      <w:r>
        <w:separator/>
      </w:r>
    </w:p>
  </w:endnote>
  <w:endnote w:type="continuationSeparator" w:id="0">
    <w:p w14:paraId="54457BB9" w14:textId="77777777" w:rsidR="00604A7A" w:rsidRDefault="0060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GFEN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04698" w14:textId="77777777" w:rsidR="0000179D" w:rsidRDefault="0000179D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24"/>
        <w:lang w:val="en-GB"/>
      </w:rPr>
    </w:pPr>
    <w:r>
      <w:rPr>
        <w:rStyle w:val="slostrany"/>
        <w:rFonts w:ascii="Times New Roman" w:hAnsi="Times New Roman"/>
        <w:sz w:val="24"/>
        <w:lang w:val="en-GB"/>
      </w:rPr>
      <w:fldChar w:fldCharType="begin"/>
    </w:r>
    <w:r>
      <w:rPr>
        <w:rStyle w:val="slostrany"/>
        <w:rFonts w:ascii="Times New Roman" w:hAnsi="Times New Roman"/>
        <w:sz w:val="24"/>
        <w:lang w:val="en-GB"/>
      </w:rPr>
      <w:instrText xml:space="preserve">PAGE  </w:instrText>
    </w:r>
    <w:r>
      <w:rPr>
        <w:rStyle w:val="slostrany"/>
        <w:rFonts w:ascii="Times New Roman" w:hAnsi="Times New Roman"/>
        <w:sz w:val="24"/>
        <w:lang w:val="en-GB"/>
      </w:rPr>
      <w:fldChar w:fldCharType="end"/>
    </w:r>
  </w:p>
  <w:p w14:paraId="2C111CC5" w14:textId="77777777" w:rsidR="0000179D" w:rsidRDefault="0000179D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24A4" w14:textId="2096CED5" w:rsidR="0000179D" w:rsidRPr="00C574DA" w:rsidRDefault="0000179D">
    <w:pPr>
      <w:pStyle w:val="Pta"/>
      <w:framePr w:wrap="around" w:vAnchor="text" w:hAnchor="margin" w:xAlign="center" w:y="1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Style w:val="slostrany"/>
        <w:rFonts w:ascii="Times New Roman" w:hAnsi="Times New Roman"/>
        <w:sz w:val="18"/>
        <w:szCs w:val="18"/>
        <w:lang w:val="en-GB"/>
      </w:rPr>
    </w:pP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begin"/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instrText xml:space="preserve">PAGE  </w:instrTex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separate"/>
    </w:r>
    <w:r w:rsidR="005825DA">
      <w:rPr>
        <w:rStyle w:val="slostrany"/>
        <w:rFonts w:ascii="Times New Roman" w:hAnsi="Times New Roman"/>
        <w:noProof/>
        <w:sz w:val="18"/>
        <w:szCs w:val="18"/>
        <w:lang w:val="en-GB"/>
      </w:rPr>
      <w:t>13</w:t>
    </w:r>
    <w:r w:rsidRPr="00C574DA">
      <w:rPr>
        <w:rStyle w:val="slostrany"/>
        <w:rFonts w:ascii="Times New Roman" w:hAnsi="Times New Roman"/>
        <w:sz w:val="18"/>
        <w:szCs w:val="18"/>
        <w:lang w:val="en-GB"/>
      </w:rPr>
      <w:fldChar w:fldCharType="end"/>
    </w:r>
  </w:p>
  <w:p w14:paraId="7F3093FF" w14:textId="77777777" w:rsidR="0000179D" w:rsidRDefault="0000179D">
    <w:pPr>
      <w:pStyle w:val="Pta"/>
      <w:widowControl/>
      <w:tabs>
        <w:tab w:val="clear" w:pos="4536"/>
        <w:tab w:val="clear" w:pos="9072"/>
        <w:tab w:val="center" w:pos="4153"/>
        <w:tab w:val="right" w:pos="8306"/>
      </w:tabs>
      <w:suppressAutoHyphens w:val="0"/>
      <w:overflowPunct/>
      <w:autoSpaceDE/>
      <w:autoSpaceDN/>
      <w:adjustRightInd/>
      <w:textAlignment w:val="auto"/>
      <w:rPr>
        <w:rFonts w:ascii="Times New Roman" w:hAnsi="Times New Roman"/>
        <w:sz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B2049" w14:textId="77777777" w:rsidR="00604A7A" w:rsidRDefault="00604A7A">
      <w:r>
        <w:separator/>
      </w:r>
    </w:p>
  </w:footnote>
  <w:footnote w:type="continuationSeparator" w:id="0">
    <w:p w14:paraId="0FAC921F" w14:textId="77777777" w:rsidR="00604A7A" w:rsidRDefault="00604A7A">
      <w:r>
        <w:continuationSeparator/>
      </w:r>
    </w:p>
  </w:footnote>
  <w:footnote w:id="1">
    <w:p w14:paraId="185FCCB8" w14:textId="77777777" w:rsidR="0000179D" w:rsidRPr="00BE3F0C" w:rsidRDefault="0000179D" w:rsidP="00C6546D">
      <w:pPr>
        <w:pStyle w:val="Default"/>
        <w:rPr>
          <w:lang w:val="sk-SK"/>
        </w:rPr>
      </w:pPr>
      <w:r w:rsidRPr="004337E4">
        <w:rPr>
          <w:rStyle w:val="Odkaznapoznmkupodiarou"/>
        </w:rPr>
        <w:footnoteRef/>
      </w:r>
      <w:r w:rsidRPr="004337E4">
        <w:t xml:space="preserve"> </w:t>
      </w:r>
      <w:r w:rsidRPr="00AD1947">
        <w:rPr>
          <w:rFonts w:ascii="Times New Roman" w:hAnsi="Times New Roman"/>
          <w:color w:val="auto"/>
          <w:sz w:val="20"/>
          <w:szCs w:val="20"/>
          <w:lang w:val="sk-SK" w:eastAsia="en-US" w:bidi="ar-SA"/>
        </w:rPr>
        <w:t xml:space="preserve">Prevzaté zo základnej </w:t>
      </w:r>
      <w:proofErr w:type="spellStart"/>
      <w:r w:rsidRPr="00AD1947">
        <w:rPr>
          <w:rFonts w:ascii="Times New Roman" w:hAnsi="Times New Roman"/>
          <w:color w:val="auto"/>
          <w:sz w:val="20"/>
          <w:szCs w:val="20"/>
          <w:lang w:val="sk-SK" w:eastAsia="en-US" w:bidi="ar-SA"/>
        </w:rPr>
        <w:t>incidencie</w:t>
      </w:r>
      <w:proofErr w:type="spellEnd"/>
      <w:r w:rsidRPr="00AD1947">
        <w:rPr>
          <w:rFonts w:ascii="Times New Roman" w:hAnsi="Times New Roman"/>
          <w:color w:val="auto"/>
          <w:sz w:val="20"/>
          <w:szCs w:val="20"/>
          <w:lang w:val="sk-SK" w:eastAsia="en-US" w:bidi="ar-SA"/>
        </w:rPr>
        <w:t xml:space="preserve"> pomerov v rozvinutých krajinách</w:t>
      </w:r>
    </w:p>
  </w:footnote>
  <w:footnote w:id="2">
    <w:p w14:paraId="2E3D7B7F" w14:textId="0B44C685" w:rsidR="0000179D" w:rsidRDefault="0000179D" w:rsidP="00FE7EF2">
      <w:pPr>
        <w:pStyle w:val="Textpoznmkypodiarou"/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</w:t>
      </w:r>
      <w:r w:rsidRPr="00BE3F0C">
        <w:rPr>
          <w:lang w:val="sk-SK"/>
        </w:rPr>
        <w:t xml:space="preserve">Štúdia u žien, ktoré nemajú maternicu a nemajú zvýšené riziko </w:t>
      </w:r>
      <w:r>
        <w:rPr>
          <w:lang w:val="sk-SK"/>
        </w:rPr>
        <w:t>karcinómu</w:t>
      </w:r>
      <w:r w:rsidRPr="00BE3F0C">
        <w:rPr>
          <w:lang w:val="sk-SK"/>
        </w:rPr>
        <w:t xml:space="preserve"> prsníka</w:t>
      </w:r>
    </w:p>
  </w:footnote>
  <w:footnote w:id="3">
    <w:p w14:paraId="07B78A03" w14:textId="77777777" w:rsidR="0000179D" w:rsidRPr="00BE3F0C" w:rsidRDefault="0000179D" w:rsidP="00FE7EF2">
      <w:pPr>
        <w:pStyle w:val="Textpoznmkypodiarou"/>
        <w:rPr>
          <w:lang w:val="sk-SK"/>
        </w:rPr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Štúdia u žien, ktoré nemajú </w:t>
      </w:r>
      <w:proofErr w:type="spellStart"/>
      <w:r w:rsidRPr="00BE3F0C">
        <w:rPr>
          <w:lang w:val="sk-SK"/>
        </w:rPr>
        <w:t>uterus</w:t>
      </w:r>
      <w:proofErr w:type="spellEnd"/>
    </w:p>
  </w:footnote>
  <w:footnote w:id="4">
    <w:p w14:paraId="27364485" w14:textId="77777777" w:rsidR="0000179D" w:rsidRDefault="0000179D" w:rsidP="00FE7EF2">
      <w:pPr>
        <w:pStyle w:val="Textpoznmkypodiarou"/>
      </w:pPr>
      <w:r w:rsidRPr="00BE3F0C">
        <w:rPr>
          <w:rStyle w:val="Odkaznapoznmkupodiarou"/>
          <w:lang w:val="sk-SK"/>
        </w:rPr>
        <w:footnoteRef/>
      </w:r>
      <w:r w:rsidRPr="00BE3F0C">
        <w:rPr>
          <w:lang w:val="sk-SK"/>
        </w:rPr>
        <w:t xml:space="preserve"> Nie je rozdiel medzi ischemickou a </w:t>
      </w:r>
      <w:proofErr w:type="spellStart"/>
      <w:r w:rsidRPr="00BE3F0C">
        <w:rPr>
          <w:lang w:val="sk-SK"/>
        </w:rPr>
        <w:t>hemoragickou</w:t>
      </w:r>
      <w:proofErr w:type="spellEnd"/>
      <w:r w:rsidRPr="00BE3F0C">
        <w:rPr>
          <w:lang w:val="sk-SK"/>
        </w:rPr>
        <w:t xml:space="preserve"> mozgovou príhodou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268C" w14:textId="60662B38" w:rsidR="0000179D" w:rsidRPr="00BE3F0C" w:rsidRDefault="0000179D" w:rsidP="0078706E">
    <w:pPr>
      <w:rPr>
        <w:snapToGrid w:val="0"/>
        <w:sz w:val="18"/>
        <w:szCs w:val="18"/>
        <w:lang w:val="sk-SK" w:eastAsia="en-US"/>
      </w:rPr>
    </w:pPr>
    <w:r w:rsidRPr="00BE3F0C">
      <w:rPr>
        <w:snapToGrid w:val="0"/>
        <w:sz w:val="18"/>
        <w:szCs w:val="18"/>
        <w:lang w:val="sk-SK" w:eastAsia="en-US"/>
      </w:rPr>
      <w:t>Príloha č. 1 k notifikácii o zmene, ev. č.: 2016/01354</w:t>
    </w:r>
    <w:r w:rsidR="004F530F">
      <w:rPr>
        <w:snapToGrid w:val="0"/>
        <w:sz w:val="18"/>
        <w:szCs w:val="18"/>
        <w:lang w:val="sk-SK" w:eastAsia="en-US"/>
      </w:rPr>
      <w:t>-Z1A</w:t>
    </w:r>
  </w:p>
  <w:p w14:paraId="1FAAD294" w14:textId="6400BC4D" w:rsidR="0000179D" w:rsidRPr="00F94184" w:rsidRDefault="0000179D" w:rsidP="00407EF4">
    <w:pPr>
      <w:pStyle w:val="Hlavika"/>
      <w:rPr>
        <w:lang w:val="sk-SK"/>
      </w:rPr>
    </w:pPr>
    <w:r w:rsidRPr="00F94184">
      <w:rPr>
        <w:sz w:val="18"/>
        <w:szCs w:val="18"/>
        <w:lang w:val="sk-SK"/>
      </w:rPr>
      <w:t>Schválený text k rozhodnutiu o prevode, ev. č:</w:t>
    </w:r>
    <w:r w:rsidRPr="007F28FC">
      <w:t xml:space="preserve"> </w:t>
    </w:r>
    <w:r>
      <w:rPr>
        <w:sz w:val="18"/>
        <w:szCs w:val="18"/>
        <w:lang w:val="sk-SK"/>
      </w:rPr>
      <w:t>2018/01667</w:t>
    </w:r>
    <w:r w:rsidRPr="007F28FC">
      <w:rPr>
        <w:sz w:val="18"/>
        <w:szCs w:val="18"/>
        <w:lang w:val="sk-SK"/>
      </w:rPr>
      <w:t>-TR</w:t>
    </w:r>
  </w:p>
  <w:p w14:paraId="775D4C35" w14:textId="77777777" w:rsidR="0000179D" w:rsidRPr="00BE3F0C" w:rsidRDefault="0000179D">
    <w:pPr>
      <w:pStyle w:val="Hlavika"/>
      <w:rPr>
        <w:rFonts w:ascii="Arial" w:hAnsi="Arial" w:cs="Arial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ED"/>
    <w:multiLevelType w:val="hybridMultilevel"/>
    <w:tmpl w:val="AE849BC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30FF8"/>
    <w:multiLevelType w:val="hybridMultilevel"/>
    <w:tmpl w:val="26AAA5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E657E1"/>
    <w:multiLevelType w:val="hybridMultilevel"/>
    <w:tmpl w:val="1CA65F9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62C6F"/>
    <w:multiLevelType w:val="singleLevel"/>
    <w:tmpl w:val="A956D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4">
    <w:nsid w:val="11261767"/>
    <w:multiLevelType w:val="hybridMultilevel"/>
    <w:tmpl w:val="124C29C6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29476ED"/>
    <w:multiLevelType w:val="singleLevel"/>
    <w:tmpl w:val="521EE1B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6">
    <w:nsid w:val="147F6FAB"/>
    <w:multiLevelType w:val="hybridMultilevel"/>
    <w:tmpl w:val="8DE88D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B2AC8"/>
    <w:multiLevelType w:val="hybridMultilevel"/>
    <w:tmpl w:val="C4045E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E657E0"/>
    <w:multiLevelType w:val="hybridMultilevel"/>
    <w:tmpl w:val="5B903652"/>
    <w:lvl w:ilvl="0" w:tplc="4A58A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A3E85"/>
    <w:multiLevelType w:val="multilevel"/>
    <w:tmpl w:val="53D806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273F63"/>
    <w:multiLevelType w:val="hybridMultilevel"/>
    <w:tmpl w:val="1E66813C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FBE59BC"/>
    <w:multiLevelType w:val="hybridMultilevel"/>
    <w:tmpl w:val="B3E257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445F6D"/>
    <w:multiLevelType w:val="hybridMultilevel"/>
    <w:tmpl w:val="60AE4D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894F40"/>
    <w:multiLevelType w:val="hybridMultilevel"/>
    <w:tmpl w:val="25FCC186"/>
    <w:lvl w:ilvl="0" w:tplc="041B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280FDA"/>
    <w:multiLevelType w:val="hybridMultilevel"/>
    <w:tmpl w:val="F200AA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79494C"/>
    <w:multiLevelType w:val="hybridMultilevel"/>
    <w:tmpl w:val="C3A2AA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3A36B7"/>
    <w:multiLevelType w:val="multilevel"/>
    <w:tmpl w:val="91C0D8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DCD2FB7"/>
    <w:multiLevelType w:val="multilevel"/>
    <w:tmpl w:val="6BD67FF8"/>
    <w:lvl w:ilvl="0">
      <w:start w:val="1"/>
      <w:numFmt w:val="decimal"/>
      <w:pStyle w:val="Nadpis1"/>
      <w:lvlText w:val="%1."/>
      <w:lvlJc w:val="left"/>
      <w:pPr>
        <w:tabs>
          <w:tab w:val="num" w:pos="1077"/>
        </w:tabs>
        <w:ind w:left="1077" w:hanging="1077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19"/>
        </w:tabs>
        <w:ind w:left="1219" w:hanging="1077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cs="Times New Roman"/>
      </w:rPr>
    </w:lvl>
  </w:abstractNum>
  <w:abstractNum w:abstractNumId="18">
    <w:nsid w:val="3F5D1F1E"/>
    <w:multiLevelType w:val="hybridMultilevel"/>
    <w:tmpl w:val="07EA06C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B4C16"/>
    <w:multiLevelType w:val="hybridMultilevel"/>
    <w:tmpl w:val="3E909B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F792B"/>
    <w:multiLevelType w:val="multilevel"/>
    <w:tmpl w:val="833047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60A3FC5"/>
    <w:multiLevelType w:val="hybridMultilevel"/>
    <w:tmpl w:val="9404E7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EA32C0"/>
    <w:multiLevelType w:val="hybridMultilevel"/>
    <w:tmpl w:val="3F46C9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46256"/>
    <w:multiLevelType w:val="hybridMultilevel"/>
    <w:tmpl w:val="DD3CEA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84714E4"/>
    <w:multiLevelType w:val="singleLevel"/>
    <w:tmpl w:val="2F86B0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25">
    <w:nsid w:val="4BD976F8"/>
    <w:multiLevelType w:val="hybridMultilevel"/>
    <w:tmpl w:val="D5D049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350EC6"/>
    <w:multiLevelType w:val="hybridMultilevel"/>
    <w:tmpl w:val="C452348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E4D6F4E"/>
    <w:multiLevelType w:val="hybridMultilevel"/>
    <w:tmpl w:val="B00890AA"/>
    <w:lvl w:ilvl="0" w:tplc="041B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1183277"/>
    <w:multiLevelType w:val="singleLevel"/>
    <w:tmpl w:val="7AC421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534B0E"/>
    <w:multiLevelType w:val="hybridMultilevel"/>
    <w:tmpl w:val="15C234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E9659E"/>
    <w:multiLevelType w:val="hybridMultilevel"/>
    <w:tmpl w:val="76BC7B68"/>
    <w:lvl w:ilvl="0" w:tplc="BA96C5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C4E644"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096DD4"/>
    <w:multiLevelType w:val="singleLevel"/>
    <w:tmpl w:val="7AA6CC9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2">
    <w:nsid w:val="70A65713"/>
    <w:multiLevelType w:val="singleLevel"/>
    <w:tmpl w:val="7408F38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3">
    <w:nsid w:val="71476F68"/>
    <w:multiLevelType w:val="singleLevel"/>
    <w:tmpl w:val="7374A0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540642"/>
    <w:multiLevelType w:val="hybridMultilevel"/>
    <w:tmpl w:val="6504DAA6"/>
    <w:lvl w:ilvl="0" w:tplc="041B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>
    <w:nsid w:val="71744E50"/>
    <w:multiLevelType w:val="hybridMultilevel"/>
    <w:tmpl w:val="3C6C635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5"/>
  </w:num>
  <w:num w:numId="4">
    <w:abstractNumId w:val="32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  <w:sz w:val="24"/>
        </w:rPr>
      </w:lvl>
    </w:lvlOverride>
  </w:num>
  <w:num w:numId="7">
    <w:abstractNumId w:val="33"/>
  </w:num>
  <w:num w:numId="8">
    <w:abstractNumId w:val="28"/>
  </w:num>
  <w:num w:numId="9">
    <w:abstractNumId w:val="25"/>
  </w:num>
  <w:num w:numId="10">
    <w:abstractNumId w:val="2"/>
  </w:num>
  <w:num w:numId="11">
    <w:abstractNumId w:val="0"/>
  </w:num>
  <w:num w:numId="12">
    <w:abstractNumId w:val="4"/>
  </w:num>
  <w:num w:numId="13">
    <w:abstractNumId w:val="34"/>
  </w:num>
  <w:num w:numId="14">
    <w:abstractNumId w:val="27"/>
  </w:num>
  <w:num w:numId="15">
    <w:abstractNumId w:val="10"/>
  </w:num>
  <w:num w:numId="16">
    <w:abstractNumId w:val="13"/>
  </w:num>
  <w:num w:numId="17">
    <w:abstractNumId w:val="20"/>
  </w:num>
  <w:num w:numId="18">
    <w:abstractNumId w:val="9"/>
  </w:num>
  <w:num w:numId="19">
    <w:abstractNumId w:val="16"/>
  </w:num>
  <w:num w:numId="20">
    <w:abstractNumId w:val="6"/>
  </w:num>
  <w:num w:numId="21">
    <w:abstractNumId w:val="11"/>
  </w:num>
  <w:num w:numId="22">
    <w:abstractNumId w:val="21"/>
  </w:num>
  <w:num w:numId="23">
    <w:abstractNumId w:val="26"/>
  </w:num>
  <w:num w:numId="24">
    <w:abstractNumId w:val="1"/>
  </w:num>
  <w:num w:numId="25">
    <w:abstractNumId w:val="17"/>
  </w:num>
  <w:num w:numId="26">
    <w:abstractNumId w:val="17"/>
  </w:num>
  <w:num w:numId="27">
    <w:abstractNumId w:val="17"/>
  </w:num>
  <w:num w:numId="28">
    <w:abstractNumId w:val="30"/>
  </w:num>
  <w:num w:numId="29">
    <w:abstractNumId w:val="8"/>
  </w:num>
  <w:num w:numId="30">
    <w:abstractNumId w:val="7"/>
  </w:num>
  <w:num w:numId="31">
    <w:abstractNumId w:val="18"/>
  </w:num>
  <w:num w:numId="32">
    <w:abstractNumId w:val="15"/>
  </w:num>
  <w:num w:numId="33">
    <w:abstractNumId w:val="35"/>
  </w:num>
  <w:num w:numId="34">
    <w:abstractNumId w:val="23"/>
  </w:num>
  <w:num w:numId="35">
    <w:abstractNumId w:val="12"/>
  </w:num>
  <w:num w:numId="36">
    <w:abstractNumId w:val="14"/>
  </w:num>
  <w:num w:numId="37">
    <w:abstractNumId w:val="19"/>
  </w:num>
  <w:num w:numId="38">
    <w:abstractNumId w:val="22"/>
  </w:num>
  <w:num w:numId="39">
    <w:abstractNumId w:val="29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31"/>
    <w:rsid w:val="0000179D"/>
    <w:rsid w:val="00001ED5"/>
    <w:rsid w:val="00002B0A"/>
    <w:rsid w:val="0000487F"/>
    <w:rsid w:val="00006D00"/>
    <w:rsid w:val="0001294F"/>
    <w:rsid w:val="0001333D"/>
    <w:rsid w:val="000157B5"/>
    <w:rsid w:val="00017064"/>
    <w:rsid w:val="00020387"/>
    <w:rsid w:val="000212BC"/>
    <w:rsid w:val="000223C4"/>
    <w:rsid w:val="00024387"/>
    <w:rsid w:val="000323BD"/>
    <w:rsid w:val="00032BC3"/>
    <w:rsid w:val="00035003"/>
    <w:rsid w:val="00035076"/>
    <w:rsid w:val="00036CA1"/>
    <w:rsid w:val="0003700E"/>
    <w:rsid w:val="0004054C"/>
    <w:rsid w:val="00040FFF"/>
    <w:rsid w:val="00047828"/>
    <w:rsid w:val="0005264F"/>
    <w:rsid w:val="000619DD"/>
    <w:rsid w:val="000636F0"/>
    <w:rsid w:val="00063980"/>
    <w:rsid w:val="000644AA"/>
    <w:rsid w:val="00067AD8"/>
    <w:rsid w:val="00070EAA"/>
    <w:rsid w:val="0007614E"/>
    <w:rsid w:val="0007655A"/>
    <w:rsid w:val="00081127"/>
    <w:rsid w:val="00082742"/>
    <w:rsid w:val="00082B35"/>
    <w:rsid w:val="00084207"/>
    <w:rsid w:val="00084700"/>
    <w:rsid w:val="000852F5"/>
    <w:rsid w:val="00091859"/>
    <w:rsid w:val="00093430"/>
    <w:rsid w:val="00093DB3"/>
    <w:rsid w:val="000946B3"/>
    <w:rsid w:val="00095159"/>
    <w:rsid w:val="00095AA2"/>
    <w:rsid w:val="000A2E88"/>
    <w:rsid w:val="000A3EB3"/>
    <w:rsid w:val="000A7286"/>
    <w:rsid w:val="000B003E"/>
    <w:rsid w:val="000B22A3"/>
    <w:rsid w:val="000B3234"/>
    <w:rsid w:val="000B412B"/>
    <w:rsid w:val="000C28ED"/>
    <w:rsid w:val="000C3ACD"/>
    <w:rsid w:val="000C3B33"/>
    <w:rsid w:val="000C56F6"/>
    <w:rsid w:val="000C75DE"/>
    <w:rsid w:val="000C7AB3"/>
    <w:rsid w:val="000C7D89"/>
    <w:rsid w:val="000C7F68"/>
    <w:rsid w:val="000D0BB3"/>
    <w:rsid w:val="000D12D2"/>
    <w:rsid w:val="000D1C9D"/>
    <w:rsid w:val="000D2B4C"/>
    <w:rsid w:val="000D2F46"/>
    <w:rsid w:val="000D4FD5"/>
    <w:rsid w:val="000D5B0C"/>
    <w:rsid w:val="000D67A1"/>
    <w:rsid w:val="000E1864"/>
    <w:rsid w:val="000E1F0F"/>
    <w:rsid w:val="000E47DB"/>
    <w:rsid w:val="000E68BD"/>
    <w:rsid w:val="000F19F7"/>
    <w:rsid w:val="000F2321"/>
    <w:rsid w:val="000F2E80"/>
    <w:rsid w:val="000F3079"/>
    <w:rsid w:val="000F5C94"/>
    <w:rsid w:val="000F5F27"/>
    <w:rsid w:val="001014DE"/>
    <w:rsid w:val="00102544"/>
    <w:rsid w:val="001033B6"/>
    <w:rsid w:val="00103561"/>
    <w:rsid w:val="00103ABD"/>
    <w:rsid w:val="0010533C"/>
    <w:rsid w:val="00106035"/>
    <w:rsid w:val="00107010"/>
    <w:rsid w:val="00111530"/>
    <w:rsid w:val="00113BCF"/>
    <w:rsid w:val="0011620D"/>
    <w:rsid w:val="0012047C"/>
    <w:rsid w:val="00130D88"/>
    <w:rsid w:val="00130F02"/>
    <w:rsid w:val="00132C5D"/>
    <w:rsid w:val="00136EC4"/>
    <w:rsid w:val="00137F5B"/>
    <w:rsid w:val="00141E29"/>
    <w:rsid w:val="0014274B"/>
    <w:rsid w:val="00150F3C"/>
    <w:rsid w:val="00152D0D"/>
    <w:rsid w:val="00153DEE"/>
    <w:rsid w:val="00156CF5"/>
    <w:rsid w:val="00156F2D"/>
    <w:rsid w:val="00160169"/>
    <w:rsid w:val="001660FF"/>
    <w:rsid w:val="00171C2C"/>
    <w:rsid w:val="00172285"/>
    <w:rsid w:val="001758F0"/>
    <w:rsid w:val="00175F7D"/>
    <w:rsid w:val="00180760"/>
    <w:rsid w:val="001835A1"/>
    <w:rsid w:val="00184F18"/>
    <w:rsid w:val="0019062D"/>
    <w:rsid w:val="001911C7"/>
    <w:rsid w:val="00191660"/>
    <w:rsid w:val="001924EC"/>
    <w:rsid w:val="00193DF1"/>
    <w:rsid w:val="001949D5"/>
    <w:rsid w:val="00195250"/>
    <w:rsid w:val="001953B4"/>
    <w:rsid w:val="00196BF5"/>
    <w:rsid w:val="001A22C0"/>
    <w:rsid w:val="001A2911"/>
    <w:rsid w:val="001A31C3"/>
    <w:rsid w:val="001A4C9C"/>
    <w:rsid w:val="001A7BD4"/>
    <w:rsid w:val="001B0E51"/>
    <w:rsid w:val="001B0F94"/>
    <w:rsid w:val="001B21DB"/>
    <w:rsid w:val="001B2556"/>
    <w:rsid w:val="001C2A2F"/>
    <w:rsid w:val="001C3104"/>
    <w:rsid w:val="001C3AEE"/>
    <w:rsid w:val="001C5330"/>
    <w:rsid w:val="001D0297"/>
    <w:rsid w:val="001D25D1"/>
    <w:rsid w:val="001D5975"/>
    <w:rsid w:val="001E14F6"/>
    <w:rsid w:val="001E5EC5"/>
    <w:rsid w:val="001E7728"/>
    <w:rsid w:val="001E7A3E"/>
    <w:rsid w:val="001F0BD9"/>
    <w:rsid w:val="001F75CC"/>
    <w:rsid w:val="00200C70"/>
    <w:rsid w:val="002021BD"/>
    <w:rsid w:val="00204587"/>
    <w:rsid w:val="00206068"/>
    <w:rsid w:val="0020763B"/>
    <w:rsid w:val="00224A99"/>
    <w:rsid w:val="00224EA2"/>
    <w:rsid w:val="002251F1"/>
    <w:rsid w:val="00230280"/>
    <w:rsid w:val="002343B0"/>
    <w:rsid w:val="00240D75"/>
    <w:rsid w:val="00241F10"/>
    <w:rsid w:val="00250872"/>
    <w:rsid w:val="00251D50"/>
    <w:rsid w:val="0025248C"/>
    <w:rsid w:val="00253ACC"/>
    <w:rsid w:val="00253E22"/>
    <w:rsid w:val="0026126B"/>
    <w:rsid w:val="00262803"/>
    <w:rsid w:val="002641B2"/>
    <w:rsid w:val="00270DB4"/>
    <w:rsid w:val="00271AE7"/>
    <w:rsid w:val="00274813"/>
    <w:rsid w:val="00277E12"/>
    <w:rsid w:val="002806DB"/>
    <w:rsid w:val="00280B1D"/>
    <w:rsid w:val="00281053"/>
    <w:rsid w:val="002831A3"/>
    <w:rsid w:val="00287151"/>
    <w:rsid w:val="002874E0"/>
    <w:rsid w:val="00290DBE"/>
    <w:rsid w:val="00294E22"/>
    <w:rsid w:val="002A4A86"/>
    <w:rsid w:val="002A5392"/>
    <w:rsid w:val="002A6D7A"/>
    <w:rsid w:val="002B0EA7"/>
    <w:rsid w:val="002B367B"/>
    <w:rsid w:val="002B3690"/>
    <w:rsid w:val="002B53CD"/>
    <w:rsid w:val="002B67C9"/>
    <w:rsid w:val="002B73EF"/>
    <w:rsid w:val="002C34D2"/>
    <w:rsid w:val="002C4EDE"/>
    <w:rsid w:val="002C5EF7"/>
    <w:rsid w:val="002C74B0"/>
    <w:rsid w:val="002D0935"/>
    <w:rsid w:val="002D0A49"/>
    <w:rsid w:val="002D19BC"/>
    <w:rsid w:val="002D3F4B"/>
    <w:rsid w:val="002D650E"/>
    <w:rsid w:val="002D6F68"/>
    <w:rsid w:val="002E0A04"/>
    <w:rsid w:val="002E0F7B"/>
    <w:rsid w:val="002E5AED"/>
    <w:rsid w:val="002E750D"/>
    <w:rsid w:val="002E77C4"/>
    <w:rsid w:val="002F1844"/>
    <w:rsid w:val="002F2AC5"/>
    <w:rsid w:val="002F3A87"/>
    <w:rsid w:val="002F4534"/>
    <w:rsid w:val="002F5FA7"/>
    <w:rsid w:val="002F60B3"/>
    <w:rsid w:val="003008D4"/>
    <w:rsid w:val="00301B18"/>
    <w:rsid w:val="003051FD"/>
    <w:rsid w:val="003115CC"/>
    <w:rsid w:val="00311BA6"/>
    <w:rsid w:val="00314718"/>
    <w:rsid w:val="00316527"/>
    <w:rsid w:val="00317D8F"/>
    <w:rsid w:val="00323E76"/>
    <w:rsid w:val="0032451F"/>
    <w:rsid w:val="003301B7"/>
    <w:rsid w:val="0033076F"/>
    <w:rsid w:val="00330F25"/>
    <w:rsid w:val="00333144"/>
    <w:rsid w:val="003354A4"/>
    <w:rsid w:val="00337607"/>
    <w:rsid w:val="003427A3"/>
    <w:rsid w:val="003455F3"/>
    <w:rsid w:val="00350619"/>
    <w:rsid w:val="00354266"/>
    <w:rsid w:val="00354FAD"/>
    <w:rsid w:val="003607AB"/>
    <w:rsid w:val="003608C7"/>
    <w:rsid w:val="00363B87"/>
    <w:rsid w:val="003662E1"/>
    <w:rsid w:val="003706EA"/>
    <w:rsid w:val="00372C13"/>
    <w:rsid w:val="00372CFF"/>
    <w:rsid w:val="00372DBA"/>
    <w:rsid w:val="003749AB"/>
    <w:rsid w:val="003772DF"/>
    <w:rsid w:val="003957DB"/>
    <w:rsid w:val="00396358"/>
    <w:rsid w:val="003A516A"/>
    <w:rsid w:val="003A6428"/>
    <w:rsid w:val="003B2CF9"/>
    <w:rsid w:val="003B4E32"/>
    <w:rsid w:val="003B6B08"/>
    <w:rsid w:val="003C1FE4"/>
    <w:rsid w:val="003C54AD"/>
    <w:rsid w:val="003C619B"/>
    <w:rsid w:val="003D17F4"/>
    <w:rsid w:val="003D1AC0"/>
    <w:rsid w:val="003D1F9A"/>
    <w:rsid w:val="003D3DFD"/>
    <w:rsid w:val="003D4759"/>
    <w:rsid w:val="003D7CA5"/>
    <w:rsid w:val="003E2C73"/>
    <w:rsid w:val="003E34C8"/>
    <w:rsid w:val="003E61FD"/>
    <w:rsid w:val="003E77A1"/>
    <w:rsid w:val="003E7986"/>
    <w:rsid w:val="003F17C0"/>
    <w:rsid w:val="003F1EFB"/>
    <w:rsid w:val="003F55F7"/>
    <w:rsid w:val="003F7653"/>
    <w:rsid w:val="003F7DA1"/>
    <w:rsid w:val="004028FE"/>
    <w:rsid w:val="00407B38"/>
    <w:rsid w:val="00407EF4"/>
    <w:rsid w:val="004133FD"/>
    <w:rsid w:val="00413C35"/>
    <w:rsid w:val="0041406C"/>
    <w:rsid w:val="004179EF"/>
    <w:rsid w:val="00420EA4"/>
    <w:rsid w:val="0042154D"/>
    <w:rsid w:val="004243E7"/>
    <w:rsid w:val="004248B5"/>
    <w:rsid w:val="00424A16"/>
    <w:rsid w:val="00430416"/>
    <w:rsid w:val="004337E4"/>
    <w:rsid w:val="00434CD5"/>
    <w:rsid w:val="004365DD"/>
    <w:rsid w:val="00437F32"/>
    <w:rsid w:val="004402E3"/>
    <w:rsid w:val="0044086E"/>
    <w:rsid w:val="004408D6"/>
    <w:rsid w:val="004420B0"/>
    <w:rsid w:val="00443EEB"/>
    <w:rsid w:val="00447370"/>
    <w:rsid w:val="00451402"/>
    <w:rsid w:val="004514D4"/>
    <w:rsid w:val="00455F48"/>
    <w:rsid w:val="00457020"/>
    <w:rsid w:val="00463CE9"/>
    <w:rsid w:val="00464E2A"/>
    <w:rsid w:val="00467C7A"/>
    <w:rsid w:val="00470511"/>
    <w:rsid w:val="0047124D"/>
    <w:rsid w:val="00472035"/>
    <w:rsid w:val="00473320"/>
    <w:rsid w:val="00473886"/>
    <w:rsid w:val="00473D1D"/>
    <w:rsid w:val="004757B3"/>
    <w:rsid w:val="00483C8E"/>
    <w:rsid w:val="00485504"/>
    <w:rsid w:val="004860C7"/>
    <w:rsid w:val="0048691C"/>
    <w:rsid w:val="00487B95"/>
    <w:rsid w:val="00487B99"/>
    <w:rsid w:val="00487DDF"/>
    <w:rsid w:val="004903F9"/>
    <w:rsid w:val="00490914"/>
    <w:rsid w:val="00490934"/>
    <w:rsid w:val="00490AD1"/>
    <w:rsid w:val="00491924"/>
    <w:rsid w:val="00492136"/>
    <w:rsid w:val="00495FBB"/>
    <w:rsid w:val="00496030"/>
    <w:rsid w:val="004A4098"/>
    <w:rsid w:val="004A4111"/>
    <w:rsid w:val="004B197A"/>
    <w:rsid w:val="004B3AEC"/>
    <w:rsid w:val="004B56A3"/>
    <w:rsid w:val="004B7028"/>
    <w:rsid w:val="004C26CB"/>
    <w:rsid w:val="004C3328"/>
    <w:rsid w:val="004C6FEC"/>
    <w:rsid w:val="004C75AD"/>
    <w:rsid w:val="004C7C31"/>
    <w:rsid w:val="004D00A4"/>
    <w:rsid w:val="004D2C1D"/>
    <w:rsid w:val="004E0FAC"/>
    <w:rsid w:val="004E32DA"/>
    <w:rsid w:val="004E3BEA"/>
    <w:rsid w:val="004E54B8"/>
    <w:rsid w:val="004E6292"/>
    <w:rsid w:val="004E6B42"/>
    <w:rsid w:val="004F255E"/>
    <w:rsid w:val="004F530F"/>
    <w:rsid w:val="004F77D6"/>
    <w:rsid w:val="005019BB"/>
    <w:rsid w:val="005030CB"/>
    <w:rsid w:val="00504DB9"/>
    <w:rsid w:val="005130CD"/>
    <w:rsid w:val="005209F3"/>
    <w:rsid w:val="00520AF9"/>
    <w:rsid w:val="00520B42"/>
    <w:rsid w:val="00520BE7"/>
    <w:rsid w:val="00521CE5"/>
    <w:rsid w:val="00522661"/>
    <w:rsid w:val="00523003"/>
    <w:rsid w:val="00523225"/>
    <w:rsid w:val="00530FA3"/>
    <w:rsid w:val="00532E14"/>
    <w:rsid w:val="00533595"/>
    <w:rsid w:val="00540E18"/>
    <w:rsid w:val="00541A35"/>
    <w:rsid w:val="00541E46"/>
    <w:rsid w:val="0054245C"/>
    <w:rsid w:val="005473C0"/>
    <w:rsid w:val="00552D4E"/>
    <w:rsid w:val="0055343E"/>
    <w:rsid w:val="00554851"/>
    <w:rsid w:val="005569BC"/>
    <w:rsid w:val="00557010"/>
    <w:rsid w:val="00563645"/>
    <w:rsid w:val="00564D79"/>
    <w:rsid w:val="00565CEF"/>
    <w:rsid w:val="005666EE"/>
    <w:rsid w:val="00566A50"/>
    <w:rsid w:val="0057081E"/>
    <w:rsid w:val="005731CC"/>
    <w:rsid w:val="00573EC2"/>
    <w:rsid w:val="0057608A"/>
    <w:rsid w:val="0057722B"/>
    <w:rsid w:val="0057758D"/>
    <w:rsid w:val="005825DA"/>
    <w:rsid w:val="005831D9"/>
    <w:rsid w:val="0058572C"/>
    <w:rsid w:val="00586E9A"/>
    <w:rsid w:val="00596EEB"/>
    <w:rsid w:val="005A1243"/>
    <w:rsid w:val="005A2DF5"/>
    <w:rsid w:val="005B1DF4"/>
    <w:rsid w:val="005B1FFF"/>
    <w:rsid w:val="005B3EFD"/>
    <w:rsid w:val="005B5E84"/>
    <w:rsid w:val="005C226D"/>
    <w:rsid w:val="005D0CF1"/>
    <w:rsid w:val="005D12FB"/>
    <w:rsid w:val="005D24A7"/>
    <w:rsid w:val="005D2BB0"/>
    <w:rsid w:val="005D4465"/>
    <w:rsid w:val="005D706B"/>
    <w:rsid w:val="005D7FE3"/>
    <w:rsid w:val="005E03A3"/>
    <w:rsid w:val="005E18AB"/>
    <w:rsid w:val="005E1AF3"/>
    <w:rsid w:val="005E297E"/>
    <w:rsid w:val="005E3595"/>
    <w:rsid w:val="005E435E"/>
    <w:rsid w:val="005E4A44"/>
    <w:rsid w:val="005E4C36"/>
    <w:rsid w:val="005E59E5"/>
    <w:rsid w:val="005E7C36"/>
    <w:rsid w:val="005F0AB8"/>
    <w:rsid w:val="005F11C8"/>
    <w:rsid w:val="005F53DE"/>
    <w:rsid w:val="005F56C4"/>
    <w:rsid w:val="00602391"/>
    <w:rsid w:val="006039D6"/>
    <w:rsid w:val="00604A7A"/>
    <w:rsid w:val="00604D86"/>
    <w:rsid w:val="00607C68"/>
    <w:rsid w:val="00607E51"/>
    <w:rsid w:val="00611EF8"/>
    <w:rsid w:val="006123BD"/>
    <w:rsid w:val="00620CE1"/>
    <w:rsid w:val="00621462"/>
    <w:rsid w:val="00627B8D"/>
    <w:rsid w:val="00632F33"/>
    <w:rsid w:val="00636811"/>
    <w:rsid w:val="00636992"/>
    <w:rsid w:val="00640700"/>
    <w:rsid w:val="00640D66"/>
    <w:rsid w:val="006419F3"/>
    <w:rsid w:val="00642D2C"/>
    <w:rsid w:val="006454FC"/>
    <w:rsid w:val="00651533"/>
    <w:rsid w:val="00652734"/>
    <w:rsid w:val="00654BDB"/>
    <w:rsid w:val="00655ED6"/>
    <w:rsid w:val="0066371D"/>
    <w:rsid w:val="00667632"/>
    <w:rsid w:val="00672170"/>
    <w:rsid w:val="00672F65"/>
    <w:rsid w:val="0067659A"/>
    <w:rsid w:val="00676CD2"/>
    <w:rsid w:val="00680D22"/>
    <w:rsid w:val="006836BE"/>
    <w:rsid w:val="00692D8E"/>
    <w:rsid w:val="0069480D"/>
    <w:rsid w:val="006A0D4D"/>
    <w:rsid w:val="006A14F8"/>
    <w:rsid w:val="006A5799"/>
    <w:rsid w:val="006B2EE4"/>
    <w:rsid w:val="006B5671"/>
    <w:rsid w:val="006C021F"/>
    <w:rsid w:val="006C4FD6"/>
    <w:rsid w:val="006C56D2"/>
    <w:rsid w:val="006D1963"/>
    <w:rsid w:val="006D6558"/>
    <w:rsid w:val="006D7552"/>
    <w:rsid w:val="006E3AE3"/>
    <w:rsid w:val="006E46FD"/>
    <w:rsid w:val="006E48D5"/>
    <w:rsid w:val="006F2E7F"/>
    <w:rsid w:val="006F6CAC"/>
    <w:rsid w:val="006F75EB"/>
    <w:rsid w:val="0070048F"/>
    <w:rsid w:val="00702820"/>
    <w:rsid w:val="00704147"/>
    <w:rsid w:val="00704888"/>
    <w:rsid w:val="00713BC3"/>
    <w:rsid w:val="00714E6B"/>
    <w:rsid w:val="0072151D"/>
    <w:rsid w:val="0072173E"/>
    <w:rsid w:val="00721EE1"/>
    <w:rsid w:val="00722F1E"/>
    <w:rsid w:val="00726268"/>
    <w:rsid w:val="00726596"/>
    <w:rsid w:val="00726928"/>
    <w:rsid w:val="00727AAC"/>
    <w:rsid w:val="00727DF9"/>
    <w:rsid w:val="00727F48"/>
    <w:rsid w:val="00730323"/>
    <w:rsid w:val="007338DC"/>
    <w:rsid w:val="00735DAD"/>
    <w:rsid w:val="00737D70"/>
    <w:rsid w:val="007420B7"/>
    <w:rsid w:val="0074353A"/>
    <w:rsid w:val="00745FA7"/>
    <w:rsid w:val="0074771B"/>
    <w:rsid w:val="007527B3"/>
    <w:rsid w:val="00755639"/>
    <w:rsid w:val="0076129F"/>
    <w:rsid w:val="00765D87"/>
    <w:rsid w:val="0077122C"/>
    <w:rsid w:val="00771863"/>
    <w:rsid w:val="00773B7A"/>
    <w:rsid w:val="0077401B"/>
    <w:rsid w:val="00780308"/>
    <w:rsid w:val="0078706E"/>
    <w:rsid w:val="00790B29"/>
    <w:rsid w:val="007911B3"/>
    <w:rsid w:val="00793368"/>
    <w:rsid w:val="007956A5"/>
    <w:rsid w:val="007A2E17"/>
    <w:rsid w:val="007A35DE"/>
    <w:rsid w:val="007A3690"/>
    <w:rsid w:val="007A4E8B"/>
    <w:rsid w:val="007A5FDA"/>
    <w:rsid w:val="007A624A"/>
    <w:rsid w:val="007A7D19"/>
    <w:rsid w:val="007B03A4"/>
    <w:rsid w:val="007B0687"/>
    <w:rsid w:val="007B301A"/>
    <w:rsid w:val="007B563D"/>
    <w:rsid w:val="007B6106"/>
    <w:rsid w:val="007C2CD1"/>
    <w:rsid w:val="007C729E"/>
    <w:rsid w:val="007D0BE4"/>
    <w:rsid w:val="007D525D"/>
    <w:rsid w:val="007D6CC6"/>
    <w:rsid w:val="007D7FED"/>
    <w:rsid w:val="007E01AF"/>
    <w:rsid w:val="007E360B"/>
    <w:rsid w:val="007E3685"/>
    <w:rsid w:val="007F1A31"/>
    <w:rsid w:val="007F2167"/>
    <w:rsid w:val="007F3D89"/>
    <w:rsid w:val="007F6BB0"/>
    <w:rsid w:val="007F79D7"/>
    <w:rsid w:val="008022AE"/>
    <w:rsid w:val="00802490"/>
    <w:rsid w:val="0080618F"/>
    <w:rsid w:val="00807D64"/>
    <w:rsid w:val="0081086A"/>
    <w:rsid w:val="00813DC0"/>
    <w:rsid w:val="00817C87"/>
    <w:rsid w:val="008214E5"/>
    <w:rsid w:val="00821871"/>
    <w:rsid w:val="00823E21"/>
    <w:rsid w:val="0082434D"/>
    <w:rsid w:val="008251CC"/>
    <w:rsid w:val="00825E0B"/>
    <w:rsid w:val="00832580"/>
    <w:rsid w:val="0083476D"/>
    <w:rsid w:val="008412C5"/>
    <w:rsid w:val="0084215E"/>
    <w:rsid w:val="008425D6"/>
    <w:rsid w:val="00847066"/>
    <w:rsid w:val="008526C9"/>
    <w:rsid w:val="00852B48"/>
    <w:rsid w:val="00853CEB"/>
    <w:rsid w:val="00854BA4"/>
    <w:rsid w:val="00854C4E"/>
    <w:rsid w:val="00855D0B"/>
    <w:rsid w:val="0086507C"/>
    <w:rsid w:val="00866549"/>
    <w:rsid w:val="00867A58"/>
    <w:rsid w:val="0087144F"/>
    <w:rsid w:val="00874116"/>
    <w:rsid w:val="008761B2"/>
    <w:rsid w:val="008815C2"/>
    <w:rsid w:val="00882FF8"/>
    <w:rsid w:val="0088334C"/>
    <w:rsid w:val="00887461"/>
    <w:rsid w:val="0088773D"/>
    <w:rsid w:val="0089113A"/>
    <w:rsid w:val="008938EC"/>
    <w:rsid w:val="00897A93"/>
    <w:rsid w:val="008A4C4E"/>
    <w:rsid w:val="008A6246"/>
    <w:rsid w:val="008B0026"/>
    <w:rsid w:val="008B161D"/>
    <w:rsid w:val="008B1F10"/>
    <w:rsid w:val="008B4D5D"/>
    <w:rsid w:val="008B7D27"/>
    <w:rsid w:val="008C23A2"/>
    <w:rsid w:val="008C721B"/>
    <w:rsid w:val="008D7720"/>
    <w:rsid w:val="008E1CB8"/>
    <w:rsid w:val="008E2852"/>
    <w:rsid w:val="008F10B6"/>
    <w:rsid w:val="008F156C"/>
    <w:rsid w:val="008F6980"/>
    <w:rsid w:val="0090101E"/>
    <w:rsid w:val="00901E90"/>
    <w:rsid w:val="009024CB"/>
    <w:rsid w:val="0090313E"/>
    <w:rsid w:val="0090477D"/>
    <w:rsid w:val="00904B6C"/>
    <w:rsid w:val="009056D3"/>
    <w:rsid w:val="00910B0A"/>
    <w:rsid w:val="0091160B"/>
    <w:rsid w:val="00912D6B"/>
    <w:rsid w:val="009139E2"/>
    <w:rsid w:val="00916DAB"/>
    <w:rsid w:val="009275F6"/>
    <w:rsid w:val="00931739"/>
    <w:rsid w:val="009327D1"/>
    <w:rsid w:val="009327E4"/>
    <w:rsid w:val="00933A1A"/>
    <w:rsid w:val="00934BFC"/>
    <w:rsid w:val="0093621B"/>
    <w:rsid w:val="00941C4A"/>
    <w:rsid w:val="00947E69"/>
    <w:rsid w:val="009570A5"/>
    <w:rsid w:val="00957E9E"/>
    <w:rsid w:val="009617F2"/>
    <w:rsid w:val="00962BF5"/>
    <w:rsid w:val="00964043"/>
    <w:rsid w:val="009726A5"/>
    <w:rsid w:val="00975637"/>
    <w:rsid w:val="0098145C"/>
    <w:rsid w:val="009814DB"/>
    <w:rsid w:val="00985168"/>
    <w:rsid w:val="00986BA2"/>
    <w:rsid w:val="009870EB"/>
    <w:rsid w:val="00990CBE"/>
    <w:rsid w:val="0099264E"/>
    <w:rsid w:val="009A0365"/>
    <w:rsid w:val="009A24A0"/>
    <w:rsid w:val="009A3661"/>
    <w:rsid w:val="009A7007"/>
    <w:rsid w:val="009A7CD9"/>
    <w:rsid w:val="009B05E9"/>
    <w:rsid w:val="009B49F1"/>
    <w:rsid w:val="009B63C8"/>
    <w:rsid w:val="009B71B5"/>
    <w:rsid w:val="009C34AC"/>
    <w:rsid w:val="009D3C66"/>
    <w:rsid w:val="009D40DB"/>
    <w:rsid w:val="009D5C7B"/>
    <w:rsid w:val="009E398C"/>
    <w:rsid w:val="009E4D85"/>
    <w:rsid w:val="009E52E1"/>
    <w:rsid w:val="009E64C2"/>
    <w:rsid w:val="009F4CF3"/>
    <w:rsid w:val="009F59B2"/>
    <w:rsid w:val="00A02ABC"/>
    <w:rsid w:val="00A1045A"/>
    <w:rsid w:val="00A11A11"/>
    <w:rsid w:val="00A156A3"/>
    <w:rsid w:val="00A166DF"/>
    <w:rsid w:val="00A22A25"/>
    <w:rsid w:val="00A2305C"/>
    <w:rsid w:val="00A2377F"/>
    <w:rsid w:val="00A23FBD"/>
    <w:rsid w:val="00A2578C"/>
    <w:rsid w:val="00A25BA4"/>
    <w:rsid w:val="00A30503"/>
    <w:rsid w:val="00A3078D"/>
    <w:rsid w:val="00A319B4"/>
    <w:rsid w:val="00A3678E"/>
    <w:rsid w:val="00A402BB"/>
    <w:rsid w:val="00A41D20"/>
    <w:rsid w:val="00A422CE"/>
    <w:rsid w:val="00A45EE8"/>
    <w:rsid w:val="00A473E0"/>
    <w:rsid w:val="00A47EAF"/>
    <w:rsid w:val="00A5207B"/>
    <w:rsid w:val="00A52572"/>
    <w:rsid w:val="00A5327B"/>
    <w:rsid w:val="00A53C07"/>
    <w:rsid w:val="00A53C4B"/>
    <w:rsid w:val="00A542C6"/>
    <w:rsid w:val="00A54BE7"/>
    <w:rsid w:val="00A60D2C"/>
    <w:rsid w:val="00A623C9"/>
    <w:rsid w:val="00A62DEB"/>
    <w:rsid w:val="00A63E21"/>
    <w:rsid w:val="00A647FF"/>
    <w:rsid w:val="00A64F0E"/>
    <w:rsid w:val="00A65DB9"/>
    <w:rsid w:val="00A66A70"/>
    <w:rsid w:val="00A66DAC"/>
    <w:rsid w:val="00A674C4"/>
    <w:rsid w:val="00A67956"/>
    <w:rsid w:val="00A72F20"/>
    <w:rsid w:val="00A73BCC"/>
    <w:rsid w:val="00A746E4"/>
    <w:rsid w:val="00A81530"/>
    <w:rsid w:val="00A849AD"/>
    <w:rsid w:val="00A85594"/>
    <w:rsid w:val="00A90785"/>
    <w:rsid w:val="00A92ACA"/>
    <w:rsid w:val="00A95F98"/>
    <w:rsid w:val="00AA0333"/>
    <w:rsid w:val="00AA2565"/>
    <w:rsid w:val="00AA262A"/>
    <w:rsid w:val="00AA2B8A"/>
    <w:rsid w:val="00AA498B"/>
    <w:rsid w:val="00AB1DC5"/>
    <w:rsid w:val="00AB2581"/>
    <w:rsid w:val="00AB5960"/>
    <w:rsid w:val="00AC0FDA"/>
    <w:rsid w:val="00AC2550"/>
    <w:rsid w:val="00AC25C8"/>
    <w:rsid w:val="00AC38BB"/>
    <w:rsid w:val="00AC3FAE"/>
    <w:rsid w:val="00AC41FC"/>
    <w:rsid w:val="00AC5AE7"/>
    <w:rsid w:val="00AC5DA9"/>
    <w:rsid w:val="00AC7609"/>
    <w:rsid w:val="00AD1947"/>
    <w:rsid w:val="00AD4A9C"/>
    <w:rsid w:val="00AD5358"/>
    <w:rsid w:val="00AE069C"/>
    <w:rsid w:val="00AE44C9"/>
    <w:rsid w:val="00AE6DDF"/>
    <w:rsid w:val="00AF3CAC"/>
    <w:rsid w:val="00AF4ED2"/>
    <w:rsid w:val="00AF5973"/>
    <w:rsid w:val="00AF6BEE"/>
    <w:rsid w:val="00B04A42"/>
    <w:rsid w:val="00B057A0"/>
    <w:rsid w:val="00B1077D"/>
    <w:rsid w:val="00B129FE"/>
    <w:rsid w:val="00B13399"/>
    <w:rsid w:val="00B169E3"/>
    <w:rsid w:val="00B17847"/>
    <w:rsid w:val="00B21841"/>
    <w:rsid w:val="00B31DD3"/>
    <w:rsid w:val="00B34BD1"/>
    <w:rsid w:val="00B34BE4"/>
    <w:rsid w:val="00B34DC1"/>
    <w:rsid w:val="00B375A6"/>
    <w:rsid w:val="00B40E08"/>
    <w:rsid w:val="00B4160F"/>
    <w:rsid w:val="00B4651C"/>
    <w:rsid w:val="00B46F01"/>
    <w:rsid w:val="00B51101"/>
    <w:rsid w:val="00B54A21"/>
    <w:rsid w:val="00B556B6"/>
    <w:rsid w:val="00B56225"/>
    <w:rsid w:val="00B64C79"/>
    <w:rsid w:val="00B67FF5"/>
    <w:rsid w:val="00B706EB"/>
    <w:rsid w:val="00B73B89"/>
    <w:rsid w:val="00B74C8D"/>
    <w:rsid w:val="00B75218"/>
    <w:rsid w:val="00B76B05"/>
    <w:rsid w:val="00B8015F"/>
    <w:rsid w:val="00B822E6"/>
    <w:rsid w:val="00B85460"/>
    <w:rsid w:val="00B86471"/>
    <w:rsid w:val="00B87B39"/>
    <w:rsid w:val="00B90C9B"/>
    <w:rsid w:val="00B94303"/>
    <w:rsid w:val="00BA2B70"/>
    <w:rsid w:val="00BA2FDB"/>
    <w:rsid w:val="00BA4D0D"/>
    <w:rsid w:val="00BA5B36"/>
    <w:rsid w:val="00BA7C23"/>
    <w:rsid w:val="00BB4410"/>
    <w:rsid w:val="00BC167F"/>
    <w:rsid w:val="00BC289B"/>
    <w:rsid w:val="00BC3EAD"/>
    <w:rsid w:val="00BC51C8"/>
    <w:rsid w:val="00BC5933"/>
    <w:rsid w:val="00BC6443"/>
    <w:rsid w:val="00BC7FFE"/>
    <w:rsid w:val="00BD4226"/>
    <w:rsid w:val="00BD5BDC"/>
    <w:rsid w:val="00BD6323"/>
    <w:rsid w:val="00BE2FA9"/>
    <w:rsid w:val="00BE333C"/>
    <w:rsid w:val="00BE3F0C"/>
    <w:rsid w:val="00BE623B"/>
    <w:rsid w:val="00BF1DB1"/>
    <w:rsid w:val="00BF2F48"/>
    <w:rsid w:val="00BF4495"/>
    <w:rsid w:val="00BF5014"/>
    <w:rsid w:val="00BF6582"/>
    <w:rsid w:val="00C01682"/>
    <w:rsid w:val="00C02475"/>
    <w:rsid w:val="00C06610"/>
    <w:rsid w:val="00C10789"/>
    <w:rsid w:val="00C138DC"/>
    <w:rsid w:val="00C15DE5"/>
    <w:rsid w:val="00C249C5"/>
    <w:rsid w:val="00C25514"/>
    <w:rsid w:val="00C304E0"/>
    <w:rsid w:val="00C31BB8"/>
    <w:rsid w:val="00C33078"/>
    <w:rsid w:val="00C424E1"/>
    <w:rsid w:val="00C42A4E"/>
    <w:rsid w:val="00C43209"/>
    <w:rsid w:val="00C45005"/>
    <w:rsid w:val="00C47FC9"/>
    <w:rsid w:val="00C50D6D"/>
    <w:rsid w:val="00C52310"/>
    <w:rsid w:val="00C57482"/>
    <w:rsid w:val="00C574DA"/>
    <w:rsid w:val="00C574F4"/>
    <w:rsid w:val="00C61E77"/>
    <w:rsid w:val="00C61EB6"/>
    <w:rsid w:val="00C62A63"/>
    <w:rsid w:val="00C64190"/>
    <w:rsid w:val="00C6546D"/>
    <w:rsid w:val="00C7030D"/>
    <w:rsid w:val="00C70E7C"/>
    <w:rsid w:val="00C71C1C"/>
    <w:rsid w:val="00C720DA"/>
    <w:rsid w:val="00C72B20"/>
    <w:rsid w:val="00C72BE6"/>
    <w:rsid w:val="00C7335F"/>
    <w:rsid w:val="00C7513A"/>
    <w:rsid w:val="00C76ABA"/>
    <w:rsid w:val="00C80885"/>
    <w:rsid w:val="00C8320C"/>
    <w:rsid w:val="00C860F5"/>
    <w:rsid w:val="00C87C59"/>
    <w:rsid w:val="00C87C7B"/>
    <w:rsid w:val="00C90E3D"/>
    <w:rsid w:val="00C91634"/>
    <w:rsid w:val="00C92195"/>
    <w:rsid w:val="00C9493A"/>
    <w:rsid w:val="00C94B30"/>
    <w:rsid w:val="00CA2074"/>
    <w:rsid w:val="00CB1178"/>
    <w:rsid w:val="00CB38F5"/>
    <w:rsid w:val="00CB49C7"/>
    <w:rsid w:val="00CB67A3"/>
    <w:rsid w:val="00CB7A19"/>
    <w:rsid w:val="00CC0616"/>
    <w:rsid w:val="00CC2C1A"/>
    <w:rsid w:val="00CC3D07"/>
    <w:rsid w:val="00CC3D56"/>
    <w:rsid w:val="00CC6C8E"/>
    <w:rsid w:val="00CC7DAA"/>
    <w:rsid w:val="00CD0768"/>
    <w:rsid w:val="00CD32F3"/>
    <w:rsid w:val="00CD483F"/>
    <w:rsid w:val="00CD5FB3"/>
    <w:rsid w:val="00CD7A13"/>
    <w:rsid w:val="00CE1A49"/>
    <w:rsid w:val="00CE21D5"/>
    <w:rsid w:val="00CE252E"/>
    <w:rsid w:val="00CE2C8B"/>
    <w:rsid w:val="00CE2E6E"/>
    <w:rsid w:val="00CE3706"/>
    <w:rsid w:val="00CE38F6"/>
    <w:rsid w:val="00CF2229"/>
    <w:rsid w:val="00CF4CAD"/>
    <w:rsid w:val="00CF4D11"/>
    <w:rsid w:val="00CF6877"/>
    <w:rsid w:val="00D011E5"/>
    <w:rsid w:val="00D01D86"/>
    <w:rsid w:val="00D03D0F"/>
    <w:rsid w:val="00D07370"/>
    <w:rsid w:val="00D12A0E"/>
    <w:rsid w:val="00D14515"/>
    <w:rsid w:val="00D1682C"/>
    <w:rsid w:val="00D212B4"/>
    <w:rsid w:val="00D240BC"/>
    <w:rsid w:val="00D24C3B"/>
    <w:rsid w:val="00D26670"/>
    <w:rsid w:val="00D31D4C"/>
    <w:rsid w:val="00D34D87"/>
    <w:rsid w:val="00D36F46"/>
    <w:rsid w:val="00D42EA8"/>
    <w:rsid w:val="00D44159"/>
    <w:rsid w:val="00D46FA0"/>
    <w:rsid w:val="00D526D9"/>
    <w:rsid w:val="00D55A23"/>
    <w:rsid w:val="00D56008"/>
    <w:rsid w:val="00D60951"/>
    <w:rsid w:val="00D67FE9"/>
    <w:rsid w:val="00D70357"/>
    <w:rsid w:val="00D71A09"/>
    <w:rsid w:val="00D7339A"/>
    <w:rsid w:val="00D73574"/>
    <w:rsid w:val="00D73F27"/>
    <w:rsid w:val="00D74190"/>
    <w:rsid w:val="00D82747"/>
    <w:rsid w:val="00D85E5C"/>
    <w:rsid w:val="00D8626E"/>
    <w:rsid w:val="00D86306"/>
    <w:rsid w:val="00D87671"/>
    <w:rsid w:val="00D90D85"/>
    <w:rsid w:val="00D94C4E"/>
    <w:rsid w:val="00D9556C"/>
    <w:rsid w:val="00D96D21"/>
    <w:rsid w:val="00DA08AB"/>
    <w:rsid w:val="00DA2616"/>
    <w:rsid w:val="00DA2959"/>
    <w:rsid w:val="00DA4E9C"/>
    <w:rsid w:val="00DB1A21"/>
    <w:rsid w:val="00DB1CD4"/>
    <w:rsid w:val="00DC32E8"/>
    <w:rsid w:val="00DC4ED9"/>
    <w:rsid w:val="00DC529F"/>
    <w:rsid w:val="00DC6DF8"/>
    <w:rsid w:val="00DC79D6"/>
    <w:rsid w:val="00DD1AB0"/>
    <w:rsid w:val="00DD3756"/>
    <w:rsid w:val="00DD63E3"/>
    <w:rsid w:val="00DD6BF5"/>
    <w:rsid w:val="00DD7323"/>
    <w:rsid w:val="00DD75CA"/>
    <w:rsid w:val="00DD75E7"/>
    <w:rsid w:val="00DE2C26"/>
    <w:rsid w:val="00DE4DB0"/>
    <w:rsid w:val="00DE5434"/>
    <w:rsid w:val="00DE6443"/>
    <w:rsid w:val="00DF158D"/>
    <w:rsid w:val="00DF44E5"/>
    <w:rsid w:val="00DF47F7"/>
    <w:rsid w:val="00DF764D"/>
    <w:rsid w:val="00E057EA"/>
    <w:rsid w:val="00E11645"/>
    <w:rsid w:val="00E11FBF"/>
    <w:rsid w:val="00E12058"/>
    <w:rsid w:val="00E14A1E"/>
    <w:rsid w:val="00E16EAD"/>
    <w:rsid w:val="00E2660E"/>
    <w:rsid w:val="00E27D33"/>
    <w:rsid w:val="00E30604"/>
    <w:rsid w:val="00E317F6"/>
    <w:rsid w:val="00E332AD"/>
    <w:rsid w:val="00E33D95"/>
    <w:rsid w:val="00E37B08"/>
    <w:rsid w:val="00E479F6"/>
    <w:rsid w:val="00E51AE2"/>
    <w:rsid w:val="00E53359"/>
    <w:rsid w:val="00E53FB7"/>
    <w:rsid w:val="00E54D92"/>
    <w:rsid w:val="00E5777D"/>
    <w:rsid w:val="00E6063D"/>
    <w:rsid w:val="00E60DD0"/>
    <w:rsid w:val="00E61BD3"/>
    <w:rsid w:val="00E66605"/>
    <w:rsid w:val="00E72747"/>
    <w:rsid w:val="00E74F6D"/>
    <w:rsid w:val="00E778B1"/>
    <w:rsid w:val="00E810B4"/>
    <w:rsid w:val="00E81312"/>
    <w:rsid w:val="00E90EA4"/>
    <w:rsid w:val="00E9241F"/>
    <w:rsid w:val="00E9392D"/>
    <w:rsid w:val="00EB2B96"/>
    <w:rsid w:val="00EB3BAE"/>
    <w:rsid w:val="00EB5493"/>
    <w:rsid w:val="00EB590D"/>
    <w:rsid w:val="00EB748E"/>
    <w:rsid w:val="00EB7B9E"/>
    <w:rsid w:val="00EC10D3"/>
    <w:rsid w:val="00EC12C0"/>
    <w:rsid w:val="00EC23B8"/>
    <w:rsid w:val="00EC56CD"/>
    <w:rsid w:val="00EC670D"/>
    <w:rsid w:val="00EC79B5"/>
    <w:rsid w:val="00ED0107"/>
    <w:rsid w:val="00ED76CE"/>
    <w:rsid w:val="00EE19BE"/>
    <w:rsid w:val="00EE3238"/>
    <w:rsid w:val="00EE7474"/>
    <w:rsid w:val="00EF27E5"/>
    <w:rsid w:val="00EF4837"/>
    <w:rsid w:val="00EF6002"/>
    <w:rsid w:val="00EF6DE7"/>
    <w:rsid w:val="00F0246C"/>
    <w:rsid w:val="00F0492C"/>
    <w:rsid w:val="00F04CD4"/>
    <w:rsid w:val="00F0592E"/>
    <w:rsid w:val="00F063C4"/>
    <w:rsid w:val="00F06AD2"/>
    <w:rsid w:val="00F10805"/>
    <w:rsid w:val="00F115F8"/>
    <w:rsid w:val="00F11673"/>
    <w:rsid w:val="00F11C9D"/>
    <w:rsid w:val="00F127F0"/>
    <w:rsid w:val="00F20DB7"/>
    <w:rsid w:val="00F2176C"/>
    <w:rsid w:val="00F24495"/>
    <w:rsid w:val="00F261DE"/>
    <w:rsid w:val="00F26220"/>
    <w:rsid w:val="00F27035"/>
    <w:rsid w:val="00F31A32"/>
    <w:rsid w:val="00F36055"/>
    <w:rsid w:val="00F363D5"/>
    <w:rsid w:val="00F4078E"/>
    <w:rsid w:val="00F4281E"/>
    <w:rsid w:val="00F44613"/>
    <w:rsid w:val="00F4601F"/>
    <w:rsid w:val="00F50931"/>
    <w:rsid w:val="00F5345A"/>
    <w:rsid w:val="00F562B4"/>
    <w:rsid w:val="00F6186C"/>
    <w:rsid w:val="00F64DE0"/>
    <w:rsid w:val="00F677A3"/>
    <w:rsid w:val="00F71103"/>
    <w:rsid w:val="00F71D33"/>
    <w:rsid w:val="00F7633F"/>
    <w:rsid w:val="00F77465"/>
    <w:rsid w:val="00F77762"/>
    <w:rsid w:val="00F77A25"/>
    <w:rsid w:val="00F84495"/>
    <w:rsid w:val="00F84671"/>
    <w:rsid w:val="00F84DAB"/>
    <w:rsid w:val="00F9158C"/>
    <w:rsid w:val="00F9253B"/>
    <w:rsid w:val="00F95E7E"/>
    <w:rsid w:val="00F9637F"/>
    <w:rsid w:val="00F970CA"/>
    <w:rsid w:val="00FA5DC5"/>
    <w:rsid w:val="00FB1AB6"/>
    <w:rsid w:val="00FB1F64"/>
    <w:rsid w:val="00FC0FA5"/>
    <w:rsid w:val="00FC51FF"/>
    <w:rsid w:val="00FC54DC"/>
    <w:rsid w:val="00FC67C2"/>
    <w:rsid w:val="00FC7BB7"/>
    <w:rsid w:val="00FD0673"/>
    <w:rsid w:val="00FD48F5"/>
    <w:rsid w:val="00FD6D9C"/>
    <w:rsid w:val="00FE5483"/>
    <w:rsid w:val="00FE7EF2"/>
    <w:rsid w:val="00FF0728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AC5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3A2"/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AEE"/>
    <w:pPr>
      <w:keepNext/>
      <w:numPr>
        <w:numId w:val="27"/>
      </w:numPr>
      <w:suppressAutoHyphens/>
      <w:spacing w:after="240"/>
      <w:outlineLvl w:val="0"/>
    </w:pPr>
    <w:rPr>
      <w:b/>
      <w:caps/>
      <w:kern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3AEE"/>
    <w:pPr>
      <w:keepNext/>
      <w:numPr>
        <w:ilvl w:val="1"/>
        <w:numId w:val="27"/>
      </w:numPr>
      <w:suppressAutoHyphens/>
      <w:spacing w:after="120"/>
      <w:outlineLvl w:val="1"/>
    </w:pPr>
    <w:rPr>
      <w:b/>
      <w:lang w:val="en-US" w:eastAsia="en-US"/>
    </w:rPr>
  </w:style>
  <w:style w:type="paragraph" w:styleId="Nadpis3">
    <w:name w:val="heading 3"/>
    <w:basedOn w:val="Nadpis2"/>
    <w:next w:val="Normlny"/>
    <w:link w:val="Nadpis3Char"/>
    <w:uiPriority w:val="9"/>
    <w:qFormat/>
    <w:rsid w:val="001C3AEE"/>
    <w:pPr>
      <w:numPr>
        <w:ilvl w:val="2"/>
      </w:numPr>
      <w:outlineLvl w:val="2"/>
    </w:pPr>
  </w:style>
  <w:style w:type="paragraph" w:styleId="Nadpis4">
    <w:name w:val="heading 4"/>
    <w:basedOn w:val="Normlny"/>
    <w:next w:val="Normlny"/>
    <w:link w:val="Nadpis4Char"/>
    <w:uiPriority w:val="9"/>
    <w:qFormat/>
    <w:rsid w:val="008C23A2"/>
    <w:pPr>
      <w:keepNext/>
      <w:numPr>
        <w:ilvl w:val="3"/>
        <w:numId w:val="27"/>
      </w:numPr>
      <w:jc w:val="both"/>
      <w:outlineLvl w:val="3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C1E2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FC1E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FC1E2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FC1E2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lavika">
    <w:name w:val="header"/>
    <w:basedOn w:val="Normlny"/>
    <w:link w:val="HlavikaChar"/>
    <w:rsid w:val="008C23A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semiHidden/>
    <w:rsid w:val="00FC1E20"/>
    <w:rPr>
      <w:sz w:val="24"/>
      <w:lang w:val="en-GB"/>
    </w:rPr>
  </w:style>
  <w:style w:type="paragraph" w:styleId="Pta">
    <w:name w:val="footer"/>
    <w:basedOn w:val="Normlny"/>
    <w:link w:val="PtaChar"/>
    <w:uiPriority w:val="99"/>
    <w:rsid w:val="003D475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4"/>
      <w:lang w:val="en-US"/>
    </w:rPr>
  </w:style>
  <w:style w:type="character" w:customStyle="1" w:styleId="PtaChar">
    <w:name w:val="Päta Char"/>
    <w:link w:val="Pta"/>
    <w:uiPriority w:val="99"/>
    <w:semiHidden/>
    <w:rsid w:val="00FC1E20"/>
    <w:rPr>
      <w:sz w:val="24"/>
      <w:lang w:val="en-GB"/>
    </w:rPr>
  </w:style>
  <w:style w:type="paragraph" w:styleId="Zkladntext">
    <w:name w:val="Body Text"/>
    <w:basedOn w:val="Normlny"/>
    <w:link w:val="ZkladntextChar"/>
    <w:uiPriority w:val="99"/>
    <w:rsid w:val="008C23A2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FC1E20"/>
    <w:rPr>
      <w:sz w:val="24"/>
      <w:lang w:val="en-GB"/>
    </w:rPr>
  </w:style>
  <w:style w:type="character" w:styleId="slostrany">
    <w:name w:val="page number"/>
    <w:uiPriority w:val="99"/>
    <w:rsid w:val="008C23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C23A2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5207B"/>
    <w:rPr>
      <w:lang w:val="en-GB" w:eastAsia="x-none"/>
    </w:rPr>
  </w:style>
  <w:style w:type="paragraph" w:customStyle="1" w:styleId="TextSUKL">
    <w:name w:val="Text (SUKL)"/>
    <w:basedOn w:val="Normlny"/>
    <w:rsid w:val="008C23A2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1E20"/>
    <w:rPr>
      <w:sz w:val="0"/>
      <w:szCs w:val="0"/>
      <w:lang w:val="en-GB"/>
    </w:rPr>
  </w:style>
  <w:style w:type="character" w:styleId="Odkaznakomentr">
    <w:name w:val="annotation reference"/>
    <w:uiPriority w:val="99"/>
    <w:semiHidden/>
    <w:rsid w:val="00FE7EF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E7EF2"/>
    <w:pPr>
      <w:tabs>
        <w:tab w:val="left" w:pos="1080"/>
      </w:tabs>
      <w:suppressAutoHyphens/>
    </w:pPr>
    <w:rPr>
      <w:sz w:val="20"/>
      <w:lang w:val="en-US" w:eastAsia="en-US"/>
    </w:rPr>
  </w:style>
  <w:style w:type="character" w:customStyle="1" w:styleId="TextkomentraChar">
    <w:name w:val="Text komentára Char"/>
    <w:link w:val="Textkomentra"/>
    <w:uiPriority w:val="99"/>
    <w:semiHidden/>
    <w:rsid w:val="00FC1E20"/>
    <w:rPr>
      <w:lang w:val="en-GB"/>
    </w:rPr>
  </w:style>
  <w:style w:type="character" w:styleId="Odkaznapoznmkupodiarou">
    <w:name w:val="footnote reference"/>
    <w:uiPriority w:val="99"/>
    <w:semiHidden/>
    <w:rsid w:val="00FE7EF2"/>
    <w:rPr>
      <w:vertAlign w:val="superscript"/>
    </w:rPr>
  </w:style>
  <w:style w:type="paragraph" w:customStyle="1" w:styleId="Default">
    <w:name w:val="Default"/>
    <w:rsid w:val="00FE7EF2"/>
    <w:pPr>
      <w:autoSpaceDE w:val="0"/>
      <w:autoSpaceDN w:val="0"/>
      <w:adjustRightInd w:val="0"/>
    </w:pPr>
    <w:rPr>
      <w:rFonts w:ascii="KGFENB+TimesNewRoman" w:eastAsia="SimSun" w:hAnsi="KGFENB+TimesNewRoman" w:cs="KGFENB+TimesNewRoman"/>
      <w:color w:val="000000"/>
      <w:sz w:val="24"/>
      <w:szCs w:val="24"/>
      <w:lang w:val="en-US" w:eastAsia="zh-CN" w:bidi="he-IL"/>
    </w:rPr>
  </w:style>
  <w:style w:type="table" w:styleId="Mriekatabuky">
    <w:name w:val="Table Grid"/>
    <w:basedOn w:val="Normlnatabuka"/>
    <w:uiPriority w:val="59"/>
    <w:rsid w:val="00FE7EF2"/>
    <w:pPr>
      <w:tabs>
        <w:tab w:val="left" w:pos="108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uiPriority w:val="99"/>
    <w:semiHidden/>
    <w:rsid w:val="00A52572"/>
    <w:rPr>
      <w:sz w:val="24"/>
      <w:lang w:val="en-GB"/>
    </w:rPr>
  </w:style>
  <w:style w:type="character" w:styleId="Hypertextovprepojenie">
    <w:name w:val="Hyperlink"/>
    <w:uiPriority w:val="99"/>
    <w:rsid w:val="00CC2C1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731CC"/>
    <w:pPr>
      <w:tabs>
        <w:tab w:val="clear" w:pos="1080"/>
      </w:tabs>
      <w:suppressAutoHyphens w:val="0"/>
    </w:pPr>
    <w:rPr>
      <w:b/>
      <w:bCs/>
      <w:lang w:val="en-GB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FC1E20"/>
    <w:rPr>
      <w:b/>
      <w:bCs/>
      <w:lang w:val="en-GB"/>
    </w:rPr>
  </w:style>
  <w:style w:type="character" w:styleId="PouitHypertextovPrepojenie">
    <w:name w:val="FollowedHyperlink"/>
    <w:rsid w:val="00434C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3A2"/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AEE"/>
    <w:pPr>
      <w:keepNext/>
      <w:numPr>
        <w:numId w:val="27"/>
      </w:numPr>
      <w:suppressAutoHyphens/>
      <w:spacing w:after="240"/>
      <w:outlineLvl w:val="0"/>
    </w:pPr>
    <w:rPr>
      <w:b/>
      <w:caps/>
      <w:kern w:val="28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3AEE"/>
    <w:pPr>
      <w:keepNext/>
      <w:numPr>
        <w:ilvl w:val="1"/>
        <w:numId w:val="27"/>
      </w:numPr>
      <w:suppressAutoHyphens/>
      <w:spacing w:after="120"/>
      <w:outlineLvl w:val="1"/>
    </w:pPr>
    <w:rPr>
      <w:b/>
      <w:lang w:val="en-US" w:eastAsia="en-US"/>
    </w:rPr>
  </w:style>
  <w:style w:type="paragraph" w:styleId="Nadpis3">
    <w:name w:val="heading 3"/>
    <w:basedOn w:val="Nadpis2"/>
    <w:next w:val="Normlny"/>
    <w:link w:val="Nadpis3Char"/>
    <w:uiPriority w:val="9"/>
    <w:qFormat/>
    <w:rsid w:val="001C3AEE"/>
    <w:pPr>
      <w:numPr>
        <w:ilvl w:val="2"/>
      </w:numPr>
      <w:outlineLvl w:val="2"/>
    </w:pPr>
  </w:style>
  <w:style w:type="paragraph" w:styleId="Nadpis4">
    <w:name w:val="heading 4"/>
    <w:basedOn w:val="Normlny"/>
    <w:next w:val="Normlny"/>
    <w:link w:val="Nadpis4Char"/>
    <w:uiPriority w:val="9"/>
    <w:qFormat/>
    <w:rsid w:val="008C23A2"/>
    <w:pPr>
      <w:keepNext/>
      <w:numPr>
        <w:ilvl w:val="3"/>
        <w:numId w:val="27"/>
      </w:numPr>
      <w:jc w:val="both"/>
      <w:outlineLvl w:val="3"/>
    </w:pPr>
    <w:rPr>
      <w:rFonts w:ascii="Arial" w:hAnsi="Arial" w:cs="Arial"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C1E2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FC1E20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FC1E2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FC1E2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lavika">
    <w:name w:val="header"/>
    <w:basedOn w:val="Normlny"/>
    <w:link w:val="HlavikaChar"/>
    <w:rsid w:val="008C23A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semiHidden/>
    <w:rsid w:val="00FC1E20"/>
    <w:rPr>
      <w:sz w:val="24"/>
      <w:lang w:val="en-GB"/>
    </w:rPr>
  </w:style>
  <w:style w:type="paragraph" w:styleId="Pta">
    <w:name w:val="footer"/>
    <w:basedOn w:val="Normlny"/>
    <w:link w:val="PtaChar"/>
    <w:uiPriority w:val="99"/>
    <w:rsid w:val="003D4759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14"/>
      <w:lang w:val="en-US"/>
    </w:rPr>
  </w:style>
  <w:style w:type="character" w:customStyle="1" w:styleId="PtaChar">
    <w:name w:val="Päta Char"/>
    <w:link w:val="Pta"/>
    <w:uiPriority w:val="99"/>
    <w:semiHidden/>
    <w:rsid w:val="00FC1E20"/>
    <w:rPr>
      <w:sz w:val="24"/>
      <w:lang w:val="en-GB"/>
    </w:rPr>
  </w:style>
  <w:style w:type="paragraph" w:styleId="Zkladntext">
    <w:name w:val="Body Text"/>
    <w:basedOn w:val="Normlny"/>
    <w:link w:val="ZkladntextChar"/>
    <w:uiPriority w:val="99"/>
    <w:rsid w:val="008C23A2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sid w:val="00FC1E20"/>
    <w:rPr>
      <w:sz w:val="24"/>
      <w:lang w:val="en-GB"/>
    </w:rPr>
  </w:style>
  <w:style w:type="character" w:styleId="slostrany">
    <w:name w:val="page number"/>
    <w:uiPriority w:val="99"/>
    <w:rsid w:val="008C23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C23A2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5207B"/>
    <w:rPr>
      <w:lang w:val="en-GB" w:eastAsia="x-none"/>
    </w:rPr>
  </w:style>
  <w:style w:type="paragraph" w:customStyle="1" w:styleId="TextSUKL">
    <w:name w:val="Text (SUKL)"/>
    <w:basedOn w:val="Normlny"/>
    <w:rsid w:val="008C23A2"/>
    <w:pPr>
      <w:tabs>
        <w:tab w:val="left" w:pos="567"/>
      </w:tabs>
      <w:spacing w:before="120"/>
      <w:jc w:val="both"/>
    </w:pPr>
    <w:rPr>
      <w:sz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1A7B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1E20"/>
    <w:rPr>
      <w:sz w:val="0"/>
      <w:szCs w:val="0"/>
      <w:lang w:val="en-GB"/>
    </w:rPr>
  </w:style>
  <w:style w:type="character" w:styleId="Odkaznakomentr">
    <w:name w:val="annotation reference"/>
    <w:uiPriority w:val="99"/>
    <w:semiHidden/>
    <w:rsid w:val="00FE7EF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E7EF2"/>
    <w:pPr>
      <w:tabs>
        <w:tab w:val="left" w:pos="1080"/>
      </w:tabs>
      <w:suppressAutoHyphens/>
    </w:pPr>
    <w:rPr>
      <w:sz w:val="20"/>
      <w:lang w:val="en-US" w:eastAsia="en-US"/>
    </w:rPr>
  </w:style>
  <w:style w:type="character" w:customStyle="1" w:styleId="TextkomentraChar">
    <w:name w:val="Text komentára Char"/>
    <w:link w:val="Textkomentra"/>
    <w:uiPriority w:val="99"/>
    <w:semiHidden/>
    <w:rsid w:val="00FC1E20"/>
    <w:rPr>
      <w:lang w:val="en-GB"/>
    </w:rPr>
  </w:style>
  <w:style w:type="character" w:styleId="Odkaznapoznmkupodiarou">
    <w:name w:val="footnote reference"/>
    <w:uiPriority w:val="99"/>
    <w:semiHidden/>
    <w:rsid w:val="00FE7EF2"/>
    <w:rPr>
      <w:vertAlign w:val="superscript"/>
    </w:rPr>
  </w:style>
  <w:style w:type="paragraph" w:customStyle="1" w:styleId="Default">
    <w:name w:val="Default"/>
    <w:rsid w:val="00FE7EF2"/>
    <w:pPr>
      <w:autoSpaceDE w:val="0"/>
      <w:autoSpaceDN w:val="0"/>
      <w:adjustRightInd w:val="0"/>
    </w:pPr>
    <w:rPr>
      <w:rFonts w:ascii="KGFENB+TimesNewRoman" w:eastAsia="SimSun" w:hAnsi="KGFENB+TimesNewRoman" w:cs="KGFENB+TimesNewRoman"/>
      <w:color w:val="000000"/>
      <w:sz w:val="24"/>
      <w:szCs w:val="24"/>
      <w:lang w:val="en-US" w:eastAsia="zh-CN" w:bidi="he-IL"/>
    </w:rPr>
  </w:style>
  <w:style w:type="table" w:styleId="Mriekatabuky">
    <w:name w:val="Table Grid"/>
    <w:basedOn w:val="Normlnatabuka"/>
    <w:uiPriority w:val="59"/>
    <w:rsid w:val="00FE7EF2"/>
    <w:pPr>
      <w:tabs>
        <w:tab w:val="left" w:pos="108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uiPriority w:val="99"/>
    <w:semiHidden/>
    <w:rsid w:val="00A52572"/>
    <w:rPr>
      <w:sz w:val="24"/>
      <w:lang w:val="en-GB"/>
    </w:rPr>
  </w:style>
  <w:style w:type="character" w:styleId="Hypertextovprepojenie">
    <w:name w:val="Hyperlink"/>
    <w:uiPriority w:val="99"/>
    <w:rsid w:val="00CC2C1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731CC"/>
    <w:pPr>
      <w:tabs>
        <w:tab w:val="clear" w:pos="1080"/>
      </w:tabs>
      <w:suppressAutoHyphens w:val="0"/>
    </w:pPr>
    <w:rPr>
      <w:b/>
      <w:bCs/>
      <w:lang w:val="en-GB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FC1E20"/>
    <w:rPr>
      <w:b/>
      <w:bCs/>
      <w:lang w:val="en-GB"/>
    </w:rPr>
  </w:style>
  <w:style w:type="character" w:styleId="PouitHypertextovPrepojenie">
    <w:name w:val="FollowedHyperlink"/>
    <w:rsid w:val="00434C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13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SPC</vt:lpstr>
    </vt:vector>
  </TitlesOfParts>
  <Company>Solvay Pharma</Company>
  <LinksUpToDate>false</LinksUpToDate>
  <CharactersWithSpaces>30203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magalzx</dc:creator>
  <cp:lastModifiedBy>Valovičová, Monika</cp:lastModifiedBy>
  <cp:revision>24</cp:revision>
  <cp:lastPrinted>2010-03-31T08:16:00Z</cp:lastPrinted>
  <dcterms:created xsi:type="dcterms:W3CDTF">2018-10-24T11:04:00Z</dcterms:created>
  <dcterms:modified xsi:type="dcterms:W3CDTF">2018-11-16T13:05:00Z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