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8D462" w14:textId="77777777" w:rsidR="00AE1E0A" w:rsidRPr="00D84F65" w:rsidRDefault="00AE1E0A" w:rsidP="00D84F65">
      <w:pPr>
        <w:rPr>
          <w:rFonts w:ascii="Times New Roman" w:hAnsi="Times New Roman"/>
          <w:b/>
          <w:sz w:val="22"/>
          <w:szCs w:val="22"/>
        </w:rPr>
      </w:pPr>
      <w:bookmarkStart w:id="0" w:name="_GoBack"/>
      <w:bookmarkEnd w:id="0"/>
    </w:p>
    <w:p w14:paraId="1AE89815" w14:textId="77777777" w:rsidR="00AE1E0A" w:rsidRPr="00D84F65" w:rsidRDefault="00AE1E0A" w:rsidP="00D84F65">
      <w:pPr>
        <w:jc w:val="center"/>
        <w:rPr>
          <w:rFonts w:ascii="Times New Roman" w:hAnsi="Times New Roman"/>
          <w:sz w:val="22"/>
          <w:szCs w:val="22"/>
        </w:rPr>
      </w:pPr>
      <w:r w:rsidRPr="00D84F65">
        <w:rPr>
          <w:rFonts w:ascii="Times New Roman" w:hAnsi="Times New Roman"/>
          <w:b/>
          <w:sz w:val="22"/>
          <w:szCs w:val="22"/>
        </w:rPr>
        <w:t>SÚHRN CHARAKTERISTICKÝCH VLASTNOSTÍ LIEKU</w:t>
      </w:r>
    </w:p>
    <w:p w14:paraId="681F275B" w14:textId="77777777" w:rsidR="005D454D" w:rsidRPr="00D84F65" w:rsidRDefault="005D454D" w:rsidP="008164D0">
      <w:pPr>
        <w:rPr>
          <w:rFonts w:ascii="Times New Roman" w:hAnsi="Times New Roman"/>
          <w:b/>
          <w:sz w:val="22"/>
          <w:szCs w:val="22"/>
        </w:rPr>
      </w:pPr>
    </w:p>
    <w:p w14:paraId="0E35C413" w14:textId="77777777" w:rsidR="00B33B84" w:rsidRPr="00D84F65" w:rsidRDefault="00B33B84" w:rsidP="008164D0">
      <w:pPr>
        <w:rPr>
          <w:rFonts w:ascii="Times New Roman" w:hAnsi="Times New Roman"/>
          <w:b/>
          <w:sz w:val="22"/>
          <w:szCs w:val="22"/>
        </w:rPr>
      </w:pPr>
    </w:p>
    <w:p w14:paraId="3FAFC39A" w14:textId="1303CFF3" w:rsidR="00AE1E0A" w:rsidRPr="00D84F65" w:rsidRDefault="00AE1E0A" w:rsidP="008164D0">
      <w:pPr>
        <w:numPr>
          <w:ilvl w:val="0"/>
          <w:numId w:val="31"/>
        </w:numPr>
        <w:ind w:left="0" w:firstLine="0"/>
        <w:rPr>
          <w:rFonts w:ascii="Times New Roman" w:hAnsi="Times New Roman"/>
          <w:sz w:val="22"/>
          <w:szCs w:val="22"/>
        </w:rPr>
      </w:pPr>
      <w:r w:rsidRPr="00D84F65">
        <w:rPr>
          <w:rFonts w:ascii="Times New Roman" w:hAnsi="Times New Roman"/>
          <w:b/>
          <w:sz w:val="22"/>
          <w:szCs w:val="22"/>
        </w:rPr>
        <w:t>NÁZOV LIEKU</w:t>
      </w:r>
    </w:p>
    <w:p w14:paraId="54EFB559" w14:textId="77777777" w:rsidR="00AE1E0A" w:rsidRPr="00D84F65" w:rsidRDefault="00AE1E0A" w:rsidP="008164D0">
      <w:pPr>
        <w:rPr>
          <w:rFonts w:ascii="Times New Roman" w:hAnsi="Times New Roman"/>
          <w:sz w:val="22"/>
          <w:szCs w:val="22"/>
        </w:rPr>
      </w:pPr>
    </w:p>
    <w:p w14:paraId="0B0CFF56" w14:textId="77777777" w:rsidR="00AE1E0A" w:rsidRPr="00D84F65" w:rsidRDefault="00AE1E0A" w:rsidP="00D84F65">
      <w:pPr>
        <w:rPr>
          <w:rFonts w:ascii="Times New Roman" w:hAnsi="Times New Roman"/>
          <w:sz w:val="22"/>
          <w:szCs w:val="22"/>
        </w:rPr>
      </w:pPr>
      <w:r w:rsidRPr="00D84F65">
        <w:rPr>
          <w:rFonts w:ascii="Times New Roman" w:hAnsi="Times New Roman"/>
          <w:sz w:val="22"/>
          <w:szCs w:val="22"/>
        </w:rPr>
        <w:t>Siofor 500</w:t>
      </w:r>
    </w:p>
    <w:p w14:paraId="0CAC3E38" w14:textId="77777777" w:rsidR="00B6122E" w:rsidRPr="00D84F65" w:rsidRDefault="00B6122E" w:rsidP="00D84F65">
      <w:pPr>
        <w:rPr>
          <w:rFonts w:ascii="Times New Roman" w:hAnsi="Times New Roman"/>
          <w:sz w:val="22"/>
          <w:szCs w:val="22"/>
        </w:rPr>
      </w:pPr>
      <w:r w:rsidRPr="00D84F65">
        <w:rPr>
          <w:rFonts w:ascii="Times New Roman" w:hAnsi="Times New Roman"/>
          <w:sz w:val="22"/>
          <w:szCs w:val="22"/>
        </w:rPr>
        <w:t>500 mg</w:t>
      </w:r>
      <w:r w:rsidR="00855311" w:rsidRPr="00D84F65">
        <w:rPr>
          <w:rFonts w:ascii="Times New Roman" w:hAnsi="Times New Roman"/>
          <w:sz w:val="22"/>
          <w:szCs w:val="22"/>
        </w:rPr>
        <w:t>,</w:t>
      </w:r>
      <w:r w:rsidRPr="00D84F65">
        <w:rPr>
          <w:rFonts w:ascii="Times New Roman" w:hAnsi="Times New Roman"/>
          <w:sz w:val="22"/>
          <w:szCs w:val="22"/>
        </w:rPr>
        <w:t xml:space="preserve"> filmom</w:t>
      </w:r>
      <w:r w:rsidR="003C77AF" w:rsidRPr="00D84F65">
        <w:rPr>
          <w:rFonts w:ascii="Times New Roman" w:hAnsi="Times New Roman"/>
          <w:sz w:val="22"/>
          <w:szCs w:val="22"/>
        </w:rPr>
        <w:t xml:space="preserve"> obalené tablety</w:t>
      </w:r>
    </w:p>
    <w:p w14:paraId="46DB91C2" w14:textId="77777777" w:rsidR="00AE1E0A" w:rsidRPr="00D84F65" w:rsidRDefault="00AE1E0A" w:rsidP="008164D0">
      <w:pPr>
        <w:rPr>
          <w:rFonts w:ascii="Times New Roman" w:hAnsi="Times New Roman"/>
          <w:sz w:val="22"/>
          <w:szCs w:val="22"/>
        </w:rPr>
      </w:pPr>
    </w:p>
    <w:p w14:paraId="707387C8" w14:textId="77777777" w:rsidR="00082FDB" w:rsidRPr="00D84F65" w:rsidRDefault="00082FDB" w:rsidP="008164D0">
      <w:pPr>
        <w:rPr>
          <w:rFonts w:ascii="Times New Roman" w:hAnsi="Times New Roman"/>
          <w:sz w:val="22"/>
          <w:szCs w:val="22"/>
        </w:rPr>
      </w:pPr>
    </w:p>
    <w:p w14:paraId="1B2CE85D" w14:textId="144D595F" w:rsidR="00AE1E0A" w:rsidRPr="00D84F65" w:rsidRDefault="00AE1E0A" w:rsidP="008164D0">
      <w:pPr>
        <w:numPr>
          <w:ilvl w:val="0"/>
          <w:numId w:val="31"/>
        </w:numPr>
        <w:ind w:left="0" w:firstLine="0"/>
        <w:rPr>
          <w:rFonts w:ascii="Times New Roman" w:hAnsi="Times New Roman"/>
          <w:sz w:val="22"/>
          <w:szCs w:val="22"/>
        </w:rPr>
      </w:pPr>
      <w:r w:rsidRPr="00D84F65">
        <w:rPr>
          <w:rFonts w:ascii="Times New Roman" w:hAnsi="Times New Roman"/>
          <w:b/>
          <w:sz w:val="22"/>
          <w:szCs w:val="22"/>
        </w:rPr>
        <w:t xml:space="preserve">KVALITATÍVNE A KVANTITATÍVNE ZLOŽENIE </w:t>
      </w:r>
    </w:p>
    <w:p w14:paraId="24DAF00F" w14:textId="77777777" w:rsidR="00F134A0" w:rsidRPr="00D84F65" w:rsidRDefault="00F134A0" w:rsidP="008164D0">
      <w:pPr>
        <w:rPr>
          <w:rFonts w:ascii="Times New Roman" w:hAnsi="Times New Roman"/>
          <w:sz w:val="22"/>
          <w:szCs w:val="22"/>
        </w:rPr>
      </w:pPr>
    </w:p>
    <w:p w14:paraId="7E3832BB" w14:textId="77777777" w:rsidR="00AE1E0A" w:rsidRPr="00D84F65" w:rsidRDefault="006E0B81" w:rsidP="008164D0">
      <w:pPr>
        <w:rPr>
          <w:rFonts w:ascii="Times New Roman" w:hAnsi="Times New Roman"/>
          <w:sz w:val="22"/>
          <w:szCs w:val="22"/>
        </w:rPr>
      </w:pPr>
      <w:r w:rsidRPr="00D84F65">
        <w:rPr>
          <w:rFonts w:ascii="Times New Roman" w:hAnsi="Times New Roman"/>
          <w:sz w:val="22"/>
          <w:szCs w:val="22"/>
        </w:rPr>
        <w:t>Jedna</w:t>
      </w:r>
      <w:r w:rsidR="00AE1E0A" w:rsidRPr="00D84F65">
        <w:rPr>
          <w:rFonts w:ascii="Times New Roman" w:hAnsi="Times New Roman"/>
          <w:sz w:val="22"/>
          <w:szCs w:val="22"/>
        </w:rPr>
        <w:t xml:space="preserve"> filmom obalená tableta obsahuje</w:t>
      </w:r>
      <w:r w:rsidR="00D91C64" w:rsidRPr="00D84F65">
        <w:rPr>
          <w:rFonts w:ascii="Times New Roman" w:hAnsi="Times New Roman"/>
          <w:sz w:val="22"/>
          <w:szCs w:val="22"/>
        </w:rPr>
        <w:t xml:space="preserve"> </w:t>
      </w:r>
      <w:r w:rsidR="00875F47" w:rsidRPr="00D84F65">
        <w:rPr>
          <w:rFonts w:ascii="Times New Roman" w:hAnsi="Times New Roman"/>
          <w:sz w:val="22"/>
          <w:szCs w:val="22"/>
        </w:rPr>
        <w:t xml:space="preserve">500 mg </w:t>
      </w:r>
      <w:r w:rsidR="0016762C" w:rsidRPr="00D84F65">
        <w:rPr>
          <w:rFonts w:ascii="Times New Roman" w:hAnsi="Times New Roman"/>
          <w:sz w:val="22"/>
          <w:szCs w:val="22"/>
        </w:rPr>
        <w:t>metformín</w:t>
      </w:r>
      <w:r w:rsidR="00C53F5C" w:rsidRPr="00D84F65">
        <w:rPr>
          <w:rFonts w:ascii="Times New Roman" w:hAnsi="Times New Roman"/>
          <w:sz w:val="22"/>
          <w:szCs w:val="22"/>
        </w:rPr>
        <w:t>ium</w:t>
      </w:r>
      <w:r w:rsidR="0016762C" w:rsidRPr="00D84F65">
        <w:rPr>
          <w:rFonts w:ascii="Times New Roman" w:hAnsi="Times New Roman"/>
          <w:sz w:val="22"/>
          <w:szCs w:val="22"/>
        </w:rPr>
        <w:t>chloridu</w:t>
      </w:r>
      <w:r w:rsidR="00875F47" w:rsidRPr="00D84F65">
        <w:rPr>
          <w:rFonts w:ascii="Times New Roman" w:hAnsi="Times New Roman"/>
          <w:sz w:val="22"/>
          <w:szCs w:val="22"/>
        </w:rPr>
        <w:t>, ekv</w:t>
      </w:r>
      <w:r w:rsidR="00993FA9" w:rsidRPr="00D84F65">
        <w:rPr>
          <w:rFonts w:ascii="Times New Roman" w:hAnsi="Times New Roman"/>
          <w:sz w:val="22"/>
          <w:szCs w:val="22"/>
        </w:rPr>
        <w:t>ivalentné</w:t>
      </w:r>
      <w:r w:rsidR="00875F47" w:rsidRPr="00D84F65">
        <w:rPr>
          <w:rFonts w:ascii="Times New Roman" w:hAnsi="Times New Roman"/>
          <w:sz w:val="22"/>
          <w:szCs w:val="22"/>
        </w:rPr>
        <w:t xml:space="preserve"> 390 mg metform</w:t>
      </w:r>
      <w:r w:rsidR="002D4E2D" w:rsidRPr="00D84F65">
        <w:rPr>
          <w:rFonts w:ascii="Times New Roman" w:hAnsi="Times New Roman"/>
          <w:sz w:val="22"/>
          <w:szCs w:val="22"/>
        </w:rPr>
        <w:t>í</w:t>
      </w:r>
      <w:r w:rsidR="00875F47" w:rsidRPr="00D84F65">
        <w:rPr>
          <w:rFonts w:ascii="Times New Roman" w:hAnsi="Times New Roman"/>
          <w:sz w:val="22"/>
          <w:szCs w:val="22"/>
        </w:rPr>
        <w:t>nu</w:t>
      </w:r>
      <w:r w:rsidR="00993FA9" w:rsidRPr="00D84F65">
        <w:rPr>
          <w:rFonts w:ascii="Times New Roman" w:hAnsi="Times New Roman"/>
          <w:sz w:val="22"/>
          <w:szCs w:val="22"/>
        </w:rPr>
        <w:t>.</w:t>
      </w:r>
    </w:p>
    <w:p w14:paraId="4CFF347B" w14:textId="77777777" w:rsidR="00875F47" w:rsidRPr="00D84F65" w:rsidRDefault="00875F47" w:rsidP="00D84F65">
      <w:pPr>
        <w:rPr>
          <w:rFonts w:ascii="Times New Roman" w:hAnsi="Times New Roman"/>
          <w:sz w:val="22"/>
          <w:szCs w:val="22"/>
        </w:rPr>
      </w:pPr>
    </w:p>
    <w:p w14:paraId="758D38F5" w14:textId="77777777" w:rsidR="007879DE" w:rsidRPr="00D84F65" w:rsidRDefault="003966A3" w:rsidP="00D84F65">
      <w:pPr>
        <w:rPr>
          <w:rFonts w:ascii="Times New Roman" w:hAnsi="Times New Roman"/>
          <w:sz w:val="22"/>
          <w:szCs w:val="22"/>
        </w:rPr>
      </w:pPr>
      <w:r w:rsidRPr="00D84F65">
        <w:rPr>
          <w:rFonts w:ascii="Times New Roman" w:hAnsi="Times New Roman"/>
          <w:sz w:val="22"/>
          <w:szCs w:val="22"/>
        </w:rPr>
        <w:t>Úplný zoznam pomocných látok</w:t>
      </w:r>
      <w:r w:rsidR="003C77AF" w:rsidRPr="00D84F65">
        <w:rPr>
          <w:rFonts w:ascii="Times New Roman" w:hAnsi="Times New Roman"/>
          <w:sz w:val="22"/>
          <w:szCs w:val="22"/>
        </w:rPr>
        <w:t>,</w:t>
      </w:r>
      <w:r w:rsidRPr="00D84F65">
        <w:rPr>
          <w:rFonts w:ascii="Times New Roman" w:hAnsi="Times New Roman"/>
          <w:sz w:val="22"/>
          <w:szCs w:val="22"/>
        </w:rPr>
        <w:t xml:space="preserve"> pozri časť 6.1</w:t>
      </w:r>
      <w:r w:rsidR="007879DE" w:rsidRPr="00D84F65">
        <w:rPr>
          <w:rFonts w:ascii="Times New Roman" w:hAnsi="Times New Roman"/>
          <w:sz w:val="22"/>
          <w:szCs w:val="22"/>
        </w:rPr>
        <w:t>.</w:t>
      </w:r>
    </w:p>
    <w:p w14:paraId="45CF0CE2" w14:textId="77777777" w:rsidR="00AE1E0A" w:rsidRPr="00D84F65" w:rsidRDefault="00AE1E0A" w:rsidP="008164D0">
      <w:pPr>
        <w:rPr>
          <w:rFonts w:ascii="Times New Roman" w:hAnsi="Times New Roman"/>
          <w:sz w:val="22"/>
          <w:szCs w:val="22"/>
          <w:u w:val="single"/>
        </w:rPr>
      </w:pPr>
    </w:p>
    <w:p w14:paraId="332E19F0" w14:textId="77777777" w:rsidR="00082FDB" w:rsidRPr="00D84F65" w:rsidRDefault="00082FDB" w:rsidP="008164D0">
      <w:pPr>
        <w:rPr>
          <w:rFonts w:ascii="Times New Roman" w:hAnsi="Times New Roman"/>
          <w:sz w:val="22"/>
          <w:szCs w:val="22"/>
          <w:u w:val="single"/>
        </w:rPr>
      </w:pPr>
    </w:p>
    <w:p w14:paraId="0AA5CBE1" w14:textId="766A5EE9" w:rsidR="00AE1E0A" w:rsidRPr="00D84F65" w:rsidRDefault="00AE1E0A" w:rsidP="008164D0">
      <w:pPr>
        <w:numPr>
          <w:ilvl w:val="0"/>
          <w:numId w:val="31"/>
        </w:numPr>
        <w:ind w:left="0" w:firstLine="0"/>
        <w:rPr>
          <w:rFonts w:ascii="Times New Roman" w:hAnsi="Times New Roman"/>
          <w:b/>
          <w:sz w:val="22"/>
          <w:szCs w:val="22"/>
        </w:rPr>
      </w:pPr>
      <w:r w:rsidRPr="00D84F65">
        <w:rPr>
          <w:rFonts w:ascii="Times New Roman" w:hAnsi="Times New Roman"/>
          <w:b/>
          <w:sz w:val="22"/>
          <w:szCs w:val="22"/>
        </w:rPr>
        <w:t>LIEKOVÁ FORMA</w:t>
      </w:r>
    </w:p>
    <w:p w14:paraId="158B395A" w14:textId="77777777" w:rsidR="00AE1E0A" w:rsidRPr="00D84F65" w:rsidRDefault="00AE1E0A" w:rsidP="008164D0">
      <w:pPr>
        <w:rPr>
          <w:rFonts w:ascii="Times New Roman" w:hAnsi="Times New Roman"/>
          <w:sz w:val="22"/>
          <w:szCs w:val="22"/>
        </w:rPr>
      </w:pPr>
    </w:p>
    <w:p w14:paraId="1923F788" w14:textId="77777777" w:rsidR="003C77AF" w:rsidRPr="00D84F65" w:rsidRDefault="00D91C64" w:rsidP="008164D0">
      <w:pPr>
        <w:rPr>
          <w:rFonts w:ascii="Times New Roman" w:hAnsi="Times New Roman"/>
          <w:b/>
          <w:sz w:val="22"/>
          <w:szCs w:val="22"/>
        </w:rPr>
      </w:pPr>
      <w:r w:rsidRPr="00D84F65">
        <w:rPr>
          <w:rFonts w:ascii="Times New Roman" w:hAnsi="Times New Roman"/>
          <w:sz w:val="22"/>
          <w:szCs w:val="22"/>
        </w:rPr>
        <w:t>F</w:t>
      </w:r>
      <w:r w:rsidR="003C77AF" w:rsidRPr="00D84F65">
        <w:rPr>
          <w:rFonts w:ascii="Times New Roman" w:hAnsi="Times New Roman"/>
          <w:sz w:val="22"/>
          <w:szCs w:val="22"/>
        </w:rPr>
        <w:t>ilmom obalená tableta</w:t>
      </w:r>
      <w:r w:rsidRPr="00D84F65">
        <w:rPr>
          <w:rFonts w:ascii="Times New Roman" w:hAnsi="Times New Roman"/>
          <w:sz w:val="22"/>
          <w:szCs w:val="22"/>
        </w:rPr>
        <w:t>.</w:t>
      </w:r>
    </w:p>
    <w:p w14:paraId="13DBDAF9" w14:textId="77777777" w:rsidR="00AE1E0A" w:rsidRPr="00D84F65" w:rsidRDefault="00875F47" w:rsidP="008164D0">
      <w:pPr>
        <w:rPr>
          <w:rFonts w:ascii="Times New Roman" w:hAnsi="Times New Roman"/>
          <w:sz w:val="22"/>
          <w:szCs w:val="22"/>
        </w:rPr>
      </w:pPr>
      <w:r w:rsidRPr="00D84F65">
        <w:rPr>
          <w:rFonts w:ascii="Times New Roman" w:hAnsi="Times New Roman"/>
          <w:sz w:val="22"/>
          <w:szCs w:val="22"/>
        </w:rPr>
        <w:t>Biele okrúhle</w:t>
      </w:r>
      <w:r w:rsidR="00142429" w:rsidRPr="00D84F65">
        <w:rPr>
          <w:rFonts w:ascii="Times New Roman" w:hAnsi="Times New Roman"/>
          <w:sz w:val="22"/>
          <w:szCs w:val="22"/>
        </w:rPr>
        <w:t xml:space="preserve"> </w:t>
      </w:r>
      <w:r w:rsidRPr="00D84F65">
        <w:rPr>
          <w:rFonts w:ascii="Times New Roman" w:hAnsi="Times New Roman"/>
          <w:sz w:val="22"/>
          <w:szCs w:val="22"/>
        </w:rPr>
        <w:t xml:space="preserve">bikonvexné </w:t>
      </w:r>
      <w:r w:rsidR="00AE1E0A" w:rsidRPr="00D84F65">
        <w:rPr>
          <w:rFonts w:ascii="Times New Roman" w:hAnsi="Times New Roman"/>
          <w:sz w:val="22"/>
          <w:szCs w:val="22"/>
        </w:rPr>
        <w:t xml:space="preserve">filmom </w:t>
      </w:r>
      <w:r w:rsidR="00244A79" w:rsidRPr="00D84F65">
        <w:rPr>
          <w:rFonts w:ascii="Times New Roman" w:hAnsi="Times New Roman"/>
          <w:sz w:val="22"/>
          <w:szCs w:val="22"/>
        </w:rPr>
        <w:t>obalen</w:t>
      </w:r>
      <w:r w:rsidR="00142429" w:rsidRPr="00D84F65">
        <w:rPr>
          <w:rFonts w:ascii="Times New Roman" w:hAnsi="Times New Roman"/>
          <w:sz w:val="22"/>
          <w:szCs w:val="22"/>
        </w:rPr>
        <w:t>é</w:t>
      </w:r>
      <w:r w:rsidR="00AE1E0A" w:rsidRPr="00D84F65">
        <w:rPr>
          <w:rFonts w:ascii="Times New Roman" w:hAnsi="Times New Roman"/>
          <w:sz w:val="22"/>
          <w:szCs w:val="22"/>
        </w:rPr>
        <w:t xml:space="preserve"> tablety</w:t>
      </w:r>
      <w:r w:rsidR="000335B2" w:rsidRPr="00D84F65">
        <w:rPr>
          <w:rFonts w:ascii="Times New Roman" w:hAnsi="Times New Roman"/>
          <w:sz w:val="22"/>
          <w:szCs w:val="22"/>
        </w:rPr>
        <w:t>.</w:t>
      </w:r>
    </w:p>
    <w:p w14:paraId="746C4FA1" w14:textId="77777777" w:rsidR="00C87183" w:rsidRPr="00D84F65" w:rsidRDefault="00C87183" w:rsidP="008164D0">
      <w:pPr>
        <w:rPr>
          <w:rFonts w:ascii="Times New Roman" w:hAnsi="Times New Roman"/>
          <w:sz w:val="22"/>
          <w:szCs w:val="22"/>
        </w:rPr>
      </w:pPr>
    </w:p>
    <w:p w14:paraId="7A37D722" w14:textId="77777777" w:rsidR="00082FDB" w:rsidRPr="00D84F65" w:rsidRDefault="00082FDB" w:rsidP="008164D0">
      <w:pPr>
        <w:rPr>
          <w:rFonts w:ascii="Times New Roman" w:hAnsi="Times New Roman"/>
          <w:sz w:val="22"/>
          <w:szCs w:val="22"/>
        </w:rPr>
      </w:pPr>
    </w:p>
    <w:p w14:paraId="4B453919" w14:textId="69C802D5" w:rsidR="00AE1E0A" w:rsidRPr="00D84F65" w:rsidRDefault="00AE1E0A" w:rsidP="008164D0">
      <w:pPr>
        <w:numPr>
          <w:ilvl w:val="0"/>
          <w:numId w:val="31"/>
        </w:numPr>
        <w:ind w:left="0" w:firstLine="0"/>
        <w:rPr>
          <w:rFonts w:ascii="Times New Roman" w:hAnsi="Times New Roman"/>
          <w:b/>
          <w:sz w:val="22"/>
          <w:szCs w:val="22"/>
        </w:rPr>
      </w:pPr>
      <w:r w:rsidRPr="00D84F65">
        <w:rPr>
          <w:rFonts w:ascii="Times New Roman" w:hAnsi="Times New Roman"/>
          <w:b/>
          <w:sz w:val="22"/>
          <w:szCs w:val="22"/>
        </w:rPr>
        <w:t>KLINICKÉ ÚDAJE</w:t>
      </w:r>
    </w:p>
    <w:p w14:paraId="39AC56C3" w14:textId="77777777" w:rsidR="00AE1E0A" w:rsidRPr="00D84F65" w:rsidRDefault="00AE1E0A" w:rsidP="008164D0">
      <w:pPr>
        <w:rPr>
          <w:rFonts w:ascii="Times New Roman" w:hAnsi="Times New Roman"/>
          <w:sz w:val="22"/>
          <w:szCs w:val="22"/>
        </w:rPr>
      </w:pPr>
    </w:p>
    <w:p w14:paraId="23895926" w14:textId="39219EB0" w:rsidR="00AE1E0A" w:rsidRPr="00D84F65" w:rsidRDefault="00AE1E0A" w:rsidP="008164D0">
      <w:pPr>
        <w:numPr>
          <w:ilvl w:val="1"/>
          <w:numId w:val="31"/>
        </w:numPr>
        <w:ind w:left="0" w:firstLine="0"/>
        <w:rPr>
          <w:rFonts w:ascii="Times New Roman" w:hAnsi="Times New Roman"/>
          <w:sz w:val="22"/>
          <w:szCs w:val="22"/>
        </w:rPr>
      </w:pPr>
      <w:r w:rsidRPr="00D84F65">
        <w:rPr>
          <w:rFonts w:ascii="Times New Roman" w:hAnsi="Times New Roman"/>
          <w:b/>
          <w:sz w:val="22"/>
          <w:szCs w:val="22"/>
        </w:rPr>
        <w:t>Terapeutické indikácie</w:t>
      </w:r>
    </w:p>
    <w:p w14:paraId="672DC644" w14:textId="77777777" w:rsidR="00A5261D" w:rsidRPr="00D84F65" w:rsidRDefault="00A5261D" w:rsidP="008164D0">
      <w:pPr>
        <w:rPr>
          <w:rFonts w:ascii="Times New Roman" w:hAnsi="Times New Roman"/>
          <w:sz w:val="22"/>
          <w:szCs w:val="22"/>
        </w:rPr>
      </w:pPr>
    </w:p>
    <w:p w14:paraId="621C1922" w14:textId="1A5409BC" w:rsidR="00B54E77" w:rsidRPr="00D84F65" w:rsidRDefault="00875F47" w:rsidP="00D84F65">
      <w:pPr>
        <w:rPr>
          <w:rFonts w:ascii="Times New Roman" w:hAnsi="Times New Roman"/>
          <w:sz w:val="22"/>
          <w:szCs w:val="22"/>
        </w:rPr>
      </w:pPr>
      <w:r w:rsidRPr="00D84F65">
        <w:rPr>
          <w:rFonts w:ascii="Times New Roman" w:hAnsi="Times New Roman"/>
          <w:sz w:val="22"/>
          <w:szCs w:val="22"/>
        </w:rPr>
        <w:t>Liečba d</w:t>
      </w:r>
      <w:r w:rsidR="00AE1E0A" w:rsidRPr="00D84F65">
        <w:rPr>
          <w:rFonts w:ascii="Times New Roman" w:hAnsi="Times New Roman"/>
          <w:sz w:val="22"/>
          <w:szCs w:val="22"/>
        </w:rPr>
        <w:t xml:space="preserve">iabetes mellitus 2. </w:t>
      </w:r>
      <w:r w:rsidR="00F45D8F" w:rsidRPr="00D84F65">
        <w:rPr>
          <w:rFonts w:ascii="Times New Roman" w:hAnsi="Times New Roman"/>
          <w:sz w:val="22"/>
          <w:szCs w:val="22"/>
        </w:rPr>
        <w:t>t</w:t>
      </w:r>
      <w:r w:rsidR="00AE1E0A" w:rsidRPr="00D84F65">
        <w:rPr>
          <w:rFonts w:ascii="Times New Roman" w:hAnsi="Times New Roman"/>
          <w:sz w:val="22"/>
          <w:szCs w:val="22"/>
        </w:rPr>
        <w:t>ypu</w:t>
      </w:r>
      <w:r w:rsidR="00F45D8F" w:rsidRPr="00D84F65">
        <w:rPr>
          <w:rFonts w:ascii="Times New Roman" w:hAnsi="Times New Roman"/>
          <w:sz w:val="22"/>
          <w:szCs w:val="22"/>
        </w:rPr>
        <w:t>,</w:t>
      </w:r>
      <w:r w:rsidRPr="00D84F65">
        <w:rPr>
          <w:rFonts w:ascii="Times New Roman" w:hAnsi="Times New Roman"/>
          <w:sz w:val="22"/>
          <w:szCs w:val="22"/>
        </w:rPr>
        <w:t xml:space="preserve"> </w:t>
      </w:r>
      <w:r w:rsidR="00AE1E0A" w:rsidRPr="00D84F65">
        <w:rPr>
          <w:rFonts w:ascii="Times New Roman" w:hAnsi="Times New Roman"/>
          <w:sz w:val="22"/>
          <w:szCs w:val="22"/>
        </w:rPr>
        <w:t>hlavne u pacientov</w:t>
      </w:r>
      <w:r w:rsidR="00F45D8F" w:rsidRPr="00D84F65">
        <w:rPr>
          <w:rFonts w:ascii="Times New Roman" w:hAnsi="Times New Roman"/>
          <w:sz w:val="22"/>
          <w:szCs w:val="22"/>
        </w:rPr>
        <w:t xml:space="preserve"> s nadváhou</w:t>
      </w:r>
      <w:r w:rsidR="00AE1E0A" w:rsidRPr="00D84F65">
        <w:rPr>
          <w:rFonts w:ascii="Times New Roman" w:hAnsi="Times New Roman"/>
          <w:sz w:val="22"/>
          <w:szCs w:val="22"/>
        </w:rPr>
        <w:t xml:space="preserve">, </w:t>
      </w:r>
      <w:r w:rsidR="00F45D8F" w:rsidRPr="00D84F65">
        <w:rPr>
          <w:rFonts w:ascii="Times New Roman" w:hAnsi="Times New Roman"/>
          <w:sz w:val="22"/>
          <w:szCs w:val="22"/>
        </w:rPr>
        <w:t>keď samotn</w:t>
      </w:r>
      <w:r w:rsidR="003D1415" w:rsidRPr="00D84F65">
        <w:rPr>
          <w:rFonts w:ascii="Times New Roman" w:hAnsi="Times New Roman"/>
          <w:sz w:val="22"/>
          <w:szCs w:val="22"/>
        </w:rPr>
        <w:t>ý diétny režim</w:t>
      </w:r>
      <w:r w:rsidR="00F45D8F" w:rsidRPr="00D84F65">
        <w:rPr>
          <w:rFonts w:ascii="Times New Roman" w:hAnsi="Times New Roman"/>
          <w:sz w:val="22"/>
          <w:szCs w:val="22"/>
        </w:rPr>
        <w:t xml:space="preserve"> a cvičenie nevedú k adekvátnej kontrole </w:t>
      </w:r>
      <w:r w:rsidR="009114C8" w:rsidRPr="00D84F65">
        <w:rPr>
          <w:rFonts w:ascii="Times New Roman" w:hAnsi="Times New Roman"/>
          <w:sz w:val="22"/>
          <w:szCs w:val="22"/>
        </w:rPr>
        <w:t>glykémie</w:t>
      </w:r>
      <w:r w:rsidR="00AE1E0A" w:rsidRPr="00D84F65">
        <w:rPr>
          <w:rFonts w:ascii="Times New Roman" w:hAnsi="Times New Roman"/>
          <w:sz w:val="22"/>
          <w:szCs w:val="22"/>
        </w:rPr>
        <w:t>.</w:t>
      </w:r>
    </w:p>
    <w:p w14:paraId="6AFD25E9" w14:textId="77777777" w:rsidR="00D556E6" w:rsidRPr="00D84F65" w:rsidRDefault="00D556E6" w:rsidP="00D84F65">
      <w:pPr>
        <w:rPr>
          <w:rFonts w:ascii="Times New Roman" w:hAnsi="Times New Roman"/>
          <w:sz w:val="22"/>
          <w:szCs w:val="22"/>
        </w:rPr>
      </w:pPr>
    </w:p>
    <w:p w14:paraId="0CA43F74" w14:textId="77777777" w:rsidR="00AE1E0A" w:rsidRPr="00D84F65" w:rsidRDefault="007879DE" w:rsidP="00D84F65">
      <w:pPr>
        <w:rPr>
          <w:rFonts w:ascii="Times New Roman" w:hAnsi="Times New Roman"/>
          <w:sz w:val="22"/>
          <w:szCs w:val="22"/>
        </w:rPr>
      </w:pPr>
      <w:r w:rsidRPr="00D84F65">
        <w:rPr>
          <w:rFonts w:ascii="Times New Roman" w:hAnsi="Times New Roman"/>
          <w:sz w:val="22"/>
          <w:szCs w:val="22"/>
        </w:rPr>
        <w:t xml:space="preserve">U dospelých </w:t>
      </w:r>
      <w:r w:rsidR="001E75AF" w:rsidRPr="00D84F65">
        <w:rPr>
          <w:rFonts w:ascii="Times New Roman" w:hAnsi="Times New Roman"/>
          <w:sz w:val="22"/>
          <w:szCs w:val="22"/>
        </w:rPr>
        <w:t xml:space="preserve">s diabetes mellitus 2.typu </w:t>
      </w:r>
      <w:r w:rsidRPr="00D84F65">
        <w:rPr>
          <w:rFonts w:ascii="Times New Roman" w:hAnsi="Times New Roman"/>
          <w:sz w:val="22"/>
          <w:szCs w:val="22"/>
        </w:rPr>
        <w:t xml:space="preserve">môže </w:t>
      </w:r>
      <w:r w:rsidR="00E4276F" w:rsidRPr="00D84F65">
        <w:rPr>
          <w:rFonts w:ascii="Times New Roman" w:hAnsi="Times New Roman"/>
          <w:sz w:val="22"/>
          <w:szCs w:val="22"/>
        </w:rPr>
        <w:t xml:space="preserve">byť Siofor </w:t>
      </w:r>
      <w:r w:rsidRPr="00D84F65">
        <w:rPr>
          <w:rFonts w:ascii="Times New Roman" w:hAnsi="Times New Roman"/>
          <w:sz w:val="22"/>
          <w:szCs w:val="22"/>
        </w:rPr>
        <w:t>použi</w:t>
      </w:r>
      <w:r w:rsidR="00E4276F" w:rsidRPr="00D84F65">
        <w:rPr>
          <w:rFonts w:ascii="Times New Roman" w:hAnsi="Times New Roman"/>
          <w:sz w:val="22"/>
          <w:szCs w:val="22"/>
        </w:rPr>
        <w:t>tý</w:t>
      </w:r>
      <w:r w:rsidRPr="00D84F65">
        <w:rPr>
          <w:rFonts w:ascii="Times New Roman" w:hAnsi="Times New Roman"/>
          <w:sz w:val="22"/>
          <w:szCs w:val="22"/>
        </w:rPr>
        <w:t xml:space="preserve"> </w:t>
      </w:r>
      <w:r w:rsidR="00AE1E0A" w:rsidRPr="00D84F65">
        <w:rPr>
          <w:rFonts w:ascii="Times New Roman" w:hAnsi="Times New Roman"/>
          <w:sz w:val="22"/>
          <w:szCs w:val="22"/>
        </w:rPr>
        <w:t>buď v monoterapii alebo v kombinácii s inými perorálnymi antidiabetikami alebo s inzulínom.</w:t>
      </w:r>
    </w:p>
    <w:p w14:paraId="1422F685" w14:textId="77777777" w:rsidR="00E4276F" w:rsidRPr="00D84F65" w:rsidRDefault="00E4276F" w:rsidP="00D84F65">
      <w:pPr>
        <w:rPr>
          <w:rFonts w:ascii="Times New Roman" w:hAnsi="Times New Roman"/>
          <w:sz w:val="22"/>
          <w:szCs w:val="22"/>
        </w:rPr>
      </w:pPr>
    </w:p>
    <w:p w14:paraId="1C581AB2" w14:textId="77777777" w:rsidR="007879DE" w:rsidRPr="00D84F65" w:rsidRDefault="007879DE" w:rsidP="00D84F65">
      <w:pPr>
        <w:rPr>
          <w:rFonts w:ascii="Times New Roman" w:hAnsi="Times New Roman"/>
          <w:sz w:val="22"/>
          <w:szCs w:val="22"/>
        </w:rPr>
      </w:pPr>
      <w:r w:rsidRPr="00D84F65">
        <w:rPr>
          <w:rFonts w:ascii="Times New Roman" w:hAnsi="Times New Roman"/>
          <w:sz w:val="22"/>
          <w:szCs w:val="22"/>
        </w:rPr>
        <w:t xml:space="preserve">U detí </w:t>
      </w:r>
      <w:r w:rsidR="00C936E9" w:rsidRPr="00D84F65">
        <w:rPr>
          <w:rFonts w:ascii="Times New Roman" w:hAnsi="Times New Roman"/>
          <w:sz w:val="22"/>
          <w:szCs w:val="22"/>
        </w:rPr>
        <w:t xml:space="preserve">od </w:t>
      </w:r>
      <w:r w:rsidRPr="00D84F65">
        <w:rPr>
          <w:rFonts w:ascii="Times New Roman" w:hAnsi="Times New Roman"/>
          <w:sz w:val="22"/>
          <w:szCs w:val="22"/>
        </w:rPr>
        <w:t>10 rokov a u </w:t>
      </w:r>
      <w:r w:rsidR="00D76752" w:rsidRPr="00D84F65">
        <w:rPr>
          <w:rFonts w:ascii="Times New Roman" w:hAnsi="Times New Roman"/>
          <w:sz w:val="22"/>
          <w:szCs w:val="22"/>
        </w:rPr>
        <w:t xml:space="preserve">dospievajúcich </w:t>
      </w:r>
      <w:r w:rsidR="005D0172" w:rsidRPr="00D84F65">
        <w:rPr>
          <w:rFonts w:ascii="Times New Roman" w:hAnsi="Times New Roman"/>
          <w:sz w:val="22"/>
          <w:szCs w:val="22"/>
        </w:rPr>
        <w:t xml:space="preserve">s diabetes mellitus 2.typu </w:t>
      </w:r>
      <w:r w:rsidRPr="00D84F65">
        <w:rPr>
          <w:rFonts w:ascii="Times New Roman" w:hAnsi="Times New Roman"/>
          <w:sz w:val="22"/>
          <w:szCs w:val="22"/>
        </w:rPr>
        <w:t>môže byť Siofor</w:t>
      </w:r>
      <w:r w:rsidR="005E4A9C" w:rsidRPr="00D84F65">
        <w:rPr>
          <w:rFonts w:ascii="Times New Roman" w:hAnsi="Times New Roman"/>
          <w:sz w:val="22"/>
          <w:szCs w:val="22"/>
        </w:rPr>
        <w:t xml:space="preserve"> </w:t>
      </w:r>
      <w:r w:rsidR="00E4276F" w:rsidRPr="00D84F65">
        <w:rPr>
          <w:rFonts w:ascii="Times New Roman" w:hAnsi="Times New Roman"/>
          <w:sz w:val="22"/>
          <w:szCs w:val="22"/>
        </w:rPr>
        <w:t>použitý buď v monoterapii alebo v kombinácii s inzulínom.</w:t>
      </w:r>
    </w:p>
    <w:p w14:paraId="7B04D1FD" w14:textId="77777777" w:rsidR="001A047F" w:rsidRPr="00D84F65" w:rsidRDefault="001A047F" w:rsidP="00D84F65">
      <w:pPr>
        <w:rPr>
          <w:rFonts w:ascii="Times New Roman" w:hAnsi="Times New Roman"/>
          <w:sz w:val="22"/>
          <w:szCs w:val="22"/>
        </w:rPr>
      </w:pPr>
    </w:p>
    <w:p w14:paraId="02F8C103" w14:textId="77777777" w:rsidR="00282F0A" w:rsidRPr="00D84F65" w:rsidRDefault="00AE1E0A" w:rsidP="00D84F65">
      <w:pPr>
        <w:pStyle w:val="Zarkazkladnhotextu"/>
        <w:ind w:left="0"/>
        <w:jc w:val="left"/>
        <w:rPr>
          <w:rFonts w:ascii="Times New Roman" w:hAnsi="Times New Roman"/>
          <w:sz w:val="22"/>
          <w:szCs w:val="22"/>
        </w:rPr>
      </w:pPr>
      <w:r w:rsidRPr="00D84F65">
        <w:rPr>
          <w:rFonts w:ascii="Times New Roman" w:hAnsi="Times New Roman"/>
          <w:sz w:val="22"/>
          <w:szCs w:val="22"/>
        </w:rPr>
        <w:t>Použitie metformín</w:t>
      </w:r>
      <w:r w:rsidR="006253FD" w:rsidRPr="00D84F65">
        <w:rPr>
          <w:rFonts w:ascii="Times New Roman" w:hAnsi="Times New Roman"/>
          <w:sz w:val="22"/>
          <w:szCs w:val="22"/>
        </w:rPr>
        <w:t>ium</w:t>
      </w:r>
      <w:r w:rsidR="00F05B3A" w:rsidRPr="00D84F65">
        <w:rPr>
          <w:rFonts w:ascii="Times New Roman" w:hAnsi="Times New Roman"/>
          <w:sz w:val="22"/>
          <w:szCs w:val="22"/>
        </w:rPr>
        <w:t xml:space="preserve">chloridu </w:t>
      </w:r>
      <w:r w:rsidRPr="00D84F65">
        <w:rPr>
          <w:rFonts w:ascii="Times New Roman" w:hAnsi="Times New Roman"/>
          <w:sz w:val="22"/>
          <w:szCs w:val="22"/>
        </w:rPr>
        <w:t>ako lieku prvej voľby u</w:t>
      </w:r>
      <w:r w:rsidR="006D7257" w:rsidRPr="00D84F65">
        <w:rPr>
          <w:rFonts w:ascii="Times New Roman" w:hAnsi="Times New Roman"/>
          <w:sz w:val="22"/>
          <w:szCs w:val="22"/>
        </w:rPr>
        <w:t xml:space="preserve"> </w:t>
      </w:r>
      <w:r w:rsidRPr="00D84F65">
        <w:rPr>
          <w:rFonts w:ascii="Times New Roman" w:hAnsi="Times New Roman"/>
          <w:sz w:val="22"/>
          <w:szCs w:val="22"/>
        </w:rPr>
        <w:t>obéznych pacientov s diabetom 2. typu po zlyhaní diéty</w:t>
      </w:r>
      <w:r w:rsidR="004C25A0" w:rsidRPr="00D84F65">
        <w:rPr>
          <w:rFonts w:ascii="Times New Roman" w:hAnsi="Times New Roman"/>
          <w:sz w:val="22"/>
          <w:szCs w:val="22"/>
        </w:rPr>
        <w:t xml:space="preserve"> preukázalo</w:t>
      </w:r>
      <w:r w:rsidRPr="00D84F65">
        <w:rPr>
          <w:rFonts w:ascii="Times New Roman" w:hAnsi="Times New Roman"/>
          <w:sz w:val="22"/>
          <w:szCs w:val="22"/>
        </w:rPr>
        <w:t xml:space="preserve"> zn</w:t>
      </w:r>
      <w:r w:rsidR="004C25A0" w:rsidRPr="00D84F65">
        <w:rPr>
          <w:rFonts w:ascii="Times New Roman" w:hAnsi="Times New Roman"/>
          <w:sz w:val="22"/>
          <w:szCs w:val="22"/>
        </w:rPr>
        <w:t>í</w:t>
      </w:r>
      <w:r w:rsidRPr="00D84F65">
        <w:rPr>
          <w:rFonts w:ascii="Times New Roman" w:hAnsi="Times New Roman"/>
          <w:sz w:val="22"/>
          <w:szCs w:val="22"/>
        </w:rPr>
        <w:t>že</w:t>
      </w:r>
      <w:r w:rsidR="004C25A0" w:rsidRPr="00D84F65">
        <w:rPr>
          <w:rFonts w:ascii="Times New Roman" w:hAnsi="Times New Roman"/>
          <w:sz w:val="22"/>
          <w:szCs w:val="22"/>
        </w:rPr>
        <w:t>nie</w:t>
      </w:r>
      <w:r w:rsidRPr="00D84F65">
        <w:rPr>
          <w:rFonts w:ascii="Times New Roman" w:hAnsi="Times New Roman"/>
          <w:sz w:val="22"/>
          <w:szCs w:val="22"/>
        </w:rPr>
        <w:t xml:space="preserve"> výskyt</w:t>
      </w:r>
      <w:r w:rsidR="00D26865" w:rsidRPr="00D84F65">
        <w:rPr>
          <w:rFonts w:ascii="Times New Roman" w:hAnsi="Times New Roman"/>
          <w:sz w:val="22"/>
          <w:szCs w:val="22"/>
        </w:rPr>
        <w:t>u</w:t>
      </w:r>
      <w:r w:rsidRPr="00D84F65">
        <w:rPr>
          <w:rFonts w:ascii="Times New Roman" w:hAnsi="Times New Roman"/>
          <w:sz w:val="22"/>
          <w:szCs w:val="22"/>
        </w:rPr>
        <w:t xml:space="preserve"> diabetických komplikácií</w:t>
      </w:r>
      <w:r w:rsidR="005C2510" w:rsidRPr="00D84F65">
        <w:rPr>
          <w:rFonts w:ascii="Times New Roman" w:hAnsi="Times New Roman"/>
          <w:sz w:val="22"/>
          <w:szCs w:val="22"/>
        </w:rPr>
        <w:t xml:space="preserve"> (pozri </w:t>
      </w:r>
      <w:r w:rsidR="005D454D" w:rsidRPr="00D84F65">
        <w:rPr>
          <w:rFonts w:ascii="Times New Roman" w:hAnsi="Times New Roman"/>
          <w:sz w:val="22"/>
          <w:szCs w:val="22"/>
        </w:rPr>
        <w:t>časť</w:t>
      </w:r>
      <w:r w:rsidR="005A1375" w:rsidRPr="00D84F65">
        <w:rPr>
          <w:rFonts w:ascii="Times New Roman" w:hAnsi="Times New Roman"/>
          <w:sz w:val="22"/>
          <w:szCs w:val="22"/>
        </w:rPr>
        <w:t xml:space="preserve"> 5.1</w:t>
      </w:r>
      <w:r w:rsidR="005C2510" w:rsidRPr="00D84F65">
        <w:rPr>
          <w:rFonts w:ascii="Times New Roman" w:hAnsi="Times New Roman"/>
          <w:sz w:val="22"/>
          <w:szCs w:val="22"/>
        </w:rPr>
        <w:t>)</w:t>
      </w:r>
      <w:r w:rsidRPr="00D84F65">
        <w:rPr>
          <w:rFonts w:ascii="Times New Roman" w:hAnsi="Times New Roman"/>
          <w:sz w:val="22"/>
          <w:szCs w:val="22"/>
        </w:rPr>
        <w:t>.</w:t>
      </w:r>
    </w:p>
    <w:p w14:paraId="1C114B5C" w14:textId="77777777" w:rsidR="00391E35" w:rsidRPr="00D84F65" w:rsidRDefault="00391E35" w:rsidP="00D84F65">
      <w:pPr>
        <w:pStyle w:val="Zarkazkladnhotextu"/>
        <w:ind w:left="0"/>
        <w:jc w:val="left"/>
        <w:rPr>
          <w:rFonts w:ascii="Times New Roman" w:hAnsi="Times New Roman"/>
          <w:sz w:val="22"/>
          <w:szCs w:val="22"/>
        </w:rPr>
      </w:pPr>
    </w:p>
    <w:p w14:paraId="5E84D5E6" w14:textId="25062AB2" w:rsidR="00AE1E0A" w:rsidRPr="00D84F65" w:rsidRDefault="00AE1E0A" w:rsidP="008164D0">
      <w:pPr>
        <w:numPr>
          <w:ilvl w:val="1"/>
          <w:numId w:val="31"/>
        </w:numPr>
        <w:ind w:left="0" w:firstLine="0"/>
        <w:rPr>
          <w:rFonts w:ascii="Times New Roman" w:hAnsi="Times New Roman"/>
          <w:sz w:val="22"/>
          <w:szCs w:val="22"/>
        </w:rPr>
      </w:pPr>
      <w:r w:rsidRPr="00D84F65">
        <w:rPr>
          <w:rFonts w:ascii="Times New Roman" w:hAnsi="Times New Roman"/>
          <w:b/>
          <w:sz w:val="22"/>
          <w:szCs w:val="22"/>
        </w:rPr>
        <w:t>Dávkovanie a spôsob podávania</w:t>
      </w:r>
    </w:p>
    <w:p w14:paraId="290EC25B" w14:textId="77777777" w:rsidR="006D7257" w:rsidRPr="00D84F65" w:rsidRDefault="006D7257" w:rsidP="008164D0">
      <w:pPr>
        <w:rPr>
          <w:rFonts w:ascii="Times New Roman" w:hAnsi="Times New Roman"/>
          <w:b/>
          <w:sz w:val="22"/>
          <w:szCs w:val="22"/>
        </w:rPr>
      </w:pPr>
    </w:p>
    <w:p w14:paraId="3642E2D1" w14:textId="77777777" w:rsidR="006A2919" w:rsidRPr="00D84F65" w:rsidRDefault="006A2919" w:rsidP="008164D0">
      <w:pPr>
        <w:rPr>
          <w:rFonts w:ascii="Times New Roman" w:hAnsi="Times New Roman"/>
          <w:sz w:val="22"/>
          <w:szCs w:val="22"/>
          <w:u w:val="single"/>
        </w:rPr>
      </w:pPr>
      <w:r w:rsidRPr="00D84F65">
        <w:rPr>
          <w:rFonts w:ascii="Times New Roman" w:hAnsi="Times New Roman"/>
          <w:sz w:val="22"/>
          <w:szCs w:val="22"/>
          <w:u w:val="single"/>
        </w:rPr>
        <w:t>Dávkovanie</w:t>
      </w:r>
    </w:p>
    <w:p w14:paraId="3F0449E3" w14:textId="77777777" w:rsidR="00895BE4" w:rsidRPr="00D84F65" w:rsidRDefault="00895BE4" w:rsidP="008164D0">
      <w:pPr>
        <w:rPr>
          <w:rFonts w:ascii="Times New Roman" w:hAnsi="Times New Roman"/>
          <w:sz w:val="22"/>
          <w:szCs w:val="22"/>
          <w:u w:val="single"/>
        </w:rPr>
      </w:pPr>
    </w:p>
    <w:p w14:paraId="22935AC4" w14:textId="77777777" w:rsidR="00AE1E0A" w:rsidRPr="00D84F65" w:rsidRDefault="006D7257" w:rsidP="008164D0">
      <w:pPr>
        <w:rPr>
          <w:rFonts w:ascii="Times New Roman" w:hAnsi="Times New Roman"/>
          <w:i/>
          <w:sz w:val="22"/>
          <w:szCs w:val="22"/>
        </w:rPr>
      </w:pPr>
      <w:r w:rsidRPr="00D84F65">
        <w:rPr>
          <w:rFonts w:ascii="Times New Roman" w:hAnsi="Times New Roman"/>
          <w:i/>
          <w:sz w:val="22"/>
          <w:szCs w:val="22"/>
        </w:rPr>
        <w:t>Dospelí</w:t>
      </w:r>
      <w:r w:rsidR="00D03853" w:rsidRPr="00D84F65">
        <w:rPr>
          <w:rFonts w:ascii="Times New Roman" w:hAnsi="Times New Roman"/>
          <w:i/>
          <w:sz w:val="22"/>
          <w:szCs w:val="22"/>
        </w:rPr>
        <w:t xml:space="preserve"> </w:t>
      </w:r>
      <w:r w:rsidR="00D03853" w:rsidRPr="00D84F65">
        <w:rPr>
          <w:rFonts w:ascii="Times New Roman" w:hAnsi="Times New Roman"/>
          <w:i/>
          <w:iCs/>
          <w:sz w:val="22"/>
          <w:szCs w:val="22"/>
        </w:rPr>
        <w:t>s normálnou funkciou obličiek (GFR ≥ 90 ml/min)</w:t>
      </w:r>
    </w:p>
    <w:p w14:paraId="0A0DC7C1" w14:textId="77777777" w:rsidR="006D7257" w:rsidRPr="00D84F65" w:rsidRDefault="006D7257" w:rsidP="008164D0">
      <w:pPr>
        <w:rPr>
          <w:rFonts w:ascii="Times New Roman" w:hAnsi="Times New Roman"/>
          <w:b/>
          <w:sz w:val="22"/>
          <w:szCs w:val="22"/>
        </w:rPr>
      </w:pPr>
    </w:p>
    <w:p w14:paraId="4DB4F394" w14:textId="77777777" w:rsidR="006D7257" w:rsidRPr="00D84F65" w:rsidRDefault="006D7257" w:rsidP="00D84F65">
      <w:pPr>
        <w:rPr>
          <w:rFonts w:ascii="Times New Roman" w:hAnsi="Times New Roman"/>
          <w:i/>
          <w:sz w:val="22"/>
          <w:szCs w:val="22"/>
        </w:rPr>
      </w:pPr>
      <w:r w:rsidRPr="00D84F65">
        <w:rPr>
          <w:rFonts w:ascii="Times New Roman" w:hAnsi="Times New Roman"/>
          <w:i/>
          <w:sz w:val="22"/>
          <w:szCs w:val="22"/>
        </w:rPr>
        <w:t>Monoterapia a kombinácia s inými perorálnymi antidiabeti</w:t>
      </w:r>
      <w:r w:rsidR="00D25E3A" w:rsidRPr="00D84F65">
        <w:rPr>
          <w:rFonts w:ascii="Times New Roman" w:hAnsi="Times New Roman"/>
          <w:i/>
          <w:sz w:val="22"/>
          <w:szCs w:val="22"/>
        </w:rPr>
        <w:t>kami</w:t>
      </w:r>
    </w:p>
    <w:p w14:paraId="31F16502" w14:textId="77777777" w:rsidR="006D7257" w:rsidRPr="00D84F65" w:rsidRDefault="006D7257" w:rsidP="00D84F65">
      <w:pPr>
        <w:rPr>
          <w:rFonts w:ascii="Times New Roman" w:hAnsi="Times New Roman"/>
          <w:b/>
          <w:sz w:val="22"/>
          <w:szCs w:val="22"/>
        </w:rPr>
      </w:pPr>
    </w:p>
    <w:p w14:paraId="14BCDB51" w14:textId="77777777" w:rsidR="0035260D" w:rsidRPr="00D84F65" w:rsidRDefault="0035260D" w:rsidP="00D84F65">
      <w:pPr>
        <w:rPr>
          <w:rFonts w:ascii="Times New Roman" w:hAnsi="Times New Roman"/>
          <w:sz w:val="22"/>
          <w:szCs w:val="22"/>
        </w:rPr>
      </w:pPr>
      <w:r w:rsidRPr="00D84F65">
        <w:rPr>
          <w:rFonts w:ascii="Times New Roman" w:hAnsi="Times New Roman"/>
          <w:sz w:val="22"/>
          <w:szCs w:val="22"/>
        </w:rPr>
        <w:t xml:space="preserve">Zvyčajná </w:t>
      </w:r>
      <w:r w:rsidR="00740F91" w:rsidRPr="00D84F65">
        <w:rPr>
          <w:rFonts w:ascii="Times New Roman" w:hAnsi="Times New Roman"/>
          <w:sz w:val="22"/>
          <w:szCs w:val="22"/>
        </w:rPr>
        <w:t xml:space="preserve">začiatočná </w:t>
      </w:r>
      <w:r w:rsidRPr="00D84F65">
        <w:rPr>
          <w:rFonts w:ascii="Times New Roman" w:hAnsi="Times New Roman"/>
          <w:sz w:val="22"/>
          <w:szCs w:val="22"/>
        </w:rPr>
        <w:t xml:space="preserve">dávka je </w:t>
      </w:r>
      <w:r w:rsidR="00A566E2" w:rsidRPr="00D84F65">
        <w:rPr>
          <w:rFonts w:ascii="Times New Roman" w:hAnsi="Times New Roman"/>
          <w:sz w:val="22"/>
          <w:szCs w:val="22"/>
        </w:rPr>
        <w:t>jedna</w:t>
      </w:r>
      <w:r w:rsidR="00C93896" w:rsidRPr="00D84F65">
        <w:rPr>
          <w:rFonts w:ascii="Times New Roman" w:hAnsi="Times New Roman"/>
          <w:sz w:val="22"/>
          <w:szCs w:val="22"/>
        </w:rPr>
        <w:t xml:space="preserve"> </w:t>
      </w:r>
      <w:r w:rsidRPr="00D84F65">
        <w:rPr>
          <w:rFonts w:ascii="Times New Roman" w:hAnsi="Times New Roman"/>
          <w:sz w:val="22"/>
          <w:szCs w:val="22"/>
        </w:rPr>
        <w:t>filmom</w:t>
      </w:r>
      <w:r w:rsidR="00142429" w:rsidRPr="00D84F65">
        <w:rPr>
          <w:rFonts w:ascii="Times New Roman" w:hAnsi="Times New Roman"/>
          <w:sz w:val="22"/>
          <w:szCs w:val="22"/>
        </w:rPr>
        <w:t xml:space="preserve"> </w:t>
      </w:r>
      <w:r w:rsidR="00244A79" w:rsidRPr="00D84F65">
        <w:rPr>
          <w:rFonts w:ascii="Times New Roman" w:hAnsi="Times New Roman"/>
          <w:sz w:val="22"/>
          <w:szCs w:val="22"/>
        </w:rPr>
        <w:t>obalen</w:t>
      </w:r>
      <w:r w:rsidRPr="00D84F65">
        <w:rPr>
          <w:rFonts w:ascii="Times New Roman" w:hAnsi="Times New Roman"/>
          <w:sz w:val="22"/>
          <w:szCs w:val="22"/>
        </w:rPr>
        <w:t>á tableta 2</w:t>
      </w:r>
      <w:r w:rsidR="00716A85" w:rsidRPr="00D84F65">
        <w:rPr>
          <w:rFonts w:ascii="Times New Roman" w:hAnsi="Times New Roman"/>
          <w:sz w:val="22"/>
          <w:szCs w:val="22"/>
        </w:rPr>
        <w:t>-</w:t>
      </w:r>
      <w:r w:rsidRPr="00D84F65">
        <w:rPr>
          <w:rFonts w:ascii="Times New Roman" w:hAnsi="Times New Roman"/>
          <w:sz w:val="22"/>
          <w:szCs w:val="22"/>
        </w:rPr>
        <w:t xml:space="preserve"> alebo 3</w:t>
      </w:r>
      <w:r w:rsidR="00716A85" w:rsidRPr="00D84F65">
        <w:rPr>
          <w:rFonts w:ascii="Times New Roman" w:hAnsi="Times New Roman"/>
          <w:sz w:val="22"/>
          <w:szCs w:val="22"/>
        </w:rPr>
        <w:t>-</w:t>
      </w:r>
      <w:r w:rsidRPr="00D84F65">
        <w:rPr>
          <w:rFonts w:ascii="Times New Roman" w:hAnsi="Times New Roman"/>
          <w:sz w:val="22"/>
          <w:szCs w:val="22"/>
        </w:rPr>
        <w:t>krát denne pod</w:t>
      </w:r>
      <w:r w:rsidR="00C27DEA" w:rsidRPr="00D84F65">
        <w:rPr>
          <w:rFonts w:ascii="Times New Roman" w:hAnsi="Times New Roman"/>
          <w:sz w:val="22"/>
          <w:szCs w:val="22"/>
        </w:rPr>
        <w:t>áva</w:t>
      </w:r>
      <w:r w:rsidRPr="00D84F65">
        <w:rPr>
          <w:rFonts w:ascii="Times New Roman" w:hAnsi="Times New Roman"/>
          <w:sz w:val="22"/>
          <w:szCs w:val="22"/>
        </w:rPr>
        <w:t>ná počas jedla alebo po jedle.</w:t>
      </w:r>
    </w:p>
    <w:p w14:paraId="2C3660E2" w14:textId="77777777" w:rsidR="0035260D" w:rsidRPr="00D84F65" w:rsidRDefault="0035260D" w:rsidP="00D84F65">
      <w:pPr>
        <w:rPr>
          <w:rFonts w:ascii="Times New Roman" w:hAnsi="Times New Roman"/>
          <w:sz w:val="22"/>
          <w:szCs w:val="22"/>
        </w:rPr>
      </w:pPr>
    </w:p>
    <w:p w14:paraId="3D2F8941" w14:textId="77777777" w:rsidR="00E94CD8" w:rsidRPr="00D84F65" w:rsidRDefault="00E8125C" w:rsidP="00D84F65">
      <w:pPr>
        <w:rPr>
          <w:rFonts w:ascii="Times New Roman" w:hAnsi="Times New Roman"/>
          <w:sz w:val="22"/>
          <w:szCs w:val="22"/>
        </w:rPr>
      </w:pPr>
      <w:r w:rsidRPr="00D84F65">
        <w:rPr>
          <w:rFonts w:ascii="Times New Roman" w:hAnsi="Times New Roman"/>
          <w:sz w:val="22"/>
          <w:szCs w:val="22"/>
        </w:rPr>
        <w:t xml:space="preserve">Po 10 až 15 dňoch </w:t>
      </w:r>
      <w:r w:rsidR="00E94CD8" w:rsidRPr="00D84F65">
        <w:rPr>
          <w:rFonts w:ascii="Times New Roman" w:hAnsi="Times New Roman"/>
          <w:sz w:val="22"/>
          <w:szCs w:val="22"/>
        </w:rPr>
        <w:t xml:space="preserve">je potrebné dávku upraviť na základe </w:t>
      </w:r>
      <w:r w:rsidR="00895BE4" w:rsidRPr="00D84F65">
        <w:rPr>
          <w:rFonts w:ascii="Times New Roman" w:hAnsi="Times New Roman"/>
          <w:sz w:val="22"/>
          <w:szCs w:val="22"/>
        </w:rPr>
        <w:t>meran</w:t>
      </w:r>
      <w:r w:rsidR="003425BC" w:rsidRPr="00D84F65">
        <w:rPr>
          <w:rFonts w:ascii="Times New Roman" w:hAnsi="Times New Roman"/>
          <w:sz w:val="22"/>
          <w:szCs w:val="22"/>
        </w:rPr>
        <w:t>í</w:t>
      </w:r>
      <w:r w:rsidR="00E94CD8" w:rsidRPr="00D84F65">
        <w:rPr>
          <w:rFonts w:ascii="Times New Roman" w:hAnsi="Times New Roman"/>
          <w:sz w:val="22"/>
          <w:szCs w:val="22"/>
        </w:rPr>
        <w:t xml:space="preserve"> </w:t>
      </w:r>
      <w:r w:rsidR="009114C8" w:rsidRPr="00D84F65">
        <w:rPr>
          <w:rFonts w:ascii="Times New Roman" w:hAnsi="Times New Roman"/>
          <w:sz w:val="22"/>
          <w:szCs w:val="22"/>
        </w:rPr>
        <w:t xml:space="preserve">hladiny </w:t>
      </w:r>
      <w:r w:rsidR="00E94CD8" w:rsidRPr="00D84F65">
        <w:rPr>
          <w:rFonts w:ascii="Times New Roman" w:hAnsi="Times New Roman"/>
          <w:sz w:val="22"/>
          <w:szCs w:val="22"/>
        </w:rPr>
        <w:t xml:space="preserve">glukózy v krvi. Pomalé zvýšenie dávky môže zlepšiť </w:t>
      </w:r>
      <w:r w:rsidR="009114C8" w:rsidRPr="00D84F65">
        <w:rPr>
          <w:rFonts w:ascii="Times New Roman" w:hAnsi="Times New Roman"/>
          <w:sz w:val="22"/>
          <w:szCs w:val="22"/>
        </w:rPr>
        <w:t xml:space="preserve">gastrointestinálnu </w:t>
      </w:r>
      <w:r w:rsidR="00E94CD8" w:rsidRPr="00D84F65">
        <w:rPr>
          <w:rFonts w:ascii="Times New Roman" w:hAnsi="Times New Roman"/>
          <w:sz w:val="22"/>
          <w:szCs w:val="22"/>
        </w:rPr>
        <w:t>znášanlivosť.</w:t>
      </w:r>
    </w:p>
    <w:p w14:paraId="63B16392" w14:textId="77777777" w:rsidR="00E94CD8" w:rsidRPr="00D84F65" w:rsidRDefault="00E94CD8" w:rsidP="00D84F65">
      <w:pPr>
        <w:rPr>
          <w:rFonts w:ascii="Times New Roman" w:hAnsi="Times New Roman"/>
          <w:sz w:val="22"/>
          <w:szCs w:val="22"/>
        </w:rPr>
      </w:pPr>
    </w:p>
    <w:p w14:paraId="2745B387" w14:textId="77777777" w:rsidR="00E94CD8" w:rsidRPr="00D84F65" w:rsidRDefault="00E94CD8" w:rsidP="00D84F65">
      <w:pPr>
        <w:rPr>
          <w:rFonts w:ascii="Times New Roman" w:hAnsi="Times New Roman"/>
          <w:sz w:val="22"/>
          <w:szCs w:val="22"/>
        </w:rPr>
      </w:pPr>
      <w:r w:rsidRPr="00D84F65">
        <w:rPr>
          <w:rFonts w:ascii="Times New Roman" w:hAnsi="Times New Roman"/>
          <w:sz w:val="22"/>
          <w:szCs w:val="22"/>
        </w:rPr>
        <w:t xml:space="preserve">Maximálna odporúčaná dávka </w:t>
      </w:r>
      <w:r w:rsidR="00244A79" w:rsidRPr="00D84F65">
        <w:rPr>
          <w:rFonts w:ascii="Times New Roman" w:hAnsi="Times New Roman"/>
          <w:sz w:val="22"/>
          <w:szCs w:val="22"/>
        </w:rPr>
        <w:t>metformín</w:t>
      </w:r>
      <w:r w:rsidR="006253FD" w:rsidRPr="00D84F65">
        <w:rPr>
          <w:rFonts w:ascii="Times New Roman" w:hAnsi="Times New Roman"/>
          <w:sz w:val="22"/>
          <w:szCs w:val="22"/>
        </w:rPr>
        <w:t>ium</w:t>
      </w:r>
      <w:r w:rsidR="00244A79" w:rsidRPr="00D84F65">
        <w:rPr>
          <w:rFonts w:ascii="Times New Roman" w:hAnsi="Times New Roman"/>
          <w:sz w:val="22"/>
          <w:szCs w:val="22"/>
        </w:rPr>
        <w:t>hloridu</w:t>
      </w:r>
      <w:r w:rsidRPr="00D84F65">
        <w:rPr>
          <w:rFonts w:ascii="Times New Roman" w:hAnsi="Times New Roman"/>
          <w:sz w:val="22"/>
          <w:szCs w:val="22"/>
        </w:rPr>
        <w:t xml:space="preserve"> je 3g denne</w:t>
      </w:r>
      <w:r w:rsidR="006253FD" w:rsidRPr="00D84F65">
        <w:rPr>
          <w:rFonts w:ascii="Times New Roman" w:hAnsi="Times New Roman"/>
          <w:sz w:val="22"/>
          <w:szCs w:val="22"/>
        </w:rPr>
        <w:t xml:space="preserve"> rozdelená na 3</w:t>
      </w:r>
      <w:r w:rsidR="00D25E3A" w:rsidRPr="00D84F65">
        <w:rPr>
          <w:rFonts w:ascii="Times New Roman" w:hAnsi="Times New Roman"/>
          <w:sz w:val="22"/>
          <w:szCs w:val="22"/>
        </w:rPr>
        <w:t xml:space="preserve"> dávk</w:t>
      </w:r>
      <w:r w:rsidR="00816C2B" w:rsidRPr="00D84F65">
        <w:rPr>
          <w:rFonts w:ascii="Times New Roman" w:hAnsi="Times New Roman"/>
          <w:sz w:val="22"/>
          <w:szCs w:val="22"/>
        </w:rPr>
        <w:t>y</w:t>
      </w:r>
      <w:r w:rsidRPr="00D84F65">
        <w:rPr>
          <w:rFonts w:ascii="Times New Roman" w:hAnsi="Times New Roman"/>
          <w:sz w:val="22"/>
          <w:szCs w:val="22"/>
        </w:rPr>
        <w:t>.</w:t>
      </w:r>
    </w:p>
    <w:p w14:paraId="38051391" w14:textId="77777777" w:rsidR="00E94CD8" w:rsidRPr="00D84F65" w:rsidRDefault="00E94CD8" w:rsidP="00D84F65">
      <w:pPr>
        <w:rPr>
          <w:rFonts w:ascii="Times New Roman" w:hAnsi="Times New Roman"/>
          <w:sz w:val="22"/>
          <w:szCs w:val="22"/>
        </w:rPr>
      </w:pPr>
    </w:p>
    <w:p w14:paraId="35CC6D21" w14:textId="77777777" w:rsidR="00E94CD8" w:rsidRPr="00D84F65" w:rsidRDefault="003425BC" w:rsidP="00D84F65">
      <w:pPr>
        <w:rPr>
          <w:rFonts w:ascii="Times New Roman" w:hAnsi="Times New Roman"/>
          <w:sz w:val="22"/>
          <w:szCs w:val="22"/>
        </w:rPr>
      </w:pPr>
      <w:r w:rsidRPr="00D84F65">
        <w:rPr>
          <w:rFonts w:ascii="Times New Roman" w:hAnsi="Times New Roman"/>
          <w:sz w:val="22"/>
          <w:szCs w:val="22"/>
        </w:rPr>
        <w:lastRenderedPageBreak/>
        <w:t>A</w:t>
      </w:r>
      <w:r w:rsidR="0002793B" w:rsidRPr="00D84F65">
        <w:rPr>
          <w:rFonts w:ascii="Times New Roman" w:hAnsi="Times New Roman"/>
          <w:sz w:val="22"/>
          <w:szCs w:val="22"/>
        </w:rPr>
        <w:t xml:space="preserve">k </w:t>
      </w:r>
      <w:r w:rsidRPr="00D84F65">
        <w:rPr>
          <w:rFonts w:ascii="Times New Roman" w:hAnsi="Times New Roman"/>
          <w:sz w:val="22"/>
          <w:szCs w:val="22"/>
        </w:rPr>
        <w:t>je určený</w:t>
      </w:r>
      <w:r w:rsidR="0002793B" w:rsidRPr="00D84F65">
        <w:rPr>
          <w:rFonts w:ascii="Times New Roman" w:hAnsi="Times New Roman"/>
          <w:sz w:val="22"/>
          <w:szCs w:val="22"/>
        </w:rPr>
        <w:t xml:space="preserve"> prechod z iných perorálnych </w:t>
      </w:r>
      <w:r w:rsidR="00D25E3A" w:rsidRPr="00D84F65">
        <w:rPr>
          <w:rFonts w:ascii="Times New Roman" w:hAnsi="Times New Roman"/>
          <w:sz w:val="22"/>
          <w:szCs w:val="22"/>
        </w:rPr>
        <w:t>antidiabetík</w:t>
      </w:r>
      <w:r w:rsidR="005A1375" w:rsidRPr="00D84F65">
        <w:rPr>
          <w:rFonts w:ascii="Times New Roman" w:hAnsi="Times New Roman"/>
          <w:sz w:val="22"/>
          <w:szCs w:val="22"/>
        </w:rPr>
        <w:t>,</w:t>
      </w:r>
      <w:r w:rsidR="0002793B" w:rsidRPr="00D84F65">
        <w:rPr>
          <w:rFonts w:ascii="Times New Roman" w:hAnsi="Times New Roman"/>
          <w:sz w:val="22"/>
          <w:szCs w:val="22"/>
        </w:rPr>
        <w:t xml:space="preserve"> </w:t>
      </w:r>
      <w:r w:rsidR="001C4C9C" w:rsidRPr="00D84F65">
        <w:rPr>
          <w:rFonts w:ascii="Times New Roman" w:hAnsi="Times New Roman"/>
          <w:sz w:val="22"/>
          <w:szCs w:val="22"/>
        </w:rPr>
        <w:t>ukončite</w:t>
      </w:r>
      <w:r w:rsidR="0002793B" w:rsidRPr="00D84F65">
        <w:rPr>
          <w:rFonts w:ascii="Times New Roman" w:hAnsi="Times New Roman"/>
          <w:sz w:val="22"/>
          <w:szCs w:val="22"/>
        </w:rPr>
        <w:t xml:space="preserve"> liečbu iným lie</w:t>
      </w:r>
      <w:r w:rsidR="001C4C9C" w:rsidRPr="00D84F65">
        <w:rPr>
          <w:rFonts w:ascii="Times New Roman" w:hAnsi="Times New Roman"/>
          <w:sz w:val="22"/>
          <w:szCs w:val="22"/>
        </w:rPr>
        <w:t>kom</w:t>
      </w:r>
      <w:r w:rsidR="0002793B" w:rsidRPr="00D84F65">
        <w:rPr>
          <w:rFonts w:ascii="Times New Roman" w:hAnsi="Times New Roman"/>
          <w:sz w:val="22"/>
          <w:szCs w:val="22"/>
        </w:rPr>
        <w:t xml:space="preserve"> a za</w:t>
      </w:r>
      <w:r w:rsidR="00142429" w:rsidRPr="00D84F65">
        <w:rPr>
          <w:rFonts w:ascii="Times New Roman" w:hAnsi="Times New Roman"/>
          <w:sz w:val="22"/>
          <w:szCs w:val="22"/>
        </w:rPr>
        <w:t>čnite</w:t>
      </w:r>
      <w:r w:rsidR="0002793B" w:rsidRPr="00D84F65">
        <w:rPr>
          <w:rFonts w:ascii="Times New Roman" w:hAnsi="Times New Roman"/>
          <w:sz w:val="22"/>
          <w:szCs w:val="22"/>
        </w:rPr>
        <w:t xml:space="preserve"> liečbu </w:t>
      </w:r>
      <w:r w:rsidR="00244A79" w:rsidRPr="00D84F65">
        <w:rPr>
          <w:rFonts w:ascii="Times New Roman" w:hAnsi="Times New Roman"/>
          <w:sz w:val="22"/>
          <w:szCs w:val="22"/>
        </w:rPr>
        <w:t>metformín</w:t>
      </w:r>
      <w:r w:rsidR="006253FD" w:rsidRPr="00D84F65">
        <w:rPr>
          <w:rFonts w:ascii="Times New Roman" w:hAnsi="Times New Roman"/>
          <w:sz w:val="22"/>
          <w:szCs w:val="22"/>
        </w:rPr>
        <w:t>ium</w:t>
      </w:r>
      <w:r w:rsidR="00244A79" w:rsidRPr="00D84F65">
        <w:rPr>
          <w:rFonts w:ascii="Times New Roman" w:hAnsi="Times New Roman"/>
          <w:sz w:val="22"/>
          <w:szCs w:val="22"/>
        </w:rPr>
        <w:t>chloridom</w:t>
      </w:r>
      <w:r w:rsidR="0002793B" w:rsidRPr="00D84F65">
        <w:rPr>
          <w:rFonts w:ascii="Times New Roman" w:hAnsi="Times New Roman"/>
          <w:sz w:val="22"/>
          <w:szCs w:val="22"/>
        </w:rPr>
        <w:t xml:space="preserve"> v dávke popísanej vyššie.</w:t>
      </w:r>
    </w:p>
    <w:p w14:paraId="7E836174" w14:textId="77777777" w:rsidR="0002793B" w:rsidRPr="00D84F65" w:rsidRDefault="0002793B" w:rsidP="00D84F65">
      <w:pPr>
        <w:rPr>
          <w:rFonts w:ascii="Times New Roman" w:hAnsi="Times New Roman"/>
          <w:sz w:val="22"/>
          <w:szCs w:val="22"/>
        </w:rPr>
      </w:pPr>
    </w:p>
    <w:p w14:paraId="113E9083" w14:textId="77777777" w:rsidR="0002793B" w:rsidRPr="00D84F65" w:rsidRDefault="0002793B" w:rsidP="00D84F65">
      <w:pPr>
        <w:rPr>
          <w:rFonts w:ascii="Times New Roman" w:hAnsi="Times New Roman"/>
          <w:i/>
          <w:sz w:val="22"/>
          <w:szCs w:val="22"/>
        </w:rPr>
      </w:pPr>
      <w:r w:rsidRPr="00D84F65">
        <w:rPr>
          <w:rFonts w:ascii="Times New Roman" w:hAnsi="Times New Roman"/>
          <w:i/>
          <w:sz w:val="22"/>
          <w:szCs w:val="22"/>
        </w:rPr>
        <w:t>Kombinácia s inzulínom</w:t>
      </w:r>
    </w:p>
    <w:p w14:paraId="283A9E53" w14:textId="77777777" w:rsidR="00E94CD8" w:rsidRPr="00D84F65" w:rsidRDefault="00E94CD8" w:rsidP="00D84F65">
      <w:pPr>
        <w:rPr>
          <w:rFonts w:ascii="Times New Roman" w:hAnsi="Times New Roman"/>
          <w:sz w:val="22"/>
          <w:szCs w:val="22"/>
        </w:rPr>
      </w:pPr>
    </w:p>
    <w:p w14:paraId="6BD89A7C" w14:textId="77777777" w:rsidR="0084084D" w:rsidRPr="00D84F65" w:rsidRDefault="00244A79" w:rsidP="00D84F65">
      <w:pPr>
        <w:rPr>
          <w:rFonts w:ascii="Times New Roman" w:hAnsi="Times New Roman"/>
          <w:sz w:val="22"/>
          <w:szCs w:val="22"/>
        </w:rPr>
      </w:pPr>
      <w:r w:rsidRPr="00D84F65">
        <w:rPr>
          <w:rFonts w:ascii="Times New Roman" w:hAnsi="Times New Roman"/>
          <w:sz w:val="22"/>
          <w:szCs w:val="22"/>
        </w:rPr>
        <w:t>Metformín</w:t>
      </w:r>
      <w:r w:rsidR="006253FD" w:rsidRPr="00D84F65">
        <w:rPr>
          <w:rFonts w:ascii="Times New Roman" w:hAnsi="Times New Roman"/>
          <w:sz w:val="22"/>
          <w:szCs w:val="22"/>
        </w:rPr>
        <w:t>ium</w:t>
      </w:r>
      <w:r w:rsidRPr="00D84F65">
        <w:rPr>
          <w:rFonts w:ascii="Times New Roman" w:hAnsi="Times New Roman"/>
          <w:sz w:val="22"/>
          <w:szCs w:val="22"/>
        </w:rPr>
        <w:t>chlorid</w:t>
      </w:r>
      <w:r w:rsidR="0002793B" w:rsidRPr="00D84F65">
        <w:rPr>
          <w:rFonts w:ascii="Times New Roman" w:hAnsi="Times New Roman"/>
          <w:sz w:val="22"/>
          <w:szCs w:val="22"/>
        </w:rPr>
        <w:t xml:space="preserve"> a inzulín môžu byť použité v kombinovanej terapii za účelom dosiahnutia lepšej regulácie glukózy v krvi. </w:t>
      </w:r>
      <w:r w:rsidRPr="00D84F65">
        <w:rPr>
          <w:rFonts w:ascii="Times New Roman" w:hAnsi="Times New Roman"/>
          <w:sz w:val="22"/>
          <w:szCs w:val="22"/>
        </w:rPr>
        <w:t>Metformín</w:t>
      </w:r>
      <w:r w:rsidR="006253FD" w:rsidRPr="00D84F65">
        <w:rPr>
          <w:rFonts w:ascii="Times New Roman" w:hAnsi="Times New Roman"/>
          <w:sz w:val="22"/>
          <w:szCs w:val="22"/>
        </w:rPr>
        <w:t>ium</w:t>
      </w:r>
      <w:r w:rsidRPr="00D84F65">
        <w:rPr>
          <w:rFonts w:ascii="Times New Roman" w:hAnsi="Times New Roman"/>
          <w:sz w:val="22"/>
          <w:szCs w:val="22"/>
        </w:rPr>
        <w:t>chlorid</w:t>
      </w:r>
      <w:r w:rsidR="0002793B" w:rsidRPr="00D84F65">
        <w:rPr>
          <w:rFonts w:ascii="Times New Roman" w:hAnsi="Times New Roman"/>
          <w:sz w:val="22"/>
          <w:szCs w:val="22"/>
        </w:rPr>
        <w:t xml:space="preserve"> je podávaný vo zvyčajnej </w:t>
      </w:r>
      <w:r w:rsidR="00740F91" w:rsidRPr="00D84F65">
        <w:rPr>
          <w:rFonts w:ascii="Times New Roman" w:hAnsi="Times New Roman"/>
          <w:sz w:val="22"/>
          <w:szCs w:val="22"/>
        </w:rPr>
        <w:t xml:space="preserve">začiatočnej </w:t>
      </w:r>
      <w:r w:rsidR="00142429" w:rsidRPr="00D84F65">
        <w:rPr>
          <w:rFonts w:ascii="Times New Roman" w:hAnsi="Times New Roman"/>
          <w:sz w:val="22"/>
          <w:szCs w:val="22"/>
        </w:rPr>
        <w:t xml:space="preserve">dávke jedna filmom </w:t>
      </w:r>
      <w:r w:rsidRPr="00D84F65">
        <w:rPr>
          <w:rFonts w:ascii="Times New Roman" w:hAnsi="Times New Roman"/>
          <w:sz w:val="22"/>
          <w:szCs w:val="22"/>
        </w:rPr>
        <w:t>obalen</w:t>
      </w:r>
      <w:r w:rsidR="0002793B" w:rsidRPr="00D84F65">
        <w:rPr>
          <w:rFonts w:ascii="Times New Roman" w:hAnsi="Times New Roman"/>
          <w:sz w:val="22"/>
          <w:szCs w:val="22"/>
        </w:rPr>
        <w:t xml:space="preserve">á tableta 2 </w:t>
      </w:r>
      <w:r w:rsidR="00895BE4" w:rsidRPr="00D84F65">
        <w:rPr>
          <w:rFonts w:ascii="Times New Roman" w:hAnsi="Times New Roman"/>
          <w:sz w:val="22"/>
          <w:szCs w:val="22"/>
        </w:rPr>
        <w:t>alebo</w:t>
      </w:r>
      <w:r w:rsidR="0002793B" w:rsidRPr="00D84F65">
        <w:rPr>
          <w:rFonts w:ascii="Times New Roman" w:hAnsi="Times New Roman"/>
          <w:sz w:val="22"/>
          <w:szCs w:val="22"/>
        </w:rPr>
        <w:t xml:space="preserve"> 3</w:t>
      </w:r>
      <w:r w:rsidR="007A4649" w:rsidRPr="00D84F65">
        <w:rPr>
          <w:rFonts w:ascii="Times New Roman" w:hAnsi="Times New Roman"/>
          <w:sz w:val="22"/>
          <w:szCs w:val="22"/>
        </w:rPr>
        <w:t>-</w:t>
      </w:r>
      <w:r w:rsidR="0002793B" w:rsidRPr="00D84F65">
        <w:rPr>
          <w:rFonts w:ascii="Times New Roman" w:hAnsi="Times New Roman"/>
          <w:sz w:val="22"/>
          <w:szCs w:val="22"/>
        </w:rPr>
        <w:t xml:space="preserve">krát denne, zatiaľ čo dávka inzulínu je </w:t>
      </w:r>
      <w:r w:rsidR="00F642E7" w:rsidRPr="00D84F65">
        <w:rPr>
          <w:rFonts w:ascii="Times New Roman" w:hAnsi="Times New Roman"/>
          <w:sz w:val="22"/>
          <w:szCs w:val="22"/>
        </w:rPr>
        <w:t>upravená</w:t>
      </w:r>
      <w:r w:rsidR="0084084D" w:rsidRPr="00D84F65">
        <w:rPr>
          <w:rFonts w:ascii="Times New Roman" w:hAnsi="Times New Roman"/>
          <w:sz w:val="22"/>
          <w:szCs w:val="22"/>
        </w:rPr>
        <w:t xml:space="preserve"> na základe meraní </w:t>
      </w:r>
      <w:r w:rsidR="009114C8" w:rsidRPr="00D84F65">
        <w:rPr>
          <w:rFonts w:ascii="Times New Roman" w:hAnsi="Times New Roman"/>
          <w:sz w:val="22"/>
          <w:szCs w:val="22"/>
        </w:rPr>
        <w:t xml:space="preserve">hladín </w:t>
      </w:r>
      <w:r w:rsidR="0084084D" w:rsidRPr="00D84F65">
        <w:rPr>
          <w:rFonts w:ascii="Times New Roman" w:hAnsi="Times New Roman"/>
          <w:sz w:val="22"/>
          <w:szCs w:val="22"/>
        </w:rPr>
        <w:t>glukózy v krvi.</w:t>
      </w:r>
    </w:p>
    <w:p w14:paraId="6FAB7A0F" w14:textId="77777777" w:rsidR="0084084D" w:rsidRPr="00D84F65" w:rsidRDefault="0084084D" w:rsidP="00D84F65">
      <w:pPr>
        <w:rPr>
          <w:rFonts w:ascii="Times New Roman" w:hAnsi="Times New Roman"/>
          <w:sz w:val="22"/>
          <w:szCs w:val="22"/>
        </w:rPr>
      </w:pPr>
    </w:p>
    <w:p w14:paraId="20768AC3" w14:textId="77777777" w:rsidR="0084084D" w:rsidRPr="00D84F65" w:rsidRDefault="0084084D" w:rsidP="00D84F65">
      <w:pPr>
        <w:rPr>
          <w:rFonts w:ascii="Times New Roman" w:hAnsi="Times New Roman"/>
          <w:i/>
          <w:sz w:val="22"/>
          <w:szCs w:val="22"/>
        </w:rPr>
      </w:pPr>
      <w:r w:rsidRPr="00D84F65">
        <w:rPr>
          <w:rFonts w:ascii="Times New Roman" w:hAnsi="Times New Roman"/>
          <w:i/>
          <w:sz w:val="22"/>
          <w:szCs w:val="22"/>
        </w:rPr>
        <w:t xml:space="preserve">Starší </w:t>
      </w:r>
      <w:r w:rsidR="00895BE4" w:rsidRPr="00D84F65">
        <w:rPr>
          <w:rFonts w:ascii="Times New Roman" w:hAnsi="Times New Roman"/>
          <w:i/>
          <w:sz w:val="22"/>
          <w:szCs w:val="22"/>
        </w:rPr>
        <w:t>ľudia</w:t>
      </w:r>
    </w:p>
    <w:p w14:paraId="7EB6114F" w14:textId="77777777" w:rsidR="0084084D" w:rsidRPr="00D84F65" w:rsidRDefault="0084084D" w:rsidP="00D84F65">
      <w:pPr>
        <w:rPr>
          <w:rFonts w:ascii="Times New Roman" w:hAnsi="Times New Roman"/>
          <w:sz w:val="22"/>
          <w:szCs w:val="22"/>
        </w:rPr>
      </w:pPr>
    </w:p>
    <w:p w14:paraId="29C305ED" w14:textId="464247B2" w:rsidR="0084084D" w:rsidRPr="00D84F65" w:rsidRDefault="0084084D" w:rsidP="00D84F65">
      <w:pPr>
        <w:rPr>
          <w:rFonts w:ascii="Times New Roman" w:hAnsi="Times New Roman"/>
          <w:sz w:val="22"/>
          <w:szCs w:val="22"/>
        </w:rPr>
      </w:pPr>
      <w:r w:rsidRPr="00D84F65">
        <w:rPr>
          <w:rFonts w:ascii="Times New Roman" w:hAnsi="Times New Roman"/>
          <w:sz w:val="22"/>
          <w:szCs w:val="22"/>
        </w:rPr>
        <w:t xml:space="preserve">Z dôvodu možnej zníženej renálnej funkcie u starších </w:t>
      </w:r>
      <w:r w:rsidR="00895BE4" w:rsidRPr="00D84F65">
        <w:rPr>
          <w:rFonts w:ascii="Times New Roman" w:hAnsi="Times New Roman"/>
          <w:sz w:val="22"/>
          <w:szCs w:val="22"/>
        </w:rPr>
        <w:t xml:space="preserve">ľudí </w:t>
      </w:r>
      <w:r w:rsidRPr="00D84F65">
        <w:rPr>
          <w:rFonts w:ascii="Times New Roman" w:hAnsi="Times New Roman"/>
          <w:sz w:val="22"/>
          <w:szCs w:val="22"/>
        </w:rPr>
        <w:t xml:space="preserve">je potrebné upraviť dávkovanie </w:t>
      </w:r>
      <w:r w:rsidR="00244A79" w:rsidRPr="00D84F65">
        <w:rPr>
          <w:rFonts w:ascii="Times New Roman" w:hAnsi="Times New Roman"/>
          <w:sz w:val="22"/>
          <w:szCs w:val="22"/>
        </w:rPr>
        <w:t>metformín</w:t>
      </w:r>
      <w:r w:rsidR="006253FD" w:rsidRPr="00D84F65">
        <w:rPr>
          <w:rFonts w:ascii="Times New Roman" w:hAnsi="Times New Roman"/>
          <w:sz w:val="22"/>
          <w:szCs w:val="22"/>
        </w:rPr>
        <w:t>ium</w:t>
      </w:r>
      <w:r w:rsidR="00244A79" w:rsidRPr="00D84F65">
        <w:rPr>
          <w:rFonts w:ascii="Times New Roman" w:hAnsi="Times New Roman"/>
          <w:sz w:val="22"/>
          <w:szCs w:val="22"/>
        </w:rPr>
        <w:t>chloridu</w:t>
      </w:r>
      <w:r w:rsidRPr="00D84F65">
        <w:rPr>
          <w:rFonts w:ascii="Times New Roman" w:hAnsi="Times New Roman"/>
          <w:sz w:val="22"/>
          <w:szCs w:val="22"/>
        </w:rPr>
        <w:t xml:space="preserve"> na základe funkcie</w:t>
      </w:r>
      <w:r w:rsidR="005D454D" w:rsidRPr="00D84F65">
        <w:rPr>
          <w:rFonts w:ascii="Times New Roman" w:hAnsi="Times New Roman"/>
          <w:sz w:val="22"/>
          <w:szCs w:val="22"/>
        </w:rPr>
        <w:t xml:space="preserve"> obličiek</w:t>
      </w:r>
      <w:r w:rsidR="003D1415" w:rsidRPr="00D84F65">
        <w:rPr>
          <w:rFonts w:ascii="Times New Roman" w:hAnsi="Times New Roman"/>
          <w:sz w:val="22"/>
          <w:szCs w:val="22"/>
        </w:rPr>
        <w:t>. Je potrebné pravidelné sledovanie</w:t>
      </w:r>
      <w:r w:rsidRPr="00D84F65">
        <w:rPr>
          <w:rFonts w:ascii="Times New Roman" w:hAnsi="Times New Roman"/>
          <w:sz w:val="22"/>
          <w:szCs w:val="22"/>
        </w:rPr>
        <w:t xml:space="preserve"> </w:t>
      </w:r>
      <w:r w:rsidR="003D1415" w:rsidRPr="00D84F65">
        <w:rPr>
          <w:rFonts w:ascii="Times New Roman" w:hAnsi="Times New Roman"/>
          <w:sz w:val="22"/>
          <w:szCs w:val="22"/>
        </w:rPr>
        <w:t xml:space="preserve">renálnej </w:t>
      </w:r>
      <w:r w:rsidRPr="00D84F65">
        <w:rPr>
          <w:rFonts w:ascii="Times New Roman" w:hAnsi="Times New Roman"/>
          <w:sz w:val="22"/>
          <w:szCs w:val="22"/>
        </w:rPr>
        <w:t>funkcie</w:t>
      </w:r>
      <w:r w:rsidR="003D1415" w:rsidRPr="00D84F65">
        <w:rPr>
          <w:rFonts w:ascii="Times New Roman" w:hAnsi="Times New Roman"/>
          <w:sz w:val="22"/>
          <w:szCs w:val="22"/>
        </w:rPr>
        <w:t xml:space="preserve"> </w:t>
      </w:r>
      <w:r w:rsidRPr="00D84F65">
        <w:rPr>
          <w:rFonts w:ascii="Times New Roman" w:hAnsi="Times New Roman"/>
          <w:sz w:val="22"/>
          <w:szCs w:val="22"/>
        </w:rPr>
        <w:t xml:space="preserve">(pozri </w:t>
      </w:r>
      <w:r w:rsidR="005D454D" w:rsidRPr="00D84F65">
        <w:rPr>
          <w:rFonts w:ascii="Times New Roman" w:hAnsi="Times New Roman"/>
          <w:sz w:val="22"/>
          <w:szCs w:val="22"/>
        </w:rPr>
        <w:t xml:space="preserve">časť </w:t>
      </w:r>
      <w:r w:rsidRPr="00D84F65">
        <w:rPr>
          <w:rFonts w:ascii="Times New Roman" w:hAnsi="Times New Roman"/>
          <w:sz w:val="22"/>
          <w:szCs w:val="22"/>
        </w:rPr>
        <w:t>4.4.).</w:t>
      </w:r>
    </w:p>
    <w:p w14:paraId="39C72340" w14:textId="77777777" w:rsidR="00D03853" w:rsidRPr="00D84F65" w:rsidRDefault="00D03853" w:rsidP="00D84F65">
      <w:pPr>
        <w:rPr>
          <w:rFonts w:ascii="Times New Roman" w:hAnsi="Times New Roman"/>
          <w:sz w:val="22"/>
          <w:szCs w:val="22"/>
        </w:rPr>
      </w:pPr>
    </w:p>
    <w:p w14:paraId="27A01309" w14:textId="77777777" w:rsidR="00D03853" w:rsidRPr="00D84F65" w:rsidRDefault="00D03853" w:rsidP="00D84F65">
      <w:pPr>
        <w:rPr>
          <w:rFonts w:ascii="Times New Roman" w:eastAsia="Verdana,Italic" w:hAnsi="Times New Roman"/>
          <w:i/>
          <w:iCs/>
          <w:sz w:val="22"/>
          <w:szCs w:val="22"/>
        </w:rPr>
      </w:pPr>
      <w:r w:rsidRPr="00D84F65">
        <w:rPr>
          <w:rFonts w:ascii="Times New Roman" w:eastAsia="Verdana,Italic" w:hAnsi="Times New Roman"/>
          <w:i/>
          <w:iCs/>
          <w:sz w:val="22"/>
          <w:szCs w:val="22"/>
        </w:rPr>
        <w:t>Porucha funkcie obličiek</w:t>
      </w:r>
    </w:p>
    <w:p w14:paraId="4307105E" w14:textId="77777777" w:rsidR="006E0B81" w:rsidRPr="00D84F65" w:rsidRDefault="006E0B81" w:rsidP="00D84F65">
      <w:pPr>
        <w:rPr>
          <w:rFonts w:ascii="Times New Roman" w:eastAsia="Verdana,Italic" w:hAnsi="Times New Roman"/>
          <w:i/>
          <w:iCs/>
          <w:sz w:val="22"/>
          <w:szCs w:val="22"/>
        </w:rPr>
      </w:pPr>
    </w:p>
    <w:p w14:paraId="010BC6A9" w14:textId="77777777" w:rsidR="00D03853" w:rsidRPr="00D84F65" w:rsidRDefault="00D03853" w:rsidP="00D84F65">
      <w:pPr>
        <w:rPr>
          <w:rFonts w:ascii="Times New Roman" w:eastAsia="Verdana,Italic" w:hAnsi="Times New Roman"/>
          <w:sz w:val="22"/>
          <w:szCs w:val="22"/>
        </w:rPr>
      </w:pPr>
      <w:r w:rsidRPr="00D84F65">
        <w:rPr>
          <w:rFonts w:ascii="Times New Roman" w:eastAsia="Verdana,Italic" w:hAnsi="Times New Roman"/>
          <w:sz w:val="22"/>
          <w:szCs w:val="22"/>
        </w:rPr>
        <w:t>Pred začatím liečby metformínom a minimálne raz ročne po jej začatí je potrebné vyhodnotiť GFR. U pacientov so zvýšeným rizikom ďalšej progresie poruchy funkcie obličiek a u starších osôb je potrebné funkciu obličiek hodnotiť častejšie, napr. každ</w:t>
      </w:r>
      <w:r w:rsidR="003D32F8" w:rsidRPr="00D84F65">
        <w:rPr>
          <w:rFonts w:ascii="Times New Roman" w:eastAsia="Verdana,Italic" w:hAnsi="Times New Roman"/>
          <w:sz w:val="22"/>
          <w:szCs w:val="22"/>
        </w:rPr>
        <w:t>ých</w:t>
      </w:r>
      <w:r w:rsidR="006E0B81" w:rsidRPr="00D84F65">
        <w:rPr>
          <w:rFonts w:ascii="Times New Roman" w:eastAsia="Verdana,Italic" w:hAnsi="Times New Roman"/>
          <w:sz w:val="22"/>
          <w:szCs w:val="22"/>
        </w:rPr>
        <w:t xml:space="preserve"> </w:t>
      </w:r>
      <w:r w:rsidRPr="00D84F65">
        <w:rPr>
          <w:rFonts w:ascii="Times New Roman" w:eastAsia="Verdana,Italic" w:hAnsi="Times New Roman"/>
          <w:sz w:val="22"/>
          <w:szCs w:val="22"/>
        </w:rPr>
        <w:t>3-6 mesiacov.</w:t>
      </w:r>
    </w:p>
    <w:p w14:paraId="3BD0F313" w14:textId="77777777" w:rsidR="00D03853" w:rsidRPr="00D84F65" w:rsidRDefault="00D03853" w:rsidP="00D84F65">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426"/>
        <w:gridCol w:w="3544"/>
      </w:tblGrid>
      <w:tr w:rsidR="00D03853" w:rsidRPr="00D84F65" w14:paraId="6F3A14B8" w14:textId="77777777" w:rsidTr="00080B70">
        <w:tc>
          <w:tcPr>
            <w:tcW w:w="1677" w:type="dxa"/>
            <w:shd w:val="clear" w:color="auto" w:fill="auto"/>
          </w:tcPr>
          <w:p w14:paraId="5A09E3CA"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GFR ml/min</w:t>
            </w:r>
          </w:p>
        </w:tc>
        <w:tc>
          <w:tcPr>
            <w:tcW w:w="3426" w:type="dxa"/>
            <w:shd w:val="clear" w:color="auto" w:fill="auto"/>
          </w:tcPr>
          <w:p w14:paraId="4874910D"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Celková maximálna denná dávka</w:t>
            </w:r>
          </w:p>
          <w:p w14:paraId="3AED834E" w14:textId="77777777" w:rsidR="00D03853" w:rsidRPr="00D84F65" w:rsidRDefault="00D03853" w:rsidP="008164D0">
            <w:pPr>
              <w:rPr>
                <w:rFonts w:ascii="Times New Roman" w:hAnsi="Times New Roman"/>
                <w:sz w:val="22"/>
                <w:szCs w:val="22"/>
              </w:rPr>
            </w:pPr>
            <w:r w:rsidRPr="00D84F65">
              <w:rPr>
                <w:rFonts w:ascii="Times New Roman" w:hAnsi="Times New Roman"/>
                <w:sz w:val="22"/>
                <w:szCs w:val="22"/>
              </w:rPr>
              <w:t>(rozdelená na 2-3 denné dávky)</w:t>
            </w:r>
          </w:p>
        </w:tc>
        <w:tc>
          <w:tcPr>
            <w:tcW w:w="3544" w:type="dxa"/>
            <w:shd w:val="clear" w:color="auto" w:fill="auto"/>
          </w:tcPr>
          <w:p w14:paraId="44D30A2C" w14:textId="77777777" w:rsidR="00D03853" w:rsidRPr="00D84F65" w:rsidRDefault="00D03853" w:rsidP="008164D0">
            <w:pPr>
              <w:rPr>
                <w:rFonts w:ascii="Times New Roman" w:hAnsi="Times New Roman"/>
                <w:sz w:val="22"/>
                <w:szCs w:val="22"/>
              </w:rPr>
            </w:pPr>
            <w:r w:rsidRPr="00D84F65">
              <w:rPr>
                <w:rFonts w:ascii="Times New Roman" w:hAnsi="Times New Roman"/>
                <w:sz w:val="22"/>
                <w:szCs w:val="22"/>
              </w:rPr>
              <w:t>Ďalšie uváženie</w:t>
            </w:r>
          </w:p>
        </w:tc>
      </w:tr>
      <w:tr w:rsidR="00D03853" w:rsidRPr="00D84F65" w14:paraId="747D06A0" w14:textId="77777777" w:rsidTr="00080B70">
        <w:tc>
          <w:tcPr>
            <w:tcW w:w="1677" w:type="dxa"/>
            <w:shd w:val="clear" w:color="auto" w:fill="auto"/>
          </w:tcPr>
          <w:p w14:paraId="2239D5C6"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60-89</w:t>
            </w:r>
          </w:p>
        </w:tc>
        <w:tc>
          <w:tcPr>
            <w:tcW w:w="3426" w:type="dxa"/>
            <w:shd w:val="clear" w:color="auto" w:fill="auto"/>
          </w:tcPr>
          <w:p w14:paraId="1FCADB62"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3 000 mg</w:t>
            </w:r>
          </w:p>
        </w:tc>
        <w:tc>
          <w:tcPr>
            <w:tcW w:w="3544" w:type="dxa"/>
            <w:shd w:val="clear" w:color="auto" w:fill="auto"/>
          </w:tcPr>
          <w:p w14:paraId="444EF8E5"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Je možné zvážiť zníženie dávky vzhľadom na</w:t>
            </w:r>
          </w:p>
          <w:p w14:paraId="24AF4F2C"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pokles funkcie obličiek.</w:t>
            </w:r>
          </w:p>
        </w:tc>
      </w:tr>
      <w:tr w:rsidR="00D03853" w:rsidRPr="00D84F65" w14:paraId="2F43674B" w14:textId="77777777" w:rsidTr="00080B70">
        <w:tc>
          <w:tcPr>
            <w:tcW w:w="1677" w:type="dxa"/>
            <w:shd w:val="clear" w:color="auto" w:fill="auto"/>
          </w:tcPr>
          <w:p w14:paraId="7B741870"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45-59</w:t>
            </w:r>
          </w:p>
        </w:tc>
        <w:tc>
          <w:tcPr>
            <w:tcW w:w="3426" w:type="dxa"/>
            <w:shd w:val="clear" w:color="auto" w:fill="auto"/>
          </w:tcPr>
          <w:p w14:paraId="2FDA8BAE"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2 000 mg</w:t>
            </w:r>
          </w:p>
        </w:tc>
        <w:tc>
          <w:tcPr>
            <w:tcW w:w="3544" w:type="dxa"/>
            <w:vMerge w:val="restart"/>
            <w:shd w:val="clear" w:color="auto" w:fill="auto"/>
          </w:tcPr>
          <w:p w14:paraId="6E2D69F3"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Pred zvážením zahájenia liečby metformínom je potrebné posúdiť faktory, ktoré by mohli zvyšovať riziko laktátovej acidózy (pozri časť 4.4).</w:t>
            </w:r>
          </w:p>
          <w:p w14:paraId="5F468404"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Úvodná dávka je nanajvýš polovica z maximálnej dávky.</w:t>
            </w:r>
          </w:p>
        </w:tc>
      </w:tr>
      <w:tr w:rsidR="00D03853" w:rsidRPr="00D84F65" w14:paraId="6BCACFED" w14:textId="77777777" w:rsidTr="00080B70">
        <w:tc>
          <w:tcPr>
            <w:tcW w:w="1677" w:type="dxa"/>
            <w:shd w:val="clear" w:color="auto" w:fill="auto"/>
          </w:tcPr>
          <w:p w14:paraId="47DE79EB"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30-44</w:t>
            </w:r>
          </w:p>
        </w:tc>
        <w:tc>
          <w:tcPr>
            <w:tcW w:w="3426" w:type="dxa"/>
            <w:shd w:val="clear" w:color="auto" w:fill="auto"/>
          </w:tcPr>
          <w:p w14:paraId="3CF805C3"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1 000 mg</w:t>
            </w:r>
          </w:p>
        </w:tc>
        <w:tc>
          <w:tcPr>
            <w:tcW w:w="3544" w:type="dxa"/>
            <w:vMerge/>
            <w:shd w:val="clear" w:color="auto" w:fill="auto"/>
          </w:tcPr>
          <w:p w14:paraId="1201D811" w14:textId="77777777" w:rsidR="00D03853" w:rsidRPr="00D84F65" w:rsidRDefault="00D03853" w:rsidP="00D84F65">
            <w:pPr>
              <w:rPr>
                <w:rFonts w:ascii="Times New Roman" w:hAnsi="Times New Roman"/>
                <w:sz w:val="22"/>
                <w:szCs w:val="22"/>
              </w:rPr>
            </w:pPr>
          </w:p>
        </w:tc>
      </w:tr>
      <w:tr w:rsidR="00D03853" w:rsidRPr="00D84F65" w14:paraId="6135D686" w14:textId="77777777" w:rsidTr="00080B70">
        <w:tc>
          <w:tcPr>
            <w:tcW w:w="1677" w:type="dxa"/>
            <w:shd w:val="clear" w:color="auto" w:fill="auto"/>
          </w:tcPr>
          <w:p w14:paraId="5E97A970"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&lt; 30</w:t>
            </w:r>
          </w:p>
        </w:tc>
        <w:tc>
          <w:tcPr>
            <w:tcW w:w="3426" w:type="dxa"/>
            <w:shd w:val="clear" w:color="auto" w:fill="auto"/>
          </w:tcPr>
          <w:p w14:paraId="7B4C0EB7"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w:t>
            </w:r>
          </w:p>
        </w:tc>
        <w:tc>
          <w:tcPr>
            <w:tcW w:w="3544" w:type="dxa"/>
            <w:shd w:val="clear" w:color="auto" w:fill="auto"/>
          </w:tcPr>
          <w:p w14:paraId="2FDD8B4D"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Metformín je kontraindikovaný</w:t>
            </w:r>
          </w:p>
        </w:tc>
      </w:tr>
    </w:tbl>
    <w:p w14:paraId="6973AC71" w14:textId="77777777" w:rsidR="00D03853" w:rsidRPr="00D84F65" w:rsidRDefault="00D03853" w:rsidP="00D84F65">
      <w:pPr>
        <w:rPr>
          <w:rFonts w:ascii="Times New Roman" w:hAnsi="Times New Roman"/>
          <w:sz w:val="22"/>
          <w:szCs w:val="22"/>
        </w:rPr>
      </w:pPr>
    </w:p>
    <w:p w14:paraId="15AB5C1F" w14:textId="77777777" w:rsidR="005A4078" w:rsidRPr="00D84F65" w:rsidRDefault="005A4078" w:rsidP="008164D0">
      <w:pPr>
        <w:rPr>
          <w:rFonts w:ascii="Times New Roman" w:hAnsi="Times New Roman"/>
          <w:sz w:val="22"/>
          <w:szCs w:val="22"/>
        </w:rPr>
      </w:pPr>
    </w:p>
    <w:p w14:paraId="69F9C868" w14:textId="77777777" w:rsidR="005A4078" w:rsidRPr="00D84F65" w:rsidRDefault="00895BE4" w:rsidP="008164D0">
      <w:pPr>
        <w:rPr>
          <w:rFonts w:ascii="Times New Roman" w:hAnsi="Times New Roman"/>
          <w:i/>
          <w:sz w:val="22"/>
          <w:szCs w:val="22"/>
        </w:rPr>
      </w:pPr>
      <w:r w:rsidRPr="00D84F65">
        <w:rPr>
          <w:rFonts w:ascii="Times New Roman" w:hAnsi="Times New Roman"/>
          <w:i/>
          <w:sz w:val="22"/>
          <w:szCs w:val="22"/>
        </w:rPr>
        <w:t>Pediatrická populácia</w:t>
      </w:r>
    </w:p>
    <w:p w14:paraId="2E8A31FF" w14:textId="77777777" w:rsidR="0084084D" w:rsidRPr="00D84F65" w:rsidRDefault="0084084D" w:rsidP="008164D0">
      <w:pPr>
        <w:rPr>
          <w:rFonts w:ascii="Times New Roman" w:hAnsi="Times New Roman"/>
          <w:sz w:val="22"/>
          <w:szCs w:val="22"/>
        </w:rPr>
      </w:pPr>
    </w:p>
    <w:p w14:paraId="06ACD2EA" w14:textId="77777777" w:rsidR="006253FD" w:rsidRPr="00D84F65" w:rsidRDefault="005A4078" w:rsidP="008164D0">
      <w:pPr>
        <w:rPr>
          <w:rFonts w:ascii="Times New Roman" w:hAnsi="Times New Roman"/>
          <w:i/>
          <w:sz w:val="22"/>
          <w:szCs w:val="22"/>
        </w:rPr>
      </w:pPr>
      <w:r w:rsidRPr="00D84F65">
        <w:rPr>
          <w:rFonts w:ascii="Times New Roman" w:hAnsi="Times New Roman"/>
          <w:i/>
          <w:sz w:val="22"/>
          <w:szCs w:val="22"/>
        </w:rPr>
        <w:t>Monoterapia a kombin</w:t>
      </w:r>
      <w:r w:rsidR="008950F3" w:rsidRPr="00D84F65">
        <w:rPr>
          <w:rFonts w:ascii="Times New Roman" w:hAnsi="Times New Roman"/>
          <w:i/>
          <w:sz w:val="22"/>
          <w:szCs w:val="22"/>
        </w:rPr>
        <w:t xml:space="preserve">ácia </w:t>
      </w:r>
      <w:r w:rsidR="00DB5C6C" w:rsidRPr="00D84F65">
        <w:rPr>
          <w:rFonts w:ascii="Times New Roman" w:hAnsi="Times New Roman"/>
          <w:i/>
          <w:sz w:val="22"/>
          <w:szCs w:val="22"/>
        </w:rPr>
        <w:t>s</w:t>
      </w:r>
      <w:r w:rsidR="006253FD" w:rsidRPr="00D84F65">
        <w:rPr>
          <w:rFonts w:ascii="Times New Roman" w:hAnsi="Times New Roman"/>
          <w:i/>
          <w:sz w:val="22"/>
          <w:szCs w:val="22"/>
        </w:rPr>
        <w:t> </w:t>
      </w:r>
      <w:r w:rsidR="00DB5C6C" w:rsidRPr="00D84F65">
        <w:rPr>
          <w:rFonts w:ascii="Times New Roman" w:hAnsi="Times New Roman"/>
          <w:i/>
          <w:sz w:val="22"/>
          <w:szCs w:val="22"/>
        </w:rPr>
        <w:t>inzulínom</w:t>
      </w:r>
    </w:p>
    <w:p w14:paraId="2F24153A" w14:textId="77777777" w:rsidR="00AE1E0A" w:rsidRPr="00D84F65" w:rsidRDefault="00AE1E0A" w:rsidP="008164D0">
      <w:pPr>
        <w:rPr>
          <w:rFonts w:ascii="Times New Roman" w:hAnsi="Times New Roman"/>
          <w:i/>
          <w:sz w:val="22"/>
          <w:szCs w:val="22"/>
        </w:rPr>
      </w:pPr>
    </w:p>
    <w:p w14:paraId="164F3115" w14:textId="77777777" w:rsidR="008950F3" w:rsidRPr="00D84F65" w:rsidRDefault="008950F3" w:rsidP="008164D0">
      <w:pPr>
        <w:ind w:left="284" w:hanging="284"/>
        <w:rPr>
          <w:rFonts w:ascii="Times New Roman" w:hAnsi="Times New Roman"/>
          <w:sz w:val="22"/>
          <w:szCs w:val="22"/>
        </w:rPr>
      </w:pPr>
      <w:r w:rsidRPr="00D84F65">
        <w:rPr>
          <w:rFonts w:ascii="Times New Roman" w:hAnsi="Times New Roman"/>
          <w:sz w:val="22"/>
          <w:szCs w:val="22"/>
        </w:rPr>
        <w:t>-</w:t>
      </w:r>
      <w:r w:rsidRPr="00D84F65">
        <w:rPr>
          <w:rFonts w:ascii="Times New Roman" w:hAnsi="Times New Roman"/>
          <w:sz w:val="22"/>
          <w:szCs w:val="22"/>
        </w:rPr>
        <w:tab/>
        <w:t>Siofor môžu užívať deti od 10 rokov a dospievajúci.</w:t>
      </w:r>
    </w:p>
    <w:p w14:paraId="771AB264" w14:textId="77777777" w:rsidR="00DB5C6C" w:rsidRPr="00D84F65" w:rsidRDefault="00897CE6" w:rsidP="008164D0">
      <w:pPr>
        <w:tabs>
          <w:tab w:val="left" w:pos="426"/>
        </w:tabs>
        <w:ind w:left="284" w:hanging="284"/>
        <w:rPr>
          <w:rFonts w:ascii="Times New Roman" w:hAnsi="Times New Roman"/>
          <w:sz w:val="22"/>
          <w:szCs w:val="22"/>
        </w:rPr>
      </w:pPr>
      <w:r w:rsidRPr="00D84F65">
        <w:rPr>
          <w:rFonts w:ascii="Times New Roman" w:hAnsi="Times New Roman"/>
          <w:sz w:val="22"/>
          <w:szCs w:val="22"/>
        </w:rPr>
        <w:t>-</w:t>
      </w:r>
      <w:r w:rsidRPr="00D84F65">
        <w:rPr>
          <w:rFonts w:ascii="Times New Roman" w:hAnsi="Times New Roman"/>
          <w:sz w:val="22"/>
          <w:szCs w:val="22"/>
        </w:rPr>
        <w:tab/>
        <w:t xml:space="preserve">Zvyčajná </w:t>
      </w:r>
      <w:r w:rsidR="006253FD" w:rsidRPr="00D84F65">
        <w:rPr>
          <w:rFonts w:ascii="Times New Roman" w:hAnsi="Times New Roman"/>
          <w:sz w:val="22"/>
          <w:szCs w:val="22"/>
        </w:rPr>
        <w:t>za</w:t>
      </w:r>
      <w:r w:rsidR="00DB5C6C" w:rsidRPr="00D84F65">
        <w:rPr>
          <w:rFonts w:ascii="Times New Roman" w:hAnsi="Times New Roman"/>
          <w:sz w:val="22"/>
          <w:szCs w:val="22"/>
        </w:rPr>
        <w:t xml:space="preserve">čiatočná dávka </w:t>
      </w:r>
      <w:r w:rsidRPr="00D84F65">
        <w:rPr>
          <w:rFonts w:ascii="Times New Roman" w:hAnsi="Times New Roman"/>
          <w:sz w:val="22"/>
          <w:szCs w:val="22"/>
        </w:rPr>
        <w:t>je</w:t>
      </w:r>
      <w:r w:rsidR="00244A79" w:rsidRPr="00D84F65">
        <w:rPr>
          <w:rFonts w:ascii="Times New Roman" w:hAnsi="Times New Roman"/>
          <w:sz w:val="22"/>
          <w:szCs w:val="22"/>
        </w:rPr>
        <w:t xml:space="preserve"> jedn</w:t>
      </w:r>
      <w:r w:rsidRPr="00D84F65">
        <w:rPr>
          <w:rFonts w:ascii="Times New Roman" w:hAnsi="Times New Roman"/>
          <w:sz w:val="22"/>
          <w:szCs w:val="22"/>
        </w:rPr>
        <w:t>a</w:t>
      </w:r>
      <w:r w:rsidR="00244A79" w:rsidRPr="00D84F65">
        <w:rPr>
          <w:rFonts w:ascii="Times New Roman" w:hAnsi="Times New Roman"/>
          <w:sz w:val="22"/>
          <w:szCs w:val="22"/>
        </w:rPr>
        <w:t xml:space="preserve"> filmom obale</w:t>
      </w:r>
      <w:r w:rsidRPr="00D84F65">
        <w:rPr>
          <w:rFonts w:ascii="Times New Roman" w:hAnsi="Times New Roman"/>
          <w:sz w:val="22"/>
          <w:szCs w:val="22"/>
        </w:rPr>
        <w:t>ná</w:t>
      </w:r>
      <w:r w:rsidR="00DB5C6C" w:rsidRPr="00D84F65">
        <w:rPr>
          <w:rFonts w:ascii="Times New Roman" w:hAnsi="Times New Roman"/>
          <w:sz w:val="22"/>
          <w:szCs w:val="22"/>
        </w:rPr>
        <w:t xml:space="preserve"> tablet</w:t>
      </w:r>
      <w:r w:rsidRPr="00D84F65">
        <w:rPr>
          <w:rFonts w:ascii="Times New Roman" w:hAnsi="Times New Roman"/>
          <w:sz w:val="22"/>
          <w:szCs w:val="22"/>
        </w:rPr>
        <w:t>a</w:t>
      </w:r>
      <w:r w:rsidR="005D4846" w:rsidRPr="00D84F65">
        <w:rPr>
          <w:rFonts w:ascii="Times New Roman" w:hAnsi="Times New Roman"/>
          <w:sz w:val="22"/>
          <w:szCs w:val="22"/>
        </w:rPr>
        <w:t xml:space="preserve"> </w:t>
      </w:r>
      <w:r w:rsidR="00A72D2F" w:rsidRPr="00D84F65">
        <w:rPr>
          <w:rFonts w:ascii="Times New Roman" w:hAnsi="Times New Roman"/>
          <w:sz w:val="22"/>
          <w:szCs w:val="22"/>
        </w:rPr>
        <w:t xml:space="preserve">jedenkrát </w:t>
      </w:r>
      <w:r w:rsidR="00DB5C6C" w:rsidRPr="00D84F65">
        <w:rPr>
          <w:rFonts w:ascii="Times New Roman" w:hAnsi="Times New Roman"/>
          <w:sz w:val="22"/>
          <w:szCs w:val="22"/>
        </w:rPr>
        <w:t>denne počas jedla alebo po jedle.</w:t>
      </w:r>
    </w:p>
    <w:p w14:paraId="563A9645" w14:textId="77777777" w:rsidR="006253FD" w:rsidRPr="00D84F65" w:rsidRDefault="006253FD" w:rsidP="00D84F65">
      <w:pPr>
        <w:tabs>
          <w:tab w:val="left" w:pos="426"/>
        </w:tabs>
        <w:rPr>
          <w:rFonts w:ascii="Times New Roman" w:hAnsi="Times New Roman"/>
          <w:sz w:val="22"/>
          <w:szCs w:val="22"/>
        </w:rPr>
      </w:pPr>
    </w:p>
    <w:p w14:paraId="20A3BD4B" w14:textId="77777777" w:rsidR="005D4846" w:rsidRPr="00D84F65" w:rsidRDefault="005D4846" w:rsidP="00D84F65">
      <w:pPr>
        <w:rPr>
          <w:rFonts w:ascii="Times New Roman" w:hAnsi="Times New Roman"/>
          <w:sz w:val="22"/>
          <w:szCs w:val="22"/>
        </w:rPr>
      </w:pPr>
      <w:r w:rsidRPr="00D84F65">
        <w:rPr>
          <w:rFonts w:ascii="Times New Roman" w:hAnsi="Times New Roman"/>
          <w:sz w:val="22"/>
          <w:szCs w:val="22"/>
        </w:rPr>
        <w:t>Po 10 až 15 dňoch je potrebné dávku upraviť na základe meraní glukózy v krvi. Pomalé zvyšovanie dávk</w:t>
      </w:r>
      <w:r w:rsidR="00A566E2" w:rsidRPr="00D84F65">
        <w:rPr>
          <w:rFonts w:ascii="Times New Roman" w:hAnsi="Times New Roman"/>
          <w:sz w:val="22"/>
          <w:szCs w:val="22"/>
        </w:rPr>
        <w:t>y</w:t>
      </w:r>
      <w:r w:rsidRPr="00D84F65">
        <w:rPr>
          <w:rFonts w:ascii="Times New Roman" w:hAnsi="Times New Roman"/>
          <w:sz w:val="22"/>
          <w:szCs w:val="22"/>
        </w:rPr>
        <w:t xml:space="preserve"> môže zlepšiť gastrointestinálnu znášanlivosť.</w:t>
      </w:r>
    </w:p>
    <w:p w14:paraId="44A1B31F" w14:textId="77777777" w:rsidR="00DB5C6C" w:rsidRPr="00D84F65" w:rsidRDefault="00DB5C6C" w:rsidP="00D84F65">
      <w:pPr>
        <w:rPr>
          <w:rFonts w:ascii="Times New Roman" w:hAnsi="Times New Roman"/>
          <w:sz w:val="22"/>
          <w:szCs w:val="22"/>
        </w:rPr>
      </w:pPr>
      <w:r w:rsidRPr="00D84F65">
        <w:rPr>
          <w:rFonts w:ascii="Times New Roman" w:hAnsi="Times New Roman"/>
          <w:sz w:val="22"/>
          <w:szCs w:val="22"/>
        </w:rPr>
        <w:t xml:space="preserve">Maximálna odporúčaná denná dávka je </w:t>
      </w:r>
      <w:smartTag w:uri="urn:schemas-microsoft-com:office:smarttags" w:element="place">
        <w:smartTagPr>
          <w:attr w:name="ProductID" w:val="2 g"/>
        </w:smartTagPr>
        <w:r w:rsidRPr="00D84F65">
          <w:rPr>
            <w:rFonts w:ascii="Times New Roman" w:hAnsi="Times New Roman"/>
            <w:sz w:val="22"/>
            <w:szCs w:val="22"/>
          </w:rPr>
          <w:t>2 g</w:t>
        </w:r>
      </w:smartTag>
      <w:r w:rsidRPr="00D84F65">
        <w:rPr>
          <w:rFonts w:ascii="Times New Roman" w:hAnsi="Times New Roman"/>
          <w:sz w:val="22"/>
          <w:szCs w:val="22"/>
        </w:rPr>
        <w:t xml:space="preserve"> </w:t>
      </w:r>
      <w:r w:rsidR="00244A79" w:rsidRPr="00D84F65">
        <w:rPr>
          <w:rFonts w:ascii="Times New Roman" w:hAnsi="Times New Roman"/>
          <w:sz w:val="22"/>
          <w:szCs w:val="22"/>
        </w:rPr>
        <w:t>metformín</w:t>
      </w:r>
      <w:r w:rsidR="003A4542" w:rsidRPr="00D84F65">
        <w:rPr>
          <w:rFonts w:ascii="Times New Roman" w:hAnsi="Times New Roman"/>
          <w:sz w:val="22"/>
          <w:szCs w:val="22"/>
        </w:rPr>
        <w:t>ium</w:t>
      </w:r>
      <w:r w:rsidR="00244A79" w:rsidRPr="00D84F65">
        <w:rPr>
          <w:rFonts w:ascii="Times New Roman" w:hAnsi="Times New Roman"/>
          <w:sz w:val="22"/>
          <w:szCs w:val="22"/>
        </w:rPr>
        <w:t>chloridu</w:t>
      </w:r>
      <w:r w:rsidRPr="00D84F65">
        <w:rPr>
          <w:rFonts w:ascii="Times New Roman" w:hAnsi="Times New Roman"/>
          <w:sz w:val="22"/>
          <w:szCs w:val="22"/>
        </w:rPr>
        <w:t xml:space="preserve"> denne, </w:t>
      </w:r>
      <w:r w:rsidR="00740F91" w:rsidRPr="00D84F65">
        <w:rPr>
          <w:rFonts w:ascii="Times New Roman" w:hAnsi="Times New Roman"/>
          <w:sz w:val="22"/>
          <w:szCs w:val="22"/>
        </w:rPr>
        <w:t>rozdelená do</w:t>
      </w:r>
      <w:r w:rsidRPr="00D84F65">
        <w:rPr>
          <w:rFonts w:ascii="Times New Roman" w:hAnsi="Times New Roman"/>
          <w:sz w:val="22"/>
          <w:szCs w:val="22"/>
        </w:rPr>
        <w:t> 2 alebo 3 jednotliv</w:t>
      </w:r>
      <w:r w:rsidR="00740F91" w:rsidRPr="00D84F65">
        <w:rPr>
          <w:rFonts w:ascii="Times New Roman" w:hAnsi="Times New Roman"/>
          <w:sz w:val="22"/>
          <w:szCs w:val="22"/>
        </w:rPr>
        <w:t>ých</w:t>
      </w:r>
      <w:r w:rsidRPr="00D84F65">
        <w:rPr>
          <w:rFonts w:ascii="Times New Roman" w:hAnsi="Times New Roman"/>
          <w:sz w:val="22"/>
          <w:szCs w:val="22"/>
        </w:rPr>
        <w:t xml:space="preserve"> dáv</w:t>
      </w:r>
      <w:r w:rsidR="00740F91" w:rsidRPr="00D84F65">
        <w:rPr>
          <w:rFonts w:ascii="Times New Roman" w:hAnsi="Times New Roman"/>
          <w:sz w:val="22"/>
          <w:szCs w:val="22"/>
        </w:rPr>
        <w:t>o</w:t>
      </w:r>
      <w:r w:rsidRPr="00D84F65">
        <w:rPr>
          <w:rFonts w:ascii="Times New Roman" w:hAnsi="Times New Roman"/>
          <w:sz w:val="22"/>
          <w:szCs w:val="22"/>
        </w:rPr>
        <w:t>k.</w:t>
      </w:r>
    </w:p>
    <w:p w14:paraId="0A61940A" w14:textId="77777777" w:rsidR="00A20ACD" w:rsidRPr="00D84F65" w:rsidRDefault="00A20ACD" w:rsidP="008164D0">
      <w:pPr>
        <w:rPr>
          <w:rFonts w:ascii="Times New Roman" w:hAnsi="Times New Roman"/>
          <w:sz w:val="22"/>
          <w:szCs w:val="22"/>
        </w:rPr>
      </w:pPr>
    </w:p>
    <w:p w14:paraId="5C790D10" w14:textId="77C5637C" w:rsidR="00AE1E0A" w:rsidRPr="00D84F65" w:rsidRDefault="00AE1E0A" w:rsidP="008164D0">
      <w:pPr>
        <w:numPr>
          <w:ilvl w:val="1"/>
          <w:numId w:val="31"/>
        </w:numPr>
        <w:ind w:left="0" w:firstLine="0"/>
        <w:rPr>
          <w:rFonts w:ascii="Times New Roman" w:hAnsi="Times New Roman"/>
          <w:b/>
          <w:sz w:val="22"/>
          <w:szCs w:val="22"/>
        </w:rPr>
      </w:pPr>
      <w:r w:rsidRPr="00D84F65">
        <w:rPr>
          <w:rFonts w:ascii="Times New Roman" w:hAnsi="Times New Roman"/>
          <w:b/>
          <w:sz w:val="22"/>
          <w:szCs w:val="22"/>
        </w:rPr>
        <w:t>Kontraindikácie</w:t>
      </w:r>
    </w:p>
    <w:p w14:paraId="2AF6F8F4" w14:textId="77777777" w:rsidR="00AE1E0A" w:rsidRPr="00D84F65" w:rsidRDefault="00AE1E0A" w:rsidP="008164D0">
      <w:pPr>
        <w:rPr>
          <w:rFonts w:ascii="Times New Roman" w:hAnsi="Times New Roman"/>
          <w:sz w:val="22"/>
          <w:szCs w:val="22"/>
        </w:rPr>
      </w:pPr>
    </w:p>
    <w:p w14:paraId="5FB96FD2" w14:textId="77777777" w:rsidR="006A2919" w:rsidRPr="00D84F65" w:rsidRDefault="006A2919" w:rsidP="008164D0">
      <w:pPr>
        <w:numPr>
          <w:ilvl w:val="0"/>
          <w:numId w:val="33"/>
        </w:numPr>
        <w:ind w:left="284" w:hanging="284"/>
        <w:rPr>
          <w:rFonts w:ascii="Times New Roman" w:hAnsi="Times New Roman"/>
          <w:sz w:val="22"/>
          <w:szCs w:val="22"/>
        </w:rPr>
      </w:pPr>
      <w:r w:rsidRPr="00D84F65">
        <w:rPr>
          <w:rFonts w:ascii="Times New Roman" w:hAnsi="Times New Roman"/>
          <w:sz w:val="22"/>
          <w:szCs w:val="22"/>
        </w:rPr>
        <w:t>Precitlive</w:t>
      </w:r>
      <w:r w:rsidR="003A14B3" w:rsidRPr="00D84F65">
        <w:rPr>
          <w:rFonts w:ascii="Times New Roman" w:hAnsi="Times New Roman"/>
          <w:sz w:val="22"/>
          <w:szCs w:val="22"/>
        </w:rPr>
        <w:t>n</w:t>
      </w:r>
      <w:r w:rsidR="007E218E" w:rsidRPr="00D84F65">
        <w:rPr>
          <w:rFonts w:ascii="Times New Roman" w:hAnsi="Times New Roman"/>
          <w:sz w:val="22"/>
          <w:szCs w:val="22"/>
        </w:rPr>
        <w:t>osť na liečivo</w:t>
      </w:r>
      <w:r w:rsidRPr="00D84F65">
        <w:rPr>
          <w:rFonts w:ascii="Times New Roman" w:hAnsi="Times New Roman"/>
          <w:sz w:val="22"/>
          <w:szCs w:val="22"/>
        </w:rPr>
        <w:t xml:space="preserve"> alebo na ktorúkoľvek</w:t>
      </w:r>
      <w:r w:rsidR="002D4E2D" w:rsidRPr="00D84F65">
        <w:rPr>
          <w:rFonts w:ascii="Times New Roman" w:hAnsi="Times New Roman"/>
          <w:sz w:val="22"/>
          <w:szCs w:val="22"/>
        </w:rPr>
        <w:t xml:space="preserve"> </w:t>
      </w:r>
      <w:r w:rsidR="00F46084" w:rsidRPr="00D84F65">
        <w:rPr>
          <w:rFonts w:ascii="Times New Roman" w:hAnsi="Times New Roman"/>
          <w:sz w:val="22"/>
          <w:szCs w:val="22"/>
        </w:rPr>
        <w:t>z pomocných látok</w:t>
      </w:r>
      <w:r w:rsidRPr="00D84F65">
        <w:rPr>
          <w:rFonts w:ascii="Times New Roman" w:hAnsi="Times New Roman"/>
          <w:sz w:val="22"/>
          <w:szCs w:val="22"/>
        </w:rPr>
        <w:t xml:space="preserve"> uvedených v časti 6.1.</w:t>
      </w:r>
    </w:p>
    <w:p w14:paraId="6803BA8E" w14:textId="43300E11" w:rsidR="00D03853" w:rsidRPr="00D84F65" w:rsidRDefault="00D03853" w:rsidP="008164D0">
      <w:pPr>
        <w:pStyle w:val="Einrckung1"/>
        <w:numPr>
          <w:ilvl w:val="0"/>
          <w:numId w:val="33"/>
        </w:numPr>
        <w:spacing w:after="0"/>
        <w:ind w:left="284" w:hanging="284"/>
        <w:rPr>
          <w:rFonts w:ascii="Times New Roman" w:hAnsi="Times New Roman" w:cs="Times New Roman"/>
          <w:sz w:val="22"/>
          <w:szCs w:val="22"/>
          <w:lang w:val="sk-SK"/>
        </w:rPr>
      </w:pPr>
      <w:r w:rsidRPr="00D84F65">
        <w:rPr>
          <w:rFonts w:ascii="Times New Roman" w:hAnsi="Times New Roman" w:cs="Times New Roman"/>
          <w:sz w:val="22"/>
          <w:szCs w:val="22"/>
          <w:lang w:val="sk-SK"/>
        </w:rPr>
        <w:t>Akýkoľvek typ akútnej metabolickej acidózy (ako napríklad laktátová acidóza, diabetická ketoacidóza), diabetická prekóma.</w:t>
      </w:r>
    </w:p>
    <w:p w14:paraId="7218CFAC" w14:textId="25988B87" w:rsidR="000C4F31" w:rsidRPr="00D84F65" w:rsidRDefault="00D03853" w:rsidP="008164D0">
      <w:pPr>
        <w:numPr>
          <w:ilvl w:val="0"/>
          <w:numId w:val="33"/>
        </w:numPr>
        <w:ind w:left="284" w:hanging="284"/>
        <w:rPr>
          <w:rFonts w:ascii="Times New Roman" w:hAnsi="Times New Roman"/>
          <w:sz w:val="22"/>
          <w:szCs w:val="22"/>
        </w:rPr>
      </w:pPr>
      <w:r w:rsidRPr="00D84F65">
        <w:rPr>
          <w:rFonts w:ascii="Times New Roman" w:hAnsi="Times New Roman"/>
          <w:sz w:val="22"/>
          <w:szCs w:val="22"/>
        </w:rPr>
        <w:t>Závažné zlyhanie obličiek (GFR &lt; 30 ml/min.)</w:t>
      </w:r>
    </w:p>
    <w:p w14:paraId="3CE3DD84" w14:textId="682D7C5A" w:rsidR="002D4E2D" w:rsidRPr="00D84F65" w:rsidRDefault="000C4F31" w:rsidP="008164D0">
      <w:pPr>
        <w:numPr>
          <w:ilvl w:val="0"/>
          <w:numId w:val="33"/>
        </w:numPr>
        <w:ind w:left="284" w:hanging="284"/>
        <w:rPr>
          <w:rFonts w:ascii="Times New Roman" w:hAnsi="Times New Roman"/>
          <w:sz w:val="22"/>
          <w:szCs w:val="22"/>
        </w:rPr>
      </w:pPr>
      <w:r w:rsidRPr="00D84F65">
        <w:rPr>
          <w:rFonts w:ascii="Times New Roman" w:hAnsi="Times New Roman"/>
          <w:sz w:val="22"/>
          <w:szCs w:val="22"/>
        </w:rPr>
        <w:lastRenderedPageBreak/>
        <w:t>Akútne stavy s možnosťou zmeny renálnej funkcie</w:t>
      </w:r>
      <w:r w:rsidR="002D4E2D" w:rsidRPr="00D84F65">
        <w:rPr>
          <w:rFonts w:ascii="Times New Roman" w:hAnsi="Times New Roman"/>
          <w:sz w:val="22"/>
          <w:szCs w:val="22"/>
        </w:rPr>
        <w:t xml:space="preserve"> </w:t>
      </w:r>
      <w:r w:rsidR="000A7982" w:rsidRPr="00D84F65">
        <w:rPr>
          <w:rFonts w:ascii="Times New Roman" w:hAnsi="Times New Roman"/>
          <w:sz w:val="22"/>
          <w:szCs w:val="22"/>
        </w:rPr>
        <w:t>ako sú:</w:t>
      </w:r>
    </w:p>
    <w:p w14:paraId="0CB5D750" w14:textId="77777777" w:rsidR="000C4F31" w:rsidRPr="00D84F65" w:rsidRDefault="000C4F31" w:rsidP="008164D0">
      <w:pPr>
        <w:numPr>
          <w:ilvl w:val="0"/>
          <w:numId w:val="34"/>
        </w:numPr>
        <w:ind w:left="567" w:hanging="283"/>
        <w:rPr>
          <w:rFonts w:ascii="Times New Roman" w:hAnsi="Times New Roman"/>
          <w:sz w:val="22"/>
          <w:szCs w:val="22"/>
        </w:rPr>
      </w:pPr>
      <w:r w:rsidRPr="00D84F65">
        <w:rPr>
          <w:rFonts w:ascii="Times New Roman" w:hAnsi="Times New Roman"/>
          <w:sz w:val="22"/>
          <w:szCs w:val="22"/>
        </w:rPr>
        <w:t>dehydratácia,</w:t>
      </w:r>
    </w:p>
    <w:p w14:paraId="3711E10B" w14:textId="77777777" w:rsidR="000C4F31" w:rsidRPr="00D84F65" w:rsidRDefault="00B00AFB" w:rsidP="008164D0">
      <w:pPr>
        <w:numPr>
          <w:ilvl w:val="0"/>
          <w:numId w:val="34"/>
        </w:numPr>
        <w:ind w:left="567" w:hanging="283"/>
        <w:rPr>
          <w:rFonts w:ascii="Times New Roman" w:hAnsi="Times New Roman"/>
          <w:sz w:val="22"/>
          <w:szCs w:val="22"/>
        </w:rPr>
      </w:pPr>
      <w:r w:rsidRPr="00D84F65">
        <w:rPr>
          <w:rFonts w:ascii="Times New Roman" w:hAnsi="Times New Roman"/>
          <w:sz w:val="22"/>
          <w:szCs w:val="22"/>
        </w:rPr>
        <w:t>závažná</w:t>
      </w:r>
      <w:r w:rsidR="000C4F31" w:rsidRPr="00D84F65">
        <w:rPr>
          <w:rFonts w:ascii="Times New Roman" w:hAnsi="Times New Roman"/>
          <w:sz w:val="22"/>
          <w:szCs w:val="22"/>
        </w:rPr>
        <w:t xml:space="preserve"> infekcia,</w:t>
      </w:r>
    </w:p>
    <w:p w14:paraId="43F339B0" w14:textId="77777777" w:rsidR="000C4F31" w:rsidRPr="00D84F65" w:rsidRDefault="000C4F31" w:rsidP="008164D0">
      <w:pPr>
        <w:numPr>
          <w:ilvl w:val="0"/>
          <w:numId w:val="34"/>
        </w:numPr>
        <w:ind w:left="567" w:hanging="283"/>
        <w:rPr>
          <w:rFonts w:ascii="Times New Roman" w:hAnsi="Times New Roman"/>
          <w:sz w:val="22"/>
          <w:szCs w:val="22"/>
        </w:rPr>
      </w:pPr>
      <w:r w:rsidRPr="00D84F65">
        <w:rPr>
          <w:rFonts w:ascii="Times New Roman" w:hAnsi="Times New Roman"/>
          <w:sz w:val="22"/>
          <w:szCs w:val="22"/>
        </w:rPr>
        <w:t>šok.</w:t>
      </w:r>
    </w:p>
    <w:p w14:paraId="64F8F4D8" w14:textId="450BA1A7" w:rsidR="000C4F31" w:rsidRPr="00D84F65" w:rsidRDefault="00C57EA4" w:rsidP="008164D0">
      <w:pPr>
        <w:numPr>
          <w:ilvl w:val="0"/>
          <w:numId w:val="33"/>
        </w:numPr>
        <w:ind w:left="284" w:hanging="284"/>
        <w:rPr>
          <w:rFonts w:ascii="Times New Roman" w:hAnsi="Times New Roman"/>
          <w:sz w:val="22"/>
          <w:szCs w:val="22"/>
        </w:rPr>
      </w:pPr>
      <w:r w:rsidRPr="00D84F65">
        <w:rPr>
          <w:rFonts w:ascii="Times New Roman" w:hAnsi="Times New Roman"/>
          <w:sz w:val="22"/>
          <w:szCs w:val="22"/>
        </w:rPr>
        <w:t>Intravaskulárne podanie j</w:t>
      </w:r>
      <w:r w:rsidR="000C4F31" w:rsidRPr="00D84F65">
        <w:rPr>
          <w:rFonts w:ascii="Times New Roman" w:hAnsi="Times New Roman"/>
          <w:sz w:val="22"/>
          <w:szCs w:val="22"/>
        </w:rPr>
        <w:t>ódo</w:t>
      </w:r>
      <w:r w:rsidRPr="00D84F65">
        <w:rPr>
          <w:rFonts w:ascii="Times New Roman" w:hAnsi="Times New Roman"/>
          <w:sz w:val="22"/>
          <w:szCs w:val="22"/>
        </w:rPr>
        <w:t>v</w:t>
      </w:r>
      <w:r w:rsidR="000C4F31" w:rsidRPr="00D84F65">
        <w:rPr>
          <w:rFonts w:ascii="Times New Roman" w:hAnsi="Times New Roman"/>
          <w:sz w:val="22"/>
          <w:szCs w:val="22"/>
        </w:rPr>
        <w:t xml:space="preserve">ých kontrastných látok (pozri </w:t>
      </w:r>
      <w:r w:rsidR="005D454D" w:rsidRPr="00D84F65">
        <w:rPr>
          <w:rFonts w:ascii="Times New Roman" w:hAnsi="Times New Roman"/>
          <w:sz w:val="22"/>
          <w:szCs w:val="22"/>
        </w:rPr>
        <w:t>časť</w:t>
      </w:r>
      <w:r w:rsidR="000C4F31" w:rsidRPr="00D84F65">
        <w:rPr>
          <w:rFonts w:ascii="Times New Roman" w:hAnsi="Times New Roman"/>
          <w:sz w:val="22"/>
          <w:szCs w:val="22"/>
        </w:rPr>
        <w:t xml:space="preserve"> 4.4).</w:t>
      </w:r>
    </w:p>
    <w:p w14:paraId="3DD5EF7D" w14:textId="0001CE58" w:rsidR="000C4F31" w:rsidRPr="00D84F65" w:rsidRDefault="000C4F31" w:rsidP="008164D0">
      <w:pPr>
        <w:numPr>
          <w:ilvl w:val="0"/>
          <w:numId w:val="33"/>
        </w:numPr>
        <w:ind w:left="284" w:hanging="284"/>
        <w:rPr>
          <w:rFonts w:ascii="Times New Roman" w:hAnsi="Times New Roman"/>
          <w:sz w:val="22"/>
          <w:szCs w:val="22"/>
        </w:rPr>
      </w:pPr>
      <w:r w:rsidRPr="00D84F65">
        <w:rPr>
          <w:rFonts w:ascii="Times New Roman" w:hAnsi="Times New Roman"/>
          <w:sz w:val="22"/>
          <w:szCs w:val="22"/>
        </w:rPr>
        <w:t>Akútne alebo chronické ochorenie, ktoré môže spôsobiť tkanivovú hypoxiu ako sú:</w:t>
      </w:r>
    </w:p>
    <w:p w14:paraId="53517343" w14:textId="77777777" w:rsidR="003142D4" w:rsidRPr="00D84F65" w:rsidRDefault="003142D4" w:rsidP="008164D0">
      <w:pPr>
        <w:numPr>
          <w:ilvl w:val="0"/>
          <w:numId w:val="35"/>
        </w:numPr>
        <w:tabs>
          <w:tab w:val="num" w:pos="567"/>
        </w:tabs>
        <w:ind w:left="567" w:hanging="283"/>
        <w:rPr>
          <w:rFonts w:ascii="Times New Roman" w:hAnsi="Times New Roman"/>
          <w:sz w:val="22"/>
          <w:szCs w:val="22"/>
        </w:rPr>
      </w:pPr>
      <w:r w:rsidRPr="00D84F65">
        <w:rPr>
          <w:rFonts w:ascii="Times New Roman" w:hAnsi="Times New Roman"/>
          <w:sz w:val="22"/>
          <w:szCs w:val="22"/>
        </w:rPr>
        <w:t>kardiáln</w:t>
      </w:r>
      <w:r w:rsidR="0016762C" w:rsidRPr="00D84F65">
        <w:rPr>
          <w:rFonts w:ascii="Times New Roman" w:hAnsi="Times New Roman"/>
          <w:sz w:val="22"/>
          <w:szCs w:val="22"/>
        </w:rPr>
        <w:t>e</w:t>
      </w:r>
      <w:r w:rsidRPr="00D84F65">
        <w:rPr>
          <w:rFonts w:ascii="Times New Roman" w:hAnsi="Times New Roman"/>
          <w:sz w:val="22"/>
          <w:szCs w:val="22"/>
        </w:rPr>
        <w:t xml:space="preserve"> alebo respiračn</w:t>
      </w:r>
      <w:r w:rsidR="0016762C" w:rsidRPr="00D84F65">
        <w:rPr>
          <w:rFonts w:ascii="Times New Roman" w:hAnsi="Times New Roman"/>
          <w:sz w:val="22"/>
          <w:szCs w:val="22"/>
        </w:rPr>
        <w:t>é</w:t>
      </w:r>
      <w:r w:rsidRPr="00D84F65">
        <w:rPr>
          <w:rFonts w:ascii="Times New Roman" w:hAnsi="Times New Roman"/>
          <w:sz w:val="22"/>
          <w:szCs w:val="22"/>
        </w:rPr>
        <w:t xml:space="preserve"> </w:t>
      </w:r>
      <w:r w:rsidR="0016762C" w:rsidRPr="00D84F65">
        <w:rPr>
          <w:rFonts w:ascii="Times New Roman" w:hAnsi="Times New Roman"/>
          <w:sz w:val="22"/>
          <w:szCs w:val="22"/>
        </w:rPr>
        <w:t>zlyhanie</w:t>
      </w:r>
      <w:r w:rsidRPr="00D84F65">
        <w:rPr>
          <w:rFonts w:ascii="Times New Roman" w:hAnsi="Times New Roman"/>
          <w:sz w:val="22"/>
          <w:szCs w:val="22"/>
        </w:rPr>
        <w:t>,</w:t>
      </w:r>
    </w:p>
    <w:p w14:paraId="76BFBDE8" w14:textId="6055C49B" w:rsidR="003142D4" w:rsidRPr="00D84F65" w:rsidRDefault="003142D4" w:rsidP="008164D0">
      <w:pPr>
        <w:numPr>
          <w:ilvl w:val="0"/>
          <w:numId w:val="35"/>
        </w:numPr>
        <w:tabs>
          <w:tab w:val="num" w:pos="567"/>
        </w:tabs>
        <w:ind w:left="567" w:hanging="283"/>
        <w:rPr>
          <w:rFonts w:ascii="Times New Roman" w:hAnsi="Times New Roman"/>
          <w:sz w:val="22"/>
          <w:szCs w:val="22"/>
        </w:rPr>
      </w:pPr>
      <w:r w:rsidRPr="00D84F65">
        <w:rPr>
          <w:rFonts w:ascii="Times New Roman" w:hAnsi="Times New Roman"/>
          <w:sz w:val="22"/>
          <w:szCs w:val="22"/>
        </w:rPr>
        <w:t>nedávn</w:t>
      </w:r>
      <w:r w:rsidR="00C635DB">
        <w:rPr>
          <w:rFonts w:ascii="Times New Roman" w:hAnsi="Times New Roman"/>
          <w:sz w:val="22"/>
          <w:szCs w:val="22"/>
        </w:rPr>
        <w:t>o prekonaný</w:t>
      </w:r>
      <w:r w:rsidRPr="00D84F65">
        <w:rPr>
          <w:rFonts w:ascii="Times New Roman" w:hAnsi="Times New Roman"/>
          <w:sz w:val="22"/>
          <w:szCs w:val="22"/>
        </w:rPr>
        <w:t xml:space="preserve"> infar</w:t>
      </w:r>
      <w:r w:rsidR="00182F89" w:rsidRPr="00D84F65">
        <w:rPr>
          <w:rFonts w:ascii="Times New Roman" w:hAnsi="Times New Roman"/>
          <w:sz w:val="22"/>
          <w:szCs w:val="22"/>
        </w:rPr>
        <w:t>k</w:t>
      </w:r>
      <w:r w:rsidRPr="00D84F65">
        <w:rPr>
          <w:rFonts w:ascii="Times New Roman" w:hAnsi="Times New Roman"/>
          <w:sz w:val="22"/>
          <w:szCs w:val="22"/>
        </w:rPr>
        <w:t>t myokardu</w:t>
      </w:r>
      <w:r w:rsidR="00182F89" w:rsidRPr="00D84F65">
        <w:rPr>
          <w:rFonts w:ascii="Times New Roman" w:hAnsi="Times New Roman"/>
          <w:sz w:val="22"/>
          <w:szCs w:val="22"/>
        </w:rPr>
        <w:t>,</w:t>
      </w:r>
    </w:p>
    <w:p w14:paraId="34E5750D" w14:textId="77777777" w:rsidR="00182F89" w:rsidRPr="00D84F65" w:rsidRDefault="00182F89" w:rsidP="008164D0">
      <w:pPr>
        <w:numPr>
          <w:ilvl w:val="0"/>
          <w:numId w:val="35"/>
        </w:numPr>
        <w:tabs>
          <w:tab w:val="num" w:pos="567"/>
        </w:tabs>
        <w:ind w:left="567" w:hanging="283"/>
        <w:rPr>
          <w:rFonts w:ascii="Times New Roman" w:hAnsi="Times New Roman"/>
          <w:sz w:val="22"/>
          <w:szCs w:val="22"/>
        </w:rPr>
      </w:pPr>
      <w:r w:rsidRPr="00D84F65">
        <w:rPr>
          <w:rFonts w:ascii="Times New Roman" w:hAnsi="Times New Roman"/>
          <w:sz w:val="22"/>
          <w:szCs w:val="22"/>
        </w:rPr>
        <w:t>šok.</w:t>
      </w:r>
    </w:p>
    <w:p w14:paraId="61C852A8" w14:textId="77777777" w:rsidR="00182F89" w:rsidRPr="00D84F65" w:rsidRDefault="008D282B" w:rsidP="008164D0">
      <w:pPr>
        <w:numPr>
          <w:ilvl w:val="0"/>
          <w:numId w:val="33"/>
        </w:numPr>
        <w:ind w:left="284" w:hanging="284"/>
        <w:rPr>
          <w:rFonts w:ascii="Times New Roman" w:hAnsi="Times New Roman"/>
          <w:sz w:val="22"/>
          <w:szCs w:val="22"/>
        </w:rPr>
      </w:pPr>
      <w:r w:rsidRPr="00D84F65">
        <w:rPr>
          <w:rFonts w:ascii="Times New Roman" w:hAnsi="Times New Roman"/>
          <w:sz w:val="22"/>
          <w:szCs w:val="22"/>
        </w:rPr>
        <w:t>Hepatálna insuficiencia, akútna intoxikácia alkoholom, alkoholizmus.</w:t>
      </w:r>
    </w:p>
    <w:p w14:paraId="5D17D630" w14:textId="77777777" w:rsidR="00E62B57" w:rsidRPr="00D84F65" w:rsidRDefault="00E62B57" w:rsidP="008164D0">
      <w:pPr>
        <w:tabs>
          <w:tab w:val="num" w:pos="0"/>
        </w:tabs>
        <w:ind w:left="284" w:hanging="284"/>
        <w:rPr>
          <w:rFonts w:ascii="Times New Roman" w:hAnsi="Times New Roman"/>
          <w:sz w:val="22"/>
          <w:szCs w:val="22"/>
        </w:rPr>
      </w:pPr>
    </w:p>
    <w:p w14:paraId="7680E380" w14:textId="556468D1" w:rsidR="00AE1E0A" w:rsidRPr="00D84F65" w:rsidRDefault="00AC60F4" w:rsidP="008164D0">
      <w:pPr>
        <w:numPr>
          <w:ilvl w:val="1"/>
          <w:numId w:val="31"/>
        </w:numPr>
        <w:ind w:left="0" w:firstLine="0"/>
        <w:rPr>
          <w:rFonts w:ascii="Times New Roman" w:hAnsi="Times New Roman"/>
          <w:sz w:val="22"/>
          <w:szCs w:val="22"/>
        </w:rPr>
      </w:pPr>
      <w:r w:rsidRPr="00D84F65">
        <w:rPr>
          <w:rFonts w:ascii="Times New Roman" w:hAnsi="Times New Roman"/>
          <w:b/>
          <w:sz w:val="22"/>
          <w:szCs w:val="22"/>
        </w:rPr>
        <w:t>Osobitné</w:t>
      </w:r>
      <w:r w:rsidR="00142429" w:rsidRPr="00D84F65">
        <w:rPr>
          <w:rFonts w:ascii="Times New Roman" w:hAnsi="Times New Roman"/>
          <w:b/>
          <w:sz w:val="22"/>
          <w:szCs w:val="22"/>
        </w:rPr>
        <w:t xml:space="preserve"> upozornenia </w:t>
      </w:r>
      <w:r w:rsidRPr="00D84F65">
        <w:rPr>
          <w:rFonts w:ascii="Times New Roman" w:hAnsi="Times New Roman"/>
          <w:b/>
          <w:sz w:val="22"/>
          <w:szCs w:val="22"/>
        </w:rPr>
        <w:t xml:space="preserve">a opatrenia </w:t>
      </w:r>
      <w:r w:rsidR="00142429" w:rsidRPr="00D84F65">
        <w:rPr>
          <w:rFonts w:ascii="Times New Roman" w:hAnsi="Times New Roman"/>
          <w:b/>
          <w:sz w:val="22"/>
          <w:szCs w:val="22"/>
        </w:rPr>
        <w:t>pri použ</w:t>
      </w:r>
      <w:r w:rsidRPr="00D84F65">
        <w:rPr>
          <w:rFonts w:ascii="Times New Roman" w:hAnsi="Times New Roman"/>
          <w:b/>
          <w:sz w:val="22"/>
          <w:szCs w:val="22"/>
        </w:rPr>
        <w:t>ívaní</w:t>
      </w:r>
    </w:p>
    <w:p w14:paraId="49A48D33" w14:textId="77777777" w:rsidR="00AE1E0A" w:rsidRPr="00D84F65" w:rsidRDefault="00AE1E0A" w:rsidP="008164D0">
      <w:pPr>
        <w:rPr>
          <w:rFonts w:ascii="Times New Roman" w:hAnsi="Times New Roman"/>
          <w:sz w:val="22"/>
          <w:szCs w:val="22"/>
        </w:rPr>
      </w:pPr>
    </w:p>
    <w:p w14:paraId="48C9C65A" w14:textId="77777777" w:rsidR="00AE1E0A" w:rsidRPr="00D84F65" w:rsidRDefault="00AE1E0A" w:rsidP="008164D0">
      <w:pPr>
        <w:pStyle w:val="Nadpis2"/>
        <w:ind w:left="0"/>
        <w:jc w:val="left"/>
        <w:rPr>
          <w:rFonts w:ascii="Times New Roman" w:hAnsi="Times New Roman"/>
          <w:i w:val="0"/>
          <w:sz w:val="22"/>
          <w:szCs w:val="22"/>
          <w:u w:val="single"/>
        </w:rPr>
      </w:pPr>
      <w:r w:rsidRPr="00D84F65">
        <w:rPr>
          <w:rFonts w:ascii="Times New Roman" w:hAnsi="Times New Roman"/>
          <w:i w:val="0"/>
          <w:sz w:val="22"/>
          <w:szCs w:val="22"/>
          <w:u w:val="single"/>
        </w:rPr>
        <w:t>Laktátová acidóza</w:t>
      </w:r>
    </w:p>
    <w:p w14:paraId="7FCB48F4" w14:textId="77777777" w:rsidR="00EC780D" w:rsidRPr="00D84F65" w:rsidRDefault="00EC780D" w:rsidP="00D84F65">
      <w:pPr>
        <w:rPr>
          <w:rFonts w:ascii="Times New Roman" w:hAnsi="Times New Roman"/>
          <w:sz w:val="22"/>
          <w:szCs w:val="22"/>
        </w:rPr>
      </w:pPr>
    </w:p>
    <w:p w14:paraId="34BAA5D0"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w:t>
      </w:r>
    </w:p>
    <w:p w14:paraId="7777E910" w14:textId="77777777" w:rsidR="00303811" w:rsidRPr="00D84F65" w:rsidRDefault="00303811" w:rsidP="00D84F65">
      <w:pPr>
        <w:rPr>
          <w:rFonts w:ascii="Times New Roman" w:hAnsi="Times New Roman"/>
          <w:sz w:val="22"/>
          <w:szCs w:val="22"/>
        </w:rPr>
      </w:pPr>
    </w:p>
    <w:p w14:paraId="4E34F61C"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V prípade dehydratácie (závažná hnačka alebo vracanie, horúčka alebo znížený príjem tekutín) je potrebné dočasne prerušiť podávanie metformínu a odporúča sa kontaktovať zdravotníckeho pracovníka.</w:t>
      </w:r>
    </w:p>
    <w:p w14:paraId="60D26E35" w14:textId="77777777" w:rsidR="00303811" w:rsidRPr="00D84F65" w:rsidRDefault="00303811" w:rsidP="00D84F65">
      <w:pPr>
        <w:rPr>
          <w:rFonts w:ascii="Times New Roman" w:hAnsi="Times New Roman"/>
          <w:sz w:val="22"/>
          <w:szCs w:val="22"/>
        </w:rPr>
      </w:pPr>
    </w:p>
    <w:p w14:paraId="03DABF86"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w:t>
      </w:r>
    </w:p>
    <w:p w14:paraId="79F22A1A" w14:textId="77777777" w:rsidR="00D0273F" w:rsidRPr="00D84F65" w:rsidRDefault="00D0273F" w:rsidP="008164D0">
      <w:pPr>
        <w:pStyle w:val="Zarkazkladnhotextu"/>
        <w:ind w:left="0"/>
        <w:jc w:val="left"/>
        <w:rPr>
          <w:rFonts w:ascii="Times New Roman" w:hAnsi="Times New Roman"/>
          <w:sz w:val="22"/>
          <w:szCs w:val="22"/>
        </w:rPr>
      </w:pPr>
    </w:p>
    <w:p w14:paraId="5A463103"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w:t>
      </w:r>
    </w:p>
    <w:p w14:paraId="51D32CCF" w14:textId="77777777" w:rsidR="00AE1E0A" w:rsidRPr="00D84F65" w:rsidRDefault="00AE1E0A" w:rsidP="008164D0">
      <w:pPr>
        <w:rPr>
          <w:rFonts w:ascii="Times New Roman" w:hAnsi="Times New Roman"/>
          <w:sz w:val="22"/>
          <w:szCs w:val="22"/>
        </w:rPr>
      </w:pPr>
    </w:p>
    <w:p w14:paraId="2D6AF08B" w14:textId="77777777" w:rsidR="00E0240E" w:rsidRPr="00D84F65" w:rsidRDefault="00E0240E" w:rsidP="008164D0">
      <w:pPr>
        <w:rPr>
          <w:rFonts w:ascii="Times New Roman" w:hAnsi="Times New Roman"/>
          <w:sz w:val="22"/>
          <w:szCs w:val="22"/>
        </w:rPr>
      </w:pPr>
      <w:r w:rsidRPr="00D84F65">
        <w:rPr>
          <w:rFonts w:ascii="Times New Roman" w:hAnsi="Times New Roman"/>
          <w:sz w:val="22"/>
          <w:szCs w:val="22"/>
        </w:rPr>
        <w:t xml:space="preserve">Lekári </w:t>
      </w:r>
      <w:r w:rsidR="00314816" w:rsidRPr="00D84F65">
        <w:rPr>
          <w:rFonts w:ascii="Times New Roman" w:hAnsi="Times New Roman"/>
          <w:sz w:val="22"/>
          <w:szCs w:val="22"/>
        </w:rPr>
        <w:t xml:space="preserve">musia </w:t>
      </w:r>
      <w:r w:rsidRPr="00D84F65">
        <w:rPr>
          <w:rFonts w:ascii="Times New Roman" w:hAnsi="Times New Roman"/>
          <w:sz w:val="22"/>
          <w:szCs w:val="22"/>
        </w:rPr>
        <w:t>upozorniť pacientov na riziko a na príznaky laktátovej acidózy.</w:t>
      </w:r>
    </w:p>
    <w:p w14:paraId="7A9ADB2F" w14:textId="77777777" w:rsidR="00E0240E" w:rsidRPr="00D84F65" w:rsidRDefault="00E0240E" w:rsidP="008164D0">
      <w:pPr>
        <w:rPr>
          <w:rFonts w:ascii="Times New Roman" w:hAnsi="Times New Roman"/>
          <w:sz w:val="22"/>
          <w:szCs w:val="22"/>
        </w:rPr>
      </w:pPr>
    </w:p>
    <w:p w14:paraId="21D7A059" w14:textId="77777777" w:rsidR="00C42AE4" w:rsidRPr="00D84F65" w:rsidRDefault="005D454D" w:rsidP="008164D0">
      <w:pPr>
        <w:pStyle w:val="Nadpis2"/>
        <w:ind w:left="0"/>
        <w:jc w:val="left"/>
        <w:rPr>
          <w:rFonts w:ascii="Times New Roman" w:hAnsi="Times New Roman"/>
          <w:i w:val="0"/>
          <w:sz w:val="22"/>
          <w:szCs w:val="22"/>
          <w:u w:val="single"/>
        </w:rPr>
      </w:pPr>
      <w:bookmarkStart w:id="1" w:name="OLE_LINK1"/>
      <w:bookmarkStart w:id="2" w:name="OLE_LINK2"/>
      <w:r w:rsidRPr="00D84F65">
        <w:rPr>
          <w:rFonts w:ascii="Times New Roman" w:hAnsi="Times New Roman"/>
          <w:i w:val="0"/>
          <w:sz w:val="22"/>
          <w:szCs w:val="22"/>
          <w:u w:val="single"/>
        </w:rPr>
        <w:t>F</w:t>
      </w:r>
      <w:r w:rsidR="00C42AE4" w:rsidRPr="00D84F65">
        <w:rPr>
          <w:rFonts w:ascii="Times New Roman" w:hAnsi="Times New Roman"/>
          <w:i w:val="0"/>
          <w:sz w:val="22"/>
          <w:szCs w:val="22"/>
          <w:u w:val="single"/>
        </w:rPr>
        <w:t>unkcia</w:t>
      </w:r>
      <w:r w:rsidRPr="00D84F65">
        <w:rPr>
          <w:rFonts w:ascii="Times New Roman" w:hAnsi="Times New Roman"/>
          <w:i w:val="0"/>
          <w:sz w:val="22"/>
          <w:szCs w:val="22"/>
          <w:u w:val="single"/>
        </w:rPr>
        <w:t xml:space="preserve"> obličiek</w:t>
      </w:r>
    </w:p>
    <w:bookmarkEnd w:id="1"/>
    <w:bookmarkEnd w:id="2"/>
    <w:p w14:paraId="682F3CFD" w14:textId="77777777" w:rsidR="00C42AE4" w:rsidRPr="00D84F65" w:rsidRDefault="00C42AE4" w:rsidP="008164D0">
      <w:pPr>
        <w:rPr>
          <w:rFonts w:ascii="Times New Roman" w:hAnsi="Times New Roman"/>
          <w:sz w:val="22"/>
          <w:szCs w:val="22"/>
        </w:rPr>
      </w:pPr>
    </w:p>
    <w:p w14:paraId="77439AC3" w14:textId="77777777" w:rsidR="00D47F2A" w:rsidRPr="00D84F65" w:rsidRDefault="00234D08" w:rsidP="00D84F65">
      <w:pPr>
        <w:rPr>
          <w:rFonts w:ascii="Times New Roman" w:hAnsi="Times New Roman"/>
          <w:sz w:val="22"/>
          <w:szCs w:val="22"/>
        </w:rPr>
      </w:pPr>
      <w:r w:rsidRPr="00D84F65">
        <w:rPr>
          <w:rFonts w:ascii="Times New Roman" w:hAnsi="Times New Roman"/>
          <w:sz w:val="22"/>
          <w:szCs w:val="22"/>
        </w:rPr>
        <w:t xml:space="preserve">Pretože </w:t>
      </w:r>
      <w:r w:rsidR="00AA0D03" w:rsidRPr="00D84F65">
        <w:rPr>
          <w:rFonts w:ascii="Times New Roman" w:hAnsi="Times New Roman"/>
          <w:sz w:val="22"/>
          <w:szCs w:val="22"/>
        </w:rPr>
        <w:t xml:space="preserve">metformín </w:t>
      </w:r>
      <w:r w:rsidRPr="00D84F65">
        <w:rPr>
          <w:rFonts w:ascii="Times New Roman" w:hAnsi="Times New Roman"/>
          <w:sz w:val="22"/>
          <w:szCs w:val="22"/>
        </w:rPr>
        <w:t xml:space="preserve">sa </w:t>
      </w:r>
      <w:r w:rsidR="00AA0D03" w:rsidRPr="00D84F65">
        <w:rPr>
          <w:rFonts w:ascii="Times New Roman" w:hAnsi="Times New Roman"/>
          <w:sz w:val="22"/>
          <w:szCs w:val="22"/>
        </w:rPr>
        <w:t>vylučuje obličkami</w:t>
      </w:r>
      <w:r w:rsidR="00C350FC" w:rsidRPr="00D84F65">
        <w:rPr>
          <w:rFonts w:ascii="Times New Roman" w:hAnsi="Times New Roman"/>
          <w:sz w:val="22"/>
          <w:szCs w:val="22"/>
        </w:rPr>
        <w:t xml:space="preserve">, </w:t>
      </w:r>
      <w:r w:rsidR="00D03853" w:rsidRPr="00D84F65">
        <w:rPr>
          <w:rFonts w:ascii="Times New Roman" w:hAnsi="Times New Roman"/>
          <w:sz w:val="22"/>
          <w:szCs w:val="22"/>
        </w:rPr>
        <w:t>GRF je potrebné vyhodnotiť pred začiatkom liečby a pravidelne po ňom</w:t>
      </w:r>
      <w:r w:rsidR="00C350FC" w:rsidRPr="00D84F65">
        <w:rPr>
          <w:rFonts w:ascii="Times New Roman" w:hAnsi="Times New Roman"/>
          <w:sz w:val="22"/>
          <w:szCs w:val="22"/>
        </w:rPr>
        <w:t xml:space="preserve"> </w:t>
      </w:r>
      <w:r w:rsidR="00D03853" w:rsidRPr="00D84F65">
        <w:rPr>
          <w:rFonts w:ascii="Times New Roman" w:hAnsi="Times New Roman"/>
          <w:sz w:val="22"/>
          <w:szCs w:val="22"/>
        </w:rPr>
        <w:t>pozri časť 4.2</w:t>
      </w:r>
      <w:r w:rsidR="00182BFA" w:rsidRPr="00D84F65">
        <w:rPr>
          <w:rFonts w:ascii="Times New Roman" w:hAnsi="Times New Roman"/>
          <w:sz w:val="22"/>
          <w:szCs w:val="22"/>
        </w:rPr>
        <w:t>:</w:t>
      </w:r>
    </w:p>
    <w:p w14:paraId="77951768" w14:textId="77777777" w:rsidR="00AA0D03" w:rsidRPr="00D84F65" w:rsidRDefault="00656E45" w:rsidP="008164D0">
      <w:pPr>
        <w:numPr>
          <w:ilvl w:val="0"/>
          <w:numId w:val="22"/>
        </w:numPr>
        <w:tabs>
          <w:tab w:val="clear" w:pos="644"/>
        </w:tabs>
        <w:ind w:left="284" w:hanging="284"/>
        <w:rPr>
          <w:rFonts w:ascii="Times New Roman" w:hAnsi="Times New Roman"/>
          <w:sz w:val="22"/>
          <w:szCs w:val="22"/>
        </w:rPr>
      </w:pPr>
      <w:r w:rsidRPr="00D84F65">
        <w:rPr>
          <w:rFonts w:ascii="Times New Roman" w:hAnsi="Times New Roman"/>
          <w:sz w:val="22"/>
          <w:szCs w:val="22"/>
        </w:rPr>
        <w:t>minimálne jedenkrát</w:t>
      </w:r>
      <w:r w:rsidR="00AA0D03" w:rsidRPr="00D84F65">
        <w:rPr>
          <w:rFonts w:ascii="Times New Roman" w:hAnsi="Times New Roman"/>
          <w:sz w:val="22"/>
          <w:szCs w:val="22"/>
        </w:rPr>
        <w:t xml:space="preserve"> ročne u pacientov s normálnou funkciou obličiek</w:t>
      </w:r>
      <w:r w:rsidR="006A1344" w:rsidRPr="00D84F65">
        <w:rPr>
          <w:rFonts w:ascii="Times New Roman" w:hAnsi="Times New Roman"/>
          <w:sz w:val="22"/>
          <w:szCs w:val="22"/>
        </w:rPr>
        <w:t>,</w:t>
      </w:r>
    </w:p>
    <w:p w14:paraId="2DAFF8A1" w14:textId="77777777" w:rsidR="00D03853" w:rsidRPr="00D84F65" w:rsidRDefault="00656E45" w:rsidP="008164D0">
      <w:pPr>
        <w:numPr>
          <w:ilvl w:val="0"/>
          <w:numId w:val="22"/>
        </w:numPr>
        <w:tabs>
          <w:tab w:val="clear" w:pos="644"/>
          <w:tab w:val="left" w:pos="284"/>
        </w:tabs>
        <w:ind w:left="284" w:hanging="284"/>
        <w:rPr>
          <w:rFonts w:ascii="Times New Roman" w:hAnsi="Times New Roman"/>
          <w:sz w:val="22"/>
          <w:szCs w:val="22"/>
        </w:rPr>
      </w:pPr>
      <w:r w:rsidRPr="00D84F65">
        <w:rPr>
          <w:rFonts w:ascii="Times New Roman" w:hAnsi="Times New Roman"/>
          <w:sz w:val="22"/>
          <w:szCs w:val="22"/>
        </w:rPr>
        <w:t>minimálne</w:t>
      </w:r>
      <w:r w:rsidR="00CB033E" w:rsidRPr="00D84F65">
        <w:rPr>
          <w:rFonts w:ascii="Times New Roman" w:hAnsi="Times New Roman"/>
          <w:sz w:val="22"/>
          <w:szCs w:val="22"/>
        </w:rPr>
        <w:t xml:space="preserve"> dva</w:t>
      </w:r>
      <w:r w:rsidRPr="00D84F65">
        <w:rPr>
          <w:rFonts w:ascii="Times New Roman" w:hAnsi="Times New Roman"/>
          <w:sz w:val="22"/>
          <w:szCs w:val="22"/>
        </w:rPr>
        <w:t>krát</w:t>
      </w:r>
      <w:r w:rsidR="00CB033E" w:rsidRPr="00D84F65">
        <w:rPr>
          <w:rFonts w:ascii="Times New Roman" w:hAnsi="Times New Roman"/>
          <w:sz w:val="22"/>
          <w:szCs w:val="22"/>
        </w:rPr>
        <w:t xml:space="preserve"> až štyrikrát ročne u pacientov s hladinam</w:t>
      </w:r>
      <w:r w:rsidR="00FD1AB2" w:rsidRPr="00D84F65">
        <w:rPr>
          <w:rFonts w:ascii="Times New Roman" w:hAnsi="Times New Roman"/>
          <w:sz w:val="22"/>
          <w:szCs w:val="22"/>
        </w:rPr>
        <w:t>i</w:t>
      </w:r>
      <w:r w:rsidR="00CB033E" w:rsidRPr="00D84F65">
        <w:rPr>
          <w:rFonts w:ascii="Times New Roman" w:hAnsi="Times New Roman"/>
          <w:sz w:val="22"/>
          <w:szCs w:val="22"/>
        </w:rPr>
        <w:t xml:space="preserve"> sérového kreatinínu na </w:t>
      </w:r>
      <w:r w:rsidR="00314816" w:rsidRPr="00D84F65">
        <w:rPr>
          <w:rFonts w:ascii="Times New Roman" w:hAnsi="Times New Roman"/>
          <w:sz w:val="22"/>
          <w:szCs w:val="22"/>
        </w:rPr>
        <w:t xml:space="preserve">dolnej </w:t>
      </w:r>
      <w:r w:rsidR="00130A41" w:rsidRPr="00D84F65">
        <w:rPr>
          <w:rFonts w:ascii="Times New Roman" w:hAnsi="Times New Roman"/>
          <w:sz w:val="22"/>
          <w:szCs w:val="22"/>
        </w:rPr>
        <w:t>hranici</w:t>
      </w:r>
      <w:r w:rsidR="00CB033E" w:rsidRPr="00D84F65">
        <w:rPr>
          <w:rFonts w:ascii="Times New Roman" w:hAnsi="Times New Roman"/>
          <w:sz w:val="22"/>
          <w:szCs w:val="22"/>
        </w:rPr>
        <w:t xml:space="preserve"> normálu a u starších </w:t>
      </w:r>
      <w:r w:rsidR="00234D08" w:rsidRPr="00D84F65">
        <w:rPr>
          <w:rFonts w:ascii="Times New Roman" w:hAnsi="Times New Roman"/>
          <w:sz w:val="22"/>
          <w:szCs w:val="22"/>
        </w:rPr>
        <w:t>ľudí</w:t>
      </w:r>
      <w:r w:rsidR="00CB033E" w:rsidRPr="00D84F65">
        <w:rPr>
          <w:rFonts w:ascii="Times New Roman" w:hAnsi="Times New Roman"/>
          <w:sz w:val="22"/>
          <w:szCs w:val="22"/>
        </w:rPr>
        <w:t>.</w:t>
      </w:r>
    </w:p>
    <w:p w14:paraId="52E1F81A" w14:textId="77777777" w:rsidR="00CB033E" w:rsidRPr="00D84F65" w:rsidRDefault="00CB033E" w:rsidP="008164D0">
      <w:pPr>
        <w:ind w:left="284" w:hanging="284"/>
        <w:rPr>
          <w:rFonts w:ascii="Times New Roman" w:hAnsi="Times New Roman"/>
          <w:sz w:val="22"/>
          <w:szCs w:val="22"/>
        </w:rPr>
      </w:pPr>
    </w:p>
    <w:p w14:paraId="41F7DF74" w14:textId="77777777" w:rsidR="00D03853" w:rsidRPr="00D84F65" w:rsidRDefault="00D03853" w:rsidP="00D84F65">
      <w:pPr>
        <w:rPr>
          <w:rFonts w:ascii="Times New Roman" w:hAnsi="Times New Roman"/>
          <w:sz w:val="22"/>
          <w:szCs w:val="22"/>
        </w:rPr>
      </w:pPr>
      <w:r w:rsidRPr="00D84F65">
        <w:rPr>
          <w:rFonts w:ascii="Times New Roman" w:hAnsi="Times New Roman"/>
          <w:sz w:val="22"/>
          <w:szCs w:val="22"/>
        </w:rPr>
        <w:t>Metformín je kontraindikovaný u pacientov s GFR &lt; 30 ml/min a v prípade výskytu stavov, pri ktorých dochádza k zmene funkcie obličiek, je potrebné ho dočasne prestať podávať, pozri časť 4.3.</w:t>
      </w:r>
    </w:p>
    <w:p w14:paraId="5D442F18" w14:textId="77777777" w:rsidR="00D03853" w:rsidRPr="00D84F65" w:rsidRDefault="00D03853" w:rsidP="00D84F65">
      <w:pPr>
        <w:rPr>
          <w:rFonts w:ascii="Times New Roman" w:hAnsi="Times New Roman"/>
          <w:sz w:val="22"/>
          <w:szCs w:val="22"/>
        </w:rPr>
      </w:pPr>
    </w:p>
    <w:p w14:paraId="1BCF9046" w14:textId="77777777" w:rsidR="00CB033E" w:rsidRPr="00D84F65" w:rsidRDefault="00CB033E" w:rsidP="00D84F65">
      <w:pPr>
        <w:rPr>
          <w:rFonts w:ascii="Times New Roman" w:hAnsi="Times New Roman"/>
          <w:sz w:val="22"/>
          <w:szCs w:val="22"/>
        </w:rPr>
      </w:pPr>
      <w:r w:rsidRPr="00D84F65">
        <w:rPr>
          <w:rFonts w:ascii="Times New Roman" w:hAnsi="Times New Roman"/>
          <w:sz w:val="22"/>
          <w:szCs w:val="22"/>
        </w:rPr>
        <w:t xml:space="preserve">Znížená funkcia obličiek </w:t>
      </w:r>
      <w:r w:rsidR="00005FFC" w:rsidRPr="00D84F65">
        <w:rPr>
          <w:rFonts w:ascii="Times New Roman" w:hAnsi="Times New Roman"/>
          <w:sz w:val="22"/>
          <w:szCs w:val="22"/>
        </w:rPr>
        <w:t xml:space="preserve">je </w:t>
      </w:r>
      <w:r w:rsidRPr="00D84F65">
        <w:rPr>
          <w:rFonts w:ascii="Times New Roman" w:hAnsi="Times New Roman"/>
          <w:sz w:val="22"/>
          <w:szCs w:val="22"/>
        </w:rPr>
        <w:t xml:space="preserve">u starších </w:t>
      </w:r>
      <w:r w:rsidR="00234D08" w:rsidRPr="00D84F65">
        <w:rPr>
          <w:rFonts w:ascii="Times New Roman" w:hAnsi="Times New Roman"/>
          <w:sz w:val="22"/>
          <w:szCs w:val="22"/>
        </w:rPr>
        <w:t>ľudí</w:t>
      </w:r>
      <w:r w:rsidRPr="00D84F65">
        <w:rPr>
          <w:rFonts w:ascii="Times New Roman" w:hAnsi="Times New Roman"/>
          <w:sz w:val="22"/>
          <w:szCs w:val="22"/>
        </w:rPr>
        <w:t xml:space="preserve"> častá a asymptomatická. </w:t>
      </w:r>
      <w:r w:rsidR="00160AAD" w:rsidRPr="00D84F65">
        <w:rPr>
          <w:rFonts w:ascii="Times New Roman" w:hAnsi="Times New Roman"/>
          <w:sz w:val="22"/>
          <w:szCs w:val="22"/>
        </w:rPr>
        <w:t>Zvláštna</w:t>
      </w:r>
      <w:r w:rsidRPr="00D84F65">
        <w:rPr>
          <w:rFonts w:ascii="Times New Roman" w:hAnsi="Times New Roman"/>
          <w:sz w:val="22"/>
          <w:szCs w:val="22"/>
        </w:rPr>
        <w:t xml:space="preserve"> pozornosť </w:t>
      </w:r>
      <w:r w:rsidR="009114C8" w:rsidRPr="00D84F65">
        <w:rPr>
          <w:rFonts w:ascii="Times New Roman" w:hAnsi="Times New Roman"/>
          <w:sz w:val="22"/>
          <w:szCs w:val="22"/>
        </w:rPr>
        <w:t>je potrebná v</w:t>
      </w:r>
      <w:r w:rsidRPr="00D84F65">
        <w:rPr>
          <w:rFonts w:ascii="Times New Roman" w:hAnsi="Times New Roman"/>
          <w:sz w:val="22"/>
          <w:szCs w:val="22"/>
        </w:rPr>
        <w:t xml:space="preserve"> situáciá</w:t>
      </w:r>
      <w:r w:rsidR="009114C8" w:rsidRPr="00D84F65">
        <w:rPr>
          <w:rFonts w:ascii="Times New Roman" w:hAnsi="Times New Roman"/>
          <w:sz w:val="22"/>
          <w:szCs w:val="22"/>
        </w:rPr>
        <w:t>ch</w:t>
      </w:r>
      <w:r w:rsidRPr="00D84F65">
        <w:rPr>
          <w:rFonts w:ascii="Times New Roman" w:hAnsi="Times New Roman"/>
          <w:sz w:val="22"/>
          <w:szCs w:val="22"/>
        </w:rPr>
        <w:t xml:space="preserve">, pri ktorých môže dôjsť k </w:t>
      </w:r>
      <w:r w:rsidR="00005FFC" w:rsidRPr="00D84F65">
        <w:rPr>
          <w:rFonts w:ascii="Times New Roman" w:hAnsi="Times New Roman"/>
          <w:sz w:val="22"/>
          <w:szCs w:val="22"/>
        </w:rPr>
        <w:t>po</w:t>
      </w:r>
      <w:r w:rsidR="00FF3A99" w:rsidRPr="00D84F65">
        <w:rPr>
          <w:rFonts w:ascii="Times New Roman" w:hAnsi="Times New Roman"/>
          <w:sz w:val="22"/>
          <w:szCs w:val="22"/>
        </w:rPr>
        <w:t>ruche</w:t>
      </w:r>
      <w:r w:rsidR="00005FFC" w:rsidRPr="00D84F65">
        <w:rPr>
          <w:rFonts w:ascii="Times New Roman" w:hAnsi="Times New Roman"/>
          <w:sz w:val="22"/>
          <w:szCs w:val="22"/>
        </w:rPr>
        <w:t xml:space="preserve"> </w:t>
      </w:r>
      <w:r w:rsidRPr="00D84F65">
        <w:rPr>
          <w:rFonts w:ascii="Times New Roman" w:hAnsi="Times New Roman"/>
          <w:sz w:val="22"/>
          <w:szCs w:val="22"/>
        </w:rPr>
        <w:t xml:space="preserve">renálnej funkcie, napríklad </w:t>
      </w:r>
      <w:r w:rsidR="00E35C6A" w:rsidRPr="00D84F65">
        <w:rPr>
          <w:rFonts w:ascii="Times New Roman" w:hAnsi="Times New Roman"/>
          <w:sz w:val="22"/>
          <w:szCs w:val="22"/>
        </w:rPr>
        <w:t>na</w:t>
      </w:r>
      <w:r w:rsidRPr="00D84F65">
        <w:rPr>
          <w:rFonts w:ascii="Times New Roman" w:hAnsi="Times New Roman"/>
          <w:sz w:val="22"/>
          <w:szCs w:val="22"/>
        </w:rPr>
        <w:t xml:space="preserve"> zač</w:t>
      </w:r>
      <w:r w:rsidR="00E35C6A" w:rsidRPr="00D84F65">
        <w:rPr>
          <w:rFonts w:ascii="Times New Roman" w:hAnsi="Times New Roman"/>
          <w:sz w:val="22"/>
          <w:szCs w:val="22"/>
        </w:rPr>
        <w:t>i</w:t>
      </w:r>
      <w:r w:rsidRPr="00D84F65">
        <w:rPr>
          <w:rFonts w:ascii="Times New Roman" w:hAnsi="Times New Roman"/>
          <w:sz w:val="22"/>
          <w:szCs w:val="22"/>
        </w:rPr>
        <w:t>at</w:t>
      </w:r>
      <w:r w:rsidR="00E35C6A" w:rsidRPr="00D84F65">
        <w:rPr>
          <w:rFonts w:ascii="Times New Roman" w:hAnsi="Times New Roman"/>
          <w:sz w:val="22"/>
          <w:szCs w:val="22"/>
        </w:rPr>
        <w:t>ku</w:t>
      </w:r>
      <w:r w:rsidRPr="00D84F65">
        <w:rPr>
          <w:rFonts w:ascii="Times New Roman" w:hAnsi="Times New Roman"/>
          <w:sz w:val="22"/>
          <w:szCs w:val="22"/>
        </w:rPr>
        <w:t xml:space="preserve"> antihypertenz</w:t>
      </w:r>
      <w:r w:rsidR="00E35C6A" w:rsidRPr="00D84F65">
        <w:rPr>
          <w:rFonts w:ascii="Times New Roman" w:hAnsi="Times New Roman"/>
          <w:sz w:val="22"/>
          <w:szCs w:val="22"/>
        </w:rPr>
        <w:t>ív</w:t>
      </w:r>
      <w:r w:rsidRPr="00D84F65">
        <w:rPr>
          <w:rFonts w:ascii="Times New Roman" w:hAnsi="Times New Roman"/>
          <w:sz w:val="22"/>
          <w:szCs w:val="22"/>
        </w:rPr>
        <w:t>nej terapie</w:t>
      </w:r>
      <w:r w:rsidR="00234D08" w:rsidRPr="00D84F65">
        <w:rPr>
          <w:rFonts w:ascii="Times New Roman" w:hAnsi="Times New Roman"/>
          <w:sz w:val="22"/>
          <w:szCs w:val="22"/>
        </w:rPr>
        <w:t>,</w:t>
      </w:r>
      <w:r w:rsidRPr="00D84F65">
        <w:rPr>
          <w:rFonts w:ascii="Times New Roman" w:hAnsi="Times New Roman"/>
          <w:sz w:val="22"/>
          <w:szCs w:val="22"/>
        </w:rPr>
        <w:t xml:space="preserve"> diuretickej terapie </w:t>
      </w:r>
      <w:r w:rsidR="00234D08" w:rsidRPr="00D84F65">
        <w:rPr>
          <w:rFonts w:ascii="Times New Roman" w:hAnsi="Times New Roman"/>
          <w:sz w:val="22"/>
          <w:szCs w:val="22"/>
        </w:rPr>
        <w:t>alebo</w:t>
      </w:r>
      <w:r w:rsidRPr="00D84F65">
        <w:rPr>
          <w:rFonts w:ascii="Times New Roman" w:hAnsi="Times New Roman"/>
          <w:sz w:val="22"/>
          <w:szCs w:val="22"/>
        </w:rPr>
        <w:t> </w:t>
      </w:r>
      <w:r w:rsidR="00E35C6A" w:rsidRPr="00D84F65">
        <w:rPr>
          <w:rFonts w:ascii="Times New Roman" w:hAnsi="Times New Roman"/>
          <w:sz w:val="22"/>
          <w:szCs w:val="22"/>
        </w:rPr>
        <w:t>na</w:t>
      </w:r>
      <w:r w:rsidRPr="00D84F65">
        <w:rPr>
          <w:rFonts w:ascii="Times New Roman" w:hAnsi="Times New Roman"/>
          <w:sz w:val="22"/>
          <w:szCs w:val="22"/>
        </w:rPr>
        <w:t xml:space="preserve"> </w:t>
      </w:r>
      <w:r w:rsidR="00160AAD" w:rsidRPr="00D84F65">
        <w:rPr>
          <w:rFonts w:ascii="Times New Roman" w:hAnsi="Times New Roman"/>
          <w:sz w:val="22"/>
          <w:szCs w:val="22"/>
        </w:rPr>
        <w:t>zač</w:t>
      </w:r>
      <w:r w:rsidR="00E35C6A" w:rsidRPr="00D84F65">
        <w:rPr>
          <w:rFonts w:ascii="Times New Roman" w:hAnsi="Times New Roman"/>
          <w:sz w:val="22"/>
          <w:szCs w:val="22"/>
        </w:rPr>
        <w:t>i</w:t>
      </w:r>
      <w:r w:rsidR="00160AAD" w:rsidRPr="00D84F65">
        <w:rPr>
          <w:rFonts w:ascii="Times New Roman" w:hAnsi="Times New Roman"/>
          <w:sz w:val="22"/>
          <w:szCs w:val="22"/>
        </w:rPr>
        <w:t>at</w:t>
      </w:r>
      <w:r w:rsidR="00E35C6A" w:rsidRPr="00D84F65">
        <w:rPr>
          <w:rFonts w:ascii="Times New Roman" w:hAnsi="Times New Roman"/>
          <w:sz w:val="22"/>
          <w:szCs w:val="22"/>
        </w:rPr>
        <w:t>ku</w:t>
      </w:r>
      <w:r w:rsidRPr="00D84F65">
        <w:rPr>
          <w:rFonts w:ascii="Times New Roman" w:hAnsi="Times New Roman"/>
          <w:sz w:val="22"/>
          <w:szCs w:val="22"/>
        </w:rPr>
        <w:t xml:space="preserve"> terapie nesteroid</w:t>
      </w:r>
      <w:r w:rsidR="00160AAD" w:rsidRPr="00D84F65">
        <w:rPr>
          <w:rFonts w:ascii="Times New Roman" w:hAnsi="Times New Roman"/>
          <w:sz w:val="22"/>
          <w:szCs w:val="22"/>
        </w:rPr>
        <w:t>ovými</w:t>
      </w:r>
      <w:r w:rsidRPr="00D84F65">
        <w:rPr>
          <w:rFonts w:ascii="Times New Roman" w:hAnsi="Times New Roman"/>
          <w:sz w:val="22"/>
          <w:szCs w:val="22"/>
        </w:rPr>
        <w:t xml:space="preserve"> protizápalovými lie</w:t>
      </w:r>
      <w:r w:rsidR="00160AAD" w:rsidRPr="00D84F65">
        <w:rPr>
          <w:rFonts w:ascii="Times New Roman" w:hAnsi="Times New Roman"/>
          <w:sz w:val="22"/>
          <w:szCs w:val="22"/>
        </w:rPr>
        <w:t>kmi</w:t>
      </w:r>
      <w:r w:rsidR="00261930" w:rsidRPr="00D84F65">
        <w:rPr>
          <w:rFonts w:ascii="Times New Roman" w:hAnsi="Times New Roman"/>
          <w:sz w:val="22"/>
          <w:szCs w:val="22"/>
        </w:rPr>
        <w:t xml:space="preserve"> (NSAID).</w:t>
      </w:r>
    </w:p>
    <w:p w14:paraId="04DE9E22" w14:textId="77777777" w:rsidR="00AE1E0A" w:rsidRPr="00D84F65" w:rsidRDefault="00AE1E0A" w:rsidP="00D84F65">
      <w:pPr>
        <w:rPr>
          <w:rFonts w:ascii="Times New Roman" w:hAnsi="Times New Roman"/>
          <w:sz w:val="22"/>
          <w:szCs w:val="22"/>
        </w:rPr>
      </w:pPr>
    </w:p>
    <w:p w14:paraId="6B652384" w14:textId="77777777" w:rsidR="002738E6" w:rsidRPr="00D84F65" w:rsidRDefault="00261930" w:rsidP="008164D0">
      <w:pPr>
        <w:pStyle w:val="Nadpis3"/>
        <w:jc w:val="left"/>
        <w:rPr>
          <w:rFonts w:ascii="Times New Roman" w:hAnsi="Times New Roman"/>
          <w:b w:val="0"/>
          <w:sz w:val="22"/>
          <w:szCs w:val="22"/>
          <w:u w:val="single"/>
        </w:rPr>
      </w:pPr>
      <w:r w:rsidRPr="00D84F65">
        <w:rPr>
          <w:rFonts w:ascii="Times New Roman" w:hAnsi="Times New Roman"/>
          <w:b w:val="0"/>
          <w:sz w:val="22"/>
          <w:szCs w:val="22"/>
          <w:u w:val="single"/>
        </w:rPr>
        <w:lastRenderedPageBreak/>
        <w:t>P</w:t>
      </w:r>
      <w:r w:rsidR="00D43141" w:rsidRPr="00D84F65">
        <w:rPr>
          <w:rFonts w:ascii="Times New Roman" w:hAnsi="Times New Roman"/>
          <w:b w:val="0"/>
          <w:sz w:val="22"/>
          <w:szCs w:val="22"/>
          <w:u w:val="single"/>
        </w:rPr>
        <w:t>od</w:t>
      </w:r>
      <w:r w:rsidR="002738E6" w:rsidRPr="00D84F65">
        <w:rPr>
          <w:rFonts w:ascii="Times New Roman" w:hAnsi="Times New Roman"/>
          <w:b w:val="0"/>
          <w:sz w:val="22"/>
          <w:szCs w:val="22"/>
          <w:u w:val="single"/>
        </w:rPr>
        <w:t>anie jódovej kontrastnej látky</w:t>
      </w:r>
    </w:p>
    <w:p w14:paraId="22105C64" w14:textId="77777777" w:rsidR="002738E6" w:rsidRPr="00D84F65" w:rsidRDefault="002738E6" w:rsidP="00D84F65">
      <w:pPr>
        <w:rPr>
          <w:rFonts w:ascii="Times New Roman" w:hAnsi="Times New Roman"/>
          <w:sz w:val="22"/>
          <w:szCs w:val="22"/>
        </w:rPr>
      </w:pPr>
      <w:r w:rsidRPr="00D84F65">
        <w:rPr>
          <w:rFonts w:ascii="Times New Roman" w:hAnsi="Times New Roman"/>
          <w:sz w:val="22"/>
          <w:szCs w:val="22"/>
        </w:rPr>
        <w:t xml:space="preserve">Intravaskulárne podávanie jódových kontrastných látok môže viesť k nefropatii vyvolanej kontrastnou látkou, čo spôsobuje akumuláciu metformínu a zvýšené riziko laktátovej acidózy. Pred alebo v čase </w:t>
      </w:r>
      <w:r w:rsidR="00815A3F" w:rsidRPr="00D84F65">
        <w:rPr>
          <w:rFonts w:ascii="Times New Roman" w:hAnsi="Times New Roman"/>
          <w:sz w:val="22"/>
          <w:szCs w:val="22"/>
        </w:rPr>
        <w:t xml:space="preserve">postupu </w:t>
      </w:r>
      <w:r w:rsidRPr="00D84F65">
        <w:rPr>
          <w:rFonts w:ascii="Times New Roman" w:hAnsi="Times New Roman"/>
          <w:sz w:val="22"/>
          <w:szCs w:val="22"/>
        </w:rPr>
        <w:t>zobrazova</w:t>
      </w:r>
      <w:r w:rsidR="00815A3F" w:rsidRPr="00D84F65">
        <w:rPr>
          <w:rFonts w:ascii="Times New Roman" w:hAnsi="Times New Roman"/>
          <w:sz w:val="22"/>
          <w:szCs w:val="22"/>
        </w:rPr>
        <w:t>nia</w:t>
      </w:r>
      <w:r w:rsidRPr="00D84F65">
        <w:rPr>
          <w:rFonts w:ascii="Times New Roman" w:hAnsi="Times New Roman"/>
          <w:sz w:val="22"/>
          <w:szCs w:val="22"/>
        </w:rPr>
        <w:t xml:space="preserve"> je potrebné prerušiť podávanie metformínu a v podávaní pokračujte nie skôr ako po uplynutí minimálne 48 hodín, za predpokladu, že funkcia obličiek bola opätovne posúdená a považovaná za stabilnú, pozrite časti 4.2 a 4.5.</w:t>
      </w:r>
    </w:p>
    <w:p w14:paraId="68B52F48" w14:textId="77777777" w:rsidR="00C57EA4" w:rsidRPr="00D84F65" w:rsidRDefault="00C57EA4" w:rsidP="008164D0">
      <w:pPr>
        <w:pStyle w:val="Zarkazkladnhotextu"/>
        <w:ind w:left="0"/>
        <w:jc w:val="left"/>
        <w:rPr>
          <w:rFonts w:ascii="Times New Roman" w:hAnsi="Times New Roman"/>
          <w:sz w:val="22"/>
          <w:szCs w:val="22"/>
        </w:rPr>
      </w:pPr>
    </w:p>
    <w:p w14:paraId="09E3DDE3" w14:textId="77777777" w:rsidR="00A53310" w:rsidRPr="00D84F65" w:rsidRDefault="00A53310" w:rsidP="00D84F65">
      <w:pPr>
        <w:rPr>
          <w:rFonts w:ascii="Times New Roman" w:hAnsi="Times New Roman"/>
          <w:sz w:val="22"/>
          <w:szCs w:val="22"/>
          <w:u w:val="single"/>
        </w:rPr>
      </w:pPr>
      <w:r w:rsidRPr="00D84F65">
        <w:rPr>
          <w:rFonts w:ascii="Times New Roman" w:hAnsi="Times New Roman"/>
          <w:sz w:val="22"/>
          <w:szCs w:val="22"/>
          <w:u w:val="single"/>
        </w:rPr>
        <w:t>Chirurgi</w:t>
      </w:r>
      <w:r w:rsidR="002738E6" w:rsidRPr="00D84F65">
        <w:rPr>
          <w:rFonts w:ascii="Times New Roman" w:hAnsi="Times New Roman"/>
          <w:sz w:val="22"/>
          <w:szCs w:val="22"/>
          <w:u w:val="single"/>
        </w:rPr>
        <w:t xml:space="preserve">cký zákrok </w:t>
      </w:r>
    </w:p>
    <w:p w14:paraId="05C40331" w14:textId="77777777" w:rsidR="002738E6" w:rsidRPr="00D84F65" w:rsidRDefault="002738E6" w:rsidP="00D84F65">
      <w:pPr>
        <w:rPr>
          <w:rFonts w:ascii="Times New Roman" w:hAnsi="Times New Roman"/>
          <w:sz w:val="22"/>
          <w:szCs w:val="22"/>
        </w:rPr>
      </w:pPr>
      <w:r w:rsidRPr="00D84F65">
        <w:rPr>
          <w:rFonts w:ascii="Times New Roman" w:hAnsi="Times New Roman"/>
          <w:sz w:val="22"/>
          <w:szCs w:val="22"/>
        </w:rPr>
        <w:t>Metformín sa musí vysadiť v čase chirurgického zákroku s celkovou, spinálnou alebo epidurálnou anestéziou. Liečba sa nesmie opätovne nasadiť skôr ako 48 hodín po chirurgicko</w:t>
      </w:r>
      <w:r w:rsidR="000C7922" w:rsidRPr="00D84F65">
        <w:rPr>
          <w:rFonts w:ascii="Times New Roman" w:hAnsi="Times New Roman"/>
          <w:sz w:val="22"/>
          <w:szCs w:val="22"/>
        </w:rPr>
        <w:t>m</w:t>
      </w:r>
      <w:r w:rsidRPr="00D84F65">
        <w:rPr>
          <w:rFonts w:ascii="Times New Roman" w:hAnsi="Times New Roman"/>
          <w:sz w:val="22"/>
          <w:szCs w:val="22"/>
        </w:rPr>
        <w:t xml:space="preserve"> zákroku alebo po obnovení perorálnej výživy a za predpoklad</w:t>
      </w:r>
      <w:r w:rsidR="000C7922" w:rsidRPr="00D84F65">
        <w:rPr>
          <w:rFonts w:ascii="Times New Roman" w:hAnsi="Times New Roman"/>
          <w:sz w:val="22"/>
          <w:szCs w:val="22"/>
        </w:rPr>
        <w:t>u</w:t>
      </w:r>
      <w:r w:rsidRPr="00D84F65">
        <w:rPr>
          <w:rFonts w:ascii="Times New Roman" w:hAnsi="Times New Roman"/>
          <w:sz w:val="22"/>
          <w:szCs w:val="22"/>
        </w:rPr>
        <w:t xml:space="preserve">, že došlo k opätovnému vyhodnoteniu funkcie obličiek a pri zistení, že je stabilná. </w:t>
      </w:r>
    </w:p>
    <w:p w14:paraId="4BBB2B58" w14:textId="77777777" w:rsidR="007F5C30" w:rsidRPr="00D84F65" w:rsidRDefault="007F5C30" w:rsidP="008164D0">
      <w:pPr>
        <w:rPr>
          <w:rFonts w:ascii="Times New Roman" w:hAnsi="Times New Roman"/>
          <w:sz w:val="22"/>
          <w:szCs w:val="22"/>
        </w:rPr>
      </w:pPr>
    </w:p>
    <w:p w14:paraId="667A9FD0" w14:textId="77777777" w:rsidR="007F5C30" w:rsidRPr="00D84F65" w:rsidRDefault="007F5C30" w:rsidP="008164D0">
      <w:pPr>
        <w:pStyle w:val="Zarkazkladnhotextu"/>
        <w:ind w:left="0"/>
        <w:jc w:val="left"/>
        <w:rPr>
          <w:rFonts w:ascii="Times New Roman" w:hAnsi="Times New Roman"/>
          <w:sz w:val="22"/>
          <w:szCs w:val="22"/>
          <w:u w:val="single"/>
        </w:rPr>
      </w:pPr>
      <w:r w:rsidRPr="00D84F65">
        <w:rPr>
          <w:rFonts w:ascii="Times New Roman" w:hAnsi="Times New Roman"/>
          <w:sz w:val="22"/>
          <w:szCs w:val="22"/>
          <w:u w:val="single"/>
        </w:rPr>
        <w:t>Ďalšie opatrenia:</w:t>
      </w:r>
    </w:p>
    <w:p w14:paraId="0951EE65" w14:textId="77777777" w:rsidR="007F5C30" w:rsidRPr="00D84F65" w:rsidRDefault="007F5C30" w:rsidP="008164D0">
      <w:pPr>
        <w:pStyle w:val="Zarkazkladnhotextu"/>
        <w:numPr>
          <w:ilvl w:val="0"/>
          <w:numId w:val="21"/>
        </w:numPr>
        <w:tabs>
          <w:tab w:val="clear" w:pos="644"/>
        </w:tabs>
        <w:ind w:left="284" w:hanging="284"/>
        <w:jc w:val="left"/>
        <w:rPr>
          <w:rFonts w:ascii="Times New Roman" w:hAnsi="Times New Roman"/>
          <w:sz w:val="22"/>
          <w:szCs w:val="22"/>
        </w:rPr>
      </w:pPr>
      <w:r w:rsidRPr="00D84F65">
        <w:rPr>
          <w:rFonts w:ascii="Times New Roman" w:hAnsi="Times New Roman"/>
          <w:sz w:val="22"/>
          <w:szCs w:val="22"/>
        </w:rPr>
        <w:t>Všetci pacienti majú pokračovať v diéte s pravidelne rozdeleným denným príjmom sacharidov. Obézni pacienti majú pokračovať v nízko-energetickej diéte.</w:t>
      </w:r>
    </w:p>
    <w:p w14:paraId="27334786" w14:textId="77777777" w:rsidR="007F5C30" w:rsidRPr="00D84F65" w:rsidRDefault="007F5C30" w:rsidP="008164D0">
      <w:pPr>
        <w:pStyle w:val="Zarkazkladnhotextu"/>
        <w:numPr>
          <w:ilvl w:val="0"/>
          <w:numId w:val="21"/>
        </w:numPr>
        <w:tabs>
          <w:tab w:val="clear" w:pos="644"/>
        </w:tabs>
        <w:ind w:left="284" w:hanging="284"/>
        <w:jc w:val="left"/>
        <w:rPr>
          <w:rFonts w:ascii="Times New Roman" w:hAnsi="Times New Roman"/>
          <w:sz w:val="22"/>
          <w:szCs w:val="22"/>
        </w:rPr>
      </w:pPr>
      <w:r w:rsidRPr="00D84F65">
        <w:rPr>
          <w:rFonts w:ascii="Times New Roman" w:hAnsi="Times New Roman"/>
          <w:sz w:val="22"/>
          <w:szCs w:val="22"/>
        </w:rPr>
        <w:t>Majú byť vykonávané pravidelné zvyčajné laboratórne testy pre monitorovanie diabetu.</w:t>
      </w:r>
    </w:p>
    <w:p w14:paraId="754BA74F" w14:textId="77777777" w:rsidR="007F5C30" w:rsidRPr="00D84F65" w:rsidRDefault="007F5C30" w:rsidP="008164D0">
      <w:pPr>
        <w:pStyle w:val="Zarkazkladnhotextu"/>
        <w:numPr>
          <w:ilvl w:val="0"/>
          <w:numId w:val="21"/>
        </w:numPr>
        <w:tabs>
          <w:tab w:val="clear" w:pos="644"/>
        </w:tabs>
        <w:ind w:left="284" w:hanging="284"/>
        <w:jc w:val="left"/>
        <w:rPr>
          <w:rFonts w:ascii="Times New Roman" w:hAnsi="Times New Roman"/>
          <w:sz w:val="22"/>
          <w:szCs w:val="22"/>
        </w:rPr>
      </w:pPr>
      <w:r w:rsidRPr="00D84F65">
        <w:rPr>
          <w:rFonts w:ascii="Times New Roman" w:hAnsi="Times New Roman"/>
          <w:sz w:val="22"/>
          <w:szCs w:val="22"/>
        </w:rPr>
        <w:t>Samotný metformín nespôsobuje hypoglykémiu, ale je potrebná opatrnosť, ak sa používa v kombinácii s inzulínom alebo inými perorálnymi antidiabetikami (napr. sulfonylmočovinou alebo meglitinidmi).</w:t>
      </w:r>
    </w:p>
    <w:p w14:paraId="725E7469" w14:textId="77777777" w:rsidR="00E9269B" w:rsidRPr="00D84F65" w:rsidRDefault="00E9269B" w:rsidP="008164D0">
      <w:pPr>
        <w:pStyle w:val="Zarkazkladnhotextu"/>
        <w:ind w:left="0"/>
        <w:jc w:val="left"/>
        <w:rPr>
          <w:rFonts w:ascii="Times New Roman" w:hAnsi="Times New Roman"/>
          <w:sz w:val="22"/>
          <w:szCs w:val="22"/>
        </w:rPr>
      </w:pPr>
    </w:p>
    <w:p w14:paraId="2CA4E3F2" w14:textId="77777777" w:rsidR="00AC0EAC" w:rsidRPr="00D84F65" w:rsidRDefault="007F5C30" w:rsidP="008164D0">
      <w:pPr>
        <w:rPr>
          <w:rFonts w:ascii="Times New Roman" w:hAnsi="Times New Roman"/>
          <w:sz w:val="22"/>
          <w:szCs w:val="22"/>
        </w:rPr>
      </w:pPr>
      <w:r w:rsidRPr="00D84F65">
        <w:rPr>
          <w:rFonts w:ascii="Times New Roman" w:hAnsi="Times New Roman"/>
          <w:i/>
          <w:sz w:val="22"/>
          <w:szCs w:val="22"/>
          <w:u w:val="single"/>
        </w:rPr>
        <w:t>Pediatrická populácia</w:t>
      </w:r>
    </w:p>
    <w:p w14:paraId="4CC981DF" w14:textId="77777777" w:rsidR="00AE1E0A" w:rsidRPr="00D84F65" w:rsidRDefault="00AC0EAC" w:rsidP="00D84F65">
      <w:pPr>
        <w:rPr>
          <w:rFonts w:ascii="Times New Roman" w:hAnsi="Times New Roman"/>
          <w:sz w:val="22"/>
          <w:szCs w:val="22"/>
        </w:rPr>
      </w:pPr>
      <w:r w:rsidRPr="00D84F65">
        <w:rPr>
          <w:rFonts w:ascii="Times New Roman" w:hAnsi="Times New Roman"/>
          <w:sz w:val="22"/>
          <w:szCs w:val="22"/>
        </w:rPr>
        <w:t>Diagnóza diabet</w:t>
      </w:r>
      <w:r w:rsidR="007F5C30" w:rsidRPr="00D84F65">
        <w:rPr>
          <w:rFonts w:ascii="Times New Roman" w:hAnsi="Times New Roman"/>
          <w:sz w:val="22"/>
          <w:szCs w:val="22"/>
        </w:rPr>
        <w:t>es mellitus</w:t>
      </w:r>
      <w:r w:rsidRPr="00D84F65">
        <w:rPr>
          <w:rFonts w:ascii="Times New Roman" w:hAnsi="Times New Roman"/>
          <w:sz w:val="22"/>
          <w:szCs w:val="22"/>
        </w:rPr>
        <w:t xml:space="preserve"> 2.</w:t>
      </w:r>
      <w:r w:rsidR="00B94B42" w:rsidRPr="00D84F65">
        <w:rPr>
          <w:rFonts w:ascii="Times New Roman" w:hAnsi="Times New Roman"/>
          <w:sz w:val="22"/>
          <w:szCs w:val="22"/>
        </w:rPr>
        <w:t xml:space="preserve"> </w:t>
      </w:r>
      <w:r w:rsidRPr="00D84F65">
        <w:rPr>
          <w:rFonts w:ascii="Times New Roman" w:hAnsi="Times New Roman"/>
          <w:sz w:val="22"/>
          <w:szCs w:val="22"/>
        </w:rPr>
        <w:t>typu musí byť potvrdená pred začiatkom liečby metformínom.</w:t>
      </w:r>
      <w:r w:rsidR="00AE1E0A" w:rsidRPr="00D84F65">
        <w:rPr>
          <w:rFonts w:ascii="Times New Roman" w:hAnsi="Times New Roman"/>
          <w:sz w:val="22"/>
          <w:szCs w:val="22"/>
        </w:rPr>
        <w:t xml:space="preserve"> </w:t>
      </w:r>
    </w:p>
    <w:p w14:paraId="6988225F" w14:textId="77777777" w:rsidR="00AE1E0A" w:rsidRPr="00D84F65" w:rsidRDefault="00AE1E0A" w:rsidP="00D84F65">
      <w:pPr>
        <w:rPr>
          <w:rFonts w:ascii="Times New Roman" w:hAnsi="Times New Roman"/>
          <w:sz w:val="22"/>
          <w:szCs w:val="22"/>
        </w:rPr>
      </w:pPr>
    </w:p>
    <w:p w14:paraId="269B98F7" w14:textId="77777777" w:rsidR="00AE1E0A" w:rsidRPr="00D84F65" w:rsidRDefault="003623D4" w:rsidP="00D84F65">
      <w:pPr>
        <w:rPr>
          <w:rFonts w:ascii="Times New Roman" w:hAnsi="Times New Roman"/>
          <w:sz w:val="22"/>
          <w:szCs w:val="22"/>
        </w:rPr>
      </w:pPr>
      <w:r w:rsidRPr="00D84F65">
        <w:rPr>
          <w:rFonts w:ascii="Times New Roman" w:hAnsi="Times New Roman"/>
          <w:sz w:val="22"/>
          <w:szCs w:val="22"/>
        </w:rPr>
        <w:t xml:space="preserve">Počas jednoročných </w:t>
      </w:r>
      <w:r w:rsidR="005B698A" w:rsidRPr="00D84F65">
        <w:rPr>
          <w:rFonts w:ascii="Times New Roman" w:hAnsi="Times New Roman"/>
          <w:sz w:val="22"/>
          <w:szCs w:val="22"/>
        </w:rPr>
        <w:t>kontrolovaných klinických</w:t>
      </w:r>
      <w:r w:rsidRPr="00D84F65">
        <w:rPr>
          <w:rFonts w:ascii="Times New Roman" w:hAnsi="Times New Roman"/>
          <w:sz w:val="22"/>
          <w:szCs w:val="22"/>
        </w:rPr>
        <w:t xml:space="preserve"> </w:t>
      </w:r>
      <w:r w:rsidR="009737BB" w:rsidRPr="00D84F65">
        <w:rPr>
          <w:rFonts w:ascii="Times New Roman" w:hAnsi="Times New Roman"/>
          <w:sz w:val="22"/>
          <w:szCs w:val="22"/>
        </w:rPr>
        <w:t>skúšok</w:t>
      </w:r>
      <w:r w:rsidRPr="00D84F65">
        <w:rPr>
          <w:rFonts w:ascii="Times New Roman" w:hAnsi="Times New Roman"/>
          <w:sz w:val="22"/>
          <w:szCs w:val="22"/>
        </w:rPr>
        <w:t xml:space="preserve"> nebol pozorovaný žiadny vplyv </w:t>
      </w:r>
      <w:r w:rsidR="005B698A" w:rsidRPr="00D84F65">
        <w:rPr>
          <w:rFonts w:ascii="Times New Roman" w:hAnsi="Times New Roman"/>
          <w:sz w:val="22"/>
          <w:szCs w:val="22"/>
        </w:rPr>
        <w:t>metformínu</w:t>
      </w:r>
      <w:r w:rsidR="0060352A" w:rsidRPr="00D84F65">
        <w:rPr>
          <w:rFonts w:ascii="Times New Roman" w:hAnsi="Times New Roman"/>
          <w:sz w:val="22"/>
          <w:szCs w:val="22"/>
        </w:rPr>
        <w:t xml:space="preserve"> </w:t>
      </w:r>
      <w:r w:rsidR="00904285" w:rsidRPr="00D84F65">
        <w:rPr>
          <w:rFonts w:ascii="Times New Roman" w:hAnsi="Times New Roman"/>
          <w:sz w:val="22"/>
          <w:szCs w:val="22"/>
        </w:rPr>
        <w:t>na rast a</w:t>
      </w:r>
      <w:r w:rsidR="005B698A" w:rsidRPr="00D84F65">
        <w:rPr>
          <w:rFonts w:ascii="Times New Roman" w:hAnsi="Times New Roman"/>
          <w:sz w:val="22"/>
          <w:szCs w:val="22"/>
        </w:rPr>
        <w:t> </w:t>
      </w:r>
      <w:r w:rsidR="00143CB6" w:rsidRPr="00D84F65">
        <w:rPr>
          <w:rFonts w:ascii="Times New Roman" w:hAnsi="Times New Roman"/>
          <w:sz w:val="22"/>
          <w:szCs w:val="22"/>
        </w:rPr>
        <w:t>dospievanie</w:t>
      </w:r>
      <w:r w:rsidR="005B698A" w:rsidRPr="00D84F65">
        <w:rPr>
          <w:rFonts w:ascii="Times New Roman" w:hAnsi="Times New Roman"/>
          <w:sz w:val="22"/>
          <w:szCs w:val="22"/>
        </w:rPr>
        <w:t>,</w:t>
      </w:r>
      <w:r w:rsidR="00904285" w:rsidRPr="00D84F65">
        <w:rPr>
          <w:rFonts w:ascii="Times New Roman" w:hAnsi="Times New Roman"/>
          <w:sz w:val="22"/>
          <w:szCs w:val="22"/>
        </w:rPr>
        <w:t xml:space="preserve"> </w:t>
      </w:r>
      <w:r w:rsidR="005B698A" w:rsidRPr="00D84F65">
        <w:rPr>
          <w:rFonts w:ascii="Times New Roman" w:hAnsi="Times New Roman"/>
          <w:sz w:val="22"/>
          <w:szCs w:val="22"/>
        </w:rPr>
        <w:t>avšak</w:t>
      </w:r>
      <w:r w:rsidR="00904285" w:rsidRPr="00D84F65">
        <w:rPr>
          <w:rFonts w:ascii="Times New Roman" w:hAnsi="Times New Roman"/>
          <w:sz w:val="22"/>
          <w:szCs w:val="22"/>
        </w:rPr>
        <w:t xml:space="preserve"> </w:t>
      </w:r>
      <w:r w:rsidR="00143CB6" w:rsidRPr="00D84F65">
        <w:rPr>
          <w:rFonts w:ascii="Times New Roman" w:hAnsi="Times New Roman"/>
          <w:sz w:val="22"/>
          <w:szCs w:val="22"/>
        </w:rPr>
        <w:t>nie sú dostupné žiadne dlhodobé údaje.</w:t>
      </w:r>
      <w:r w:rsidR="005B698A" w:rsidRPr="00D84F65">
        <w:rPr>
          <w:rFonts w:ascii="Times New Roman" w:hAnsi="Times New Roman"/>
          <w:sz w:val="22"/>
          <w:szCs w:val="22"/>
        </w:rPr>
        <w:t xml:space="preserve"> </w:t>
      </w:r>
      <w:r w:rsidR="00B87BEE" w:rsidRPr="00D84F65">
        <w:rPr>
          <w:rFonts w:ascii="Times New Roman" w:hAnsi="Times New Roman"/>
          <w:sz w:val="22"/>
          <w:szCs w:val="22"/>
        </w:rPr>
        <w:t>Preto sa o</w:t>
      </w:r>
      <w:r w:rsidR="00B94B42" w:rsidRPr="00D84F65">
        <w:rPr>
          <w:rFonts w:ascii="Times New Roman" w:hAnsi="Times New Roman"/>
          <w:sz w:val="22"/>
          <w:szCs w:val="22"/>
        </w:rPr>
        <w:t>dporúča</w:t>
      </w:r>
      <w:r w:rsidR="005B698A" w:rsidRPr="00D84F65">
        <w:rPr>
          <w:rFonts w:ascii="Times New Roman" w:hAnsi="Times New Roman"/>
          <w:sz w:val="22"/>
          <w:szCs w:val="22"/>
        </w:rPr>
        <w:t xml:space="preserve"> </w:t>
      </w:r>
      <w:r w:rsidR="00B94B42" w:rsidRPr="00D84F65">
        <w:rPr>
          <w:rFonts w:ascii="Times New Roman" w:hAnsi="Times New Roman"/>
          <w:sz w:val="22"/>
          <w:szCs w:val="22"/>
        </w:rPr>
        <w:t xml:space="preserve">dôsledné </w:t>
      </w:r>
      <w:r w:rsidR="00A0562C" w:rsidRPr="00D84F65">
        <w:rPr>
          <w:rFonts w:ascii="Times New Roman" w:hAnsi="Times New Roman"/>
          <w:sz w:val="22"/>
          <w:szCs w:val="22"/>
        </w:rPr>
        <w:t>sledo</w:t>
      </w:r>
      <w:r w:rsidR="00BB6F84" w:rsidRPr="00D84F65">
        <w:rPr>
          <w:rFonts w:ascii="Times New Roman" w:hAnsi="Times New Roman"/>
          <w:sz w:val="22"/>
          <w:szCs w:val="22"/>
        </w:rPr>
        <w:t>vanie</w:t>
      </w:r>
      <w:r w:rsidR="00140292" w:rsidRPr="00D84F65">
        <w:rPr>
          <w:rFonts w:ascii="Times New Roman" w:hAnsi="Times New Roman"/>
          <w:sz w:val="22"/>
          <w:szCs w:val="22"/>
        </w:rPr>
        <w:t xml:space="preserve"> týchto</w:t>
      </w:r>
      <w:r w:rsidR="005B698A" w:rsidRPr="00D84F65">
        <w:rPr>
          <w:rFonts w:ascii="Times New Roman" w:hAnsi="Times New Roman"/>
          <w:sz w:val="22"/>
          <w:szCs w:val="22"/>
        </w:rPr>
        <w:t xml:space="preserve"> účinkov metformínu</w:t>
      </w:r>
      <w:r w:rsidR="00140292" w:rsidRPr="00D84F65">
        <w:rPr>
          <w:rFonts w:ascii="Times New Roman" w:hAnsi="Times New Roman"/>
          <w:sz w:val="22"/>
          <w:szCs w:val="22"/>
        </w:rPr>
        <w:t xml:space="preserve"> </w:t>
      </w:r>
      <w:r w:rsidR="004E157F" w:rsidRPr="00D84F65">
        <w:rPr>
          <w:rFonts w:ascii="Times New Roman" w:hAnsi="Times New Roman"/>
          <w:sz w:val="22"/>
          <w:szCs w:val="22"/>
        </w:rPr>
        <w:t>u detí liečených metformínom, najmä dospievajúcich detí</w:t>
      </w:r>
      <w:r w:rsidR="005B698A" w:rsidRPr="00D84F65">
        <w:rPr>
          <w:rFonts w:ascii="Times New Roman" w:hAnsi="Times New Roman"/>
          <w:sz w:val="22"/>
          <w:szCs w:val="22"/>
        </w:rPr>
        <w:t>.</w:t>
      </w:r>
    </w:p>
    <w:p w14:paraId="3A47F846" w14:textId="77777777" w:rsidR="00AE1E0A" w:rsidRPr="00D84F65" w:rsidRDefault="00AE1E0A" w:rsidP="00D84F65">
      <w:pPr>
        <w:rPr>
          <w:rFonts w:ascii="Times New Roman" w:hAnsi="Times New Roman"/>
          <w:sz w:val="22"/>
          <w:szCs w:val="22"/>
        </w:rPr>
      </w:pPr>
    </w:p>
    <w:p w14:paraId="760C6646" w14:textId="77777777" w:rsidR="00904285" w:rsidRPr="00D84F65" w:rsidRDefault="00904285" w:rsidP="00D84F65">
      <w:pPr>
        <w:rPr>
          <w:rFonts w:ascii="Times New Roman" w:hAnsi="Times New Roman"/>
          <w:i/>
          <w:sz w:val="22"/>
          <w:szCs w:val="22"/>
        </w:rPr>
      </w:pPr>
      <w:r w:rsidRPr="00D84F65">
        <w:rPr>
          <w:rFonts w:ascii="Times New Roman" w:hAnsi="Times New Roman"/>
          <w:i/>
          <w:sz w:val="22"/>
          <w:szCs w:val="22"/>
        </w:rPr>
        <w:t xml:space="preserve">Deti </w:t>
      </w:r>
      <w:r w:rsidR="005D454D" w:rsidRPr="00D84F65">
        <w:rPr>
          <w:rFonts w:ascii="Times New Roman" w:hAnsi="Times New Roman"/>
          <w:i/>
          <w:sz w:val="22"/>
          <w:szCs w:val="22"/>
        </w:rPr>
        <w:t xml:space="preserve">vo veku </w:t>
      </w:r>
      <w:r w:rsidR="00143CB6" w:rsidRPr="00D84F65">
        <w:rPr>
          <w:rFonts w:ascii="Times New Roman" w:hAnsi="Times New Roman"/>
          <w:i/>
          <w:sz w:val="22"/>
          <w:szCs w:val="22"/>
        </w:rPr>
        <w:t xml:space="preserve">medzi </w:t>
      </w:r>
      <w:r w:rsidRPr="00D84F65">
        <w:rPr>
          <w:rFonts w:ascii="Times New Roman" w:hAnsi="Times New Roman"/>
          <w:i/>
          <w:sz w:val="22"/>
          <w:szCs w:val="22"/>
        </w:rPr>
        <w:t xml:space="preserve">10 </w:t>
      </w:r>
      <w:r w:rsidR="00143CB6" w:rsidRPr="00D84F65">
        <w:rPr>
          <w:rFonts w:ascii="Times New Roman" w:hAnsi="Times New Roman"/>
          <w:i/>
          <w:sz w:val="22"/>
          <w:szCs w:val="22"/>
        </w:rPr>
        <w:t>a</w:t>
      </w:r>
      <w:r w:rsidR="00065DEE" w:rsidRPr="00D84F65">
        <w:rPr>
          <w:rFonts w:ascii="Times New Roman" w:hAnsi="Times New Roman"/>
          <w:i/>
          <w:sz w:val="22"/>
          <w:szCs w:val="22"/>
        </w:rPr>
        <w:t> </w:t>
      </w:r>
      <w:r w:rsidRPr="00D84F65">
        <w:rPr>
          <w:rFonts w:ascii="Times New Roman" w:hAnsi="Times New Roman"/>
          <w:i/>
          <w:sz w:val="22"/>
          <w:szCs w:val="22"/>
        </w:rPr>
        <w:t>12 roko</w:t>
      </w:r>
      <w:r w:rsidR="005D454D" w:rsidRPr="00D84F65">
        <w:rPr>
          <w:rFonts w:ascii="Times New Roman" w:hAnsi="Times New Roman"/>
          <w:i/>
          <w:sz w:val="22"/>
          <w:szCs w:val="22"/>
        </w:rPr>
        <w:t>v</w:t>
      </w:r>
    </w:p>
    <w:p w14:paraId="54BC8B42" w14:textId="77777777" w:rsidR="00AE1E0A" w:rsidRPr="00D84F65" w:rsidRDefault="0060352A" w:rsidP="00D84F65">
      <w:pPr>
        <w:rPr>
          <w:rFonts w:ascii="Times New Roman" w:hAnsi="Times New Roman"/>
          <w:sz w:val="22"/>
          <w:szCs w:val="22"/>
        </w:rPr>
      </w:pPr>
      <w:r w:rsidRPr="00D84F65">
        <w:rPr>
          <w:rFonts w:ascii="Times New Roman" w:hAnsi="Times New Roman"/>
          <w:sz w:val="22"/>
          <w:szCs w:val="22"/>
        </w:rPr>
        <w:t xml:space="preserve">Len 15 </w:t>
      </w:r>
      <w:r w:rsidR="00143CB6" w:rsidRPr="00D84F65">
        <w:rPr>
          <w:rFonts w:ascii="Times New Roman" w:hAnsi="Times New Roman"/>
          <w:sz w:val="22"/>
          <w:szCs w:val="22"/>
        </w:rPr>
        <w:t xml:space="preserve">jedincov </w:t>
      </w:r>
      <w:r w:rsidR="008274F3" w:rsidRPr="00D84F65">
        <w:rPr>
          <w:rFonts w:ascii="Times New Roman" w:hAnsi="Times New Roman"/>
          <w:sz w:val="22"/>
          <w:szCs w:val="22"/>
        </w:rPr>
        <w:t xml:space="preserve">vo veku </w:t>
      </w:r>
      <w:r w:rsidR="00143CB6" w:rsidRPr="00D84F65">
        <w:rPr>
          <w:rFonts w:ascii="Times New Roman" w:hAnsi="Times New Roman"/>
          <w:sz w:val="22"/>
          <w:szCs w:val="22"/>
        </w:rPr>
        <w:t xml:space="preserve">medzi </w:t>
      </w:r>
      <w:r w:rsidRPr="00D84F65">
        <w:rPr>
          <w:rFonts w:ascii="Times New Roman" w:hAnsi="Times New Roman"/>
          <w:sz w:val="22"/>
          <w:szCs w:val="22"/>
        </w:rPr>
        <w:t>10 a 12 roko</w:t>
      </w:r>
      <w:r w:rsidR="008274F3" w:rsidRPr="00D84F65">
        <w:rPr>
          <w:rFonts w:ascii="Times New Roman" w:hAnsi="Times New Roman"/>
          <w:sz w:val="22"/>
          <w:szCs w:val="22"/>
        </w:rPr>
        <w:t>v</w:t>
      </w:r>
      <w:r w:rsidRPr="00D84F65">
        <w:rPr>
          <w:rFonts w:ascii="Times New Roman" w:hAnsi="Times New Roman"/>
          <w:sz w:val="22"/>
          <w:szCs w:val="22"/>
        </w:rPr>
        <w:t xml:space="preserve"> bolo zahrnutých d</w:t>
      </w:r>
      <w:r w:rsidR="00904285" w:rsidRPr="00D84F65">
        <w:rPr>
          <w:rFonts w:ascii="Times New Roman" w:hAnsi="Times New Roman"/>
          <w:sz w:val="22"/>
          <w:szCs w:val="22"/>
        </w:rPr>
        <w:t xml:space="preserve">o </w:t>
      </w:r>
      <w:r w:rsidRPr="00D84F65">
        <w:rPr>
          <w:rFonts w:ascii="Times New Roman" w:hAnsi="Times New Roman"/>
          <w:sz w:val="22"/>
          <w:szCs w:val="22"/>
        </w:rPr>
        <w:t>kontrolovaných</w:t>
      </w:r>
      <w:r w:rsidR="00904285" w:rsidRPr="00D84F65">
        <w:rPr>
          <w:rFonts w:ascii="Times New Roman" w:hAnsi="Times New Roman"/>
          <w:sz w:val="22"/>
          <w:szCs w:val="22"/>
        </w:rPr>
        <w:t xml:space="preserve"> klinických </w:t>
      </w:r>
      <w:r w:rsidRPr="00D84F65">
        <w:rPr>
          <w:rFonts w:ascii="Times New Roman" w:hAnsi="Times New Roman"/>
          <w:sz w:val="22"/>
          <w:szCs w:val="22"/>
        </w:rPr>
        <w:t>štúdií</w:t>
      </w:r>
      <w:r w:rsidR="009134E2" w:rsidRPr="00D84F65">
        <w:rPr>
          <w:rFonts w:ascii="Times New Roman" w:hAnsi="Times New Roman"/>
          <w:sz w:val="22"/>
          <w:szCs w:val="22"/>
        </w:rPr>
        <w:t xml:space="preserve"> s deťmi a dospievajúcimi</w:t>
      </w:r>
      <w:r w:rsidRPr="00D84F65">
        <w:rPr>
          <w:rFonts w:ascii="Times New Roman" w:hAnsi="Times New Roman"/>
          <w:sz w:val="22"/>
          <w:szCs w:val="22"/>
        </w:rPr>
        <w:t>.</w:t>
      </w:r>
      <w:r w:rsidR="00904285" w:rsidRPr="00D84F65">
        <w:rPr>
          <w:rFonts w:ascii="Times New Roman" w:hAnsi="Times New Roman"/>
          <w:sz w:val="22"/>
          <w:szCs w:val="22"/>
        </w:rPr>
        <w:t xml:space="preserve"> Hoci účinnosť a bezpečnosť metformín</w:t>
      </w:r>
      <w:r w:rsidRPr="00D84F65">
        <w:rPr>
          <w:rFonts w:ascii="Times New Roman" w:hAnsi="Times New Roman"/>
          <w:sz w:val="22"/>
          <w:szCs w:val="22"/>
        </w:rPr>
        <w:t>u</w:t>
      </w:r>
      <w:r w:rsidR="00904285" w:rsidRPr="00D84F65">
        <w:rPr>
          <w:rFonts w:ascii="Times New Roman" w:hAnsi="Times New Roman"/>
          <w:sz w:val="22"/>
          <w:szCs w:val="22"/>
        </w:rPr>
        <w:t xml:space="preserve"> u</w:t>
      </w:r>
      <w:r w:rsidR="00576A02" w:rsidRPr="00D84F65">
        <w:rPr>
          <w:rFonts w:ascii="Times New Roman" w:hAnsi="Times New Roman"/>
          <w:sz w:val="22"/>
          <w:szCs w:val="22"/>
        </w:rPr>
        <w:t xml:space="preserve"> týchto</w:t>
      </w:r>
      <w:r w:rsidR="00904285" w:rsidRPr="00D84F65">
        <w:rPr>
          <w:rFonts w:ascii="Times New Roman" w:hAnsi="Times New Roman"/>
          <w:sz w:val="22"/>
          <w:szCs w:val="22"/>
        </w:rPr>
        <w:t> detí sa nelíši</w:t>
      </w:r>
      <w:r w:rsidR="00D66BDD" w:rsidRPr="00D84F65">
        <w:rPr>
          <w:rFonts w:ascii="Times New Roman" w:hAnsi="Times New Roman"/>
          <w:sz w:val="22"/>
          <w:szCs w:val="22"/>
        </w:rPr>
        <w:t>la</w:t>
      </w:r>
      <w:r w:rsidR="00904285" w:rsidRPr="00D84F65">
        <w:rPr>
          <w:rFonts w:ascii="Times New Roman" w:hAnsi="Times New Roman"/>
          <w:sz w:val="22"/>
          <w:szCs w:val="22"/>
        </w:rPr>
        <w:t xml:space="preserve"> od účinnosti a bezpečnosti u starších detí</w:t>
      </w:r>
      <w:r w:rsidR="00576A02" w:rsidRPr="00D84F65">
        <w:rPr>
          <w:rFonts w:ascii="Times New Roman" w:hAnsi="Times New Roman"/>
          <w:sz w:val="22"/>
          <w:szCs w:val="22"/>
        </w:rPr>
        <w:t xml:space="preserve"> a dospievajúcich</w:t>
      </w:r>
      <w:r w:rsidR="00904285" w:rsidRPr="00D84F65">
        <w:rPr>
          <w:rFonts w:ascii="Times New Roman" w:hAnsi="Times New Roman"/>
          <w:sz w:val="22"/>
          <w:szCs w:val="22"/>
        </w:rPr>
        <w:t>, odporúča sa zvláštna opatrnosť pri predpisovaní metformínu</w:t>
      </w:r>
      <w:r w:rsidRPr="00D84F65">
        <w:rPr>
          <w:rFonts w:ascii="Times New Roman" w:hAnsi="Times New Roman"/>
          <w:sz w:val="22"/>
          <w:szCs w:val="22"/>
        </w:rPr>
        <w:t> deťom</w:t>
      </w:r>
      <w:r w:rsidR="00904285" w:rsidRPr="00D84F65">
        <w:rPr>
          <w:rFonts w:ascii="Times New Roman" w:hAnsi="Times New Roman"/>
          <w:sz w:val="22"/>
          <w:szCs w:val="22"/>
        </w:rPr>
        <w:t xml:space="preserve"> </w:t>
      </w:r>
      <w:r w:rsidR="00473E81" w:rsidRPr="00D84F65">
        <w:rPr>
          <w:rFonts w:ascii="Times New Roman" w:hAnsi="Times New Roman"/>
          <w:sz w:val="22"/>
          <w:szCs w:val="22"/>
        </w:rPr>
        <w:t xml:space="preserve">vo veku </w:t>
      </w:r>
      <w:r w:rsidR="00576A02" w:rsidRPr="00D84F65">
        <w:rPr>
          <w:rFonts w:ascii="Times New Roman" w:hAnsi="Times New Roman"/>
          <w:sz w:val="22"/>
          <w:szCs w:val="22"/>
        </w:rPr>
        <w:t xml:space="preserve">medzi </w:t>
      </w:r>
      <w:smartTag w:uri="urn:schemas-microsoft-com:office:smarttags" w:element="place">
        <w:smartTagPr>
          <w:attr w:name="ProductID" w:val="10ﾠa"/>
        </w:smartTagPr>
        <w:r w:rsidR="00904285" w:rsidRPr="00D84F65">
          <w:rPr>
            <w:rFonts w:ascii="Times New Roman" w:hAnsi="Times New Roman"/>
            <w:sz w:val="22"/>
            <w:szCs w:val="22"/>
          </w:rPr>
          <w:t>10</w:t>
        </w:r>
        <w:r w:rsidR="00473E81" w:rsidRPr="00D84F65">
          <w:rPr>
            <w:rFonts w:ascii="Times New Roman" w:hAnsi="Times New Roman"/>
            <w:sz w:val="22"/>
            <w:szCs w:val="22"/>
          </w:rPr>
          <w:t> </w:t>
        </w:r>
        <w:r w:rsidR="00576A02" w:rsidRPr="00D84F65">
          <w:rPr>
            <w:rFonts w:ascii="Times New Roman" w:hAnsi="Times New Roman"/>
            <w:sz w:val="22"/>
            <w:szCs w:val="22"/>
          </w:rPr>
          <w:t>a</w:t>
        </w:r>
      </w:smartTag>
      <w:r w:rsidR="00473E81" w:rsidRPr="00D84F65">
        <w:rPr>
          <w:rFonts w:ascii="Times New Roman" w:hAnsi="Times New Roman"/>
          <w:sz w:val="22"/>
          <w:szCs w:val="22"/>
        </w:rPr>
        <w:t xml:space="preserve"> </w:t>
      </w:r>
      <w:r w:rsidR="00904285" w:rsidRPr="00D84F65">
        <w:rPr>
          <w:rFonts w:ascii="Times New Roman" w:hAnsi="Times New Roman"/>
          <w:sz w:val="22"/>
          <w:szCs w:val="22"/>
        </w:rPr>
        <w:t>12 roko</w:t>
      </w:r>
      <w:r w:rsidR="00473E81" w:rsidRPr="00D84F65">
        <w:rPr>
          <w:rFonts w:ascii="Times New Roman" w:hAnsi="Times New Roman"/>
          <w:sz w:val="22"/>
          <w:szCs w:val="22"/>
        </w:rPr>
        <w:t>v</w:t>
      </w:r>
      <w:r w:rsidR="00904285" w:rsidRPr="00D84F65">
        <w:rPr>
          <w:rFonts w:ascii="Times New Roman" w:hAnsi="Times New Roman"/>
          <w:sz w:val="22"/>
          <w:szCs w:val="22"/>
        </w:rPr>
        <w:t>.</w:t>
      </w:r>
    </w:p>
    <w:p w14:paraId="60373851" w14:textId="77777777" w:rsidR="00904285" w:rsidRPr="00D84F65" w:rsidRDefault="00904285" w:rsidP="008164D0">
      <w:pPr>
        <w:pStyle w:val="Zarkazkladnhotextu"/>
        <w:ind w:left="0"/>
        <w:jc w:val="left"/>
        <w:rPr>
          <w:rFonts w:ascii="Times New Roman" w:hAnsi="Times New Roman"/>
          <w:sz w:val="22"/>
          <w:szCs w:val="22"/>
        </w:rPr>
      </w:pPr>
    </w:p>
    <w:p w14:paraId="4178775B" w14:textId="4F2F611D" w:rsidR="00AE1E0A" w:rsidRPr="00D84F65" w:rsidRDefault="00AE1E0A" w:rsidP="008164D0">
      <w:pPr>
        <w:rPr>
          <w:rFonts w:ascii="Times New Roman" w:hAnsi="Times New Roman"/>
          <w:b/>
          <w:sz w:val="22"/>
          <w:szCs w:val="22"/>
        </w:rPr>
      </w:pPr>
      <w:r w:rsidRPr="00D84F65">
        <w:rPr>
          <w:rFonts w:ascii="Times New Roman" w:hAnsi="Times New Roman"/>
          <w:b/>
          <w:sz w:val="22"/>
          <w:szCs w:val="22"/>
        </w:rPr>
        <w:t>4.</w:t>
      </w:r>
      <w:r w:rsidR="003D1415" w:rsidRPr="00D84F65">
        <w:rPr>
          <w:rFonts w:ascii="Times New Roman" w:hAnsi="Times New Roman"/>
          <w:b/>
          <w:sz w:val="22"/>
          <w:szCs w:val="22"/>
        </w:rPr>
        <w:t>5</w:t>
      </w:r>
      <w:r w:rsidR="003D1415" w:rsidRPr="00D84F65">
        <w:rPr>
          <w:rFonts w:ascii="Times New Roman" w:hAnsi="Times New Roman"/>
          <w:sz w:val="22"/>
          <w:szCs w:val="22"/>
          <w:lang w:eastAsia="ar-SA"/>
        </w:rPr>
        <w:tab/>
      </w:r>
      <w:r w:rsidRPr="00D84F65">
        <w:rPr>
          <w:rFonts w:ascii="Times New Roman" w:hAnsi="Times New Roman"/>
          <w:b/>
          <w:sz w:val="22"/>
          <w:szCs w:val="22"/>
        </w:rPr>
        <w:t>Liekové a iné interakcie</w:t>
      </w:r>
    </w:p>
    <w:p w14:paraId="4587C888" w14:textId="77777777" w:rsidR="005D454D" w:rsidRPr="00D84F65" w:rsidRDefault="005D454D" w:rsidP="008164D0">
      <w:pPr>
        <w:rPr>
          <w:rFonts w:ascii="Times New Roman" w:hAnsi="Times New Roman"/>
          <w:b/>
          <w:sz w:val="22"/>
          <w:szCs w:val="22"/>
        </w:rPr>
      </w:pPr>
    </w:p>
    <w:p w14:paraId="0524E785" w14:textId="58683EA8" w:rsidR="003C20FF" w:rsidRPr="00D84F65" w:rsidRDefault="005D454D" w:rsidP="00D84F65">
      <w:pPr>
        <w:rPr>
          <w:rFonts w:ascii="Times New Roman" w:hAnsi="Times New Roman"/>
          <w:sz w:val="22"/>
          <w:szCs w:val="22"/>
          <w:u w:val="single"/>
        </w:rPr>
      </w:pPr>
      <w:r w:rsidRPr="00D84F65">
        <w:rPr>
          <w:rFonts w:ascii="Times New Roman" w:hAnsi="Times New Roman"/>
          <w:sz w:val="22"/>
          <w:szCs w:val="22"/>
          <w:u w:val="single"/>
        </w:rPr>
        <w:t>Sú</w:t>
      </w:r>
      <w:r w:rsidR="00815A3F" w:rsidRPr="00D84F65">
        <w:rPr>
          <w:rFonts w:ascii="Times New Roman" w:hAnsi="Times New Roman"/>
          <w:sz w:val="22"/>
          <w:szCs w:val="22"/>
          <w:u w:val="single"/>
        </w:rPr>
        <w:t>bežn</w:t>
      </w:r>
      <w:r w:rsidRPr="00D84F65">
        <w:rPr>
          <w:rFonts w:ascii="Times New Roman" w:hAnsi="Times New Roman"/>
          <w:sz w:val="22"/>
          <w:szCs w:val="22"/>
          <w:u w:val="single"/>
        </w:rPr>
        <w:t xml:space="preserve">é </w:t>
      </w:r>
      <w:r w:rsidR="003D1415" w:rsidRPr="00D84F65">
        <w:rPr>
          <w:rFonts w:ascii="Times New Roman" w:hAnsi="Times New Roman"/>
          <w:sz w:val="22"/>
          <w:szCs w:val="22"/>
          <w:u w:val="single"/>
        </w:rPr>
        <w:t>kombinácie</w:t>
      </w:r>
      <w:r w:rsidRPr="00D84F65">
        <w:rPr>
          <w:rFonts w:ascii="Times New Roman" w:hAnsi="Times New Roman"/>
          <w:sz w:val="22"/>
          <w:szCs w:val="22"/>
          <w:u w:val="single"/>
        </w:rPr>
        <w:t>, ktoré sa neodporúča</w:t>
      </w:r>
      <w:r w:rsidR="003D1415" w:rsidRPr="00D84F65">
        <w:rPr>
          <w:rFonts w:ascii="Times New Roman" w:hAnsi="Times New Roman"/>
          <w:sz w:val="22"/>
          <w:szCs w:val="22"/>
          <w:u w:val="single"/>
        </w:rPr>
        <w:t>jú</w:t>
      </w:r>
    </w:p>
    <w:p w14:paraId="73D2922F" w14:textId="77777777" w:rsidR="003C20FF" w:rsidRPr="00D84F65" w:rsidRDefault="003C20FF" w:rsidP="008164D0">
      <w:pPr>
        <w:rPr>
          <w:rFonts w:ascii="Times New Roman" w:hAnsi="Times New Roman"/>
          <w:b/>
          <w:sz w:val="22"/>
          <w:szCs w:val="22"/>
        </w:rPr>
      </w:pPr>
    </w:p>
    <w:p w14:paraId="703F101B" w14:textId="77777777" w:rsidR="009A0E8F" w:rsidRPr="00D84F65" w:rsidRDefault="009A0E8F" w:rsidP="00D84F65">
      <w:pPr>
        <w:rPr>
          <w:rFonts w:ascii="Times New Roman" w:hAnsi="Times New Roman"/>
          <w:i/>
          <w:sz w:val="22"/>
          <w:szCs w:val="22"/>
        </w:rPr>
      </w:pPr>
      <w:r w:rsidRPr="00D84F65">
        <w:rPr>
          <w:rFonts w:ascii="Times New Roman" w:hAnsi="Times New Roman"/>
          <w:i/>
          <w:sz w:val="22"/>
          <w:szCs w:val="22"/>
        </w:rPr>
        <w:t>Alkohol</w:t>
      </w:r>
    </w:p>
    <w:p w14:paraId="3E59BF8A" w14:textId="77777777" w:rsidR="007C1E8F" w:rsidRPr="00D84F65" w:rsidRDefault="007C1E8F" w:rsidP="00D84F65">
      <w:pPr>
        <w:rPr>
          <w:rFonts w:ascii="Times New Roman" w:hAnsi="Times New Roman"/>
          <w:sz w:val="22"/>
          <w:szCs w:val="22"/>
        </w:rPr>
      </w:pPr>
      <w:r w:rsidRPr="00D84F65">
        <w:rPr>
          <w:rFonts w:ascii="Times New Roman" w:hAnsi="Times New Roman"/>
          <w:sz w:val="22"/>
          <w:szCs w:val="22"/>
        </w:rPr>
        <w:t>Intoxikácia alkoholom je spojená so zvýšeným rizikom laktátovej acidózy najmä v</w:t>
      </w:r>
      <w:r w:rsidR="00732D36" w:rsidRPr="00D84F65">
        <w:rPr>
          <w:rFonts w:ascii="Times New Roman" w:hAnsi="Times New Roman"/>
          <w:sz w:val="22"/>
          <w:szCs w:val="22"/>
        </w:rPr>
        <w:t> </w:t>
      </w:r>
      <w:r w:rsidRPr="00D84F65">
        <w:rPr>
          <w:rFonts w:ascii="Times New Roman" w:hAnsi="Times New Roman"/>
          <w:sz w:val="22"/>
          <w:szCs w:val="22"/>
        </w:rPr>
        <w:t>prípadoch</w:t>
      </w:r>
      <w:r w:rsidR="00732D36" w:rsidRPr="00D84F65">
        <w:rPr>
          <w:rFonts w:ascii="Times New Roman" w:hAnsi="Times New Roman"/>
          <w:sz w:val="22"/>
          <w:szCs w:val="22"/>
        </w:rPr>
        <w:t xml:space="preserve"> </w:t>
      </w:r>
      <w:r w:rsidRPr="00D84F65">
        <w:rPr>
          <w:rFonts w:ascii="Times New Roman" w:hAnsi="Times New Roman"/>
          <w:sz w:val="22"/>
          <w:szCs w:val="22"/>
        </w:rPr>
        <w:t>hladovania, nedostatočnej výživy alebo po</w:t>
      </w:r>
      <w:r w:rsidR="00815A3F" w:rsidRPr="00D84F65">
        <w:rPr>
          <w:rFonts w:ascii="Times New Roman" w:hAnsi="Times New Roman"/>
          <w:sz w:val="22"/>
          <w:szCs w:val="22"/>
        </w:rPr>
        <w:t>ruchy</w:t>
      </w:r>
      <w:r w:rsidRPr="00D84F65">
        <w:rPr>
          <w:rFonts w:ascii="Times New Roman" w:hAnsi="Times New Roman"/>
          <w:sz w:val="22"/>
          <w:szCs w:val="22"/>
        </w:rPr>
        <w:t xml:space="preserve"> funkcie pečene.</w:t>
      </w:r>
    </w:p>
    <w:p w14:paraId="1415E1FC" w14:textId="77777777" w:rsidR="000D7CD2" w:rsidRPr="00D84F65" w:rsidRDefault="000D7CD2" w:rsidP="00D84F65">
      <w:pPr>
        <w:rPr>
          <w:rFonts w:ascii="Times New Roman" w:hAnsi="Times New Roman"/>
          <w:sz w:val="22"/>
          <w:szCs w:val="22"/>
        </w:rPr>
      </w:pPr>
    </w:p>
    <w:p w14:paraId="268B33A6" w14:textId="77777777" w:rsidR="009A0E8F" w:rsidRPr="00D84F65" w:rsidRDefault="009A0E8F" w:rsidP="00D84F65">
      <w:pPr>
        <w:rPr>
          <w:rFonts w:ascii="Times New Roman" w:hAnsi="Times New Roman"/>
          <w:sz w:val="22"/>
          <w:szCs w:val="22"/>
        </w:rPr>
      </w:pPr>
      <w:r w:rsidRPr="00D84F65">
        <w:rPr>
          <w:rFonts w:ascii="Times New Roman" w:hAnsi="Times New Roman"/>
          <w:sz w:val="22"/>
          <w:szCs w:val="22"/>
        </w:rPr>
        <w:t>Je potrebné vyhnúť</w:t>
      </w:r>
      <w:r w:rsidR="000D7CD2" w:rsidRPr="00D84F65">
        <w:rPr>
          <w:rFonts w:ascii="Times New Roman" w:hAnsi="Times New Roman"/>
          <w:sz w:val="22"/>
          <w:szCs w:val="22"/>
        </w:rPr>
        <w:t xml:space="preserve"> sa </w:t>
      </w:r>
      <w:r w:rsidRPr="00D84F65">
        <w:rPr>
          <w:rFonts w:ascii="Times New Roman" w:hAnsi="Times New Roman"/>
          <w:sz w:val="22"/>
          <w:szCs w:val="22"/>
        </w:rPr>
        <w:t xml:space="preserve">konzumácii alkoholu </w:t>
      </w:r>
      <w:r w:rsidR="000D7CD2" w:rsidRPr="00D84F65">
        <w:rPr>
          <w:rFonts w:ascii="Times New Roman" w:hAnsi="Times New Roman"/>
          <w:sz w:val="22"/>
          <w:szCs w:val="22"/>
        </w:rPr>
        <w:t>alebo</w:t>
      </w:r>
      <w:r w:rsidRPr="00D84F65">
        <w:rPr>
          <w:rFonts w:ascii="Times New Roman" w:hAnsi="Times New Roman"/>
          <w:sz w:val="22"/>
          <w:szCs w:val="22"/>
        </w:rPr>
        <w:t> </w:t>
      </w:r>
      <w:r w:rsidR="00772990" w:rsidRPr="00D84F65">
        <w:rPr>
          <w:rFonts w:ascii="Times New Roman" w:hAnsi="Times New Roman"/>
          <w:sz w:val="22"/>
          <w:szCs w:val="22"/>
        </w:rPr>
        <w:t>lie</w:t>
      </w:r>
      <w:r w:rsidR="00B50D58" w:rsidRPr="00D84F65">
        <w:rPr>
          <w:rFonts w:ascii="Times New Roman" w:hAnsi="Times New Roman"/>
          <w:sz w:val="22"/>
          <w:szCs w:val="22"/>
        </w:rPr>
        <w:t>ko</w:t>
      </w:r>
      <w:r w:rsidR="00B87BEE" w:rsidRPr="00D84F65">
        <w:rPr>
          <w:rFonts w:ascii="Times New Roman" w:hAnsi="Times New Roman"/>
          <w:sz w:val="22"/>
          <w:szCs w:val="22"/>
        </w:rPr>
        <w:t>m</w:t>
      </w:r>
      <w:r w:rsidRPr="00D84F65">
        <w:rPr>
          <w:rFonts w:ascii="Times New Roman" w:hAnsi="Times New Roman"/>
          <w:sz w:val="22"/>
          <w:szCs w:val="22"/>
        </w:rPr>
        <w:t xml:space="preserve"> s obsahom alkoholu.</w:t>
      </w:r>
    </w:p>
    <w:p w14:paraId="45493C80" w14:textId="77777777" w:rsidR="009A0E8F" w:rsidRPr="00D84F65" w:rsidRDefault="009A0E8F" w:rsidP="00D84F65">
      <w:pPr>
        <w:rPr>
          <w:rFonts w:ascii="Times New Roman" w:hAnsi="Times New Roman"/>
          <w:sz w:val="22"/>
          <w:szCs w:val="22"/>
        </w:rPr>
      </w:pPr>
    </w:p>
    <w:p w14:paraId="25A2C222" w14:textId="77777777" w:rsidR="009A0E8F" w:rsidRPr="00D84F65" w:rsidRDefault="009A0E8F" w:rsidP="00D84F65">
      <w:pPr>
        <w:rPr>
          <w:rFonts w:ascii="Times New Roman" w:hAnsi="Times New Roman"/>
          <w:i/>
          <w:sz w:val="22"/>
          <w:szCs w:val="22"/>
        </w:rPr>
      </w:pPr>
      <w:r w:rsidRPr="00D84F65">
        <w:rPr>
          <w:rFonts w:ascii="Times New Roman" w:hAnsi="Times New Roman"/>
          <w:i/>
          <w:sz w:val="22"/>
          <w:szCs w:val="22"/>
        </w:rPr>
        <w:t>Jódové kontrastné látky</w:t>
      </w:r>
    </w:p>
    <w:p w14:paraId="6FFE5EB3" w14:textId="77777777" w:rsidR="000C7922" w:rsidRPr="00D84F65" w:rsidRDefault="000C7922" w:rsidP="00D84F65">
      <w:pPr>
        <w:rPr>
          <w:rFonts w:ascii="Times New Roman" w:hAnsi="Times New Roman"/>
          <w:i/>
          <w:sz w:val="22"/>
          <w:szCs w:val="22"/>
        </w:rPr>
      </w:pPr>
    </w:p>
    <w:p w14:paraId="0C83FCC1" w14:textId="3F1F3192" w:rsidR="007C1E8F" w:rsidRPr="00D84F65" w:rsidRDefault="007C1E8F" w:rsidP="00D84F65">
      <w:pPr>
        <w:rPr>
          <w:rFonts w:ascii="Times New Roman" w:hAnsi="Times New Roman"/>
          <w:sz w:val="22"/>
          <w:szCs w:val="22"/>
        </w:rPr>
      </w:pPr>
      <w:r w:rsidRPr="00D84F65">
        <w:rPr>
          <w:rFonts w:ascii="Times New Roman" w:hAnsi="Times New Roman"/>
          <w:sz w:val="22"/>
          <w:szCs w:val="22"/>
        </w:rPr>
        <w:t>Pred zobrazovacím vyšetrením alebo v čase zobrazovacieho vyšetrenia sa metformín musí vysadiť a nesmie sa opätovne nasadiť, kým neuplynie minimálne 48 hodín</w:t>
      </w:r>
      <w:r w:rsidR="00D32A88">
        <w:rPr>
          <w:rFonts w:ascii="Times New Roman" w:hAnsi="Times New Roman"/>
          <w:sz w:val="22"/>
          <w:szCs w:val="22"/>
        </w:rPr>
        <w:t xml:space="preserve"> </w:t>
      </w:r>
      <w:r w:rsidRPr="00D84F65">
        <w:rPr>
          <w:rFonts w:ascii="Times New Roman" w:hAnsi="Times New Roman"/>
          <w:sz w:val="22"/>
          <w:szCs w:val="22"/>
        </w:rPr>
        <w:t xml:space="preserve"> </w:t>
      </w:r>
      <w:r w:rsidR="00D32A88">
        <w:rPr>
          <w:rFonts w:ascii="Times New Roman" w:hAnsi="Times New Roman"/>
          <w:sz w:val="22"/>
          <w:szCs w:val="22"/>
        </w:rPr>
        <w:t>od zobrazovacieho vyšetrenia a to len</w:t>
      </w:r>
      <w:r w:rsidR="000C7922" w:rsidRPr="00D84F65">
        <w:rPr>
          <w:rFonts w:ascii="Times New Roman" w:hAnsi="Times New Roman"/>
          <w:sz w:val="22"/>
          <w:szCs w:val="22"/>
        </w:rPr>
        <w:t xml:space="preserve"> za </w:t>
      </w:r>
      <w:r w:rsidRPr="00D84F65">
        <w:rPr>
          <w:rFonts w:ascii="Times New Roman" w:hAnsi="Times New Roman"/>
          <w:sz w:val="22"/>
          <w:szCs w:val="22"/>
        </w:rPr>
        <w:t>predpokladu, že došlo k opätovnému vyhodnoteniu funkcie obličiek a zistilo sa, že je stabilná, pozri časti 4.2 a 4.4.</w:t>
      </w:r>
    </w:p>
    <w:p w14:paraId="3E84382D" w14:textId="77777777" w:rsidR="000C7922" w:rsidRPr="00D84F65" w:rsidRDefault="000C7922" w:rsidP="00D84F65">
      <w:pPr>
        <w:rPr>
          <w:rFonts w:ascii="Times New Roman" w:hAnsi="Times New Roman"/>
          <w:sz w:val="22"/>
          <w:szCs w:val="22"/>
        </w:rPr>
      </w:pPr>
    </w:p>
    <w:p w14:paraId="716BFBCC" w14:textId="77777777" w:rsidR="007C1E8F" w:rsidRPr="00D84F65" w:rsidRDefault="00045D00" w:rsidP="008164D0">
      <w:pPr>
        <w:pStyle w:val="Nadpis3"/>
        <w:jc w:val="left"/>
        <w:rPr>
          <w:rFonts w:ascii="Times New Roman" w:hAnsi="Times New Roman"/>
          <w:b w:val="0"/>
          <w:sz w:val="22"/>
          <w:szCs w:val="22"/>
          <w:u w:val="single"/>
        </w:rPr>
      </w:pPr>
      <w:r w:rsidRPr="00D84F65">
        <w:rPr>
          <w:rFonts w:ascii="Times New Roman" w:hAnsi="Times New Roman"/>
          <w:b w:val="0"/>
          <w:sz w:val="22"/>
          <w:szCs w:val="22"/>
          <w:u w:val="single"/>
        </w:rPr>
        <w:t>Kombináci</w:t>
      </w:r>
      <w:r w:rsidR="007C1E8F" w:rsidRPr="00D84F65">
        <w:rPr>
          <w:rFonts w:ascii="Times New Roman" w:hAnsi="Times New Roman"/>
          <w:b w:val="0"/>
          <w:sz w:val="22"/>
          <w:szCs w:val="22"/>
          <w:u w:val="single"/>
        </w:rPr>
        <w:t xml:space="preserve">a, </w:t>
      </w:r>
      <w:r w:rsidR="007C1E8F" w:rsidRPr="00D84F65">
        <w:rPr>
          <w:rFonts w:ascii="Times New Roman" w:eastAsia="Verdana,Italic" w:hAnsi="Times New Roman"/>
          <w:b w:val="0"/>
          <w:iCs/>
          <w:sz w:val="22"/>
          <w:szCs w:val="22"/>
          <w:u w:val="single"/>
        </w:rPr>
        <w:t>pri ktorej sa vyžaduje opatrnosť pri používaní</w:t>
      </w:r>
    </w:p>
    <w:p w14:paraId="56A7BF10" w14:textId="77777777" w:rsidR="003C20FF" w:rsidRPr="00D84F65" w:rsidRDefault="003C20FF" w:rsidP="00D84F65">
      <w:pPr>
        <w:rPr>
          <w:rFonts w:ascii="Times New Roman" w:hAnsi="Times New Roman"/>
          <w:b/>
          <w:sz w:val="22"/>
          <w:szCs w:val="22"/>
        </w:rPr>
      </w:pPr>
    </w:p>
    <w:p w14:paraId="7C59AFB0" w14:textId="2ABD8AF4" w:rsidR="007C1E8F" w:rsidRPr="00D84F65" w:rsidRDefault="007C1E8F" w:rsidP="00D84F65">
      <w:pPr>
        <w:rPr>
          <w:rFonts w:ascii="Times New Roman" w:hAnsi="Times New Roman"/>
          <w:sz w:val="22"/>
          <w:szCs w:val="22"/>
        </w:rPr>
      </w:pPr>
      <w:r w:rsidRPr="00D84F65">
        <w:rPr>
          <w:rFonts w:ascii="Times New Roman" w:hAnsi="Times New Roman"/>
          <w:i/>
          <w:sz w:val="22"/>
          <w:szCs w:val="22"/>
        </w:rPr>
        <w:t>Niektoré lieky môžu nežiaduco ovplyvňovať funkciu obličiek, čo môže zv</w:t>
      </w:r>
      <w:r w:rsidR="00CD6C09" w:rsidRPr="00D84F65">
        <w:rPr>
          <w:rFonts w:ascii="Times New Roman" w:hAnsi="Times New Roman"/>
          <w:i/>
          <w:sz w:val="22"/>
          <w:szCs w:val="22"/>
        </w:rPr>
        <w:t>ý</w:t>
      </w:r>
      <w:r w:rsidRPr="00D84F65">
        <w:rPr>
          <w:rFonts w:ascii="Times New Roman" w:hAnsi="Times New Roman"/>
          <w:i/>
          <w:sz w:val="22"/>
          <w:szCs w:val="22"/>
        </w:rPr>
        <w:t>šiť riziko laktátovej acidózy,</w:t>
      </w:r>
      <w:r w:rsidR="00CD6C09" w:rsidRPr="00D84F65">
        <w:rPr>
          <w:rFonts w:ascii="Times New Roman" w:hAnsi="Times New Roman"/>
          <w:i/>
          <w:sz w:val="22"/>
          <w:szCs w:val="22"/>
        </w:rPr>
        <w:t xml:space="preserve"> </w:t>
      </w:r>
      <w:r w:rsidRPr="00D84F65">
        <w:rPr>
          <w:rFonts w:ascii="Times New Roman" w:hAnsi="Times New Roman"/>
          <w:i/>
          <w:sz w:val="22"/>
          <w:szCs w:val="22"/>
        </w:rPr>
        <w:t>napr. NSAID vrátane selektívnych inhibítorov cyklooxygenázy II (COX), inhibítorov ACE, antagonistov receptora angiotenzínu II a diuretík, obzvlášť kľ</w:t>
      </w:r>
      <w:r w:rsidR="006E0B81" w:rsidRPr="00D84F65">
        <w:rPr>
          <w:rFonts w:ascii="Times New Roman" w:hAnsi="Times New Roman"/>
          <w:i/>
          <w:sz w:val="22"/>
          <w:szCs w:val="22"/>
        </w:rPr>
        <w:t>u</w:t>
      </w:r>
      <w:r w:rsidRPr="00D84F65">
        <w:rPr>
          <w:rFonts w:ascii="Times New Roman" w:hAnsi="Times New Roman"/>
          <w:i/>
          <w:sz w:val="22"/>
          <w:szCs w:val="22"/>
        </w:rPr>
        <w:t>čkových diuretík.</w:t>
      </w:r>
      <w:r w:rsidRPr="00D84F65">
        <w:rPr>
          <w:rFonts w:ascii="Times New Roman" w:hAnsi="Times New Roman"/>
          <w:sz w:val="22"/>
          <w:szCs w:val="22"/>
        </w:rPr>
        <w:t xml:space="preserve"> </w:t>
      </w:r>
    </w:p>
    <w:p w14:paraId="17B5DBD7" w14:textId="77777777" w:rsidR="007C1E8F" w:rsidRPr="00D84F65" w:rsidRDefault="007C1E8F" w:rsidP="00D84F65">
      <w:pPr>
        <w:rPr>
          <w:rFonts w:ascii="Times New Roman" w:hAnsi="Times New Roman"/>
          <w:i/>
          <w:sz w:val="22"/>
          <w:szCs w:val="22"/>
        </w:rPr>
      </w:pPr>
      <w:r w:rsidRPr="00D84F65">
        <w:rPr>
          <w:rFonts w:ascii="Times New Roman" w:hAnsi="Times New Roman"/>
          <w:sz w:val="22"/>
          <w:szCs w:val="22"/>
        </w:rPr>
        <w:lastRenderedPageBreak/>
        <w:t>Ak sa začína používať alebo používa takýto liek v kombinácii s metformínom, je potrebné dôkladné monitorovanie funkcie obličiek</w:t>
      </w:r>
      <w:r w:rsidR="0029150C" w:rsidRPr="00D84F65">
        <w:rPr>
          <w:rFonts w:ascii="Times New Roman" w:hAnsi="Times New Roman"/>
          <w:sz w:val="22"/>
          <w:szCs w:val="22"/>
        </w:rPr>
        <w:t>.</w:t>
      </w:r>
    </w:p>
    <w:p w14:paraId="36BF85F9" w14:textId="77777777" w:rsidR="003C20FF" w:rsidRPr="00D84F65" w:rsidRDefault="003C20FF" w:rsidP="00D84F65">
      <w:pPr>
        <w:rPr>
          <w:rFonts w:ascii="Times New Roman" w:hAnsi="Times New Roman"/>
          <w:sz w:val="22"/>
          <w:szCs w:val="22"/>
        </w:rPr>
      </w:pPr>
    </w:p>
    <w:p w14:paraId="6C836424" w14:textId="44886F1C" w:rsidR="00AB03F6" w:rsidRPr="00D84F65" w:rsidRDefault="00AB03F6" w:rsidP="00D84F65">
      <w:pPr>
        <w:rPr>
          <w:rFonts w:ascii="Times New Roman" w:hAnsi="Times New Roman"/>
          <w:i/>
          <w:sz w:val="22"/>
          <w:szCs w:val="22"/>
        </w:rPr>
      </w:pPr>
      <w:r w:rsidRPr="00D84F65">
        <w:rPr>
          <w:rFonts w:ascii="Times New Roman" w:hAnsi="Times New Roman"/>
          <w:i/>
          <w:sz w:val="22"/>
          <w:szCs w:val="22"/>
        </w:rPr>
        <w:t>Lieky s vlastnou hyperglykemickou aktivitou (napr. g</w:t>
      </w:r>
      <w:r w:rsidR="003C20FF" w:rsidRPr="00D84F65">
        <w:rPr>
          <w:rFonts w:ascii="Times New Roman" w:hAnsi="Times New Roman"/>
          <w:i/>
          <w:sz w:val="22"/>
          <w:szCs w:val="22"/>
        </w:rPr>
        <w:t>lukokortikoidy (systémové a lokálne podanie)</w:t>
      </w:r>
      <w:r w:rsidR="004D2DAF" w:rsidRPr="00D84F65">
        <w:rPr>
          <w:rFonts w:ascii="Times New Roman" w:hAnsi="Times New Roman"/>
          <w:i/>
          <w:sz w:val="22"/>
          <w:szCs w:val="22"/>
        </w:rPr>
        <w:t>)</w:t>
      </w:r>
      <w:r w:rsidRPr="00D84F65">
        <w:rPr>
          <w:rFonts w:ascii="Times New Roman" w:hAnsi="Times New Roman"/>
          <w:i/>
          <w:sz w:val="22"/>
          <w:szCs w:val="22"/>
        </w:rPr>
        <w:t xml:space="preserve"> a sympatomimetiká:</w:t>
      </w:r>
    </w:p>
    <w:p w14:paraId="07A5AC3F" w14:textId="77777777" w:rsidR="003C20FF" w:rsidRPr="00D84F65" w:rsidRDefault="00C113CF" w:rsidP="00D84F65">
      <w:pPr>
        <w:rPr>
          <w:rFonts w:ascii="Times New Roman" w:hAnsi="Times New Roman"/>
          <w:sz w:val="22"/>
          <w:szCs w:val="22"/>
        </w:rPr>
      </w:pPr>
      <w:r w:rsidRPr="00D84F65">
        <w:rPr>
          <w:rFonts w:ascii="Times New Roman" w:hAnsi="Times New Roman"/>
          <w:sz w:val="22"/>
          <w:szCs w:val="22"/>
        </w:rPr>
        <w:t xml:space="preserve">Môže sa požadovať </w:t>
      </w:r>
      <w:r w:rsidR="003C20FF" w:rsidRPr="00D84F65">
        <w:rPr>
          <w:rFonts w:ascii="Times New Roman" w:hAnsi="Times New Roman"/>
          <w:sz w:val="22"/>
          <w:szCs w:val="22"/>
        </w:rPr>
        <w:t>častejš</w:t>
      </w:r>
      <w:r w:rsidR="009114C8" w:rsidRPr="00D84F65">
        <w:rPr>
          <w:rFonts w:ascii="Times New Roman" w:hAnsi="Times New Roman"/>
          <w:sz w:val="22"/>
          <w:szCs w:val="22"/>
        </w:rPr>
        <w:t>i</w:t>
      </w:r>
      <w:r w:rsidRPr="00D84F65">
        <w:rPr>
          <w:rFonts w:ascii="Times New Roman" w:hAnsi="Times New Roman"/>
          <w:sz w:val="22"/>
          <w:szCs w:val="22"/>
        </w:rPr>
        <w:t>e sledovanie</w:t>
      </w:r>
      <w:r w:rsidR="009114C8" w:rsidRPr="00D84F65">
        <w:rPr>
          <w:rFonts w:ascii="Times New Roman" w:hAnsi="Times New Roman"/>
          <w:sz w:val="22"/>
          <w:szCs w:val="22"/>
        </w:rPr>
        <w:t xml:space="preserve"> hladiny</w:t>
      </w:r>
      <w:r w:rsidR="003C20FF" w:rsidRPr="00D84F65">
        <w:rPr>
          <w:rFonts w:ascii="Times New Roman" w:hAnsi="Times New Roman"/>
          <w:sz w:val="22"/>
          <w:szCs w:val="22"/>
        </w:rPr>
        <w:t xml:space="preserve"> glukózy v krvi, hlavne na začiatku liečby. </w:t>
      </w:r>
      <w:r w:rsidR="007B6B93" w:rsidRPr="00D84F65">
        <w:rPr>
          <w:rFonts w:ascii="Times New Roman" w:hAnsi="Times New Roman"/>
          <w:sz w:val="22"/>
          <w:szCs w:val="22"/>
        </w:rPr>
        <w:t>Ak je to</w:t>
      </w:r>
      <w:r w:rsidR="003C20FF" w:rsidRPr="00D84F65">
        <w:rPr>
          <w:rFonts w:ascii="Times New Roman" w:hAnsi="Times New Roman"/>
          <w:sz w:val="22"/>
          <w:szCs w:val="22"/>
        </w:rPr>
        <w:t xml:space="preserve"> potreb</w:t>
      </w:r>
      <w:r w:rsidR="007B6B93" w:rsidRPr="00D84F65">
        <w:rPr>
          <w:rFonts w:ascii="Times New Roman" w:hAnsi="Times New Roman"/>
          <w:sz w:val="22"/>
          <w:szCs w:val="22"/>
        </w:rPr>
        <w:t>né,</w:t>
      </w:r>
      <w:r w:rsidR="003C20FF" w:rsidRPr="00D84F65">
        <w:rPr>
          <w:rFonts w:ascii="Times New Roman" w:hAnsi="Times New Roman"/>
          <w:sz w:val="22"/>
          <w:szCs w:val="22"/>
        </w:rPr>
        <w:t xml:space="preserve"> má byť </w:t>
      </w:r>
      <w:r w:rsidR="009114C8" w:rsidRPr="00D84F65">
        <w:rPr>
          <w:rFonts w:ascii="Times New Roman" w:hAnsi="Times New Roman"/>
          <w:sz w:val="22"/>
          <w:szCs w:val="22"/>
        </w:rPr>
        <w:t xml:space="preserve">upravené </w:t>
      </w:r>
      <w:r w:rsidR="003C20FF" w:rsidRPr="00D84F65">
        <w:rPr>
          <w:rFonts w:ascii="Times New Roman" w:hAnsi="Times New Roman"/>
          <w:sz w:val="22"/>
          <w:szCs w:val="22"/>
        </w:rPr>
        <w:t>dávkovanie</w:t>
      </w:r>
      <w:r w:rsidRPr="00D84F65">
        <w:rPr>
          <w:rFonts w:ascii="Times New Roman" w:hAnsi="Times New Roman"/>
          <w:sz w:val="22"/>
          <w:szCs w:val="22"/>
        </w:rPr>
        <w:t xml:space="preserve"> metformínu</w:t>
      </w:r>
      <w:r w:rsidR="00823ADC" w:rsidRPr="00D84F65">
        <w:rPr>
          <w:rFonts w:ascii="Times New Roman" w:hAnsi="Times New Roman"/>
          <w:sz w:val="22"/>
          <w:szCs w:val="22"/>
        </w:rPr>
        <w:t xml:space="preserve"> počas liečby</w:t>
      </w:r>
      <w:r w:rsidRPr="00D84F65">
        <w:rPr>
          <w:rFonts w:ascii="Times New Roman" w:hAnsi="Times New Roman"/>
          <w:sz w:val="22"/>
          <w:szCs w:val="22"/>
        </w:rPr>
        <w:t xml:space="preserve"> </w:t>
      </w:r>
      <w:r w:rsidR="00B87BEE" w:rsidRPr="00D84F65">
        <w:rPr>
          <w:rFonts w:ascii="Times New Roman" w:hAnsi="Times New Roman"/>
          <w:sz w:val="22"/>
          <w:szCs w:val="22"/>
        </w:rPr>
        <w:t>i</w:t>
      </w:r>
      <w:r w:rsidRPr="00D84F65">
        <w:rPr>
          <w:rFonts w:ascii="Times New Roman" w:hAnsi="Times New Roman"/>
          <w:sz w:val="22"/>
          <w:szCs w:val="22"/>
        </w:rPr>
        <w:t xml:space="preserve">ným </w:t>
      </w:r>
      <w:r w:rsidR="00823ADC" w:rsidRPr="00D84F65">
        <w:rPr>
          <w:rFonts w:ascii="Times New Roman" w:hAnsi="Times New Roman"/>
          <w:sz w:val="22"/>
          <w:szCs w:val="22"/>
        </w:rPr>
        <w:t>lie</w:t>
      </w:r>
      <w:r w:rsidR="009114C8" w:rsidRPr="00D84F65">
        <w:rPr>
          <w:rFonts w:ascii="Times New Roman" w:hAnsi="Times New Roman"/>
          <w:sz w:val="22"/>
          <w:szCs w:val="22"/>
        </w:rPr>
        <w:t>k</w:t>
      </w:r>
      <w:r w:rsidR="00AC2F42" w:rsidRPr="00D84F65">
        <w:rPr>
          <w:rFonts w:ascii="Times New Roman" w:hAnsi="Times New Roman"/>
          <w:sz w:val="22"/>
          <w:szCs w:val="22"/>
        </w:rPr>
        <w:t>o</w:t>
      </w:r>
      <w:r w:rsidR="00823ADC" w:rsidRPr="00D84F65">
        <w:rPr>
          <w:rFonts w:ascii="Times New Roman" w:hAnsi="Times New Roman"/>
          <w:sz w:val="22"/>
          <w:szCs w:val="22"/>
        </w:rPr>
        <w:t>m a po jej ukončení.</w:t>
      </w:r>
    </w:p>
    <w:p w14:paraId="79CDA767" w14:textId="77777777" w:rsidR="00AC2F42" w:rsidRPr="00D84F65" w:rsidRDefault="00AC2F42" w:rsidP="00D84F65">
      <w:pPr>
        <w:rPr>
          <w:rFonts w:ascii="Times New Roman" w:hAnsi="Times New Roman"/>
          <w:sz w:val="22"/>
          <w:szCs w:val="22"/>
        </w:rPr>
      </w:pPr>
    </w:p>
    <w:p w14:paraId="619C154C" w14:textId="4FB4834F" w:rsidR="00B97CE9" w:rsidRPr="00D84F65" w:rsidRDefault="00AC2F42" w:rsidP="00D84F65">
      <w:pPr>
        <w:rPr>
          <w:rFonts w:ascii="Times New Roman" w:hAnsi="Times New Roman"/>
          <w:i/>
          <w:color w:val="222222"/>
          <w:sz w:val="22"/>
          <w:szCs w:val="22"/>
        </w:rPr>
      </w:pPr>
      <w:r w:rsidRPr="00D84F65">
        <w:rPr>
          <w:rStyle w:val="hps"/>
          <w:rFonts w:ascii="Times New Roman" w:hAnsi="Times New Roman"/>
          <w:i/>
          <w:color w:val="222222"/>
          <w:sz w:val="22"/>
          <w:szCs w:val="22"/>
        </w:rPr>
        <w:t>Lieky</w:t>
      </w:r>
      <w:r w:rsidRPr="00D84F65">
        <w:rPr>
          <w:rFonts w:ascii="Times New Roman" w:hAnsi="Times New Roman"/>
          <w:i/>
          <w:color w:val="222222"/>
          <w:sz w:val="22"/>
          <w:szCs w:val="22"/>
        </w:rPr>
        <w:t xml:space="preserve"> </w:t>
      </w:r>
      <w:r w:rsidRPr="00D84F65">
        <w:rPr>
          <w:rStyle w:val="hps"/>
          <w:rFonts w:ascii="Times New Roman" w:hAnsi="Times New Roman"/>
          <w:i/>
          <w:color w:val="222222"/>
          <w:sz w:val="22"/>
          <w:szCs w:val="22"/>
        </w:rPr>
        <w:t>prepravované pomocou</w:t>
      </w:r>
      <w:r w:rsidRPr="00D84F65">
        <w:rPr>
          <w:rFonts w:ascii="Times New Roman" w:hAnsi="Times New Roman"/>
          <w:i/>
          <w:color w:val="222222"/>
          <w:sz w:val="22"/>
          <w:szCs w:val="22"/>
        </w:rPr>
        <w:t xml:space="preserve"> </w:t>
      </w:r>
      <w:r w:rsidRPr="00D84F65">
        <w:rPr>
          <w:rStyle w:val="hps"/>
          <w:rFonts w:ascii="Times New Roman" w:hAnsi="Times New Roman"/>
          <w:i/>
          <w:color w:val="222222"/>
          <w:sz w:val="22"/>
          <w:szCs w:val="22"/>
        </w:rPr>
        <w:t>organických</w:t>
      </w:r>
      <w:r w:rsidRPr="00D84F65">
        <w:rPr>
          <w:rFonts w:ascii="Times New Roman" w:hAnsi="Times New Roman"/>
          <w:i/>
          <w:color w:val="222222"/>
          <w:sz w:val="22"/>
          <w:szCs w:val="22"/>
        </w:rPr>
        <w:t xml:space="preserve"> </w:t>
      </w:r>
      <w:r w:rsidRPr="00D84F65">
        <w:rPr>
          <w:rStyle w:val="hps"/>
          <w:rFonts w:ascii="Times New Roman" w:hAnsi="Times New Roman"/>
          <w:i/>
          <w:color w:val="222222"/>
          <w:sz w:val="22"/>
          <w:szCs w:val="22"/>
        </w:rPr>
        <w:t>katiónov</w:t>
      </w:r>
      <w:r w:rsidRPr="00D84F65">
        <w:rPr>
          <w:rFonts w:ascii="Times New Roman" w:hAnsi="Times New Roman"/>
          <w:i/>
          <w:color w:val="222222"/>
          <w:sz w:val="22"/>
          <w:szCs w:val="22"/>
        </w:rPr>
        <w:t xml:space="preserve"> </w:t>
      </w:r>
      <w:r w:rsidRPr="00D84F65">
        <w:rPr>
          <w:rStyle w:val="hps"/>
          <w:rFonts w:ascii="Times New Roman" w:hAnsi="Times New Roman"/>
          <w:i/>
          <w:color w:val="222222"/>
          <w:sz w:val="22"/>
          <w:szCs w:val="22"/>
        </w:rPr>
        <w:t>Transporter</w:t>
      </w:r>
      <w:r w:rsidRPr="00D84F65">
        <w:rPr>
          <w:rStyle w:val="atn"/>
          <w:rFonts w:ascii="Times New Roman" w:hAnsi="Times New Roman"/>
          <w:i/>
          <w:color w:val="222222"/>
          <w:sz w:val="22"/>
          <w:szCs w:val="22"/>
        </w:rPr>
        <w:t>-</w:t>
      </w:r>
      <w:r w:rsidRPr="00D84F65">
        <w:rPr>
          <w:rFonts w:ascii="Times New Roman" w:hAnsi="Times New Roman"/>
          <w:i/>
          <w:color w:val="222222"/>
          <w:sz w:val="22"/>
          <w:szCs w:val="22"/>
        </w:rPr>
        <w:t xml:space="preserve">2 </w:t>
      </w:r>
      <w:r w:rsidRPr="00D84F65">
        <w:rPr>
          <w:rStyle w:val="hpsatn"/>
          <w:rFonts w:ascii="Times New Roman" w:hAnsi="Times New Roman"/>
          <w:i/>
          <w:color w:val="222222"/>
          <w:sz w:val="22"/>
          <w:szCs w:val="22"/>
        </w:rPr>
        <w:t>(</w:t>
      </w:r>
      <w:r w:rsidRPr="00D84F65">
        <w:rPr>
          <w:rFonts w:ascii="Times New Roman" w:hAnsi="Times New Roman"/>
          <w:i/>
          <w:color w:val="222222"/>
          <w:sz w:val="22"/>
          <w:szCs w:val="22"/>
        </w:rPr>
        <w:t xml:space="preserve">OCT2), </w:t>
      </w:r>
      <w:r w:rsidRPr="00D84F65">
        <w:rPr>
          <w:rStyle w:val="hps"/>
          <w:rFonts w:ascii="Times New Roman" w:hAnsi="Times New Roman"/>
          <w:i/>
          <w:color w:val="222222"/>
          <w:sz w:val="22"/>
          <w:szCs w:val="22"/>
        </w:rPr>
        <w:t>napr</w:t>
      </w:r>
      <w:r w:rsidR="009C0727" w:rsidRPr="00D84F65">
        <w:rPr>
          <w:rStyle w:val="hps"/>
          <w:rFonts w:ascii="Times New Roman" w:hAnsi="Times New Roman"/>
          <w:i/>
          <w:color w:val="222222"/>
          <w:sz w:val="22"/>
          <w:szCs w:val="22"/>
        </w:rPr>
        <w:t>.</w:t>
      </w:r>
      <w:r w:rsidRPr="00D84F65">
        <w:rPr>
          <w:rFonts w:ascii="Times New Roman" w:hAnsi="Times New Roman"/>
          <w:i/>
          <w:color w:val="222222"/>
          <w:sz w:val="22"/>
          <w:szCs w:val="22"/>
        </w:rPr>
        <w:t xml:space="preserve"> </w:t>
      </w:r>
      <w:r w:rsidRPr="00D84F65">
        <w:rPr>
          <w:rStyle w:val="hps"/>
          <w:rFonts w:ascii="Times New Roman" w:hAnsi="Times New Roman"/>
          <w:i/>
          <w:color w:val="222222"/>
          <w:sz w:val="22"/>
          <w:szCs w:val="22"/>
        </w:rPr>
        <w:t>ranolazín</w:t>
      </w:r>
      <w:r w:rsidRPr="00D84F65">
        <w:rPr>
          <w:rFonts w:ascii="Times New Roman" w:hAnsi="Times New Roman"/>
          <w:i/>
          <w:color w:val="222222"/>
          <w:sz w:val="22"/>
          <w:szCs w:val="22"/>
        </w:rPr>
        <w:t xml:space="preserve"> </w:t>
      </w:r>
      <w:r w:rsidRPr="00D84F65">
        <w:rPr>
          <w:rStyle w:val="hps"/>
          <w:rFonts w:ascii="Times New Roman" w:hAnsi="Times New Roman"/>
          <w:i/>
          <w:color w:val="222222"/>
          <w:sz w:val="22"/>
          <w:szCs w:val="22"/>
        </w:rPr>
        <w:t>alebo</w:t>
      </w:r>
      <w:r w:rsidRPr="00D84F65">
        <w:rPr>
          <w:rFonts w:ascii="Times New Roman" w:hAnsi="Times New Roman"/>
          <w:i/>
          <w:color w:val="222222"/>
          <w:sz w:val="22"/>
          <w:szCs w:val="22"/>
        </w:rPr>
        <w:t xml:space="preserve"> </w:t>
      </w:r>
      <w:r w:rsidRPr="00D84F65">
        <w:rPr>
          <w:rStyle w:val="hps"/>
          <w:rFonts w:ascii="Times New Roman" w:hAnsi="Times New Roman"/>
          <w:i/>
          <w:color w:val="222222"/>
          <w:sz w:val="22"/>
          <w:szCs w:val="22"/>
        </w:rPr>
        <w:t>cimetidín</w:t>
      </w:r>
      <w:r w:rsidRPr="00D84F65">
        <w:rPr>
          <w:rFonts w:ascii="Times New Roman" w:hAnsi="Times New Roman"/>
          <w:i/>
          <w:color w:val="222222"/>
          <w:sz w:val="22"/>
          <w:szCs w:val="22"/>
        </w:rPr>
        <w:t xml:space="preserve">: </w:t>
      </w:r>
    </w:p>
    <w:p w14:paraId="3BEA009E" w14:textId="77777777" w:rsidR="00AC2F42" w:rsidRPr="00D84F65" w:rsidRDefault="00AC2F42" w:rsidP="00D84F65">
      <w:pPr>
        <w:rPr>
          <w:rStyle w:val="hps"/>
          <w:rFonts w:ascii="Times New Roman" w:hAnsi="Times New Roman"/>
          <w:color w:val="222222"/>
          <w:sz w:val="22"/>
          <w:szCs w:val="22"/>
        </w:rPr>
      </w:pPr>
      <w:r w:rsidRPr="00D84F65">
        <w:rPr>
          <w:rStyle w:val="hps"/>
          <w:rFonts w:ascii="Times New Roman" w:hAnsi="Times New Roman"/>
          <w:color w:val="222222"/>
          <w:sz w:val="22"/>
          <w:szCs w:val="22"/>
        </w:rPr>
        <w:t>Plazmatická hladina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metformínu</w:t>
      </w:r>
      <w:r w:rsidRPr="00D84F65">
        <w:rPr>
          <w:rFonts w:ascii="Times New Roman" w:hAnsi="Times New Roman"/>
          <w:color w:val="222222"/>
          <w:sz w:val="22"/>
          <w:szCs w:val="22"/>
        </w:rPr>
        <w:t xml:space="preserve"> </w:t>
      </w:r>
      <w:r w:rsidRPr="00D84F65">
        <w:rPr>
          <w:rStyle w:val="hpsatn"/>
          <w:rFonts w:ascii="Times New Roman" w:hAnsi="Times New Roman"/>
          <w:color w:val="222222"/>
          <w:sz w:val="22"/>
          <w:szCs w:val="22"/>
        </w:rPr>
        <w:t>(</w:t>
      </w:r>
      <w:r w:rsidRPr="00D84F65">
        <w:rPr>
          <w:rFonts w:ascii="Times New Roman" w:hAnsi="Times New Roman"/>
          <w:color w:val="222222"/>
          <w:sz w:val="22"/>
          <w:szCs w:val="22"/>
        </w:rPr>
        <w:t xml:space="preserve">1000 </w:t>
      </w:r>
      <w:r w:rsidRPr="00D84F65">
        <w:rPr>
          <w:rStyle w:val="hps"/>
          <w:rFonts w:ascii="Times New Roman" w:hAnsi="Times New Roman"/>
          <w:color w:val="222222"/>
          <w:sz w:val="22"/>
          <w:szCs w:val="22"/>
        </w:rPr>
        <w:t>mg</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dvakrát</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denne</w:t>
      </w:r>
      <w:r w:rsidRPr="00D84F65">
        <w:rPr>
          <w:rFonts w:ascii="Times New Roman" w:hAnsi="Times New Roman"/>
          <w:color w:val="222222"/>
          <w:sz w:val="22"/>
          <w:szCs w:val="22"/>
        </w:rPr>
        <w:t xml:space="preserve">) sa </w:t>
      </w:r>
      <w:r w:rsidRPr="00D84F65">
        <w:rPr>
          <w:rStyle w:val="hps"/>
          <w:rFonts w:ascii="Times New Roman" w:hAnsi="Times New Roman"/>
          <w:color w:val="222222"/>
          <w:sz w:val="22"/>
          <w:szCs w:val="22"/>
        </w:rPr>
        <w:t>zvýšila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1,4</w:t>
      </w:r>
      <w:r w:rsidRPr="00D84F65">
        <w:rPr>
          <w:rStyle w:val="atn"/>
          <w:rFonts w:ascii="Times New Roman" w:hAnsi="Times New Roman"/>
          <w:color w:val="222222"/>
          <w:sz w:val="22"/>
          <w:szCs w:val="22"/>
        </w:rPr>
        <w:t>-</w:t>
      </w:r>
      <w:r w:rsidRPr="00D84F65">
        <w:rPr>
          <w:rFonts w:ascii="Times New Roman" w:hAnsi="Times New Roman"/>
          <w:color w:val="222222"/>
          <w:sz w:val="22"/>
          <w:szCs w:val="22"/>
        </w:rPr>
        <w:t xml:space="preserve">a </w:t>
      </w:r>
      <w:r w:rsidRPr="00D84F65">
        <w:rPr>
          <w:rStyle w:val="hps"/>
          <w:rFonts w:ascii="Times New Roman" w:hAnsi="Times New Roman"/>
          <w:color w:val="222222"/>
          <w:sz w:val="22"/>
          <w:szCs w:val="22"/>
        </w:rPr>
        <w:t>1,8</w:t>
      </w:r>
      <w:r w:rsidRPr="00D84F65">
        <w:rPr>
          <w:rStyle w:val="atn"/>
          <w:rFonts w:ascii="Times New Roman" w:hAnsi="Times New Roman"/>
          <w:color w:val="222222"/>
          <w:sz w:val="22"/>
          <w:szCs w:val="22"/>
        </w:rPr>
        <w:t>-</w:t>
      </w:r>
      <w:r w:rsidRPr="00D84F65">
        <w:rPr>
          <w:rFonts w:ascii="Times New Roman" w:hAnsi="Times New Roman"/>
          <w:color w:val="222222"/>
          <w:sz w:val="22"/>
          <w:szCs w:val="22"/>
        </w:rPr>
        <w:t xml:space="preserve">násobne </w:t>
      </w:r>
      <w:r w:rsidRPr="00D84F65">
        <w:rPr>
          <w:rStyle w:val="hps"/>
          <w:rFonts w:ascii="Times New Roman" w:hAnsi="Times New Roman"/>
          <w:color w:val="222222"/>
          <w:sz w:val="22"/>
          <w:szCs w:val="22"/>
        </w:rPr>
        <w:t>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pacientov s</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diabetes</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mellitus</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2.</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typu</w:t>
      </w:r>
      <w:r w:rsidRPr="00D84F65">
        <w:rPr>
          <w:rFonts w:ascii="Times New Roman" w:hAnsi="Times New Roman"/>
          <w:color w:val="222222"/>
          <w:sz w:val="22"/>
          <w:szCs w:val="22"/>
        </w:rPr>
        <w:t xml:space="preserve">, </w:t>
      </w:r>
      <w:r w:rsidR="00134126" w:rsidRPr="00D84F65">
        <w:rPr>
          <w:rStyle w:val="hps"/>
          <w:rFonts w:ascii="Times New Roman" w:hAnsi="Times New Roman"/>
          <w:color w:val="222222"/>
          <w:sz w:val="22"/>
          <w:szCs w:val="22"/>
        </w:rPr>
        <w:t xml:space="preserve">keď bol </w:t>
      </w:r>
      <w:r w:rsidRPr="00D84F65">
        <w:rPr>
          <w:rStyle w:val="hps"/>
          <w:rFonts w:ascii="Times New Roman" w:hAnsi="Times New Roman"/>
          <w:color w:val="222222"/>
          <w:sz w:val="22"/>
          <w:szCs w:val="22"/>
        </w:rPr>
        <w:t>podávaný</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s</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ranolazínom</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500</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mg</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1000</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mg</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dvakrát</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denne</w:t>
      </w:r>
      <w:r w:rsidR="00134126" w:rsidRPr="00D84F65">
        <w:rPr>
          <w:rStyle w:val="hps"/>
          <w:rFonts w:ascii="Times New Roman" w:hAnsi="Times New Roman"/>
          <w:color w:val="222222"/>
          <w:sz w:val="22"/>
          <w:szCs w:val="22"/>
        </w:rPr>
        <w:t xml:space="preserve"> v uvedenom poradí</w:t>
      </w:r>
      <w:r w:rsidRPr="00D84F65">
        <w:rPr>
          <w:rStyle w:val="hps"/>
          <w:rFonts w:ascii="Times New Roman" w:hAnsi="Times New Roman"/>
          <w:color w:val="222222"/>
          <w:sz w:val="22"/>
          <w:szCs w:val="22"/>
        </w:rPr>
        <w:t>.</w:t>
      </w:r>
    </w:p>
    <w:p w14:paraId="1B26787B" w14:textId="5B1E4284" w:rsidR="0079473F" w:rsidRPr="00D84F65" w:rsidRDefault="009C0727" w:rsidP="00D84F65">
      <w:pPr>
        <w:rPr>
          <w:rStyle w:val="hps"/>
          <w:rFonts w:ascii="Times New Roman" w:hAnsi="Times New Roman"/>
          <w:color w:val="222222"/>
          <w:sz w:val="22"/>
          <w:szCs w:val="22"/>
        </w:rPr>
      </w:pPr>
      <w:r w:rsidRPr="00D84F65">
        <w:rPr>
          <w:rStyle w:val="hps"/>
          <w:rFonts w:ascii="Times New Roman" w:hAnsi="Times New Roman"/>
          <w:color w:val="222222"/>
          <w:sz w:val="22"/>
          <w:szCs w:val="22"/>
        </w:rPr>
        <w:t>Štúdia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vykonaná u siedmych</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normálnych</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zdravých</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dobrovoľníkov ukázala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že</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cimetidín podávaný</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v</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dávke</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400</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mg</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dvakrát</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denne</w:t>
      </w:r>
      <w:r w:rsidRPr="00D84F65">
        <w:rPr>
          <w:rFonts w:ascii="Times New Roman" w:hAnsi="Times New Roman"/>
          <w:color w:val="222222"/>
          <w:sz w:val="22"/>
          <w:szCs w:val="22"/>
        </w:rPr>
        <w:t xml:space="preserve">, </w:t>
      </w:r>
      <w:r w:rsidR="00134126" w:rsidRPr="00D84F65">
        <w:rPr>
          <w:rFonts w:ascii="Times New Roman" w:hAnsi="Times New Roman"/>
          <w:color w:val="222222"/>
          <w:sz w:val="22"/>
          <w:szCs w:val="22"/>
        </w:rPr>
        <w:t xml:space="preserve">zvýšil </w:t>
      </w:r>
      <w:r w:rsidRPr="00D84F65">
        <w:rPr>
          <w:rStyle w:val="hps"/>
          <w:rFonts w:ascii="Times New Roman" w:hAnsi="Times New Roman"/>
          <w:color w:val="222222"/>
          <w:sz w:val="22"/>
          <w:szCs w:val="22"/>
        </w:rPr>
        <w:t>systémovú</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expozíciu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metformínu</w:t>
      </w:r>
      <w:r w:rsidRPr="00D84F65">
        <w:rPr>
          <w:rFonts w:ascii="Times New Roman" w:hAnsi="Times New Roman"/>
          <w:color w:val="222222"/>
          <w:sz w:val="22"/>
          <w:szCs w:val="22"/>
        </w:rPr>
        <w:t xml:space="preserve"> </w:t>
      </w:r>
      <w:r w:rsidRPr="00D84F65">
        <w:rPr>
          <w:rStyle w:val="hpsatn"/>
          <w:rFonts w:ascii="Times New Roman" w:hAnsi="Times New Roman"/>
          <w:color w:val="222222"/>
          <w:sz w:val="22"/>
          <w:szCs w:val="22"/>
        </w:rPr>
        <w:t>(</w:t>
      </w:r>
      <w:r w:rsidRPr="00D84F65">
        <w:rPr>
          <w:rFonts w:ascii="Times New Roman" w:hAnsi="Times New Roman"/>
          <w:color w:val="222222"/>
          <w:sz w:val="22"/>
          <w:szCs w:val="22"/>
        </w:rPr>
        <w:t xml:space="preserve">AUC) </w:t>
      </w:r>
      <w:r w:rsidRPr="00D84F65">
        <w:rPr>
          <w:rStyle w:val="hps"/>
          <w:rFonts w:ascii="Times New Roman" w:hAnsi="Times New Roman"/>
          <w:color w:val="222222"/>
          <w:sz w:val="22"/>
          <w:szCs w:val="22"/>
        </w:rPr>
        <w:t>o</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50</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C</w:t>
      </w:r>
      <w:r w:rsidRPr="00D84F65">
        <w:rPr>
          <w:rStyle w:val="hps"/>
          <w:rFonts w:ascii="Times New Roman" w:hAnsi="Times New Roman"/>
          <w:color w:val="222222"/>
          <w:sz w:val="22"/>
          <w:szCs w:val="22"/>
          <w:vertAlign w:val="subscript"/>
        </w:rPr>
        <w:t>max</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o</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81</w:t>
      </w:r>
      <w:r w:rsidRPr="00D84F65">
        <w:rPr>
          <w:rFonts w:ascii="Times New Roman" w:hAnsi="Times New Roman"/>
          <w:color w:val="222222"/>
          <w:sz w:val="22"/>
          <w:szCs w:val="22"/>
        </w:rPr>
        <w:t xml:space="preserve">%. </w:t>
      </w:r>
    </w:p>
    <w:p w14:paraId="2DE8BA50" w14:textId="77777777" w:rsidR="009C0727" w:rsidRPr="00D84F65" w:rsidRDefault="009C0727" w:rsidP="00D84F65">
      <w:pPr>
        <w:rPr>
          <w:rFonts w:ascii="Times New Roman" w:hAnsi="Times New Roman"/>
          <w:sz w:val="22"/>
          <w:szCs w:val="22"/>
        </w:rPr>
      </w:pPr>
      <w:r w:rsidRPr="00D84F65">
        <w:rPr>
          <w:rStyle w:val="hps"/>
          <w:rFonts w:ascii="Times New Roman" w:hAnsi="Times New Roman"/>
          <w:color w:val="222222"/>
          <w:sz w:val="22"/>
          <w:szCs w:val="22"/>
        </w:rPr>
        <w:t>Preto</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by sa malo zvážiť starostlivé</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monitorovanie glykémie</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úprav</w:t>
      </w:r>
      <w:r w:rsidRPr="00D84F65">
        <w:rPr>
          <w:rStyle w:val="hps"/>
          <w:rFonts w:ascii="Times New Roman" w:hAnsi="Times New Roman"/>
          <w:sz w:val="22"/>
          <w:szCs w:val="22"/>
        </w:rPr>
        <w:t>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dávky</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v</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odporúčanom</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dávkovaní</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zmeny</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v liečbe diabetu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ak</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sú podávané</w:t>
      </w:r>
      <w:r w:rsidRPr="00D84F65">
        <w:rPr>
          <w:rFonts w:ascii="Times New Roman" w:hAnsi="Times New Roman"/>
          <w:color w:val="FF0000"/>
          <w:sz w:val="22"/>
          <w:szCs w:val="22"/>
        </w:rPr>
        <w:t xml:space="preserve"> </w:t>
      </w:r>
      <w:r w:rsidRPr="00D84F65">
        <w:rPr>
          <w:rStyle w:val="hps"/>
          <w:rFonts w:ascii="Times New Roman" w:hAnsi="Times New Roman"/>
          <w:color w:val="222222"/>
          <w:sz w:val="22"/>
          <w:szCs w:val="22"/>
        </w:rPr>
        <w:t>katiónové</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lieky</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ktoré</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sú</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vylučované</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renálnou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tubulárnou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sekréciou.</w:t>
      </w:r>
    </w:p>
    <w:p w14:paraId="5440484F" w14:textId="77777777" w:rsidR="00AE1E0A" w:rsidRPr="00D84F65" w:rsidRDefault="00AE1E0A" w:rsidP="008164D0">
      <w:pPr>
        <w:rPr>
          <w:rFonts w:ascii="Times New Roman" w:hAnsi="Times New Roman"/>
          <w:sz w:val="22"/>
          <w:szCs w:val="22"/>
        </w:rPr>
      </w:pPr>
    </w:p>
    <w:p w14:paraId="4122CFD9" w14:textId="32EAB378" w:rsidR="00AE1E0A" w:rsidRPr="00D84F65" w:rsidRDefault="003D1415" w:rsidP="008164D0">
      <w:pPr>
        <w:rPr>
          <w:rFonts w:ascii="Times New Roman" w:hAnsi="Times New Roman"/>
          <w:b/>
          <w:sz w:val="22"/>
          <w:szCs w:val="22"/>
        </w:rPr>
      </w:pPr>
      <w:r w:rsidRPr="00D84F65">
        <w:rPr>
          <w:rFonts w:ascii="Times New Roman" w:hAnsi="Times New Roman"/>
          <w:b/>
          <w:sz w:val="22"/>
          <w:szCs w:val="22"/>
        </w:rPr>
        <w:t>4.6</w:t>
      </w:r>
      <w:r w:rsidRPr="00D84F65">
        <w:rPr>
          <w:rFonts w:ascii="Times New Roman" w:hAnsi="Times New Roman"/>
          <w:sz w:val="22"/>
          <w:szCs w:val="22"/>
          <w:lang w:eastAsia="ar-SA"/>
        </w:rPr>
        <w:tab/>
      </w:r>
      <w:r w:rsidR="006A2919" w:rsidRPr="00D84F65">
        <w:rPr>
          <w:rFonts w:ascii="Times New Roman" w:hAnsi="Times New Roman"/>
          <w:b/>
          <w:sz w:val="22"/>
          <w:szCs w:val="22"/>
        </w:rPr>
        <w:t>Fertilita, g</w:t>
      </w:r>
      <w:r w:rsidR="005D454D" w:rsidRPr="00D84F65">
        <w:rPr>
          <w:rFonts w:ascii="Times New Roman" w:hAnsi="Times New Roman"/>
          <w:b/>
          <w:sz w:val="22"/>
          <w:szCs w:val="22"/>
        </w:rPr>
        <w:t>ravidita a laktácia</w:t>
      </w:r>
    </w:p>
    <w:p w14:paraId="6F8C86CE" w14:textId="77777777" w:rsidR="003E4422" w:rsidRPr="00D84F65" w:rsidRDefault="003E4422" w:rsidP="008164D0">
      <w:pPr>
        <w:rPr>
          <w:rFonts w:ascii="Times New Roman" w:hAnsi="Times New Roman"/>
          <w:sz w:val="22"/>
          <w:szCs w:val="22"/>
          <w:u w:val="single"/>
        </w:rPr>
      </w:pPr>
    </w:p>
    <w:p w14:paraId="7D1C77E8" w14:textId="77777777" w:rsidR="009C0727" w:rsidRPr="00D84F65" w:rsidRDefault="009C0727" w:rsidP="00D84F65">
      <w:pPr>
        <w:rPr>
          <w:rFonts w:ascii="Times New Roman" w:hAnsi="Times New Roman"/>
          <w:sz w:val="22"/>
          <w:szCs w:val="22"/>
          <w:u w:val="single"/>
        </w:rPr>
      </w:pPr>
      <w:r w:rsidRPr="00D84F65">
        <w:rPr>
          <w:rFonts w:ascii="Times New Roman" w:hAnsi="Times New Roman"/>
          <w:sz w:val="22"/>
          <w:szCs w:val="22"/>
          <w:u w:val="single"/>
        </w:rPr>
        <w:t>Gravidita</w:t>
      </w:r>
    </w:p>
    <w:p w14:paraId="4830EED9" w14:textId="77777777" w:rsidR="00860B18" w:rsidRPr="00D84F65" w:rsidRDefault="007C7845" w:rsidP="00D84F65">
      <w:pPr>
        <w:rPr>
          <w:rFonts w:ascii="Times New Roman" w:hAnsi="Times New Roman"/>
          <w:color w:val="222222"/>
          <w:sz w:val="22"/>
          <w:szCs w:val="22"/>
        </w:rPr>
      </w:pPr>
      <w:r w:rsidRPr="00D84F65">
        <w:rPr>
          <w:rStyle w:val="hps"/>
          <w:rFonts w:ascii="Times New Roman" w:hAnsi="Times New Roman"/>
          <w:color w:val="222222"/>
          <w:sz w:val="22"/>
          <w:szCs w:val="22"/>
        </w:rPr>
        <w:t>Nekontrolovaný</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diabetes</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počas</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gravidity</w:t>
      </w:r>
      <w:r w:rsidRPr="00D84F65">
        <w:rPr>
          <w:rFonts w:ascii="Times New Roman" w:hAnsi="Times New Roman"/>
          <w:color w:val="222222"/>
          <w:sz w:val="22"/>
          <w:szCs w:val="22"/>
        </w:rPr>
        <w:t xml:space="preserve"> </w:t>
      </w:r>
      <w:r w:rsidRPr="00D84F65">
        <w:rPr>
          <w:rStyle w:val="hpsatn"/>
          <w:rFonts w:ascii="Times New Roman" w:hAnsi="Times New Roman"/>
          <w:color w:val="222222"/>
          <w:sz w:val="22"/>
          <w:szCs w:val="22"/>
        </w:rPr>
        <w:t>(</w:t>
      </w:r>
      <w:r w:rsidRPr="00D84F65">
        <w:rPr>
          <w:rFonts w:ascii="Times New Roman" w:hAnsi="Times New Roman"/>
          <w:color w:val="222222"/>
          <w:sz w:val="22"/>
          <w:szCs w:val="22"/>
        </w:rPr>
        <w:t>gestačn</w:t>
      </w:r>
      <w:r w:rsidR="00134126" w:rsidRPr="00D84F65">
        <w:rPr>
          <w:rFonts w:ascii="Times New Roman" w:hAnsi="Times New Roman"/>
          <w:color w:val="222222"/>
          <w:sz w:val="22"/>
          <w:szCs w:val="22"/>
        </w:rPr>
        <w:t>ý</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alebo</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trval</w:t>
      </w:r>
      <w:r w:rsidR="00134126" w:rsidRPr="00D84F65">
        <w:rPr>
          <w:rStyle w:val="hps"/>
          <w:rFonts w:ascii="Times New Roman" w:hAnsi="Times New Roman"/>
          <w:color w:val="222222"/>
          <w:sz w:val="22"/>
          <w:szCs w:val="22"/>
        </w:rPr>
        <w:t>ý</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je spojen</w:t>
      </w:r>
      <w:r w:rsidR="00134126" w:rsidRPr="00D84F65">
        <w:rPr>
          <w:rStyle w:val="hps"/>
          <w:rFonts w:ascii="Times New Roman" w:hAnsi="Times New Roman"/>
          <w:color w:val="222222"/>
          <w:sz w:val="22"/>
          <w:szCs w:val="22"/>
        </w:rPr>
        <w:t>ý</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so</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zvýšeným</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rizikom</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kongenitálnych</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abnormalít</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perinatálnej</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mortality</w:t>
      </w:r>
      <w:r w:rsidRPr="00D84F65">
        <w:rPr>
          <w:rFonts w:ascii="Times New Roman" w:hAnsi="Times New Roman"/>
          <w:color w:val="222222"/>
          <w:sz w:val="22"/>
          <w:szCs w:val="22"/>
        </w:rPr>
        <w:t>.</w:t>
      </w:r>
    </w:p>
    <w:p w14:paraId="1847E682" w14:textId="77777777" w:rsidR="00860B18" w:rsidRPr="00D84F65" w:rsidRDefault="00860B18" w:rsidP="00D84F65">
      <w:pPr>
        <w:rPr>
          <w:rFonts w:ascii="Times New Roman" w:hAnsi="Times New Roman"/>
          <w:bCs/>
          <w:sz w:val="22"/>
          <w:szCs w:val="22"/>
        </w:rPr>
      </w:pPr>
    </w:p>
    <w:p w14:paraId="1962BD61" w14:textId="77777777" w:rsidR="007C7845" w:rsidRPr="00D84F65" w:rsidRDefault="007C7845" w:rsidP="00D84F65">
      <w:pPr>
        <w:rPr>
          <w:rFonts w:ascii="Times New Roman" w:hAnsi="Times New Roman"/>
          <w:color w:val="222222"/>
          <w:sz w:val="22"/>
          <w:szCs w:val="22"/>
        </w:rPr>
      </w:pPr>
      <w:r w:rsidRPr="00D84F65">
        <w:rPr>
          <w:rStyle w:val="hps"/>
          <w:rFonts w:ascii="Times New Roman" w:hAnsi="Times New Roman"/>
          <w:color w:val="222222"/>
          <w:sz w:val="22"/>
          <w:szCs w:val="22"/>
        </w:rPr>
        <w:t>Obmedzené</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množstvo</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údajov</w:t>
      </w:r>
      <w:r w:rsidR="00134126" w:rsidRPr="00D84F65">
        <w:rPr>
          <w:rStyle w:val="hps"/>
          <w:rFonts w:ascii="Times New Roman" w:hAnsi="Times New Roman"/>
          <w:color w:val="222222"/>
          <w:sz w:val="22"/>
          <w:szCs w:val="22"/>
        </w:rPr>
        <w:t xml:space="preserve"> o </w:t>
      </w:r>
      <w:r w:rsidRPr="00D84F65">
        <w:rPr>
          <w:rStyle w:val="hps"/>
          <w:rFonts w:ascii="Times New Roman" w:hAnsi="Times New Roman"/>
          <w:color w:val="222222"/>
          <w:sz w:val="22"/>
          <w:szCs w:val="22"/>
        </w:rPr>
        <w:t>užívan</w:t>
      </w:r>
      <w:r w:rsidR="00134126" w:rsidRPr="00D84F65">
        <w:rPr>
          <w:rStyle w:val="hps"/>
          <w:rFonts w:ascii="Times New Roman" w:hAnsi="Times New Roman"/>
          <w:color w:val="222222"/>
          <w:sz w:val="22"/>
          <w:szCs w:val="22"/>
        </w:rPr>
        <w:t>í</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metformínu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gravidných</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žien</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nenaznačuje</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zvýšené riziko vrodených chýb</w:t>
      </w:r>
      <w:r w:rsidRPr="00D84F65">
        <w:rPr>
          <w:rFonts w:ascii="Times New Roman" w:hAnsi="Times New Roman"/>
          <w:color w:val="222222"/>
          <w:sz w:val="22"/>
          <w:szCs w:val="22"/>
        </w:rPr>
        <w:t xml:space="preserve">. </w:t>
      </w:r>
    </w:p>
    <w:p w14:paraId="7C07F5E5" w14:textId="576D73B6" w:rsidR="00321346" w:rsidRPr="00D84F65" w:rsidRDefault="007C13E3" w:rsidP="00D84F65">
      <w:pPr>
        <w:rPr>
          <w:rFonts w:ascii="Times New Roman" w:hAnsi="Times New Roman"/>
          <w:sz w:val="22"/>
          <w:szCs w:val="22"/>
        </w:rPr>
      </w:pPr>
      <w:r w:rsidRPr="00D84F65">
        <w:rPr>
          <w:rFonts w:ascii="Times New Roman" w:hAnsi="Times New Roman"/>
          <w:sz w:val="22"/>
          <w:szCs w:val="22"/>
        </w:rPr>
        <w:t>Štúdie</w:t>
      </w:r>
      <w:r w:rsidR="00E43AA6" w:rsidRPr="00D84F65">
        <w:rPr>
          <w:rFonts w:ascii="Times New Roman" w:hAnsi="Times New Roman"/>
          <w:sz w:val="22"/>
          <w:szCs w:val="22"/>
        </w:rPr>
        <w:t xml:space="preserve"> na zvieratách </w:t>
      </w:r>
      <w:r w:rsidR="009008BC" w:rsidRPr="00D84F65">
        <w:rPr>
          <w:rFonts w:ascii="Times New Roman" w:hAnsi="Times New Roman"/>
          <w:sz w:val="22"/>
          <w:szCs w:val="22"/>
        </w:rPr>
        <w:t xml:space="preserve">nepreukázali </w:t>
      </w:r>
      <w:r w:rsidR="00E43AA6" w:rsidRPr="00D84F65">
        <w:rPr>
          <w:rFonts w:ascii="Times New Roman" w:hAnsi="Times New Roman"/>
          <w:sz w:val="22"/>
          <w:szCs w:val="22"/>
        </w:rPr>
        <w:t xml:space="preserve">škodlivé účinky </w:t>
      </w:r>
      <w:r w:rsidR="00691F01" w:rsidRPr="00D84F65">
        <w:rPr>
          <w:rFonts w:ascii="Times New Roman" w:hAnsi="Times New Roman"/>
          <w:sz w:val="22"/>
          <w:szCs w:val="22"/>
        </w:rPr>
        <w:t xml:space="preserve">s ohľadom </w:t>
      </w:r>
      <w:r w:rsidR="00E43AA6" w:rsidRPr="00D84F65">
        <w:rPr>
          <w:rFonts w:ascii="Times New Roman" w:hAnsi="Times New Roman"/>
          <w:sz w:val="22"/>
          <w:szCs w:val="22"/>
        </w:rPr>
        <w:t xml:space="preserve">na </w:t>
      </w:r>
      <w:r w:rsidR="00303471" w:rsidRPr="00D84F65">
        <w:rPr>
          <w:rFonts w:ascii="Times New Roman" w:hAnsi="Times New Roman"/>
          <w:sz w:val="22"/>
          <w:szCs w:val="22"/>
        </w:rPr>
        <w:t>graviditu</w:t>
      </w:r>
      <w:r w:rsidR="00E43AA6" w:rsidRPr="00D84F65">
        <w:rPr>
          <w:rFonts w:ascii="Times New Roman" w:hAnsi="Times New Roman"/>
          <w:sz w:val="22"/>
          <w:szCs w:val="22"/>
        </w:rPr>
        <w:t>, embryonálny alebo fetálny vývoj, pôrod alebo postnatálny vývoj.</w:t>
      </w:r>
    </w:p>
    <w:p w14:paraId="58715337" w14:textId="77777777" w:rsidR="001F6BC8" w:rsidRPr="00D84F65" w:rsidRDefault="001F6BC8" w:rsidP="00D84F65">
      <w:pPr>
        <w:rPr>
          <w:rFonts w:ascii="Times New Roman" w:hAnsi="Times New Roman"/>
          <w:sz w:val="22"/>
          <w:szCs w:val="22"/>
        </w:rPr>
      </w:pPr>
    </w:p>
    <w:p w14:paraId="0E925D18" w14:textId="1CFCDEB7" w:rsidR="00B538BB" w:rsidRPr="00D84F65" w:rsidRDefault="00691F01" w:rsidP="00D84F65">
      <w:pPr>
        <w:rPr>
          <w:rFonts w:ascii="Times New Roman" w:hAnsi="Times New Roman"/>
          <w:sz w:val="22"/>
          <w:szCs w:val="22"/>
        </w:rPr>
      </w:pPr>
      <w:r w:rsidRPr="00D84F65">
        <w:rPr>
          <w:rFonts w:ascii="Times New Roman" w:hAnsi="Times New Roman"/>
          <w:sz w:val="22"/>
          <w:szCs w:val="22"/>
        </w:rPr>
        <w:t>V čase, k</w:t>
      </w:r>
      <w:r w:rsidR="00BF4CF6" w:rsidRPr="00D84F65">
        <w:rPr>
          <w:rFonts w:ascii="Times New Roman" w:hAnsi="Times New Roman"/>
          <w:sz w:val="22"/>
          <w:szCs w:val="22"/>
        </w:rPr>
        <w:t>eď pacientka</w:t>
      </w:r>
      <w:r w:rsidR="00E43AA6" w:rsidRPr="00D84F65">
        <w:rPr>
          <w:rFonts w:ascii="Times New Roman" w:hAnsi="Times New Roman"/>
          <w:sz w:val="22"/>
          <w:szCs w:val="22"/>
        </w:rPr>
        <w:t xml:space="preserve"> plán</w:t>
      </w:r>
      <w:r w:rsidR="00BF4CF6" w:rsidRPr="00D84F65">
        <w:rPr>
          <w:rFonts w:ascii="Times New Roman" w:hAnsi="Times New Roman"/>
          <w:sz w:val="22"/>
          <w:szCs w:val="22"/>
        </w:rPr>
        <w:t>uje</w:t>
      </w:r>
      <w:r w:rsidR="00E43AA6" w:rsidRPr="00D84F65">
        <w:rPr>
          <w:rFonts w:ascii="Times New Roman" w:hAnsi="Times New Roman"/>
          <w:sz w:val="22"/>
          <w:szCs w:val="22"/>
        </w:rPr>
        <w:t xml:space="preserve"> </w:t>
      </w:r>
      <w:r w:rsidR="00BF4CF6" w:rsidRPr="00D84F65">
        <w:rPr>
          <w:rFonts w:ascii="Times New Roman" w:hAnsi="Times New Roman"/>
          <w:sz w:val="22"/>
          <w:szCs w:val="22"/>
        </w:rPr>
        <w:t>o</w:t>
      </w:r>
      <w:r w:rsidR="00E43AA6" w:rsidRPr="00D84F65">
        <w:rPr>
          <w:rFonts w:ascii="Times New Roman" w:hAnsi="Times New Roman"/>
          <w:sz w:val="22"/>
          <w:szCs w:val="22"/>
        </w:rPr>
        <w:t>tehot</w:t>
      </w:r>
      <w:r w:rsidR="00BF4CF6" w:rsidRPr="00D84F65">
        <w:rPr>
          <w:rFonts w:ascii="Times New Roman" w:hAnsi="Times New Roman"/>
          <w:sz w:val="22"/>
          <w:szCs w:val="22"/>
        </w:rPr>
        <w:t>ni</w:t>
      </w:r>
      <w:r w:rsidR="00E43AA6" w:rsidRPr="00D84F65">
        <w:rPr>
          <w:rFonts w:ascii="Times New Roman" w:hAnsi="Times New Roman"/>
          <w:sz w:val="22"/>
          <w:szCs w:val="22"/>
        </w:rPr>
        <w:t>e</w:t>
      </w:r>
      <w:r w:rsidR="00BF4CF6" w:rsidRPr="00D84F65">
        <w:rPr>
          <w:rFonts w:ascii="Times New Roman" w:hAnsi="Times New Roman"/>
          <w:sz w:val="22"/>
          <w:szCs w:val="22"/>
        </w:rPr>
        <w:t>ť</w:t>
      </w:r>
      <w:r w:rsidR="00E43AA6" w:rsidRPr="00D84F65">
        <w:rPr>
          <w:rFonts w:ascii="Times New Roman" w:hAnsi="Times New Roman"/>
          <w:sz w:val="22"/>
          <w:szCs w:val="22"/>
        </w:rPr>
        <w:t xml:space="preserve"> a počas </w:t>
      </w:r>
      <w:r w:rsidR="00303471" w:rsidRPr="00D84F65">
        <w:rPr>
          <w:rFonts w:ascii="Times New Roman" w:hAnsi="Times New Roman"/>
          <w:sz w:val="22"/>
          <w:szCs w:val="22"/>
        </w:rPr>
        <w:t>gravidity</w:t>
      </w:r>
      <w:r w:rsidR="00491B18" w:rsidRPr="00D84F65">
        <w:rPr>
          <w:rFonts w:ascii="Times New Roman" w:hAnsi="Times New Roman"/>
          <w:sz w:val="22"/>
          <w:szCs w:val="22"/>
        </w:rPr>
        <w:t xml:space="preserve"> </w:t>
      </w:r>
      <w:r w:rsidR="008F1EEE" w:rsidRPr="00D84F65">
        <w:rPr>
          <w:rFonts w:ascii="Times New Roman" w:hAnsi="Times New Roman"/>
          <w:sz w:val="22"/>
          <w:szCs w:val="22"/>
        </w:rPr>
        <w:t xml:space="preserve">sa odporúča, aby </w:t>
      </w:r>
      <w:r w:rsidR="00E43AA6" w:rsidRPr="00D84F65">
        <w:rPr>
          <w:rFonts w:ascii="Times New Roman" w:hAnsi="Times New Roman"/>
          <w:sz w:val="22"/>
          <w:szCs w:val="22"/>
        </w:rPr>
        <w:t xml:space="preserve">diabetes </w:t>
      </w:r>
      <w:r w:rsidR="008F1EEE" w:rsidRPr="00D84F65">
        <w:rPr>
          <w:rFonts w:ascii="Times New Roman" w:hAnsi="Times New Roman"/>
          <w:sz w:val="22"/>
          <w:szCs w:val="22"/>
        </w:rPr>
        <w:t xml:space="preserve">nebol </w:t>
      </w:r>
      <w:r w:rsidR="00E43AA6" w:rsidRPr="00D84F65">
        <w:rPr>
          <w:rFonts w:ascii="Times New Roman" w:hAnsi="Times New Roman"/>
          <w:sz w:val="22"/>
          <w:szCs w:val="22"/>
        </w:rPr>
        <w:t>li</w:t>
      </w:r>
      <w:r w:rsidR="00DA6B41" w:rsidRPr="00D84F65">
        <w:rPr>
          <w:rFonts w:ascii="Times New Roman" w:hAnsi="Times New Roman"/>
          <w:sz w:val="22"/>
          <w:szCs w:val="22"/>
        </w:rPr>
        <w:t>e</w:t>
      </w:r>
      <w:r w:rsidR="00E43AA6" w:rsidRPr="00D84F65">
        <w:rPr>
          <w:rFonts w:ascii="Times New Roman" w:hAnsi="Times New Roman"/>
          <w:sz w:val="22"/>
          <w:szCs w:val="22"/>
        </w:rPr>
        <w:t xml:space="preserve">čený </w:t>
      </w:r>
      <w:r w:rsidR="00244A79" w:rsidRPr="00D84F65">
        <w:rPr>
          <w:rFonts w:ascii="Times New Roman" w:hAnsi="Times New Roman"/>
          <w:sz w:val="22"/>
          <w:szCs w:val="22"/>
        </w:rPr>
        <w:t>metformín</w:t>
      </w:r>
      <w:r w:rsidR="007C7845" w:rsidRPr="00D84F65">
        <w:rPr>
          <w:rFonts w:ascii="Times New Roman" w:hAnsi="Times New Roman"/>
          <w:sz w:val="22"/>
          <w:szCs w:val="22"/>
        </w:rPr>
        <w:t>om</w:t>
      </w:r>
      <w:r w:rsidR="00FF2C99" w:rsidRPr="00D84F65">
        <w:rPr>
          <w:rFonts w:ascii="Times New Roman" w:hAnsi="Times New Roman"/>
          <w:sz w:val="22"/>
          <w:szCs w:val="22"/>
        </w:rPr>
        <w:t>,</w:t>
      </w:r>
      <w:r w:rsidR="00E43AA6" w:rsidRPr="00D84F65">
        <w:rPr>
          <w:rFonts w:ascii="Times New Roman" w:hAnsi="Times New Roman"/>
          <w:sz w:val="22"/>
          <w:szCs w:val="22"/>
        </w:rPr>
        <w:t xml:space="preserve"> ale</w:t>
      </w:r>
      <w:r w:rsidR="008F1EEE" w:rsidRPr="00D84F65">
        <w:rPr>
          <w:rFonts w:ascii="Times New Roman" w:hAnsi="Times New Roman"/>
          <w:sz w:val="22"/>
          <w:szCs w:val="22"/>
        </w:rPr>
        <w:t xml:space="preserve"> inzulínom</w:t>
      </w:r>
      <w:r w:rsidR="00E43AA6" w:rsidRPr="00D84F65">
        <w:rPr>
          <w:rFonts w:ascii="Times New Roman" w:hAnsi="Times New Roman"/>
          <w:sz w:val="22"/>
          <w:szCs w:val="22"/>
        </w:rPr>
        <w:t xml:space="preserve"> </w:t>
      </w:r>
      <w:r w:rsidR="00FF2C99" w:rsidRPr="00D84F65">
        <w:rPr>
          <w:rFonts w:ascii="Times New Roman" w:hAnsi="Times New Roman"/>
          <w:sz w:val="22"/>
          <w:szCs w:val="22"/>
        </w:rPr>
        <w:t>na udržanie hlad</w:t>
      </w:r>
      <w:r w:rsidR="008F1EEE" w:rsidRPr="00D84F65">
        <w:rPr>
          <w:rFonts w:ascii="Times New Roman" w:hAnsi="Times New Roman"/>
          <w:sz w:val="22"/>
          <w:szCs w:val="22"/>
        </w:rPr>
        <w:t>ín</w:t>
      </w:r>
      <w:r w:rsidR="00FF2C99" w:rsidRPr="00D84F65">
        <w:rPr>
          <w:rFonts w:ascii="Times New Roman" w:hAnsi="Times New Roman"/>
          <w:sz w:val="22"/>
          <w:szCs w:val="22"/>
        </w:rPr>
        <w:t xml:space="preserve"> glukózy v</w:t>
      </w:r>
      <w:r w:rsidR="008F1EEE" w:rsidRPr="00D84F65">
        <w:rPr>
          <w:rFonts w:ascii="Times New Roman" w:hAnsi="Times New Roman"/>
          <w:sz w:val="22"/>
          <w:szCs w:val="22"/>
        </w:rPr>
        <w:t> </w:t>
      </w:r>
      <w:r w:rsidR="00FF2C99" w:rsidRPr="00D84F65">
        <w:rPr>
          <w:rFonts w:ascii="Times New Roman" w:hAnsi="Times New Roman"/>
          <w:sz w:val="22"/>
          <w:szCs w:val="22"/>
        </w:rPr>
        <w:t>krvi</w:t>
      </w:r>
      <w:r w:rsidR="008F1EEE" w:rsidRPr="00D84F65">
        <w:rPr>
          <w:rFonts w:ascii="Times New Roman" w:hAnsi="Times New Roman"/>
          <w:sz w:val="22"/>
          <w:szCs w:val="22"/>
        </w:rPr>
        <w:t>,</w:t>
      </w:r>
      <w:r w:rsidR="00FF2C99" w:rsidRPr="00D84F65">
        <w:rPr>
          <w:rFonts w:ascii="Times New Roman" w:hAnsi="Times New Roman"/>
          <w:sz w:val="22"/>
          <w:szCs w:val="22"/>
        </w:rPr>
        <w:t xml:space="preserve"> čo najbližšie k normálu s cieľom</w:t>
      </w:r>
      <w:r w:rsidR="00E43AA6" w:rsidRPr="00D84F65">
        <w:rPr>
          <w:rFonts w:ascii="Times New Roman" w:hAnsi="Times New Roman"/>
          <w:sz w:val="22"/>
          <w:szCs w:val="22"/>
        </w:rPr>
        <w:t xml:space="preserve"> znížiť riziko </w:t>
      </w:r>
      <w:r w:rsidR="007C7845" w:rsidRPr="00D84F65">
        <w:rPr>
          <w:rFonts w:ascii="Times New Roman" w:hAnsi="Times New Roman"/>
          <w:sz w:val="22"/>
          <w:szCs w:val="22"/>
        </w:rPr>
        <w:t>poškodenia plodu</w:t>
      </w:r>
      <w:r w:rsidR="00CA004E" w:rsidRPr="00D84F65">
        <w:rPr>
          <w:rFonts w:ascii="Times New Roman" w:hAnsi="Times New Roman"/>
          <w:sz w:val="22"/>
          <w:szCs w:val="22"/>
        </w:rPr>
        <w:t>.</w:t>
      </w:r>
      <w:r w:rsidR="00E43AA6" w:rsidRPr="00D84F65">
        <w:rPr>
          <w:rFonts w:ascii="Times New Roman" w:hAnsi="Times New Roman"/>
          <w:sz w:val="22"/>
          <w:szCs w:val="22"/>
        </w:rPr>
        <w:t xml:space="preserve"> </w:t>
      </w:r>
    </w:p>
    <w:p w14:paraId="200A1BB7" w14:textId="77777777" w:rsidR="00B538BB" w:rsidRPr="00D84F65" w:rsidRDefault="00B538BB" w:rsidP="00D84F65">
      <w:pPr>
        <w:rPr>
          <w:rFonts w:ascii="Times New Roman" w:hAnsi="Times New Roman"/>
          <w:sz w:val="22"/>
          <w:szCs w:val="22"/>
        </w:rPr>
      </w:pPr>
    </w:p>
    <w:p w14:paraId="3ED60596" w14:textId="77777777" w:rsidR="00AE1E0A" w:rsidRPr="00D84F65" w:rsidRDefault="000C0A20" w:rsidP="00D84F65">
      <w:pPr>
        <w:rPr>
          <w:rFonts w:ascii="Times New Roman" w:hAnsi="Times New Roman"/>
          <w:sz w:val="22"/>
          <w:szCs w:val="22"/>
          <w:u w:val="single"/>
        </w:rPr>
      </w:pPr>
      <w:r w:rsidRPr="00D84F65">
        <w:rPr>
          <w:rFonts w:ascii="Times New Roman" w:hAnsi="Times New Roman"/>
          <w:sz w:val="22"/>
          <w:szCs w:val="22"/>
          <w:u w:val="single"/>
        </w:rPr>
        <w:t>Dojčenie</w:t>
      </w:r>
    </w:p>
    <w:p w14:paraId="33A1179F" w14:textId="77777777" w:rsidR="00AE1E0A" w:rsidRPr="00D84F65" w:rsidRDefault="00DA6B41" w:rsidP="00D84F65">
      <w:pPr>
        <w:rPr>
          <w:rFonts w:ascii="Times New Roman" w:hAnsi="Times New Roman"/>
          <w:sz w:val="22"/>
          <w:szCs w:val="22"/>
        </w:rPr>
      </w:pPr>
      <w:r w:rsidRPr="00D84F65">
        <w:rPr>
          <w:rFonts w:ascii="Times New Roman" w:hAnsi="Times New Roman"/>
          <w:sz w:val="22"/>
          <w:szCs w:val="22"/>
        </w:rPr>
        <w:t>Metformín</w:t>
      </w:r>
      <w:r w:rsidR="00594841" w:rsidRPr="00D84F65">
        <w:rPr>
          <w:rFonts w:ascii="Times New Roman" w:hAnsi="Times New Roman"/>
          <w:sz w:val="22"/>
          <w:szCs w:val="22"/>
        </w:rPr>
        <w:t xml:space="preserve"> </w:t>
      </w:r>
      <w:r w:rsidR="00AB197C" w:rsidRPr="00D84F65">
        <w:rPr>
          <w:rFonts w:ascii="Times New Roman" w:hAnsi="Times New Roman"/>
          <w:sz w:val="22"/>
          <w:szCs w:val="22"/>
        </w:rPr>
        <w:t>sa vylučuje</w:t>
      </w:r>
      <w:r w:rsidR="00842DBA" w:rsidRPr="00D84F65">
        <w:rPr>
          <w:rFonts w:ascii="Times New Roman" w:hAnsi="Times New Roman"/>
          <w:sz w:val="22"/>
          <w:szCs w:val="22"/>
        </w:rPr>
        <w:t xml:space="preserve"> do</w:t>
      </w:r>
      <w:r w:rsidR="00AB197C" w:rsidRPr="00D84F65">
        <w:rPr>
          <w:rFonts w:ascii="Times New Roman" w:hAnsi="Times New Roman"/>
          <w:sz w:val="22"/>
          <w:szCs w:val="22"/>
        </w:rPr>
        <w:t xml:space="preserve"> </w:t>
      </w:r>
      <w:r w:rsidR="00CA004E" w:rsidRPr="00D84F65">
        <w:rPr>
          <w:rFonts w:ascii="Times New Roman" w:hAnsi="Times New Roman"/>
          <w:sz w:val="22"/>
          <w:szCs w:val="22"/>
        </w:rPr>
        <w:t xml:space="preserve">ľudského </w:t>
      </w:r>
      <w:r w:rsidR="00AB197C" w:rsidRPr="00D84F65">
        <w:rPr>
          <w:rFonts w:ascii="Times New Roman" w:hAnsi="Times New Roman"/>
          <w:sz w:val="22"/>
          <w:szCs w:val="22"/>
        </w:rPr>
        <w:t>materského</w:t>
      </w:r>
      <w:r w:rsidR="00842DBA" w:rsidRPr="00D84F65">
        <w:rPr>
          <w:rFonts w:ascii="Times New Roman" w:hAnsi="Times New Roman"/>
          <w:sz w:val="22"/>
          <w:szCs w:val="22"/>
        </w:rPr>
        <w:t xml:space="preserve"> mlieka</w:t>
      </w:r>
      <w:r w:rsidRPr="00D84F65">
        <w:rPr>
          <w:rFonts w:ascii="Times New Roman" w:hAnsi="Times New Roman"/>
          <w:sz w:val="22"/>
          <w:szCs w:val="22"/>
        </w:rPr>
        <w:t>.</w:t>
      </w:r>
      <w:r w:rsidR="00AB197C" w:rsidRPr="00D84F65">
        <w:rPr>
          <w:rFonts w:ascii="Times New Roman" w:hAnsi="Times New Roman"/>
          <w:sz w:val="22"/>
          <w:szCs w:val="22"/>
        </w:rPr>
        <w:t xml:space="preserve"> Nepreukázali sa žiadne účinky</w:t>
      </w:r>
      <w:r w:rsidR="00C23FE6" w:rsidRPr="00D84F65">
        <w:rPr>
          <w:rFonts w:ascii="Times New Roman" w:hAnsi="Times New Roman"/>
          <w:sz w:val="22"/>
          <w:szCs w:val="22"/>
        </w:rPr>
        <w:t xml:space="preserve"> metformínu</w:t>
      </w:r>
      <w:r w:rsidR="00AB197C" w:rsidRPr="00D84F65">
        <w:rPr>
          <w:rFonts w:ascii="Times New Roman" w:hAnsi="Times New Roman"/>
          <w:sz w:val="22"/>
          <w:szCs w:val="22"/>
        </w:rPr>
        <w:t xml:space="preserve"> </w:t>
      </w:r>
      <w:r w:rsidR="00C23FE6" w:rsidRPr="00D84F65">
        <w:rPr>
          <w:rFonts w:ascii="Times New Roman" w:hAnsi="Times New Roman"/>
          <w:sz w:val="22"/>
          <w:szCs w:val="22"/>
        </w:rPr>
        <w:t>u dojčených detí/ novorodencov</w:t>
      </w:r>
      <w:r w:rsidR="00AB197C" w:rsidRPr="00D84F65">
        <w:rPr>
          <w:rFonts w:ascii="Times New Roman" w:hAnsi="Times New Roman"/>
          <w:sz w:val="22"/>
          <w:szCs w:val="22"/>
        </w:rPr>
        <w:t xml:space="preserve"> </w:t>
      </w:r>
      <w:r w:rsidR="00C23FE6" w:rsidRPr="00D84F65">
        <w:rPr>
          <w:rFonts w:ascii="Times New Roman" w:hAnsi="Times New Roman"/>
          <w:sz w:val="22"/>
          <w:szCs w:val="22"/>
        </w:rPr>
        <w:t>liečených matiek.</w:t>
      </w:r>
      <w:r w:rsidRPr="00D84F65">
        <w:rPr>
          <w:rFonts w:ascii="Times New Roman" w:hAnsi="Times New Roman"/>
          <w:sz w:val="22"/>
          <w:szCs w:val="22"/>
        </w:rPr>
        <w:t xml:space="preserve"> </w:t>
      </w:r>
      <w:r w:rsidR="00C23FE6" w:rsidRPr="00D84F65">
        <w:rPr>
          <w:rFonts w:ascii="Times New Roman" w:hAnsi="Times New Roman"/>
          <w:sz w:val="22"/>
          <w:szCs w:val="22"/>
        </w:rPr>
        <w:t xml:space="preserve">Avšak, k dispozícii sú len obmedzené </w:t>
      </w:r>
      <w:r w:rsidRPr="00D84F65">
        <w:rPr>
          <w:rFonts w:ascii="Times New Roman" w:hAnsi="Times New Roman"/>
          <w:sz w:val="22"/>
          <w:szCs w:val="22"/>
        </w:rPr>
        <w:t>údaje</w:t>
      </w:r>
      <w:r w:rsidR="00C23FE6" w:rsidRPr="00D84F65">
        <w:rPr>
          <w:rFonts w:ascii="Times New Roman" w:hAnsi="Times New Roman"/>
          <w:sz w:val="22"/>
          <w:szCs w:val="22"/>
        </w:rPr>
        <w:t xml:space="preserve"> a počas liečby metformínom sa dojčenie neodporúča.</w:t>
      </w:r>
      <w:r w:rsidRPr="00D84F65">
        <w:rPr>
          <w:rFonts w:ascii="Times New Roman" w:hAnsi="Times New Roman"/>
          <w:sz w:val="22"/>
          <w:szCs w:val="22"/>
        </w:rPr>
        <w:t xml:space="preserve"> </w:t>
      </w:r>
      <w:r w:rsidR="001A5BD3" w:rsidRPr="00D84F65">
        <w:rPr>
          <w:rFonts w:ascii="Times New Roman" w:hAnsi="Times New Roman"/>
          <w:sz w:val="22"/>
          <w:szCs w:val="22"/>
        </w:rPr>
        <w:t>P</w:t>
      </w:r>
      <w:r w:rsidR="009008BC" w:rsidRPr="00D84F65">
        <w:rPr>
          <w:rFonts w:ascii="Times New Roman" w:hAnsi="Times New Roman"/>
          <w:sz w:val="22"/>
          <w:szCs w:val="22"/>
        </w:rPr>
        <w:t>ri rozhodnutí</w:t>
      </w:r>
      <w:r w:rsidR="00842DBA" w:rsidRPr="00D84F65">
        <w:rPr>
          <w:rFonts w:ascii="Times New Roman" w:hAnsi="Times New Roman"/>
          <w:sz w:val="22"/>
          <w:szCs w:val="22"/>
        </w:rPr>
        <w:t>,</w:t>
      </w:r>
      <w:r w:rsidRPr="00D84F65">
        <w:rPr>
          <w:rFonts w:ascii="Times New Roman" w:hAnsi="Times New Roman"/>
          <w:sz w:val="22"/>
          <w:szCs w:val="22"/>
        </w:rPr>
        <w:t xml:space="preserve"> či</w:t>
      </w:r>
      <w:r w:rsidR="00842DBA" w:rsidRPr="00D84F65">
        <w:rPr>
          <w:rFonts w:ascii="Times New Roman" w:hAnsi="Times New Roman"/>
          <w:sz w:val="22"/>
          <w:szCs w:val="22"/>
        </w:rPr>
        <w:t xml:space="preserve"> </w:t>
      </w:r>
      <w:r w:rsidRPr="00D84F65">
        <w:rPr>
          <w:rFonts w:ascii="Times New Roman" w:hAnsi="Times New Roman"/>
          <w:sz w:val="22"/>
          <w:szCs w:val="22"/>
        </w:rPr>
        <w:t>preruš</w:t>
      </w:r>
      <w:r w:rsidR="009008BC" w:rsidRPr="00D84F65">
        <w:rPr>
          <w:rFonts w:ascii="Times New Roman" w:hAnsi="Times New Roman"/>
          <w:sz w:val="22"/>
          <w:szCs w:val="22"/>
        </w:rPr>
        <w:t>iť</w:t>
      </w:r>
      <w:r w:rsidRPr="00D84F65">
        <w:rPr>
          <w:rFonts w:ascii="Times New Roman" w:hAnsi="Times New Roman"/>
          <w:sz w:val="22"/>
          <w:szCs w:val="22"/>
        </w:rPr>
        <w:t xml:space="preserve"> dojčenie </w:t>
      </w:r>
      <w:r w:rsidR="009008BC" w:rsidRPr="00D84F65">
        <w:rPr>
          <w:rFonts w:ascii="Times New Roman" w:hAnsi="Times New Roman"/>
          <w:sz w:val="22"/>
          <w:szCs w:val="22"/>
        </w:rPr>
        <w:t>je treba vziať</w:t>
      </w:r>
      <w:r w:rsidRPr="00D84F65">
        <w:rPr>
          <w:rFonts w:ascii="Times New Roman" w:hAnsi="Times New Roman"/>
          <w:sz w:val="22"/>
          <w:szCs w:val="22"/>
        </w:rPr>
        <w:t xml:space="preserve"> do úvahy </w:t>
      </w:r>
      <w:r w:rsidR="001543CD" w:rsidRPr="00D84F65">
        <w:rPr>
          <w:rFonts w:ascii="Times New Roman" w:hAnsi="Times New Roman"/>
          <w:sz w:val="22"/>
          <w:szCs w:val="22"/>
        </w:rPr>
        <w:t>prínos dojčenia a potenciálne rizik</w:t>
      </w:r>
      <w:r w:rsidR="00CA004E" w:rsidRPr="00D84F65">
        <w:rPr>
          <w:rFonts w:ascii="Times New Roman" w:hAnsi="Times New Roman"/>
          <w:sz w:val="22"/>
          <w:szCs w:val="22"/>
        </w:rPr>
        <w:t>o</w:t>
      </w:r>
      <w:r w:rsidR="001543CD" w:rsidRPr="00D84F65">
        <w:rPr>
          <w:rFonts w:ascii="Times New Roman" w:hAnsi="Times New Roman"/>
          <w:sz w:val="22"/>
          <w:szCs w:val="22"/>
        </w:rPr>
        <w:t xml:space="preserve"> nežiaducich účinkov na dieťa</w:t>
      </w:r>
      <w:r w:rsidR="00AE1E0A" w:rsidRPr="00D84F65">
        <w:rPr>
          <w:rFonts w:ascii="Times New Roman" w:hAnsi="Times New Roman"/>
          <w:sz w:val="22"/>
          <w:szCs w:val="22"/>
        </w:rPr>
        <w:t>.</w:t>
      </w:r>
    </w:p>
    <w:p w14:paraId="4613F738" w14:textId="77777777" w:rsidR="00AE1E0A" w:rsidRPr="00D84F65" w:rsidRDefault="00AE1E0A" w:rsidP="008164D0">
      <w:pPr>
        <w:rPr>
          <w:rFonts w:ascii="Times New Roman" w:hAnsi="Times New Roman"/>
          <w:sz w:val="22"/>
          <w:szCs w:val="22"/>
        </w:rPr>
      </w:pPr>
    </w:p>
    <w:p w14:paraId="06FFEBA0" w14:textId="77777777" w:rsidR="001543CD" w:rsidRPr="00D84F65" w:rsidRDefault="001543CD" w:rsidP="00D84F65">
      <w:pPr>
        <w:rPr>
          <w:rFonts w:ascii="Times New Roman" w:hAnsi="Times New Roman"/>
          <w:sz w:val="22"/>
          <w:szCs w:val="22"/>
          <w:u w:val="single"/>
        </w:rPr>
      </w:pPr>
      <w:r w:rsidRPr="00D84F65">
        <w:rPr>
          <w:rFonts w:ascii="Times New Roman" w:hAnsi="Times New Roman"/>
          <w:sz w:val="22"/>
          <w:szCs w:val="22"/>
          <w:u w:val="single"/>
        </w:rPr>
        <w:t>Fertilita</w:t>
      </w:r>
    </w:p>
    <w:p w14:paraId="22FF0928" w14:textId="77777777" w:rsidR="001543CD" w:rsidRPr="00D84F65" w:rsidRDefault="001543CD" w:rsidP="00D84F65">
      <w:pPr>
        <w:rPr>
          <w:rFonts w:ascii="Times New Roman" w:hAnsi="Times New Roman"/>
          <w:sz w:val="22"/>
          <w:szCs w:val="22"/>
          <w:u w:val="single"/>
        </w:rPr>
      </w:pPr>
      <w:r w:rsidRPr="00D84F65">
        <w:rPr>
          <w:rStyle w:val="hps"/>
          <w:rFonts w:ascii="Times New Roman" w:hAnsi="Times New Roman"/>
          <w:color w:val="222222"/>
          <w:sz w:val="22"/>
          <w:szCs w:val="22"/>
        </w:rPr>
        <w:t>Plodnosť</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samcov</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alebo</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samíc</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potkanov</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nebola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ovplyvnená</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metformínom</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ke</w:t>
      </w:r>
      <w:r w:rsidR="00CA004E" w:rsidRPr="00D84F65">
        <w:rPr>
          <w:rStyle w:val="hps"/>
          <w:rFonts w:ascii="Times New Roman" w:hAnsi="Times New Roman"/>
          <w:color w:val="222222"/>
          <w:sz w:val="22"/>
          <w:szCs w:val="22"/>
        </w:rPr>
        <w:t>ď</w:t>
      </w:r>
      <w:r w:rsidRPr="00D84F65">
        <w:rPr>
          <w:rStyle w:val="hps"/>
          <w:rFonts w:ascii="Times New Roman" w:hAnsi="Times New Roman"/>
          <w:color w:val="222222"/>
          <w:sz w:val="22"/>
          <w:szCs w:val="22"/>
        </w:rPr>
        <w:t xml:space="preserve"> sa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podával</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v</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dávkach</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až</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600</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mg</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kg</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deň</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čo je približne</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trojnásobok</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maximálnej odporúčanej dennej</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dávky</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pre</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človeka na</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základe</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porovnania plochy</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povrchu</w:t>
      </w:r>
      <w:r w:rsidRPr="00D84F65">
        <w:rPr>
          <w:rFonts w:ascii="Times New Roman" w:hAnsi="Times New Roman"/>
          <w:color w:val="222222"/>
          <w:sz w:val="22"/>
          <w:szCs w:val="22"/>
        </w:rPr>
        <w:t xml:space="preserve"> </w:t>
      </w:r>
      <w:r w:rsidRPr="00D84F65">
        <w:rPr>
          <w:rStyle w:val="hps"/>
          <w:rFonts w:ascii="Times New Roman" w:hAnsi="Times New Roman"/>
          <w:color w:val="222222"/>
          <w:sz w:val="22"/>
          <w:szCs w:val="22"/>
        </w:rPr>
        <w:t>tela.</w:t>
      </w:r>
      <w:r w:rsidRPr="00D84F65">
        <w:rPr>
          <w:rFonts w:ascii="Times New Roman" w:hAnsi="Times New Roman"/>
          <w:color w:val="222222"/>
          <w:sz w:val="22"/>
          <w:szCs w:val="22"/>
        </w:rPr>
        <w:t xml:space="preserve"> </w:t>
      </w:r>
      <w:r w:rsidRPr="00D84F65">
        <w:rPr>
          <w:rFonts w:ascii="Times New Roman" w:hAnsi="Times New Roman"/>
          <w:color w:val="222222"/>
          <w:sz w:val="22"/>
          <w:szCs w:val="22"/>
        </w:rPr>
        <w:br/>
      </w:r>
    </w:p>
    <w:p w14:paraId="2D0F0791" w14:textId="2BF8E4E7" w:rsidR="00AE1E0A" w:rsidRPr="00D84F65" w:rsidRDefault="00AE1E0A" w:rsidP="008164D0">
      <w:pPr>
        <w:rPr>
          <w:rFonts w:ascii="Times New Roman" w:hAnsi="Times New Roman"/>
          <w:sz w:val="22"/>
          <w:szCs w:val="22"/>
        </w:rPr>
      </w:pPr>
      <w:r w:rsidRPr="00D84F65">
        <w:rPr>
          <w:rFonts w:ascii="Times New Roman" w:hAnsi="Times New Roman"/>
          <w:b/>
          <w:sz w:val="22"/>
          <w:szCs w:val="22"/>
        </w:rPr>
        <w:t>4.7</w:t>
      </w:r>
      <w:r w:rsidR="003D1415" w:rsidRPr="00D84F65">
        <w:rPr>
          <w:rFonts w:ascii="Times New Roman" w:hAnsi="Times New Roman"/>
          <w:sz w:val="22"/>
          <w:szCs w:val="22"/>
          <w:lang w:eastAsia="ar-SA"/>
        </w:rPr>
        <w:tab/>
      </w:r>
      <w:r w:rsidRPr="00D84F65">
        <w:rPr>
          <w:rFonts w:ascii="Times New Roman" w:hAnsi="Times New Roman"/>
          <w:b/>
          <w:sz w:val="22"/>
          <w:szCs w:val="22"/>
        </w:rPr>
        <w:t>Ovplyvnenie schopnosti viesť vozidlá a obsluhovať stroje</w:t>
      </w:r>
    </w:p>
    <w:p w14:paraId="34A21CD2" w14:textId="77777777" w:rsidR="00AE1E0A" w:rsidRPr="00D84F65" w:rsidRDefault="00AE1E0A" w:rsidP="008164D0">
      <w:pPr>
        <w:rPr>
          <w:rFonts w:ascii="Times New Roman" w:hAnsi="Times New Roman"/>
          <w:sz w:val="22"/>
          <w:szCs w:val="22"/>
        </w:rPr>
      </w:pPr>
    </w:p>
    <w:p w14:paraId="4A386148" w14:textId="77777777" w:rsidR="00AE1E0A" w:rsidRPr="00D84F65" w:rsidRDefault="00DA6B41" w:rsidP="00D84F65">
      <w:pPr>
        <w:pStyle w:val="Zarkazkladnhotextu3"/>
        <w:ind w:left="0"/>
        <w:jc w:val="left"/>
        <w:rPr>
          <w:rFonts w:ascii="Times New Roman" w:hAnsi="Times New Roman"/>
          <w:sz w:val="22"/>
          <w:szCs w:val="22"/>
        </w:rPr>
      </w:pPr>
      <w:r w:rsidRPr="00D84F65">
        <w:rPr>
          <w:rFonts w:ascii="Times New Roman" w:hAnsi="Times New Roman"/>
          <w:sz w:val="22"/>
          <w:szCs w:val="22"/>
        </w:rPr>
        <w:t xml:space="preserve">Monoterapia </w:t>
      </w:r>
      <w:r w:rsidR="00244A79" w:rsidRPr="00D84F65">
        <w:rPr>
          <w:rFonts w:ascii="Times New Roman" w:hAnsi="Times New Roman"/>
          <w:sz w:val="22"/>
          <w:szCs w:val="22"/>
        </w:rPr>
        <w:t>metformín</w:t>
      </w:r>
      <w:r w:rsidR="001543CD" w:rsidRPr="00D84F65">
        <w:rPr>
          <w:rFonts w:ascii="Times New Roman" w:hAnsi="Times New Roman"/>
          <w:sz w:val="22"/>
          <w:szCs w:val="22"/>
        </w:rPr>
        <w:t>om</w:t>
      </w:r>
      <w:r w:rsidRPr="00D84F65">
        <w:rPr>
          <w:rFonts w:ascii="Times New Roman" w:hAnsi="Times New Roman"/>
          <w:sz w:val="22"/>
          <w:szCs w:val="22"/>
        </w:rPr>
        <w:t xml:space="preserve"> </w:t>
      </w:r>
      <w:r w:rsidR="00E77B1B" w:rsidRPr="00D84F65">
        <w:rPr>
          <w:rFonts w:ascii="Times New Roman" w:hAnsi="Times New Roman"/>
          <w:sz w:val="22"/>
          <w:szCs w:val="22"/>
        </w:rPr>
        <w:t xml:space="preserve">nespôsobuje </w:t>
      </w:r>
      <w:r w:rsidRPr="00D84F65">
        <w:rPr>
          <w:rFonts w:ascii="Times New Roman" w:hAnsi="Times New Roman"/>
          <w:sz w:val="22"/>
          <w:szCs w:val="22"/>
        </w:rPr>
        <w:t>hypoglykémiu</w:t>
      </w:r>
      <w:r w:rsidR="00D5585A" w:rsidRPr="00D84F65">
        <w:rPr>
          <w:rFonts w:ascii="Times New Roman" w:hAnsi="Times New Roman"/>
          <w:sz w:val="22"/>
          <w:szCs w:val="22"/>
        </w:rPr>
        <w:t>,</w:t>
      </w:r>
      <w:r w:rsidRPr="00D84F65">
        <w:rPr>
          <w:rFonts w:ascii="Times New Roman" w:hAnsi="Times New Roman"/>
          <w:sz w:val="22"/>
          <w:szCs w:val="22"/>
        </w:rPr>
        <w:t xml:space="preserve"> a</w:t>
      </w:r>
      <w:r w:rsidR="001543CD" w:rsidRPr="00D84F65">
        <w:rPr>
          <w:rFonts w:ascii="Times New Roman" w:hAnsi="Times New Roman"/>
          <w:sz w:val="22"/>
          <w:szCs w:val="22"/>
        </w:rPr>
        <w:t> </w:t>
      </w:r>
      <w:r w:rsidRPr="00D84F65">
        <w:rPr>
          <w:rFonts w:ascii="Times New Roman" w:hAnsi="Times New Roman"/>
          <w:sz w:val="22"/>
          <w:szCs w:val="22"/>
        </w:rPr>
        <w:t>preto</w:t>
      </w:r>
      <w:r w:rsidR="001543CD" w:rsidRPr="00D84F65">
        <w:rPr>
          <w:rFonts w:ascii="Times New Roman" w:hAnsi="Times New Roman"/>
          <w:sz w:val="22"/>
          <w:szCs w:val="22"/>
        </w:rPr>
        <w:t xml:space="preserve"> Siofor</w:t>
      </w:r>
      <w:r w:rsidRPr="00D84F65">
        <w:rPr>
          <w:rFonts w:ascii="Times New Roman" w:hAnsi="Times New Roman"/>
          <w:sz w:val="22"/>
          <w:szCs w:val="22"/>
        </w:rPr>
        <w:t xml:space="preserve"> nemá žiadny </w:t>
      </w:r>
      <w:r w:rsidR="001543CD" w:rsidRPr="00D84F65">
        <w:rPr>
          <w:rFonts w:ascii="Times New Roman" w:hAnsi="Times New Roman"/>
          <w:sz w:val="22"/>
          <w:szCs w:val="22"/>
        </w:rPr>
        <w:t xml:space="preserve">alebo má zanedbateľný </w:t>
      </w:r>
      <w:r w:rsidR="00842DBA" w:rsidRPr="00D84F65">
        <w:rPr>
          <w:rFonts w:ascii="Times New Roman" w:hAnsi="Times New Roman"/>
          <w:sz w:val="22"/>
          <w:szCs w:val="22"/>
        </w:rPr>
        <w:t>vplyv</w:t>
      </w:r>
      <w:r w:rsidRPr="00D84F65">
        <w:rPr>
          <w:rFonts w:ascii="Times New Roman" w:hAnsi="Times New Roman"/>
          <w:sz w:val="22"/>
          <w:szCs w:val="22"/>
        </w:rPr>
        <w:t xml:space="preserve"> na schopnosť </w:t>
      </w:r>
      <w:r w:rsidR="00842DBA" w:rsidRPr="00D84F65">
        <w:rPr>
          <w:rFonts w:ascii="Times New Roman" w:hAnsi="Times New Roman"/>
          <w:sz w:val="22"/>
          <w:szCs w:val="22"/>
        </w:rPr>
        <w:t>viesť vozidl</w:t>
      </w:r>
      <w:r w:rsidR="001543CD" w:rsidRPr="00D84F65">
        <w:rPr>
          <w:rFonts w:ascii="Times New Roman" w:hAnsi="Times New Roman"/>
          <w:sz w:val="22"/>
          <w:szCs w:val="22"/>
        </w:rPr>
        <w:t>á</w:t>
      </w:r>
      <w:r w:rsidRPr="00D84F65">
        <w:rPr>
          <w:rFonts w:ascii="Times New Roman" w:hAnsi="Times New Roman"/>
          <w:sz w:val="22"/>
          <w:szCs w:val="22"/>
        </w:rPr>
        <w:t xml:space="preserve"> </w:t>
      </w:r>
      <w:r w:rsidR="001543CD" w:rsidRPr="00D84F65">
        <w:rPr>
          <w:rFonts w:ascii="Times New Roman" w:hAnsi="Times New Roman"/>
          <w:sz w:val="22"/>
          <w:szCs w:val="22"/>
        </w:rPr>
        <w:t>a</w:t>
      </w:r>
      <w:r w:rsidRPr="00D84F65">
        <w:rPr>
          <w:rFonts w:ascii="Times New Roman" w:hAnsi="Times New Roman"/>
          <w:sz w:val="22"/>
          <w:szCs w:val="22"/>
        </w:rPr>
        <w:t xml:space="preserve"> obsluhovať stroje.</w:t>
      </w:r>
      <w:r w:rsidR="00AE1E0A" w:rsidRPr="00D84F65">
        <w:rPr>
          <w:rFonts w:ascii="Times New Roman" w:hAnsi="Times New Roman"/>
          <w:sz w:val="22"/>
          <w:szCs w:val="22"/>
        </w:rPr>
        <w:t xml:space="preserve"> </w:t>
      </w:r>
      <w:r w:rsidR="004D2DAF" w:rsidRPr="00D84F65">
        <w:rPr>
          <w:rFonts w:ascii="Times New Roman" w:hAnsi="Times New Roman"/>
          <w:sz w:val="22"/>
          <w:szCs w:val="22"/>
        </w:rPr>
        <w:t>Napriek tomu</w:t>
      </w:r>
      <w:r w:rsidR="00B26884" w:rsidRPr="00D84F65">
        <w:rPr>
          <w:rFonts w:ascii="Times New Roman" w:hAnsi="Times New Roman"/>
          <w:sz w:val="22"/>
          <w:szCs w:val="22"/>
        </w:rPr>
        <w:t xml:space="preserve"> </w:t>
      </w:r>
      <w:r w:rsidR="004D2DAF" w:rsidRPr="00D84F65">
        <w:rPr>
          <w:rFonts w:ascii="Times New Roman" w:hAnsi="Times New Roman"/>
          <w:sz w:val="22"/>
          <w:szCs w:val="22"/>
        </w:rPr>
        <w:t>majú</w:t>
      </w:r>
      <w:r w:rsidRPr="00D84F65">
        <w:rPr>
          <w:rFonts w:ascii="Times New Roman" w:hAnsi="Times New Roman"/>
          <w:sz w:val="22"/>
          <w:szCs w:val="22"/>
        </w:rPr>
        <w:t xml:space="preserve"> </w:t>
      </w:r>
      <w:r w:rsidR="004D2DAF" w:rsidRPr="00D84F65">
        <w:rPr>
          <w:rFonts w:ascii="Times New Roman" w:hAnsi="Times New Roman"/>
          <w:sz w:val="22"/>
          <w:szCs w:val="22"/>
        </w:rPr>
        <w:t>byť p</w:t>
      </w:r>
      <w:r w:rsidRPr="00D84F65">
        <w:rPr>
          <w:rFonts w:ascii="Times New Roman" w:hAnsi="Times New Roman"/>
          <w:sz w:val="22"/>
          <w:szCs w:val="22"/>
        </w:rPr>
        <w:t>acient</w:t>
      </w:r>
      <w:r w:rsidR="00B63251" w:rsidRPr="00D84F65">
        <w:rPr>
          <w:rFonts w:ascii="Times New Roman" w:hAnsi="Times New Roman"/>
          <w:sz w:val="22"/>
          <w:szCs w:val="22"/>
        </w:rPr>
        <w:t>i</w:t>
      </w:r>
      <w:r w:rsidRPr="00D84F65">
        <w:rPr>
          <w:rFonts w:ascii="Times New Roman" w:hAnsi="Times New Roman"/>
          <w:sz w:val="22"/>
          <w:szCs w:val="22"/>
        </w:rPr>
        <w:t xml:space="preserve"> upozorn</w:t>
      </w:r>
      <w:r w:rsidR="00842DBA" w:rsidRPr="00D84F65">
        <w:rPr>
          <w:rFonts w:ascii="Times New Roman" w:hAnsi="Times New Roman"/>
          <w:sz w:val="22"/>
          <w:szCs w:val="22"/>
        </w:rPr>
        <w:t>en</w:t>
      </w:r>
      <w:r w:rsidR="00B63251" w:rsidRPr="00D84F65">
        <w:rPr>
          <w:rFonts w:ascii="Times New Roman" w:hAnsi="Times New Roman"/>
          <w:sz w:val="22"/>
          <w:szCs w:val="22"/>
        </w:rPr>
        <w:t>í</w:t>
      </w:r>
      <w:r w:rsidR="00842DBA" w:rsidRPr="00D84F65">
        <w:rPr>
          <w:rFonts w:ascii="Times New Roman" w:hAnsi="Times New Roman"/>
          <w:sz w:val="22"/>
          <w:szCs w:val="22"/>
        </w:rPr>
        <w:t xml:space="preserve"> na riziko hypoglykémie, ak sa</w:t>
      </w:r>
      <w:r w:rsidRPr="00D84F65">
        <w:rPr>
          <w:rFonts w:ascii="Times New Roman" w:hAnsi="Times New Roman"/>
          <w:sz w:val="22"/>
          <w:szCs w:val="22"/>
        </w:rPr>
        <w:t xml:space="preserve"> </w:t>
      </w:r>
      <w:r w:rsidR="00244A79" w:rsidRPr="00D84F65">
        <w:rPr>
          <w:rFonts w:ascii="Times New Roman" w:hAnsi="Times New Roman"/>
          <w:sz w:val="22"/>
          <w:szCs w:val="22"/>
        </w:rPr>
        <w:t>metformín</w:t>
      </w:r>
      <w:r w:rsidRPr="00D84F65">
        <w:rPr>
          <w:rFonts w:ascii="Times New Roman" w:hAnsi="Times New Roman"/>
          <w:sz w:val="22"/>
          <w:szCs w:val="22"/>
        </w:rPr>
        <w:t xml:space="preserve"> užíva v kombinácii s inými antidiabeti</w:t>
      </w:r>
      <w:r w:rsidR="001543CD" w:rsidRPr="00D84F65">
        <w:rPr>
          <w:rFonts w:ascii="Times New Roman" w:hAnsi="Times New Roman"/>
          <w:sz w:val="22"/>
          <w:szCs w:val="22"/>
        </w:rPr>
        <w:t>kami</w:t>
      </w:r>
      <w:r w:rsidRPr="00D84F65">
        <w:rPr>
          <w:rFonts w:ascii="Times New Roman" w:hAnsi="Times New Roman"/>
          <w:sz w:val="22"/>
          <w:szCs w:val="22"/>
        </w:rPr>
        <w:t xml:space="preserve"> (</w:t>
      </w:r>
      <w:r w:rsidR="001543CD" w:rsidRPr="00D84F65">
        <w:rPr>
          <w:rFonts w:ascii="Times New Roman" w:hAnsi="Times New Roman"/>
          <w:sz w:val="22"/>
          <w:szCs w:val="22"/>
        </w:rPr>
        <w:t xml:space="preserve">napr. deriváty </w:t>
      </w:r>
      <w:r w:rsidRPr="00D84F65">
        <w:rPr>
          <w:rFonts w:ascii="Times New Roman" w:hAnsi="Times New Roman"/>
          <w:sz w:val="22"/>
          <w:szCs w:val="22"/>
        </w:rPr>
        <w:t>sulfonylmočovin</w:t>
      </w:r>
      <w:r w:rsidR="001543CD" w:rsidRPr="00D84F65">
        <w:rPr>
          <w:rFonts w:ascii="Times New Roman" w:hAnsi="Times New Roman"/>
          <w:sz w:val="22"/>
          <w:szCs w:val="22"/>
        </w:rPr>
        <w:t>y</w:t>
      </w:r>
      <w:r w:rsidRPr="00D84F65">
        <w:rPr>
          <w:rFonts w:ascii="Times New Roman" w:hAnsi="Times New Roman"/>
          <w:sz w:val="22"/>
          <w:szCs w:val="22"/>
        </w:rPr>
        <w:t>, inzulín</w:t>
      </w:r>
      <w:r w:rsidR="00FE3404" w:rsidRPr="00D84F65">
        <w:rPr>
          <w:rFonts w:ascii="Times New Roman" w:hAnsi="Times New Roman"/>
          <w:sz w:val="22"/>
          <w:szCs w:val="22"/>
        </w:rPr>
        <w:t xml:space="preserve"> alebo meglitinidy</w:t>
      </w:r>
      <w:r w:rsidRPr="00D84F65">
        <w:rPr>
          <w:rFonts w:ascii="Times New Roman" w:hAnsi="Times New Roman"/>
          <w:sz w:val="22"/>
          <w:szCs w:val="22"/>
        </w:rPr>
        <w:t>)</w:t>
      </w:r>
      <w:r w:rsidR="00AE1E0A" w:rsidRPr="00D84F65">
        <w:rPr>
          <w:rFonts w:ascii="Times New Roman" w:hAnsi="Times New Roman"/>
          <w:sz w:val="22"/>
          <w:szCs w:val="22"/>
        </w:rPr>
        <w:t xml:space="preserve">. </w:t>
      </w:r>
    </w:p>
    <w:p w14:paraId="6FF8DB73" w14:textId="77777777" w:rsidR="00AE1E0A" w:rsidRPr="00D84F65" w:rsidRDefault="00AE1E0A" w:rsidP="008164D0">
      <w:pPr>
        <w:rPr>
          <w:rFonts w:ascii="Times New Roman" w:hAnsi="Times New Roman"/>
          <w:sz w:val="22"/>
          <w:szCs w:val="22"/>
        </w:rPr>
      </w:pPr>
    </w:p>
    <w:p w14:paraId="3907B1E1" w14:textId="06724445" w:rsidR="00AE1E0A" w:rsidRPr="00D84F65" w:rsidRDefault="003D1415" w:rsidP="008164D0">
      <w:pPr>
        <w:rPr>
          <w:rFonts w:ascii="Times New Roman" w:hAnsi="Times New Roman"/>
          <w:b/>
          <w:sz w:val="22"/>
          <w:szCs w:val="22"/>
        </w:rPr>
      </w:pPr>
      <w:r w:rsidRPr="00D84F65">
        <w:rPr>
          <w:rFonts w:ascii="Times New Roman" w:hAnsi="Times New Roman"/>
          <w:b/>
          <w:sz w:val="22"/>
          <w:szCs w:val="22"/>
        </w:rPr>
        <w:t>4.8</w:t>
      </w:r>
      <w:r w:rsidRPr="00D84F65">
        <w:rPr>
          <w:rFonts w:ascii="Times New Roman" w:hAnsi="Times New Roman"/>
          <w:sz w:val="22"/>
          <w:szCs w:val="22"/>
          <w:lang w:eastAsia="ar-SA"/>
        </w:rPr>
        <w:tab/>
      </w:r>
      <w:r w:rsidR="00AE1E0A" w:rsidRPr="00D84F65">
        <w:rPr>
          <w:rFonts w:ascii="Times New Roman" w:hAnsi="Times New Roman"/>
          <w:b/>
          <w:sz w:val="22"/>
          <w:szCs w:val="22"/>
        </w:rPr>
        <w:t>Nežiaduce účinky</w:t>
      </w:r>
    </w:p>
    <w:p w14:paraId="773FDC2D" w14:textId="77777777" w:rsidR="008A0A8A" w:rsidRPr="00D84F65" w:rsidRDefault="008A0A8A" w:rsidP="008164D0">
      <w:pPr>
        <w:rPr>
          <w:rFonts w:ascii="Times New Roman" w:hAnsi="Times New Roman"/>
          <w:sz w:val="22"/>
          <w:szCs w:val="22"/>
        </w:rPr>
      </w:pPr>
    </w:p>
    <w:p w14:paraId="67EEA993" w14:textId="77777777" w:rsidR="004A241D" w:rsidRPr="00D84F65" w:rsidRDefault="004A241D" w:rsidP="008164D0">
      <w:pPr>
        <w:rPr>
          <w:rFonts w:ascii="Times New Roman" w:hAnsi="Times New Roman"/>
          <w:sz w:val="22"/>
          <w:szCs w:val="22"/>
        </w:rPr>
      </w:pPr>
      <w:r w:rsidRPr="00D84F65">
        <w:rPr>
          <w:rFonts w:ascii="Times New Roman" w:hAnsi="Times New Roman"/>
          <w:sz w:val="22"/>
          <w:szCs w:val="22"/>
        </w:rPr>
        <w:t>Pri liečbe metformínom sa môžu vyskytnúť nasledovné nežiaduce účinky:</w:t>
      </w:r>
    </w:p>
    <w:p w14:paraId="49EC56BA" w14:textId="77777777" w:rsidR="008A0A8A" w:rsidRPr="00D84F65" w:rsidRDefault="00FE3404" w:rsidP="008164D0">
      <w:pPr>
        <w:rPr>
          <w:rFonts w:ascii="Times New Roman" w:hAnsi="Times New Roman"/>
          <w:sz w:val="22"/>
          <w:szCs w:val="22"/>
        </w:rPr>
      </w:pPr>
      <w:r w:rsidRPr="00D84F65">
        <w:rPr>
          <w:rFonts w:ascii="Times New Roman" w:hAnsi="Times New Roman"/>
          <w:sz w:val="22"/>
          <w:szCs w:val="22"/>
        </w:rPr>
        <w:t>F</w:t>
      </w:r>
      <w:r w:rsidR="00772990" w:rsidRPr="00D84F65">
        <w:rPr>
          <w:rFonts w:ascii="Times New Roman" w:hAnsi="Times New Roman"/>
          <w:sz w:val="22"/>
          <w:szCs w:val="22"/>
        </w:rPr>
        <w:t>rekvencie</w:t>
      </w:r>
      <w:r w:rsidR="008A0A8A" w:rsidRPr="00D84F65">
        <w:rPr>
          <w:rFonts w:ascii="Times New Roman" w:hAnsi="Times New Roman"/>
          <w:sz w:val="22"/>
          <w:szCs w:val="22"/>
        </w:rPr>
        <w:t xml:space="preserve"> výskytu sú </w:t>
      </w:r>
      <w:r w:rsidRPr="00D84F65">
        <w:rPr>
          <w:rFonts w:ascii="Times New Roman" w:hAnsi="Times New Roman"/>
          <w:sz w:val="22"/>
          <w:szCs w:val="22"/>
        </w:rPr>
        <w:t>definované nasledovne</w:t>
      </w:r>
      <w:r w:rsidR="008A0A8A" w:rsidRPr="00D84F65">
        <w:rPr>
          <w:rFonts w:ascii="Times New Roman" w:hAnsi="Times New Roman"/>
          <w:sz w:val="22"/>
          <w:szCs w:val="22"/>
        </w:rPr>
        <w:t>:</w:t>
      </w:r>
    </w:p>
    <w:p w14:paraId="0AC7EDBF" w14:textId="77777777" w:rsidR="00B94B42" w:rsidRPr="00D84F65" w:rsidRDefault="00B94B42" w:rsidP="008164D0">
      <w:pPr>
        <w:rPr>
          <w:rFonts w:ascii="Times New Roman" w:hAnsi="Times New Roman"/>
          <w:sz w:val="22"/>
          <w:szCs w:val="22"/>
        </w:rPr>
      </w:pPr>
    </w:p>
    <w:p w14:paraId="32F87980" w14:textId="68B1B014" w:rsidR="00FE3404" w:rsidRPr="00D84F65" w:rsidRDefault="008A0A8A" w:rsidP="008164D0">
      <w:pPr>
        <w:rPr>
          <w:rFonts w:ascii="Times New Roman" w:hAnsi="Times New Roman"/>
          <w:sz w:val="22"/>
          <w:szCs w:val="22"/>
        </w:rPr>
      </w:pPr>
      <w:r w:rsidRPr="00D84F65">
        <w:rPr>
          <w:rFonts w:ascii="Times New Roman" w:hAnsi="Times New Roman"/>
          <w:sz w:val="22"/>
          <w:szCs w:val="22"/>
        </w:rPr>
        <w:t>Veľmi časté</w:t>
      </w:r>
      <w:r w:rsidR="00AC6194" w:rsidRPr="00D84F65">
        <w:rPr>
          <w:rFonts w:ascii="Times New Roman" w:hAnsi="Times New Roman"/>
          <w:sz w:val="22"/>
          <w:szCs w:val="22"/>
        </w:rPr>
        <w:t>:</w:t>
      </w:r>
      <w:r w:rsidR="003D1415" w:rsidRPr="00D84F65">
        <w:rPr>
          <w:rFonts w:ascii="Times New Roman" w:hAnsi="Times New Roman"/>
          <w:sz w:val="22"/>
          <w:szCs w:val="22"/>
          <w:lang w:eastAsia="ar-SA"/>
        </w:rPr>
        <w:t xml:space="preserve"> </w:t>
      </w:r>
      <w:r w:rsidR="003D1415" w:rsidRPr="00D84F65">
        <w:rPr>
          <w:rFonts w:ascii="Times New Roman" w:hAnsi="Times New Roman"/>
          <w:sz w:val="22"/>
          <w:szCs w:val="22"/>
          <w:lang w:eastAsia="ar-SA"/>
        </w:rPr>
        <w:tab/>
      </w:r>
      <w:r w:rsidR="00FE3404" w:rsidRPr="00D84F65">
        <w:rPr>
          <w:rFonts w:ascii="Times New Roman" w:hAnsi="Times New Roman"/>
          <w:sz w:val="22"/>
          <w:szCs w:val="22"/>
        </w:rPr>
        <w:t>(</w:t>
      </w:r>
      <w:r w:rsidRPr="00D84F65">
        <w:rPr>
          <w:rFonts w:ascii="Times New Roman" w:hAnsi="Times New Roman"/>
          <w:sz w:val="22"/>
          <w:szCs w:val="22"/>
        </w:rPr>
        <w:t>≥ 1/10</w:t>
      </w:r>
      <w:r w:rsidR="00FE3404" w:rsidRPr="00D84F65">
        <w:rPr>
          <w:rFonts w:ascii="Times New Roman" w:hAnsi="Times New Roman"/>
          <w:sz w:val="22"/>
          <w:szCs w:val="22"/>
        </w:rPr>
        <w:t>)</w:t>
      </w:r>
    </w:p>
    <w:p w14:paraId="0159F76D" w14:textId="528B152E" w:rsidR="008A0A8A" w:rsidRPr="00D84F65" w:rsidRDefault="008A0A8A" w:rsidP="008164D0">
      <w:pPr>
        <w:rPr>
          <w:rFonts w:ascii="Times New Roman" w:hAnsi="Times New Roman"/>
          <w:sz w:val="22"/>
          <w:szCs w:val="22"/>
        </w:rPr>
      </w:pPr>
      <w:r w:rsidRPr="00D84F65">
        <w:rPr>
          <w:rFonts w:ascii="Times New Roman" w:hAnsi="Times New Roman"/>
          <w:sz w:val="22"/>
          <w:szCs w:val="22"/>
        </w:rPr>
        <w:t>Časté</w:t>
      </w:r>
      <w:r w:rsidR="00AC6194" w:rsidRPr="00D84F65">
        <w:rPr>
          <w:rFonts w:ascii="Times New Roman" w:hAnsi="Times New Roman"/>
          <w:sz w:val="22"/>
          <w:szCs w:val="22"/>
        </w:rPr>
        <w:t>:</w:t>
      </w:r>
      <w:r w:rsidR="003D1415" w:rsidRPr="00D84F65">
        <w:rPr>
          <w:rFonts w:ascii="Times New Roman" w:hAnsi="Times New Roman"/>
          <w:sz w:val="22"/>
          <w:szCs w:val="22"/>
          <w:lang w:eastAsia="ar-SA"/>
        </w:rPr>
        <w:t xml:space="preserve"> </w:t>
      </w:r>
      <w:r w:rsidR="003D1415" w:rsidRPr="00D84F65">
        <w:rPr>
          <w:rFonts w:ascii="Times New Roman" w:hAnsi="Times New Roman"/>
          <w:sz w:val="22"/>
          <w:szCs w:val="22"/>
          <w:lang w:eastAsia="ar-SA"/>
        </w:rPr>
        <w:tab/>
      </w:r>
      <w:r w:rsidR="00FE3404" w:rsidRPr="00D84F65">
        <w:rPr>
          <w:rFonts w:ascii="Times New Roman" w:hAnsi="Times New Roman"/>
          <w:sz w:val="22"/>
          <w:szCs w:val="22"/>
        </w:rPr>
        <w:t>(</w:t>
      </w:r>
      <w:r w:rsidRPr="00D84F65">
        <w:rPr>
          <w:rFonts w:ascii="Times New Roman" w:hAnsi="Times New Roman"/>
          <w:sz w:val="22"/>
          <w:szCs w:val="22"/>
        </w:rPr>
        <w:t>≥ 1/100 až &lt; 1/10</w:t>
      </w:r>
      <w:r w:rsidR="00FE3404" w:rsidRPr="00D84F65">
        <w:rPr>
          <w:rFonts w:ascii="Times New Roman" w:hAnsi="Times New Roman"/>
          <w:sz w:val="22"/>
          <w:szCs w:val="22"/>
        </w:rPr>
        <w:t>)</w:t>
      </w:r>
    </w:p>
    <w:p w14:paraId="7375AE7E" w14:textId="3CB86CF7" w:rsidR="00F943F6" w:rsidRPr="00D84F65" w:rsidRDefault="00A077B1" w:rsidP="008164D0">
      <w:pPr>
        <w:tabs>
          <w:tab w:val="left" w:pos="1843"/>
        </w:tabs>
        <w:rPr>
          <w:rFonts w:ascii="Times New Roman" w:hAnsi="Times New Roman"/>
          <w:sz w:val="22"/>
          <w:szCs w:val="22"/>
          <w:lang w:eastAsia="ar-SA"/>
        </w:rPr>
      </w:pPr>
      <w:r w:rsidRPr="00D84F65">
        <w:rPr>
          <w:rFonts w:ascii="Times New Roman" w:hAnsi="Times New Roman"/>
          <w:sz w:val="22"/>
          <w:szCs w:val="22"/>
        </w:rPr>
        <w:t>Menej časté</w:t>
      </w:r>
      <w:r w:rsidR="00AC6194" w:rsidRPr="00D84F65">
        <w:rPr>
          <w:rFonts w:ascii="Times New Roman" w:hAnsi="Times New Roman"/>
          <w:sz w:val="22"/>
          <w:szCs w:val="22"/>
        </w:rPr>
        <w:t>:</w:t>
      </w:r>
      <w:r w:rsidR="003D1415" w:rsidRPr="00D84F65">
        <w:rPr>
          <w:rFonts w:ascii="Times New Roman" w:hAnsi="Times New Roman"/>
          <w:sz w:val="22"/>
          <w:szCs w:val="22"/>
          <w:lang w:eastAsia="ar-SA"/>
        </w:rPr>
        <w:t xml:space="preserve"> </w:t>
      </w:r>
      <w:r w:rsidR="003D1415" w:rsidRPr="00D84F65">
        <w:rPr>
          <w:rFonts w:ascii="Times New Roman" w:hAnsi="Times New Roman"/>
          <w:sz w:val="22"/>
          <w:szCs w:val="22"/>
          <w:lang w:eastAsia="ar-SA"/>
        </w:rPr>
        <w:tab/>
      </w:r>
      <w:r w:rsidR="00FE3404" w:rsidRPr="00D84F65">
        <w:rPr>
          <w:rFonts w:ascii="Times New Roman" w:hAnsi="Times New Roman"/>
          <w:sz w:val="22"/>
          <w:szCs w:val="22"/>
        </w:rPr>
        <w:t>(</w:t>
      </w:r>
      <w:r w:rsidR="00286085" w:rsidRPr="00D84F65">
        <w:rPr>
          <w:rFonts w:ascii="Times New Roman" w:hAnsi="Times New Roman"/>
          <w:sz w:val="22"/>
          <w:szCs w:val="22"/>
          <w:lang w:eastAsia="ar-SA"/>
        </w:rPr>
        <w:t>≥ 1/1</w:t>
      </w:r>
      <w:r w:rsidR="00FE3404" w:rsidRPr="00D84F65">
        <w:rPr>
          <w:rFonts w:ascii="Times New Roman" w:hAnsi="Times New Roman"/>
          <w:sz w:val="22"/>
          <w:szCs w:val="22"/>
          <w:lang w:eastAsia="ar-SA"/>
        </w:rPr>
        <w:t>,</w:t>
      </w:r>
      <w:r w:rsidR="00F943F6" w:rsidRPr="00D84F65">
        <w:rPr>
          <w:rFonts w:ascii="Times New Roman" w:hAnsi="Times New Roman"/>
          <w:sz w:val="22"/>
          <w:szCs w:val="22"/>
          <w:lang w:eastAsia="ar-SA"/>
        </w:rPr>
        <w:t xml:space="preserve">000 </w:t>
      </w:r>
      <w:r w:rsidR="00D5585A" w:rsidRPr="00D84F65">
        <w:rPr>
          <w:rFonts w:ascii="Times New Roman" w:hAnsi="Times New Roman"/>
          <w:sz w:val="22"/>
          <w:szCs w:val="22"/>
          <w:lang w:eastAsia="ar-SA"/>
        </w:rPr>
        <w:t xml:space="preserve">až </w:t>
      </w:r>
      <w:r w:rsidR="00F943F6" w:rsidRPr="00D84F65">
        <w:rPr>
          <w:rFonts w:ascii="Times New Roman" w:hAnsi="Times New Roman"/>
          <w:sz w:val="22"/>
          <w:szCs w:val="22"/>
          <w:lang w:eastAsia="ar-SA"/>
        </w:rPr>
        <w:t>&lt; 1/100</w:t>
      </w:r>
      <w:r w:rsidR="00FE3404" w:rsidRPr="00D84F65">
        <w:rPr>
          <w:rFonts w:ascii="Times New Roman" w:hAnsi="Times New Roman"/>
          <w:sz w:val="22"/>
          <w:szCs w:val="22"/>
          <w:lang w:eastAsia="ar-SA"/>
        </w:rPr>
        <w:t>)</w:t>
      </w:r>
    </w:p>
    <w:p w14:paraId="04B403D3" w14:textId="0A390A36" w:rsidR="00F943F6" w:rsidRPr="00D84F65" w:rsidRDefault="00A077B1" w:rsidP="008164D0">
      <w:pPr>
        <w:tabs>
          <w:tab w:val="left" w:pos="1843"/>
        </w:tabs>
        <w:rPr>
          <w:rFonts w:ascii="Times New Roman" w:hAnsi="Times New Roman"/>
          <w:sz w:val="22"/>
          <w:szCs w:val="22"/>
          <w:lang w:eastAsia="ar-SA"/>
        </w:rPr>
      </w:pPr>
      <w:r w:rsidRPr="00D84F65">
        <w:rPr>
          <w:rFonts w:ascii="Times New Roman" w:hAnsi="Times New Roman"/>
          <w:sz w:val="22"/>
          <w:szCs w:val="22"/>
        </w:rPr>
        <w:t>Zriedkavé</w:t>
      </w:r>
      <w:r w:rsidR="00AC6194" w:rsidRPr="00D84F65">
        <w:rPr>
          <w:rFonts w:ascii="Times New Roman" w:hAnsi="Times New Roman"/>
          <w:sz w:val="22"/>
          <w:szCs w:val="22"/>
        </w:rPr>
        <w:t>:</w:t>
      </w:r>
      <w:r w:rsidR="003D1415" w:rsidRPr="00D84F65">
        <w:rPr>
          <w:rFonts w:ascii="Times New Roman" w:hAnsi="Times New Roman"/>
          <w:sz w:val="22"/>
          <w:szCs w:val="22"/>
          <w:lang w:eastAsia="ar-SA"/>
        </w:rPr>
        <w:t xml:space="preserve"> </w:t>
      </w:r>
      <w:r w:rsidR="003D1415" w:rsidRPr="00D84F65">
        <w:rPr>
          <w:rFonts w:ascii="Times New Roman" w:hAnsi="Times New Roman"/>
          <w:sz w:val="22"/>
          <w:szCs w:val="22"/>
          <w:lang w:eastAsia="ar-SA"/>
        </w:rPr>
        <w:tab/>
      </w:r>
      <w:r w:rsidR="00FE3404" w:rsidRPr="00D84F65">
        <w:rPr>
          <w:rFonts w:ascii="Times New Roman" w:hAnsi="Times New Roman"/>
          <w:sz w:val="22"/>
          <w:szCs w:val="22"/>
        </w:rPr>
        <w:t>(</w:t>
      </w:r>
      <w:r w:rsidR="00286085" w:rsidRPr="00D84F65">
        <w:rPr>
          <w:rFonts w:ascii="Times New Roman" w:hAnsi="Times New Roman"/>
          <w:sz w:val="22"/>
          <w:szCs w:val="22"/>
          <w:lang w:eastAsia="ar-SA"/>
        </w:rPr>
        <w:t>≥ 1/10</w:t>
      </w:r>
      <w:r w:rsidR="00FE3404" w:rsidRPr="00D84F65">
        <w:rPr>
          <w:rFonts w:ascii="Times New Roman" w:hAnsi="Times New Roman"/>
          <w:sz w:val="22"/>
          <w:szCs w:val="22"/>
          <w:lang w:eastAsia="ar-SA"/>
        </w:rPr>
        <w:t>,</w:t>
      </w:r>
      <w:r w:rsidR="00286085" w:rsidRPr="00D84F65">
        <w:rPr>
          <w:rFonts w:ascii="Times New Roman" w:hAnsi="Times New Roman"/>
          <w:sz w:val="22"/>
          <w:szCs w:val="22"/>
          <w:lang w:eastAsia="ar-SA"/>
        </w:rPr>
        <w:t xml:space="preserve">000 </w:t>
      </w:r>
      <w:r w:rsidR="00D5585A" w:rsidRPr="00D84F65">
        <w:rPr>
          <w:rFonts w:ascii="Times New Roman" w:hAnsi="Times New Roman"/>
          <w:sz w:val="22"/>
          <w:szCs w:val="22"/>
          <w:lang w:eastAsia="ar-SA"/>
        </w:rPr>
        <w:t xml:space="preserve">až </w:t>
      </w:r>
      <w:r w:rsidR="00286085" w:rsidRPr="00D84F65">
        <w:rPr>
          <w:rFonts w:ascii="Times New Roman" w:hAnsi="Times New Roman"/>
          <w:sz w:val="22"/>
          <w:szCs w:val="22"/>
          <w:lang w:eastAsia="ar-SA"/>
        </w:rPr>
        <w:t>&lt;1 /1</w:t>
      </w:r>
      <w:r w:rsidR="00FE3404" w:rsidRPr="00D84F65">
        <w:rPr>
          <w:rFonts w:ascii="Times New Roman" w:hAnsi="Times New Roman"/>
          <w:sz w:val="22"/>
          <w:szCs w:val="22"/>
          <w:lang w:eastAsia="ar-SA"/>
        </w:rPr>
        <w:t>,</w:t>
      </w:r>
      <w:r w:rsidR="00F943F6" w:rsidRPr="00D84F65">
        <w:rPr>
          <w:rFonts w:ascii="Times New Roman" w:hAnsi="Times New Roman"/>
          <w:sz w:val="22"/>
          <w:szCs w:val="22"/>
          <w:lang w:eastAsia="ar-SA"/>
        </w:rPr>
        <w:t>000</w:t>
      </w:r>
      <w:r w:rsidR="00FE3404" w:rsidRPr="00D84F65">
        <w:rPr>
          <w:rFonts w:ascii="Times New Roman" w:hAnsi="Times New Roman"/>
          <w:sz w:val="22"/>
          <w:szCs w:val="22"/>
          <w:lang w:eastAsia="ar-SA"/>
        </w:rPr>
        <w:t>)</w:t>
      </w:r>
    </w:p>
    <w:p w14:paraId="090371D3" w14:textId="24159EEC" w:rsidR="00AC6194" w:rsidRPr="00D84F65" w:rsidRDefault="00F943F6" w:rsidP="008164D0">
      <w:pPr>
        <w:tabs>
          <w:tab w:val="left" w:pos="1843"/>
          <w:tab w:val="left" w:pos="1985"/>
        </w:tabs>
        <w:rPr>
          <w:rFonts w:ascii="Times New Roman" w:hAnsi="Times New Roman"/>
          <w:sz w:val="22"/>
          <w:szCs w:val="22"/>
        </w:rPr>
      </w:pPr>
      <w:r w:rsidRPr="00D84F65">
        <w:rPr>
          <w:rFonts w:ascii="Times New Roman" w:hAnsi="Times New Roman"/>
          <w:sz w:val="22"/>
          <w:szCs w:val="22"/>
        </w:rPr>
        <w:t xml:space="preserve">Veľmi </w:t>
      </w:r>
      <w:r w:rsidR="00A077B1" w:rsidRPr="00D84F65">
        <w:rPr>
          <w:rFonts w:ascii="Times New Roman" w:hAnsi="Times New Roman"/>
          <w:sz w:val="22"/>
          <w:szCs w:val="22"/>
        </w:rPr>
        <w:t>zriedkavé</w:t>
      </w:r>
      <w:r w:rsidR="00AC6194" w:rsidRPr="00D84F65">
        <w:rPr>
          <w:rFonts w:ascii="Times New Roman" w:hAnsi="Times New Roman"/>
          <w:sz w:val="22"/>
          <w:szCs w:val="22"/>
        </w:rPr>
        <w:t>:</w:t>
      </w:r>
      <w:r w:rsidR="003D1415" w:rsidRPr="00D84F65">
        <w:rPr>
          <w:rFonts w:ascii="Times New Roman" w:hAnsi="Times New Roman"/>
          <w:sz w:val="22"/>
          <w:szCs w:val="22"/>
          <w:lang w:eastAsia="ar-SA"/>
        </w:rPr>
        <w:tab/>
      </w:r>
      <w:r w:rsidR="00FE3404" w:rsidRPr="00D84F65">
        <w:rPr>
          <w:rFonts w:ascii="Times New Roman" w:hAnsi="Times New Roman"/>
          <w:sz w:val="22"/>
          <w:szCs w:val="22"/>
        </w:rPr>
        <w:t>(</w:t>
      </w:r>
      <w:r w:rsidR="00286085" w:rsidRPr="00D84F65">
        <w:rPr>
          <w:rFonts w:ascii="Times New Roman" w:hAnsi="Times New Roman"/>
          <w:sz w:val="22"/>
          <w:szCs w:val="22"/>
          <w:lang w:eastAsia="ar-SA"/>
        </w:rPr>
        <w:t>&lt; 1/10</w:t>
      </w:r>
      <w:r w:rsidR="00FE3404" w:rsidRPr="00D84F65">
        <w:rPr>
          <w:rFonts w:ascii="Times New Roman" w:hAnsi="Times New Roman"/>
          <w:sz w:val="22"/>
          <w:szCs w:val="22"/>
          <w:lang w:eastAsia="ar-SA"/>
        </w:rPr>
        <w:t>,</w:t>
      </w:r>
      <w:r w:rsidRPr="00D84F65">
        <w:rPr>
          <w:rFonts w:ascii="Times New Roman" w:hAnsi="Times New Roman"/>
          <w:sz w:val="22"/>
          <w:szCs w:val="22"/>
          <w:lang w:eastAsia="ar-SA"/>
        </w:rPr>
        <w:t>000</w:t>
      </w:r>
      <w:r w:rsidR="00FE3404" w:rsidRPr="00D84F65">
        <w:rPr>
          <w:rFonts w:ascii="Times New Roman" w:hAnsi="Times New Roman"/>
          <w:sz w:val="22"/>
          <w:szCs w:val="22"/>
          <w:lang w:eastAsia="ar-SA"/>
        </w:rPr>
        <w:t>)</w:t>
      </w:r>
      <w:r w:rsidRPr="00D84F65">
        <w:rPr>
          <w:rFonts w:ascii="Times New Roman" w:hAnsi="Times New Roman"/>
          <w:sz w:val="22"/>
          <w:szCs w:val="22"/>
        </w:rPr>
        <w:t xml:space="preserve"> </w:t>
      </w:r>
    </w:p>
    <w:p w14:paraId="643259A8" w14:textId="3C584580" w:rsidR="00F943F6" w:rsidRPr="00D84F65" w:rsidRDefault="00AC6194" w:rsidP="008164D0">
      <w:pPr>
        <w:tabs>
          <w:tab w:val="left" w:pos="2127"/>
        </w:tabs>
        <w:rPr>
          <w:rFonts w:ascii="Times New Roman" w:hAnsi="Times New Roman"/>
          <w:sz w:val="22"/>
          <w:szCs w:val="22"/>
        </w:rPr>
      </w:pPr>
      <w:r w:rsidRPr="00D84F65">
        <w:rPr>
          <w:rFonts w:ascii="Times New Roman" w:hAnsi="Times New Roman"/>
          <w:sz w:val="22"/>
          <w:szCs w:val="22"/>
          <w:lang w:eastAsia="ar-SA"/>
        </w:rPr>
        <w:t>N</w:t>
      </w:r>
      <w:r w:rsidR="00F943F6" w:rsidRPr="00D84F65">
        <w:rPr>
          <w:rFonts w:ascii="Times New Roman" w:hAnsi="Times New Roman"/>
          <w:sz w:val="22"/>
          <w:szCs w:val="22"/>
          <w:lang w:eastAsia="ar-SA"/>
        </w:rPr>
        <w:t>eznáme</w:t>
      </w:r>
      <w:r w:rsidRPr="00D84F65">
        <w:rPr>
          <w:rFonts w:ascii="Times New Roman" w:hAnsi="Times New Roman"/>
          <w:sz w:val="22"/>
          <w:szCs w:val="22"/>
          <w:lang w:eastAsia="ar-SA"/>
        </w:rPr>
        <w:t>:</w:t>
      </w:r>
      <w:r w:rsidR="003D1415" w:rsidRPr="00D84F65">
        <w:rPr>
          <w:rFonts w:ascii="Times New Roman" w:hAnsi="Times New Roman"/>
          <w:sz w:val="22"/>
          <w:szCs w:val="22"/>
          <w:lang w:eastAsia="ar-SA"/>
        </w:rPr>
        <w:t xml:space="preserve"> </w:t>
      </w:r>
      <w:r w:rsidR="003D1415" w:rsidRPr="00D84F65">
        <w:rPr>
          <w:rFonts w:ascii="Times New Roman" w:hAnsi="Times New Roman"/>
          <w:sz w:val="22"/>
          <w:szCs w:val="22"/>
          <w:lang w:eastAsia="ar-SA"/>
        </w:rPr>
        <w:tab/>
      </w:r>
      <w:r w:rsidR="00FE3404" w:rsidRPr="00D84F65">
        <w:rPr>
          <w:rFonts w:ascii="Times New Roman" w:hAnsi="Times New Roman"/>
          <w:sz w:val="22"/>
          <w:szCs w:val="22"/>
          <w:lang w:eastAsia="ar-SA"/>
        </w:rPr>
        <w:t>(</w:t>
      </w:r>
      <w:r w:rsidR="00F943F6" w:rsidRPr="00D84F65">
        <w:rPr>
          <w:rFonts w:ascii="Times New Roman" w:hAnsi="Times New Roman"/>
          <w:sz w:val="22"/>
          <w:szCs w:val="22"/>
          <w:lang w:eastAsia="ar-SA"/>
        </w:rPr>
        <w:t>nedajú sa stanoviť z</w:t>
      </w:r>
      <w:r w:rsidR="003E4422" w:rsidRPr="00D84F65">
        <w:rPr>
          <w:rFonts w:ascii="Times New Roman" w:hAnsi="Times New Roman"/>
          <w:sz w:val="22"/>
          <w:szCs w:val="22"/>
          <w:lang w:eastAsia="ar-SA"/>
        </w:rPr>
        <w:t> </w:t>
      </w:r>
      <w:r w:rsidR="00F943F6" w:rsidRPr="00D84F65">
        <w:rPr>
          <w:rFonts w:ascii="Times New Roman" w:hAnsi="Times New Roman"/>
          <w:sz w:val="22"/>
          <w:szCs w:val="22"/>
          <w:lang w:eastAsia="ar-SA"/>
        </w:rPr>
        <w:t>dostupných údajov</w:t>
      </w:r>
      <w:r w:rsidR="00FE3404" w:rsidRPr="00D84F65">
        <w:rPr>
          <w:rFonts w:ascii="Times New Roman" w:hAnsi="Times New Roman"/>
          <w:sz w:val="22"/>
          <w:szCs w:val="22"/>
          <w:lang w:eastAsia="ar-SA"/>
        </w:rPr>
        <w:t>)</w:t>
      </w:r>
    </w:p>
    <w:p w14:paraId="7AA67019" w14:textId="77777777" w:rsidR="007A5C3D" w:rsidRPr="00D84F65" w:rsidRDefault="007A5C3D" w:rsidP="008164D0">
      <w:pPr>
        <w:rPr>
          <w:rFonts w:ascii="Times New Roman" w:hAnsi="Times New Roman"/>
          <w:sz w:val="22"/>
          <w:szCs w:val="22"/>
          <w:u w:val="single"/>
        </w:rPr>
      </w:pPr>
    </w:p>
    <w:p w14:paraId="5E2768C4" w14:textId="77777777" w:rsidR="007A5C3D" w:rsidRPr="00D84F65" w:rsidRDefault="007A5C3D" w:rsidP="00D84F65">
      <w:pPr>
        <w:rPr>
          <w:rFonts w:ascii="Times New Roman" w:hAnsi="Times New Roman"/>
          <w:sz w:val="22"/>
          <w:szCs w:val="22"/>
          <w:u w:val="single"/>
        </w:rPr>
      </w:pPr>
      <w:r w:rsidRPr="00D84F65">
        <w:rPr>
          <w:rFonts w:ascii="Times New Roman" w:hAnsi="Times New Roman"/>
          <w:sz w:val="22"/>
          <w:szCs w:val="22"/>
          <w:u w:val="single"/>
        </w:rPr>
        <w:t>Poruchy metabolizmu a výživy</w:t>
      </w:r>
    </w:p>
    <w:p w14:paraId="28EB0072" w14:textId="77777777" w:rsidR="007A5C3D" w:rsidRPr="00D84F65" w:rsidRDefault="007A5C3D" w:rsidP="00D84F65">
      <w:pPr>
        <w:rPr>
          <w:rFonts w:ascii="Times New Roman" w:hAnsi="Times New Roman"/>
          <w:sz w:val="22"/>
          <w:szCs w:val="22"/>
          <w:u w:val="single"/>
        </w:rPr>
      </w:pPr>
    </w:p>
    <w:p w14:paraId="5A7CD5B4" w14:textId="77777777" w:rsidR="007A5C3D" w:rsidRPr="00D84F65" w:rsidRDefault="007A5C3D" w:rsidP="00D84F65">
      <w:pPr>
        <w:rPr>
          <w:rFonts w:ascii="Times New Roman" w:hAnsi="Times New Roman"/>
          <w:i/>
          <w:sz w:val="22"/>
          <w:szCs w:val="22"/>
        </w:rPr>
      </w:pPr>
      <w:r w:rsidRPr="00D84F65">
        <w:rPr>
          <w:rFonts w:ascii="Times New Roman" w:hAnsi="Times New Roman"/>
          <w:i/>
          <w:sz w:val="22"/>
          <w:szCs w:val="22"/>
        </w:rPr>
        <w:t>Veľmi zriedkavé:</w:t>
      </w:r>
    </w:p>
    <w:p w14:paraId="021F2E64" w14:textId="77777777" w:rsidR="007A5C3D" w:rsidRPr="00D84F65" w:rsidRDefault="007A5C3D" w:rsidP="008164D0">
      <w:pPr>
        <w:ind w:left="284" w:hanging="284"/>
        <w:rPr>
          <w:rFonts w:ascii="Times New Roman" w:hAnsi="Times New Roman"/>
          <w:sz w:val="22"/>
          <w:szCs w:val="22"/>
        </w:rPr>
      </w:pPr>
      <w:r w:rsidRPr="00D84F65">
        <w:rPr>
          <w:rFonts w:ascii="Times New Roman" w:hAnsi="Times New Roman"/>
          <w:sz w:val="22"/>
          <w:szCs w:val="22"/>
        </w:rPr>
        <w:t>-</w:t>
      </w:r>
      <w:r w:rsidRPr="00D84F65">
        <w:rPr>
          <w:rFonts w:ascii="Times New Roman" w:hAnsi="Times New Roman"/>
          <w:sz w:val="22"/>
          <w:szCs w:val="22"/>
        </w:rPr>
        <w:tab/>
        <w:t>Laktátová acidóza (0,03 prípadov / 1 000 pacientorokov; pozri časť 4.4.).</w:t>
      </w:r>
    </w:p>
    <w:p w14:paraId="01435732" w14:textId="77777777" w:rsidR="007A5C3D" w:rsidRPr="00D84F65" w:rsidRDefault="007A5C3D" w:rsidP="008164D0">
      <w:pPr>
        <w:ind w:left="284" w:hanging="284"/>
        <w:rPr>
          <w:rFonts w:ascii="Times New Roman" w:hAnsi="Times New Roman"/>
          <w:sz w:val="22"/>
          <w:szCs w:val="22"/>
          <w:u w:val="single"/>
        </w:rPr>
      </w:pPr>
    </w:p>
    <w:p w14:paraId="0F74DABB" w14:textId="77777777" w:rsidR="007A5C3D" w:rsidRPr="00D84F65" w:rsidRDefault="007A5C3D" w:rsidP="008164D0">
      <w:pPr>
        <w:ind w:left="284" w:hanging="284"/>
        <w:rPr>
          <w:rFonts w:ascii="Times New Roman" w:hAnsi="Times New Roman"/>
          <w:sz w:val="22"/>
          <w:szCs w:val="22"/>
        </w:rPr>
      </w:pPr>
      <w:r w:rsidRPr="00D84F65">
        <w:rPr>
          <w:rFonts w:ascii="Times New Roman" w:hAnsi="Times New Roman"/>
          <w:sz w:val="22"/>
          <w:szCs w:val="22"/>
        </w:rPr>
        <w:t>-</w:t>
      </w:r>
      <w:r w:rsidRPr="00D84F65">
        <w:rPr>
          <w:rFonts w:ascii="Times New Roman" w:hAnsi="Times New Roman"/>
          <w:sz w:val="22"/>
          <w:szCs w:val="22"/>
        </w:rPr>
        <w:tab/>
        <w:t>Bola pozorovaná znížená absorpcia vitamínu B</w:t>
      </w:r>
      <w:r w:rsidRPr="00D84F65">
        <w:rPr>
          <w:rFonts w:ascii="Times New Roman" w:hAnsi="Times New Roman"/>
          <w:sz w:val="22"/>
          <w:szCs w:val="22"/>
          <w:vertAlign w:val="subscript"/>
        </w:rPr>
        <w:t>12</w:t>
      </w:r>
      <w:r w:rsidRPr="00D84F65">
        <w:rPr>
          <w:rFonts w:ascii="Times New Roman" w:hAnsi="Times New Roman"/>
          <w:sz w:val="22"/>
          <w:szCs w:val="22"/>
        </w:rPr>
        <w:t xml:space="preserve"> spolu s poklesom sérových hladín u pacientov dlhodobo liečených metformínom. </w:t>
      </w:r>
      <w:r w:rsidR="00CA004E" w:rsidRPr="00D84F65">
        <w:rPr>
          <w:rFonts w:ascii="Times New Roman" w:hAnsi="Times New Roman"/>
          <w:sz w:val="22"/>
          <w:szCs w:val="22"/>
        </w:rPr>
        <w:t xml:space="preserve">Túto etiológiu </w:t>
      </w:r>
      <w:r w:rsidRPr="00D84F65">
        <w:rPr>
          <w:rFonts w:ascii="Times New Roman" w:hAnsi="Times New Roman"/>
          <w:sz w:val="22"/>
          <w:szCs w:val="22"/>
        </w:rPr>
        <w:t>sa odporúča zvážiť u pacientov s megaloblastickou anémiou.</w:t>
      </w:r>
    </w:p>
    <w:p w14:paraId="10F7FFF0" w14:textId="77777777" w:rsidR="007A5C3D" w:rsidRPr="00D84F65" w:rsidRDefault="007A5C3D" w:rsidP="00D84F65">
      <w:pPr>
        <w:rPr>
          <w:rFonts w:ascii="Times New Roman" w:hAnsi="Times New Roman"/>
          <w:sz w:val="22"/>
          <w:szCs w:val="22"/>
          <w:u w:val="single"/>
        </w:rPr>
      </w:pPr>
    </w:p>
    <w:p w14:paraId="15224FE5" w14:textId="77777777" w:rsidR="007A5C3D" w:rsidRPr="00D84F65" w:rsidRDefault="007A5C3D" w:rsidP="00D84F65">
      <w:pPr>
        <w:rPr>
          <w:rFonts w:ascii="Times New Roman" w:hAnsi="Times New Roman"/>
          <w:sz w:val="22"/>
          <w:szCs w:val="22"/>
          <w:u w:val="single"/>
        </w:rPr>
      </w:pPr>
      <w:r w:rsidRPr="00D84F65">
        <w:rPr>
          <w:rFonts w:ascii="Times New Roman" w:hAnsi="Times New Roman"/>
          <w:sz w:val="22"/>
          <w:szCs w:val="22"/>
          <w:u w:val="single"/>
        </w:rPr>
        <w:t>Poruchy nervového systému</w:t>
      </w:r>
    </w:p>
    <w:p w14:paraId="605FC895" w14:textId="77777777" w:rsidR="007A5C3D" w:rsidRPr="00D84F65" w:rsidRDefault="007A5C3D" w:rsidP="00D84F65">
      <w:pPr>
        <w:rPr>
          <w:rFonts w:ascii="Times New Roman" w:hAnsi="Times New Roman"/>
          <w:sz w:val="22"/>
          <w:szCs w:val="22"/>
          <w:u w:val="single"/>
        </w:rPr>
      </w:pPr>
    </w:p>
    <w:p w14:paraId="559ED799" w14:textId="77777777" w:rsidR="007A5C3D" w:rsidRPr="00D84F65" w:rsidRDefault="007A5C3D" w:rsidP="00D84F65">
      <w:pPr>
        <w:rPr>
          <w:rFonts w:ascii="Times New Roman" w:hAnsi="Times New Roman"/>
          <w:sz w:val="22"/>
          <w:szCs w:val="22"/>
        </w:rPr>
      </w:pPr>
      <w:r w:rsidRPr="00D84F65">
        <w:rPr>
          <w:rFonts w:ascii="Times New Roman" w:hAnsi="Times New Roman"/>
          <w:i/>
          <w:sz w:val="22"/>
          <w:szCs w:val="22"/>
        </w:rPr>
        <w:t>Časté</w:t>
      </w:r>
      <w:r w:rsidRPr="00D84F65">
        <w:rPr>
          <w:rFonts w:ascii="Times New Roman" w:hAnsi="Times New Roman"/>
          <w:sz w:val="22"/>
          <w:szCs w:val="22"/>
        </w:rPr>
        <w:t>: Zmena chuti.</w:t>
      </w:r>
    </w:p>
    <w:p w14:paraId="49C1E1F9" w14:textId="77777777" w:rsidR="007A5C3D" w:rsidRPr="00D84F65" w:rsidRDefault="007A5C3D" w:rsidP="00D84F65">
      <w:pPr>
        <w:rPr>
          <w:rFonts w:ascii="Times New Roman" w:hAnsi="Times New Roman"/>
          <w:sz w:val="22"/>
          <w:szCs w:val="22"/>
        </w:rPr>
      </w:pPr>
    </w:p>
    <w:p w14:paraId="2E06DBAF" w14:textId="77777777" w:rsidR="00F943F6" w:rsidRPr="00D84F65" w:rsidRDefault="0098431A" w:rsidP="00D84F65">
      <w:pPr>
        <w:rPr>
          <w:rFonts w:ascii="Times New Roman" w:hAnsi="Times New Roman"/>
          <w:sz w:val="22"/>
          <w:szCs w:val="22"/>
          <w:u w:val="single"/>
        </w:rPr>
      </w:pPr>
      <w:r w:rsidRPr="00D84F65">
        <w:rPr>
          <w:rFonts w:ascii="Times New Roman" w:hAnsi="Times New Roman"/>
          <w:sz w:val="22"/>
          <w:szCs w:val="22"/>
          <w:u w:val="single"/>
        </w:rPr>
        <w:t>Poruchy g</w:t>
      </w:r>
      <w:r w:rsidR="00F943F6" w:rsidRPr="00D84F65">
        <w:rPr>
          <w:rFonts w:ascii="Times New Roman" w:hAnsi="Times New Roman"/>
          <w:sz w:val="22"/>
          <w:szCs w:val="22"/>
          <w:u w:val="single"/>
        </w:rPr>
        <w:t>astroin</w:t>
      </w:r>
      <w:r w:rsidR="00772990" w:rsidRPr="00D84F65">
        <w:rPr>
          <w:rFonts w:ascii="Times New Roman" w:hAnsi="Times New Roman"/>
          <w:sz w:val="22"/>
          <w:szCs w:val="22"/>
          <w:u w:val="single"/>
        </w:rPr>
        <w:t>t</w:t>
      </w:r>
      <w:r w:rsidR="00F943F6" w:rsidRPr="00D84F65">
        <w:rPr>
          <w:rFonts w:ascii="Times New Roman" w:hAnsi="Times New Roman"/>
          <w:sz w:val="22"/>
          <w:szCs w:val="22"/>
          <w:u w:val="single"/>
        </w:rPr>
        <w:t>e</w:t>
      </w:r>
      <w:r w:rsidR="00772990" w:rsidRPr="00D84F65">
        <w:rPr>
          <w:rFonts w:ascii="Times New Roman" w:hAnsi="Times New Roman"/>
          <w:sz w:val="22"/>
          <w:szCs w:val="22"/>
          <w:u w:val="single"/>
        </w:rPr>
        <w:t>st</w:t>
      </w:r>
      <w:r w:rsidR="00F943F6" w:rsidRPr="00D84F65">
        <w:rPr>
          <w:rFonts w:ascii="Times New Roman" w:hAnsi="Times New Roman"/>
          <w:sz w:val="22"/>
          <w:szCs w:val="22"/>
          <w:u w:val="single"/>
        </w:rPr>
        <w:t>inálne</w:t>
      </w:r>
      <w:r w:rsidRPr="00D84F65">
        <w:rPr>
          <w:rFonts w:ascii="Times New Roman" w:hAnsi="Times New Roman"/>
          <w:sz w:val="22"/>
          <w:szCs w:val="22"/>
          <w:u w:val="single"/>
        </w:rPr>
        <w:t>ho traktu</w:t>
      </w:r>
    </w:p>
    <w:p w14:paraId="58269453" w14:textId="77777777" w:rsidR="00D164CF" w:rsidRPr="00D84F65" w:rsidRDefault="00D164CF" w:rsidP="00D84F65">
      <w:pPr>
        <w:rPr>
          <w:rFonts w:ascii="Times New Roman" w:hAnsi="Times New Roman"/>
          <w:sz w:val="22"/>
          <w:szCs w:val="22"/>
          <w:u w:val="single"/>
        </w:rPr>
      </w:pPr>
    </w:p>
    <w:p w14:paraId="5B15267E" w14:textId="77777777" w:rsidR="00F943F6" w:rsidRPr="00D84F65" w:rsidRDefault="00F943F6" w:rsidP="00D84F65">
      <w:pPr>
        <w:rPr>
          <w:rFonts w:ascii="Times New Roman" w:hAnsi="Times New Roman"/>
          <w:sz w:val="22"/>
          <w:szCs w:val="22"/>
        </w:rPr>
      </w:pPr>
      <w:r w:rsidRPr="00D84F65">
        <w:rPr>
          <w:rFonts w:ascii="Times New Roman" w:hAnsi="Times New Roman"/>
          <w:i/>
          <w:sz w:val="22"/>
          <w:szCs w:val="22"/>
        </w:rPr>
        <w:t>Veľmi časté</w:t>
      </w:r>
      <w:r w:rsidRPr="00D84F65">
        <w:rPr>
          <w:rFonts w:ascii="Times New Roman" w:hAnsi="Times New Roman"/>
          <w:sz w:val="22"/>
          <w:szCs w:val="22"/>
        </w:rPr>
        <w:t>:</w:t>
      </w:r>
      <w:r w:rsidR="007A5C3D" w:rsidRPr="00D84F65">
        <w:rPr>
          <w:rFonts w:ascii="Times New Roman" w:hAnsi="Times New Roman"/>
          <w:sz w:val="22"/>
          <w:szCs w:val="22"/>
        </w:rPr>
        <w:t xml:space="preserve"> Gastrointestinálne poruchy ako je n</w:t>
      </w:r>
      <w:r w:rsidR="00AE1E0A" w:rsidRPr="00D84F65">
        <w:rPr>
          <w:rFonts w:ascii="Times New Roman" w:hAnsi="Times New Roman"/>
          <w:sz w:val="22"/>
          <w:szCs w:val="22"/>
        </w:rPr>
        <w:t>auzea, vracanie,</w:t>
      </w:r>
      <w:r w:rsidRPr="00D84F65">
        <w:rPr>
          <w:rFonts w:ascii="Times New Roman" w:hAnsi="Times New Roman"/>
          <w:sz w:val="22"/>
          <w:szCs w:val="22"/>
        </w:rPr>
        <w:t xml:space="preserve"> hnačka, abdomináln</w:t>
      </w:r>
      <w:r w:rsidR="00D918B2" w:rsidRPr="00D84F65">
        <w:rPr>
          <w:rFonts w:ascii="Times New Roman" w:hAnsi="Times New Roman"/>
          <w:sz w:val="22"/>
          <w:szCs w:val="22"/>
        </w:rPr>
        <w:t>a</w:t>
      </w:r>
      <w:r w:rsidRPr="00D84F65">
        <w:rPr>
          <w:rFonts w:ascii="Times New Roman" w:hAnsi="Times New Roman"/>
          <w:sz w:val="22"/>
          <w:szCs w:val="22"/>
        </w:rPr>
        <w:t xml:space="preserve"> boles</w:t>
      </w:r>
      <w:r w:rsidR="00D918B2" w:rsidRPr="00D84F65">
        <w:rPr>
          <w:rFonts w:ascii="Times New Roman" w:hAnsi="Times New Roman"/>
          <w:sz w:val="22"/>
          <w:szCs w:val="22"/>
        </w:rPr>
        <w:t>ť</w:t>
      </w:r>
      <w:r w:rsidRPr="00D84F65">
        <w:rPr>
          <w:rFonts w:ascii="Times New Roman" w:hAnsi="Times New Roman"/>
          <w:sz w:val="22"/>
          <w:szCs w:val="22"/>
        </w:rPr>
        <w:t xml:space="preserve"> a</w:t>
      </w:r>
      <w:r w:rsidR="003E4422" w:rsidRPr="00D84F65">
        <w:rPr>
          <w:rFonts w:ascii="Times New Roman" w:hAnsi="Times New Roman"/>
          <w:sz w:val="22"/>
          <w:szCs w:val="22"/>
        </w:rPr>
        <w:t> </w:t>
      </w:r>
      <w:r w:rsidRPr="00D84F65">
        <w:rPr>
          <w:rFonts w:ascii="Times New Roman" w:hAnsi="Times New Roman"/>
          <w:sz w:val="22"/>
          <w:szCs w:val="22"/>
        </w:rPr>
        <w:t>strata chuti do jedla.</w:t>
      </w:r>
    </w:p>
    <w:p w14:paraId="557290A8" w14:textId="77777777" w:rsidR="00AE1E0A" w:rsidRPr="00D84F65" w:rsidRDefault="00F943F6" w:rsidP="00D84F65">
      <w:pPr>
        <w:rPr>
          <w:rFonts w:ascii="Times New Roman" w:hAnsi="Times New Roman"/>
          <w:sz w:val="22"/>
          <w:szCs w:val="22"/>
        </w:rPr>
      </w:pPr>
      <w:r w:rsidRPr="00D84F65">
        <w:rPr>
          <w:rFonts w:ascii="Times New Roman" w:hAnsi="Times New Roman"/>
          <w:sz w:val="22"/>
          <w:szCs w:val="22"/>
        </w:rPr>
        <w:t xml:space="preserve">Tieto </w:t>
      </w:r>
      <w:r w:rsidR="00D5585A" w:rsidRPr="00D84F65">
        <w:rPr>
          <w:rFonts w:ascii="Times New Roman" w:hAnsi="Times New Roman"/>
          <w:sz w:val="22"/>
          <w:szCs w:val="22"/>
        </w:rPr>
        <w:t xml:space="preserve">nežiaduce účinky </w:t>
      </w:r>
      <w:r w:rsidRPr="00D84F65">
        <w:rPr>
          <w:rFonts w:ascii="Times New Roman" w:hAnsi="Times New Roman"/>
          <w:sz w:val="22"/>
          <w:szCs w:val="22"/>
        </w:rPr>
        <w:t xml:space="preserve">sa </w:t>
      </w:r>
      <w:r w:rsidR="00A92500" w:rsidRPr="00D84F65">
        <w:rPr>
          <w:rFonts w:ascii="Times New Roman" w:hAnsi="Times New Roman"/>
          <w:sz w:val="22"/>
          <w:szCs w:val="22"/>
        </w:rPr>
        <w:t xml:space="preserve">najčastejšie </w:t>
      </w:r>
      <w:r w:rsidRPr="00D84F65">
        <w:rPr>
          <w:rFonts w:ascii="Times New Roman" w:hAnsi="Times New Roman"/>
          <w:sz w:val="22"/>
          <w:szCs w:val="22"/>
        </w:rPr>
        <w:t>vyskytujú</w:t>
      </w:r>
      <w:r w:rsidR="009B363C" w:rsidRPr="00D84F65">
        <w:rPr>
          <w:rFonts w:ascii="Times New Roman" w:hAnsi="Times New Roman"/>
          <w:sz w:val="22"/>
          <w:szCs w:val="22"/>
        </w:rPr>
        <w:t xml:space="preserve"> </w:t>
      </w:r>
      <w:r w:rsidR="00010CC7" w:rsidRPr="00D84F65">
        <w:rPr>
          <w:rFonts w:ascii="Times New Roman" w:hAnsi="Times New Roman"/>
          <w:sz w:val="22"/>
          <w:szCs w:val="22"/>
        </w:rPr>
        <w:t>na začiatku</w:t>
      </w:r>
      <w:r w:rsidRPr="00D84F65">
        <w:rPr>
          <w:rFonts w:ascii="Times New Roman" w:hAnsi="Times New Roman"/>
          <w:sz w:val="22"/>
          <w:szCs w:val="22"/>
        </w:rPr>
        <w:t xml:space="preserve"> terapie a</w:t>
      </w:r>
      <w:r w:rsidR="003E4422" w:rsidRPr="00D84F65">
        <w:rPr>
          <w:rFonts w:ascii="Times New Roman" w:hAnsi="Times New Roman"/>
          <w:sz w:val="22"/>
          <w:szCs w:val="22"/>
        </w:rPr>
        <w:t> </w:t>
      </w:r>
      <w:r w:rsidRPr="00D84F65">
        <w:rPr>
          <w:rFonts w:ascii="Times New Roman" w:hAnsi="Times New Roman"/>
          <w:sz w:val="22"/>
          <w:szCs w:val="22"/>
        </w:rPr>
        <w:t xml:space="preserve">vo väčšine prípadov spontánne </w:t>
      </w:r>
      <w:r w:rsidR="00010CC7" w:rsidRPr="00D84F65">
        <w:rPr>
          <w:rFonts w:ascii="Times New Roman" w:hAnsi="Times New Roman"/>
          <w:sz w:val="22"/>
          <w:szCs w:val="22"/>
        </w:rPr>
        <w:t>vy</w:t>
      </w:r>
      <w:r w:rsidRPr="00D84F65">
        <w:rPr>
          <w:rFonts w:ascii="Times New Roman" w:hAnsi="Times New Roman"/>
          <w:sz w:val="22"/>
          <w:szCs w:val="22"/>
        </w:rPr>
        <w:t>miznú.</w:t>
      </w:r>
      <w:r w:rsidR="00906082" w:rsidRPr="00D84F65">
        <w:rPr>
          <w:rFonts w:ascii="Times New Roman" w:hAnsi="Times New Roman"/>
          <w:sz w:val="22"/>
          <w:szCs w:val="22"/>
        </w:rPr>
        <w:t xml:space="preserve"> Na</w:t>
      </w:r>
      <w:r w:rsidR="00010CC7" w:rsidRPr="00D84F65">
        <w:rPr>
          <w:rFonts w:ascii="Times New Roman" w:hAnsi="Times New Roman"/>
          <w:sz w:val="22"/>
          <w:szCs w:val="22"/>
        </w:rPr>
        <w:t xml:space="preserve"> </w:t>
      </w:r>
      <w:r w:rsidR="009B363C" w:rsidRPr="00D84F65">
        <w:rPr>
          <w:rFonts w:ascii="Times New Roman" w:hAnsi="Times New Roman"/>
          <w:sz w:val="22"/>
          <w:szCs w:val="22"/>
        </w:rPr>
        <w:t xml:space="preserve">zabránenie </w:t>
      </w:r>
      <w:r w:rsidR="00CA004E" w:rsidRPr="00D84F65">
        <w:rPr>
          <w:rFonts w:ascii="Times New Roman" w:hAnsi="Times New Roman"/>
          <w:sz w:val="22"/>
          <w:szCs w:val="22"/>
        </w:rPr>
        <w:t xml:space="preserve">ich </w:t>
      </w:r>
      <w:r w:rsidR="00F645CE" w:rsidRPr="00D84F65">
        <w:rPr>
          <w:rFonts w:ascii="Times New Roman" w:hAnsi="Times New Roman"/>
          <w:sz w:val="22"/>
          <w:szCs w:val="22"/>
        </w:rPr>
        <w:t xml:space="preserve">vzniku </w:t>
      </w:r>
      <w:r w:rsidR="00906082" w:rsidRPr="00D84F65">
        <w:rPr>
          <w:rFonts w:ascii="Times New Roman" w:hAnsi="Times New Roman"/>
          <w:sz w:val="22"/>
          <w:szCs w:val="22"/>
        </w:rPr>
        <w:t>sa odporúča</w:t>
      </w:r>
      <w:r w:rsidR="00827F7D" w:rsidRPr="00D84F65">
        <w:rPr>
          <w:rFonts w:ascii="Times New Roman" w:hAnsi="Times New Roman"/>
          <w:sz w:val="22"/>
          <w:szCs w:val="22"/>
        </w:rPr>
        <w:t xml:space="preserve"> užívať</w:t>
      </w:r>
      <w:r w:rsidR="00906082" w:rsidRPr="00D84F65">
        <w:rPr>
          <w:rFonts w:ascii="Times New Roman" w:hAnsi="Times New Roman"/>
          <w:sz w:val="22"/>
          <w:szCs w:val="22"/>
        </w:rPr>
        <w:t xml:space="preserve"> </w:t>
      </w:r>
      <w:r w:rsidR="00244A79" w:rsidRPr="00D84F65">
        <w:rPr>
          <w:rFonts w:ascii="Times New Roman" w:hAnsi="Times New Roman"/>
          <w:sz w:val="22"/>
          <w:szCs w:val="22"/>
        </w:rPr>
        <w:t>metformín</w:t>
      </w:r>
      <w:r w:rsidR="00906082" w:rsidRPr="00D84F65">
        <w:rPr>
          <w:rFonts w:ascii="Times New Roman" w:hAnsi="Times New Roman"/>
          <w:sz w:val="22"/>
          <w:szCs w:val="22"/>
        </w:rPr>
        <w:t xml:space="preserve"> </w:t>
      </w:r>
      <w:r w:rsidR="00827F7D" w:rsidRPr="00D84F65">
        <w:rPr>
          <w:rFonts w:ascii="Times New Roman" w:hAnsi="Times New Roman"/>
          <w:sz w:val="22"/>
          <w:szCs w:val="22"/>
        </w:rPr>
        <w:t xml:space="preserve">v </w:t>
      </w:r>
      <w:r w:rsidR="00906082" w:rsidRPr="00D84F65">
        <w:rPr>
          <w:rFonts w:ascii="Times New Roman" w:hAnsi="Times New Roman"/>
          <w:sz w:val="22"/>
          <w:szCs w:val="22"/>
        </w:rPr>
        <w:t xml:space="preserve">2 </w:t>
      </w:r>
      <w:r w:rsidR="00827F7D" w:rsidRPr="00D84F65">
        <w:rPr>
          <w:rFonts w:ascii="Times New Roman" w:hAnsi="Times New Roman"/>
          <w:sz w:val="22"/>
          <w:szCs w:val="22"/>
        </w:rPr>
        <w:t xml:space="preserve">alebo </w:t>
      </w:r>
      <w:r w:rsidR="00906082" w:rsidRPr="00D84F65">
        <w:rPr>
          <w:rFonts w:ascii="Times New Roman" w:hAnsi="Times New Roman"/>
          <w:sz w:val="22"/>
          <w:szCs w:val="22"/>
        </w:rPr>
        <w:t xml:space="preserve">3 </w:t>
      </w:r>
      <w:r w:rsidR="00827F7D" w:rsidRPr="00D84F65">
        <w:rPr>
          <w:rFonts w:ascii="Times New Roman" w:hAnsi="Times New Roman"/>
          <w:sz w:val="22"/>
          <w:szCs w:val="22"/>
        </w:rPr>
        <w:t xml:space="preserve">denných </w:t>
      </w:r>
      <w:r w:rsidR="00906082" w:rsidRPr="00D84F65">
        <w:rPr>
          <w:rFonts w:ascii="Times New Roman" w:hAnsi="Times New Roman"/>
          <w:sz w:val="22"/>
          <w:szCs w:val="22"/>
        </w:rPr>
        <w:t>dávk</w:t>
      </w:r>
      <w:r w:rsidR="00827F7D" w:rsidRPr="00D84F65">
        <w:rPr>
          <w:rFonts w:ascii="Times New Roman" w:hAnsi="Times New Roman"/>
          <w:sz w:val="22"/>
          <w:szCs w:val="22"/>
        </w:rPr>
        <w:t>ach</w:t>
      </w:r>
      <w:r w:rsidR="00906082" w:rsidRPr="00D84F65">
        <w:rPr>
          <w:rFonts w:ascii="Times New Roman" w:hAnsi="Times New Roman"/>
          <w:sz w:val="22"/>
          <w:szCs w:val="22"/>
        </w:rPr>
        <w:t xml:space="preserve"> počas </w:t>
      </w:r>
      <w:r w:rsidR="00FF2C99" w:rsidRPr="00D84F65">
        <w:rPr>
          <w:rFonts w:ascii="Times New Roman" w:hAnsi="Times New Roman"/>
          <w:sz w:val="22"/>
          <w:szCs w:val="22"/>
        </w:rPr>
        <w:t xml:space="preserve">jedla </w:t>
      </w:r>
      <w:r w:rsidR="00906082" w:rsidRPr="00D84F65">
        <w:rPr>
          <w:rFonts w:ascii="Times New Roman" w:hAnsi="Times New Roman"/>
          <w:sz w:val="22"/>
          <w:szCs w:val="22"/>
        </w:rPr>
        <w:t>alebo po jedle. Pomalé zvyšovanie dávky môže</w:t>
      </w:r>
      <w:r w:rsidR="00B434AB" w:rsidRPr="00D84F65">
        <w:rPr>
          <w:rFonts w:ascii="Times New Roman" w:hAnsi="Times New Roman"/>
          <w:sz w:val="22"/>
          <w:szCs w:val="22"/>
        </w:rPr>
        <w:t xml:space="preserve"> tiež</w:t>
      </w:r>
      <w:r w:rsidR="00906082" w:rsidRPr="00D84F65">
        <w:rPr>
          <w:rFonts w:ascii="Times New Roman" w:hAnsi="Times New Roman"/>
          <w:sz w:val="22"/>
          <w:szCs w:val="22"/>
        </w:rPr>
        <w:t xml:space="preserve"> </w:t>
      </w:r>
      <w:r w:rsidR="00D918B2" w:rsidRPr="00D84F65">
        <w:rPr>
          <w:rFonts w:ascii="Times New Roman" w:hAnsi="Times New Roman"/>
          <w:sz w:val="22"/>
          <w:szCs w:val="22"/>
        </w:rPr>
        <w:t>zlepšiť</w:t>
      </w:r>
      <w:r w:rsidR="00906082" w:rsidRPr="00D84F65">
        <w:rPr>
          <w:rFonts w:ascii="Times New Roman" w:hAnsi="Times New Roman"/>
          <w:sz w:val="22"/>
          <w:szCs w:val="22"/>
        </w:rPr>
        <w:t xml:space="preserve"> gastrointestinálnu znášanlivosť.</w:t>
      </w:r>
    </w:p>
    <w:p w14:paraId="2724518D" w14:textId="77777777" w:rsidR="007C6759" w:rsidRPr="00D84F65" w:rsidRDefault="007C6759" w:rsidP="00D84F65">
      <w:pPr>
        <w:rPr>
          <w:rFonts w:ascii="Times New Roman" w:hAnsi="Times New Roman"/>
          <w:sz w:val="22"/>
          <w:szCs w:val="22"/>
        </w:rPr>
      </w:pPr>
    </w:p>
    <w:p w14:paraId="375963DE" w14:textId="77777777" w:rsidR="009B363C" w:rsidRPr="00D84F65" w:rsidRDefault="009B363C" w:rsidP="00D84F65">
      <w:pPr>
        <w:rPr>
          <w:rFonts w:ascii="Times New Roman" w:hAnsi="Times New Roman"/>
          <w:sz w:val="22"/>
          <w:szCs w:val="22"/>
          <w:u w:val="single"/>
        </w:rPr>
      </w:pPr>
      <w:r w:rsidRPr="00D84F65">
        <w:rPr>
          <w:rFonts w:ascii="Times New Roman" w:hAnsi="Times New Roman"/>
          <w:sz w:val="22"/>
          <w:szCs w:val="22"/>
          <w:u w:val="single"/>
        </w:rPr>
        <w:t>Poruchy pečene a žlčových ciest</w:t>
      </w:r>
    </w:p>
    <w:p w14:paraId="7B5906B9" w14:textId="77777777" w:rsidR="009B363C" w:rsidRPr="00D84F65" w:rsidRDefault="009B363C" w:rsidP="00D84F65">
      <w:pPr>
        <w:rPr>
          <w:rFonts w:ascii="Times New Roman" w:hAnsi="Times New Roman"/>
          <w:sz w:val="22"/>
          <w:szCs w:val="22"/>
          <w:u w:val="single"/>
        </w:rPr>
      </w:pPr>
    </w:p>
    <w:p w14:paraId="2163E790" w14:textId="77777777" w:rsidR="009B363C" w:rsidRPr="00D84F65" w:rsidRDefault="009B363C" w:rsidP="00D84F65">
      <w:pPr>
        <w:rPr>
          <w:rFonts w:ascii="Times New Roman" w:hAnsi="Times New Roman"/>
          <w:sz w:val="22"/>
          <w:szCs w:val="22"/>
        </w:rPr>
      </w:pPr>
      <w:r w:rsidRPr="00D84F65">
        <w:rPr>
          <w:rFonts w:ascii="Times New Roman" w:hAnsi="Times New Roman"/>
          <w:i/>
          <w:sz w:val="22"/>
          <w:szCs w:val="22"/>
        </w:rPr>
        <w:t>Veľmi zriedkavé</w:t>
      </w:r>
      <w:r w:rsidRPr="00D84F65">
        <w:rPr>
          <w:rFonts w:ascii="Times New Roman" w:hAnsi="Times New Roman"/>
          <w:sz w:val="22"/>
          <w:szCs w:val="22"/>
        </w:rPr>
        <w:t>:</w:t>
      </w:r>
      <w:r w:rsidR="00107C18" w:rsidRPr="00D84F65">
        <w:rPr>
          <w:rFonts w:ascii="Times New Roman" w:hAnsi="Times New Roman"/>
          <w:sz w:val="22"/>
          <w:szCs w:val="22"/>
        </w:rPr>
        <w:t xml:space="preserve"> </w:t>
      </w:r>
      <w:r w:rsidR="00B538BB" w:rsidRPr="00D84F65">
        <w:rPr>
          <w:rFonts w:ascii="Times New Roman" w:hAnsi="Times New Roman"/>
          <w:sz w:val="22"/>
          <w:szCs w:val="22"/>
        </w:rPr>
        <w:t>Ojedinel</w:t>
      </w:r>
      <w:r w:rsidR="00793B7B" w:rsidRPr="00D84F65">
        <w:rPr>
          <w:rFonts w:ascii="Times New Roman" w:hAnsi="Times New Roman"/>
          <w:sz w:val="22"/>
          <w:szCs w:val="22"/>
        </w:rPr>
        <w:t>é správy o abnorm</w:t>
      </w:r>
      <w:r w:rsidR="00B538BB" w:rsidRPr="00D84F65">
        <w:rPr>
          <w:rFonts w:ascii="Times New Roman" w:hAnsi="Times New Roman"/>
          <w:sz w:val="22"/>
          <w:szCs w:val="22"/>
        </w:rPr>
        <w:t>álny</w:t>
      </w:r>
      <w:r w:rsidR="00793B7B" w:rsidRPr="00D84F65">
        <w:rPr>
          <w:rFonts w:ascii="Times New Roman" w:hAnsi="Times New Roman"/>
          <w:sz w:val="22"/>
          <w:szCs w:val="22"/>
        </w:rPr>
        <w:t>ch</w:t>
      </w:r>
      <w:r w:rsidR="00B538BB" w:rsidRPr="00D84F65">
        <w:rPr>
          <w:rFonts w:ascii="Times New Roman" w:hAnsi="Times New Roman"/>
          <w:sz w:val="22"/>
          <w:szCs w:val="22"/>
        </w:rPr>
        <w:t xml:space="preserve"> </w:t>
      </w:r>
      <w:r w:rsidRPr="00D84F65">
        <w:rPr>
          <w:rFonts w:ascii="Times New Roman" w:hAnsi="Times New Roman"/>
          <w:sz w:val="22"/>
          <w:szCs w:val="22"/>
        </w:rPr>
        <w:t>výsledk</w:t>
      </w:r>
      <w:r w:rsidR="00CA004E" w:rsidRPr="00D84F65">
        <w:rPr>
          <w:rFonts w:ascii="Times New Roman" w:hAnsi="Times New Roman"/>
          <w:sz w:val="22"/>
          <w:szCs w:val="22"/>
        </w:rPr>
        <w:t>ov</w:t>
      </w:r>
      <w:r w:rsidRPr="00D84F65">
        <w:rPr>
          <w:rFonts w:ascii="Times New Roman" w:hAnsi="Times New Roman"/>
          <w:sz w:val="22"/>
          <w:szCs w:val="22"/>
        </w:rPr>
        <w:t xml:space="preserve"> pečeňových testov alebo hepatitída,</w:t>
      </w:r>
      <w:r w:rsidR="00793B7B" w:rsidRPr="00D84F65">
        <w:rPr>
          <w:rFonts w:ascii="Times New Roman" w:hAnsi="Times New Roman"/>
          <w:sz w:val="22"/>
          <w:szCs w:val="22"/>
        </w:rPr>
        <w:t xml:space="preserve"> ktoré sa </w:t>
      </w:r>
      <w:r w:rsidRPr="00D84F65">
        <w:rPr>
          <w:rFonts w:ascii="Times New Roman" w:hAnsi="Times New Roman"/>
          <w:sz w:val="22"/>
          <w:szCs w:val="22"/>
        </w:rPr>
        <w:t>po ukončení liečby metformín</w:t>
      </w:r>
      <w:r w:rsidR="00793B7B" w:rsidRPr="00D84F65">
        <w:rPr>
          <w:rFonts w:ascii="Times New Roman" w:hAnsi="Times New Roman"/>
          <w:sz w:val="22"/>
          <w:szCs w:val="22"/>
        </w:rPr>
        <w:t>om upravili</w:t>
      </w:r>
      <w:r w:rsidRPr="00D84F65">
        <w:rPr>
          <w:rFonts w:ascii="Times New Roman" w:hAnsi="Times New Roman"/>
          <w:sz w:val="22"/>
          <w:szCs w:val="22"/>
        </w:rPr>
        <w:t>.</w:t>
      </w:r>
    </w:p>
    <w:p w14:paraId="10B738A3" w14:textId="77777777" w:rsidR="009B363C" w:rsidRPr="00D84F65" w:rsidRDefault="009B363C" w:rsidP="008164D0">
      <w:pPr>
        <w:rPr>
          <w:rFonts w:ascii="Times New Roman" w:hAnsi="Times New Roman"/>
          <w:sz w:val="22"/>
          <w:szCs w:val="22"/>
        </w:rPr>
      </w:pPr>
    </w:p>
    <w:p w14:paraId="600476F7" w14:textId="77777777" w:rsidR="00906082" w:rsidRPr="00D84F65" w:rsidRDefault="00906082" w:rsidP="00D84F65">
      <w:pPr>
        <w:rPr>
          <w:rFonts w:ascii="Times New Roman" w:hAnsi="Times New Roman"/>
          <w:sz w:val="22"/>
          <w:szCs w:val="22"/>
          <w:u w:val="single"/>
        </w:rPr>
      </w:pPr>
      <w:r w:rsidRPr="00D84F65">
        <w:rPr>
          <w:rFonts w:ascii="Times New Roman" w:hAnsi="Times New Roman"/>
          <w:sz w:val="22"/>
          <w:szCs w:val="22"/>
          <w:u w:val="single"/>
        </w:rPr>
        <w:t>Poruchy kože a</w:t>
      </w:r>
      <w:r w:rsidR="003E4422" w:rsidRPr="00D84F65">
        <w:rPr>
          <w:rFonts w:ascii="Times New Roman" w:hAnsi="Times New Roman"/>
          <w:sz w:val="22"/>
          <w:szCs w:val="22"/>
          <w:u w:val="single"/>
        </w:rPr>
        <w:t> </w:t>
      </w:r>
      <w:r w:rsidRPr="00D84F65">
        <w:rPr>
          <w:rFonts w:ascii="Times New Roman" w:hAnsi="Times New Roman"/>
          <w:sz w:val="22"/>
          <w:szCs w:val="22"/>
          <w:u w:val="single"/>
        </w:rPr>
        <w:t>podkožného tkaniva</w:t>
      </w:r>
    </w:p>
    <w:p w14:paraId="2654D2F3" w14:textId="77777777" w:rsidR="00D164CF" w:rsidRPr="00D84F65" w:rsidRDefault="00D164CF" w:rsidP="00D84F65">
      <w:pPr>
        <w:rPr>
          <w:rFonts w:ascii="Times New Roman" w:hAnsi="Times New Roman"/>
          <w:sz w:val="22"/>
          <w:szCs w:val="22"/>
          <w:u w:val="single"/>
        </w:rPr>
      </w:pPr>
    </w:p>
    <w:p w14:paraId="1F2D795D" w14:textId="77777777" w:rsidR="003E4422" w:rsidRPr="00D84F65" w:rsidRDefault="003E4422" w:rsidP="00D84F65">
      <w:pPr>
        <w:rPr>
          <w:rFonts w:ascii="Times New Roman" w:hAnsi="Times New Roman"/>
          <w:sz w:val="22"/>
          <w:szCs w:val="22"/>
        </w:rPr>
      </w:pPr>
      <w:r w:rsidRPr="00D84F65">
        <w:rPr>
          <w:rFonts w:ascii="Times New Roman" w:hAnsi="Times New Roman"/>
          <w:i/>
          <w:sz w:val="22"/>
          <w:szCs w:val="22"/>
        </w:rPr>
        <w:t xml:space="preserve">Veľmi </w:t>
      </w:r>
      <w:r w:rsidR="00A077B1" w:rsidRPr="00D84F65">
        <w:rPr>
          <w:rFonts w:ascii="Times New Roman" w:hAnsi="Times New Roman"/>
          <w:i/>
          <w:sz w:val="22"/>
          <w:szCs w:val="22"/>
        </w:rPr>
        <w:t>zriedkavé</w:t>
      </w:r>
      <w:r w:rsidRPr="00D84F65">
        <w:rPr>
          <w:rFonts w:ascii="Times New Roman" w:hAnsi="Times New Roman"/>
          <w:sz w:val="22"/>
          <w:szCs w:val="22"/>
        </w:rPr>
        <w:t>:</w:t>
      </w:r>
      <w:r w:rsidR="00793B7B" w:rsidRPr="00D84F65">
        <w:rPr>
          <w:rFonts w:ascii="Times New Roman" w:hAnsi="Times New Roman"/>
          <w:sz w:val="22"/>
          <w:szCs w:val="22"/>
        </w:rPr>
        <w:t xml:space="preserve"> </w:t>
      </w:r>
      <w:r w:rsidRPr="00D84F65">
        <w:rPr>
          <w:rFonts w:ascii="Times New Roman" w:hAnsi="Times New Roman"/>
          <w:sz w:val="22"/>
          <w:szCs w:val="22"/>
        </w:rPr>
        <w:t>Kožn</w:t>
      </w:r>
      <w:r w:rsidR="00010CC7" w:rsidRPr="00D84F65">
        <w:rPr>
          <w:rFonts w:ascii="Times New Roman" w:hAnsi="Times New Roman"/>
          <w:sz w:val="22"/>
          <w:szCs w:val="22"/>
        </w:rPr>
        <w:t>é</w:t>
      </w:r>
      <w:r w:rsidRPr="00D84F65">
        <w:rPr>
          <w:rFonts w:ascii="Times New Roman" w:hAnsi="Times New Roman"/>
          <w:sz w:val="22"/>
          <w:szCs w:val="22"/>
        </w:rPr>
        <w:t xml:space="preserve"> reakci</w:t>
      </w:r>
      <w:r w:rsidR="00010CC7" w:rsidRPr="00D84F65">
        <w:rPr>
          <w:rFonts w:ascii="Times New Roman" w:hAnsi="Times New Roman"/>
          <w:sz w:val="22"/>
          <w:szCs w:val="22"/>
        </w:rPr>
        <w:t>e</w:t>
      </w:r>
      <w:r w:rsidRPr="00D84F65">
        <w:rPr>
          <w:rFonts w:ascii="Times New Roman" w:hAnsi="Times New Roman"/>
          <w:sz w:val="22"/>
          <w:szCs w:val="22"/>
        </w:rPr>
        <w:t xml:space="preserve"> ako erytém, svrbenie, žihľavka.</w:t>
      </w:r>
    </w:p>
    <w:p w14:paraId="2E95AA65" w14:textId="77777777" w:rsidR="003E4422" w:rsidRPr="00D84F65" w:rsidRDefault="003E4422" w:rsidP="00D84F65">
      <w:pPr>
        <w:rPr>
          <w:rFonts w:ascii="Times New Roman" w:hAnsi="Times New Roman"/>
          <w:sz w:val="22"/>
          <w:szCs w:val="22"/>
        </w:rPr>
      </w:pPr>
    </w:p>
    <w:p w14:paraId="3EB6B4B7" w14:textId="77777777" w:rsidR="00EC5EF9" w:rsidRPr="00D84F65" w:rsidRDefault="00793B7B" w:rsidP="00D84F65">
      <w:pPr>
        <w:rPr>
          <w:rFonts w:ascii="Times New Roman" w:hAnsi="Times New Roman"/>
          <w:sz w:val="22"/>
          <w:szCs w:val="22"/>
          <w:u w:val="single"/>
        </w:rPr>
      </w:pPr>
      <w:r w:rsidRPr="00D84F65">
        <w:rPr>
          <w:rFonts w:ascii="Times New Roman" w:hAnsi="Times New Roman"/>
          <w:sz w:val="22"/>
          <w:szCs w:val="22"/>
          <w:u w:val="single"/>
        </w:rPr>
        <w:t>Pediatrická populácia</w:t>
      </w:r>
    </w:p>
    <w:p w14:paraId="023FAA06" w14:textId="77777777" w:rsidR="00793B7B" w:rsidRPr="00D84F65" w:rsidRDefault="00A30E04" w:rsidP="00D84F65">
      <w:pPr>
        <w:rPr>
          <w:rFonts w:ascii="Times New Roman" w:hAnsi="Times New Roman"/>
          <w:sz w:val="22"/>
          <w:szCs w:val="22"/>
        </w:rPr>
      </w:pPr>
      <w:r w:rsidRPr="00D84F65">
        <w:rPr>
          <w:rFonts w:ascii="Times New Roman" w:hAnsi="Times New Roman"/>
          <w:sz w:val="22"/>
          <w:szCs w:val="22"/>
        </w:rPr>
        <w:t>V publikovaných a post marketingových údajoch a v kontrolovaných klinických štúdiách boli nežiaduce účinky u</w:t>
      </w:r>
      <w:r w:rsidR="008C62B0" w:rsidRPr="00D84F65">
        <w:rPr>
          <w:rFonts w:ascii="Times New Roman" w:hAnsi="Times New Roman"/>
          <w:sz w:val="22"/>
          <w:szCs w:val="22"/>
        </w:rPr>
        <w:t xml:space="preserve"> limitovanej </w:t>
      </w:r>
      <w:r w:rsidRPr="00D84F65">
        <w:rPr>
          <w:rFonts w:ascii="Times New Roman" w:hAnsi="Times New Roman"/>
          <w:sz w:val="22"/>
          <w:szCs w:val="22"/>
        </w:rPr>
        <w:t xml:space="preserve">pediatrickej populácie </w:t>
      </w:r>
      <w:r w:rsidR="008C62B0" w:rsidRPr="00D84F65">
        <w:rPr>
          <w:rFonts w:ascii="Times New Roman" w:hAnsi="Times New Roman"/>
          <w:sz w:val="22"/>
          <w:szCs w:val="22"/>
        </w:rPr>
        <w:t xml:space="preserve">vo veku </w:t>
      </w:r>
      <w:r w:rsidRPr="00D84F65">
        <w:rPr>
          <w:rFonts w:ascii="Times New Roman" w:hAnsi="Times New Roman"/>
          <w:sz w:val="22"/>
          <w:szCs w:val="22"/>
        </w:rPr>
        <w:t>medzi 10</w:t>
      </w:r>
      <w:r w:rsidR="008C62B0" w:rsidRPr="00D84F65">
        <w:rPr>
          <w:rFonts w:ascii="Times New Roman" w:hAnsi="Times New Roman"/>
          <w:sz w:val="22"/>
          <w:szCs w:val="22"/>
        </w:rPr>
        <w:t>.</w:t>
      </w:r>
      <w:r w:rsidRPr="00D84F65">
        <w:rPr>
          <w:rFonts w:ascii="Times New Roman" w:hAnsi="Times New Roman"/>
          <w:sz w:val="22"/>
          <w:szCs w:val="22"/>
        </w:rPr>
        <w:t xml:space="preserve"> a</w:t>
      </w:r>
      <w:r w:rsidR="008C62B0" w:rsidRPr="00D84F65">
        <w:rPr>
          <w:rFonts w:ascii="Times New Roman" w:hAnsi="Times New Roman"/>
          <w:sz w:val="22"/>
          <w:szCs w:val="22"/>
        </w:rPr>
        <w:t> </w:t>
      </w:r>
      <w:r w:rsidRPr="00D84F65">
        <w:rPr>
          <w:rFonts w:ascii="Times New Roman" w:hAnsi="Times New Roman"/>
          <w:sz w:val="22"/>
          <w:szCs w:val="22"/>
        </w:rPr>
        <w:t>16</w:t>
      </w:r>
      <w:r w:rsidR="008C62B0" w:rsidRPr="00D84F65">
        <w:rPr>
          <w:rFonts w:ascii="Times New Roman" w:hAnsi="Times New Roman"/>
          <w:sz w:val="22"/>
          <w:szCs w:val="22"/>
        </w:rPr>
        <w:t>.</w:t>
      </w:r>
      <w:r w:rsidRPr="00D84F65">
        <w:rPr>
          <w:rFonts w:ascii="Times New Roman" w:hAnsi="Times New Roman"/>
          <w:sz w:val="22"/>
          <w:szCs w:val="22"/>
        </w:rPr>
        <w:t xml:space="preserve"> rokom liečen</w:t>
      </w:r>
      <w:r w:rsidR="008C62B0" w:rsidRPr="00D84F65">
        <w:rPr>
          <w:rFonts w:ascii="Times New Roman" w:hAnsi="Times New Roman"/>
          <w:sz w:val="22"/>
          <w:szCs w:val="22"/>
        </w:rPr>
        <w:t>ej</w:t>
      </w:r>
      <w:r w:rsidRPr="00D84F65">
        <w:rPr>
          <w:rFonts w:ascii="Times New Roman" w:hAnsi="Times New Roman"/>
          <w:sz w:val="22"/>
          <w:szCs w:val="22"/>
        </w:rPr>
        <w:t xml:space="preserve"> počas jedného roka podobné v charaktere a závažnosti ako u</w:t>
      </w:r>
      <w:r w:rsidR="009D52FF" w:rsidRPr="00D84F65">
        <w:rPr>
          <w:rFonts w:ascii="Times New Roman" w:hAnsi="Times New Roman"/>
          <w:sz w:val="22"/>
          <w:szCs w:val="22"/>
        </w:rPr>
        <w:t> </w:t>
      </w:r>
      <w:r w:rsidRPr="00D84F65">
        <w:rPr>
          <w:rFonts w:ascii="Times New Roman" w:hAnsi="Times New Roman"/>
          <w:sz w:val="22"/>
          <w:szCs w:val="22"/>
        </w:rPr>
        <w:t>dospelých</w:t>
      </w:r>
      <w:r w:rsidR="009D52FF" w:rsidRPr="00D84F65">
        <w:rPr>
          <w:rFonts w:ascii="Times New Roman" w:hAnsi="Times New Roman"/>
          <w:sz w:val="22"/>
          <w:szCs w:val="22"/>
        </w:rPr>
        <w:t xml:space="preserve"> pacientov</w:t>
      </w:r>
      <w:r w:rsidRPr="00D84F65">
        <w:rPr>
          <w:rFonts w:ascii="Times New Roman" w:hAnsi="Times New Roman"/>
          <w:sz w:val="22"/>
          <w:szCs w:val="22"/>
        </w:rPr>
        <w:t>.</w:t>
      </w:r>
    </w:p>
    <w:p w14:paraId="5F6A5DFA" w14:textId="77777777" w:rsidR="00A30E04" w:rsidRPr="00D84F65" w:rsidRDefault="00A30E04" w:rsidP="00D84F65">
      <w:pPr>
        <w:rPr>
          <w:rFonts w:ascii="Times New Roman" w:hAnsi="Times New Roman"/>
          <w:sz w:val="22"/>
          <w:szCs w:val="22"/>
        </w:rPr>
      </w:pPr>
    </w:p>
    <w:p w14:paraId="0EA429B3" w14:textId="77777777" w:rsidR="00B538BB" w:rsidRPr="00D84F65" w:rsidRDefault="00B538BB" w:rsidP="00D84F65">
      <w:pPr>
        <w:rPr>
          <w:rFonts w:ascii="Times New Roman" w:hAnsi="Times New Roman"/>
          <w:sz w:val="22"/>
          <w:szCs w:val="22"/>
          <w:u w:val="single"/>
        </w:rPr>
      </w:pPr>
      <w:r w:rsidRPr="00D84F65">
        <w:rPr>
          <w:rFonts w:ascii="Times New Roman" w:hAnsi="Times New Roman"/>
          <w:noProof/>
          <w:sz w:val="22"/>
          <w:szCs w:val="22"/>
          <w:u w:val="single"/>
        </w:rPr>
        <w:t>Hlásenie podozrení na nežiaduce reakcie</w:t>
      </w:r>
    </w:p>
    <w:p w14:paraId="4AE07565" w14:textId="77777777" w:rsidR="00B538BB" w:rsidRPr="00D84F65" w:rsidRDefault="00B538BB" w:rsidP="00D84F65">
      <w:pPr>
        <w:pStyle w:val="Normlnywebov"/>
        <w:spacing w:before="0"/>
        <w:rPr>
          <w:sz w:val="22"/>
          <w:szCs w:val="22"/>
        </w:rPr>
      </w:pPr>
      <w:r w:rsidRPr="00D84F65">
        <w:rPr>
          <w:noProof/>
          <w:sz w:val="22"/>
          <w:szCs w:val="22"/>
        </w:rPr>
        <w:t>Hlásenie podozrení na nežiaduce reakcie po registrácii lieku je dôležité.</w:t>
      </w:r>
      <w:r w:rsidRPr="00D84F65">
        <w:rPr>
          <w:sz w:val="22"/>
          <w:szCs w:val="22"/>
        </w:rPr>
        <w:t xml:space="preserve"> </w:t>
      </w:r>
      <w:r w:rsidRPr="00D84F65">
        <w:rPr>
          <w:noProof/>
          <w:sz w:val="22"/>
          <w:szCs w:val="22"/>
        </w:rPr>
        <w:t>Umožňuje priebežné monitorovanie pomeru prínosu</w:t>
      </w:r>
      <w:r w:rsidRPr="00D84F65">
        <w:rPr>
          <w:sz w:val="22"/>
          <w:szCs w:val="22"/>
        </w:rPr>
        <w:t xml:space="preserve"> a</w:t>
      </w:r>
      <w:r w:rsidRPr="00D84F65">
        <w:rPr>
          <w:noProof/>
          <w:sz w:val="22"/>
          <w:szCs w:val="22"/>
        </w:rPr>
        <w:t> rizika lieku.</w:t>
      </w:r>
      <w:r w:rsidRPr="00D84F65">
        <w:rPr>
          <w:sz w:val="22"/>
          <w:szCs w:val="22"/>
        </w:rPr>
        <w:t xml:space="preserve"> Od </w:t>
      </w:r>
      <w:r w:rsidRPr="00D84F65">
        <w:rPr>
          <w:noProof/>
          <w:sz w:val="22"/>
          <w:szCs w:val="22"/>
        </w:rPr>
        <w:t xml:space="preserve">zdravotníckych pracovníkov sa vyžaduje, aby hlásili akékoľvek podozrenia na nežiaduce reakcie </w:t>
      </w:r>
      <w:r w:rsidR="00B84133" w:rsidRPr="00D84F65">
        <w:rPr>
          <w:noProof/>
          <w:sz w:val="22"/>
          <w:szCs w:val="22"/>
        </w:rPr>
        <w:t xml:space="preserve">na </w:t>
      </w:r>
      <w:r w:rsidRPr="00D84F65">
        <w:rPr>
          <w:noProof/>
          <w:sz w:val="22"/>
          <w:szCs w:val="22"/>
          <w:highlight w:val="lightGray"/>
        </w:rPr>
        <w:t xml:space="preserve">národné </w:t>
      </w:r>
      <w:r w:rsidR="00B84133" w:rsidRPr="00D84F65">
        <w:rPr>
          <w:noProof/>
          <w:sz w:val="22"/>
          <w:szCs w:val="22"/>
          <w:highlight w:val="lightGray"/>
        </w:rPr>
        <w:t xml:space="preserve">centrum </w:t>
      </w:r>
      <w:r w:rsidRPr="00D84F65">
        <w:rPr>
          <w:noProof/>
          <w:sz w:val="22"/>
          <w:szCs w:val="22"/>
          <w:highlight w:val="lightGray"/>
        </w:rPr>
        <w:t>hlásenia uvedené v </w:t>
      </w:r>
      <w:hyperlink r:id="rId8" w:history="1">
        <w:r w:rsidRPr="00D84F65">
          <w:rPr>
            <w:rStyle w:val="Hypertextovprepojenie"/>
            <w:noProof/>
            <w:sz w:val="22"/>
            <w:szCs w:val="22"/>
            <w:highlight w:val="lightGray"/>
          </w:rPr>
          <w:t>P</w:t>
        </w:r>
        <w:r w:rsidRPr="00D84F65">
          <w:rPr>
            <w:rStyle w:val="Hypertextovprepojenie"/>
            <w:sz w:val="22"/>
            <w:szCs w:val="22"/>
            <w:highlight w:val="lightGray"/>
          </w:rPr>
          <w:t xml:space="preserve">rílohe </w:t>
        </w:r>
        <w:r w:rsidRPr="00D84F65">
          <w:rPr>
            <w:rStyle w:val="Hypertextovprepojenie"/>
            <w:noProof/>
            <w:sz w:val="22"/>
            <w:szCs w:val="22"/>
            <w:highlight w:val="lightGray"/>
          </w:rPr>
          <w:t>V</w:t>
        </w:r>
      </w:hyperlink>
      <w:r w:rsidRPr="008164D0">
        <w:rPr>
          <w:sz w:val="22"/>
          <w:highlight w:val="lightGray"/>
        </w:rPr>
        <w:t>.</w:t>
      </w:r>
    </w:p>
    <w:p w14:paraId="20047477" w14:textId="77777777" w:rsidR="000E38F5" w:rsidRPr="00D84F65" w:rsidRDefault="000E38F5" w:rsidP="00D84F65">
      <w:pPr>
        <w:pStyle w:val="Normlnywebov"/>
        <w:spacing w:before="0"/>
        <w:rPr>
          <w:sz w:val="22"/>
          <w:szCs w:val="22"/>
        </w:rPr>
      </w:pPr>
    </w:p>
    <w:p w14:paraId="65F4CBB9" w14:textId="216F0795" w:rsidR="00AE1E0A" w:rsidRPr="00D84F65" w:rsidRDefault="00AE1E0A" w:rsidP="008164D0">
      <w:pPr>
        <w:rPr>
          <w:rFonts w:ascii="Times New Roman" w:hAnsi="Times New Roman"/>
          <w:sz w:val="22"/>
          <w:szCs w:val="22"/>
        </w:rPr>
      </w:pPr>
      <w:r w:rsidRPr="00D84F65">
        <w:rPr>
          <w:rFonts w:ascii="Times New Roman" w:hAnsi="Times New Roman"/>
          <w:b/>
          <w:sz w:val="22"/>
          <w:szCs w:val="22"/>
        </w:rPr>
        <w:t>4.9</w:t>
      </w:r>
      <w:r w:rsidR="003D1415" w:rsidRPr="00D84F65">
        <w:rPr>
          <w:rFonts w:ascii="Times New Roman" w:hAnsi="Times New Roman"/>
          <w:sz w:val="22"/>
          <w:szCs w:val="22"/>
          <w:lang w:eastAsia="ar-SA"/>
        </w:rPr>
        <w:tab/>
      </w:r>
      <w:r w:rsidRPr="00D84F65">
        <w:rPr>
          <w:rFonts w:ascii="Times New Roman" w:hAnsi="Times New Roman"/>
          <w:b/>
          <w:sz w:val="22"/>
          <w:szCs w:val="22"/>
        </w:rPr>
        <w:t>Predávkovanie</w:t>
      </w:r>
    </w:p>
    <w:p w14:paraId="7B3877E2" w14:textId="77777777" w:rsidR="00AE1E0A" w:rsidRPr="00D84F65" w:rsidRDefault="00AE1E0A" w:rsidP="008164D0">
      <w:pPr>
        <w:rPr>
          <w:rFonts w:ascii="Times New Roman" w:hAnsi="Times New Roman"/>
          <w:sz w:val="22"/>
          <w:szCs w:val="22"/>
        </w:rPr>
      </w:pPr>
    </w:p>
    <w:p w14:paraId="405C06B9" w14:textId="77777777" w:rsidR="00AE1E0A" w:rsidRPr="00D84F65" w:rsidRDefault="0072017F" w:rsidP="00D84F65">
      <w:pPr>
        <w:rPr>
          <w:rFonts w:ascii="Times New Roman" w:hAnsi="Times New Roman"/>
          <w:sz w:val="22"/>
          <w:szCs w:val="22"/>
        </w:rPr>
      </w:pPr>
      <w:r w:rsidRPr="00D84F65">
        <w:rPr>
          <w:rFonts w:ascii="Times New Roman" w:hAnsi="Times New Roman"/>
          <w:sz w:val="22"/>
          <w:szCs w:val="22"/>
        </w:rPr>
        <w:t>P</w:t>
      </w:r>
      <w:r w:rsidR="001137D6" w:rsidRPr="00D84F65">
        <w:rPr>
          <w:rFonts w:ascii="Times New Roman" w:hAnsi="Times New Roman"/>
          <w:sz w:val="22"/>
          <w:szCs w:val="22"/>
        </w:rPr>
        <w:t>ri dávk</w:t>
      </w:r>
      <w:r w:rsidR="003C01D1" w:rsidRPr="00D84F65">
        <w:rPr>
          <w:rFonts w:ascii="Times New Roman" w:hAnsi="Times New Roman"/>
          <w:sz w:val="22"/>
          <w:szCs w:val="22"/>
        </w:rPr>
        <w:t>ach</w:t>
      </w:r>
      <w:r w:rsidR="001137D6" w:rsidRPr="00D84F65">
        <w:rPr>
          <w:rFonts w:ascii="Times New Roman" w:hAnsi="Times New Roman"/>
          <w:sz w:val="22"/>
          <w:szCs w:val="22"/>
        </w:rPr>
        <w:t xml:space="preserve"> do </w:t>
      </w:r>
      <w:smartTag w:uri="urn:schemas-microsoft-com:office:smarttags" w:element="place">
        <w:smartTagPr>
          <w:attr w:name="ProductID" w:val="85 g"/>
        </w:smartTagPr>
        <w:r w:rsidR="001137D6" w:rsidRPr="00D84F65">
          <w:rPr>
            <w:rFonts w:ascii="Times New Roman" w:hAnsi="Times New Roman"/>
            <w:sz w:val="22"/>
            <w:szCs w:val="22"/>
          </w:rPr>
          <w:t>85 g</w:t>
        </w:r>
      </w:smartTag>
      <w:r w:rsidRPr="00D84F65">
        <w:rPr>
          <w:rFonts w:ascii="Times New Roman" w:hAnsi="Times New Roman"/>
          <w:sz w:val="22"/>
          <w:szCs w:val="22"/>
        </w:rPr>
        <w:t xml:space="preserve"> </w:t>
      </w:r>
      <w:r w:rsidR="003C01D1" w:rsidRPr="00D84F65">
        <w:rPr>
          <w:rFonts w:ascii="Times New Roman" w:hAnsi="Times New Roman"/>
          <w:sz w:val="22"/>
          <w:szCs w:val="22"/>
        </w:rPr>
        <w:t>metformín</w:t>
      </w:r>
      <w:r w:rsidR="00B538BB" w:rsidRPr="00D84F65">
        <w:rPr>
          <w:rFonts w:ascii="Times New Roman" w:hAnsi="Times New Roman"/>
          <w:sz w:val="22"/>
          <w:szCs w:val="22"/>
        </w:rPr>
        <w:t>ium</w:t>
      </w:r>
      <w:r w:rsidR="00060EDC" w:rsidRPr="00D84F65">
        <w:rPr>
          <w:rFonts w:ascii="Times New Roman" w:hAnsi="Times New Roman"/>
          <w:sz w:val="22"/>
          <w:szCs w:val="22"/>
        </w:rPr>
        <w:t xml:space="preserve">chloridu </w:t>
      </w:r>
      <w:r w:rsidR="00B61BBD" w:rsidRPr="00D84F65">
        <w:rPr>
          <w:rFonts w:ascii="Times New Roman" w:hAnsi="Times New Roman"/>
          <w:sz w:val="22"/>
          <w:szCs w:val="22"/>
        </w:rPr>
        <w:t xml:space="preserve">sa </w:t>
      </w:r>
      <w:r w:rsidRPr="00D84F65">
        <w:rPr>
          <w:rFonts w:ascii="Times New Roman" w:hAnsi="Times New Roman"/>
          <w:sz w:val="22"/>
          <w:szCs w:val="22"/>
        </w:rPr>
        <w:t>hypoglykémia nepozorova</w:t>
      </w:r>
      <w:r w:rsidR="00B61BBD" w:rsidRPr="00D84F65">
        <w:rPr>
          <w:rFonts w:ascii="Times New Roman" w:hAnsi="Times New Roman"/>
          <w:sz w:val="22"/>
          <w:szCs w:val="22"/>
        </w:rPr>
        <w:t>la</w:t>
      </w:r>
      <w:r w:rsidR="001137D6" w:rsidRPr="00D84F65">
        <w:rPr>
          <w:rFonts w:ascii="Times New Roman" w:hAnsi="Times New Roman"/>
          <w:sz w:val="22"/>
          <w:szCs w:val="22"/>
        </w:rPr>
        <w:t xml:space="preserve">, </w:t>
      </w:r>
      <w:r w:rsidRPr="00D84F65">
        <w:rPr>
          <w:rFonts w:ascii="Times New Roman" w:hAnsi="Times New Roman"/>
          <w:sz w:val="22"/>
          <w:szCs w:val="22"/>
        </w:rPr>
        <w:t>aj keď</w:t>
      </w:r>
      <w:r w:rsidR="001137D6" w:rsidRPr="00D84F65">
        <w:rPr>
          <w:rFonts w:ascii="Times New Roman" w:hAnsi="Times New Roman"/>
          <w:sz w:val="22"/>
          <w:szCs w:val="22"/>
        </w:rPr>
        <w:t xml:space="preserve"> </w:t>
      </w:r>
      <w:r w:rsidR="006A64D6" w:rsidRPr="00D84F65">
        <w:rPr>
          <w:rFonts w:ascii="Times New Roman" w:hAnsi="Times New Roman"/>
          <w:sz w:val="22"/>
          <w:szCs w:val="22"/>
        </w:rPr>
        <w:t xml:space="preserve">laktátová acidóza </w:t>
      </w:r>
      <w:r w:rsidR="001137D6" w:rsidRPr="00D84F65">
        <w:rPr>
          <w:rFonts w:ascii="Times New Roman" w:hAnsi="Times New Roman"/>
          <w:sz w:val="22"/>
          <w:szCs w:val="22"/>
        </w:rPr>
        <w:t xml:space="preserve">sa za </w:t>
      </w:r>
      <w:r w:rsidRPr="00D84F65">
        <w:rPr>
          <w:rFonts w:ascii="Times New Roman" w:hAnsi="Times New Roman"/>
          <w:sz w:val="22"/>
          <w:szCs w:val="22"/>
        </w:rPr>
        <w:t>takýchto</w:t>
      </w:r>
      <w:r w:rsidR="001137D6" w:rsidRPr="00D84F65">
        <w:rPr>
          <w:rFonts w:ascii="Times New Roman" w:hAnsi="Times New Roman"/>
          <w:sz w:val="22"/>
          <w:szCs w:val="22"/>
        </w:rPr>
        <w:t xml:space="preserve"> okolností vyskytla. V</w:t>
      </w:r>
      <w:r w:rsidR="00D5585A" w:rsidRPr="00D84F65">
        <w:rPr>
          <w:rFonts w:ascii="Times New Roman" w:hAnsi="Times New Roman"/>
          <w:sz w:val="22"/>
          <w:szCs w:val="22"/>
        </w:rPr>
        <w:t>ýrazné</w:t>
      </w:r>
      <w:r w:rsidR="001137D6" w:rsidRPr="00D84F65">
        <w:rPr>
          <w:rFonts w:ascii="Times New Roman" w:hAnsi="Times New Roman"/>
          <w:sz w:val="22"/>
          <w:szCs w:val="22"/>
        </w:rPr>
        <w:t xml:space="preserve"> predávkovanie</w:t>
      </w:r>
      <w:r w:rsidR="00A575D5" w:rsidRPr="00D84F65">
        <w:rPr>
          <w:rFonts w:ascii="Times New Roman" w:hAnsi="Times New Roman"/>
          <w:sz w:val="22"/>
          <w:szCs w:val="22"/>
        </w:rPr>
        <w:t xml:space="preserve"> metformínom</w:t>
      </w:r>
      <w:r w:rsidR="001137D6" w:rsidRPr="00D84F65">
        <w:rPr>
          <w:rFonts w:ascii="Times New Roman" w:hAnsi="Times New Roman"/>
          <w:sz w:val="22"/>
          <w:szCs w:val="22"/>
        </w:rPr>
        <w:t xml:space="preserve"> alebo </w:t>
      </w:r>
      <w:r w:rsidR="004B2D40" w:rsidRPr="00D84F65">
        <w:rPr>
          <w:rFonts w:ascii="Times New Roman" w:hAnsi="Times New Roman"/>
          <w:sz w:val="22"/>
          <w:szCs w:val="22"/>
        </w:rPr>
        <w:t xml:space="preserve">súbežné </w:t>
      </w:r>
      <w:r w:rsidR="001137D6" w:rsidRPr="00D84F65">
        <w:rPr>
          <w:rFonts w:ascii="Times New Roman" w:hAnsi="Times New Roman"/>
          <w:sz w:val="22"/>
          <w:szCs w:val="22"/>
        </w:rPr>
        <w:t>rizik</w:t>
      </w:r>
      <w:r w:rsidR="004B2D40" w:rsidRPr="00D84F65">
        <w:rPr>
          <w:rFonts w:ascii="Times New Roman" w:hAnsi="Times New Roman"/>
          <w:sz w:val="22"/>
          <w:szCs w:val="22"/>
        </w:rPr>
        <w:t>á</w:t>
      </w:r>
      <w:r w:rsidR="001137D6" w:rsidRPr="00D84F65">
        <w:rPr>
          <w:rFonts w:ascii="Times New Roman" w:hAnsi="Times New Roman"/>
          <w:sz w:val="22"/>
          <w:szCs w:val="22"/>
        </w:rPr>
        <w:t xml:space="preserve"> môžu viesť k laktátovej acidóze. Laktátová acidóza je </w:t>
      </w:r>
      <w:r w:rsidR="00A575D5" w:rsidRPr="00D84F65">
        <w:rPr>
          <w:rFonts w:ascii="Times New Roman" w:hAnsi="Times New Roman"/>
          <w:sz w:val="22"/>
          <w:szCs w:val="22"/>
        </w:rPr>
        <w:t xml:space="preserve">medicínsky </w:t>
      </w:r>
      <w:r w:rsidR="00060EDC" w:rsidRPr="00D84F65">
        <w:rPr>
          <w:rFonts w:ascii="Times New Roman" w:hAnsi="Times New Roman"/>
          <w:sz w:val="22"/>
          <w:szCs w:val="22"/>
        </w:rPr>
        <w:t xml:space="preserve">naliehavý </w:t>
      </w:r>
      <w:r w:rsidR="001137D6" w:rsidRPr="00D84F65">
        <w:rPr>
          <w:rFonts w:ascii="Times New Roman" w:hAnsi="Times New Roman"/>
          <w:sz w:val="22"/>
          <w:szCs w:val="22"/>
        </w:rPr>
        <w:t>stav a</w:t>
      </w:r>
      <w:r w:rsidR="00F41998" w:rsidRPr="00D84F65">
        <w:rPr>
          <w:rFonts w:ascii="Times New Roman" w:hAnsi="Times New Roman"/>
          <w:sz w:val="22"/>
          <w:szCs w:val="22"/>
        </w:rPr>
        <w:t> musí sa liečiť</w:t>
      </w:r>
      <w:r w:rsidR="001137D6" w:rsidRPr="00D84F65">
        <w:rPr>
          <w:rFonts w:ascii="Times New Roman" w:hAnsi="Times New Roman"/>
          <w:sz w:val="22"/>
          <w:szCs w:val="22"/>
        </w:rPr>
        <w:t xml:space="preserve"> v nemocnici. </w:t>
      </w:r>
      <w:r w:rsidR="00B94B42" w:rsidRPr="00D84F65">
        <w:rPr>
          <w:rFonts w:ascii="Times New Roman" w:hAnsi="Times New Roman"/>
          <w:sz w:val="22"/>
          <w:szCs w:val="22"/>
        </w:rPr>
        <w:t>Najúčinnejšou metódou odstránenia laktátu a metformínu je hemodialýza.</w:t>
      </w:r>
    </w:p>
    <w:p w14:paraId="257AB728" w14:textId="77777777" w:rsidR="00060EDC" w:rsidRPr="00D84F65" w:rsidRDefault="00060EDC" w:rsidP="008164D0">
      <w:pPr>
        <w:rPr>
          <w:rFonts w:ascii="Times New Roman" w:hAnsi="Times New Roman"/>
          <w:sz w:val="22"/>
          <w:szCs w:val="22"/>
        </w:rPr>
      </w:pPr>
    </w:p>
    <w:p w14:paraId="6FD14C1A" w14:textId="77777777" w:rsidR="006151CD" w:rsidRPr="00D84F65" w:rsidRDefault="006151CD" w:rsidP="008164D0">
      <w:pPr>
        <w:rPr>
          <w:rFonts w:ascii="Times New Roman" w:hAnsi="Times New Roman"/>
          <w:sz w:val="22"/>
          <w:szCs w:val="22"/>
        </w:rPr>
      </w:pPr>
    </w:p>
    <w:p w14:paraId="4B6161BA" w14:textId="3B82AEEE" w:rsidR="00AE1E0A" w:rsidRPr="00D84F65" w:rsidRDefault="00AE1E0A" w:rsidP="008164D0">
      <w:pPr>
        <w:rPr>
          <w:rFonts w:ascii="Times New Roman" w:hAnsi="Times New Roman"/>
          <w:b/>
          <w:sz w:val="22"/>
          <w:szCs w:val="22"/>
        </w:rPr>
      </w:pPr>
      <w:r w:rsidRPr="00D84F65">
        <w:rPr>
          <w:rFonts w:ascii="Times New Roman" w:hAnsi="Times New Roman"/>
          <w:b/>
          <w:sz w:val="22"/>
          <w:szCs w:val="22"/>
        </w:rPr>
        <w:lastRenderedPageBreak/>
        <w:t>5.</w:t>
      </w:r>
      <w:r w:rsidR="003D1415" w:rsidRPr="00D84F65">
        <w:rPr>
          <w:rFonts w:ascii="Times New Roman" w:hAnsi="Times New Roman"/>
          <w:sz w:val="22"/>
          <w:szCs w:val="22"/>
          <w:lang w:eastAsia="ar-SA"/>
        </w:rPr>
        <w:tab/>
      </w:r>
      <w:r w:rsidRPr="00D84F65">
        <w:rPr>
          <w:rFonts w:ascii="Times New Roman" w:hAnsi="Times New Roman"/>
          <w:b/>
          <w:sz w:val="22"/>
          <w:szCs w:val="22"/>
        </w:rPr>
        <w:t>FARMAKOLOGICKÉ VLASTNOSTI</w:t>
      </w:r>
    </w:p>
    <w:p w14:paraId="71EF0624" w14:textId="77777777" w:rsidR="00AE1E0A" w:rsidRPr="00D84F65" w:rsidRDefault="00AE1E0A" w:rsidP="008164D0">
      <w:pPr>
        <w:rPr>
          <w:rFonts w:ascii="Times New Roman" w:hAnsi="Times New Roman"/>
          <w:b/>
          <w:sz w:val="22"/>
          <w:szCs w:val="22"/>
        </w:rPr>
      </w:pPr>
    </w:p>
    <w:p w14:paraId="79CB90A8" w14:textId="1F7DA519" w:rsidR="00AE1E0A" w:rsidRPr="00D84F65" w:rsidRDefault="00AE1E0A" w:rsidP="008164D0">
      <w:pPr>
        <w:rPr>
          <w:rFonts w:ascii="Times New Roman" w:hAnsi="Times New Roman"/>
          <w:b/>
          <w:sz w:val="22"/>
          <w:szCs w:val="22"/>
        </w:rPr>
      </w:pPr>
      <w:r w:rsidRPr="00D84F65">
        <w:rPr>
          <w:rFonts w:ascii="Times New Roman" w:hAnsi="Times New Roman"/>
          <w:b/>
          <w:sz w:val="22"/>
          <w:szCs w:val="22"/>
        </w:rPr>
        <w:t>5.1</w:t>
      </w:r>
      <w:r w:rsidR="003D1415" w:rsidRPr="00D84F65">
        <w:rPr>
          <w:rFonts w:ascii="Times New Roman" w:hAnsi="Times New Roman"/>
          <w:sz w:val="22"/>
          <w:szCs w:val="22"/>
          <w:lang w:eastAsia="ar-SA"/>
        </w:rPr>
        <w:tab/>
      </w:r>
      <w:r w:rsidRPr="00D84F65">
        <w:rPr>
          <w:rFonts w:ascii="Times New Roman" w:hAnsi="Times New Roman"/>
          <w:b/>
          <w:sz w:val="22"/>
          <w:szCs w:val="22"/>
        </w:rPr>
        <w:t>Farmakodynamické vlastnosti</w:t>
      </w:r>
    </w:p>
    <w:p w14:paraId="1179675C" w14:textId="77777777" w:rsidR="00B94B42" w:rsidRPr="00D84F65" w:rsidRDefault="00B94B42" w:rsidP="008164D0">
      <w:pPr>
        <w:rPr>
          <w:rFonts w:ascii="Times New Roman" w:hAnsi="Times New Roman"/>
          <w:b/>
          <w:sz w:val="22"/>
          <w:szCs w:val="22"/>
        </w:rPr>
      </w:pPr>
    </w:p>
    <w:p w14:paraId="797EDE4E" w14:textId="77777777" w:rsidR="00B94B42" w:rsidRPr="00D84F65" w:rsidRDefault="00010CC7" w:rsidP="00D84F65">
      <w:pPr>
        <w:rPr>
          <w:rFonts w:ascii="Times New Roman" w:hAnsi="Times New Roman"/>
          <w:sz w:val="22"/>
          <w:szCs w:val="22"/>
        </w:rPr>
      </w:pPr>
      <w:r w:rsidRPr="00D84F65">
        <w:rPr>
          <w:rFonts w:ascii="Times New Roman" w:hAnsi="Times New Roman"/>
          <w:sz w:val="22"/>
          <w:szCs w:val="22"/>
        </w:rPr>
        <w:t>Perorálne antidiabetik</w:t>
      </w:r>
      <w:r w:rsidR="001D1934" w:rsidRPr="00D84F65">
        <w:rPr>
          <w:rFonts w:ascii="Times New Roman" w:hAnsi="Times New Roman"/>
          <w:sz w:val="22"/>
          <w:szCs w:val="22"/>
        </w:rPr>
        <w:t>um</w:t>
      </w:r>
    </w:p>
    <w:p w14:paraId="132344C9" w14:textId="77777777" w:rsidR="00AE1E0A" w:rsidRPr="00D84F65" w:rsidRDefault="00AE1E0A" w:rsidP="00D84F65">
      <w:pPr>
        <w:rPr>
          <w:rFonts w:ascii="Times New Roman" w:hAnsi="Times New Roman"/>
          <w:i/>
          <w:sz w:val="22"/>
          <w:szCs w:val="22"/>
        </w:rPr>
      </w:pPr>
    </w:p>
    <w:p w14:paraId="4B127C9B" w14:textId="77777777" w:rsidR="00A57B33" w:rsidRPr="00D84F65" w:rsidRDefault="005A1AD3" w:rsidP="00D84F65">
      <w:pPr>
        <w:rPr>
          <w:rFonts w:ascii="Times New Roman" w:hAnsi="Times New Roman"/>
          <w:sz w:val="22"/>
          <w:szCs w:val="22"/>
        </w:rPr>
      </w:pPr>
      <w:r w:rsidRPr="00D84F65">
        <w:rPr>
          <w:rFonts w:ascii="Times New Roman" w:hAnsi="Times New Roman"/>
          <w:sz w:val="22"/>
          <w:szCs w:val="22"/>
        </w:rPr>
        <w:t>Farmakoterapeutická skupina</w:t>
      </w:r>
      <w:r w:rsidR="004D2DAF" w:rsidRPr="00D84F65">
        <w:rPr>
          <w:rFonts w:ascii="Times New Roman" w:hAnsi="Times New Roman"/>
          <w:sz w:val="22"/>
          <w:szCs w:val="22"/>
        </w:rPr>
        <w:t>: Antidiabetiká</w:t>
      </w:r>
      <w:r w:rsidRPr="00D84F65">
        <w:rPr>
          <w:rFonts w:ascii="Times New Roman" w:hAnsi="Times New Roman"/>
          <w:sz w:val="22"/>
          <w:szCs w:val="22"/>
        </w:rPr>
        <w:t>,</w:t>
      </w:r>
      <w:r w:rsidR="004D2DAF" w:rsidRPr="00D84F65">
        <w:rPr>
          <w:rFonts w:ascii="Times New Roman" w:hAnsi="Times New Roman"/>
          <w:sz w:val="22"/>
          <w:szCs w:val="22"/>
        </w:rPr>
        <w:t xml:space="preserve"> Antidiabetiká</w:t>
      </w:r>
      <w:r w:rsidR="0029150C" w:rsidRPr="00D84F65">
        <w:rPr>
          <w:rFonts w:ascii="Times New Roman" w:hAnsi="Times New Roman"/>
          <w:sz w:val="22"/>
          <w:szCs w:val="22"/>
        </w:rPr>
        <w:t xml:space="preserve"> </w:t>
      </w:r>
      <w:r w:rsidR="004D2DAF" w:rsidRPr="00D84F65">
        <w:rPr>
          <w:rFonts w:ascii="Times New Roman" w:hAnsi="Times New Roman"/>
          <w:sz w:val="22"/>
          <w:szCs w:val="22"/>
        </w:rPr>
        <w:t>s výnimkou</w:t>
      </w:r>
      <w:r w:rsidRPr="00D84F65">
        <w:rPr>
          <w:rFonts w:ascii="Times New Roman" w:hAnsi="Times New Roman"/>
          <w:sz w:val="22"/>
          <w:szCs w:val="22"/>
        </w:rPr>
        <w:t xml:space="preserve"> </w:t>
      </w:r>
      <w:r w:rsidR="00010CC7" w:rsidRPr="00D84F65">
        <w:rPr>
          <w:rFonts w:ascii="Times New Roman" w:hAnsi="Times New Roman"/>
          <w:sz w:val="22"/>
          <w:szCs w:val="22"/>
        </w:rPr>
        <w:t>inzulínov</w:t>
      </w:r>
    </w:p>
    <w:p w14:paraId="1F4318E2" w14:textId="77777777" w:rsidR="00AE1E0A" w:rsidRPr="00D84F65" w:rsidRDefault="00AE1E0A" w:rsidP="00D84F65">
      <w:pPr>
        <w:rPr>
          <w:rFonts w:ascii="Times New Roman" w:hAnsi="Times New Roman"/>
          <w:sz w:val="22"/>
          <w:szCs w:val="22"/>
        </w:rPr>
      </w:pPr>
      <w:r w:rsidRPr="00D84F65">
        <w:rPr>
          <w:rFonts w:ascii="Times New Roman" w:hAnsi="Times New Roman"/>
          <w:sz w:val="22"/>
          <w:szCs w:val="22"/>
        </w:rPr>
        <w:t>ATC kód: A10BA02</w:t>
      </w:r>
    </w:p>
    <w:p w14:paraId="6C1E5005" w14:textId="77777777" w:rsidR="00AE1E0A" w:rsidRPr="00D84F65" w:rsidRDefault="00AE1E0A" w:rsidP="00D84F65">
      <w:pPr>
        <w:rPr>
          <w:rFonts w:ascii="Times New Roman" w:hAnsi="Times New Roman"/>
          <w:sz w:val="22"/>
          <w:szCs w:val="22"/>
        </w:rPr>
      </w:pPr>
    </w:p>
    <w:p w14:paraId="61F0B950" w14:textId="77777777" w:rsidR="00A575D5" w:rsidRPr="00D84F65" w:rsidRDefault="00A575D5" w:rsidP="00D84F65">
      <w:pPr>
        <w:rPr>
          <w:rFonts w:ascii="Times New Roman" w:hAnsi="Times New Roman"/>
          <w:sz w:val="22"/>
          <w:szCs w:val="22"/>
          <w:u w:val="single"/>
        </w:rPr>
      </w:pPr>
      <w:r w:rsidRPr="00D84F65">
        <w:rPr>
          <w:rFonts w:ascii="Times New Roman" w:hAnsi="Times New Roman"/>
          <w:sz w:val="22"/>
          <w:szCs w:val="22"/>
          <w:u w:val="single"/>
        </w:rPr>
        <w:t>Mechanizmus účinku</w:t>
      </w:r>
    </w:p>
    <w:p w14:paraId="6B0228AC" w14:textId="77777777" w:rsidR="003C6051" w:rsidRPr="00D84F65" w:rsidRDefault="003C6051" w:rsidP="00D84F65">
      <w:pPr>
        <w:rPr>
          <w:rFonts w:ascii="Times New Roman" w:hAnsi="Times New Roman"/>
          <w:sz w:val="22"/>
          <w:szCs w:val="22"/>
        </w:rPr>
      </w:pPr>
    </w:p>
    <w:p w14:paraId="4CDF3CEE" w14:textId="77777777" w:rsidR="00AE1E0A" w:rsidRPr="00D84F65" w:rsidRDefault="003C6051" w:rsidP="00D84F65">
      <w:pPr>
        <w:rPr>
          <w:rFonts w:ascii="Times New Roman" w:hAnsi="Times New Roman"/>
          <w:sz w:val="22"/>
          <w:szCs w:val="22"/>
        </w:rPr>
      </w:pPr>
      <w:r w:rsidRPr="00D84F65">
        <w:rPr>
          <w:rFonts w:ascii="Times New Roman" w:hAnsi="Times New Roman"/>
          <w:sz w:val="22"/>
          <w:szCs w:val="22"/>
        </w:rPr>
        <w:t xml:space="preserve">Metformín </w:t>
      </w:r>
      <w:r w:rsidR="00FE62D5" w:rsidRPr="00D84F65">
        <w:rPr>
          <w:rFonts w:ascii="Times New Roman" w:hAnsi="Times New Roman"/>
          <w:sz w:val="22"/>
          <w:szCs w:val="22"/>
        </w:rPr>
        <w:t xml:space="preserve">môže </w:t>
      </w:r>
      <w:r w:rsidRPr="00D84F65">
        <w:rPr>
          <w:rFonts w:ascii="Times New Roman" w:hAnsi="Times New Roman"/>
          <w:sz w:val="22"/>
          <w:szCs w:val="22"/>
        </w:rPr>
        <w:t>pôsob</w:t>
      </w:r>
      <w:r w:rsidR="00FE62D5" w:rsidRPr="00D84F65">
        <w:rPr>
          <w:rFonts w:ascii="Times New Roman" w:hAnsi="Times New Roman"/>
          <w:sz w:val="22"/>
          <w:szCs w:val="22"/>
        </w:rPr>
        <w:t>iť</w:t>
      </w:r>
      <w:r w:rsidRPr="00D84F65">
        <w:rPr>
          <w:rFonts w:ascii="Times New Roman" w:hAnsi="Times New Roman"/>
          <w:sz w:val="22"/>
          <w:szCs w:val="22"/>
        </w:rPr>
        <w:t xml:space="preserve"> prostredníctvom 3 mechanizmov</w:t>
      </w:r>
      <w:r w:rsidR="00AE1E0A" w:rsidRPr="00D84F65">
        <w:rPr>
          <w:rFonts w:ascii="Times New Roman" w:hAnsi="Times New Roman"/>
          <w:sz w:val="22"/>
          <w:szCs w:val="22"/>
        </w:rPr>
        <w:t>:</w:t>
      </w:r>
    </w:p>
    <w:p w14:paraId="2B314669" w14:textId="77777777" w:rsidR="003C6051" w:rsidRPr="00D84F65" w:rsidRDefault="003C6051" w:rsidP="00D84F65">
      <w:pPr>
        <w:numPr>
          <w:ilvl w:val="0"/>
          <w:numId w:val="27"/>
        </w:numPr>
        <w:tabs>
          <w:tab w:val="clear" w:pos="644"/>
          <w:tab w:val="num" w:pos="426"/>
        </w:tabs>
        <w:ind w:left="0" w:firstLine="0"/>
        <w:rPr>
          <w:rFonts w:ascii="Times New Roman" w:hAnsi="Times New Roman"/>
          <w:sz w:val="22"/>
          <w:szCs w:val="22"/>
        </w:rPr>
      </w:pPr>
      <w:r w:rsidRPr="00D84F65">
        <w:rPr>
          <w:rFonts w:ascii="Times New Roman" w:hAnsi="Times New Roman"/>
          <w:sz w:val="22"/>
          <w:szCs w:val="22"/>
        </w:rPr>
        <w:t>Redukci</w:t>
      </w:r>
      <w:r w:rsidR="00FF2C99" w:rsidRPr="00D84F65">
        <w:rPr>
          <w:rFonts w:ascii="Times New Roman" w:hAnsi="Times New Roman"/>
          <w:sz w:val="22"/>
          <w:szCs w:val="22"/>
        </w:rPr>
        <w:t>ou</w:t>
      </w:r>
      <w:r w:rsidRPr="00D84F65">
        <w:rPr>
          <w:rFonts w:ascii="Times New Roman" w:hAnsi="Times New Roman"/>
          <w:sz w:val="22"/>
          <w:szCs w:val="22"/>
        </w:rPr>
        <w:t xml:space="preserve"> </w:t>
      </w:r>
      <w:r w:rsidR="002819AE" w:rsidRPr="00D84F65">
        <w:rPr>
          <w:rFonts w:ascii="Times New Roman" w:hAnsi="Times New Roman"/>
          <w:sz w:val="22"/>
          <w:szCs w:val="22"/>
        </w:rPr>
        <w:t xml:space="preserve">tvorby </w:t>
      </w:r>
      <w:r w:rsidRPr="00D84F65">
        <w:rPr>
          <w:rFonts w:ascii="Times New Roman" w:hAnsi="Times New Roman"/>
          <w:sz w:val="22"/>
          <w:szCs w:val="22"/>
        </w:rPr>
        <w:t>glukózy v pečeni inhibíciou glukoneogenézy a glykogenolýzy;</w:t>
      </w:r>
    </w:p>
    <w:p w14:paraId="1C66FCB8" w14:textId="77777777" w:rsidR="003C6051" w:rsidRPr="00D84F65" w:rsidRDefault="00FF2C99" w:rsidP="00D84F65">
      <w:pPr>
        <w:numPr>
          <w:ilvl w:val="0"/>
          <w:numId w:val="27"/>
        </w:numPr>
        <w:tabs>
          <w:tab w:val="clear" w:pos="644"/>
          <w:tab w:val="num" w:pos="426"/>
        </w:tabs>
        <w:ind w:left="0" w:firstLine="0"/>
        <w:rPr>
          <w:rFonts w:ascii="Times New Roman" w:hAnsi="Times New Roman"/>
          <w:sz w:val="22"/>
          <w:szCs w:val="22"/>
        </w:rPr>
      </w:pPr>
      <w:r w:rsidRPr="00D84F65">
        <w:rPr>
          <w:rFonts w:ascii="Times New Roman" w:hAnsi="Times New Roman"/>
          <w:sz w:val="22"/>
          <w:szCs w:val="22"/>
        </w:rPr>
        <w:t>Z</w:t>
      </w:r>
      <w:r w:rsidR="003C6051" w:rsidRPr="00D84F65">
        <w:rPr>
          <w:rFonts w:ascii="Times New Roman" w:hAnsi="Times New Roman"/>
          <w:sz w:val="22"/>
          <w:szCs w:val="22"/>
        </w:rPr>
        <w:t>výšením citlivosti na inzulín</w:t>
      </w:r>
      <w:r w:rsidRPr="00D84F65">
        <w:rPr>
          <w:rFonts w:ascii="Times New Roman" w:hAnsi="Times New Roman"/>
          <w:sz w:val="22"/>
          <w:szCs w:val="22"/>
        </w:rPr>
        <w:t xml:space="preserve"> vo svaloch</w:t>
      </w:r>
      <w:r w:rsidR="003C6051" w:rsidRPr="00D84F65">
        <w:rPr>
          <w:rFonts w:ascii="Times New Roman" w:hAnsi="Times New Roman"/>
          <w:sz w:val="22"/>
          <w:szCs w:val="22"/>
        </w:rPr>
        <w:t xml:space="preserve">, </w:t>
      </w:r>
      <w:r w:rsidR="001A3A52" w:rsidRPr="00D84F65">
        <w:rPr>
          <w:rFonts w:ascii="Times New Roman" w:hAnsi="Times New Roman"/>
          <w:sz w:val="22"/>
          <w:szCs w:val="22"/>
        </w:rPr>
        <w:t>zlepšením periférneho vychytávania a využitia glukózy;</w:t>
      </w:r>
    </w:p>
    <w:p w14:paraId="35F9D8C4" w14:textId="77777777" w:rsidR="001A3A52" w:rsidRPr="00D84F65" w:rsidRDefault="00FE62D5" w:rsidP="00D84F65">
      <w:pPr>
        <w:numPr>
          <w:ilvl w:val="0"/>
          <w:numId w:val="27"/>
        </w:numPr>
        <w:tabs>
          <w:tab w:val="clear" w:pos="644"/>
          <w:tab w:val="num" w:pos="426"/>
        </w:tabs>
        <w:ind w:left="0" w:firstLine="0"/>
        <w:rPr>
          <w:rFonts w:ascii="Times New Roman" w:hAnsi="Times New Roman"/>
          <w:sz w:val="22"/>
          <w:szCs w:val="22"/>
        </w:rPr>
      </w:pPr>
      <w:r w:rsidRPr="00D84F65">
        <w:rPr>
          <w:rFonts w:ascii="Times New Roman" w:hAnsi="Times New Roman"/>
          <w:sz w:val="22"/>
          <w:szCs w:val="22"/>
        </w:rPr>
        <w:t xml:space="preserve">Oneskorením </w:t>
      </w:r>
      <w:r w:rsidR="001A3A52" w:rsidRPr="00D84F65">
        <w:rPr>
          <w:rFonts w:ascii="Times New Roman" w:hAnsi="Times New Roman"/>
          <w:sz w:val="22"/>
          <w:szCs w:val="22"/>
        </w:rPr>
        <w:t xml:space="preserve">intestinálnej </w:t>
      </w:r>
      <w:r w:rsidR="00FD1AB2" w:rsidRPr="00D84F65">
        <w:rPr>
          <w:rFonts w:ascii="Times New Roman" w:hAnsi="Times New Roman"/>
          <w:sz w:val="22"/>
          <w:szCs w:val="22"/>
        </w:rPr>
        <w:t>abs</w:t>
      </w:r>
      <w:r w:rsidR="001A3A52" w:rsidRPr="00D84F65">
        <w:rPr>
          <w:rFonts w:ascii="Times New Roman" w:hAnsi="Times New Roman"/>
          <w:sz w:val="22"/>
          <w:szCs w:val="22"/>
        </w:rPr>
        <w:t>orpcie glukózy</w:t>
      </w:r>
      <w:r w:rsidR="00FF2C99" w:rsidRPr="00D84F65">
        <w:rPr>
          <w:rFonts w:ascii="Times New Roman" w:hAnsi="Times New Roman"/>
          <w:sz w:val="22"/>
          <w:szCs w:val="22"/>
        </w:rPr>
        <w:t>.</w:t>
      </w:r>
    </w:p>
    <w:p w14:paraId="4CFD9A57" w14:textId="77777777" w:rsidR="001A3A52" w:rsidRPr="00D84F65" w:rsidRDefault="001A3A52" w:rsidP="00D84F65">
      <w:pPr>
        <w:tabs>
          <w:tab w:val="left" w:pos="644"/>
        </w:tabs>
        <w:rPr>
          <w:rFonts w:ascii="Times New Roman" w:hAnsi="Times New Roman"/>
          <w:sz w:val="22"/>
          <w:szCs w:val="22"/>
        </w:rPr>
      </w:pPr>
    </w:p>
    <w:p w14:paraId="3816CBDB" w14:textId="77777777" w:rsidR="00BF4832" w:rsidRPr="00D84F65" w:rsidRDefault="00517D77" w:rsidP="00D84F65">
      <w:pPr>
        <w:rPr>
          <w:rFonts w:ascii="Times New Roman" w:hAnsi="Times New Roman"/>
          <w:sz w:val="22"/>
          <w:szCs w:val="22"/>
        </w:rPr>
      </w:pPr>
      <w:r w:rsidRPr="00D84F65">
        <w:rPr>
          <w:rFonts w:ascii="Times New Roman" w:hAnsi="Times New Roman"/>
          <w:sz w:val="22"/>
          <w:szCs w:val="22"/>
        </w:rPr>
        <w:t>Metformín stimuluje intracelulárn</w:t>
      </w:r>
      <w:r w:rsidR="000B59C2" w:rsidRPr="00D84F65">
        <w:rPr>
          <w:rFonts w:ascii="Times New Roman" w:hAnsi="Times New Roman"/>
          <w:sz w:val="22"/>
          <w:szCs w:val="22"/>
        </w:rPr>
        <w:t>u</w:t>
      </w:r>
      <w:r w:rsidRPr="00D84F65">
        <w:rPr>
          <w:rFonts w:ascii="Times New Roman" w:hAnsi="Times New Roman"/>
          <w:sz w:val="22"/>
          <w:szCs w:val="22"/>
        </w:rPr>
        <w:t xml:space="preserve"> </w:t>
      </w:r>
      <w:r w:rsidR="000B59C2" w:rsidRPr="00D84F65">
        <w:rPr>
          <w:rFonts w:ascii="Times New Roman" w:hAnsi="Times New Roman"/>
          <w:sz w:val="22"/>
          <w:szCs w:val="22"/>
        </w:rPr>
        <w:t xml:space="preserve">syntézu </w:t>
      </w:r>
      <w:r w:rsidRPr="00D84F65">
        <w:rPr>
          <w:rFonts w:ascii="Times New Roman" w:hAnsi="Times New Roman"/>
          <w:sz w:val="22"/>
          <w:szCs w:val="22"/>
        </w:rPr>
        <w:t>glykogénu pôsobením na</w:t>
      </w:r>
      <w:r w:rsidR="00D5585A" w:rsidRPr="00D84F65">
        <w:rPr>
          <w:rFonts w:ascii="Times New Roman" w:hAnsi="Times New Roman"/>
          <w:sz w:val="22"/>
          <w:szCs w:val="22"/>
        </w:rPr>
        <w:t xml:space="preserve"> glykogén-</w:t>
      </w:r>
      <w:r w:rsidRPr="00D84F65">
        <w:rPr>
          <w:rFonts w:ascii="Times New Roman" w:hAnsi="Times New Roman"/>
          <w:sz w:val="22"/>
          <w:szCs w:val="22"/>
        </w:rPr>
        <w:t xml:space="preserve">syntetázu. </w:t>
      </w:r>
    </w:p>
    <w:p w14:paraId="5D9758A3" w14:textId="77777777" w:rsidR="00BF4832" w:rsidRPr="00D84F65" w:rsidRDefault="00BF4832" w:rsidP="00D84F65">
      <w:pPr>
        <w:rPr>
          <w:rFonts w:ascii="Times New Roman" w:hAnsi="Times New Roman"/>
          <w:sz w:val="22"/>
          <w:szCs w:val="22"/>
        </w:rPr>
      </w:pPr>
    </w:p>
    <w:p w14:paraId="12305B61" w14:textId="77777777" w:rsidR="00517D77" w:rsidRPr="00D84F65" w:rsidRDefault="00517D77" w:rsidP="00D84F65">
      <w:pPr>
        <w:rPr>
          <w:rFonts w:ascii="Times New Roman" w:hAnsi="Times New Roman"/>
          <w:sz w:val="22"/>
          <w:szCs w:val="22"/>
        </w:rPr>
      </w:pPr>
      <w:r w:rsidRPr="00D84F65">
        <w:rPr>
          <w:rFonts w:ascii="Times New Roman" w:hAnsi="Times New Roman"/>
          <w:sz w:val="22"/>
          <w:szCs w:val="22"/>
        </w:rPr>
        <w:t>Metformín zvyšuje transportnú kapacitu všetkých</w:t>
      </w:r>
      <w:r w:rsidR="000C29D6" w:rsidRPr="00D84F65">
        <w:rPr>
          <w:rFonts w:ascii="Times New Roman" w:hAnsi="Times New Roman"/>
          <w:sz w:val="22"/>
          <w:szCs w:val="22"/>
        </w:rPr>
        <w:t xml:space="preserve"> </w:t>
      </w:r>
      <w:r w:rsidR="002819AE" w:rsidRPr="00D84F65">
        <w:rPr>
          <w:rFonts w:ascii="Times New Roman" w:hAnsi="Times New Roman"/>
          <w:sz w:val="22"/>
          <w:szCs w:val="22"/>
        </w:rPr>
        <w:t>v súčasnosti</w:t>
      </w:r>
      <w:r w:rsidR="00876303" w:rsidRPr="00D84F65">
        <w:rPr>
          <w:rFonts w:ascii="Times New Roman" w:hAnsi="Times New Roman"/>
          <w:sz w:val="22"/>
          <w:szCs w:val="22"/>
        </w:rPr>
        <w:t xml:space="preserve"> známych </w:t>
      </w:r>
      <w:r w:rsidRPr="00D84F65">
        <w:rPr>
          <w:rFonts w:ascii="Times New Roman" w:hAnsi="Times New Roman"/>
          <w:sz w:val="22"/>
          <w:szCs w:val="22"/>
        </w:rPr>
        <w:t>typov membránových transportérov glukózy (GLUT</w:t>
      </w:r>
      <w:r w:rsidR="002819AE" w:rsidRPr="00D84F65">
        <w:rPr>
          <w:rFonts w:ascii="Times New Roman" w:hAnsi="Times New Roman"/>
          <w:sz w:val="22"/>
          <w:szCs w:val="22"/>
        </w:rPr>
        <w:t>s</w:t>
      </w:r>
      <w:r w:rsidRPr="00D84F65">
        <w:rPr>
          <w:rFonts w:ascii="Times New Roman" w:hAnsi="Times New Roman"/>
          <w:sz w:val="22"/>
          <w:szCs w:val="22"/>
        </w:rPr>
        <w:t>)</w:t>
      </w:r>
      <w:r w:rsidR="00BF4832" w:rsidRPr="00D84F65">
        <w:rPr>
          <w:rFonts w:ascii="Times New Roman" w:hAnsi="Times New Roman"/>
          <w:sz w:val="22"/>
          <w:szCs w:val="22"/>
        </w:rPr>
        <w:t xml:space="preserve"> .</w:t>
      </w:r>
    </w:p>
    <w:p w14:paraId="642E5CDF" w14:textId="77777777" w:rsidR="00517D77" w:rsidRPr="00D84F65" w:rsidRDefault="00517D77" w:rsidP="00D84F65">
      <w:pPr>
        <w:rPr>
          <w:rFonts w:ascii="Times New Roman" w:hAnsi="Times New Roman"/>
          <w:sz w:val="22"/>
          <w:szCs w:val="22"/>
        </w:rPr>
      </w:pPr>
    </w:p>
    <w:p w14:paraId="61ADBF89" w14:textId="77777777" w:rsidR="00BF4832" w:rsidRPr="00D84F65" w:rsidRDefault="00BF4832" w:rsidP="00D84F65">
      <w:pPr>
        <w:rPr>
          <w:rFonts w:ascii="Times New Roman" w:hAnsi="Times New Roman"/>
          <w:sz w:val="22"/>
          <w:szCs w:val="22"/>
          <w:u w:val="single"/>
        </w:rPr>
      </w:pPr>
      <w:r w:rsidRPr="00D84F65">
        <w:rPr>
          <w:rFonts w:ascii="Times New Roman" w:hAnsi="Times New Roman"/>
          <w:sz w:val="22"/>
          <w:szCs w:val="22"/>
          <w:u w:val="single"/>
        </w:rPr>
        <w:t>Farmakodynamické účinky</w:t>
      </w:r>
    </w:p>
    <w:p w14:paraId="6199D384" w14:textId="77777777" w:rsidR="00BF4832" w:rsidRPr="00D84F65" w:rsidRDefault="00BF4832" w:rsidP="00D84F65">
      <w:pPr>
        <w:rPr>
          <w:rFonts w:ascii="Times New Roman" w:hAnsi="Times New Roman"/>
          <w:sz w:val="22"/>
          <w:szCs w:val="22"/>
        </w:rPr>
      </w:pPr>
    </w:p>
    <w:p w14:paraId="65546C9B" w14:textId="77777777" w:rsidR="00FE62D5" w:rsidRPr="00D84F65" w:rsidRDefault="00FE62D5" w:rsidP="00D84F65">
      <w:pPr>
        <w:rPr>
          <w:rFonts w:ascii="Times New Roman" w:hAnsi="Times New Roman"/>
          <w:sz w:val="22"/>
          <w:szCs w:val="22"/>
        </w:rPr>
      </w:pPr>
      <w:r w:rsidRPr="00D84F65">
        <w:rPr>
          <w:rFonts w:ascii="Times New Roman" w:hAnsi="Times New Roman"/>
          <w:sz w:val="22"/>
          <w:szCs w:val="22"/>
        </w:rPr>
        <w:t xml:space="preserve">Metformín je biguanid s antihyperglykemickými účinkami, znižujúci bazálnu aj postprandiálnu hladinu glukózy v plazme. Nestimuluje sekréciu inzulínu, a preto nevyvoláva hypoglykémiu. </w:t>
      </w:r>
    </w:p>
    <w:p w14:paraId="72D76799" w14:textId="77777777" w:rsidR="00517D77" w:rsidRPr="00D84F65" w:rsidRDefault="00517D77" w:rsidP="00D84F65">
      <w:pPr>
        <w:rPr>
          <w:rFonts w:ascii="Times New Roman" w:hAnsi="Times New Roman"/>
          <w:sz w:val="22"/>
          <w:szCs w:val="22"/>
        </w:rPr>
      </w:pPr>
      <w:r w:rsidRPr="00D84F65">
        <w:rPr>
          <w:rFonts w:ascii="Times New Roman" w:hAnsi="Times New Roman"/>
          <w:sz w:val="22"/>
          <w:szCs w:val="22"/>
        </w:rPr>
        <w:t>U ľudí, nezávisle od jeho vplyvu na glykémiu, má metformín priaznivé účinky na lipidový metabolizmus. Toto bolo preukázané pri terapeutických dávkach v</w:t>
      </w:r>
      <w:r w:rsidR="00E260C2" w:rsidRPr="00D84F65">
        <w:rPr>
          <w:rFonts w:ascii="Times New Roman" w:hAnsi="Times New Roman"/>
          <w:sz w:val="22"/>
          <w:szCs w:val="22"/>
        </w:rPr>
        <w:t> </w:t>
      </w:r>
      <w:r w:rsidR="004F7FA6" w:rsidRPr="00D84F65">
        <w:rPr>
          <w:rFonts w:ascii="Times New Roman" w:hAnsi="Times New Roman"/>
          <w:sz w:val="22"/>
          <w:szCs w:val="22"/>
        </w:rPr>
        <w:t>kontrolovaných</w:t>
      </w:r>
      <w:r w:rsidR="00E260C2" w:rsidRPr="00D84F65">
        <w:rPr>
          <w:rFonts w:ascii="Times New Roman" w:hAnsi="Times New Roman"/>
          <w:sz w:val="22"/>
          <w:szCs w:val="22"/>
        </w:rPr>
        <w:t>,</w:t>
      </w:r>
      <w:r w:rsidRPr="00D84F65">
        <w:rPr>
          <w:rFonts w:ascii="Times New Roman" w:hAnsi="Times New Roman"/>
          <w:sz w:val="22"/>
          <w:szCs w:val="22"/>
        </w:rPr>
        <w:t xml:space="preserve"> stredn</w:t>
      </w:r>
      <w:r w:rsidR="00E260C2" w:rsidRPr="00D84F65">
        <w:rPr>
          <w:rFonts w:ascii="Times New Roman" w:hAnsi="Times New Roman"/>
          <w:sz w:val="22"/>
          <w:szCs w:val="22"/>
        </w:rPr>
        <w:t>e</w:t>
      </w:r>
      <w:r w:rsidR="00163790" w:rsidRPr="00D84F65">
        <w:rPr>
          <w:rFonts w:ascii="Times New Roman" w:hAnsi="Times New Roman"/>
          <w:sz w:val="22"/>
          <w:szCs w:val="22"/>
        </w:rPr>
        <w:t xml:space="preserve"> </w:t>
      </w:r>
      <w:r w:rsidR="00E260C2" w:rsidRPr="00D84F65">
        <w:rPr>
          <w:rFonts w:ascii="Times New Roman" w:hAnsi="Times New Roman"/>
          <w:sz w:val="22"/>
          <w:szCs w:val="22"/>
        </w:rPr>
        <w:t>dlh</w:t>
      </w:r>
      <w:r w:rsidRPr="00D84F65">
        <w:rPr>
          <w:rFonts w:ascii="Times New Roman" w:hAnsi="Times New Roman"/>
          <w:sz w:val="22"/>
          <w:szCs w:val="22"/>
        </w:rPr>
        <w:t xml:space="preserve">ých alebo dlhodobých klinických </w:t>
      </w:r>
      <w:r w:rsidR="009737BB" w:rsidRPr="00D84F65">
        <w:rPr>
          <w:rFonts w:ascii="Times New Roman" w:hAnsi="Times New Roman"/>
          <w:sz w:val="22"/>
          <w:szCs w:val="22"/>
        </w:rPr>
        <w:t>skúškach</w:t>
      </w:r>
      <w:r w:rsidRPr="00D84F65">
        <w:rPr>
          <w:rFonts w:ascii="Times New Roman" w:hAnsi="Times New Roman"/>
          <w:sz w:val="22"/>
          <w:szCs w:val="22"/>
        </w:rPr>
        <w:t>: metformín znižuje hladiny celkového cholesterolu, LDL cholesterolu a triglyceridov.</w:t>
      </w:r>
    </w:p>
    <w:p w14:paraId="4CAE4AFF" w14:textId="77777777" w:rsidR="00735259" w:rsidRPr="00D84F65" w:rsidRDefault="00735259" w:rsidP="00D84F65">
      <w:pPr>
        <w:rPr>
          <w:rFonts w:ascii="Times New Roman" w:hAnsi="Times New Roman"/>
          <w:sz w:val="22"/>
          <w:szCs w:val="22"/>
        </w:rPr>
      </w:pPr>
      <w:r w:rsidRPr="00D84F65">
        <w:rPr>
          <w:rFonts w:ascii="Times New Roman" w:hAnsi="Times New Roman"/>
          <w:sz w:val="22"/>
          <w:szCs w:val="22"/>
        </w:rPr>
        <w:t>V klinických štúdiách bolo užívanie metformínu spojené so stabilnou hmotnosťou tela alebo s jej miernym znížením.</w:t>
      </w:r>
    </w:p>
    <w:p w14:paraId="55800090" w14:textId="77777777" w:rsidR="00735259" w:rsidRPr="00D84F65" w:rsidRDefault="00735259" w:rsidP="00D84F65">
      <w:pPr>
        <w:rPr>
          <w:rFonts w:ascii="Times New Roman" w:hAnsi="Times New Roman"/>
          <w:sz w:val="22"/>
          <w:szCs w:val="22"/>
        </w:rPr>
      </w:pPr>
    </w:p>
    <w:p w14:paraId="2AA26BAE" w14:textId="3233723F" w:rsidR="00517D77" w:rsidRPr="00D84F65" w:rsidRDefault="00517D77" w:rsidP="00D84F65">
      <w:pPr>
        <w:rPr>
          <w:rFonts w:ascii="Times New Roman" w:hAnsi="Times New Roman"/>
          <w:sz w:val="22"/>
          <w:szCs w:val="22"/>
          <w:u w:val="single"/>
        </w:rPr>
      </w:pPr>
      <w:r w:rsidRPr="00D84F65">
        <w:rPr>
          <w:rFonts w:ascii="Times New Roman" w:hAnsi="Times New Roman"/>
          <w:sz w:val="22"/>
          <w:szCs w:val="22"/>
          <w:u w:val="single"/>
        </w:rPr>
        <w:t>Klinická účinnosť</w:t>
      </w:r>
      <w:r w:rsidR="00BA6D88" w:rsidRPr="00D84F65">
        <w:rPr>
          <w:rFonts w:ascii="Times New Roman" w:hAnsi="Times New Roman"/>
          <w:sz w:val="22"/>
          <w:szCs w:val="22"/>
          <w:u w:val="single"/>
        </w:rPr>
        <w:t xml:space="preserve"> a bezpečnosť</w:t>
      </w:r>
    </w:p>
    <w:p w14:paraId="3409C41C" w14:textId="77777777" w:rsidR="00713391" w:rsidRPr="00D84F65" w:rsidRDefault="00713391" w:rsidP="00D84F65">
      <w:pPr>
        <w:rPr>
          <w:rFonts w:ascii="Times New Roman" w:hAnsi="Times New Roman"/>
          <w:sz w:val="22"/>
          <w:szCs w:val="22"/>
          <w:u w:val="single"/>
        </w:rPr>
      </w:pPr>
    </w:p>
    <w:p w14:paraId="75B52E1A" w14:textId="77777777" w:rsidR="00517D77" w:rsidRPr="00D84F65" w:rsidRDefault="00517D77" w:rsidP="00D84F65">
      <w:pPr>
        <w:rPr>
          <w:rFonts w:ascii="Times New Roman" w:hAnsi="Times New Roman"/>
          <w:sz w:val="22"/>
          <w:szCs w:val="22"/>
        </w:rPr>
      </w:pPr>
      <w:r w:rsidRPr="00D84F65">
        <w:rPr>
          <w:rFonts w:ascii="Times New Roman" w:hAnsi="Times New Roman"/>
          <w:sz w:val="22"/>
          <w:szCs w:val="22"/>
        </w:rPr>
        <w:t>P</w:t>
      </w:r>
      <w:r w:rsidR="00FF2C99" w:rsidRPr="00D84F65">
        <w:rPr>
          <w:rFonts w:ascii="Times New Roman" w:hAnsi="Times New Roman"/>
          <w:sz w:val="22"/>
          <w:szCs w:val="22"/>
        </w:rPr>
        <w:t>ro</w:t>
      </w:r>
      <w:r w:rsidRPr="00D84F65">
        <w:rPr>
          <w:rFonts w:ascii="Times New Roman" w:hAnsi="Times New Roman"/>
          <w:sz w:val="22"/>
          <w:szCs w:val="22"/>
        </w:rPr>
        <w:t>spektívn</w:t>
      </w:r>
      <w:r w:rsidR="00AA542D" w:rsidRPr="00D84F65">
        <w:rPr>
          <w:rFonts w:ascii="Times New Roman" w:hAnsi="Times New Roman"/>
          <w:sz w:val="22"/>
          <w:szCs w:val="22"/>
        </w:rPr>
        <w:t>a</w:t>
      </w:r>
      <w:r w:rsidRPr="00D84F65">
        <w:rPr>
          <w:rFonts w:ascii="Times New Roman" w:hAnsi="Times New Roman"/>
          <w:sz w:val="22"/>
          <w:szCs w:val="22"/>
        </w:rPr>
        <w:t xml:space="preserve"> randomizovan</w:t>
      </w:r>
      <w:r w:rsidR="00AA542D" w:rsidRPr="00D84F65">
        <w:rPr>
          <w:rFonts w:ascii="Times New Roman" w:hAnsi="Times New Roman"/>
          <w:sz w:val="22"/>
          <w:szCs w:val="22"/>
        </w:rPr>
        <w:t>á</w:t>
      </w:r>
      <w:r w:rsidRPr="00D84F65">
        <w:rPr>
          <w:rFonts w:ascii="Times New Roman" w:hAnsi="Times New Roman"/>
          <w:sz w:val="22"/>
          <w:szCs w:val="22"/>
        </w:rPr>
        <w:t xml:space="preserve"> </w:t>
      </w:r>
      <w:r w:rsidR="00BB4B90" w:rsidRPr="00D84F65">
        <w:rPr>
          <w:rFonts w:ascii="Times New Roman" w:hAnsi="Times New Roman"/>
          <w:sz w:val="22"/>
          <w:szCs w:val="22"/>
        </w:rPr>
        <w:t>štúdia</w:t>
      </w:r>
      <w:r w:rsidRPr="00D84F65">
        <w:rPr>
          <w:rFonts w:ascii="Times New Roman" w:hAnsi="Times New Roman"/>
          <w:sz w:val="22"/>
          <w:szCs w:val="22"/>
        </w:rPr>
        <w:t xml:space="preserve"> (UKPDS) potvrdil</w:t>
      </w:r>
      <w:r w:rsidR="00AA542D" w:rsidRPr="00D84F65">
        <w:rPr>
          <w:rFonts w:ascii="Times New Roman" w:hAnsi="Times New Roman"/>
          <w:sz w:val="22"/>
          <w:szCs w:val="22"/>
        </w:rPr>
        <w:t>a</w:t>
      </w:r>
      <w:r w:rsidRPr="00D84F65">
        <w:rPr>
          <w:rFonts w:ascii="Times New Roman" w:hAnsi="Times New Roman"/>
          <w:sz w:val="22"/>
          <w:szCs w:val="22"/>
        </w:rPr>
        <w:t xml:space="preserve"> dlhodobý priaznivý vplyv intenzívnej </w:t>
      </w:r>
      <w:r w:rsidR="00FD1AB2" w:rsidRPr="00D84F65">
        <w:rPr>
          <w:rFonts w:ascii="Times New Roman" w:hAnsi="Times New Roman"/>
          <w:sz w:val="22"/>
          <w:szCs w:val="22"/>
        </w:rPr>
        <w:t>regulácie</w:t>
      </w:r>
      <w:r w:rsidRPr="00D84F65">
        <w:rPr>
          <w:rFonts w:ascii="Times New Roman" w:hAnsi="Times New Roman"/>
          <w:sz w:val="22"/>
          <w:szCs w:val="22"/>
        </w:rPr>
        <w:t xml:space="preserve"> glukózy v krvi </w:t>
      </w:r>
      <w:r w:rsidR="00996E44" w:rsidRPr="00D84F65">
        <w:rPr>
          <w:rFonts w:ascii="Times New Roman" w:hAnsi="Times New Roman"/>
          <w:sz w:val="22"/>
          <w:szCs w:val="22"/>
        </w:rPr>
        <w:t xml:space="preserve">dospelých pacientov </w:t>
      </w:r>
      <w:r w:rsidR="003866AE" w:rsidRPr="00D84F65">
        <w:rPr>
          <w:rFonts w:ascii="Times New Roman" w:hAnsi="Times New Roman"/>
          <w:sz w:val="22"/>
          <w:szCs w:val="22"/>
        </w:rPr>
        <w:t xml:space="preserve">s </w:t>
      </w:r>
      <w:r w:rsidRPr="00D84F65">
        <w:rPr>
          <w:rFonts w:ascii="Times New Roman" w:hAnsi="Times New Roman"/>
          <w:sz w:val="22"/>
          <w:szCs w:val="22"/>
        </w:rPr>
        <w:t>diabet</w:t>
      </w:r>
      <w:r w:rsidR="003866AE" w:rsidRPr="00D84F65">
        <w:rPr>
          <w:rFonts w:ascii="Times New Roman" w:hAnsi="Times New Roman"/>
          <w:sz w:val="22"/>
          <w:szCs w:val="22"/>
        </w:rPr>
        <w:t>om</w:t>
      </w:r>
      <w:r w:rsidRPr="00D84F65">
        <w:rPr>
          <w:rFonts w:ascii="Times New Roman" w:hAnsi="Times New Roman"/>
          <w:sz w:val="22"/>
          <w:szCs w:val="22"/>
        </w:rPr>
        <w:t xml:space="preserve"> 2. typu.</w:t>
      </w:r>
    </w:p>
    <w:p w14:paraId="42B683AC" w14:textId="77777777" w:rsidR="00AA542D" w:rsidRPr="00D84F65" w:rsidRDefault="00AA542D" w:rsidP="00D84F65">
      <w:pPr>
        <w:rPr>
          <w:rFonts w:ascii="Times New Roman" w:hAnsi="Times New Roman"/>
          <w:sz w:val="22"/>
          <w:szCs w:val="22"/>
        </w:rPr>
      </w:pPr>
    </w:p>
    <w:p w14:paraId="6EE62A6F" w14:textId="77777777" w:rsidR="00517D77" w:rsidRPr="00D84F65" w:rsidRDefault="00517D77" w:rsidP="00D84F65">
      <w:pPr>
        <w:rPr>
          <w:rFonts w:ascii="Times New Roman" w:hAnsi="Times New Roman"/>
          <w:sz w:val="22"/>
          <w:szCs w:val="22"/>
        </w:rPr>
      </w:pPr>
      <w:r w:rsidRPr="00D84F65">
        <w:rPr>
          <w:rFonts w:ascii="Times New Roman" w:hAnsi="Times New Roman"/>
          <w:sz w:val="22"/>
          <w:szCs w:val="22"/>
        </w:rPr>
        <w:t xml:space="preserve">Analýza výsledkov </w:t>
      </w:r>
      <w:r w:rsidR="00FF2C99" w:rsidRPr="00D84F65">
        <w:rPr>
          <w:rFonts w:ascii="Times New Roman" w:hAnsi="Times New Roman"/>
          <w:sz w:val="22"/>
          <w:szCs w:val="22"/>
        </w:rPr>
        <w:t>u</w:t>
      </w:r>
      <w:r w:rsidRPr="00D84F65">
        <w:rPr>
          <w:rFonts w:ascii="Times New Roman" w:hAnsi="Times New Roman"/>
          <w:sz w:val="22"/>
          <w:szCs w:val="22"/>
        </w:rPr>
        <w:t xml:space="preserve"> obézn</w:t>
      </w:r>
      <w:r w:rsidR="00FD1AB2" w:rsidRPr="00D84F65">
        <w:rPr>
          <w:rFonts w:ascii="Times New Roman" w:hAnsi="Times New Roman"/>
          <w:sz w:val="22"/>
          <w:szCs w:val="22"/>
        </w:rPr>
        <w:t>y</w:t>
      </w:r>
      <w:r w:rsidRPr="00D84F65">
        <w:rPr>
          <w:rFonts w:ascii="Times New Roman" w:hAnsi="Times New Roman"/>
          <w:sz w:val="22"/>
          <w:szCs w:val="22"/>
        </w:rPr>
        <w:t xml:space="preserve">ch pacientov liečených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00AA542D" w:rsidRPr="00D84F65">
        <w:rPr>
          <w:rFonts w:ascii="Times New Roman" w:hAnsi="Times New Roman"/>
          <w:sz w:val="22"/>
          <w:szCs w:val="22"/>
        </w:rPr>
        <w:t>chlorid</w:t>
      </w:r>
      <w:r w:rsidR="00244A79" w:rsidRPr="00D84F65">
        <w:rPr>
          <w:rFonts w:ascii="Times New Roman" w:hAnsi="Times New Roman"/>
          <w:sz w:val="22"/>
          <w:szCs w:val="22"/>
        </w:rPr>
        <w:t>o</w:t>
      </w:r>
      <w:r w:rsidR="00AA542D" w:rsidRPr="00D84F65">
        <w:rPr>
          <w:rFonts w:ascii="Times New Roman" w:hAnsi="Times New Roman"/>
          <w:sz w:val="22"/>
          <w:szCs w:val="22"/>
        </w:rPr>
        <w:t>m</w:t>
      </w:r>
      <w:r w:rsidRPr="00D84F65">
        <w:rPr>
          <w:rFonts w:ascii="Times New Roman" w:hAnsi="Times New Roman"/>
          <w:sz w:val="22"/>
          <w:szCs w:val="22"/>
        </w:rPr>
        <w:t xml:space="preserve"> po zlyhaní </w:t>
      </w:r>
      <w:r w:rsidR="00533842" w:rsidRPr="00D84F65">
        <w:rPr>
          <w:rFonts w:ascii="Times New Roman" w:hAnsi="Times New Roman"/>
          <w:sz w:val="22"/>
          <w:szCs w:val="22"/>
        </w:rPr>
        <w:t xml:space="preserve">samotnej </w:t>
      </w:r>
      <w:r w:rsidRPr="00D84F65">
        <w:rPr>
          <w:rFonts w:ascii="Times New Roman" w:hAnsi="Times New Roman"/>
          <w:sz w:val="22"/>
          <w:szCs w:val="22"/>
        </w:rPr>
        <w:t xml:space="preserve">diéty </w:t>
      </w:r>
      <w:r w:rsidR="00BA1F3E" w:rsidRPr="00D84F65">
        <w:rPr>
          <w:rFonts w:ascii="Times New Roman" w:hAnsi="Times New Roman"/>
          <w:sz w:val="22"/>
          <w:szCs w:val="22"/>
        </w:rPr>
        <w:t>u</w:t>
      </w:r>
      <w:r w:rsidRPr="00D84F65">
        <w:rPr>
          <w:rFonts w:ascii="Times New Roman" w:hAnsi="Times New Roman"/>
          <w:sz w:val="22"/>
          <w:szCs w:val="22"/>
        </w:rPr>
        <w:t>kázala:</w:t>
      </w:r>
    </w:p>
    <w:p w14:paraId="0EF6D312" w14:textId="77777777" w:rsidR="00517D77" w:rsidRPr="00D84F65" w:rsidRDefault="00517D77" w:rsidP="008164D0">
      <w:pPr>
        <w:numPr>
          <w:ilvl w:val="0"/>
          <w:numId w:val="21"/>
        </w:numPr>
        <w:tabs>
          <w:tab w:val="clear" w:pos="644"/>
          <w:tab w:val="num" w:pos="284"/>
        </w:tabs>
        <w:ind w:left="284" w:hanging="284"/>
        <w:rPr>
          <w:rFonts w:ascii="Times New Roman" w:hAnsi="Times New Roman"/>
          <w:sz w:val="22"/>
          <w:szCs w:val="22"/>
        </w:rPr>
      </w:pPr>
      <w:r w:rsidRPr="00D84F65">
        <w:rPr>
          <w:rFonts w:ascii="Times New Roman" w:hAnsi="Times New Roman"/>
          <w:sz w:val="22"/>
          <w:szCs w:val="22"/>
        </w:rPr>
        <w:t>signifika</w:t>
      </w:r>
      <w:r w:rsidR="00772990" w:rsidRPr="00D84F65">
        <w:rPr>
          <w:rFonts w:ascii="Times New Roman" w:hAnsi="Times New Roman"/>
          <w:sz w:val="22"/>
          <w:szCs w:val="22"/>
        </w:rPr>
        <w:t>n</w:t>
      </w:r>
      <w:r w:rsidRPr="00D84F65">
        <w:rPr>
          <w:rFonts w:ascii="Times New Roman" w:hAnsi="Times New Roman"/>
          <w:sz w:val="22"/>
          <w:szCs w:val="22"/>
        </w:rPr>
        <w:t>tné zníženie absolútneho rizika ak</w:t>
      </w:r>
      <w:r w:rsidR="00C70723" w:rsidRPr="00D84F65">
        <w:rPr>
          <w:rFonts w:ascii="Times New Roman" w:hAnsi="Times New Roman"/>
          <w:sz w:val="22"/>
          <w:szCs w:val="22"/>
        </w:rPr>
        <w:t>ých</w:t>
      </w:r>
      <w:r w:rsidRPr="00D84F65">
        <w:rPr>
          <w:rFonts w:ascii="Times New Roman" w:hAnsi="Times New Roman"/>
          <w:sz w:val="22"/>
          <w:szCs w:val="22"/>
        </w:rPr>
        <w:t>koľvek komplikáci</w:t>
      </w:r>
      <w:r w:rsidR="00C70723" w:rsidRPr="00D84F65">
        <w:rPr>
          <w:rFonts w:ascii="Times New Roman" w:hAnsi="Times New Roman"/>
          <w:sz w:val="22"/>
          <w:szCs w:val="22"/>
        </w:rPr>
        <w:t>í</w:t>
      </w:r>
      <w:r w:rsidRPr="00D84F65">
        <w:rPr>
          <w:rFonts w:ascii="Times New Roman" w:hAnsi="Times New Roman"/>
          <w:sz w:val="22"/>
          <w:szCs w:val="22"/>
        </w:rPr>
        <w:t xml:space="preserve"> </w:t>
      </w:r>
      <w:r w:rsidR="00FF2C99" w:rsidRPr="00D84F65">
        <w:rPr>
          <w:rFonts w:ascii="Times New Roman" w:hAnsi="Times New Roman"/>
          <w:sz w:val="22"/>
          <w:szCs w:val="22"/>
        </w:rPr>
        <w:t>súvisiac</w:t>
      </w:r>
      <w:r w:rsidR="00FB3967" w:rsidRPr="00D84F65">
        <w:rPr>
          <w:rFonts w:ascii="Times New Roman" w:hAnsi="Times New Roman"/>
          <w:sz w:val="22"/>
          <w:szCs w:val="22"/>
        </w:rPr>
        <w:t>ich</w:t>
      </w:r>
      <w:r w:rsidR="00FF2C99" w:rsidRPr="00D84F65">
        <w:rPr>
          <w:rFonts w:ascii="Times New Roman" w:hAnsi="Times New Roman"/>
          <w:sz w:val="22"/>
          <w:szCs w:val="22"/>
        </w:rPr>
        <w:t xml:space="preserve"> s diabetom </w:t>
      </w:r>
      <w:r w:rsidRPr="00D84F65">
        <w:rPr>
          <w:rFonts w:ascii="Times New Roman" w:hAnsi="Times New Roman"/>
          <w:sz w:val="22"/>
          <w:szCs w:val="22"/>
        </w:rPr>
        <w:t>v</w:t>
      </w:r>
      <w:r w:rsidR="00AA542D" w:rsidRPr="00D84F65">
        <w:rPr>
          <w:rFonts w:ascii="Times New Roman" w:hAnsi="Times New Roman"/>
          <w:sz w:val="22"/>
          <w:szCs w:val="22"/>
        </w:rPr>
        <w:t> </w:t>
      </w:r>
      <w:r w:rsidRPr="00D84F65">
        <w:rPr>
          <w:rFonts w:ascii="Times New Roman" w:hAnsi="Times New Roman"/>
          <w:sz w:val="22"/>
          <w:szCs w:val="22"/>
        </w:rPr>
        <w:t>skupine</w:t>
      </w:r>
      <w:r w:rsidR="00AA542D" w:rsidRPr="00D84F65">
        <w:rPr>
          <w:rFonts w:ascii="Times New Roman" w:hAnsi="Times New Roman"/>
          <w:sz w:val="22"/>
          <w:szCs w:val="22"/>
        </w:rPr>
        <w:t xml:space="preserve"> </w:t>
      </w:r>
      <w:r w:rsidR="00C70723" w:rsidRPr="00D84F65">
        <w:rPr>
          <w:rFonts w:ascii="Times New Roman" w:hAnsi="Times New Roman"/>
          <w:sz w:val="22"/>
          <w:szCs w:val="22"/>
        </w:rPr>
        <w:t xml:space="preserve">liečenej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00244A79" w:rsidRPr="00D84F65">
        <w:rPr>
          <w:rFonts w:ascii="Times New Roman" w:hAnsi="Times New Roman"/>
          <w:sz w:val="22"/>
          <w:szCs w:val="22"/>
        </w:rPr>
        <w:t>chlorid</w:t>
      </w:r>
      <w:r w:rsidR="00FB3967" w:rsidRPr="00D84F65">
        <w:rPr>
          <w:rFonts w:ascii="Times New Roman" w:hAnsi="Times New Roman"/>
          <w:sz w:val="22"/>
          <w:szCs w:val="22"/>
        </w:rPr>
        <w:t>om</w:t>
      </w:r>
      <w:r w:rsidR="00AA542D" w:rsidRPr="00D84F65">
        <w:rPr>
          <w:rFonts w:ascii="Times New Roman" w:hAnsi="Times New Roman"/>
          <w:sz w:val="22"/>
          <w:szCs w:val="22"/>
        </w:rPr>
        <w:t xml:space="preserve"> </w:t>
      </w:r>
      <w:r w:rsidRPr="00D84F65">
        <w:rPr>
          <w:rFonts w:ascii="Times New Roman" w:hAnsi="Times New Roman"/>
          <w:sz w:val="22"/>
          <w:szCs w:val="22"/>
        </w:rPr>
        <w:t>(29,8 prípadov/</w:t>
      </w:r>
      <w:r w:rsidR="00BA6D88" w:rsidRPr="00D84F65">
        <w:rPr>
          <w:rFonts w:ascii="Times New Roman" w:hAnsi="Times New Roman"/>
          <w:sz w:val="22"/>
          <w:szCs w:val="22"/>
        </w:rPr>
        <w:t>,</w:t>
      </w:r>
      <w:r w:rsidRPr="00D84F65">
        <w:rPr>
          <w:rFonts w:ascii="Times New Roman" w:hAnsi="Times New Roman"/>
          <w:sz w:val="22"/>
          <w:szCs w:val="22"/>
        </w:rPr>
        <w:t>1000</w:t>
      </w:r>
      <w:r w:rsidR="00AA542D" w:rsidRPr="00D84F65">
        <w:rPr>
          <w:rFonts w:ascii="Times New Roman" w:hAnsi="Times New Roman"/>
          <w:sz w:val="22"/>
          <w:szCs w:val="22"/>
        </w:rPr>
        <w:t xml:space="preserve"> paciento</w:t>
      </w:r>
      <w:r w:rsidR="00D5585A" w:rsidRPr="00D84F65">
        <w:rPr>
          <w:rFonts w:ascii="Times New Roman" w:hAnsi="Times New Roman"/>
          <w:sz w:val="22"/>
          <w:szCs w:val="22"/>
        </w:rPr>
        <w:t>ro</w:t>
      </w:r>
      <w:r w:rsidR="000A7C0B" w:rsidRPr="00D84F65">
        <w:rPr>
          <w:rFonts w:ascii="Times New Roman" w:hAnsi="Times New Roman"/>
          <w:sz w:val="22"/>
          <w:szCs w:val="22"/>
        </w:rPr>
        <w:t>k</w:t>
      </w:r>
      <w:r w:rsidR="00D5585A" w:rsidRPr="00D84F65">
        <w:rPr>
          <w:rFonts w:ascii="Times New Roman" w:hAnsi="Times New Roman"/>
          <w:sz w:val="22"/>
          <w:szCs w:val="22"/>
        </w:rPr>
        <w:t>ov</w:t>
      </w:r>
      <w:r w:rsidR="000A7C0B" w:rsidRPr="00D84F65">
        <w:rPr>
          <w:rFonts w:ascii="Times New Roman" w:hAnsi="Times New Roman"/>
          <w:sz w:val="22"/>
          <w:szCs w:val="22"/>
        </w:rPr>
        <w:t xml:space="preserve">) oproti skupine liečenej diétou </w:t>
      </w:r>
      <w:r w:rsidR="002D1412" w:rsidRPr="00D84F65">
        <w:rPr>
          <w:rFonts w:ascii="Times New Roman" w:hAnsi="Times New Roman"/>
          <w:sz w:val="22"/>
          <w:szCs w:val="22"/>
        </w:rPr>
        <w:t>samotnou (43,3 prípadov/1</w:t>
      </w:r>
      <w:r w:rsidR="00BA6D88" w:rsidRPr="00D84F65">
        <w:rPr>
          <w:rFonts w:ascii="Times New Roman" w:hAnsi="Times New Roman"/>
          <w:sz w:val="22"/>
          <w:szCs w:val="22"/>
        </w:rPr>
        <w:t>,</w:t>
      </w:r>
      <w:r w:rsidR="002D1412" w:rsidRPr="00D84F65">
        <w:rPr>
          <w:rFonts w:ascii="Times New Roman" w:hAnsi="Times New Roman"/>
          <w:sz w:val="22"/>
          <w:szCs w:val="22"/>
        </w:rPr>
        <w:t>000 paciento</w:t>
      </w:r>
      <w:r w:rsidR="00D5585A" w:rsidRPr="00D84F65">
        <w:rPr>
          <w:rFonts w:ascii="Times New Roman" w:hAnsi="Times New Roman"/>
          <w:sz w:val="22"/>
          <w:szCs w:val="22"/>
        </w:rPr>
        <w:t>r</w:t>
      </w:r>
      <w:r w:rsidR="000A7C0B" w:rsidRPr="00D84F65">
        <w:rPr>
          <w:rFonts w:ascii="Times New Roman" w:hAnsi="Times New Roman"/>
          <w:sz w:val="22"/>
          <w:szCs w:val="22"/>
        </w:rPr>
        <w:t>ok</w:t>
      </w:r>
      <w:r w:rsidR="00D5585A" w:rsidRPr="00D84F65">
        <w:rPr>
          <w:rFonts w:ascii="Times New Roman" w:hAnsi="Times New Roman"/>
          <w:sz w:val="22"/>
          <w:szCs w:val="22"/>
        </w:rPr>
        <w:t>ov</w:t>
      </w:r>
      <w:r w:rsidR="000A7C0B" w:rsidRPr="00D84F65">
        <w:rPr>
          <w:rFonts w:ascii="Times New Roman" w:hAnsi="Times New Roman"/>
          <w:sz w:val="22"/>
          <w:szCs w:val="22"/>
        </w:rPr>
        <w:t>), p</w:t>
      </w:r>
      <w:r w:rsidR="00010CC7" w:rsidRPr="00D84F65">
        <w:rPr>
          <w:rFonts w:ascii="Times New Roman" w:hAnsi="Times New Roman"/>
          <w:sz w:val="22"/>
          <w:szCs w:val="22"/>
        </w:rPr>
        <w:t xml:space="preserve"> </w:t>
      </w:r>
      <w:r w:rsidR="000A7C0B" w:rsidRPr="00D84F65">
        <w:rPr>
          <w:rFonts w:ascii="Times New Roman" w:hAnsi="Times New Roman"/>
          <w:sz w:val="22"/>
          <w:szCs w:val="22"/>
        </w:rPr>
        <w:t>=</w:t>
      </w:r>
      <w:r w:rsidR="00010CC7" w:rsidRPr="00D84F65">
        <w:rPr>
          <w:rFonts w:ascii="Times New Roman" w:hAnsi="Times New Roman"/>
          <w:sz w:val="22"/>
          <w:szCs w:val="22"/>
        </w:rPr>
        <w:t xml:space="preserve"> </w:t>
      </w:r>
      <w:r w:rsidR="000A7C0B" w:rsidRPr="00D84F65">
        <w:rPr>
          <w:rFonts w:ascii="Times New Roman" w:hAnsi="Times New Roman"/>
          <w:sz w:val="22"/>
          <w:szCs w:val="22"/>
        </w:rPr>
        <w:t xml:space="preserve">0,0023 a oproti </w:t>
      </w:r>
      <w:r w:rsidR="002D1412" w:rsidRPr="00D84F65">
        <w:rPr>
          <w:rFonts w:ascii="Times New Roman" w:hAnsi="Times New Roman"/>
          <w:sz w:val="22"/>
          <w:szCs w:val="22"/>
        </w:rPr>
        <w:t>skupin</w:t>
      </w:r>
      <w:r w:rsidR="0070380A" w:rsidRPr="00D84F65">
        <w:rPr>
          <w:rFonts w:ascii="Times New Roman" w:hAnsi="Times New Roman"/>
          <w:sz w:val="22"/>
          <w:szCs w:val="22"/>
        </w:rPr>
        <w:t>ám</w:t>
      </w:r>
      <w:r w:rsidR="002D1412" w:rsidRPr="00D84F65">
        <w:rPr>
          <w:rFonts w:ascii="Times New Roman" w:hAnsi="Times New Roman"/>
          <w:sz w:val="22"/>
          <w:szCs w:val="22"/>
        </w:rPr>
        <w:t xml:space="preserve"> </w:t>
      </w:r>
      <w:r w:rsidR="001A3631" w:rsidRPr="00D84F65">
        <w:rPr>
          <w:rFonts w:ascii="Times New Roman" w:hAnsi="Times New Roman"/>
          <w:sz w:val="22"/>
          <w:szCs w:val="22"/>
        </w:rPr>
        <w:t>s kombinovanou</w:t>
      </w:r>
      <w:r w:rsidR="00FB3967" w:rsidRPr="00D84F65">
        <w:rPr>
          <w:rFonts w:ascii="Times New Roman" w:hAnsi="Times New Roman"/>
          <w:sz w:val="22"/>
          <w:szCs w:val="22"/>
        </w:rPr>
        <w:t xml:space="preserve"> </w:t>
      </w:r>
      <w:r w:rsidR="001A3631" w:rsidRPr="00D84F65">
        <w:rPr>
          <w:rFonts w:ascii="Times New Roman" w:hAnsi="Times New Roman"/>
          <w:sz w:val="22"/>
          <w:szCs w:val="22"/>
        </w:rPr>
        <w:t xml:space="preserve">terapiou </w:t>
      </w:r>
      <w:r w:rsidR="000A7C0B" w:rsidRPr="00D84F65">
        <w:rPr>
          <w:rFonts w:ascii="Times New Roman" w:hAnsi="Times New Roman"/>
          <w:sz w:val="22"/>
          <w:szCs w:val="22"/>
        </w:rPr>
        <w:t>sulfonyl</w:t>
      </w:r>
      <w:r w:rsidR="002D1412" w:rsidRPr="00D84F65">
        <w:rPr>
          <w:rFonts w:ascii="Times New Roman" w:hAnsi="Times New Roman"/>
          <w:sz w:val="22"/>
          <w:szCs w:val="22"/>
        </w:rPr>
        <w:t>močovin</w:t>
      </w:r>
      <w:r w:rsidR="003119F1" w:rsidRPr="00D84F65">
        <w:rPr>
          <w:rFonts w:ascii="Times New Roman" w:hAnsi="Times New Roman"/>
          <w:sz w:val="22"/>
          <w:szCs w:val="22"/>
        </w:rPr>
        <w:t xml:space="preserve">ou </w:t>
      </w:r>
      <w:r w:rsidR="000A7C0B" w:rsidRPr="00D84F65">
        <w:rPr>
          <w:rFonts w:ascii="Times New Roman" w:hAnsi="Times New Roman"/>
          <w:sz w:val="22"/>
          <w:szCs w:val="22"/>
        </w:rPr>
        <w:t>a</w:t>
      </w:r>
      <w:r w:rsidR="00FB3967" w:rsidRPr="00D84F65">
        <w:rPr>
          <w:rFonts w:ascii="Times New Roman" w:hAnsi="Times New Roman"/>
          <w:sz w:val="22"/>
          <w:szCs w:val="22"/>
        </w:rPr>
        <w:t xml:space="preserve"> </w:t>
      </w:r>
      <w:r w:rsidR="002D1412" w:rsidRPr="00D84F65">
        <w:rPr>
          <w:rFonts w:ascii="Times New Roman" w:hAnsi="Times New Roman"/>
          <w:sz w:val="22"/>
          <w:szCs w:val="22"/>
        </w:rPr>
        <w:t>inzulín</w:t>
      </w:r>
      <w:r w:rsidR="003119F1" w:rsidRPr="00D84F65">
        <w:rPr>
          <w:rFonts w:ascii="Times New Roman" w:hAnsi="Times New Roman"/>
          <w:sz w:val="22"/>
          <w:szCs w:val="22"/>
        </w:rPr>
        <w:t>om</w:t>
      </w:r>
      <w:r w:rsidR="00FB3967" w:rsidRPr="00D84F65">
        <w:rPr>
          <w:rFonts w:ascii="Times New Roman" w:hAnsi="Times New Roman"/>
          <w:sz w:val="22"/>
          <w:szCs w:val="22"/>
        </w:rPr>
        <w:t xml:space="preserve"> v monoterapii</w:t>
      </w:r>
      <w:r w:rsidR="00010CC7" w:rsidRPr="00D84F65">
        <w:rPr>
          <w:rFonts w:ascii="Times New Roman" w:hAnsi="Times New Roman"/>
          <w:sz w:val="22"/>
          <w:szCs w:val="22"/>
        </w:rPr>
        <w:t xml:space="preserve"> (40,1 prípadov/1</w:t>
      </w:r>
      <w:r w:rsidR="009D52FF" w:rsidRPr="00D84F65">
        <w:rPr>
          <w:rFonts w:ascii="Times New Roman" w:hAnsi="Times New Roman"/>
          <w:sz w:val="22"/>
          <w:szCs w:val="22"/>
        </w:rPr>
        <w:t>,</w:t>
      </w:r>
      <w:r w:rsidR="00010CC7" w:rsidRPr="00D84F65">
        <w:rPr>
          <w:rFonts w:ascii="Times New Roman" w:hAnsi="Times New Roman"/>
          <w:sz w:val="22"/>
          <w:szCs w:val="22"/>
        </w:rPr>
        <w:t>000 paciento</w:t>
      </w:r>
      <w:r w:rsidR="00D5585A" w:rsidRPr="00D84F65">
        <w:rPr>
          <w:rFonts w:ascii="Times New Roman" w:hAnsi="Times New Roman"/>
          <w:sz w:val="22"/>
          <w:szCs w:val="22"/>
        </w:rPr>
        <w:t>r</w:t>
      </w:r>
      <w:r w:rsidR="002D1412" w:rsidRPr="00D84F65">
        <w:rPr>
          <w:rFonts w:ascii="Times New Roman" w:hAnsi="Times New Roman"/>
          <w:sz w:val="22"/>
          <w:szCs w:val="22"/>
        </w:rPr>
        <w:t>ok</w:t>
      </w:r>
      <w:r w:rsidR="00D5585A" w:rsidRPr="00D84F65">
        <w:rPr>
          <w:rFonts w:ascii="Times New Roman" w:hAnsi="Times New Roman"/>
          <w:sz w:val="22"/>
          <w:szCs w:val="22"/>
        </w:rPr>
        <w:t>ov</w:t>
      </w:r>
      <w:r w:rsidR="002D1412" w:rsidRPr="00D84F65">
        <w:rPr>
          <w:rFonts w:ascii="Times New Roman" w:hAnsi="Times New Roman"/>
          <w:sz w:val="22"/>
          <w:szCs w:val="22"/>
        </w:rPr>
        <w:t>), p</w:t>
      </w:r>
      <w:r w:rsidR="00010CC7" w:rsidRPr="00D84F65">
        <w:rPr>
          <w:rFonts w:ascii="Times New Roman" w:hAnsi="Times New Roman"/>
          <w:sz w:val="22"/>
          <w:szCs w:val="22"/>
        </w:rPr>
        <w:t xml:space="preserve"> </w:t>
      </w:r>
      <w:r w:rsidR="002D1412" w:rsidRPr="00D84F65">
        <w:rPr>
          <w:rFonts w:ascii="Times New Roman" w:hAnsi="Times New Roman"/>
          <w:sz w:val="22"/>
          <w:szCs w:val="22"/>
        </w:rPr>
        <w:t>=</w:t>
      </w:r>
      <w:r w:rsidR="00010CC7" w:rsidRPr="00D84F65">
        <w:rPr>
          <w:rFonts w:ascii="Times New Roman" w:hAnsi="Times New Roman"/>
          <w:sz w:val="22"/>
          <w:szCs w:val="22"/>
        </w:rPr>
        <w:t xml:space="preserve"> </w:t>
      </w:r>
      <w:r w:rsidR="002D1412" w:rsidRPr="00D84F65">
        <w:rPr>
          <w:rFonts w:ascii="Times New Roman" w:hAnsi="Times New Roman"/>
          <w:sz w:val="22"/>
          <w:szCs w:val="22"/>
        </w:rPr>
        <w:t>0</w:t>
      </w:r>
      <w:r w:rsidR="000A7C0B" w:rsidRPr="00D84F65">
        <w:rPr>
          <w:rFonts w:ascii="Times New Roman" w:hAnsi="Times New Roman"/>
          <w:sz w:val="22"/>
          <w:szCs w:val="22"/>
        </w:rPr>
        <w:t>,0034;</w:t>
      </w:r>
    </w:p>
    <w:p w14:paraId="2E0C1F00" w14:textId="77777777" w:rsidR="000A7C0B" w:rsidRPr="00D84F65" w:rsidRDefault="000A7C0B" w:rsidP="008164D0">
      <w:pPr>
        <w:numPr>
          <w:ilvl w:val="0"/>
          <w:numId w:val="21"/>
        </w:numPr>
        <w:tabs>
          <w:tab w:val="clear" w:pos="644"/>
          <w:tab w:val="num" w:pos="284"/>
        </w:tabs>
        <w:ind w:left="284" w:hanging="284"/>
        <w:rPr>
          <w:rFonts w:ascii="Times New Roman" w:hAnsi="Times New Roman"/>
          <w:sz w:val="22"/>
          <w:szCs w:val="22"/>
        </w:rPr>
      </w:pPr>
      <w:r w:rsidRPr="00D84F65">
        <w:rPr>
          <w:rFonts w:ascii="Times New Roman" w:hAnsi="Times New Roman"/>
          <w:sz w:val="22"/>
          <w:szCs w:val="22"/>
        </w:rPr>
        <w:t>signifika</w:t>
      </w:r>
      <w:r w:rsidR="00772990" w:rsidRPr="00D84F65">
        <w:rPr>
          <w:rFonts w:ascii="Times New Roman" w:hAnsi="Times New Roman"/>
          <w:sz w:val="22"/>
          <w:szCs w:val="22"/>
        </w:rPr>
        <w:t>n</w:t>
      </w:r>
      <w:r w:rsidRPr="00D84F65">
        <w:rPr>
          <w:rFonts w:ascii="Times New Roman" w:hAnsi="Times New Roman"/>
          <w:sz w:val="22"/>
          <w:szCs w:val="22"/>
        </w:rPr>
        <w:t>tné zníženie absolútneho rizika mortality</w:t>
      </w:r>
      <w:r w:rsidR="00FF2C99" w:rsidRPr="00D84F65">
        <w:rPr>
          <w:rFonts w:ascii="Times New Roman" w:hAnsi="Times New Roman"/>
          <w:sz w:val="22"/>
          <w:szCs w:val="22"/>
        </w:rPr>
        <w:t xml:space="preserve"> súvisiacej s diabetom</w:t>
      </w:r>
      <w:r w:rsidR="002D1412" w:rsidRPr="00D84F65">
        <w:rPr>
          <w:rFonts w:ascii="Times New Roman" w:hAnsi="Times New Roman"/>
          <w:sz w:val="22"/>
          <w:szCs w:val="22"/>
        </w:rPr>
        <w:t>:</w:t>
      </w:r>
      <w:r w:rsidRPr="00D84F65">
        <w:rPr>
          <w:rFonts w:ascii="Times New Roman" w:hAnsi="Times New Roman"/>
          <w:sz w:val="22"/>
          <w:szCs w:val="22"/>
        </w:rPr>
        <w:t xml:space="preserve">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002D1412" w:rsidRPr="00D84F65">
        <w:rPr>
          <w:rFonts w:ascii="Times New Roman" w:hAnsi="Times New Roman"/>
          <w:sz w:val="22"/>
          <w:szCs w:val="22"/>
        </w:rPr>
        <w:t>chlorid</w:t>
      </w:r>
      <w:r w:rsidRPr="00D84F65">
        <w:rPr>
          <w:rFonts w:ascii="Times New Roman" w:hAnsi="Times New Roman"/>
          <w:sz w:val="22"/>
          <w:szCs w:val="22"/>
        </w:rPr>
        <w:t xml:space="preserve"> 7,5 prípadov/1</w:t>
      </w:r>
      <w:r w:rsidR="00BA6D88" w:rsidRPr="00D84F65">
        <w:rPr>
          <w:rFonts w:ascii="Times New Roman" w:hAnsi="Times New Roman"/>
          <w:sz w:val="22"/>
          <w:szCs w:val="22"/>
        </w:rPr>
        <w:t>,</w:t>
      </w:r>
      <w:r w:rsidRPr="00D84F65">
        <w:rPr>
          <w:rFonts w:ascii="Times New Roman" w:hAnsi="Times New Roman"/>
          <w:sz w:val="22"/>
          <w:szCs w:val="22"/>
        </w:rPr>
        <w:t>000 pacientorok</w:t>
      </w:r>
      <w:r w:rsidR="00D5585A" w:rsidRPr="00D84F65">
        <w:rPr>
          <w:rFonts w:ascii="Times New Roman" w:hAnsi="Times New Roman"/>
          <w:sz w:val="22"/>
          <w:szCs w:val="22"/>
        </w:rPr>
        <w:t>ov</w:t>
      </w:r>
      <w:r w:rsidRPr="00D84F65">
        <w:rPr>
          <w:rFonts w:ascii="Times New Roman" w:hAnsi="Times New Roman"/>
          <w:sz w:val="22"/>
          <w:szCs w:val="22"/>
        </w:rPr>
        <w:t>, diéta samotná 12,7 prípadov/1</w:t>
      </w:r>
      <w:r w:rsidR="00BA6D88" w:rsidRPr="00D84F65">
        <w:rPr>
          <w:rFonts w:ascii="Times New Roman" w:hAnsi="Times New Roman"/>
          <w:sz w:val="22"/>
          <w:szCs w:val="22"/>
        </w:rPr>
        <w:t>,</w:t>
      </w:r>
      <w:r w:rsidRPr="00D84F65">
        <w:rPr>
          <w:rFonts w:ascii="Times New Roman" w:hAnsi="Times New Roman"/>
          <w:sz w:val="22"/>
          <w:szCs w:val="22"/>
        </w:rPr>
        <w:t>000 paciento</w:t>
      </w:r>
      <w:r w:rsidR="002D1412" w:rsidRPr="00D84F65">
        <w:rPr>
          <w:rFonts w:ascii="Times New Roman" w:hAnsi="Times New Roman"/>
          <w:sz w:val="22"/>
          <w:szCs w:val="22"/>
        </w:rPr>
        <w:t>rok</w:t>
      </w:r>
      <w:r w:rsidR="00D5585A" w:rsidRPr="00D84F65">
        <w:rPr>
          <w:rFonts w:ascii="Times New Roman" w:hAnsi="Times New Roman"/>
          <w:sz w:val="22"/>
          <w:szCs w:val="22"/>
        </w:rPr>
        <w:t>ov</w:t>
      </w:r>
      <w:r w:rsidR="002D1412" w:rsidRPr="00D84F65">
        <w:rPr>
          <w:rFonts w:ascii="Times New Roman" w:hAnsi="Times New Roman"/>
          <w:sz w:val="22"/>
          <w:szCs w:val="22"/>
        </w:rPr>
        <w:t>, p</w:t>
      </w:r>
      <w:r w:rsidR="00010CC7" w:rsidRPr="00D84F65">
        <w:rPr>
          <w:rFonts w:ascii="Times New Roman" w:hAnsi="Times New Roman"/>
          <w:sz w:val="22"/>
          <w:szCs w:val="22"/>
        </w:rPr>
        <w:t xml:space="preserve"> </w:t>
      </w:r>
      <w:r w:rsidRPr="00D84F65">
        <w:rPr>
          <w:rFonts w:ascii="Times New Roman" w:hAnsi="Times New Roman"/>
          <w:sz w:val="22"/>
          <w:szCs w:val="22"/>
        </w:rPr>
        <w:t>=</w:t>
      </w:r>
      <w:r w:rsidR="00010CC7" w:rsidRPr="00D84F65">
        <w:rPr>
          <w:rFonts w:ascii="Times New Roman" w:hAnsi="Times New Roman"/>
          <w:sz w:val="22"/>
          <w:szCs w:val="22"/>
        </w:rPr>
        <w:t xml:space="preserve"> </w:t>
      </w:r>
      <w:r w:rsidRPr="00D84F65">
        <w:rPr>
          <w:rFonts w:ascii="Times New Roman" w:hAnsi="Times New Roman"/>
          <w:sz w:val="22"/>
          <w:szCs w:val="22"/>
        </w:rPr>
        <w:t>0,017;</w:t>
      </w:r>
    </w:p>
    <w:p w14:paraId="220E0517" w14:textId="77777777" w:rsidR="007C282D" w:rsidRPr="00D84F65" w:rsidRDefault="000A7C0B" w:rsidP="008164D0">
      <w:pPr>
        <w:numPr>
          <w:ilvl w:val="0"/>
          <w:numId w:val="21"/>
        </w:numPr>
        <w:tabs>
          <w:tab w:val="clear" w:pos="644"/>
          <w:tab w:val="left" w:pos="284"/>
        </w:tabs>
        <w:ind w:left="284" w:hanging="284"/>
        <w:rPr>
          <w:rFonts w:ascii="Times New Roman" w:hAnsi="Times New Roman"/>
          <w:sz w:val="22"/>
          <w:szCs w:val="22"/>
        </w:rPr>
      </w:pPr>
      <w:r w:rsidRPr="00D84F65">
        <w:rPr>
          <w:rFonts w:ascii="Times New Roman" w:hAnsi="Times New Roman"/>
          <w:sz w:val="22"/>
          <w:szCs w:val="22"/>
        </w:rPr>
        <w:t>signifika</w:t>
      </w:r>
      <w:r w:rsidR="00772990" w:rsidRPr="00D84F65">
        <w:rPr>
          <w:rFonts w:ascii="Times New Roman" w:hAnsi="Times New Roman"/>
          <w:sz w:val="22"/>
          <w:szCs w:val="22"/>
        </w:rPr>
        <w:t>n</w:t>
      </w:r>
      <w:r w:rsidRPr="00D84F65">
        <w:rPr>
          <w:rFonts w:ascii="Times New Roman" w:hAnsi="Times New Roman"/>
          <w:sz w:val="22"/>
          <w:szCs w:val="22"/>
        </w:rPr>
        <w:t xml:space="preserve">tné zníženie absolútneho rizika celkovej mortality;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002D1412" w:rsidRPr="00D84F65">
        <w:rPr>
          <w:rFonts w:ascii="Times New Roman" w:hAnsi="Times New Roman"/>
          <w:sz w:val="22"/>
          <w:szCs w:val="22"/>
        </w:rPr>
        <w:t>chlorid</w:t>
      </w:r>
      <w:r w:rsidRPr="00D84F65">
        <w:rPr>
          <w:rFonts w:ascii="Times New Roman" w:hAnsi="Times New Roman"/>
          <w:sz w:val="22"/>
          <w:szCs w:val="22"/>
        </w:rPr>
        <w:t xml:space="preserve"> </w:t>
      </w:r>
      <w:r w:rsidR="002D1412" w:rsidRPr="00D84F65">
        <w:rPr>
          <w:rFonts w:ascii="Times New Roman" w:hAnsi="Times New Roman"/>
          <w:sz w:val="22"/>
          <w:szCs w:val="22"/>
        </w:rPr>
        <w:t>13</w:t>
      </w:r>
      <w:r w:rsidRPr="00D84F65">
        <w:rPr>
          <w:rFonts w:ascii="Times New Roman" w:hAnsi="Times New Roman"/>
          <w:sz w:val="22"/>
          <w:szCs w:val="22"/>
        </w:rPr>
        <w:t>,5 prípadov/1000 pacientorok</w:t>
      </w:r>
      <w:r w:rsidR="00D5585A" w:rsidRPr="00D84F65">
        <w:rPr>
          <w:rFonts w:ascii="Times New Roman" w:hAnsi="Times New Roman"/>
          <w:sz w:val="22"/>
          <w:szCs w:val="22"/>
        </w:rPr>
        <w:t>ov</w:t>
      </w:r>
      <w:r w:rsidR="002D1412" w:rsidRPr="00D84F65">
        <w:rPr>
          <w:rFonts w:ascii="Times New Roman" w:hAnsi="Times New Roman"/>
          <w:sz w:val="22"/>
          <w:szCs w:val="22"/>
        </w:rPr>
        <w:t xml:space="preserve"> </w:t>
      </w:r>
      <w:r w:rsidR="007E6E8D" w:rsidRPr="00D84F65">
        <w:rPr>
          <w:rFonts w:ascii="Times New Roman" w:hAnsi="Times New Roman"/>
          <w:sz w:val="22"/>
          <w:szCs w:val="22"/>
        </w:rPr>
        <w:t>oproti diéte samotnej 20,6 prípadov/1</w:t>
      </w:r>
      <w:r w:rsidR="00BA6D88" w:rsidRPr="00D84F65">
        <w:rPr>
          <w:rFonts w:ascii="Times New Roman" w:hAnsi="Times New Roman"/>
          <w:sz w:val="22"/>
          <w:szCs w:val="22"/>
        </w:rPr>
        <w:t>,</w:t>
      </w:r>
      <w:r w:rsidR="007E6E8D" w:rsidRPr="00D84F65">
        <w:rPr>
          <w:rFonts w:ascii="Times New Roman" w:hAnsi="Times New Roman"/>
          <w:sz w:val="22"/>
          <w:szCs w:val="22"/>
        </w:rPr>
        <w:t>000 pacientorokov (p</w:t>
      </w:r>
      <w:r w:rsidR="009D52FF" w:rsidRPr="00D84F65">
        <w:rPr>
          <w:rFonts w:ascii="Times New Roman" w:hAnsi="Times New Roman"/>
          <w:sz w:val="22"/>
          <w:szCs w:val="22"/>
        </w:rPr>
        <w:t xml:space="preserve"> </w:t>
      </w:r>
      <w:r w:rsidR="007E6E8D" w:rsidRPr="00D84F65">
        <w:rPr>
          <w:rFonts w:ascii="Times New Roman" w:hAnsi="Times New Roman"/>
          <w:sz w:val="22"/>
          <w:szCs w:val="22"/>
        </w:rPr>
        <w:t>=</w:t>
      </w:r>
      <w:r w:rsidR="009D52FF" w:rsidRPr="00D84F65">
        <w:rPr>
          <w:rFonts w:ascii="Times New Roman" w:hAnsi="Times New Roman"/>
          <w:sz w:val="22"/>
          <w:szCs w:val="22"/>
        </w:rPr>
        <w:t xml:space="preserve"> </w:t>
      </w:r>
      <w:r w:rsidR="007E6E8D" w:rsidRPr="00D84F65">
        <w:rPr>
          <w:rFonts w:ascii="Times New Roman" w:hAnsi="Times New Roman"/>
          <w:sz w:val="22"/>
          <w:szCs w:val="22"/>
        </w:rPr>
        <w:t>0,011)</w:t>
      </w:r>
      <w:r w:rsidRPr="00D84F65">
        <w:rPr>
          <w:rFonts w:ascii="Times New Roman" w:hAnsi="Times New Roman"/>
          <w:sz w:val="22"/>
          <w:szCs w:val="22"/>
        </w:rPr>
        <w:t xml:space="preserve"> a oproti skupinám </w:t>
      </w:r>
      <w:r w:rsidR="0066411E" w:rsidRPr="00D84F65">
        <w:rPr>
          <w:rFonts w:ascii="Times New Roman" w:hAnsi="Times New Roman"/>
          <w:sz w:val="22"/>
          <w:szCs w:val="22"/>
        </w:rPr>
        <w:t xml:space="preserve">s </w:t>
      </w:r>
      <w:r w:rsidRPr="00D84F65">
        <w:rPr>
          <w:rFonts w:ascii="Times New Roman" w:hAnsi="Times New Roman"/>
          <w:sz w:val="22"/>
          <w:szCs w:val="22"/>
        </w:rPr>
        <w:t>kombinovan</w:t>
      </w:r>
      <w:r w:rsidR="0066411E" w:rsidRPr="00D84F65">
        <w:rPr>
          <w:rFonts w:ascii="Times New Roman" w:hAnsi="Times New Roman"/>
          <w:sz w:val="22"/>
          <w:szCs w:val="22"/>
        </w:rPr>
        <w:t>ou</w:t>
      </w:r>
      <w:r w:rsidRPr="00D84F65">
        <w:rPr>
          <w:rFonts w:ascii="Times New Roman" w:hAnsi="Times New Roman"/>
          <w:sz w:val="22"/>
          <w:szCs w:val="22"/>
        </w:rPr>
        <w:t xml:space="preserve"> </w:t>
      </w:r>
      <w:r w:rsidR="002D1412" w:rsidRPr="00D84F65">
        <w:rPr>
          <w:rFonts w:ascii="Times New Roman" w:hAnsi="Times New Roman"/>
          <w:sz w:val="22"/>
          <w:szCs w:val="22"/>
        </w:rPr>
        <w:t>terapi</w:t>
      </w:r>
      <w:r w:rsidR="0066411E" w:rsidRPr="00D84F65">
        <w:rPr>
          <w:rFonts w:ascii="Times New Roman" w:hAnsi="Times New Roman"/>
          <w:sz w:val="22"/>
          <w:szCs w:val="22"/>
        </w:rPr>
        <w:t>ou</w:t>
      </w:r>
      <w:r w:rsidRPr="00D84F65">
        <w:rPr>
          <w:rFonts w:ascii="Times New Roman" w:hAnsi="Times New Roman"/>
          <w:sz w:val="22"/>
          <w:szCs w:val="22"/>
        </w:rPr>
        <w:t xml:space="preserve"> sulfonyl</w:t>
      </w:r>
      <w:r w:rsidR="002D1412" w:rsidRPr="00D84F65">
        <w:rPr>
          <w:rFonts w:ascii="Times New Roman" w:hAnsi="Times New Roman"/>
          <w:sz w:val="22"/>
          <w:szCs w:val="22"/>
        </w:rPr>
        <w:t>močovin</w:t>
      </w:r>
      <w:r w:rsidR="003119F1" w:rsidRPr="00D84F65">
        <w:rPr>
          <w:rFonts w:ascii="Times New Roman" w:hAnsi="Times New Roman"/>
          <w:sz w:val="22"/>
          <w:szCs w:val="22"/>
        </w:rPr>
        <w:t>ou</w:t>
      </w:r>
      <w:r w:rsidRPr="00D84F65">
        <w:rPr>
          <w:rFonts w:ascii="Times New Roman" w:hAnsi="Times New Roman"/>
          <w:sz w:val="22"/>
          <w:szCs w:val="22"/>
        </w:rPr>
        <w:t xml:space="preserve"> a inzulín</w:t>
      </w:r>
      <w:r w:rsidR="003119F1" w:rsidRPr="00D84F65">
        <w:rPr>
          <w:rFonts w:ascii="Times New Roman" w:hAnsi="Times New Roman"/>
          <w:sz w:val="22"/>
          <w:szCs w:val="22"/>
        </w:rPr>
        <w:t>om</w:t>
      </w:r>
      <w:r w:rsidR="00D5585A" w:rsidRPr="00D84F65">
        <w:rPr>
          <w:rFonts w:ascii="Times New Roman" w:hAnsi="Times New Roman"/>
          <w:sz w:val="22"/>
          <w:szCs w:val="22"/>
        </w:rPr>
        <w:t xml:space="preserve"> </w:t>
      </w:r>
      <w:r w:rsidR="002A78A0" w:rsidRPr="00D84F65">
        <w:rPr>
          <w:rFonts w:ascii="Times New Roman" w:hAnsi="Times New Roman"/>
          <w:sz w:val="22"/>
          <w:szCs w:val="22"/>
        </w:rPr>
        <w:t xml:space="preserve">v monoterapii </w:t>
      </w:r>
      <w:r w:rsidR="00D5585A" w:rsidRPr="00D84F65">
        <w:rPr>
          <w:rFonts w:ascii="Times New Roman" w:hAnsi="Times New Roman"/>
          <w:sz w:val="22"/>
          <w:szCs w:val="22"/>
        </w:rPr>
        <w:t>18,9 prípadov/1</w:t>
      </w:r>
      <w:r w:rsidR="00BA6D88" w:rsidRPr="00D84F65">
        <w:rPr>
          <w:rFonts w:ascii="Times New Roman" w:hAnsi="Times New Roman"/>
          <w:sz w:val="22"/>
          <w:szCs w:val="22"/>
        </w:rPr>
        <w:t>,</w:t>
      </w:r>
      <w:r w:rsidR="00D5585A" w:rsidRPr="00D84F65">
        <w:rPr>
          <w:rFonts w:ascii="Times New Roman" w:hAnsi="Times New Roman"/>
          <w:sz w:val="22"/>
          <w:szCs w:val="22"/>
        </w:rPr>
        <w:t>000 paciento</w:t>
      </w:r>
      <w:r w:rsidRPr="00D84F65">
        <w:rPr>
          <w:rFonts w:ascii="Times New Roman" w:hAnsi="Times New Roman"/>
          <w:sz w:val="22"/>
          <w:szCs w:val="22"/>
        </w:rPr>
        <w:t>rok</w:t>
      </w:r>
      <w:r w:rsidR="00D5585A" w:rsidRPr="00D84F65">
        <w:rPr>
          <w:rFonts w:ascii="Times New Roman" w:hAnsi="Times New Roman"/>
          <w:sz w:val="22"/>
          <w:szCs w:val="22"/>
        </w:rPr>
        <w:t>ov</w:t>
      </w:r>
      <w:r w:rsidRPr="00D84F65">
        <w:rPr>
          <w:rFonts w:ascii="Times New Roman" w:hAnsi="Times New Roman"/>
          <w:sz w:val="22"/>
          <w:szCs w:val="22"/>
        </w:rPr>
        <w:t xml:space="preserve"> (p = 0,021);</w:t>
      </w:r>
    </w:p>
    <w:p w14:paraId="0EE5FEC7" w14:textId="77777777" w:rsidR="000A7C0B" w:rsidRPr="00D84F65" w:rsidRDefault="000A7C0B" w:rsidP="008164D0">
      <w:pPr>
        <w:numPr>
          <w:ilvl w:val="0"/>
          <w:numId w:val="21"/>
        </w:numPr>
        <w:tabs>
          <w:tab w:val="clear" w:pos="644"/>
          <w:tab w:val="num" w:pos="284"/>
        </w:tabs>
        <w:ind w:left="284" w:hanging="284"/>
        <w:rPr>
          <w:rFonts w:ascii="Times New Roman" w:hAnsi="Times New Roman"/>
          <w:sz w:val="22"/>
          <w:szCs w:val="22"/>
        </w:rPr>
      </w:pPr>
      <w:r w:rsidRPr="00D84F65">
        <w:rPr>
          <w:rFonts w:ascii="Times New Roman" w:hAnsi="Times New Roman"/>
          <w:sz w:val="22"/>
          <w:szCs w:val="22"/>
        </w:rPr>
        <w:t>signifika</w:t>
      </w:r>
      <w:r w:rsidR="00772990" w:rsidRPr="00D84F65">
        <w:rPr>
          <w:rFonts w:ascii="Times New Roman" w:hAnsi="Times New Roman"/>
          <w:sz w:val="22"/>
          <w:szCs w:val="22"/>
        </w:rPr>
        <w:t>n</w:t>
      </w:r>
      <w:r w:rsidRPr="00D84F65">
        <w:rPr>
          <w:rFonts w:ascii="Times New Roman" w:hAnsi="Times New Roman"/>
          <w:sz w:val="22"/>
          <w:szCs w:val="22"/>
        </w:rPr>
        <w:t xml:space="preserve">tné zníženie absolútneho rizika </w:t>
      </w:r>
      <w:r w:rsidR="00772990" w:rsidRPr="00D84F65">
        <w:rPr>
          <w:rFonts w:ascii="Times New Roman" w:hAnsi="Times New Roman"/>
          <w:sz w:val="22"/>
          <w:szCs w:val="22"/>
        </w:rPr>
        <w:t>infarktu</w:t>
      </w:r>
      <w:r w:rsidRPr="00D84F65">
        <w:rPr>
          <w:rFonts w:ascii="Times New Roman" w:hAnsi="Times New Roman"/>
          <w:sz w:val="22"/>
          <w:szCs w:val="22"/>
        </w:rPr>
        <w:t xml:space="preserve"> myokardu: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00244A79" w:rsidRPr="00D84F65">
        <w:rPr>
          <w:rFonts w:ascii="Times New Roman" w:hAnsi="Times New Roman"/>
          <w:sz w:val="22"/>
          <w:szCs w:val="22"/>
        </w:rPr>
        <w:t>chlorid</w:t>
      </w:r>
      <w:r w:rsidR="00D5585A" w:rsidRPr="00D84F65">
        <w:rPr>
          <w:rFonts w:ascii="Times New Roman" w:hAnsi="Times New Roman"/>
          <w:sz w:val="22"/>
          <w:szCs w:val="22"/>
        </w:rPr>
        <w:t xml:space="preserve"> 11 prípadov/1</w:t>
      </w:r>
      <w:r w:rsidR="00BA6D88" w:rsidRPr="00D84F65">
        <w:rPr>
          <w:rFonts w:ascii="Times New Roman" w:hAnsi="Times New Roman"/>
          <w:sz w:val="22"/>
          <w:szCs w:val="22"/>
        </w:rPr>
        <w:t>,</w:t>
      </w:r>
      <w:r w:rsidR="00D5585A" w:rsidRPr="00D84F65">
        <w:rPr>
          <w:rFonts w:ascii="Times New Roman" w:hAnsi="Times New Roman"/>
          <w:sz w:val="22"/>
          <w:szCs w:val="22"/>
        </w:rPr>
        <w:t>000 paciento</w:t>
      </w:r>
      <w:r w:rsidRPr="00D84F65">
        <w:rPr>
          <w:rFonts w:ascii="Times New Roman" w:hAnsi="Times New Roman"/>
          <w:sz w:val="22"/>
          <w:szCs w:val="22"/>
        </w:rPr>
        <w:t>rok</w:t>
      </w:r>
      <w:r w:rsidR="00D5585A" w:rsidRPr="00D84F65">
        <w:rPr>
          <w:rFonts w:ascii="Times New Roman" w:hAnsi="Times New Roman"/>
          <w:sz w:val="22"/>
          <w:szCs w:val="22"/>
        </w:rPr>
        <w:t>ov</w:t>
      </w:r>
      <w:r w:rsidRPr="00D84F65">
        <w:rPr>
          <w:rFonts w:ascii="Times New Roman" w:hAnsi="Times New Roman"/>
          <w:sz w:val="22"/>
          <w:szCs w:val="22"/>
        </w:rPr>
        <w:t>, diéta samotná 18 prípadov/1</w:t>
      </w:r>
      <w:r w:rsidR="00BA6D88" w:rsidRPr="00D84F65">
        <w:rPr>
          <w:rFonts w:ascii="Times New Roman" w:hAnsi="Times New Roman"/>
          <w:sz w:val="22"/>
          <w:szCs w:val="22"/>
        </w:rPr>
        <w:t>,</w:t>
      </w:r>
      <w:r w:rsidRPr="00D84F65">
        <w:rPr>
          <w:rFonts w:ascii="Times New Roman" w:hAnsi="Times New Roman"/>
          <w:sz w:val="22"/>
          <w:szCs w:val="22"/>
        </w:rPr>
        <w:t>000 pacientorok</w:t>
      </w:r>
      <w:r w:rsidR="00D5585A" w:rsidRPr="00D84F65">
        <w:rPr>
          <w:rFonts w:ascii="Times New Roman" w:hAnsi="Times New Roman"/>
          <w:sz w:val="22"/>
          <w:szCs w:val="22"/>
        </w:rPr>
        <w:t>ov</w:t>
      </w:r>
      <w:r w:rsidRPr="00D84F65">
        <w:rPr>
          <w:rFonts w:ascii="Times New Roman" w:hAnsi="Times New Roman"/>
          <w:sz w:val="22"/>
          <w:szCs w:val="22"/>
        </w:rPr>
        <w:t xml:space="preserve"> (p = 0,01).</w:t>
      </w:r>
    </w:p>
    <w:p w14:paraId="286BCD58" w14:textId="77777777" w:rsidR="00EC56F3" w:rsidRPr="00D84F65" w:rsidRDefault="00EC56F3" w:rsidP="00D84F65">
      <w:pPr>
        <w:rPr>
          <w:rFonts w:ascii="Times New Roman" w:hAnsi="Times New Roman"/>
          <w:sz w:val="22"/>
          <w:szCs w:val="22"/>
        </w:rPr>
      </w:pPr>
    </w:p>
    <w:p w14:paraId="4AB17386" w14:textId="63FBD64F" w:rsidR="003F4AAC" w:rsidRPr="00D84F65" w:rsidRDefault="003F4AAC" w:rsidP="00D84F65">
      <w:pPr>
        <w:pStyle w:val="Normlnywebov"/>
        <w:spacing w:before="0"/>
        <w:rPr>
          <w:sz w:val="22"/>
          <w:szCs w:val="22"/>
        </w:rPr>
      </w:pPr>
      <w:r w:rsidRPr="00D84F65">
        <w:rPr>
          <w:sz w:val="22"/>
          <w:szCs w:val="22"/>
        </w:rPr>
        <w:t xml:space="preserve">Monitoring 10 rokov po ukončení štúdie UKPDS (Follow-up) ukázal, že v skupine pacientov liečených metformínom v porovnaní s pacientmi s nadváhou v skupine s konvenčnou terapiou </w:t>
      </w:r>
      <w:r w:rsidRPr="00D84F65">
        <w:rPr>
          <w:sz w:val="22"/>
          <w:szCs w:val="22"/>
        </w:rPr>
        <w:lastRenderedPageBreak/>
        <w:t>pretrvávalo signifikantné zníženie relatívneho rizika sledované počas intervenčnej štúdie pre všetky výsledky spojené s diabetom, s diabetom spojené úmrtie, infarkt myokardu a úmrtie zo všetkých príčin. Po 10 rokoch bola redukcia rizika pre všetky parametre spojené s diabetom 21 % (P</w:t>
      </w:r>
      <w:r w:rsidR="00510B2B">
        <w:rPr>
          <w:sz w:val="22"/>
          <w:szCs w:val="22"/>
        </w:rPr>
        <w:t xml:space="preserve"> </w:t>
      </w:r>
      <w:r w:rsidRPr="00D84F65">
        <w:rPr>
          <w:sz w:val="22"/>
          <w:szCs w:val="22"/>
        </w:rPr>
        <w:t>=</w:t>
      </w:r>
      <w:r w:rsidR="00510B2B">
        <w:rPr>
          <w:sz w:val="22"/>
          <w:szCs w:val="22"/>
        </w:rPr>
        <w:t xml:space="preserve"> </w:t>
      </w:r>
      <w:r w:rsidRPr="00D84F65">
        <w:rPr>
          <w:sz w:val="22"/>
          <w:szCs w:val="22"/>
        </w:rPr>
        <w:t>0,01), pre úmrtie spojené s diabetom 30 % (P</w:t>
      </w:r>
      <w:r w:rsidR="00510B2B">
        <w:rPr>
          <w:sz w:val="22"/>
          <w:szCs w:val="22"/>
        </w:rPr>
        <w:t xml:space="preserve"> </w:t>
      </w:r>
      <w:r w:rsidRPr="00D84F65">
        <w:rPr>
          <w:sz w:val="22"/>
          <w:szCs w:val="22"/>
        </w:rPr>
        <w:t>=</w:t>
      </w:r>
      <w:r w:rsidR="00510B2B">
        <w:rPr>
          <w:sz w:val="22"/>
          <w:szCs w:val="22"/>
        </w:rPr>
        <w:t xml:space="preserve"> </w:t>
      </w:r>
      <w:r w:rsidRPr="00D84F65">
        <w:rPr>
          <w:sz w:val="22"/>
          <w:szCs w:val="22"/>
        </w:rPr>
        <w:t>0,01), pre infarkt myokardu 33 % (P</w:t>
      </w:r>
      <w:r w:rsidR="00510B2B">
        <w:rPr>
          <w:sz w:val="22"/>
          <w:szCs w:val="22"/>
        </w:rPr>
        <w:t xml:space="preserve"> </w:t>
      </w:r>
      <w:r w:rsidRPr="00D84F65">
        <w:rPr>
          <w:sz w:val="22"/>
          <w:szCs w:val="22"/>
        </w:rPr>
        <w:t>=</w:t>
      </w:r>
      <w:r w:rsidR="00510B2B">
        <w:rPr>
          <w:sz w:val="22"/>
          <w:szCs w:val="22"/>
        </w:rPr>
        <w:t xml:space="preserve"> </w:t>
      </w:r>
      <w:r w:rsidRPr="00D84F65">
        <w:rPr>
          <w:sz w:val="22"/>
          <w:szCs w:val="22"/>
        </w:rPr>
        <w:t>0,005) a pre úmrtie zo všetkých príčin 27 % (P</w:t>
      </w:r>
      <w:r w:rsidR="00510B2B">
        <w:rPr>
          <w:sz w:val="22"/>
          <w:szCs w:val="22"/>
        </w:rPr>
        <w:t xml:space="preserve"> </w:t>
      </w:r>
      <w:r w:rsidRPr="00D84F65">
        <w:rPr>
          <w:sz w:val="22"/>
          <w:szCs w:val="22"/>
        </w:rPr>
        <w:t>=</w:t>
      </w:r>
      <w:r w:rsidR="00510B2B">
        <w:rPr>
          <w:sz w:val="22"/>
          <w:szCs w:val="22"/>
        </w:rPr>
        <w:t xml:space="preserve"> </w:t>
      </w:r>
      <w:r w:rsidRPr="00D84F65">
        <w:rPr>
          <w:sz w:val="22"/>
          <w:szCs w:val="22"/>
        </w:rPr>
        <w:t>0,002).</w:t>
      </w:r>
    </w:p>
    <w:p w14:paraId="14A9AB42" w14:textId="77777777" w:rsidR="003F4AAC" w:rsidRPr="00D84F65" w:rsidRDefault="003F4AAC" w:rsidP="00D84F65">
      <w:pPr>
        <w:rPr>
          <w:rFonts w:ascii="Times New Roman" w:hAnsi="Times New Roman"/>
          <w:sz w:val="22"/>
          <w:szCs w:val="22"/>
        </w:rPr>
      </w:pPr>
    </w:p>
    <w:p w14:paraId="4C1BB2B5" w14:textId="77777777" w:rsidR="006404C1" w:rsidRPr="00D84F65" w:rsidRDefault="002D1412" w:rsidP="00D84F65">
      <w:pPr>
        <w:rPr>
          <w:rFonts w:ascii="Times New Roman" w:hAnsi="Times New Roman"/>
          <w:sz w:val="22"/>
          <w:szCs w:val="22"/>
        </w:rPr>
      </w:pPr>
      <w:r w:rsidRPr="00D84F65">
        <w:rPr>
          <w:rFonts w:ascii="Times New Roman" w:hAnsi="Times New Roman"/>
          <w:sz w:val="22"/>
          <w:szCs w:val="22"/>
        </w:rPr>
        <w:t xml:space="preserve">Pre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Pr="00D84F65">
        <w:rPr>
          <w:rFonts w:ascii="Times New Roman" w:hAnsi="Times New Roman"/>
          <w:sz w:val="22"/>
          <w:szCs w:val="22"/>
        </w:rPr>
        <w:t>chlorid použit</w:t>
      </w:r>
      <w:r w:rsidR="003119F1" w:rsidRPr="00D84F65">
        <w:rPr>
          <w:rFonts w:ascii="Times New Roman" w:hAnsi="Times New Roman"/>
          <w:sz w:val="22"/>
          <w:szCs w:val="22"/>
        </w:rPr>
        <w:t>ý</w:t>
      </w:r>
      <w:r w:rsidRPr="00D84F65">
        <w:rPr>
          <w:rFonts w:ascii="Times New Roman" w:hAnsi="Times New Roman"/>
          <w:sz w:val="22"/>
          <w:szCs w:val="22"/>
        </w:rPr>
        <w:t xml:space="preserve"> ako liek druhej voľby, v kombinácii so sulfonylmočovinou</w:t>
      </w:r>
      <w:r w:rsidR="006404C1" w:rsidRPr="00D84F65">
        <w:rPr>
          <w:rFonts w:ascii="Times New Roman" w:hAnsi="Times New Roman"/>
          <w:sz w:val="22"/>
          <w:szCs w:val="22"/>
        </w:rPr>
        <w:t xml:space="preserve">, nebol preukázaný </w:t>
      </w:r>
      <w:r w:rsidR="00C37472" w:rsidRPr="00D84F65">
        <w:rPr>
          <w:rFonts w:ascii="Times New Roman" w:hAnsi="Times New Roman"/>
          <w:sz w:val="22"/>
          <w:szCs w:val="22"/>
        </w:rPr>
        <w:t>prínos s</w:t>
      </w:r>
      <w:r w:rsidR="006404C1" w:rsidRPr="00D84F65">
        <w:rPr>
          <w:rFonts w:ascii="Times New Roman" w:hAnsi="Times New Roman"/>
          <w:sz w:val="22"/>
          <w:szCs w:val="22"/>
        </w:rPr>
        <w:t> ohľadom na klinický výs</w:t>
      </w:r>
      <w:r w:rsidR="003119F1" w:rsidRPr="00D84F65">
        <w:rPr>
          <w:rFonts w:ascii="Times New Roman" w:hAnsi="Times New Roman"/>
          <w:sz w:val="22"/>
          <w:szCs w:val="22"/>
        </w:rPr>
        <w:t>ledok</w:t>
      </w:r>
      <w:r w:rsidR="006404C1" w:rsidRPr="00D84F65">
        <w:rPr>
          <w:rFonts w:ascii="Times New Roman" w:hAnsi="Times New Roman"/>
          <w:sz w:val="22"/>
          <w:szCs w:val="22"/>
        </w:rPr>
        <w:t xml:space="preserve">. </w:t>
      </w:r>
    </w:p>
    <w:p w14:paraId="5DA39847" w14:textId="77777777" w:rsidR="006404C1" w:rsidRPr="00D84F65" w:rsidRDefault="006404C1" w:rsidP="00D84F65">
      <w:pPr>
        <w:rPr>
          <w:rFonts w:ascii="Times New Roman" w:hAnsi="Times New Roman"/>
          <w:sz w:val="22"/>
          <w:szCs w:val="22"/>
        </w:rPr>
      </w:pPr>
    </w:p>
    <w:p w14:paraId="6815C36B" w14:textId="77777777" w:rsidR="006404C1" w:rsidRPr="00D84F65" w:rsidRDefault="006404C1" w:rsidP="00D84F65">
      <w:pPr>
        <w:rPr>
          <w:rFonts w:ascii="Times New Roman" w:hAnsi="Times New Roman"/>
          <w:sz w:val="22"/>
          <w:szCs w:val="22"/>
        </w:rPr>
      </w:pPr>
      <w:r w:rsidRPr="00D84F65">
        <w:rPr>
          <w:rFonts w:ascii="Times New Roman" w:hAnsi="Times New Roman"/>
          <w:sz w:val="22"/>
          <w:szCs w:val="22"/>
        </w:rPr>
        <w:t>U diabetu 1. typu</w:t>
      </w:r>
      <w:r w:rsidR="00C37472" w:rsidRPr="00D84F65">
        <w:rPr>
          <w:rFonts w:ascii="Times New Roman" w:hAnsi="Times New Roman"/>
          <w:sz w:val="22"/>
          <w:szCs w:val="22"/>
        </w:rPr>
        <w:t xml:space="preserve"> bola použitá</w:t>
      </w:r>
      <w:r w:rsidRPr="00D84F65">
        <w:rPr>
          <w:rFonts w:ascii="Times New Roman" w:hAnsi="Times New Roman"/>
          <w:sz w:val="22"/>
          <w:szCs w:val="22"/>
        </w:rPr>
        <w:t xml:space="preserve"> kombinácia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Pr="00D84F65">
        <w:rPr>
          <w:rFonts w:ascii="Times New Roman" w:hAnsi="Times New Roman"/>
          <w:sz w:val="22"/>
          <w:szCs w:val="22"/>
        </w:rPr>
        <w:t>chloridu a inzulínu u vybra</w:t>
      </w:r>
      <w:r w:rsidR="0087234C" w:rsidRPr="00D84F65">
        <w:rPr>
          <w:rFonts w:ascii="Times New Roman" w:hAnsi="Times New Roman"/>
          <w:sz w:val="22"/>
          <w:szCs w:val="22"/>
        </w:rPr>
        <w:t>n</w:t>
      </w:r>
      <w:r w:rsidRPr="00D84F65">
        <w:rPr>
          <w:rFonts w:ascii="Times New Roman" w:hAnsi="Times New Roman"/>
          <w:sz w:val="22"/>
          <w:szCs w:val="22"/>
        </w:rPr>
        <w:t>ých pacientov, ale klinický pr</w:t>
      </w:r>
      <w:r w:rsidR="00C37472" w:rsidRPr="00D84F65">
        <w:rPr>
          <w:rFonts w:ascii="Times New Roman" w:hAnsi="Times New Roman"/>
          <w:sz w:val="22"/>
          <w:szCs w:val="22"/>
        </w:rPr>
        <w:t>ínos</w:t>
      </w:r>
      <w:r w:rsidRPr="00D84F65">
        <w:rPr>
          <w:rFonts w:ascii="Times New Roman" w:hAnsi="Times New Roman"/>
          <w:sz w:val="22"/>
          <w:szCs w:val="22"/>
        </w:rPr>
        <w:t xml:space="preserve"> tejto kombinácie nebol formálne</w:t>
      </w:r>
      <w:r w:rsidR="00C37472" w:rsidRPr="00D84F65">
        <w:rPr>
          <w:rFonts w:ascii="Times New Roman" w:hAnsi="Times New Roman"/>
          <w:sz w:val="22"/>
          <w:szCs w:val="22"/>
        </w:rPr>
        <w:t xml:space="preserve"> potvrdený</w:t>
      </w:r>
      <w:r w:rsidRPr="00D84F65">
        <w:rPr>
          <w:rFonts w:ascii="Times New Roman" w:hAnsi="Times New Roman"/>
          <w:sz w:val="22"/>
          <w:szCs w:val="22"/>
        </w:rPr>
        <w:t>.</w:t>
      </w:r>
    </w:p>
    <w:p w14:paraId="25F6C1BB" w14:textId="77777777" w:rsidR="009D52FF" w:rsidRPr="00D84F65" w:rsidRDefault="009D52FF" w:rsidP="00D84F65">
      <w:pPr>
        <w:rPr>
          <w:rFonts w:ascii="Times New Roman" w:hAnsi="Times New Roman"/>
          <w:sz w:val="22"/>
          <w:szCs w:val="22"/>
        </w:rPr>
      </w:pPr>
    </w:p>
    <w:p w14:paraId="0672DEF4" w14:textId="77777777" w:rsidR="009D52FF" w:rsidRPr="00D84F65" w:rsidRDefault="009D52FF" w:rsidP="00D84F65">
      <w:pPr>
        <w:rPr>
          <w:rFonts w:ascii="Times New Roman" w:hAnsi="Times New Roman"/>
          <w:sz w:val="22"/>
          <w:szCs w:val="22"/>
          <w:u w:val="single"/>
        </w:rPr>
      </w:pPr>
      <w:r w:rsidRPr="00D84F65">
        <w:rPr>
          <w:rFonts w:ascii="Times New Roman" w:hAnsi="Times New Roman"/>
          <w:sz w:val="22"/>
          <w:szCs w:val="22"/>
          <w:u w:val="single"/>
        </w:rPr>
        <w:t>Pediatrická populácia</w:t>
      </w:r>
    </w:p>
    <w:p w14:paraId="7FDFFD12" w14:textId="77777777" w:rsidR="000A7C0B" w:rsidRPr="00D84F65" w:rsidRDefault="003119F1" w:rsidP="00D84F65">
      <w:pPr>
        <w:rPr>
          <w:rFonts w:ascii="Times New Roman" w:hAnsi="Times New Roman"/>
          <w:sz w:val="22"/>
          <w:szCs w:val="22"/>
        </w:rPr>
      </w:pPr>
      <w:r w:rsidRPr="00D84F65">
        <w:rPr>
          <w:rFonts w:ascii="Times New Roman" w:hAnsi="Times New Roman"/>
          <w:sz w:val="22"/>
          <w:szCs w:val="22"/>
        </w:rPr>
        <w:t>Kontrolované</w:t>
      </w:r>
      <w:r w:rsidR="006404C1" w:rsidRPr="00D84F65">
        <w:rPr>
          <w:rFonts w:ascii="Times New Roman" w:hAnsi="Times New Roman"/>
          <w:sz w:val="22"/>
          <w:szCs w:val="22"/>
        </w:rPr>
        <w:t xml:space="preserve"> </w:t>
      </w:r>
      <w:r w:rsidR="000A7C0B" w:rsidRPr="00D84F65">
        <w:rPr>
          <w:rFonts w:ascii="Times New Roman" w:hAnsi="Times New Roman"/>
          <w:sz w:val="22"/>
          <w:szCs w:val="22"/>
        </w:rPr>
        <w:t xml:space="preserve">klinické </w:t>
      </w:r>
      <w:r w:rsidR="009737BB" w:rsidRPr="00D84F65">
        <w:rPr>
          <w:rFonts w:ascii="Times New Roman" w:hAnsi="Times New Roman"/>
          <w:sz w:val="22"/>
          <w:szCs w:val="22"/>
        </w:rPr>
        <w:t>skúš</w:t>
      </w:r>
      <w:r w:rsidR="00010CC7" w:rsidRPr="00D84F65">
        <w:rPr>
          <w:rFonts w:ascii="Times New Roman" w:hAnsi="Times New Roman"/>
          <w:sz w:val="22"/>
          <w:szCs w:val="22"/>
        </w:rPr>
        <w:t>anie</w:t>
      </w:r>
      <w:r w:rsidR="000A7C0B" w:rsidRPr="00D84F65">
        <w:rPr>
          <w:rFonts w:ascii="Times New Roman" w:hAnsi="Times New Roman"/>
          <w:sz w:val="22"/>
          <w:szCs w:val="22"/>
        </w:rPr>
        <w:t xml:space="preserve"> na limitovan</w:t>
      </w:r>
      <w:r w:rsidR="006404C1" w:rsidRPr="00D84F65">
        <w:rPr>
          <w:rFonts w:ascii="Times New Roman" w:hAnsi="Times New Roman"/>
          <w:sz w:val="22"/>
          <w:szCs w:val="22"/>
        </w:rPr>
        <w:t xml:space="preserve">om počte </w:t>
      </w:r>
      <w:r w:rsidR="00E6098E" w:rsidRPr="00D84F65">
        <w:rPr>
          <w:rFonts w:ascii="Times New Roman" w:hAnsi="Times New Roman"/>
          <w:sz w:val="22"/>
          <w:szCs w:val="22"/>
        </w:rPr>
        <w:t xml:space="preserve">pediatrickej populácie </w:t>
      </w:r>
      <w:r w:rsidR="000A7C0B" w:rsidRPr="00D84F65">
        <w:rPr>
          <w:rFonts w:ascii="Times New Roman" w:hAnsi="Times New Roman"/>
          <w:sz w:val="22"/>
          <w:szCs w:val="22"/>
        </w:rPr>
        <w:t xml:space="preserve">vo veku 10 </w:t>
      </w:r>
      <w:r w:rsidR="009D52FF" w:rsidRPr="00D84F65">
        <w:rPr>
          <w:rFonts w:ascii="Times New Roman" w:hAnsi="Times New Roman"/>
          <w:sz w:val="22"/>
          <w:szCs w:val="22"/>
        </w:rPr>
        <w:t xml:space="preserve">- </w:t>
      </w:r>
      <w:r w:rsidR="000A7C0B" w:rsidRPr="00D84F65">
        <w:rPr>
          <w:rFonts w:ascii="Times New Roman" w:hAnsi="Times New Roman"/>
          <w:sz w:val="22"/>
          <w:szCs w:val="22"/>
        </w:rPr>
        <w:t>16 roko</w:t>
      </w:r>
      <w:r w:rsidR="00010CC7" w:rsidRPr="00D84F65">
        <w:rPr>
          <w:rFonts w:ascii="Times New Roman" w:hAnsi="Times New Roman"/>
          <w:sz w:val="22"/>
          <w:szCs w:val="22"/>
        </w:rPr>
        <w:t>v</w:t>
      </w:r>
      <w:r w:rsidR="00E6098E" w:rsidRPr="00D84F65">
        <w:rPr>
          <w:rFonts w:ascii="Times New Roman" w:hAnsi="Times New Roman"/>
          <w:sz w:val="22"/>
          <w:szCs w:val="22"/>
        </w:rPr>
        <w:t xml:space="preserve"> liečených počas jedného roka,</w:t>
      </w:r>
      <w:r w:rsidR="000A7C0B" w:rsidRPr="00D84F65">
        <w:rPr>
          <w:rFonts w:ascii="Times New Roman" w:hAnsi="Times New Roman"/>
          <w:sz w:val="22"/>
          <w:szCs w:val="22"/>
        </w:rPr>
        <w:t xml:space="preserve"> preukázali </w:t>
      </w:r>
      <w:r w:rsidR="006404C1" w:rsidRPr="00D84F65">
        <w:rPr>
          <w:rFonts w:ascii="Times New Roman" w:hAnsi="Times New Roman"/>
          <w:sz w:val="22"/>
          <w:szCs w:val="22"/>
        </w:rPr>
        <w:t>podobn</w:t>
      </w:r>
      <w:r w:rsidR="00E6098E" w:rsidRPr="00D84F65">
        <w:rPr>
          <w:rFonts w:ascii="Times New Roman" w:hAnsi="Times New Roman"/>
          <w:sz w:val="22"/>
          <w:szCs w:val="22"/>
        </w:rPr>
        <w:t>é glykemické výsledky</w:t>
      </w:r>
      <w:r w:rsidR="006404C1" w:rsidRPr="00D84F65">
        <w:rPr>
          <w:rFonts w:ascii="Times New Roman" w:hAnsi="Times New Roman"/>
          <w:sz w:val="22"/>
          <w:szCs w:val="22"/>
        </w:rPr>
        <w:t xml:space="preserve">, </w:t>
      </w:r>
      <w:r w:rsidR="000A7C0B" w:rsidRPr="00D84F65">
        <w:rPr>
          <w:rFonts w:ascii="Times New Roman" w:hAnsi="Times New Roman"/>
          <w:sz w:val="22"/>
          <w:szCs w:val="22"/>
        </w:rPr>
        <w:t>ak</w:t>
      </w:r>
      <w:r w:rsidR="00E6098E" w:rsidRPr="00D84F65">
        <w:rPr>
          <w:rFonts w:ascii="Times New Roman" w:hAnsi="Times New Roman"/>
          <w:sz w:val="22"/>
          <w:szCs w:val="22"/>
        </w:rPr>
        <w:t>é</w:t>
      </w:r>
      <w:r w:rsidR="000A7C0B" w:rsidRPr="00D84F65">
        <w:rPr>
          <w:rFonts w:ascii="Times New Roman" w:hAnsi="Times New Roman"/>
          <w:sz w:val="22"/>
          <w:szCs w:val="22"/>
        </w:rPr>
        <w:t xml:space="preserve"> bol</w:t>
      </w:r>
      <w:r w:rsidR="00E6098E" w:rsidRPr="00D84F65">
        <w:rPr>
          <w:rFonts w:ascii="Times New Roman" w:hAnsi="Times New Roman"/>
          <w:sz w:val="22"/>
          <w:szCs w:val="22"/>
        </w:rPr>
        <w:t>i</w:t>
      </w:r>
      <w:r w:rsidR="000A7C0B" w:rsidRPr="00D84F65">
        <w:rPr>
          <w:rFonts w:ascii="Times New Roman" w:hAnsi="Times New Roman"/>
          <w:sz w:val="22"/>
          <w:szCs w:val="22"/>
        </w:rPr>
        <w:t xml:space="preserve"> pozorovan</w:t>
      </w:r>
      <w:r w:rsidR="00E6098E" w:rsidRPr="00D84F65">
        <w:rPr>
          <w:rFonts w:ascii="Times New Roman" w:hAnsi="Times New Roman"/>
          <w:sz w:val="22"/>
          <w:szCs w:val="22"/>
        </w:rPr>
        <w:t>é</w:t>
      </w:r>
      <w:r w:rsidR="000A7C0B" w:rsidRPr="00D84F65">
        <w:rPr>
          <w:rFonts w:ascii="Times New Roman" w:hAnsi="Times New Roman"/>
          <w:sz w:val="22"/>
          <w:szCs w:val="22"/>
        </w:rPr>
        <w:t xml:space="preserve"> u dospelých.</w:t>
      </w:r>
    </w:p>
    <w:p w14:paraId="4EFC91DA" w14:textId="77777777" w:rsidR="00AE1E0A" w:rsidRPr="00D84F65" w:rsidRDefault="00AE1E0A" w:rsidP="008164D0">
      <w:pPr>
        <w:rPr>
          <w:rFonts w:ascii="Times New Roman" w:hAnsi="Times New Roman"/>
          <w:sz w:val="22"/>
          <w:szCs w:val="22"/>
        </w:rPr>
      </w:pPr>
    </w:p>
    <w:p w14:paraId="4A742AD7" w14:textId="7AB29D45" w:rsidR="00AE1E0A" w:rsidRPr="00D84F65" w:rsidRDefault="00AE1E0A" w:rsidP="008164D0">
      <w:pPr>
        <w:rPr>
          <w:rFonts w:ascii="Times New Roman" w:hAnsi="Times New Roman"/>
          <w:sz w:val="22"/>
          <w:szCs w:val="22"/>
        </w:rPr>
      </w:pPr>
      <w:r w:rsidRPr="00D84F65">
        <w:rPr>
          <w:rFonts w:ascii="Times New Roman" w:hAnsi="Times New Roman"/>
          <w:b/>
          <w:sz w:val="22"/>
          <w:szCs w:val="22"/>
        </w:rPr>
        <w:t>5.2</w:t>
      </w:r>
      <w:r w:rsidR="003D1415" w:rsidRPr="00D84F65">
        <w:rPr>
          <w:rFonts w:ascii="Times New Roman" w:hAnsi="Times New Roman"/>
          <w:sz w:val="22"/>
          <w:szCs w:val="22"/>
          <w:lang w:eastAsia="ar-SA"/>
        </w:rPr>
        <w:tab/>
      </w:r>
      <w:r w:rsidRPr="00D84F65">
        <w:rPr>
          <w:rFonts w:ascii="Times New Roman" w:hAnsi="Times New Roman"/>
          <w:b/>
          <w:sz w:val="22"/>
          <w:szCs w:val="22"/>
        </w:rPr>
        <w:t>Farmakokinetické vlastnosti</w:t>
      </w:r>
    </w:p>
    <w:p w14:paraId="659C615B" w14:textId="77777777" w:rsidR="00AE1E0A" w:rsidRPr="00D84F65" w:rsidRDefault="00AE1E0A" w:rsidP="00D84F65">
      <w:pPr>
        <w:rPr>
          <w:rFonts w:ascii="Times New Roman" w:hAnsi="Times New Roman"/>
          <w:sz w:val="22"/>
          <w:szCs w:val="22"/>
        </w:rPr>
      </w:pPr>
    </w:p>
    <w:p w14:paraId="3B4FC570" w14:textId="77777777" w:rsidR="006404C1" w:rsidRPr="00D84F65" w:rsidRDefault="006404C1" w:rsidP="00D84F65">
      <w:pPr>
        <w:rPr>
          <w:rFonts w:ascii="Times New Roman" w:hAnsi="Times New Roman"/>
          <w:sz w:val="22"/>
          <w:szCs w:val="22"/>
          <w:u w:val="single"/>
        </w:rPr>
      </w:pPr>
      <w:r w:rsidRPr="00D84F65">
        <w:rPr>
          <w:rFonts w:ascii="Times New Roman" w:hAnsi="Times New Roman"/>
          <w:sz w:val="22"/>
          <w:szCs w:val="22"/>
          <w:u w:val="single"/>
        </w:rPr>
        <w:t>Absorpcia</w:t>
      </w:r>
    </w:p>
    <w:p w14:paraId="7E562A4F" w14:textId="77777777" w:rsidR="001E44F0" w:rsidRPr="00D84F65" w:rsidRDefault="001E44F0" w:rsidP="00D84F65">
      <w:pPr>
        <w:rPr>
          <w:rFonts w:ascii="Times New Roman" w:hAnsi="Times New Roman"/>
          <w:sz w:val="22"/>
          <w:szCs w:val="22"/>
          <w:u w:val="single"/>
        </w:rPr>
      </w:pPr>
    </w:p>
    <w:p w14:paraId="4AA2039F" w14:textId="77777777" w:rsidR="006404C1" w:rsidRPr="00D84F65" w:rsidRDefault="006404C1" w:rsidP="00D84F65">
      <w:pPr>
        <w:rPr>
          <w:rFonts w:ascii="Times New Roman" w:hAnsi="Times New Roman"/>
          <w:sz w:val="22"/>
          <w:szCs w:val="22"/>
        </w:rPr>
      </w:pPr>
      <w:r w:rsidRPr="00D84F65">
        <w:rPr>
          <w:rFonts w:ascii="Times New Roman" w:hAnsi="Times New Roman"/>
          <w:sz w:val="22"/>
          <w:szCs w:val="22"/>
        </w:rPr>
        <w:t xml:space="preserve">Po perorálnom podaní </w:t>
      </w:r>
      <w:r w:rsidR="00BD6459" w:rsidRPr="00D84F65">
        <w:rPr>
          <w:rFonts w:ascii="Times New Roman" w:hAnsi="Times New Roman"/>
          <w:sz w:val="22"/>
          <w:szCs w:val="22"/>
        </w:rPr>
        <w:t xml:space="preserve">dávky </w:t>
      </w:r>
      <w:r w:rsidRPr="00D84F65">
        <w:rPr>
          <w:rFonts w:ascii="Times New Roman" w:hAnsi="Times New Roman"/>
          <w:sz w:val="22"/>
          <w:szCs w:val="22"/>
        </w:rPr>
        <w:t>metformín</w:t>
      </w:r>
      <w:r w:rsidR="000C29D6" w:rsidRPr="00D84F65">
        <w:rPr>
          <w:rFonts w:ascii="Times New Roman" w:hAnsi="Times New Roman"/>
          <w:sz w:val="22"/>
          <w:szCs w:val="22"/>
        </w:rPr>
        <w:t>ium</w:t>
      </w:r>
      <w:r w:rsidR="00FE5271" w:rsidRPr="00D84F65">
        <w:rPr>
          <w:rFonts w:ascii="Times New Roman" w:hAnsi="Times New Roman"/>
          <w:sz w:val="22"/>
          <w:szCs w:val="22"/>
        </w:rPr>
        <w:t>chlorid</w:t>
      </w:r>
      <w:r w:rsidRPr="00D84F65">
        <w:rPr>
          <w:rFonts w:ascii="Times New Roman" w:hAnsi="Times New Roman"/>
          <w:sz w:val="22"/>
          <w:szCs w:val="22"/>
        </w:rPr>
        <w:t xml:space="preserve">u sa </w:t>
      </w:r>
      <w:r w:rsidR="00F553CC" w:rsidRPr="00D84F65">
        <w:rPr>
          <w:rFonts w:ascii="Times New Roman" w:hAnsi="Times New Roman"/>
          <w:sz w:val="22"/>
          <w:szCs w:val="22"/>
        </w:rPr>
        <w:t>T</w:t>
      </w:r>
      <w:r w:rsidRPr="00D84F65">
        <w:rPr>
          <w:rFonts w:ascii="Times New Roman" w:hAnsi="Times New Roman"/>
          <w:sz w:val="22"/>
          <w:szCs w:val="22"/>
          <w:vertAlign w:val="subscript"/>
        </w:rPr>
        <w:t>max</w:t>
      </w:r>
      <w:r w:rsidRPr="00D84F65">
        <w:rPr>
          <w:rFonts w:ascii="Times New Roman" w:hAnsi="Times New Roman"/>
          <w:sz w:val="22"/>
          <w:szCs w:val="22"/>
        </w:rPr>
        <w:t xml:space="preserve"> dosiahne za 2,5 hodiny. Absolútna biologická dostupnosť </w:t>
      </w:r>
      <w:r w:rsidR="005D6B92" w:rsidRPr="00D84F65">
        <w:rPr>
          <w:rFonts w:ascii="Times New Roman" w:hAnsi="Times New Roman"/>
          <w:sz w:val="22"/>
          <w:szCs w:val="22"/>
        </w:rPr>
        <w:t xml:space="preserve">500 mg alebo 850 mg </w:t>
      </w:r>
      <w:r w:rsidR="00F553CC" w:rsidRPr="00D84F65">
        <w:rPr>
          <w:rFonts w:ascii="Times New Roman" w:hAnsi="Times New Roman"/>
          <w:sz w:val="22"/>
          <w:szCs w:val="22"/>
        </w:rPr>
        <w:t xml:space="preserve">tablety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009737BB" w:rsidRPr="00D84F65">
        <w:rPr>
          <w:rFonts w:ascii="Times New Roman" w:hAnsi="Times New Roman"/>
          <w:sz w:val="22"/>
          <w:szCs w:val="22"/>
        </w:rPr>
        <w:t>chloridu</w:t>
      </w:r>
      <w:r w:rsidR="00F553CC" w:rsidRPr="00D84F65">
        <w:rPr>
          <w:rFonts w:ascii="Times New Roman" w:hAnsi="Times New Roman"/>
          <w:sz w:val="22"/>
          <w:szCs w:val="22"/>
        </w:rPr>
        <w:t xml:space="preserve"> je približne 50 – 60 % u zdravých jedincov. Po perorálnom podaní</w:t>
      </w:r>
      <w:r w:rsidR="00BD6459" w:rsidRPr="00D84F65">
        <w:rPr>
          <w:rFonts w:ascii="Times New Roman" w:hAnsi="Times New Roman"/>
          <w:sz w:val="22"/>
          <w:szCs w:val="22"/>
        </w:rPr>
        <w:t xml:space="preserve"> dávky</w:t>
      </w:r>
      <w:r w:rsidR="00F553CC" w:rsidRPr="00D84F65">
        <w:rPr>
          <w:rFonts w:ascii="Times New Roman" w:hAnsi="Times New Roman"/>
          <w:sz w:val="22"/>
          <w:szCs w:val="22"/>
        </w:rPr>
        <w:t xml:space="preserve"> bola </w:t>
      </w:r>
      <w:r w:rsidR="00D5585A" w:rsidRPr="00D84F65">
        <w:rPr>
          <w:rFonts w:ascii="Times New Roman" w:hAnsi="Times New Roman"/>
          <w:sz w:val="22"/>
          <w:szCs w:val="22"/>
        </w:rPr>
        <w:t xml:space="preserve">v stolici zistená 20 – 30 % </w:t>
      </w:r>
      <w:r w:rsidR="00F553CC" w:rsidRPr="00D84F65">
        <w:rPr>
          <w:rFonts w:ascii="Times New Roman" w:hAnsi="Times New Roman"/>
          <w:sz w:val="22"/>
          <w:szCs w:val="22"/>
        </w:rPr>
        <w:t>neabsorbovaná frakcia</w:t>
      </w:r>
      <w:r w:rsidR="00D5585A" w:rsidRPr="00D84F65">
        <w:rPr>
          <w:rFonts w:ascii="Times New Roman" w:hAnsi="Times New Roman"/>
          <w:sz w:val="22"/>
          <w:szCs w:val="22"/>
        </w:rPr>
        <w:t>.</w:t>
      </w:r>
      <w:r w:rsidR="00F553CC" w:rsidRPr="00D84F65">
        <w:rPr>
          <w:rFonts w:ascii="Times New Roman" w:hAnsi="Times New Roman"/>
          <w:sz w:val="22"/>
          <w:szCs w:val="22"/>
        </w:rPr>
        <w:t xml:space="preserve"> </w:t>
      </w:r>
    </w:p>
    <w:p w14:paraId="4471CC65" w14:textId="77777777" w:rsidR="00F553CC" w:rsidRPr="00D84F65" w:rsidRDefault="00AE1E0A" w:rsidP="00D84F65">
      <w:pPr>
        <w:rPr>
          <w:rFonts w:ascii="Times New Roman" w:hAnsi="Times New Roman"/>
          <w:sz w:val="22"/>
          <w:szCs w:val="22"/>
        </w:rPr>
      </w:pPr>
      <w:r w:rsidRPr="00D84F65">
        <w:rPr>
          <w:rFonts w:ascii="Times New Roman" w:hAnsi="Times New Roman"/>
          <w:sz w:val="22"/>
          <w:szCs w:val="22"/>
        </w:rPr>
        <w:t>Po peroráln</w:t>
      </w:r>
      <w:r w:rsidR="0072686B" w:rsidRPr="00D84F65">
        <w:rPr>
          <w:rFonts w:ascii="Times New Roman" w:hAnsi="Times New Roman"/>
          <w:sz w:val="22"/>
          <w:szCs w:val="22"/>
        </w:rPr>
        <w:t>om</w:t>
      </w:r>
      <w:r w:rsidRPr="00D84F65">
        <w:rPr>
          <w:rFonts w:ascii="Times New Roman" w:hAnsi="Times New Roman"/>
          <w:sz w:val="22"/>
          <w:szCs w:val="22"/>
        </w:rPr>
        <w:t xml:space="preserve"> </w:t>
      </w:r>
      <w:r w:rsidR="0072686B" w:rsidRPr="00D84F65">
        <w:rPr>
          <w:rFonts w:ascii="Times New Roman" w:hAnsi="Times New Roman"/>
          <w:sz w:val="22"/>
          <w:szCs w:val="22"/>
        </w:rPr>
        <w:t>podaní</w:t>
      </w:r>
      <w:r w:rsidR="00F553CC" w:rsidRPr="00D84F65">
        <w:rPr>
          <w:rFonts w:ascii="Times New Roman" w:hAnsi="Times New Roman"/>
          <w:sz w:val="22"/>
          <w:szCs w:val="22"/>
        </w:rPr>
        <w:t xml:space="preserve"> je absorpcia </w:t>
      </w:r>
      <w:r w:rsidR="00244A79" w:rsidRPr="00D84F65">
        <w:rPr>
          <w:rFonts w:ascii="Times New Roman" w:hAnsi="Times New Roman"/>
          <w:sz w:val="22"/>
          <w:szCs w:val="22"/>
        </w:rPr>
        <w:t>metformín</w:t>
      </w:r>
      <w:r w:rsidR="006963B9" w:rsidRPr="00D84F65">
        <w:rPr>
          <w:rFonts w:ascii="Times New Roman" w:hAnsi="Times New Roman"/>
          <w:sz w:val="22"/>
          <w:szCs w:val="22"/>
        </w:rPr>
        <w:t>u</w:t>
      </w:r>
      <w:r w:rsidR="00E6098E" w:rsidRPr="00D84F65">
        <w:rPr>
          <w:rFonts w:ascii="Times New Roman" w:hAnsi="Times New Roman"/>
          <w:sz w:val="22"/>
          <w:szCs w:val="22"/>
        </w:rPr>
        <w:t xml:space="preserve"> </w:t>
      </w:r>
      <w:r w:rsidR="00F553CC" w:rsidRPr="00D84F65">
        <w:rPr>
          <w:rFonts w:ascii="Times New Roman" w:hAnsi="Times New Roman"/>
          <w:sz w:val="22"/>
          <w:szCs w:val="22"/>
        </w:rPr>
        <w:t xml:space="preserve">saturovateľná a nekompletná. Predpokladá sa, že farmakokinetika absorpcie metformínu </w:t>
      </w:r>
      <w:r w:rsidR="007376C4" w:rsidRPr="00D84F65">
        <w:rPr>
          <w:rFonts w:ascii="Times New Roman" w:hAnsi="Times New Roman"/>
          <w:sz w:val="22"/>
          <w:szCs w:val="22"/>
        </w:rPr>
        <w:t xml:space="preserve">nie je </w:t>
      </w:r>
      <w:r w:rsidR="00F553CC" w:rsidRPr="00D84F65">
        <w:rPr>
          <w:rFonts w:ascii="Times New Roman" w:hAnsi="Times New Roman"/>
          <w:sz w:val="22"/>
          <w:szCs w:val="22"/>
        </w:rPr>
        <w:t>lineárna.</w:t>
      </w:r>
    </w:p>
    <w:p w14:paraId="5CBB0C2A" w14:textId="77777777" w:rsidR="003C7B0D" w:rsidRPr="00D84F65" w:rsidRDefault="00F553CC" w:rsidP="00D84F65">
      <w:pPr>
        <w:rPr>
          <w:rFonts w:ascii="Times New Roman" w:hAnsi="Times New Roman"/>
          <w:sz w:val="22"/>
          <w:szCs w:val="22"/>
        </w:rPr>
      </w:pPr>
      <w:r w:rsidRPr="00D84F65">
        <w:rPr>
          <w:rFonts w:ascii="Times New Roman" w:hAnsi="Times New Roman"/>
          <w:sz w:val="22"/>
          <w:szCs w:val="22"/>
        </w:rPr>
        <w:t xml:space="preserve">Pri </w:t>
      </w:r>
      <w:r w:rsidR="002C6FC8" w:rsidRPr="00D84F65">
        <w:rPr>
          <w:rFonts w:ascii="Times New Roman" w:hAnsi="Times New Roman"/>
          <w:sz w:val="22"/>
          <w:szCs w:val="22"/>
        </w:rPr>
        <w:t xml:space="preserve">odporúčaných </w:t>
      </w:r>
      <w:r w:rsidRPr="00D84F65">
        <w:rPr>
          <w:rFonts w:ascii="Times New Roman" w:hAnsi="Times New Roman"/>
          <w:sz w:val="22"/>
          <w:szCs w:val="22"/>
        </w:rPr>
        <w:t>dávkach metformín</w:t>
      </w:r>
      <w:r w:rsidR="000C29D6" w:rsidRPr="00D84F65">
        <w:rPr>
          <w:rFonts w:ascii="Times New Roman" w:hAnsi="Times New Roman"/>
          <w:sz w:val="22"/>
          <w:szCs w:val="22"/>
        </w:rPr>
        <w:t>ium</w:t>
      </w:r>
      <w:r w:rsidR="00BD6459" w:rsidRPr="00D84F65">
        <w:rPr>
          <w:rFonts w:ascii="Times New Roman" w:hAnsi="Times New Roman"/>
          <w:sz w:val="22"/>
          <w:szCs w:val="22"/>
        </w:rPr>
        <w:t>chloridu</w:t>
      </w:r>
      <w:r w:rsidRPr="00D84F65">
        <w:rPr>
          <w:rFonts w:ascii="Times New Roman" w:hAnsi="Times New Roman"/>
          <w:sz w:val="22"/>
          <w:szCs w:val="22"/>
        </w:rPr>
        <w:t xml:space="preserve"> a schéme jeho dávkovania</w:t>
      </w:r>
      <w:r w:rsidR="00FD1AB2" w:rsidRPr="00D84F65">
        <w:rPr>
          <w:rFonts w:ascii="Times New Roman" w:hAnsi="Times New Roman"/>
          <w:sz w:val="22"/>
          <w:szCs w:val="22"/>
        </w:rPr>
        <w:t xml:space="preserve"> </w:t>
      </w:r>
      <w:r w:rsidRPr="00D84F65">
        <w:rPr>
          <w:rFonts w:ascii="Times New Roman" w:hAnsi="Times New Roman"/>
          <w:sz w:val="22"/>
          <w:szCs w:val="22"/>
        </w:rPr>
        <w:t xml:space="preserve">sa dosiahnu ustálené koncentrácie v plazme za 24 až 48 hodín a sú </w:t>
      </w:r>
      <w:r w:rsidR="00A4788C" w:rsidRPr="00D84F65">
        <w:rPr>
          <w:rFonts w:ascii="Times New Roman" w:hAnsi="Times New Roman"/>
          <w:sz w:val="22"/>
          <w:szCs w:val="22"/>
        </w:rPr>
        <w:t>zvyčajne</w:t>
      </w:r>
      <w:r w:rsidRPr="00D84F65">
        <w:rPr>
          <w:rFonts w:ascii="Times New Roman" w:hAnsi="Times New Roman"/>
          <w:sz w:val="22"/>
          <w:szCs w:val="22"/>
        </w:rPr>
        <w:t xml:space="preserve"> nižšie ako 1 µg/ml</w:t>
      </w:r>
      <w:r w:rsidR="003C7B0D" w:rsidRPr="00D84F65">
        <w:rPr>
          <w:rFonts w:ascii="Times New Roman" w:hAnsi="Times New Roman"/>
          <w:sz w:val="22"/>
          <w:szCs w:val="22"/>
        </w:rPr>
        <w:t>. V </w:t>
      </w:r>
      <w:r w:rsidR="003119F1" w:rsidRPr="00D84F65">
        <w:rPr>
          <w:rFonts w:ascii="Times New Roman" w:hAnsi="Times New Roman"/>
          <w:sz w:val="22"/>
          <w:szCs w:val="22"/>
        </w:rPr>
        <w:t>kontrolovan</w:t>
      </w:r>
      <w:r w:rsidR="003C7B0D" w:rsidRPr="00D84F65">
        <w:rPr>
          <w:rFonts w:ascii="Times New Roman" w:hAnsi="Times New Roman"/>
          <w:sz w:val="22"/>
          <w:szCs w:val="22"/>
        </w:rPr>
        <w:t xml:space="preserve">ých klinických </w:t>
      </w:r>
      <w:r w:rsidR="003119F1" w:rsidRPr="00D84F65">
        <w:rPr>
          <w:rFonts w:ascii="Times New Roman" w:hAnsi="Times New Roman"/>
          <w:sz w:val="22"/>
          <w:szCs w:val="22"/>
        </w:rPr>
        <w:t>štúdiách</w:t>
      </w:r>
      <w:r w:rsidR="003C7B0D" w:rsidRPr="00D84F65">
        <w:rPr>
          <w:rFonts w:ascii="Times New Roman" w:hAnsi="Times New Roman"/>
          <w:sz w:val="22"/>
          <w:szCs w:val="22"/>
        </w:rPr>
        <w:t xml:space="preserve"> maximálne plazm</w:t>
      </w:r>
      <w:r w:rsidR="00B87701" w:rsidRPr="00D84F65">
        <w:rPr>
          <w:rFonts w:ascii="Times New Roman" w:hAnsi="Times New Roman"/>
          <w:sz w:val="22"/>
          <w:szCs w:val="22"/>
        </w:rPr>
        <w:t>atické</w:t>
      </w:r>
      <w:r w:rsidR="003C7B0D" w:rsidRPr="00D84F65">
        <w:rPr>
          <w:rFonts w:ascii="Times New Roman" w:hAnsi="Times New Roman"/>
          <w:sz w:val="22"/>
          <w:szCs w:val="22"/>
        </w:rPr>
        <w:t xml:space="preserve"> hladiny metformínu (C</w:t>
      </w:r>
      <w:r w:rsidR="003C7B0D" w:rsidRPr="00D84F65">
        <w:rPr>
          <w:rFonts w:ascii="Times New Roman" w:hAnsi="Times New Roman"/>
          <w:sz w:val="22"/>
          <w:szCs w:val="22"/>
          <w:vertAlign w:val="subscript"/>
        </w:rPr>
        <w:t>max</w:t>
      </w:r>
      <w:r w:rsidR="003C7B0D" w:rsidRPr="00D84F65">
        <w:rPr>
          <w:rFonts w:ascii="Times New Roman" w:hAnsi="Times New Roman"/>
          <w:sz w:val="22"/>
          <w:szCs w:val="22"/>
        </w:rPr>
        <w:t>) nepresahovali 4 µg/ml dokonca ani pri maximáln</w:t>
      </w:r>
      <w:r w:rsidR="0072686B" w:rsidRPr="00D84F65">
        <w:rPr>
          <w:rFonts w:ascii="Times New Roman" w:hAnsi="Times New Roman"/>
          <w:sz w:val="22"/>
          <w:szCs w:val="22"/>
        </w:rPr>
        <w:t>ych</w:t>
      </w:r>
      <w:r w:rsidR="003C7B0D" w:rsidRPr="00D84F65">
        <w:rPr>
          <w:rFonts w:ascii="Times New Roman" w:hAnsi="Times New Roman"/>
          <w:sz w:val="22"/>
          <w:szCs w:val="22"/>
        </w:rPr>
        <w:t xml:space="preserve"> dávk</w:t>
      </w:r>
      <w:r w:rsidR="0072686B" w:rsidRPr="00D84F65">
        <w:rPr>
          <w:rFonts w:ascii="Times New Roman" w:hAnsi="Times New Roman"/>
          <w:sz w:val="22"/>
          <w:szCs w:val="22"/>
        </w:rPr>
        <w:t>ach</w:t>
      </w:r>
      <w:r w:rsidR="003C7B0D" w:rsidRPr="00D84F65">
        <w:rPr>
          <w:rFonts w:ascii="Times New Roman" w:hAnsi="Times New Roman"/>
          <w:sz w:val="22"/>
          <w:szCs w:val="22"/>
        </w:rPr>
        <w:t>.</w:t>
      </w:r>
    </w:p>
    <w:p w14:paraId="0ECEA06C" w14:textId="77777777" w:rsidR="003C7B0D" w:rsidRPr="00D84F65" w:rsidRDefault="003C7B0D" w:rsidP="00D84F65">
      <w:pPr>
        <w:rPr>
          <w:rFonts w:ascii="Times New Roman" w:hAnsi="Times New Roman"/>
          <w:sz w:val="22"/>
          <w:szCs w:val="22"/>
        </w:rPr>
      </w:pPr>
      <w:r w:rsidRPr="00D84F65">
        <w:rPr>
          <w:rFonts w:ascii="Times New Roman" w:hAnsi="Times New Roman"/>
          <w:sz w:val="22"/>
          <w:szCs w:val="22"/>
        </w:rPr>
        <w:t xml:space="preserve">Potrava znižuje rozsah a mierne spomaľuje absorpciu metformínu. Po </w:t>
      </w:r>
      <w:r w:rsidR="00BD6459" w:rsidRPr="00D84F65">
        <w:rPr>
          <w:rFonts w:ascii="Times New Roman" w:hAnsi="Times New Roman"/>
          <w:sz w:val="22"/>
          <w:szCs w:val="22"/>
        </w:rPr>
        <w:t xml:space="preserve">perorálnom </w:t>
      </w:r>
      <w:r w:rsidRPr="00D84F65">
        <w:rPr>
          <w:rFonts w:ascii="Times New Roman" w:hAnsi="Times New Roman"/>
          <w:sz w:val="22"/>
          <w:szCs w:val="22"/>
        </w:rPr>
        <w:t xml:space="preserve">podaní dávky 850 mg </w:t>
      </w:r>
      <w:r w:rsidR="00244A79" w:rsidRPr="00D84F65">
        <w:rPr>
          <w:rFonts w:ascii="Times New Roman" w:hAnsi="Times New Roman"/>
          <w:sz w:val="22"/>
          <w:szCs w:val="22"/>
        </w:rPr>
        <w:t>metformín</w:t>
      </w:r>
      <w:r w:rsidR="000C29D6" w:rsidRPr="00D84F65">
        <w:rPr>
          <w:rFonts w:ascii="Times New Roman" w:hAnsi="Times New Roman"/>
          <w:sz w:val="22"/>
          <w:szCs w:val="22"/>
        </w:rPr>
        <w:t>ium</w:t>
      </w:r>
      <w:r w:rsidR="009737BB" w:rsidRPr="00D84F65">
        <w:rPr>
          <w:rFonts w:ascii="Times New Roman" w:hAnsi="Times New Roman"/>
          <w:sz w:val="22"/>
          <w:szCs w:val="22"/>
        </w:rPr>
        <w:t>chloridu</w:t>
      </w:r>
      <w:r w:rsidRPr="00D84F65">
        <w:rPr>
          <w:rFonts w:ascii="Times New Roman" w:hAnsi="Times New Roman"/>
          <w:sz w:val="22"/>
          <w:szCs w:val="22"/>
        </w:rPr>
        <w:t xml:space="preserve"> bol</w:t>
      </w:r>
      <w:r w:rsidR="00A57B55" w:rsidRPr="00D84F65">
        <w:rPr>
          <w:rFonts w:ascii="Times New Roman" w:hAnsi="Times New Roman"/>
          <w:sz w:val="22"/>
          <w:szCs w:val="22"/>
        </w:rPr>
        <w:t>a</w:t>
      </w:r>
      <w:r w:rsidRPr="00D84F65">
        <w:rPr>
          <w:rFonts w:ascii="Times New Roman" w:hAnsi="Times New Roman"/>
          <w:sz w:val="22"/>
          <w:szCs w:val="22"/>
        </w:rPr>
        <w:t xml:space="preserve"> pozorovan</w:t>
      </w:r>
      <w:r w:rsidR="00A57B55" w:rsidRPr="00D84F65">
        <w:rPr>
          <w:rFonts w:ascii="Times New Roman" w:hAnsi="Times New Roman"/>
          <w:sz w:val="22"/>
          <w:szCs w:val="22"/>
        </w:rPr>
        <w:t>á</w:t>
      </w:r>
      <w:r w:rsidRPr="00D84F65">
        <w:rPr>
          <w:rFonts w:ascii="Times New Roman" w:hAnsi="Times New Roman"/>
          <w:sz w:val="22"/>
          <w:szCs w:val="22"/>
        </w:rPr>
        <w:t xml:space="preserve"> o 40 %</w:t>
      </w:r>
      <w:r w:rsidR="00C37472" w:rsidRPr="00D84F65">
        <w:rPr>
          <w:rFonts w:ascii="Times New Roman" w:hAnsi="Times New Roman"/>
          <w:sz w:val="22"/>
          <w:szCs w:val="22"/>
        </w:rPr>
        <w:t xml:space="preserve"> </w:t>
      </w:r>
      <w:r w:rsidRPr="00D84F65">
        <w:rPr>
          <w:rFonts w:ascii="Times New Roman" w:hAnsi="Times New Roman"/>
          <w:sz w:val="22"/>
          <w:szCs w:val="22"/>
        </w:rPr>
        <w:t>nižšia maximálna koncentrácia v plazme, 25 % pokle</w:t>
      </w:r>
      <w:r w:rsidR="00CA119B" w:rsidRPr="00D84F65">
        <w:rPr>
          <w:rFonts w:ascii="Times New Roman" w:hAnsi="Times New Roman"/>
          <w:sz w:val="22"/>
          <w:szCs w:val="22"/>
        </w:rPr>
        <w:t>s AUC (plocha pod krivkou) a 35-</w:t>
      </w:r>
      <w:r w:rsidRPr="00D84F65">
        <w:rPr>
          <w:rFonts w:ascii="Times New Roman" w:hAnsi="Times New Roman"/>
          <w:sz w:val="22"/>
          <w:szCs w:val="22"/>
        </w:rPr>
        <w:t xml:space="preserve">minútové predĺženie času potrebného na dosiahnutie maximálnej </w:t>
      </w:r>
      <w:r w:rsidR="00772990" w:rsidRPr="00D84F65">
        <w:rPr>
          <w:rFonts w:ascii="Times New Roman" w:hAnsi="Times New Roman"/>
          <w:sz w:val="22"/>
          <w:szCs w:val="22"/>
        </w:rPr>
        <w:t>koncentrácie</w:t>
      </w:r>
      <w:r w:rsidRPr="00D84F65">
        <w:rPr>
          <w:rFonts w:ascii="Times New Roman" w:hAnsi="Times New Roman"/>
          <w:sz w:val="22"/>
          <w:szCs w:val="22"/>
        </w:rPr>
        <w:t xml:space="preserve"> v plazme. Klinick</w:t>
      </w:r>
      <w:r w:rsidR="003119F1" w:rsidRPr="00D84F65">
        <w:rPr>
          <w:rFonts w:ascii="Times New Roman" w:hAnsi="Times New Roman"/>
          <w:sz w:val="22"/>
          <w:szCs w:val="22"/>
        </w:rPr>
        <w:t>á</w:t>
      </w:r>
      <w:r w:rsidRPr="00D84F65">
        <w:rPr>
          <w:rFonts w:ascii="Times New Roman" w:hAnsi="Times New Roman"/>
          <w:sz w:val="22"/>
          <w:szCs w:val="22"/>
        </w:rPr>
        <w:t xml:space="preserve"> </w:t>
      </w:r>
      <w:r w:rsidR="003119F1" w:rsidRPr="00D84F65">
        <w:rPr>
          <w:rFonts w:ascii="Times New Roman" w:hAnsi="Times New Roman"/>
          <w:sz w:val="22"/>
          <w:szCs w:val="22"/>
        </w:rPr>
        <w:t xml:space="preserve">relevancia </w:t>
      </w:r>
      <w:r w:rsidRPr="00D84F65">
        <w:rPr>
          <w:rFonts w:ascii="Times New Roman" w:hAnsi="Times New Roman"/>
          <w:sz w:val="22"/>
          <w:szCs w:val="22"/>
        </w:rPr>
        <w:t xml:space="preserve">týchto </w:t>
      </w:r>
      <w:r w:rsidR="00BD6459" w:rsidRPr="00D84F65">
        <w:rPr>
          <w:rFonts w:ascii="Times New Roman" w:hAnsi="Times New Roman"/>
          <w:sz w:val="22"/>
          <w:szCs w:val="22"/>
        </w:rPr>
        <w:t xml:space="preserve">zistení </w:t>
      </w:r>
      <w:r w:rsidRPr="00D84F65">
        <w:rPr>
          <w:rFonts w:ascii="Times New Roman" w:hAnsi="Times New Roman"/>
          <w:sz w:val="22"/>
          <w:szCs w:val="22"/>
        </w:rPr>
        <w:t>nie je znám</w:t>
      </w:r>
      <w:r w:rsidR="003119F1" w:rsidRPr="00D84F65">
        <w:rPr>
          <w:rFonts w:ascii="Times New Roman" w:hAnsi="Times New Roman"/>
          <w:sz w:val="22"/>
          <w:szCs w:val="22"/>
        </w:rPr>
        <w:t>a</w:t>
      </w:r>
      <w:r w:rsidRPr="00D84F65">
        <w:rPr>
          <w:rFonts w:ascii="Times New Roman" w:hAnsi="Times New Roman"/>
          <w:sz w:val="22"/>
          <w:szCs w:val="22"/>
        </w:rPr>
        <w:t>.</w:t>
      </w:r>
    </w:p>
    <w:p w14:paraId="27ECF7B3" w14:textId="77777777" w:rsidR="003C7B0D" w:rsidRPr="00D84F65" w:rsidRDefault="003C7B0D" w:rsidP="00D84F65">
      <w:pPr>
        <w:rPr>
          <w:rFonts w:ascii="Times New Roman" w:hAnsi="Times New Roman"/>
          <w:sz w:val="22"/>
          <w:szCs w:val="22"/>
        </w:rPr>
      </w:pPr>
    </w:p>
    <w:p w14:paraId="48E744CD" w14:textId="77777777" w:rsidR="003C7B0D" w:rsidRPr="00D84F65" w:rsidRDefault="003C7B0D" w:rsidP="00D84F65">
      <w:pPr>
        <w:rPr>
          <w:rFonts w:ascii="Times New Roman" w:hAnsi="Times New Roman"/>
          <w:sz w:val="22"/>
          <w:szCs w:val="22"/>
          <w:u w:val="single"/>
        </w:rPr>
      </w:pPr>
      <w:r w:rsidRPr="00D84F65">
        <w:rPr>
          <w:rFonts w:ascii="Times New Roman" w:hAnsi="Times New Roman"/>
          <w:sz w:val="22"/>
          <w:szCs w:val="22"/>
          <w:u w:val="single"/>
        </w:rPr>
        <w:t>Distribúcia</w:t>
      </w:r>
    </w:p>
    <w:p w14:paraId="6B473DD8" w14:textId="77777777" w:rsidR="001E44F0" w:rsidRPr="00D84F65" w:rsidRDefault="001E44F0" w:rsidP="00D84F65">
      <w:pPr>
        <w:rPr>
          <w:rFonts w:ascii="Times New Roman" w:hAnsi="Times New Roman"/>
          <w:sz w:val="22"/>
          <w:szCs w:val="22"/>
          <w:u w:val="single"/>
        </w:rPr>
      </w:pPr>
    </w:p>
    <w:p w14:paraId="271C6B5A" w14:textId="77777777" w:rsidR="00AE1E0A" w:rsidRPr="00D84F65" w:rsidRDefault="003C7B0D" w:rsidP="00D84F65">
      <w:pPr>
        <w:rPr>
          <w:rFonts w:ascii="Times New Roman" w:hAnsi="Times New Roman"/>
          <w:sz w:val="22"/>
          <w:szCs w:val="22"/>
        </w:rPr>
      </w:pPr>
      <w:r w:rsidRPr="00D84F65">
        <w:rPr>
          <w:rFonts w:ascii="Times New Roman" w:hAnsi="Times New Roman"/>
          <w:sz w:val="22"/>
          <w:szCs w:val="22"/>
        </w:rPr>
        <w:t>V</w:t>
      </w:r>
      <w:r w:rsidR="00CF5DE1" w:rsidRPr="00D84F65">
        <w:rPr>
          <w:rFonts w:ascii="Times New Roman" w:hAnsi="Times New Roman"/>
          <w:sz w:val="22"/>
          <w:szCs w:val="22"/>
        </w:rPr>
        <w:t>äzba</w:t>
      </w:r>
      <w:r w:rsidRPr="00D84F65">
        <w:rPr>
          <w:rFonts w:ascii="Times New Roman" w:hAnsi="Times New Roman"/>
          <w:sz w:val="22"/>
          <w:szCs w:val="22"/>
        </w:rPr>
        <w:t xml:space="preserve"> na proteíny v plazme je </w:t>
      </w:r>
      <w:r w:rsidR="00BD6459" w:rsidRPr="00D84F65">
        <w:rPr>
          <w:rFonts w:ascii="Times New Roman" w:hAnsi="Times New Roman"/>
          <w:sz w:val="22"/>
          <w:szCs w:val="22"/>
        </w:rPr>
        <w:t>zanedbateľná</w:t>
      </w:r>
      <w:r w:rsidRPr="00D84F65">
        <w:rPr>
          <w:rFonts w:ascii="Times New Roman" w:hAnsi="Times New Roman"/>
          <w:sz w:val="22"/>
          <w:szCs w:val="22"/>
        </w:rPr>
        <w:t>.</w:t>
      </w:r>
      <w:r w:rsidR="009462A2" w:rsidRPr="00D84F65">
        <w:rPr>
          <w:rFonts w:ascii="Times New Roman" w:hAnsi="Times New Roman"/>
          <w:sz w:val="22"/>
          <w:szCs w:val="22"/>
        </w:rPr>
        <w:t xml:space="preserve"> Metformín</w:t>
      </w:r>
      <w:r w:rsidR="000C29D6" w:rsidRPr="00D84F65">
        <w:rPr>
          <w:rFonts w:ascii="Times New Roman" w:hAnsi="Times New Roman"/>
          <w:sz w:val="22"/>
          <w:szCs w:val="22"/>
        </w:rPr>
        <w:t>ium</w:t>
      </w:r>
      <w:r w:rsidR="002C6FC8" w:rsidRPr="00D84F65">
        <w:rPr>
          <w:rFonts w:ascii="Times New Roman" w:hAnsi="Times New Roman"/>
          <w:sz w:val="22"/>
          <w:szCs w:val="22"/>
        </w:rPr>
        <w:t>chlorid</w:t>
      </w:r>
      <w:r w:rsidR="009462A2" w:rsidRPr="00D84F65">
        <w:rPr>
          <w:rFonts w:ascii="Times New Roman" w:hAnsi="Times New Roman"/>
          <w:sz w:val="22"/>
          <w:szCs w:val="22"/>
        </w:rPr>
        <w:t xml:space="preserve"> pre</w:t>
      </w:r>
      <w:r w:rsidR="00210BC7" w:rsidRPr="00D84F65">
        <w:rPr>
          <w:rFonts w:ascii="Times New Roman" w:hAnsi="Times New Roman"/>
          <w:sz w:val="22"/>
          <w:szCs w:val="22"/>
        </w:rPr>
        <w:t>ch</w:t>
      </w:r>
      <w:r w:rsidR="009462A2" w:rsidRPr="00D84F65">
        <w:rPr>
          <w:rFonts w:ascii="Times New Roman" w:hAnsi="Times New Roman"/>
          <w:sz w:val="22"/>
          <w:szCs w:val="22"/>
        </w:rPr>
        <w:t>á</w:t>
      </w:r>
      <w:r w:rsidR="00210BC7" w:rsidRPr="00D84F65">
        <w:rPr>
          <w:rFonts w:ascii="Times New Roman" w:hAnsi="Times New Roman"/>
          <w:sz w:val="22"/>
          <w:szCs w:val="22"/>
        </w:rPr>
        <w:t>dza</w:t>
      </w:r>
      <w:r w:rsidR="009462A2" w:rsidRPr="00D84F65">
        <w:rPr>
          <w:rFonts w:ascii="Times New Roman" w:hAnsi="Times New Roman"/>
          <w:sz w:val="22"/>
          <w:szCs w:val="22"/>
        </w:rPr>
        <w:t xml:space="preserve"> do erytrocytov. </w:t>
      </w:r>
      <w:r w:rsidR="00CE6A37" w:rsidRPr="00D84F65">
        <w:rPr>
          <w:rFonts w:ascii="Times New Roman" w:hAnsi="Times New Roman"/>
          <w:sz w:val="22"/>
          <w:szCs w:val="22"/>
        </w:rPr>
        <w:t>Maximálna</w:t>
      </w:r>
      <w:r w:rsidR="009462A2" w:rsidRPr="00D84F65">
        <w:rPr>
          <w:rFonts w:ascii="Times New Roman" w:hAnsi="Times New Roman"/>
          <w:sz w:val="22"/>
          <w:szCs w:val="22"/>
        </w:rPr>
        <w:t xml:space="preserve"> hladina v krvi je nižšia ako </w:t>
      </w:r>
      <w:r w:rsidR="00CE6A37" w:rsidRPr="00D84F65">
        <w:rPr>
          <w:rFonts w:ascii="Times New Roman" w:hAnsi="Times New Roman"/>
          <w:sz w:val="22"/>
          <w:szCs w:val="22"/>
        </w:rPr>
        <w:t>maximálna</w:t>
      </w:r>
      <w:r w:rsidR="00C04BA1" w:rsidRPr="00D84F65">
        <w:rPr>
          <w:rFonts w:ascii="Times New Roman" w:hAnsi="Times New Roman"/>
          <w:sz w:val="22"/>
          <w:szCs w:val="22"/>
        </w:rPr>
        <w:t xml:space="preserve"> hladina </w:t>
      </w:r>
      <w:r w:rsidR="009462A2" w:rsidRPr="00D84F65">
        <w:rPr>
          <w:rFonts w:ascii="Times New Roman" w:hAnsi="Times New Roman"/>
          <w:sz w:val="22"/>
          <w:szCs w:val="22"/>
        </w:rPr>
        <w:t>v plazme a maximum sa dosiahne približne v rovnakom čase. Erytrocyty s </w:t>
      </w:r>
      <w:r w:rsidR="00CE6A37" w:rsidRPr="00D84F65">
        <w:rPr>
          <w:rFonts w:ascii="Times New Roman" w:hAnsi="Times New Roman"/>
          <w:sz w:val="22"/>
          <w:szCs w:val="22"/>
        </w:rPr>
        <w:t>najväčšou</w:t>
      </w:r>
      <w:r w:rsidR="009462A2" w:rsidRPr="00D84F65">
        <w:rPr>
          <w:rFonts w:ascii="Times New Roman" w:hAnsi="Times New Roman"/>
          <w:sz w:val="22"/>
          <w:szCs w:val="22"/>
        </w:rPr>
        <w:t xml:space="preserve"> pravdepodobnosťou</w:t>
      </w:r>
      <w:r w:rsidR="00926B96" w:rsidRPr="00D84F65">
        <w:rPr>
          <w:rFonts w:ascii="Times New Roman" w:hAnsi="Times New Roman"/>
          <w:sz w:val="22"/>
          <w:szCs w:val="22"/>
        </w:rPr>
        <w:t xml:space="preserve"> predstavujú </w:t>
      </w:r>
      <w:r w:rsidR="00AB3380" w:rsidRPr="00D84F65">
        <w:rPr>
          <w:rFonts w:ascii="Times New Roman" w:hAnsi="Times New Roman"/>
          <w:sz w:val="22"/>
          <w:szCs w:val="22"/>
        </w:rPr>
        <w:t xml:space="preserve">sekundárny </w:t>
      </w:r>
      <w:r w:rsidR="00CF5DE1" w:rsidRPr="00D84F65">
        <w:rPr>
          <w:rFonts w:ascii="Times New Roman" w:hAnsi="Times New Roman"/>
          <w:sz w:val="22"/>
          <w:szCs w:val="22"/>
        </w:rPr>
        <w:t xml:space="preserve">kompartment </w:t>
      </w:r>
      <w:r w:rsidR="009462A2" w:rsidRPr="00D84F65">
        <w:rPr>
          <w:rFonts w:ascii="Times New Roman" w:hAnsi="Times New Roman"/>
          <w:sz w:val="22"/>
          <w:szCs w:val="22"/>
        </w:rPr>
        <w:t xml:space="preserve">distribúcie. </w:t>
      </w:r>
      <w:r w:rsidR="007376C4" w:rsidRPr="00D84F65">
        <w:rPr>
          <w:rFonts w:ascii="Times New Roman" w:hAnsi="Times New Roman"/>
          <w:sz w:val="22"/>
          <w:szCs w:val="22"/>
        </w:rPr>
        <w:t>Priemern</w:t>
      </w:r>
      <w:r w:rsidR="002C6FC8" w:rsidRPr="00D84F65">
        <w:rPr>
          <w:rFonts w:ascii="Times New Roman" w:hAnsi="Times New Roman"/>
          <w:sz w:val="22"/>
          <w:szCs w:val="22"/>
        </w:rPr>
        <w:t>ý</w:t>
      </w:r>
      <w:r w:rsidR="00AB3380" w:rsidRPr="00D84F65">
        <w:rPr>
          <w:rFonts w:ascii="Times New Roman" w:hAnsi="Times New Roman"/>
          <w:sz w:val="22"/>
          <w:szCs w:val="22"/>
        </w:rPr>
        <w:t xml:space="preserve"> distribučný objem</w:t>
      </w:r>
      <w:r w:rsidR="009462A2" w:rsidRPr="00D84F65">
        <w:rPr>
          <w:rFonts w:ascii="Times New Roman" w:hAnsi="Times New Roman"/>
          <w:sz w:val="22"/>
          <w:szCs w:val="22"/>
        </w:rPr>
        <w:t xml:space="preserve"> </w:t>
      </w:r>
      <w:r w:rsidR="002C6FC8" w:rsidRPr="00D84F65">
        <w:rPr>
          <w:rFonts w:ascii="Times New Roman" w:hAnsi="Times New Roman"/>
          <w:sz w:val="22"/>
          <w:szCs w:val="22"/>
        </w:rPr>
        <w:t>(</w:t>
      </w:r>
      <w:r w:rsidR="009462A2" w:rsidRPr="00D84F65">
        <w:rPr>
          <w:rFonts w:ascii="Times New Roman" w:hAnsi="Times New Roman"/>
          <w:sz w:val="22"/>
          <w:szCs w:val="22"/>
        </w:rPr>
        <w:t>V</w:t>
      </w:r>
      <w:r w:rsidR="009462A2" w:rsidRPr="00D84F65">
        <w:rPr>
          <w:rFonts w:ascii="Times New Roman" w:hAnsi="Times New Roman"/>
          <w:sz w:val="22"/>
          <w:szCs w:val="22"/>
          <w:vertAlign w:val="subscript"/>
        </w:rPr>
        <w:t>d</w:t>
      </w:r>
      <w:r w:rsidR="002C6FC8" w:rsidRPr="00D84F65">
        <w:rPr>
          <w:rFonts w:ascii="Times New Roman" w:hAnsi="Times New Roman"/>
          <w:sz w:val="22"/>
          <w:szCs w:val="22"/>
        </w:rPr>
        <w:t>)</w:t>
      </w:r>
      <w:r w:rsidR="009462A2" w:rsidRPr="00D84F65">
        <w:rPr>
          <w:rFonts w:ascii="Times New Roman" w:hAnsi="Times New Roman"/>
          <w:sz w:val="22"/>
          <w:szCs w:val="22"/>
        </w:rPr>
        <w:t xml:space="preserve"> sa pohyboval medzi 63</w:t>
      </w:r>
      <w:r w:rsidR="00B41BB5" w:rsidRPr="00D84F65">
        <w:rPr>
          <w:rFonts w:ascii="Times New Roman" w:hAnsi="Times New Roman"/>
          <w:sz w:val="22"/>
          <w:szCs w:val="22"/>
        </w:rPr>
        <w:t xml:space="preserve"> -</w:t>
      </w:r>
      <w:r w:rsidR="009462A2" w:rsidRPr="00D84F65">
        <w:rPr>
          <w:rFonts w:ascii="Times New Roman" w:hAnsi="Times New Roman"/>
          <w:sz w:val="22"/>
          <w:szCs w:val="22"/>
        </w:rPr>
        <w:t xml:space="preserve"> </w:t>
      </w:r>
      <w:smartTag w:uri="urn:schemas-microsoft-com:office:smarttags" w:element="place">
        <w:smartTagPr>
          <w:attr w:name="ProductID" w:val="276 l"/>
        </w:smartTagPr>
        <w:r w:rsidR="009462A2" w:rsidRPr="00D84F65">
          <w:rPr>
            <w:rFonts w:ascii="Times New Roman" w:hAnsi="Times New Roman"/>
            <w:sz w:val="22"/>
            <w:szCs w:val="22"/>
          </w:rPr>
          <w:t>276 l</w:t>
        </w:r>
      </w:smartTag>
      <w:r w:rsidR="009462A2" w:rsidRPr="00D84F65">
        <w:rPr>
          <w:rFonts w:ascii="Times New Roman" w:hAnsi="Times New Roman"/>
          <w:sz w:val="22"/>
          <w:szCs w:val="22"/>
        </w:rPr>
        <w:t>.</w:t>
      </w:r>
    </w:p>
    <w:p w14:paraId="084F141F" w14:textId="77777777" w:rsidR="009462A2" w:rsidRPr="00D84F65" w:rsidRDefault="009462A2" w:rsidP="00D84F65">
      <w:pPr>
        <w:rPr>
          <w:rFonts w:ascii="Times New Roman" w:hAnsi="Times New Roman"/>
          <w:sz w:val="22"/>
          <w:szCs w:val="22"/>
        </w:rPr>
      </w:pPr>
    </w:p>
    <w:p w14:paraId="5CC3941F" w14:textId="77777777" w:rsidR="009462A2" w:rsidRPr="00D84F65" w:rsidRDefault="003A21C3" w:rsidP="00D84F65">
      <w:pPr>
        <w:rPr>
          <w:rFonts w:ascii="Times New Roman" w:hAnsi="Times New Roman"/>
          <w:sz w:val="22"/>
          <w:szCs w:val="22"/>
          <w:u w:val="single"/>
        </w:rPr>
      </w:pPr>
      <w:r w:rsidRPr="00D84F65">
        <w:rPr>
          <w:rFonts w:ascii="Times New Roman" w:hAnsi="Times New Roman"/>
          <w:sz w:val="22"/>
          <w:szCs w:val="22"/>
          <w:u w:val="single"/>
        </w:rPr>
        <w:t>Biotransformácia</w:t>
      </w:r>
    </w:p>
    <w:p w14:paraId="56163F34" w14:textId="77777777" w:rsidR="001E44F0" w:rsidRPr="00D84F65" w:rsidRDefault="001E44F0" w:rsidP="00D84F65">
      <w:pPr>
        <w:rPr>
          <w:rFonts w:ascii="Times New Roman" w:hAnsi="Times New Roman"/>
          <w:sz w:val="22"/>
          <w:szCs w:val="22"/>
          <w:u w:val="single"/>
        </w:rPr>
      </w:pPr>
    </w:p>
    <w:p w14:paraId="2E8394D8" w14:textId="77777777" w:rsidR="009462A2" w:rsidRPr="00D84F65" w:rsidRDefault="009462A2" w:rsidP="00D84F65">
      <w:pPr>
        <w:rPr>
          <w:rFonts w:ascii="Times New Roman" w:hAnsi="Times New Roman"/>
          <w:sz w:val="22"/>
          <w:szCs w:val="22"/>
        </w:rPr>
      </w:pPr>
      <w:r w:rsidRPr="00D84F65">
        <w:rPr>
          <w:rFonts w:ascii="Times New Roman" w:hAnsi="Times New Roman"/>
          <w:sz w:val="22"/>
          <w:szCs w:val="22"/>
        </w:rPr>
        <w:t xml:space="preserve">Metformín sa </w:t>
      </w:r>
      <w:r w:rsidR="00F870A9" w:rsidRPr="00D84F65">
        <w:rPr>
          <w:rFonts w:ascii="Times New Roman" w:hAnsi="Times New Roman"/>
          <w:sz w:val="22"/>
          <w:szCs w:val="22"/>
        </w:rPr>
        <w:t>v </w:t>
      </w:r>
      <w:r w:rsidRPr="00D84F65">
        <w:rPr>
          <w:rFonts w:ascii="Times New Roman" w:hAnsi="Times New Roman"/>
          <w:sz w:val="22"/>
          <w:szCs w:val="22"/>
        </w:rPr>
        <w:t>nezmenen</w:t>
      </w:r>
      <w:r w:rsidR="00F870A9" w:rsidRPr="00D84F65">
        <w:rPr>
          <w:rFonts w:ascii="Times New Roman" w:hAnsi="Times New Roman"/>
          <w:sz w:val="22"/>
          <w:szCs w:val="22"/>
        </w:rPr>
        <w:t>ej forme</w:t>
      </w:r>
      <w:r w:rsidRPr="00D84F65">
        <w:rPr>
          <w:rFonts w:ascii="Times New Roman" w:hAnsi="Times New Roman"/>
          <w:sz w:val="22"/>
          <w:szCs w:val="22"/>
        </w:rPr>
        <w:t xml:space="preserve"> vylučuje močom. Žiadne metabolity sa u ľudí nezistili.</w:t>
      </w:r>
    </w:p>
    <w:p w14:paraId="08F1EBFA" w14:textId="77777777" w:rsidR="009462A2" w:rsidRPr="00D84F65" w:rsidRDefault="009462A2" w:rsidP="00D84F65">
      <w:pPr>
        <w:rPr>
          <w:rFonts w:ascii="Times New Roman" w:hAnsi="Times New Roman"/>
          <w:sz w:val="22"/>
          <w:szCs w:val="22"/>
        </w:rPr>
      </w:pPr>
    </w:p>
    <w:p w14:paraId="43F69090" w14:textId="77777777" w:rsidR="009462A2" w:rsidRPr="00D84F65" w:rsidRDefault="003A21C3" w:rsidP="00D84F65">
      <w:pPr>
        <w:rPr>
          <w:rFonts w:ascii="Times New Roman" w:hAnsi="Times New Roman"/>
          <w:sz w:val="22"/>
          <w:szCs w:val="22"/>
          <w:u w:val="single"/>
        </w:rPr>
      </w:pPr>
      <w:r w:rsidRPr="00D84F65">
        <w:rPr>
          <w:rFonts w:ascii="Times New Roman" w:hAnsi="Times New Roman"/>
          <w:sz w:val="22"/>
          <w:szCs w:val="22"/>
          <w:u w:val="single"/>
        </w:rPr>
        <w:t>Eliminácia</w:t>
      </w:r>
    </w:p>
    <w:p w14:paraId="6514CDBC" w14:textId="77777777" w:rsidR="001E44F0" w:rsidRPr="00D84F65" w:rsidRDefault="001E44F0" w:rsidP="00D84F65">
      <w:pPr>
        <w:rPr>
          <w:rFonts w:ascii="Times New Roman" w:hAnsi="Times New Roman"/>
          <w:sz w:val="22"/>
          <w:szCs w:val="22"/>
          <w:u w:val="single"/>
        </w:rPr>
      </w:pPr>
    </w:p>
    <w:p w14:paraId="6A2594F0" w14:textId="77777777" w:rsidR="00926B96" w:rsidRPr="00D84F65" w:rsidRDefault="009462A2" w:rsidP="00D84F65">
      <w:pPr>
        <w:rPr>
          <w:rFonts w:ascii="Times New Roman" w:hAnsi="Times New Roman"/>
          <w:sz w:val="22"/>
          <w:szCs w:val="22"/>
        </w:rPr>
      </w:pPr>
      <w:r w:rsidRPr="00D84F65">
        <w:rPr>
          <w:rFonts w:ascii="Times New Roman" w:hAnsi="Times New Roman"/>
          <w:sz w:val="22"/>
          <w:szCs w:val="22"/>
        </w:rPr>
        <w:t xml:space="preserve">Renálny klírens metformínu je &gt; 400 ml/min., čo svedčí o vylučovaní </w:t>
      </w:r>
      <w:r w:rsidR="00752149" w:rsidRPr="00D84F65">
        <w:rPr>
          <w:rFonts w:ascii="Times New Roman" w:hAnsi="Times New Roman"/>
          <w:sz w:val="22"/>
          <w:szCs w:val="22"/>
        </w:rPr>
        <w:t xml:space="preserve">metformínu </w:t>
      </w:r>
      <w:r w:rsidRPr="00D84F65">
        <w:rPr>
          <w:rFonts w:ascii="Times New Roman" w:hAnsi="Times New Roman"/>
          <w:sz w:val="22"/>
          <w:szCs w:val="22"/>
        </w:rPr>
        <w:t>glomerulá</w:t>
      </w:r>
      <w:r w:rsidR="00772990" w:rsidRPr="00D84F65">
        <w:rPr>
          <w:rFonts w:ascii="Times New Roman" w:hAnsi="Times New Roman"/>
          <w:sz w:val="22"/>
          <w:szCs w:val="22"/>
        </w:rPr>
        <w:t>r</w:t>
      </w:r>
      <w:r w:rsidRPr="00D84F65">
        <w:rPr>
          <w:rFonts w:ascii="Times New Roman" w:hAnsi="Times New Roman"/>
          <w:sz w:val="22"/>
          <w:szCs w:val="22"/>
        </w:rPr>
        <w:t>nou filtráciou</w:t>
      </w:r>
      <w:r w:rsidR="00CF5DE1" w:rsidRPr="00D84F65">
        <w:rPr>
          <w:rFonts w:ascii="Times New Roman" w:hAnsi="Times New Roman"/>
          <w:sz w:val="22"/>
          <w:szCs w:val="22"/>
        </w:rPr>
        <w:t xml:space="preserve"> </w:t>
      </w:r>
      <w:r w:rsidRPr="00D84F65">
        <w:rPr>
          <w:rFonts w:ascii="Times New Roman" w:hAnsi="Times New Roman"/>
          <w:sz w:val="22"/>
          <w:szCs w:val="22"/>
        </w:rPr>
        <w:t>a tubulárnou exkréciou. Po perorál</w:t>
      </w:r>
      <w:r w:rsidR="00B9521E" w:rsidRPr="00D84F65">
        <w:rPr>
          <w:rFonts w:ascii="Times New Roman" w:hAnsi="Times New Roman"/>
          <w:sz w:val="22"/>
          <w:szCs w:val="22"/>
        </w:rPr>
        <w:t>n</w:t>
      </w:r>
      <w:r w:rsidR="00926B96" w:rsidRPr="00D84F65">
        <w:rPr>
          <w:rFonts w:ascii="Times New Roman" w:hAnsi="Times New Roman"/>
          <w:sz w:val="22"/>
          <w:szCs w:val="22"/>
        </w:rPr>
        <w:t>ej dávke</w:t>
      </w:r>
      <w:r w:rsidRPr="00D84F65">
        <w:rPr>
          <w:rFonts w:ascii="Times New Roman" w:hAnsi="Times New Roman"/>
          <w:sz w:val="22"/>
          <w:szCs w:val="22"/>
        </w:rPr>
        <w:t xml:space="preserve"> je </w:t>
      </w:r>
      <w:r w:rsidR="00F47CD0" w:rsidRPr="00D84F65">
        <w:rPr>
          <w:rFonts w:ascii="Times New Roman" w:hAnsi="Times New Roman"/>
          <w:sz w:val="22"/>
          <w:szCs w:val="22"/>
        </w:rPr>
        <w:t>zrejmý</w:t>
      </w:r>
      <w:r w:rsidR="00A57B55" w:rsidRPr="00D84F65">
        <w:rPr>
          <w:rFonts w:ascii="Times New Roman" w:hAnsi="Times New Roman"/>
          <w:sz w:val="22"/>
          <w:szCs w:val="22"/>
        </w:rPr>
        <w:t xml:space="preserve"> </w:t>
      </w:r>
      <w:r w:rsidR="00E01675" w:rsidRPr="00D84F65">
        <w:rPr>
          <w:rFonts w:ascii="Times New Roman" w:hAnsi="Times New Roman"/>
          <w:sz w:val="22"/>
          <w:szCs w:val="22"/>
        </w:rPr>
        <w:t>terminálny</w:t>
      </w:r>
      <w:r w:rsidRPr="00D84F65">
        <w:rPr>
          <w:rFonts w:ascii="Times New Roman" w:hAnsi="Times New Roman"/>
          <w:sz w:val="22"/>
          <w:szCs w:val="22"/>
        </w:rPr>
        <w:t xml:space="preserve"> polčas eliminácie približne 6,5 hodiny. </w:t>
      </w:r>
    </w:p>
    <w:p w14:paraId="3ECFADC1" w14:textId="77777777" w:rsidR="009462A2" w:rsidRPr="00D84F65" w:rsidRDefault="009462A2" w:rsidP="00D84F65">
      <w:pPr>
        <w:rPr>
          <w:rFonts w:ascii="Times New Roman" w:hAnsi="Times New Roman"/>
          <w:sz w:val="22"/>
          <w:szCs w:val="22"/>
        </w:rPr>
      </w:pPr>
      <w:r w:rsidRPr="00D84F65">
        <w:rPr>
          <w:rFonts w:ascii="Times New Roman" w:hAnsi="Times New Roman"/>
          <w:sz w:val="22"/>
          <w:szCs w:val="22"/>
        </w:rPr>
        <w:t>Ke</w:t>
      </w:r>
      <w:r w:rsidR="00926B96" w:rsidRPr="00D84F65">
        <w:rPr>
          <w:rFonts w:ascii="Times New Roman" w:hAnsi="Times New Roman"/>
          <w:sz w:val="22"/>
          <w:szCs w:val="22"/>
        </w:rPr>
        <w:t>ď je</w:t>
      </w:r>
      <w:r w:rsidRPr="00D84F65">
        <w:rPr>
          <w:rFonts w:ascii="Times New Roman" w:hAnsi="Times New Roman"/>
          <w:sz w:val="22"/>
          <w:szCs w:val="22"/>
        </w:rPr>
        <w:t xml:space="preserve"> renáln</w:t>
      </w:r>
      <w:r w:rsidR="00926B96" w:rsidRPr="00D84F65">
        <w:rPr>
          <w:rFonts w:ascii="Times New Roman" w:hAnsi="Times New Roman"/>
          <w:sz w:val="22"/>
          <w:szCs w:val="22"/>
        </w:rPr>
        <w:t>a</w:t>
      </w:r>
      <w:r w:rsidRPr="00D84F65">
        <w:rPr>
          <w:rFonts w:ascii="Times New Roman" w:hAnsi="Times New Roman"/>
          <w:sz w:val="22"/>
          <w:szCs w:val="22"/>
        </w:rPr>
        <w:t xml:space="preserve"> funkci</w:t>
      </w:r>
      <w:r w:rsidR="00926B96" w:rsidRPr="00D84F65">
        <w:rPr>
          <w:rFonts w:ascii="Times New Roman" w:hAnsi="Times New Roman"/>
          <w:sz w:val="22"/>
          <w:szCs w:val="22"/>
        </w:rPr>
        <w:t>a</w:t>
      </w:r>
      <w:r w:rsidRPr="00D84F65">
        <w:rPr>
          <w:rFonts w:ascii="Times New Roman" w:hAnsi="Times New Roman"/>
          <w:sz w:val="22"/>
          <w:szCs w:val="22"/>
        </w:rPr>
        <w:t xml:space="preserve"> zhoršen</w:t>
      </w:r>
      <w:r w:rsidR="00926B96" w:rsidRPr="00D84F65">
        <w:rPr>
          <w:rFonts w:ascii="Times New Roman" w:hAnsi="Times New Roman"/>
          <w:sz w:val="22"/>
          <w:szCs w:val="22"/>
        </w:rPr>
        <w:t>á</w:t>
      </w:r>
      <w:r w:rsidRPr="00D84F65">
        <w:rPr>
          <w:rFonts w:ascii="Times New Roman" w:hAnsi="Times New Roman"/>
          <w:sz w:val="22"/>
          <w:szCs w:val="22"/>
        </w:rPr>
        <w:t xml:space="preserve">, renálny klírens klesá priamo úmerne s klírensom kreatinínu, preto sa polčas eliminácie predĺži, čo vedie k zvýšeným hladinám </w:t>
      </w:r>
      <w:r w:rsidR="00B9521E" w:rsidRPr="00D84F65">
        <w:rPr>
          <w:rFonts w:ascii="Times New Roman" w:hAnsi="Times New Roman"/>
          <w:sz w:val="22"/>
          <w:szCs w:val="22"/>
        </w:rPr>
        <w:t>metformínu</w:t>
      </w:r>
      <w:r w:rsidRPr="00D84F65">
        <w:rPr>
          <w:rFonts w:ascii="Times New Roman" w:hAnsi="Times New Roman"/>
          <w:sz w:val="22"/>
          <w:szCs w:val="22"/>
        </w:rPr>
        <w:t xml:space="preserve"> v plazme.</w:t>
      </w:r>
    </w:p>
    <w:p w14:paraId="4049948A" w14:textId="77777777" w:rsidR="009B0C8F" w:rsidRPr="00D84F65" w:rsidRDefault="009B0C8F" w:rsidP="00D84F65">
      <w:pPr>
        <w:rPr>
          <w:rFonts w:ascii="Times New Roman" w:hAnsi="Times New Roman"/>
          <w:sz w:val="22"/>
          <w:szCs w:val="22"/>
        </w:rPr>
      </w:pPr>
    </w:p>
    <w:p w14:paraId="61D43A49" w14:textId="77777777" w:rsidR="009462A2" w:rsidRPr="00D84F65" w:rsidRDefault="00AB3380" w:rsidP="00D84F65">
      <w:pPr>
        <w:rPr>
          <w:rFonts w:ascii="Times New Roman" w:hAnsi="Times New Roman"/>
          <w:sz w:val="22"/>
          <w:szCs w:val="22"/>
          <w:u w:val="single"/>
        </w:rPr>
      </w:pPr>
      <w:r w:rsidRPr="00D84F65">
        <w:rPr>
          <w:rFonts w:ascii="Times New Roman" w:hAnsi="Times New Roman"/>
          <w:sz w:val="22"/>
          <w:szCs w:val="22"/>
          <w:u w:val="single"/>
        </w:rPr>
        <w:t>Pediatrická populácia</w:t>
      </w:r>
    </w:p>
    <w:p w14:paraId="25CCFFA7" w14:textId="77777777" w:rsidR="009462A2" w:rsidRPr="00D84F65" w:rsidRDefault="000E193D" w:rsidP="00D84F65">
      <w:pPr>
        <w:rPr>
          <w:rFonts w:ascii="Times New Roman" w:hAnsi="Times New Roman"/>
          <w:sz w:val="22"/>
          <w:szCs w:val="22"/>
        </w:rPr>
      </w:pPr>
      <w:r w:rsidRPr="00D84F65">
        <w:rPr>
          <w:rFonts w:ascii="Times New Roman" w:hAnsi="Times New Roman"/>
          <w:i/>
          <w:sz w:val="22"/>
          <w:szCs w:val="22"/>
        </w:rPr>
        <w:lastRenderedPageBreak/>
        <w:t>Štúdia</w:t>
      </w:r>
      <w:r w:rsidR="009462A2" w:rsidRPr="00D84F65">
        <w:rPr>
          <w:rFonts w:ascii="Times New Roman" w:hAnsi="Times New Roman"/>
          <w:i/>
          <w:sz w:val="22"/>
          <w:szCs w:val="22"/>
        </w:rPr>
        <w:t xml:space="preserve"> </w:t>
      </w:r>
      <w:r w:rsidR="00CF5DE1" w:rsidRPr="00D84F65">
        <w:rPr>
          <w:rFonts w:ascii="Times New Roman" w:hAnsi="Times New Roman"/>
          <w:i/>
          <w:sz w:val="22"/>
          <w:szCs w:val="22"/>
        </w:rPr>
        <w:t xml:space="preserve">s </w:t>
      </w:r>
      <w:r w:rsidR="009462A2" w:rsidRPr="00D84F65">
        <w:rPr>
          <w:rFonts w:ascii="Times New Roman" w:hAnsi="Times New Roman"/>
          <w:i/>
          <w:sz w:val="22"/>
          <w:szCs w:val="22"/>
        </w:rPr>
        <w:t>jedn</w:t>
      </w:r>
      <w:r w:rsidR="00CF5DE1" w:rsidRPr="00D84F65">
        <w:rPr>
          <w:rFonts w:ascii="Times New Roman" w:hAnsi="Times New Roman"/>
          <w:i/>
          <w:sz w:val="22"/>
          <w:szCs w:val="22"/>
        </w:rPr>
        <w:t>orazovou</w:t>
      </w:r>
      <w:r w:rsidR="009462A2" w:rsidRPr="00D84F65">
        <w:rPr>
          <w:rFonts w:ascii="Times New Roman" w:hAnsi="Times New Roman"/>
          <w:i/>
          <w:sz w:val="22"/>
          <w:szCs w:val="22"/>
        </w:rPr>
        <w:t xml:space="preserve"> dávk</w:t>
      </w:r>
      <w:r w:rsidR="00CF5DE1" w:rsidRPr="00D84F65">
        <w:rPr>
          <w:rFonts w:ascii="Times New Roman" w:hAnsi="Times New Roman"/>
          <w:i/>
          <w:sz w:val="22"/>
          <w:szCs w:val="22"/>
        </w:rPr>
        <w:t>ou</w:t>
      </w:r>
      <w:r w:rsidR="009462A2" w:rsidRPr="00D84F65">
        <w:rPr>
          <w:rFonts w:ascii="Times New Roman" w:hAnsi="Times New Roman"/>
          <w:i/>
          <w:sz w:val="22"/>
          <w:szCs w:val="22"/>
        </w:rPr>
        <w:t>:</w:t>
      </w:r>
      <w:r w:rsidR="009462A2" w:rsidRPr="00D84F65">
        <w:rPr>
          <w:rFonts w:ascii="Times New Roman" w:hAnsi="Times New Roman"/>
          <w:sz w:val="22"/>
          <w:szCs w:val="22"/>
        </w:rPr>
        <w:t xml:space="preserve"> Po </w:t>
      </w:r>
      <w:r w:rsidR="00AD05E7" w:rsidRPr="00D84F65">
        <w:rPr>
          <w:rFonts w:ascii="Times New Roman" w:hAnsi="Times New Roman"/>
          <w:sz w:val="22"/>
          <w:szCs w:val="22"/>
        </w:rPr>
        <w:t xml:space="preserve">podaní </w:t>
      </w:r>
      <w:r w:rsidR="009462A2" w:rsidRPr="00D84F65">
        <w:rPr>
          <w:rFonts w:ascii="Times New Roman" w:hAnsi="Times New Roman"/>
          <w:sz w:val="22"/>
          <w:szCs w:val="22"/>
        </w:rPr>
        <w:t>jednej dávk</w:t>
      </w:r>
      <w:r w:rsidR="00AD05E7" w:rsidRPr="00D84F65">
        <w:rPr>
          <w:rFonts w:ascii="Times New Roman" w:hAnsi="Times New Roman"/>
          <w:sz w:val="22"/>
          <w:szCs w:val="22"/>
        </w:rPr>
        <w:t>y</w:t>
      </w:r>
      <w:r w:rsidR="009462A2" w:rsidRPr="00D84F65">
        <w:rPr>
          <w:rFonts w:ascii="Times New Roman" w:hAnsi="Times New Roman"/>
          <w:sz w:val="22"/>
          <w:szCs w:val="22"/>
        </w:rPr>
        <w:t xml:space="preserve"> </w:t>
      </w:r>
      <w:r w:rsidR="00926B96" w:rsidRPr="00D84F65">
        <w:rPr>
          <w:rFonts w:ascii="Times New Roman" w:hAnsi="Times New Roman"/>
          <w:sz w:val="22"/>
          <w:szCs w:val="22"/>
        </w:rPr>
        <w:t xml:space="preserve">500 mg </w:t>
      </w:r>
      <w:r w:rsidR="00244A79" w:rsidRPr="00D84F65">
        <w:rPr>
          <w:rFonts w:ascii="Times New Roman" w:hAnsi="Times New Roman"/>
          <w:sz w:val="22"/>
          <w:szCs w:val="22"/>
        </w:rPr>
        <w:t>metformín</w:t>
      </w:r>
      <w:r w:rsidR="00FC13FA" w:rsidRPr="00D84F65">
        <w:rPr>
          <w:rFonts w:ascii="Times New Roman" w:hAnsi="Times New Roman"/>
          <w:sz w:val="22"/>
          <w:szCs w:val="22"/>
        </w:rPr>
        <w:t>ium</w:t>
      </w:r>
      <w:r w:rsidR="009737BB" w:rsidRPr="00D84F65">
        <w:rPr>
          <w:rFonts w:ascii="Times New Roman" w:hAnsi="Times New Roman"/>
          <w:sz w:val="22"/>
          <w:szCs w:val="22"/>
        </w:rPr>
        <w:t>chloridu</w:t>
      </w:r>
      <w:r w:rsidR="00926B96" w:rsidRPr="00D84F65">
        <w:rPr>
          <w:rFonts w:ascii="Times New Roman" w:hAnsi="Times New Roman"/>
          <w:sz w:val="22"/>
          <w:szCs w:val="22"/>
        </w:rPr>
        <w:t xml:space="preserve"> preukazovali</w:t>
      </w:r>
      <w:r w:rsidR="009462A2" w:rsidRPr="00D84F65">
        <w:rPr>
          <w:rFonts w:ascii="Times New Roman" w:hAnsi="Times New Roman"/>
          <w:sz w:val="22"/>
          <w:szCs w:val="22"/>
        </w:rPr>
        <w:t xml:space="preserve"> pediatrick</w:t>
      </w:r>
      <w:r w:rsidR="00CF5DE1" w:rsidRPr="00D84F65">
        <w:rPr>
          <w:rFonts w:ascii="Times New Roman" w:hAnsi="Times New Roman"/>
          <w:sz w:val="22"/>
          <w:szCs w:val="22"/>
        </w:rPr>
        <w:t>í</w:t>
      </w:r>
      <w:r w:rsidR="009462A2" w:rsidRPr="00D84F65">
        <w:rPr>
          <w:rFonts w:ascii="Times New Roman" w:hAnsi="Times New Roman"/>
          <w:sz w:val="22"/>
          <w:szCs w:val="22"/>
        </w:rPr>
        <w:t xml:space="preserve"> pacienti </w:t>
      </w:r>
      <w:r w:rsidR="00205B54" w:rsidRPr="00D84F65">
        <w:rPr>
          <w:rFonts w:ascii="Times New Roman" w:hAnsi="Times New Roman"/>
          <w:sz w:val="22"/>
          <w:szCs w:val="22"/>
        </w:rPr>
        <w:t xml:space="preserve">podobný </w:t>
      </w:r>
      <w:r w:rsidR="009462A2" w:rsidRPr="00D84F65">
        <w:rPr>
          <w:rFonts w:ascii="Times New Roman" w:hAnsi="Times New Roman"/>
          <w:sz w:val="22"/>
          <w:szCs w:val="22"/>
        </w:rPr>
        <w:t>farmakokinetický profil, aký bol pozorovaný u zdravých dospelých.</w:t>
      </w:r>
    </w:p>
    <w:p w14:paraId="44786A2E" w14:textId="77777777" w:rsidR="009462A2" w:rsidRPr="00D84F65" w:rsidRDefault="00614861" w:rsidP="00D84F65">
      <w:pPr>
        <w:rPr>
          <w:rFonts w:ascii="Times New Roman" w:hAnsi="Times New Roman"/>
          <w:sz w:val="22"/>
          <w:szCs w:val="22"/>
        </w:rPr>
      </w:pPr>
      <w:r w:rsidRPr="00D84F65">
        <w:rPr>
          <w:rFonts w:ascii="Times New Roman" w:hAnsi="Times New Roman"/>
          <w:i/>
          <w:sz w:val="22"/>
          <w:szCs w:val="22"/>
        </w:rPr>
        <w:t>Štúdia</w:t>
      </w:r>
      <w:r w:rsidR="009462A2" w:rsidRPr="00D84F65">
        <w:rPr>
          <w:rFonts w:ascii="Times New Roman" w:hAnsi="Times New Roman"/>
          <w:i/>
          <w:sz w:val="22"/>
          <w:szCs w:val="22"/>
        </w:rPr>
        <w:t xml:space="preserve"> </w:t>
      </w:r>
      <w:r w:rsidR="00CF5DE1" w:rsidRPr="00D84F65">
        <w:rPr>
          <w:rFonts w:ascii="Times New Roman" w:hAnsi="Times New Roman"/>
          <w:i/>
          <w:sz w:val="22"/>
          <w:szCs w:val="22"/>
        </w:rPr>
        <w:t xml:space="preserve">s </w:t>
      </w:r>
      <w:r w:rsidR="009462A2" w:rsidRPr="00D84F65">
        <w:rPr>
          <w:rFonts w:ascii="Times New Roman" w:hAnsi="Times New Roman"/>
          <w:i/>
          <w:sz w:val="22"/>
          <w:szCs w:val="22"/>
        </w:rPr>
        <w:t>opakovan</w:t>
      </w:r>
      <w:r w:rsidR="00CF5DE1" w:rsidRPr="00D84F65">
        <w:rPr>
          <w:rFonts w:ascii="Times New Roman" w:hAnsi="Times New Roman"/>
          <w:i/>
          <w:sz w:val="22"/>
          <w:szCs w:val="22"/>
        </w:rPr>
        <w:t>ou</w:t>
      </w:r>
      <w:r w:rsidR="009462A2" w:rsidRPr="00D84F65">
        <w:rPr>
          <w:rFonts w:ascii="Times New Roman" w:hAnsi="Times New Roman"/>
          <w:i/>
          <w:sz w:val="22"/>
          <w:szCs w:val="22"/>
        </w:rPr>
        <w:t xml:space="preserve"> dávk</w:t>
      </w:r>
      <w:r w:rsidR="00CF5DE1" w:rsidRPr="00D84F65">
        <w:rPr>
          <w:rFonts w:ascii="Times New Roman" w:hAnsi="Times New Roman"/>
          <w:i/>
          <w:sz w:val="22"/>
          <w:szCs w:val="22"/>
        </w:rPr>
        <w:t>ou</w:t>
      </w:r>
      <w:r w:rsidR="009462A2" w:rsidRPr="00D84F65">
        <w:rPr>
          <w:rFonts w:ascii="Times New Roman" w:hAnsi="Times New Roman"/>
          <w:i/>
          <w:sz w:val="22"/>
          <w:szCs w:val="22"/>
        </w:rPr>
        <w:t>:</w:t>
      </w:r>
      <w:r w:rsidR="009462A2" w:rsidRPr="00D84F65">
        <w:rPr>
          <w:rFonts w:ascii="Times New Roman" w:hAnsi="Times New Roman"/>
          <w:sz w:val="22"/>
          <w:szCs w:val="22"/>
        </w:rPr>
        <w:t xml:space="preserve"> </w:t>
      </w:r>
      <w:r w:rsidR="00AB3380" w:rsidRPr="00D84F65">
        <w:rPr>
          <w:rFonts w:ascii="Times New Roman" w:hAnsi="Times New Roman"/>
          <w:sz w:val="22"/>
          <w:szCs w:val="22"/>
        </w:rPr>
        <w:t xml:space="preserve">Údaje sú obmedzené na jednu štúdiu. </w:t>
      </w:r>
      <w:r w:rsidR="009462A2" w:rsidRPr="00D84F65">
        <w:rPr>
          <w:rFonts w:ascii="Times New Roman" w:hAnsi="Times New Roman"/>
          <w:sz w:val="22"/>
          <w:szCs w:val="22"/>
        </w:rPr>
        <w:t xml:space="preserve">Po opakovanom podaní </w:t>
      </w:r>
      <w:r w:rsidR="00AB3380" w:rsidRPr="00D84F65">
        <w:rPr>
          <w:rFonts w:ascii="Times New Roman" w:hAnsi="Times New Roman"/>
          <w:sz w:val="22"/>
          <w:szCs w:val="22"/>
        </w:rPr>
        <w:t xml:space="preserve">dávky </w:t>
      </w:r>
      <w:r w:rsidR="009462A2" w:rsidRPr="00D84F65">
        <w:rPr>
          <w:rFonts w:ascii="Times New Roman" w:hAnsi="Times New Roman"/>
          <w:sz w:val="22"/>
          <w:szCs w:val="22"/>
        </w:rPr>
        <w:t xml:space="preserve">500 mg </w:t>
      </w:r>
      <w:r w:rsidR="005435E0" w:rsidRPr="00D84F65">
        <w:rPr>
          <w:rFonts w:ascii="Times New Roman" w:hAnsi="Times New Roman"/>
          <w:sz w:val="22"/>
          <w:szCs w:val="22"/>
        </w:rPr>
        <w:t>metformín</w:t>
      </w:r>
      <w:r w:rsidR="00FC13FA" w:rsidRPr="00D84F65">
        <w:rPr>
          <w:rFonts w:ascii="Times New Roman" w:hAnsi="Times New Roman"/>
          <w:sz w:val="22"/>
          <w:szCs w:val="22"/>
        </w:rPr>
        <w:t>ium</w:t>
      </w:r>
      <w:r w:rsidR="00AB3380" w:rsidRPr="00D84F65">
        <w:rPr>
          <w:rFonts w:ascii="Times New Roman" w:hAnsi="Times New Roman"/>
          <w:sz w:val="22"/>
          <w:szCs w:val="22"/>
        </w:rPr>
        <w:t>chloridu</w:t>
      </w:r>
      <w:r w:rsidR="005435E0" w:rsidRPr="00D84F65">
        <w:rPr>
          <w:rFonts w:ascii="Times New Roman" w:hAnsi="Times New Roman"/>
          <w:sz w:val="22"/>
          <w:szCs w:val="22"/>
        </w:rPr>
        <w:t xml:space="preserve"> </w:t>
      </w:r>
      <w:r w:rsidR="009462A2" w:rsidRPr="00D84F65">
        <w:rPr>
          <w:rFonts w:ascii="Times New Roman" w:hAnsi="Times New Roman"/>
          <w:sz w:val="22"/>
          <w:szCs w:val="22"/>
        </w:rPr>
        <w:t>dvakrát denn</w:t>
      </w:r>
      <w:r w:rsidR="005435E0" w:rsidRPr="00D84F65">
        <w:rPr>
          <w:rFonts w:ascii="Times New Roman" w:hAnsi="Times New Roman"/>
          <w:sz w:val="22"/>
          <w:szCs w:val="22"/>
        </w:rPr>
        <w:t>e</w:t>
      </w:r>
      <w:r w:rsidR="009462A2" w:rsidRPr="00D84F65">
        <w:rPr>
          <w:rFonts w:ascii="Times New Roman" w:hAnsi="Times New Roman"/>
          <w:sz w:val="22"/>
          <w:szCs w:val="22"/>
        </w:rPr>
        <w:t xml:space="preserve"> počas 7 dn</w:t>
      </w:r>
      <w:r w:rsidR="00CF5DE1" w:rsidRPr="00D84F65">
        <w:rPr>
          <w:rFonts w:ascii="Times New Roman" w:hAnsi="Times New Roman"/>
          <w:sz w:val="22"/>
          <w:szCs w:val="22"/>
        </w:rPr>
        <w:t>í</w:t>
      </w:r>
      <w:r w:rsidR="00AB3380" w:rsidRPr="00D84F65">
        <w:rPr>
          <w:rFonts w:ascii="Times New Roman" w:hAnsi="Times New Roman"/>
          <w:sz w:val="22"/>
          <w:szCs w:val="22"/>
        </w:rPr>
        <w:t xml:space="preserve"> u pediatrickej populácie</w:t>
      </w:r>
      <w:r w:rsidR="005435E0" w:rsidRPr="00D84F65">
        <w:rPr>
          <w:rFonts w:ascii="Times New Roman" w:hAnsi="Times New Roman"/>
          <w:sz w:val="22"/>
          <w:szCs w:val="22"/>
        </w:rPr>
        <w:t xml:space="preserve"> bola </w:t>
      </w:r>
      <w:r w:rsidR="009462A2" w:rsidRPr="00D84F65">
        <w:rPr>
          <w:rFonts w:ascii="Times New Roman" w:hAnsi="Times New Roman"/>
          <w:sz w:val="22"/>
          <w:szCs w:val="22"/>
        </w:rPr>
        <w:t>maximá</w:t>
      </w:r>
      <w:r w:rsidR="005435E0" w:rsidRPr="00D84F65">
        <w:rPr>
          <w:rFonts w:ascii="Times New Roman" w:hAnsi="Times New Roman"/>
          <w:sz w:val="22"/>
          <w:szCs w:val="22"/>
        </w:rPr>
        <w:t>lna plazmatická koncentrácia (C</w:t>
      </w:r>
      <w:r w:rsidR="009462A2" w:rsidRPr="00D84F65">
        <w:rPr>
          <w:rFonts w:ascii="Times New Roman" w:hAnsi="Times New Roman"/>
          <w:sz w:val="22"/>
          <w:szCs w:val="22"/>
          <w:vertAlign w:val="subscript"/>
        </w:rPr>
        <w:t>max</w:t>
      </w:r>
      <w:r w:rsidR="009462A2" w:rsidRPr="00D84F65">
        <w:rPr>
          <w:rFonts w:ascii="Times New Roman" w:hAnsi="Times New Roman"/>
          <w:sz w:val="22"/>
          <w:szCs w:val="22"/>
        </w:rPr>
        <w:t xml:space="preserve">) </w:t>
      </w:r>
      <w:r w:rsidR="00AB3380" w:rsidRPr="00D84F65">
        <w:rPr>
          <w:rFonts w:ascii="Times New Roman" w:hAnsi="Times New Roman"/>
          <w:sz w:val="22"/>
          <w:szCs w:val="22"/>
        </w:rPr>
        <w:t>a systémov</w:t>
      </w:r>
      <w:r w:rsidR="00205B54" w:rsidRPr="00D84F65">
        <w:rPr>
          <w:rFonts w:ascii="Times New Roman" w:hAnsi="Times New Roman"/>
          <w:sz w:val="22"/>
          <w:szCs w:val="22"/>
        </w:rPr>
        <w:t>á</w:t>
      </w:r>
      <w:r w:rsidR="00AB3380" w:rsidRPr="00D84F65">
        <w:rPr>
          <w:rFonts w:ascii="Times New Roman" w:hAnsi="Times New Roman"/>
          <w:sz w:val="22"/>
          <w:szCs w:val="22"/>
        </w:rPr>
        <w:t xml:space="preserve"> </w:t>
      </w:r>
      <w:r w:rsidR="00205B54" w:rsidRPr="00D84F65">
        <w:rPr>
          <w:rFonts w:ascii="Times New Roman" w:hAnsi="Times New Roman"/>
          <w:sz w:val="22"/>
          <w:szCs w:val="22"/>
        </w:rPr>
        <w:t>expozícia</w:t>
      </w:r>
      <w:r w:rsidR="00AB3380" w:rsidRPr="00D84F65">
        <w:rPr>
          <w:rFonts w:ascii="Times New Roman" w:hAnsi="Times New Roman"/>
          <w:sz w:val="22"/>
          <w:szCs w:val="22"/>
        </w:rPr>
        <w:t xml:space="preserve"> (AUC</w:t>
      </w:r>
      <w:r w:rsidR="00205B54" w:rsidRPr="00D84F65">
        <w:rPr>
          <w:rFonts w:ascii="Times New Roman" w:hAnsi="Times New Roman"/>
          <w:sz w:val="22"/>
          <w:szCs w:val="22"/>
          <w:vertAlign w:val="subscript"/>
        </w:rPr>
        <w:t>0-t</w:t>
      </w:r>
      <w:r w:rsidR="00AB3380" w:rsidRPr="00D84F65">
        <w:rPr>
          <w:rFonts w:ascii="Times New Roman" w:hAnsi="Times New Roman"/>
          <w:sz w:val="22"/>
          <w:szCs w:val="22"/>
        </w:rPr>
        <w:t xml:space="preserve">) </w:t>
      </w:r>
      <w:r w:rsidR="009462A2" w:rsidRPr="00D84F65">
        <w:rPr>
          <w:rFonts w:ascii="Times New Roman" w:hAnsi="Times New Roman"/>
          <w:sz w:val="22"/>
          <w:szCs w:val="22"/>
        </w:rPr>
        <w:t xml:space="preserve">znížená približne </w:t>
      </w:r>
      <w:r w:rsidR="005435E0" w:rsidRPr="00D84F65">
        <w:rPr>
          <w:rFonts w:ascii="Times New Roman" w:hAnsi="Times New Roman"/>
          <w:sz w:val="22"/>
          <w:szCs w:val="22"/>
        </w:rPr>
        <w:t xml:space="preserve">o </w:t>
      </w:r>
      <w:r w:rsidR="009462A2" w:rsidRPr="00D84F65">
        <w:rPr>
          <w:rFonts w:ascii="Times New Roman" w:hAnsi="Times New Roman"/>
          <w:sz w:val="22"/>
          <w:szCs w:val="22"/>
        </w:rPr>
        <w:t xml:space="preserve">33 % </w:t>
      </w:r>
      <w:r w:rsidR="00AB3380" w:rsidRPr="00D84F65">
        <w:rPr>
          <w:rFonts w:ascii="Times New Roman" w:hAnsi="Times New Roman"/>
          <w:sz w:val="22"/>
          <w:szCs w:val="22"/>
        </w:rPr>
        <w:t>a</w:t>
      </w:r>
      <w:r w:rsidR="009462A2" w:rsidRPr="00D84F65">
        <w:rPr>
          <w:rFonts w:ascii="Times New Roman" w:hAnsi="Times New Roman"/>
          <w:sz w:val="22"/>
          <w:szCs w:val="22"/>
        </w:rPr>
        <w:t xml:space="preserve"> o 40 %</w:t>
      </w:r>
      <w:r w:rsidR="00205B54" w:rsidRPr="00D84F65">
        <w:rPr>
          <w:rFonts w:ascii="Times New Roman" w:hAnsi="Times New Roman"/>
          <w:sz w:val="22"/>
          <w:szCs w:val="22"/>
        </w:rPr>
        <w:t xml:space="preserve"> v uvedenom poradí</w:t>
      </w:r>
      <w:r w:rsidR="009462A2" w:rsidRPr="00D84F65">
        <w:rPr>
          <w:rFonts w:ascii="Times New Roman" w:hAnsi="Times New Roman"/>
          <w:sz w:val="22"/>
          <w:szCs w:val="22"/>
        </w:rPr>
        <w:t>, v porovnaní s</w:t>
      </w:r>
      <w:r w:rsidR="005435E0" w:rsidRPr="00D84F65">
        <w:rPr>
          <w:rFonts w:ascii="Times New Roman" w:hAnsi="Times New Roman"/>
          <w:sz w:val="22"/>
          <w:szCs w:val="22"/>
        </w:rPr>
        <w:t> </w:t>
      </w:r>
      <w:r w:rsidR="009462A2" w:rsidRPr="00D84F65">
        <w:rPr>
          <w:rFonts w:ascii="Times New Roman" w:hAnsi="Times New Roman"/>
          <w:sz w:val="22"/>
          <w:szCs w:val="22"/>
        </w:rPr>
        <w:t>dospelými</w:t>
      </w:r>
      <w:r w:rsidR="005435E0" w:rsidRPr="00D84F65">
        <w:rPr>
          <w:rFonts w:ascii="Times New Roman" w:hAnsi="Times New Roman"/>
          <w:sz w:val="22"/>
          <w:szCs w:val="22"/>
        </w:rPr>
        <w:t xml:space="preserve"> diabetikmi</w:t>
      </w:r>
      <w:r w:rsidR="009462A2" w:rsidRPr="00D84F65">
        <w:rPr>
          <w:rFonts w:ascii="Times New Roman" w:hAnsi="Times New Roman"/>
          <w:sz w:val="22"/>
          <w:szCs w:val="22"/>
        </w:rPr>
        <w:t xml:space="preserve">, ktorí dostávali </w:t>
      </w:r>
      <w:r w:rsidR="005435E0" w:rsidRPr="00D84F65">
        <w:rPr>
          <w:rFonts w:ascii="Times New Roman" w:hAnsi="Times New Roman"/>
          <w:sz w:val="22"/>
          <w:szCs w:val="22"/>
        </w:rPr>
        <w:t>opakovan</w:t>
      </w:r>
      <w:r w:rsidR="00F51503" w:rsidRPr="00D84F65">
        <w:rPr>
          <w:rFonts w:ascii="Times New Roman" w:hAnsi="Times New Roman"/>
          <w:sz w:val="22"/>
          <w:szCs w:val="22"/>
        </w:rPr>
        <w:t>é</w:t>
      </w:r>
      <w:r w:rsidR="005435E0" w:rsidRPr="00D84F65">
        <w:rPr>
          <w:rFonts w:ascii="Times New Roman" w:hAnsi="Times New Roman"/>
          <w:sz w:val="22"/>
          <w:szCs w:val="22"/>
        </w:rPr>
        <w:t xml:space="preserve"> dávk</w:t>
      </w:r>
      <w:r w:rsidR="00F51503" w:rsidRPr="00D84F65">
        <w:rPr>
          <w:rFonts w:ascii="Times New Roman" w:hAnsi="Times New Roman"/>
          <w:sz w:val="22"/>
          <w:szCs w:val="22"/>
        </w:rPr>
        <w:t>y</w:t>
      </w:r>
      <w:r w:rsidR="005435E0" w:rsidRPr="00D84F65">
        <w:rPr>
          <w:rFonts w:ascii="Times New Roman" w:hAnsi="Times New Roman"/>
          <w:sz w:val="22"/>
          <w:szCs w:val="22"/>
        </w:rPr>
        <w:t xml:space="preserve"> 2 x </w:t>
      </w:r>
      <w:r w:rsidR="009462A2" w:rsidRPr="00D84F65">
        <w:rPr>
          <w:rFonts w:ascii="Times New Roman" w:hAnsi="Times New Roman"/>
          <w:sz w:val="22"/>
          <w:szCs w:val="22"/>
        </w:rPr>
        <w:t xml:space="preserve">500 mg počas 14 dní. Keďže dávka bola individuálne titrovaná </w:t>
      </w:r>
      <w:r w:rsidR="005435E0" w:rsidRPr="00D84F65">
        <w:rPr>
          <w:rFonts w:ascii="Times New Roman" w:hAnsi="Times New Roman"/>
          <w:sz w:val="22"/>
          <w:szCs w:val="22"/>
        </w:rPr>
        <w:t>v závislosti na</w:t>
      </w:r>
      <w:r w:rsidR="00205B54" w:rsidRPr="00D84F65">
        <w:rPr>
          <w:rFonts w:ascii="Times New Roman" w:hAnsi="Times New Roman"/>
          <w:sz w:val="22"/>
          <w:szCs w:val="22"/>
        </w:rPr>
        <w:t> kontrole glykémie</w:t>
      </w:r>
      <w:r w:rsidR="009462A2" w:rsidRPr="00D84F65">
        <w:rPr>
          <w:rFonts w:ascii="Times New Roman" w:hAnsi="Times New Roman"/>
          <w:sz w:val="22"/>
          <w:szCs w:val="22"/>
        </w:rPr>
        <w:t xml:space="preserve">, údaje </w:t>
      </w:r>
      <w:r w:rsidR="00205B54" w:rsidRPr="00D84F65">
        <w:rPr>
          <w:rFonts w:ascii="Times New Roman" w:hAnsi="Times New Roman"/>
          <w:sz w:val="22"/>
          <w:szCs w:val="22"/>
        </w:rPr>
        <w:t xml:space="preserve">majú </w:t>
      </w:r>
      <w:r w:rsidR="009462A2" w:rsidRPr="00D84F65">
        <w:rPr>
          <w:rFonts w:ascii="Times New Roman" w:hAnsi="Times New Roman"/>
          <w:sz w:val="22"/>
          <w:szCs w:val="22"/>
        </w:rPr>
        <w:t>iba obmedzený klinický význam.</w:t>
      </w:r>
    </w:p>
    <w:p w14:paraId="5A8E4F9C" w14:textId="77777777" w:rsidR="00AE1E0A" w:rsidRPr="00D84F65" w:rsidRDefault="00AE1E0A" w:rsidP="00D84F65">
      <w:pPr>
        <w:rPr>
          <w:rFonts w:ascii="Times New Roman" w:hAnsi="Times New Roman"/>
          <w:sz w:val="22"/>
          <w:szCs w:val="22"/>
        </w:rPr>
      </w:pPr>
    </w:p>
    <w:p w14:paraId="2090F8E7" w14:textId="31485DB9" w:rsidR="00AE1E0A" w:rsidRPr="00D84F65" w:rsidRDefault="00AE1E0A" w:rsidP="00D84F65">
      <w:pPr>
        <w:rPr>
          <w:rFonts w:ascii="Times New Roman" w:hAnsi="Times New Roman"/>
          <w:b/>
          <w:sz w:val="22"/>
          <w:szCs w:val="22"/>
        </w:rPr>
      </w:pPr>
      <w:r w:rsidRPr="00D84F65">
        <w:rPr>
          <w:rFonts w:ascii="Times New Roman" w:hAnsi="Times New Roman"/>
          <w:b/>
          <w:sz w:val="22"/>
          <w:szCs w:val="22"/>
        </w:rPr>
        <w:t>5.3</w:t>
      </w:r>
      <w:r w:rsidR="003D1415" w:rsidRPr="00D84F65">
        <w:rPr>
          <w:rFonts w:ascii="Times New Roman" w:hAnsi="Times New Roman"/>
          <w:sz w:val="22"/>
          <w:szCs w:val="22"/>
          <w:lang w:eastAsia="ar-SA"/>
        </w:rPr>
        <w:tab/>
      </w:r>
      <w:r w:rsidRPr="00D84F65">
        <w:rPr>
          <w:rFonts w:ascii="Times New Roman" w:hAnsi="Times New Roman"/>
          <w:b/>
          <w:sz w:val="22"/>
          <w:szCs w:val="22"/>
        </w:rPr>
        <w:t>Predklinické údaje o</w:t>
      </w:r>
      <w:r w:rsidR="00205B54" w:rsidRPr="00D84F65">
        <w:rPr>
          <w:rFonts w:ascii="Times New Roman" w:hAnsi="Times New Roman"/>
          <w:b/>
          <w:sz w:val="22"/>
          <w:szCs w:val="22"/>
        </w:rPr>
        <w:t> </w:t>
      </w:r>
      <w:r w:rsidRPr="00D84F65">
        <w:rPr>
          <w:rFonts w:ascii="Times New Roman" w:hAnsi="Times New Roman"/>
          <w:b/>
          <w:sz w:val="22"/>
          <w:szCs w:val="22"/>
        </w:rPr>
        <w:t>bezpečnosti</w:t>
      </w:r>
    </w:p>
    <w:p w14:paraId="74A9789A" w14:textId="77777777" w:rsidR="00205B54" w:rsidRPr="00D84F65" w:rsidRDefault="00205B54" w:rsidP="00D84F65">
      <w:pPr>
        <w:rPr>
          <w:rFonts w:ascii="Times New Roman" w:hAnsi="Times New Roman"/>
          <w:sz w:val="22"/>
          <w:szCs w:val="22"/>
        </w:rPr>
      </w:pPr>
    </w:p>
    <w:p w14:paraId="24849F1D" w14:textId="77777777" w:rsidR="005435E0" w:rsidRPr="00D84F65" w:rsidRDefault="005435E0" w:rsidP="00D84F65">
      <w:pPr>
        <w:rPr>
          <w:rFonts w:ascii="Times New Roman" w:hAnsi="Times New Roman"/>
          <w:sz w:val="22"/>
          <w:szCs w:val="22"/>
        </w:rPr>
      </w:pPr>
      <w:r w:rsidRPr="00D84F65">
        <w:rPr>
          <w:rFonts w:ascii="Times New Roman" w:hAnsi="Times New Roman"/>
          <w:sz w:val="22"/>
          <w:szCs w:val="22"/>
        </w:rPr>
        <w:t xml:space="preserve">Predklinické údaje </w:t>
      </w:r>
      <w:r w:rsidR="00205B54" w:rsidRPr="00D84F65">
        <w:rPr>
          <w:rFonts w:ascii="Times New Roman" w:hAnsi="Times New Roman"/>
          <w:sz w:val="22"/>
          <w:szCs w:val="22"/>
        </w:rPr>
        <w:t>získané na základe obvyklých farmakologických štúdií</w:t>
      </w:r>
      <w:r w:rsidR="007376C4" w:rsidRPr="00D84F65">
        <w:rPr>
          <w:rFonts w:ascii="Times New Roman" w:hAnsi="Times New Roman"/>
          <w:sz w:val="22"/>
          <w:szCs w:val="22"/>
        </w:rPr>
        <w:t xml:space="preserve"> bezpečnosti</w:t>
      </w:r>
      <w:r w:rsidRPr="00D84F65">
        <w:rPr>
          <w:rFonts w:ascii="Times New Roman" w:hAnsi="Times New Roman"/>
          <w:sz w:val="22"/>
          <w:szCs w:val="22"/>
        </w:rPr>
        <w:t xml:space="preserve">, toxicity </w:t>
      </w:r>
      <w:r w:rsidR="00205B54" w:rsidRPr="00D84F65">
        <w:rPr>
          <w:rFonts w:ascii="Times New Roman" w:hAnsi="Times New Roman"/>
          <w:sz w:val="22"/>
          <w:szCs w:val="22"/>
        </w:rPr>
        <w:t>po opakovanom podávaní</w:t>
      </w:r>
      <w:r w:rsidRPr="00D84F65">
        <w:rPr>
          <w:rFonts w:ascii="Times New Roman" w:hAnsi="Times New Roman"/>
          <w:sz w:val="22"/>
          <w:szCs w:val="22"/>
        </w:rPr>
        <w:t>, genotoxicity, karcinogénneho potenciálu</w:t>
      </w:r>
      <w:r w:rsidR="00205B54" w:rsidRPr="00D84F65">
        <w:rPr>
          <w:rFonts w:ascii="Times New Roman" w:hAnsi="Times New Roman"/>
          <w:sz w:val="22"/>
          <w:szCs w:val="22"/>
        </w:rPr>
        <w:t>,</w:t>
      </w:r>
      <w:r w:rsidRPr="00D84F65">
        <w:rPr>
          <w:rFonts w:ascii="Times New Roman" w:hAnsi="Times New Roman"/>
          <w:sz w:val="22"/>
          <w:szCs w:val="22"/>
        </w:rPr>
        <w:t xml:space="preserve"> reprodukčnej to</w:t>
      </w:r>
      <w:r w:rsidR="00CB3F1B" w:rsidRPr="00D84F65">
        <w:rPr>
          <w:rFonts w:ascii="Times New Roman" w:hAnsi="Times New Roman"/>
          <w:sz w:val="22"/>
          <w:szCs w:val="22"/>
        </w:rPr>
        <w:t>xicity</w:t>
      </w:r>
      <w:r w:rsidR="00205B54" w:rsidRPr="00D84F65">
        <w:rPr>
          <w:rFonts w:ascii="Times New Roman" w:hAnsi="Times New Roman"/>
          <w:sz w:val="22"/>
          <w:szCs w:val="22"/>
        </w:rPr>
        <w:t xml:space="preserve"> a vývinu neodhalili </w:t>
      </w:r>
      <w:r w:rsidR="00CB3F1B" w:rsidRPr="00D84F65">
        <w:rPr>
          <w:rFonts w:ascii="Times New Roman" w:hAnsi="Times New Roman"/>
          <w:sz w:val="22"/>
          <w:szCs w:val="22"/>
        </w:rPr>
        <w:t xml:space="preserve">žiadne </w:t>
      </w:r>
      <w:r w:rsidR="00205B54" w:rsidRPr="00D84F65">
        <w:rPr>
          <w:rFonts w:ascii="Times New Roman" w:hAnsi="Times New Roman"/>
          <w:sz w:val="22"/>
          <w:szCs w:val="22"/>
        </w:rPr>
        <w:t xml:space="preserve">osobitné riziko </w:t>
      </w:r>
      <w:r w:rsidR="00CB3F1B" w:rsidRPr="00D84F65">
        <w:rPr>
          <w:rFonts w:ascii="Times New Roman" w:hAnsi="Times New Roman"/>
          <w:sz w:val="22"/>
          <w:szCs w:val="22"/>
        </w:rPr>
        <w:t>pre ľudí.</w:t>
      </w:r>
    </w:p>
    <w:p w14:paraId="0ED8D60F" w14:textId="77777777" w:rsidR="00AE1E0A" w:rsidRPr="00D84F65" w:rsidRDefault="00AE1E0A" w:rsidP="00D84F65">
      <w:pPr>
        <w:rPr>
          <w:rFonts w:ascii="Times New Roman" w:hAnsi="Times New Roman"/>
          <w:sz w:val="22"/>
          <w:szCs w:val="22"/>
        </w:rPr>
      </w:pPr>
    </w:p>
    <w:p w14:paraId="2F98AB9B" w14:textId="77777777" w:rsidR="00CE3924" w:rsidRPr="00D84F65" w:rsidRDefault="00CE3924" w:rsidP="008164D0">
      <w:pPr>
        <w:rPr>
          <w:rFonts w:ascii="Times New Roman" w:hAnsi="Times New Roman"/>
          <w:sz w:val="22"/>
          <w:szCs w:val="22"/>
        </w:rPr>
      </w:pPr>
    </w:p>
    <w:p w14:paraId="0EFC2EF4" w14:textId="40404D36" w:rsidR="00AE1E0A" w:rsidRPr="00D84F65" w:rsidRDefault="00AE1E0A" w:rsidP="008164D0">
      <w:pPr>
        <w:rPr>
          <w:rFonts w:ascii="Times New Roman" w:hAnsi="Times New Roman"/>
          <w:b/>
          <w:sz w:val="22"/>
          <w:szCs w:val="22"/>
        </w:rPr>
      </w:pPr>
      <w:r w:rsidRPr="00D84F65">
        <w:rPr>
          <w:rFonts w:ascii="Times New Roman" w:hAnsi="Times New Roman"/>
          <w:b/>
          <w:sz w:val="22"/>
          <w:szCs w:val="22"/>
        </w:rPr>
        <w:t>6.</w:t>
      </w:r>
      <w:r w:rsidR="003D1415" w:rsidRPr="00D84F65">
        <w:rPr>
          <w:rFonts w:ascii="Times New Roman" w:hAnsi="Times New Roman"/>
          <w:sz w:val="22"/>
          <w:szCs w:val="22"/>
          <w:lang w:eastAsia="ar-SA"/>
        </w:rPr>
        <w:tab/>
      </w:r>
      <w:r w:rsidRPr="00D84F65">
        <w:rPr>
          <w:rFonts w:ascii="Times New Roman" w:hAnsi="Times New Roman"/>
          <w:b/>
          <w:sz w:val="22"/>
          <w:szCs w:val="22"/>
        </w:rPr>
        <w:t>FARMACEUTICKÉ INFORMÁCIE</w:t>
      </w:r>
    </w:p>
    <w:p w14:paraId="7BA211B7" w14:textId="77777777" w:rsidR="00601CE7" w:rsidRPr="00D84F65" w:rsidRDefault="00601CE7" w:rsidP="008164D0">
      <w:pPr>
        <w:rPr>
          <w:rFonts w:ascii="Times New Roman" w:hAnsi="Times New Roman"/>
          <w:b/>
          <w:sz w:val="22"/>
          <w:szCs w:val="22"/>
        </w:rPr>
      </w:pPr>
    </w:p>
    <w:p w14:paraId="138E99D6" w14:textId="77777777" w:rsidR="00AE1E0A" w:rsidRPr="00D84F65" w:rsidRDefault="00AE1E0A" w:rsidP="008164D0">
      <w:pPr>
        <w:rPr>
          <w:rFonts w:ascii="Times New Roman" w:hAnsi="Times New Roman"/>
          <w:b/>
          <w:sz w:val="22"/>
          <w:szCs w:val="22"/>
        </w:rPr>
      </w:pPr>
      <w:r w:rsidRPr="00D84F65">
        <w:rPr>
          <w:rFonts w:ascii="Times New Roman" w:hAnsi="Times New Roman"/>
          <w:b/>
          <w:sz w:val="22"/>
          <w:szCs w:val="22"/>
        </w:rPr>
        <w:t>6.1 Zoznam pomocných látok</w:t>
      </w:r>
    </w:p>
    <w:p w14:paraId="60B06010" w14:textId="77777777" w:rsidR="003966A3" w:rsidRPr="00D84F65" w:rsidRDefault="003966A3" w:rsidP="008164D0">
      <w:pPr>
        <w:rPr>
          <w:rFonts w:ascii="Times New Roman" w:hAnsi="Times New Roman"/>
          <w:sz w:val="22"/>
          <w:szCs w:val="22"/>
        </w:rPr>
      </w:pPr>
    </w:p>
    <w:p w14:paraId="69621DED" w14:textId="77777777" w:rsidR="00CE3924" w:rsidRPr="00D84F65" w:rsidRDefault="00CE3924" w:rsidP="00D84F65">
      <w:pPr>
        <w:rPr>
          <w:rFonts w:ascii="Times New Roman" w:hAnsi="Times New Roman"/>
          <w:sz w:val="22"/>
          <w:szCs w:val="22"/>
          <w:u w:val="single"/>
        </w:rPr>
      </w:pPr>
      <w:r w:rsidRPr="00D84F65">
        <w:rPr>
          <w:rFonts w:ascii="Times New Roman" w:hAnsi="Times New Roman"/>
          <w:sz w:val="22"/>
          <w:szCs w:val="22"/>
          <w:u w:val="single"/>
        </w:rPr>
        <w:t>Jadro tablety:</w:t>
      </w:r>
    </w:p>
    <w:p w14:paraId="7422FE50" w14:textId="77777777" w:rsidR="00CB3F1B" w:rsidRPr="00D84F65" w:rsidRDefault="00885B71" w:rsidP="00D84F65">
      <w:pPr>
        <w:rPr>
          <w:rFonts w:ascii="Times New Roman" w:hAnsi="Times New Roman"/>
          <w:sz w:val="22"/>
          <w:szCs w:val="22"/>
        </w:rPr>
      </w:pPr>
      <w:r w:rsidRPr="00D84F65">
        <w:rPr>
          <w:rFonts w:ascii="Times New Roman" w:hAnsi="Times New Roman"/>
          <w:sz w:val="22"/>
          <w:szCs w:val="22"/>
        </w:rPr>
        <w:t>h</w:t>
      </w:r>
      <w:r w:rsidR="00CB3F1B" w:rsidRPr="00D84F65">
        <w:rPr>
          <w:rFonts w:ascii="Times New Roman" w:hAnsi="Times New Roman"/>
          <w:sz w:val="22"/>
          <w:szCs w:val="22"/>
        </w:rPr>
        <w:t>ypromelóza</w:t>
      </w:r>
    </w:p>
    <w:p w14:paraId="7D832E82" w14:textId="77777777" w:rsidR="00CB3F1B" w:rsidRPr="00D84F65" w:rsidRDefault="00885B71" w:rsidP="00D84F65">
      <w:pPr>
        <w:rPr>
          <w:rFonts w:ascii="Times New Roman" w:hAnsi="Times New Roman"/>
          <w:sz w:val="22"/>
          <w:szCs w:val="22"/>
        </w:rPr>
      </w:pPr>
      <w:r w:rsidRPr="00D84F65">
        <w:rPr>
          <w:rFonts w:ascii="Times New Roman" w:hAnsi="Times New Roman"/>
          <w:sz w:val="22"/>
          <w:szCs w:val="22"/>
        </w:rPr>
        <w:t>p</w:t>
      </w:r>
      <w:r w:rsidR="00CB3F1B" w:rsidRPr="00D84F65">
        <w:rPr>
          <w:rFonts w:ascii="Times New Roman" w:hAnsi="Times New Roman"/>
          <w:sz w:val="22"/>
          <w:szCs w:val="22"/>
        </w:rPr>
        <w:t>ovidón K</w:t>
      </w:r>
      <w:r w:rsidR="009737BB" w:rsidRPr="00D84F65">
        <w:rPr>
          <w:rFonts w:ascii="Times New Roman" w:hAnsi="Times New Roman"/>
          <w:sz w:val="22"/>
          <w:szCs w:val="22"/>
        </w:rPr>
        <w:t> </w:t>
      </w:r>
      <w:r w:rsidR="00CB3F1B" w:rsidRPr="00D84F65">
        <w:rPr>
          <w:rFonts w:ascii="Times New Roman" w:hAnsi="Times New Roman"/>
          <w:sz w:val="22"/>
          <w:szCs w:val="22"/>
        </w:rPr>
        <w:t>25</w:t>
      </w:r>
    </w:p>
    <w:p w14:paraId="2C9C1D59" w14:textId="6ACFC7F1" w:rsidR="00CB3F1B" w:rsidRPr="00D84F65" w:rsidRDefault="003D1415" w:rsidP="00D84F65">
      <w:pPr>
        <w:rPr>
          <w:rFonts w:ascii="Times New Roman" w:hAnsi="Times New Roman"/>
          <w:sz w:val="22"/>
          <w:szCs w:val="22"/>
        </w:rPr>
      </w:pPr>
      <w:r w:rsidRPr="00D84F65">
        <w:rPr>
          <w:rFonts w:ascii="Times New Roman" w:hAnsi="Times New Roman"/>
          <w:sz w:val="22"/>
          <w:szCs w:val="22"/>
        </w:rPr>
        <w:t>stearan horečnatý</w:t>
      </w:r>
      <w:r w:rsidR="005B7520" w:rsidRPr="00D84F65">
        <w:rPr>
          <w:rFonts w:ascii="Times New Roman" w:hAnsi="Times New Roman"/>
          <w:sz w:val="22"/>
          <w:szCs w:val="22"/>
        </w:rPr>
        <w:t xml:space="preserve"> (Ph. Eur</w:t>
      </w:r>
      <w:r w:rsidR="009737BB" w:rsidRPr="00D84F65">
        <w:rPr>
          <w:rFonts w:ascii="Times New Roman" w:hAnsi="Times New Roman"/>
          <w:sz w:val="22"/>
          <w:szCs w:val="22"/>
        </w:rPr>
        <w:t>)</w:t>
      </w:r>
      <w:r w:rsidR="00CE3924" w:rsidRPr="00D84F65">
        <w:rPr>
          <w:rFonts w:ascii="Times New Roman" w:hAnsi="Times New Roman"/>
          <w:sz w:val="22"/>
          <w:szCs w:val="22"/>
        </w:rPr>
        <w:t xml:space="preserve"> (rastlinný)</w:t>
      </w:r>
    </w:p>
    <w:p w14:paraId="7C1EBD5D" w14:textId="77777777" w:rsidR="00CE3924" w:rsidRPr="00D84F65" w:rsidRDefault="00CE3924" w:rsidP="00D84F65">
      <w:pPr>
        <w:rPr>
          <w:rFonts w:ascii="Times New Roman" w:hAnsi="Times New Roman"/>
          <w:sz w:val="22"/>
          <w:szCs w:val="22"/>
        </w:rPr>
      </w:pPr>
    </w:p>
    <w:p w14:paraId="4253976A" w14:textId="77777777" w:rsidR="00CE3924" w:rsidRPr="00D84F65" w:rsidRDefault="00CE3924" w:rsidP="00D84F65">
      <w:pPr>
        <w:rPr>
          <w:rFonts w:ascii="Times New Roman" w:hAnsi="Times New Roman"/>
          <w:sz w:val="22"/>
          <w:szCs w:val="22"/>
          <w:u w:val="single"/>
        </w:rPr>
      </w:pPr>
      <w:r w:rsidRPr="00D84F65">
        <w:rPr>
          <w:rFonts w:ascii="Times New Roman" w:hAnsi="Times New Roman"/>
          <w:sz w:val="22"/>
          <w:szCs w:val="22"/>
          <w:u w:val="single"/>
        </w:rPr>
        <w:t>Obal tablety:</w:t>
      </w:r>
    </w:p>
    <w:p w14:paraId="1BE49673" w14:textId="77777777" w:rsidR="00CE3924" w:rsidRPr="00D84F65" w:rsidRDefault="00885B71" w:rsidP="00D84F65">
      <w:pPr>
        <w:rPr>
          <w:rFonts w:ascii="Times New Roman" w:hAnsi="Times New Roman"/>
          <w:sz w:val="22"/>
          <w:szCs w:val="22"/>
        </w:rPr>
      </w:pPr>
      <w:r w:rsidRPr="00D84F65">
        <w:rPr>
          <w:rFonts w:ascii="Times New Roman" w:hAnsi="Times New Roman"/>
          <w:sz w:val="22"/>
          <w:szCs w:val="22"/>
        </w:rPr>
        <w:t>h</w:t>
      </w:r>
      <w:r w:rsidR="00CE3924" w:rsidRPr="00D84F65">
        <w:rPr>
          <w:rFonts w:ascii="Times New Roman" w:hAnsi="Times New Roman"/>
          <w:sz w:val="22"/>
          <w:szCs w:val="22"/>
        </w:rPr>
        <w:t>ypromelóza</w:t>
      </w:r>
    </w:p>
    <w:p w14:paraId="2B6C848F" w14:textId="77777777" w:rsidR="00CB3F1B" w:rsidRPr="00D84F65" w:rsidRDefault="00885B71" w:rsidP="00D84F65">
      <w:pPr>
        <w:rPr>
          <w:rFonts w:ascii="Times New Roman" w:hAnsi="Times New Roman"/>
          <w:sz w:val="22"/>
          <w:szCs w:val="22"/>
        </w:rPr>
      </w:pPr>
      <w:r w:rsidRPr="00D84F65">
        <w:rPr>
          <w:rFonts w:ascii="Times New Roman" w:hAnsi="Times New Roman"/>
          <w:sz w:val="22"/>
          <w:szCs w:val="22"/>
        </w:rPr>
        <w:t>m</w:t>
      </w:r>
      <w:r w:rsidR="00CB3F1B" w:rsidRPr="00D84F65">
        <w:rPr>
          <w:rFonts w:ascii="Times New Roman" w:hAnsi="Times New Roman"/>
          <w:sz w:val="22"/>
          <w:szCs w:val="22"/>
        </w:rPr>
        <w:t>akrogol 6000</w:t>
      </w:r>
    </w:p>
    <w:p w14:paraId="7D262010" w14:textId="77777777" w:rsidR="00AE1E0A" w:rsidRPr="00D84F65" w:rsidRDefault="00885B71" w:rsidP="00D84F65">
      <w:pPr>
        <w:rPr>
          <w:rFonts w:ascii="Times New Roman" w:hAnsi="Times New Roman"/>
          <w:sz w:val="22"/>
          <w:szCs w:val="22"/>
        </w:rPr>
      </w:pPr>
      <w:r w:rsidRPr="00D84F65">
        <w:rPr>
          <w:rFonts w:ascii="Times New Roman" w:hAnsi="Times New Roman"/>
          <w:sz w:val="22"/>
          <w:szCs w:val="22"/>
        </w:rPr>
        <w:t>o</w:t>
      </w:r>
      <w:r w:rsidR="00CB3F1B" w:rsidRPr="00D84F65">
        <w:rPr>
          <w:rFonts w:ascii="Times New Roman" w:hAnsi="Times New Roman"/>
          <w:sz w:val="22"/>
          <w:szCs w:val="22"/>
        </w:rPr>
        <w:t>xid titaničitý</w:t>
      </w:r>
      <w:r w:rsidR="005B7520" w:rsidRPr="00D84F65">
        <w:rPr>
          <w:rFonts w:ascii="Times New Roman" w:hAnsi="Times New Roman"/>
          <w:sz w:val="22"/>
          <w:szCs w:val="22"/>
        </w:rPr>
        <w:t xml:space="preserve"> (E 171</w:t>
      </w:r>
      <w:r w:rsidR="009737BB" w:rsidRPr="00D84F65">
        <w:rPr>
          <w:rFonts w:ascii="Times New Roman" w:hAnsi="Times New Roman"/>
          <w:sz w:val="22"/>
          <w:szCs w:val="22"/>
        </w:rPr>
        <w:t>)</w:t>
      </w:r>
    </w:p>
    <w:p w14:paraId="3AA8F5E8" w14:textId="77777777" w:rsidR="00AE1E0A" w:rsidRPr="00D84F65" w:rsidRDefault="00AE1E0A" w:rsidP="008164D0">
      <w:pPr>
        <w:rPr>
          <w:rFonts w:ascii="Times New Roman" w:hAnsi="Times New Roman"/>
          <w:sz w:val="22"/>
          <w:szCs w:val="22"/>
        </w:rPr>
      </w:pPr>
    </w:p>
    <w:p w14:paraId="7EEE94ED" w14:textId="40365FC3" w:rsidR="00AE1E0A" w:rsidRPr="00D84F65" w:rsidRDefault="00AE1E0A" w:rsidP="008164D0">
      <w:pPr>
        <w:rPr>
          <w:rFonts w:ascii="Times New Roman" w:hAnsi="Times New Roman"/>
          <w:b/>
          <w:sz w:val="22"/>
          <w:szCs w:val="22"/>
        </w:rPr>
      </w:pPr>
      <w:r w:rsidRPr="00D84F65">
        <w:rPr>
          <w:rFonts w:ascii="Times New Roman" w:hAnsi="Times New Roman"/>
          <w:b/>
          <w:sz w:val="22"/>
          <w:szCs w:val="22"/>
        </w:rPr>
        <w:t>6.2</w:t>
      </w:r>
      <w:r w:rsidR="003D1415" w:rsidRPr="00D84F65">
        <w:rPr>
          <w:rFonts w:ascii="Times New Roman" w:hAnsi="Times New Roman"/>
          <w:sz w:val="22"/>
          <w:szCs w:val="22"/>
          <w:lang w:eastAsia="ar-SA"/>
        </w:rPr>
        <w:tab/>
      </w:r>
      <w:r w:rsidRPr="00D84F65">
        <w:rPr>
          <w:rFonts w:ascii="Times New Roman" w:hAnsi="Times New Roman"/>
          <w:b/>
          <w:sz w:val="22"/>
          <w:szCs w:val="22"/>
        </w:rPr>
        <w:t>Inkompatibility</w:t>
      </w:r>
    </w:p>
    <w:p w14:paraId="21D44B86" w14:textId="77777777" w:rsidR="003966A3" w:rsidRPr="00D84F65" w:rsidRDefault="003966A3" w:rsidP="008164D0">
      <w:pPr>
        <w:rPr>
          <w:rFonts w:ascii="Times New Roman" w:hAnsi="Times New Roman"/>
          <w:sz w:val="22"/>
          <w:szCs w:val="22"/>
        </w:rPr>
      </w:pPr>
    </w:p>
    <w:p w14:paraId="68621E3B" w14:textId="77777777" w:rsidR="00AE1E0A" w:rsidRPr="00D84F65" w:rsidRDefault="00C67E61" w:rsidP="008164D0">
      <w:pPr>
        <w:rPr>
          <w:rFonts w:ascii="Times New Roman" w:hAnsi="Times New Roman"/>
          <w:sz w:val="22"/>
          <w:szCs w:val="22"/>
        </w:rPr>
      </w:pPr>
      <w:r w:rsidRPr="00D84F65">
        <w:rPr>
          <w:rFonts w:ascii="Times New Roman" w:hAnsi="Times New Roman"/>
          <w:sz w:val="22"/>
          <w:szCs w:val="22"/>
        </w:rPr>
        <w:t>Neaplikovateľné</w:t>
      </w:r>
      <w:r w:rsidR="00AE1E0A" w:rsidRPr="00D84F65">
        <w:rPr>
          <w:rFonts w:ascii="Times New Roman" w:hAnsi="Times New Roman"/>
          <w:sz w:val="22"/>
          <w:szCs w:val="22"/>
        </w:rPr>
        <w:t>.</w:t>
      </w:r>
    </w:p>
    <w:p w14:paraId="172EB360" w14:textId="77777777" w:rsidR="00AE1E0A" w:rsidRPr="00D84F65" w:rsidRDefault="00AE1E0A" w:rsidP="008164D0">
      <w:pPr>
        <w:rPr>
          <w:rFonts w:ascii="Times New Roman" w:hAnsi="Times New Roman"/>
          <w:sz w:val="22"/>
          <w:szCs w:val="22"/>
        </w:rPr>
      </w:pPr>
    </w:p>
    <w:p w14:paraId="75A4199A" w14:textId="01049562" w:rsidR="00AE1E0A" w:rsidRPr="00D84F65" w:rsidRDefault="003D1415" w:rsidP="008164D0">
      <w:pPr>
        <w:rPr>
          <w:rFonts w:ascii="Times New Roman" w:hAnsi="Times New Roman"/>
          <w:b/>
          <w:sz w:val="22"/>
          <w:szCs w:val="22"/>
        </w:rPr>
      </w:pPr>
      <w:r w:rsidRPr="00D84F65">
        <w:rPr>
          <w:rFonts w:ascii="Times New Roman" w:hAnsi="Times New Roman"/>
          <w:b/>
          <w:sz w:val="22"/>
          <w:szCs w:val="22"/>
        </w:rPr>
        <w:t>6.3</w:t>
      </w:r>
      <w:r w:rsidRPr="00D84F65">
        <w:rPr>
          <w:rFonts w:ascii="Times New Roman" w:hAnsi="Times New Roman"/>
          <w:sz w:val="22"/>
          <w:szCs w:val="22"/>
          <w:lang w:eastAsia="ar-SA"/>
        </w:rPr>
        <w:tab/>
      </w:r>
      <w:r w:rsidR="00AE1E0A" w:rsidRPr="00D84F65">
        <w:rPr>
          <w:rFonts w:ascii="Times New Roman" w:hAnsi="Times New Roman"/>
          <w:b/>
          <w:sz w:val="22"/>
          <w:szCs w:val="22"/>
        </w:rPr>
        <w:t>Čas použiteľnosti</w:t>
      </w:r>
    </w:p>
    <w:p w14:paraId="33771DD6" w14:textId="77777777" w:rsidR="003966A3" w:rsidRPr="00D84F65" w:rsidRDefault="003966A3" w:rsidP="008164D0">
      <w:pPr>
        <w:rPr>
          <w:rFonts w:ascii="Times New Roman" w:hAnsi="Times New Roman"/>
          <w:sz w:val="22"/>
          <w:szCs w:val="22"/>
        </w:rPr>
      </w:pPr>
    </w:p>
    <w:p w14:paraId="7BC05C00" w14:textId="77777777" w:rsidR="00AE1E0A" w:rsidRPr="00D84F65" w:rsidRDefault="00FD1273" w:rsidP="008164D0">
      <w:pPr>
        <w:rPr>
          <w:rFonts w:ascii="Times New Roman" w:hAnsi="Times New Roman"/>
          <w:sz w:val="22"/>
          <w:szCs w:val="22"/>
        </w:rPr>
      </w:pPr>
      <w:r w:rsidRPr="00D84F65">
        <w:rPr>
          <w:rFonts w:ascii="Times New Roman" w:hAnsi="Times New Roman"/>
          <w:sz w:val="22"/>
          <w:szCs w:val="22"/>
        </w:rPr>
        <w:t>5</w:t>
      </w:r>
      <w:r w:rsidR="00AE1E0A" w:rsidRPr="00D84F65">
        <w:rPr>
          <w:rFonts w:ascii="Times New Roman" w:hAnsi="Times New Roman"/>
          <w:sz w:val="22"/>
          <w:szCs w:val="22"/>
        </w:rPr>
        <w:t xml:space="preserve"> rok</w:t>
      </w:r>
      <w:r w:rsidRPr="00D84F65">
        <w:rPr>
          <w:rFonts w:ascii="Times New Roman" w:hAnsi="Times New Roman"/>
          <w:sz w:val="22"/>
          <w:szCs w:val="22"/>
        </w:rPr>
        <w:t>ov</w:t>
      </w:r>
      <w:r w:rsidR="00C472EF" w:rsidRPr="00D84F65">
        <w:rPr>
          <w:rFonts w:ascii="Times New Roman" w:hAnsi="Times New Roman"/>
          <w:sz w:val="22"/>
          <w:szCs w:val="22"/>
        </w:rPr>
        <w:t>.</w:t>
      </w:r>
    </w:p>
    <w:p w14:paraId="1D967439" w14:textId="77777777" w:rsidR="00C67E61" w:rsidRPr="00D84F65" w:rsidRDefault="00C67E61" w:rsidP="008164D0">
      <w:pPr>
        <w:rPr>
          <w:rFonts w:ascii="Times New Roman" w:hAnsi="Times New Roman"/>
          <w:sz w:val="22"/>
          <w:szCs w:val="22"/>
        </w:rPr>
      </w:pPr>
    </w:p>
    <w:p w14:paraId="2FF56AE0" w14:textId="27E38667" w:rsidR="00AE1E0A" w:rsidRPr="00D84F65" w:rsidRDefault="003D1415" w:rsidP="008164D0">
      <w:pPr>
        <w:rPr>
          <w:rFonts w:ascii="Times New Roman" w:hAnsi="Times New Roman"/>
          <w:b/>
          <w:sz w:val="22"/>
          <w:szCs w:val="22"/>
        </w:rPr>
      </w:pPr>
      <w:r w:rsidRPr="00D84F65">
        <w:rPr>
          <w:rFonts w:ascii="Times New Roman" w:hAnsi="Times New Roman"/>
          <w:b/>
          <w:sz w:val="22"/>
          <w:szCs w:val="22"/>
        </w:rPr>
        <w:t>6.4</w:t>
      </w:r>
      <w:r w:rsidRPr="00D84F65">
        <w:rPr>
          <w:rFonts w:ascii="Times New Roman" w:hAnsi="Times New Roman"/>
          <w:sz w:val="22"/>
          <w:szCs w:val="22"/>
          <w:lang w:eastAsia="ar-SA"/>
        </w:rPr>
        <w:tab/>
      </w:r>
      <w:r w:rsidR="003966A3" w:rsidRPr="00D84F65">
        <w:rPr>
          <w:rFonts w:ascii="Times New Roman" w:hAnsi="Times New Roman"/>
          <w:b/>
          <w:sz w:val="22"/>
          <w:szCs w:val="22"/>
        </w:rPr>
        <w:t>Špeciálne upozornenia na uchovávanie</w:t>
      </w:r>
    </w:p>
    <w:p w14:paraId="7511E7BE" w14:textId="77777777" w:rsidR="003966A3" w:rsidRPr="00D84F65" w:rsidRDefault="003966A3" w:rsidP="008164D0">
      <w:pPr>
        <w:rPr>
          <w:rFonts w:ascii="Times New Roman" w:hAnsi="Times New Roman"/>
          <w:sz w:val="22"/>
          <w:szCs w:val="22"/>
        </w:rPr>
      </w:pPr>
    </w:p>
    <w:p w14:paraId="4AF45218" w14:textId="77777777" w:rsidR="00AE1E0A" w:rsidRPr="00D84F65" w:rsidRDefault="00B944E4" w:rsidP="008164D0">
      <w:pPr>
        <w:rPr>
          <w:rFonts w:ascii="Times New Roman" w:hAnsi="Times New Roman"/>
          <w:sz w:val="22"/>
          <w:szCs w:val="22"/>
        </w:rPr>
      </w:pPr>
      <w:r w:rsidRPr="00D84F65">
        <w:rPr>
          <w:rFonts w:ascii="Times New Roman" w:hAnsi="Times New Roman"/>
          <w:sz w:val="22"/>
          <w:szCs w:val="22"/>
        </w:rPr>
        <w:t>Tento liek nevyžaduje žiadne zvláštne podmienky na uchovávanie.</w:t>
      </w:r>
    </w:p>
    <w:p w14:paraId="19FE361E" w14:textId="77777777" w:rsidR="00A57B33" w:rsidRPr="00D84F65" w:rsidRDefault="00A57B33" w:rsidP="008164D0">
      <w:pPr>
        <w:pStyle w:val="Nadpis3"/>
        <w:jc w:val="left"/>
        <w:rPr>
          <w:rFonts w:ascii="Times New Roman" w:hAnsi="Times New Roman"/>
          <w:sz w:val="22"/>
          <w:szCs w:val="22"/>
        </w:rPr>
      </w:pPr>
    </w:p>
    <w:p w14:paraId="486ED6BE" w14:textId="5EA7E0EE" w:rsidR="00AE1E0A" w:rsidRPr="00D84F65" w:rsidRDefault="003D1415" w:rsidP="008164D0">
      <w:pPr>
        <w:pStyle w:val="Nadpis3"/>
        <w:jc w:val="left"/>
        <w:rPr>
          <w:rFonts w:ascii="Times New Roman" w:hAnsi="Times New Roman"/>
          <w:sz w:val="22"/>
          <w:szCs w:val="22"/>
        </w:rPr>
      </w:pPr>
      <w:r w:rsidRPr="00D84F65">
        <w:rPr>
          <w:rFonts w:ascii="Times New Roman" w:hAnsi="Times New Roman"/>
          <w:sz w:val="22"/>
          <w:szCs w:val="22"/>
        </w:rPr>
        <w:t>6.5</w:t>
      </w:r>
      <w:r w:rsidRPr="00D84F65">
        <w:rPr>
          <w:rFonts w:ascii="Times New Roman" w:hAnsi="Times New Roman"/>
          <w:sz w:val="22"/>
          <w:szCs w:val="22"/>
          <w:lang w:eastAsia="ar-SA"/>
        </w:rPr>
        <w:tab/>
      </w:r>
      <w:r w:rsidR="003966A3" w:rsidRPr="00D84F65">
        <w:rPr>
          <w:rFonts w:ascii="Times New Roman" w:hAnsi="Times New Roman"/>
          <w:sz w:val="22"/>
          <w:szCs w:val="22"/>
        </w:rPr>
        <w:t>Druh</w:t>
      </w:r>
      <w:r w:rsidR="00AE1E0A" w:rsidRPr="00D84F65">
        <w:rPr>
          <w:rFonts w:ascii="Times New Roman" w:hAnsi="Times New Roman"/>
          <w:sz w:val="22"/>
          <w:szCs w:val="22"/>
        </w:rPr>
        <w:t xml:space="preserve"> obalu</w:t>
      </w:r>
      <w:r w:rsidR="003966A3" w:rsidRPr="00D84F65">
        <w:rPr>
          <w:rFonts w:ascii="Times New Roman" w:hAnsi="Times New Roman"/>
          <w:sz w:val="22"/>
          <w:szCs w:val="22"/>
        </w:rPr>
        <w:t xml:space="preserve"> a obsah</w:t>
      </w:r>
      <w:r w:rsidR="00AE1E0A" w:rsidRPr="00D84F65">
        <w:rPr>
          <w:rFonts w:ascii="Times New Roman" w:hAnsi="Times New Roman"/>
          <w:sz w:val="22"/>
          <w:szCs w:val="22"/>
        </w:rPr>
        <w:t xml:space="preserve"> balenia</w:t>
      </w:r>
    </w:p>
    <w:p w14:paraId="5F31198D" w14:textId="77777777" w:rsidR="00E75D35" w:rsidRPr="00D84F65" w:rsidRDefault="00E75D35" w:rsidP="00D84F65">
      <w:pPr>
        <w:rPr>
          <w:rFonts w:ascii="Times New Roman" w:hAnsi="Times New Roman"/>
          <w:sz w:val="22"/>
          <w:szCs w:val="22"/>
        </w:rPr>
      </w:pPr>
    </w:p>
    <w:p w14:paraId="79AE30F4" w14:textId="77777777" w:rsidR="00E75D35" w:rsidRPr="00D84F65" w:rsidRDefault="00CE3924" w:rsidP="00D84F65">
      <w:pPr>
        <w:rPr>
          <w:rFonts w:ascii="Times New Roman" w:hAnsi="Times New Roman"/>
          <w:sz w:val="22"/>
          <w:szCs w:val="22"/>
        </w:rPr>
      </w:pPr>
      <w:r w:rsidRPr="00D84F65">
        <w:rPr>
          <w:rFonts w:ascii="Times New Roman" w:hAnsi="Times New Roman"/>
          <w:sz w:val="22"/>
          <w:szCs w:val="22"/>
        </w:rPr>
        <w:t xml:space="preserve">Blister z priehľadného, tvrdého </w:t>
      </w:r>
      <w:r w:rsidR="00E75D35" w:rsidRPr="00D84F65">
        <w:rPr>
          <w:rFonts w:ascii="Times New Roman" w:hAnsi="Times New Roman"/>
          <w:sz w:val="22"/>
          <w:szCs w:val="22"/>
        </w:rPr>
        <w:t>PVC</w:t>
      </w:r>
      <w:r w:rsidRPr="00D84F65">
        <w:rPr>
          <w:rFonts w:ascii="Times New Roman" w:hAnsi="Times New Roman"/>
          <w:sz w:val="22"/>
          <w:szCs w:val="22"/>
        </w:rPr>
        <w:t xml:space="preserve"> potiahnutý s </w:t>
      </w:r>
      <w:r w:rsidR="00E75D35" w:rsidRPr="00D84F65">
        <w:rPr>
          <w:rFonts w:ascii="Times New Roman" w:hAnsi="Times New Roman"/>
          <w:sz w:val="22"/>
          <w:szCs w:val="22"/>
        </w:rPr>
        <w:t>hliníkov</w:t>
      </w:r>
      <w:r w:rsidRPr="00D84F65">
        <w:rPr>
          <w:rFonts w:ascii="Times New Roman" w:hAnsi="Times New Roman"/>
          <w:sz w:val="22"/>
          <w:szCs w:val="22"/>
        </w:rPr>
        <w:t>ou fóliou</w:t>
      </w:r>
      <w:r w:rsidR="00732930" w:rsidRPr="00D84F65">
        <w:rPr>
          <w:rFonts w:ascii="Times New Roman" w:hAnsi="Times New Roman"/>
          <w:sz w:val="22"/>
          <w:szCs w:val="22"/>
        </w:rPr>
        <w:t>.</w:t>
      </w:r>
    </w:p>
    <w:p w14:paraId="2A98EEB6" w14:textId="77777777" w:rsidR="00CF5DE1" w:rsidRPr="00D84F65" w:rsidRDefault="001E3D5E" w:rsidP="008164D0">
      <w:pPr>
        <w:rPr>
          <w:rFonts w:ascii="Times New Roman" w:hAnsi="Times New Roman"/>
          <w:sz w:val="22"/>
          <w:szCs w:val="22"/>
        </w:rPr>
      </w:pPr>
      <w:r w:rsidRPr="00D84F65">
        <w:rPr>
          <w:rFonts w:ascii="Times New Roman" w:hAnsi="Times New Roman"/>
          <w:sz w:val="22"/>
          <w:szCs w:val="22"/>
        </w:rPr>
        <w:t>Balenie s</w:t>
      </w:r>
      <w:r w:rsidR="003A21C3" w:rsidRPr="00D84F65">
        <w:rPr>
          <w:rFonts w:ascii="Times New Roman" w:hAnsi="Times New Roman"/>
          <w:sz w:val="22"/>
          <w:szCs w:val="22"/>
        </w:rPr>
        <w:t> </w:t>
      </w:r>
      <w:r w:rsidR="00010CC7" w:rsidRPr="00D84F65">
        <w:rPr>
          <w:rFonts w:ascii="Times New Roman" w:hAnsi="Times New Roman"/>
          <w:sz w:val="22"/>
          <w:szCs w:val="22"/>
        </w:rPr>
        <w:t>30, 60</w:t>
      </w:r>
      <w:r w:rsidR="00A57B33" w:rsidRPr="00D84F65">
        <w:rPr>
          <w:rFonts w:ascii="Times New Roman" w:hAnsi="Times New Roman"/>
          <w:sz w:val="22"/>
          <w:szCs w:val="22"/>
        </w:rPr>
        <w:t xml:space="preserve">, </w:t>
      </w:r>
      <w:r w:rsidR="00010CC7" w:rsidRPr="00D84F65">
        <w:rPr>
          <w:rFonts w:ascii="Times New Roman" w:hAnsi="Times New Roman"/>
          <w:sz w:val="22"/>
          <w:szCs w:val="22"/>
        </w:rPr>
        <w:t>120</w:t>
      </w:r>
      <w:r w:rsidR="00CF5DE1" w:rsidRPr="00D84F65">
        <w:rPr>
          <w:rFonts w:ascii="Times New Roman" w:hAnsi="Times New Roman"/>
          <w:sz w:val="22"/>
          <w:szCs w:val="22"/>
        </w:rPr>
        <w:t xml:space="preserve"> filmom </w:t>
      </w:r>
      <w:r w:rsidR="00244A79" w:rsidRPr="00D84F65">
        <w:rPr>
          <w:rFonts w:ascii="Times New Roman" w:hAnsi="Times New Roman"/>
          <w:sz w:val="22"/>
          <w:szCs w:val="22"/>
        </w:rPr>
        <w:t>obalen</w:t>
      </w:r>
      <w:r w:rsidR="00E75D35" w:rsidRPr="00D84F65">
        <w:rPr>
          <w:rFonts w:ascii="Times New Roman" w:hAnsi="Times New Roman"/>
          <w:sz w:val="22"/>
          <w:szCs w:val="22"/>
        </w:rPr>
        <w:t>ý</w:t>
      </w:r>
      <w:r w:rsidRPr="00D84F65">
        <w:rPr>
          <w:rFonts w:ascii="Times New Roman" w:hAnsi="Times New Roman"/>
          <w:sz w:val="22"/>
          <w:szCs w:val="22"/>
        </w:rPr>
        <w:t>mi</w:t>
      </w:r>
      <w:r w:rsidR="00E75D35" w:rsidRPr="00D84F65">
        <w:rPr>
          <w:rFonts w:ascii="Times New Roman" w:hAnsi="Times New Roman"/>
          <w:sz w:val="22"/>
          <w:szCs w:val="22"/>
        </w:rPr>
        <w:t xml:space="preserve"> tablet</w:t>
      </w:r>
      <w:r w:rsidRPr="00D84F65">
        <w:rPr>
          <w:rFonts w:ascii="Times New Roman" w:hAnsi="Times New Roman"/>
          <w:sz w:val="22"/>
          <w:szCs w:val="22"/>
        </w:rPr>
        <w:t>ami</w:t>
      </w:r>
      <w:r w:rsidR="00E75D35" w:rsidRPr="00D84F65">
        <w:rPr>
          <w:rFonts w:ascii="Times New Roman" w:hAnsi="Times New Roman"/>
          <w:sz w:val="22"/>
          <w:szCs w:val="22"/>
        </w:rPr>
        <w:t>.</w:t>
      </w:r>
    </w:p>
    <w:p w14:paraId="480A8F83" w14:textId="77777777" w:rsidR="00AE1E0A" w:rsidRPr="00D84F65" w:rsidRDefault="00AE1E0A" w:rsidP="008164D0">
      <w:pPr>
        <w:rPr>
          <w:rFonts w:ascii="Times New Roman" w:hAnsi="Times New Roman"/>
          <w:sz w:val="22"/>
          <w:szCs w:val="22"/>
        </w:rPr>
      </w:pPr>
    </w:p>
    <w:p w14:paraId="583074CC" w14:textId="77777777" w:rsidR="00205B54" w:rsidRPr="00D84F65" w:rsidRDefault="00205B54" w:rsidP="008164D0">
      <w:pPr>
        <w:rPr>
          <w:rFonts w:ascii="Times New Roman" w:hAnsi="Times New Roman"/>
          <w:sz w:val="22"/>
          <w:szCs w:val="22"/>
        </w:rPr>
      </w:pPr>
      <w:r w:rsidRPr="00D84F65">
        <w:rPr>
          <w:rFonts w:ascii="Times New Roman" w:hAnsi="Times New Roman"/>
          <w:sz w:val="22"/>
          <w:szCs w:val="22"/>
        </w:rPr>
        <w:t>Na trh nemusia byť uvedené všetky veľkosti balenia.</w:t>
      </w:r>
    </w:p>
    <w:p w14:paraId="55FD98A4" w14:textId="77777777" w:rsidR="00AE1E0A" w:rsidRPr="00D84F65" w:rsidRDefault="00AE1E0A" w:rsidP="008164D0">
      <w:pPr>
        <w:rPr>
          <w:rFonts w:ascii="Times New Roman" w:hAnsi="Times New Roman"/>
          <w:sz w:val="22"/>
          <w:szCs w:val="22"/>
        </w:rPr>
      </w:pPr>
    </w:p>
    <w:p w14:paraId="7CD59FF2" w14:textId="696CE2B0" w:rsidR="00AE1E0A" w:rsidRPr="00D84F65" w:rsidRDefault="003D1415" w:rsidP="008164D0">
      <w:pPr>
        <w:rPr>
          <w:rFonts w:ascii="Times New Roman" w:hAnsi="Times New Roman"/>
          <w:b/>
          <w:sz w:val="22"/>
          <w:szCs w:val="22"/>
        </w:rPr>
      </w:pPr>
      <w:r w:rsidRPr="00D84F65">
        <w:rPr>
          <w:rFonts w:ascii="Times New Roman" w:hAnsi="Times New Roman"/>
          <w:b/>
          <w:sz w:val="22"/>
          <w:szCs w:val="22"/>
        </w:rPr>
        <w:t>6.6</w:t>
      </w:r>
      <w:r w:rsidRPr="00D84F65">
        <w:rPr>
          <w:rFonts w:ascii="Times New Roman" w:hAnsi="Times New Roman"/>
          <w:sz w:val="22"/>
          <w:szCs w:val="22"/>
          <w:lang w:eastAsia="ar-SA"/>
        </w:rPr>
        <w:tab/>
      </w:r>
      <w:r w:rsidR="00E75D35" w:rsidRPr="00D84F65">
        <w:rPr>
          <w:rFonts w:ascii="Times New Roman" w:hAnsi="Times New Roman"/>
          <w:b/>
          <w:sz w:val="22"/>
          <w:szCs w:val="22"/>
        </w:rPr>
        <w:t xml:space="preserve">Špeciálne opatrenia na </w:t>
      </w:r>
      <w:r w:rsidR="007376C4" w:rsidRPr="00D84F65">
        <w:rPr>
          <w:rFonts w:ascii="Times New Roman" w:hAnsi="Times New Roman"/>
          <w:b/>
          <w:sz w:val="22"/>
          <w:szCs w:val="22"/>
        </w:rPr>
        <w:t>likvidáciu</w:t>
      </w:r>
      <w:r w:rsidR="00E75D35" w:rsidRPr="00D84F65">
        <w:rPr>
          <w:rFonts w:ascii="Times New Roman" w:hAnsi="Times New Roman"/>
          <w:b/>
          <w:sz w:val="22"/>
          <w:szCs w:val="22"/>
        </w:rPr>
        <w:t xml:space="preserve"> a</w:t>
      </w:r>
      <w:r w:rsidR="00CF5DE1" w:rsidRPr="00D84F65">
        <w:rPr>
          <w:rFonts w:ascii="Times New Roman" w:hAnsi="Times New Roman"/>
          <w:b/>
          <w:sz w:val="22"/>
          <w:szCs w:val="22"/>
        </w:rPr>
        <w:t> </w:t>
      </w:r>
      <w:r w:rsidR="00E75D35" w:rsidRPr="00D84F65">
        <w:rPr>
          <w:rFonts w:ascii="Times New Roman" w:hAnsi="Times New Roman"/>
          <w:b/>
          <w:sz w:val="22"/>
          <w:szCs w:val="22"/>
        </w:rPr>
        <w:t>in</w:t>
      </w:r>
      <w:r w:rsidR="00CF5DE1" w:rsidRPr="00D84F65">
        <w:rPr>
          <w:rFonts w:ascii="Times New Roman" w:hAnsi="Times New Roman"/>
          <w:b/>
          <w:sz w:val="22"/>
          <w:szCs w:val="22"/>
        </w:rPr>
        <w:t xml:space="preserve">é </w:t>
      </w:r>
      <w:r w:rsidR="003C77AF" w:rsidRPr="00D84F65">
        <w:rPr>
          <w:rFonts w:ascii="Times New Roman" w:hAnsi="Times New Roman"/>
          <w:b/>
          <w:sz w:val="22"/>
          <w:szCs w:val="22"/>
        </w:rPr>
        <w:t>zaobchádzanie s liekom</w:t>
      </w:r>
    </w:p>
    <w:p w14:paraId="2A65F4FC" w14:textId="77777777" w:rsidR="003966A3" w:rsidRPr="00D84F65" w:rsidRDefault="003966A3" w:rsidP="008164D0">
      <w:pPr>
        <w:rPr>
          <w:rFonts w:ascii="Times New Roman" w:hAnsi="Times New Roman"/>
          <w:b/>
          <w:sz w:val="22"/>
          <w:szCs w:val="22"/>
        </w:rPr>
      </w:pPr>
    </w:p>
    <w:p w14:paraId="24743AF2" w14:textId="77777777" w:rsidR="00CE3924" w:rsidRPr="00D84F65" w:rsidRDefault="006B7108" w:rsidP="008164D0">
      <w:pPr>
        <w:rPr>
          <w:rFonts w:ascii="Times New Roman" w:hAnsi="Times New Roman"/>
          <w:sz w:val="22"/>
          <w:szCs w:val="22"/>
        </w:rPr>
      </w:pPr>
      <w:r w:rsidRPr="00D84F65">
        <w:rPr>
          <w:rFonts w:ascii="Times New Roman" w:hAnsi="Times New Roman"/>
          <w:sz w:val="22"/>
          <w:szCs w:val="22"/>
        </w:rPr>
        <w:t>Žiadne zvláštne požiadavky</w:t>
      </w:r>
      <w:r w:rsidR="003A21C3" w:rsidRPr="00D84F65">
        <w:rPr>
          <w:rFonts w:ascii="Times New Roman" w:hAnsi="Times New Roman"/>
          <w:sz w:val="22"/>
          <w:szCs w:val="22"/>
        </w:rPr>
        <w:t xml:space="preserve"> na likvidáciu</w:t>
      </w:r>
      <w:r w:rsidRPr="00D84F65">
        <w:rPr>
          <w:rFonts w:ascii="Times New Roman" w:hAnsi="Times New Roman"/>
          <w:sz w:val="22"/>
          <w:szCs w:val="22"/>
        </w:rPr>
        <w:t xml:space="preserve">. </w:t>
      </w:r>
    </w:p>
    <w:p w14:paraId="1A060FC3" w14:textId="0114E7CE" w:rsidR="003A21C3" w:rsidRPr="00D84F65" w:rsidRDefault="003D1415" w:rsidP="008164D0">
      <w:pPr>
        <w:rPr>
          <w:rFonts w:ascii="Times New Roman" w:hAnsi="Times New Roman"/>
          <w:sz w:val="22"/>
          <w:szCs w:val="22"/>
        </w:rPr>
      </w:pPr>
      <w:r w:rsidRPr="00D84F65">
        <w:rPr>
          <w:rFonts w:ascii="Times New Roman" w:hAnsi="Times New Roman"/>
          <w:sz w:val="22"/>
          <w:szCs w:val="22"/>
        </w:rPr>
        <w:t>Všetok nepoužitý liek alebo odpad vzniknutý z lieku sa má zlikvidovať v súlade s národnými požiadavkami.</w:t>
      </w:r>
    </w:p>
    <w:p w14:paraId="75976801" w14:textId="77777777" w:rsidR="00B33B84" w:rsidRPr="00D84F65" w:rsidRDefault="00B33B84" w:rsidP="008164D0">
      <w:pPr>
        <w:rPr>
          <w:rFonts w:ascii="Times New Roman" w:hAnsi="Times New Roman"/>
          <w:sz w:val="22"/>
          <w:szCs w:val="22"/>
        </w:rPr>
      </w:pPr>
    </w:p>
    <w:p w14:paraId="4C7DE918" w14:textId="77777777" w:rsidR="003D1415" w:rsidRPr="00D84F65" w:rsidRDefault="003D1415" w:rsidP="008164D0">
      <w:pPr>
        <w:rPr>
          <w:rFonts w:ascii="Times New Roman" w:hAnsi="Times New Roman"/>
          <w:sz w:val="22"/>
          <w:szCs w:val="22"/>
        </w:rPr>
      </w:pPr>
    </w:p>
    <w:p w14:paraId="15642BF1" w14:textId="1A0D6E07" w:rsidR="00AE1E0A" w:rsidRPr="00D84F65" w:rsidRDefault="003D1415" w:rsidP="00D84F65">
      <w:pPr>
        <w:rPr>
          <w:rFonts w:ascii="Times New Roman" w:hAnsi="Times New Roman"/>
          <w:sz w:val="22"/>
          <w:szCs w:val="22"/>
        </w:rPr>
      </w:pPr>
      <w:r w:rsidRPr="00D84F65">
        <w:rPr>
          <w:rFonts w:ascii="Times New Roman" w:hAnsi="Times New Roman"/>
          <w:b/>
          <w:sz w:val="22"/>
          <w:szCs w:val="22"/>
        </w:rPr>
        <w:lastRenderedPageBreak/>
        <w:t>7.</w:t>
      </w:r>
      <w:r w:rsidRPr="00D84F65">
        <w:rPr>
          <w:rFonts w:ascii="Times New Roman" w:hAnsi="Times New Roman"/>
          <w:sz w:val="22"/>
          <w:szCs w:val="22"/>
          <w:lang w:eastAsia="ar-SA"/>
        </w:rPr>
        <w:tab/>
      </w:r>
      <w:r w:rsidR="00AE1E0A" w:rsidRPr="00D84F65">
        <w:rPr>
          <w:rFonts w:ascii="Times New Roman" w:hAnsi="Times New Roman"/>
          <w:b/>
          <w:sz w:val="22"/>
          <w:szCs w:val="22"/>
        </w:rPr>
        <w:t xml:space="preserve">DRŽITEĽ ROZHODNUTIA O REGISTRÁCII </w:t>
      </w:r>
    </w:p>
    <w:p w14:paraId="3EF67772" w14:textId="77777777" w:rsidR="003119F1" w:rsidRPr="00D84F65" w:rsidRDefault="003119F1" w:rsidP="008164D0">
      <w:pPr>
        <w:rPr>
          <w:rFonts w:ascii="Times New Roman" w:hAnsi="Times New Roman"/>
          <w:sz w:val="22"/>
          <w:szCs w:val="22"/>
        </w:rPr>
      </w:pPr>
    </w:p>
    <w:p w14:paraId="1051216A" w14:textId="77777777" w:rsidR="00AE1E0A" w:rsidRPr="00D84F65" w:rsidRDefault="0054177E" w:rsidP="008164D0">
      <w:pPr>
        <w:rPr>
          <w:rFonts w:ascii="Times New Roman" w:hAnsi="Times New Roman"/>
          <w:sz w:val="22"/>
          <w:szCs w:val="22"/>
        </w:rPr>
      </w:pPr>
      <w:r w:rsidRPr="00D84F65">
        <w:rPr>
          <w:rFonts w:ascii="Times New Roman" w:hAnsi="Times New Roman"/>
          <w:sz w:val="22"/>
          <w:szCs w:val="22"/>
        </w:rPr>
        <w:t>B</w:t>
      </w:r>
      <w:r w:rsidR="00732930" w:rsidRPr="00D84F65">
        <w:rPr>
          <w:rFonts w:ascii="Times New Roman" w:hAnsi="Times New Roman"/>
          <w:sz w:val="22"/>
          <w:szCs w:val="22"/>
        </w:rPr>
        <w:t>erlin-Chemie</w:t>
      </w:r>
      <w:r w:rsidR="00AE1E0A" w:rsidRPr="00D84F65">
        <w:rPr>
          <w:rFonts w:ascii="Times New Roman" w:hAnsi="Times New Roman"/>
          <w:sz w:val="22"/>
          <w:szCs w:val="22"/>
        </w:rPr>
        <w:t xml:space="preserve"> AG</w:t>
      </w:r>
    </w:p>
    <w:p w14:paraId="137BA08C" w14:textId="77777777" w:rsidR="00AE1E0A" w:rsidRPr="00D84F65" w:rsidRDefault="00AE1E0A" w:rsidP="008164D0">
      <w:pPr>
        <w:rPr>
          <w:rFonts w:ascii="Times New Roman" w:hAnsi="Times New Roman"/>
          <w:sz w:val="22"/>
          <w:szCs w:val="22"/>
        </w:rPr>
      </w:pPr>
      <w:r w:rsidRPr="00D84F65">
        <w:rPr>
          <w:rFonts w:ascii="Times New Roman" w:hAnsi="Times New Roman"/>
          <w:sz w:val="22"/>
          <w:szCs w:val="22"/>
        </w:rPr>
        <w:t>Glienicker Weg 125</w:t>
      </w:r>
    </w:p>
    <w:p w14:paraId="08CAE7D0" w14:textId="77777777" w:rsidR="003119F1" w:rsidRPr="00D84F65" w:rsidRDefault="00732930" w:rsidP="008164D0">
      <w:pPr>
        <w:rPr>
          <w:rFonts w:ascii="Times New Roman" w:hAnsi="Times New Roman"/>
          <w:sz w:val="22"/>
          <w:szCs w:val="22"/>
        </w:rPr>
      </w:pPr>
      <w:r w:rsidRPr="00D84F65">
        <w:rPr>
          <w:rFonts w:ascii="Times New Roman" w:hAnsi="Times New Roman"/>
          <w:sz w:val="22"/>
          <w:szCs w:val="22"/>
        </w:rPr>
        <w:t>12489 Berlí</w:t>
      </w:r>
      <w:r w:rsidR="00AE1E0A" w:rsidRPr="00D84F65">
        <w:rPr>
          <w:rFonts w:ascii="Times New Roman" w:hAnsi="Times New Roman"/>
          <w:sz w:val="22"/>
          <w:szCs w:val="22"/>
        </w:rPr>
        <w:t>n</w:t>
      </w:r>
    </w:p>
    <w:p w14:paraId="6B2BDEF1" w14:textId="77777777" w:rsidR="00732930" w:rsidRPr="00D84F65" w:rsidRDefault="007376C4" w:rsidP="008164D0">
      <w:pPr>
        <w:rPr>
          <w:rFonts w:ascii="Times New Roman" w:hAnsi="Times New Roman"/>
          <w:sz w:val="22"/>
          <w:szCs w:val="22"/>
        </w:rPr>
      </w:pPr>
      <w:r w:rsidRPr="00D84F65">
        <w:rPr>
          <w:rFonts w:ascii="Times New Roman" w:hAnsi="Times New Roman"/>
          <w:sz w:val="22"/>
          <w:szCs w:val="22"/>
        </w:rPr>
        <w:t>Nemeck</w:t>
      </w:r>
      <w:r w:rsidR="00C34431" w:rsidRPr="00D84F65">
        <w:rPr>
          <w:rFonts w:ascii="Times New Roman" w:hAnsi="Times New Roman"/>
          <w:sz w:val="22"/>
          <w:szCs w:val="22"/>
        </w:rPr>
        <w:t>o</w:t>
      </w:r>
    </w:p>
    <w:p w14:paraId="0D14AF3A" w14:textId="77777777" w:rsidR="003C77AF" w:rsidRPr="00D84F65" w:rsidRDefault="003C77AF" w:rsidP="008164D0">
      <w:pPr>
        <w:rPr>
          <w:rFonts w:ascii="Times New Roman" w:hAnsi="Times New Roman"/>
          <w:sz w:val="22"/>
          <w:szCs w:val="22"/>
        </w:rPr>
      </w:pPr>
    </w:p>
    <w:p w14:paraId="6D92F84B" w14:textId="77777777" w:rsidR="00CE3924" w:rsidRPr="00D84F65" w:rsidRDefault="00CE3924" w:rsidP="008164D0">
      <w:pPr>
        <w:rPr>
          <w:rFonts w:ascii="Times New Roman" w:hAnsi="Times New Roman"/>
          <w:sz w:val="22"/>
          <w:szCs w:val="22"/>
        </w:rPr>
      </w:pPr>
    </w:p>
    <w:p w14:paraId="3A4C463D" w14:textId="1042D21F" w:rsidR="003966A3" w:rsidRPr="00D84F65" w:rsidRDefault="003D1415" w:rsidP="00D84F65">
      <w:pPr>
        <w:rPr>
          <w:rFonts w:ascii="Times New Roman" w:hAnsi="Times New Roman"/>
          <w:b/>
          <w:sz w:val="22"/>
          <w:szCs w:val="22"/>
        </w:rPr>
      </w:pPr>
      <w:r w:rsidRPr="00D84F65">
        <w:rPr>
          <w:rFonts w:ascii="Times New Roman" w:hAnsi="Times New Roman"/>
          <w:b/>
          <w:sz w:val="22"/>
          <w:szCs w:val="22"/>
        </w:rPr>
        <w:t>8.</w:t>
      </w:r>
      <w:r w:rsidRPr="00D84F65">
        <w:rPr>
          <w:rFonts w:ascii="Times New Roman" w:hAnsi="Times New Roman"/>
          <w:sz w:val="22"/>
          <w:szCs w:val="22"/>
          <w:lang w:eastAsia="ar-SA"/>
        </w:rPr>
        <w:tab/>
      </w:r>
      <w:r w:rsidR="00AE1E0A" w:rsidRPr="00D84F65">
        <w:rPr>
          <w:rFonts w:ascii="Times New Roman" w:hAnsi="Times New Roman"/>
          <w:b/>
          <w:sz w:val="22"/>
          <w:szCs w:val="22"/>
        </w:rPr>
        <w:t>REGISTRAČNÉ ČÍSLO</w:t>
      </w:r>
    </w:p>
    <w:p w14:paraId="1B2F68B4" w14:textId="77777777" w:rsidR="003966A3" w:rsidRPr="00D84F65" w:rsidRDefault="003966A3" w:rsidP="00D84F65">
      <w:pPr>
        <w:rPr>
          <w:rFonts w:ascii="Times New Roman" w:hAnsi="Times New Roman"/>
          <w:b/>
          <w:sz w:val="22"/>
          <w:szCs w:val="22"/>
        </w:rPr>
      </w:pPr>
    </w:p>
    <w:p w14:paraId="04D0935E" w14:textId="77777777" w:rsidR="00AE1E0A" w:rsidRPr="00D84F65" w:rsidRDefault="00680004" w:rsidP="00D84F65">
      <w:pPr>
        <w:rPr>
          <w:rFonts w:ascii="Times New Roman" w:hAnsi="Times New Roman"/>
          <w:sz w:val="22"/>
          <w:szCs w:val="22"/>
        </w:rPr>
      </w:pPr>
      <w:r w:rsidRPr="00D84F65">
        <w:rPr>
          <w:rFonts w:ascii="Times New Roman" w:hAnsi="Times New Roman"/>
          <w:sz w:val="22"/>
          <w:szCs w:val="22"/>
        </w:rPr>
        <w:t>18/0931/96-S</w:t>
      </w:r>
    </w:p>
    <w:p w14:paraId="50B225AF" w14:textId="77777777" w:rsidR="00CE3924" w:rsidRPr="00D84F65" w:rsidRDefault="00CE3924" w:rsidP="00D84F65">
      <w:pPr>
        <w:rPr>
          <w:rFonts w:ascii="Times New Roman" w:hAnsi="Times New Roman"/>
          <w:sz w:val="22"/>
          <w:szCs w:val="22"/>
        </w:rPr>
      </w:pPr>
    </w:p>
    <w:p w14:paraId="5D5C8EAD" w14:textId="77777777" w:rsidR="00AA3260" w:rsidRPr="00D84F65" w:rsidRDefault="00AA3260" w:rsidP="00D84F65">
      <w:pPr>
        <w:rPr>
          <w:rFonts w:ascii="Times New Roman" w:hAnsi="Times New Roman"/>
          <w:sz w:val="22"/>
          <w:szCs w:val="22"/>
        </w:rPr>
      </w:pPr>
    </w:p>
    <w:p w14:paraId="42DA7676" w14:textId="4C3080F2" w:rsidR="00AE1E0A" w:rsidRPr="00D84F65" w:rsidRDefault="003D1415" w:rsidP="00D84F65">
      <w:pPr>
        <w:rPr>
          <w:rFonts w:ascii="Times New Roman" w:hAnsi="Times New Roman"/>
          <w:sz w:val="22"/>
          <w:szCs w:val="22"/>
        </w:rPr>
      </w:pPr>
      <w:r w:rsidRPr="00D84F65">
        <w:rPr>
          <w:rFonts w:ascii="Times New Roman" w:hAnsi="Times New Roman"/>
          <w:b/>
          <w:sz w:val="22"/>
          <w:szCs w:val="22"/>
        </w:rPr>
        <w:t>9.</w:t>
      </w:r>
      <w:r w:rsidRPr="008164D0">
        <w:rPr>
          <w:rFonts w:ascii="Times New Roman" w:hAnsi="Times New Roman"/>
          <w:sz w:val="22"/>
        </w:rPr>
        <w:t xml:space="preserve"> </w:t>
      </w:r>
      <w:r w:rsidRPr="00D84F65">
        <w:rPr>
          <w:rFonts w:ascii="Times New Roman" w:hAnsi="Times New Roman"/>
          <w:sz w:val="22"/>
          <w:szCs w:val="22"/>
          <w:lang w:eastAsia="ar-SA"/>
        </w:rPr>
        <w:tab/>
      </w:r>
      <w:r w:rsidR="00AE1E0A" w:rsidRPr="00D84F65">
        <w:rPr>
          <w:rFonts w:ascii="Times New Roman" w:hAnsi="Times New Roman"/>
          <w:b/>
          <w:sz w:val="22"/>
          <w:szCs w:val="22"/>
        </w:rPr>
        <w:t xml:space="preserve">DÁTUM </w:t>
      </w:r>
      <w:r w:rsidR="00F00AC7" w:rsidRPr="00D84F65">
        <w:rPr>
          <w:rFonts w:ascii="Times New Roman" w:hAnsi="Times New Roman"/>
          <w:b/>
          <w:sz w:val="22"/>
          <w:szCs w:val="22"/>
        </w:rPr>
        <w:t xml:space="preserve">PRVEJ </w:t>
      </w:r>
      <w:r w:rsidR="00AE1E0A" w:rsidRPr="00D84F65">
        <w:rPr>
          <w:rFonts w:ascii="Times New Roman" w:hAnsi="Times New Roman"/>
          <w:b/>
          <w:sz w:val="22"/>
          <w:szCs w:val="22"/>
        </w:rPr>
        <w:t>REGISTRÁCIE/PREDĹŽENIA REGISTRÁCIE</w:t>
      </w:r>
    </w:p>
    <w:p w14:paraId="51FF711F" w14:textId="77777777" w:rsidR="00AE1E0A" w:rsidRPr="00D84F65" w:rsidRDefault="00AE1E0A" w:rsidP="00D84F65">
      <w:pPr>
        <w:rPr>
          <w:rFonts w:ascii="Times New Roman" w:hAnsi="Times New Roman"/>
          <w:sz w:val="22"/>
          <w:szCs w:val="22"/>
        </w:rPr>
      </w:pPr>
    </w:p>
    <w:p w14:paraId="4FA38D73" w14:textId="77777777" w:rsidR="0054177E" w:rsidRPr="00D84F65" w:rsidRDefault="00CE3924" w:rsidP="00D84F65">
      <w:pPr>
        <w:rPr>
          <w:rFonts w:ascii="Times New Roman" w:hAnsi="Times New Roman"/>
          <w:sz w:val="22"/>
          <w:szCs w:val="22"/>
        </w:rPr>
      </w:pPr>
      <w:r w:rsidRPr="00D84F65">
        <w:rPr>
          <w:rFonts w:ascii="Times New Roman" w:hAnsi="Times New Roman"/>
          <w:sz w:val="22"/>
          <w:szCs w:val="22"/>
        </w:rPr>
        <w:t>Dátum pr</w:t>
      </w:r>
      <w:r w:rsidR="00A229E3" w:rsidRPr="00D84F65">
        <w:rPr>
          <w:rFonts w:ascii="Times New Roman" w:hAnsi="Times New Roman"/>
          <w:sz w:val="22"/>
          <w:szCs w:val="22"/>
        </w:rPr>
        <w:t xml:space="preserve">vej registrácie: </w:t>
      </w:r>
      <w:r w:rsidR="009B0C8F" w:rsidRPr="00D84F65">
        <w:rPr>
          <w:rFonts w:ascii="Times New Roman" w:hAnsi="Times New Roman"/>
          <w:sz w:val="22"/>
          <w:szCs w:val="22"/>
        </w:rPr>
        <w:t>17.</w:t>
      </w:r>
      <w:r w:rsidR="00FF4CE4" w:rsidRPr="00D84F65">
        <w:rPr>
          <w:rFonts w:ascii="Times New Roman" w:hAnsi="Times New Roman"/>
          <w:sz w:val="22"/>
          <w:szCs w:val="22"/>
        </w:rPr>
        <w:t>december</w:t>
      </w:r>
      <w:r w:rsidR="009B0C8F" w:rsidRPr="00D84F65">
        <w:rPr>
          <w:rFonts w:ascii="Times New Roman" w:hAnsi="Times New Roman"/>
          <w:sz w:val="22"/>
          <w:szCs w:val="22"/>
        </w:rPr>
        <w:t>1996</w:t>
      </w:r>
    </w:p>
    <w:p w14:paraId="507650CA" w14:textId="77777777" w:rsidR="00A229E3" w:rsidRPr="00D84F65" w:rsidRDefault="00A229E3" w:rsidP="00D84F65">
      <w:pPr>
        <w:rPr>
          <w:rFonts w:ascii="Times New Roman" w:hAnsi="Times New Roman"/>
          <w:sz w:val="22"/>
          <w:szCs w:val="22"/>
        </w:rPr>
      </w:pPr>
      <w:r w:rsidRPr="00D84F65">
        <w:rPr>
          <w:rFonts w:ascii="Times New Roman" w:hAnsi="Times New Roman"/>
          <w:sz w:val="22"/>
          <w:szCs w:val="22"/>
        </w:rPr>
        <w:t>Dátum posledného predĺženia</w:t>
      </w:r>
      <w:r w:rsidR="00FF4CE4" w:rsidRPr="00D84F65">
        <w:rPr>
          <w:rFonts w:ascii="Times New Roman" w:hAnsi="Times New Roman"/>
          <w:sz w:val="22"/>
          <w:szCs w:val="22"/>
        </w:rPr>
        <w:t xml:space="preserve"> registrácie</w:t>
      </w:r>
      <w:r w:rsidRPr="00D84F65">
        <w:rPr>
          <w:rFonts w:ascii="Times New Roman" w:hAnsi="Times New Roman"/>
          <w:sz w:val="22"/>
          <w:szCs w:val="22"/>
        </w:rPr>
        <w:t xml:space="preserve">: </w:t>
      </w:r>
      <w:r w:rsidR="00457BAE" w:rsidRPr="00D84F65">
        <w:rPr>
          <w:rFonts w:ascii="Times New Roman" w:hAnsi="Times New Roman"/>
          <w:sz w:val="22"/>
          <w:szCs w:val="22"/>
        </w:rPr>
        <w:t>15.</w:t>
      </w:r>
      <w:r w:rsidR="00FF4CE4" w:rsidRPr="00D84F65">
        <w:rPr>
          <w:rFonts w:ascii="Times New Roman" w:hAnsi="Times New Roman"/>
          <w:sz w:val="22"/>
          <w:szCs w:val="22"/>
        </w:rPr>
        <w:t xml:space="preserve">január </w:t>
      </w:r>
      <w:r w:rsidR="00457BAE" w:rsidRPr="00D84F65">
        <w:rPr>
          <w:rFonts w:ascii="Times New Roman" w:hAnsi="Times New Roman"/>
          <w:sz w:val="22"/>
          <w:szCs w:val="22"/>
        </w:rPr>
        <w:t xml:space="preserve">2007 </w:t>
      </w:r>
    </w:p>
    <w:p w14:paraId="66063151" w14:textId="77777777" w:rsidR="003C77AF" w:rsidRPr="00D84F65" w:rsidRDefault="003C77AF" w:rsidP="00D84F65">
      <w:pPr>
        <w:rPr>
          <w:rFonts w:ascii="Times New Roman" w:hAnsi="Times New Roman"/>
          <w:sz w:val="22"/>
          <w:szCs w:val="22"/>
        </w:rPr>
      </w:pPr>
    </w:p>
    <w:p w14:paraId="169EEBC3" w14:textId="77777777" w:rsidR="00CE3924" w:rsidRPr="00D84F65" w:rsidRDefault="00CE3924" w:rsidP="00D84F65">
      <w:pPr>
        <w:rPr>
          <w:rFonts w:ascii="Times New Roman" w:hAnsi="Times New Roman"/>
          <w:sz w:val="22"/>
          <w:szCs w:val="22"/>
        </w:rPr>
      </w:pPr>
    </w:p>
    <w:p w14:paraId="69C74A90" w14:textId="77777777" w:rsidR="00AE1E0A" w:rsidRPr="00D84F65" w:rsidRDefault="003D1415" w:rsidP="00D84F65">
      <w:pPr>
        <w:rPr>
          <w:rFonts w:ascii="Times New Roman" w:hAnsi="Times New Roman"/>
          <w:b/>
          <w:bCs/>
          <w:sz w:val="22"/>
          <w:szCs w:val="22"/>
        </w:rPr>
      </w:pPr>
      <w:r w:rsidRPr="00D84F65">
        <w:rPr>
          <w:rFonts w:ascii="Times New Roman" w:hAnsi="Times New Roman"/>
          <w:b/>
          <w:bCs/>
          <w:sz w:val="22"/>
          <w:szCs w:val="22"/>
        </w:rPr>
        <w:t>10.</w:t>
      </w:r>
      <w:r w:rsidRPr="008164D0">
        <w:rPr>
          <w:rFonts w:ascii="Times New Roman" w:hAnsi="Times New Roman"/>
          <w:sz w:val="22"/>
        </w:rPr>
        <w:t xml:space="preserve"> </w:t>
      </w:r>
      <w:r w:rsidRPr="00D84F65">
        <w:rPr>
          <w:rFonts w:ascii="Times New Roman" w:hAnsi="Times New Roman"/>
          <w:sz w:val="22"/>
          <w:szCs w:val="22"/>
          <w:lang w:eastAsia="ar-SA"/>
        </w:rPr>
        <w:tab/>
      </w:r>
      <w:r w:rsidR="00AE1E0A" w:rsidRPr="00D84F65">
        <w:rPr>
          <w:rFonts w:ascii="Times New Roman" w:hAnsi="Times New Roman"/>
          <w:b/>
          <w:bCs/>
          <w:sz w:val="22"/>
          <w:szCs w:val="22"/>
        </w:rPr>
        <w:t>DÁTUM REVÍZIE TEXTU</w:t>
      </w:r>
    </w:p>
    <w:p w14:paraId="1D847565" w14:textId="77777777" w:rsidR="00B23087" w:rsidRPr="00D84F65" w:rsidRDefault="00B23087" w:rsidP="00D84F65">
      <w:pPr>
        <w:rPr>
          <w:rFonts w:ascii="Times New Roman" w:hAnsi="Times New Roman"/>
          <w:b/>
          <w:bCs/>
          <w:sz w:val="22"/>
          <w:szCs w:val="22"/>
        </w:rPr>
      </w:pPr>
    </w:p>
    <w:p w14:paraId="7D985990" w14:textId="7BCFABFC" w:rsidR="00B23087" w:rsidRPr="00D84F65" w:rsidRDefault="007E218E" w:rsidP="00D84F65">
      <w:pPr>
        <w:rPr>
          <w:rFonts w:ascii="Times New Roman" w:hAnsi="Times New Roman"/>
          <w:sz w:val="22"/>
          <w:szCs w:val="22"/>
        </w:rPr>
      </w:pPr>
      <w:r w:rsidRPr="00D84F65">
        <w:rPr>
          <w:rFonts w:ascii="Times New Roman" w:hAnsi="Times New Roman"/>
          <w:sz w:val="22"/>
          <w:szCs w:val="22"/>
        </w:rPr>
        <w:t>11</w:t>
      </w:r>
      <w:r w:rsidR="003D1415" w:rsidRPr="00D84F65">
        <w:rPr>
          <w:rFonts w:ascii="Times New Roman" w:hAnsi="Times New Roman"/>
          <w:sz w:val="22"/>
          <w:szCs w:val="22"/>
        </w:rPr>
        <w:t>/2018</w:t>
      </w:r>
    </w:p>
    <w:sectPr w:rsidR="00B23087" w:rsidRPr="00D84F65" w:rsidSect="008164D0">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2FDA5" w14:textId="77777777" w:rsidR="009133A5" w:rsidRDefault="009133A5">
      <w:r>
        <w:separator/>
      </w:r>
    </w:p>
  </w:endnote>
  <w:endnote w:type="continuationSeparator" w:id="0">
    <w:p w14:paraId="17FCE903" w14:textId="77777777" w:rsidR="009133A5" w:rsidRDefault="009133A5">
      <w:r>
        <w:continuationSeparator/>
      </w:r>
    </w:p>
  </w:endnote>
  <w:endnote w:type="continuationNotice" w:id="1">
    <w:p w14:paraId="46B53064" w14:textId="77777777" w:rsidR="009133A5" w:rsidRDefault="00913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8565" w14:textId="77777777" w:rsidR="00BA1F3E" w:rsidRDefault="00BA1F3E" w:rsidP="00282F0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103393A" w14:textId="77777777" w:rsidR="00BA1F3E" w:rsidRDefault="00BA1F3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7BC4A" w14:textId="77777777" w:rsidR="006E0B81" w:rsidRPr="00080B70" w:rsidRDefault="006E0B81">
    <w:pPr>
      <w:pStyle w:val="Pta"/>
      <w:jc w:val="center"/>
      <w:rPr>
        <w:rFonts w:ascii="Times New Roman" w:hAnsi="Times New Roman"/>
        <w:sz w:val="18"/>
        <w:szCs w:val="18"/>
      </w:rPr>
    </w:pPr>
    <w:r w:rsidRPr="00080B70">
      <w:rPr>
        <w:rFonts w:ascii="Times New Roman" w:hAnsi="Times New Roman"/>
        <w:sz w:val="18"/>
        <w:szCs w:val="18"/>
      </w:rPr>
      <w:fldChar w:fldCharType="begin"/>
    </w:r>
    <w:r w:rsidRPr="00080B70">
      <w:rPr>
        <w:rFonts w:ascii="Times New Roman" w:hAnsi="Times New Roman"/>
        <w:sz w:val="18"/>
        <w:szCs w:val="18"/>
      </w:rPr>
      <w:instrText>PAGE   \* MERGEFORMAT</w:instrText>
    </w:r>
    <w:r w:rsidRPr="00080B70">
      <w:rPr>
        <w:rFonts w:ascii="Times New Roman" w:hAnsi="Times New Roman"/>
        <w:sz w:val="18"/>
        <w:szCs w:val="18"/>
      </w:rPr>
      <w:fldChar w:fldCharType="separate"/>
    </w:r>
    <w:r w:rsidR="008A7065">
      <w:rPr>
        <w:rFonts w:ascii="Times New Roman" w:hAnsi="Times New Roman"/>
        <w:noProof/>
        <w:sz w:val="18"/>
        <w:szCs w:val="18"/>
      </w:rPr>
      <w:t>2</w:t>
    </w:r>
    <w:r w:rsidRPr="00080B70">
      <w:rPr>
        <w:rFonts w:ascii="Times New Roman" w:hAnsi="Times New Roman"/>
        <w:sz w:val="18"/>
        <w:szCs w:val="18"/>
      </w:rPr>
      <w:fldChar w:fldCharType="end"/>
    </w:r>
  </w:p>
  <w:p w14:paraId="791F184E" w14:textId="77777777" w:rsidR="00BA1F3E" w:rsidRDefault="00BA1F3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7367" w14:textId="77777777" w:rsidR="006E0B81" w:rsidRPr="00080B70" w:rsidRDefault="006E0B81">
    <w:pPr>
      <w:pStyle w:val="Pta"/>
      <w:jc w:val="center"/>
      <w:rPr>
        <w:rFonts w:ascii="Times New Roman" w:hAnsi="Times New Roman"/>
        <w:sz w:val="18"/>
        <w:szCs w:val="18"/>
      </w:rPr>
    </w:pPr>
    <w:r w:rsidRPr="00080B70">
      <w:rPr>
        <w:rFonts w:ascii="Times New Roman" w:hAnsi="Times New Roman"/>
        <w:sz w:val="18"/>
        <w:szCs w:val="18"/>
      </w:rPr>
      <w:fldChar w:fldCharType="begin"/>
    </w:r>
    <w:r w:rsidRPr="00080B70">
      <w:rPr>
        <w:rFonts w:ascii="Times New Roman" w:hAnsi="Times New Roman"/>
        <w:sz w:val="18"/>
        <w:szCs w:val="18"/>
      </w:rPr>
      <w:instrText>PAGE   \* MERGEFORMAT</w:instrText>
    </w:r>
    <w:r w:rsidRPr="00080B70">
      <w:rPr>
        <w:rFonts w:ascii="Times New Roman" w:hAnsi="Times New Roman"/>
        <w:sz w:val="18"/>
        <w:szCs w:val="18"/>
      </w:rPr>
      <w:fldChar w:fldCharType="separate"/>
    </w:r>
    <w:r w:rsidR="008A7065">
      <w:rPr>
        <w:rFonts w:ascii="Times New Roman" w:hAnsi="Times New Roman"/>
        <w:noProof/>
        <w:sz w:val="18"/>
        <w:szCs w:val="18"/>
      </w:rPr>
      <w:t>1</w:t>
    </w:r>
    <w:r w:rsidRPr="00080B70">
      <w:rPr>
        <w:rFonts w:ascii="Times New Roman" w:hAnsi="Times New Roman"/>
        <w:sz w:val="18"/>
        <w:szCs w:val="18"/>
      </w:rPr>
      <w:fldChar w:fldCharType="end"/>
    </w:r>
  </w:p>
  <w:p w14:paraId="3C7A03BF" w14:textId="77777777" w:rsidR="006E0B81" w:rsidRDefault="006E0B8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F7C77" w14:textId="77777777" w:rsidR="009133A5" w:rsidRDefault="009133A5">
      <w:r>
        <w:separator/>
      </w:r>
    </w:p>
  </w:footnote>
  <w:footnote w:type="continuationSeparator" w:id="0">
    <w:p w14:paraId="7999BBA1" w14:textId="77777777" w:rsidR="009133A5" w:rsidRDefault="009133A5">
      <w:r>
        <w:continuationSeparator/>
      </w:r>
    </w:p>
  </w:footnote>
  <w:footnote w:type="continuationNotice" w:id="1">
    <w:p w14:paraId="78FB9867" w14:textId="77777777" w:rsidR="009133A5" w:rsidRDefault="009133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DA27" w14:textId="77777777" w:rsidR="00CD2573" w:rsidRPr="00D6132E" w:rsidRDefault="00CD2573" w:rsidP="00CD2573">
    <w:pPr>
      <w:pStyle w:val="Hlavika"/>
      <w:tabs>
        <w:tab w:val="clear" w:pos="4536"/>
        <w:tab w:val="clear" w:pos="9072"/>
        <w:tab w:val="left" w:pos="1860"/>
      </w:tabs>
      <w:rPr>
        <w:rFonts w:ascii="Times New Roman" w:hAnsi="Times New Roman"/>
        <w:sz w:val="18"/>
        <w:szCs w:val="18"/>
      </w:rPr>
    </w:pPr>
    <w:r w:rsidRPr="00D6132E">
      <w:rPr>
        <w:rFonts w:ascii="Times New Roman" w:hAnsi="Times New Roman"/>
        <w:sz w:val="18"/>
        <w:szCs w:val="18"/>
      </w:rPr>
      <w:t xml:space="preserve">Schválený text </w:t>
    </w:r>
    <w:r>
      <w:rPr>
        <w:rFonts w:ascii="Times New Roman" w:hAnsi="Times New Roman"/>
        <w:sz w:val="18"/>
        <w:szCs w:val="18"/>
      </w:rPr>
      <w:t>k rozhodnutiu o zmene, ev.č. 2014/07797-ZME, ev.č. 2014/07799-ZME</w:t>
    </w:r>
  </w:p>
  <w:p w14:paraId="13ADF94A" w14:textId="77777777" w:rsidR="00CD2573" w:rsidRDefault="00CD257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9C845" w14:textId="480FB098" w:rsidR="006E0B81" w:rsidRPr="008164D0" w:rsidRDefault="008C365D" w:rsidP="008164D0">
    <w:pPr>
      <w:pStyle w:val="Hlavika"/>
      <w:tabs>
        <w:tab w:val="clear" w:pos="4536"/>
        <w:tab w:val="clear" w:pos="9072"/>
        <w:tab w:val="left" w:pos="1860"/>
      </w:tabs>
      <w:rPr>
        <w:rFonts w:ascii="Times New Roman" w:hAnsi="Times New Roman"/>
        <w:sz w:val="18"/>
      </w:rPr>
    </w:pPr>
    <w:r w:rsidRPr="001A2125">
      <w:rPr>
        <w:rFonts w:ascii="Times New Roman" w:hAnsi="Times New Roman"/>
        <w:sz w:val="18"/>
        <w:szCs w:val="18"/>
      </w:rPr>
      <w:t xml:space="preserve">Schválený text </w:t>
    </w:r>
    <w:r>
      <w:rPr>
        <w:rFonts w:ascii="Times New Roman" w:hAnsi="Times New Roman"/>
        <w:sz w:val="18"/>
        <w:szCs w:val="18"/>
      </w:rPr>
      <w:t>k rozhodnutiu o zmene, ev.č. 2014/07797-ZME, ev.č. 2014/07799-ZME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7B00542"/>
    <w:lvl w:ilvl="0">
      <w:numFmt w:val="decimal"/>
      <w:lvlText w:val="*"/>
      <w:lvlJc w:val="left"/>
    </w:lvl>
  </w:abstractNum>
  <w:abstractNum w:abstractNumId="1" w15:restartNumberingAfterBreak="0">
    <w:nsid w:val="00C65BDA"/>
    <w:multiLevelType w:val="singleLevel"/>
    <w:tmpl w:val="FD261E6C"/>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2" w15:restartNumberingAfterBreak="0">
    <w:nsid w:val="04FE4314"/>
    <w:multiLevelType w:val="singleLevel"/>
    <w:tmpl w:val="3690B07E"/>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3" w15:restartNumberingAfterBreak="0">
    <w:nsid w:val="0B014BF7"/>
    <w:multiLevelType w:val="hybridMultilevel"/>
    <w:tmpl w:val="009A6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DA6D38"/>
    <w:multiLevelType w:val="multilevel"/>
    <w:tmpl w:val="1D2C98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0EF33FA0"/>
    <w:multiLevelType w:val="singleLevel"/>
    <w:tmpl w:val="39EC6FE8"/>
    <w:lvl w:ilvl="0">
      <w:start w:val="5"/>
      <w:numFmt w:val="decimal"/>
      <w:lvlText w:val="6.%1. "/>
      <w:legacy w:legacy="1" w:legacySpace="0" w:legacyIndent="283"/>
      <w:lvlJc w:val="left"/>
      <w:pPr>
        <w:ind w:left="283" w:hanging="283"/>
      </w:pPr>
      <w:rPr>
        <w:rFonts w:ascii="Arial" w:hAnsi="Arial" w:hint="default"/>
        <w:b/>
        <w:i w:val="0"/>
        <w:sz w:val="24"/>
      </w:rPr>
    </w:lvl>
  </w:abstractNum>
  <w:abstractNum w:abstractNumId="6" w15:restartNumberingAfterBreak="0">
    <w:nsid w:val="13DC1D08"/>
    <w:multiLevelType w:val="hybridMultilevel"/>
    <w:tmpl w:val="096A70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3A71BA"/>
    <w:multiLevelType w:val="singleLevel"/>
    <w:tmpl w:val="98F4739C"/>
    <w:lvl w:ilvl="0">
      <w:start w:val="7"/>
      <w:numFmt w:val="decimal"/>
      <w:lvlText w:val="4.%1. "/>
      <w:legacy w:legacy="1" w:legacySpace="0" w:legacyIndent="283"/>
      <w:lvlJc w:val="left"/>
      <w:pPr>
        <w:ind w:left="283" w:hanging="283"/>
      </w:pPr>
      <w:rPr>
        <w:rFonts w:ascii="Arial" w:hAnsi="Arial" w:hint="default"/>
        <w:b/>
        <w:i w:val="0"/>
        <w:sz w:val="24"/>
      </w:rPr>
    </w:lvl>
  </w:abstractNum>
  <w:abstractNum w:abstractNumId="8" w15:restartNumberingAfterBreak="0">
    <w:nsid w:val="177A46DF"/>
    <w:multiLevelType w:val="hybridMultilevel"/>
    <w:tmpl w:val="AB1252C8"/>
    <w:lvl w:ilvl="0" w:tplc="59DE0D88">
      <w:start w:val="1"/>
      <w:numFmt w:val="decimal"/>
      <w:lvlText w:val="%1."/>
      <w:lvlJc w:val="left"/>
      <w:pPr>
        <w:tabs>
          <w:tab w:val="num" w:pos="644"/>
        </w:tabs>
        <w:ind w:left="644" w:hanging="360"/>
      </w:pPr>
      <w:rPr>
        <w:rFonts w:ascii="Times New Roman" w:eastAsia="Times New Roman" w:hAnsi="Times New Roman" w:cs="Times New Roman"/>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9" w15:restartNumberingAfterBreak="0">
    <w:nsid w:val="19DA6885"/>
    <w:multiLevelType w:val="hybridMultilevel"/>
    <w:tmpl w:val="EB0CEBDA"/>
    <w:lvl w:ilvl="0" w:tplc="04AC968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390E49"/>
    <w:multiLevelType w:val="singleLevel"/>
    <w:tmpl w:val="924A8E74"/>
    <w:lvl w:ilvl="0">
      <w:start w:val="2"/>
      <w:numFmt w:val="decimal"/>
      <w:lvlText w:val="6.%1. "/>
      <w:legacy w:legacy="1" w:legacySpace="0" w:legacyIndent="283"/>
      <w:lvlJc w:val="left"/>
      <w:pPr>
        <w:ind w:left="283" w:hanging="283"/>
      </w:pPr>
      <w:rPr>
        <w:rFonts w:ascii="Arial" w:hAnsi="Arial" w:hint="default"/>
        <w:b/>
        <w:i w:val="0"/>
        <w:sz w:val="24"/>
      </w:rPr>
    </w:lvl>
  </w:abstractNum>
  <w:abstractNum w:abstractNumId="11" w15:restartNumberingAfterBreak="0">
    <w:nsid w:val="301B3F6D"/>
    <w:multiLevelType w:val="hybridMultilevel"/>
    <w:tmpl w:val="FC7812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3A5307"/>
    <w:multiLevelType w:val="singleLevel"/>
    <w:tmpl w:val="DEF02B4C"/>
    <w:lvl w:ilvl="0">
      <w:start w:val="2"/>
      <w:numFmt w:val="decimal"/>
      <w:lvlText w:val="5.%1. "/>
      <w:legacy w:legacy="1" w:legacySpace="0" w:legacyIndent="283"/>
      <w:lvlJc w:val="left"/>
      <w:pPr>
        <w:ind w:left="283" w:hanging="283"/>
      </w:pPr>
      <w:rPr>
        <w:rFonts w:ascii="Arial" w:hAnsi="Arial" w:hint="default"/>
        <w:b/>
        <w:i w:val="0"/>
        <w:sz w:val="24"/>
      </w:rPr>
    </w:lvl>
  </w:abstractNum>
  <w:abstractNum w:abstractNumId="13" w15:restartNumberingAfterBreak="0">
    <w:nsid w:val="3052063D"/>
    <w:multiLevelType w:val="hybridMultilevel"/>
    <w:tmpl w:val="F274FFB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09504E1"/>
    <w:multiLevelType w:val="singleLevel"/>
    <w:tmpl w:val="B7DA9C0C"/>
    <w:lvl w:ilvl="0">
      <w:start w:val="9"/>
      <w:numFmt w:val="decimal"/>
      <w:lvlText w:val="4.%1. "/>
      <w:legacy w:legacy="1" w:legacySpace="0" w:legacyIndent="283"/>
      <w:lvlJc w:val="left"/>
      <w:pPr>
        <w:ind w:left="283" w:hanging="283"/>
      </w:pPr>
      <w:rPr>
        <w:rFonts w:ascii="Arial" w:hAnsi="Arial" w:hint="default"/>
        <w:b/>
        <w:i w:val="0"/>
        <w:sz w:val="24"/>
      </w:rPr>
    </w:lvl>
  </w:abstractNum>
  <w:abstractNum w:abstractNumId="15" w15:restartNumberingAfterBreak="0">
    <w:nsid w:val="30BD11D5"/>
    <w:multiLevelType w:val="singleLevel"/>
    <w:tmpl w:val="8F146BB0"/>
    <w:lvl w:ilvl="0">
      <w:start w:val="3"/>
      <w:numFmt w:val="decimal"/>
      <w:lvlText w:val="5.%1. "/>
      <w:legacy w:legacy="1" w:legacySpace="0" w:legacyIndent="283"/>
      <w:lvlJc w:val="left"/>
      <w:pPr>
        <w:ind w:left="283" w:hanging="283"/>
      </w:pPr>
      <w:rPr>
        <w:rFonts w:ascii="Arial" w:hAnsi="Arial" w:hint="default"/>
        <w:b/>
        <w:i w:val="0"/>
        <w:sz w:val="24"/>
      </w:rPr>
    </w:lvl>
  </w:abstractNum>
  <w:abstractNum w:abstractNumId="16" w15:restartNumberingAfterBreak="0">
    <w:nsid w:val="30C108C8"/>
    <w:multiLevelType w:val="hybridMultilevel"/>
    <w:tmpl w:val="AE52F538"/>
    <w:lvl w:ilvl="0" w:tplc="9DEABFD4">
      <w:start w:val="4"/>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375435D"/>
    <w:multiLevelType w:val="hybridMultilevel"/>
    <w:tmpl w:val="79843C2A"/>
    <w:lvl w:ilvl="0" w:tplc="F0408BAA">
      <w:numFmt w:val="bullet"/>
      <w:lvlText w:val="-"/>
      <w:lvlJc w:val="left"/>
      <w:pPr>
        <w:ind w:left="720" w:hanging="360"/>
      </w:pPr>
      <w:rPr>
        <w:rFonts w:ascii="Times New Roman" w:eastAsia="Times New Roman" w:hAnsi="Times New Roman"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9A6066"/>
    <w:multiLevelType w:val="singleLevel"/>
    <w:tmpl w:val="A4EA393A"/>
    <w:lvl w:ilvl="0">
      <w:start w:val="4"/>
      <w:numFmt w:val="decimal"/>
      <w:lvlText w:val="%1. "/>
      <w:legacy w:legacy="1" w:legacySpace="0" w:legacyIndent="283"/>
      <w:lvlJc w:val="left"/>
      <w:pPr>
        <w:ind w:left="283" w:hanging="283"/>
      </w:pPr>
      <w:rPr>
        <w:rFonts w:ascii="Arial" w:hAnsi="Arial" w:hint="default"/>
        <w:b/>
        <w:i w:val="0"/>
        <w:sz w:val="24"/>
      </w:rPr>
    </w:lvl>
  </w:abstractNum>
  <w:abstractNum w:abstractNumId="19" w15:restartNumberingAfterBreak="0">
    <w:nsid w:val="392C133A"/>
    <w:multiLevelType w:val="multilevel"/>
    <w:tmpl w:val="1D2C98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3ABC059C"/>
    <w:multiLevelType w:val="singleLevel"/>
    <w:tmpl w:val="A4EA393A"/>
    <w:lvl w:ilvl="0">
      <w:start w:val="4"/>
      <w:numFmt w:val="decimal"/>
      <w:lvlText w:val="%1. "/>
      <w:legacy w:legacy="1" w:legacySpace="0" w:legacyIndent="283"/>
      <w:lvlJc w:val="left"/>
      <w:pPr>
        <w:ind w:left="283" w:hanging="283"/>
      </w:pPr>
      <w:rPr>
        <w:rFonts w:ascii="Arial" w:hAnsi="Arial" w:hint="default"/>
        <w:b/>
        <w:i w:val="0"/>
        <w:sz w:val="24"/>
      </w:rPr>
    </w:lvl>
  </w:abstractNum>
  <w:abstractNum w:abstractNumId="21" w15:restartNumberingAfterBreak="0">
    <w:nsid w:val="3B1D0DBB"/>
    <w:multiLevelType w:val="hybridMultilevel"/>
    <w:tmpl w:val="0CCC50C2"/>
    <w:lvl w:ilvl="0" w:tplc="69DCA17E">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6C1967"/>
    <w:multiLevelType w:val="singleLevel"/>
    <w:tmpl w:val="7A7424AC"/>
    <w:lvl w:ilvl="0">
      <w:start w:val="1"/>
      <w:numFmt w:val="decimal"/>
      <w:lvlText w:val="5.%1. "/>
      <w:legacy w:legacy="1" w:legacySpace="0" w:legacyIndent="283"/>
      <w:lvlJc w:val="left"/>
      <w:pPr>
        <w:ind w:left="283" w:hanging="283"/>
      </w:pPr>
      <w:rPr>
        <w:rFonts w:ascii="Arial" w:hAnsi="Arial" w:hint="default"/>
        <w:b/>
        <w:i w:val="0"/>
        <w:sz w:val="24"/>
      </w:rPr>
    </w:lvl>
  </w:abstractNum>
  <w:abstractNum w:abstractNumId="23" w15:restartNumberingAfterBreak="0">
    <w:nsid w:val="3F18372A"/>
    <w:multiLevelType w:val="hybridMultilevel"/>
    <w:tmpl w:val="0E506ECA"/>
    <w:lvl w:ilvl="0" w:tplc="04AC968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C6B62CD"/>
    <w:multiLevelType w:val="hybridMultilevel"/>
    <w:tmpl w:val="4A1213C2"/>
    <w:lvl w:ilvl="0" w:tplc="9DEABFD4">
      <w:start w:val="4"/>
      <w:numFmt w:val="bullet"/>
      <w:lvlText w:val="-"/>
      <w:lvlJc w:val="left"/>
      <w:pPr>
        <w:tabs>
          <w:tab w:val="num" w:pos="928"/>
        </w:tabs>
        <w:ind w:left="928" w:hanging="360"/>
      </w:pPr>
      <w:rPr>
        <w:rFonts w:ascii="Arial" w:eastAsia="Times New Roman"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00D55A6"/>
    <w:multiLevelType w:val="singleLevel"/>
    <w:tmpl w:val="2D9AD0CA"/>
    <w:lvl w:ilvl="0">
      <w:start w:val="8"/>
      <w:numFmt w:val="decimal"/>
      <w:lvlText w:val="4.%1. "/>
      <w:legacy w:legacy="1" w:legacySpace="0" w:legacyIndent="283"/>
      <w:lvlJc w:val="left"/>
      <w:pPr>
        <w:ind w:left="283" w:hanging="283"/>
      </w:pPr>
      <w:rPr>
        <w:rFonts w:ascii="Arial" w:hAnsi="Arial" w:hint="default"/>
        <w:b/>
        <w:i w:val="0"/>
        <w:sz w:val="24"/>
      </w:rPr>
    </w:lvl>
  </w:abstractNum>
  <w:abstractNum w:abstractNumId="26" w15:restartNumberingAfterBreak="0">
    <w:nsid w:val="50AF7CF3"/>
    <w:multiLevelType w:val="hybridMultilevel"/>
    <w:tmpl w:val="6DFA9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2D20CB7"/>
    <w:multiLevelType w:val="singleLevel"/>
    <w:tmpl w:val="1B108F82"/>
    <w:lvl w:ilvl="0">
      <w:start w:val="3"/>
      <w:numFmt w:val="decimal"/>
      <w:lvlText w:val="6.%1. "/>
      <w:legacy w:legacy="1" w:legacySpace="0" w:legacyIndent="283"/>
      <w:lvlJc w:val="left"/>
      <w:pPr>
        <w:ind w:left="283" w:hanging="283"/>
      </w:pPr>
      <w:rPr>
        <w:rFonts w:ascii="Arial" w:hAnsi="Arial" w:hint="default"/>
        <w:b/>
        <w:i w:val="0"/>
        <w:sz w:val="24"/>
      </w:rPr>
    </w:lvl>
  </w:abstractNum>
  <w:abstractNum w:abstractNumId="28" w15:restartNumberingAfterBreak="0">
    <w:nsid w:val="53397920"/>
    <w:multiLevelType w:val="singleLevel"/>
    <w:tmpl w:val="0F326340"/>
    <w:lvl w:ilvl="0">
      <w:start w:val="6"/>
      <w:numFmt w:val="decimal"/>
      <w:lvlText w:val="6.%1. "/>
      <w:legacy w:legacy="1" w:legacySpace="0" w:legacyIndent="283"/>
      <w:lvlJc w:val="left"/>
      <w:pPr>
        <w:ind w:left="283" w:hanging="283"/>
      </w:pPr>
      <w:rPr>
        <w:rFonts w:ascii="Arial" w:hAnsi="Arial" w:hint="default"/>
        <w:b/>
        <w:i w:val="0"/>
        <w:sz w:val="24"/>
      </w:rPr>
    </w:lvl>
  </w:abstractNum>
  <w:abstractNum w:abstractNumId="29" w15:restartNumberingAfterBreak="0">
    <w:nsid w:val="5DFB273D"/>
    <w:multiLevelType w:val="singleLevel"/>
    <w:tmpl w:val="ECC60FB0"/>
    <w:lvl w:ilvl="0">
      <w:start w:val="1"/>
      <w:numFmt w:val="decimal"/>
      <w:lvlText w:val="6.%1. "/>
      <w:legacy w:legacy="1" w:legacySpace="0" w:legacyIndent="283"/>
      <w:lvlJc w:val="left"/>
      <w:pPr>
        <w:ind w:left="283" w:hanging="283"/>
      </w:pPr>
      <w:rPr>
        <w:rFonts w:ascii="Arial" w:hAnsi="Arial" w:hint="default"/>
        <w:b/>
        <w:i w:val="0"/>
        <w:sz w:val="24"/>
      </w:rPr>
    </w:lvl>
  </w:abstractNum>
  <w:abstractNum w:abstractNumId="30" w15:restartNumberingAfterBreak="0">
    <w:nsid w:val="5F674933"/>
    <w:multiLevelType w:val="hybridMultilevel"/>
    <w:tmpl w:val="ECE4A700"/>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6AA216B9"/>
    <w:multiLevelType w:val="singleLevel"/>
    <w:tmpl w:val="B338FE1C"/>
    <w:lvl w:ilvl="0">
      <w:start w:val="4"/>
      <w:numFmt w:val="decimal"/>
      <w:lvlText w:val="6.%1. "/>
      <w:legacy w:legacy="1" w:legacySpace="0" w:legacyIndent="283"/>
      <w:lvlJc w:val="left"/>
      <w:pPr>
        <w:ind w:left="283" w:hanging="283"/>
      </w:pPr>
      <w:rPr>
        <w:rFonts w:ascii="Arial" w:hAnsi="Arial" w:hint="default"/>
        <w:b/>
        <w:i w:val="0"/>
        <w:sz w:val="24"/>
      </w:rPr>
    </w:lvl>
  </w:abstractNum>
  <w:abstractNum w:abstractNumId="32" w15:restartNumberingAfterBreak="0">
    <w:nsid w:val="71DB3C98"/>
    <w:multiLevelType w:val="singleLevel"/>
    <w:tmpl w:val="A40277B8"/>
    <w:lvl w:ilvl="0">
      <w:start w:val="6"/>
      <w:numFmt w:val="decimal"/>
      <w:lvlText w:val="4.%1. "/>
      <w:legacy w:legacy="1" w:legacySpace="0" w:legacyIndent="283"/>
      <w:lvlJc w:val="left"/>
      <w:pPr>
        <w:ind w:left="283" w:hanging="283"/>
      </w:pPr>
      <w:rPr>
        <w:rFonts w:ascii="Arial" w:hAnsi="Arial" w:hint="default"/>
        <w:b/>
        <w:i w:val="0"/>
        <w:sz w:val="24"/>
      </w:rPr>
    </w:lvl>
  </w:abstractNum>
  <w:abstractNum w:abstractNumId="33" w15:restartNumberingAfterBreak="0">
    <w:nsid w:val="77E7309E"/>
    <w:multiLevelType w:val="multilevel"/>
    <w:tmpl w:val="4A1213C2"/>
    <w:lvl w:ilvl="0">
      <w:start w:val="4"/>
      <w:numFmt w:val="bullet"/>
      <w:lvlText w:val="-"/>
      <w:lvlJc w:val="left"/>
      <w:pPr>
        <w:tabs>
          <w:tab w:val="num" w:pos="928"/>
        </w:tabs>
        <w:ind w:left="928" w:hanging="360"/>
      </w:pPr>
      <w:rPr>
        <w:rFonts w:ascii="Arial" w:eastAsia="Times New Roman" w:hAnsi="Arial" w:cs="Aria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7BF948B2"/>
    <w:multiLevelType w:val="singleLevel"/>
    <w:tmpl w:val="A4EA393A"/>
    <w:lvl w:ilvl="0">
      <w:start w:val="4"/>
      <w:numFmt w:val="decimal"/>
      <w:lvlText w:val="%1. "/>
      <w:legacy w:legacy="1" w:legacySpace="0" w:legacyIndent="283"/>
      <w:lvlJc w:val="left"/>
      <w:pPr>
        <w:ind w:left="283" w:hanging="283"/>
      </w:pPr>
      <w:rPr>
        <w:rFonts w:ascii="Arial" w:hAnsi="Arial" w:hint="default"/>
        <w:b/>
        <w:i w:val="0"/>
        <w:sz w:val="24"/>
      </w:rPr>
    </w:lvl>
  </w:abstractNum>
  <w:num w:numId="1">
    <w:abstractNumId w:val="20"/>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4"/>
  </w:num>
  <w:num w:numId="4">
    <w:abstractNumId w:val="18"/>
  </w:num>
  <w:num w:numId="5">
    <w:abstractNumId w:val="32"/>
  </w:num>
  <w:num w:numId="6">
    <w:abstractNumId w:val="7"/>
  </w:num>
  <w:num w:numId="7">
    <w:abstractNumId w:val="25"/>
  </w:num>
  <w:num w:numId="8">
    <w:abstractNumId w:val="14"/>
  </w:num>
  <w:num w:numId="9">
    <w:abstractNumId w:val="2"/>
  </w:num>
  <w:num w:numId="10">
    <w:abstractNumId w:val="22"/>
  </w:num>
  <w:num w:numId="11">
    <w:abstractNumId w:val="0"/>
    <w:lvlOverride w:ilvl="0">
      <w:lvl w:ilvl="0">
        <w:start w:val="1"/>
        <w:numFmt w:val="bullet"/>
        <w:lvlText w:val=""/>
        <w:legacy w:legacy="1" w:legacySpace="0" w:legacyIndent="360"/>
        <w:lvlJc w:val="left"/>
        <w:pPr>
          <w:ind w:left="644" w:hanging="360"/>
        </w:pPr>
        <w:rPr>
          <w:rFonts w:ascii="Symbol" w:hAnsi="Symbol" w:hint="default"/>
        </w:rPr>
      </w:lvl>
    </w:lvlOverride>
  </w:num>
  <w:num w:numId="12">
    <w:abstractNumId w:val="12"/>
  </w:num>
  <w:num w:numId="13">
    <w:abstractNumId w:val="15"/>
  </w:num>
  <w:num w:numId="14">
    <w:abstractNumId w:val="29"/>
  </w:num>
  <w:num w:numId="15">
    <w:abstractNumId w:val="10"/>
  </w:num>
  <w:num w:numId="16">
    <w:abstractNumId w:val="27"/>
  </w:num>
  <w:num w:numId="17">
    <w:abstractNumId w:val="31"/>
  </w:num>
  <w:num w:numId="18">
    <w:abstractNumId w:val="5"/>
  </w:num>
  <w:num w:numId="19">
    <w:abstractNumId w:val="28"/>
  </w:num>
  <w:num w:numId="20">
    <w:abstractNumId w:val="1"/>
  </w:num>
  <w:num w:numId="21">
    <w:abstractNumId w:val="23"/>
  </w:num>
  <w:num w:numId="22">
    <w:abstractNumId w:val="16"/>
  </w:num>
  <w:num w:numId="23">
    <w:abstractNumId w:val="24"/>
  </w:num>
  <w:num w:numId="24">
    <w:abstractNumId w:val="33"/>
  </w:num>
  <w:num w:numId="25">
    <w:abstractNumId w:val="30"/>
  </w:num>
  <w:num w:numId="26">
    <w:abstractNumId w:val="13"/>
  </w:num>
  <w:num w:numId="27">
    <w:abstractNumId w:val="8"/>
  </w:num>
  <w:num w:numId="28">
    <w:abstractNumId w:val="17"/>
  </w:num>
  <w:num w:numId="29">
    <w:abstractNumId w:val="21"/>
  </w:num>
  <w:num w:numId="30">
    <w:abstractNumId w:val="6"/>
  </w:num>
  <w:num w:numId="31">
    <w:abstractNumId w:val="4"/>
  </w:num>
  <w:num w:numId="32">
    <w:abstractNumId w:val="19"/>
  </w:num>
  <w:num w:numId="33">
    <w:abstractNumId w:val="9"/>
  </w:num>
  <w:num w:numId="34">
    <w:abstractNumId w:val="3"/>
  </w:num>
  <w:num w:numId="35">
    <w:abstractNumId w:val="1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o:colormru v:ext="edit" colors="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E4"/>
    <w:rsid w:val="00002225"/>
    <w:rsid w:val="00002D6F"/>
    <w:rsid w:val="000033DA"/>
    <w:rsid w:val="00005FFC"/>
    <w:rsid w:val="000075FA"/>
    <w:rsid w:val="00010CC7"/>
    <w:rsid w:val="00011F84"/>
    <w:rsid w:val="00013E6B"/>
    <w:rsid w:val="00024C70"/>
    <w:rsid w:val="00026C88"/>
    <w:rsid w:val="0002793B"/>
    <w:rsid w:val="000328F4"/>
    <w:rsid w:val="00032A0B"/>
    <w:rsid w:val="000335B2"/>
    <w:rsid w:val="00045D00"/>
    <w:rsid w:val="00045D4E"/>
    <w:rsid w:val="0005398C"/>
    <w:rsid w:val="000601FA"/>
    <w:rsid w:val="00060EDC"/>
    <w:rsid w:val="00065DEE"/>
    <w:rsid w:val="00071087"/>
    <w:rsid w:val="00071215"/>
    <w:rsid w:val="00077A9E"/>
    <w:rsid w:val="00080B70"/>
    <w:rsid w:val="00082FDB"/>
    <w:rsid w:val="0008301E"/>
    <w:rsid w:val="00083DF0"/>
    <w:rsid w:val="000843E6"/>
    <w:rsid w:val="00091D1D"/>
    <w:rsid w:val="000970D8"/>
    <w:rsid w:val="0009719F"/>
    <w:rsid w:val="000A3F67"/>
    <w:rsid w:val="000A7982"/>
    <w:rsid w:val="000A7C0B"/>
    <w:rsid w:val="000B0103"/>
    <w:rsid w:val="000B37DD"/>
    <w:rsid w:val="000B59C2"/>
    <w:rsid w:val="000B5BBC"/>
    <w:rsid w:val="000C0A20"/>
    <w:rsid w:val="000C29D6"/>
    <w:rsid w:val="000C4F31"/>
    <w:rsid w:val="000C64B3"/>
    <w:rsid w:val="000C7922"/>
    <w:rsid w:val="000D3CC6"/>
    <w:rsid w:val="000D4E50"/>
    <w:rsid w:val="000D7CD2"/>
    <w:rsid w:val="000E193D"/>
    <w:rsid w:val="000E38F5"/>
    <w:rsid w:val="000F2EA7"/>
    <w:rsid w:val="000F58E1"/>
    <w:rsid w:val="000F6498"/>
    <w:rsid w:val="000F701D"/>
    <w:rsid w:val="001022D3"/>
    <w:rsid w:val="001056E4"/>
    <w:rsid w:val="00105991"/>
    <w:rsid w:val="00107C18"/>
    <w:rsid w:val="00112CDE"/>
    <w:rsid w:val="00112F44"/>
    <w:rsid w:val="001137D6"/>
    <w:rsid w:val="00117491"/>
    <w:rsid w:val="00121B19"/>
    <w:rsid w:val="00122C1E"/>
    <w:rsid w:val="00130A41"/>
    <w:rsid w:val="001338D5"/>
    <w:rsid w:val="00134126"/>
    <w:rsid w:val="00137F1D"/>
    <w:rsid w:val="00140292"/>
    <w:rsid w:val="00140317"/>
    <w:rsid w:val="00142429"/>
    <w:rsid w:val="001436FE"/>
    <w:rsid w:val="00143CB6"/>
    <w:rsid w:val="001466E5"/>
    <w:rsid w:val="00146DFF"/>
    <w:rsid w:val="001543CD"/>
    <w:rsid w:val="00154E01"/>
    <w:rsid w:val="00155E19"/>
    <w:rsid w:val="00160AAD"/>
    <w:rsid w:val="00163790"/>
    <w:rsid w:val="001661B5"/>
    <w:rsid w:val="0016762C"/>
    <w:rsid w:val="00172F4A"/>
    <w:rsid w:val="00180178"/>
    <w:rsid w:val="001816AB"/>
    <w:rsid w:val="00182BFA"/>
    <w:rsid w:val="00182F89"/>
    <w:rsid w:val="001862ED"/>
    <w:rsid w:val="001924CD"/>
    <w:rsid w:val="001946BC"/>
    <w:rsid w:val="00194CC5"/>
    <w:rsid w:val="00195157"/>
    <w:rsid w:val="001A047F"/>
    <w:rsid w:val="001A2125"/>
    <w:rsid w:val="001A3631"/>
    <w:rsid w:val="001A3A52"/>
    <w:rsid w:val="001A5BD3"/>
    <w:rsid w:val="001A6E32"/>
    <w:rsid w:val="001A7E49"/>
    <w:rsid w:val="001B3C4D"/>
    <w:rsid w:val="001B5BE8"/>
    <w:rsid w:val="001C12B8"/>
    <w:rsid w:val="001C1D0A"/>
    <w:rsid w:val="001C4C9C"/>
    <w:rsid w:val="001C567B"/>
    <w:rsid w:val="001C66FF"/>
    <w:rsid w:val="001D1934"/>
    <w:rsid w:val="001D198A"/>
    <w:rsid w:val="001D52D9"/>
    <w:rsid w:val="001D7B3E"/>
    <w:rsid w:val="001E3D5E"/>
    <w:rsid w:val="001E44F0"/>
    <w:rsid w:val="001E6673"/>
    <w:rsid w:val="001E6CBE"/>
    <w:rsid w:val="001E75AF"/>
    <w:rsid w:val="001F1658"/>
    <w:rsid w:val="001F3347"/>
    <w:rsid w:val="001F3AD5"/>
    <w:rsid w:val="001F60A1"/>
    <w:rsid w:val="001F6BC8"/>
    <w:rsid w:val="001F7EBD"/>
    <w:rsid w:val="00201A61"/>
    <w:rsid w:val="00205B54"/>
    <w:rsid w:val="00210638"/>
    <w:rsid w:val="00210BC7"/>
    <w:rsid w:val="0021603B"/>
    <w:rsid w:val="002200F8"/>
    <w:rsid w:val="00221D25"/>
    <w:rsid w:val="00234D08"/>
    <w:rsid w:val="00236366"/>
    <w:rsid w:val="00241C00"/>
    <w:rsid w:val="00244A79"/>
    <w:rsid w:val="0024550F"/>
    <w:rsid w:val="002508EE"/>
    <w:rsid w:val="00255F13"/>
    <w:rsid w:val="00261930"/>
    <w:rsid w:val="00264786"/>
    <w:rsid w:val="00267C42"/>
    <w:rsid w:val="00271DF4"/>
    <w:rsid w:val="00272024"/>
    <w:rsid w:val="0027274C"/>
    <w:rsid w:val="002738E6"/>
    <w:rsid w:val="00275D00"/>
    <w:rsid w:val="00277F0D"/>
    <w:rsid w:val="002819AE"/>
    <w:rsid w:val="00281A2A"/>
    <w:rsid w:val="00282F0A"/>
    <w:rsid w:val="00283B90"/>
    <w:rsid w:val="00285122"/>
    <w:rsid w:val="00286085"/>
    <w:rsid w:val="0029150C"/>
    <w:rsid w:val="002A78A0"/>
    <w:rsid w:val="002B2F2F"/>
    <w:rsid w:val="002C1183"/>
    <w:rsid w:val="002C6FC8"/>
    <w:rsid w:val="002D1412"/>
    <w:rsid w:val="002D15A4"/>
    <w:rsid w:val="002D4CF9"/>
    <w:rsid w:val="002D4E2D"/>
    <w:rsid w:val="002E4C88"/>
    <w:rsid w:val="002F0681"/>
    <w:rsid w:val="002F1880"/>
    <w:rsid w:val="002F28C6"/>
    <w:rsid w:val="002F5484"/>
    <w:rsid w:val="002F61BB"/>
    <w:rsid w:val="00302620"/>
    <w:rsid w:val="00303471"/>
    <w:rsid w:val="00303811"/>
    <w:rsid w:val="0031009F"/>
    <w:rsid w:val="003119F1"/>
    <w:rsid w:val="003142D4"/>
    <w:rsid w:val="00314816"/>
    <w:rsid w:val="00316702"/>
    <w:rsid w:val="00321346"/>
    <w:rsid w:val="00321F18"/>
    <w:rsid w:val="00322184"/>
    <w:rsid w:val="00327F3F"/>
    <w:rsid w:val="00333BB4"/>
    <w:rsid w:val="003353BE"/>
    <w:rsid w:val="00335952"/>
    <w:rsid w:val="00335AC0"/>
    <w:rsid w:val="00337377"/>
    <w:rsid w:val="003409E6"/>
    <w:rsid w:val="00341159"/>
    <w:rsid w:val="003425BC"/>
    <w:rsid w:val="003441C1"/>
    <w:rsid w:val="00347599"/>
    <w:rsid w:val="0035166D"/>
    <w:rsid w:val="0035260D"/>
    <w:rsid w:val="00352E08"/>
    <w:rsid w:val="003623D4"/>
    <w:rsid w:val="00362649"/>
    <w:rsid w:val="00364182"/>
    <w:rsid w:val="00370530"/>
    <w:rsid w:val="00373850"/>
    <w:rsid w:val="00374DC6"/>
    <w:rsid w:val="003753BA"/>
    <w:rsid w:val="003766F9"/>
    <w:rsid w:val="00384714"/>
    <w:rsid w:val="00384FE4"/>
    <w:rsid w:val="0038599A"/>
    <w:rsid w:val="003866AE"/>
    <w:rsid w:val="00391E35"/>
    <w:rsid w:val="00395DEF"/>
    <w:rsid w:val="003966A3"/>
    <w:rsid w:val="003A14B3"/>
    <w:rsid w:val="003A21C3"/>
    <w:rsid w:val="003A4542"/>
    <w:rsid w:val="003B28E6"/>
    <w:rsid w:val="003B4747"/>
    <w:rsid w:val="003C01D1"/>
    <w:rsid w:val="003C20FF"/>
    <w:rsid w:val="003C25AA"/>
    <w:rsid w:val="003C368A"/>
    <w:rsid w:val="003C6051"/>
    <w:rsid w:val="003C74F1"/>
    <w:rsid w:val="003C77AF"/>
    <w:rsid w:val="003C7B0D"/>
    <w:rsid w:val="003D1415"/>
    <w:rsid w:val="003D32F8"/>
    <w:rsid w:val="003D43A8"/>
    <w:rsid w:val="003D5052"/>
    <w:rsid w:val="003E4422"/>
    <w:rsid w:val="003F0183"/>
    <w:rsid w:val="003F4968"/>
    <w:rsid w:val="003F4AAC"/>
    <w:rsid w:val="003F5505"/>
    <w:rsid w:val="00403612"/>
    <w:rsid w:val="00413436"/>
    <w:rsid w:val="00414469"/>
    <w:rsid w:val="00415B3E"/>
    <w:rsid w:val="004260F0"/>
    <w:rsid w:val="004343B2"/>
    <w:rsid w:val="0044288E"/>
    <w:rsid w:val="00443212"/>
    <w:rsid w:val="00443439"/>
    <w:rsid w:val="00451857"/>
    <w:rsid w:val="00452A65"/>
    <w:rsid w:val="00457B2C"/>
    <w:rsid w:val="00457BAE"/>
    <w:rsid w:val="00463004"/>
    <w:rsid w:val="00464188"/>
    <w:rsid w:val="00466D41"/>
    <w:rsid w:val="00473105"/>
    <w:rsid w:val="00473E81"/>
    <w:rsid w:val="00481C44"/>
    <w:rsid w:val="0049161F"/>
    <w:rsid w:val="00491B18"/>
    <w:rsid w:val="004948E1"/>
    <w:rsid w:val="0049792A"/>
    <w:rsid w:val="004A0141"/>
    <w:rsid w:val="004A0F7B"/>
    <w:rsid w:val="004A241D"/>
    <w:rsid w:val="004A5DFE"/>
    <w:rsid w:val="004A66A1"/>
    <w:rsid w:val="004A7401"/>
    <w:rsid w:val="004B0A9E"/>
    <w:rsid w:val="004B1043"/>
    <w:rsid w:val="004B2D40"/>
    <w:rsid w:val="004B2F92"/>
    <w:rsid w:val="004C0E7A"/>
    <w:rsid w:val="004C10AA"/>
    <w:rsid w:val="004C25A0"/>
    <w:rsid w:val="004C2EE1"/>
    <w:rsid w:val="004D23FE"/>
    <w:rsid w:val="004D2BF8"/>
    <w:rsid w:val="004D2DAF"/>
    <w:rsid w:val="004E157F"/>
    <w:rsid w:val="004E6D8F"/>
    <w:rsid w:val="004F22F7"/>
    <w:rsid w:val="004F7FA6"/>
    <w:rsid w:val="005009EE"/>
    <w:rsid w:val="0050407C"/>
    <w:rsid w:val="00510B2B"/>
    <w:rsid w:val="005118F9"/>
    <w:rsid w:val="0051370B"/>
    <w:rsid w:val="00517409"/>
    <w:rsid w:val="00517D77"/>
    <w:rsid w:val="00522D02"/>
    <w:rsid w:val="00531D4C"/>
    <w:rsid w:val="0053221C"/>
    <w:rsid w:val="00533842"/>
    <w:rsid w:val="0054177E"/>
    <w:rsid w:val="005435E0"/>
    <w:rsid w:val="0054434A"/>
    <w:rsid w:val="00544984"/>
    <w:rsid w:val="0055049C"/>
    <w:rsid w:val="00551814"/>
    <w:rsid w:val="00553701"/>
    <w:rsid w:val="00554D8B"/>
    <w:rsid w:val="00556085"/>
    <w:rsid w:val="005576FB"/>
    <w:rsid w:val="005647EC"/>
    <w:rsid w:val="00572582"/>
    <w:rsid w:val="00576A02"/>
    <w:rsid w:val="00585958"/>
    <w:rsid w:val="00594841"/>
    <w:rsid w:val="00594E39"/>
    <w:rsid w:val="0059533C"/>
    <w:rsid w:val="0059655A"/>
    <w:rsid w:val="005A1375"/>
    <w:rsid w:val="005A1AD3"/>
    <w:rsid w:val="005A4078"/>
    <w:rsid w:val="005B1A08"/>
    <w:rsid w:val="005B20A7"/>
    <w:rsid w:val="005B2E25"/>
    <w:rsid w:val="005B698A"/>
    <w:rsid w:val="005B7520"/>
    <w:rsid w:val="005B7C03"/>
    <w:rsid w:val="005C10A2"/>
    <w:rsid w:val="005C2510"/>
    <w:rsid w:val="005C365F"/>
    <w:rsid w:val="005C369D"/>
    <w:rsid w:val="005D0172"/>
    <w:rsid w:val="005D454D"/>
    <w:rsid w:val="005D4846"/>
    <w:rsid w:val="005D582A"/>
    <w:rsid w:val="005D6B92"/>
    <w:rsid w:val="005D7C47"/>
    <w:rsid w:val="005E4305"/>
    <w:rsid w:val="005E4A9C"/>
    <w:rsid w:val="005F3CFF"/>
    <w:rsid w:val="0060127D"/>
    <w:rsid w:val="00601CE7"/>
    <w:rsid w:val="0060352A"/>
    <w:rsid w:val="006035F0"/>
    <w:rsid w:val="006079B9"/>
    <w:rsid w:val="00612830"/>
    <w:rsid w:val="006135DF"/>
    <w:rsid w:val="00614861"/>
    <w:rsid w:val="006151CD"/>
    <w:rsid w:val="0062538B"/>
    <w:rsid w:val="006253FD"/>
    <w:rsid w:val="0063083B"/>
    <w:rsid w:val="00630A1C"/>
    <w:rsid w:val="006327F8"/>
    <w:rsid w:val="00634663"/>
    <w:rsid w:val="006355B8"/>
    <w:rsid w:val="006404C1"/>
    <w:rsid w:val="0064121F"/>
    <w:rsid w:val="0064416E"/>
    <w:rsid w:val="0065053C"/>
    <w:rsid w:val="00650C7A"/>
    <w:rsid w:val="006511E7"/>
    <w:rsid w:val="00652017"/>
    <w:rsid w:val="00654AB4"/>
    <w:rsid w:val="00656E45"/>
    <w:rsid w:val="0066411E"/>
    <w:rsid w:val="00667ACB"/>
    <w:rsid w:val="00670D90"/>
    <w:rsid w:val="006716DF"/>
    <w:rsid w:val="00677412"/>
    <w:rsid w:val="00677BDC"/>
    <w:rsid w:val="00680004"/>
    <w:rsid w:val="00682676"/>
    <w:rsid w:val="0068742D"/>
    <w:rsid w:val="00687EF4"/>
    <w:rsid w:val="00691F01"/>
    <w:rsid w:val="0069374E"/>
    <w:rsid w:val="006949B9"/>
    <w:rsid w:val="006963B9"/>
    <w:rsid w:val="006A02BA"/>
    <w:rsid w:val="006A1344"/>
    <w:rsid w:val="006A2919"/>
    <w:rsid w:val="006A3338"/>
    <w:rsid w:val="006A4BCE"/>
    <w:rsid w:val="006A64D6"/>
    <w:rsid w:val="006A6E56"/>
    <w:rsid w:val="006B5F8C"/>
    <w:rsid w:val="006B60E2"/>
    <w:rsid w:val="006B7108"/>
    <w:rsid w:val="006C3A64"/>
    <w:rsid w:val="006C4B99"/>
    <w:rsid w:val="006C6C67"/>
    <w:rsid w:val="006D0DED"/>
    <w:rsid w:val="006D5E5B"/>
    <w:rsid w:val="006D7257"/>
    <w:rsid w:val="006E0B81"/>
    <w:rsid w:val="006E4AC9"/>
    <w:rsid w:val="006E6EC4"/>
    <w:rsid w:val="006F08B5"/>
    <w:rsid w:val="007004FB"/>
    <w:rsid w:val="00702B38"/>
    <w:rsid w:val="0070380A"/>
    <w:rsid w:val="00704B6F"/>
    <w:rsid w:val="00704BB4"/>
    <w:rsid w:val="00713391"/>
    <w:rsid w:val="007142AF"/>
    <w:rsid w:val="0071467D"/>
    <w:rsid w:val="0071488A"/>
    <w:rsid w:val="00715AAD"/>
    <w:rsid w:val="00716A85"/>
    <w:rsid w:val="007171F7"/>
    <w:rsid w:val="0072017F"/>
    <w:rsid w:val="007233BE"/>
    <w:rsid w:val="00725BF6"/>
    <w:rsid w:val="0072686B"/>
    <w:rsid w:val="007274FF"/>
    <w:rsid w:val="007279A6"/>
    <w:rsid w:val="007305B2"/>
    <w:rsid w:val="00732930"/>
    <w:rsid w:val="00732D36"/>
    <w:rsid w:val="00735259"/>
    <w:rsid w:val="007376C4"/>
    <w:rsid w:val="007408BD"/>
    <w:rsid w:val="00740F91"/>
    <w:rsid w:val="00742F51"/>
    <w:rsid w:val="0074552C"/>
    <w:rsid w:val="007461B4"/>
    <w:rsid w:val="00751575"/>
    <w:rsid w:val="00752149"/>
    <w:rsid w:val="00755B22"/>
    <w:rsid w:val="00760CA7"/>
    <w:rsid w:val="007665A7"/>
    <w:rsid w:val="0077097C"/>
    <w:rsid w:val="00772990"/>
    <w:rsid w:val="00774A27"/>
    <w:rsid w:val="00774AD5"/>
    <w:rsid w:val="007778D8"/>
    <w:rsid w:val="00780980"/>
    <w:rsid w:val="007867BD"/>
    <w:rsid w:val="007879DE"/>
    <w:rsid w:val="00790AEA"/>
    <w:rsid w:val="007914F5"/>
    <w:rsid w:val="007937E6"/>
    <w:rsid w:val="00793B7B"/>
    <w:rsid w:val="0079473F"/>
    <w:rsid w:val="007A2C4A"/>
    <w:rsid w:val="007A4649"/>
    <w:rsid w:val="007A53B8"/>
    <w:rsid w:val="007A5C3D"/>
    <w:rsid w:val="007A5F1B"/>
    <w:rsid w:val="007A7B70"/>
    <w:rsid w:val="007B0E50"/>
    <w:rsid w:val="007B19DA"/>
    <w:rsid w:val="007B36EC"/>
    <w:rsid w:val="007B3EA6"/>
    <w:rsid w:val="007B5687"/>
    <w:rsid w:val="007B60AC"/>
    <w:rsid w:val="007B6B93"/>
    <w:rsid w:val="007B6DE1"/>
    <w:rsid w:val="007C010F"/>
    <w:rsid w:val="007C13E3"/>
    <w:rsid w:val="007C1E8F"/>
    <w:rsid w:val="007C282D"/>
    <w:rsid w:val="007C2B50"/>
    <w:rsid w:val="007C5A32"/>
    <w:rsid w:val="007C6759"/>
    <w:rsid w:val="007C72B2"/>
    <w:rsid w:val="007C7845"/>
    <w:rsid w:val="007E01DB"/>
    <w:rsid w:val="007E167A"/>
    <w:rsid w:val="007E218E"/>
    <w:rsid w:val="007E3770"/>
    <w:rsid w:val="007E5145"/>
    <w:rsid w:val="007E6E8D"/>
    <w:rsid w:val="007F24F1"/>
    <w:rsid w:val="007F31A4"/>
    <w:rsid w:val="007F31F0"/>
    <w:rsid w:val="007F56EA"/>
    <w:rsid w:val="007F5C30"/>
    <w:rsid w:val="007F5CAF"/>
    <w:rsid w:val="0080042B"/>
    <w:rsid w:val="00800515"/>
    <w:rsid w:val="00803F11"/>
    <w:rsid w:val="0080446D"/>
    <w:rsid w:val="00813E74"/>
    <w:rsid w:val="00815A3F"/>
    <w:rsid w:val="008164D0"/>
    <w:rsid w:val="00816C2B"/>
    <w:rsid w:val="008231A8"/>
    <w:rsid w:val="00823ADC"/>
    <w:rsid w:val="0082406B"/>
    <w:rsid w:val="00825576"/>
    <w:rsid w:val="008274F3"/>
    <w:rsid w:val="00827F7D"/>
    <w:rsid w:val="0083156E"/>
    <w:rsid w:val="0084084D"/>
    <w:rsid w:val="00841D54"/>
    <w:rsid w:val="00842DBA"/>
    <w:rsid w:val="0084436F"/>
    <w:rsid w:val="00846A94"/>
    <w:rsid w:val="00847BA7"/>
    <w:rsid w:val="008500BC"/>
    <w:rsid w:val="00851E86"/>
    <w:rsid w:val="00852779"/>
    <w:rsid w:val="00853AD8"/>
    <w:rsid w:val="00854BD7"/>
    <w:rsid w:val="00854ED8"/>
    <w:rsid w:val="00855311"/>
    <w:rsid w:val="0085677E"/>
    <w:rsid w:val="00856A59"/>
    <w:rsid w:val="00860B18"/>
    <w:rsid w:val="0086285F"/>
    <w:rsid w:val="00862877"/>
    <w:rsid w:val="00864AC7"/>
    <w:rsid w:val="008665EB"/>
    <w:rsid w:val="00866B64"/>
    <w:rsid w:val="008721D5"/>
    <w:rsid w:val="0087234C"/>
    <w:rsid w:val="00872D68"/>
    <w:rsid w:val="00875F47"/>
    <w:rsid w:val="00876303"/>
    <w:rsid w:val="00885B71"/>
    <w:rsid w:val="008933C6"/>
    <w:rsid w:val="008950F3"/>
    <w:rsid w:val="00895BE4"/>
    <w:rsid w:val="00897CE6"/>
    <w:rsid w:val="008A0A8A"/>
    <w:rsid w:val="008A7065"/>
    <w:rsid w:val="008A7EF3"/>
    <w:rsid w:val="008B0F21"/>
    <w:rsid w:val="008C0004"/>
    <w:rsid w:val="008C1B2A"/>
    <w:rsid w:val="008C1E8E"/>
    <w:rsid w:val="008C365D"/>
    <w:rsid w:val="008C532E"/>
    <w:rsid w:val="008C5740"/>
    <w:rsid w:val="008C62B0"/>
    <w:rsid w:val="008C67BA"/>
    <w:rsid w:val="008D282B"/>
    <w:rsid w:val="008D6737"/>
    <w:rsid w:val="008D766A"/>
    <w:rsid w:val="008E042A"/>
    <w:rsid w:val="008E3692"/>
    <w:rsid w:val="008E4D81"/>
    <w:rsid w:val="008E71F8"/>
    <w:rsid w:val="008F1EEE"/>
    <w:rsid w:val="008F649F"/>
    <w:rsid w:val="009008BC"/>
    <w:rsid w:val="009026C6"/>
    <w:rsid w:val="00904285"/>
    <w:rsid w:val="00906082"/>
    <w:rsid w:val="009114C8"/>
    <w:rsid w:val="009133A5"/>
    <w:rsid w:val="009134E2"/>
    <w:rsid w:val="00913914"/>
    <w:rsid w:val="00920065"/>
    <w:rsid w:val="009206D7"/>
    <w:rsid w:val="00921419"/>
    <w:rsid w:val="00921CC9"/>
    <w:rsid w:val="0092513A"/>
    <w:rsid w:val="00926B96"/>
    <w:rsid w:val="0093624F"/>
    <w:rsid w:val="00942049"/>
    <w:rsid w:val="00944818"/>
    <w:rsid w:val="00945667"/>
    <w:rsid w:val="009462A2"/>
    <w:rsid w:val="0094723A"/>
    <w:rsid w:val="0094788A"/>
    <w:rsid w:val="00952A09"/>
    <w:rsid w:val="00960CA2"/>
    <w:rsid w:val="009737BB"/>
    <w:rsid w:val="009776DE"/>
    <w:rsid w:val="00977E17"/>
    <w:rsid w:val="0098431A"/>
    <w:rsid w:val="00990CE5"/>
    <w:rsid w:val="00993FA9"/>
    <w:rsid w:val="00996E44"/>
    <w:rsid w:val="009A017D"/>
    <w:rsid w:val="009A0712"/>
    <w:rsid w:val="009A0E8F"/>
    <w:rsid w:val="009A0EA8"/>
    <w:rsid w:val="009B0C8F"/>
    <w:rsid w:val="009B16AA"/>
    <w:rsid w:val="009B363C"/>
    <w:rsid w:val="009B7260"/>
    <w:rsid w:val="009C0004"/>
    <w:rsid w:val="009C0302"/>
    <w:rsid w:val="009C0727"/>
    <w:rsid w:val="009C1C3E"/>
    <w:rsid w:val="009C3000"/>
    <w:rsid w:val="009C533B"/>
    <w:rsid w:val="009D1F92"/>
    <w:rsid w:val="009D52FF"/>
    <w:rsid w:val="009D7212"/>
    <w:rsid w:val="009F3742"/>
    <w:rsid w:val="009F5707"/>
    <w:rsid w:val="00A00A8E"/>
    <w:rsid w:val="00A0562C"/>
    <w:rsid w:val="00A05865"/>
    <w:rsid w:val="00A0620D"/>
    <w:rsid w:val="00A077B1"/>
    <w:rsid w:val="00A11451"/>
    <w:rsid w:val="00A20ACD"/>
    <w:rsid w:val="00A229E3"/>
    <w:rsid w:val="00A22DFA"/>
    <w:rsid w:val="00A231DA"/>
    <w:rsid w:val="00A30DC3"/>
    <w:rsid w:val="00A30E04"/>
    <w:rsid w:val="00A36CAC"/>
    <w:rsid w:val="00A374A5"/>
    <w:rsid w:val="00A435F7"/>
    <w:rsid w:val="00A4434B"/>
    <w:rsid w:val="00A4788C"/>
    <w:rsid w:val="00A5261D"/>
    <w:rsid w:val="00A53254"/>
    <w:rsid w:val="00A53310"/>
    <w:rsid w:val="00A54E5D"/>
    <w:rsid w:val="00A566E2"/>
    <w:rsid w:val="00A56AC3"/>
    <w:rsid w:val="00A575D5"/>
    <w:rsid w:val="00A57B33"/>
    <w:rsid w:val="00A57B55"/>
    <w:rsid w:val="00A61D31"/>
    <w:rsid w:val="00A63C6A"/>
    <w:rsid w:val="00A70748"/>
    <w:rsid w:val="00A70B83"/>
    <w:rsid w:val="00A72D2F"/>
    <w:rsid w:val="00A72EFB"/>
    <w:rsid w:val="00A73D54"/>
    <w:rsid w:val="00A766EC"/>
    <w:rsid w:val="00A82946"/>
    <w:rsid w:val="00A82E62"/>
    <w:rsid w:val="00A860F5"/>
    <w:rsid w:val="00A92500"/>
    <w:rsid w:val="00A978EB"/>
    <w:rsid w:val="00AA0881"/>
    <w:rsid w:val="00AA0D03"/>
    <w:rsid w:val="00AA3260"/>
    <w:rsid w:val="00AA3533"/>
    <w:rsid w:val="00AA417E"/>
    <w:rsid w:val="00AA542D"/>
    <w:rsid w:val="00AB0217"/>
    <w:rsid w:val="00AB03F6"/>
    <w:rsid w:val="00AB183F"/>
    <w:rsid w:val="00AB197C"/>
    <w:rsid w:val="00AB3380"/>
    <w:rsid w:val="00AB5047"/>
    <w:rsid w:val="00AC0EAC"/>
    <w:rsid w:val="00AC2F42"/>
    <w:rsid w:val="00AC46AE"/>
    <w:rsid w:val="00AC5364"/>
    <w:rsid w:val="00AC60F4"/>
    <w:rsid w:val="00AC6194"/>
    <w:rsid w:val="00AC626E"/>
    <w:rsid w:val="00AC7274"/>
    <w:rsid w:val="00AC7298"/>
    <w:rsid w:val="00AD017A"/>
    <w:rsid w:val="00AD05E7"/>
    <w:rsid w:val="00AD22C1"/>
    <w:rsid w:val="00AD2695"/>
    <w:rsid w:val="00AD5646"/>
    <w:rsid w:val="00AD6C55"/>
    <w:rsid w:val="00AD7B5E"/>
    <w:rsid w:val="00AE1E0A"/>
    <w:rsid w:val="00AE1F8E"/>
    <w:rsid w:val="00AE416D"/>
    <w:rsid w:val="00AE496A"/>
    <w:rsid w:val="00AE7DAB"/>
    <w:rsid w:val="00AF125B"/>
    <w:rsid w:val="00AF1A2C"/>
    <w:rsid w:val="00AF34FE"/>
    <w:rsid w:val="00B0026D"/>
    <w:rsid w:val="00B00AFB"/>
    <w:rsid w:val="00B01AA5"/>
    <w:rsid w:val="00B0230C"/>
    <w:rsid w:val="00B12B78"/>
    <w:rsid w:val="00B1435A"/>
    <w:rsid w:val="00B17CCD"/>
    <w:rsid w:val="00B20F27"/>
    <w:rsid w:val="00B23087"/>
    <w:rsid w:val="00B2383E"/>
    <w:rsid w:val="00B23C4A"/>
    <w:rsid w:val="00B26884"/>
    <w:rsid w:val="00B33B84"/>
    <w:rsid w:val="00B33BC2"/>
    <w:rsid w:val="00B362A4"/>
    <w:rsid w:val="00B40287"/>
    <w:rsid w:val="00B41BB5"/>
    <w:rsid w:val="00B42309"/>
    <w:rsid w:val="00B434AB"/>
    <w:rsid w:val="00B46748"/>
    <w:rsid w:val="00B5049F"/>
    <w:rsid w:val="00B50D58"/>
    <w:rsid w:val="00B51DA7"/>
    <w:rsid w:val="00B51E33"/>
    <w:rsid w:val="00B538BB"/>
    <w:rsid w:val="00B54C13"/>
    <w:rsid w:val="00B54E77"/>
    <w:rsid w:val="00B56FBE"/>
    <w:rsid w:val="00B60279"/>
    <w:rsid w:val="00B60E13"/>
    <w:rsid w:val="00B6122E"/>
    <w:rsid w:val="00B61BBD"/>
    <w:rsid w:val="00B62618"/>
    <w:rsid w:val="00B63251"/>
    <w:rsid w:val="00B648D9"/>
    <w:rsid w:val="00B71B35"/>
    <w:rsid w:val="00B74E76"/>
    <w:rsid w:val="00B76F50"/>
    <w:rsid w:val="00B77910"/>
    <w:rsid w:val="00B801EB"/>
    <w:rsid w:val="00B82F37"/>
    <w:rsid w:val="00B84133"/>
    <w:rsid w:val="00B866D2"/>
    <w:rsid w:val="00B87701"/>
    <w:rsid w:val="00B87BEE"/>
    <w:rsid w:val="00B90B2D"/>
    <w:rsid w:val="00B944E4"/>
    <w:rsid w:val="00B94B42"/>
    <w:rsid w:val="00B9521E"/>
    <w:rsid w:val="00B9601B"/>
    <w:rsid w:val="00B97CE9"/>
    <w:rsid w:val="00BA1F3E"/>
    <w:rsid w:val="00BA30AB"/>
    <w:rsid w:val="00BA3E33"/>
    <w:rsid w:val="00BA4026"/>
    <w:rsid w:val="00BA4EF8"/>
    <w:rsid w:val="00BA6D88"/>
    <w:rsid w:val="00BB1948"/>
    <w:rsid w:val="00BB4B90"/>
    <w:rsid w:val="00BB6F84"/>
    <w:rsid w:val="00BB7146"/>
    <w:rsid w:val="00BC0090"/>
    <w:rsid w:val="00BC5ED8"/>
    <w:rsid w:val="00BC73BC"/>
    <w:rsid w:val="00BD037A"/>
    <w:rsid w:val="00BD2811"/>
    <w:rsid w:val="00BD57D9"/>
    <w:rsid w:val="00BD6459"/>
    <w:rsid w:val="00BD76D7"/>
    <w:rsid w:val="00BE4AEA"/>
    <w:rsid w:val="00BE5755"/>
    <w:rsid w:val="00BF27FD"/>
    <w:rsid w:val="00BF4832"/>
    <w:rsid w:val="00BF4CF6"/>
    <w:rsid w:val="00BF7BA7"/>
    <w:rsid w:val="00C01A7F"/>
    <w:rsid w:val="00C01E38"/>
    <w:rsid w:val="00C04BA1"/>
    <w:rsid w:val="00C07AD4"/>
    <w:rsid w:val="00C113CF"/>
    <w:rsid w:val="00C2010C"/>
    <w:rsid w:val="00C202F6"/>
    <w:rsid w:val="00C22778"/>
    <w:rsid w:val="00C23FE6"/>
    <w:rsid w:val="00C26B39"/>
    <w:rsid w:val="00C27DEA"/>
    <w:rsid w:val="00C27F67"/>
    <w:rsid w:val="00C326A7"/>
    <w:rsid w:val="00C336E0"/>
    <w:rsid w:val="00C33E9E"/>
    <w:rsid w:val="00C34431"/>
    <w:rsid w:val="00C350FC"/>
    <w:rsid w:val="00C37472"/>
    <w:rsid w:val="00C42AE4"/>
    <w:rsid w:val="00C42B4A"/>
    <w:rsid w:val="00C46172"/>
    <w:rsid w:val="00C472EF"/>
    <w:rsid w:val="00C5338C"/>
    <w:rsid w:val="00C5373C"/>
    <w:rsid w:val="00C53F5C"/>
    <w:rsid w:val="00C57EA4"/>
    <w:rsid w:val="00C6024F"/>
    <w:rsid w:val="00C635DB"/>
    <w:rsid w:val="00C63AF0"/>
    <w:rsid w:val="00C6478F"/>
    <w:rsid w:val="00C648FB"/>
    <w:rsid w:val="00C65C92"/>
    <w:rsid w:val="00C67E61"/>
    <w:rsid w:val="00C70723"/>
    <w:rsid w:val="00C723E7"/>
    <w:rsid w:val="00C723F8"/>
    <w:rsid w:val="00C7272B"/>
    <w:rsid w:val="00C7379C"/>
    <w:rsid w:val="00C74FA1"/>
    <w:rsid w:val="00C7550B"/>
    <w:rsid w:val="00C7625F"/>
    <w:rsid w:val="00C86523"/>
    <w:rsid w:val="00C87183"/>
    <w:rsid w:val="00C87623"/>
    <w:rsid w:val="00C87A99"/>
    <w:rsid w:val="00C92872"/>
    <w:rsid w:val="00C936E9"/>
    <w:rsid w:val="00C93896"/>
    <w:rsid w:val="00C9541A"/>
    <w:rsid w:val="00C95A1B"/>
    <w:rsid w:val="00CA004E"/>
    <w:rsid w:val="00CA119B"/>
    <w:rsid w:val="00CA180A"/>
    <w:rsid w:val="00CA1B53"/>
    <w:rsid w:val="00CA2080"/>
    <w:rsid w:val="00CA542B"/>
    <w:rsid w:val="00CB033E"/>
    <w:rsid w:val="00CB0450"/>
    <w:rsid w:val="00CB33D0"/>
    <w:rsid w:val="00CB3F1B"/>
    <w:rsid w:val="00CB4256"/>
    <w:rsid w:val="00CB6CB2"/>
    <w:rsid w:val="00CC14BE"/>
    <w:rsid w:val="00CC20D1"/>
    <w:rsid w:val="00CC2562"/>
    <w:rsid w:val="00CC25D3"/>
    <w:rsid w:val="00CD253F"/>
    <w:rsid w:val="00CD2573"/>
    <w:rsid w:val="00CD55F2"/>
    <w:rsid w:val="00CD6C09"/>
    <w:rsid w:val="00CD74B2"/>
    <w:rsid w:val="00CE0B43"/>
    <w:rsid w:val="00CE3924"/>
    <w:rsid w:val="00CE5874"/>
    <w:rsid w:val="00CE6A37"/>
    <w:rsid w:val="00CE777F"/>
    <w:rsid w:val="00CF2636"/>
    <w:rsid w:val="00CF2FCC"/>
    <w:rsid w:val="00CF5DE1"/>
    <w:rsid w:val="00D0168C"/>
    <w:rsid w:val="00D0273F"/>
    <w:rsid w:val="00D02F15"/>
    <w:rsid w:val="00D03853"/>
    <w:rsid w:val="00D04828"/>
    <w:rsid w:val="00D05A1B"/>
    <w:rsid w:val="00D139BE"/>
    <w:rsid w:val="00D164CF"/>
    <w:rsid w:val="00D212A1"/>
    <w:rsid w:val="00D2246B"/>
    <w:rsid w:val="00D25E3A"/>
    <w:rsid w:val="00D26865"/>
    <w:rsid w:val="00D275B3"/>
    <w:rsid w:val="00D27E48"/>
    <w:rsid w:val="00D32A88"/>
    <w:rsid w:val="00D32FEA"/>
    <w:rsid w:val="00D36983"/>
    <w:rsid w:val="00D43141"/>
    <w:rsid w:val="00D450DD"/>
    <w:rsid w:val="00D47195"/>
    <w:rsid w:val="00D47F2A"/>
    <w:rsid w:val="00D51260"/>
    <w:rsid w:val="00D53676"/>
    <w:rsid w:val="00D53E27"/>
    <w:rsid w:val="00D5462B"/>
    <w:rsid w:val="00D54FD3"/>
    <w:rsid w:val="00D552FE"/>
    <w:rsid w:val="00D556E6"/>
    <w:rsid w:val="00D5585A"/>
    <w:rsid w:val="00D66BDD"/>
    <w:rsid w:val="00D6735C"/>
    <w:rsid w:val="00D76752"/>
    <w:rsid w:val="00D84F65"/>
    <w:rsid w:val="00D85EC7"/>
    <w:rsid w:val="00D867BE"/>
    <w:rsid w:val="00D918A4"/>
    <w:rsid w:val="00D918B2"/>
    <w:rsid w:val="00D91C64"/>
    <w:rsid w:val="00D942B6"/>
    <w:rsid w:val="00D948FB"/>
    <w:rsid w:val="00DA1A99"/>
    <w:rsid w:val="00DA23A0"/>
    <w:rsid w:val="00DA382E"/>
    <w:rsid w:val="00DA4716"/>
    <w:rsid w:val="00DA6B41"/>
    <w:rsid w:val="00DB5C6C"/>
    <w:rsid w:val="00DB6F2C"/>
    <w:rsid w:val="00DC05AE"/>
    <w:rsid w:val="00DC1742"/>
    <w:rsid w:val="00DC43AC"/>
    <w:rsid w:val="00DC47C4"/>
    <w:rsid w:val="00DC5D88"/>
    <w:rsid w:val="00DC6A82"/>
    <w:rsid w:val="00DD09BA"/>
    <w:rsid w:val="00DD46ED"/>
    <w:rsid w:val="00DD5B91"/>
    <w:rsid w:val="00DE1A2B"/>
    <w:rsid w:val="00DE1CFE"/>
    <w:rsid w:val="00DE34DA"/>
    <w:rsid w:val="00DE6700"/>
    <w:rsid w:val="00DF4D3E"/>
    <w:rsid w:val="00E00A78"/>
    <w:rsid w:val="00E01675"/>
    <w:rsid w:val="00E0240E"/>
    <w:rsid w:val="00E0530E"/>
    <w:rsid w:val="00E06D2C"/>
    <w:rsid w:val="00E103BA"/>
    <w:rsid w:val="00E24EC5"/>
    <w:rsid w:val="00E260C2"/>
    <w:rsid w:val="00E3264B"/>
    <w:rsid w:val="00E351FD"/>
    <w:rsid w:val="00E35C6A"/>
    <w:rsid w:val="00E37361"/>
    <w:rsid w:val="00E37EEE"/>
    <w:rsid w:val="00E424C2"/>
    <w:rsid w:val="00E4276F"/>
    <w:rsid w:val="00E43AA6"/>
    <w:rsid w:val="00E463C5"/>
    <w:rsid w:val="00E502F3"/>
    <w:rsid w:val="00E50F89"/>
    <w:rsid w:val="00E555DD"/>
    <w:rsid w:val="00E5624B"/>
    <w:rsid w:val="00E56F45"/>
    <w:rsid w:val="00E60662"/>
    <w:rsid w:val="00E6098E"/>
    <w:rsid w:val="00E62647"/>
    <w:rsid w:val="00E6276C"/>
    <w:rsid w:val="00E62B57"/>
    <w:rsid w:val="00E6435F"/>
    <w:rsid w:val="00E65C43"/>
    <w:rsid w:val="00E72C5A"/>
    <w:rsid w:val="00E75D35"/>
    <w:rsid w:val="00E75FD0"/>
    <w:rsid w:val="00E76F69"/>
    <w:rsid w:val="00E77B1B"/>
    <w:rsid w:val="00E77F27"/>
    <w:rsid w:val="00E8125C"/>
    <w:rsid w:val="00E865F7"/>
    <w:rsid w:val="00E90E44"/>
    <w:rsid w:val="00E9269B"/>
    <w:rsid w:val="00E94CD8"/>
    <w:rsid w:val="00E9609C"/>
    <w:rsid w:val="00EA0067"/>
    <w:rsid w:val="00EA4AAC"/>
    <w:rsid w:val="00EA62BD"/>
    <w:rsid w:val="00EB2A29"/>
    <w:rsid w:val="00EB371B"/>
    <w:rsid w:val="00EC56F3"/>
    <w:rsid w:val="00EC5EF9"/>
    <w:rsid w:val="00EC780D"/>
    <w:rsid w:val="00ED0B2B"/>
    <w:rsid w:val="00ED0EA5"/>
    <w:rsid w:val="00ED191C"/>
    <w:rsid w:val="00ED1BFD"/>
    <w:rsid w:val="00EE010F"/>
    <w:rsid w:val="00EE132A"/>
    <w:rsid w:val="00EE4B46"/>
    <w:rsid w:val="00EE54B2"/>
    <w:rsid w:val="00EF1561"/>
    <w:rsid w:val="00EF1FAC"/>
    <w:rsid w:val="00EF7DE1"/>
    <w:rsid w:val="00F006DE"/>
    <w:rsid w:val="00F00AC7"/>
    <w:rsid w:val="00F01496"/>
    <w:rsid w:val="00F034FE"/>
    <w:rsid w:val="00F05B3A"/>
    <w:rsid w:val="00F134A0"/>
    <w:rsid w:val="00F13994"/>
    <w:rsid w:val="00F155A5"/>
    <w:rsid w:val="00F20DBF"/>
    <w:rsid w:val="00F2443F"/>
    <w:rsid w:val="00F24F69"/>
    <w:rsid w:val="00F322D2"/>
    <w:rsid w:val="00F32C59"/>
    <w:rsid w:val="00F333B8"/>
    <w:rsid w:val="00F41998"/>
    <w:rsid w:val="00F41A02"/>
    <w:rsid w:val="00F4463C"/>
    <w:rsid w:val="00F45D8F"/>
    <w:rsid w:val="00F46084"/>
    <w:rsid w:val="00F4796A"/>
    <w:rsid w:val="00F47CD0"/>
    <w:rsid w:val="00F5042E"/>
    <w:rsid w:val="00F51503"/>
    <w:rsid w:val="00F553CC"/>
    <w:rsid w:val="00F57AFD"/>
    <w:rsid w:val="00F642E7"/>
    <w:rsid w:val="00F645CE"/>
    <w:rsid w:val="00F75C31"/>
    <w:rsid w:val="00F80B5E"/>
    <w:rsid w:val="00F81172"/>
    <w:rsid w:val="00F831E5"/>
    <w:rsid w:val="00F870A9"/>
    <w:rsid w:val="00F943F6"/>
    <w:rsid w:val="00F97762"/>
    <w:rsid w:val="00FA1990"/>
    <w:rsid w:val="00FA30B6"/>
    <w:rsid w:val="00FA3A09"/>
    <w:rsid w:val="00FA41A7"/>
    <w:rsid w:val="00FB3967"/>
    <w:rsid w:val="00FB6BC5"/>
    <w:rsid w:val="00FB7E4D"/>
    <w:rsid w:val="00FC13FA"/>
    <w:rsid w:val="00FC338D"/>
    <w:rsid w:val="00FC33A7"/>
    <w:rsid w:val="00FC515F"/>
    <w:rsid w:val="00FD1273"/>
    <w:rsid w:val="00FD1AB2"/>
    <w:rsid w:val="00FD2F93"/>
    <w:rsid w:val="00FE0AF3"/>
    <w:rsid w:val="00FE3404"/>
    <w:rsid w:val="00FE5271"/>
    <w:rsid w:val="00FE62D5"/>
    <w:rsid w:val="00FF035A"/>
    <w:rsid w:val="00FF24AC"/>
    <w:rsid w:val="00FF282C"/>
    <w:rsid w:val="00FF2C99"/>
    <w:rsid w:val="00FF3041"/>
    <w:rsid w:val="00FF3A99"/>
    <w:rsid w:val="00FF4CE4"/>
    <w:rsid w:val="00FF53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colormru v:ext="edit" colors="black"/>
    </o:shapedefaults>
    <o:shapelayout v:ext="edit">
      <o:idmap v:ext="edit" data="1"/>
    </o:shapelayout>
  </w:shapeDefaults>
  <w:decimalSymbol w:val=","/>
  <w:listSeparator w:val=";"/>
  <w15:docId w15:val="{A8D354D8-3E73-4E0A-A7B8-DA90CD66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overflowPunct w:val="0"/>
      <w:autoSpaceDE w:val="0"/>
      <w:autoSpaceDN w:val="0"/>
      <w:adjustRightInd w:val="0"/>
      <w:textAlignment w:val="baseline"/>
    </w:pPr>
    <w:rPr>
      <w:rFonts w:ascii="Arial" w:hAnsi="Arial"/>
      <w:sz w:val="24"/>
      <w:lang w:eastAsia="en-US"/>
    </w:rPr>
  </w:style>
  <w:style w:type="paragraph" w:styleId="Nadpis1">
    <w:name w:val="heading 1"/>
    <w:basedOn w:val="Normlny"/>
    <w:next w:val="Normlny"/>
    <w:qFormat/>
    <w:pPr>
      <w:keepNext/>
      <w:ind w:left="426"/>
      <w:jc w:val="both"/>
      <w:outlineLvl w:val="0"/>
    </w:pPr>
    <w:rPr>
      <w:u w:val="single"/>
    </w:rPr>
  </w:style>
  <w:style w:type="paragraph" w:styleId="Nadpis2">
    <w:name w:val="heading 2"/>
    <w:basedOn w:val="Normlny"/>
    <w:next w:val="Normlny"/>
    <w:qFormat/>
    <w:pPr>
      <w:keepNext/>
      <w:ind w:left="284"/>
      <w:jc w:val="both"/>
      <w:outlineLvl w:val="1"/>
    </w:pPr>
    <w:rPr>
      <w:i/>
      <w:iCs/>
    </w:rPr>
  </w:style>
  <w:style w:type="paragraph" w:styleId="Nadpis3">
    <w:name w:val="heading 3"/>
    <w:basedOn w:val="Normlny"/>
    <w:next w:val="Normlny"/>
    <w:qFormat/>
    <w:pPr>
      <w:keepNext/>
      <w:jc w:val="both"/>
      <w:outlineLvl w:val="2"/>
    </w:pPr>
    <w:rPr>
      <w:b/>
      <w:sz w:val="20"/>
    </w:rPr>
  </w:style>
  <w:style w:type="paragraph" w:styleId="Nadpis4">
    <w:name w:val="heading 4"/>
    <w:basedOn w:val="Normlny"/>
    <w:next w:val="Normlny"/>
    <w:qFormat/>
    <w:pPr>
      <w:keepNext/>
      <w:outlineLvl w:val="3"/>
    </w:pPr>
    <w:rPr>
      <w:b/>
      <w:i/>
      <w:iCs/>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style>
  <w:style w:type="paragraph" w:styleId="Zkladntext2">
    <w:name w:val="Body Text 2"/>
    <w:basedOn w:val="Normlny"/>
    <w:pPr>
      <w:ind w:left="426"/>
      <w:jc w:val="both"/>
    </w:pPr>
  </w:style>
  <w:style w:type="paragraph" w:styleId="Zarkazkladnhotextu2">
    <w:name w:val="Body Text Indent 2"/>
    <w:basedOn w:val="Normlny"/>
    <w:pPr>
      <w:ind w:left="284"/>
      <w:jc w:val="both"/>
    </w:pPr>
    <w:rPr>
      <w:b/>
    </w:rPr>
  </w:style>
  <w:style w:type="paragraph" w:styleId="Zarkazkladnhotextu">
    <w:name w:val="Body Text Indent"/>
    <w:basedOn w:val="Normlny"/>
    <w:pPr>
      <w:ind w:left="284"/>
      <w:jc w:val="both"/>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arkazkladnhotextu3">
    <w:name w:val="Body Text Indent 3"/>
    <w:basedOn w:val="Normlny"/>
    <w:pPr>
      <w:ind w:left="426"/>
      <w:jc w:val="both"/>
    </w:pPr>
    <w:rPr>
      <w:sz w:val="20"/>
    </w:rPr>
  </w:style>
  <w:style w:type="paragraph" w:styleId="Textbubliny">
    <w:name w:val="Balloon Text"/>
    <w:basedOn w:val="Normlny"/>
    <w:semiHidden/>
    <w:rsid w:val="00682676"/>
    <w:rPr>
      <w:rFonts w:ascii="Tahoma" w:hAnsi="Tahoma" w:cs="Tahoma"/>
      <w:sz w:val="16"/>
      <w:szCs w:val="16"/>
    </w:rPr>
  </w:style>
  <w:style w:type="paragraph" w:styleId="Podtitul">
    <w:name w:val="Subtitle"/>
    <w:basedOn w:val="Normlny"/>
    <w:qFormat/>
    <w:rsid w:val="00282F0A"/>
    <w:pPr>
      <w:overflowPunct/>
      <w:autoSpaceDE/>
      <w:autoSpaceDN/>
      <w:adjustRightInd/>
      <w:jc w:val="center"/>
      <w:textAlignment w:val="auto"/>
    </w:pPr>
    <w:rPr>
      <w:b/>
      <w:u w:val="single"/>
      <w:lang w:eastAsia="en-GB"/>
    </w:rPr>
  </w:style>
  <w:style w:type="character" w:customStyle="1" w:styleId="hps">
    <w:name w:val="hps"/>
    <w:basedOn w:val="Predvolenpsmoodseku"/>
    <w:rsid w:val="008F649F"/>
  </w:style>
  <w:style w:type="character" w:customStyle="1" w:styleId="atn">
    <w:name w:val="atn"/>
    <w:basedOn w:val="Predvolenpsmoodseku"/>
    <w:rsid w:val="00AC2F42"/>
  </w:style>
  <w:style w:type="character" w:customStyle="1" w:styleId="hpsatn">
    <w:name w:val="hps atn"/>
    <w:basedOn w:val="Predvolenpsmoodseku"/>
    <w:rsid w:val="00AC2F42"/>
  </w:style>
  <w:style w:type="character" w:styleId="Hypertextovprepojenie">
    <w:name w:val="Hyperlink"/>
    <w:rsid w:val="00A30E04"/>
    <w:rPr>
      <w:color w:val="0000FF"/>
      <w:u w:val="single"/>
    </w:rPr>
  </w:style>
  <w:style w:type="character" w:styleId="Odkaznakomentr">
    <w:name w:val="annotation reference"/>
    <w:uiPriority w:val="99"/>
    <w:rsid w:val="00921419"/>
    <w:rPr>
      <w:sz w:val="16"/>
      <w:szCs w:val="16"/>
    </w:rPr>
  </w:style>
  <w:style w:type="paragraph" w:styleId="Textkomentra">
    <w:name w:val="annotation text"/>
    <w:basedOn w:val="Normlny"/>
    <w:link w:val="TextkomentraChar"/>
    <w:uiPriority w:val="99"/>
    <w:rsid w:val="00921419"/>
    <w:rPr>
      <w:sz w:val="20"/>
    </w:rPr>
  </w:style>
  <w:style w:type="paragraph" w:styleId="Predmetkomentra">
    <w:name w:val="annotation subject"/>
    <w:basedOn w:val="Textkomentra"/>
    <w:next w:val="Textkomentra"/>
    <w:semiHidden/>
    <w:rsid w:val="00921419"/>
    <w:rPr>
      <w:b/>
      <w:bCs/>
    </w:rPr>
  </w:style>
  <w:style w:type="paragraph" w:styleId="Nzov">
    <w:name w:val="Title"/>
    <w:basedOn w:val="Normlny"/>
    <w:qFormat/>
    <w:rsid w:val="00751575"/>
    <w:pPr>
      <w:overflowPunct/>
      <w:autoSpaceDE/>
      <w:autoSpaceDN/>
      <w:adjustRightInd/>
      <w:spacing w:before="240" w:after="240"/>
      <w:jc w:val="center"/>
      <w:textAlignment w:val="auto"/>
      <w:outlineLvl w:val="0"/>
    </w:pPr>
    <w:rPr>
      <w:b/>
      <w:spacing w:val="30"/>
      <w:kern w:val="28"/>
      <w:lang w:eastAsia="de-DE"/>
    </w:rPr>
  </w:style>
  <w:style w:type="paragraph" w:styleId="Normlnywebov">
    <w:name w:val="Normal (Web)"/>
    <w:basedOn w:val="Normlny"/>
    <w:uiPriority w:val="99"/>
    <w:rsid w:val="00B538BB"/>
    <w:pPr>
      <w:overflowPunct/>
      <w:autoSpaceDE/>
      <w:autoSpaceDN/>
      <w:adjustRightInd/>
      <w:spacing w:before="180"/>
      <w:textAlignment w:val="auto"/>
    </w:pPr>
    <w:rPr>
      <w:rFonts w:ascii="Times New Roman" w:hAnsi="Times New Roman"/>
      <w:szCs w:val="24"/>
      <w:lang w:eastAsia="sk-SK"/>
    </w:rPr>
  </w:style>
  <w:style w:type="character" w:styleId="PouitHypertextovPrepojenie">
    <w:name w:val="FollowedHyperlink"/>
    <w:rsid w:val="00B538BB"/>
    <w:rPr>
      <w:color w:val="800080"/>
      <w:u w:val="single"/>
    </w:rPr>
  </w:style>
  <w:style w:type="paragraph" w:styleId="Hlavika">
    <w:name w:val="header"/>
    <w:basedOn w:val="Normlny"/>
    <w:link w:val="HlavikaChar"/>
    <w:rsid w:val="00FC13FA"/>
    <w:pPr>
      <w:tabs>
        <w:tab w:val="center" w:pos="4536"/>
        <w:tab w:val="right" w:pos="9072"/>
      </w:tabs>
    </w:pPr>
  </w:style>
  <w:style w:type="character" w:customStyle="1" w:styleId="HlavikaChar">
    <w:name w:val="Hlavička Char"/>
    <w:link w:val="Hlavika"/>
    <w:rsid w:val="00FC13FA"/>
    <w:rPr>
      <w:rFonts w:ascii="Arial" w:hAnsi="Arial"/>
      <w:sz w:val="24"/>
      <w:lang w:eastAsia="en-US"/>
    </w:rPr>
  </w:style>
  <w:style w:type="character" w:styleId="Siln">
    <w:name w:val="Strong"/>
    <w:uiPriority w:val="22"/>
    <w:qFormat/>
    <w:rsid w:val="006B60E2"/>
    <w:rPr>
      <w:b/>
      <w:bCs/>
    </w:rPr>
  </w:style>
  <w:style w:type="character" w:customStyle="1" w:styleId="TextkomentraChar">
    <w:name w:val="Text komentára Char"/>
    <w:link w:val="Textkomentra"/>
    <w:uiPriority w:val="99"/>
    <w:rsid w:val="00E24EC5"/>
    <w:rPr>
      <w:rFonts w:ascii="Arial" w:hAnsi="Arial"/>
      <w:lang w:eastAsia="en-US"/>
    </w:rPr>
  </w:style>
  <w:style w:type="paragraph" w:customStyle="1" w:styleId="Einrckung1">
    <w:name w:val="Einrückung 1"/>
    <w:basedOn w:val="Normlny"/>
    <w:rsid w:val="00D03853"/>
    <w:pPr>
      <w:overflowPunct/>
      <w:adjustRightInd/>
      <w:spacing w:after="120"/>
      <w:ind w:left="993" w:hanging="284"/>
      <w:textAlignment w:val="auto"/>
    </w:pPr>
    <w:rPr>
      <w:rFonts w:cs="Arial"/>
      <w:szCs w:val="24"/>
      <w:lang w:val="en-GB" w:eastAsia="sk-SK"/>
    </w:rPr>
  </w:style>
  <w:style w:type="paragraph" w:customStyle="1" w:styleId="Standard-Einzug2">
    <w:name w:val="Standard-Einzug 2"/>
    <w:basedOn w:val="Normlny"/>
    <w:rsid w:val="002738E6"/>
    <w:pPr>
      <w:overflowPunct/>
      <w:autoSpaceDE/>
      <w:autoSpaceDN/>
      <w:adjustRightInd/>
      <w:spacing w:after="120"/>
      <w:ind w:left="709"/>
      <w:textAlignment w:val="auto"/>
    </w:pPr>
    <w:rPr>
      <w:rFonts w:cs="Arial"/>
      <w:szCs w:val="24"/>
      <w:lang w:val="de-DE" w:eastAsia="de-DE"/>
    </w:rPr>
  </w:style>
  <w:style w:type="character" w:customStyle="1" w:styleId="apple-converted-space">
    <w:name w:val="apple-converted-space"/>
    <w:rsid w:val="006F08B5"/>
  </w:style>
  <w:style w:type="character" w:customStyle="1" w:styleId="a56pnejmcme0806470dthreenap0qjvx">
    <w:name w:val="a56pnejmcme0806470dthreenap0qjvx"/>
    <w:rsid w:val="006F08B5"/>
  </w:style>
  <w:style w:type="character" w:customStyle="1" w:styleId="citation">
    <w:name w:val="citation"/>
    <w:rsid w:val="00FC338D"/>
  </w:style>
  <w:style w:type="character" w:customStyle="1" w:styleId="doi">
    <w:name w:val="doi"/>
    <w:rsid w:val="00FC338D"/>
  </w:style>
  <w:style w:type="character" w:customStyle="1" w:styleId="PtaChar">
    <w:name w:val="Päta Char"/>
    <w:link w:val="Pta"/>
    <w:uiPriority w:val="99"/>
    <w:rsid w:val="006E0B8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030220">
      <w:bodyDiv w:val="1"/>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46129363">
              <w:marLeft w:val="0"/>
              <w:marRight w:val="0"/>
              <w:marTop w:val="0"/>
              <w:marBottom w:val="0"/>
              <w:divBdr>
                <w:top w:val="none" w:sz="0" w:space="0" w:color="auto"/>
                <w:left w:val="none" w:sz="0" w:space="0" w:color="auto"/>
                <w:bottom w:val="none" w:sz="0" w:space="0" w:color="auto"/>
                <w:right w:val="none" w:sz="0" w:space="0" w:color="auto"/>
              </w:divBdr>
              <w:divsChild>
                <w:div w:id="1019964022">
                  <w:marLeft w:val="0"/>
                  <w:marRight w:val="0"/>
                  <w:marTop w:val="0"/>
                  <w:marBottom w:val="0"/>
                  <w:divBdr>
                    <w:top w:val="none" w:sz="0" w:space="0" w:color="auto"/>
                    <w:left w:val="none" w:sz="0" w:space="0" w:color="auto"/>
                    <w:bottom w:val="none" w:sz="0" w:space="0" w:color="auto"/>
                    <w:right w:val="none" w:sz="0" w:space="0" w:color="auto"/>
                  </w:divBdr>
                  <w:divsChild>
                    <w:div w:id="1350374403">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1680505944">
                              <w:marLeft w:val="0"/>
                              <w:marRight w:val="0"/>
                              <w:marTop w:val="0"/>
                              <w:marBottom w:val="0"/>
                              <w:divBdr>
                                <w:top w:val="none" w:sz="0" w:space="0" w:color="auto"/>
                                <w:left w:val="none" w:sz="0" w:space="0" w:color="auto"/>
                                <w:bottom w:val="none" w:sz="0" w:space="0" w:color="auto"/>
                                <w:right w:val="none" w:sz="0" w:space="0" w:color="auto"/>
                              </w:divBdr>
                              <w:divsChild>
                                <w:div w:id="1675910977">
                                  <w:marLeft w:val="0"/>
                                  <w:marRight w:val="0"/>
                                  <w:marTop w:val="0"/>
                                  <w:marBottom w:val="0"/>
                                  <w:divBdr>
                                    <w:top w:val="none" w:sz="0" w:space="0" w:color="auto"/>
                                    <w:left w:val="none" w:sz="0" w:space="0" w:color="auto"/>
                                    <w:bottom w:val="none" w:sz="0" w:space="0" w:color="auto"/>
                                    <w:right w:val="none" w:sz="0" w:space="0" w:color="auto"/>
                                  </w:divBdr>
                                  <w:divsChild>
                                    <w:div w:id="644972025">
                                      <w:marLeft w:val="60"/>
                                      <w:marRight w:val="0"/>
                                      <w:marTop w:val="0"/>
                                      <w:marBottom w:val="0"/>
                                      <w:divBdr>
                                        <w:top w:val="none" w:sz="0" w:space="0" w:color="auto"/>
                                        <w:left w:val="none" w:sz="0" w:space="0" w:color="auto"/>
                                        <w:bottom w:val="none" w:sz="0" w:space="0" w:color="auto"/>
                                        <w:right w:val="none" w:sz="0" w:space="0" w:color="auto"/>
                                      </w:divBdr>
                                      <w:divsChild>
                                        <w:div w:id="546991876">
                                          <w:marLeft w:val="0"/>
                                          <w:marRight w:val="0"/>
                                          <w:marTop w:val="0"/>
                                          <w:marBottom w:val="0"/>
                                          <w:divBdr>
                                            <w:top w:val="none" w:sz="0" w:space="0" w:color="auto"/>
                                            <w:left w:val="none" w:sz="0" w:space="0" w:color="auto"/>
                                            <w:bottom w:val="none" w:sz="0" w:space="0" w:color="auto"/>
                                            <w:right w:val="none" w:sz="0" w:space="0" w:color="auto"/>
                                          </w:divBdr>
                                          <w:divsChild>
                                            <w:div w:id="949049324">
                                              <w:marLeft w:val="0"/>
                                              <w:marRight w:val="0"/>
                                              <w:marTop w:val="0"/>
                                              <w:marBottom w:val="120"/>
                                              <w:divBdr>
                                                <w:top w:val="single" w:sz="6" w:space="0" w:color="F5F5F5"/>
                                                <w:left w:val="single" w:sz="6" w:space="0" w:color="F5F5F5"/>
                                                <w:bottom w:val="single" w:sz="6" w:space="0" w:color="F5F5F5"/>
                                                <w:right w:val="single" w:sz="6" w:space="0" w:color="F5F5F5"/>
                                              </w:divBdr>
                                              <w:divsChild>
                                                <w:div w:id="1265070600">
                                                  <w:marLeft w:val="0"/>
                                                  <w:marRight w:val="0"/>
                                                  <w:marTop w:val="0"/>
                                                  <w:marBottom w:val="0"/>
                                                  <w:divBdr>
                                                    <w:top w:val="none" w:sz="0" w:space="0" w:color="auto"/>
                                                    <w:left w:val="none" w:sz="0" w:space="0" w:color="auto"/>
                                                    <w:bottom w:val="none" w:sz="0" w:space="0" w:color="auto"/>
                                                    <w:right w:val="none" w:sz="0" w:space="0" w:color="auto"/>
                                                  </w:divBdr>
                                                  <w:divsChild>
                                                    <w:div w:id="16212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3709987">
      <w:bodyDiv w:val="1"/>
      <w:marLeft w:val="0"/>
      <w:marRight w:val="0"/>
      <w:marTop w:val="0"/>
      <w:marBottom w:val="0"/>
      <w:divBdr>
        <w:top w:val="none" w:sz="0" w:space="0" w:color="auto"/>
        <w:left w:val="none" w:sz="0" w:space="0" w:color="auto"/>
        <w:bottom w:val="none" w:sz="0" w:space="0" w:color="auto"/>
        <w:right w:val="none" w:sz="0" w:space="0" w:color="auto"/>
      </w:divBdr>
      <w:divsChild>
        <w:div w:id="1688945032">
          <w:marLeft w:val="0"/>
          <w:marRight w:val="0"/>
          <w:marTop w:val="0"/>
          <w:marBottom w:val="0"/>
          <w:divBdr>
            <w:top w:val="none" w:sz="0" w:space="0" w:color="auto"/>
            <w:left w:val="none" w:sz="0" w:space="0" w:color="auto"/>
            <w:bottom w:val="none" w:sz="0" w:space="0" w:color="auto"/>
            <w:right w:val="none" w:sz="0" w:space="0" w:color="auto"/>
          </w:divBdr>
          <w:divsChild>
            <w:div w:id="107511266">
              <w:marLeft w:val="0"/>
              <w:marRight w:val="0"/>
              <w:marTop w:val="0"/>
              <w:marBottom w:val="0"/>
              <w:divBdr>
                <w:top w:val="none" w:sz="0" w:space="0" w:color="auto"/>
                <w:left w:val="none" w:sz="0" w:space="0" w:color="auto"/>
                <w:bottom w:val="none" w:sz="0" w:space="0" w:color="auto"/>
                <w:right w:val="none" w:sz="0" w:space="0" w:color="auto"/>
              </w:divBdr>
              <w:divsChild>
                <w:div w:id="140120899">
                  <w:marLeft w:val="0"/>
                  <w:marRight w:val="0"/>
                  <w:marTop w:val="0"/>
                  <w:marBottom w:val="0"/>
                  <w:divBdr>
                    <w:top w:val="none" w:sz="0" w:space="0" w:color="auto"/>
                    <w:left w:val="none" w:sz="0" w:space="0" w:color="auto"/>
                    <w:bottom w:val="none" w:sz="0" w:space="0" w:color="auto"/>
                    <w:right w:val="none" w:sz="0" w:space="0" w:color="auto"/>
                  </w:divBdr>
                  <w:divsChild>
                    <w:div w:id="1752653951">
                      <w:marLeft w:val="0"/>
                      <w:marRight w:val="0"/>
                      <w:marTop w:val="0"/>
                      <w:marBottom w:val="0"/>
                      <w:divBdr>
                        <w:top w:val="none" w:sz="0" w:space="0" w:color="auto"/>
                        <w:left w:val="none" w:sz="0" w:space="0" w:color="auto"/>
                        <w:bottom w:val="none" w:sz="0" w:space="0" w:color="auto"/>
                        <w:right w:val="none" w:sz="0" w:space="0" w:color="auto"/>
                      </w:divBdr>
                      <w:divsChild>
                        <w:div w:id="1785802741">
                          <w:marLeft w:val="0"/>
                          <w:marRight w:val="0"/>
                          <w:marTop w:val="0"/>
                          <w:marBottom w:val="0"/>
                          <w:divBdr>
                            <w:top w:val="none" w:sz="0" w:space="0" w:color="auto"/>
                            <w:left w:val="none" w:sz="0" w:space="0" w:color="auto"/>
                            <w:bottom w:val="none" w:sz="0" w:space="0" w:color="auto"/>
                            <w:right w:val="none" w:sz="0" w:space="0" w:color="auto"/>
                          </w:divBdr>
                          <w:divsChild>
                            <w:div w:id="480269584">
                              <w:marLeft w:val="0"/>
                              <w:marRight w:val="0"/>
                              <w:marTop w:val="0"/>
                              <w:marBottom w:val="0"/>
                              <w:divBdr>
                                <w:top w:val="none" w:sz="0" w:space="0" w:color="auto"/>
                                <w:left w:val="none" w:sz="0" w:space="0" w:color="auto"/>
                                <w:bottom w:val="none" w:sz="0" w:space="0" w:color="auto"/>
                                <w:right w:val="none" w:sz="0" w:space="0" w:color="auto"/>
                              </w:divBdr>
                              <w:divsChild>
                                <w:div w:id="982276166">
                                  <w:marLeft w:val="0"/>
                                  <w:marRight w:val="0"/>
                                  <w:marTop w:val="0"/>
                                  <w:marBottom w:val="0"/>
                                  <w:divBdr>
                                    <w:top w:val="none" w:sz="0" w:space="0" w:color="auto"/>
                                    <w:left w:val="none" w:sz="0" w:space="0" w:color="auto"/>
                                    <w:bottom w:val="none" w:sz="0" w:space="0" w:color="auto"/>
                                    <w:right w:val="none" w:sz="0" w:space="0" w:color="auto"/>
                                  </w:divBdr>
                                  <w:divsChild>
                                    <w:div w:id="1455979567">
                                      <w:marLeft w:val="60"/>
                                      <w:marRight w:val="0"/>
                                      <w:marTop w:val="0"/>
                                      <w:marBottom w:val="0"/>
                                      <w:divBdr>
                                        <w:top w:val="none" w:sz="0" w:space="0" w:color="auto"/>
                                        <w:left w:val="none" w:sz="0" w:space="0" w:color="auto"/>
                                        <w:bottom w:val="none" w:sz="0" w:space="0" w:color="auto"/>
                                        <w:right w:val="none" w:sz="0" w:space="0" w:color="auto"/>
                                      </w:divBdr>
                                      <w:divsChild>
                                        <w:div w:id="1027027356">
                                          <w:marLeft w:val="0"/>
                                          <w:marRight w:val="0"/>
                                          <w:marTop w:val="0"/>
                                          <w:marBottom w:val="0"/>
                                          <w:divBdr>
                                            <w:top w:val="none" w:sz="0" w:space="0" w:color="auto"/>
                                            <w:left w:val="none" w:sz="0" w:space="0" w:color="auto"/>
                                            <w:bottom w:val="none" w:sz="0" w:space="0" w:color="auto"/>
                                            <w:right w:val="none" w:sz="0" w:space="0" w:color="auto"/>
                                          </w:divBdr>
                                          <w:divsChild>
                                            <w:div w:id="1477605403">
                                              <w:marLeft w:val="0"/>
                                              <w:marRight w:val="0"/>
                                              <w:marTop w:val="0"/>
                                              <w:marBottom w:val="120"/>
                                              <w:divBdr>
                                                <w:top w:val="single" w:sz="6" w:space="0" w:color="F5F5F5"/>
                                                <w:left w:val="single" w:sz="6" w:space="0" w:color="F5F5F5"/>
                                                <w:bottom w:val="single" w:sz="6" w:space="0" w:color="F5F5F5"/>
                                                <w:right w:val="single" w:sz="6" w:space="0" w:color="F5F5F5"/>
                                              </w:divBdr>
                                              <w:divsChild>
                                                <w:div w:id="2115978277">
                                                  <w:marLeft w:val="0"/>
                                                  <w:marRight w:val="0"/>
                                                  <w:marTop w:val="0"/>
                                                  <w:marBottom w:val="0"/>
                                                  <w:divBdr>
                                                    <w:top w:val="none" w:sz="0" w:space="0" w:color="auto"/>
                                                    <w:left w:val="none" w:sz="0" w:space="0" w:color="auto"/>
                                                    <w:bottom w:val="none" w:sz="0" w:space="0" w:color="auto"/>
                                                    <w:right w:val="none" w:sz="0" w:space="0" w:color="auto"/>
                                                  </w:divBdr>
                                                  <w:divsChild>
                                                    <w:div w:id="19002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016764">
      <w:bodyDiv w:val="1"/>
      <w:marLeft w:val="0"/>
      <w:marRight w:val="0"/>
      <w:marTop w:val="0"/>
      <w:marBottom w:val="0"/>
      <w:divBdr>
        <w:top w:val="none" w:sz="0" w:space="0" w:color="auto"/>
        <w:left w:val="none" w:sz="0" w:space="0" w:color="auto"/>
        <w:bottom w:val="none" w:sz="0" w:space="0" w:color="auto"/>
        <w:right w:val="none" w:sz="0" w:space="0" w:color="auto"/>
      </w:divBdr>
    </w:div>
    <w:div w:id="839126536">
      <w:bodyDiv w:val="1"/>
      <w:marLeft w:val="0"/>
      <w:marRight w:val="0"/>
      <w:marTop w:val="0"/>
      <w:marBottom w:val="0"/>
      <w:divBdr>
        <w:top w:val="none" w:sz="0" w:space="0" w:color="auto"/>
        <w:left w:val="none" w:sz="0" w:space="0" w:color="auto"/>
        <w:bottom w:val="none" w:sz="0" w:space="0" w:color="auto"/>
        <w:right w:val="none" w:sz="0" w:space="0" w:color="auto"/>
      </w:divBdr>
    </w:div>
    <w:div w:id="989406326">
      <w:bodyDiv w:val="1"/>
      <w:marLeft w:val="0"/>
      <w:marRight w:val="0"/>
      <w:marTop w:val="0"/>
      <w:marBottom w:val="0"/>
      <w:divBdr>
        <w:top w:val="none" w:sz="0" w:space="0" w:color="auto"/>
        <w:left w:val="none" w:sz="0" w:space="0" w:color="auto"/>
        <w:bottom w:val="none" w:sz="0" w:space="0" w:color="auto"/>
        <w:right w:val="none" w:sz="0" w:space="0" w:color="auto"/>
      </w:divBdr>
      <w:divsChild>
        <w:div w:id="1043365875">
          <w:marLeft w:val="0"/>
          <w:marRight w:val="0"/>
          <w:marTop w:val="0"/>
          <w:marBottom w:val="0"/>
          <w:divBdr>
            <w:top w:val="none" w:sz="0" w:space="0" w:color="auto"/>
            <w:left w:val="none" w:sz="0" w:space="0" w:color="auto"/>
            <w:bottom w:val="none" w:sz="0" w:space="0" w:color="auto"/>
            <w:right w:val="none" w:sz="0" w:space="0" w:color="auto"/>
          </w:divBdr>
          <w:divsChild>
            <w:div w:id="1594167729">
              <w:marLeft w:val="0"/>
              <w:marRight w:val="0"/>
              <w:marTop w:val="0"/>
              <w:marBottom w:val="0"/>
              <w:divBdr>
                <w:top w:val="none" w:sz="0" w:space="0" w:color="auto"/>
                <w:left w:val="none" w:sz="0" w:space="0" w:color="auto"/>
                <w:bottom w:val="none" w:sz="0" w:space="0" w:color="auto"/>
                <w:right w:val="none" w:sz="0" w:space="0" w:color="auto"/>
              </w:divBdr>
              <w:divsChild>
                <w:div w:id="1508902471">
                  <w:marLeft w:val="0"/>
                  <w:marRight w:val="0"/>
                  <w:marTop w:val="0"/>
                  <w:marBottom w:val="0"/>
                  <w:divBdr>
                    <w:top w:val="none" w:sz="0" w:space="0" w:color="auto"/>
                    <w:left w:val="none" w:sz="0" w:space="0" w:color="auto"/>
                    <w:bottom w:val="none" w:sz="0" w:space="0" w:color="auto"/>
                    <w:right w:val="none" w:sz="0" w:space="0" w:color="auto"/>
                  </w:divBdr>
                  <w:divsChild>
                    <w:div w:id="1137845186">
                      <w:marLeft w:val="0"/>
                      <w:marRight w:val="0"/>
                      <w:marTop w:val="0"/>
                      <w:marBottom w:val="0"/>
                      <w:divBdr>
                        <w:top w:val="none" w:sz="0" w:space="0" w:color="auto"/>
                        <w:left w:val="none" w:sz="0" w:space="0" w:color="auto"/>
                        <w:bottom w:val="none" w:sz="0" w:space="0" w:color="auto"/>
                        <w:right w:val="none" w:sz="0" w:space="0" w:color="auto"/>
                      </w:divBdr>
                      <w:divsChild>
                        <w:div w:id="1842743178">
                          <w:marLeft w:val="0"/>
                          <w:marRight w:val="0"/>
                          <w:marTop w:val="0"/>
                          <w:marBottom w:val="0"/>
                          <w:divBdr>
                            <w:top w:val="none" w:sz="0" w:space="0" w:color="auto"/>
                            <w:left w:val="none" w:sz="0" w:space="0" w:color="auto"/>
                            <w:bottom w:val="none" w:sz="0" w:space="0" w:color="auto"/>
                            <w:right w:val="none" w:sz="0" w:space="0" w:color="auto"/>
                          </w:divBdr>
                          <w:divsChild>
                            <w:div w:id="1870685004">
                              <w:marLeft w:val="0"/>
                              <w:marRight w:val="0"/>
                              <w:marTop w:val="0"/>
                              <w:marBottom w:val="0"/>
                              <w:divBdr>
                                <w:top w:val="none" w:sz="0" w:space="0" w:color="auto"/>
                                <w:left w:val="none" w:sz="0" w:space="0" w:color="auto"/>
                                <w:bottom w:val="none" w:sz="0" w:space="0" w:color="auto"/>
                                <w:right w:val="none" w:sz="0" w:space="0" w:color="auto"/>
                              </w:divBdr>
                              <w:divsChild>
                                <w:div w:id="1153762631">
                                  <w:marLeft w:val="0"/>
                                  <w:marRight w:val="0"/>
                                  <w:marTop w:val="0"/>
                                  <w:marBottom w:val="0"/>
                                  <w:divBdr>
                                    <w:top w:val="none" w:sz="0" w:space="0" w:color="auto"/>
                                    <w:left w:val="none" w:sz="0" w:space="0" w:color="auto"/>
                                    <w:bottom w:val="none" w:sz="0" w:space="0" w:color="auto"/>
                                    <w:right w:val="none" w:sz="0" w:space="0" w:color="auto"/>
                                  </w:divBdr>
                                  <w:divsChild>
                                    <w:div w:id="879517711">
                                      <w:marLeft w:val="60"/>
                                      <w:marRight w:val="0"/>
                                      <w:marTop w:val="0"/>
                                      <w:marBottom w:val="0"/>
                                      <w:divBdr>
                                        <w:top w:val="none" w:sz="0" w:space="0" w:color="auto"/>
                                        <w:left w:val="none" w:sz="0" w:space="0" w:color="auto"/>
                                        <w:bottom w:val="none" w:sz="0" w:space="0" w:color="auto"/>
                                        <w:right w:val="none" w:sz="0" w:space="0" w:color="auto"/>
                                      </w:divBdr>
                                      <w:divsChild>
                                        <w:div w:id="1335917401">
                                          <w:marLeft w:val="0"/>
                                          <w:marRight w:val="0"/>
                                          <w:marTop w:val="0"/>
                                          <w:marBottom w:val="0"/>
                                          <w:divBdr>
                                            <w:top w:val="none" w:sz="0" w:space="0" w:color="auto"/>
                                            <w:left w:val="none" w:sz="0" w:space="0" w:color="auto"/>
                                            <w:bottom w:val="none" w:sz="0" w:space="0" w:color="auto"/>
                                            <w:right w:val="none" w:sz="0" w:space="0" w:color="auto"/>
                                          </w:divBdr>
                                          <w:divsChild>
                                            <w:div w:id="51395640">
                                              <w:marLeft w:val="0"/>
                                              <w:marRight w:val="0"/>
                                              <w:marTop w:val="0"/>
                                              <w:marBottom w:val="120"/>
                                              <w:divBdr>
                                                <w:top w:val="single" w:sz="6" w:space="0" w:color="F5F5F5"/>
                                                <w:left w:val="single" w:sz="6" w:space="0" w:color="F5F5F5"/>
                                                <w:bottom w:val="single" w:sz="6" w:space="0" w:color="F5F5F5"/>
                                                <w:right w:val="single" w:sz="6" w:space="0" w:color="F5F5F5"/>
                                              </w:divBdr>
                                              <w:divsChild>
                                                <w:div w:id="965309214">
                                                  <w:marLeft w:val="0"/>
                                                  <w:marRight w:val="0"/>
                                                  <w:marTop w:val="0"/>
                                                  <w:marBottom w:val="0"/>
                                                  <w:divBdr>
                                                    <w:top w:val="none" w:sz="0" w:space="0" w:color="auto"/>
                                                    <w:left w:val="none" w:sz="0" w:space="0" w:color="auto"/>
                                                    <w:bottom w:val="none" w:sz="0" w:space="0" w:color="auto"/>
                                                    <w:right w:val="none" w:sz="0" w:space="0" w:color="auto"/>
                                                  </w:divBdr>
                                                  <w:divsChild>
                                                    <w:div w:id="12053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345072">
      <w:bodyDiv w:val="1"/>
      <w:marLeft w:val="0"/>
      <w:marRight w:val="0"/>
      <w:marTop w:val="0"/>
      <w:marBottom w:val="0"/>
      <w:divBdr>
        <w:top w:val="none" w:sz="0" w:space="0" w:color="auto"/>
        <w:left w:val="none" w:sz="0" w:space="0" w:color="auto"/>
        <w:bottom w:val="none" w:sz="0" w:space="0" w:color="auto"/>
        <w:right w:val="none" w:sz="0" w:space="0" w:color="auto"/>
      </w:divBdr>
    </w:div>
    <w:div w:id="1501577018">
      <w:bodyDiv w:val="1"/>
      <w:marLeft w:val="0"/>
      <w:marRight w:val="0"/>
      <w:marTop w:val="0"/>
      <w:marBottom w:val="0"/>
      <w:divBdr>
        <w:top w:val="none" w:sz="0" w:space="0" w:color="auto"/>
        <w:left w:val="none" w:sz="0" w:space="0" w:color="auto"/>
        <w:bottom w:val="none" w:sz="0" w:space="0" w:color="auto"/>
        <w:right w:val="none" w:sz="0" w:space="0" w:color="auto"/>
      </w:divBdr>
      <w:divsChild>
        <w:div w:id="629752592">
          <w:marLeft w:val="0"/>
          <w:marRight w:val="0"/>
          <w:marTop w:val="0"/>
          <w:marBottom w:val="0"/>
          <w:divBdr>
            <w:top w:val="none" w:sz="0" w:space="0" w:color="auto"/>
            <w:left w:val="none" w:sz="0" w:space="0" w:color="auto"/>
            <w:bottom w:val="none" w:sz="0" w:space="0" w:color="auto"/>
            <w:right w:val="none" w:sz="0" w:space="0" w:color="auto"/>
          </w:divBdr>
          <w:divsChild>
            <w:div w:id="45305509">
              <w:marLeft w:val="0"/>
              <w:marRight w:val="0"/>
              <w:marTop w:val="0"/>
              <w:marBottom w:val="0"/>
              <w:divBdr>
                <w:top w:val="none" w:sz="0" w:space="0" w:color="auto"/>
                <w:left w:val="none" w:sz="0" w:space="0" w:color="auto"/>
                <w:bottom w:val="none" w:sz="0" w:space="0" w:color="auto"/>
                <w:right w:val="none" w:sz="0" w:space="0" w:color="auto"/>
              </w:divBdr>
              <w:divsChild>
                <w:div w:id="2022320314">
                  <w:marLeft w:val="0"/>
                  <w:marRight w:val="0"/>
                  <w:marTop w:val="0"/>
                  <w:marBottom w:val="0"/>
                  <w:divBdr>
                    <w:top w:val="none" w:sz="0" w:space="0" w:color="auto"/>
                    <w:left w:val="none" w:sz="0" w:space="0" w:color="auto"/>
                    <w:bottom w:val="none" w:sz="0" w:space="0" w:color="auto"/>
                    <w:right w:val="none" w:sz="0" w:space="0" w:color="auto"/>
                  </w:divBdr>
                  <w:divsChild>
                    <w:div w:id="105585719">
                      <w:marLeft w:val="0"/>
                      <w:marRight w:val="0"/>
                      <w:marTop w:val="0"/>
                      <w:marBottom w:val="0"/>
                      <w:divBdr>
                        <w:top w:val="none" w:sz="0" w:space="0" w:color="auto"/>
                        <w:left w:val="none" w:sz="0" w:space="0" w:color="auto"/>
                        <w:bottom w:val="none" w:sz="0" w:space="0" w:color="auto"/>
                        <w:right w:val="none" w:sz="0" w:space="0" w:color="auto"/>
                      </w:divBdr>
                      <w:divsChild>
                        <w:div w:id="581717715">
                          <w:marLeft w:val="0"/>
                          <w:marRight w:val="0"/>
                          <w:marTop w:val="0"/>
                          <w:marBottom w:val="0"/>
                          <w:divBdr>
                            <w:top w:val="none" w:sz="0" w:space="0" w:color="auto"/>
                            <w:left w:val="none" w:sz="0" w:space="0" w:color="auto"/>
                            <w:bottom w:val="none" w:sz="0" w:space="0" w:color="auto"/>
                            <w:right w:val="none" w:sz="0" w:space="0" w:color="auto"/>
                          </w:divBdr>
                          <w:divsChild>
                            <w:div w:id="361171826">
                              <w:marLeft w:val="0"/>
                              <w:marRight w:val="0"/>
                              <w:marTop w:val="0"/>
                              <w:marBottom w:val="0"/>
                              <w:divBdr>
                                <w:top w:val="none" w:sz="0" w:space="0" w:color="auto"/>
                                <w:left w:val="none" w:sz="0" w:space="0" w:color="auto"/>
                                <w:bottom w:val="none" w:sz="0" w:space="0" w:color="auto"/>
                                <w:right w:val="none" w:sz="0" w:space="0" w:color="auto"/>
                              </w:divBdr>
                              <w:divsChild>
                                <w:div w:id="192688849">
                                  <w:marLeft w:val="0"/>
                                  <w:marRight w:val="0"/>
                                  <w:marTop w:val="0"/>
                                  <w:marBottom w:val="0"/>
                                  <w:divBdr>
                                    <w:top w:val="none" w:sz="0" w:space="0" w:color="auto"/>
                                    <w:left w:val="none" w:sz="0" w:space="0" w:color="auto"/>
                                    <w:bottom w:val="none" w:sz="0" w:space="0" w:color="auto"/>
                                    <w:right w:val="none" w:sz="0" w:space="0" w:color="auto"/>
                                  </w:divBdr>
                                  <w:divsChild>
                                    <w:div w:id="1130632460">
                                      <w:marLeft w:val="60"/>
                                      <w:marRight w:val="0"/>
                                      <w:marTop w:val="0"/>
                                      <w:marBottom w:val="0"/>
                                      <w:divBdr>
                                        <w:top w:val="none" w:sz="0" w:space="0" w:color="auto"/>
                                        <w:left w:val="none" w:sz="0" w:space="0" w:color="auto"/>
                                        <w:bottom w:val="none" w:sz="0" w:space="0" w:color="auto"/>
                                        <w:right w:val="none" w:sz="0" w:space="0" w:color="auto"/>
                                      </w:divBdr>
                                      <w:divsChild>
                                        <w:div w:id="457603596">
                                          <w:marLeft w:val="0"/>
                                          <w:marRight w:val="0"/>
                                          <w:marTop w:val="0"/>
                                          <w:marBottom w:val="0"/>
                                          <w:divBdr>
                                            <w:top w:val="none" w:sz="0" w:space="0" w:color="auto"/>
                                            <w:left w:val="none" w:sz="0" w:space="0" w:color="auto"/>
                                            <w:bottom w:val="none" w:sz="0" w:space="0" w:color="auto"/>
                                            <w:right w:val="none" w:sz="0" w:space="0" w:color="auto"/>
                                          </w:divBdr>
                                          <w:divsChild>
                                            <w:div w:id="1205479918">
                                              <w:marLeft w:val="0"/>
                                              <w:marRight w:val="0"/>
                                              <w:marTop w:val="0"/>
                                              <w:marBottom w:val="120"/>
                                              <w:divBdr>
                                                <w:top w:val="single" w:sz="6" w:space="0" w:color="F5F5F5"/>
                                                <w:left w:val="single" w:sz="6" w:space="0" w:color="F5F5F5"/>
                                                <w:bottom w:val="single" w:sz="6" w:space="0" w:color="F5F5F5"/>
                                                <w:right w:val="single" w:sz="6" w:space="0" w:color="F5F5F5"/>
                                              </w:divBdr>
                                              <w:divsChild>
                                                <w:div w:id="1601798078">
                                                  <w:marLeft w:val="0"/>
                                                  <w:marRight w:val="0"/>
                                                  <w:marTop w:val="0"/>
                                                  <w:marBottom w:val="0"/>
                                                  <w:divBdr>
                                                    <w:top w:val="none" w:sz="0" w:space="0" w:color="auto"/>
                                                    <w:left w:val="none" w:sz="0" w:space="0" w:color="auto"/>
                                                    <w:bottom w:val="none" w:sz="0" w:space="0" w:color="auto"/>
                                                    <w:right w:val="none" w:sz="0" w:space="0" w:color="auto"/>
                                                  </w:divBdr>
                                                  <w:divsChild>
                                                    <w:div w:id="530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548999">
      <w:bodyDiv w:val="1"/>
      <w:marLeft w:val="0"/>
      <w:marRight w:val="0"/>
      <w:marTop w:val="0"/>
      <w:marBottom w:val="0"/>
      <w:divBdr>
        <w:top w:val="none" w:sz="0" w:space="0" w:color="auto"/>
        <w:left w:val="none" w:sz="0" w:space="0" w:color="auto"/>
        <w:bottom w:val="none" w:sz="0" w:space="0" w:color="auto"/>
        <w:right w:val="none" w:sz="0" w:space="0" w:color="auto"/>
      </w:divBdr>
    </w:div>
    <w:div w:id="1729301950">
      <w:bodyDiv w:val="1"/>
      <w:marLeft w:val="0"/>
      <w:marRight w:val="0"/>
      <w:marTop w:val="0"/>
      <w:marBottom w:val="0"/>
      <w:divBdr>
        <w:top w:val="none" w:sz="0" w:space="0" w:color="auto"/>
        <w:left w:val="none" w:sz="0" w:space="0" w:color="auto"/>
        <w:bottom w:val="none" w:sz="0" w:space="0" w:color="auto"/>
        <w:right w:val="none" w:sz="0" w:space="0" w:color="auto"/>
      </w:divBdr>
      <w:divsChild>
        <w:div w:id="433094214">
          <w:marLeft w:val="0"/>
          <w:marRight w:val="0"/>
          <w:marTop w:val="0"/>
          <w:marBottom w:val="0"/>
          <w:divBdr>
            <w:top w:val="none" w:sz="0" w:space="0" w:color="auto"/>
            <w:left w:val="none" w:sz="0" w:space="0" w:color="auto"/>
            <w:bottom w:val="none" w:sz="0" w:space="0" w:color="auto"/>
            <w:right w:val="none" w:sz="0" w:space="0" w:color="auto"/>
          </w:divBdr>
          <w:divsChild>
            <w:div w:id="885217270">
              <w:marLeft w:val="0"/>
              <w:marRight w:val="0"/>
              <w:marTop w:val="0"/>
              <w:marBottom w:val="0"/>
              <w:divBdr>
                <w:top w:val="none" w:sz="0" w:space="0" w:color="auto"/>
                <w:left w:val="none" w:sz="0" w:space="0" w:color="auto"/>
                <w:bottom w:val="none" w:sz="0" w:space="0" w:color="auto"/>
                <w:right w:val="none" w:sz="0" w:space="0" w:color="auto"/>
              </w:divBdr>
              <w:divsChild>
                <w:div w:id="1111240912">
                  <w:marLeft w:val="0"/>
                  <w:marRight w:val="0"/>
                  <w:marTop w:val="0"/>
                  <w:marBottom w:val="0"/>
                  <w:divBdr>
                    <w:top w:val="none" w:sz="0" w:space="0" w:color="auto"/>
                    <w:left w:val="none" w:sz="0" w:space="0" w:color="auto"/>
                    <w:bottom w:val="none" w:sz="0" w:space="0" w:color="auto"/>
                    <w:right w:val="none" w:sz="0" w:space="0" w:color="auto"/>
                  </w:divBdr>
                  <w:divsChild>
                    <w:div w:id="919407298">
                      <w:marLeft w:val="0"/>
                      <w:marRight w:val="0"/>
                      <w:marTop w:val="0"/>
                      <w:marBottom w:val="0"/>
                      <w:divBdr>
                        <w:top w:val="none" w:sz="0" w:space="0" w:color="auto"/>
                        <w:left w:val="none" w:sz="0" w:space="0" w:color="auto"/>
                        <w:bottom w:val="none" w:sz="0" w:space="0" w:color="auto"/>
                        <w:right w:val="none" w:sz="0" w:space="0" w:color="auto"/>
                      </w:divBdr>
                      <w:divsChild>
                        <w:div w:id="1780559793">
                          <w:marLeft w:val="0"/>
                          <w:marRight w:val="0"/>
                          <w:marTop w:val="0"/>
                          <w:marBottom w:val="0"/>
                          <w:divBdr>
                            <w:top w:val="none" w:sz="0" w:space="0" w:color="auto"/>
                            <w:left w:val="none" w:sz="0" w:space="0" w:color="auto"/>
                            <w:bottom w:val="none" w:sz="0" w:space="0" w:color="auto"/>
                            <w:right w:val="none" w:sz="0" w:space="0" w:color="auto"/>
                          </w:divBdr>
                          <w:divsChild>
                            <w:div w:id="437801222">
                              <w:marLeft w:val="0"/>
                              <w:marRight w:val="0"/>
                              <w:marTop w:val="0"/>
                              <w:marBottom w:val="0"/>
                              <w:divBdr>
                                <w:top w:val="none" w:sz="0" w:space="0" w:color="auto"/>
                                <w:left w:val="none" w:sz="0" w:space="0" w:color="auto"/>
                                <w:bottom w:val="none" w:sz="0" w:space="0" w:color="auto"/>
                                <w:right w:val="none" w:sz="0" w:space="0" w:color="auto"/>
                              </w:divBdr>
                              <w:divsChild>
                                <w:div w:id="853573021">
                                  <w:marLeft w:val="0"/>
                                  <w:marRight w:val="0"/>
                                  <w:marTop w:val="0"/>
                                  <w:marBottom w:val="0"/>
                                  <w:divBdr>
                                    <w:top w:val="none" w:sz="0" w:space="0" w:color="auto"/>
                                    <w:left w:val="none" w:sz="0" w:space="0" w:color="auto"/>
                                    <w:bottom w:val="none" w:sz="0" w:space="0" w:color="auto"/>
                                    <w:right w:val="none" w:sz="0" w:space="0" w:color="auto"/>
                                  </w:divBdr>
                                  <w:divsChild>
                                    <w:div w:id="1731535288">
                                      <w:marLeft w:val="60"/>
                                      <w:marRight w:val="0"/>
                                      <w:marTop w:val="0"/>
                                      <w:marBottom w:val="0"/>
                                      <w:divBdr>
                                        <w:top w:val="none" w:sz="0" w:space="0" w:color="auto"/>
                                        <w:left w:val="none" w:sz="0" w:space="0" w:color="auto"/>
                                        <w:bottom w:val="none" w:sz="0" w:space="0" w:color="auto"/>
                                        <w:right w:val="none" w:sz="0" w:space="0" w:color="auto"/>
                                      </w:divBdr>
                                      <w:divsChild>
                                        <w:div w:id="1261718903">
                                          <w:marLeft w:val="0"/>
                                          <w:marRight w:val="0"/>
                                          <w:marTop w:val="0"/>
                                          <w:marBottom w:val="0"/>
                                          <w:divBdr>
                                            <w:top w:val="none" w:sz="0" w:space="0" w:color="auto"/>
                                            <w:left w:val="none" w:sz="0" w:space="0" w:color="auto"/>
                                            <w:bottom w:val="none" w:sz="0" w:space="0" w:color="auto"/>
                                            <w:right w:val="none" w:sz="0" w:space="0" w:color="auto"/>
                                          </w:divBdr>
                                          <w:divsChild>
                                            <w:div w:id="2121139085">
                                              <w:marLeft w:val="0"/>
                                              <w:marRight w:val="0"/>
                                              <w:marTop w:val="0"/>
                                              <w:marBottom w:val="120"/>
                                              <w:divBdr>
                                                <w:top w:val="single" w:sz="6" w:space="0" w:color="F5F5F5"/>
                                                <w:left w:val="single" w:sz="6" w:space="0" w:color="F5F5F5"/>
                                                <w:bottom w:val="single" w:sz="6" w:space="0" w:color="F5F5F5"/>
                                                <w:right w:val="single" w:sz="6" w:space="0" w:color="F5F5F5"/>
                                              </w:divBdr>
                                              <w:divsChild>
                                                <w:div w:id="1410887244">
                                                  <w:marLeft w:val="0"/>
                                                  <w:marRight w:val="0"/>
                                                  <w:marTop w:val="0"/>
                                                  <w:marBottom w:val="0"/>
                                                  <w:divBdr>
                                                    <w:top w:val="none" w:sz="0" w:space="0" w:color="auto"/>
                                                    <w:left w:val="none" w:sz="0" w:space="0" w:color="auto"/>
                                                    <w:bottom w:val="none" w:sz="0" w:space="0" w:color="auto"/>
                                                    <w:right w:val="none" w:sz="0" w:space="0" w:color="auto"/>
                                                  </w:divBdr>
                                                  <w:divsChild>
                                                    <w:div w:id="6667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349643">
      <w:bodyDiv w:val="1"/>
      <w:marLeft w:val="0"/>
      <w:marRight w:val="0"/>
      <w:marTop w:val="0"/>
      <w:marBottom w:val="0"/>
      <w:divBdr>
        <w:top w:val="none" w:sz="0" w:space="0" w:color="auto"/>
        <w:left w:val="none" w:sz="0" w:space="0" w:color="auto"/>
        <w:bottom w:val="none" w:sz="0" w:space="0" w:color="auto"/>
        <w:right w:val="none" w:sz="0" w:space="0" w:color="auto"/>
      </w:divBdr>
      <w:divsChild>
        <w:div w:id="298465550">
          <w:marLeft w:val="0"/>
          <w:marRight w:val="0"/>
          <w:marTop w:val="0"/>
          <w:marBottom w:val="0"/>
          <w:divBdr>
            <w:top w:val="none" w:sz="0" w:space="0" w:color="auto"/>
            <w:left w:val="none" w:sz="0" w:space="0" w:color="auto"/>
            <w:bottom w:val="none" w:sz="0" w:space="0" w:color="auto"/>
            <w:right w:val="none" w:sz="0" w:space="0" w:color="auto"/>
          </w:divBdr>
          <w:divsChild>
            <w:div w:id="768043556">
              <w:marLeft w:val="0"/>
              <w:marRight w:val="0"/>
              <w:marTop w:val="0"/>
              <w:marBottom w:val="0"/>
              <w:divBdr>
                <w:top w:val="none" w:sz="0" w:space="0" w:color="auto"/>
                <w:left w:val="none" w:sz="0" w:space="0" w:color="auto"/>
                <w:bottom w:val="none" w:sz="0" w:space="0" w:color="auto"/>
                <w:right w:val="none" w:sz="0" w:space="0" w:color="auto"/>
              </w:divBdr>
              <w:divsChild>
                <w:div w:id="922181850">
                  <w:marLeft w:val="0"/>
                  <w:marRight w:val="0"/>
                  <w:marTop w:val="0"/>
                  <w:marBottom w:val="0"/>
                  <w:divBdr>
                    <w:top w:val="none" w:sz="0" w:space="0" w:color="auto"/>
                    <w:left w:val="none" w:sz="0" w:space="0" w:color="auto"/>
                    <w:bottom w:val="none" w:sz="0" w:space="0" w:color="auto"/>
                    <w:right w:val="none" w:sz="0" w:space="0" w:color="auto"/>
                  </w:divBdr>
                  <w:divsChild>
                    <w:div w:id="298263989">
                      <w:marLeft w:val="0"/>
                      <w:marRight w:val="0"/>
                      <w:marTop w:val="0"/>
                      <w:marBottom w:val="0"/>
                      <w:divBdr>
                        <w:top w:val="none" w:sz="0" w:space="0" w:color="auto"/>
                        <w:left w:val="none" w:sz="0" w:space="0" w:color="auto"/>
                        <w:bottom w:val="none" w:sz="0" w:space="0" w:color="auto"/>
                        <w:right w:val="none" w:sz="0" w:space="0" w:color="auto"/>
                      </w:divBdr>
                      <w:divsChild>
                        <w:div w:id="380792733">
                          <w:marLeft w:val="0"/>
                          <w:marRight w:val="0"/>
                          <w:marTop w:val="0"/>
                          <w:marBottom w:val="0"/>
                          <w:divBdr>
                            <w:top w:val="none" w:sz="0" w:space="0" w:color="auto"/>
                            <w:left w:val="none" w:sz="0" w:space="0" w:color="auto"/>
                            <w:bottom w:val="none" w:sz="0" w:space="0" w:color="auto"/>
                            <w:right w:val="none" w:sz="0" w:space="0" w:color="auto"/>
                          </w:divBdr>
                          <w:divsChild>
                            <w:div w:id="708339500">
                              <w:marLeft w:val="0"/>
                              <w:marRight w:val="0"/>
                              <w:marTop w:val="0"/>
                              <w:marBottom w:val="0"/>
                              <w:divBdr>
                                <w:top w:val="none" w:sz="0" w:space="0" w:color="auto"/>
                                <w:left w:val="none" w:sz="0" w:space="0" w:color="auto"/>
                                <w:bottom w:val="none" w:sz="0" w:space="0" w:color="auto"/>
                                <w:right w:val="none" w:sz="0" w:space="0" w:color="auto"/>
                              </w:divBdr>
                              <w:divsChild>
                                <w:div w:id="728379373">
                                  <w:marLeft w:val="0"/>
                                  <w:marRight w:val="0"/>
                                  <w:marTop w:val="0"/>
                                  <w:marBottom w:val="0"/>
                                  <w:divBdr>
                                    <w:top w:val="none" w:sz="0" w:space="0" w:color="auto"/>
                                    <w:left w:val="none" w:sz="0" w:space="0" w:color="auto"/>
                                    <w:bottom w:val="none" w:sz="0" w:space="0" w:color="auto"/>
                                    <w:right w:val="none" w:sz="0" w:space="0" w:color="auto"/>
                                  </w:divBdr>
                                  <w:divsChild>
                                    <w:div w:id="1600917483">
                                      <w:marLeft w:val="60"/>
                                      <w:marRight w:val="0"/>
                                      <w:marTop w:val="0"/>
                                      <w:marBottom w:val="0"/>
                                      <w:divBdr>
                                        <w:top w:val="none" w:sz="0" w:space="0" w:color="auto"/>
                                        <w:left w:val="none" w:sz="0" w:space="0" w:color="auto"/>
                                        <w:bottom w:val="none" w:sz="0" w:space="0" w:color="auto"/>
                                        <w:right w:val="none" w:sz="0" w:space="0" w:color="auto"/>
                                      </w:divBdr>
                                      <w:divsChild>
                                        <w:div w:id="1431052146">
                                          <w:marLeft w:val="0"/>
                                          <w:marRight w:val="0"/>
                                          <w:marTop w:val="0"/>
                                          <w:marBottom w:val="0"/>
                                          <w:divBdr>
                                            <w:top w:val="none" w:sz="0" w:space="0" w:color="auto"/>
                                            <w:left w:val="none" w:sz="0" w:space="0" w:color="auto"/>
                                            <w:bottom w:val="none" w:sz="0" w:space="0" w:color="auto"/>
                                            <w:right w:val="none" w:sz="0" w:space="0" w:color="auto"/>
                                          </w:divBdr>
                                          <w:divsChild>
                                            <w:div w:id="1772043721">
                                              <w:marLeft w:val="0"/>
                                              <w:marRight w:val="0"/>
                                              <w:marTop w:val="0"/>
                                              <w:marBottom w:val="120"/>
                                              <w:divBdr>
                                                <w:top w:val="single" w:sz="6" w:space="0" w:color="F5F5F5"/>
                                                <w:left w:val="single" w:sz="6" w:space="0" w:color="F5F5F5"/>
                                                <w:bottom w:val="single" w:sz="6" w:space="0" w:color="F5F5F5"/>
                                                <w:right w:val="single" w:sz="6" w:space="0" w:color="F5F5F5"/>
                                              </w:divBdr>
                                              <w:divsChild>
                                                <w:div w:id="98379451">
                                                  <w:marLeft w:val="0"/>
                                                  <w:marRight w:val="0"/>
                                                  <w:marTop w:val="0"/>
                                                  <w:marBottom w:val="0"/>
                                                  <w:divBdr>
                                                    <w:top w:val="none" w:sz="0" w:space="0" w:color="auto"/>
                                                    <w:left w:val="none" w:sz="0" w:space="0" w:color="auto"/>
                                                    <w:bottom w:val="none" w:sz="0" w:space="0" w:color="auto"/>
                                                    <w:right w:val="none" w:sz="0" w:space="0" w:color="auto"/>
                                                  </w:divBdr>
                                                  <w:divsChild>
                                                    <w:div w:id="13375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80847-E50D-429A-96B9-C8986907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3436</Words>
  <Characters>19586</Characters>
  <Application>Microsoft Office Word</Application>
  <DocSecurity>0</DocSecurity>
  <Lines>163</Lines>
  <Paragraphs>45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BERLIN CHEMIE A.G.</Company>
  <LinksUpToDate>false</LinksUpToDate>
  <CharactersWithSpaces>22977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MONITOR</dc:creator>
  <cp:keywords/>
  <cp:lastModifiedBy>Molnárová, Zuzana</cp:lastModifiedBy>
  <cp:revision>7</cp:revision>
  <cp:lastPrinted>2018-11-15T12:38:00Z</cp:lastPrinted>
  <dcterms:created xsi:type="dcterms:W3CDTF">2018-10-24T14:11:00Z</dcterms:created>
  <dcterms:modified xsi:type="dcterms:W3CDTF">2018-11-15T12:38:00Z</dcterms:modified>
</cp:coreProperties>
</file>