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E63" w:rsidRPr="003237C0" w:rsidRDefault="00954E63" w:rsidP="00597CA4">
      <w:pPr>
        <w:spacing w:after="0"/>
        <w:rPr>
          <w:rFonts w:ascii="Times New Roman" w:hAnsi="Times New Roman"/>
          <w:b/>
          <w:lang w:val="sk-SK"/>
        </w:rPr>
      </w:pPr>
    </w:p>
    <w:p w:rsidR="00597CA4" w:rsidRPr="003237C0" w:rsidRDefault="00597CA4" w:rsidP="00C608A7">
      <w:pPr>
        <w:spacing w:after="0"/>
        <w:jc w:val="center"/>
        <w:rPr>
          <w:rFonts w:ascii="Times New Roman" w:hAnsi="Times New Roman"/>
          <w:b/>
          <w:lang w:val="sk-SK"/>
        </w:rPr>
      </w:pPr>
      <w:r w:rsidRPr="003237C0">
        <w:rPr>
          <w:rFonts w:ascii="Times New Roman" w:hAnsi="Times New Roman"/>
          <w:b/>
          <w:lang w:val="sk-SK"/>
        </w:rPr>
        <w:t>SÚHRN CHARAKTERISTICKÝCH VLASTNOSTÍ LIEKU</w:t>
      </w:r>
    </w:p>
    <w:p w:rsidR="00597CA4" w:rsidRPr="003237C0" w:rsidRDefault="00597CA4" w:rsidP="00597CA4">
      <w:pPr>
        <w:spacing w:after="0"/>
        <w:rPr>
          <w:rFonts w:ascii="Times New Roman" w:hAnsi="Times New Roman"/>
          <w:b/>
          <w:lang w:val="sk-SK"/>
        </w:rPr>
      </w:pPr>
    </w:p>
    <w:p w:rsidR="00597CA4" w:rsidRPr="003237C0" w:rsidRDefault="00597CA4" w:rsidP="00597CA4">
      <w:pPr>
        <w:spacing w:after="0"/>
        <w:rPr>
          <w:rFonts w:ascii="Times New Roman" w:hAnsi="Times New Roman"/>
          <w:lang w:val="sk-SK"/>
        </w:rPr>
      </w:pPr>
    </w:p>
    <w:p w:rsidR="00597CA4" w:rsidRPr="003237C0" w:rsidRDefault="00597CA4" w:rsidP="00E36690">
      <w:pPr>
        <w:tabs>
          <w:tab w:val="left" w:pos="567"/>
        </w:tabs>
        <w:spacing w:after="0"/>
        <w:rPr>
          <w:rFonts w:ascii="Times New Roman" w:hAnsi="Times New Roman"/>
          <w:lang w:val="sk-SK"/>
        </w:rPr>
      </w:pPr>
      <w:r w:rsidRPr="003237C0">
        <w:rPr>
          <w:rFonts w:ascii="Times New Roman" w:hAnsi="Times New Roman"/>
          <w:b/>
          <w:lang w:val="sk-SK"/>
        </w:rPr>
        <w:t>1.</w:t>
      </w:r>
      <w:r w:rsidRPr="003237C0">
        <w:rPr>
          <w:rFonts w:ascii="Times New Roman" w:hAnsi="Times New Roman"/>
          <w:b/>
          <w:lang w:val="sk-SK"/>
        </w:rPr>
        <w:tab/>
        <w:t>NÁZOV LIEKU</w:t>
      </w:r>
    </w:p>
    <w:p w:rsidR="00597CA4" w:rsidRPr="003237C0" w:rsidRDefault="00597CA4" w:rsidP="001C4BFD">
      <w:pPr>
        <w:pStyle w:val="Para0s"/>
        <w:spacing w:after="0"/>
        <w:rPr>
          <w:rStyle w:val="Document-Identity"/>
          <w:sz w:val="22"/>
          <w:szCs w:val="22"/>
          <w:lang w:val="sk-SK"/>
        </w:rPr>
      </w:pPr>
    </w:p>
    <w:p w:rsidR="00C608A7" w:rsidRPr="003237C0" w:rsidRDefault="00597CA4" w:rsidP="004D4E45">
      <w:pPr>
        <w:pStyle w:val="Para0s"/>
        <w:spacing w:after="0"/>
        <w:rPr>
          <w:rStyle w:val="Document-Identity"/>
          <w:sz w:val="22"/>
          <w:szCs w:val="22"/>
          <w:lang w:val="sk-SK"/>
        </w:rPr>
      </w:pPr>
      <w:r w:rsidRPr="003237C0">
        <w:rPr>
          <w:rStyle w:val="Document-Identity"/>
          <w:sz w:val="22"/>
          <w:szCs w:val="22"/>
          <w:lang w:val="sk-SK"/>
        </w:rPr>
        <w:t>Qlaira</w:t>
      </w:r>
    </w:p>
    <w:p w:rsidR="00597CA4" w:rsidRPr="003237C0" w:rsidRDefault="00B907AD" w:rsidP="004D4E45">
      <w:pPr>
        <w:pStyle w:val="Para0s"/>
        <w:spacing w:after="0"/>
        <w:rPr>
          <w:rStyle w:val="Document-Identity"/>
          <w:sz w:val="22"/>
          <w:szCs w:val="22"/>
          <w:lang w:val="sk-SK"/>
        </w:rPr>
      </w:pPr>
      <w:r w:rsidRPr="003237C0">
        <w:rPr>
          <w:rStyle w:val="Document-Identity"/>
          <w:sz w:val="22"/>
          <w:szCs w:val="22"/>
          <w:lang w:val="sk-SK"/>
        </w:rPr>
        <w:t>f</w:t>
      </w:r>
      <w:r w:rsidR="00597CA4" w:rsidRPr="003237C0">
        <w:rPr>
          <w:rStyle w:val="Document-Identity"/>
          <w:sz w:val="22"/>
          <w:szCs w:val="22"/>
          <w:lang w:val="sk-SK"/>
        </w:rPr>
        <w:t>ilmom obalen</w:t>
      </w:r>
      <w:r w:rsidR="00C608A7" w:rsidRPr="003237C0">
        <w:rPr>
          <w:rStyle w:val="Document-Identity"/>
          <w:sz w:val="22"/>
          <w:szCs w:val="22"/>
          <w:lang w:val="sk-SK"/>
        </w:rPr>
        <w:t>é</w:t>
      </w:r>
      <w:r w:rsidR="00597CA4" w:rsidRPr="003237C0">
        <w:rPr>
          <w:rStyle w:val="Document-Identity"/>
          <w:sz w:val="22"/>
          <w:szCs w:val="22"/>
          <w:lang w:val="sk-SK"/>
        </w:rPr>
        <w:t xml:space="preserve"> tablet</w:t>
      </w:r>
      <w:r w:rsidR="00C608A7" w:rsidRPr="003237C0">
        <w:rPr>
          <w:rStyle w:val="Document-Identity"/>
          <w:sz w:val="22"/>
          <w:szCs w:val="22"/>
          <w:lang w:val="sk-SK"/>
        </w:rPr>
        <w:t>y</w:t>
      </w:r>
      <w:r w:rsidR="00597CA4" w:rsidRPr="003237C0">
        <w:rPr>
          <w:rStyle w:val="Document-Identity"/>
          <w:sz w:val="22"/>
          <w:szCs w:val="22"/>
          <w:lang w:val="sk-SK"/>
        </w:rPr>
        <w:t xml:space="preserve"> </w:t>
      </w:r>
    </w:p>
    <w:p w:rsidR="00597CA4" w:rsidRPr="003237C0" w:rsidRDefault="00597CA4" w:rsidP="004D4E45">
      <w:pPr>
        <w:pStyle w:val="Para0s"/>
        <w:spacing w:after="0"/>
        <w:rPr>
          <w:sz w:val="22"/>
          <w:szCs w:val="22"/>
          <w:lang w:val="sk-SK"/>
        </w:rPr>
      </w:pPr>
    </w:p>
    <w:p w:rsidR="00597CA4" w:rsidRPr="003237C0" w:rsidRDefault="00597CA4" w:rsidP="004D4E45">
      <w:pPr>
        <w:pStyle w:val="Para0s"/>
        <w:spacing w:after="0"/>
        <w:rPr>
          <w:sz w:val="22"/>
          <w:szCs w:val="22"/>
          <w:lang w:val="sk-SK"/>
        </w:rPr>
      </w:pPr>
    </w:p>
    <w:p w:rsidR="00597CA4" w:rsidRPr="003237C0" w:rsidRDefault="00597CA4" w:rsidP="00712648">
      <w:pPr>
        <w:tabs>
          <w:tab w:val="left" w:pos="567"/>
        </w:tabs>
        <w:spacing w:after="0"/>
        <w:rPr>
          <w:rFonts w:ascii="Times New Roman" w:hAnsi="Times New Roman"/>
          <w:lang w:val="sk-SK"/>
        </w:rPr>
      </w:pPr>
      <w:r w:rsidRPr="003237C0">
        <w:rPr>
          <w:rFonts w:ascii="Times New Roman" w:hAnsi="Times New Roman"/>
          <w:b/>
          <w:lang w:val="sk-SK"/>
        </w:rPr>
        <w:t>2.</w:t>
      </w:r>
      <w:r w:rsidRPr="003237C0">
        <w:rPr>
          <w:rFonts w:ascii="Times New Roman" w:hAnsi="Times New Roman"/>
          <w:b/>
          <w:lang w:val="sk-SK"/>
        </w:rPr>
        <w:tab/>
        <w:t>KVALITATÍVNE A KVANTITATÍVNE ZLOŽENIE</w:t>
      </w:r>
    </w:p>
    <w:p w:rsidR="00597CA4" w:rsidRPr="003237C0" w:rsidRDefault="00597CA4" w:rsidP="00E579F3">
      <w:pPr>
        <w:pStyle w:val="Para0s"/>
        <w:spacing w:after="0"/>
        <w:rPr>
          <w:sz w:val="22"/>
          <w:szCs w:val="22"/>
          <w:lang w:val="sk-SK"/>
        </w:rPr>
      </w:pPr>
    </w:p>
    <w:p w:rsidR="00597CA4" w:rsidRPr="003237C0" w:rsidRDefault="00597CA4" w:rsidP="00E579F3">
      <w:pPr>
        <w:pStyle w:val="Para0s"/>
        <w:spacing w:after="0"/>
        <w:rPr>
          <w:sz w:val="22"/>
          <w:szCs w:val="22"/>
          <w:lang w:val="sk-SK"/>
        </w:rPr>
      </w:pPr>
      <w:r w:rsidRPr="003237C0">
        <w:rPr>
          <w:sz w:val="22"/>
          <w:szCs w:val="22"/>
          <w:lang w:val="sk-SK"/>
        </w:rPr>
        <w:t>Každ</w:t>
      </w:r>
      <w:r w:rsidR="00603CB8" w:rsidRPr="003237C0">
        <w:rPr>
          <w:sz w:val="22"/>
          <w:szCs w:val="22"/>
          <w:lang w:val="sk-SK"/>
        </w:rPr>
        <w:t>ý rozkladací obal</w:t>
      </w:r>
      <w:r w:rsidRPr="003237C0">
        <w:rPr>
          <w:sz w:val="22"/>
          <w:szCs w:val="22"/>
          <w:lang w:val="sk-SK"/>
        </w:rPr>
        <w:t xml:space="preserve"> (28</w:t>
      </w:r>
      <w:r w:rsidR="00E36690">
        <w:rPr>
          <w:sz w:val="22"/>
          <w:szCs w:val="22"/>
          <w:lang w:val="sk-SK"/>
        </w:rPr>
        <w:t> </w:t>
      </w:r>
      <w:r w:rsidRPr="003237C0">
        <w:rPr>
          <w:sz w:val="22"/>
          <w:szCs w:val="22"/>
          <w:lang w:val="sk-SK"/>
        </w:rPr>
        <w:t>filmom obalených tabliet) obsahuje v nasledovnom poradí:</w:t>
      </w:r>
    </w:p>
    <w:p w:rsidR="00597CA4" w:rsidRPr="003237C0" w:rsidRDefault="00597CA4" w:rsidP="00E579F3">
      <w:pPr>
        <w:pStyle w:val="Para0s"/>
        <w:spacing w:after="0"/>
        <w:rPr>
          <w:sz w:val="22"/>
          <w:szCs w:val="22"/>
          <w:lang w:val="sk-SK"/>
        </w:rPr>
      </w:pPr>
      <w:r w:rsidRPr="003237C0">
        <w:rPr>
          <w:sz w:val="22"/>
          <w:szCs w:val="22"/>
          <w:lang w:val="sk-SK"/>
        </w:rPr>
        <w:t>2</w:t>
      </w:r>
      <w:r w:rsidR="00E36690">
        <w:rPr>
          <w:sz w:val="22"/>
          <w:szCs w:val="22"/>
          <w:lang w:val="sk-SK"/>
        </w:rPr>
        <w:t> </w:t>
      </w:r>
      <w:r w:rsidRPr="003237C0">
        <w:rPr>
          <w:sz w:val="22"/>
          <w:szCs w:val="22"/>
          <w:lang w:val="sk-SK"/>
        </w:rPr>
        <w:t>tmavožlté tablety, každá obsahuje 3</w:t>
      </w:r>
      <w:r w:rsidR="00E36690">
        <w:rPr>
          <w:sz w:val="22"/>
          <w:szCs w:val="22"/>
          <w:lang w:val="sk-SK"/>
        </w:rPr>
        <w:t> </w:t>
      </w:r>
      <w:r w:rsidRPr="003237C0">
        <w:rPr>
          <w:sz w:val="22"/>
          <w:szCs w:val="22"/>
          <w:lang w:val="sk-SK"/>
        </w:rPr>
        <w:t>mg estradiolvalerátu</w:t>
      </w:r>
    </w:p>
    <w:p w:rsidR="00597CA4" w:rsidRPr="003237C0" w:rsidRDefault="00597CA4" w:rsidP="00E579F3">
      <w:pPr>
        <w:pStyle w:val="Para0s"/>
        <w:spacing w:after="0"/>
        <w:rPr>
          <w:sz w:val="22"/>
          <w:szCs w:val="22"/>
          <w:lang w:val="sk-SK"/>
        </w:rPr>
      </w:pPr>
      <w:r w:rsidRPr="003237C0">
        <w:rPr>
          <w:sz w:val="22"/>
          <w:szCs w:val="22"/>
          <w:lang w:val="sk-SK"/>
        </w:rPr>
        <w:t>5</w:t>
      </w:r>
      <w:r w:rsidR="00E36690">
        <w:rPr>
          <w:sz w:val="22"/>
          <w:szCs w:val="22"/>
          <w:lang w:val="sk-SK"/>
        </w:rPr>
        <w:t> </w:t>
      </w:r>
      <w:r w:rsidR="00674731">
        <w:rPr>
          <w:sz w:val="22"/>
          <w:szCs w:val="22"/>
          <w:lang w:val="sk-SK"/>
        </w:rPr>
        <w:t>červenkastých</w:t>
      </w:r>
      <w:r w:rsidRPr="003237C0">
        <w:rPr>
          <w:sz w:val="22"/>
          <w:szCs w:val="22"/>
          <w:lang w:val="sk-SK"/>
        </w:rPr>
        <w:t xml:space="preserve"> tabliet</w:t>
      </w:r>
      <w:bookmarkStart w:id="0" w:name="_GoBack"/>
      <w:bookmarkEnd w:id="0"/>
      <w:r w:rsidRPr="003237C0">
        <w:rPr>
          <w:sz w:val="22"/>
          <w:szCs w:val="22"/>
          <w:lang w:val="sk-SK"/>
        </w:rPr>
        <w:t>, každá obsahuje 2</w:t>
      </w:r>
      <w:r w:rsidR="00E36690">
        <w:rPr>
          <w:sz w:val="22"/>
          <w:szCs w:val="22"/>
          <w:lang w:val="sk-SK"/>
        </w:rPr>
        <w:t> </w:t>
      </w:r>
      <w:r w:rsidRPr="003237C0">
        <w:rPr>
          <w:sz w:val="22"/>
          <w:szCs w:val="22"/>
          <w:lang w:val="sk-SK"/>
        </w:rPr>
        <w:t>mg estradiolvalerátu a</w:t>
      </w:r>
      <w:r w:rsidR="00E36690">
        <w:rPr>
          <w:sz w:val="22"/>
          <w:szCs w:val="22"/>
          <w:lang w:val="sk-SK"/>
        </w:rPr>
        <w:t> </w:t>
      </w:r>
      <w:r w:rsidRPr="003237C0">
        <w:rPr>
          <w:sz w:val="22"/>
          <w:szCs w:val="22"/>
          <w:lang w:val="sk-SK"/>
        </w:rPr>
        <w:t>2</w:t>
      </w:r>
      <w:r w:rsidR="00E36690">
        <w:rPr>
          <w:sz w:val="22"/>
          <w:szCs w:val="22"/>
          <w:lang w:val="sk-SK"/>
        </w:rPr>
        <w:t> </w:t>
      </w:r>
      <w:r w:rsidRPr="003237C0">
        <w:rPr>
          <w:sz w:val="22"/>
          <w:szCs w:val="22"/>
          <w:lang w:val="sk-SK"/>
        </w:rPr>
        <w:t>mg dienogestu</w:t>
      </w:r>
    </w:p>
    <w:p w:rsidR="00597CA4" w:rsidRPr="003237C0" w:rsidRDefault="00597CA4" w:rsidP="00E579F3">
      <w:pPr>
        <w:pStyle w:val="Para0s"/>
        <w:spacing w:after="0"/>
        <w:rPr>
          <w:sz w:val="22"/>
          <w:szCs w:val="22"/>
          <w:lang w:val="sk-SK"/>
        </w:rPr>
      </w:pPr>
      <w:r w:rsidRPr="003237C0">
        <w:rPr>
          <w:sz w:val="22"/>
          <w:szCs w:val="22"/>
          <w:lang w:val="sk-SK"/>
        </w:rPr>
        <w:t>17</w:t>
      </w:r>
      <w:r w:rsidR="00E36690">
        <w:rPr>
          <w:sz w:val="22"/>
          <w:szCs w:val="22"/>
          <w:lang w:val="sk-SK"/>
        </w:rPr>
        <w:t> </w:t>
      </w:r>
      <w:r w:rsidRPr="003237C0">
        <w:rPr>
          <w:sz w:val="22"/>
          <w:szCs w:val="22"/>
          <w:lang w:val="sk-SK"/>
        </w:rPr>
        <w:t>svetložltých tabliet, každá obsahuje 2 mg</w:t>
      </w:r>
      <w:r w:rsidR="00E36690">
        <w:rPr>
          <w:sz w:val="22"/>
          <w:szCs w:val="22"/>
          <w:lang w:val="sk-SK"/>
        </w:rPr>
        <w:t> </w:t>
      </w:r>
      <w:r w:rsidRPr="003237C0">
        <w:rPr>
          <w:sz w:val="22"/>
          <w:szCs w:val="22"/>
          <w:lang w:val="sk-SK"/>
        </w:rPr>
        <w:t>estradiolvalerátu a</w:t>
      </w:r>
      <w:r w:rsidR="00E36690">
        <w:rPr>
          <w:sz w:val="22"/>
          <w:szCs w:val="22"/>
          <w:lang w:val="sk-SK"/>
        </w:rPr>
        <w:t> </w:t>
      </w:r>
      <w:r w:rsidRPr="003237C0">
        <w:rPr>
          <w:sz w:val="22"/>
          <w:szCs w:val="22"/>
          <w:lang w:val="sk-SK"/>
        </w:rPr>
        <w:t>3</w:t>
      </w:r>
      <w:r w:rsidR="00E36690">
        <w:rPr>
          <w:sz w:val="22"/>
          <w:szCs w:val="22"/>
          <w:lang w:val="sk-SK"/>
        </w:rPr>
        <w:t> </w:t>
      </w:r>
      <w:r w:rsidRPr="003237C0">
        <w:rPr>
          <w:sz w:val="22"/>
          <w:szCs w:val="22"/>
          <w:lang w:val="sk-SK"/>
        </w:rPr>
        <w:t>mg dienogestu</w:t>
      </w:r>
    </w:p>
    <w:p w:rsidR="00597CA4" w:rsidRPr="003237C0" w:rsidRDefault="00597CA4" w:rsidP="00E579F3">
      <w:pPr>
        <w:pStyle w:val="Para0s"/>
        <w:spacing w:after="0"/>
        <w:rPr>
          <w:sz w:val="22"/>
          <w:szCs w:val="22"/>
          <w:lang w:val="sk-SK"/>
        </w:rPr>
      </w:pPr>
      <w:r w:rsidRPr="003237C0">
        <w:rPr>
          <w:sz w:val="22"/>
          <w:szCs w:val="22"/>
          <w:lang w:val="sk-SK"/>
        </w:rPr>
        <w:t>2</w:t>
      </w:r>
      <w:r w:rsidR="00E36690">
        <w:rPr>
          <w:sz w:val="22"/>
          <w:szCs w:val="22"/>
          <w:lang w:val="sk-SK"/>
        </w:rPr>
        <w:t> </w:t>
      </w:r>
      <w:r w:rsidRPr="003237C0">
        <w:rPr>
          <w:sz w:val="22"/>
          <w:szCs w:val="22"/>
          <w:lang w:val="sk-SK"/>
        </w:rPr>
        <w:t>tmavočervené tablety, každá obsahuje 1</w:t>
      </w:r>
      <w:r w:rsidR="00E36690">
        <w:rPr>
          <w:sz w:val="22"/>
          <w:szCs w:val="22"/>
          <w:lang w:val="sk-SK"/>
        </w:rPr>
        <w:t> </w:t>
      </w:r>
      <w:r w:rsidRPr="003237C0">
        <w:rPr>
          <w:sz w:val="22"/>
          <w:szCs w:val="22"/>
          <w:lang w:val="sk-SK"/>
        </w:rPr>
        <w:t>mg estradiolvalerátu</w:t>
      </w:r>
    </w:p>
    <w:p w:rsidR="004517E5" w:rsidRPr="003237C0" w:rsidRDefault="00597CA4" w:rsidP="00E579F3">
      <w:pPr>
        <w:pStyle w:val="Para0s"/>
        <w:spacing w:after="0"/>
        <w:rPr>
          <w:sz w:val="22"/>
          <w:lang w:val="sk-SK"/>
        </w:rPr>
      </w:pPr>
      <w:r w:rsidRPr="003237C0">
        <w:rPr>
          <w:sz w:val="22"/>
          <w:szCs w:val="22"/>
          <w:lang w:val="sk-SK"/>
        </w:rPr>
        <w:t>2</w:t>
      </w:r>
      <w:r w:rsidR="00E36690">
        <w:rPr>
          <w:sz w:val="22"/>
          <w:szCs w:val="22"/>
          <w:lang w:val="sk-SK"/>
        </w:rPr>
        <w:t> </w:t>
      </w:r>
      <w:r w:rsidRPr="003237C0">
        <w:rPr>
          <w:sz w:val="22"/>
          <w:szCs w:val="22"/>
          <w:lang w:val="sk-SK"/>
        </w:rPr>
        <w:t xml:space="preserve">biele tablety </w:t>
      </w:r>
      <w:r w:rsidR="00603CB8" w:rsidRPr="003237C0">
        <w:rPr>
          <w:sz w:val="22"/>
          <w:lang w:val="sk-SK"/>
        </w:rPr>
        <w:t>neobsahujú liečivá</w:t>
      </w:r>
    </w:p>
    <w:p w:rsidR="004517E5" w:rsidRPr="003237C0" w:rsidRDefault="004517E5" w:rsidP="00E36690">
      <w:pPr>
        <w:pStyle w:val="Para0s"/>
        <w:spacing w:after="0"/>
        <w:rPr>
          <w:sz w:val="22"/>
          <w:lang w:val="sk-SK"/>
        </w:rPr>
      </w:pPr>
    </w:p>
    <w:p w:rsidR="00597CA4" w:rsidRPr="003237C0" w:rsidRDefault="004517E5" w:rsidP="00E36690">
      <w:pPr>
        <w:pStyle w:val="Para0s"/>
        <w:spacing w:after="0"/>
        <w:rPr>
          <w:sz w:val="22"/>
          <w:szCs w:val="22"/>
          <w:lang w:val="sk-SK"/>
        </w:rPr>
      </w:pPr>
      <w:r w:rsidRPr="003237C0">
        <w:rPr>
          <w:sz w:val="22"/>
          <w:lang w:val="sk-SK"/>
        </w:rPr>
        <w:t>Pomocná látka</w:t>
      </w:r>
      <w:r w:rsidR="008570FD">
        <w:rPr>
          <w:sz w:val="22"/>
          <w:lang w:val="sk-SK"/>
        </w:rPr>
        <w:t xml:space="preserve"> so známym účinkom</w:t>
      </w:r>
      <w:r w:rsidRPr="003237C0">
        <w:rPr>
          <w:sz w:val="22"/>
          <w:lang w:val="sk-SK"/>
        </w:rPr>
        <w:t xml:space="preserve">: </w:t>
      </w:r>
      <w:r w:rsidRPr="003237C0">
        <w:rPr>
          <w:sz w:val="22"/>
          <w:szCs w:val="22"/>
          <w:lang w:val="sk-SK"/>
        </w:rPr>
        <w:t> laktóza (nie viac ako 50</w:t>
      </w:r>
      <w:r w:rsidR="00E36690">
        <w:rPr>
          <w:sz w:val="22"/>
          <w:szCs w:val="22"/>
          <w:lang w:val="sk-SK"/>
        </w:rPr>
        <w:t> </w:t>
      </w:r>
      <w:r w:rsidRPr="003237C0">
        <w:rPr>
          <w:sz w:val="22"/>
          <w:szCs w:val="22"/>
          <w:lang w:val="sk-SK"/>
        </w:rPr>
        <w:t>mg v tablete)</w:t>
      </w:r>
      <w:r w:rsidR="00E36690">
        <w:rPr>
          <w:sz w:val="22"/>
          <w:szCs w:val="22"/>
          <w:lang w:val="sk-SK"/>
        </w:rPr>
        <w:t>.</w:t>
      </w:r>
    </w:p>
    <w:p w:rsidR="00597CA4" w:rsidRPr="003237C0" w:rsidRDefault="00597CA4" w:rsidP="00E36690">
      <w:pPr>
        <w:tabs>
          <w:tab w:val="left" w:pos="567"/>
        </w:tabs>
        <w:spacing w:after="0"/>
        <w:rPr>
          <w:rFonts w:ascii="Times New Roman" w:hAnsi="Times New Roman"/>
          <w:lang w:val="sk-SK" w:eastAsia="en-US"/>
        </w:rPr>
      </w:pPr>
    </w:p>
    <w:p w:rsidR="00597CA4" w:rsidRPr="003237C0" w:rsidRDefault="00597CA4" w:rsidP="001C4BFD">
      <w:pPr>
        <w:tabs>
          <w:tab w:val="left" w:pos="567"/>
        </w:tabs>
        <w:spacing w:after="0"/>
        <w:rPr>
          <w:rFonts w:ascii="Times New Roman" w:hAnsi="Times New Roman"/>
          <w:lang w:val="sk-SK" w:eastAsia="en-US"/>
        </w:rPr>
      </w:pPr>
      <w:r w:rsidRPr="003237C0">
        <w:rPr>
          <w:rFonts w:ascii="Times New Roman" w:hAnsi="Times New Roman"/>
          <w:lang w:val="sk-SK" w:eastAsia="en-US"/>
        </w:rPr>
        <w:t>Úplný zoznam pomocných látok, pozri časť 6.1.</w:t>
      </w:r>
    </w:p>
    <w:p w:rsidR="00597CA4" w:rsidRPr="003237C0" w:rsidRDefault="00597CA4" w:rsidP="004D4E45">
      <w:pPr>
        <w:pStyle w:val="Para0s"/>
        <w:spacing w:after="0"/>
        <w:rPr>
          <w:sz w:val="22"/>
          <w:szCs w:val="22"/>
          <w:lang w:val="sk-SK"/>
        </w:rPr>
      </w:pPr>
    </w:p>
    <w:p w:rsidR="00597CA4" w:rsidRPr="003237C0" w:rsidRDefault="00597CA4" w:rsidP="004D4E45">
      <w:pPr>
        <w:pStyle w:val="Para0s"/>
        <w:spacing w:after="0"/>
        <w:rPr>
          <w:sz w:val="22"/>
          <w:szCs w:val="22"/>
          <w:lang w:val="sk-SK"/>
        </w:rPr>
      </w:pPr>
    </w:p>
    <w:p w:rsidR="00597CA4" w:rsidRPr="003237C0" w:rsidRDefault="00597CA4" w:rsidP="004D4E45">
      <w:pPr>
        <w:tabs>
          <w:tab w:val="left" w:pos="567"/>
        </w:tabs>
        <w:spacing w:after="0"/>
        <w:rPr>
          <w:rFonts w:ascii="Times New Roman" w:hAnsi="Times New Roman"/>
          <w:caps/>
          <w:lang w:val="sk-SK"/>
        </w:rPr>
      </w:pPr>
      <w:r w:rsidRPr="003237C0">
        <w:rPr>
          <w:rFonts w:ascii="Times New Roman" w:hAnsi="Times New Roman"/>
          <w:b/>
          <w:lang w:val="sk-SK"/>
        </w:rPr>
        <w:t>3.</w:t>
      </w:r>
      <w:r w:rsidRPr="003237C0">
        <w:rPr>
          <w:rFonts w:ascii="Times New Roman" w:hAnsi="Times New Roman"/>
          <w:b/>
          <w:lang w:val="sk-SK"/>
        </w:rPr>
        <w:tab/>
        <w:t>LIEKOVÁ FORMA</w:t>
      </w:r>
    </w:p>
    <w:p w:rsidR="00597CA4" w:rsidRPr="003237C0" w:rsidRDefault="00597CA4" w:rsidP="004D4E45">
      <w:pPr>
        <w:pStyle w:val="Para0s"/>
        <w:spacing w:after="0"/>
        <w:rPr>
          <w:sz w:val="22"/>
          <w:szCs w:val="22"/>
          <w:lang w:val="sk-SK"/>
        </w:rPr>
      </w:pPr>
    </w:p>
    <w:p w:rsidR="00597CA4" w:rsidRPr="003237C0" w:rsidRDefault="00597CA4" w:rsidP="00712648">
      <w:pPr>
        <w:spacing w:after="0"/>
        <w:rPr>
          <w:rFonts w:ascii="Times New Roman" w:hAnsi="Times New Roman"/>
          <w:lang w:val="sk-SK"/>
        </w:rPr>
      </w:pPr>
      <w:r w:rsidRPr="003237C0">
        <w:rPr>
          <w:rFonts w:ascii="Times New Roman" w:hAnsi="Times New Roman"/>
          <w:lang w:val="sk-SK"/>
        </w:rPr>
        <w:t>Filmom obalené tablet</w:t>
      </w:r>
      <w:r w:rsidR="00213721">
        <w:rPr>
          <w:rFonts w:ascii="Times New Roman" w:hAnsi="Times New Roman"/>
          <w:lang w:val="sk-SK"/>
        </w:rPr>
        <w:t>y</w:t>
      </w:r>
      <w:r w:rsidR="004517E5" w:rsidRPr="003237C0">
        <w:rPr>
          <w:rFonts w:ascii="Times New Roman" w:hAnsi="Times New Roman"/>
          <w:lang w:val="sk-SK"/>
        </w:rPr>
        <w:t xml:space="preserve"> (tableta)</w:t>
      </w:r>
      <w:r w:rsidR="00603CB8" w:rsidRPr="003237C0">
        <w:rPr>
          <w:rFonts w:ascii="Times New Roman" w:hAnsi="Times New Roman"/>
          <w:lang w:val="sk-SK"/>
        </w:rPr>
        <w:t>.</w:t>
      </w:r>
    </w:p>
    <w:p w:rsidR="00597CA4" w:rsidRPr="003237C0" w:rsidRDefault="00597CA4" w:rsidP="00E579F3">
      <w:pPr>
        <w:spacing w:after="0"/>
        <w:rPr>
          <w:rFonts w:ascii="Times New Roman" w:hAnsi="Times New Roman"/>
          <w:lang w:val="sk-SK"/>
        </w:rPr>
      </w:pPr>
    </w:p>
    <w:p w:rsidR="00597CA4" w:rsidRPr="003237C0" w:rsidRDefault="00603CB8" w:rsidP="00E36690">
      <w:pPr>
        <w:spacing w:after="0"/>
        <w:rPr>
          <w:rFonts w:ascii="Times New Roman" w:hAnsi="Times New Roman"/>
          <w:iCs/>
          <w:lang w:val="sk-SK"/>
        </w:rPr>
      </w:pPr>
      <w:r w:rsidRPr="003237C0">
        <w:rPr>
          <w:rFonts w:ascii="Times New Roman" w:hAnsi="Times New Roman"/>
          <w:iCs/>
          <w:lang w:val="sk-SK"/>
        </w:rPr>
        <w:t>Tmavožltá tableta je</w:t>
      </w:r>
      <w:r w:rsidR="00597CA4" w:rsidRPr="003237C0">
        <w:rPr>
          <w:rFonts w:ascii="Times New Roman" w:hAnsi="Times New Roman"/>
          <w:iCs/>
          <w:lang w:val="sk-SK"/>
        </w:rPr>
        <w:t xml:space="preserve"> </w:t>
      </w:r>
      <w:r w:rsidRPr="003237C0">
        <w:rPr>
          <w:rFonts w:ascii="Times New Roman" w:hAnsi="Times New Roman"/>
          <w:iCs/>
          <w:szCs w:val="24"/>
          <w:lang w:val="sk-SK"/>
        </w:rPr>
        <w:t>okrúhla, s vypuklými povrchmi</w:t>
      </w:r>
      <w:r w:rsidR="00597CA4" w:rsidRPr="003237C0">
        <w:rPr>
          <w:rFonts w:ascii="Times New Roman" w:hAnsi="Times New Roman"/>
          <w:iCs/>
          <w:lang w:val="sk-SK"/>
        </w:rPr>
        <w:t xml:space="preserve">, na jednej strane </w:t>
      </w:r>
      <w:r w:rsidR="005E54C2">
        <w:rPr>
          <w:rFonts w:ascii="Times New Roman" w:hAnsi="Times New Roman"/>
          <w:iCs/>
          <w:lang w:val="sk-SK"/>
        </w:rPr>
        <w:t xml:space="preserve">označená </w:t>
      </w:r>
      <w:r w:rsidR="00597CA4" w:rsidRPr="003237C0">
        <w:rPr>
          <w:rFonts w:ascii="Times New Roman" w:hAnsi="Times New Roman"/>
          <w:iCs/>
          <w:lang w:val="sk-SK"/>
        </w:rPr>
        <w:t>písmenami „DD“ v pravidelnom šesťuholníku.</w:t>
      </w:r>
    </w:p>
    <w:p w:rsidR="00603CB8" w:rsidRPr="003237C0" w:rsidRDefault="00674731" w:rsidP="00E36690">
      <w:pPr>
        <w:spacing w:after="0"/>
        <w:rPr>
          <w:rFonts w:ascii="Times New Roman" w:hAnsi="Times New Roman"/>
          <w:iCs/>
          <w:lang w:val="sk-SK"/>
        </w:rPr>
      </w:pPr>
      <w:r>
        <w:rPr>
          <w:rFonts w:ascii="Times New Roman" w:hAnsi="Times New Roman"/>
          <w:iCs/>
          <w:lang w:val="sk-SK"/>
        </w:rPr>
        <w:t>Červenkastá</w:t>
      </w:r>
      <w:r w:rsidR="00F647A7" w:rsidRPr="003237C0">
        <w:rPr>
          <w:rFonts w:ascii="Times New Roman" w:hAnsi="Times New Roman"/>
          <w:iCs/>
          <w:lang w:val="sk-SK"/>
        </w:rPr>
        <w:t xml:space="preserve"> </w:t>
      </w:r>
      <w:r w:rsidR="00603CB8" w:rsidRPr="003237C0">
        <w:rPr>
          <w:rFonts w:ascii="Times New Roman" w:hAnsi="Times New Roman"/>
          <w:iCs/>
          <w:lang w:val="sk-SK"/>
        </w:rPr>
        <w:t xml:space="preserve">tableta je </w:t>
      </w:r>
      <w:r w:rsidR="00603CB8" w:rsidRPr="003237C0">
        <w:rPr>
          <w:rFonts w:ascii="Times New Roman" w:hAnsi="Times New Roman"/>
          <w:iCs/>
          <w:szCs w:val="24"/>
          <w:lang w:val="sk-SK"/>
        </w:rPr>
        <w:t>okrúhla, s vypuklými povrchmi</w:t>
      </w:r>
      <w:r w:rsidR="00603CB8" w:rsidRPr="003237C0">
        <w:rPr>
          <w:rFonts w:ascii="Times New Roman" w:hAnsi="Times New Roman"/>
          <w:iCs/>
          <w:lang w:val="sk-SK"/>
        </w:rPr>
        <w:t xml:space="preserve">, na jednej strane </w:t>
      </w:r>
      <w:r w:rsidR="005E54C2">
        <w:rPr>
          <w:rFonts w:ascii="Times New Roman" w:hAnsi="Times New Roman"/>
          <w:iCs/>
          <w:lang w:val="sk-SK"/>
        </w:rPr>
        <w:t>označená</w:t>
      </w:r>
      <w:r w:rsidR="005E54C2" w:rsidRPr="003237C0" w:rsidDel="005E54C2">
        <w:rPr>
          <w:rFonts w:ascii="Times New Roman" w:hAnsi="Times New Roman"/>
          <w:iCs/>
          <w:lang w:val="sk-SK"/>
        </w:rPr>
        <w:t xml:space="preserve"> </w:t>
      </w:r>
      <w:r w:rsidR="00603CB8" w:rsidRPr="003237C0">
        <w:rPr>
          <w:rFonts w:ascii="Times New Roman" w:hAnsi="Times New Roman"/>
          <w:iCs/>
          <w:lang w:val="sk-SK"/>
        </w:rPr>
        <w:t>písmenami „DJ“ v pravidelnom šesťuholníku.</w:t>
      </w:r>
    </w:p>
    <w:p w:rsidR="00603CB8" w:rsidRPr="003237C0" w:rsidRDefault="00603CB8" w:rsidP="00E36690">
      <w:pPr>
        <w:spacing w:after="0"/>
        <w:rPr>
          <w:rFonts w:ascii="Times New Roman" w:hAnsi="Times New Roman"/>
          <w:iCs/>
          <w:lang w:val="sk-SK"/>
        </w:rPr>
      </w:pPr>
      <w:r w:rsidRPr="003237C0">
        <w:rPr>
          <w:rFonts w:ascii="Times New Roman" w:hAnsi="Times New Roman"/>
          <w:iCs/>
          <w:lang w:val="sk-SK"/>
        </w:rPr>
        <w:t xml:space="preserve">Svetložltá tableta je </w:t>
      </w:r>
      <w:r w:rsidRPr="003237C0">
        <w:rPr>
          <w:rFonts w:ascii="Times New Roman" w:hAnsi="Times New Roman"/>
          <w:iCs/>
          <w:szCs w:val="24"/>
          <w:lang w:val="sk-SK"/>
        </w:rPr>
        <w:t>okrúhla, s vypuklými povrchmi</w:t>
      </w:r>
      <w:r w:rsidRPr="003237C0">
        <w:rPr>
          <w:rFonts w:ascii="Times New Roman" w:hAnsi="Times New Roman"/>
          <w:iCs/>
          <w:lang w:val="sk-SK"/>
        </w:rPr>
        <w:t xml:space="preserve">, na jednej strane </w:t>
      </w:r>
      <w:r w:rsidR="005E54C2">
        <w:rPr>
          <w:rFonts w:ascii="Times New Roman" w:hAnsi="Times New Roman"/>
          <w:iCs/>
          <w:lang w:val="sk-SK"/>
        </w:rPr>
        <w:t>označená</w:t>
      </w:r>
      <w:r w:rsidR="005E54C2" w:rsidRPr="003237C0" w:rsidDel="005E54C2">
        <w:rPr>
          <w:rFonts w:ascii="Times New Roman" w:hAnsi="Times New Roman"/>
          <w:iCs/>
          <w:lang w:val="sk-SK"/>
        </w:rPr>
        <w:t xml:space="preserve"> </w:t>
      </w:r>
      <w:r w:rsidRPr="003237C0">
        <w:rPr>
          <w:rFonts w:ascii="Times New Roman" w:hAnsi="Times New Roman"/>
          <w:iCs/>
          <w:lang w:val="sk-SK"/>
        </w:rPr>
        <w:t>písmenami „DH“ v pravidelnom šesťuholníku.</w:t>
      </w:r>
    </w:p>
    <w:p w:rsidR="00603CB8" w:rsidRPr="003237C0" w:rsidRDefault="00603CB8" w:rsidP="00E36690">
      <w:pPr>
        <w:spacing w:after="0"/>
        <w:rPr>
          <w:rFonts w:ascii="Times New Roman" w:hAnsi="Times New Roman"/>
          <w:iCs/>
          <w:lang w:val="sk-SK"/>
        </w:rPr>
      </w:pPr>
      <w:r w:rsidRPr="003237C0">
        <w:rPr>
          <w:rFonts w:ascii="Times New Roman" w:hAnsi="Times New Roman"/>
          <w:iCs/>
          <w:lang w:val="sk-SK"/>
        </w:rPr>
        <w:t>Tm</w:t>
      </w:r>
      <w:r w:rsidR="00416A99" w:rsidRPr="003237C0">
        <w:rPr>
          <w:rFonts w:ascii="Times New Roman" w:hAnsi="Times New Roman"/>
          <w:iCs/>
          <w:lang w:val="sk-SK"/>
        </w:rPr>
        <w:t>a</w:t>
      </w:r>
      <w:r w:rsidRPr="003237C0">
        <w:rPr>
          <w:rFonts w:ascii="Times New Roman" w:hAnsi="Times New Roman"/>
          <w:iCs/>
          <w:lang w:val="sk-SK"/>
        </w:rPr>
        <w:t xml:space="preserve">vočervená tableta je </w:t>
      </w:r>
      <w:r w:rsidRPr="003237C0">
        <w:rPr>
          <w:rFonts w:ascii="Times New Roman" w:hAnsi="Times New Roman"/>
          <w:iCs/>
          <w:szCs w:val="24"/>
          <w:lang w:val="sk-SK"/>
        </w:rPr>
        <w:t>okrúhla, s vypuklými povrchmi</w:t>
      </w:r>
      <w:r w:rsidRPr="003237C0">
        <w:rPr>
          <w:rFonts w:ascii="Times New Roman" w:hAnsi="Times New Roman"/>
          <w:iCs/>
          <w:lang w:val="sk-SK"/>
        </w:rPr>
        <w:t xml:space="preserve">, na jednej strane </w:t>
      </w:r>
      <w:r w:rsidR="005E54C2">
        <w:rPr>
          <w:rFonts w:ascii="Times New Roman" w:hAnsi="Times New Roman"/>
          <w:iCs/>
          <w:lang w:val="sk-SK"/>
        </w:rPr>
        <w:t>označená</w:t>
      </w:r>
      <w:r w:rsidR="005E54C2" w:rsidRPr="003237C0" w:rsidDel="005E54C2">
        <w:rPr>
          <w:rFonts w:ascii="Times New Roman" w:hAnsi="Times New Roman"/>
          <w:iCs/>
          <w:lang w:val="sk-SK"/>
        </w:rPr>
        <w:t xml:space="preserve"> </w:t>
      </w:r>
      <w:r w:rsidRPr="003237C0">
        <w:rPr>
          <w:rFonts w:ascii="Times New Roman" w:hAnsi="Times New Roman"/>
          <w:iCs/>
          <w:lang w:val="sk-SK"/>
        </w:rPr>
        <w:t>písmenami „DN“ v pravidelnom šesťuholníku.</w:t>
      </w:r>
    </w:p>
    <w:p w:rsidR="00603CB8" w:rsidRPr="003237C0" w:rsidRDefault="00603CB8" w:rsidP="00E36690">
      <w:pPr>
        <w:spacing w:after="0"/>
        <w:rPr>
          <w:rFonts w:ascii="Times New Roman" w:hAnsi="Times New Roman"/>
          <w:iCs/>
          <w:lang w:val="sk-SK"/>
        </w:rPr>
      </w:pPr>
      <w:r w:rsidRPr="003237C0">
        <w:rPr>
          <w:rFonts w:ascii="Times New Roman" w:hAnsi="Times New Roman"/>
          <w:iCs/>
          <w:lang w:val="sk-SK"/>
        </w:rPr>
        <w:t xml:space="preserve">Biela tableta je </w:t>
      </w:r>
      <w:r w:rsidRPr="003237C0">
        <w:rPr>
          <w:rFonts w:ascii="Times New Roman" w:hAnsi="Times New Roman"/>
          <w:iCs/>
          <w:szCs w:val="24"/>
          <w:lang w:val="sk-SK"/>
        </w:rPr>
        <w:t>okrúhla, s vypuklými povrchmi</w:t>
      </w:r>
      <w:r w:rsidRPr="003237C0">
        <w:rPr>
          <w:rFonts w:ascii="Times New Roman" w:hAnsi="Times New Roman"/>
          <w:iCs/>
          <w:lang w:val="sk-SK"/>
        </w:rPr>
        <w:t xml:space="preserve">, na jednej strane </w:t>
      </w:r>
      <w:r w:rsidR="005E54C2">
        <w:rPr>
          <w:rFonts w:ascii="Times New Roman" w:hAnsi="Times New Roman"/>
          <w:iCs/>
          <w:lang w:val="sk-SK"/>
        </w:rPr>
        <w:t>označená</w:t>
      </w:r>
      <w:r w:rsidR="005E54C2" w:rsidRPr="003237C0" w:rsidDel="005E54C2">
        <w:rPr>
          <w:rFonts w:ascii="Times New Roman" w:hAnsi="Times New Roman"/>
          <w:iCs/>
          <w:lang w:val="sk-SK"/>
        </w:rPr>
        <w:t xml:space="preserve"> </w:t>
      </w:r>
      <w:r w:rsidRPr="003237C0">
        <w:rPr>
          <w:rFonts w:ascii="Times New Roman" w:hAnsi="Times New Roman"/>
          <w:iCs/>
          <w:lang w:val="sk-SK"/>
        </w:rPr>
        <w:t>písmenami „DT“ v pravidelnom šesťuholníku.</w:t>
      </w:r>
    </w:p>
    <w:p w:rsidR="00597CA4" w:rsidRPr="003237C0" w:rsidRDefault="00597CA4" w:rsidP="00E36690">
      <w:pPr>
        <w:pStyle w:val="Para0s"/>
        <w:spacing w:after="0"/>
        <w:rPr>
          <w:sz w:val="22"/>
          <w:szCs w:val="22"/>
          <w:lang w:val="sk-SK"/>
        </w:rPr>
      </w:pPr>
    </w:p>
    <w:p w:rsidR="00597CA4" w:rsidRPr="003237C0" w:rsidRDefault="00597CA4" w:rsidP="00E36690">
      <w:pPr>
        <w:pStyle w:val="Para0s"/>
        <w:spacing w:after="0"/>
        <w:rPr>
          <w:sz w:val="22"/>
          <w:szCs w:val="22"/>
          <w:lang w:val="sk-SK"/>
        </w:rPr>
      </w:pPr>
    </w:p>
    <w:p w:rsidR="00597CA4" w:rsidRPr="003237C0" w:rsidRDefault="00597CA4" w:rsidP="00E36690">
      <w:pPr>
        <w:tabs>
          <w:tab w:val="left" w:pos="567"/>
        </w:tabs>
        <w:spacing w:after="0"/>
        <w:rPr>
          <w:rFonts w:ascii="Times New Roman" w:hAnsi="Times New Roman"/>
          <w:caps/>
          <w:lang w:val="sk-SK"/>
        </w:rPr>
      </w:pPr>
      <w:r w:rsidRPr="003237C0">
        <w:rPr>
          <w:rFonts w:ascii="Times New Roman" w:hAnsi="Times New Roman"/>
          <w:b/>
          <w:caps/>
          <w:lang w:val="sk-SK"/>
        </w:rPr>
        <w:t>4.</w:t>
      </w:r>
      <w:r w:rsidRPr="003237C0">
        <w:rPr>
          <w:rFonts w:ascii="Times New Roman" w:hAnsi="Times New Roman"/>
          <w:b/>
          <w:caps/>
          <w:lang w:val="sk-SK"/>
        </w:rPr>
        <w:tab/>
        <w:t>KLINICKÉ ÚDAJE</w:t>
      </w:r>
    </w:p>
    <w:p w:rsidR="00597CA4" w:rsidRPr="003237C0" w:rsidRDefault="00597CA4" w:rsidP="00E36690">
      <w:pPr>
        <w:spacing w:after="0"/>
        <w:rPr>
          <w:rFonts w:ascii="Times New Roman" w:hAnsi="Times New Roman"/>
          <w:lang w:val="sk-SK"/>
        </w:rPr>
      </w:pPr>
    </w:p>
    <w:p w:rsidR="00597CA4" w:rsidRPr="003237C0" w:rsidRDefault="00597CA4" w:rsidP="00E36690">
      <w:pPr>
        <w:tabs>
          <w:tab w:val="left" w:pos="567"/>
        </w:tabs>
        <w:spacing w:after="0"/>
        <w:rPr>
          <w:rFonts w:ascii="Times New Roman" w:hAnsi="Times New Roman"/>
          <w:lang w:val="sk-SK"/>
        </w:rPr>
      </w:pPr>
      <w:r w:rsidRPr="003237C0">
        <w:rPr>
          <w:rFonts w:ascii="Times New Roman" w:hAnsi="Times New Roman"/>
          <w:b/>
          <w:lang w:val="sk-SK"/>
        </w:rPr>
        <w:t>4.1</w:t>
      </w:r>
      <w:r w:rsidRPr="003237C0">
        <w:rPr>
          <w:rFonts w:ascii="Times New Roman" w:hAnsi="Times New Roman"/>
          <w:b/>
          <w:lang w:val="sk-SK"/>
        </w:rPr>
        <w:tab/>
        <w:t>Terapeutické indikácie</w:t>
      </w:r>
    </w:p>
    <w:p w:rsidR="00597CA4" w:rsidRPr="003237C0" w:rsidRDefault="00597CA4" w:rsidP="00E36690">
      <w:pPr>
        <w:pStyle w:val="Para0s"/>
        <w:spacing w:after="0"/>
        <w:rPr>
          <w:sz w:val="22"/>
          <w:szCs w:val="22"/>
          <w:lang w:val="sk-SK"/>
        </w:rPr>
      </w:pPr>
    </w:p>
    <w:p w:rsidR="00597CA4" w:rsidRDefault="00597CA4" w:rsidP="00E36690">
      <w:pPr>
        <w:spacing w:after="0"/>
        <w:rPr>
          <w:rFonts w:ascii="Times New Roman" w:hAnsi="Times New Roman"/>
          <w:lang w:val="sk-SK"/>
        </w:rPr>
      </w:pPr>
      <w:r w:rsidRPr="003237C0">
        <w:rPr>
          <w:rFonts w:ascii="Times New Roman" w:hAnsi="Times New Roman"/>
          <w:lang w:val="sk-SK"/>
        </w:rPr>
        <w:t>Perorálna antikoncepcia.</w:t>
      </w:r>
    </w:p>
    <w:p w:rsidR="003237C0" w:rsidRDefault="003237C0" w:rsidP="00E36690">
      <w:pPr>
        <w:spacing w:after="0"/>
        <w:rPr>
          <w:rFonts w:ascii="Times New Roman" w:hAnsi="Times New Roman"/>
          <w:lang w:val="sk-SK"/>
        </w:rPr>
      </w:pPr>
    </w:p>
    <w:p w:rsidR="003237C0" w:rsidRPr="003237C0" w:rsidRDefault="003237C0" w:rsidP="00E36690">
      <w:pPr>
        <w:spacing w:after="0"/>
        <w:rPr>
          <w:rFonts w:ascii="Times New Roman" w:hAnsi="Times New Roman"/>
          <w:lang w:val="sk-SK"/>
        </w:rPr>
      </w:pPr>
      <w:r w:rsidRPr="00EF0F8D">
        <w:rPr>
          <w:rFonts w:ascii="Times New Roman" w:hAnsi="Times New Roman"/>
          <w:lang w:val="sk-SK"/>
        </w:rPr>
        <w:t xml:space="preserve">Liečba silného menštruačného krvácania </w:t>
      </w:r>
      <w:r w:rsidR="009A492D" w:rsidRPr="00EF0F8D">
        <w:rPr>
          <w:rFonts w:ascii="Times New Roman" w:hAnsi="Times New Roman"/>
          <w:lang w:val="sk-SK"/>
        </w:rPr>
        <w:t xml:space="preserve">bez organickej patológie </w:t>
      </w:r>
      <w:r w:rsidRPr="00EF0F8D">
        <w:rPr>
          <w:rFonts w:ascii="Times New Roman" w:hAnsi="Times New Roman"/>
          <w:lang w:val="sk-SK"/>
        </w:rPr>
        <w:t xml:space="preserve">u žien, ktoré si želajú </w:t>
      </w:r>
      <w:r w:rsidR="007D5020">
        <w:rPr>
          <w:rFonts w:ascii="Times New Roman" w:hAnsi="Times New Roman"/>
          <w:lang w:val="sk-SK"/>
        </w:rPr>
        <w:t>po</w:t>
      </w:r>
      <w:r w:rsidRPr="00EF0F8D">
        <w:rPr>
          <w:rFonts w:ascii="Times New Roman" w:hAnsi="Times New Roman"/>
          <w:lang w:val="sk-SK"/>
        </w:rPr>
        <w:t>užívať peroráln</w:t>
      </w:r>
      <w:r w:rsidR="004540FA">
        <w:rPr>
          <w:rFonts w:ascii="Times New Roman" w:hAnsi="Times New Roman"/>
          <w:lang w:val="sk-SK"/>
        </w:rPr>
        <w:t>u antikoncepciu</w:t>
      </w:r>
      <w:r w:rsidRPr="00EF0F8D">
        <w:rPr>
          <w:rFonts w:ascii="Times New Roman" w:hAnsi="Times New Roman"/>
          <w:lang w:val="sk-SK"/>
        </w:rPr>
        <w:t>.</w:t>
      </w:r>
    </w:p>
    <w:p w:rsidR="00597CA4" w:rsidRDefault="00597CA4" w:rsidP="00E36690">
      <w:pPr>
        <w:pStyle w:val="Para0s"/>
        <w:spacing w:after="0"/>
        <w:rPr>
          <w:sz w:val="22"/>
          <w:szCs w:val="22"/>
          <w:lang w:val="sk-SK"/>
        </w:rPr>
      </w:pPr>
    </w:p>
    <w:p w:rsidR="00D07B16" w:rsidRPr="00076B5E" w:rsidRDefault="00D07B16" w:rsidP="0046734A">
      <w:pPr>
        <w:spacing w:after="0"/>
        <w:rPr>
          <w:rFonts w:ascii="Times New Roman" w:hAnsi="Times New Roman"/>
          <w:lang w:val="sk-SK"/>
        </w:rPr>
      </w:pPr>
      <w:r w:rsidRPr="00076B5E">
        <w:rPr>
          <w:rFonts w:ascii="Times New Roman" w:hAnsi="Times New Roman"/>
          <w:lang w:val="sk-SK"/>
        </w:rPr>
        <w:t xml:space="preserve">Pri rozhodovaní o predpísaní lieku </w:t>
      </w:r>
      <w:r w:rsidR="00333FA4">
        <w:rPr>
          <w:rFonts w:ascii="Times New Roman" w:hAnsi="Times New Roman"/>
          <w:lang w:val="sk-SK"/>
        </w:rPr>
        <w:t>Qlaira</w:t>
      </w:r>
      <w:r w:rsidRPr="00076B5E">
        <w:rPr>
          <w:rFonts w:ascii="Times New Roman" w:hAnsi="Times New Roman"/>
          <w:lang w:val="sk-SK"/>
        </w:rPr>
        <w:t xml:space="preserve"> sa majú zvážiť aktuálne rizikové faktory u danej ženy, najmä tie, ktoré sú spojené s venóznou tromboembóliou (VTE), a ako je riziko vzniku VTE pri užívaní </w:t>
      </w:r>
      <w:r w:rsidR="00333FA4">
        <w:rPr>
          <w:rFonts w:ascii="Times New Roman" w:hAnsi="Times New Roman"/>
          <w:lang w:val="sk-SK"/>
        </w:rPr>
        <w:t>Qlairy</w:t>
      </w:r>
      <w:r w:rsidRPr="00076B5E">
        <w:rPr>
          <w:rFonts w:ascii="Times New Roman" w:hAnsi="Times New Roman"/>
          <w:lang w:val="sk-SK"/>
        </w:rPr>
        <w:t xml:space="preserve"> porovnateľné s inou kombinovanou hormonálnou antikoncepciou</w:t>
      </w:r>
      <w:r w:rsidRPr="00076B5E">
        <w:rPr>
          <w:lang w:val="sk-SK"/>
        </w:rPr>
        <w:t xml:space="preserve"> </w:t>
      </w:r>
      <w:r w:rsidRPr="00076B5E">
        <w:rPr>
          <w:rFonts w:ascii="Times New Roman" w:hAnsi="Times New Roman"/>
          <w:lang w:val="sk-SK"/>
        </w:rPr>
        <w:t>(Combined Hormonal Contraceptives, CHC) (pozri časti 4.3 a 4.4).</w:t>
      </w:r>
    </w:p>
    <w:p w:rsidR="00D07B16" w:rsidRPr="003237C0" w:rsidRDefault="00D07B16" w:rsidP="00E36690">
      <w:pPr>
        <w:pStyle w:val="Para0s"/>
        <w:spacing w:after="0"/>
        <w:rPr>
          <w:sz w:val="22"/>
          <w:szCs w:val="22"/>
          <w:lang w:val="sk-SK"/>
        </w:rPr>
      </w:pPr>
    </w:p>
    <w:p w:rsidR="00597CA4" w:rsidRPr="003237C0" w:rsidRDefault="00597CA4" w:rsidP="001C4BFD">
      <w:pPr>
        <w:tabs>
          <w:tab w:val="left" w:pos="567"/>
        </w:tabs>
        <w:spacing w:after="0"/>
        <w:rPr>
          <w:rFonts w:ascii="Times New Roman" w:hAnsi="Times New Roman"/>
          <w:b/>
          <w:lang w:val="sk-SK"/>
        </w:rPr>
      </w:pPr>
      <w:r w:rsidRPr="003237C0">
        <w:rPr>
          <w:rFonts w:ascii="Times New Roman" w:hAnsi="Times New Roman"/>
          <w:b/>
          <w:lang w:val="sk-SK"/>
        </w:rPr>
        <w:t>4.2</w:t>
      </w:r>
      <w:r w:rsidRPr="003237C0">
        <w:rPr>
          <w:rFonts w:ascii="Times New Roman" w:hAnsi="Times New Roman"/>
          <w:b/>
          <w:lang w:val="sk-SK"/>
        </w:rPr>
        <w:tab/>
        <w:t>Dávkovanie a spôsob podávania</w:t>
      </w:r>
    </w:p>
    <w:p w:rsidR="00597CA4" w:rsidRPr="003237C0" w:rsidRDefault="00597CA4" w:rsidP="004D4E45">
      <w:pPr>
        <w:spacing w:after="0"/>
        <w:rPr>
          <w:rFonts w:ascii="Times New Roman" w:hAnsi="Times New Roman"/>
          <w:bCs/>
          <w:iCs/>
          <w:lang w:val="sk-SK"/>
        </w:rPr>
      </w:pPr>
    </w:p>
    <w:p w:rsidR="00E92801" w:rsidRDefault="00E92801" w:rsidP="00E92801">
      <w:pPr>
        <w:spacing w:after="0"/>
        <w:rPr>
          <w:rFonts w:ascii="Times New Roman" w:hAnsi="Times New Roman"/>
          <w:bCs/>
          <w:iCs/>
          <w:szCs w:val="24"/>
          <w:lang w:val="sk-SK"/>
        </w:rPr>
      </w:pPr>
      <w:r w:rsidRPr="000A1F98">
        <w:rPr>
          <w:rFonts w:ascii="Times New Roman" w:hAnsi="Times New Roman"/>
          <w:b/>
          <w:bCs/>
          <w:iCs/>
          <w:szCs w:val="24"/>
          <w:lang w:val="sk-SK"/>
        </w:rPr>
        <w:t>Spôsob pod</w:t>
      </w:r>
      <w:r>
        <w:rPr>
          <w:rFonts w:ascii="Times New Roman" w:hAnsi="Times New Roman"/>
          <w:b/>
          <w:bCs/>
          <w:iCs/>
          <w:szCs w:val="24"/>
          <w:lang w:val="sk-SK"/>
        </w:rPr>
        <w:t>ávania</w:t>
      </w:r>
      <w:r>
        <w:rPr>
          <w:rFonts w:ascii="Times New Roman" w:hAnsi="Times New Roman"/>
          <w:bCs/>
          <w:iCs/>
          <w:szCs w:val="24"/>
          <w:lang w:val="sk-SK"/>
        </w:rPr>
        <w:t>: perorálne použitie</w:t>
      </w:r>
    </w:p>
    <w:p w:rsidR="00E92801" w:rsidRDefault="00E92801" w:rsidP="00E92801">
      <w:pPr>
        <w:spacing w:after="0"/>
        <w:rPr>
          <w:rFonts w:ascii="Times New Roman" w:hAnsi="Times New Roman"/>
          <w:bCs/>
          <w:iCs/>
          <w:szCs w:val="24"/>
          <w:lang w:val="sk-SK"/>
        </w:rPr>
      </w:pPr>
    </w:p>
    <w:p w:rsidR="00E92801" w:rsidRPr="000A1F98" w:rsidRDefault="00E92801" w:rsidP="00E92801">
      <w:pPr>
        <w:spacing w:after="0"/>
        <w:rPr>
          <w:rFonts w:ascii="Times New Roman" w:hAnsi="Times New Roman"/>
          <w:b/>
          <w:bCs/>
          <w:iCs/>
          <w:szCs w:val="24"/>
          <w:u w:val="single"/>
          <w:lang w:val="sk-SK"/>
        </w:rPr>
      </w:pPr>
      <w:r w:rsidRPr="000A1F98">
        <w:rPr>
          <w:rFonts w:ascii="Times New Roman" w:hAnsi="Times New Roman"/>
          <w:b/>
          <w:bCs/>
          <w:iCs/>
          <w:szCs w:val="24"/>
          <w:u w:val="single"/>
          <w:lang w:val="sk-SK"/>
        </w:rPr>
        <w:t>Dávkovanie</w:t>
      </w:r>
    </w:p>
    <w:p w:rsidR="00E92801" w:rsidRDefault="00E92801" w:rsidP="004D4E45">
      <w:pPr>
        <w:spacing w:after="0"/>
        <w:rPr>
          <w:rFonts w:ascii="Times New Roman" w:hAnsi="Times New Roman"/>
          <w:b/>
          <w:iCs/>
          <w:lang w:val="sk-SK"/>
        </w:rPr>
      </w:pPr>
    </w:p>
    <w:p w:rsidR="00597CA4" w:rsidRPr="003237C0" w:rsidRDefault="00597CA4" w:rsidP="004D4E45">
      <w:pPr>
        <w:spacing w:after="0"/>
        <w:rPr>
          <w:rFonts w:ascii="Times New Roman" w:hAnsi="Times New Roman"/>
          <w:b/>
          <w:iCs/>
          <w:lang w:val="sk-SK"/>
        </w:rPr>
      </w:pPr>
      <w:r w:rsidRPr="003237C0">
        <w:rPr>
          <w:rFonts w:ascii="Times New Roman" w:hAnsi="Times New Roman"/>
          <w:b/>
          <w:iCs/>
          <w:lang w:val="sk-SK"/>
        </w:rPr>
        <w:t xml:space="preserve">Ako užívať </w:t>
      </w:r>
      <w:r w:rsidRPr="003237C0">
        <w:rPr>
          <w:rFonts w:ascii="Times New Roman" w:hAnsi="Times New Roman"/>
          <w:b/>
          <w:lang w:val="sk-SK"/>
        </w:rPr>
        <w:t>Qlairu</w:t>
      </w:r>
    </w:p>
    <w:p w:rsidR="00597CA4" w:rsidRPr="003237C0" w:rsidRDefault="00597CA4" w:rsidP="004D4E45">
      <w:pPr>
        <w:spacing w:after="0"/>
        <w:rPr>
          <w:rFonts w:ascii="Times New Roman" w:hAnsi="Times New Roman"/>
          <w:b/>
          <w:i/>
          <w:lang w:val="sk-SK"/>
        </w:rPr>
      </w:pPr>
    </w:p>
    <w:p w:rsidR="00597CA4" w:rsidRPr="003237C0" w:rsidRDefault="00597CA4" w:rsidP="004D4E45">
      <w:pPr>
        <w:spacing w:after="0"/>
        <w:rPr>
          <w:rFonts w:ascii="Times New Roman" w:hAnsi="Times New Roman"/>
          <w:lang w:val="sk-SK"/>
        </w:rPr>
      </w:pPr>
      <w:r w:rsidRPr="003237C0">
        <w:rPr>
          <w:rFonts w:ascii="Times New Roman" w:hAnsi="Times New Roman"/>
          <w:lang w:val="sk-SK"/>
        </w:rPr>
        <w:t xml:space="preserve">Tablety sa musia užívať </w:t>
      </w:r>
      <w:r w:rsidR="00E92801" w:rsidRPr="003237C0">
        <w:rPr>
          <w:rFonts w:ascii="Times New Roman" w:hAnsi="Times New Roman"/>
          <w:lang w:val="sk-SK"/>
        </w:rPr>
        <w:t>každý deň v približne rovnak</w:t>
      </w:r>
      <w:r w:rsidR="00E92801">
        <w:rPr>
          <w:rFonts w:ascii="Times New Roman" w:hAnsi="Times New Roman"/>
          <w:lang w:val="sk-SK"/>
        </w:rPr>
        <w:t xml:space="preserve">ý </w:t>
      </w:r>
      <w:r w:rsidR="00E92801" w:rsidRPr="003237C0">
        <w:rPr>
          <w:rFonts w:ascii="Times New Roman" w:hAnsi="Times New Roman"/>
          <w:lang w:val="sk-SK"/>
        </w:rPr>
        <w:t>čas</w:t>
      </w:r>
      <w:r w:rsidR="00E92801">
        <w:rPr>
          <w:rFonts w:ascii="Times New Roman" w:hAnsi="Times New Roman"/>
          <w:lang w:val="sk-SK"/>
        </w:rPr>
        <w:t xml:space="preserve">, </w:t>
      </w:r>
      <w:r w:rsidRPr="003237C0">
        <w:rPr>
          <w:rFonts w:ascii="Times New Roman" w:hAnsi="Times New Roman"/>
          <w:lang w:val="sk-SK"/>
        </w:rPr>
        <w:t>v poradí vyznačenom na obale</w:t>
      </w:r>
      <w:r w:rsidR="00E92801">
        <w:rPr>
          <w:rFonts w:ascii="Times New Roman" w:hAnsi="Times New Roman"/>
          <w:lang w:val="sk-SK"/>
        </w:rPr>
        <w:t xml:space="preserve">. </w:t>
      </w:r>
      <w:r w:rsidR="00E92801">
        <w:rPr>
          <w:rFonts w:ascii="Times New Roman" w:hAnsi="Times New Roman"/>
          <w:szCs w:val="24"/>
          <w:lang w:val="sk-SK"/>
        </w:rPr>
        <w:t>Zapíjajú sa podľa potreby malým množstvom tekutiny</w:t>
      </w:r>
      <w:r w:rsidRPr="003237C0">
        <w:rPr>
          <w:rFonts w:ascii="Times New Roman" w:hAnsi="Times New Roman"/>
          <w:lang w:val="sk-SK"/>
        </w:rPr>
        <w:t>. Tablety sa užívajú nepretržite. Počas 28 po sebe nasledujúcich dní sa užíva jedna tableta</w:t>
      </w:r>
      <w:r w:rsidRPr="003237C0">
        <w:rPr>
          <w:rFonts w:ascii="Times New Roman" w:hAnsi="Times New Roman"/>
          <w:b/>
          <w:lang w:val="sk-SK"/>
        </w:rPr>
        <w:t xml:space="preserve"> </w:t>
      </w:r>
      <w:r w:rsidRPr="003237C0">
        <w:rPr>
          <w:rFonts w:ascii="Times New Roman" w:hAnsi="Times New Roman"/>
          <w:lang w:val="sk-SK"/>
        </w:rPr>
        <w:t xml:space="preserve">denne. Užívanie z ďalšieho </w:t>
      </w:r>
      <w:r w:rsidR="00E92801">
        <w:rPr>
          <w:rFonts w:ascii="Times New Roman" w:hAnsi="Times New Roman"/>
          <w:lang w:val="sk-SK"/>
        </w:rPr>
        <w:t xml:space="preserve">balenia </w:t>
      </w:r>
      <w:r w:rsidRPr="003237C0">
        <w:rPr>
          <w:rFonts w:ascii="Times New Roman" w:hAnsi="Times New Roman"/>
          <w:lang w:val="sk-SK"/>
        </w:rPr>
        <w:t>začína</w:t>
      </w:r>
      <w:r w:rsidR="00E92801">
        <w:rPr>
          <w:rFonts w:ascii="Times New Roman" w:hAnsi="Times New Roman"/>
          <w:lang w:val="sk-SK"/>
        </w:rPr>
        <w:t xml:space="preserve"> nasledujúci </w:t>
      </w:r>
      <w:r w:rsidRPr="003237C0">
        <w:rPr>
          <w:rFonts w:ascii="Times New Roman" w:hAnsi="Times New Roman"/>
          <w:lang w:val="sk-SK"/>
        </w:rPr>
        <w:t xml:space="preserve">deň po užití poslednej tablety z predchádzajúceho </w:t>
      </w:r>
      <w:r w:rsidR="00E92801">
        <w:rPr>
          <w:rFonts w:ascii="Times New Roman" w:hAnsi="Times New Roman"/>
          <w:lang w:val="sk-SK"/>
        </w:rPr>
        <w:t>balenia</w:t>
      </w:r>
      <w:r w:rsidRPr="003237C0">
        <w:rPr>
          <w:rFonts w:ascii="Times New Roman" w:hAnsi="Times New Roman"/>
          <w:lang w:val="sk-SK"/>
        </w:rPr>
        <w:t xml:space="preserve">. Krvácanie z vysadenia sa zvyčajne objaví počas užívania posledných tabliet z </w:t>
      </w:r>
      <w:r w:rsidR="004517E5" w:rsidRPr="003237C0">
        <w:rPr>
          <w:rFonts w:ascii="Times New Roman" w:hAnsi="Times New Roman"/>
          <w:lang w:val="sk-SK"/>
        </w:rPr>
        <w:t xml:space="preserve">rozkladacieho obalu </w:t>
      </w:r>
      <w:r w:rsidRPr="003237C0">
        <w:rPr>
          <w:rFonts w:ascii="Times New Roman" w:hAnsi="Times New Roman"/>
          <w:lang w:val="sk-SK"/>
        </w:rPr>
        <w:t xml:space="preserve">a nemusí skončiť pred začatím užívania ďalšieho </w:t>
      </w:r>
      <w:r w:rsidR="00E92801">
        <w:rPr>
          <w:rFonts w:ascii="Times New Roman" w:hAnsi="Times New Roman"/>
          <w:lang w:val="sk-SK"/>
        </w:rPr>
        <w:t>balenia</w:t>
      </w:r>
      <w:r w:rsidRPr="003237C0">
        <w:rPr>
          <w:rFonts w:ascii="Times New Roman" w:hAnsi="Times New Roman"/>
          <w:lang w:val="sk-SK"/>
        </w:rPr>
        <w:t>. U niektorých žien sa krvácanie začne po užití prvých tabliet z</w:t>
      </w:r>
      <w:r w:rsidR="00E92801">
        <w:rPr>
          <w:rFonts w:ascii="Times New Roman" w:hAnsi="Times New Roman"/>
          <w:lang w:val="sk-SK"/>
        </w:rPr>
        <w:t> </w:t>
      </w:r>
      <w:r w:rsidRPr="003237C0">
        <w:rPr>
          <w:rFonts w:ascii="Times New Roman" w:hAnsi="Times New Roman"/>
          <w:lang w:val="sk-SK"/>
        </w:rPr>
        <w:t>nového</w:t>
      </w:r>
      <w:r w:rsidR="00E92801">
        <w:rPr>
          <w:rFonts w:ascii="Times New Roman" w:hAnsi="Times New Roman"/>
          <w:lang w:val="sk-SK"/>
        </w:rPr>
        <w:t xml:space="preserve"> balenia</w:t>
      </w:r>
      <w:r w:rsidRPr="003237C0">
        <w:rPr>
          <w:rFonts w:ascii="Times New Roman" w:hAnsi="Times New Roman"/>
          <w:lang w:val="sk-SK"/>
        </w:rPr>
        <w:t>.</w:t>
      </w:r>
    </w:p>
    <w:p w:rsidR="00597CA4" w:rsidRPr="003237C0" w:rsidRDefault="00597CA4" w:rsidP="00712648">
      <w:pPr>
        <w:spacing w:after="0"/>
        <w:rPr>
          <w:rFonts w:ascii="Times New Roman" w:hAnsi="Times New Roman"/>
          <w:b/>
          <w:i/>
          <w:lang w:val="sk-SK"/>
        </w:rPr>
      </w:pPr>
    </w:p>
    <w:p w:rsidR="00597CA4" w:rsidRPr="003237C0" w:rsidRDefault="00597CA4" w:rsidP="00E579F3">
      <w:pPr>
        <w:spacing w:after="0"/>
        <w:rPr>
          <w:rFonts w:ascii="Times New Roman" w:hAnsi="Times New Roman"/>
          <w:b/>
          <w:iCs/>
          <w:lang w:val="sk-SK"/>
        </w:rPr>
      </w:pPr>
      <w:r w:rsidRPr="003237C0">
        <w:rPr>
          <w:rFonts w:ascii="Times New Roman" w:hAnsi="Times New Roman"/>
          <w:b/>
          <w:iCs/>
          <w:lang w:val="sk-SK"/>
        </w:rPr>
        <w:t xml:space="preserve">Ako začať s užívaním </w:t>
      </w:r>
      <w:r w:rsidRPr="003237C0">
        <w:rPr>
          <w:rFonts w:ascii="Times New Roman" w:hAnsi="Times New Roman"/>
          <w:b/>
          <w:lang w:val="sk-SK"/>
        </w:rPr>
        <w:t>Qlairy</w:t>
      </w:r>
    </w:p>
    <w:p w:rsidR="00597CA4" w:rsidRPr="003237C0" w:rsidRDefault="00597CA4" w:rsidP="00E36690">
      <w:pPr>
        <w:pStyle w:val="Para0s"/>
        <w:keepNext/>
        <w:spacing w:after="0"/>
        <w:rPr>
          <w:sz w:val="22"/>
          <w:szCs w:val="22"/>
          <w:lang w:val="sk-SK"/>
        </w:rPr>
      </w:pPr>
    </w:p>
    <w:p w:rsidR="00597CA4" w:rsidRPr="003237C0" w:rsidRDefault="00597CA4" w:rsidP="00E36690">
      <w:pPr>
        <w:numPr>
          <w:ilvl w:val="0"/>
          <w:numId w:val="1"/>
        </w:numPr>
        <w:overflowPunct w:val="0"/>
        <w:autoSpaceDE w:val="0"/>
        <w:autoSpaceDN w:val="0"/>
        <w:adjustRightInd w:val="0"/>
        <w:spacing w:after="0"/>
        <w:ind w:left="0" w:firstLine="0"/>
        <w:rPr>
          <w:rFonts w:ascii="Times New Roman" w:hAnsi="Times New Roman"/>
          <w:b/>
          <w:iCs/>
          <w:lang w:val="sk-SK"/>
        </w:rPr>
      </w:pPr>
      <w:r w:rsidRPr="003237C0">
        <w:rPr>
          <w:rFonts w:ascii="Times New Roman" w:hAnsi="Times New Roman"/>
          <w:iCs/>
          <w:lang w:val="sk-SK"/>
        </w:rPr>
        <w:t>Ak sa predtým hormonálna antikoncepcia nepoužila (v predchádzajúcom mesiaci)</w:t>
      </w:r>
    </w:p>
    <w:p w:rsidR="00597CA4" w:rsidRPr="003237C0" w:rsidRDefault="00597CA4" w:rsidP="00E36690">
      <w:pPr>
        <w:spacing w:after="0"/>
        <w:rPr>
          <w:rFonts w:ascii="Times New Roman" w:hAnsi="Times New Roman"/>
          <w:b/>
          <w:i/>
          <w:lang w:val="sk-SK"/>
        </w:rPr>
      </w:pPr>
    </w:p>
    <w:p w:rsidR="00597CA4" w:rsidRPr="003237C0" w:rsidRDefault="00597CA4" w:rsidP="00E36690">
      <w:pPr>
        <w:spacing w:after="0"/>
        <w:rPr>
          <w:rFonts w:ascii="Times New Roman" w:hAnsi="Times New Roman"/>
          <w:lang w:val="sk-SK"/>
        </w:rPr>
      </w:pPr>
      <w:r w:rsidRPr="003237C0">
        <w:rPr>
          <w:rFonts w:ascii="Times New Roman" w:hAnsi="Times New Roman"/>
          <w:lang w:val="sk-SK"/>
        </w:rPr>
        <w:t xml:space="preserve">Užívanie tabliet musí začať v prvý deň prirodzeného cyklu ženy (t.j. v prvý deň jej menštruačného krvácania). </w:t>
      </w:r>
    </w:p>
    <w:p w:rsidR="00597CA4" w:rsidRPr="003237C0" w:rsidRDefault="00597CA4" w:rsidP="00E36690">
      <w:pPr>
        <w:spacing w:after="0"/>
        <w:rPr>
          <w:rFonts w:ascii="Times New Roman" w:hAnsi="Times New Roman"/>
          <w:lang w:val="sk-SK"/>
        </w:rPr>
      </w:pPr>
    </w:p>
    <w:p w:rsidR="00597CA4" w:rsidRPr="003237C0" w:rsidRDefault="00597CA4" w:rsidP="005E54C2">
      <w:pPr>
        <w:numPr>
          <w:ilvl w:val="0"/>
          <w:numId w:val="1"/>
        </w:numPr>
        <w:overflowPunct w:val="0"/>
        <w:autoSpaceDE w:val="0"/>
        <w:autoSpaceDN w:val="0"/>
        <w:adjustRightInd w:val="0"/>
        <w:spacing w:after="0"/>
        <w:rPr>
          <w:rFonts w:ascii="Times New Roman" w:hAnsi="Times New Roman"/>
          <w:iCs/>
          <w:lang w:val="sk-SK"/>
        </w:rPr>
      </w:pPr>
      <w:r w:rsidRPr="003237C0">
        <w:rPr>
          <w:rFonts w:ascii="Times New Roman" w:hAnsi="Times New Roman"/>
          <w:iCs/>
          <w:lang w:val="sk-SK"/>
        </w:rPr>
        <w:t>Prechod z in</w:t>
      </w:r>
      <w:r w:rsidR="004540FA">
        <w:rPr>
          <w:rFonts w:ascii="Times New Roman" w:hAnsi="Times New Roman"/>
          <w:iCs/>
          <w:lang w:val="sk-SK"/>
        </w:rPr>
        <w:t>ej</w:t>
      </w:r>
      <w:r w:rsidRPr="003237C0">
        <w:rPr>
          <w:rFonts w:ascii="Times New Roman" w:hAnsi="Times New Roman"/>
          <w:iCs/>
          <w:lang w:val="sk-SK"/>
        </w:rPr>
        <w:t xml:space="preserve"> kombinovan</w:t>
      </w:r>
      <w:r w:rsidR="004540FA">
        <w:rPr>
          <w:rFonts w:ascii="Times New Roman" w:hAnsi="Times New Roman"/>
          <w:iCs/>
          <w:lang w:val="sk-SK"/>
        </w:rPr>
        <w:t>ej</w:t>
      </w:r>
      <w:r w:rsidRPr="003237C0">
        <w:rPr>
          <w:rFonts w:ascii="Times New Roman" w:hAnsi="Times New Roman"/>
          <w:iCs/>
          <w:lang w:val="sk-SK"/>
        </w:rPr>
        <w:t xml:space="preserve"> hormonálne</w:t>
      </w:r>
      <w:r w:rsidR="004540FA">
        <w:rPr>
          <w:rFonts w:ascii="Times New Roman" w:hAnsi="Times New Roman"/>
          <w:iCs/>
          <w:lang w:val="sk-SK"/>
        </w:rPr>
        <w:t>j antikoncepcie</w:t>
      </w:r>
      <w:r w:rsidRPr="003237C0">
        <w:rPr>
          <w:rFonts w:ascii="Times New Roman" w:hAnsi="Times New Roman"/>
          <w:iCs/>
          <w:lang w:val="sk-SK"/>
        </w:rPr>
        <w:t xml:space="preserve"> (kombinovan</w:t>
      </w:r>
      <w:r w:rsidR="004540FA">
        <w:rPr>
          <w:rFonts w:ascii="Times New Roman" w:hAnsi="Times New Roman"/>
          <w:iCs/>
          <w:lang w:val="sk-SK"/>
        </w:rPr>
        <w:t>á</w:t>
      </w:r>
      <w:r w:rsidRPr="003237C0">
        <w:rPr>
          <w:rFonts w:ascii="Times New Roman" w:hAnsi="Times New Roman"/>
          <w:iCs/>
          <w:lang w:val="sk-SK"/>
        </w:rPr>
        <w:t xml:space="preserve"> peroráln</w:t>
      </w:r>
      <w:r w:rsidR="004540FA">
        <w:rPr>
          <w:rFonts w:ascii="Times New Roman" w:hAnsi="Times New Roman"/>
          <w:iCs/>
          <w:lang w:val="sk-SK"/>
        </w:rPr>
        <w:t>a</w:t>
      </w:r>
      <w:r w:rsidRPr="003237C0">
        <w:rPr>
          <w:rFonts w:ascii="Times New Roman" w:hAnsi="Times New Roman"/>
          <w:iCs/>
          <w:lang w:val="sk-SK"/>
        </w:rPr>
        <w:t xml:space="preserve"> </w:t>
      </w:r>
      <w:r w:rsidR="004540FA">
        <w:rPr>
          <w:rFonts w:ascii="Times New Roman" w:hAnsi="Times New Roman"/>
          <w:iCs/>
          <w:lang w:val="sk-SK"/>
        </w:rPr>
        <w:t xml:space="preserve">antikoncepcia </w:t>
      </w:r>
      <w:r w:rsidRPr="003237C0">
        <w:rPr>
          <w:rFonts w:ascii="Times New Roman" w:hAnsi="Times New Roman"/>
          <w:iCs/>
          <w:lang w:val="sk-SK"/>
        </w:rPr>
        <w:t>/COC), vaginálny krúžok alebo transdermálna náplasť</w:t>
      </w:r>
    </w:p>
    <w:p w:rsidR="00597CA4" w:rsidRPr="003237C0" w:rsidRDefault="00597CA4" w:rsidP="00E36690">
      <w:pPr>
        <w:spacing w:after="0"/>
        <w:rPr>
          <w:rFonts w:ascii="Times New Roman" w:hAnsi="Times New Roman"/>
          <w:b/>
          <w:i/>
          <w:lang w:val="sk-SK"/>
        </w:rPr>
      </w:pPr>
    </w:p>
    <w:p w:rsidR="00597CA4" w:rsidRPr="003237C0" w:rsidRDefault="00E92801" w:rsidP="00E36690">
      <w:pPr>
        <w:spacing w:after="0"/>
        <w:rPr>
          <w:rFonts w:ascii="Times New Roman" w:hAnsi="Times New Roman"/>
          <w:lang w:val="sk-SK"/>
        </w:rPr>
      </w:pPr>
      <w:r>
        <w:rPr>
          <w:rFonts w:ascii="Times New Roman" w:hAnsi="Times New Roman"/>
          <w:lang w:val="sk-SK"/>
        </w:rPr>
        <w:t xml:space="preserve">Používateľka </w:t>
      </w:r>
      <w:r w:rsidR="00597CA4" w:rsidRPr="003237C0">
        <w:rPr>
          <w:rFonts w:ascii="Times New Roman" w:hAnsi="Times New Roman"/>
          <w:lang w:val="sk-SK"/>
        </w:rPr>
        <w:t>má začať užívať Qlairu deň</w:t>
      </w:r>
      <w:r>
        <w:rPr>
          <w:rFonts w:ascii="Times New Roman" w:hAnsi="Times New Roman"/>
          <w:lang w:val="sk-SK"/>
        </w:rPr>
        <w:t xml:space="preserve"> </w:t>
      </w:r>
      <w:r w:rsidR="00597CA4" w:rsidRPr="003237C0">
        <w:rPr>
          <w:rFonts w:ascii="Times New Roman" w:hAnsi="Times New Roman"/>
          <w:lang w:val="sk-SK"/>
        </w:rPr>
        <w:t>po</w:t>
      </w:r>
      <w:r>
        <w:rPr>
          <w:rFonts w:ascii="Times New Roman" w:hAnsi="Times New Roman"/>
          <w:lang w:val="sk-SK"/>
        </w:rPr>
        <w:t xml:space="preserve"> užití </w:t>
      </w:r>
      <w:r w:rsidR="00597CA4" w:rsidRPr="003237C0">
        <w:rPr>
          <w:rFonts w:ascii="Times New Roman" w:hAnsi="Times New Roman"/>
          <w:lang w:val="sk-SK"/>
        </w:rPr>
        <w:t>poslednej aktívnej tablet</w:t>
      </w:r>
      <w:r w:rsidR="005E54C2">
        <w:rPr>
          <w:rFonts w:ascii="Times New Roman" w:hAnsi="Times New Roman"/>
          <w:lang w:val="sk-SK"/>
        </w:rPr>
        <w:t>y</w:t>
      </w:r>
      <w:r w:rsidR="00597CA4" w:rsidRPr="003237C0">
        <w:rPr>
          <w:rFonts w:ascii="Times New Roman" w:hAnsi="Times New Roman"/>
          <w:lang w:val="sk-SK"/>
        </w:rPr>
        <w:t xml:space="preserve"> (posledn</w:t>
      </w:r>
      <w:r>
        <w:rPr>
          <w:rFonts w:ascii="Times New Roman" w:hAnsi="Times New Roman"/>
          <w:lang w:val="sk-SK"/>
        </w:rPr>
        <w:t>ej</w:t>
      </w:r>
      <w:r w:rsidR="00597CA4" w:rsidRPr="003237C0">
        <w:rPr>
          <w:rFonts w:ascii="Times New Roman" w:hAnsi="Times New Roman"/>
          <w:lang w:val="sk-SK"/>
        </w:rPr>
        <w:t xml:space="preserve"> tablet</w:t>
      </w:r>
      <w:r>
        <w:rPr>
          <w:rFonts w:ascii="Times New Roman" w:hAnsi="Times New Roman"/>
          <w:lang w:val="sk-SK"/>
        </w:rPr>
        <w:t>y</w:t>
      </w:r>
      <w:r w:rsidR="00597CA4" w:rsidRPr="003237C0">
        <w:rPr>
          <w:rFonts w:ascii="Times New Roman" w:hAnsi="Times New Roman"/>
          <w:lang w:val="sk-SK"/>
        </w:rPr>
        <w:t xml:space="preserve"> obsahujúc</w:t>
      </w:r>
      <w:r>
        <w:rPr>
          <w:rFonts w:ascii="Times New Roman" w:hAnsi="Times New Roman"/>
          <w:lang w:val="sk-SK"/>
        </w:rPr>
        <w:t>ej</w:t>
      </w:r>
      <w:r w:rsidR="00597CA4" w:rsidRPr="003237C0">
        <w:rPr>
          <w:rFonts w:ascii="Times New Roman" w:hAnsi="Times New Roman"/>
          <w:lang w:val="sk-SK"/>
        </w:rPr>
        <w:t xml:space="preserve"> liečivo) jej predchádzajúce</w:t>
      </w:r>
      <w:r w:rsidR="00334F48" w:rsidRPr="003237C0">
        <w:rPr>
          <w:rFonts w:ascii="Times New Roman" w:hAnsi="Times New Roman"/>
          <w:lang w:val="sk-SK"/>
        </w:rPr>
        <w:t>ho</w:t>
      </w:r>
      <w:r w:rsidR="00597CA4" w:rsidRPr="003237C0">
        <w:rPr>
          <w:rFonts w:ascii="Times New Roman" w:hAnsi="Times New Roman"/>
          <w:lang w:val="sk-SK"/>
        </w:rPr>
        <w:t xml:space="preserve"> COC. V prípade použitia vaginálneho krúžku alebo transdermálnej náplasti </w:t>
      </w:r>
      <w:r w:rsidR="004517E5" w:rsidRPr="003237C0">
        <w:rPr>
          <w:rFonts w:ascii="Times New Roman" w:hAnsi="Times New Roman"/>
          <w:lang w:val="sk-SK"/>
        </w:rPr>
        <w:t xml:space="preserve">má </w:t>
      </w:r>
      <w:r w:rsidR="00597CA4" w:rsidRPr="003237C0">
        <w:rPr>
          <w:rFonts w:ascii="Times New Roman" w:hAnsi="Times New Roman"/>
          <w:lang w:val="sk-SK"/>
        </w:rPr>
        <w:t xml:space="preserve">žena začať užívať Qlairu v deň ich odstránenia.  </w:t>
      </w:r>
    </w:p>
    <w:p w:rsidR="00597CA4" w:rsidRPr="003237C0" w:rsidRDefault="00597CA4" w:rsidP="00E36690">
      <w:pPr>
        <w:spacing w:after="0"/>
        <w:rPr>
          <w:rFonts w:ascii="Times New Roman" w:hAnsi="Times New Roman"/>
          <w:lang w:val="sk-SK"/>
        </w:rPr>
      </w:pPr>
    </w:p>
    <w:p w:rsidR="00597CA4" w:rsidRPr="003237C0" w:rsidRDefault="00597CA4" w:rsidP="00E36690">
      <w:pPr>
        <w:numPr>
          <w:ilvl w:val="0"/>
          <w:numId w:val="4"/>
        </w:numPr>
        <w:tabs>
          <w:tab w:val="clear" w:pos="720"/>
          <w:tab w:val="num" w:pos="360"/>
        </w:tabs>
        <w:spacing w:after="0"/>
        <w:ind w:left="360" w:right="-4"/>
        <w:rPr>
          <w:rFonts w:ascii="Times New Roman" w:hAnsi="Times New Roman"/>
          <w:iCs/>
          <w:lang w:val="sk-SK"/>
        </w:rPr>
      </w:pPr>
      <w:r w:rsidRPr="003237C0">
        <w:rPr>
          <w:rFonts w:ascii="Times New Roman" w:hAnsi="Times New Roman"/>
          <w:iCs/>
          <w:lang w:val="sk-SK"/>
        </w:rPr>
        <w:t>Prechod z metódy používajúcej len gestagén (tableta,</w:t>
      </w:r>
      <w:r w:rsidR="00E92D4F" w:rsidRPr="003237C0">
        <w:rPr>
          <w:rFonts w:ascii="Times New Roman" w:hAnsi="Times New Roman"/>
          <w:iCs/>
          <w:lang w:val="sk-SK"/>
        </w:rPr>
        <w:t xml:space="preserve"> obsahujúca len gestagén</w:t>
      </w:r>
      <w:r w:rsidR="009855FD" w:rsidRPr="003237C0">
        <w:rPr>
          <w:rFonts w:ascii="Times New Roman" w:hAnsi="Times New Roman"/>
          <w:iCs/>
          <w:lang w:val="sk-SK"/>
        </w:rPr>
        <w:t>,</w:t>
      </w:r>
      <w:r w:rsidRPr="003237C0">
        <w:rPr>
          <w:rFonts w:ascii="Times New Roman" w:hAnsi="Times New Roman"/>
          <w:iCs/>
          <w:lang w:val="sk-SK"/>
        </w:rPr>
        <w:t xml:space="preserve"> injekcia, implantát) alebo z vnútromaternicového telieska uvoľňujúceho gestagén (IUS)</w:t>
      </w:r>
    </w:p>
    <w:p w:rsidR="00597CA4" w:rsidRPr="003237C0" w:rsidRDefault="00597CA4" w:rsidP="00E36690">
      <w:pPr>
        <w:spacing w:after="0"/>
        <w:rPr>
          <w:rFonts w:ascii="Times New Roman" w:hAnsi="Times New Roman"/>
          <w:lang w:val="sk-SK"/>
        </w:rPr>
      </w:pPr>
    </w:p>
    <w:p w:rsidR="00597CA4" w:rsidRPr="003237C0" w:rsidRDefault="00597CA4" w:rsidP="00E36690">
      <w:pPr>
        <w:spacing w:after="0"/>
        <w:rPr>
          <w:rFonts w:ascii="Times New Roman" w:hAnsi="Times New Roman"/>
          <w:lang w:val="sk-SK"/>
        </w:rPr>
      </w:pPr>
      <w:r w:rsidRPr="003237C0">
        <w:rPr>
          <w:rFonts w:ascii="Times New Roman" w:hAnsi="Times New Roman"/>
          <w:lang w:val="sk-SK"/>
        </w:rPr>
        <w:t xml:space="preserve">Z tablety obsahujúcej len gestagén môže </w:t>
      </w:r>
      <w:r w:rsidR="00E92801">
        <w:rPr>
          <w:rFonts w:ascii="Times New Roman" w:hAnsi="Times New Roman"/>
          <w:lang w:val="sk-SK"/>
        </w:rPr>
        <w:t xml:space="preserve">používateľka </w:t>
      </w:r>
      <w:r w:rsidRPr="003237C0">
        <w:rPr>
          <w:rFonts w:ascii="Times New Roman" w:hAnsi="Times New Roman"/>
          <w:lang w:val="sk-SK"/>
        </w:rPr>
        <w:t>prejsť na užívanie Qlairy kedykoľvek</w:t>
      </w:r>
      <w:r w:rsidR="00E92D4F" w:rsidRPr="003237C0">
        <w:rPr>
          <w:rFonts w:ascii="Times New Roman" w:hAnsi="Times New Roman"/>
          <w:lang w:val="sk-SK"/>
        </w:rPr>
        <w:t xml:space="preserve"> </w:t>
      </w:r>
      <w:r w:rsidRPr="003237C0">
        <w:rPr>
          <w:rFonts w:ascii="Times New Roman" w:hAnsi="Times New Roman"/>
          <w:lang w:val="sk-SK"/>
        </w:rPr>
        <w:t xml:space="preserve">(z implantátu alebo IUS v deň jeho vyňatia, z injekcie v deň, kedy by sa mala aplikovať ďalšia injekcia), ale v každom z týchto prípadov jej treba odporučiť počas prvých </w:t>
      </w:r>
      <w:r w:rsidRPr="0046734A">
        <w:rPr>
          <w:rFonts w:ascii="Times New Roman" w:hAnsi="Times New Roman"/>
          <w:bCs/>
          <w:lang w:val="sk-SK"/>
        </w:rPr>
        <w:t>9</w:t>
      </w:r>
      <w:r w:rsidR="00E36690" w:rsidRPr="0046734A">
        <w:rPr>
          <w:rFonts w:ascii="Times New Roman" w:hAnsi="Times New Roman"/>
          <w:bCs/>
          <w:lang w:val="sk-SK"/>
        </w:rPr>
        <w:t> </w:t>
      </w:r>
      <w:r w:rsidRPr="0046734A">
        <w:rPr>
          <w:rFonts w:ascii="Times New Roman" w:hAnsi="Times New Roman"/>
          <w:bCs/>
          <w:lang w:val="sk-SK"/>
        </w:rPr>
        <w:t>dní</w:t>
      </w:r>
      <w:r w:rsidRPr="003237C0">
        <w:rPr>
          <w:rFonts w:ascii="Times New Roman" w:hAnsi="Times New Roman"/>
          <w:lang w:val="sk-SK"/>
        </w:rPr>
        <w:t xml:space="preserve"> užívania tabliet použiť navyše bariérovú metódu. </w:t>
      </w:r>
    </w:p>
    <w:p w:rsidR="00597CA4" w:rsidRPr="003237C0" w:rsidRDefault="00597CA4" w:rsidP="00E36690">
      <w:pPr>
        <w:spacing w:after="0"/>
        <w:rPr>
          <w:rFonts w:ascii="Times New Roman" w:hAnsi="Times New Roman"/>
          <w:lang w:val="sk-SK"/>
        </w:rPr>
      </w:pPr>
    </w:p>
    <w:p w:rsidR="00597CA4" w:rsidRPr="003237C0" w:rsidRDefault="00597CA4" w:rsidP="00E36690">
      <w:pPr>
        <w:numPr>
          <w:ilvl w:val="0"/>
          <w:numId w:val="1"/>
        </w:numPr>
        <w:overflowPunct w:val="0"/>
        <w:autoSpaceDE w:val="0"/>
        <w:autoSpaceDN w:val="0"/>
        <w:adjustRightInd w:val="0"/>
        <w:spacing w:after="0"/>
        <w:ind w:left="0" w:firstLine="0"/>
        <w:rPr>
          <w:rFonts w:ascii="Times New Roman" w:hAnsi="Times New Roman"/>
          <w:iCs/>
          <w:lang w:val="sk-SK"/>
        </w:rPr>
      </w:pPr>
      <w:r w:rsidRPr="003237C0">
        <w:rPr>
          <w:rFonts w:ascii="Times New Roman" w:hAnsi="Times New Roman"/>
          <w:iCs/>
          <w:lang w:val="sk-SK"/>
        </w:rPr>
        <w:t>Užívanie po potrate v prvom trimestri</w:t>
      </w:r>
    </w:p>
    <w:p w:rsidR="00597CA4" w:rsidRPr="003237C0" w:rsidRDefault="00597CA4" w:rsidP="00E36690">
      <w:pPr>
        <w:spacing w:after="0"/>
        <w:rPr>
          <w:rFonts w:ascii="Times New Roman" w:hAnsi="Times New Roman"/>
          <w:i/>
          <w:lang w:val="sk-SK"/>
        </w:rPr>
      </w:pPr>
    </w:p>
    <w:p w:rsidR="00597CA4" w:rsidRPr="003237C0" w:rsidRDefault="00E92801" w:rsidP="00E36690">
      <w:pPr>
        <w:spacing w:after="0"/>
        <w:rPr>
          <w:rFonts w:ascii="Times New Roman" w:hAnsi="Times New Roman"/>
          <w:lang w:val="sk-SK"/>
        </w:rPr>
      </w:pPr>
      <w:r>
        <w:rPr>
          <w:rFonts w:ascii="Times New Roman" w:hAnsi="Times New Roman"/>
          <w:lang w:val="sk-SK"/>
        </w:rPr>
        <w:t xml:space="preserve">Používateľka </w:t>
      </w:r>
      <w:r w:rsidR="00597CA4" w:rsidRPr="003237C0">
        <w:rPr>
          <w:rFonts w:ascii="Times New Roman" w:hAnsi="Times New Roman"/>
          <w:lang w:val="sk-SK"/>
        </w:rPr>
        <w:t>môže začať užívať liek okamžite. V tomto prípade nemusí používať ďalšie antikoncepčné opatrenia.</w:t>
      </w:r>
    </w:p>
    <w:p w:rsidR="00597CA4" w:rsidRPr="003237C0" w:rsidRDefault="00597CA4" w:rsidP="00E36690">
      <w:pPr>
        <w:spacing w:after="0"/>
        <w:rPr>
          <w:rFonts w:ascii="Times New Roman" w:hAnsi="Times New Roman"/>
          <w:lang w:val="sk-SK"/>
        </w:rPr>
      </w:pPr>
    </w:p>
    <w:p w:rsidR="00597CA4" w:rsidRPr="003237C0" w:rsidRDefault="00597CA4" w:rsidP="00E36690">
      <w:pPr>
        <w:numPr>
          <w:ilvl w:val="0"/>
          <w:numId w:val="1"/>
        </w:numPr>
        <w:overflowPunct w:val="0"/>
        <w:autoSpaceDE w:val="0"/>
        <w:autoSpaceDN w:val="0"/>
        <w:adjustRightInd w:val="0"/>
        <w:spacing w:after="0"/>
        <w:ind w:left="0" w:firstLine="0"/>
        <w:rPr>
          <w:rFonts w:ascii="Times New Roman" w:hAnsi="Times New Roman"/>
          <w:iCs/>
          <w:lang w:val="sk-SK"/>
        </w:rPr>
      </w:pPr>
      <w:r w:rsidRPr="003237C0">
        <w:rPr>
          <w:rFonts w:ascii="Times New Roman" w:hAnsi="Times New Roman"/>
          <w:iCs/>
          <w:lang w:val="sk-SK"/>
        </w:rPr>
        <w:t>Užívanie po pôrode alebo potrate v druhom trimestri</w:t>
      </w:r>
    </w:p>
    <w:p w:rsidR="00597CA4" w:rsidRPr="003237C0" w:rsidRDefault="00597CA4" w:rsidP="00E36690">
      <w:pPr>
        <w:spacing w:after="0"/>
        <w:rPr>
          <w:rFonts w:ascii="Times New Roman" w:hAnsi="Times New Roman"/>
          <w:i/>
          <w:lang w:val="sk-SK"/>
        </w:rPr>
      </w:pPr>
    </w:p>
    <w:p w:rsidR="00597CA4" w:rsidRPr="003237C0" w:rsidRDefault="00597CA4" w:rsidP="00E36690">
      <w:pPr>
        <w:spacing w:after="0"/>
        <w:rPr>
          <w:rFonts w:ascii="Times New Roman" w:hAnsi="Times New Roman"/>
          <w:lang w:val="sk-SK"/>
        </w:rPr>
      </w:pPr>
      <w:r w:rsidRPr="003237C0">
        <w:rPr>
          <w:rFonts w:ascii="Times New Roman" w:hAnsi="Times New Roman"/>
          <w:lang w:val="sk-SK"/>
        </w:rPr>
        <w:t>Dojčiace ženy, pozri časť 4.6.</w:t>
      </w:r>
    </w:p>
    <w:p w:rsidR="00597CA4" w:rsidRPr="003237C0" w:rsidRDefault="00597CA4" w:rsidP="00E36690">
      <w:pPr>
        <w:spacing w:after="0"/>
        <w:rPr>
          <w:rFonts w:ascii="Times New Roman" w:hAnsi="Times New Roman"/>
          <w:lang w:val="sk-SK"/>
        </w:rPr>
      </w:pPr>
    </w:p>
    <w:p w:rsidR="00597CA4" w:rsidRPr="003237C0" w:rsidRDefault="00E92801" w:rsidP="00E36690">
      <w:pPr>
        <w:spacing w:after="0"/>
        <w:rPr>
          <w:rFonts w:ascii="Times New Roman" w:hAnsi="Times New Roman"/>
          <w:lang w:val="sk-SK"/>
        </w:rPr>
      </w:pPr>
      <w:r>
        <w:rPr>
          <w:rFonts w:ascii="Times New Roman" w:hAnsi="Times New Roman"/>
          <w:lang w:val="sk-SK"/>
        </w:rPr>
        <w:t>Používateľke treba odporučiť</w:t>
      </w:r>
      <w:r w:rsidR="00597CA4" w:rsidRPr="003237C0">
        <w:rPr>
          <w:rFonts w:ascii="Times New Roman" w:hAnsi="Times New Roman"/>
          <w:lang w:val="sk-SK"/>
        </w:rPr>
        <w:t>, aby začala užívať liek medzi 21. až 28.</w:t>
      </w:r>
      <w:r w:rsidR="00E36690">
        <w:rPr>
          <w:rFonts w:ascii="Times New Roman" w:hAnsi="Times New Roman"/>
          <w:lang w:val="sk-SK"/>
        </w:rPr>
        <w:t> </w:t>
      </w:r>
      <w:r w:rsidR="00597CA4" w:rsidRPr="003237C0">
        <w:rPr>
          <w:rFonts w:ascii="Times New Roman" w:hAnsi="Times New Roman"/>
          <w:lang w:val="sk-SK"/>
        </w:rPr>
        <w:t xml:space="preserve">dňom po pôrode alebo po potrate v druhom trimestri. Keď začne užívať liek neskôr, má byť poučená, aby počas prvých </w:t>
      </w:r>
      <w:r w:rsidR="00597CA4" w:rsidRPr="0046734A">
        <w:rPr>
          <w:rFonts w:ascii="Times New Roman" w:hAnsi="Times New Roman"/>
          <w:bCs/>
          <w:lang w:val="sk-SK"/>
        </w:rPr>
        <w:t>9</w:t>
      </w:r>
      <w:r w:rsidR="00E36690" w:rsidRPr="0046734A">
        <w:rPr>
          <w:rFonts w:ascii="Times New Roman" w:hAnsi="Times New Roman"/>
          <w:bCs/>
          <w:lang w:val="sk-SK"/>
        </w:rPr>
        <w:t> </w:t>
      </w:r>
      <w:r w:rsidR="00597CA4" w:rsidRPr="0046734A">
        <w:rPr>
          <w:rFonts w:ascii="Times New Roman" w:hAnsi="Times New Roman"/>
          <w:bCs/>
          <w:lang w:val="sk-SK"/>
        </w:rPr>
        <w:t>dní</w:t>
      </w:r>
      <w:r w:rsidR="00597CA4" w:rsidRPr="003237C0">
        <w:rPr>
          <w:rFonts w:ascii="Times New Roman" w:hAnsi="Times New Roman"/>
          <w:lang w:val="sk-SK"/>
        </w:rPr>
        <w:t xml:space="preserve"> použila navyše bariérovú metódu. Ak však už predtým došlo k pohlavnému styku, musí sa pred začatím užívania COC vylúčiť gravidita alebo </w:t>
      </w:r>
      <w:r w:rsidR="00086320">
        <w:rPr>
          <w:rFonts w:ascii="Times New Roman" w:hAnsi="Times New Roman"/>
          <w:lang w:val="sk-SK"/>
        </w:rPr>
        <w:t>použivateľka</w:t>
      </w:r>
      <w:r w:rsidR="00597CA4" w:rsidRPr="003237C0">
        <w:rPr>
          <w:rFonts w:ascii="Times New Roman" w:hAnsi="Times New Roman"/>
          <w:lang w:val="sk-SK"/>
        </w:rPr>
        <w:t xml:space="preserve"> musí vyčkať na prvé menštruačné krvácanie.</w:t>
      </w:r>
    </w:p>
    <w:p w:rsidR="00597CA4" w:rsidRPr="003237C0" w:rsidRDefault="00597CA4" w:rsidP="00E36690">
      <w:pPr>
        <w:spacing w:after="0"/>
        <w:rPr>
          <w:rFonts w:ascii="Times New Roman" w:hAnsi="Times New Roman"/>
          <w:lang w:val="sk-SK"/>
        </w:rPr>
      </w:pPr>
    </w:p>
    <w:p w:rsidR="00597CA4" w:rsidRPr="003237C0" w:rsidRDefault="00597CA4" w:rsidP="00E36690">
      <w:pPr>
        <w:spacing w:after="0"/>
        <w:rPr>
          <w:rFonts w:ascii="Times New Roman" w:hAnsi="Times New Roman"/>
          <w:b/>
          <w:iCs/>
          <w:lang w:val="sk-SK"/>
        </w:rPr>
      </w:pPr>
      <w:r w:rsidRPr="003237C0">
        <w:rPr>
          <w:rFonts w:ascii="Times New Roman" w:hAnsi="Times New Roman"/>
          <w:b/>
          <w:iCs/>
          <w:lang w:val="sk-SK"/>
        </w:rPr>
        <w:t>Postup pri vynechaní tabliet</w:t>
      </w:r>
    </w:p>
    <w:p w:rsidR="00597CA4" w:rsidRPr="003237C0" w:rsidRDefault="00597CA4" w:rsidP="00E36690">
      <w:pPr>
        <w:spacing w:after="0"/>
        <w:rPr>
          <w:rFonts w:ascii="Times New Roman" w:hAnsi="Times New Roman"/>
          <w:b/>
          <w:lang w:val="sk-SK"/>
        </w:rPr>
      </w:pPr>
    </w:p>
    <w:p w:rsidR="00597CA4" w:rsidRPr="003237C0" w:rsidRDefault="00597CA4" w:rsidP="00E36690">
      <w:pPr>
        <w:pStyle w:val="Para0s"/>
        <w:spacing w:after="0"/>
        <w:rPr>
          <w:sz w:val="22"/>
          <w:szCs w:val="22"/>
          <w:lang w:val="sk-SK"/>
        </w:rPr>
      </w:pPr>
      <w:r w:rsidRPr="003237C0">
        <w:rPr>
          <w:sz w:val="22"/>
          <w:szCs w:val="22"/>
          <w:lang w:val="sk-SK"/>
        </w:rPr>
        <w:t xml:space="preserve">Vynechané (biele) tablety s placebom </w:t>
      </w:r>
      <w:r w:rsidR="00E92D4F" w:rsidRPr="003237C0">
        <w:rPr>
          <w:sz w:val="22"/>
          <w:lang w:val="sk-SK"/>
        </w:rPr>
        <w:t>sa nemusia brať do úvahy</w:t>
      </w:r>
      <w:r w:rsidRPr="003237C0">
        <w:rPr>
          <w:sz w:val="22"/>
          <w:szCs w:val="22"/>
          <w:lang w:val="sk-SK"/>
        </w:rPr>
        <w:t xml:space="preserve">. Majú sa však </w:t>
      </w:r>
      <w:r w:rsidR="00E92D4F" w:rsidRPr="003237C0">
        <w:rPr>
          <w:sz w:val="22"/>
          <w:lang w:val="sk-SK"/>
        </w:rPr>
        <w:t>odstrániť</w:t>
      </w:r>
      <w:r w:rsidRPr="003237C0">
        <w:rPr>
          <w:sz w:val="22"/>
          <w:szCs w:val="22"/>
          <w:lang w:val="sk-SK"/>
        </w:rPr>
        <w:t xml:space="preserve">, aby sa zamedzilo neúmyselnému predlžovaniu fázy medzi užívaním aktívnych tabliet. </w:t>
      </w:r>
    </w:p>
    <w:p w:rsidR="00597CA4" w:rsidRPr="003237C0" w:rsidRDefault="00597CA4" w:rsidP="00E36690">
      <w:pPr>
        <w:pStyle w:val="Para0s"/>
        <w:spacing w:after="0"/>
        <w:rPr>
          <w:sz w:val="22"/>
          <w:szCs w:val="22"/>
          <w:lang w:val="sk-SK"/>
        </w:rPr>
      </w:pPr>
    </w:p>
    <w:p w:rsidR="00597CA4" w:rsidRPr="003237C0" w:rsidRDefault="00597CA4" w:rsidP="00E36690">
      <w:pPr>
        <w:pStyle w:val="Para0s"/>
        <w:spacing w:after="0"/>
        <w:rPr>
          <w:sz w:val="22"/>
          <w:szCs w:val="22"/>
          <w:lang w:val="sk-SK"/>
        </w:rPr>
      </w:pPr>
      <w:r w:rsidRPr="003237C0">
        <w:rPr>
          <w:sz w:val="22"/>
          <w:szCs w:val="22"/>
          <w:lang w:val="sk-SK"/>
        </w:rPr>
        <w:t xml:space="preserve">Nasledovné odporúčanie sa vzťahuje len na </w:t>
      </w:r>
      <w:r w:rsidRPr="003237C0">
        <w:rPr>
          <w:bCs/>
          <w:sz w:val="22"/>
          <w:szCs w:val="22"/>
          <w:lang w:val="sk-SK"/>
        </w:rPr>
        <w:t>vynechanie aktívnych tabliet</w:t>
      </w:r>
      <w:r w:rsidRPr="003237C0">
        <w:rPr>
          <w:sz w:val="22"/>
          <w:szCs w:val="22"/>
          <w:lang w:val="sk-SK"/>
        </w:rPr>
        <w:t>:</w:t>
      </w:r>
    </w:p>
    <w:p w:rsidR="00597CA4" w:rsidRPr="003237C0" w:rsidRDefault="00597CA4" w:rsidP="00E36690">
      <w:pPr>
        <w:pStyle w:val="Para0s"/>
        <w:spacing w:after="0"/>
        <w:rPr>
          <w:sz w:val="22"/>
          <w:szCs w:val="22"/>
          <w:lang w:val="sk-SK"/>
        </w:rPr>
      </w:pPr>
    </w:p>
    <w:p w:rsidR="00597CA4" w:rsidRPr="003237C0" w:rsidRDefault="00597CA4" w:rsidP="00E36690">
      <w:pPr>
        <w:spacing w:after="0"/>
        <w:rPr>
          <w:rFonts w:ascii="Times New Roman" w:hAnsi="Times New Roman"/>
          <w:lang w:val="sk-SK"/>
        </w:rPr>
      </w:pPr>
      <w:r w:rsidRPr="003237C0">
        <w:rPr>
          <w:rFonts w:ascii="Times New Roman" w:hAnsi="Times New Roman"/>
          <w:lang w:val="sk-SK"/>
        </w:rPr>
        <w:t xml:space="preserve">Ak sa užitie ktorejkoľvek tablety oneskorí o </w:t>
      </w:r>
      <w:r w:rsidRPr="003237C0">
        <w:rPr>
          <w:rFonts w:ascii="Times New Roman" w:hAnsi="Times New Roman"/>
          <w:b/>
          <w:lang w:val="sk-SK"/>
        </w:rPr>
        <w:t>menej ako 12</w:t>
      </w:r>
      <w:r w:rsidR="00E36690">
        <w:rPr>
          <w:rFonts w:ascii="Times New Roman" w:hAnsi="Times New Roman"/>
          <w:b/>
          <w:lang w:val="sk-SK"/>
        </w:rPr>
        <w:t> </w:t>
      </w:r>
      <w:r w:rsidRPr="003237C0">
        <w:rPr>
          <w:rFonts w:ascii="Times New Roman" w:hAnsi="Times New Roman"/>
          <w:b/>
          <w:lang w:val="sk-SK"/>
        </w:rPr>
        <w:t>hodín</w:t>
      </w:r>
      <w:r w:rsidRPr="003237C0">
        <w:rPr>
          <w:rFonts w:ascii="Times New Roman" w:hAnsi="Times New Roman"/>
          <w:lang w:val="sk-SK"/>
        </w:rPr>
        <w:t xml:space="preserve">, antikoncepčná ochrana nie je narušená. </w:t>
      </w:r>
      <w:r w:rsidR="00086320">
        <w:rPr>
          <w:rFonts w:ascii="Times New Roman" w:hAnsi="Times New Roman"/>
          <w:lang w:val="sk-SK"/>
        </w:rPr>
        <w:t>Používateľka</w:t>
      </w:r>
      <w:r w:rsidR="00086320" w:rsidRPr="003237C0">
        <w:rPr>
          <w:rFonts w:ascii="Times New Roman" w:hAnsi="Times New Roman"/>
          <w:lang w:val="sk-SK"/>
        </w:rPr>
        <w:t xml:space="preserve"> </w:t>
      </w:r>
      <w:r w:rsidRPr="003237C0">
        <w:rPr>
          <w:rFonts w:ascii="Times New Roman" w:hAnsi="Times New Roman"/>
          <w:lang w:val="sk-SK"/>
        </w:rPr>
        <w:t xml:space="preserve">musí užiť tabletu </w:t>
      </w:r>
      <w:r w:rsidR="00610100" w:rsidRPr="003237C0">
        <w:rPr>
          <w:rFonts w:ascii="Times New Roman" w:hAnsi="Times New Roman"/>
          <w:lang w:val="sk-SK"/>
        </w:rPr>
        <w:t>hneď ako</w:t>
      </w:r>
      <w:r w:rsidRPr="003237C0">
        <w:rPr>
          <w:rFonts w:ascii="Times New Roman" w:hAnsi="Times New Roman"/>
          <w:lang w:val="sk-SK"/>
        </w:rPr>
        <w:t xml:space="preserve"> si spomenie a ďalšie tablety má užiť vo zvyčajnom čase.</w:t>
      </w:r>
    </w:p>
    <w:p w:rsidR="00597CA4" w:rsidRPr="003237C0" w:rsidRDefault="00597CA4" w:rsidP="00E36690">
      <w:pPr>
        <w:spacing w:after="0"/>
        <w:rPr>
          <w:rFonts w:ascii="Times New Roman" w:hAnsi="Times New Roman"/>
          <w:lang w:val="sk-SK"/>
        </w:rPr>
      </w:pPr>
    </w:p>
    <w:p w:rsidR="00597CA4" w:rsidRPr="003237C0" w:rsidRDefault="00597CA4" w:rsidP="00E36690">
      <w:pPr>
        <w:spacing w:after="0"/>
        <w:rPr>
          <w:rFonts w:ascii="Times New Roman" w:hAnsi="Times New Roman"/>
          <w:lang w:val="sk-SK"/>
        </w:rPr>
      </w:pPr>
      <w:r w:rsidRPr="003237C0">
        <w:rPr>
          <w:rFonts w:ascii="Times New Roman" w:hAnsi="Times New Roman"/>
          <w:lang w:val="sk-SK"/>
        </w:rPr>
        <w:t xml:space="preserve">Ak sa užitie ktorejkoľvek tablety oneskorí o </w:t>
      </w:r>
      <w:r w:rsidRPr="003237C0">
        <w:rPr>
          <w:rFonts w:ascii="Times New Roman" w:hAnsi="Times New Roman"/>
          <w:b/>
          <w:lang w:val="sk-SK"/>
        </w:rPr>
        <w:t>viac ako 12</w:t>
      </w:r>
      <w:r w:rsidR="00E36690">
        <w:rPr>
          <w:rFonts w:ascii="Times New Roman" w:hAnsi="Times New Roman"/>
          <w:b/>
          <w:lang w:val="sk-SK"/>
        </w:rPr>
        <w:t> </w:t>
      </w:r>
      <w:r w:rsidRPr="003237C0">
        <w:rPr>
          <w:rFonts w:ascii="Times New Roman" w:hAnsi="Times New Roman"/>
          <w:b/>
          <w:lang w:val="sk-SK"/>
        </w:rPr>
        <w:t>hodín</w:t>
      </w:r>
      <w:r w:rsidRPr="003237C0">
        <w:rPr>
          <w:rFonts w:ascii="Times New Roman" w:hAnsi="Times New Roman"/>
          <w:lang w:val="sk-SK"/>
        </w:rPr>
        <w:t xml:space="preserve">, antikoncepčná ochrana môže byť znížená. </w:t>
      </w:r>
      <w:r w:rsidR="00086320">
        <w:rPr>
          <w:rFonts w:ascii="Times New Roman" w:hAnsi="Times New Roman"/>
          <w:lang w:val="sk-SK"/>
        </w:rPr>
        <w:t xml:space="preserve">Používateľka </w:t>
      </w:r>
      <w:r w:rsidRPr="003237C0">
        <w:rPr>
          <w:rFonts w:ascii="Times New Roman" w:hAnsi="Times New Roman"/>
          <w:lang w:val="sk-SK"/>
        </w:rPr>
        <w:t xml:space="preserve">musí užiť tabletu </w:t>
      </w:r>
      <w:r w:rsidR="00610100" w:rsidRPr="003237C0">
        <w:rPr>
          <w:rFonts w:ascii="Times New Roman" w:hAnsi="Times New Roman"/>
          <w:lang w:val="sk-SK"/>
        </w:rPr>
        <w:t>hneď ako</w:t>
      </w:r>
      <w:r w:rsidRPr="003237C0">
        <w:rPr>
          <w:rFonts w:ascii="Times New Roman" w:hAnsi="Times New Roman"/>
          <w:lang w:val="sk-SK"/>
        </w:rPr>
        <w:t xml:space="preserve"> si spomenie, </w:t>
      </w:r>
      <w:r w:rsidRPr="0046734A">
        <w:rPr>
          <w:rFonts w:ascii="Times New Roman" w:hAnsi="Times New Roman"/>
          <w:bCs/>
          <w:lang w:val="sk-SK"/>
        </w:rPr>
        <w:t xml:space="preserve">aj keby </w:t>
      </w:r>
      <w:r w:rsidR="009855FD" w:rsidRPr="0046734A">
        <w:rPr>
          <w:rFonts w:ascii="Times New Roman" w:hAnsi="Times New Roman"/>
          <w:bCs/>
          <w:lang w:val="sk-SK"/>
        </w:rPr>
        <w:t xml:space="preserve">to </w:t>
      </w:r>
      <w:r w:rsidR="00610100" w:rsidRPr="0046734A">
        <w:rPr>
          <w:rFonts w:ascii="Times New Roman" w:hAnsi="Times New Roman"/>
          <w:bCs/>
          <w:lang w:val="sk-SK"/>
        </w:rPr>
        <w:t>znamenalo</w:t>
      </w:r>
      <w:r w:rsidRPr="0046734A">
        <w:rPr>
          <w:rFonts w:ascii="Times New Roman" w:hAnsi="Times New Roman"/>
          <w:bCs/>
          <w:lang w:val="sk-SK"/>
        </w:rPr>
        <w:t xml:space="preserve"> užitie dvoch tabliet naraz.</w:t>
      </w:r>
      <w:r w:rsidRPr="003237C0">
        <w:rPr>
          <w:rFonts w:ascii="Times New Roman" w:hAnsi="Times New Roman"/>
          <w:lang w:val="sk-SK"/>
        </w:rPr>
        <w:t xml:space="preserve"> </w:t>
      </w:r>
      <w:r w:rsidR="00837C28" w:rsidRPr="003237C0">
        <w:rPr>
          <w:rFonts w:ascii="Times New Roman" w:hAnsi="Times New Roman"/>
          <w:lang w:val="sk-SK"/>
        </w:rPr>
        <w:t>Potom pokračuje v užívaní tabliet</w:t>
      </w:r>
      <w:r w:rsidRPr="003237C0">
        <w:rPr>
          <w:rFonts w:ascii="Times New Roman" w:hAnsi="Times New Roman"/>
          <w:lang w:val="sk-SK"/>
        </w:rPr>
        <w:t xml:space="preserve"> vo zvyčajnom čase.</w:t>
      </w:r>
    </w:p>
    <w:p w:rsidR="00597CA4" w:rsidRPr="003237C0" w:rsidRDefault="00597CA4" w:rsidP="00E36690">
      <w:pPr>
        <w:pStyle w:val="Mono11"/>
        <w:rPr>
          <w:rFonts w:ascii="Times New Roman" w:hAnsi="Times New Roman"/>
          <w:lang w:val="sk-SK"/>
        </w:rPr>
      </w:pPr>
    </w:p>
    <w:p w:rsidR="00597CA4" w:rsidRPr="003237C0" w:rsidRDefault="00597CA4" w:rsidP="00E36690">
      <w:pPr>
        <w:spacing w:after="0"/>
        <w:rPr>
          <w:rFonts w:ascii="Times New Roman" w:hAnsi="Times New Roman"/>
          <w:lang w:val="sk-SK"/>
        </w:rPr>
      </w:pPr>
      <w:r w:rsidRPr="003237C0">
        <w:rPr>
          <w:rFonts w:ascii="Times New Roman" w:hAnsi="Times New Roman"/>
          <w:lang w:val="sk-SK"/>
        </w:rPr>
        <w:t>V závislosti odo dňa</w:t>
      </w:r>
      <w:r w:rsidR="00837C28" w:rsidRPr="003237C0">
        <w:rPr>
          <w:rFonts w:ascii="Times New Roman" w:hAnsi="Times New Roman"/>
          <w:lang w:val="sk-SK"/>
        </w:rPr>
        <w:t xml:space="preserve"> cyklu</w:t>
      </w:r>
      <w:r w:rsidRPr="003237C0">
        <w:rPr>
          <w:rFonts w:ascii="Times New Roman" w:hAnsi="Times New Roman"/>
          <w:lang w:val="sk-SK"/>
        </w:rPr>
        <w:t>, v ktorom bola vynechaná tableta (pozri podrobnosti v</w:t>
      </w:r>
      <w:r w:rsidR="0067104F">
        <w:rPr>
          <w:rFonts w:ascii="Times New Roman" w:hAnsi="Times New Roman"/>
          <w:lang w:val="sk-SK"/>
        </w:rPr>
        <w:t> </w:t>
      </w:r>
      <w:r w:rsidRPr="003237C0">
        <w:rPr>
          <w:rFonts w:ascii="Times New Roman" w:hAnsi="Times New Roman"/>
          <w:lang w:val="sk-SK"/>
        </w:rPr>
        <w:t>dole</w:t>
      </w:r>
      <w:r w:rsidR="0067104F">
        <w:rPr>
          <w:rFonts w:ascii="Times New Roman" w:hAnsi="Times New Roman"/>
          <w:lang w:val="sk-SK"/>
        </w:rPr>
        <w:t xml:space="preserve"> </w:t>
      </w:r>
      <w:r w:rsidRPr="003237C0">
        <w:rPr>
          <w:rFonts w:ascii="Times New Roman" w:hAnsi="Times New Roman"/>
          <w:lang w:val="sk-SK"/>
        </w:rPr>
        <w:t xml:space="preserve">uvedenej tabuľke) sa </w:t>
      </w:r>
      <w:r w:rsidR="008767F5" w:rsidRPr="003237C0">
        <w:rPr>
          <w:rFonts w:ascii="Times New Roman" w:hAnsi="Times New Roman"/>
          <w:lang w:val="sk-SK"/>
        </w:rPr>
        <w:t xml:space="preserve">musia </w:t>
      </w:r>
      <w:r w:rsidRPr="003237C0">
        <w:rPr>
          <w:rFonts w:ascii="Times New Roman" w:hAnsi="Times New Roman"/>
          <w:lang w:val="sk-SK"/>
        </w:rPr>
        <w:t xml:space="preserve">použiť </w:t>
      </w:r>
      <w:r w:rsidR="00636B90" w:rsidRPr="0046734A">
        <w:rPr>
          <w:rFonts w:ascii="Times New Roman" w:hAnsi="Times New Roman"/>
          <w:bCs/>
          <w:lang w:val="sk-SK"/>
        </w:rPr>
        <w:t xml:space="preserve">podporné </w:t>
      </w:r>
      <w:r w:rsidRPr="0046734A">
        <w:rPr>
          <w:rFonts w:ascii="Times New Roman" w:hAnsi="Times New Roman"/>
          <w:bCs/>
          <w:lang w:val="sk-SK"/>
        </w:rPr>
        <w:t>antikoncepčné opatrenia</w:t>
      </w:r>
      <w:r w:rsidRPr="003237C0">
        <w:rPr>
          <w:rFonts w:ascii="Times New Roman" w:hAnsi="Times New Roman"/>
          <w:lang w:val="sk-SK"/>
        </w:rPr>
        <w:t xml:space="preserve"> (napr. bariérová metóda ako je prezervatív) podľa nasledovných zásad:</w:t>
      </w:r>
    </w:p>
    <w:p w:rsidR="00597CA4" w:rsidRPr="003237C0" w:rsidRDefault="00597CA4" w:rsidP="00E36690">
      <w:pPr>
        <w:spacing w:after="0"/>
        <w:rPr>
          <w:rFonts w:ascii="Times New Roman" w:hAnsi="Times New Roman"/>
          <w:lang w:val="sk-SK"/>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0"/>
        <w:gridCol w:w="1920"/>
        <w:gridCol w:w="6480"/>
      </w:tblGrid>
      <w:tr w:rsidR="00597CA4" w:rsidRPr="00674731">
        <w:tc>
          <w:tcPr>
            <w:tcW w:w="1030" w:type="dxa"/>
            <w:tcBorders>
              <w:top w:val="single" w:sz="12" w:space="0" w:color="auto"/>
              <w:left w:val="single" w:sz="12" w:space="0" w:color="auto"/>
              <w:bottom w:val="double" w:sz="4" w:space="0" w:color="auto"/>
              <w:right w:val="single" w:sz="6" w:space="0" w:color="auto"/>
            </w:tcBorders>
          </w:tcPr>
          <w:p w:rsidR="00597CA4" w:rsidRPr="003237C0" w:rsidRDefault="00597CA4" w:rsidP="00E36690">
            <w:pPr>
              <w:pStyle w:val="Para0s"/>
              <w:spacing w:after="0"/>
              <w:rPr>
                <w:b/>
                <w:sz w:val="22"/>
                <w:szCs w:val="22"/>
                <w:lang w:val="sk-SK"/>
              </w:rPr>
            </w:pPr>
            <w:r w:rsidRPr="003237C0">
              <w:rPr>
                <w:sz w:val="22"/>
                <w:szCs w:val="22"/>
                <w:lang w:val="sk-SK"/>
              </w:rPr>
              <w:br w:type="page"/>
            </w:r>
            <w:r w:rsidRPr="003237C0">
              <w:rPr>
                <w:b/>
                <w:sz w:val="22"/>
                <w:szCs w:val="22"/>
                <w:lang w:val="sk-SK"/>
              </w:rPr>
              <w:t>DEŇ</w:t>
            </w:r>
          </w:p>
        </w:tc>
        <w:tc>
          <w:tcPr>
            <w:tcW w:w="1920" w:type="dxa"/>
            <w:tcBorders>
              <w:top w:val="single" w:sz="12" w:space="0" w:color="auto"/>
              <w:left w:val="single" w:sz="6" w:space="0" w:color="auto"/>
              <w:bottom w:val="double" w:sz="4" w:space="0" w:color="auto"/>
              <w:right w:val="single" w:sz="6" w:space="0" w:color="auto"/>
            </w:tcBorders>
          </w:tcPr>
          <w:p w:rsidR="00597CA4" w:rsidRPr="003237C0" w:rsidRDefault="00597CA4" w:rsidP="00E36690">
            <w:pPr>
              <w:pStyle w:val="Para0s"/>
              <w:spacing w:after="0"/>
              <w:rPr>
                <w:b/>
                <w:sz w:val="22"/>
                <w:szCs w:val="22"/>
                <w:lang w:val="sk-SK"/>
              </w:rPr>
            </w:pPr>
            <w:r w:rsidRPr="003237C0">
              <w:rPr>
                <w:b/>
                <w:sz w:val="22"/>
                <w:szCs w:val="22"/>
                <w:lang w:val="sk-SK"/>
              </w:rPr>
              <w:t xml:space="preserve">Farba </w:t>
            </w:r>
            <w:r w:rsidRPr="003237C0">
              <w:rPr>
                <w:b/>
                <w:sz w:val="22"/>
                <w:szCs w:val="22"/>
                <w:lang w:val="sk-SK"/>
              </w:rPr>
              <w:br/>
            </w:r>
            <w:r w:rsidRPr="003237C0">
              <w:rPr>
                <w:sz w:val="22"/>
                <w:szCs w:val="22"/>
                <w:lang w:val="sk-SK"/>
              </w:rPr>
              <w:t>Obsah estradiol- valerátu (EV) / dienogestu (DNG)</w:t>
            </w:r>
          </w:p>
        </w:tc>
        <w:tc>
          <w:tcPr>
            <w:tcW w:w="6480" w:type="dxa"/>
            <w:tcBorders>
              <w:top w:val="single" w:sz="12" w:space="0" w:color="auto"/>
              <w:left w:val="single" w:sz="6" w:space="0" w:color="auto"/>
              <w:bottom w:val="double" w:sz="4" w:space="0" w:color="auto"/>
              <w:right w:val="single" w:sz="12" w:space="0" w:color="auto"/>
            </w:tcBorders>
          </w:tcPr>
          <w:p w:rsidR="00597CA4" w:rsidRPr="003237C0" w:rsidRDefault="00597CA4" w:rsidP="00E36690">
            <w:pPr>
              <w:pStyle w:val="Para0s"/>
              <w:spacing w:after="0"/>
              <w:rPr>
                <w:b/>
                <w:sz w:val="22"/>
                <w:szCs w:val="22"/>
                <w:lang w:val="sk-SK"/>
              </w:rPr>
            </w:pPr>
            <w:r w:rsidRPr="003237C0">
              <w:rPr>
                <w:b/>
                <w:sz w:val="22"/>
                <w:szCs w:val="22"/>
                <w:lang w:val="sk-SK"/>
              </w:rPr>
              <w:t xml:space="preserve">Zásady, podľa ktorých sa má postupovať, ak </w:t>
            </w:r>
            <w:r w:rsidR="00BC050F" w:rsidRPr="003237C0">
              <w:rPr>
                <w:b/>
                <w:sz w:val="22"/>
                <w:szCs w:val="22"/>
                <w:lang w:val="sk-SK"/>
              </w:rPr>
              <w:t>od</w:t>
            </w:r>
            <w:r w:rsidR="00AD6C32" w:rsidRPr="003237C0">
              <w:rPr>
                <w:b/>
                <w:sz w:val="22"/>
                <w:szCs w:val="22"/>
                <w:lang w:val="sk-SK"/>
              </w:rPr>
              <w:t xml:space="preserve"> </w:t>
            </w:r>
            <w:r w:rsidRPr="003237C0">
              <w:rPr>
                <w:b/>
                <w:i/>
                <w:iCs/>
                <w:sz w:val="22"/>
                <w:szCs w:val="22"/>
                <w:u w:val="single"/>
                <w:lang w:val="sk-SK"/>
              </w:rPr>
              <w:t>jedn</w:t>
            </w:r>
            <w:r w:rsidR="00BC050F" w:rsidRPr="003237C0">
              <w:rPr>
                <w:b/>
                <w:i/>
                <w:iCs/>
                <w:sz w:val="22"/>
                <w:szCs w:val="22"/>
                <w:u w:val="single"/>
                <w:lang w:val="sk-SK"/>
              </w:rPr>
              <w:t>ej</w:t>
            </w:r>
            <w:r w:rsidRPr="003237C0">
              <w:rPr>
                <w:b/>
                <w:i/>
                <w:iCs/>
                <w:sz w:val="22"/>
                <w:szCs w:val="22"/>
                <w:u w:val="single"/>
                <w:lang w:val="sk-SK"/>
              </w:rPr>
              <w:t xml:space="preserve"> </w:t>
            </w:r>
            <w:r w:rsidR="00BC050F" w:rsidRPr="003237C0">
              <w:rPr>
                <w:b/>
                <w:sz w:val="22"/>
                <w:szCs w:val="22"/>
                <w:lang w:val="sk-SK"/>
              </w:rPr>
              <w:t xml:space="preserve">vynechanej </w:t>
            </w:r>
            <w:r w:rsidRPr="003237C0">
              <w:rPr>
                <w:b/>
                <w:sz w:val="22"/>
                <w:szCs w:val="22"/>
                <w:lang w:val="sk-SK"/>
              </w:rPr>
              <w:t>tablet</w:t>
            </w:r>
            <w:r w:rsidR="00BC050F" w:rsidRPr="003237C0">
              <w:rPr>
                <w:b/>
                <w:sz w:val="22"/>
                <w:szCs w:val="22"/>
                <w:lang w:val="sk-SK"/>
              </w:rPr>
              <w:t>y uplynulo</w:t>
            </w:r>
            <w:r w:rsidRPr="003237C0">
              <w:rPr>
                <w:b/>
                <w:sz w:val="22"/>
                <w:szCs w:val="22"/>
                <w:lang w:val="sk-SK"/>
              </w:rPr>
              <w:t xml:space="preserve"> viac ako 12 hodín:</w:t>
            </w:r>
          </w:p>
          <w:p w:rsidR="00597CA4" w:rsidRPr="003237C0" w:rsidRDefault="00597CA4" w:rsidP="00E36690">
            <w:pPr>
              <w:pStyle w:val="Para0s"/>
              <w:spacing w:after="0"/>
              <w:rPr>
                <w:b/>
                <w:sz w:val="22"/>
                <w:szCs w:val="22"/>
                <w:lang w:val="sk-SK"/>
              </w:rPr>
            </w:pPr>
          </w:p>
        </w:tc>
      </w:tr>
      <w:tr w:rsidR="00597CA4" w:rsidRPr="00674731">
        <w:trPr>
          <w:cantSplit/>
        </w:trPr>
        <w:tc>
          <w:tcPr>
            <w:tcW w:w="1030" w:type="dxa"/>
            <w:tcBorders>
              <w:top w:val="single" w:sz="6" w:space="0" w:color="auto"/>
              <w:left w:val="single" w:sz="12" w:space="0" w:color="auto"/>
              <w:bottom w:val="single" w:sz="6" w:space="0" w:color="auto"/>
              <w:right w:val="single" w:sz="6" w:space="0" w:color="auto"/>
            </w:tcBorders>
          </w:tcPr>
          <w:p w:rsidR="00597CA4" w:rsidRPr="003237C0" w:rsidRDefault="00597CA4" w:rsidP="00E36690">
            <w:pPr>
              <w:pStyle w:val="Para0s"/>
              <w:spacing w:after="0"/>
              <w:rPr>
                <w:sz w:val="22"/>
                <w:szCs w:val="22"/>
                <w:lang w:val="sk-SK"/>
              </w:rPr>
            </w:pPr>
            <w:r w:rsidRPr="003237C0">
              <w:rPr>
                <w:sz w:val="22"/>
                <w:szCs w:val="22"/>
                <w:lang w:val="sk-SK"/>
              </w:rPr>
              <w:t>1</w:t>
            </w:r>
            <w:r w:rsidR="00E36690">
              <w:rPr>
                <w:sz w:val="22"/>
                <w:szCs w:val="22"/>
                <w:lang w:val="sk-SK"/>
              </w:rPr>
              <w:noBreakHyphen/>
            </w:r>
            <w:r w:rsidRPr="003237C0">
              <w:rPr>
                <w:sz w:val="22"/>
                <w:szCs w:val="22"/>
                <w:lang w:val="sk-SK"/>
              </w:rPr>
              <w:t>2</w:t>
            </w:r>
          </w:p>
        </w:tc>
        <w:tc>
          <w:tcPr>
            <w:tcW w:w="1920" w:type="dxa"/>
            <w:tcBorders>
              <w:top w:val="single" w:sz="6" w:space="0" w:color="auto"/>
              <w:left w:val="single" w:sz="6" w:space="0" w:color="auto"/>
              <w:bottom w:val="single" w:sz="6" w:space="0" w:color="auto"/>
              <w:right w:val="single" w:sz="6" w:space="0" w:color="auto"/>
            </w:tcBorders>
          </w:tcPr>
          <w:p w:rsidR="00597CA4" w:rsidRPr="003237C0" w:rsidRDefault="00597CA4" w:rsidP="001C4BFD">
            <w:pPr>
              <w:pStyle w:val="Para0s"/>
              <w:spacing w:after="0"/>
              <w:rPr>
                <w:sz w:val="22"/>
                <w:szCs w:val="22"/>
                <w:lang w:val="sk-SK"/>
              </w:rPr>
            </w:pPr>
            <w:r w:rsidRPr="003237C0">
              <w:rPr>
                <w:b/>
                <w:sz w:val="22"/>
                <w:szCs w:val="22"/>
                <w:lang w:val="sk-SK"/>
              </w:rPr>
              <w:t>Tmavožlté tablety</w:t>
            </w:r>
            <w:r w:rsidRPr="003237C0">
              <w:rPr>
                <w:sz w:val="22"/>
                <w:szCs w:val="22"/>
                <w:lang w:val="sk-SK"/>
              </w:rPr>
              <w:t xml:space="preserve"> (3,0 mg EV)</w:t>
            </w:r>
            <w:r w:rsidRPr="003237C0">
              <w:rPr>
                <w:sz w:val="22"/>
                <w:szCs w:val="22"/>
                <w:lang w:val="sk-SK"/>
              </w:rPr>
              <w:br/>
            </w:r>
          </w:p>
        </w:tc>
        <w:tc>
          <w:tcPr>
            <w:tcW w:w="6480" w:type="dxa"/>
            <w:vMerge w:val="restart"/>
            <w:tcBorders>
              <w:top w:val="single" w:sz="6" w:space="0" w:color="auto"/>
              <w:left w:val="single" w:sz="4" w:space="0" w:color="auto"/>
              <w:bottom w:val="single" w:sz="6" w:space="0" w:color="auto"/>
              <w:right w:val="single" w:sz="12" w:space="0" w:color="auto"/>
            </w:tcBorders>
          </w:tcPr>
          <w:p w:rsidR="00597CA4" w:rsidRPr="003237C0" w:rsidRDefault="00597CA4" w:rsidP="004D4E45">
            <w:pPr>
              <w:pStyle w:val="Para0s"/>
              <w:spacing w:after="0"/>
              <w:ind w:left="360"/>
              <w:rPr>
                <w:sz w:val="22"/>
                <w:szCs w:val="22"/>
                <w:lang w:val="sk-SK"/>
              </w:rPr>
            </w:pPr>
          </w:p>
          <w:p w:rsidR="00597CA4" w:rsidRPr="003237C0" w:rsidRDefault="00597CA4" w:rsidP="004D4E45">
            <w:pPr>
              <w:pStyle w:val="Para0s"/>
              <w:numPr>
                <w:ilvl w:val="0"/>
                <w:numId w:val="18"/>
              </w:numPr>
              <w:spacing w:after="0"/>
              <w:rPr>
                <w:sz w:val="22"/>
                <w:szCs w:val="22"/>
                <w:lang w:val="sk-SK"/>
              </w:rPr>
            </w:pPr>
            <w:r w:rsidRPr="003237C0">
              <w:rPr>
                <w:sz w:val="22"/>
                <w:szCs w:val="22"/>
                <w:lang w:val="sk-SK"/>
              </w:rPr>
              <w:t xml:space="preserve">Okamžite užite vynechanú tabletu a nasledujúcu tabletu vo zvyčajnom čase (aj keby </w:t>
            </w:r>
            <w:r w:rsidR="009855FD" w:rsidRPr="003237C0">
              <w:rPr>
                <w:sz w:val="22"/>
                <w:szCs w:val="22"/>
                <w:lang w:val="sk-SK"/>
              </w:rPr>
              <w:t xml:space="preserve">to </w:t>
            </w:r>
            <w:r w:rsidR="00AD6C32" w:rsidRPr="003237C0">
              <w:rPr>
                <w:lang w:val="sk-SK"/>
              </w:rPr>
              <w:t>znamenalo</w:t>
            </w:r>
            <w:r w:rsidR="00AD6C32" w:rsidRPr="003237C0" w:rsidDel="00AD6C32">
              <w:rPr>
                <w:sz w:val="22"/>
                <w:szCs w:val="22"/>
                <w:lang w:val="sk-SK"/>
              </w:rPr>
              <w:t xml:space="preserve"> </w:t>
            </w:r>
            <w:r w:rsidRPr="003237C0">
              <w:rPr>
                <w:sz w:val="22"/>
                <w:szCs w:val="22"/>
                <w:lang w:val="sk-SK"/>
              </w:rPr>
              <w:t xml:space="preserve">užitie dvoch tabliet v jeden deň) </w:t>
            </w:r>
          </w:p>
          <w:p w:rsidR="00597CA4" w:rsidRPr="003237C0" w:rsidRDefault="00597CA4" w:rsidP="004D4E45">
            <w:pPr>
              <w:pStyle w:val="Para0s"/>
              <w:numPr>
                <w:ilvl w:val="0"/>
                <w:numId w:val="18"/>
              </w:numPr>
              <w:spacing w:after="0"/>
              <w:rPr>
                <w:sz w:val="22"/>
                <w:szCs w:val="22"/>
                <w:lang w:val="sk-SK"/>
              </w:rPr>
            </w:pPr>
            <w:r w:rsidRPr="003237C0">
              <w:rPr>
                <w:sz w:val="22"/>
                <w:szCs w:val="22"/>
                <w:lang w:val="sk-SK"/>
              </w:rPr>
              <w:t xml:space="preserve">Pokračujte v užívaní tabliet zvyčajným spôsobom </w:t>
            </w:r>
          </w:p>
          <w:p w:rsidR="00597CA4" w:rsidRPr="003237C0" w:rsidRDefault="00597CA4" w:rsidP="004D4E45">
            <w:pPr>
              <w:pStyle w:val="Para0s"/>
              <w:numPr>
                <w:ilvl w:val="0"/>
                <w:numId w:val="18"/>
              </w:numPr>
              <w:spacing w:after="0"/>
              <w:rPr>
                <w:sz w:val="22"/>
                <w:szCs w:val="22"/>
                <w:lang w:val="sk-SK"/>
              </w:rPr>
            </w:pPr>
            <w:r w:rsidRPr="0046734A">
              <w:rPr>
                <w:bCs/>
                <w:sz w:val="22"/>
                <w:szCs w:val="22"/>
                <w:lang w:val="sk-SK"/>
              </w:rPr>
              <w:t>Ďalších 9</w:t>
            </w:r>
            <w:r w:rsidR="00E36690" w:rsidRPr="0046734A">
              <w:rPr>
                <w:bCs/>
                <w:sz w:val="22"/>
                <w:szCs w:val="22"/>
                <w:lang w:val="sk-SK"/>
              </w:rPr>
              <w:t> </w:t>
            </w:r>
            <w:r w:rsidRPr="0046734A">
              <w:rPr>
                <w:bCs/>
                <w:sz w:val="22"/>
                <w:szCs w:val="22"/>
                <w:lang w:val="sk-SK"/>
              </w:rPr>
              <w:t>dní</w:t>
            </w:r>
            <w:r w:rsidRPr="003237C0">
              <w:rPr>
                <w:sz w:val="22"/>
                <w:szCs w:val="22"/>
                <w:lang w:val="sk-SK"/>
              </w:rPr>
              <w:t xml:space="preserve"> </w:t>
            </w:r>
            <w:r w:rsidR="00610100" w:rsidRPr="003237C0">
              <w:rPr>
                <w:sz w:val="22"/>
                <w:szCs w:val="22"/>
                <w:lang w:val="sk-SK"/>
              </w:rPr>
              <w:t>po</w:t>
            </w:r>
            <w:r w:rsidRPr="003237C0">
              <w:rPr>
                <w:sz w:val="22"/>
                <w:szCs w:val="22"/>
                <w:lang w:val="sk-SK"/>
              </w:rPr>
              <w:t>už</w:t>
            </w:r>
            <w:r w:rsidR="001D1FDC" w:rsidRPr="003237C0">
              <w:rPr>
                <w:sz w:val="22"/>
                <w:szCs w:val="22"/>
                <w:lang w:val="sk-SK"/>
              </w:rPr>
              <w:t>ite</w:t>
            </w:r>
            <w:r w:rsidRPr="003237C0">
              <w:rPr>
                <w:sz w:val="22"/>
                <w:szCs w:val="22"/>
                <w:lang w:val="sk-SK"/>
              </w:rPr>
              <w:t xml:space="preserve"> </w:t>
            </w:r>
            <w:r w:rsidR="00636B90" w:rsidRPr="003237C0">
              <w:rPr>
                <w:sz w:val="22"/>
                <w:szCs w:val="22"/>
                <w:lang w:val="sk-SK"/>
              </w:rPr>
              <w:t xml:space="preserve">podporné </w:t>
            </w:r>
            <w:r w:rsidRPr="003237C0">
              <w:rPr>
                <w:sz w:val="22"/>
                <w:szCs w:val="22"/>
                <w:lang w:val="sk-SK"/>
              </w:rPr>
              <w:t>antikoncepčné opatrenia</w:t>
            </w:r>
          </w:p>
        </w:tc>
      </w:tr>
      <w:tr w:rsidR="00597CA4" w:rsidRPr="003237C0">
        <w:trPr>
          <w:cantSplit/>
        </w:trPr>
        <w:tc>
          <w:tcPr>
            <w:tcW w:w="1030" w:type="dxa"/>
            <w:tcBorders>
              <w:top w:val="single" w:sz="6" w:space="0" w:color="auto"/>
              <w:left w:val="single" w:sz="12" w:space="0" w:color="auto"/>
              <w:bottom w:val="single" w:sz="6" w:space="0" w:color="auto"/>
              <w:right w:val="single" w:sz="6" w:space="0" w:color="auto"/>
            </w:tcBorders>
          </w:tcPr>
          <w:p w:rsidR="00597CA4" w:rsidRPr="003237C0" w:rsidRDefault="00597CA4" w:rsidP="00E36690">
            <w:pPr>
              <w:pStyle w:val="Para0s"/>
              <w:spacing w:after="0"/>
              <w:rPr>
                <w:sz w:val="22"/>
                <w:szCs w:val="22"/>
                <w:lang w:val="sk-SK"/>
              </w:rPr>
            </w:pPr>
            <w:r w:rsidRPr="003237C0">
              <w:rPr>
                <w:sz w:val="22"/>
                <w:szCs w:val="22"/>
                <w:lang w:val="sk-SK"/>
              </w:rPr>
              <w:t>3</w:t>
            </w:r>
            <w:r w:rsidR="00E36690">
              <w:rPr>
                <w:sz w:val="22"/>
                <w:szCs w:val="22"/>
                <w:lang w:val="sk-SK"/>
              </w:rPr>
              <w:noBreakHyphen/>
            </w:r>
            <w:r w:rsidRPr="003237C0">
              <w:rPr>
                <w:sz w:val="22"/>
                <w:szCs w:val="22"/>
                <w:lang w:val="sk-SK"/>
              </w:rPr>
              <w:t>7</w:t>
            </w:r>
          </w:p>
        </w:tc>
        <w:tc>
          <w:tcPr>
            <w:tcW w:w="1920" w:type="dxa"/>
            <w:tcBorders>
              <w:top w:val="single" w:sz="6" w:space="0" w:color="auto"/>
              <w:left w:val="single" w:sz="6" w:space="0" w:color="auto"/>
              <w:bottom w:val="nil"/>
              <w:right w:val="single" w:sz="4" w:space="0" w:color="auto"/>
            </w:tcBorders>
          </w:tcPr>
          <w:p w:rsidR="00597CA4" w:rsidRPr="003237C0" w:rsidRDefault="00674731" w:rsidP="001C4BFD">
            <w:pPr>
              <w:pStyle w:val="Para0s"/>
              <w:spacing w:after="0"/>
              <w:rPr>
                <w:sz w:val="22"/>
                <w:szCs w:val="22"/>
                <w:lang w:val="sk-SK"/>
              </w:rPr>
            </w:pPr>
            <w:r>
              <w:rPr>
                <w:b/>
                <w:sz w:val="22"/>
                <w:szCs w:val="22"/>
                <w:lang w:val="sk-SK"/>
              </w:rPr>
              <w:t>Červenkasté</w:t>
            </w:r>
            <w:r w:rsidR="00F647A7" w:rsidRPr="003237C0">
              <w:rPr>
                <w:b/>
                <w:sz w:val="22"/>
                <w:szCs w:val="22"/>
                <w:lang w:val="sk-SK"/>
              </w:rPr>
              <w:t xml:space="preserve"> </w:t>
            </w:r>
            <w:r w:rsidR="00597CA4" w:rsidRPr="003237C0">
              <w:rPr>
                <w:b/>
                <w:sz w:val="22"/>
                <w:szCs w:val="22"/>
                <w:lang w:val="sk-SK"/>
              </w:rPr>
              <w:t>tablety</w:t>
            </w:r>
            <w:r w:rsidR="00597CA4" w:rsidRPr="003237C0">
              <w:rPr>
                <w:sz w:val="22"/>
                <w:szCs w:val="22"/>
                <w:lang w:val="sk-SK"/>
              </w:rPr>
              <w:t xml:space="preserve"> (2,0 mg EV + 2,0 mg DNG)</w:t>
            </w:r>
          </w:p>
        </w:tc>
        <w:tc>
          <w:tcPr>
            <w:tcW w:w="6480" w:type="dxa"/>
            <w:vMerge/>
            <w:tcBorders>
              <w:top w:val="single" w:sz="6" w:space="0" w:color="auto"/>
              <w:left w:val="single" w:sz="4" w:space="0" w:color="auto"/>
              <w:bottom w:val="single" w:sz="6" w:space="0" w:color="auto"/>
              <w:right w:val="single" w:sz="12" w:space="0" w:color="auto"/>
            </w:tcBorders>
            <w:vAlign w:val="center"/>
          </w:tcPr>
          <w:p w:rsidR="00597CA4" w:rsidRPr="003237C0" w:rsidRDefault="00597CA4" w:rsidP="00E36690">
            <w:pPr>
              <w:spacing w:after="0"/>
              <w:rPr>
                <w:rFonts w:ascii="Times New Roman" w:hAnsi="Times New Roman"/>
                <w:lang w:val="sk-SK"/>
              </w:rPr>
            </w:pPr>
          </w:p>
        </w:tc>
      </w:tr>
      <w:tr w:rsidR="00597CA4" w:rsidRPr="003237C0">
        <w:trPr>
          <w:cantSplit/>
        </w:trPr>
        <w:tc>
          <w:tcPr>
            <w:tcW w:w="1030" w:type="dxa"/>
            <w:tcBorders>
              <w:top w:val="nil"/>
              <w:left w:val="single" w:sz="12" w:space="0" w:color="auto"/>
              <w:bottom w:val="single" w:sz="6" w:space="0" w:color="auto"/>
              <w:right w:val="single" w:sz="6" w:space="0" w:color="auto"/>
            </w:tcBorders>
          </w:tcPr>
          <w:p w:rsidR="00597CA4" w:rsidRPr="003237C0" w:rsidRDefault="00597CA4" w:rsidP="00E36690">
            <w:pPr>
              <w:pStyle w:val="Para0s"/>
              <w:spacing w:after="0"/>
              <w:rPr>
                <w:sz w:val="22"/>
                <w:szCs w:val="22"/>
                <w:lang w:val="sk-SK"/>
              </w:rPr>
            </w:pPr>
            <w:r w:rsidRPr="003237C0">
              <w:rPr>
                <w:sz w:val="22"/>
                <w:szCs w:val="22"/>
                <w:lang w:val="sk-SK"/>
              </w:rPr>
              <w:t>8</w:t>
            </w:r>
            <w:r w:rsidR="00E36690">
              <w:rPr>
                <w:sz w:val="22"/>
                <w:szCs w:val="22"/>
                <w:lang w:val="sk-SK"/>
              </w:rPr>
              <w:noBreakHyphen/>
            </w:r>
            <w:r w:rsidRPr="003237C0">
              <w:rPr>
                <w:sz w:val="22"/>
                <w:szCs w:val="22"/>
                <w:lang w:val="sk-SK"/>
              </w:rPr>
              <w:t>17</w:t>
            </w:r>
          </w:p>
        </w:tc>
        <w:tc>
          <w:tcPr>
            <w:tcW w:w="1920" w:type="dxa"/>
            <w:tcBorders>
              <w:top w:val="single" w:sz="6" w:space="0" w:color="auto"/>
              <w:left w:val="single" w:sz="6" w:space="0" w:color="auto"/>
              <w:bottom w:val="single" w:sz="6" w:space="0" w:color="auto"/>
              <w:right w:val="single" w:sz="4" w:space="0" w:color="auto"/>
            </w:tcBorders>
          </w:tcPr>
          <w:p w:rsidR="00597CA4" w:rsidRPr="003237C0" w:rsidRDefault="00597CA4" w:rsidP="001C4BFD">
            <w:pPr>
              <w:pStyle w:val="Para0s"/>
              <w:spacing w:after="0"/>
              <w:rPr>
                <w:sz w:val="22"/>
                <w:szCs w:val="22"/>
                <w:lang w:val="sk-SK"/>
              </w:rPr>
            </w:pPr>
            <w:r w:rsidRPr="003237C0">
              <w:rPr>
                <w:b/>
                <w:sz w:val="22"/>
                <w:szCs w:val="22"/>
                <w:lang w:val="sk-SK"/>
              </w:rPr>
              <w:t>Svetložlté tablety</w:t>
            </w:r>
            <w:r w:rsidRPr="003237C0">
              <w:rPr>
                <w:sz w:val="22"/>
                <w:szCs w:val="22"/>
                <w:lang w:val="sk-SK"/>
              </w:rPr>
              <w:t xml:space="preserve"> (2,0</w:t>
            </w:r>
            <w:r w:rsidR="00E36690">
              <w:rPr>
                <w:sz w:val="22"/>
                <w:szCs w:val="22"/>
                <w:lang w:val="sk-SK"/>
              </w:rPr>
              <w:t> </w:t>
            </w:r>
            <w:r w:rsidRPr="003237C0">
              <w:rPr>
                <w:sz w:val="22"/>
                <w:szCs w:val="22"/>
                <w:lang w:val="sk-SK"/>
              </w:rPr>
              <w:t>mg EV + 3,0 mg DNG)</w:t>
            </w:r>
          </w:p>
        </w:tc>
        <w:tc>
          <w:tcPr>
            <w:tcW w:w="6480" w:type="dxa"/>
            <w:vMerge/>
            <w:tcBorders>
              <w:top w:val="single" w:sz="6" w:space="0" w:color="auto"/>
              <w:left w:val="single" w:sz="4" w:space="0" w:color="auto"/>
              <w:bottom w:val="single" w:sz="6" w:space="0" w:color="auto"/>
              <w:right w:val="single" w:sz="12" w:space="0" w:color="auto"/>
            </w:tcBorders>
            <w:vAlign w:val="center"/>
          </w:tcPr>
          <w:p w:rsidR="00597CA4" w:rsidRPr="003237C0" w:rsidRDefault="00597CA4" w:rsidP="00E36690">
            <w:pPr>
              <w:spacing w:after="0"/>
              <w:rPr>
                <w:rFonts w:ascii="Times New Roman" w:hAnsi="Times New Roman"/>
                <w:lang w:val="sk-SK"/>
              </w:rPr>
            </w:pPr>
          </w:p>
        </w:tc>
      </w:tr>
      <w:tr w:rsidR="00597CA4" w:rsidRPr="00674731">
        <w:trPr>
          <w:cantSplit/>
        </w:trPr>
        <w:tc>
          <w:tcPr>
            <w:tcW w:w="1030" w:type="dxa"/>
            <w:tcBorders>
              <w:top w:val="single" w:sz="6" w:space="0" w:color="auto"/>
              <w:left w:val="single" w:sz="12" w:space="0" w:color="auto"/>
              <w:bottom w:val="nil"/>
              <w:right w:val="single" w:sz="6" w:space="0" w:color="auto"/>
            </w:tcBorders>
          </w:tcPr>
          <w:p w:rsidR="00597CA4" w:rsidRPr="003237C0" w:rsidRDefault="00597CA4" w:rsidP="00E36690">
            <w:pPr>
              <w:pStyle w:val="Para0s"/>
              <w:spacing w:after="0"/>
              <w:rPr>
                <w:sz w:val="22"/>
                <w:szCs w:val="22"/>
                <w:lang w:val="sk-SK"/>
              </w:rPr>
            </w:pPr>
            <w:r w:rsidRPr="003237C0">
              <w:rPr>
                <w:sz w:val="22"/>
                <w:szCs w:val="22"/>
                <w:lang w:val="sk-SK"/>
              </w:rPr>
              <w:t>18</w:t>
            </w:r>
            <w:r w:rsidR="00E36690">
              <w:rPr>
                <w:sz w:val="22"/>
                <w:szCs w:val="22"/>
                <w:lang w:val="sk-SK"/>
              </w:rPr>
              <w:noBreakHyphen/>
            </w:r>
            <w:r w:rsidRPr="003237C0">
              <w:rPr>
                <w:sz w:val="22"/>
                <w:szCs w:val="22"/>
                <w:lang w:val="sk-SK"/>
              </w:rPr>
              <w:t>24</w:t>
            </w:r>
          </w:p>
        </w:tc>
        <w:tc>
          <w:tcPr>
            <w:tcW w:w="1920" w:type="dxa"/>
            <w:tcBorders>
              <w:top w:val="nil"/>
              <w:left w:val="single" w:sz="6" w:space="0" w:color="auto"/>
              <w:bottom w:val="nil"/>
              <w:right w:val="single" w:sz="6" w:space="0" w:color="auto"/>
            </w:tcBorders>
          </w:tcPr>
          <w:p w:rsidR="00597CA4" w:rsidRPr="003237C0" w:rsidRDefault="00597CA4" w:rsidP="001C4BFD">
            <w:pPr>
              <w:pStyle w:val="Para0s"/>
              <w:spacing w:after="0"/>
              <w:rPr>
                <w:sz w:val="22"/>
                <w:szCs w:val="22"/>
                <w:lang w:val="sk-SK"/>
              </w:rPr>
            </w:pPr>
            <w:r w:rsidRPr="003237C0">
              <w:rPr>
                <w:b/>
                <w:sz w:val="22"/>
                <w:szCs w:val="22"/>
                <w:lang w:val="sk-SK"/>
              </w:rPr>
              <w:t>Svetložlté tablety</w:t>
            </w:r>
            <w:r w:rsidRPr="003237C0">
              <w:rPr>
                <w:sz w:val="22"/>
                <w:szCs w:val="22"/>
                <w:lang w:val="sk-SK"/>
              </w:rPr>
              <w:br/>
              <w:t>(2,0 mg EV + 3,0 mg DNG)</w:t>
            </w:r>
          </w:p>
        </w:tc>
        <w:tc>
          <w:tcPr>
            <w:tcW w:w="6480" w:type="dxa"/>
            <w:tcBorders>
              <w:top w:val="single" w:sz="6" w:space="0" w:color="auto"/>
              <w:left w:val="single" w:sz="6" w:space="0" w:color="auto"/>
              <w:bottom w:val="nil"/>
              <w:right w:val="single" w:sz="12" w:space="0" w:color="auto"/>
            </w:tcBorders>
          </w:tcPr>
          <w:p w:rsidR="00597CA4" w:rsidRPr="003237C0" w:rsidRDefault="00BC050F" w:rsidP="004D4E45">
            <w:pPr>
              <w:pStyle w:val="Para0s"/>
              <w:numPr>
                <w:ilvl w:val="0"/>
                <w:numId w:val="18"/>
              </w:numPr>
              <w:spacing w:after="0"/>
              <w:rPr>
                <w:sz w:val="22"/>
                <w:szCs w:val="22"/>
                <w:lang w:val="sk-SK"/>
              </w:rPr>
            </w:pPr>
            <w:r w:rsidRPr="003237C0">
              <w:rPr>
                <w:sz w:val="22"/>
                <w:szCs w:val="22"/>
                <w:lang w:val="sk-SK"/>
              </w:rPr>
              <w:t xml:space="preserve">Odstráňte </w:t>
            </w:r>
            <w:r w:rsidR="00597CA4" w:rsidRPr="003237C0">
              <w:rPr>
                <w:sz w:val="22"/>
                <w:szCs w:val="22"/>
                <w:lang w:val="sk-SK"/>
              </w:rPr>
              <w:t>súčasn</w:t>
            </w:r>
            <w:r w:rsidR="00610100" w:rsidRPr="003237C0">
              <w:rPr>
                <w:sz w:val="22"/>
                <w:szCs w:val="22"/>
                <w:lang w:val="sk-SK"/>
              </w:rPr>
              <w:t>ý</w:t>
            </w:r>
            <w:r w:rsidR="00597CA4" w:rsidRPr="003237C0">
              <w:rPr>
                <w:sz w:val="22"/>
                <w:szCs w:val="22"/>
                <w:lang w:val="sk-SK"/>
              </w:rPr>
              <w:t xml:space="preserve"> </w:t>
            </w:r>
            <w:r w:rsidR="00610100" w:rsidRPr="003237C0">
              <w:rPr>
                <w:sz w:val="22"/>
                <w:szCs w:val="22"/>
                <w:lang w:val="sk-SK"/>
              </w:rPr>
              <w:t xml:space="preserve">rozkladací obal </w:t>
            </w:r>
            <w:r w:rsidR="00597CA4" w:rsidRPr="003237C0">
              <w:rPr>
                <w:sz w:val="22"/>
                <w:szCs w:val="22"/>
                <w:lang w:val="sk-SK"/>
              </w:rPr>
              <w:t xml:space="preserve">a okamžite začnite s prvou tabletou z nového </w:t>
            </w:r>
            <w:r w:rsidR="00610100" w:rsidRPr="003237C0">
              <w:rPr>
                <w:sz w:val="22"/>
                <w:szCs w:val="22"/>
                <w:lang w:val="sk-SK"/>
              </w:rPr>
              <w:t>rozkladacieho obalu</w:t>
            </w:r>
          </w:p>
          <w:p w:rsidR="00597CA4" w:rsidRPr="003237C0" w:rsidRDefault="00597CA4" w:rsidP="004D4E45">
            <w:pPr>
              <w:pStyle w:val="Para0s"/>
              <w:numPr>
                <w:ilvl w:val="0"/>
                <w:numId w:val="18"/>
              </w:numPr>
              <w:spacing w:after="0"/>
              <w:rPr>
                <w:sz w:val="22"/>
                <w:szCs w:val="22"/>
                <w:lang w:val="sk-SK"/>
              </w:rPr>
            </w:pPr>
            <w:r w:rsidRPr="003237C0">
              <w:rPr>
                <w:sz w:val="22"/>
                <w:szCs w:val="22"/>
                <w:lang w:val="sk-SK"/>
              </w:rPr>
              <w:t>Pokračujte v užívaní tabliet zvyčajným spôsobom</w:t>
            </w:r>
          </w:p>
          <w:p w:rsidR="00597CA4" w:rsidRPr="003237C0" w:rsidRDefault="00597CA4" w:rsidP="004D4E45">
            <w:pPr>
              <w:pStyle w:val="Para0s"/>
              <w:numPr>
                <w:ilvl w:val="0"/>
                <w:numId w:val="18"/>
              </w:numPr>
              <w:spacing w:after="0"/>
              <w:rPr>
                <w:sz w:val="22"/>
                <w:szCs w:val="22"/>
                <w:lang w:val="sk-SK"/>
              </w:rPr>
            </w:pPr>
            <w:r w:rsidRPr="0046734A">
              <w:rPr>
                <w:bCs/>
                <w:sz w:val="22"/>
                <w:szCs w:val="22"/>
                <w:lang w:val="sk-SK"/>
              </w:rPr>
              <w:t>Ďalších 9</w:t>
            </w:r>
            <w:r w:rsidR="00E36690" w:rsidRPr="0046734A">
              <w:rPr>
                <w:bCs/>
                <w:sz w:val="22"/>
                <w:szCs w:val="22"/>
                <w:lang w:val="sk-SK"/>
              </w:rPr>
              <w:t> </w:t>
            </w:r>
            <w:r w:rsidRPr="0046734A">
              <w:rPr>
                <w:bCs/>
                <w:sz w:val="22"/>
                <w:szCs w:val="22"/>
                <w:lang w:val="sk-SK"/>
              </w:rPr>
              <w:t>dní</w:t>
            </w:r>
            <w:r w:rsidRPr="003237C0">
              <w:rPr>
                <w:sz w:val="22"/>
                <w:szCs w:val="22"/>
                <w:lang w:val="sk-SK"/>
              </w:rPr>
              <w:t xml:space="preserve"> </w:t>
            </w:r>
            <w:r w:rsidR="001D1FDC" w:rsidRPr="003237C0">
              <w:rPr>
                <w:sz w:val="22"/>
                <w:szCs w:val="22"/>
                <w:lang w:val="sk-SK"/>
              </w:rPr>
              <w:t>použite</w:t>
            </w:r>
            <w:r w:rsidRPr="003237C0">
              <w:rPr>
                <w:sz w:val="22"/>
                <w:szCs w:val="22"/>
                <w:lang w:val="sk-SK"/>
              </w:rPr>
              <w:t xml:space="preserve"> </w:t>
            </w:r>
            <w:r w:rsidR="00636B90" w:rsidRPr="003237C0">
              <w:rPr>
                <w:sz w:val="22"/>
                <w:szCs w:val="22"/>
                <w:lang w:val="sk-SK"/>
              </w:rPr>
              <w:t xml:space="preserve">podporné </w:t>
            </w:r>
            <w:r w:rsidRPr="003237C0">
              <w:rPr>
                <w:sz w:val="22"/>
                <w:szCs w:val="22"/>
                <w:lang w:val="sk-SK"/>
              </w:rPr>
              <w:t>antikoncepčné opatrenia</w:t>
            </w:r>
          </w:p>
        </w:tc>
      </w:tr>
      <w:tr w:rsidR="00597CA4" w:rsidRPr="00674731">
        <w:trPr>
          <w:cantSplit/>
        </w:trPr>
        <w:tc>
          <w:tcPr>
            <w:tcW w:w="1030" w:type="dxa"/>
            <w:tcBorders>
              <w:top w:val="single" w:sz="12" w:space="0" w:color="auto"/>
              <w:left w:val="single" w:sz="12" w:space="0" w:color="auto"/>
              <w:bottom w:val="single" w:sz="12" w:space="0" w:color="auto"/>
              <w:right w:val="single" w:sz="6" w:space="0" w:color="auto"/>
            </w:tcBorders>
          </w:tcPr>
          <w:p w:rsidR="00597CA4" w:rsidRPr="003237C0" w:rsidRDefault="00597CA4" w:rsidP="00E36690">
            <w:pPr>
              <w:pStyle w:val="Para0s"/>
              <w:spacing w:after="0"/>
              <w:rPr>
                <w:sz w:val="22"/>
                <w:szCs w:val="22"/>
                <w:lang w:val="sk-SK"/>
              </w:rPr>
            </w:pPr>
            <w:r w:rsidRPr="003237C0">
              <w:rPr>
                <w:sz w:val="22"/>
                <w:szCs w:val="22"/>
                <w:lang w:val="sk-SK"/>
              </w:rPr>
              <w:t>25</w:t>
            </w:r>
            <w:r w:rsidR="00E36690">
              <w:rPr>
                <w:sz w:val="22"/>
                <w:szCs w:val="22"/>
                <w:lang w:val="sk-SK"/>
              </w:rPr>
              <w:noBreakHyphen/>
            </w:r>
            <w:r w:rsidRPr="003237C0">
              <w:rPr>
                <w:sz w:val="22"/>
                <w:szCs w:val="22"/>
                <w:lang w:val="sk-SK"/>
              </w:rPr>
              <w:t>26</w:t>
            </w:r>
          </w:p>
        </w:tc>
        <w:tc>
          <w:tcPr>
            <w:tcW w:w="1920" w:type="dxa"/>
            <w:tcBorders>
              <w:top w:val="single" w:sz="12" w:space="0" w:color="auto"/>
              <w:left w:val="single" w:sz="6" w:space="0" w:color="auto"/>
              <w:bottom w:val="single" w:sz="12" w:space="0" w:color="auto"/>
              <w:right w:val="single" w:sz="6" w:space="0" w:color="auto"/>
            </w:tcBorders>
          </w:tcPr>
          <w:p w:rsidR="00597CA4" w:rsidRPr="003237C0" w:rsidRDefault="00597CA4" w:rsidP="001C4BFD">
            <w:pPr>
              <w:pStyle w:val="Para0s"/>
              <w:spacing w:after="0"/>
              <w:rPr>
                <w:sz w:val="22"/>
                <w:szCs w:val="22"/>
                <w:lang w:val="sk-SK"/>
              </w:rPr>
            </w:pPr>
            <w:r w:rsidRPr="003237C0">
              <w:rPr>
                <w:b/>
                <w:sz w:val="22"/>
                <w:szCs w:val="22"/>
                <w:lang w:val="sk-SK"/>
              </w:rPr>
              <w:t>Tmavočervené tablety</w:t>
            </w:r>
            <w:r w:rsidRPr="003237C0">
              <w:rPr>
                <w:sz w:val="22"/>
                <w:szCs w:val="22"/>
                <w:lang w:val="sk-SK"/>
              </w:rPr>
              <w:t xml:space="preserve"> </w:t>
            </w:r>
            <w:r w:rsidRPr="003237C0">
              <w:rPr>
                <w:sz w:val="22"/>
                <w:szCs w:val="22"/>
                <w:lang w:val="sk-SK"/>
              </w:rPr>
              <w:br/>
              <w:t>(1,0 mg EV)</w:t>
            </w:r>
          </w:p>
        </w:tc>
        <w:tc>
          <w:tcPr>
            <w:tcW w:w="6480" w:type="dxa"/>
            <w:tcBorders>
              <w:top w:val="single" w:sz="12" w:space="0" w:color="auto"/>
              <w:left w:val="single" w:sz="6" w:space="0" w:color="auto"/>
              <w:bottom w:val="single" w:sz="12" w:space="0" w:color="auto"/>
              <w:right w:val="single" w:sz="12" w:space="0" w:color="auto"/>
            </w:tcBorders>
          </w:tcPr>
          <w:p w:rsidR="00597CA4" w:rsidRPr="003237C0" w:rsidRDefault="00597CA4" w:rsidP="004D4E45">
            <w:pPr>
              <w:pStyle w:val="Para0s"/>
              <w:numPr>
                <w:ilvl w:val="0"/>
                <w:numId w:val="18"/>
              </w:numPr>
              <w:spacing w:after="0"/>
              <w:rPr>
                <w:sz w:val="22"/>
                <w:szCs w:val="22"/>
                <w:lang w:val="sk-SK"/>
              </w:rPr>
            </w:pPr>
            <w:r w:rsidRPr="003237C0">
              <w:rPr>
                <w:sz w:val="22"/>
                <w:szCs w:val="22"/>
                <w:lang w:val="sk-SK"/>
              </w:rPr>
              <w:t xml:space="preserve">Okamžite užite vynechanú tabletu a nasledujúcu tabletu vo zvyčajnom čase (aj keby to </w:t>
            </w:r>
            <w:r w:rsidR="00610100" w:rsidRPr="003237C0">
              <w:rPr>
                <w:lang w:val="sk-SK"/>
              </w:rPr>
              <w:t>znamenalo</w:t>
            </w:r>
            <w:r w:rsidR="00610100" w:rsidRPr="003237C0" w:rsidDel="00610100">
              <w:rPr>
                <w:sz w:val="22"/>
                <w:szCs w:val="22"/>
                <w:lang w:val="sk-SK"/>
              </w:rPr>
              <w:t xml:space="preserve"> </w:t>
            </w:r>
            <w:r w:rsidRPr="003237C0">
              <w:rPr>
                <w:sz w:val="22"/>
                <w:szCs w:val="22"/>
                <w:lang w:val="sk-SK"/>
              </w:rPr>
              <w:t>užitie dvoch tabliet v jeden deň)</w:t>
            </w:r>
          </w:p>
          <w:p w:rsidR="00597CA4" w:rsidRPr="003237C0" w:rsidRDefault="00BC050F" w:rsidP="004D4E45">
            <w:pPr>
              <w:pStyle w:val="Para0s"/>
              <w:numPr>
                <w:ilvl w:val="0"/>
                <w:numId w:val="18"/>
              </w:numPr>
              <w:spacing w:after="0"/>
              <w:rPr>
                <w:sz w:val="22"/>
                <w:szCs w:val="22"/>
                <w:lang w:val="sk-SK"/>
              </w:rPr>
            </w:pPr>
            <w:r w:rsidRPr="003237C0">
              <w:rPr>
                <w:sz w:val="22"/>
                <w:szCs w:val="22"/>
                <w:lang w:val="sk-SK"/>
              </w:rPr>
              <w:t xml:space="preserve">Podporná </w:t>
            </w:r>
            <w:r w:rsidR="00597CA4" w:rsidRPr="003237C0">
              <w:rPr>
                <w:sz w:val="22"/>
                <w:szCs w:val="22"/>
                <w:lang w:val="sk-SK"/>
              </w:rPr>
              <w:t>antikoncepcia</w:t>
            </w:r>
            <w:r w:rsidRPr="003237C0">
              <w:rPr>
                <w:sz w:val="22"/>
                <w:szCs w:val="22"/>
                <w:lang w:val="sk-SK"/>
              </w:rPr>
              <w:t xml:space="preserve"> nie je potrebná</w:t>
            </w:r>
          </w:p>
        </w:tc>
      </w:tr>
      <w:tr w:rsidR="00597CA4" w:rsidRPr="00674731">
        <w:trPr>
          <w:cantSplit/>
        </w:trPr>
        <w:tc>
          <w:tcPr>
            <w:tcW w:w="1030" w:type="dxa"/>
            <w:tcBorders>
              <w:top w:val="single" w:sz="12" w:space="0" w:color="auto"/>
              <w:left w:val="single" w:sz="12" w:space="0" w:color="auto"/>
              <w:bottom w:val="single" w:sz="12" w:space="0" w:color="auto"/>
              <w:right w:val="single" w:sz="6" w:space="0" w:color="auto"/>
            </w:tcBorders>
          </w:tcPr>
          <w:p w:rsidR="00597CA4" w:rsidRPr="003237C0" w:rsidRDefault="00597CA4" w:rsidP="00E36690">
            <w:pPr>
              <w:pStyle w:val="Para0s"/>
              <w:spacing w:after="0"/>
              <w:rPr>
                <w:sz w:val="22"/>
                <w:szCs w:val="22"/>
                <w:lang w:val="sk-SK"/>
              </w:rPr>
            </w:pPr>
            <w:r w:rsidRPr="003237C0">
              <w:rPr>
                <w:sz w:val="22"/>
                <w:szCs w:val="22"/>
                <w:lang w:val="sk-SK"/>
              </w:rPr>
              <w:t>27</w:t>
            </w:r>
            <w:r w:rsidR="00E36690">
              <w:rPr>
                <w:sz w:val="22"/>
                <w:szCs w:val="22"/>
                <w:lang w:val="sk-SK"/>
              </w:rPr>
              <w:noBreakHyphen/>
            </w:r>
            <w:r w:rsidRPr="003237C0">
              <w:rPr>
                <w:sz w:val="22"/>
                <w:szCs w:val="22"/>
                <w:lang w:val="sk-SK"/>
              </w:rPr>
              <w:t>28</w:t>
            </w:r>
          </w:p>
        </w:tc>
        <w:tc>
          <w:tcPr>
            <w:tcW w:w="1920" w:type="dxa"/>
            <w:tcBorders>
              <w:top w:val="single" w:sz="12" w:space="0" w:color="auto"/>
              <w:left w:val="single" w:sz="6" w:space="0" w:color="auto"/>
              <w:bottom w:val="single" w:sz="12" w:space="0" w:color="auto"/>
              <w:right w:val="single" w:sz="6" w:space="0" w:color="auto"/>
            </w:tcBorders>
          </w:tcPr>
          <w:p w:rsidR="00597CA4" w:rsidRPr="003237C0" w:rsidRDefault="00597CA4" w:rsidP="001C4BFD">
            <w:pPr>
              <w:pStyle w:val="Para0s"/>
              <w:spacing w:after="0"/>
              <w:rPr>
                <w:sz w:val="22"/>
                <w:szCs w:val="22"/>
                <w:lang w:val="sk-SK"/>
              </w:rPr>
            </w:pPr>
            <w:r w:rsidRPr="003237C0">
              <w:rPr>
                <w:b/>
                <w:sz w:val="22"/>
                <w:szCs w:val="22"/>
                <w:lang w:val="sk-SK"/>
              </w:rPr>
              <w:t>Biele tablety</w:t>
            </w:r>
            <w:r w:rsidRPr="003237C0">
              <w:rPr>
                <w:sz w:val="22"/>
                <w:szCs w:val="22"/>
                <w:lang w:val="sk-SK"/>
              </w:rPr>
              <w:t xml:space="preserve"> (Placebo)</w:t>
            </w:r>
          </w:p>
        </w:tc>
        <w:tc>
          <w:tcPr>
            <w:tcW w:w="6480" w:type="dxa"/>
            <w:tcBorders>
              <w:top w:val="single" w:sz="12" w:space="0" w:color="auto"/>
              <w:left w:val="single" w:sz="6" w:space="0" w:color="auto"/>
              <w:bottom w:val="single" w:sz="12" w:space="0" w:color="auto"/>
              <w:right w:val="single" w:sz="12" w:space="0" w:color="auto"/>
            </w:tcBorders>
          </w:tcPr>
          <w:p w:rsidR="00597CA4" w:rsidRPr="003237C0" w:rsidRDefault="00884AB9" w:rsidP="004D4E45">
            <w:pPr>
              <w:pStyle w:val="Para0s"/>
              <w:numPr>
                <w:ilvl w:val="0"/>
                <w:numId w:val="18"/>
              </w:numPr>
              <w:spacing w:after="0"/>
              <w:rPr>
                <w:sz w:val="22"/>
                <w:szCs w:val="22"/>
                <w:lang w:val="sk-SK"/>
              </w:rPr>
            </w:pPr>
            <w:r w:rsidRPr="003237C0">
              <w:rPr>
                <w:sz w:val="22"/>
                <w:szCs w:val="22"/>
                <w:lang w:val="sk-SK"/>
              </w:rPr>
              <w:t xml:space="preserve">Odstráňte </w:t>
            </w:r>
            <w:r w:rsidR="00597CA4" w:rsidRPr="003237C0">
              <w:rPr>
                <w:sz w:val="22"/>
                <w:szCs w:val="22"/>
                <w:lang w:val="sk-SK"/>
              </w:rPr>
              <w:t>vynechanú tabletu a pokračujte v užívaní tabliet zvyčajným spôsobom</w:t>
            </w:r>
          </w:p>
          <w:p w:rsidR="00597CA4" w:rsidRPr="003237C0" w:rsidRDefault="00884AB9" w:rsidP="004D4E45">
            <w:pPr>
              <w:pStyle w:val="Para0s"/>
              <w:numPr>
                <w:ilvl w:val="0"/>
                <w:numId w:val="18"/>
              </w:numPr>
              <w:spacing w:after="0"/>
              <w:rPr>
                <w:sz w:val="22"/>
                <w:szCs w:val="22"/>
                <w:lang w:val="sk-SK"/>
              </w:rPr>
            </w:pPr>
            <w:r w:rsidRPr="003237C0">
              <w:rPr>
                <w:sz w:val="22"/>
                <w:szCs w:val="22"/>
                <w:lang w:val="sk-SK"/>
              </w:rPr>
              <w:t>Podporná antikoncepcia nie je potrebná</w:t>
            </w:r>
          </w:p>
        </w:tc>
      </w:tr>
    </w:tbl>
    <w:p w:rsidR="00597CA4" w:rsidRPr="003237C0" w:rsidRDefault="00597CA4" w:rsidP="00E36690">
      <w:pPr>
        <w:spacing w:after="0"/>
        <w:rPr>
          <w:rFonts w:ascii="Times New Roman" w:hAnsi="Times New Roman"/>
          <w:lang w:val="sk-SK"/>
        </w:rPr>
      </w:pPr>
    </w:p>
    <w:p w:rsidR="00597CA4" w:rsidRPr="003237C0" w:rsidRDefault="00597CA4" w:rsidP="001C4BFD">
      <w:pPr>
        <w:spacing w:after="0"/>
        <w:rPr>
          <w:rFonts w:ascii="Times New Roman" w:hAnsi="Times New Roman"/>
          <w:lang w:val="sk-SK"/>
        </w:rPr>
      </w:pPr>
      <w:r w:rsidRPr="003237C0">
        <w:rPr>
          <w:rFonts w:ascii="Times New Roman" w:hAnsi="Times New Roman"/>
          <w:lang w:val="sk-SK"/>
        </w:rPr>
        <w:t>V uvedený deň sa nesmú užiť viac ako dve tablety.</w:t>
      </w:r>
    </w:p>
    <w:p w:rsidR="00597CA4" w:rsidRPr="003237C0" w:rsidRDefault="00597CA4" w:rsidP="004D4E45">
      <w:pPr>
        <w:spacing w:after="0"/>
        <w:rPr>
          <w:rFonts w:ascii="Times New Roman" w:hAnsi="Times New Roman"/>
          <w:lang w:val="sk-SK"/>
        </w:rPr>
      </w:pPr>
    </w:p>
    <w:p w:rsidR="00597CA4" w:rsidRPr="003237C0" w:rsidRDefault="00597CA4" w:rsidP="004D4E45">
      <w:pPr>
        <w:spacing w:after="0"/>
        <w:rPr>
          <w:rFonts w:ascii="Times New Roman" w:hAnsi="Times New Roman"/>
          <w:lang w:val="sk-SK"/>
        </w:rPr>
      </w:pPr>
      <w:r w:rsidRPr="003237C0">
        <w:rPr>
          <w:rFonts w:ascii="Times New Roman" w:hAnsi="Times New Roman"/>
          <w:lang w:val="sk-SK"/>
        </w:rPr>
        <w:t xml:space="preserve">Ak </w:t>
      </w:r>
      <w:r w:rsidR="00086320">
        <w:rPr>
          <w:rFonts w:ascii="Times New Roman" w:hAnsi="Times New Roman"/>
          <w:lang w:val="sk-SK"/>
        </w:rPr>
        <w:t xml:space="preserve">používateľka </w:t>
      </w:r>
      <w:r w:rsidRPr="003237C0">
        <w:rPr>
          <w:rFonts w:ascii="Times New Roman" w:hAnsi="Times New Roman"/>
          <w:lang w:val="sk-SK"/>
        </w:rPr>
        <w:t xml:space="preserve">zabudla </w:t>
      </w:r>
      <w:r w:rsidR="000E674E">
        <w:rPr>
          <w:rFonts w:ascii="Times New Roman" w:hAnsi="Times New Roman"/>
          <w:lang w:val="sk-SK"/>
        </w:rPr>
        <w:t>z</w:t>
      </w:r>
      <w:r w:rsidRPr="003237C0">
        <w:rPr>
          <w:rFonts w:ascii="Times New Roman" w:hAnsi="Times New Roman"/>
          <w:lang w:val="sk-SK"/>
        </w:rPr>
        <w:t>ačať nov</w:t>
      </w:r>
      <w:r w:rsidR="00F70B4C" w:rsidRPr="003237C0">
        <w:rPr>
          <w:rFonts w:ascii="Times New Roman" w:hAnsi="Times New Roman"/>
          <w:lang w:val="sk-SK"/>
        </w:rPr>
        <w:t>ý</w:t>
      </w:r>
      <w:r w:rsidRPr="003237C0">
        <w:rPr>
          <w:rFonts w:ascii="Times New Roman" w:hAnsi="Times New Roman"/>
          <w:lang w:val="sk-SK"/>
        </w:rPr>
        <w:t xml:space="preserve"> </w:t>
      </w:r>
      <w:r w:rsidR="00357EB6" w:rsidRPr="003237C0">
        <w:rPr>
          <w:rFonts w:ascii="Times New Roman" w:hAnsi="Times New Roman"/>
          <w:lang w:val="sk-SK"/>
        </w:rPr>
        <w:t>rozkladac</w:t>
      </w:r>
      <w:r w:rsidR="00F70B4C" w:rsidRPr="003237C0">
        <w:rPr>
          <w:rFonts w:ascii="Times New Roman" w:hAnsi="Times New Roman"/>
          <w:lang w:val="sk-SK"/>
        </w:rPr>
        <w:t>í</w:t>
      </w:r>
      <w:r w:rsidR="00357EB6" w:rsidRPr="003237C0">
        <w:rPr>
          <w:rFonts w:ascii="Times New Roman" w:hAnsi="Times New Roman"/>
          <w:lang w:val="sk-SK"/>
        </w:rPr>
        <w:t xml:space="preserve"> obal </w:t>
      </w:r>
      <w:r w:rsidRPr="003237C0">
        <w:rPr>
          <w:rFonts w:ascii="Times New Roman" w:hAnsi="Times New Roman"/>
          <w:lang w:val="sk-SK"/>
        </w:rPr>
        <w:t xml:space="preserve">alebo ak </w:t>
      </w:r>
      <w:r w:rsidR="004673B0" w:rsidRPr="003237C0">
        <w:rPr>
          <w:rFonts w:ascii="Times New Roman" w:hAnsi="Times New Roman"/>
          <w:lang w:val="sk-SK"/>
        </w:rPr>
        <w:t>vynechala</w:t>
      </w:r>
      <w:r w:rsidR="00357EB6" w:rsidRPr="003237C0">
        <w:rPr>
          <w:rFonts w:ascii="Times New Roman" w:hAnsi="Times New Roman"/>
          <w:lang w:val="sk-SK"/>
        </w:rPr>
        <w:t xml:space="preserve"> jednu alebo viac</w:t>
      </w:r>
      <w:r w:rsidRPr="003237C0">
        <w:rPr>
          <w:rFonts w:ascii="Times New Roman" w:hAnsi="Times New Roman"/>
          <w:lang w:val="sk-SK"/>
        </w:rPr>
        <w:t xml:space="preserve"> tabl</w:t>
      </w:r>
      <w:r w:rsidR="00357EB6" w:rsidRPr="003237C0">
        <w:rPr>
          <w:rFonts w:ascii="Times New Roman" w:hAnsi="Times New Roman"/>
          <w:lang w:val="sk-SK"/>
        </w:rPr>
        <w:t>iet</w:t>
      </w:r>
      <w:r w:rsidRPr="003237C0">
        <w:rPr>
          <w:rFonts w:ascii="Times New Roman" w:hAnsi="Times New Roman"/>
          <w:lang w:val="sk-SK"/>
        </w:rPr>
        <w:t xml:space="preserve"> počas 3.</w:t>
      </w:r>
      <w:r w:rsidR="00E36690">
        <w:rPr>
          <w:rFonts w:ascii="Times New Roman" w:hAnsi="Times New Roman"/>
          <w:lang w:val="sk-SK"/>
        </w:rPr>
        <w:noBreakHyphen/>
      </w:r>
      <w:r w:rsidRPr="003237C0">
        <w:rPr>
          <w:rFonts w:ascii="Times New Roman" w:hAnsi="Times New Roman"/>
          <w:lang w:val="sk-SK"/>
        </w:rPr>
        <w:t>9.</w:t>
      </w:r>
      <w:r w:rsidR="00E36690">
        <w:rPr>
          <w:rFonts w:ascii="Times New Roman" w:hAnsi="Times New Roman"/>
          <w:lang w:val="sk-SK"/>
        </w:rPr>
        <w:t> </w:t>
      </w:r>
      <w:r w:rsidRPr="003237C0">
        <w:rPr>
          <w:rFonts w:ascii="Times New Roman" w:hAnsi="Times New Roman"/>
          <w:lang w:val="sk-SK"/>
        </w:rPr>
        <w:t>dňa z </w:t>
      </w:r>
      <w:r w:rsidR="00357EB6" w:rsidRPr="003237C0">
        <w:rPr>
          <w:rFonts w:ascii="Times New Roman" w:hAnsi="Times New Roman"/>
          <w:lang w:val="sk-SK"/>
        </w:rPr>
        <w:t>rozkladacieho obalu</w:t>
      </w:r>
      <w:r w:rsidRPr="003237C0">
        <w:rPr>
          <w:rFonts w:ascii="Times New Roman" w:hAnsi="Times New Roman"/>
          <w:lang w:val="sk-SK"/>
        </w:rPr>
        <w:t>, môž</w:t>
      </w:r>
      <w:r w:rsidR="00AF7DBA" w:rsidRPr="003237C0">
        <w:rPr>
          <w:rFonts w:ascii="Times New Roman" w:hAnsi="Times New Roman"/>
          <w:lang w:val="sk-SK"/>
        </w:rPr>
        <w:t>e</w:t>
      </w:r>
      <w:r w:rsidRPr="003237C0">
        <w:rPr>
          <w:rFonts w:ascii="Times New Roman" w:hAnsi="Times New Roman"/>
          <w:lang w:val="sk-SK"/>
        </w:rPr>
        <w:t xml:space="preserve"> už byť tehotná (za predpokladu, že mala pohlavný styk </w:t>
      </w:r>
      <w:r w:rsidR="00357EB6" w:rsidRPr="003237C0">
        <w:rPr>
          <w:rFonts w:ascii="Times New Roman" w:hAnsi="Times New Roman"/>
          <w:lang w:val="sk-SK"/>
        </w:rPr>
        <w:t>v priebehu</w:t>
      </w:r>
      <w:r w:rsidRPr="003237C0">
        <w:rPr>
          <w:rFonts w:ascii="Times New Roman" w:hAnsi="Times New Roman"/>
          <w:lang w:val="sk-SK"/>
        </w:rPr>
        <w:t xml:space="preserve"> </w:t>
      </w:r>
      <w:r w:rsidR="00357EB6" w:rsidRPr="003237C0">
        <w:rPr>
          <w:rFonts w:ascii="Times New Roman" w:hAnsi="Times New Roman"/>
          <w:lang w:val="sk-SK"/>
        </w:rPr>
        <w:t xml:space="preserve">7 </w:t>
      </w:r>
      <w:r w:rsidRPr="003237C0">
        <w:rPr>
          <w:rFonts w:ascii="Times New Roman" w:hAnsi="Times New Roman"/>
          <w:lang w:val="sk-SK"/>
        </w:rPr>
        <w:t>dní pred vynechaním). Čím viac tabliet vynechá (s dvoma kombinovanými liečivami počas 3.</w:t>
      </w:r>
      <w:r w:rsidR="00E36690">
        <w:rPr>
          <w:rFonts w:ascii="Times New Roman" w:hAnsi="Times New Roman"/>
          <w:lang w:val="sk-SK"/>
        </w:rPr>
        <w:noBreakHyphen/>
      </w:r>
      <w:r w:rsidRPr="003237C0">
        <w:rPr>
          <w:rFonts w:ascii="Times New Roman" w:hAnsi="Times New Roman"/>
          <w:lang w:val="sk-SK"/>
        </w:rPr>
        <w:t>24.</w:t>
      </w:r>
      <w:r w:rsidR="00E36690">
        <w:rPr>
          <w:rFonts w:ascii="Times New Roman" w:hAnsi="Times New Roman"/>
          <w:lang w:val="sk-SK"/>
        </w:rPr>
        <w:t> </w:t>
      </w:r>
      <w:r w:rsidRPr="003237C0">
        <w:rPr>
          <w:rFonts w:ascii="Times New Roman" w:hAnsi="Times New Roman"/>
          <w:lang w:val="sk-SK"/>
        </w:rPr>
        <w:t>dňa) a č</w:t>
      </w:r>
      <w:r w:rsidR="004673B0" w:rsidRPr="003237C0">
        <w:rPr>
          <w:rFonts w:ascii="Times New Roman" w:hAnsi="Times New Roman"/>
          <w:lang w:val="sk-SK"/>
        </w:rPr>
        <w:t>ím</w:t>
      </w:r>
      <w:r w:rsidRPr="003237C0">
        <w:rPr>
          <w:rFonts w:ascii="Times New Roman" w:hAnsi="Times New Roman"/>
          <w:lang w:val="sk-SK"/>
        </w:rPr>
        <w:t xml:space="preserve"> bližšie je fáza tabliet s placebom, </w:t>
      </w:r>
      <w:r w:rsidR="00884AB9" w:rsidRPr="003237C0">
        <w:rPr>
          <w:rFonts w:ascii="Times New Roman" w:hAnsi="Times New Roman"/>
          <w:lang w:val="sk-SK"/>
        </w:rPr>
        <w:t>tým je</w:t>
      </w:r>
      <w:r w:rsidRPr="003237C0">
        <w:rPr>
          <w:rFonts w:ascii="Times New Roman" w:hAnsi="Times New Roman"/>
          <w:lang w:val="sk-SK"/>
        </w:rPr>
        <w:t xml:space="preserve"> </w:t>
      </w:r>
      <w:r w:rsidR="00884AB9" w:rsidRPr="003237C0">
        <w:rPr>
          <w:rFonts w:ascii="Times New Roman" w:hAnsi="Times New Roman"/>
          <w:lang w:val="sk-SK"/>
        </w:rPr>
        <w:t xml:space="preserve">vyššie </w:t>
      </w:r>
      <w:r w:rsidRPr="003237C0">
        <w:rPr>
          <w:rFonts w:ascii="Times New Roman" w:hAnsi="Times New Roman"/>
          <w:lang w:val="sk-SK"/>
        </w:rPr>
        <w:t>riziko gravidity.</w:t>
      </w:r>
    </w:p>
    <w:p w:rsidR="00597CA4" w:rsidRPr="003237C0" w:rsidRDefault="00597CA4" w:rsidP="004D4E45">
      <w:pPr>
        <w:spacing w:after="0"/>
        <w:rPr>
          <w:rFonts w:ascii="Times New Roman" w:hAnsi="Times New Roman"/>
          <w:lang w:val="sk-SK"/>
        </w:rPr>
      </w:pPr>
    </w:p>
    <w:p w:rsidR="00597CA4" w:rsidRPr="003237C0" w:rsidRDefault="00597CA4" w:rsidP="004D4E45">
      <w:pPr>
        <w:spacing w:after="0"/>
        <w:rPr>
          <w:rFonts w:ascii="Times New Roman" w:hAnsi="Times New Roman"/>
          <w:lang w:val="sk-SK"/>
        </w:rPr>
      </w:pPr>
      <w:r w:rsidRPr="003237C0">
        <w:rPr>
          <w:rFonts w:ascii="Times New Roman" w:hAnsi="Times New Roman"/>
          <w:lang w:val="sk-SK"/>
        </w:rPr>
        <w:t xml:space="preserve">Ak </w:t>
      </w:r>
      <w:r w:rsidR="00086320">
        <w:rPr>
          <w:rFonts w:ascii="Times New Roman" w:hAnsi="Times New Roman"/>
          <w:lang w:val="sk-SK"/>
        </w:rPr>
        <w:t>používateľka</w:t>
      </w:r>
      <w:r w:rsidRPr="003237C0">
        <w:rPr>
          <w:rFonts w:ascii="Times New Roman" w:hAnsi="Times New Roman"/>
          <w:lang w:val="sk-SK"/>
        </w:rPr>
        <w:t xml:space="preserve"> vynechá tablety a následne nemá krvácanie z vysadenia na záver užívania </w:t>
      </w:r>
      <w:r w:rsidR="00086320">
        <w:rPr>
          <w:rFonts w:ascii="Times New Roman" w:hAnsi="Times New Roman"/>
          <w:lang w:val="sk-SK"/>
        </w:rPr>
        <w:t>tabliet z aktuálneho balenia</w:t>
      </w:r>
      <w:r w:rsidRPr="003237C0">
        <w:rPr>
          <w:rFonts w:ascii="Times New Roman" w:hAnsi="Times New Roman"/>
          <w:lang w:val="sk-SK"/>
        </w:rPr>
        <w:t>/ na začiatku užívania</w:t>
      </w:r>
      <w:r w:rsidR="00086320">
        <w:rPr>
          <w:rFonts w:ascii="Times New Roman" w:hAnsi="Times New Roman"/>
          <w:lang w:val="sk-SK"/>
        </w:rPr>
        <w:t xml:space="preserve"> tabliet z nového balenia</w:t>
      </w:r>
      <w:r w:rsidRPr="003237C0">
        <w:rPr>
          <w:rFonts w:ascii="Times New Roman" w:hAnsi="Times New Roman"/>
          <w:lang w:val="sk-SK"/>
        </w:rPr>
        <w:t>, má sa zvážiť možnosť gravidity.</w:t>
      </w:r>
    </w:p>
    <w:p w:rsidR="00597CA4" w:rsidRPr="003237C0" w:rsidRDefault="00597CA4" w:rsidP="00712648">
      <w:pPr>
        <w:spacing w:after="0"/>
        <w:rPr>
          <w:rFonts w:ascii="Times New Roman" w:hAnsi="Times New Roman"/>
          <w:lang w:val="sk-SK"/>
        </w:rPr>
      </w:pPr>
    </w:p>
    <w:p w:rsidR="00597CA4" w:rsidRPr="003237C0" w:rsidRDefault="00597CA4" w:rsidP="00E36690">
      <w:pPr>
        <w:spacing w:after="0"/>
        <w:rPr>
          <w:rFonts w:ascii="Times New Roman" w:hAnsi="Times New Roman"/>
          <w:b/>
          <w:iCs/>
          <w:lang w:val="sk-SK"/>
        </w:rPr>
      </w:pPr>
      <w:r w:rsidRPr="003237C0">
        <w:rPr>
          <w:rFonts w:ascii="Times New Roman" w:hAnsi="Times New Roman"/>
          <w:b/>
          <w:iCs/>
          <w:lang w:val="sk-SK"/>
        </w:rPr>
        <w:t>Postup v prípade gastrointestinálnych ťažkostí</w:t>
      </w:r>
    </w:p>
    <w:p w:rsidR="00597CA4" w:rsidRPr="003237C0" w:rsidRDefault="00597CA4" w:rsidP="00E36690">
      <w:pPr>
        <w:spacing w:after="0"/>
        <w:rPr>
          <w:rFonts w:ascii="Times New Roman" w:hAnsi="Times New Roman"/>
          <w:b/>
          <w:lang w:val="sk-SK"/>
        </w:rPr>
      </w:pPr>
    </w:p>
    <w:p w:rsidR="00597CA4" w:rsidRPr="003237C0" w:rsidRDefault="00597CA4" w:rsidP="00E36690">
      <w:pPr>
        <w:pStyle w:val="Zkladntext2"/>
        <w:rPr>
          <w:bCs/>
          <w:i w:val="0"/>
          <w:iCs w:val="0"/>
          <w:sz w:val="22"/>
          <w:szCs w:val="22"/>
          <w:lang w:val="sk-SK"/>
        </w:rPr>
      </w:pPr>
      <w:r w:rsidRPr="003237C0">
        <w:rPr>
          <w:bCs/>
          <w:i w:val="0"/>
          <w:iCs w:val="0"/>
          <w:sz w:val="22"/>
          <w:szCs w:val="22"/>
          <w:lang w:val="sk-SK"/>
        </w:rPr>
        <w:lastRenderedPageBreak/>
        <w:t xml:space="preserve">V prípade závažných gastrointestinálnych ťažkostí </w:t>
      </w:r>
      <w:r w:rsidR="00B0703F" w:rsidRPr="003237C0">
        <w:rPr>
          <w:bCs/>
          <w:i w:val="0"/>
          <w:iCs w:val="0"/>
          <w:sz w:val="22"/>
          <w:lang w:val="sk-SK"/>
        </w:rPr>
        <w:t xml:space="preserve">(napr. vracania alebo hnačky) </w:t>
      </w:r>
      <w:r w:rsidRPr="003237C0">
        <w:rPr>
          <w:bCs/>
          <w:i w:val="0"/>
          <w:iCs w:val="0"/>
          <w:sz w:val="22"/>
          <w:szCs w:val="22"/>
          <w:lang w:val="sk-SK"/>
        </w:rPr>
        <w:t xml:space="preserve">nemusí byť vstrebávanie úplné a musia sa použiť ďalšie antikoncepčné opatrenia. </w:t>
      </w:r>
    </w:p>
    <w:p w:rsidR="00597CA4" w:rsidRPr="003237C0" w:rsidRDefault="00597CA4" w:rsidP="00E36690">
      <w:pPr>
        <w:pStyle w:val="Zkladntext2"/>
        <w:rPr>
          <w:bCs/>
          <w:i w:val="0"/>
          <w:iCs w:val="0"/>
          <w:sz w:val="22"/>
          <w:szCs w:val="22"/>
          <w:lang w:val="sk-SK"/>
        </w:rPr>
      </w:pPr>
    </w:p>
    <w:p w:rsidR="00C30BAD" w:rsidRPr="003237C0" w:rsidRDefault="00597CA4" w:rsidP="00551FB5">
      <w:pPr>
        <w:pStyle w:val="Zkladntext2"/>
        <w:rPr>
          <w:i w:val="0"/>
          <w:sz w:val="22"/>
          <w:szCs w:val="22"/>
          <w:lang w:val="sk-SK"/>
        </w:rPr>
      </w:pPr>
      <w:r w:rsidRPr="003237C0">
        <w:rPr>
          <w:i w:val="0"/>
          <w:sz w:val="22"/>
          <w:szCs w:val="22"/>
          <w:lang w:val="sk-SK"/>
        </w:rPr>
        <w:t>Ak počas 3</w:t>
      </w:r>
      <w:r w:rsidR="00E36690">
        <w:rPr>
          <w:i w:val="0"/>
          <w:sz w:val="22"/>
          <w:szCs w:val="22"/>
          <w:lang w:val="sk-SK"/>
        </w:rPr>
        <w:noBreakHyphen/>
      </w:r>
      <w:r w:rsidRPr="003237C0">
        <w:rPr>
          <w:i w:val="0"/>
          <w:sz w:val="22"/>
          <w:szCs w:val="22"/>
          <w:lang w:val="sk-SK"/>
        </w:rPr>
        <w:t xml:space="preserve">4 hodín po užití aktívnej tablety </w:t>
      </w:r>
      <w:r w:rsidR="00086320">
        <w:rPr>
          <w:i w:val="0"/>
          <w:sz w:val="22"/>
          <w:szCs w:val="22"/>
          <w:lang w:val="sk-SK"/>
        </w:rPr>
        <w:t xml:space="preserve">dôjde k </w:t>
      </w:r>
      <w:r w:rsidRPr="003237C0">
        <w:rPr>
          <w:i w:val="0"/>
          <w:sz w:val="22"/>
          <w:szCs w:val="22"/>
          <w:lang w:val="sk-SK"/>
        </w:rPr>
        <w:t>vracani</w:t>
      </w:r>
      <w:r w:rsidR="00086320">
        <w:rPr>
          <w:i w:val="0"/>
          <w:sz w:val="22"/>
          <w:szCs w:val="22"/>
          <w:lang w:val="sk-SK"/>
        </w:rPr>
        <w:t>u</w:t>
      </w:r>
      <w:r w:rsidRPr="003237C0">
        <w:rPr>
          <w:i w:val="0"/>
          <w:sz w:val="22"/>
          <w:szCs w:val="22"/>
          <w:lang w:val="sk-SK"/>
        </w:rPr>
        <w:t xml:space="preserve">, </w:t>
      </w:r>
      <w:r w:rsidR="00C30BAD" w:rsidRPr="003237C0">
        <w:rPr>
          <w:i w:val="0"/>
          <w:sz w:val="22"/>
          <w:szCs w:val="22"/>
          <w:lang w:val="sk-SK"/>
        </w:rPr>
        <w:t>musí sa čo najskôr užiť ďalšia</w:t>
      </w:r>
      <w:r w:rsidR="00086320">
        <w:rPr>
          <w:i w:val="0"/>
          <w:sz w:val="22"/>
          <w:szCs w:val="22"/>
          <w:lang w:val="sk-SK"/>
        </w:rPr>
        <w:t xml:space="preserve"> (náhradná)</w:t>
      </w:r>
      <w:r w:rsidR="00C30BAD" w:rsidRPr="003237C0">
        <w:rPr>
          <w:i w:val="0"/>
          <w:sz w:val="22"/>
          <w:szCs w:val="22"/>
          <w:lang w:val="sk-SK"/>
        </w:rPr>
        <w:t xml:space="preserve"> tableta. Ak je to možné,</w:t>
      </w:r>
      <w:r w:rsidR="00551FB5">
        <w:rPr>
          <w:i w:val="0"/>
          <w:sz w:val="22"/>
          <w:szCs w:val="22"/>
          <w:lang w:val="sk-SK"/>
        </w:rPr>
        <w:t xml:space="preserve"> táto</w:t>
      </w:r>
      <w:r w:rsidR="00C30BAD" w:rsidRPr="003237C0">
        <w:rPr>
          <w:i w:val="0"/>
          <w:sz w:val="22"/>
          <w:szCs w:val="22"/>
          <w:lang w:val="sk-SK"/>
        </w:rPr>
        <w:t xml:space="preserve"> tableta sa musí užiť </w:t>
      </w:r>
      <w:r w:rsidR="004F2CCF" w:rsidRPr="003237C0">
        <w:rPr>
          <w:i w:val="0"/>
          <w:sz w:val="22"/>
          <w:szCs w:val="22"/>
          <w:lang w:val="sk-SK"/>
        </w:rPr>
        <w:t>do</w:t>
      </w:r>
      <w:r w:rsidR="00C30BAD" w:rsidRPr="003237C0">
        <w:rPr>
          <w:i w:val="0"/>
          <w:sz w:val="22"/>
          <w:szCs w:val="22"/>
          <w:lang w:val="sk-SK"/>
        </w:rPr>
        <w:t xml:space="preserve"> 12</w:t>
      </w:r>
      <w:r w:rsidR="00E36690">
        <w:rPr>
          <w:i w:val="0"/>
          <w:sz w:val="22"/>
          <w:szCs w:val="22"/>
          <w:lang w:val="sk-SK"/>
        </w:rPr>
        <w:t> </w:t>
      </w:r>
      <w:r w:rsidR="00C30BAD" w:rsidRPr="003237C0">
        <w:rPr>
          <w:i w:val="0"/>
          <w:sz w:val="22"/>
          <w:szCs w:val="22"/>
          <w:lang w:val="sk-SK"/>
        </w:rPr>
        <w:t xml:space="preserve">hodín </w:t>
      </w:r>
      <w:r w:rsidR="004F2CCF" w:rsidRPr="003237C0">
        <w:rPr>
          <w:i w:val="0"/>
          <w:sz w:val="22"/>
          <w:szCs w:val="22"/>
          <w:lang w:val="sk-SK"/>
        </w:rPr>
        <w:t xml:space="preserve">od </w:t>
      </w:r>
      <w:r w:rsidR="00C30BAD" w:rsidRPr="003237C0">
        <w:rPr>
          <w:i w:val="0"/>
          <w:sz w:val="22"/>
          <w:szCs w:val="22"/>
          <w:lang w:val="sk-SK"/>
        </w:rPr>
        <w:t xml:space="preserve">zvyčajného času užívania. </w:t>
      </w:r>
      <w:r w:rsidR="00086320">
        <w:rPr>
          <w:i w:val="0"/>
          <w:sz w:val="22"/>
          <w:szCs w:val="22"/>
          <w:lang w:val="sk-SK"/>
        </w:rPr>
        <w:t>V prípade, a</w:t>
      </w:r>
      <w:r w:rsidR="00C30BAD" w:rsidRPr="003237C0">
        <w:rPr>
          <w:i w:val="0"/>
          <w:sz w:val="22"/>
          <w:szCs w:val="22"/>
          <w:lang w:val="sk-SK"/>
        </w:rPr>
        <w:t>k uplynulo viac ako 12</w:t>
      </w:r>
      <w:r w:rsidR="00E36690">
        <w:rPr>
          <w:i w:val="0"/>
          <w:sz w:val="22"/>
          <w:szCs w:val="22"/>
          <w:lang w:val="sk-SK"/>
        </w:rPr>
        <w:t> </w:t>
      </w:r>
      <w:r w:rsidR="00C30BAD" w:rsidRPr="003237C0">
        <w:rPr>
          <w:i w:val="0"/>
          <w:sz w:val="22"/>
          <w:szCs w:val="22"/>
          <w:lang w:val="sk-SK"/>
        </w:rPr>
        <w:t xml:space="preserve">hodín, </w:t>
      </w:r>
      <w:r w:rsidR="00551FB5" w:rsidRPr="00551FB5">
        <w:rPr>
          <w:i w:val="0"/>
          <w:sz w:val="22"/>
          <w:szCs w:val="22"/>
          <w:lang w:val="sk-SK"/>
        </w:rPr>
        <w:t xml:space="preserve">postupuje podľa </w:t>
      </w:r>
      <w:r w:rsidR="00551FB5">
        <w:rPr>
          <w:i w:val="0"/>
          <w:sz w:val="22"/>
          <w:szCs w:val="22"/>
          <w:lang w:val="sk-SK"/>
        </w:rPr>
        <w:t>pokynov</w:t>
      </w:r>
      <w:r w:rsidR="00551FB5" w:rsidRPr="00551FB5">
        <w:rPr>
          <w:i w:val="0"/>
          <w:sz w:val="22"/>
          <w:szCs w:val="22"/>
          <w:lang w:val="sk-SK"/>
        </w:rPr>
        <w:t>, týkajúc</w:t>
      </w:r>
      <w:r w:rsidR="00551FB5">
        <w:rPr>
          <w:i w:val="0"/>
          <w:sz w:val="22"/>
          <w:szCs w:val="22"/>
          <w:lang w:val="sk-SK"/>
        </w:rPr>
        <w:t xml:space="preserve">ich </w:t>
      </w:r>
      <w:r w:rsidR="00551FB5" w:rsidRPr="00551FB5">
        <w:rPr>
          <w:i w:val="0"/>
          <w:sz w:val="22"/>
          <w:szCs w:val="22"/>
          <w:lang w:val="sk-SK"/>
        </w:rPr>
        <w:t>sa vynechaných tabliet</w:t>
      </w:r>
      <w:r w:rsidR="00086320">
        <w:rPr>
          <w:i w:val="0"/>
          <w:sz w:val="22"/>
          <w:lang w:val="sk-SK"/>
        </w:rPr>
        <w:t xml:space="preserve">, uvedených v časti 4.2 „Postup pri vynechaní tabliet“. </w:t>
      </w:r>
      <w:r w:rsidR="00C30BAD" w:rsidRPr="003237C0">
        <w:rPr>
          <w:i w:val="0"/>
          <w:sz w:val="22"/>
          <w:szCs w:val="22"/>
          <w:lang w:val="sk-SK"/>
        </w:rPr>
        <w:t xml:space="preserve">Ak </w:t>
      </w:r>
      <w:r w:rsidR="00086320">
        <w:rPr>
          <w:i w:val="0"/>
          <w:sz w:val="22"/>
          <w:szCs w:val="22"/>
          <w:lang w:val="sk-SK"/>
        </w:rPr>
        <w:t>používateľka  nechce</w:t>
      </w:r>
      <w:r w:rsidR="00C30BAD" w:rsidRPr="003237C0">
        <w:rPr>
          <w:i w:val="0"/>
          <w:sz w:val="22"/>
          <w:szCs w:val="22"/>
          <w:lang w:val="sk-SK"/>
        </w:rPr>
        <w:t xml:space="preserve"> meniť </w:t>
      </w:r>
      <w:r w:rsidR="00086320">
        <w:rPr>
          <w:i w:val="0"/>
          <w:sz w:val="22"/>
          <w:szCs w:val="22"/>
          <w:lang w:val="sk-SK"/>
        </w:rPr>
        <w:t xml:space="preserve">zvyčajnú </w:t>
      </w:r>
      <w:r w:rsidR="00C30BAD" w:rsidRPr="003237C0">
        <w:rPr>
          <w:i w:val="0"/>
          <w:sz w:val="22"/>
          <w:szCs w:val="22"/>
          <w:lang w:val="sk-SK"/>
        </w:rPr>
        <w:t xml:space="preserve">schému užívania tabliet, musí užiť zodpovedajúcu </w:t>
      </w:r>
      <w:r w:rsidR="000A33B5" w:rsidRPr="003237C0">
        <w:rPr>
          <w:i w:val="0"/>
          <w:sz w:val="22"/>
          <w:szCs w:val="22"/>
          <w:lang w:val="sk-SK"/>
        </w:rPr>
        <w:t xml:space="preserve">potrebnú </w:t>
      </w:r>
      <w:r w:rsidR="00C30BAD" w:rsidRPr="003237C0">
        <w:rPr>
          <w:i w:val="0"/>
          <w:sz w:val="22"/>
          <w:szCs w:val="22"/>
          <w:lang w:val="sk-SK"/>
        </w:rPr>
        <w:t>tabletu (</w:t>
      </w:r>
      <w:r w:rsidR="006E5FCB" w:rsidRPr="003237C0">
        <w:rPr>
          <w:i w:val="0"/>
          <w:sz w:val="22"/>
          <w:szCs w:val="22"/>
          <w:lang w:val="sk-SK"/>
        </w:rPr>
        <w:t>tablet</w:t>
      </w:r>
      <w:r w:rsidR="00C30BAD" w:rsidRPr="003237C0">
        <w:rPr>
          <w:i w:val="0"/>
          <w:sz w:val="22"/>
          <w:szCs w:val="22"/>
          <w:lang w:val="sk-SK"/>
        </w:rPr>
        <w:t>y)</w:t>
      </w:r>
      <w:r w:rsidR="000A33B5" w:rsidRPr="003237C0">
        <w:rPr>
          <w:i w:val="0"/>
          <w:sz w:val="22"/>
          <w:szCs w:val="22"/>
          <w:lang w:val="sk-SK"/>
        </w:rPr>
        <w:t xml:space="preserve"> z iného balenia.</w:t>
      </w:r>
    </w:p>
    <w:p w:rsidR="00F365B7" w:rsidRDefault="00F365B7" w:rsidP="00E36690">
      <w:pPr>
        <w:tabs>
          <w:tab w:val="left" w:pos="709"/>
        </w:tabs>
        <w:spacing w:after="0"/>
        <w:rPr>
          <w:rFonts w:ascii="Times New Roman" w:hAnsi="Times New Roman"/>
          <w:b/>
          <w:lang w:val="sk-SK"/>
        </w:rPr>
      </w:pPr>
    </w:p>
    <w:p w:rsidR="005842FD" w:rsidRPr="005842FD" w:rsidRDefault="005842FD" w:rsidP="005842FD">
      <w:pPr>
        <w:pStyle w:val="Zkladntext2"/>
        <w:rPr>
          <w:b/>
          <w:i w:val="0"/>
          <w:sz w:val="22"/>
          <w:szCs w:val="22"/>
          <w:lang w:val="sk-SK"/>
        </w:rPr>
      </w:pPr>
      <w:r w:rsidRPr="005842FD">
        <w:rPr>
          <w:b/>
          <w:i w:val="0"/>
          <w:sz w:val="22"/>
          <w:szCs w:val="22"/>
          <w:lang w:val="sk-SK"/>
        </w:rPr>
        <w:t>Osobitné populácie</w:t>
      </w:r>
    </w:p>
    <w:p w:rsidR="005842FD" w:rsidRPr="005842FD" w:rsidRDefault="005842FD" w:rsidP="005842FD">
      <w:pPr>
        <w:pStyle w:val="Zkladntext2"/>
        <w:rPr>
          <w:b/>
          <w:i w:val="0"/>
          <w:sz w:val="22"/>
          <w:szCs w:val="22"/>
          <w:lang w:val="sk-SK"/>
        </w:rPr>
      </w:pPr>
    </w:p>
    <w:p w:rsidR="005842FD" w:rsidRDefault="005842FD" w:rsidP="005842FD">
      <w:pPr>
        <w:pStyle w:val="Zkladntext2"/>
        <w:rPr>
          <w:i w:val="0"/>
          <w:sz w:val="22"/>
          <w:szCs w:val="22"/>
          <w:lang w:val="sk-SK"/>
        </w:rPr>
      </w:pPr>
      <w:r w:rsidRPr="005842FD">
        <w:rPr>
          <w:i w:val="0"/>
          <w:sz w:val="22"/>
          <w:szCs w:val="22"/>
          <w:lang w:val="sk-SK"/>
        </w:rPr>
        <w:t>Pediatrická populácia</w:t>
      </w:r>
    </w:p>
    <w:p w:rsidR="005842FD" w:rsidRDefault="00243981" w:rsidP="005842FD">
      <w:pPr>
        <w:pStyle w:val="Zkladntext2"/>
        <w:rPr>
          <w:i w:val="0"/>
          <w:sz w:val="22"/>
          <w:szCs w:val="22"/>
          <w:lang w:val="sk-SK"/>
        </w:rPr>
      </w:pPr>
      <w:r w:rsidRPr="00243981">
        <w:rPr>
          <w:i w:val="0"/>
          <w:sz w:val="22"/>
          <w:szCs w:val="22"/>
          <w:lang w:val="sk-SK"/>
        </w:rPr>
        <w:t>K dispozícii nie sú žiadne údaje týkajúce sa použitia u dospievajúcich, mladších ako 18 rokov.</w:t>
      </w:r>
    </w:p>
    <w:p w:rsidR="00243981" w:rsidRPr="005842FD" w:rsidRDefault="00243981" w:rsidP="005842FD">
      <w:pPr>
        <w:pStyle w:val="Zkladntext2"/>
        <w:rPr>
          <w:i w:val="0"/>
          <w:sz w:val="22"/>
          <w:szCs w:val="22"/>
          <w:lang w:val="sk-SK"/>
        </w:rPr>
      </w:pPr>
    </w:p>
    <w:p w:rsidR="005842FD" w:rsidRPr="005842FD" w:rsidRDefault="005842FD" w:rsidP="005842FD">
      <w:pPr>
        <w:pStyle w:val="Zkladntext2"/>
        <w:rPr>
          <w:i w:val="0"/>
          <w:sz w:val="22"/>
          <w:szCs w:val="22"/>
          <w:lang w:val="sk-SK"/>
        </w:rPr>
      </w:pPr>
      <w:r w:rsidRPr="005842FD">
        <w:rPr>
          <w:i w:val="0"/>
          <w:sz w:val="22"/>
          <w:szCs w:val="22"/>
          <w:lang w:val="sk-SK"/>
        </w:rPr>
        <w:t>Staršie ženy</w:t>
      </w:r>
    </w:p>
    <w:p w:rsidR="005842FD" w:rsidRPr="005842FD" w:rsidRDefault="005842FD" w:rsidP="005842FD">
      <w:pPr>
        <w:pStyle w:val="Zkladntext2"/>
        <w:rPr>
          <w:i w:val="0"/>
          <w:sz w:val="22"/>
          <w:szCs w:val="22"/>
          <w:lang w:val="sk-SK"/>
        </w:rPr>
      </w:pPr>
      <w:r>
        <w:rPr>
          <w:i w:val="0"/>
          <w:sz w:val="22"/>
          <w:szCs w:val="22"/>
          <w:lang w:val="sk-SK"/>
        </w:rPr>
        <w:t>Qlaira nie je indikovaná</w:t>
      </w:r>
      <w:r w:rsidRPr="005842FD">
        <w:rPr>
          <w:i w:val="0"/>
          <w:sz w:val="22"/>
          <w:szCs w:val="22"/>
          <w:lang w:val="sk-SK"/>
        </w:rPr>
        <w:t xml:space="preserve"> po menopauze.</w:t>
      </w:r>
    </w:p>
    <w:p w:rsidR="005842FD" w:rsidRPr="005842FD" w:rsidRDefault="005842FD" w:rsidP="005842FD">
      <w:pPr>
        <w:pStyle w:val="Zkladntext2"/>
        <w:rPr>
          <w:i w:val="0"/>
          <w:sz w:val="22"/>
          <w:szCs w:val="22"/>
          <w:lang w:val="sk-SK"/>
        </w:rPr>
      </w:pPr>
    </w:p>
    <w:p w:rsidR="005842FD" w:rsidRPr="005842FD" w:rsidRDefault="005842FD" w:rsidP="005842FD">
      <w:pPr>
        <w:pStyle w:val="Zkladntext2"/>
        <w:rPr>
          <w:i w:val="0"/>
          <w:sz w:val="22"/>
          <w:szCs w:val="22"/>
          <w:lang w:val="sk-SK"/>
        </w:rPr>
      </w:pPr>
      <w:r w:rsidRPr="005842FD">
        <w:rPr>
          <w:i w:val="0"/>
          <w:sz w:val="22"/>
          <w:szCs w:val="22"/>
          <w:lang w:val="sk-SK"/>
        </w:rPr>
        <w:t>Pacientky s poruchou funkcie pečene</w:t>
      </w:r>
    </w:p>
    <w:p w:rsidR="005842FD" w:rsidRPr="005842FD" w:rsidRDefault="005842FD" w:rsidP="005842FD">
      <w:pPr>
        <w:pStyle w:val="Zkladntext2"/>
        <w:rPr>
          <w:i w:val="0"/>
          <w:sz w:val="22"/>
          <w:szCs w:val="22"/>
          <w:lang w:val="sk-SK"/>
        </w:rPr>
      </w:pPr>
      <w:r w:rsidRPr="005842FD">
        <w:rPr>
          <w:i w:val="0"/>
          <w:sz w:val="22"/>
          <w:szCs w:val="22"/>
          <w:lang w:val="sk-SK"/>
        </w:rPr>
        <w:t xml:space="preserve">U žien so závažným ochorením pečene je </w:t>
      </w:r>
      <w:r>
        <w:rPr>
          <w:i w:val="0"/>
          <w:sz w:val="22"/>
          <w:szCs w:val="22"/>
          <w:lang w:val="sk-SK"/>
        </w:rPr>
        <w:t>Qlaira</w:t>
      </w:r>
      <w:r w:rsidRPr="005842FD">
        <w:rPr>
          <w:i w:val="0"/>
          <w:sz w:val="22"/>
          <w:szCs w:val="22"/>
          <w:lang w:val="sk-SK"/>
        </w:rPr>
        <w:t xml:space="preserve"> kontraindikovan</w:t>
      </w:r>
      <w:r>
        <w:rPr>
          <w:i w:val="0"/>
          <w:sz w:val="22"/>
          <w:szCs w:val="22"/>
          <w:lang w:val="sk-SK"/>
        </w:rPr>
        <w:t>á. P</w:t>
      </w:r>
      <w:r w:rsidRPr="005842FD">
        <w:rPr>
          <w:i w:val="0"/>
          <w:sz w:val="22"/>
          <w:szCs w:val="22"/>
          <w:lang w:val="sk-SK"/>
        </w:rPr>
        <w:t>ozri časť 4.3</w:t>
      </w:r>
      <w:r>
        <w:rPr>
          <w:i w:val="0"/>
          <w:sz w:val="22"/>
          <w:szCs w:val="22"/>
          <w:lang w:val="sk-SK"/>
        </w:rPr>
        <w:t>.</w:t>
      </w:r>
    </w:p>
    <w:p w:rsidR="005842FD" w:rsidRPr="005842FD" w:rsidRDefault="005842FD" w:rsidP="005842FD">
      <w:pPr>
        <w:pStyle w:val="Zkladntext2"/>
        <w:rPr>
          <w:i w:val="0"/>
          <w:sz w:val="22"/>
          <w:szCs w:val="22"/>
          <w:lang w:val="sk-SK"/>
        </w:rPr>
      </w:pPr>
    </w:p>
    <w:p w:rsidR="005842FD" w:rsidRPr="005842FD" w:rsidRDefault="005842FD" w:rsidP="005842FD">
      <w:pPr>
        <w:pStyle w:val="Zkladntext2"/>
        <w:rPr>
          <w:i w:val="0"/>
          <w:sz w:val="22"/>
          <w:szCs w:val="22"/>
          <w:lang w:val="sk-SK"/>
        </w:rPr>
      </w:pPr>
      <w:r w:rsidRPr="005842FD">
        <w:rPr>
          <w:i w:val="0"/>
          <w:sz w:val="22"/>
          <w:szCs w:val="22"/>
          <w:lang w:val="sk-SK"/>
        </w:rPr>
        <w:t>Pacientky s poruchou funkcie obličiek</w:t>
      </w:r>
    </w:p>
    <w:p w:rsidR="005842FD" w:rsidRPr="005842FD" w:rsidRDefault="005842FD" w:rsidP="005842FD">
      <w:pPr>
        <w:pStyle w:val="Zkladntext2"/>
        <w:rPr>
          <w:i w:val="0"/>
          <w:sz w:val="22"/>
          <w:szCs w:val="22"/>
          <w:lang w:val="sk-SK"/>
        </w:rPr>
      </w:pPr>
      <w:r>
        <w:rPr>
          <w:i w:val="0"/>
          <w:sz w:val="22"/>
          <w:szCs w:val="22"/>
          <w:lang w:val="sk-SK"/>
        </w:rPr>
        <w:t>Qlaira</w:t>
      </w:r>
      <w:r w:rsidRPr="005842FD">
        <w:rPr>
          <w:i w:val="0"/>
          <w:sz w:val="22"/>
          <w:szCs w:val="22"/>
          <w:lang w:val="sk-SK"/>
        </w:rPr>
        <w:t xml:space="preserve"> nebol</w:t>
      </w:r>
      <w:r>
        <w:rPr>
          <w:i w:val="0"/>
          <w:sz w:val="22"/>
          <w:szCs w:val="22"/>
          <w:lang w:val="sk-SK"/>
        </w:rPr>
        <w:t>a</w:t>
      </w:r>
      <w:r w:rsidRPr="005842FD">
        <w:rPr>
          <w:i w:val="0"/>
          <w:sz w:val="22"/>
          <w:szCs w:val="22"/>
          <w:lang w:val="sk-SK"/>
        </w:rPr>
        <w:t xml:space="preserve"> skúman</w:t>
      </w:r>
      <w:r>
        <w:rPr>
          <w:i w:val="0"/>
          <w:sz w:val="22"/>
          <w:szCs w:val="22"/>
          <w:lang w:val="sk-SK"/>
        </w:rPr>
        <w:t>á</w:t>
      </w:r>
      <w:r w:rsidRPr="005842FD">
        <w:rPr>
          <w:i w:val="0"/>
          <w:sz w:val="22"/>
          <w:szCs w:val="22"/>
          <w:lang w:val="sk-SK"/>
        </w:rPr>
        <w:t xml:space="preserve"> osobitne u pacientok s poruchou funkcie obličiek. </w:t>
      </w:r>
    </w:p>
    <w:p w:rsidR="00A947FC" w:rsidRPr="003237C0" w:rsidRDefault="00A947FC" w:rsidP="00E36690">
      <w:pPr>
        <w:tabs>
          <w:tab w:val="left" w:pos="709"/>
        </w:tabs>
        <w:spacing w:after="0"/>
        <w:rPr>
          <w:rFonts w:ascii="Times New Roman" w:hAnsi="Times New Roman"/>
          <w:b/>
          <w:lang w:val="sk-SK"/>
        </w:rPr>
      </w:pPr>
    </w:p>
    <w:p w:rsidR="00597CA4" w:rsidRPr="003237C0" w:rsidRDefault="00597CA4" w:rsidP="00E36690">
      <w:pPr>
        <w:tabs>
          <w:tab w:val="left" w:pos="567"/>
          <w:tab w:val="left" w:pos="709"/>
        </w:tabs>
        <w:spacing w:after="0"/>
        <w:rPr>
          <w:rFonts w:ascii="Times New Roman" w:hAnsi="Times New Roman"/>
          <w:b/>
          <w:lang w:val="sk-SK"/>
        </w:rPr>
      </w:pPr>
      <w:r w:rsidRPr="003237C0">
        <w:rPr>
          <w:rFonts w:ascii="Times New Roman" w:hAnsi="Times New Roman"/>
          <w:b/>
          <w:lang w:val="sk-SK"/>
        </w:rPr>
        <w:t>4.3</w:t>
      </w:r>
      <w:r w:rsidRPr="003237C0">
        <w:rPr>
          <w:rFonts w:ascii="Times New Roman" w:hAnsi="Times New Roman"/>
          <w:b/>
          <w:lang w:val="sk-SK"/>
        </w:rPr>
        <w:tab/>
        <w:t>Kontraindikácie</w:t>
      </w:r>
    </w:p>
    <w:p w:rsidR="00597CA4" w:rsidRPr="003237C0" w:rsidRDefault="00597CA4" w:rsidP="00E36690">
      <w:pPr>
        <w:tabs>
          <w:tab w:val="left" w:pos="709"/>
        </w:tabs>
        <w:spacing w:after="0"/>
        <w:rPr>
          <w:rFonts w:ascii="Times New Roman" w:hAnsi="Times New Roman"/>
          <w:b/>
          <w:lang w:val="sk-SK"/>
        </w:rPr>
      </w:pPr>
    </w:p>
    <w:p w:rsidR="00333FA4" w:rsidRDefault="00597CA4" w:rsidP="00E36690">
      <w:pPr>
        <w:spacing w:after="0"/>
        <w:rPr>
          <w:rFonts w:ascii="Times New Roman" w:hAnsi="Times New Roman"/>
          <w:lang w:val="sk-SK"/>
        </w:rPr>
      </w:pPr>
      <w:r w:rsidRPr="003237C0">
        <w:rPr>
          <w:rFonts w:ascii="Times New Roman" w:hAnsi="Times New Roman"/>
          <w:lang w:val="sk-SK"/>
        </w:rPr>
        <w:t>Kombinovan</w:t>
      </w:r>
      <w:r w:rsidR="00333FA4">
        <w:rPr>
          <w:rFonts w:ascii="Times New Roman" w:hAnsi="Times New Roman"/>
          <w:lang w:val="sk-SK"/>
        </w:rPr>
        <w:t>á</w:t>
      </w:r>
      <w:r w:rsidRPr="003237C0">
        <w:rPr>
          <w:rFonts w:ascii="Times New Roman" w:hAnsi="Times New Roman"/>
          <w:lang w:val="sk-SK"/>
        </w:rPr>
        <w:t xml:space="preserve"> </w:t>
      </w:r>
      <w:r w:rsidR="00333FA4">
        <w:rPr>
          <w:rFonts w:ascii="Times New Roman" w:hAnsi="Times New Roman"/>
          <w:lang w:val="sk-SK"/>
        </w:rPr>
        <w:t>hormonálna antikoncepcia</w:t>
      </w:r>
      <w:r w:rsidRPr="003237C0">
        <w:rPr>
          <w:rFonts w:ascii="Times New Roman" w:hAnsi="Times New Roman"/>
          <w:lang w:val="sk-SK"/>
        </w:rPr>
        <w:t xml:space="preserve"> (C</w:t>
      </w:r>
      <w:r w:rsidR="00333FA4">
        <w:rPr>
          <w:rFonts w:ascii="Times New Roman" w:hAnsi="Times New Roman"/>
          <w:lang w:val="sk-SK"/>
        </w:rPr>
        <w:t>H</w:t>
      </w:r>
      <w:r w:rsidRPr="003237C0">
        <w:rPr>
          <w:rFonts w:ascii="Times New Roman" w:hAnsi="Times New Roman"/>
          <w:lang w:val="sk-SK"/>
        </w:rPr>
        <w:t xml:space="preserve">C) </w:t>
      </w:r>
      <w:r w:rsidR="00333FA4">
        <w:rPr>
          <w:rFonts w:ascii="Times New Roman" w:hAnsi="Times New Roman"/>
          <w:lang w:val="sk-SK"/>
        </w:rPr>
        <w:t>sa ne</w:t>
      </w:r>
      <w:r w:rsidR="00C55960">
        <w:rPr>
          <w:rFonts w:ascii="Times New Roman" w:hAnsi="Times New Roman"/>
          <w:lang w:val="sk-SK"/>
        </w:rPr>
        <w:t>smie</w:t>
      </w:r>
      <w:r w:rsidRPr="003237C0">
        <w:rPr>
          <w:rFonts w:ascii="Times New Roman" w:hAnsi="Times New Roman"/>
          <w:lang w:val="sk-SK"/>
        </w:rPr>
        <w:t xml:space="preserve"> </w:t>
      </w:r>
      <w:r w:rsidR="00333FA4">
        <w:rPr>
          <w:rFonts w:ascii="Times New Roman" w:hAnsi="Times New Roman"/>
          <w:lang w:val="sk-SK"/>
        </w:rPr>
        <w:t>pou</w:t>
      </w:r>
      <w:r w:rsidRPr="003237C0">
        <w:rPr>
          <w:rFonts w:ascii="Times New Roman" w:hAnsi="Times New Roman"/>
          <w:lang w:val="sk-SK"/>
        </w:rPr>
        <w:t>žívať v</w:t>
      </w:r>
      <w:r w:rsidR="00333FA4">
        <w:rPr>
          <w:rFonts w:ascii="Times New Roman" w:hAnsi="Times New Roman"/>
          <w:lang w:val="sk-SK"/>
        </w:rPr>
        <w:t xml:space="preserve"> nasledujúcich </w:t>
      </w:r>
      <w:r w:rsidR="0074761F">
        <w:rPr>
          <w:rFonts w:ascii="Times New Roman" w:hAnsi="Times New Roman"/>
          <w:lang w:val="sk-SK"/>
        </w:rPr>
        <w:t>podmienkach</w:t>
      </w:r>
      <w:r w:rsidR="00333FA4">
        <w:rPr>
          <w:rFonts w:ascii="Times New Roman" w:hAnsi="Times New Roman"/>
          <w:lang w:val="sk-SK"/>
        </w:rPr>
        <w:t>.</w:t>
      </w:r>
    </w:p>
    <w:p w:rsidR="00597CA4" w:rsidRPr="003237C0" w:rsidRDefault="00597CA4" w:rsidP="00E36690">
      <w:pPr>
        <w:spacing w:after="0"/>
        <w:rPr>
          <w:rFonts w:ascii="Times New Roman" w:hAnsi="Times New Roman"/>
          <w:lang w:val="sk-SK"/>
        </w:rPr>
      </w:pPr>
      <w:r w:rsidRPr="003237C0">
        <w:rPr>
          <w:rFonts w:ascii="Times New Roman" w:hAnsi="Times New Roman"/>
          <w:lang w:val="sk-SK"/>
        </w:rPr>
        <w:t xml:space="preserve">Ak sa niektorý z týchto stavov objaví prvýkrát v priebehu </w:t>
      </w:r>
      <w:r w:rsidR="00333FA4">
        <w:rPr>
          <w:rFonts w:ascii="Times New Roman" w:hAnsi="Times New Roman"/>
          <w:lang w:val="sk-SK"/>
        </w:rPr>
        <w:t>po</w:t>
      </w:r>
      <w:r w:rsidRPr="003237C0">
        <w:rPr>
          <w:rFonts w:ascii="Times New Roman" w:hAnsi="Times New Roman"/>
          <w:lang w:val="sk-SK"/>
        </w:rPr>
        <w:t xml:space="preserve">užívania </w:t>
      </w:r>
      <w:r w:rsidRPr="000A1F98">
        <w:rPr>
          <w:rFonts w:ascii="Times New Roman" w:hAnsi="Times New Roman"/>
          <w:lang w:val="sk-SK"/>
        </w:rPr>
        <w:t>C</w:t>
      </w:r>
      <w:r w:rsidR="00333FA4" w:rsidRPr="000A1F98">
        <w:rPr>
          <w:rFonts w:ascii="Times New Roman" w:hAnsi="Times New Roman"/>
          <w:lang w:val="sk-SK"/>
        </w:rPr>
        <w:t>H</w:t>
      </w:r>
      <w:r w:rsidRPr="000A1F98">
        <w:rPr>
          <w:rFonts w:ascii="Times New Roman" w:hAnsi="Times New Roman"/>
          <w:lang w:val="sk-SK"/>
        </w:rPr>
        <w:t>C,</w:t>
      </w:r>
      <w:r w:rsidR="00671A12" w:rsidRPr="000A1F98">
        <w:rPr>
          <w:rFonts w:ascii="Times New Roman" w:hAnsi="Times New Roman"/>
          <w:lang w:val="sk-SK"/>
        </w:rPr>
        <w:t xml:space="preserve"> </w:t>
      </w:r>
      <w:r w:rsidR="008033CC" w:rsidRPr="000A1F98">
        <w:rPr>
          <w:rFonts w:ascii="Times New Roman" w:hAnsi="Times New Roman"/>
          <w:lang w:val="sk-SK"/>
        </w:rPr>
        <w:t>po</w:t>
      </w:r>
      <w:r w:rsidRPr="000A1F98">
        <w:rPr>
          <w:rFonts w:ascii="Times New Roman" w:hAnsi="Times New Roman"/>
          <w:lang w:val="sk-SK"/>
        </w:rPr>
        <w:t>užívanie</w:t>
      </w:r>
      <w:r w:rsidRPr="003237C0">
        <w:rPr>
          <w:rFonts w:ascii="Times New Roman" w:hAnsi="Times New Roman"/>
          <w:lang w:val="sk-SK"/>
        </w:rPr>
        <w:t xml:space="preserve"> sa musí okamžite prerušiť.</w:t>
      </w:r>
    </w:p>
    <w:p w:rsidR="00597CA4" w:rsidRDefault="00597CA4" w:rsidP="00E36690">
      <w:pPr>
        <w:spacing w:after="0"/>
        <w:rPr>
          <w:rFonts w:ascii="Times New Roman" w:hAnsi="Times New Roman"/>
          <w:lang w:val="sk-SK"/>
        </w:rPr>
      </w:pPr>
    </w:p>
    <w:p w:rsidR="00333FA4" w:rsidRPr="00076B5E" w:rsidRDefault="00333FA4" w:rsidP="00E36690">
      <w:pPr>
        <w:numPr>
          <w:ilvl w:val="0"/>
          <w:numId w:val="24"/>
        </w:numPr>
        <w:spacing w:after="0"/>
        <w:rPr>
          <w:rFonts w:ascii="Times New Roman" w:hAnsi="Times New Roman"/>
          <w:lang w:val="sk-SK"/>
        </w:rPr>
      </w:pPr>
      <w:r w:rsidRPr="00076B5E">
        <w:rPr>
          <w:rFonts w:ascii="Times New Roman" w:hAnsi="Times New Roman"/>
          <w:lang w:val="sk-SK"/>
        </w:rPr>
        <w:t>Prítomnosť alebo riziko vzniku venóznej tromboembólie (VTE)</w:t>
      </w:r>
      <w:r>
        <w:rPr>
          <w:rFonts w:ascii="Times New Roman" w:hAnsi="Times New Roman"/>
          <w:lang w:val="sk-SK"/>
        </w:rPr>
        <w:t>.</w:t>
      </w:r>
    </w:p>
    <w:p w:rsidR="00333FA4" w:rsidRPr="00076B5E" w:rsidRDefault="00333FA4" w:rsidP="00E36690">
      <w:pPr>
        <w:numPr>
          <w:ilvl w:val="1"/>
          <w:numId w:val="24"/>
        </w:numPr>
        <w:spacing w:after="0"/>
        <w:ind w:hanging="357"/>
        <w:rPr>
          <w:rFonts w:ascii="Times New Roman" w:hAnsi="Times New Roman"/>
          <w:lang w:val="sk-SK"/>
        </w:rPr>
      </w:pPr>
      <w:r w:rsidRPr="00076B5E">
        <w:rPr>
          <w:rFonts w:ascii="Times New Roman" w:hAnsi="Times New Roman"/>
          <w:lang w:val="sk-SK"/>
        </w:rPr>
        <w:t xml:space="preserve">Venózna tromboembólia - prítomná VTE (liečená antikoagulanciami) alebo v anamnéze (napr. trombóza </w:t>
      </w:r>
      <w:r w:rsidR="00D153B5">
        <w:rPr>
          <w:rFonts w:ascii="Times New Roman" w:hAnsi="Times New Roman"/>
          <w:lang w:val="sk-SK"/>
        </w:rPr>
        <w:t>hlbokých</w:t>
      </w:r>
      <w:r w:rsidRPr="00076B5E">
        <w:rPr>
          <w:rFonts w:ascii="Times New Roman" w:hAnsi="Times New Roman"/>
          <w:lang w:val="sk-SK"/>
        </w:rPr>
        <w:t xml:space="preserve"> žíl [DVT] alebo pľúcna embólia [PE]).</w:t>
      </w:r>
    </w:p>
    <w:p w:rsidR="00333FA4" w:rsidRPr="00076B5E" w:rsidRDefault="00333FA4" w:rsidP="00E36690">
      <w:pPr>
        <w:numPr>
          <w:ilvl w:val="1"/>
          <w:numId w:val="24"/>
        </w:numPr>
        <w:spacing w:after="0"/>
        <w:ind w:hanging="357"/>
        <w:rPr>
          <w:rFonts w:ascii="Times New Roman" w:hAnsi="Times New Roman"/>
          <w:lang w:val="sk-SK"/>
        </w:rPr>
      </w:pPr>
      <w:r w:rsidRPr="00076B5E">
        <w:rPr>
          <w:rFonts w:ascii="Times New Roman" w:hAnsi="Times New Roman"/>
          <w:lang w:val="sk-SK"/>
        </w:rPr>
        <w:t>Známa dedičná alebo získaná predispozícia na vznik venóznej tromboembólie, ako napríklad rezistencia voči APC (vrátane faktora V Leiden), deficiencia antitrombínu</w:t>
      </w:r>
      <w:r w:rsidRPr="00076B5E">
        <w:rPr>
          <w:rFonts w:ascii="Times New Roman" w:hAnsi="Times New Roman"/>
          <w:lang w:val="sk-SK"/>
        </w:rPr>
        <w:noBreakHyphen/>
        <w:t>III, deficiencia proteínu C, deficiencia proteínu S.</w:t>
      </w:r>
    </w:p>
    <w:p w:rsidR="00333FA4" w:rsidRPr="00076B5E" w:rsidRDefault="00333FA4" w:rsidP="00E36690">
      <w:pPr>
        <w:numPr>
          <w:ilvl w:val="1"/>
          <w:numId w:val="24"/>
        </w:numPr>
        <w:spacing w:after="0"/>
        <w:ind w:hanging="357"/>
        <w:rPr>
          <w:rFonts w:ascii="Times New Roman" w:hAnsi="Times New Roman"/>
          <w:lang w:val="sk-SK"/>
        </w:rPr>
      </w:pPr>
      <w:r w:rsidRPr="00076B5E">
        <w:rPr>
          <w:rFonts w:ascii="Times New Roman" w:hAnsi="Times New Roman"/>
          <w:lang w:val="sk-SK"/>
        </w:rPr>
        <w:t>Závažný chirurgický zákrok s dlhodobou imobilizáciou (pozri časť 4.4).</w:t>
      </w:r>
    </w:p>
    <w:p w:rsidR="00333FA4" w:rsidRPr="00076B5E" w:rsidRDefault="00333FA4" w:rsidP="00E36690">
      <w:pPr>
        <w:numPr>
          <w:ilvl w:val="1"/>
          <w:numId w:val="24"/>
        </w:numPr>
        <w:spacing w:after="0"/>
        <w:ind w:hanging="357"/>
        <w:rPr>
          <w:rFonts w:ascii="Times New Roman" w:hAnsi="Times New Roman"/>
          <w:lang w:val="sk-SK"/>
        </w:rPr>
      </w:pPr>
      <w:r w:rsidRPr="00076B5E">
        <w:rPr>
          <w:rFonts w:ascii="Times New Roman" w:hAnsi="Times New Roman"/>
          <w:lang w:val="sk-SK"/>
        </w:rPr>
        <w:t>Vysoké riziko vzniku venóznej tromboembólie z dôvodu prítomnosti viacerých rizikových faktorov (pozri časť 4.4).</w:t>
      </w:r>
    </w:p>
    <w:p w:rsidR="00333FA4" w:rsidRPr="00076B5E" w:rsidRDefault="00333FA4" w:rsidP="0046734A">
      <w:pPr>
        <w:spacing w:after="0"/>
        <w:rPr>
          <w:rFonts w:ascii="Times New Roman" w:hAnsi="Times New Roman"/>
          <w:lang w:val="sk-SK"/>
        </w:rPr>
      </w:pPr>
    </w:p>
    <w:p w:rsidR="00333FA4" w:rsidRPr="00076B5E" w:rsidRDefault="00333FA4" w:rsidP="00E36690">
      <w:pPr>
        <w:numPr>
          <w:ilvl w:val="0"/>
          <w:numId w:val="24"/>
        </w:numPr>
        <w:spacing w:after="0"/>
        <w:rPr>
          <w:rFonts w:ascii="Times New Roman" w:hAnsi="Times New Roman"/>
          <w:lang w:val="sk-SK"/>
        </w:rPr>
      </w:pPr>
      <w:r w:rsidRPr="00076B5E">
        <w:rPr>
          <w:rFonts w:ascii="Times New Roman" w:hAnsi="Times New Roman"/>
          <w:lang w:val="sk-SK"/>
        </w:rPr>
        <w:t>Prítomnosť alebo riziko vzniku arteriálnej tromboembólie (ATE)</w:t>
      </w:r>
      <w:r>
        <w:rPr>
          <w:rFonts w:ascii="Times New Roman" w:hAnsi="Times New Roman"/>
          <w:lang w:val="sk-SK"/>
        </w:rPr>
        <w:t>.</w:t>
      </w:r>
    </w:p>
    <w:p w:rsidR="00333FA4" w:rsidRPr="00076B5E" w:rsidRDefault="00333FA4" w:rsidP="001C4BFD">
      <w:pPr>
        <w:numPr>
          <w:ilvl w:val="1"/>
          <w:numId w:val="24"/>
        </w:numPr>
        <w:spacing w:after="0"/>
        <w:ind w:hanging="357"/>
        <w:rPr>
          <w:rFonts w:ascii="Times New Roman" w:hAnsi="Times New Roman"/>
          <w:lang w:val="sk-SK"/>
        </w:rPr>
      </w:pPr>
      <w:r w:rsidRPr="00076B5E">
        <w:rPr>
          <w:rFonts w:ascii="Times New Roman" w:hAnsi="Times New Roman"/>
          <w:lang w:val="sk-SK"/>
        </w:rPr>
        <w:t xml:space="preserve">Arteriálna tromboembólia - </w:t>
      </w:r>
      <w:r w:rsidR="00540E1D">
        <w:rPr>
          <w:rFonts w:ascii="Times New Roman" w:hAnsi="Times New Roman"/>
          <w:lang w:val="sk-SK"/>
        </w:rPr>
        <w:t xml:space="preserve"> </w:t>
      </w:r>
      <w:r w:rsidRPr="00076B5E">
        <w:rPr>
          <w:rFonts w:ascii="Times New Roman" w:hAnsi="Times New Roman"/>
          <w:lang w:val="sk-SK"/>
        </w:rPr>
        <w:t xml:space="preserve">prítomná arteriálna tromboembólia, arteriálna tromboembólia v anamnéze (napríklad infarkt myokardu) alebo stav, ktorý je jej skorým príznakom (napríklad </w:t>
      </w:r>
      <w:r w:rsidRPr="0046734A">
        <w:rPr>
          <w:rFonts w:ascii="Times New Roman" w:hAnsi="Times New Roman"/>
          <w:i/>
          <w:lang w:val="sk-SK"/>
        </w:rPr>
        <w:t>angina pectoris</w:t>
      </w:r>
      <w:r w:rsidRPr="00076B5E">
        <w:rPr>
          <w:rFonts w:ascii="Times New Roman" w:hAnsi="Times New Roman"/>
          <w:lang w:val="sk-SK"/>
        </w:rPr>
        <w:t>).</w:t>
      </w:r>
    </w:p>
    <w:p w:rsidR="00333FA4" w:rsidRPr="00076B5E" w:rsidRDefault="00333FA4" w:rsidP="004D4E45">
      <w:pPr>
        <w:numPr>
          <w:ilvl w:val="1"/>
          <w:numId w:val="24"/>
        </w:numPr>
        <w:spacing w:after="0"/>
        <w:ind w:hanging="357"/>
        <w:rPr>
          <w:rFonts w:ascii="Times New Roman" w:hAnsi="Times New Roman"/>
          <w:lang w:val="sk-SK"/>
        </w:rPr>
      </w:pPr>
      <w:r w:rsidRPr="00076B5E">
        <w:rPr>
          <w:rFonts w:ascii="Times New Roman" w:hAnsi="Times New Roman"/>
          <w:lang w:val="sk-SK"/>
        </w:rPr>
        <w:t>Cievne mozgové ochorenie - prítomná cievna mozgová príhoda, cievna mozgová príhoda v anamnéze alebo stav, ktorý je jej skorým príznakom (napríklad prechodný ischemický záchvat, TIA).</w:t>
      </w:r>
    </w:p>
    <w:p w:rsidR="00333FA4" w:rsidRPr="00076B5E" w:rsidRDefault="00333FA4" w:rsidP="004D4E45">
      <w:pPr>
        <w:numPr>
          <w:ilvl w:val="1"/>
          <w:numId w:val="24"/>
        </w:numPr>
        <w:spacing w:after="0"/>
        <w:ind w:hanging="357"/>
        <w:rPr>
          <w:rFonts w:ascii="Times New Roman" w:hAnsi="Times New Roman"/>
          <w:lang w:val="sk-SK"/>
        </w:rPr>
      </w:pPr>
      <w:r w:rsidRPr="00076B5E">
        <w:rPr>
          <w:rFonts w:ascii="Times New Roman" w:hAnsi="Times New Roman"/>
          <w:lang w:val="sk-SK"/>
        </w:rPr>
        <w:t xml:space="preserve">Známa </w:t>
      </w:r>
      <w:r w:rsidR="007D5020">
        <w:rPr>
          <w:rFonts w:ascii="Times New Roman" w:hAnsi="Times New Roman"/>
          <w:lang w:val="sk-SK"/>
        </w:rPr>
        <w:t>dedičná</w:t>
      </w:r>
      <w:r w:rsidRPr="00076B5E">
        <w:rPr>
          <w:rFonts w:ascii="Times New Roman" w:hAnsi="Times New Roman"/>
          <w:lang w:val="sk-SK"/>
        </w:rPr>
        <w:t xml:space="preserve"> alebo získaná predispozícia na vznik arteriálnej tromboembólie, ako napríklad hyperhomocysteinémia a antifosfolipidové protilátky (antikardiolipínové protilátky, lupusové antikoagulancium).</w:t>
      </w:r>
    </w:p>
    <w:p w:rsidR="00333FA4" w:rsidRPr="00076B5E" w:rsidRDefault="00333FA4" w:rsidP="004D4E45">
      <w:pPr>
        <w:numPr>
          <w:ilvl w:val="1"/>
          <w:numId w:val="24"/>
        </w:numPr>
        <w:spacing w:after="0"/>
        <w:ind w:hanging="357"/>
        <w:rPr>
          <w:rFonts w:ascii="Times New Roman" w:hAnsi="Times New Roman"/>
          <w:lang w:val="sk-SK"/>
        </w:rPr>
      </w:pPr>
      <w:r w:rsidRPr="00076B5E">
        <w:rPr>
          <w:rFonts w:ascii="Times New Roman" w:hAnsi="Times New Roman"/>
          <w:lang w:val="sk-SK"/>
        </w:rPr>
        <w:t>Migréna s ložiskovými neurologickými symptómami v anamnéze.</w:t>
      </w:r>
    </w:p>
    <w:p w:rsidR="00333FA4" w:rsidRPr="00076B5E" w:rsidRDefault="00333FA4" w:rsidP="004D4E45">
      <w:pPr>
        <w:numPr>
          <w:ilvl w:val="1"/>
          <w:numId w:val="24"/>
        </w:numPr>
        <w:spacing w:after="0"/>
        <w:ind w:hanging="357"/>
        <w:rPr>
          <w:rFonts w:ascii="Times New Roman" w:hAnsi="Times New Roman"/>
          <w:lang w:val="sk-SK"/>
        </w:rPr>
      </w:pPr>
      <w:r w:rsidRPr="00076B5E">
        <w:rPr>
          <w:rFonts w:ascii="Times New Roman" w:hAnsi="Times New Roman"/>
          <w:lang w:val="sk-SK"/>
        </w:rPr>
        <w:t>Vysoké riziko vzniku arteriálnej tromboembólie z dôvodu viacerých rizikových faktorov (pozri časť 4.4) alebo prítomnosti jedného závažného rizikového faktora, ako napríklad:</w:t>
      </w:r>
    </w:p>
    <w:p w:rsidR="00333FA4" w:rsidRPr="00076B5E" w:rsidRDefault="00333FA4" w:rsidP="00712648">
      <w:pPr>
        <w:numPr>
          <w:ilvl w:val="3"/>
          <w:numId w:val="24"/>
        </w:numPr>
        <w:spacing w:after="0"/>
        <w:ind w:hanging="357"/>
        <w:rPr>
          <w:rFonts w:ascii="Times New Roman" w:hAnsi="Times New Roman"/>
          <w:lang w:val="sk-SK"/>
        </w:rPr>
      </w:pPr>
      <w:r w:rsidRPr="00076B5E">
        <w:rPr>
          <w:rFonts w:ascii="Times New Roman" w:hAnsi="Times New Roman"/>
          <w:lang w:val="sk-SK"/>
        </w:rPr>
        <w:t>diabetes mellitus s cievnymi symptómami,</w:t>
      </w:r>
    </w:p>
    <w:p w:rsidR="00333FA4" w:rsidRPr="00076B5E" w:rsidRDefault="00333FA4" w:rsidP="00E579F3">
      <w:pPr>
        <w:numPr>
          <w:ilvl w:val="3"/>
          <w:numId w:val="24"/>
        </w:numPr>
        <w:spacing w:after="0"/>
        <w:ind w:hanging="357"/>
        <w:rPr>
          <w:rFonts w:ascii="Times New Roman" w:hAnsi="Times New Roman"/>
          <w:lang w:val="sk-SK"/>
        </w:rPr>
      </w:pPr>
      <w:r w:rsidRPr="00076B5E">
        <w:rPr>
          <w:rFonts w:ascii="Times New Roman" w:hAnsi="Times New Roman"/>
          <w:lang w:val="sk-SK"/>
        </w:rPr>
        <w:t>závažná hypertenzia,</w:t>
      </w:r>
    </w:p>
    <w:p w:rsidR="00333FA4" w:rsidRPr="00076B5E" w:rsidRDefault="00333FA4" w:rsidP="00E36690">
      <w:pPr>
        <w:numPr>
          <w:ilvl w:val="3"/>
          <w:numId w:val="24"/>
        </w:numPr>
        <w:spacing w:after="0"/>
        <w:ind w:hanging="357"/>
        <w:rPr>
          <w:rFonts w:ascii="Times New Roman" w:hAnsi="Times New Roman"/>
          <w:lang w:val="sk-SK"/>
        </w:rPr>
      </w:pPr>
      <w:r w:rsidRPr="00076B5E">
        <w:rPr>
          <w:rFonts w:ascii="Times New Roman" w:hAnsi="Times New Roman"/>
          <w:lang w:val="sk-SK"/>
        </w:rPr>
        <w:t>závažná dyslipoproteinémia</w:t>
      </w:r>
      <w:r w:rsidR="00E36690">
        <w:rPr>
          <w:rFonts w:ascii="Times New Roman" w:hAnsi="Times New Roman"/>
          <w:lang w:val="sk-SK"/>
        </w:rPr>
        <w:t>,</w:t>
      </w:r>
    </w:p>
    <w:p w:rsidR="00597CA4" w:rsidRPr="003237C0" w:rsidRDefault="00540E1D" w:rsidP="0046734A">
      <w:pPr>
        <w:numPr>
          <w:ilvl w:val="0"/>
          <w:numId w:val="24"/>
        </w:numPr>
        <w:spacing w:after="0"/>
        <w:rPr>
          <w:rFonts w:ascii="Times New Roman" w:hAnsi="Times New Roman"/>
          <w:lang w:val="sk-SK"/>
        </w:rPr>
      </w:pPr>
      <w:r>
        <w:rPr>
          <w:rFonts w:ascii="Times New Roman" w:hAnsi="Times New Roman"/>
          <w:lang w:val="sk-SK"/>
        </w:rPr>
        <w:lastRenderedPageBreak/>
        <w:t>Závažné</w:t>
      </w:r>
      <w:r w:rsidRPr="003237C0">
        <w:rPr>
          <w:rFonts w:ascii="Times New Roman" w:hAnsi="Times New Roman"/>
          <w:lang w:val="sk-SK"/>
        </w:rPr>
        <w:t xml:space="preserve"> </w:t>
      </w:r>
      <w:r w:rsidR="00597CA4" w:rsidRPr="003237C0">
        <w:rPr>
          <w:rFonts w:ascii="Times New Roman" w:hAnsi="Times New Roman"/>
          <w:lang w:val="sk-SK"/>
        </w:rPr>
        <w:t xml:space="preserve">ochorenie pečene v súčasnosti alebo v anamnéze až do návratu pečeňových funkcií </w:t>
      </w:r>
      <w:r w:rsidR="008F19AA" w:rsidRPr="003237C0">
        <w:rPr>
          <w:rFonts w:ascii="Times New Roman" w:hAnsi="Times New Roman"/>
          <w:lang w:val="sk-SK"/>
        </w:rPr>
        <w:t xml:space="preserve">na  </w:t>
      </w:r>
      <w:r w:rsidR="008F19AA" w:rsidRPr="00333FA4">
        <w:rPr>
          <w:rFonts w:ascii="Times New Roman" w:hAnsi="Times New Roman"/>
          <w:lang w:val="sk-SK"/>
        </w:rPr>
        <w:t xml:space="preserve">referenčné </w:t>
      </w:r>
      <w:r w:rsidR="008F19AA" w:rsidRPr="003237C0">
        <w:rPr>
          <w:rFonts w:ascii="Times New Roman" w:hAnsi="Times New Roman"/>
          <w:lang w:val="sk-SK"/>
        </w:rPr>
        <w:t>hodnoty</w:t>
      </w:r>
      <w:r w:rsidR="00597CA4" w:rsidRPr="003237C0">
        <w:rPr>
          <w:rFonts w:ascii="Times New Roman" w:hAnsi="Times New Roman"/>
          <w:lang w:val="sk-SK"/>
        </w:rPr>
        <w:t>.</w:t>
      </w:r>
    </w:p>
    <w:p w:rsidR="008F19AA" w:rsidRPr="00333FA4" w:rsidRDefault="008F19AA" w:rsidP="0046734A">
      <w:pPr>
        <w:numPr>
          <w:ilvl w:val="0"/>
          <w:numId w:val="24"/>
        </w:numPr>
        <w:spacing w:after="0"/>
        <w:rPr>
          <w:rFonts w:ascii="Times New Roman" w:hAnsi="Times New Roman"/>
          <w:lang w:val="sk-SK"/>
        </w:rPr>
      </w:pPr>
      <w:r w:rsidRPr="00333FA4">
        <w:rPr>
          <w:rFonts w:ascii="Times New Roman" w:hAnsi="Times New Roman"/>
          <w:lang w:val="sk-SK"/>
        </w:rPr>
        <w:t xml:space="preserve">Existujúce nádory pečene (benígne alebo malígne) alebo ich výskyt v anamnéze </w:t>
      </w:r>
    </w:p>
    <w:p w:rsidR="008F19AA" w:rsidRPr="00333FA4" w:rsidRDefault="008F19AA" w:rsidP="0046734A">
      <w:pPr>
        <w:numPr>
          <w:ilvl w:val="0"/>
          <w:numId w:val="24"/>
        </w:numPr>
        <w:spacing w:after="0"/>
        <w:rPr>
          <w:rFonts w:ascii="Times New Roman" w:hAnsi="Times New Roman"/>
          <w:lang w:val="sk-SK"/>
        </w:rPr>
      </w:pPr>
      <w:r w:rsidRPr="00333FA4">
        <w:rPr>
          <w:rFonts w:ascii="Times New Roman" w:hAnsi="Times New Roman"/>
          <w:lang w:val="sk-SK"/>
        </w:rPr>
        <w:t>Diagnostikované malignity závislé od pohlavných steroidov (napr. pohlavných orgánov alebo prsníka) alebo podozrenie na ne</w:t>
      </w:r>
      <w:r w:rsidR="00333FA4">
        <w:rPr>
          <w:rFonts w:ascii="Times New Roman" w:hAnsi="Times New Roman"/>
          <w:lang w:val="sk-SK"/>
        </w:rPr>
        <w:t>.</w:t>
      </w:r>
    </w:p>
    <w:p w:rsidR="00597CA4" w:rsidRPr="003237C0" w:rsidRDefault="00597CA4" w:rsidP="0046734A">
      <w:pPr>
        <w:numPr>
          <w:ilvl w:val="0"/>
          <w:numId w:val="24"/>
        </w:numPr>
        <w:spacing w:after="0"/>
        <w:rPr>
          <w:rFonts w:ascii="Times New Roman" w:hAnsi="Times New Roman"/>
          <w:lang w:val="sk-SK"/>
        </w:rPr>
      </w:pPr>
      <w:r w:rsidRPr="003237C0">
        <w:rPr>
          <w:rFonts w:ascii="Times New Roman" w:hAnsi="Times New Roman"/>
          <w:lang w:val="sk-SK"/>
        </w:rPr>
        <w:t>Vaginálne krvácanie s nediagnostikovanou príčinou.</w:t>
      </w:r>
    </w:p>
    <w:p w:rsidR="00597CA4" w:rsidRPr="003237C0" w:rsidRDefault="00597CA4" w:rsidP="0046734A">
      <w:pPr>
        <w:numPr>
          <w:ilvl w:val="0"/>
          <w:numId w:val="24"/>
        </w:numPr>
        <w:spacing w:after="0"/>
        <w:rPr>
          <w:rFonts w:ascii="Times New Roman" w:hAnsi="Times New Roman"/>
          <w:lang w:val="sk-SK"/>
        </w:rPr>
      </w:pPr>
      <w:r w:rsidRPr="003237C0">
        <w:rPr>
          <w:rFonts w:ascii="Times New Roman" w:hAnsi="Times New Roman"/>
          <w:lang w:val="sk-SK"/>
        </w:rPr>
        <w:t xml:space="preserve">Precitlivenosť na liečivá alebo na </w:t>
      </w:r>
      <w:r w:rsidR="008F19AA" w:rsidRPr="003237C0">
        <w:rPr>
          <w:rFonts w:ascii="Times New Roman" w:hAnsi="Times New Roman"/>
          <w:lang w:val="sk-SK"/>
        </w:rPr>
        <w:t xml:space="preserve">ktorúkoľvek </w:t>
      </w:r>
      <w:r w:rsidRPr="003237C0">
        <w:rPr>
          <w:rFonts w:ascii="Times New Roman" w:hAnsi="Times New Roman"/>
          <w:lang w:val="sk-SK"/>
        </w:rPr>
        <w:t>z pomocných látok</w:t>
      </w:r>
      <w:r w:rsidR="00B3145D">
        <w:rPr>
          <w:rFonts w:ascii="Times New Roman" w:hAnsi="Times New Roman"/>
          <w:lang w:val="sk-SK"/>
        </w:rPr>
        <w:t>, uvedených v časti 6.1</w:t>
      </w:r>
      <w:r w:rsidRPr="003237C0">
        <w:rPr>
          <w:rFonts w:ascii="Times New Roman" w:hAnsi="Times New Roman"/>
          <w:lang w:val="sk-SK"/>
        </w:rPr>
        <w:t>.</w:t>
      </w:r>
    </w:p>
    <w:p w:rsidR="00597CA4" w:rsidRPr="003237C0" w:rsidRDefault="00597CA4" w:rsidP="00E36690">
      <w:pPr>
        <w:pStyle w:val="Bullet0s"/>
        <w:numPr>
          <w:ilvl w:val="0"/>
          <w:numId w:val="0"/>
        </w:numPr>
        <w:spacing w:before="0" w:after="0"/>
        <w:ind w:left="360" w:hanging="360"/>
        <w:rPr>
          <w:sz w:val="22"/>
          <w:szCs w:val="22"/>
          <w:lang w:val="sk-SK"/>
        </w:rPr>
      </w:pPr>
    </w:p>
    <w:p w:rsidR="00597CA4" w:rsidRPr="003237C0" w:rsidRDefault="00597CA4" w:rsidP="001C4BFD">
      <w:pPr>
        <w:numPr>
          <w:ilvl w:val="1"/>
          <w:numId w:val="5"/>
        </w:numPr>
        <w:tabs>
          <w:tab w:val="left" w:pos="567"/>
        </w:tabs>
        <w:overflowPunct w:val="0"/>
        <w:autoSpaceDE w:val="0"/>
        <w:autoSpaceDN w:val="0"/>
        <w:adjustRightInd w:val="0"/>
        <w:spacing w:after="0"/>
        <w:rPr>
          <w:rFonts w:ascii="Times New Roman" w:hAnsi="Times New Roman"/>
          <w:b/>
          <w:lang w:val="sk-SK"/>
        </w:rPr>
      </w:pPr>
      <w:r w:rsidRPr="003237C0">
        <w:rPr>
          <w:rFonts w:ascii="Times New Roman" w:hAnsi="Times New Roman"/>
          <w:b/>
          <w:lang w:val="sk-SK"/>
        </w:rPr>
        <w:t>Osobitné upozornenia a opatrenia pri používaní</w:t>
      </w:r>
    </w:p>
    <w:p w:rsidR="00597CA4" w:rsidRPr="003237C0" w:rsidRDefault="00597CA4" w:rsidP="004D4E45">
      <w:pPr>
        <w:spacing w:after="0"/>
        <w:rPr>
          <w:rFonts w:ascii="Times New Roman" w:hAnsi="Times New Roman"/>
          <w:b/>
          <w:lang w:val="sk-SK"/>
        </w:rPr>
      </w:pPr>
    </w:p>
    <w:p w:rsidR="00597CA4" w:rsidRPr="003237C0" w:rsidRDefault="00597CA4" w:rsidP="004D4E45">
      <w:pPr>
        <w:spacing w:after="0"/>
        <w:rPr>
          <w:rFonts w:ascii="Times New Roman" w:hAnsi="Times New Roman"/>
          <w:b/>
          <w:iCs/>
          <w:lang w:val="sk-SK"/>
        </w:rPr>
      </w:pPr>
      <w:r w:rsidRPr="003237C0">
        <w:rPr>
          <w:rFonts w:ascii="Times New Roman" w:hAnsi="Times New Roman"/>
          <w:b/>
          <w:iCs/>
          <w:lang w:val="sk-SK"/>
        </w:rPr>
        <w:t>Upozornenia</w:t>
      </w:r>
    </w:p>
    <w:p w:rsidR="00597CA4" w:rsidRDefault="00597CA4" w:rsidP="004D4E45">
      <w:pPr>
        <w:spacing w:after="0"/>
        <w:rPr>
          <w:rFonts w:ascii="Times New Roman" w:hAnsi="Times New Roman"/>
          <w:b/>
          <w:i/>
          <w:lang w:val="sk-SK"/>
        </w:rPr>
      </w:pPr>
    </w:p>
    <w:p w:rsidR="00D91653" w:rsidRPr="00076B5E" w:rsidRDefault="00D91653" w:rsidP="0046734A">
      <w:pPr>
        <w:spacing w:after="0"/>
        <w:rPr>
          <w:rFonts w:ascii="Times New Roman" w:hAnsi="Times New Roman"/>
          <w:lang w:val="sk-SK"/>
        </w:rPr>
      </w:pPr>
      <w:r w:rsidRPr="00076B5E">
        <w:rPr>
          <w:rFonts w:ascii="Times New Roman" w:hAnsi="Times New Roman"/>
          <w:lang w:val="sk-SK"/>
        </w:rPr>
        <w:t xml:space="preserve">Ak je prítomný ktorýkoľvek zo stavov alebo rizikových faktorov uvedených nižšie, vhodnosť užívania </w:t>
      </w:r>
      <w:r>
        <w:rPr>
          <w:rFonts w:ascii="Times New Roman" w:hAnsi="Times New Roman"/>
          <w:lang w:val="sk-SK"/>
        </w:rPr>
        <w:t>Qlairy</w:t>
      </w:r>
      <w:r w:rsidRPr="00076B5E">
        <w:rPr>
          <w:rFonts w:ascii="Times New Roman" w:hAnsi="Times New Roman"/>
          <w:lang w:val="sk-SK"/>
        </w:rPr>
        <w:t xml:space="preserve"> sa má s danou ženou prekonzultovať.</w:t>
      </w:r>
    </w:p>
    <w:p w:rsidR="00D91653" w:rsidRPr="00076B5E" w:rsidRDefault="00D91653" w:rsidP="0046734A">
      <w:pPr>
        <w:spacing w:after="0"/>
        <w:rPr>
          <w:rFonts w:ascii="Times New Roman" w:hAnsi="Times New Roman"/>
          <w:lang w:val="sk-SK"/>
        </w:rPr>
      </w:pPr>
    </w:p>
    <w:p w:rsidR="00D91653" w:rsidRPr="00076B5E" w:rsidRDefault="00D91653" w:rsidP="0046734A">
      <w:pPr>
        <w:spacing w:after="0"/>
        <w:rPr>
          <w:rFonts w:ascii="Times New Roman" w:hAnsi="Times New Roman"/>
          <w:lang w:val="sk-SK"/>
        </w:rPr>
      </w:pPr>
      <w:r w:rsidRPr="00076B5E">
        <w:rPr>
          <w:rFonts w:ascii="Times New Roman" w:hAnsi="Times New Roman"/>
          <w:lang w:val="sk-SK"/>
        </w:rPr>
        <w:t xml:space="preserve">Ženu treba upozorniť, že ak dôjde k zhoršeniu alebo prvému prejavu ktoréhokoľvek z týchto stavov alebo rizikových faktorov, má sa obrátiť na svojho lekára, ktorý určí, či má ukončiť užívanie </w:t>
      </w:r>
      <w:r>
        <w:rPr>
          <w:rFonts w:ascii="Times New Roman" w:hAnsi="Times New Roman"/>
          <w:lang w:val="sk-SK"/>
        </w:rPr>
        <w:t>Qlairy</w:t>
      </w:r>
      <w:r w:rsidRPr="00076B5E">
        <w:rPr>
          <w:rFonts w:ascii="Times New Roman" w:hAnsi="Times New Roman"/>
          <w:lang w:val="sk-SK"/>
        </w:rPr>
        <w:t>.</w:t>
      </w:r>
    </w:p>
    <w:p w:rsidR="00D91653" w:rsidRDefault="00D91653" w:rsidP="00E36690">
      <w:pPr>
        <w:spacing w:after="0"/>
        <w:rPr>
          <w:rFonts w:ascii="Times New Roman" w:hAnsi="Times New Roman"/>
          <w:b/>
          <w:i/>
          <w:lang w:val="sk-SK"/>
        </w:rPr>
      </w:pPr>
    </w:p>
    <w:p w:rsidR="00DB2FF9" w:rsidRDefault="00DB2FF9" w:rsidP="00E36690">
      <w:pPr>
        <w:spacing w:after="0"/>
        <w:rPr>
          <w:rFonts w:ascii="Times New Roman" w:hAnsi="Times New Roman"/>
          <w:szCs w:val="24"/>
          <w:lang w:val="sk-SK"/>
        </w:rPr>
      </w:pPr>
      <w:r>
        <w:rPr>
          <w:rFonts w:ascii="Times New Roman" w:hAnsi="Times New Roman"/>
          <w:szCs w:val="24"/>
          <w:lang w:val="sk-SK"/>
        </w:rPr>
        <w:t>V prípade výskytu VTE alebo ATE alebo podozrenia na</w:t>
      </w:r>
      <w:r w:rsidR="0074761F">
        <w:rPr>
          <w:rFonts w:ascii="Times New Roman" w:hAnsi="Times New Roman"/>
          <w:szCs w:val="24"/>
          <w:lang w:val="sk-SK"/>
        </w:rPr>
        <w:t xml:space="preserve"> ne</w:t>
      </w:r>
      <w:r>
        <w:rPr>
          <w:rFonts w:ascii="Times New Roman" w:hAnsi="Times New Roman"/>
          <w:szCs w:val="24"/>
          <w:lang w:val="sk-SK"/>
        </w:rPr>
        <w:t xml:space="preserve"> sa musí </w:t>
      </w:r>
      <w:r w:rsidRPr="00CB234B">
        <w:rPr>
          <w:rFonts w:ascii="Times New Roman" w:hAnsi="Times New Roman"/>
          <w:szCs w:val="24"/>
          <w:lang w:val="sk-SK"/>
        </w:rPr>
        <w:t>CHC</w:t>
      </w:r>
      <w:r w:rsidRPr="000B11B8">
        <w:rPr>
          <w:rFonts w:ascii="Times New Roman" w:hAnsi="Times New Roman"/>
          <w:szCs w:val="24"/>
          <w:lang w:val="sk-SK"/>
        </w:rPr>
        <w:t xml:space="preserve"> </w:t>
      </w:r>
      <w:r>
        <w:rPr>
          <w:rFonts w:ascii="Times New Roman" w:hAnsi="Times New Roman"/>
          <w:szCs w:val="24"/>
          <w:lang w:val="sk-SK"/>
        </w:rPr>
        <w:t xml:space="preserve">vysadiť. Ak sa začne s antikoagulačnou liečbou, musí sa z dôvodu jej teratogenity (deriváty kumarínu) </w:t>
      </w:r>
      <w:r w:rsidRPr="00CB234B">
        <w:rPr>
          <w:rFonts w:ascii="Times New Roman" w:hAnsi="Times New Roman"/>
          <w:szCs w:val="24"/>
          <w:lang w:val="sk-SK"/>
        </w:rPr>
        <w:t>použiť</w:t>
      </w:r>
      <w:r>
        <w:rPr>
          <w:rFonts w:ascii="Times New Roman" w:hAnsi="Times New Roman"/>
          <w:szCs w:val="24"/>
          <w:lang w:val="sk-SK"/>
        </w:rPr>
        <w:t xml:space="preserve"> </w:t>
      </w:r>
      <w:r w:rsidR="0062777C">
        <w:rPr>
          <w:rFonts w:ascii="Times New Roman" w:hAnsi="Times New Roman"/>
          <w:szCs w:val="24"/>
          <w:lang w:val="sk-SK"/>
        </w:rPr>
        <w:t xml:space="preserve">vhodná </w:t>
      </w:r>
      <w:r>
        <w:rPr>
          <w:rFonts w:ascii="Times New Roman" w:hAnsi="Times New Roman"/>
          <w:szCs w:val="24"/>
          <w:lang w:val="sk-SK"/>
        </w:rPr>
        <w:t>alternatívna antikoncepcia.</w:t>
      </w:r>
    </w:p>
    <w:p w:rsidR="00DB2FF9" w:rsidRPr="003237C0" w:rsidRDefault="00DB2FF9" w:rsidP="00E36690">
      <w:pPr>
        <w:spacing w:after="0"/>
        <w:rPr>
          <w:rFonts w:ascii="Times New Roman" w:hAnsi="Times New Roman"/>
          <w:b/>
          <w:i/>
          <w:lang w:val="sk-SK"/>
        </w:rPr>
      </w:pPr>
    </w:p>
    <w:p w:rsidR="00597CA4" w:rsidRPr="003237C0" w:rsidRDefault="00433E0F" w:rsidP="00E36690">
      <w:pPr>
        <w:tabs>
          <w:tab w:val="left" w:pos="709"/>
          <w:tab w:val="left" w:pos="964"/>
        </w:tabs>
        <w:spacing w:after="0"/>
        <w:rPr>
          <w:rFonts w:ascii="Times New Roman" w:hAnsi="Times New Roman"/>
          <w:lang w:val="sk-SK"/>
        </w:rPr>
      </w:pPr>
      <w:r>
        <w:rPr>
          <w:rFonts w:ascii="Times New Roman" w:hAnsi="Times New Roman"/>
          <w:lang w:val="sk-SK"/>
        </w:rPr>
        <w:t>N</w:t>
      </w:r>
      <w:r w:rsidR="00597CA4" w:rsidRPr="003237C0">
        <w:rPr>
          <w:rFonts w:ascii="Times New Roman" w:hAnsi="Times New Roman"/>
          <w:lang w:val="sk-SK"/>
        </w:rPr>
        <w:t xml:space="preserve">asledujúce upozornenia a opatrenia sú odvodené </w:t>
      </w:r>
      <w:r>
        <w:rPr>
          <w:rFonts w:ascii="Times New Roman" w:hAnsi="Times New Roman"/>
          <w:lang w:val="sk-SK"/>
        </w:rPr>
        <w:t xml:space="preserve">najmä </w:t>
      </w:r>
      <w:r w:rsidR="00597CA4" w:rsidRPr="003237C0">
        <w:rPr>
          <w:rFonts w:ascii="Times New Roman" w:hAnsi="Times New Roman"/>
          <w:lang w:val="sk-SK"/>
        </w:rPr>
        <w:t xml:space="preserve">z klinických a epidemiologických údajov o COC obsahujúcich </w:t>
      </w:r>
      <w:r w:rsidR="00597CA4" w:rsidRPr="0046734A">
        <w:rPr>
          <w:rFonts w:ascii="Times New Roman" w:hAnsi="Times New Roman"/>
          <w:iCs/>
          <w:lang w:val="sk-SK"/>
        </w:rPr>
        <w:t>etinylestradiol</w:t>
      </w:r>
      <w:r w:rsidR="00597CA4" w:rsidRPr="0074761F">
        <w:rPr>
          <w:rFonts w:ascii="Times New Roman" w:hAnsi="Times New Roman"/>
          <w:lang w:val="sk-SK"/>
        </w:rPr>
        <w:t>.</w:t>
      </w:r>
      <w:r w:rsidR="00597CA4" w:rsidRPr="003237C0">
        <w:rPr>
          <w:rFonts w:ascii="Times New Roman" w:hAnsi="Times New Roman"/>
          <w:lang w:val="sk-SK"/>
        </w:rPr>
        <w:t xml:space="preserve"> </w:t>
      </w:r>
    </w:p>
    <w:p w:rsidR="00597CA4" w:rsidRDefault="00597CA4" w:rsidP="001C4BFD">
      <w:pPr>
        <w:tabs>
          <w:tab w:val="left" w:pos="709"/>
          <w:tab w:val="left" w:pos="964"/>
        </w:tabs>
        <w:spacing w:after="0"/>
        <w:rPr>
          <w:rFonts w:ascii="Times New Roman" w:hAnsi="Times New Roman"/>
          <w:lang w:val="sk-SK"/>
        </w:rPr>
      </w:pPr>
    </w:p>
    <w:p w:rsidR="00DB2FF9" w:rsidRPr="00CB234B" w:rsidRDefault="00DB2FF9" w:rsidP="00DB2FF9">
      <w:pPr>
        <w:numPr>
          <w:ilvl w:val="0"/>
          <w:numId w:val="1"/>
        </w:numPr>
        <w:overflowPunct w:val="0"/>
        <w:autoSpaceDE w:val="0"/>
        <w:autoSpaceDN w:val="0"/>
        <w:adjustRightInd w:val="0"/>
        <w:spacing w:after="0"/>
        <w:rPr>
          <w:rFonts w:ascii="Times New Roman" w:hAnsi="Times New Roman"/>
          <w:szCs w:val="24"/>
          <w:lang w:val="sk-SK"/>
        </w:rPr>
      </w:pPr>
      <w:r w:rsidRPr="00CB234B">
        <w:rPr>
          <w:rFonts w:ascii="Times New Roman" w:hAnsi="Times New Roman"/>
          <w:szCs w:val="24"/>
          <w:lang w:val="sk-SK"/>
        </w:rPr>
        <w:t>Poruchy cirkulácie</w:t>
      </w:r>
    </w:p>
    <w:p w:rsidR="00DB2FF9" w:rsidRDefault="00DB2FF9" w:rsidP="001C4BFD">
      <w:pPr>
        <w:tabs>
          <w:tab w:val="left" w:pos="709"/>
          <w:tab w:val="left" w:pos="964"/>
        </w:tabs>
        <w:spacing w:after="0"/>
        <w:rPr>
          <w:rFonts w:ascii="Times New Roman" w:hAnsi="Times New Roman"/>
          <w:lang w:val="sk-SK"/>
        </w:rPr>
      </w:pPr>
    </w:p>
    <w:p w:rsidR="00D91653" w:rsidRPr="00E4265A" w:rsidRDefault="00D91653" w:rsidP="0046734A">
      <w:pPr>
        <w:spacing w:after="0"/>
        <w:rPr>
          <w:rFonts w:ascii="Times New Roman" w:hAnsi="Times New Roman"/>
          <w:b/>
          <w:iCs/>
          <w:lang w:val="sk-SK"/>
        </w:rPr>
      </w:pPr>
      <w:r w:rsidRPr="00E4265A">
        <w:rPr>
          <w:rFonts w:ascii="Times New Roman" w:hAnsi="Times New Roman"/>
          <w:b/>
          <w:iCs/>
          <w:lang w:val="sk-SK"/>
        </w:rPr>
        <w:t>Riziko vzniku venóznej tromboembólie (VTE)</w:t>
      </w:r>
    </w:p>
    <w:p w:rsidR="00D91653" w:rsidRPr="00076B5E" w:rsidRDefault="00D91653" w:rsidP="0046734A">
      <w:pPr>
        <w:spacing w:after="0"/>
        <w:rPr>
          <w:rFonts w:ascii="Times New Roman" w:hAnsi="Times New Roman"/>
          <w:u w:val="single"/>
          <w:lang w:val="sk-SK"/>
        </w:rPr>
      </w:pPr>
    </w:p>
    <w:p w:rsidR="00D91653" w:rsidRPr="00076B5E" w:rsidRDefault="00D91653" w:rsidP="0046734A">
      <w:pPr>
        <w:spacing w:after="0"/>
        <w:rPr>
          <w:rFonts w:ascii="Times New Roman" w:hAnsi="Times New Roman"/>
          <w:b/>
          <w:lang w:val="sk-SK"/>
        </w:rPr>
      </w:pPr>
      <w:r w:rsidRPr="00076B5E">
        <w:rPr>
          <w:rFonts w:ascii="Times New Roman" w:hAnsi="Times New Roman"/>
          <w:lang w:val="sk-SK"/>
        </w:rPr>
        <w:t xml:space="preserve">Používanie ktorejkoľvek kombinovanej hormonálnej antikoncepcie (CHC) zvyšuje riziko vzniku venóznej tromboembólie (VTE) v porovnaní s jej nepoužívaním. </w:t>
      </w:r>
      <w:r w:rsidRPr="00076B5E">
        <w:rPr>
          <w:rFonts w:ascii="Times New Roman" w:hAnsi="Times New Roman"/>
          <w:b/>
          <w:lang w:val="sk-SK"/>
        </w:rPr>
        <w:t xml:space="preserve">Lieky, ktoré obsahujú levonorgestrel, norgestimát alebo noretisterón, sú spojené s najnižším rizikom vzniku VTE. </w:t>
      </w:r>
      <w:r w:rsidR="00433E0F" w:rsidRPr="00433E0F">
        <w:rPr>
          <w:rFonts w:ascii="Times New Roman" w:hAnsi="Times New Roman"/>
          <w:b/>
          <w:lang w:val="sk-SK"/>
        </w:rPr>
        <w:t xml:space="preserve">Obmedzené údaje naznačujú, že Qlaira môže mať riziko </w:t>
      </w:r>
      <w:r w:rsidR="00433E0F">
        <w:rPr>
          <w:rFonts w:ascii="Times New Roman" w:hAnsi="Times New Roman"/>
          <w:b/>
          <w:lang w:val="sk-SK"/>
        </w:rPr>
        <w:t xml:space="preserve">vzniku </w:t>
      </w:r>
      <w:r w:rsidR="00433E0F" w:rsidRPr="00433E0F">
        <w:rPr>
          <w:rFonts w:ascii="Times New Roman" w:hAnsi="Times New Roman"/>
          <w:b/>
          <w:lang w:val="sk-SK"/>
        </w:rPr>
        <w:t xml:space="preserve">VTE v tom istom </w:t>
      </w:r>
      <w:r w:rsidR="00433E0F">
        <w:rPr>
          <w:rFonts w:ascii="Times New Roman" w:hAnsi="Times New Roman"/>
          <w:b/>
          <w:lang w:val="sk-SK"/>
        </w:rPr>
        <w:t>rozmedzí</w:t>
      </w:r>
      <w:r w:rsidR="00433E0F" w:rsidRPr="00433E0F">
        <w:rPr>
          <w:rFonts w:ascii="Times New Roman" w:hAnsi="Times New Roman"/>
          <w:b/>
          <w:lang w:val="sk-SK"/>
        </w:rPr>
        <w:t>.</w:t>
      </w:r>
      <w:r w:rsidR="00433E0F">
        <w:rPr>
          <w:rFonts w:ascii="Times New Roman" w:hAnsi="Times New Roman"/>
          <w:b/>
          <w:lang w:val="sk-SK"/>
        </w:rPr>
        <w:t xml:space="preserve"> </w:t>
      </w:r>
      <w:r w:rsidRPr="00076B5E">
        <w:rPr>
          <w:rFonts w:ascii="Times New Roman" w:hAnsi="Times New Roman"/>
          <w:b/>
          <w:lang w:val="sk-SK"/>
        </w:rPr>
        <w:t>Rozhodnutie používať ktorýkoľvek iný liek</w:t>
      </w:r>
      <w:r w:rsidR="00433E0F">
        <w:rPr>
          <w:rFonts w:ascii="Times New Roman" w:hAnsi="Times New Roman"/>
          <w:b/>
          <w:lang w:val="sk-SK"/>
        </w:rPr>
        <w:t xml:space="preserve"> (ako napríklad Qlairu)</w:t>
      </w:r>
      <w:r w:rsidRPr="00076B5E">
        <w:rPr>
          <w:rFonts w:ascii="Times New Roman" w:hAnsi="Times New Roman"/>
          <w:b/>
          <w:lang w:val="sk-SK"/>
        </w:rPr>
        <w:t>, ako liek s najnižším rizikom vzniku VTE, sa má urobiť len po konzultácii s danou ženou, aby sa zaručilo, že rozumie riziku vzniku VTE pri používaní CHC, tomu, ako jej aktuálne rizikové faktory ovplyvňujú toto riziko, a že riziko vzniku VTE je najvyššie v prvom roku používania CHC. Sú taktiež aj určité dôkazy o tom, že sa toto riziko zvyšuje pri opätovnom začatí používania CHC po prerušení používania trvajúcom 4 týždne alebo dlhšie.</w:t>
      </w:r>
    </w:p>
    <w:p w:rsidR="00D91653" w:rsidRDefault="00D91653" w:rsidP="00E36690">
      <w:pPr>
        <w:tabs>
          <w:tab w:val="left" w:pos="709"/>
          <w:tab w:val="left" w:pos="964"/>
        </w:tabs>
        <w:spacing w:after="0"/>
        <w:rPr>
          <w:rFonts w:ascii="Times New Roman" w:hAnsi="Times New Roman"/>
          <w:lang w:val="sk-SK"/>
        </w:rPr>
      </w:pPr>
    </w:p>
    <w:p w:rsidR="004B5EFA" w:rsidRPr="00076B5E" w:rsidRDefault="004B5EFA" w:rsidP="0046734A">
      <w:pPr>
        <w:autoSpaceDE w:val="0"/>
        <w:autoSpaceDN w:val="0"/>
        <w:adjustRightInd w:val="0"/>
        <w:spacing w:after="0"/>
        <w:rPr>
          <w:rFonts w:ascii="Times New Roman" w:hAnsi="Times New Roman"/>
          <w:lang w:val="sk-SK"/>
        </w:rPr>
      </w:pPr>
      <w:r w:rsidRPr="00076B5E">
        <w:rPr>
          <w:rFonts w:ascii="Times New Roman" w:hAnsi="Times New Roman"/>
          <w:lang w:val="sk-SK"/>
        </w:rPr>
        <w:t>U približne 2 z 10 000 žien, ktoré nepoužívajú CHC a nie sú gravidné, vznikne VTE v priebehu jedného roka. Avšak u každej jednej ženy môže byť toto riziko oveľa vyššie v závislosti od prítomných rizikových faktorov (pozri nižšie).</w:t>
      </w:r>
    </w:p>
    <w:p w:rsidR="004B5EFA" w:rsidRPr="00076B5E" w:rsidRDefault="004B5EFA" w:rsidP="0046734A">
      <w:pPr>
        <w:autoSpaceDE w:val="0"/>
        <w:autoSpaceDN w:val="0"/>
        <w:adjustRightInd w:val="0"/>
        <w:spacing w:after="0"/>
        <w:rPr>
          <w:rFonts w:ascii="Times New Roman" w:hAnsi="Times New Roman"/>
          <w:lang w:val="sk-SK"/>
        </w:rPr>
      </w:pPr>
    </w:p>
    <w:p w:rsidR="004B5EFA" w:rsidRPr="00076B5E" w:rsidRDefault="004B5EFA" w:rsidP="0046734A">
      <w:pPr>
        <w:autoSpaceDE w:val="0"/>
        <w:autoSpaceDN w:val="0"/>
        <w:adjustRightInd w:val="0"/>
        <w:spacing w:after="0"/>
        <w:rPr>
          <w:rFonts w:ascii="Times New Roman" w:hAnsi="Times New Roman"/>
          <w:lang w:val="sk-SK"/>
        </w:rPr>
      </w:pPr>
      <w:r w:rsidRPr="00076B5E">
        <w:rPr>
          <w:rFonts w:ascii="Times New Roman" w:hAnsi="Times New Roman"/>
          <w:lang w:val="sk-SK"/>
        </w:rPr>
        <w:t>Epidemiologické štúdie u žien, ktoré používajú nízkodávkovú kombinovanú hormonálnu antikoncepciu (&lt;50 μg etinylestradiolu) ukázali, že VTE sa vyskytuje približne u 6 až 12 žien z 10 000 v priebehu jedného roka.</w:t>
      </w:r>
    </w:p>
    <w:p w:rsidR="004B5EFA" w:rsidRPr="00076B5E" w:rsidRDefault="004B5EFA" w:rsidP="0046734A">
      <w:pPr>
        <w:spacing w:after="0"/>
        <w:rPr>
          <w:rFonts w:ascii="Times New Roman" w:hAnsi="Times New Roman"/>
          <w:lang w:val="sk-SK"/>
        </w:rPr>
      </w:pPr>
    </w:p>
    <w:p w:rsidR="004B5EFA" w:rsidRPr="009546F4" w:rsidRDefault="004B5EFA" w:rsidP="0046734A">
      <w:pPr>
        <w:spacing w:after="0"/>
        <w:rPr>
          <w:rFonts w:ascii="Times New Roman" w:hAnsi="Times New Roman"/>
          <w:lang w:val="sk-SK"/>
        </w:rPr>
      </w:pPr>
      <w:r w:rsidRPr="00076B5E">
        <w:rPr>
          <w:rFonts w:ascii="Times New Roman" w:hAnsi="Times New Roman"/>
          <w:lang w:val="sk-SK"/>
        </w:rPr>
        <w:lastRenderedPageBreak/>
        <w:t>Odhaduje sa, že VTE sa vyskytne v priebehu jedného roka u približne 6</w:t>
      </w:r>
      <w:r w:rsidR="00B96A7E">
        <w:rPr>
          <w:rStyle w:val="Odkaznapoznmkupodiarou"/>
          <w:rFonts w:ascii="Times New Roman" w:hAnsi="Times New Roman"/>
          <w:lang w:val="sk-SK"/>
        </w:rPr>
        <w:footnoteReference w:id="1"/>
      </w:r>
      <w:r w:rsidRPr="00076B5E">
        <w:rPr>
          <w:rFonts w:ascii="Times New Roman" w:hAnsi="Times New Roman"/>
          <w:lang w:val="sk-SK"/>
        </w:rPr>
        <w:t xml:space="preserve"> žien z 10 000 žien, ktoré </w:t>
      </w:r>
      <w:r w:rsidRPr="009546F4">
        <w:rPr>
          <w:rFonts w:ascii="Times New Roman" w:hAnsi="Times New Roman"/>
          <w:lang w:val="sk-SK"/>
        </w:rPr>
        <w:t>používajú CHC obsahujúcu levonorgestrel.</w:t>
      </w:r>
    </w:p>
    <w:p w:rsidR="004B5EFA" w:rsidRPr="00A67996" w:rsidRDefault="004B5EFA" w:rsidP="0046734A">
      <w:pPr>
        <w:autoSpaceDE w:val="0"/>
        <w:autoSpaceDN w:val="0"/>
        <w:adjustRightInd w:val="0"/>
        <w:spacing w:after="0"/>
        <w:rPr>
          <w:rFonts w:ascii="Times New Roman" w:hAnsi="Times New Roman"/>
          <w:lang w:val="sk-SK"/>
        </w:rPr>
      </w:pPr>
    </w:p>
    <w:p w:rsidR="004B5EFA" w:rsidRPr="00076B5E" w:rsidRDefault="00433E0F" w:rsidP="0046734A">
      <w:pPr>
        <w:autoSpaceDE w:val="0"/>
        <w:autoSpaceDN w:val="0"/>
        <w:adjustRightInd w:val="0"/>
        <w:spacing w:after="0"/>
        <w:rPr>
          <w:rFonts w:ascii="Times New Roman" w:hAnsi="Times New Roman"/>
          <w:lang w:val="sk-SK"/>
        </w:rPr>
      </w:pPr>
      <w:r w:rsidRPr="00433E0F">
        <w:rPr>
          <w:rFonts w:ascii="Times New Roman" w:hAnsi="Times New Roman"/>
          <w:lang w:val="sk-SK"/>
        </w:rPr>
        <w:t xml:space="preserve">Obmedzené epidemiologické dôkazy naznačujú, že riziko </w:t>
      </w:r>
      <w:r>
        <w:rPr>
          <w:rFonts w:ascii="Times New Roman" w:hAnsi="Times New Roman"/>
          <w:lang w:val="sk-SK"/>
        </w:rPr>
        <w:t xml:space="preserve">vzniku </w:t>
      </w:r>
      <w:r w:rsidRPr="00433E0F">
        <w:rPr>
          <w:rFonts w:ascii="Times New Roman" w:hAnsi="Times New Roman"/>
          <w:lang w:val="sk-SK"/>
        </w:rPr>
        <w:t xml:space="preserve">VTE </w:t>
      </w:r>
      <w:r>
        <w:rPr>
          <w:rFonts w:ascii="Times New Roman" w:hAnsi="Times New Roman"/>
          <w:lang w:val="sk-SK"/>
        </w:rPr>
        <w:t>pri užívaní</w:t>
      </w:r>
      <w:r w:rsidRPr="00433E0F">
        <w:rPr>
          <w:rFonts w:ascii="Times New Roman" w:hAnsi="Times New Roman"/>
          <w:lang w:val="sk-SK"/>
        </w:rPr>
        <w:t xml:space="preserve"> Qlairy môže byť v rovnakom rozmedzí ako riziko s inými CHC vrátane CHC obsahujúcich levonorgestrel.</w:t>
      </w:r>
    </w:p>
    <w:p w:rsidR="004B5EFA" w:rsidRPr="00076B5E" w:rsidRDefault="004B5EFA" w:rsidP="0046734A">
      <w:pPr>
        <w:autoSpaceDE w:val="0"/>
        <w:autoSpaceDN w:val="0"/>
        <w:adjustRightInd w:val="0"/>
        <w:spacing w:after="0"/>
        <w:rPr>
          <w:rFonts w:ascii="Times New Roman" w:hAnsi="Times New Roman"/>
          <w:lang w:val="sk-SK"/>
        </w:rPr>
      </w:pPr>
    </w:p>
    <w:p w:rsidR="004B5EFA" w:rsidRPr="00076B5E" w:rsidRDefault="007D5020" w:rsidP="0046734A">
      <w:pPr>
        <w:autoSpaceDE w:val="0"/>
        <w:autoSpaceDN w:val="0"/>
        <w:adjustRightInd w:val="0"/>
        <w:spacing w:after="0"/>
        <w:rPr>
          <w:rFonts w:ascii="Times New Roman" w:hAnsi="Times New Roman"/>
          <w:lang w:val="sk-SK"/>
        </w:rPr>
      </w:pPr>
      <w:r>
        <w:rPr>
          <w:rFonts w:ascii="Times New Roman" w:hAnsi="Times New Roman"/>
          <w:lang w:val="sk-SK"/>
        </w:rPr>
        <w:t>P</w:t>
      </w:r>
      <w:r w:rsidR="004B5EFA" w:rsidRPr="00076B5E">
        <w:rPr>
          <w:rFonts w:ascii="Times New Roman" w:hAnsi="Times New Roman"/>
          <w:lang w:val="sk-SK"/>
        </w:rPr>
        <w:t xml:space="preserve">očet výskytov VTE </w:t>
      </w:r>
      <w:r>
        <w:rPr>
          <w:rFonts w:ascii="Times New Roman" w:hAnsi="Times New Roman"/>
          <w:lang w:val="sk-SK"/>
        </w:rPr>
        <w:t xml:space="preserve">s nízkodávkovou CHC </w:t>
      </w:r>
      <w:r w:rsidR="004B5EFA" w:rsidRPr="00076B5E">
        <w:rPr>
          <w:rFonts w:ascii="Times New Roman" w:hAnsi="Times New Roman"/>
          <w:lang w:val="sk-SK"/>
        </w:rPr>
        <w:t>za rok nižší než počet očakávaný počas gravidity alebo v období po pôrode.</w:t>
      </w:r>
    </w:p>
    <w:p w:rsidR="004B5EFA" w:rsidRPr="00076B5E" w:rsidRDefault="004B5EFA" w:rsidP="0046734A">
      <w:pPr>
        <w:autoSpaceDE w:val="0"/>
        <w:autoSpaceDN w:val="0"/>
        <w:adjustRightInd w:val="0"/>
        <w:spacing w:after="0"/>
        <w:rPr>
          <w:rFonts w:ascii="Times New Roman" w:hAnsi="Times New Roman"/>
          <w:lang w:val="sk-SK"/>
        </w:rPr>
      </w:pPr>
    </w:p>
    <w:p w:rsidR="004B5EFA" w:rsidRPr="00076B5E" w:rsidRDefault="004B5EFA" w:rsidP="0046734A">
      <w:pPr>
        <w:autoSpaceDE w:val="0"/>
        <w:autoSpaceDN w:val="0"/>
        <w:adjustRightInd w:val="0"/>
        <w:spacing w:after="0"/>
        <w:rPr>
          <w:rFonts w:ascii="Times New Roman" w:hAnsi="Times New Roman"/>
          <w:lang w:val="sk-SK"/>
        </w:rPr>
      </w:pPr>
      <w:r w:rsidRPr="00076B5E">
        <w:rPr>
          <w:rFonts w:ascii="Times New Roman" w:hAnsi="Times New Roman"/>
          <w:lang w:val="sk-SK"/>
        </w:rPr>
        <w:t>VTE sa môže v 1 až 2 % prípadov skončiť smrťou.</w:t>
      </w:r>
    </w:p>
    <w:p w:rsidR="009546F4" w:rsidRDefault="009546F4" w:rsidP="00E36690">
      <w:pPr>
        <w:pStyle w:val="Zkladntext3"/>
        <w:spacing w:after="0"/>
        <w:rPr>
          <w:rFonts w:ascii="Times New Roman" w:hAnsi="Times New Roman"/>
          <w:sz w:val="22"/>
          <w:szCs w:val="24"/>
          <w:lang w:val="sk-SK"/>
        </w:rPr>
      </w:pPr>
    </w:p>
    <w:p w:rsidR="00B156DE" w:rsidRPr="003237C0" w:rsidRDefault="005B63A0" w:rsidP="00E36690">
      <w:pPr>
        <w:pStyle w:val="Zkladntext3"/>
        <w:spacing w:after="0"/>
        <w:rPr>
          <w:rFonts w:ascii="Times New Roman" w:hAnsi="Times New Roman"/>
          <w:sz w:val="22"/>
          <w:szCs w:val="24"/>
          <w:lang w:val="sk-SK"/>
        </w:rPr>
      </w:pPr>
      <w:r>
        <w:rPr>
          <w:rFonts w:ascii="Times New Roman" w:hAnsi="Times New Roman"/>
          <w:sz w:val="22"/>
          <w:szCs w:val="24"/>
          <w:lang w:val="sk-SK"/>
        </w:rPr>
        <w:t>U používateliek CHC bol m</w:t>
      </w:r>
      <w:r w:rsidR="00C5333A">
        <w:rPr>
          <w:rFonts w:ascii="Times New Roman" w:hAnsi="Times New Roman"/>
          <w:sz w:val="22"/>
          <w:szCs w:val="24"/>
          <w:lang w:val="sk-SK"/>
        </w:rPr>
        <w:t>i</w:t>
      </w:r>
      <w:r>
        <w:rPr>
          <w:rFonts w:ascii="Times New Roman" w:hAnsi="Times New Roman"/>
          <w:sz w:val="22"/>
          <w:szCs w:val="24"/>
          <w:lang w:val="sk-SK"/>
        </w:rPr>
        <w:t xml:space="preserve">moriadne </w:t>
      </w:r>
      <w:r w:rsidR="00B156DE" w:rsidRPr="003237C0">
        <w:rPr>
          <w:rFonts w:ascii="Times New Roman" w:hAnsi="Times New Roman"/>
          <w:sz w:val="22"/>
          <w:szCs w:val="24"/>
          <w:lang w:val="sk-SK"/>
        </w:rPr>
        <w:t xml:space="preserve">zriedkavo </w:t>
      </w:r>
      <w:r>
        <w:rPr>
          <w:rFonts w:ascii="Times New Roman" w:hAnsi="Times New Roman"/>
          <w:sz w:val="22"/>
          <w:szCs w:val="24"/>
          <w:lang w:val="sk-SK"/>
        </w:rPr>
        <w:t xml:space="preserve">hlásený </w:t>
      </w:r>
      <w:r w:rsidR="00B156DE" w:rsidRPr="003237C0">
        <w:rPr>
          <w:rFonts w:ascii="Times New Roman" w:hAnsi="Times New Roman"/>
          <w:sz w:val="22"/>
          <w:szCs w:val="24"/>
          <w:lang w:val="sk-SK"/>
        </w:rPr>
        <w:t xml:space="preserve">výskyt trombózy v iných krvných cievach, napr. v pečeňových, mezenterických, </w:t>
      </w:r>
      <w:r>
        <w:rPr>
          <w:rFonts w:ascii="Times New Roman" w:hAnsi="Times New Roman"/>
          <w:sz w:val="22"/>
          <w:szCs w:val="24"/>
          <w:lang w:val="sk-SK"/>
        </w:rPr>
        <w:t>obličkových</w:t>
      </w:r>
      <w:r w:rsidR="00B156DE" w:rsidRPr="003237C0">
        <w:rPr>
          <w:rFonts w:ascii="Times New Roman" w:hAnsi="Times New Roman"/>
          <w:sz w:val="22"/>
          <w:szCs w:val="24"/>
          <w:lang w:val="sk-SK"/>
        </w:rPr>
        <w:t xml:space="preserve"> alebo </w:t>
      </w:r>
      <w:r w:rsidR="002C7B12">
        <w:rPr>
          <w:rFonts w:ascii="Times New Roman" w:hAnsi="Times New Roman"/>
          <w:sz w:val="22"/>
          <w:szCs w:val="24"/>
          <w:lang w:val="sk-SK"/>
        </w:rPr>
        <w:t>sietnicových</w:t>
      </w:r>
      <w:r w:rsidR="00B156DE" w:rsidRPr="003237C0">
        <w:rPr>
          <w:rFonts w:ascii="Times New Roman" w:hAnsi="Times New Roman"/>
          <w:sz w:val="22"/>
          <w:szCs w:val="24"/>
          <w:lang w:val="sk-SK"/>
        </w:rPr>
        <w:t xml:space="preserve"> </w:t>
      </w:r>
      <w:r w:rsidR="002C7B12">
        <w:rPr>
          <w:rFonts w:ascii="Times New Roman" w:hAnsi="Times New Roman"/>
          <w:sz w:val="22"/>
          <w:szCs w:val="24"/>
          <w:lang w:val="sk-SK"/>
        </w:rPr>
        <w:t>žilách</w:t>
      </w:r>
      <w:r w:rsidR="00B156DE" w:rsidRPr="003237C0">
        <w:rPr>
          <w:rFonts w:ascii="Times New Roman" w:hAnsi="Times New Roman"/>
          <w:sz w:val="22"/>
          <w:szCs w:val="24"/>
          <w:lang w:val="sk-SK"/>
        </w:rPr>
        <w:t xml:space="preserve"> a </w:t>
      </w:r>
      <w:r w:rsidR="002C7B12">
        <w:rPr>
          <w:rFonts w:ascii="Times New Roman" w:hAnsi="Times New Roman"/>
          <w:sz w:val="22"/>
          <w:szCs w:val="24"/>
          <w:lang w:val="sk-SK"/>
        </w:rPr>
        <w:t>tepnách</w:t>
      </w:r>
      <w:r w:rsidR="00B156DE" w:rsidRPr="003237C0">
        <w:rPr>
          <w:rFonts w:ascii="Times New Roman" w:hAnsi="Times New Roman"/>
          <w:sz w:val="22"/>
          <w:szCs w:val="24"/>
          <w:lang w:val="sk-SK"/>
        </w:rPr>
        <w:t xml:space="preserve">. </w:t>
      </w:r>
    </w:p>
    <w:p w:rsidR="005F450D" w:rsidRDefault="005F450D" w:rsidP="001C4BFD">
      <w:pPr>
        <w:pStyle w:val="Zkladntext"/>
        <w:tabs>
          <w:tab w:val="left" w:pos="709"/>
          <w:tab w:val="left" w:pos="964"/>
        </w:tabs>
        <w:spacing w:after="0"/>
        <w:rPr>
          <w:rFonts w:ascii="Times New Roman" w:hAnsi="Times New Roman"/>
          <w:lang w:val="sk-SK"/>
        </w:rPr>
      </w:pPr>
    </w:p>
    <w:p w:rsidR="001308B8" w:rsidRPr="0046734A" w:rsidRDefault="001308B8" w:rsidP="0046734A">
      <w:pPr>
        <w:spacing w:after="0"/>
        <w:rPr>
          <w:rFonts w:ascii="Times New Roman" w:hAnsi="Times New Roman"/>
          <w:b/>
          <w:iCs/>
          <w:lang w:val="sk-SK"/>
        </w:rPr>
      </w:pPr>
      <w:r w:rsidRPr="0046734A">
        <w:rPr>
          <w:rFonts w:ascii="Times New Roman" w:hAnsi="Times New Roman"/>
          <w:b/>
          <w:iCs/>
          <w:lang w:val="sk-SK"/>
        </w:rPr>
        <w:t>Rizikové faktory vzniku VTE</w:t>
      </w:r>
    </w:p>
    <w:p w:rsidR="004F3E1A" w:rsidRDefault="004F3E1A" w:rsidP="0046734A">
      <w:pPr>
        <w:spacing w:after="0"/>
        <w:rPr>
          <w:rFonts w:ascii="Times New Roman" w:hAnsi="Times New Roman"/>
          <w:lang w:val="sk-SK"/>
        </w:rPr>
      </w:pPr>
    </w:p>
    <w:p w:rsidR="001308B8" w:rsidRPr="00076B5E" w:rsidRDefault="001308B8" w:rsidP="0046734A">
      <w:pPr>
        <w:spacing w:after="0"/>
        <w:rPr>
          <w:rFonts w:ascii="Times New Roman" w:hAnsi="Times New Roman"/>
          <w:lang w:val="sk-SK"/>
        </w:rPr>
      </w:pPr>
      <w:r w:rsidRPr="00076B5E">
        <w:rPr>
          <w:rFonts w:ascii="Times New Roman" w:hAnsi="Times New Roman"/>
          <w:lang w:val="sk-SK"/>
        </w:rPr>
        <w:t>Riziko vzniku venóznych tromboembolických komplikácií u používateliek CHC sa môže značne zvýšiť u ženy s ďalšími rizikovými faktormi, najmä ak má viacero rizikových faktorov (pozri tabuľku).</w:t>
      </w:r>
    </w:p>
    <w:p w:rsidR="001308B8" w:rsidRPr="00076B5E" w:rsidRDefault="001308B8" w:rsidP="0046734A">
      <w:pPr>
        <w:spacing w:after="0"/>
        <w:rPr>
          <w:rFonts w:ascii="Times New Roman" w:hAnsi="Times New Roman"/>
          <w:lang w:val="sk-SK"/>
        </w:rPr>
      </w:pPr>
    </w:p>
    <w:p w:rsidR="001308B8" w:rsidRPr="00076B5E" w:rsidRDefault="001308B8" w:rsidP="0046734A">
      <w:pPr>
        <w:spacing w:after="0"/>
        <w:rPr>
          <w:rFonts w:ascii="Times New Roman" w:hAnsi="Times New Roman"/>
          <w:lang w:val="sk-SK"/>
        </w:rPr>
      </w:pPr>
      <w:r>
        <w:rPr>
          <w:rFonts w:ascii="Times New Roman" w:hAnsi="Times New Roman"/>
          <w:lang w:val="sk-SK"/>
        </w:rPr>
        <w:t>Qla</w:t>
      </w:r>
      <w:r w:rsidR="007326D2">
        <w:rPr>
          <w:rFonts w:ascii="Times New Roman" w:hAnsi="Times New Roman"/>
          <w:lang w:val="sk-SK"/>
        </w:rPr>
        <w:t>i</w:t>
      </w:r>
      <w:r>
        <w:rPr>
          <w:rFonts w:ascii="Times New Roman" w:hAnsi="Times New Roman"/>
          <w:lang w:val="sk-SK"/>
        </w:rPr>
        <w:t>ra</w:t>
      </w:r>
      <w:r w:rsidRPr="00076B5E">
        <w:rPr>
          <w:rFonts w:ascii="Times New Roman" w:hAnsi="Times New Roman"/>
          <w:lang w:val="sk-SK"/>
        </w:rPr>
        <w:t xml:space="preserve"> je kontraindikovan</w:t>
      </w:r>
      <w:r>
        <w:rPr>
          <w:rFonts w:ascii="Times New Roman" w:hAnsi="Times New Roman"/>
          <w:lang w:val="sk-SK"/>
        </w:rPr>
        <w:t>á</w:t>
      </w:r>
      <w:r w:rsidRPr="00076B5E">
        <w:rPr>
          <w:rFonts w:ascii="Times New Roman" w:hAnsi="Times New Roman"/>
          <w:lang w:val="sk-SK"/>
        </w:rPr>
        <w:t>, ak má žena viacero rizikových faktorov, ktoré ju vystavujú vysokému riziku vzniku venóznej trombózy (pozri časť 4.3). Ak má žena viac ako jeden rizikový faktor, zvýšenie rizika môže byť väčšie než súčet jednotlivých faktorov - v takomto prípade sa má zvážiť jej celkové riziko výskytu VTE. Ak sa pomer prínosov a rizík považuje za negatívny, CHC sa nemá predpisovať (pozri časť 4.3).</w:t>
      </w:r>
    </w:p>
    <w:p w:rsidR="001308B8" w:rsidRPr="0046734A" w:rsidRDefault="001308B8" w:rsidP="0046734A">
      <w:pPr>
        <w:spacing w:after="0"/>
        <w:rPr>
          <w:rFonts w:ascii="Times New Roman" w:hAnsi="Times New Roman"/>
          <w:lang w:val="sk-SK"/>
        </w:rPr>
      </w:pPr>
    </w:p>
    <w:p w:rsidR="001308B8" w:rsidRPr="00E4265A" w:rsidRDefault="001308B8" w:rsidP="0046734A">
      <w:pPr>
        <w:spacing w:after="0"/>
        <w:rPr>
          <w:rFonts w:ascii="Times New Roman" w:hAnsi="Times New Roman"/>
          <w:b/>
          <w:iCs/>
          <w:lang w:val="sk-SK"/>
        </w:rPr>
      </w:pPr>
      <w:r w:rsidRPr="00E4265A">
        <w:rPr>
          <w:rFonts w:ascii="Times New Roman" w:hAnsi="Times New Roman"/>
          <w:b/>
          <w:iCs/>
          <w:lang w:val="sk-SK"/>
        </w:rPr>
        <w:t>Tabuľka: Rizikové faktory vzniku VTE</w:t>
      </w:r>
    </w:p>
    <w:p w:rsidR="001308B8" w:rsidRPr="0046734A" w:rsidRDefault="001308B8" w:rsidP="0046734A">
      <w:pPr>
        <w:spacing w:after="0"/>
        <w:rPr>
          <w:rFonts w:ascii="Times New Roman" w:hAnsi="Times New Roman"/>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177"/>
      </w:tblGrid>
      <w:tr w:rsidR="001308B8" w:rsidRPr="00076B5E" w:rsidTr="00056018">
        <w:tc>
          <w:tcPr>
            <w:tcW w:w="3708" w:type="dxa"/>
          </w:tcPr>
          <w:p w:rsidR="001308B8" w:rsidRPr="00076B5E" w:rsidRDefault="001308B8" w:rsidP="0046734A">
            <w:pPr>
              <w:spacing w:after="0"/>
              <w:rPr>
                <w:rFonts w:ascii="Times New Roman" w:hAnsi="Times New Roman"/>
                <w:b/>
                <w:lang w:val="sk-SK"/>
              </w:rPr>
            </w:pPr>
            <w:r w:rsidRPr="00076B5E">
              <w:rPr>
                <w:rFonts w:ascii="Times New Roman" w:hAnsi="Times New Roman"/>
                <w:b/>
                <w:lang w:val="sk-SK"/>
              </w:rPr>
              <w:t xml:space="preserve">Rizikový faktor </w:t>
            </w:r>
          </w:p>
        </w:tc>
        <w:tc>
          <w:tcPr>
            <w:tcW w:w="5177" w:type="dxa"/>
          </w:tcPr>
          <w:p w:rsidR="001308B8" w:rsidRPr="00076B5E" w:rsidRDefault="001308B8" w:rsidP="0046734A">
            <w:pPr>
              <w:spacing w:after="0"/>
              <w:rPr>
                <w:rFonts w:ascii="Times New Roman" w:hAnsi="Times New Roman"/>
                <w:b/>
                <w:lang w:val="sk-SK"/>
              </w:rPr>
            </w:pPr>
            <w:r w:rsidRPr="00076B5E">
              <w:rPr>
                <w:rFonts w:ascii="Times New Roman" w:hAnsi="Times New Roman"/>
                <w:b/>
                <w:lang w:val="sk-SK"/>
              </w:rPr>
              <w:t>Komentár</w:t>
            </w:r>
          </w:p>
        </w:tc>
      </w:tr>
      <w:tr w:rsidR="001308B8" w:rsidRPr="00674731" w:rsidTr="00056018">
        <w:tc>
          <w:tcPr>
            <w:tcW w:w="3708" w:type="dxa"/>
          </w:tcPr>
          <w:p w:rsidR="001308B8" w:rsidRPr="00076B5E" w:rsidRDefault="001308B8" w:rsidP="0046734A">
            <w:pPr>
              <w:spacing w:after="0"/>
              <w:rPr>
                <w:rFonts w:ascii="Times New Roman" w:hAnsi="Times New Roman"/>
                <w:lang w:val="sk-SK"/>
              </w:rPr>
            </w:pPr>
            <w:r w:rsidRPr="00076B5E">
              <w:rPr>
                <w:rFonts w:ascii="Times New Roman" w:hAnsi="Times New Roman"/>
                <w:lang w:val="sk-SK"/>
              </w:rPr>
              <w:t>Obezita (index telesnej hmotnosti nad 30 kg/m²)</w:t>
            </w:r>
          </w:p>
        </w:tc>
        <w:tc>
          <w:tcPr>
            <w:tcW w:w="5177" w:type="dxa"/>
          </w:tcPr>
          <w:p w:rsidR="001308B8" w:rsidRPr="00076B5E" w:rsidRDefault="001308B8" w:rsidP="0046734A">
            <w:pPr>
              <w:spacing w:after="0"/>
              <w:rPr>
                <w:rFonts w:ascii="Times New Roman" w:hAnsi="Times New Roman"/>
                <w:lang w:val="sk-SK"/>
              </w:rPr>
            </w:pPr>
            <w:r w:rsidRPr="00076B5E">
              <w:rPr>
                <w:rFonts w:ascii="Times New Roman" w:hAnsi="Times New Roman"/>
                <w:lang w:val="sk-SK"/>
              </w:rPr>
              <w:t>Riziko sa výrazne zvyšuje so zvyšovaním BMI.</w:t>
            </w:r>
          </w:p>
          <w:p w:rsidR="001308B8" w:rsidRPr="00076B5E" w:rsidRDefault="001308B8" w:rsidP="0046734A">
            <w:pPr>
              <w:spacing w:after="0"/>
              <w:rPr>
                <w:rFonts w:ascii="Times New Roman" w:hAnsi="Times New Roman"/>
                <w:lang w:val="sk-SK"/>
              </w:rPr>
            </w:pPr>
            <w:r w:rsidRPr="00076B5E">
              <w:rPr>
                <w:rFonts w:ascii="Times New Roman" w:hAnsi="Times New Roman"/>
                <w:lang w:val="sk-SK"/>
              </w:rPr>
              <w:t>Obzvlášť dôležité je to zvážiť, ak sú prítomné aj ďalšie rizikové faktory.</w:t>
            </w:r>
          </w:p>
        </w:tc>
      </w:tr>
      <w:tr w:rsidR="001308B8" w:rsidRPr="00674731" w:rsidTr="00056018">
        <w:tc>
          <w:tcPr>
            <w:tcW w:w="3708" w:type="dxa"/>
          </w:tcPr>
          <w:p w:rsidR="001308B8" w:rsidRPr="00076B5E" w:rsidRDefault="001308B8" w:rsidP="0046734A">
            <w:pPr>
              <w:spacing w:after="0"/>
              <w:rPr>
                <w:rFonts w:ascii="Times New Roman" w:hAnsi="Times New Roman"/>
                <w:lang w:val="sk-SK"/>
              </w:rPr>
            </w:pPr>
            <w:r w:rsidRPr="00076B5E">
              <w:rPr>
                <w:rFonts w:ascii="Times New Roman" w:hAnsi="Times New Roman"/>
                <w:lang w:val="sk-SK"/>
              </w:rPr>
              <w:t>Dlhodobá imobilizácia, závažný chirurgický zákrok, akýkoľvek chirurgický zákrok na nohách</w:t>
            </w:r>
            <w:r>
              <w:rPr>
                <w:rFonts w:ascii="Times New Roman" w:hAnsi="Times New Roman"/>
                <w:lang w:val="sk-SK"/>
              </w:rPr>
              <w:t xml:space="preserve"> </w:t>
            </w:r>
            <w:r w:rsidRPr="00076B5E">
              <w:rPr>
                <w:rFonts w:ascii="Times New Roman" w:hAnsi="Times New Roman"/>
                <w:lang w:val="sk-SK"/>
              </w:rPr>
              <w:t>alebo panve, neurochirurgický zákrok alebo závažný úraz.</w:t>
            </w:r>
          </w:p>
          <w:p w:rsidR="001308B8" w:rsidRPr="00076B5E" w:rsidRDefault="001308B8" w:rsidP="0046734A">
            <w:pPr>
              <w:spacing w:after="0"/>
              <w:rPr>
                <w:rFonts w:ascii="Times New Roman" w:hAnsi="Times New Roman"/>
                <w:lang w:val="sk-SK"/>
              </w:rPr>
            </w:pPr>
          </w:p>
          <w:p w:rsidR="001308B8" w:rsidRPr="00076B5E" w:rsidRDefault="001308B8" w:rsidP="0046734A">
            <w:pPr>
              <w:spacing w:after="0"/>
              <w:rPr>
                <w:rFonts w:ascii="Times New Roman" w:hAnsi="Times New Roman"/>
                <w:lang w:val="sk-SK"/>
              </w:rPr>
            </w:pPr>
            <w:r w:rsidRPr="0046734A">
              <w:rPr>
                <w:rFonts w:ascii="Times New Roman" w:hAnsi="Times New Roman"/>
                <w:i/>
                <w:lang w:val="sk-SK"/>
              </w:rPr>
              <w:t>Poznámka:</w:t>
            </w:r>
            <w:r w:rsidRPr="00076B5E">
              <w:rPr>
                <w:rFonts w:ascii="Times New Roman" w:hAnsi="Times New Roman"/>
                <w:lang w:val="sk-SK"/>
              </w:rPr>
              <w:t xml:space="preserve"> dočasná imobilizácia vrátane cestovania leteckou dopravou trvajúcou &gt;4 hodiny môže byť tiež rizikovým faktorom pre vznik VTE, najmä u žien s ďalšími rizikovými faktormi.</w:t>
            </w:r>
          </w:p>
        </w:tc>
        <w:tc>
          <w:tcPr>
            <w:tcW w:w="5177" w:type="dxa"/>
          </w:tcPr>
          <w:p w:rsidR="001308B8" w:rsidRPr="00076B5E" w:rsidRDefault="001308B8" w:rsidP="0046734A">
            <w:pPr>
              <w:spacing w:after="0"/>
              <w:rPr>
                <w:rFonts w:ascii="Times New Roman" w:hAnsi="Times New Roman"/>
                <w:lang w:val="sk-SK"/>
              </w:rPr>
            </w:pPr>
            <w:r w:rsidRPr="00076B5E">
              <w:rPr>
                <w:rFonts w:ascii="Times New Roman" w:hAnsi="Times New Roman"/>
                <w:lang w:val="sk-SK"/>
              </w:rPr>
              <w:t>V týchto prípadoch sa odporúča prerušiť používanie tablety</w:t>
            </w:r>
            <w:r>
              <w:rPr>
                <w:rFonts w:ascii="Times New Roman" w:hAnsi="Times New Roman"/>
                <w:lang w:val="sk-SK"/>
              </w:rPr>
              <w:t xml:space="preserve"> </w:t>
            </w:r>
            <w:r w:rsidRPr="00076B5E">
              <w:rPr>
                <w:rFonts w:ascii="Times New Roman" w:hAnsi="Times New Roman"/>
                <w:lang w:val="sk-SK"/>
              </w:rPr>
              <w:t>(v prípade plánovaného chirurgického zákroku najmenej štyri týždne pred zákrokom) a pokračovať v ňom najskôr dva týždne po úplnom obnovení pohyblivosti. Má sa používať iný spôsob antikoncepcie, aby sa zabránilo neželanej gravidite.</w:t>
            </w:r>
          </w:p>
          <w:p w:rsidR="001308B8" w:rsidRPr="00076B5E" w:rsidRDefault="001308B8" w:rsidP="0046734A">
            <w:pPr>
              <w:spacing w:after="0"/>
              <w:rPr>
                <w:rFonts w:ascii="Times New Roman" w:hAnsi="Times New Roman"/>
                <w:lang w:val="sk-SK"/>
              </w:rPr>
            </w:pPr>
            <w:r w:rsidRPr="00076B5E">
              <w:rPr>
                <w:rFonts w:ascii="Times New Roman" w:hAnsi="Times New Roman"/>
                <w:lang w:val="sk-SK"/>
              </w:rPr>
              <w:t xml:space="preserve">Ak sa užívanie </w:t>
            </w:r>
            <w:r w:rsidR="00A67996">
              <w:rPr>
                <w:rFonts w:ascii="Times New Roman" w:hAnsi="Times New Roman"/>
                <w:lang w:val="sk-SK"/>
              </w:rPr>
              <w:t>Qla</w:t>
            </w:r>
            <w:r w:rsidR="001E43A8">
              <w:rPr>
                <w:rFonts w:ascii="Times New Roman" w:hAnsi="Times New Roman"/>
                <w:lang w:val="sk-SK"/>
              </w:rPr>
              <w:t>i</w:t>
            </w:r>
            <w:r w:rsidR="00A67996">
              <w:rPr>
                <w:rFonts w:ascii="Times New Roman" w:hAnsi="Times New Roman"/>
                <w:lang w:val="sk-SK"/>
              </w:rPr>
              <w:t>ry</w:t>
            </w:r>
            <w:r w:rsidRPr="00076B5E">
              <w:rPr>
                <w:rFonts w:ascii="Times New Roman" w:hAnsi="Times New Roman"/>
                <w:lang w:val="sk-SK"/>
              </w:rPr>
              <w:t xml:space="preserve"> nepreruší včas, má sa zvážiť antitrombotická liečba.</w:t>
            </w:r>
          </w:p>
        </w:tc>
      </w:tr>
      <w:tr w:rsidR="001308B8" w:rsidRPr="00674731" w:rsidTr="00056018">
        <w:tc>
          <w:tcPr>
            <w:tcW w:w="3708" w:type="dxa"/>
          </w:tcPr>
          <w:p w:rsidR="001308B8" w:rsidRPr="00076B5E" w:rsidRDefault="001308B8" w:rsidP="0046734A">
            <w:pPr>
              <w:spacing w:after="0"/>
              <w:rPr>
                <w:rFonts w:ascii="Times New Roman" w:hAnsi="Times New Roman"/>
                <w:lang w:val="sk-SK"/>
              </w:rPr>
            </w:pPr>
            <w:r w:rsidRPr="00076B5E">
              <w:rPr>
                <w:rFonts w:ascii="Times New Roman" w:hAnsi="Times New Roman"/>
                <w:lang w:val="sk-SK"/>
              </w:rPr>
              <w:t xml:space="preserve">Pozitívna rodinná anamnéza (akýkoľvek výskyt venóznej tromboembólie u súrodenca alebo rodiča, najmä v relatívne skorom veku, </w:t>
            </w:r>
            <w:r w:rsidRPr="00076B5E">
              <w:rPr>
                <w:rFonts w:ascii="Times New Roman" w:hAnsi="Times New Roman"/>
                <w:lang w:val="sk-SK"/>
              </w:rPr>
              <w:lastRenderedPageBreak/>
              <w:t>napr. do 50 rokov).</w:t>
            </w:r>
          </w:p>
        </w:tc>
        <w:tc>
          <w:tcPr>
            <w:tcW w:w="5177" w:type="dxa"/>
          </w:tcPr>
          <w:p w:rsidR="001308B8" w:rsidRPr="00076B5E" w:rsidRDefault="001308B8" w:rsidP="0046734A">
            <w:pPr>
              <w:spacing w:after="0"/>
              <w:rPr>
                <w:rFonts w:ascii="Times New Roman" w:hAnsi="Times New Roman"/>
                <w:lang w:val="sk-SK"/>
              </w:rPr>
            </w:pPr>
            <w:r w:rsidRPr="00076B5E">
              <w:rPr>
                <w:rFonts w:ascii="Times New Roman" w:hAnsi="Times New Roman"/>
                <w:lang w:val="sk-SK"/>
              </w:rPr>
              <w:lastRenderedPageBreak/>
              <w:t>Ak existuje podozrenie na dedičnú predispozíciu, žena sa má pred rozhodnutím o používaní ktorejkoľvek CHC poradiť s odborným lekárom.</w:t>
            </w:r>
          </w:p>
        </w:tc>
      </w:tr>
      <w:tr w:rsidR="001308B8" w:rsidRPr="00674731" w:rsidTr="00056018">
        <w:tc>
          <w:tcPr>
            <w:tcW w:w="3708" w:type="dxa"/>
          </w:tcPr>
          <w:p w:rsidR="001308B8" w:rsidRPr="00076B5E" w:rsidRDefault="001308B8" w:rsidP="0046734A">
            <w:pPr>
              <w:spacing w:after="0"/>
              <w:rPr>
                <w:rFonts w:ascii="Times New Roman" w:hAnsi="Times New Roman"/>
                <w:lang w:val="sk-SK"/>
              </w:rPr>
            </w:pPr>
            <w:r w:rsidRPr="00076B5E">
              <w:rPr>
                <w:rFonts w:ascii="Times New Roman" w:hAnsi="Times New Roman"/>
                <w:lang w:val="sk-SK"/>
              </w:rPr>
              <w:lastRenderedPageBreak/>
              <w:t>Iné zdravotné stavy spojené s VTE</w:t>
            </w:r>
          </w:p>
        </w:tc>
        <w:tc>
          <w:tcPr>
            <w:tcW w:w="5177" w:type="dxa"/>
          </w:tcPr>
          <w:p w:rsidR="001308B8" w:rsidRPr="00076B5E" w:rsidRDefault="001308B8" w:rsidP="0046734A">
            <w:pPr>
              <w:spacing w:after="0"/>
              <w:rPr>
                <w:rFonts w:ascii="Times New Roman" w:hAnsi="Times New Roman"/>
                <w:lang w:val="sk-SK"/>
              </w:rPr>
            </w:pPr>
            <w:r w:rsidRPr="00076B5E">
              <w:rPr>
                <w:rFonts w:ascii="Times New Roman" w:hAnsi="Times New Roman"/>
                <w:lang w:val="sk-SK"/>
              </w:rPr>
              <w:t>Rakovina, systémový lupus erythematosus, hemolyticko-uremický syndróm, chronické zápalové ochorenie čriev (Crohnova choroba alebo ulcerózna kolitída) a kosáčikovitá anémia</w:t>
            </w:r>
          </w:p>
        </w:tc>
      </w:tr>
      <w:tr w:rsidR="001308B8" w:rsidRPr="00076B5E" w:rsidTr="00056018">
        <w:tc>
          <w:tcPr>
            <w:tcW w:w="3708" w:type="dxa"/>
          </w:tcPr>
          <w:p w:rsidR="001308B8" w:rsidRPr="00076B5E" w:rsidRDefault="001308B8" w:rsidP="0046734A">
            <w:pPr>
              <w:spacing w:after="0"/>
              <w:rPr>
                <w:rFonts w:ascii="Times New Roman" w:hAnsi="Times New Roman"/>
                <w:lang w:val="sk-SK"/>
              </w:rPr>
            </w:pPr>
            <w:r w:rsidRPr="00076B5E">
              <w:rPr>
                <w:rFonts w:ascii="Times New Roman" w:hAnsi="Times New Roman"/>
                <w:lang w:val="sk-SK"/>
              </w:rPr>
              <w:t>Zvyšujúci sa vek</w:t>
            </w:r>
          </w:p>
        </w:tc>
        <w:tc>
          <w:tcPr>
            <w:tcW w:w="5177" w:type="dxa"/>
          </w:tcPr>
          <w:p w:rsidR="001308B8" w:rsidRPr="00076B5E" w:rsidRDefault="001308B8" w:rsidP="0046734A">
            <w:pPr>
              <w:spacing w:after="0"/>
              <w:rPr>
                <w:rFonts w:ascii="Times New Roman" w:hAnsi="Times New Roman"/>
                <w:lang w:val="sk-SK"/>
              </w:rPr>
            </w:pPr>
            <w:r w:rsidRPr="00076B5E">
              <w:rPr>
                <w:rFonts w:ascii="Times New Roman" w:hAnsi="Times New Roman"/>
                <w:lang w:val="sk-SK"/>
              </w:rPr>
              <w:t>Najmä nad 35 rokov</w:t>
            </w:r>
          </w:p>
        </w:tc>
      </w:tr>
    </w:tbl>
    <w:p w:rsidR="001308B8" w:rsidRPr="00076B5E" w:rsidRDefault="001308B8" w:rsidP="0046734A">
      <w:pPr>
        <w:spacing w:after="0"/>
        <w:rPr>
          <w:rFonts w:ascii="Times New Roman" w:hAnsi="Times New Roman"/>
          <w:lang w:val="sk-SK"/>
        </w:rPr>
      </w:pPr>
    </w:p>
    <w:p w:rsidR="001308B8" w:rsidRPr="00076B5E" w:rsidRDefault="001308B8" w:rsidP="0046734A">
      <w:pPr>
        <w:spacing w:after="0"/>
        <w:rPr>
          <w:rFonts w:ascii="Times New Roman" w:hAnsi="Times New Roman"/>
          <w:lang w:val="sk-SK"/>
        </w:rPr>
      </w:pPr>
      <w:r w:rsidRPr="00076B5E">
        <w:rPr>
          <w:rFonts w:ascii="Times New Roman" w:hAnsi="Times New Roman"/>
          <w:lang w:val="sk-SK"/>
        </w:rPr>
        <w:t>Neexistuje žiadna zhoda ohľadom možnej úlohy kŕčových žíl a povrchovej tromboflebitídy pri vzniku alebo progresii venóznej trombózy.</w:t>
      </w:r>
    </w:p>
    <w:p w:rsidR="001308B8" w:rsidRPr="00076B5E" w:rsidRDefault="001308B8" w:rsidP="0046734A">
      <w:pPr>
        <w:spacing w:after="0"/>
        <w:rPr>
          <w:rFonts w:ascii="Times New Roman" w:hAnsi="Times New Roman"/>
          <w:lang w:val="sk-SK"/>
        </w:rPr>
      </w:pPr>
      <w:r w:rsidRPr="00076B5E">
        <w:rPr>
          <w:rFonts w:ascii="Times New Roman" w:hAnsi="Times New Roman"/>
          <w:lang w:val="sk-SK"/>
        </w:rPr>
        <w:t>Musí sa zvážiť zvýšené riziko vzniku tromboembólie počas gravidity a najmä počas 6</w:t>
      </w:r>
      <w:r w:rsidRPr="00076B5E">
        <w:rPr>
          <w:rFonts w:ascii="Times New Roman" w:hAnsi="Times New Roman"/>
          <w:lang w:val="sk-SK"/>
        </w:rPr>
        <w:noBreakHyphen/>
        <w:t>týždňového obdobia šestonedelia (informácie o „</w:t>
      </w:r>
      <w:r w:rsidR="001E43A8">
        <w:rPr>
          <w:rFonts w:ascii="Times New Roman" w:hAnsi="Times New Roman"/>
          <w:lang w:val="sk-SK"/>
        </w:rPr>
        <w:t xml:space="preserve">Fertilite, </w:t>
      </w:r>
      <w:r w:rsidRPr="00076B5E">
        <w:rPr>
          <w:rFonts w:ascii="Times New Roman" w:hAnsi="Times New Roman"/>
          <w:lang w:val="sk-SK"/>
        </w:rPr>
        <w:t>gravidite a laktácii“, pozri časť 4.6).</w:t>
      </w:r>
    </w:p>
    <w:p w:rsidR="001308B8" w:rsidRDefault="001308B8" w:rsidP="00E36690">
      <w:pPr>
        <w:pStyle w:val="Zkladntext"/>
        <w:tabs>
          <w:tab w:val="left" w:pos="709"/>
          <w:tab w:val="left" w:pos="964"/>
        </w:tabs>
        <w:spacing w:after="0"/>
        <w:rPr>
          <w:rFonts w:ascii="Times New Roman" w:hAnsi="Times New Roman"/>
          <w:lang w:val="sk-SK"/>
        </w:rPr>
      </w:pPr>
    </w:p>
    <w:p w:rsidR="00A67996" w:rsidRDefault="00A67996" w:rsidP="0046734A">
      <w:pPr>
        <w:spacing w:after="0"/>
        <w:rPr>
          <w:rFonts w:ascii="Times New Roman" w:hAnsi="Times New Roman"/>
          <w:b/>
          <w:iCs/>
          <w:lang w:val="sk-SK"/>
        </w:rPr>
      </w:pPr>
      <w:r w:rsidRPr="0046734A">
        <w:rPr>
          <w:rFonts w:ascii="Times New Roman" w:hAnsi="Times New Roman"/>
          <w:b/>
          <w:iCs/>
          <w:lang w:val="sk-SK"/>
        </w:rPr>
        <w:t xml:space="preserve">Príznaky VTE (trombóza </w:t>
      </w:r>
      <w:r w:rsidR="00D153B5" w:rsidRPr="00D153B5">
        <w:rPr>
          <w:rFonts w:ascii="Times New Roman" w:hAnsi="Times New Roman"/>
          <w:b/>
          <w:iCs/>
          <w:lang w:val="sk-SK"/>
        </w:rPr>
        <w:t>hlbokých</w:t>
      </w:r>
      <w:r w:rsidRPr="0046734A">
        <w:rPr>
          <w:rFonts w:ascii="Times New Roman" w:hAnsi="Times New Roman"/>
          <w:b/>
          <w:iCs/>
          <w:lang w:val="sk-SK"/>
        </w:rPr>
        <w:t xml:space="preserve"> žíl a pľúcna embólia)</w:t>
      </w:r>
    </w:p>
    <w:p w:rsidR="00C110EC" w:rsidRPr="0046734A" w:rsidRDefault="00C110EC" w:rsidP="0046734A">
      <w:pPr>
        <w:spacing w:after="0"/>
        <w:rPr>
          <w:rFonts w:ascii="Times New Roman" w:hAnsi="Times New Roman"/>
          <w:b/>
          <w:iCs/>
          <w:lang w:val="sk-SK"/>
        </w:rPr>
      </w:pPr>
    </w:p>
    <w:p w:rsidR="00A67996" w:rsidRDefault="00A67996" w:rsidP="0046734A">
      <w:pPr>
        <w:spacing w:after="0"/>
        <w:rPr>
          <w:rFonts w:ascii="Times New Roman" w:hAnsi="Times New Roman"/>
          <w:lang w:val="sk-SK"/>
        </w:rPr>
      </w:pPr>
      <w:r w:rsidRPr="00076B5E">
        <w:rPr>
          <w:rFonts w:ascii="Times New Roman" w:hAnsi="Times New Roman"/>
          <w:lang w:val="sk-SK"/>
        </w:rPr>
        <w:t xml:space="preserve">Žená má byť poučená, aby v prípade príznakov vyhľadala okamžitú lekársku pomoc a informovala zdravotníckeho pracovníka, že </w:t>
      </w:r>
      <w:r w:rsidR="00C110EC">
        <w:rPr>
          <w:rFonts w:ascii="Times New Roman" w:hAnsi="Times New Roman"/>
          <w:lang w:val="sk-SK"/>
        </w:rPr>
        <w:t>po</w:t>
      </w:r>
      <w:r w:rsidRPr="00076B5E">
        <w:rPr>
          <w:rFonts w:ascii="Times New Roman" w:hAnsi="Times New Roman"/>
          <w:lang w:val="sk-SK"/>
        </w:rPr>
        <w:t>užíva CHC.</w:t>
      </w:r>
    </w:p>
    <w:p w:rsidR="00A67996" w:rsidRPr="00076B5E" w:rsidRDefault="00A67996" w:rsidP="0046734A">
      <w:pPr>
        <w:spacing w:after="0"/>
        <w:rPr>
          <w:rFonts w:ascii="Times New Roman" w:hAnsi="Times New Roman"/>
          <w:lang w:val="sk-SK"/>
        </w:rPr>
      </w:pPr>
    </w:p>
    <w:p w:rsidR="00A67996" w:rsidRPr="00076B5E" w:rsidRDefault="00A67996" w:rsidP="0046734A">
      <w:pPr>
        <w:spacing w:after="0"/>
        <w:rPr>
          <w:rFonts w:ascii="Times New Roman" w:hAnsi="Times New Roman"/>
          <w:lang w:val="sk-SK"/>
        </w:rPr>
      </w:pPr>
      <w:r w:rsidRPr="00076B5E">
        <w:rPr>
          <w:rFonts w:ascii="Times New Roman" w:hAnsi="Times New Roman"/>
          <w:lang w:val="sk-SK"/>
        </w:rPr>
        <w:t xml:space="preserve">Príznaky trombózy </w:t>
      </w:r>
      <w:r w:rsidR="00D153B5">
        <w:rPr>
          <w:rFonts w:ascii="Times New Roman" w:hAnsi="Times New Roman"/>
          <w:lang w:val="sk-SK"/>
        </w:rPr>
        <w:t>hlbokých</w:t>
      </w:r>
      <w:r w:rsidRPr="00076B5E">
        <w:rPr>
          <w:rFonts w:ascii="Times New Roman" w:hAnsi="Times New Roman"/>
          <w:lang w:val="sk-SK"/>
        </w:rPr>
        <w:t xml:space="preserve"> žíl (DVT) môžu zahŕňať:</w:t>
      </w:r>
    </w:p>
    <w:p w:rsidR="00A67996" w:rsidRPr="00076B5E" w:rsidRDefault="00A67996" w:rsidP="00E36690">
      <w:pPr>
        <w:numPr>
          <w:ilvl w:val="0"/>
          <w:numId w:val="25"/>
        </w:numPr>
        <w:spacing w:after="0"/>
        <w:ind w:left="993" w:hanging="284"/>
        <w:rPr>
          <w:rFonts w:ascii="Times New Roman" w:hAnsi="Times New Roman"/>
          <w:lang w:val="sk-SK"/>
        </w:rPr>
      </w:pPr>
      <w:r w:rsidRPr="00076B5E">
        <w:rPr>
          <w:rFonts w:ascii="Times New Roman" w:hAnsi="Times New Roman"/>
          <w:lang w:val="sk-SK"/>
        </w:rPr>
        <w:t>jednostranný opuch nohy a/alebo chodidla alebo pozdĺž žily v nohe,</w:t>
      </w:r>
    </w:p>
    <w:p w:rsidR="00A67996" w:rsidRPr="00076B5E" w:rsidRDefault="00A67996" w:rsidP="001C4BFD">
      <w:pPr>
        <w:numPr>
          <w:ilvl w:val="0"/>
          <w:numId w:val="25"/>
        </w:numPr>
        <w:spacing w:after="0"/>
        <w:ind w:left="993" w:hanging="284"/>
        <w:rPr>
          <w:rFonts w:ascii="Times New Roman" w:hAnsi="Times New Roman"/>
          <w:lang w:val="sk-SK"/>
        </w:rPr>
      </w:pPr>
      <w:r w:rsidRPr="00076B5E">
        <w:rPr>
          <w:rFonts w:ascii="Times New Roman" w:hAnsi="Times New Roman"/>
          <w:lang w:val="sk-SK"/>
        </w:rPr>
        <w:t>bolesť alebo citlivosť v nohe, ktorú možno pociťovať iba v stoji alebo pri chôdzi,</w:t>
      </w:r>
    </w:p>
    <w:p w:rsidR="00A67996" w:rsidRPr="00076B5E" w:rsidRDefault="00A67996" w:rsidP="004D4E45">
      <w:pPr>
        <w:numPr>
          <w:ilvl w:val="0"/>
          <w:numId w:val="25"/>
        </w:numPr>
        <w:spacing w:after="0"/>
        <w:ind w:left="993" w:hanging="284"/>
        <w:rPr>
          <w:rFonts w:ascii="Times New Roman" w:hAnsi="Times New Roman"/>
          <w:lang w:val="sk-SK"/>
        </w:rPr>
      </w:pPr>
      <w:r w:rsidRPr="00076B5E">
        <w:rPr>
          <w:rFonts w:ascii="Times New Roman" w:hAnsi="Times New Roman"/>
          <w:lang w:val="sk-SK"/>
        </w:rPr>
        <w:t>zvýšené teplo v postihnutej nohe, sčervenanie alebo zmena sfarbenia pokožky na nohe.</w:t>
      </w:r>
    </w:p>
    <w:p w:rsidR="00A67996" w:rsidRDefault="00A67996" w:rsidP="0046734A">
      <w:pPr>
        <w:spacing w:after="0"/>
        <w:rPr>
          <w:rFonts w:ascii="Times New Roman" w:hAnsi="Times New Roman"/>
          <w:lang w:val="sk-SK"/>
        </w:rPr>
      </w:pPr>
    </w:p>
    <w:p w:rsidR="00A67996" w:rsidRPr="00076B5E" w:rsidRDefault="00A67996" w:rsidP="0046734A">
      <w:pPr>
        <w:spacing w:after="0"/>
        <w:rPr>
          <w:rFonts w:ascii="Times New Roman" w:hAnsi="Times New Roman"/>
          <w:lang w:val="sk-SK"/>
        </w:rPr>
      </w:pPr>
      <w:r w:rsidRPr="00076B5E">
        <w:rPr>
          <w:rFonts w:ascii="Times New Roman" w:hAnsi="Times New Roman"/>
          <w:lang w:val="sk-SK"/>
        </w:rPr>
        <w:t>Príznaky pľúcnej embólie (PE) môžu zahŕňať:</w:t>
      </w:r>
    </w:p>
    <w:p w:rsidR="00A67996" w:rsidRPr="00076B5E" w:rsidRDefault="00A67996" w:rsidP="00E36690">
      <w:pPr>
        <w:numPr>
          <w:ilvl w:val="0"/>
          <w:numId w:val="26"/>
        </w:numPr>
        <w:spacing w:after="0"/>
        <w:ind w:left="993" w:hanging="284"/>
        <w:rPr>
          <w:rFonts w:ascii="Times New Roman" w:hAnsi="Times New Roman"/>
          <w:lang w:val="sk-SK"/>
        </w:rPr>
      </w:pPr>
      <w:r w:rsidRPr="00076B5E">
        <w:rPr>
          <w:rFonts w:ascii="Times New Roman" w:hAnsi="Times New Roman"/>
          <w:lang w:val="sk-SK"/>
        </w:rPr>
        <w:t>náhly nástup nevysvetliteľnej dýchavičnosti alebo rýchleho dýchania,</w:t>
      </w:r>
    </w:p>
    <w:p w:rsidR="00A67996" w:rsidRPr="00076B5E" w:rsidRDefault="00A67996" w:rsidP="001C4BFD">
      <w:pPr>
        <w:numPr>
          <w:ilvl w:val="0"/>
          <w:numId w:val="26"/>
        </w:numPr>
        <w:spacing w:after="0"/>
        <w:ind w:left="993" w:hanging="284"/>
        <w:rPr>
          <w:rFonts w:ascii="Times New Roman" w:hAnsi="Times New Roman"/>
          <w:lang w:val="sk-SK"/>
        </w:rPr>
      </w:pPr>
      <w:r w:rsidRPr="00076B5E">
        <w:rPr>
          <w:rFonts w:ascii="Times New Roman" w:hAnsi="Times New Roman"/>
          <w:lang w:val="sk-SK"/>
        </w:rPr>
        <w:t>náhly kašeľ, ktorý môže súvisieť s hemoptýzou,</w:t>
      </w:r>
    </w:p>
    <w:p w:rsidR="00A67996" w:rsidRPr="00076B5E" w:rsidRDefault="00A67996" w:rsidP="004D4E45">
      <w:pPr>
        <w:numPr>
          <w:ilvl w:val="0"/>
          <w:numId w:val="26"/>
        </w:numPr>
        <w:spacing w:after="0"/>
        <w:ind w:left="993" w:hanging="284"/>
        <w:rPr>
          <w:rFonts w:ascii="Times New Roman" w:hAnsi="Times New Roman"/>
          <w:lang w:val="sk-SK"/>
        </w:rPr>
      </w:pPr>
      <w:r w:rsidRPr="00076B5E">
        <w:rPr>
          <w:rFonts w:ascii="Times New Roman" w:hAnsi="Times New Roman"/>
          <w:lang w:val="sk-SK"/>
        </w:rPr>
        <w:t>ostrú bolesť v hrudníku,</w:t>
      </w:r>
    </w:p>
    <w:p w:rsidR="00A67996" w:rsidRPr="00076B5E" w:rsidRDefault="00A67996" w:rsidP="004D4E45">
      <w:pPr>
        <w:numPr>
          <w:ilvl w:val="0"/>
          <w:numId w:val="26"/>
        </w:numPr>
        <w:spacing w:after="0"/>
        <w:ind w:left="993" w:hanging="284"/>
        <w:rPr>
          <w:rFonts w:ascii="Times New Roman" w:hAnsi="Times New Roman"/>
          <w:lang w:val="sk-SK"/>
        </w:rPr>
      </w:pPr>
      <w:r w:rsidRPr="00076B5E">
        <w:rPr>
          <w:rFonts w:ascii="Times New Roman" w:hAnsi="Times New Roman"/>
          <w:lang w:val="sk-SK"/>
        </w:rPr>
        <w:t>závažný pocit točenia hlavy alebo závrat,</w:t>
      </w:r>
    </w:p>
    <w:p w:rsidR="00A67996" w:rsidRDefault="00A67996" w:rsidP="004D4E45">
      <w:pPr>
        <w:numPr>
          <w:ilvl w:val="0"/>
          <w:numId w:val="26"/>
        </w:numPr>
        <w:spacing w:after="0"/>
        <w:ind w:left="993" w:hanging="284"/>
        <w:rPr>
          <w:rFonts w:ascii="Times New Roman" w:hAnsi="Times New Roman"/>
          <w:lang w:val="sk-SK"/>
        </w:rPr>
      </w:pPr>
      <w:r w:rsidRPr="00076B5E">
        <w:rPr>
          <w:rFonts w:ascii="Times New Roman" w:hAnsi="Times New Roman"/>
          <w:lang w:val="sk-SK"/>
        </w:rPr>
        <w:t>rýchly alebo nepravidelný srdcový rytmus.</w:t>
      </w:r>
    </w:p>
    <w:p w:rsidR="00A67996" w:rsidRPr="00076B5E" w:rsidRDefault="00A67996" w:rsidP="0046734A">
      <w:pPr>
        <w:spacing w:after="0"/>
        <w:rPr>
          <w:rFonts w:ascii="Times New Roman" w:hAnsi="Times New Roman"/>
          <w:lang w:val="sk-SK"/>
        </w:rPr>
      </w:pPr>
    </w:p>
    <w:p w:rsidR="00A67996" w:rsidRPr="00076B5E" w:rsidRDefault="00A67996" w:rsidP="0046734A">
      <w:pPr>
        <w:spacing w:after="0"/>
        <w:rPr>
          <w:rFonts w:ascii="Times New Roman" w:hAnsi="Times New Roman"/>
          <w:lang w:val="sk-SK"/>
        </w:rPr>
      </w:pPr>
      <w:r w:rsidRPr="00076B5E">
        <w:rPr>
          <w:rFonts w:ascii="Times New Roman" w:hAnsi="Times New Roman"/>
          <w:lang w:val="sk-SK"/>
        </w:rPr>
        <w:t xml:space="preserve">Niektoré z týchto príznakov (napríklad „dýchavičnosť“, „kašeľ“) sú nešpecifické a môžu byť nesprávne interpretované ako </w:t>
      </w:r>
      <w:r>
        <w:rPr>
          <w:rFonts w:ascii="Times New Roman" w:hAnsi="Times New Roman"/>
          <w:lang w:val="sk-SK"/>
        </w:rPr>
        <w:t>bežnejšie</w:t>
      </w:r>
      <w:r w:rsidRPr="00076B5E">
        <w:rPr>
          <w:rFonts w:ascii="Times New Roman" w:hAnsi="Times New Roman"/>
          <w:lang w:val="sk-SK"/>
        </w:rPr>
        <w:t xml:space="preserve"> alebo menej závažné udalosti (napríklad infekcie dýchacích ciest).</w:t>
      </w:r>
    </w:p>
    <w:p w:rsidR="00A67996" w:rsidRPr="00076B5E" w:rsidRDefault="00A67996" w:rsidP="0046734A">
      <w:pPr>
        <w:spacing w:after="0"/>
        <w:rPr>
          <w:rFonts w:ascii="Times New Roman" w:hAnsi="Times New Roman"/>
          <w:lang w:val="sk-SK"/>
        </w:rPr>
      </w:pPr>
      <w:r w:rsidRPr="00076B5E">
        <w:rPr>
          <w:rFonts w:ascii="Times New Roman" w:hAnsi="Times New Roman"/>
          <w:lang w:val="sk-SK"/>
        </w:rPr>
        <w:t>Medzi ďalšie prejavy vaskulárnej oklúzie môžu patriť: náhla bolesť, opuch a mierne zmodranie niektorej končatiny.</w:t>
      </w:r>
    </w:p>
    <w:p w:rsidR="00A67996" w:rsidRPr="00076B5E" w:rsidRDefault="00A67996" w:rsidP="0046734A">
      <w:pPr>
        <w:spacing w:after="0"/>
        <w:rPr>
          <w:rFonts w:ascii="Times New Roman" w:hAnsi="Times New Roman"/>
          <w:lang w:val="sk-SK"/>
        </w:rPr>
      </w:pPr>
      <w:r w:rsidRPr="00076B5E">
        <w:rPr>
          <w:rFonts w:ascii="Times New Roman" w:hAnsi="Times New Roman"/>
          <w:lang w:val="sk-SK"/>
        </w:rPr>
        <w:t>Ak dôjde k oklúzii v oku, medzi symptómy môžu patriť bezbolestné rozmazané videnie, ktoré môže postupne prechádzať až do straty zraku. Niekedy môže dôjsť k strate zraku takmer okamžite.</w:t>
      </w:r>
    </w:p>
    <w:p w:rsidR="00A67996" w:rsidRPr="00076B5E" w:rsidRDefault="00A67996" w:rsidP="0046734A">
      <w:pPr>
        <w:spacing w:after="0"/>
        <w:rPr>
          <w:rFonts w:ascii="Times New Roman" w:hAnsi="Times New Roman"/>
          <w:lang w:val="sk-SK"/>
        </w:rPr>
      </w:pPr>
    </w:p>
    <w:p w:rsidR="00A67996" w:rsidRPr="00E4265A" w:rsidRDefault="00A67996" w:rsidP="0046734A">
      <w:pPr>
        <w:spacing w:after="0"/>
        <w:rPr>
          <w:rFonts w:ascii="Times New Roman" w:hAnsi="Times New Roman"/>
          <w:b/>
          <w:iCs/>
          <w:lang w:val="sk-SK"/>
        </w:rPr>
      </w:pPr>
      <w:r w:rsidRPr="00E4265A">
        <w:rPr>
          <w:rFonts w:ascii="Times New Roman" w:hAnsi="Times New Roman"/>
          <w:b/>
          <w:iCs/>
          <w:lang w:val="sk-SK"/>
        </w:rPr>
        <w:t>Riziko vzniku arteriálnej tromboembólie (ATE)</w:t>
      </w:r>
    </w:p>
    <w:p w:rsidR="00A67996" w:rsidRDefault="00A67996" w:rsidP="0046734A">
      <w:pPr>
        <w:spacing w:after="0"/>
        <w:rPr>
          <w:rFonts w:ascii="Times New Roman" w:hAnsi="Times New Roman"/>
          <w:lang w:val="sk-SK"/>
        </w:rPr>
      </w:pPr>
    </w:p>
    <w:p w:rsidR="00A67996" w:rsidRPr="00076B5E" w:rsidRDefault="00A67996" w:rsidP="0046734A">
      <w:pPr>
        <w:spacing w:after="0"/>
        <w:rPr>
          <w:rFonts w:ascii="Times New Roman" w:hAnsi="Times New Roman"/>
          <w:lang w:val="sk-SK"/>
        </w:rPr>
      </w:pPr>
      <w:r w:rsidRPr="00076B5E">
        <w:rPr>
          <w:rFonts w:ascii="Times New Roman" w:hAnsi="Times New Roman"/>
          <w:lang w:val="sk-SK"/>
        </w:rPr>
        <w:t>Epidemiologické štúdie spájajú používanie CHC so zvýšeným rizikom vzniku arteriálnej tromboembólie (infarkt myokardu) alebo cievnej mozgovej udalosti (napr. prechodný ischemický záchvat, cievna mozgová príhoda). Arteriálne tromboembolické udalosti sa môžu končiť smrťou.</w:t>
      </w:r>
    </w:p>
    <w:p w:rsidR="00A67996" w:rsidRPr="0046734A" w:rsidRDefault="00A67996" w:rsidP="0046734A">
      <w:pPr>
        <w:spacing w:after="0"/>
        <w:rPr>
          <w:rFonts w:ascii="Times New Roman" w:hAnsi="Times New Roman"/>
          <w:lang w:val="sk-SK"/>
        </w:rPr>
      </w:pPr>
    </w:p>
    <w:p w:rsidR="00A67996" w:rsidRPr="0046734A" w:rsidRDefault="00A67996" w:rsidP="0046734A">
      <w:pPr>
        <w:spacing w:after="0"/>
        <w:rPr>
          <w:rFonts w:ascii="Times New Roman" w:hAnsi="Times New Roman"/>
          <w:b/>
          <w:iCs/>
          <w:lang w:val="sk-SK"/>
        </w:rPr>
      </w:pPr>
      <w:r w:rsidRPr="0046734A">
        <w:rPr>
          <w:rFonts w:ascii="Times New Roman" w:hAnsi="Times New Roman"/>
          <w:b/>
          <w:iCs/>
          <w:lang w:val="sk-SK"/>
        </w:rPr>
        <w:t>Rizikové faktory pre vznik ATE</w:t>
      </w:r>
    </w:p>
    <w:p w:rsidR="00A67996" w:rsidRDefault="00A67996" w:rsidP="0046734A">
      <w:pPr>
        <w:spacing w:after="0"/>
        <w:rPr>
          <w:rFonts w:ascii="Times New Roman" w:hAnsi="Times New Roman"/>
          <w:lang w:val="sk-SK"/>
        </w:rPr>
      </w:pPr>
    </w:p>
    <w:p w:rsidR="00A67996" w:rsidRPr="00076B5E" w:rsidRDefault="00A67996" w:rsidP="0046734A">
      <w:pPr>
        <w:spacing w:after="0"/>
        <w:rPr>
          <w:rFonts w:ascii="Times New Roman" w:hAnsi="Times New Roman"/>
          <w:lang w:val="sk-SK"/>
        </w:rPr>
      </w:pPr>
      <w:r w:rsidRPr="00076B5E">
        <w:rPr>
          <w:rFonts w:ascii="Times New Roman" w:hAnsi="Times New Roman"/>
          <w:lang w:val="sk-SK"/>
        </w:rPr>
        <w:t xml:space="preserve">Riziko vzniku arteriálnych tromboembolických komplikácií alebo cerebrovaskulárnej udalosti u používateliek CHC sa zvyšuje u žien s rizikovými faktormi (pozri tabuľku). </w:t>
      </w:r>
      <w:r>
        <w:rPr>
          <w:rFonts w:ascii="Times New Roman" w:hAnsi="Times New Roman"/>
          <w:lang w:val="sk-SK"/>
        </w:rPr>
        <w:t>Qlaira</w:t>
      </w:r>
      <w:r w:rsidRPr="00076B5E">
        <w:rPr>
          <w:rFonts w:ascii="Times New Roman" w:hAnsi="Times New Roman"/>
          <w:lang w:val="sk-SK"/>
        </w:rPr>
        <w:t xml:space="preserve"> je kontraindikovan</w:t>
      </w:r>
      <w:r>
        <w:rPr>
          <w:rFonts w:ascii="Times New Roman" w:hAnsi="Times New Roman"/>
          <w:lang w:val="sk-SK"/>
        </w:rPr>
        <w:t>á</w:t>
      </w:r>
      <w:r w:rsidRPr="00076B5E">
        <w:rPr>
          <w:rFonts w:ascii="Times New Roman" w:hAnsi="Times New Roman"/>
          <w:lang w:val="sk-SK"/>
        </w:rPr>
        <w:t>, ak má žena jeden závažný alebo viacero rizikových faktorov vzniku ATE, ktoré ju vystavujú vysokému riziku vzniku arteriálnej trombózy (pozri časť 4.3). Ak má žena viac než jeden rizikový faktor, zvýšenie rizika môže byť väčšie než súčet jednotlivých faktorov - v takomto prípade sa má zvážiť jej celkové riziko. Ak sa pomer prínosov a rizík považuje za negatívny, CHC sa nemá predpisovať (pozri časť 4.3).</w:t>
      </w:r>
    </w:p>
    <w:p w:rsidR="00A67996" w:rsidRPr="00076B5E" w:rsidRDefault="00A67996" w:rsidP="0046734A">
      <w:pPr>
        <w:spacing w:after="0"/>
        <w:rPr>
          <w:rFonts w:ascii="Times New Roman" w:hAnsi="Times New Roman"/>
          <w:lang w:val="sk-SK"/>
        </w:rPr>
      </w:pPr>
    </w:p>
    <w:p w:rsidR="00A67996" w:rsidRPr="00076B5E" w:rsidRDefault="00A67996" w:rsidP="0046734A">
      <w:pPr>
        <w:spacing w:after="0"/>
        <w:rPr>
          <w:rFonts w:ascii="Times New Roman" w:hAnsi="Times New Roman"/>
          <w:lang w:val="sk-SK"/>
        </w:rPr>
      </w:pPr>
    </w:p>
    <w:p w:rsidR="00A67996" w:rsidRPr="00E4265A" w:rsidRDefault="00A67996" w:rsidP="0046734A">
      <w:pPr>
        <w:spacing w:after="0"/>
        <w:rPr>
          <w:rFonts w:ascii="Times New Roman" w:hAnsi="Times New Roman"/>
          <w:b/>
          <w:iCs/>
          <w:lang w:val="sk-SK"/>
        </w:rPr>
      </w:pPr>
      <w:r w:rsidRPr="00E4265A">
        <w:rPr>
          <w:rFonts w:ascii="Times New Roman" w:hAnsi="Times New Roman"/>
          <w:b/>
          <w:iCs/>
          <w:lang w:val="sk-SK"/>
        </w:rPr>
        <w:t>Tabuľka: Rizikové faktory pre vznik ATE</w:t>
      </w:r>
    </w:p>
    <w:p w:rsidR="00A67996" w:rsidRPr="00076B5E" w:rsidRDefault="00A67996" w:rsidP="0046734A">
      <w:pPr>
        <w:spacing w:after="0"/>
        <w:rPr>
          <w:rFonts w:ascii="Times New Roman" w:hAnsi="Times New Roman"/>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177"/>
      </w:tblGrid>
      <w:tr w:rsidR="00A67996" w:rsidRPr="00076B5E" w:rsidTr="00056018">
        <w:tc>
          <w:tcPr>
            <w:tcW w:w="3708" w:type="dxa"/>
          </w:tcPr>
          <w:p w:rsidR="00A67996" w:rsidRPr="00076B5E" w:rsidRDefault="00A67996" w:rsidP="0046734A">
            <w:pPr>
              <w:spacing w:after="0"/>
              <w:rPr>
                <w:rFonts w:ascii="Times New Roman" w:hAnsi="Times New Roman"/>
                <w:b/>
                <w:lang w:val="sk-SK"/>
              </w:rPr>
            </w:pPr>
            <w:r w:rsidRPr="00076B5E">
              <w:rPr>
                <w:rFonts w:ascii="Times New Roman" w:hAnsi="Times New Roman"/>
                <w:b/>
                <w:lang w:val="sk-SK"/>
              </w:rPr>
              <w:t>Rizikový faktor</w:t>
            </w:r>
          </w:p>
        </w:tc>
        <w:tc>
          <w:tcPr>
            <w:tcW w:w="5177" w:type="dxa"/>
          </w:tcPr>
          <w:p w:rsidR="00A67996" w:rsidRPr="00076B5E" w:rsidRDefault="00A67996" w:rsidP="0046734A">
            <w:pPr>
              <w:spacing w:after="0"/>
              <w:rPr>
                <w:rFonts w:ascii="Times New Roman" w:hAnsi="Times New Roman"/>
                <w:b/>
                <w:lang w:val="sk-SK"/>
              </w:rPr>
            </w:pPr>
            <w:r w:rsidRPr="00076B5E">
              <w:rPr>
                <w:rFonts w:ascii="Times New Roman" w:hAnsi="Times New Roman"/>
                <w:b/>
                <w:lang w:val="sk-SK"/>
              </w:rPr>
              <w:t>Komentár</w:t>
            </w:r>
          </w:p>
        </w:tc>
      </w:tr>
      <w:tr w:rsidR="00A67996" w:rsidRPr="00076B5E" w:rsidTr="00056018">
        <w:tc>
          <w:tcPr>
            <w:tcW w:w="3708" w:type="dxa"/>
          </w:tcPr>
          <w:p w:rsidR="00A67996" w:rsidRPr="00076B5E" w:rsidRDefault="00A67996" w:rsidP="0046734A">
            <w:pPr>
              <w:spacing w:after="0"/>
              <w:rPr>
                <w:rFonts w:ascii="Times New Roman" w:hAnsi="Times New Roman"/>
                <w:lang w:val="sk-SK"/>
              </w:rPr>
            </w:pPr>
            <w:r w:rsidRPr="00076B5E">
              <w:rPr>
                <w:rFonts w:ascii="Times New Roman" w:hAnsi="Times New Roman"/>
                <w:lang w:val="sk-SK"/>
              </w:rPr>
              <w:t>Zvyšujúci sa vek</w:t>
            </w:r>
          </w:p>
        </w:tc>
        <w:tc>
          <w:tcPr>
            <w:tcW w:w="5177" w:type="dxa"/>
          </w:tcPr>
          <w:p w:rsidR="00A67996" w:rsidRPr="00076B5E" w:rsidRDefault="00A67996" w:rsidP="0046734A">
            <w:pPr>
              <w:spacing w:after="0"/>
              <w:rPr>
                <w:rFonts w:ascii="Times New Roman" w:hAnsi="Times New Roman"/>
                <w:lang w:val="sk-SK"/>
              </w:rPr>
            </w:pPr>
            <w:r w:rsidRPr="00076B5E">
              <w:rPr>
                <w:rFonts w:ascii="Times New Roman" w:hAnsi="Times New Roman"/>
                <w:lang w:val="sk-SK"/>
              </w:rPr>
              <w:t>Najmä nad 35 rokov</w:t>
            </w:r>
          </w:p>
        </w:tc>
      </w:tr>
      <w:tr w:rsidR="00A67996" w:rsidRPr="00674731" w:rsidTr="00056018">
        <w:tc>
          <w:tcPr>
            <w:tcW w:w="3708" w:type="dxa"/>
          </w:tcPr>
          <w:p w:rsidR="00A67996" w:rsidRPr="00076B5E" w:rsidRDefault="00A67996" w:rsidP="0046734A">
            <w:pPr>
              <w:spacing w:after="0"/>
              <w:rPr>
                <w:rFonts w:ascii="Times New Roman" w:hAnsi="Times New Roman"/>
                <w:lang w:val="sk-SK"/>
              </w:rPr>
            </w:pPr>
            <w:r w:rsidRPr="00076B5E">
              <w:rPr>
                <w:rFonts w:ascii="Times New Roman" w:hAnsi="Times New Roman"/>
                <w:lang w:val="sk-SK"/>
              </w:rPr>
              <w:t>Fajčenie</w:t>
            </w:r>
          </w:p>
        </w:tc>
        <w:tc>
          <w:tcPr>
            <w:tcW w:w="5177" w:type="dxa"/>
          </w:tcPr>
          <w:p w:rsidR="00A67996" w:rsidRPr="00076B5E" w:rsidRDefault="00A67996" w:rsidP="0046734A">
            <w:pPr>
              <w:spacing w:after="0"/>
              <w:rPr>
                <w:rFonts w:ascii="Times New Roman" w:hAnsi="Times New Roman"/>
                <w:lang w:val="sk-SK"/>
              </w:rPr>
            </w:pPr>
            <w:r w:rsidRPr="00076B5E">
              <w:rPr>
                <w:rFonts w:ascii="Times New Roman" w:hAnsi="Times New Roman"/>
                <w:lang w:val="sk-SK"/>
              </w:rPr>
              <w:t>Ženám sa má odporučiť, aby nefajčili, ak chcú používať CHC. Ženám vo veku nad 35 rokov, ktoré pokračujú vo fajčení, sa má dôrazne odporučiť, aby používali iný spôsob antikoncepcie.</w:t>
            </w:r>
          </w:p>
        </w:tc>
      </w:tr>
      <w:tr w:rsidR="00A67996" w:rsidRPr="00076B5E" w:rsidTr="00056018">
        <w:tc>
          <w:tcPr>
            <w:tcW w:w="3708" w:type="dxa"/>
          </w:tcPr>
          <w:p w:rsidR="00A67996" w:rsidRPr="00076B5E" w:rsidRDefault="00A67996" w:rsidP="0046734A">
            <w:pPr>
              <w:spacing w:after="0"/>
              <w:rPr>
                <w:rFonts w:ascii="Times New Roman" w:hAnsi="Times New Roman"/>
                <w:lang w:val="sk-SK"/>
              </w:rPr>
            </w:pPr>
            <w:r w:rsidRPr="00076B5E">
              <w:rPr>
                <w:rFonts w:ascii="Times New Roman" w:hAnsi="Times New Roman"/>
                <w:lang w:val="sk-SK"/>
              </w:rPr>
              <w:t>Hypertenzia</w:t>
            </w:r>
          </w:p>
        </w:tc>
        <w:tc>
          <w:tcPr>
            <w:tcW w:w="5177" w:type="dxa"/>
          </w:tcPr>
          <w:p w:rsidR="00A67996" w:rsidRPr="00076B5E" w:rsidRDefault="00A67996" w:rsidP="0046734A">
            <w:pPr>
              <w:spacing w:after="0"/>
              <w:rPr>
                <w:rFonts w:ascii="Times New Roman" w:hAnsi="Times New Roman"/>
                <w:lang w:val="sk-SK"/>
              </w:rPr>
            </w:pPr>
          </w:p>
        </w:tc>
      </w:tr>
      <w:tr w:rsidR="00A67996" w:rsidRPr="00674731" w:rsidTr="00056018">
        <w:tc>
          <w:tcPr>
            <w:tcW w:w="3708" w:type="dxa"/>
          </w:tcPr>
          <w:p w:rsidR="00A67996" w:rsidRPr="00076B5E" w:rsidRDefault="00A67996" w:rsidP="0046734A">
            <w:pPr>
              <w:spacing w:after="0"/>
              <w:rPr>
                <w:rFonts w:ascii="Times New Roman" w:hAnsi="Times New Roman"/>
                <w:lang w:val="sk-SK"/>
              </w:rPr>
            </w:pPr>
            <w:r w:rsidRPr="00076B5E">
              <w:rPr>
                <w:rFonts w:ascii="Times New Roman" w:hAnsi="Times New Roman"/>
                <w:lang w:val="sk-SK"/>
              </w:rPr>
              <w:t>Obezita (index telesnej hmotnosti nad 30 kg/m²).</w:t>
            </w:r>
          </w:p>
        </w:tc>
        <w:tc>
          <w:tcPr>
            <w:tcW w:w="5177" w:type="dxa"/>
          </w:tcPr>
          <w:p w:rsidR="00A67996" w:rsidRPr="00076B5E" w:rsidRDefault="00A67996" w:rsidP="0046734A">
            <w:pPr>
              <w:spacing w:after="0"/>
              <w:rPr>
                <w:rFonts w:ascii="Times New Roman" w:hAnsi="Times New Roman"/>
                <w:lang w:val="sk-SK"/>
              </w:rPr>
            </w:pPr>
            <w:r w:rsidRPr="00076B5E">
              <w:rPr>
                <w:rFonts w:ascii="Times New Roman" w:hAnsi="Times New Roman"/>
                <w:lang w:val="sk-SK"/>
              </w:rPr>
              <w:t>Riziko sa výrazne zvyšuje so zvyšovaním BMI.</w:t>
            </w:r>
          </w:p>
          <w:p w:rsidR="00A67996" w:rsidRPr="00076B5E" w:rsidRDefault="00A67996" w:rsidP="0046734A">
            <w:pPr>
              <w:spacing w:after="0"/>
              <w:rPr>
                <w:rFonts w:ascii="Times New Roman" w:hAnsi="Times New Roman"/>
                <w:lang w:val="sk-SK"/>
              </w:rPr>
            </w:pPr>
            <w:r w:rsidRPr="00076B5E">
              <w:rPr>
                <w:rFonts w:ascii="Times New Roman" w:hAnsi="Times New Roman"/>
                <w:lang w:val="sk-SK"/>
              </w:rPr>
              <w:t>To je dôležité najmä u žien s ďalšími rizikovými faktormi.</w:t>
            </w:r>
          </w:p>
        </w:tc>
      </w:tr>
      <w:tr w:rsidR="00A67996" w:rsidRPr="00674731" w:rsidTr="00056018">
        <w:tc>
          <w:tcPr>
            <w:tcW w:w="3708" w:type="dxa"/>
          </w:tcPr>
          <w:p w:rsidR="00A67996" w:rsidRPr="00076B5E" w:rsidRDefault="00A67996" w:rsidP="0046734A">
            <w:pPr>
              <w:spacing w:after="0"/>
              <w:rPr>
                <w:rFonts w:ascii="Times New Roman" w:hAnsi="Times New Roman"/>
                <w:lang w:val="sk-SK"/>
              </w:rPr>
            </w:pPr>
            <w:r w:rsidRPr="00076B5E">
              <w:rPr>
                <w:rFonts w:ascii="Times New Roman" w:hAnsi="Times New Roman"/>
                <w:lang w:val="sk-SK"/>
              </w:rPr>
              <w:t>Pozitívna rodinná anamnéza (akýkoľvek výskyt arteriálnej tromboembólie u súrodenca alebo rodiča, najmä v relatívne mladom veku, napr. do 50 rokov).</w:t>
            </w:r>
          </w:p>
        </w:tc>
        <w:tc>
          <w:tcPr>
            <w:tcW w:w="5177" w:type="dxa"/>
          </w:tcPr>
          <w:p w:rsidR="00A67996" w:rsidRPr="00076B5E" w:rsidRDefault="008033CC" w:rsidP="0046734A">
            <w:pPr>
              <w:spacing w:after="0"/>
              <w:rPr>
                <w:rFonts w:ascii="Times New Roman" w:hAnsi="Times New Roman"/>
                <w:lang w:val="sk-SK"/>
              </w:rPr>
            </w:pPr>
            <w:r w:rsidRPr="008033CC">
              <w:rPr>
                <w:rFonts w:ascii="Times New Roman" w:hAnsi="Times New Roman"/>
                <w:lang w:val="sk-SK"/>
              </w:rPr>
              <w:t>Ak existuje podozrenie na dedičnú predispozíciu, žena sa má pred rozhodnutím o používaní ktorejkoľvek CHC poradiť s odborným lekárom.</w:t>
            </w:r>
          </w:p>
        </w:tc>
      </w:tr>
      <w:tr w:rsidR="00A67996" w:rsidRPr="00674731" w:rsidTr="00056018">
        <w:tc>
          <w:tcPr>
            <w:tcW w:w="3708" w:type="dxa"/>
          </w:tcPr>
          <w:p w:rsidR="00A67996" w:rsidRPr="00076B5E" w:rsidRDefault="00A67996" w:rsidP="0046734A">
            <w:pPr>
              <w:spacing w:after="0"/>
              <w:rPr>
                <w:rFonts w:ascii="Times New Roman" w:hAnsi="Times New Roman"/>
                <w:lang w:val="sk-SK"/>
              </w:rPr>
            </w:pPr>
            <w:r w:rsidRPr="00076B5E">
              <w:rPr>
                <w:rFonts w:ascii="Times New Roman" w:hAnsi="Times New Roman"/>
                <w:lang w:val="sk-SK"/>
              </w:rPr>
              <w:t>Migréna</w:t>
            </w:r>
          </w:p>
        </w:tc>
        <w:tc>
          <w:tcPr>
            <w:tcW w:w="5177" w:type="dxa"/>
          </w:tcPr>
          <w:p w:rsidR="00A67996" w:rsidRPr="00076B5E" w:rsidRDefault="00A67996" w:rsidP="0046734A">
            <w:pPr>
              <w:spacing w:after="0"/>
              <w:rPr>
                <w:rFonts w:ascii="Times New Roman" w:hAnsi="Times New Roman"/>
                <w:lang w:val="sk-SK"/>
              </w:rPr>
            </w:pPr>
            <w:r w:rsidRPr="00076B5E">
              <w:rPr>
                <w:rFonts w:ascii="Times New Roman" w:hAnsi="Times New Roman"/>
                <w:lang w:val="sk-SK"/>
              </w:rPr>
              <w:t>Zvýšenie frekvencie alebo závažnosti migrény v priebehu používania CHC (čo môžu byť skoré príznaky cievnej mozgovej príhody) môže byť dôvodom na okamžité prerušenie používania lieku.</w:t>
            </w:r>
          </w:p>
        </w:tc>
      </w:tr>
      <w:tr w:rsidR="00A67996" w:rsidRPr="00674731" w:rsidTr="00056018">
        <w:tc>
          <w:tcPr>
            <w:tcW w:w="3708" w:type="dxa"/>
          </w:tcPr>
          <w:p w:rsidR="00A67996" w:rsidRPr="00076B5E" w:rsidRDefault="00A67996" w:rsidP="0046734A">
            <w:pPr>
              <w:spacing w:after="0"/>
              <w:rPr>
                <w:rFonts w:ascii="Times New Roman" w:hAnsi="Times New Roman"/>
                <w:lang w:val="sk-SK"/>
              </w:rPr>
            </w:pPr>
            <w:r w:rsidRPr="00076B5E">
              <w:rPr>
                <w:rFonts w:ascii="Times New Roman" w:hAnsi="Times New Roman"/>
                <w:lang w:val="sk-SK"/>
              </w:rPr>
              <w:t>Ďalšie zdravotné stavy spojené s nežiaducimi vaskulárnymi udalosťami.</w:t>
            </w:r>
          </w:p>
        </w:tc>
        <w:tc>
          <w:tcPr>
            <w:tcW w:w="5177" w:type="dxa"/>
          </w:tcPr>
          <w:p w:rsidR="00A67996" w:rsidRPr="00076B5E" w:rsidRDefault="00A67996" w:rsidP="0046734A">
            <w:pPr>
              <w:spacing w:after="0"/>
              <w:rPr>
                <w:rFonts w:ascii="Times New Roman" w:hAnsi="Times New Roman"/>
                <w:lang w:val="sk-SK"/>
              </w:rPr>
            </w:pPr>
            <w:r w:rsidRPr="00076B5E">
              <w:rPr>
                <w:rFonts w:ascii="Times New Roman" w:hAnsi="Times New Roman"/>
                <w:lang w:val="sk-SK"/>
              </w:rPr>
              <w:t>Diabetes mellitus, hyperhomocysteinémia, ochorenie srdcových chlopní a atriálna fibrilácia, dyslipoproteinémia a systémový lupus erythematosus.</w:t>
            </w:r>
          </w:p>
        </w:tc>
      </w:tr>
    </w:tbl>
    <w:p w:rsidR="00A67996" w:rsidRPr="00076B5E" w:rsidRDefault="00A67996" w:rsidP="0046734A">
      <w:pPr>
        <w:spacing w:after="0"/>
        <w:rPr>
          <w:rFonts w:ascii="Times New Roman" w:hAnsi="Times New Roman"/>
          <w:b/>
          <w:lang w:val="sk-SK"/>
        </w:rPr>
      </w:pPr>
    </w:p>
    <w:p w:rsidR="00A67996" w:rsidRPr="0046734A" w:rsidRDefault="00A67996" w:rsidP="0046734A">
      <w:pPr>
        <w:spacing w:after="0"/>
        <w:rPr>
          <w:rFonts w:ascii="Times New Roman" w:hAnsi="Times New Roman"/>
          <w:b/>
          <w:iCs/>
          <w:lang w:val="sk-SK"/>
        </w:rPr>
      </w:pPr>
      <w:r w:rsidRPr="0046734A">
        <w:rPr>
          <w:rFonts w:ascii="Times New Roman" w:hAnsi="Times New Roman"/>
          <w:b/>
          <w:iCs/>
          <w:lang w:val="sk-SK"/>
        </w:rPr>
        <w:t>Príznaky ATE</w:t>
      </w:r>
    </w:p>
    <w:p w:rsidR="00827F10" w:rsidRDefault="00827F10" w:rsidP="0046734A">
      <w:pPr>
        <w:spacing w:after="0"/>
        <w:rPr>
          <w:rFonts w:ascii="Times New Roman" w:hAnsi="Times New Roman"/>
          <w:lang w:val="sk-SK"/>
        </w:rPr>
      </w:pPr>
    </w:p>
    <w:p w:rsidR="00A67996" w:rsidRDefault="00A67996" w:rsidP="0046734A">
      <w:pPr>
        <w:spacing w:after="0"/>
        <w:rPr>
          <w:rFonts w:ascii="Times New Roman" w:hAnsi="Times New Roman"/>
          <w:lang w:val="sk-SK"/>
        </w:rPr>
      </w:pPr>
      <w:r w:rsidRPr="00076B5E">
        <w:rPr>
          <w:rFonts w:ascii="Times New Roman" w:hAnsi="Times New Roman"/>
          <w:lang w:val="sk-SK"/>
        </w:rPr>
        <w:t xml:space="preserve">V prípade príznakov sa má žene odporučiť, aby bezodkladne vyhľadala lekársku pomoc a informovala zdravotníckeho pracovníka, že </w:t>
      </w:r>
      <w:r w:rsidR="00155226">
        <w:rPr>
          <w:rFonts w:ascii="Times New Roman" w:hAnsi="Times New Roman"/>
          <w:lang w:val="sk-SK"/>
        </w:rPr>
        <w:t>po</w:t>
      </w:r>
      <w:r w:rsidRPr="00076B5E">
        <w:rPr>
          <w:rFonts w:ascii="Times New Roman" w:hAnsi="Times New Roman"/>
          <w:lang w:val="sk-SK"/>
        </w:rPr>
        <w:t>užíva CHC.</w:t>
      </w:r>
    </w:p>
    <w:p w:rsidR="00827F10" w:rsidRPr="00076B5E" w:rsidRDefault="00827F10" w:rsidP="0046734A">
      <w:pPr>
        <w:spacing w:after="0"/>
        <w:rPr>
          <w:rFonts w:ascii="Times New Roman" w:hAnsi="Times New Roman"/>
          <w:lang w:val="sk-SK"/>
        </w:rPr>
      </w:pPr>
    </w:p>
    <w:p w:rsidR="00A67996" w:rsidRPr="00076B5E" w:rsidRDefault="00A67996" w:rsidP="0046734A">
      <w:pPr>
        <w:spacing w:after="0"/>
        <w:rPr>
          <w:rFonts w:ascii="Times New Roman" w:hAnsi="Times New Roman"/>
          <w:lang w:val="sk-SK"/>
        </w:rPr>
      </w:pPr>
      <w:r w:rsidRPr="00076B5E">
        <w:rPr>
          <w:rFonts w:ascii="Times New Roman" w:hAnsi="Times New Roman"/>
          <w:lang w:val="sk-SK"/>
        </w:rPr>
        <w:t>Príznaky cievnej mozgovej príhody môžu zahŕňať:</w:t>
      </w:r>
    </w:p>
    <w:p w:rsidR="00A67996" w:rsidRPr="00076B5E" w:rsidRDefault="00A67996" w:rsidP="00E36690">
      <w:pPr>
        <w:numPr>
          <w:ilvl w:val="1"/>
          <w:numId w:val="27"/>
        </w:numPr>
        <w:spacing w:after="0"/>
        <w:ind w:left="993" w:hanging="284"/>
        <w:rPr>
          <w:rFonts w:ascii="Times New Roman" w:hAnsi="Times New Roman"/>
          <w:lang w:val="sk-SK"/>
        </w:rPr>
      </w:pPr>
      <w:r w:rsidRPr="00076B5E">
        <w:rPr>
          <w:rFonts w:ascii="Times New Roman" w:hAnsi="Times New Roman"/>
          <w:lang w:val="sk-SK"/>
        </w:rPr>
        <w:t>náhla strata citlivosti alebo slabosť tváre, ruky alebo nohy, najmä na jednej strane tela,</w:t>
      </w:r>
    </w:p>
    <w:p w:rsidR="00A67996" w:rsidRPr="00076B5E" w:rsidRDefault="00A67996" w:rsidP="001C4BFD">
      <w:pPr>
        <w:numPr>
          <w:ilvl w:val="1"/>
          <w:numId w:val="27"/>
        </w:numPr>
        <w:spacing w:after="0"/>
        <w:ind w:left="993" w:hanging="284"/>
        <w:rPr>
          <w:rFonts w:ascii="Times New Roman" w:hAnsi="Times New Roman"/>
          <w:lang w:val="sk-SK"/>
        </w:rPr>
      </w:pPr>
      <w:r w:rsidRPr="00076B5E">
        <w:rPr>
          <w:rFonts w:ascii="Times New Roman" w:hAnsi="Times New Roman"/>
          <w:lang w:val="sk-SK"/>
        </w:rPr>
        <w:t>náhle problémy s chôdzou, závrat, strata rovnováhy alebo koordinácie,</w:t>
      </w:r>
    </w:p>
    <w:p w:rsidR="00A67996" w:rsidRPr="00076B5E" w:rsidRDefault="00A67996" w:rsidP="004D4E45">
      <w:pPr>
        <w:numPr>
          <w:ilvl w:val="1"/>
          <w:numId w:val="27"/>
        </w:numPr>
        <w:spacing w:after="0"/>
        <w:ind w:left="993" w:hanging="284"/>
        <w:rPr>
          <w:rFonts w:ascii="Times New Roman" w:hAnsi="Times New Roman"/>
          <w:lang w:val="sk-SK"/>
        </w:rPr>
      </w:pPr>
      <w:r w:rsidRPr="00076B5E">
        <w:rPr>
          <w:rFonts w:ascii="Times New Roman" w:hAnsi="Times New Roman"/>
          <w:lang w:val="sk-SK"/>
        </w:rPr>
        <w:t>náhla zmätenosť, problémy s rečou alebo jej porozumením,</w:t>
      </w:r>
    </w:p>
    <w:p w:rsidR="00A67996" w:rsidRPr="00076B5E" w:rsidRDefault="00A67996" w:rsidP="004D4E45">
      <w:pPr>
        <w:numPr>
          <w:ilvl w:val="1"/>
          <w:numId w:val="27"/>
        </w:numPr>
        <w:spacing w:after="0"/>
        <w:ind w:left="993" w:hanging="284"/>
        <w:rPr>
          <w:rFonts w:ascii="Times New Roman" w:hAnsi="Times New Roman"/>
          <w:lang w:val="sk-SK"/>
        </w:rPr>
      </w:pPr>
      <w:r w:rsidRPr="00076B5E">
        <w:rPr>
          <w:rFonts w:ascii="Times New Roman" w:hAnsi="Times New Roman"/>
          <w:lang w:val="sk-SK"/>
        </w:rPr>
        <w:t>náhle problémy so zrakom u jedného alebo oboch očí,</w:t>
      </w:r>
    </w:p>
    <w:p w:rsidR="00A67996" w:rsidRPr="00076B5E" w:rsidRDefault="00A67996" w:rsidP="004D4E45">
      <w:pPr>
        <w:numPr>
          <w:ilvl w:val="1"/>
          <w:numId w:val="27"/>
        </w:numPr>
        <w:spacing w:after="0"/>
        <w:ind w:left="993" w:hanging="284"/>
        <w:rPr>
          <w:rFonts w:ascii="Times New Roman" w:hAnsi="Times New Roman"/>
          <w:lang w:val="sk-SK"/>
        </w:rPr>
      </w:pPr>
      <w:r w:rsidRPr="00076B5E">
        <w:rPr>
          <w:rFonts w:ascii="Times New Roman" w:hAnsi="Times New Roman"/>
          <w:lang w:val="sk-SK"/>
        </w:rPr>
        <w:t>náhla, závažná alebo dlhodobá bolesť hlavy bez známej príčiny,</w:t>
      </w:r>
    </w:p>
    <w:p w:rsidR="00A67996" w:rsidRPr="00076B5E" w:rsidRDefault="00A67996" w:rsidP="004D4E45">
      <w:pPr>
        <w:numPr>
          <w:ilvl w:val="1"/>
          <w:numId w:val="27"/>
        </w:numPr>
        <w:spacing w:after="0"/>
        <w:ind w:left="993" w:hanging="284"/>
        <w:rPr>
          <w:rFonts w:ascii="Times New Roman" w:hAnsi="Times New Roman"/>
          <w:lang w:val="sk-SK"/>
        </w:rPr>
      </w:pPr>
      <w:r w:rsidRPr="00076B5E">
        <w:rPr>
          <w:rFonts w:ascii="Times New Roman" w:hAnsi="Times New Roman"/>
          <w:lang w:val="sk-SK"/>
        </w:rPr>
        <w:t>strata vedomia alebo mdloba so záchvatom alebo bez neho.</w:t>
      </w:r>
    </w:p>
    <w:p w:rsidR="004F3E1A" w:rsidRDefault="004F3E1A" w:rsidP="0046734A">
      <w:pPr>
        <w:spacing w:after="0"/>
        <w:rPr>
          <w:rFonts w:ascii="Times New Roman" w:hAnsi="Times New Roman"/>
          <w:lang w:val="sk-SK"/>
        </w:rPr>
      </w:pPr>
    </w:p>
    <w:p w:rsidR="00A67996" w:rsidRPr="00076B5E" w:rsidRDefault="00A67996" w:rsidP="0046734A">
      <w:pPr>
        <w:spacing w:after="0"/>
        <w:rPr>
          <w:rFonts w:ascii="Times New Roman" w:hAnsi="Times New Roman"/>
          <w:lang w:val="sk-SK"/>
        </w:rPr>
      </w:pPr>
      <w:r w:rsidRPr="00076B5E">
        <w:rPr>
          <w:rFonts w:ascii="Times New Roman" w:hAnsi="Times New Roman"/>
          <w:lang w:val="sk-SK"/>
        </w:rPr>
        <w:t>Dočasné príznaky naznačujú, že udalosťou je prechodný ischemický záchvat (TIA).</w:t>
      </w:r>
    </w:p>
    <w:p w:rsidR="004F3E1A" w:rsidRDefault="004F3E1A" w:rsidP="0046734A">
      <w:pPr>
        <w:spacing w:after="0"/>
        <w:rPr>
          <w:rFonts w:ascii="Times New Roman" w:hAnsi="Times New Roman"/>
          <w:lang w:val="sk-SK"/>
        </w:rPr>
      </w:pPr>
    </w:p>
    <w:p w:rsidR="00A67996" w:rsidRPr="00076B5E" w:rsidRDefault="00A67996" w:rsidP="0046734A">
      <w:pPr>
        <w:spacing w:after="0"/>
        <w:rPr>
          <w:rFonts w:ascii="Times New Roman" w:hAnsi="Times New Roman"/>
          <w:lang w:val="sk-SK"/>
        </w:rPr>
      </w:pPr>
      <w:r w:rsidRPr="00076B5E">
        <w:rPr>
          <w:rFonts w:ascii="Times New Roman" w:hAnsi="Times New Roman"/>
          <w:lang w:val="sk-SK"/>
        </w:rPr>
        <w:t>Príznaky infarktu myokardu (MI) môžu zahŕňať:</w:t>
      </w:r>
    </w:p>
    <w:p w:rsidR="00A67996" w:rsidRPr="00076B5E" w:rsidRDefault="00A67996" w:rsidP="00E36690">
      <w:pPr>
        <w:numPr>
          <w:ilvl w:val="1"/>
          <w:numId w:val="28"/>
        </w:numPr>
        <w:spacing w:after="0"/>
        <w:ind w:left="993" w:hanging="284"/>
        <w:rPr>
          <w:rFonts w:ascii="Times New Roman" w:hAnsi="Times New Roman"/>
          <w:lang w:val="sk-SK"/>
        </w:rPr>
      </w:pPr>
      <w:r w:rsidRPr="00076B5E">
        <w:rPr>
          <w:rFonts w:ascii="Times New Roman" w:hAnsi="Times New Roman"/>
          <w:lang w:val="sk-SK"/>
        </w:rPr>
        <w:t>bolesť, nepohodlie, tlak, ťažoba, pocit stláčania alebo plnosti v hrudi, r</w:t>
      </w:r>
      <w:r w:rsidR="00AE148E">
        <w:rPr>
          <w:rFonts w:ascii="Times New Roman" w:hAnsi="Times New Roman"/>
          <w:lang w:val="sk-SK"/>
        </w:rPr>
        <w:t>uke</w:t>
      </w:r>
      <w:r w:rsidRPr="00076B5E">
        <w:rPr>
          <w:rFonts w:ascii="Times New Roman" w:hAnsi="Times New Roman"/>
          <w:lang w:val="sk-SK"/>
        </w:rPr>
        <w:t xml:space="preserve"> alebo pod hrudnou kosťou,</w:t>
      </w:r>
    </w:p>
    <w:p w:rsidR="00A67996" w:rsidRPr="00076B5E" w:rsidRDefault="00A67996" w:rsidP="001C4BFD">
      <w:pPr>
        <w:numPr>
          <w:ilvl w:val="1"/>
          <w:numId w:val="28"/>
        </w:numPr>
        <w:spacing w:after="0"/>
        <w:ind w:left="993" w:hanging="284"/>
        <w:rPr>
          <w:rFonts w:ascii="Times New Roman" w:hAnsi="Times New Roman"/>
          <w:lang w:val="sk-SK"/>
        </w:rPr>
      </w:pPr>
      <w:r w:rsidRPr="00076B5E">
        <w:rPr>
          <w:rFonts w:ascii="Times New Roman" w:hAnsi="Times New Roman"/>
          <w:lang w:val="sk-SK"/>
        </w:rPr>
        <w:t>nepohodlie vyžarujúce do chrbta, čeľuste, hrdla, r</w:t>
      </w:r>
      <w:r w:rsidR="00AE148E">
        <w:rPr>
          <w:rFonts w:ascii="Times New Roman" w:hAnsi="Times New Roman"/>
          <w:lang w:val="sk-SK"/>
        </w:rPr>
        <w:t>uky</w:t>
      </w:r>
      <w:r w:rsidRPr="00076B5E">
        <w:rPr>
          <w:rFonts w:ascii="Times New Roman" w:hAnsi="Times New Roman"/>
          <w:lang w:val="sk-SK"/>
        </w:rPr>
        <w:t>, žalúdka,</w:t>
      </w:r>
    </w:p>
    <w:p w:rsidR="00A67996" w:rsidRPr="00076B5E" w:rsidRDefault="00A67996" w:rsidP="004D4E45">
      <w:pPr>
        <w:numPr>
          <w:ilvl w:val="1"/>
          <w:numId w:val="28"/>
        </w:numPr>
        <w:spacing w:after="0"/>
        <w:ind w:left="993" w:hanging="284"/>
        <w:rPr>
          <w:rFonts w:ascii="Times New Roman" w:hAnsi="Times New Roman"/>
          <w:lang w:val="sk-SK"/>
        </w:rPr>
      </w:pPr>
      <w:r w:rsidRPr="00076B5E">
        <w:rPr>
          <w:rFonts w:ascii="Times New Roman" w:hAnsi="Times New Roman"/>
          <w:lang w:val="sk-SK"/>
        </w:rPr>
        <w:t>pocit plnosti, zažívacích problémov alebo dusenia sa,</w:t>
      </w:r>
    </w:p>
    <w:p w:rsidR="00A67996" w:rsidRPr="00076B5E" w:rsidRDefault="00A67996" w:rsidP="004D4E45">
      <w:pPr>
        <w:numPr>
          <w:ilvl w:val="1"/>
          <w:numId w:val="28"/>
        </w:numPr>
        <w:spacing w:after="0"/>
        <w:ind w:left="993" w:hanging="284"/>
        <w:rPr>
          <w:rFonts w:ascii="Times New Roman" w:hAnsi="Times New Roman"/>
          <w:lang w:val="sk-SK"/>
        </w:rPr>
      </w:pPr>
      <w:r w:rsidRPr="00076B5E">
        <w:rPr>
          <w:rFonts w:ascii="Times New Roman" w:hAnsi="Times New Roman"/>
          <w:lang w:val="sk-SK"/>
        </w:rPr>
        <w:t>potenie, nevoľnosť, vracanie alebo závrat,</w:t>
      </w:r>
    </w:p>
    <w:p w:rsidR="00A67996" w:rsidRPr="00076B5E" w:rsidRDefault="00A67996" w:rsidP="004D4E45">
      <w:pPr>
        <w:numPr>
          <w:ilvl w:val="1"/>
          <w:numId w:val="28"/>
        </w:numPr>
        <w:spacing w:after="0"/>
        <w:ind w:left="993" w:hanging="284"/>
        <w:rPr>
          <w:rFonts w:ascii="Times New Roman" w:hAnsi="Times New Roman"/>
          <w:lang w:val="sk-SK"/>
        </w:rPr>
      </w:pPr>
      <w:r w:rsidRPr="00076B5E">
        <w:rPr>
          <w:rFonts w:ascii="Times New Roman" w:hAnsi="Times New Roman"/>
          <w:lang w:val="sk-SK"/>
        </w:rPr>
        <w:t>extrémna slabosť, úzkosť alebo dýchavičnosť,</w:t>
      </w:r>
    </w:p>
    <w:p w:rsidR="00A67996" w:rsidRPr="00076B5E" w:rsidRDefault="00A67996" w:rsidP="004D4E45">
      <w:pPr>
        <w:numPr>
          <w:ilvl w:val="1"/>
          <w:numId w:val="28"/>
        </w:numPr>
        <w:spacing w:after="0"/>
        <w:ind w:left="993" w:hanging="284"/>
        <w:rPr>
          <w:rFonts w:ascii="Times New Roman" w:hAnsi="Times New Roman"/>
          <w:lang w:val="sk-SK"/>
        </w:rPr>
      </w:pPr>
      <w:r w:rsidRPr="00076B5E">
        <w:rPr>
          <w:rFonts w:ascii="Times New Roman" w:hAnsi="Times New Roman"/>
          <w:lang w:val="sk-SK"/>
        </w:rPr>
        <w:t>rýchly alebo nepravidelný srdcový rytmus.</w:t>
      </w:r>
    </w:p>
    <w:p w:rsidR="00A67996" w:rsidRPr="003237C0" w:rsidRDefault="00A67996" w:rsidP="00712648">
      <w:pPr>
        <w:pStyle w:val="Zkladntext"/>
        <w:tabs>
          <w:tab w:val="left" w:pos="709"/>
          <w:tab w:val="left" w:pos="964"/>
        </w:tabs>
        <w:spacing w:after="0"/>
        <w:rPr>
          <w:rFonts w:ascii="Times New Roman" w:hAnsi="Times New Roman"/>
          <w:lang w:val="sk-SK"/>
        </w:rPr>
      </w:pPr>
    </w:p>
    <w:p w:rsidR="00597CA4" w:rsidRPr="003237C0" w:rsidRDefault="00597CA4" w:rsidP="00E579F3">
      <w:pPr>
        <w:numPr>
          <w:ilvl w:val="0"/>
          <w:numId w:val="1"/>
        </w:numPr>
        <w:overflowPunct w:val="0"/>
        <w:autoSpaceDE w:val="0"/>
        <w:autoSpaceDN w:val="0"/>
        <w:adjustRightInd w:val="0"/>
        <w:spacing w:after="0"/>
        <w:rPr>
          <w:rFonts w:ascii="Times New Roman" w:hAnsi="Times New Roman"/>
          <w:lang w:val="sk-SK"/>
        </w:rPr>
      </w:pPr>
      <w:r w:rsidRPr="003237C0">
        <w:rPr>
          <w:rFonts w:ascii="Times New Roman" w:hAnsi="Times New Roman"/>
          <w:lang w:val="sk-SK"/>
        </w:rPr>
        <w:t>Nádory</w:t>
      </w:r>
    </w:p>
    <w:p w:rsidR="00597CA4" w:rsidRPr="003237C0" w:rsidRDefault="00597CA4" w:rsidP="00E36690">
      <w:pPr>
        <w:spacing w:after="0"/>
        <w:rPr>
          <w:rFonts w:ascii="Times New Roman" w:hAnsi="Times New Roman"/>
          <w:lang w:val="sk-SK"/>
        </w:rPr>
      </w:pPr>
    </w:p>
    <w:p w:rsidR="00160FE7" w:rsidRPr="003237C0" w:rsidRDefault="00160FE7" w:rsidP="00E36690">
      <w:pPr>
        <w:pStyle w:val="Zkladntext"/>
        <w:spacing w:after="0"/>
        <w:rPr>
          <w:rFonts w:ascii="Times New Roman" w:hAnsi="Times New Roman"/>
          <w:szCs w:val="24"/>
          <w:lang w:val="sk-SK"/>
        </w:rPr>
      </w:pPr>
      <w:r w:rsidRPr="003237C0">
        <w:rPr>
          <w:rFonts w:ascii="Times New Roman" w:hAnsi="Times New Roman"/>
          <w:szCs w:val="24"/>
          <w:lang w:val="sk-SK"/>
        </w:rPr>
        <w:t>V niektorých epidemiologických štúdiách sa hlásilo zvýšené riziko rakoviny krčka maternice u dlhodobých užívateliek COC (&gt;5</w:t>
      </w:r>
      <w:r w:rsidR="00E36690" w:rsidRPr="0046734A">
        <w:rPr>
          <w:lang w:val="sk-SK"/>
        </w:rPr>
        <w:t> </w:t>
      </w:r>
      <w:r w:rsidRPr="003237C0">
        <w:rPr>
          <w:rFonts w:ascii="Times New Roman" w:hAnsi="Times New Roman"/>
          <w:szCs w:val="24"/>
          <w:lang w:val="sk-SK"/>
        </w:rPr>
        <w:t>rokov), pretrváva však rozdielnosť názorov na to, do akej miery sa dajú tieto nálezy pripísať následkom sexuálneho správania a iným faktorom, ako je ľudský papilomavírus (HPV).</w:t>
      </w:r>
    </w:p>
    <w:p w:rsidR="00160FE7" w:rsidRPr="003237C0" w:rsidRDefault="00160FE7" w:rsidP="00E36690">
      <w:pPr>
        <w:pStyle w:val="Zkladntext"/>
        <w:spacing w:after="0"/>
        <w:rPr>
          <w:rFonts w:ascii="Times New Roman" w:hAnsi="Times New Roman"/>
          <w:szCs w:val="24"/>
          <w:lang w:val="sk-SK"/>
        </w:rPr>
      </w:pPr>
    </w:p>
    <w:p w:rsidR="00160FE7" w:rsidRPr="003237C0" w:rsidRDefault="00160FE7" w:rsidP="00E36690">
      <w:pPr>
        <w:pStyle w:val="Zkladntext"/>
        <w:spacing w:after="0"/>
        <w:rPr>
          <w:rFonts w:ascii="Times New Roman" w:hAnsi="Times New Roman"/>
          <w:szCs w:val="24"/>
          <w:lang w:val="sk-SK"/>
        </w:rPr>
      </w:pPr>
      <w:r w:rsidRPr="003237C0">
        <w:rPr>
          <w:rFonts w:ascii="Times New Roman" w:hAnsi="Times New Roman"/>
          <w:szCs w:val="24"/>
          <w:lang w:val="sk-SK"/>
        </w:rPr>
        <w:t>Metaanalýza 54</w:t>
      </w:r>
      <w:r w:rsidR="00E36690">
        <w:rPr>
          <w:rFonts w:ascii="Times New Roman" w:hAnsi="Times New Roman"/>
          <w:szCs w:val="24"/>
          <w:lang w:val="sk-SK"/>
        </w:rPr>
        <w:t> </w:t>
      </w:r>
      <w:r w:rsidRPr="003237C0">
        <w:rPr>
          <w:rFonts w:ascii="Times New Roman" w:hAnsi="Times New Roman"/>
          <w:szCs w:val="24"/>
          <w:lang w:val="sk-SK"/>
        </w:rPr>
        <w:t>epidemiologických štúdií uvádza, že sa mierne zvýšilo relatívne riziko (RR=1,24) diagnostikovania rakoviny prsníka u žien počas užívania COC. Zvýšené riziko postupne klesá v priebehu 10 rokov po ukončení užívania COC. Keďže výskyt rakoviny prsníka je u žien do 40 rokov zriedkavý, zvýšený počet prípadov diagnostikovanej rakoviny prsníka u žien, ktoré užívajú alebo užívali COC je v pomere k celkovému riziku rakoviny prsníka malý. Kauzalitu tieto štúdie nedokazujú. Pozorované zvýšenie rizika môže byť zapríčinené skoršou diagnózou rakoviny prsníka u užívateliek COC, biologickými účinkami COC alebo ich kombináciou. Rakovina prsníka diagnostikovaná u žien, ktoré niekedy COC užívali býva klinicky menej rozvinutá ako u žien, ktoré COC neužívali nikdy.</w:t>
      </w:r>
    </w:p>
    <w:p w:rsidR="00160FE7" w:rsidRPr="003237C0" w:rsidRDefault="00160FE7" w:rsidP="00E36690">
      <w:pPr>
        <w:spacing w:after="0"/>
        <w:rPr>
          <w:rFonts w:ascii="Times New Roman" w:hAnsi="Times New Roman"/>
          <w:szCs w:val="24"/>
          <w:lang w:val="sk-SK"/>
        </w:rPr>
      </w:pPr>
    </w:p>
    <w:p w:rsidR="00160FE7" w:rsidRPr="003237C0" w:rsidRDefault="00160FE7" w:rsidP="00E36690">
      <w:pPr>
        <w:spacing w:after="0"/>
        <w:rPr>
          <w:rFonts w:ascii="Times New Roman" w:hAnsi="Times New Roman"/>
          <w:szCs w:val="24"/>
          <w:lang w:val="sk-SK"/>
        </w:rPr>
      </w:pPr>
      <w:r w:rsidRPr="003237C0">
        <w:rPr>
          <w:rFonts w:ascii="Times New Roman" w:hAnsi="Times New Roman"/>
          <w:szCs w:val="24"/>
          <w:lang w:val="sk-SK"/>
        </w:rPr>
        <w:t>V zriedkavých prípadoch sa u žien užívajúcich COC hlásili benígne nádory pečene a ešte zriedkavejšie malígne nádory pečene. V ojedinelých prípadoch viedli tieto nádory k život ohrozujúcemu intraabdominálnemu krvácaniu. V prípade výskytu silných bolestí v nadb</w:t>
      </w:r>
      <w:r w:rsidR="00C4324F" w:rsidRPr="003237C0">
        <w:rPr>
          <w:rFonts w:ascii="Times New Roman" w:hAnsi="Times New Roman"/>
          <w:szCs w:val="24"/>
          <w:lang w:val="sk-SK"/>
        </w:rPr>
        <w:t xml:space="preserve">ruší, zväčšenia pečene alebo </w:t>
      </w:r>
      <w:r w:rsidR="00671A12" w:rsidRPr="000A1F98">
        <w:rPr>
          <w:rFonts w:ascii="Times New Roman" w:hAnsi="Times New Roman"/>
          <w:szCs w:val="24"/>
          <w:lang w:val="sk-SK"/>
        </w:rPr>
        <w:t>prejavov</w:t>
      </w:r>
      <w:r w:rsidRPr="000A1F98">
        <w:rPr>
          <w:rFonts w:ascii="Times New Roman" w:hAnsi="Times New Roman"/>
          <w:szCs w:val="24"/>
          <w:lang w:val="sk-SK"/>
        </w:rPr>
        <w:t xml:space="preserve"> intraabdominálneho</w:t>
      </w:r>
      <w:r w:rsidRPr="003237C0">
        <w:rPr>
          <w:rFonts w:ascii="Times New Roman" w:hAnsi="Times New Roman"/>
          <w:szCs w:val="24"/>
          <w:lang w:val="sk-SK"/>
        </w:rPr>
        <w:t xml:space="preserve"> krvácania u žien užívajúcich COC sa v diferenciálnej diagnóze musí uvažovať o nádore pečene.</w:t>
      </w:r>
    </w:p>
    <w:p w:rsidR="00597CA4" w:rsidRPr="003237C0" w:rsidRDefault="00597CA4" w:rsidP="00E36690">
      <w:pPr>
        <w:spacing w:after="0"/>
        <w:rPr>
          <w:rFonts w:ascii="Times New Roman" w:hAnsi="Times New Roman"/>
          <w:b/>
          <w:u w:val="single"/>
          <w:lang w:val="sk-SK"/>
        </w:rPr>
      </w:pPr>
    </w:p>
    <w:p w:rsidR="00597CA4" w:rsidRPr="003237C0" w:rsidRDefault="00597CA4" w:rsidP="00E36690">
      <w:pPr>
        <w:numPr>
          <w:ilvl w:val="0"/>
          <w:numId w:val="1"/>
        </w:numPr>
        <w:tabs>
          <w:tab w:val="left" w:pos="964"/>
        </w:tabs>
        <w:overflowPunct w:val="0"/>
        <w:autoSpaceDE w:val="0"/>
        <w:autoSpaceDN w:val="0"/>
        <w:adjustRightInd w:val="0"/>
        <w:spacing w:after="0"/>
        <w:ind w:left="0" w:firstLine="0"/>
        <w:rPr>
          <w:rFonts w:ascii="Times New Roman" w:hAnsi="Times New Roman"/>
          <w:b/>
          <w:lang w:val="sk-SK"/>
        </w:rPr>
      </w:pPr>
      <w:r w:rsidRPr="003237C0">
        <w:rPr>
          <w:rFonts w:ascii="Times New Roman" w:hAnsi="Times New Roman"/>
          <w:lang w:val="sk-SK"/>
        </w:rPr>
        <w:t>Ostatné stavy</w:t>
      </w:r>
    </w:p>
    <w:p w:rsidR="00597CA4" w:rsidRPr="003237C0" w:rsidRDefault="00597CA4" w:rsidP="00E36690">
      <w:pPr>
        <w:tabs>
          <w:tab w:val="left" w:pos="964"/>
        </w:tabs>
        <w:spacing w:after="0"/>
        <w:rPr>
          <w:rFonts w:ascii="Times New Roman" w:hAnsi="Times New Roman"/>
          <w:b/>
          <w:lang w:val="sk-SK"/>
        </w:rPr>
      </w:pPr>
    </w:p>
    <w:p w:rsidR="00597CA4" w:rsidRPr="003237C0" w:rsidRDefault="00597CA4" w:rsidP="00E36690">
      <w:pPr>
        <w:tabs>
          <w:tab w:val="left" w:pos="964"/>
        </w:tabs>
        <w:spacing w:after="0"/>
        <w:rPr>
          <w:rFonts w:ascii="Times New Roman" w:hAnsi="Times New Roman"/>
          <w:lang w:val="sk-SK"/>
        </w:rPr>
      </w:pPr>
      <w:r w:rsidRPr="003237C0">
        <w:rPr>
          <w:rFonts w:ascii="Times New Roman" w:hAnsi="Times New Roman"/>
          <w:lang w:val="sk-SK"/>
        </w:rPr>
        <w:t xml:space="preserve">U žien s hypertriglyceridémiou alebo </w:t>
      </w:r>
      <w:r w:rsidR="008A65BE" w:rsidRPr="003237C0">
        <w:rPr>
          <w:rFonts w:ascii="Times New Roman" w:hAnsi="Times New Roman"/>
          <w:lang w:val="sk-SK"/>
        </w:rPr>
        <w:t xml:space="preserve">u žien, </w:t>
      </w:r>
      <w:r w:rsidRPr="003237C0">
        <w:rPr>
          <w:rFonts w:ascii="Times New Roman" w:hAnsi="Times New Roman"/>
          <w:lang w:val="sk-SK"/>
        </w:rPr>
        <w:t>ktoré majú toto ochorenie v rodinnej anamnéze sa v priebehu užívania COC môže zvýšiť riziko pankreatitídy.</w:t>
      </w:r>
    </w:p>
    <w:p w:rsidR="00597CA4" w:rsidRPr="003237C0" w:rsidRDefault="00597CA4" w:rsidP="00E36690">
      <w:pPr>
        <w:tabs>
          <w:tab w:val="left" w:pos="964"/>
        </w:tabs>
        <w:spacing w:after="0"/>
        <w:rPr>
          <w:rFonts w:ascii="Times New Roman" w:hAnsi="Times New Roman"/>
          <w:lang w:val="sk-SK"/>
        </w:rPr>
      </w:pPr>
    </w:p>
    <w:p w:rsidR="00597CA4" w:rsidRPr="003237C0" w:rsidRDefault="00597CA4" w:rsidP="00E36690">
      <w:pPr>
        <w:tabs>
          <w:tab w:val="left" w:pos="964"/>
        </w:tabs>
        <w:spacing w:after="0"/>
        <w:rPr>
          <w:rFonts w:ascii="Times New Roman" w:hAnsi="Times New Roman"/>
          <w:lang w:val="sk-SK"/>
        </w:rPr>
      </w:pPr>
      <w:r w:rsidRPr="003237C0">
        <w:rPr>
          <w:rFonts w:ascii="Times New Roman" w:hAnsi="Times New Roman"/>
          <w:lang w:val="sk-SK"/>
        </w:rPr>
        <w:t>Aj keď sa u mnohých žien užívajúcich COC zaznamenali malé zvýšenia krvného tlaku, klinicky významn</w:t>
      </w:r>
      <w:r w:rsidR="003151E1">
        <w:rPr>
          <w:rFonts w:ascii="Times New Roman" w:hAnsi="Times New Roman"/>
          <w:lang w:val="sk-SK"/>
        </w:rPr>
        <w:t>ý</w:t>
      </w:r>
      <w:r w:rsidRPr="003237C0">
        <w:rPr>
          <w:rFonts w:ascii="Times New Roman" w:hAnsi="Times New Roman"/>
          <w:lang w:val="sk-SK"/>
        </w:rPr>
        <w:t xml:space="preserve"> vzostup</w:t>
      </w:r>
      <w:r w:rsidR="003151E1">
        <w:rPr>
          <w:rFonts w:ascii="Times New Roman" w:hAnsi="Times New Roman"/>
          <w:lang w:val="sk-SK"/>
        </w:rPr>
        <w:t xml:space="preserve"> je</w:t>
      </w:r>
      <w:r w:rsidRPr="003237C0">
        <w:rPr>
          <w:rFonts w:ascii="Times New Roman" w:hAnsi="Times New Roman"/>
          <w:lang w:val="sk-SK"/>
        </w:rPr>
        <w:t xml:space="preserve"> zriedkav</w:t>
      </w:r>
      <w:r w:rsidR="003151E1">
        <w:rPr>
          <w:rFonts w:ascii="Times New Roman" w:hAnsi="Times New Roman"/>
          <w:lang w:val="sk-SK"/>
        </w:rPr>
        <w:t>ý</w:t>
      </w:r>
      <w:r w:rsidRPr="003237C0">
        <w:rPr>
          <w:rFonts w:ascii="Times New Roman" w:hAnsi="Times New Roman"/>
          <w:lang w:val="sk-SK"/>
        </w:rPr>
        <w:t xml:space="preserve">. Ak sa však </w:t>
      </w:r>
      <w:r w:rsidR="00627568" w:rsidRPr="003237C0">
        <w:rPr>
          <w:rFonts w:ascii="Times New Roman" w:hAnsi="Times New Roman"/>
          <w:lang w:val="sk-SK"/>
        </w:rPr>
        <w:t xml:space="preserve">v priebehu užívania </w:t>
      </w:r>
      <w:r w:rsidRPr="003237C0">
        <w:rPr>
          <w:rFonts w:ascii="Times New Roman" w:hAnsi="Times New Roman"/>
          <w:lang w:val="sk-SK"/>
        </w:rPr>
        <w:t>vyvinie pretrvávajúca klinicky významná hypertenzia, potom je vhodné</w:t>
      </w:r>
      <w:r w:rsidR="00627568" w:rsidRPr="003237C0">
        <w:rPr>
          <w:rFonts w:ascii="Times New Roman" w:hAnsi="Times New Roman"/>
          <w:lang w:val="sk-SK"/>
        </w:rPr>
        <w:t>, aby</w:t>
      </w:r>
      <w:r w:rsidRPr="003237C0">
        <w:rPr>
          <w:rFonts w:ascii="Times New Roman" w:hAnsi="Times New Roman"/>
          <w:lang w:val="sk-SK"/>
        </w:rPr>
        <w:t xml:space="preserve"> </w:t>
      </w:r>
      <w:r w:rsidR="00627568" w:rsidRPr="003237C0">
        <w:rPr>
          <w:rFonts w:ascii="Times New Roman" w:hAnsi="Times New Roman"/>
          <w:lang w:val="sk-SK"/>
        </w:rPr>
        <w:t xml:space="preserve">lekár </w:t>
      </w:r>
      <w:r w:rsidRPr="003237C0">
        <w:rPr>
          <w:rFonts w:ascii="Times New Roman" w:hAnsi="Times New Roman"/>
          <w:lang w:val="sk-SK"/>
        </w:rPr>
        <w:t>vysadi</w:t>
      </w:r>
      <w:r w:rsidR="00627568" w:rsidRPr="003237C0">
        <w:rPr>
          <w:rFonts w:ascii="Times New Roman" w:hAnsi="Times New Roman"/>
          <w:lang w:val="sk-SK"/>
        </w:rPr>
        <w:t>l</w:t>
      </w:r>
      <w:r w:rsidR="00AE148E">
        <w:rPr>
          <w:rFonts w:ascii="Times New Roman" w:hAnsi="Times New Roman"/>
          <w:lang w:val="sk-SK"/>
        </w:rPr>
        <w:t xml:space="preserve"> pacientke</w:t>
      </w:r>
      <w:r w:rsidRPr="003237C0">
        <w:rPr>
          <w:rFonts w:ascii="Times New Roman" w:hAnsi="Times New Roman"/>
          <w:lang w:val="sk-SK"/>
        </w:rPr>
        <w:t xml:space="preserve"> COC a lieči</w:t>
      </w:r>
      <w:r w:rsidR="00627568" w:rsidRPr="003237C0">
        <w:rPr>
          <w:rFonts w:ascii="Times New Roman" w:hAnsi="Times New Roman"/>
          <w:lang w:val="sk-SK"/>
        </w:rPr>
        <w:t>l</w:t>
      </w:r>
      <w:r w:rsidRPr="003237C0">
        <w:rPr>
          <w:rFonts w:ascii="Times New Roman" w:hAnsi="Times New Roman"/>
          <w:lang w:val="sk-SK"/>
        </w:rPr>
        <w:t xml:space="preserve"> hypertenziu. Ak sa uzná za vhodné, užívanie COC možno obnoviť po dosiahnutí normotenzných hodnôt krvného tlaku antihypertenznou liečbou. </w:t>
      </w:r>
    </w:p>
    <w:p w:rsidR="00597CA4" w:rsidRPr="003237C0" w:rsidRDefault="00597CA4" w:rsidP="00E36690">
      <w:pPr>
        <w:tabs>
          <w:tab w:val="left" w:pos="964"/>
        </w:tabs>
        <w:spacing w:after="0"/>
        <w:rPr>
          <w:rFonts w:ascii="Times New Roman" w:hAnsi="Times New Roman"/>
          <w:lang w:val="sk-SK"/>
        </w:rPr>
      </w:pPr>
    </w:p>
    <w:p w:rsidR="00597CA4" w:rsidRPr="003237C0" w:rsidRDefault="00597CA4" w:rsidP="00E36690">
      <w:pPr>
        <w:tabs>
          <w:tab w:val="left" w:pos="964"/>
        </w:tabs>
        <w:spacing w:after="0"/>
        <w:rPr>
          <w:rFonts w:ascii="Times New Roman" w:hAnsi="Times New Roman"/>
          <w:lang w:val="sk-SK"/>
        </w:rPr>
      </w:pPr>
      <w:r w:rsidRPr="003237C0">
        <w:rPr>
          <w:rFonts w:ascii="Times New Roman" w:hAnsi="Times New Roman"/>
          <w:lang w:val="sk-SK"/>
        </w:rPr>
        <w:t xml:space="preserve">V súvislosti s graviditou a užívaním COC sa vyskytli alebo zhoršili nasledovné stavy, ale </w:t>
      </w:r>
      <w:r w:rsidR="003151E1">
        <w:rPr>
          <w:rFonts w:ascii="Times New Roman" w:hAnsi="Times New Roman"/>
          <w:lang w:val="sk-SK"/>
        </w:rPr>
        <w:t xml:space="preserve"> potvrdenie </w:t>
      </w:r>
      <w:r w:rsidR="00A847DC" w:rsidRPr="003237C0">
        <w:rPr>
          <w:rFonts w:ascii="Times New Roman" w:hAnsi="Times New Roman"/>
          <w:szCs w:val="24"/>
          <w:lang w:val="sk-SK"/>
        </w:rPr>
        <w:t>súvislos</w:t>
      </w:r>
      <w:r w:rsidR="003151E1">
        <w:rPr>
          <w:rFonts w:ascii="Times New Roman" w:hAnsi="Times New Roman"/>
          <w:szCs w:val="24"/>
          <w:lang w:val="sk-SK"/>
        </w:rPr>
        <w:t xml:space="preserve">ti </w:t>
      </w:r>
      <w:r w:rsidR="00A847DC" w:rsidRPr="003237C0">
        <w:rPr>
          <w:rFonts w:ascii="Times New Roman" w:hAnsi="Times New Roman"/>
          <w:szCs w:val="24"/>
          <w:lang w:val="sk-SK"/>
        </w:rPr>
        <w:t>s</w:t>
      </w:r>
      <w:r w:rsidR="003151E1">
        <w:rPr>
          <w:rFonts w:ascii="Times New Roman" w:hAnsi="Times New Roman"/>
          <w:szCs w:val="24"/>
          <w:lang w:val="sk-SK"/>
        </w:rPr>
        <w:t> </w:t>
      </w:r>
      <w:r w:rsidR="00A847DC" w:rsidRPr="003237C0">
        <w:rPr>
          <w:rFonts w:ascii="Times New Roman" w:hAnsi="Times New Roman"/>
          <w:szCs w:val="24"/>
          <w:lang w:val="sk-SK"/>
        </w:rPr>
        <w:t>COC</w:t>
      </w:r>
      <w:r w:rsidR="003151E1">
        <w:rPr>
          <w:rFonts w:ascii="Times New Roman" w:hAnsi="Times New Roman"/>
          <w:szCs w:val="24"/>
          <w:lang w:val="sk-SK"/>
        </w:rPr>
        <w:t xml:space="preserve"> nie je preukázané</w:t>
      </w:r>
      <w:r w:rsidRPr="003237C0">
        <w:rPr>
          <w:rFonts w:ascii="Times New Roman" w:hAnsi="Times New Roman"/>
          <w:lang w:val="sk-SK"/>
        </w:rPr>
        <w:t>: žltačka a/alebo svrbenie súvisiace s cholestázou, žlčové kamene, porfýria, systémový lupus erythematosus, hemolyticko-uremický syndróm, Sydenhamova chorea, herpes gestationis, strata sluchu spôsobená otosklerózou.</w:t>
      </w:r>
    </w:p>
    <w:p w:rsidR="00597CA4" w:rsidRPr="003237C0" w:rsidRDefault="00597CA4" w:rsidP="00E36690">
      <w:pPr>
        <w:tabs>
          <w:tab w:val="left" w:pos="964"/>
        </w:tabs>
        <w:spacing w:after="0"/>
        <w:rPr>
          <w:rFonts w:ascii="Times New Roman" w:hAnsi="Times New Roman"/>
          <w:lang w:val="sk-SK"/>
        </w:rPr>
      </w:pPr>
    </w:p>
    <w:p w:rsidR="00597CA4" w:rsidRPr="003237C0" w:rsidRDefault="00597CA4" w:rsidP="00E36690">
      <w:pPr>
        <w:tabs>
          <w:tab w:val="left" w:pos="964"/>
        </w:tabs>
        <w:spacing w:after="0"/>
        <w:rPr>
          <w:rFonts w:ascii="Times New Roman" w:hAnsi="Times New Roman"/>
          <w:lang w:val="sk-SK"/>
        </w:rPr>
      </w:pPr>
      <w:r w:rsidRPr="003237C0">
        <w:rPr>
          <w:rFonts w:ascii="Times New Roman" w:hAnsi="Times New Roman"/>
          <w:lang w:val="sk-SK"/>
        </w:rPr>
        <w:t xml:space="preserve">U žien s hereditárnym angioedémom môže podávanie exogénnych estrogénov vyvolať alebo zhoršiť jeho </w:t>
      </w:r>
      <w:r w:rsidR="00A847DC" w:rsidRPr="003237C0">
        <w:rPr>
          <w:rFonts w:ascii="Times New Roman" w:hAnsi="Times New Roman"/>
          <w:szCs w:val="24"/>
          <w:lang w:val="sk-SK"/>
        </w:rPr>
        <w:t>symptómy</w:t>
      </w:r>
      <w:r w:rsidRPr="003237C0">
        <w:rPr>
          <w:rFonts w:ascii="Times New Roman" w:hAnsi="Times New Roman"/>
          <w:lang w:val="sk-SK"/>
        </w:rPr>
        <w:t>.</w:t>
      </w:r>
    </w:p>
    <w:p w:rsidR="00597CA4" w:rsidRPr="003237C0" w:rsidRDefault="00597CA4" w:rsidP="00E36690">
      <w:pPr>
        <w:tabs>
          <w:tab w:val="left" w:pos="964"/>
        </w:tabs>
        <w:spacing w:after="0"/>
        <w:rPr>
          <w:rFonts w:ascii="Times New Roman" w:hAnsi="Times New Roman"/>
          <w:lang w:val="sk-SK"/>
        </w:rPr>
      </w:pPr>
    </w:p>
    <w:p w:rsidR="00597CA4" w:rsidRPr="003237C0" w:rsidRDefault="00597CA4" w:rsidP="00E36690">
      <w:pPr>
        <w:pStyle w:val="Zkladntext"/>
        <w:tabs>
          <w:tab w:val="left" w:pos="964"/>
        </w:tabs>
        <w:spacing w:after="0"/>
        <w:rPr>
          <w:rFonts w:ascii="Times New Roman" w:hAnsi="Times New Roman"/>
          <w:lang w:val="sk-SK"/>
        </w:rPr>
      </w:pPr>
      <w:r w:rsidRPr="003237C0">
        <w:rPr>
          <w:rFonts w:ascii="Times New Roman" w:hAnsi="Times New Roman"/>
          <w:lang w:val="sk-SK"/>
        </w:rPr>
        <w:t>Prerušenie užívania COC môže byť nevyhnutné pri akútnych a chronických poruchách pečeňov</w:t>
      </w:r>
      <w:r w:rsidR="003151E1">
        <w:rPr>
          <w:rFonts w:ascii="Times New Roman" w:hAnsi="Times New Roman"/>
          <w:lang w:val="sk-SK"/>
        </w:rPr>
        <w:t>ej</w:t>
      </w:r>
      <w:r w:rsidRPr="003237C0">
        <w:rPr>
          <w:rFonts w:ascii="Times New Roman" w:hAnsi="Times New Roman"/>
          <w:lang w:val="sk-SK"/>
        </w:rPr>
        <w:t xml:space="preserve"> funkci</w:t>
      </w:r>
      <w:r w:rsidR="003151E1">
        <w:rPr>
          <w:rFonts w:ascii="Times New Roman" w:hAnsi="Times New Roman"/>
          <w:lang w:val="sk-SK"/>
        </w:rPr>
        <w:t xml:space="preserve">e </w:t>
      </w:r>
      <w:r w:rsidRPr="003237C0">
        <w:rPr>
          <w:rFonts w:ascii="Times New Roman" w:hAnsi="Times New Roman"/>
          <w:lang w:val="sk-SK"/>
        </w:rPr>
        <w:t>až do</w:t>
      </w:r>
      <w:r w:rsidR="003151E1">
        <w:rPr>
          <w:rFonts w:ascii="Times New Roman" w:hAnsi="Times New Roman"/>
          <w:lang w:val="sk-SK"/>
        </w:rPr>
        <w:t xml:space="preserve"> času, kým sa </w:t>
      </w:r>
      <w:r w:rsidRPr="003237C0">
        <w:rPr>
          <w:rFonts w:ascii="Times New Roman" w:hAnsi="Times New Roman"/>
          <w:lang w:val="sk-SK"/>
        </w:rPr>
        <w:t>marker</w:t>
      </w:r>
      <w:r w:rsidR="003151E1">
        <w:rPr>
          <w:rFonts w:ascii="Times New Roman" w:hAnsi="Times New Roman"/>
          <w:lang w:val="sk-SK"/>
        </w:rPr>
        <w:t>y</w:t>
      </w:r>
      <w:r w:rsidRPr="003237C0">
        <w:rPr>
          <w:rFonts w:ascii="Times New Roman" w:hAnsi="Times New Roman"/>
          <w:lang w:val="sk-SK"/>
        </w:rPr>
        <w:t xml:space="preserve"> pečeňov</w:t>
      </w:r>
      <w:r w:rsidR="003151E1">
        <w:rPr>
          <w:rFonts w:ascii="Times New Roman" w:hAnsi="Times New Roman"/>
          <w:lang w:val="sk-SK"/>
        </w:rPr>
        <w:t>ej</w:t>
      </w:r>
      <w:r w:rsidRPr="003237C0">
        <w:rPr>
          <w:rFonts w:ascii="Times New Roman" w:hAnsi="Times New Roman"/>
          <w:lang w:val="sk-SK"/>
        </w:rPr>
        <w:t xml:space="preserve"> funkci</w:t>
      </w:r>
      <w:r w:rsidR="003151E1">
        <w:rPr>
          <w:rFonts w:ascii="Times New Roman" w:hAnsi="Times New Roman"/>
          <w:lang w:val="sk-SK"/>
        </w:rPr>
        <w:t>e nevrátia</w:t>
      </w:r>
      <w:r w:rsidRPr="003237C0">
        <w:rPr>
          <w:rFonts w:ascii="Times New Roman" w:hAnsi="Times New Roman"/>
          <w:lang w:val="sk-SK"/>
        </w:rPr>
        <w:t xml:space="preserve"> na referenčné hodnoty. Recidíva cholestatickej žltačky, ktor</w:t>
      </w:r>
      <w:r w:rsidR="007F1A6A" w:rsidRPr="003237C0">
        <w:rPr>
          <w:rFonts w:ascii="Times New Roman" w:hAnsi="Times New Roman"/>
          <w:lang w:val="sk-SK"/>
        </w:rPr>
        <w:t>á</w:t>
      </w:r>
      <w:r w:rsidRPr="003237C0">
        <w:rPr>
          <w:rFonts w:ascii="Times New Roman" w:hAnsi="Times New Roman"/>
          <w:lang w:val="sk-SK"/>
        </w:rPr>
        <w:t xml:space="preserve"> sa </w:t>
      </w:r>
      <w:r w:rsidR="007F1A6A" w:rsidRPr="003237C0">
        <w:rPr>
          <w:rFonts w:ascii="Times New Roman" w:hAnsi="Times New Roman"/>
          <w:lang w:val="sk-SK"/>
        </w:rPr>
        <w:t xml:space="preserve">prvýkrát </w:t>
      </w:r>
      <w:r w:rsidRPr="003237C0">
        <w:rPr>
          <w:rFonts w:ascii="Times New Roman" w:hAnsi="Times New Roman"/>
          <w:lang w:val="sk-SK"/>
        </w:rPr>
        <w:t>objavil</w:t>
      </w:r>
      <w:r w:rsidR="007F1A6A" w:rsidRPr="003237C0">
        <w:rPr>
          <w:rFonts w:ascii="Times New Roman" w:hAnsi="Times New Roman"/>
          <w:lang w:val="sk-SK"/>
        </w:rPr>
        <w:t>a</w:t>
      </w:r>
      <w:r w:rsidRPr="003237C0">
        <w:rPr>
          <w:rFonts w:ascii="Times New Roman" w:hAnsi="Times New Roman"/>
          <w:lang w:val="sk-SK"/>
        </w:rPr>
        <w:t xml:space="preserve"> v gravidite alebo počas predchádzajúceho užívania pohlavných steroidov, vyžaduj</w:t>
      </w:r>
      <w:r w:rsidR="007F1A6A" w:rsidRPr="003237C0">
        <w:rPr>
          <w:rFonts w:ascii="Times New Roman" w:hAnsi="Times New Roman"/>
          <w:lang w:val="sk-SK"/>
        </w:rPr>
        <w:t>e</w:t>
      </w:r>
      <w:r w:rsidRPr="003237C0">
        <w:rPr>
          <w:rFonts w:ascii="Times New Roman" w:hAnsi="Times New Roman"/>
          <w:lang w:val="sk-SK"/>
        </w:rPr>
        <w:t xml:space="preserve"> prerušenie užívania COC.</w:t>
      </w:r>
    </w:p>
    <w:p w:rsidR="00597CA4" w:rsidRPr="003237C0" w:rsidRDefault="00597CA4" w:rsidP="00E36690">
      <w:pPr>
        <w:pStyle w:val="Zkladntext"/>
        <w:tabs>
          <w:tab w:val="left" w:pos="964"/>
        </w:tabs>
        <w:spacing w:after="0"/>
        <w:rPr>
          <w:rFonts w:ascii="Times New Roman" w:hAnsi="Times New Roman"/>
          <w:lang w:val="sk-SK"/>
        </w:rPr>
      </w:pPr>
    </w:p>
    <w:p w:rsidR="00597CA4" w:rsidRPr="003237C0" w:rsidRDefault="00597CA4" w:rsidP="00E36690">
      <w:pPr>
        <w:tabs>
          <w:tab w:val="left" w:pos="964"/>
        </w:tabs>
        <w:spacing w:after="0"/>
        <w:rPr>
          <w:rFonts w:ascii="Times New Roman" w:hAnsi="Times New Roman"/>
          <w:lang w:val="sk-SK"/>
        </w:rPr>
      </w:pPr>
      <w:r w:rsidRPr="003237C0">
        <w:rPr>
          <w:rFonts w:ascii="Times New Roman" w:hAnsi="Times New Roman"/>
          <w:lang w:val="sk-SK"/>
        </w:rPr>
        <w:t>Napriek tomu, že COC môžu mať vplyv na periférnu inzulínovú rezistenciu a na glukózovú toleranciu, neexistuje dôkaz potreby meniť terapeutický režim u diabetičiek užívajúcich nízkodávkové</w:t>
      </w:r>
      <w:r w:rsidRPr="003237C0">
        <w:rPr>
          <w:rFonts w:ascii="Times New Roman" w:hAnsi="Times New Roman"/>
          <w:color w:val="FF0000"/>
          <w:lang w:val="sk-SK"/>
        </w:rPr>
        <w:t xml:space="preserve"> </w:t>
      </w:r>
      <w:r w:rsidRPr="003237C0">
        <w:rPr>
          <w:rFonts w:ascii="Times New Roman" w:hAnsi="Times New Roman"/>
          <w:lang w:val="sk-SK"/>
        </w:rPr>
        <w:t xml:space="preserve">COC </w:t>
      </w:r>
    </w:p>
    <w:p w:rsidR="00597CA4" w:rsidRPr="003237C0" w:rsidRDefault="00597CA4" w:rsidP="00E36690">
      <w:pPr>
        <w:tabs>
          <w:tab w:val="left" w:pos="964"/>
        </w:tabs>
        <w:spacing w:after="0"/>
        <w:rPr>
          <w:rFonts w:ascii="Times New Roman" w:hAnsi="Times New Roman"/>
          <w:lang w:val="sk-SK"/>
        </w:rPr>
      </w:pPr>
      <w:r w:rsidRPr="003237C0">
        <w:rPr>
          <w:rFonts w:ascii="Times New Roman" w:hAnsi="Times New Roman"/>
          <w:lang w:val="sk-SK"/>
        </w:rPr>
        <w:t>(s obsahom etinylestradiolu &lt; 0,05 mg). Diabetičky užívajúce COC musia byť však starostlivo sledované, najmä na začiatku užívania COC.</w:t>
      </w:r>
    </w:p>
    <w:p w:rsidR="007F1A6A" w:rsidRPr="003237C0" w:rsidRDefault="007F1A6A" w:rsidP="00E36690">
      <w:pPr>
        <w:pStyle w:val="Zkladntext"/>
        <w:tabs>
          <w:tab w:val="left" w:pos="964"/>
        </w:tabs>
        <w:spacing w:after="0"/>
        <w:rPr>
          <w:rFonts w:ascii="Times New Roman" w:hAnsi="Times New Roman"/>
          <w:szCs w:val="24"/>
          <w:lang w:val="sk-SK"/>
        </w:rPr>
      </w:pPr>
    </w:p>
    <w:p w:rsidR="007F1A6A" w:rsidRPr="003237C0" w:rsidRDefault="007F1A6A" w:rsidP="00E36690">
      <w:pPr>
        <w:pStyle w:val="Zkladntext"/>
        <w:tabs>
          <w:tab w:val="left" w:pos="964"/>
        </w:tabs>
        <w:spacing w:after="0"/>
        <w:rPr>
          <w:rFonts w:ascii="Times New Roman" w:hAnsi="Times New Roman"/>
          <w:szCs w:val="24"/>
          <w:lang w:val="sk-SK"/>
        </w:rPr>
      </w:pPr>
      <w:r w:rsidRPr="003237C0">
        <w:rPr>
          <w:rFonts w:ascii="Times New Roman" w:hAnsi="Times New Roman"/>
          <w:szCs w:val="24"/>
          <w:lang w:val="sk-SK"/>
        </w:rPr>
        <w:t xml:space="preserve">Počas užívania COC sa </w:t>
      </w:r>
      <w:r w:rsidR="003151E1">
        <w:rPr>
          <w:rFonts w:ascii="Times New Roman" w:hAnsi="Times New Roman"/>
          <w:szCs w:val="24"/>
          <w:lang w:val="sk-SK"/>
        </w:rPr>
        <w:t xml:space="preserve">vyskytlo </w:t>
      </w:r>
      <w:r w:rsidRPr="003237C0">
        <w:rPr>
          <w:rFonts w:ascii="Times New Roman" w:hAnsi="Times New Roman"/>
          <w:szCs w:val="24"/>
          <w:lang w:val="sk-SK"/>
        </w:rPr>
        <w:t>zhoršenie endogénnej depresie, epilepsie, Crohnovej choroby a ulceróznej kolitídy.</w:t>
      </w:r>
    </w:p>
    <w:p w:rsidR="00597CA4" w:rsidRPr="003237C0" w:rsidRDefault="00597CA4" w:rsidP="00E36690">
      <w:pPr>
        <w:pStyle w:val="Zkladntext"/>
        <w:tabs>
          <w:tab w:val="left" w:pos="964"/>
        </w:tabs>
        <w:spacing w:after="0"/>
        <w:rPr>
          <w:rFonts w:ascii="Times New Roman" w:hAnsi="Times New Roman"/>
          <w:lang w:val="sk-SK"/>
        </w:rPr>
      </w:pPr>
    </w:p>
    <w:p w:rsidR="00597CA4" w:rsidRPr="003237C0" w:rsidRDefault="00597CA4" w:rsidP="00E36690">
      <w:pPr>
        <w:pStyle w:val="Zkladntext"/>
        <w:tabs>
          <w:tab w:val="left" w:pos="964"/>
        </w:tabs>
        <w:spacing w:after="0"/>
        <w:rPr>
          <w:rFonts w:ascii="Times New Roman" w:hAnsi="Times New Roman"/>
          <w:lang w:val="sk-SK"/>
        </w:rPr>
      </w:pPr>
      <w:r w:rsidRPr="003237C0">
        <w:rPr>
          <w:rFonts w:ascii="Times New Roman" w:hAnsi="Times New Roman"/>
          <w:lang w:val="sk-SK"/>
        </w:rPr>
        <w:t xml:space="preserve">Niekedy sa môže objaviť chloazma najmä u žien, ktoré majú v anamnéze chloasma gravidarum. </w:t>
      </w:r>
      <w:r w:rsidR="003151E1">
        <w:rPr>
          <w:rFonts w:ascii="Times New Roman" w:hAnsi="Times New Roman"/>
          <w:lang w:val="sk-SK"/>
        </w:rPr>
        <w:t>Používateľky</w:t>
      </w:r>
      <w:r w:rsidRPr="003237C0">
        <w:rPr>
          <w:rFonts w:ascii="Times New Roman" w:hAnsi="Times New Roman"/>
          <w:lang w:val="sk-SK"/>
        </w:rPr>
        <w:t xml:space="preserve"> so sklonom ku chloazme sa majú počas užívania COC vyhýbať expozícii slnečnému alebo ultrafialovému žiareniu.</w:t>
      </w:r>
    </w:p>
    <w:p w:rsidR="00FF0D76" w:rsidRPr="003237C0" w:rsidRDefault="00FF0D76" w:rsidP="00E36690">
      <w:pPr>
        <w:pStyle w:val="Zkladntext"/>
        <w:tabs>
          <w:tab w:val="left" w:pos="964"/>
        </w:tabs>
        <w:spacing w:after="0"/>
        <w:rPr>
          <w:rFonts w:ascii="Times New Roman" w:hAnsi="Times New Roman"/>
          <w:lang w:val="sk-SK"/>
        </w:rPr>
      </w:pPr>
    </w:p>
    <w:p w:rsidR="00FF0D76" w:rsidRPr="003237C0" w:rsidRDefault="00FF0D76" w:rsidP="00E36690">
      <w:pPr>
        <w:pStyle w:val="Zkladntext"/>
        <w:tabs>
          <w:tab w:val="left" w:pos="964"/>
        </w:tabs>
        <w:spacing w:after="0"/>
        <w:rPr>
          <w:rFonts w:ascii="Times New Roman" w:hAnsi="Times New Roman"/>
          <w:lang w:val="sk-SK"/>
        </w:rPr>
      </w:pPr>
      <w:r w:rsidRPr="003237C0">
        <w:rPr>
          <w:rFonts w:ascii="Times New Roman" w:hAnsi="Times New Roman"/>
          <w:lang w:val="sk-SK"/>
        </w:rPr>
        <w:lastRenderedPageBreak/>
        <w:t>Estrogény môžu zap</w:t>
      </w:r>
      <w:r w:rsidR="00FA2AAA" w:rsidRPr="003237C0">
        <w:rPr>
          <w:rFonts w:ascii="Times New Roman" w:hAnsi="Times New Roman"/>
          <w:lang w:val="sk-SK"/>
        </w:rPr>
        <w:t>r</w:t>
      </w:r>
      <w:r w:rsidRPr="003237C0">
        <w:rPr>
          <w:rFonts w:ascii="Times New Roman" w:hAnsi="Times New Roman"/>
          <w:lang w:val="sk-SK"/>
        </w:rPr>
        <w:t>íčiniť zadr</w:t>
      </w:r>
      <w:r w:rsidR="00FA2AAA" w:rsidRPr="003237C0">
        <w:rPr>
          <w:rFonts w:ascii="Times New Roman" w:hAnsi="Times New Roman"/>
          <w:lang w:val="sk-SK"/>
        </w:rPr>
        <w:t>ž</w:t>
      </w:r>
      <w:r w:rsidRPr="003237C0">
        <w:rPr>
          <w:rFonts w:ascii="Times New Roman" w:hAnsi="Times New Roman"/>
          <w:lang w:val="sk-SK"/>
        </w:rPr>
        <w:t>iavanie tekutín</w:t>
      </w:r>
      <w:r w:rsidR="009F22AD" w:rsidRPr="003237C0">
        <w:rPr>
          <w:rFonts w:ascii="Times New Roman" w:hAnsi="Times New Roman"/>
          <w:lang w:val="sk-SK"/>
        </w:rPr>
        <w:t>, preto musia byť pacienti so srdcovou alebo obličkovou dysfunkciou starostlivo sledovaní. Pacienti s terminálnou obličkovou insuficienciou sa musia prísne sledovať, pretože hladina cirkulujúcich estrogénov sa môže po podaní Qlairy zvýšiť.</w:t>
      </w:r>
    </w:p>
    <w:p w:rsidR="009F22AD" w:rsidRPr="003237C0" w:rsidRDefault="009F22AD" w:rsidP="00E36690">
      <w:pPr>
        <w:pStyle w:val="Zkladntext"/>
        <w:tabs>
          <w:tab w:val="left" w:pos="964"/>
        </w:tabs>
        <w:spacing w:after="0"/>
        <w:rPr>
          <w:rFonts w:ascii="Times New Roman" w:hAnsi="Times New Roman"/>
          <w:lang w:val="sk-SK"/>
        </w:rPr>
      </w:pPr>
    </w:p>
    <w:p w:rsidR="009F22AD" w:rsidRPr="003237C0" w:rsidRDefault="009F22AD" w:rsidP="00E36690">
      <w:pPr>
        <w:pStyle w:val="Zkladntext"/>
        <w:tabs>
          <w:tab w:val="left" w:pos="964"/>
        </w:tabs>
        <w:spacing w:after="0"/>
        <w:rPr>
          <w:rFonts w:ascii="Times New Roman" w:hAnsi="Times New Roman"/>
          <w:lang w:val="sk-SK"/>
        </w:rPr>
      </w:pPr>
      <w:r w:rsidRPr="003237C0">
        <w:rPr>
          <w:rFonts w:ascii="Times New Roman" w:hAnsi="Times New Roman"/>
          <w:lang w:val="sk-SK"/>
        </w:rPr>
        <w:t>Tento liek neobsahuje viac ako 50 mg laktózy v tablete. Pacientky so zriedkavými dedičnými problém</w:t>
      </w:r>
      <w:r w:rsidR="00F46C2C" w:rsidRPr="003237C0">
        <w:rPr>
          <w:rFonts w:ascii="Times New Roman" w:hAnsi="Times New Roman"/>
          <w:lang w:val="sk-SK"/>
        </w:rPr>
        <w:t>ami intolerancie galaktózy, lapo</w:t>
      </w:r>
      <w:r w:rsidRPr="003237C0">
        <w:rPr>
          <w:rFonts w:ascii="Times New Roman" w:hAnsi="Times New Roman"/>
          <w:lang w:val="sk-SK"/>
        </w:rPr>
        <w:t>nskej deficiencie laktázy alebo glukózo-galaktózovou malabsorpciou, ktoré majú diétu bez laktózy, musia toto množstvo zohľadniť.</w:t>
      </w:r>
    </w:p>
    <w:p w:rsidR="00597CA4" w:rsidRPr="003237C0" w:rsidRDefault="00597CA4" w:rsidP="00E36690">
      <w:pPr>
        <w:tabs>
          <w:tab w:val="left" w:pos="7455"/>
        </w:tabs>
        <w:spacing w:after="0"/>
        <w:rPr>
          <w:rFonts w:ascii="Times New Roman" w:hAnsi="Times New Roman"/>
          <w:b/>
          <w:i/>
          <w:lang w:val="sk-SK"/>
        </w:rPr>
      </w:pPr>
      <w:r w:rsidRPr="003237C0">
        <w:rPr>
          <w:rFonts w:ascii="Times New Roman" w:hAnsi="Times New Roman"/>
          <w:b/>
          <w:i/>
          <w:lang w:val="sk-SK"/>
        </w:rPr>
        <w:tab/>
      </w:r>
    </w:p>
    <w:p w:rsidR="00597CA4" w:rsidRPr="003237C0" w:rsidRDefault="00597CA4" w:rsidP="00E36690">
      <w:pPr>
        <w:spacing w:after="0"/>
        <w:rPr>
          <w:rFonts w:ascii="Times New Roman" w:hAnsi="Times New Roman"/>
          <w:b/>
          <w:iCs/>
          <w:lang w:val="sk-SK"/>
        </w:rPr>
      </w:pPr>
      <w:r w:rsidRPr="003237C0">
        <w:rPr>
          <w:rFonts w:ascii="Times New Roman" w:hAnsi="Times New Roman"/>
          <w:b/>
          <w:iCs/>
          <w:lang w:val="sk-SK"/>
        </w:rPr>
        <w:t>Lekárske vyšetrenia/konzultácie</w:t>
      </w:r>
    </w:p>
    <w:p w:rsidR="00597CA4" w:rsidRPr="003237C0" w:rsidRDefault="00597CA4" w:rsidP="00E36690">
      <w:pPr>
        <w:spacing w:after="0"/>
        <w:rPr>
          <w:rFonts w:ascii="Times New Roman" w:hAnsi="Times New Roman"/>
          <w:b/>
          <w:i/>
          <w:lang w:val="sk-SK"/>
        </w:rPr>
      </w:pPr>
    </w:p>
    <w:p w:rsidR="00751397" w:rsidRDefault="00BC2448" w:rsidP="00E36690">
      <w:pPr>
        <w:tabs>
          <w:tab w:val="left" w:pos="964"/>
        </w:tabs>
        <w:spacing w:after="0"/>
        <w:rPr>
          <w:rFonts w:ascii="Times New Roman" w:hAnsi="Times New Roman"/>
          <w:lang w:val="sk-SK"/>
        </w:rPr>
      </w:pPr>
      <w:r w:rsidRPr="003237C0">
        <w:rPr>
          <w:rFonts w:ascii="Times New Roman" w:hAnsi="Times New Roman"/>
          <w:szCs w:val="24"/>
          <w:lang w:val="sk-SK"/>
        </w:rPr>
        <w:t xml:space="preserve">Pred začatím </w:t>
      </w:r>
      <w:r w:rsidR="00751397">
        <w:rPr>
          <w:rFonts w:ascii="Times New Roman" w:hAnsi="Times New Roman"/>
          <w:szCs w:val="24"/>
          <w:lang w:val="sk-SK"/>
        </w:rPr>
        <w:t xml:space="preserve">užívania </w:t>
      </w:r>
      <w:r w:rsidRPr="003237C0">
        <w:rPr>
          <w:rFonts w:ascii="Times New Roman" w:hAnsi="Times New Roman"/>
          <w:szCs w:val="24"/>
          <w:lang w:val="sk-SK"/>
        </w:rPr>
        <w:t>alebo op</w:t>
      </w:r>
      <w:r w:rsidR="00751397">
        <w:rPr>
          <w:rFonts w:ascii="Times New Roman" w:hAnsi="Times New Roman"/>
          <w:szCs w:val="24"/>
          <w:lang w:val="sk-SK"/>
        </w:rPr>
        <w:t xml:space="preserve">ätovným nasadením Qlairy sa má vyšetriť kompletná zdravotná </w:t>
      </w:r>
      <w:r w:rsidRPr="003237C0">
        <w:rPr>
          <w:rFonts w:ascii="Times New Roman" w:hAnsi="Times New Roman"/>
          <w:szCs w:val="24"/>
          <w:lang w:val="sk-SK"/>
        </w:rPr>
        <w:t>anamnéz</w:t>
      </w:r>
      <w:r w:rsidR="00751397">
        <w:rPr>
          <w:rFonts w:ascii="Times New Roman" w:hAnsi="Times New Roman"/>
          <w:szCs w:val="24"/>
          <w:lang w:val="sk-SK"/>
        </w:rPr>
        <w:t>a</w:t>
      </w:r>
      <w:r w:rsidRPr="003237C0">
        <w:rPr>
          <w:rFonts w:ascii="Times New Roman" w:hAnsi="Times New Roman"/>
          <w:szCs w:val="24"/>
          <w:lang w:val="sk-SK"/>
        </w:rPr>
        <w:t xml:space="preserve"> (vrátane rodinnej</w:t>
      </w:r>
      <w:r w:rsidR="00AE148E">
        <w:rPr>
          <w:rFonts w:ascii="Times New Roman" w:hAnsi="Times New Roman"/>
          <w:szCs w:val="24"/>
          <w:lang w:val="sk-SK"/>
        </w:rPr>
        <w:t xml:space="preserve"> anamnézy</w:t>
      </w:r>
      <w:r w:rsidRPr="003237C0">
        <w:rPr>
          <w:rFonts w:ascii="Times New Roman" w:hAnsi="Times New Roman"/>
          <w:szCs w:val="24"/>
          <w:lang w:val="sk-SK"/>
        </w:rPr>
        <w:t>) a musí sa vylúčiť gravidita. M</w:t>
      </w:r>
      <w:r w:rsidR="00751397">
        <w:rPr>
          <w:rFonts w:ascii="Times New Roman" w:hAnsi="Times New Roman"/>
          <w:szCs w:val="24"/>
          <w:lang w:val="sk-SK"/>
        </w:rPr>
        <w:t>á</w:t>
      </w:r>
      <w:r w:rsidRPr="003237C0">
        <w:rPr>
          <w:rFonts w:ascii="Times New Roman" w:hAnsi="Times New Roman"/>
          <w:szCs w:val="24"/>
          <w:lang w:val="sk-SK"/>
        </w:rPr>
        <w:t xml:space="preserve"> sa zmerať krvný</w:t>
      </w:r>
      <w:r w:rsidR="002D2278" w:rsidRPr="003237C0">
        <w:rPr>
          <w:rFonts w:ascii="Times New Roman" w:hAnsi="Times New Roman"/>
          <w:szCs w:val="24"/>
          <w:lang w:val="sk-SK"/>
        </w:rPr>
        <w:t xml:space="preserve"> tlak a</w:t>
      </w:r>
      <w:r w:rsidR="00751397">
        <w:rPr>
          <w:rFonts w:ascii="Times New Roman" w:hAnsi="Times New Roman"/>
          <w:szCs w:val="24"/>
          <w:lang w:val="sk-SK"/>
        </w:rPr>
        <w:t xml:space="preserve"> </w:t>
      </w:r>
      <w:r w:rsidR="002D2278" w:rsidRPr="003237C0">
        <w:rPr>
          <w:rFonts w:ascii="Times New Roman" w:hAnsi="Times New Roman"/>
          <w:szCs w:val="24"/>
          <w:lang w:val="sk-SK"/>
        </w:rPr>
        <w:t xml:space="preserve">vykonať </w:t>
      </w:r>
      <w:r w:rsidR="00751397">
        <w:rPr>
          <w:rFonts w:ascii="Times New Roman" w:hAnsi="Times New Roman"/>
          <w:szCs w:val="24"/>
          <w:lang w:val="sk-SK"/>
        </w:rPr>
        <w:t>zdravotná</w:t>
      </w:r>
      <w:r w:rsidR="002D2278" w:rsidRPr="003237C0">
        <w:rPr>
          <w:rFonts w:ascii="Times New Roman" w:hAnsi="Times New Roman"/>
          <w:szCs w:val="24"/>
          <w:lang w:val="sk-SK"/>
        </w:rPr>
        <w:t xml:space="preserve"> prehliadka</w:t>
      </w:r>
      <w:r w:rsidRPr="003237C0">
        <w:rPr>
          <w:rFonts w:ascii="Times New Roman" w:hAnsi="Times New Roman"/>
          <w:szCs w:val="24"/>
          <w:lang w:val="sk-SK"/>
        </w:rPr>
        <w:t xml:space="preserve"> </w:t>
      </w:r>
      <w:r w:rsidR="00AE148E">
        <w:rPr>
          <w:rFonts w:ascii="Times New Roman" w:hAnsi="Times New Roman"/>
          <w:szCs w:val="24"/>
          <w:lang w:val="sk-SK"/>
        </w:rPr>
        <w:t>na základe</w:t>
      </w:r>
      <w:r w:rsidRPr="003237C0">
        <w:rPr>
          <w:rFonts w:ascii="Times New Roman" w:hAnsi="Times New Roman"/>
          <w:szCs w:val="24"/>
          <w:lang w:val="sk-SK"/>
        </w:rPr>
        <w:t xml:space="preserve"> kontraindikáci</w:t>
      </w:r>
      <w:r w:rsidR="00AE148E">
        <w:rPr>
          <w:rFonts w:ascii="Times New Roman" w:hAnsi="Times New Roman"/>
          <w:szCs w:val="24"/>
          <w:lang w:val="sk-SK"/>
        </w:rPr>
        <w:t>í</w:t>
      </w:r>
      <w:r w:rsidRPr="003237C0">
        <w:rPr>
          <w:rFonts w:ascii="Times New Roman" w:hAnsi="Times New Roman"/>
          <w:szCs w:val="24"/>
          <w:lang w:val="sk-SK"/>
        </w:rPr>
        <w:t xml:space="preserve"> (pozri časť 4.3) a  upozornen</w:t>
      </w:r>
      <w:r w:rsidR="00AE148E">
        <w:rPr>
          <w:rFonts w:ascii="Times New Roman" w:hAnsi="Times New Roman"/>
          <w:szCs w:val="24"/>
          <w:lang w:val="sk-SK"/>
        </w:rPr>
        <w:t>í</w:t>
      </w:r>
      <w:r w:rsidRPr="003237C0">
        <w:rPr>
          <w:rFonts w:ascii="Times New Roman" w:hAnsi="Times New Roman"/>
          <w:szCs w:val="24"/>
          <w:lang w:val="sk-SK"/>
        </w:rPr>
        <w:t xml:space="preserve"> (pozri časť 4.4). </w:t>
      </w:r>
      <w:r w:rsidR="00751397" w:rsidRPr="00076B5E">
        <w:rPr>
          <w:rFonts w:ascii="Times New Roman" w:hAnsi="Times New Roman"/>
          <w:lang w:val="sk-SK"/>
        </w:rPr>
        <w:t>Je dôležité ženu upozorniť</w:t>
      </w:r>
      <w:r w:rsidR="00751397" w:rsidRPr="00076B5E" w:rsidDel="006B23B6">
        <w:rPr>
          <w:rFonts w:ascii="Times New Roman" w:hAnsi="Times New Roman"/>
          <w:lang w:val="sk-SK"/>
        </w:rPr>
        <w:t xml:space="preserve"> </w:t>
      </w:r>
      <w:r w:rsidR="00751397" w:rsidRPr="00076B5E">
        <w:rPr>
          <w:rFonts w:ascii="Times New Roman" w:hAnsi="Times New Roman"/>
          <w:lang w:val="sk-SK"/>
        </w:rPr>
        <w:t xml:space="preserve">na informácie o venóznej a arteriálnej trombóze vrátane rizika užívania </w:t>
      </w:r>
      <w:r w:rsidR="00751397">
        <w:rPr>
          <w:rFonts w:ascii="Times New Roman" w:hAnsi="Times New Roman"/>
          <w:lang w:val="sk-SK"/>
        </w:rPr>
        <w:t>Qlairy</w:t>
      </w:r>
      <w:r w:rsidR="00751397" w:rsidRPr="00076B5E">
        <w:rPr>
          <w:rFonts w:ascii="Times New Roman" w:hAnsi="Times New Roman"/>
          <w:lang w:val="sk-SK"/>
        </w:rPr>
        <w:t xml:space="preserve"> v porovnaní s inými CHC, o príznakoch VTE a ATE, o známych rizikových faktoroch a o tom, čo robiť v prípade podozrenia na trombózu.</w:t>
      </w:r>
    </w:p>
    <w:p w:rsidR="00E92801" w:rsidRDefault="00E92801" w:rsidP="00E36690">
      <w:pPr>
        <w:tabs>
          <w:tab w:val="left" w:pos="964"/>
        </w:tabs>
        <w:spacing w:after="0"/>
        <w:rPr>
          <w:rFonts w:ascii="Times New Roman" w:hAnsi="Times New Roman"/>
          <w:lang w:val="sk-SK"/>
        </w:rPr>
      </w:pPr>
    </w:p>
    <w:p w:rsidR="00BC2448" w:rsidRPr="003237C0" w:rsidRDefault="00BC2448" w:rsidP="00E36690">
      <w:pPr>
        <w:tabs>
          <w:tab w:val="left" w:pos="964"/>
        </w:tabs>
        <w:spacing w:after="0"/>
        <w:rPr>
          <w:rFonts w:ascii="Times New Roman" w:hAnsi="Times New Roman"/>
          <w:szCs w:val="24"/>
          <w:lang w:val="sk-SK"/>
        </w:rPr>
      </w:pPr>
      <w:r w:rsidRPr="003237C0">
        <w:rPr>
          <w:rFonts w:ascii="Times New Roman" w:hAnsi="Times New Roman"/>
          <w:szCs w:val="24"/>
          <w:lang w:val="sk-SK"/>
        </w:rPr>
        <w:t>Žena m</w:t>
      </w:r>
      <w:r w:rsidR="0008314D">
        <w:rPr>
          <w:rFonts w:ascii="Times New Roman" w:hAnsi="Times New Roman"/>
          <w:szCs w:val="24"/>
          <w:lang w:val="sk-SK"/>
        </w:rPr>
        <w:t>á</w:t>
      </w:r>
      <w:r w:rsidRPr="003237C0">
        <w:rPr>
          <w:rFonts w:ascii="Times New Roman" w:hAnsi="Times New Roman"/>
          <w:szCs w:val="24"/>
          <w:lang w:val="sk-SK"/>
        </w:rPr>
        <w:t xml:space="preserve"> byť  poučená, aby si pozorne prečítala písomnú informáciu pre používateľ</w:t>
      </w:r>
      <w:r w:rsidR="005263AA">
        <w:rPr>
          <w:rFonts w:ascii="Times New Roman" w:hAnsi="Times New Roman"/>
          <w:szCs w:val="24"/>
          <w:lang w:val="sk-SK"/>
        </w:rPr>
        <w:t>ku</w:t>
      </w:r>
      <w:r w:rsidRPr="003237C0">
        <w:rPr>
          <w:rFonts w:ascii="Times New Roman" w:hAnsi="Times New Roman"/>
          <w:szCs w:val="24"/>
          <w:lang w:val="sk-SK"/>
        </w:rPr>
        <w:t xml:space="preserve"> a dodržiavala </w:t>
      </w:r>
      <w:r w:rsidR="00510A2F">
        <w:rPr>
          <w:rFonts w:ascii="Times New Roman" w:hAnsi="Times New Roman"/>
          <w:szCs w:val="24"/>
          <w:lang w:val="sk-SK"/>
        </w:rPr>
        <w:t>odporúčania</w:t>
      </w:r>
      <w:r w:rsidRPr="003237C0">
        <w:rPr>
          <w:rFonts w:ascii="Times New Roman" w:hAnsi="Times New Roman"/>
          <w:szCs w:val="24"/>
          <w:lang w:val="sk-SK"/>
        </w:rPr>
        <w:t xml:space="preserve"> uvedené</w:t>
      </w:r>
      <w:r w:rsidR="0008314D">
        <w:rPr>
          <w:rFonts w:ascii="Times New Roman" w:hAnsi="Times New Roman"/>
          <w:szCs w:val="24"/>
          <w:lang w:val="sk-SK"/>
        </w:rPr>
        <w:t xml:space="preserve"> </w:t>
      </w:r>
      <w:r w:rsidR="0008314D" w:rsidRPr="003237C0">
        <w:rPr>
          <w:rFonts w:ascii="Times New Roman" w:hAnsi="Times New Roman"/>
          <w:szCs w:val="24"/>
          <w:lang w:val="sk-SK"/>
        </w:rPr>
        <w:t>v nej</w:t>
      </w:r>
      <w:r w:rsidRPr="003237C0">
        <w:rPr>
          <w:rFonts w:ascii="Times New Roman" w:hAnsi="Times New Roman"/>
          <w:szCs w:val="24"/>
          <w:lang w:val="sk-SK"/>
        </w:rPr>
        <w:t xml:space="preserve">. Frekvencia a </w:t>
      </w:r>
      <w:r w:rsidR="0008314D">
        <w:rPr>
          <w:rFonts w:ascii="Times New Roman" w:hAnsi="Times New Roman"/>
          <w:szCs w:val="24"/>
          <w:lang w:val="sk-SK"/>
        </w:rPr>
        <w:t>druh</w:t>
      </w:r>
      <w:r w:rsidRPr="003237C0">
        <w:rPr>
          <w:rFonts w:ascii="Times New Roman" w:hAnsi="Times New Roman"/>
          <w:szCs w:val="24"/>
          <w:lang w:val="sk-SK"/>
        </w:rPr>
        <w:t xml:space="preserve"> vyšetrení sa m</w:t>
      </w:r>
      <w:r w:rsidR="0008314D">
        <w:rPr>
          <w:rFonts w:ascii="Times New Roman" w:hAnsi="Times New Roman"/>
          <w:szCs w:val="24"/>
          <w:lang w:val="sk-SK"/>
        </w:rPr>
        <w:t>ajú robiť na základe</w:t>
      </w:r>
      <w:r w:rsidRPr="003237C0">
        <w:rPr>
          <w:rFonts w:ascii="Times New Roman" w:hAnsi="Times New Roman"/>
          <w:szCs w:val="24"/>
          <w:lang w:val="sk-SK"/>
        </w:rPr>
        <w:t xml:space="preserve"> </w:t>
      </w:r>
      <w:r w:rsidR="0008314D">
        <w:rPr>
          <w:rFonts w:ascii="Times New Roman" w:hAnsi="Times New Roman"/>
          <w:szCs w:val="24"/>
          <w:lang w:val="sk-SK"/>
        </w:rPr>
        <w:t>stanovených</w:t>
      </w:r>
      <w:r w:rsidRPr="003237C0">
        <w:rPr>
          <w:rFonts w:ascii="Times New Roman" w:hAnsi="Times New Roman"/>
          <w:szCs w:val="24"/>
          <w:lang w:val="sk-SK"/>
        </w:rPr>
        <w:t xml:space="preserve"> postupo</w:t>
      </w:r>
      <w:r w:rsidR="0008314D">
        <w:rPr>
          <w:rFonts w:ascii="Times New Roman" w:hAnsi="Times New Roman"/>
          <w:szCs w:val="24"/>
          <w:lang w:val="sk-SK"/>
        </w:rPr>
        <w:t>v</w:t>
      </w:r>
      <w:r w:rsidRPr="003237C0">
        <w:rPr>
          <w:rFonts w:ascii="Times New Roman" w:hAnsi="Times New Roman"/>
          <w:szCs w:val="24"/>
          <w:lang w:val="sk-SK"/>
        </w:rPr>
        <w:t xml:space="preserve"> a</w:t>
      </w:r>
      <w:r w:rsidR="0008314D">
        <w:rPr>
          <w:rFonts w:ascii="Times New Roman" w:hAnsi="Times New Roman"/>
          <w:szCs w:val="24"/>
          <w:lang w:val="sk-SK"/>
        </w:rPr>
        <w:t> majú sa prispôsobiť</w:t>
      </w:r>
      <w:r w:rsidRPr="003237C0">
        <w:rPr>
          <w:rFonts w:ascii="Times New Roman" w:hAnsi="Times New Roman"/>
          <w:szCs w:val="24"/>
          <w:lang w:val="sk-SK"/>
        </w:rPr>
        <w:t> individuáln</w:t>
      </w:r>
      <w:r w:rsidR="0008314D">
        <w:rPr>
          <w:rFonts w:ascii="Times New Roman" w:hAnsi="Times New Roman"/>
          <w:szCs w:val="24"/>
          <w:lang w:val="sk-SK"/>
        </w:rPr>
        <w:t>ym</w:t>
      </w:r>
      <w:r w:rsidRPr="003237C0">
        <w:rPr>
          <w:rFonts w:ascii="Times New Roman" w:hAnsi="Times New Roman"/>
          <w:szCs w:val="24"/>
          <w:lang w:val="sk-SK"/>
        </w:rPr>
        <w:t xml:space="preserve"> </w:t>
      </w:r>
      <w:r w:rsidR="0008314D">
        <w:rPr>
          <w:rFonts w:ascii="Times New Roman" w:hAnsi="Times New Roman"/>
          <w:szCs w:val="24"/>
          <w:lang w:val="sk-SK"/>
        </w:rPr>
        <w:t>potrebám ženy</w:t>
      </w:r>
      <w:r w:rsidRPr="003237C0">
        <w:rPr>
          <w:rFonts w:ascii="Times New Roman" w:hAnsi="Times New Roman"/>
          <w:szCs w:val="24"/>
          <w:lang w:val="sk-SK"/>
        </w:rPr>
        <w:t>.</w:t>
      </w:r>
    </w:p>
    <w:p w:rsidR="00597CA4" w:rsidRPr="003237C0" w:rsidRDefault="00597CA4" w:rsidP="00E36690">
      <w:pPr>
        <w:tabs>
          <w:tab w:val="left" w:pos="964"/>
        </w:tabs>
        <w:spacing w:after="0"/>
        <w:rPr>
          <w:rFonts w:ascii="Times New Roman" w:hAnsi="Times New Roman"/>
          <w:lang w:val="sk-SK"/>
        </w:rPr>
      </w:pPr>
    </w:p>
    <w:p w:rsidR="00597CA4" w:rsidRPr="003237C0" w:rsidRDefault="00597CA4" w:rsidP="00E36690">
      <w:pPr>
        <w:spacing w:after="0"/>
        <w:rPr>
          <w:rFonts w:ascii="Times New Roman" w:hAnsi="Times New Roman"/>
          <w:lang w:val="sk-SK"/>
        </w:rPr>
      </w:pPr>
      <w:r w:rsidRPr="003237C0">
        <w:rPr>
          <w:rFonts w:ascii="Times New Roman" w:hAnsi="Times New Roman"/>
          <w:lang w:val="sk-SK"/>
        </w:rPr>
        <w:t xml:space="preserve">Ženy </w:t>
      </w:r>
      <w:r w:rsidR="00CF47A4">
        <w:rPr>
          <w:rFonts w:ascii="Times New Roman" w:hAnsi="Times New Roman"/>
          <w:lang w:val="sk-SK"/>
        </w:rPr>
        <w:t>majú byť</w:t>
      </w:r>
      <w:r w:rsidRPr="003237C0">
        <w:rPr>
          <w:rFonts w:ascii="Times New Roman" w:hAnsi="Times New Roman"/>
          <w:color w:val="FF0000"/>
          <w:lang w:val="sk-SK"/>
        </w:rPr>
        <w:t xml:space="preserve"> </w:t>
      </w:r>
      <w:r w:rsidRPr="003237C0">
        <w:rPr>
          <w:rFonts w:ascii="Times New Roman" w:hAnsi="Times New Roman"/>
          <w:lang w:val="sk-SK"/>
        </w:rPr>
        <w:t>upozorn</w:t>
      </w:r>
      <w:r w:rsidR="00CF47A4">
        <w:rPr>
          <w:rFonts w:ascii="Times New Roman" w:hAnsi="Times New Roman"/>
          <w:lang w:val="sk-SK"/>
        </w:rPr>
        <w:t>ené</w:t>
      </w:r>
      <w:r w:rsidRPr="003237C0">
        <w:rPr>
          <w:rFonts w:ascii="Times New Roman" w:hAnsi="Times New Roman"/>
          <w:lang w:val="sk-SK"/>
        </w:rPr>
        <w:t xml:space="preserve">, že </w:t>
      </w:r>
      <w:r w:rsidR="00751397">
        <w:rPr>
          <w:rFonts w:ascii="Times New Roman" w:hAnsi="Times New Roman"/>
          <w:lang w:val="sk-SK"/>
        </w:rPr>
        <w:t>hormonálna antikoncepcia</w:t>
      </w:r>
      <w:r w:rsidRPr="003237C0">
        <w:rPr>
          <w:rFonts w:ascii="Times New Roman" w:hAnsi="Times New Roman"/>
          <w:lang w:val="sk-SK"/>
        </w:rPr>
        <w:t xml:space="preserve"> nechráni pred infekciami</w:t>
      </w:r>
      <w:r w:rsidR="00FD649B">
        <w:rPr>
          <w:rFonts w:ascii="Times New Roman" w:hAnsi="Times New Roman"/>
          <w:lang w:val="sk-SK"/>
        </w:rPr>
        <w:t xml:space="preserve"> vírusom</w:t>
      </w:r>
      <w:r w:rsidRPr="003237C0">
        <w:rPr>
          <w:rFonts w:ascii="Times New Roman" w:hAnsi="Times New Roman"/>
          <w:lang w:val="sk-SK"/>
        </w:rPr>
        <w:t xml:space="preserve"> HIV (AIDS) ani </w:t>
      </w:r>
      <w:r w:rsidR="00FD649B">
        <w:rPr>
          <w:rFonts w:ascii="Times New Roman" w:hAnsi="Times New Roman"/>
          <w:lang w:val="sk-SK"/>
        </w:rPr>
        <w:t>inými ochoreniami</w:t>
      </w:r>
      <w:r w:rsidRPr="003237C0">
        <w:rPr>
          <w:rFonts w:ascii="Times New Roman" w:hAnsi="Times New Roman"/>
          <w:lang w:val="sk-SK"/>
        </w:rPr>
        <w:t xml:space="preserve"> </w:t>
      </w:r>
      <w:r w:rsidR="00FD649B">
        <w:rPr>
          <w:rFonts w:ascii="Times New Roman" w:hAnsi="Times New Roman"/>
          <w:lang w:val="sk-SK"/>
        </w:rPr>
        <w:t>prenášanými pohlavným stykom.</w:t>
      </w:r>
    </w:p>
    <w:p w:rsidR="00597CA4" w:rsidRPr="003237C0" w:rsidRDefault="00597CA4" w:rsidP="00E36690">
      <w:pPr>
        <w:spacing w:after="0"/>
        <w:rPr>
          <w:rFonts w:ascii="Times New Roman" w:hAnsi="Times New Roman"/>
          <w:lang w:val="sk-SK"/>
        </w:rPr>
      </w:pPr>
    </w:p>
    <w:p w:rsidR="00597CA4" w:rsidRPr="003237C0" w:rsidRDefault="00597CA4" w:rsidP="00E36690">
      <w:pPr>
        <w:spacing w:after="0"/>
        <w:rPr>
          <w:rFonts w:ascii="Times New Roman" w:hAnsi="Times New Roman"/>
          <w:b/>
          <w:iCs/>
          <w:lang w:val="sk-SK"/>
        </w:rPr>
      </w:pPr>
      <w:r w:rsidRPr="003237C0">
        <w:rPr>
          <w:rFonts w:ascii="Times New Roman" w:hAnsi="Times New Roman"/>
          <w:b/>
          <w:iCs/>
          <w:lang w:val="sk-SK"/>
        </w:rPr>
        <w:t>Znížená účinnos</w:t>
      </w:r>
      <w:r w:rsidR="00E12E20" w:rsidRPr="003237C0">
        <w:rPr>
          <w:rFonts w:ascii="Times New Roman" w:hAnsi="Times New Roman"/>
          <w:b/>
          <w:iCs/>
          <w:lang w:val="sk-SK"/>
        </w:rPr>
        <w:t>ť</w:t>
      </w:r>
    </w:p>
    <w:p w:rsidR="00597CA4" w:rsidRPr="003237C0" w:rsidRDefault="00597CA4" w:rsidP="00E36690">
      <w:pPr>
        <w:spacing w:after="0"/>
        <w:rPr>
          <w:rFonts w:ascii="Times New Roman" w:hAnsi="Times New Roman"/>
          <w:b/>
          <w:i/>
          <w:lang w:val="sk-SK"/>
        </w:rPr>
      </w:pPr>
    </w:p>
    <w:p w:rsidR="007135C0" w:rsidRPr="003237C0" w:rsidRDefault="007135C0" w:rsidP="00E36690">
      <w:pPr>
        <w:tabs>
          <w:tab w:val="left" w:pos="964"/>
        </w:tabs>
        <w:spacing w:after="0"/>
        <w:rPr>
          <w:rFonts w:ascii="Times New Roman" w:hAnsi="Times New Roman"/>
          <w:szCs w:val="24"/>
          <w:lang w:val="sk-SK"/>
        </w:rPr>
      </w:pPr>
      <w:r w:rsidRPr="003237C0">
        <w:rPr>
          <w:rFonts w:ascii="Times New Roman" w:hAnsi="Times New Roman"/>
          <w:szCs w:val="24"/>
          <w:lang w:val="sk-SK"/>
        </w:rPr>
        <w:t>Účinnosť COC sa môže znížiť napríklad pri týchto udalostiach: ak sa vynechajú aktívne tablety (časť 4.2), v prípade gastrointestinálnych ťažkostí počas užívania aktívnych tabliet (časť 4.2) alebo ak sa súbežne užívajú ďalšie lieky (časť 4.5).</w:t>
      </w:r>
    </w:p>
    <w:p w:rsidR="00597CA4" w:rsidRPr="003237C0" w:rsidRDefault="00597CA4" w:rsidP="00E36690">
      <w:pPr>
        <w:tabs>
          <w:tab w:val="left" w:pos="964"/>
        </w:tabs>
        <w:spacing w:after="0"/>
        <w:rPr>
          <w:rFonts w:ascii="Times New Roman" w:hAnsi="Times New Roman"/>
          <w:lang w:val="sk-SK"/>
        </w:rPr>
      </w:pPr>
    </w:p>
    <w:p w:rsidR="00597CA4" w:rsidRPr="003237C0" w:rsidRDefault="00597CA4" w:rsidP="00E36690">
      <w:pPr>
        <w:spacing w:after="0"/>
        <w:rPr>
          <w:rFonts w:ascii="Times New Roman" w:hAnsi="Times New Roman"/>
          <w:b/>
          <w:iCs/>
          <w:lang w:val="sk-SK"/>
        </w:rPr>
      </w:pPr>
      <w:r w:rsidRPr="003237C0">
        <w:rPr>
          <w:rFonts w:ascii="Times New Roman" w:hAnsi="Times New Roman"/>
          <w:b/>
          <w:iCs/>
          <w:lang w:val="sk-SK"/>
        </w:rPr>
        <w:t>Kontrola cyklu</w:t>
      </w:r>
    </w:p>
    <w:p w:rsidR="00597CA4" w:rsidRPr="003237C0" w:rsidRDefault="00597CA4" w:rsidP="00E36690">
      <w:pPr>
        <w:spacing w:after="0"/>
        <w:rPr>
          <w:rFonts w:ascii="Times New Roman" w:hAnsi="Times New Roman"/>
          <w:b/>
          <w:i/>
          <w:lang w:val="sk-SK"/>
        </w:rPr>
      </w:pPr>
    </w:p>
    <w:p w:rsidR="00597CA4" w:rsidRPr="003237C0" w:rsidRDefault="00597CA4" w:rsidP="00E36690">
      <w:pPr>
        <w:tabs>
          <w:tab w:val="left" w:pos="964"/>
        </w:tabs>
        <w:spacing w:after="0"/>
        <w:rPr>
          <w:rFonts w:ascii="Times New Roman" w:hAnsi="Times New Roman"/>
          <w:lang w:val="sk-SK"/>
        </w:rPr>
      </w:pPr>
      <w:r w:rsidRPr="003237C0">
        <w:rPr>
          <w:rFonts w:ascii="Times New Roman" w:hAnsi="Times New Roman"/>
          <w:lang w:val="sk-SK"/>
        </w:rPr>
        <w:t xml:space="preserve">Pri užívaní </w:t>
      </w:r>
      <w:r w:rsidR="00677381" w:rsidRPr="003237C0">
        <w:rPr>
          <w:rFonts w:ascii="Times New Roman" w:hAnsi="Times New Roman"/>
          <w:lang w:val="sk-SK"/>
        </w:rPr>
        <w:t>ktoré</w:t>
      </w:r>
      <w:r w:rsidRPr="003237C0">
        <w:rPr>
          <w:rFonts w:ascii="Times New Roman" w:hAnsi="Times New Roman"/>
          <w:lang w:val="sk-SK"/>
        </w:rPr>
        <w:t>hokoľvek COC sa môže objaviť nepravidelné krvácanie (špinenie alebo medzimenštruačné krvácanie), predovšetkým počas prvých mesiacov užívania. Z tohto dôvodu má posúdenie nepravidelného krvácania zmysel až po adaptačnom intervale približne 3</w:t>
      </w:r>
      <w:r w:rsidR="00E36690">
        <w:rPr>
          <w:rFonts w:ascii="Times New Roman" w:hAnsi="Times New Roman"/>
          <w:lang w:val="sk-SK"/>
        </w:rPr>
        <w:t> </w:t>
      </w:r>
      <w:r w:rsidRPr="003237C0">
        <w:rPr>
          <w:rFonts w:ascii="Times New Roman" w:hAnsi="Times New Roman"/>
          <w:lang w:val="sk-SK"/>
        </w:rPr>
        <w:t>cyklov.</w:t>
      </w:r>
    </w:p>
    <w:p w:rsidR="00B81EB5" w:rsidRPr="003237C0" w:rsidRDefault="00B81EB5" w:rsidP="00E36690">
      <w:pPr>
        <w:tabs>
          <w:tab w:val="left" w:pos="964"/>
        </w:tabs>
        <w:spacing w:after="0"/>
        <w:rPr>
          <w:rFonts w:ascii="Times New Roman" w:hAnsi="Times New Roman"/>
          <w:lang w:val="sk-SK"/>
        </w:rPr>
      </w:pPr>
    </w:p>
    <w:p w:rsidR="001B4BE6" w:rsidRPr="003237C0" w:rsidRDefault="003F764F" w:rsidP="00E36690">
      <w:pPr>
        <w:tabs>
          <w:tab w:val="left" w:pos="964"/>
        </w:tabs>
        <w:spacing w:after="0"/>
        <w:rPr>
          <w:rFonts w:ascii="Times New Roman" w:hAnsi="Times New Roman"/>
          <w:lang w:val="sk-SK"/>
        </w:rPr>
      </w:pPr>
      <w:r w:rsidRPr="003237C0">
        <w:rPr>
          <w:rFonts w:ascii="Times New Roman" w:hAnsi="Times New Roman"/>
          <w:lang w:val="sk-SK"/>
        </w:rPr>
        <w:t>Podľa</w:t>
      </w:r>
      <w:r w:rsidR="001B4BE6" w:rsidRPr="003237C0">
        <w:rPr>
          <w:rFonts w:ascii="Times New Roman" w:hAnsi="Times New Roman"/>
          <w:lang w:val="sk-SK"/>
        </w:rPr>
        <w:t xml:space="preserve"> </w:t>
      </w:r>
      <w:r w:rsidR="004004B8" w:rsidRPr="003237C0">
        <w:rPr>
          <w:rFonts w:ascii="Times New Roman" w:hAnsi="Times New Roman"/>
          <w:lang w:val="sk-SK"/>
        </w:rPr>
        <w:t>záznamov</w:t>
      </w:r>
      <w:r w:rsidR="001E08C4">
        <w:rPr>
          <w:rFonts w:ascii="Times New Roman" w:hAnsi="Times New Roman"/>
          <w:lang w:val="sk-SK"/>
        </w:rPr>
        <w:t xml:space="preserve"> pacient</w:t>
      </w:r>
      <w:r w:rsidR="00540E1D">
        <w:rPr>
          <w:rFonts w:ascii="Times New Roman" w:hAnsi="Times New Roman"/>
          <w:lang w:val="sk-SK"/>
        </w:rPr>
        <w:t>iek</w:t>
      </w:r>
      <w:r w:rsidR="001B4BE6" w:rsidRPr="003237C0">
        <w:rPr>
          <w:rFonts w:ascii="Times New Roman" w:hAnsi="Times New Roman"/>
          <w:lang w:val="sk-SK"/>
        </w:rPr>
        <w:t xml:space="preserve"> z porovnávacieho klinického skúšania </w:t>
      </w:r>
      <w:r w:rsidR="008D4E1E" w:rsidRPr="003237C0">
        <w:rPr>
          <w:rFonts w:ascii="Times New Roman" w:hAnsi="Times New Roman"/>
          <w:lang w:val="sk-SK"/>
        </w:rPr>
        <w:t xml:space="preserve">sa na jeden cyklus </w:t>
      </w:r>
      <w:r w:rsidR="00FE2491" w:rsidRPr="003237C0">
        <w:rPr>
          <w:rFonts w:ascii="Times New Roman" w:hAnsi="Times New Roman"/>
          <w:lang w:val="sk-SK"/>
        </w:rPr>
        <w:t>u</w:t>
      </w:r>
      <w:r w:rsidR="00E36690">
        <w:rPr>
          <w:rFonts w:ascii="Times New Roman" w:hAnsi="Times New Roman"/>
          <w:lang w:val="sk-SK"/>
        </w:rPr>
        <w:t> </w:t>
      </w:r>
      <w:r w:rsidR="00FE2491" w:rsidRPr="003237C0">
        <w:rPr>
          <w:rFonts w:ascii="Times New Roman" w:hAnsi="Times New Roman"/>
          <w:lang w:val="sk-SK"/>
        </w:rPr>
        <w:t>10</w:t>
      </w:r>
      <w:r w:rsidR="00E36690">
        <w:rPr>
          <w:rFonts w:ascii="Times New Roman" w:hAnsi="Times New Roman"/>
          <w:lang w:val="sk-SK"/>
        </w:rPr>
        <w:noBreakHyphen/>
      </w:r>
      <w:r w:rsidR="00FE2491" w:rsidRPr="003237C0">
        <w:rPr>
          <w:rFonts w:ascii="Times New Roman" w:hAnsi="Times New Roman"/>
          <w:lang w:val="sk-SK"/>
        </w:rPr>
        <w:t xml:space="preserve">18 % </w:t>
      </w:r>
      <w:r w:rsidR="001B4BE6" w:rsidRPr="003237C0">
        <w:rPr>
          <w:rFonts w:ascii="Times New Roman" w:hAnsi="Times New Roman"/>
          <w:lang w:val="sk-SK"/>
        </w:rPr>
        <w:t xml:space="preserve">žien, užívajúcich Qlairu vyskytlo </w:t>
      </w:r>
      <w:r w:rsidR="003E4EA1" w:rsidRPr="003237C0">
        <w:rPr>
          <w:rFonts w:ascii="Times New Roman" w:hAnsi="Times New Roman"/>
          <w:lang w:val="sk-SK"/>
        </w:rPr>
        <w:t>intracyklické</w:t>
      </w:r>
      <w:r w:rsidR="001B4BE6" w:rsidRPr="003237C0">
        <w:rPr>
          <w:rFonts w:ascii="Times New Roman" w:hAnsi="Times New Roman"/>
          <w:lang w:val="sk-SK"/>
        </w:rPr>
        <w:t xml:space="preserve"> krvácanie</w:t>
      </w:r>
      <w:r w:rsidR="00FE2491" w:rsidRPr="003237C0">
        <w:rPr>
          <w:rFonts w:ascii="Times New Roman" w:hAnsi="Times New Roman"/>
          <w:lang w:val="sk-SK"/>
        </w:rPr>
        <w:t>.</w:t>
      </w:r>
    </w:p>
    <w:p w:rsidR="001B4BE6" w:rsidRPr="003237C0" w:rsidRDefault="001B4BE6" w:rsidP="00E36690">
      <w:pPr>
        <w:tabs>
          <w:tab w:val="left" w:pos="964"/>
        </w:tabs>
        <w:spacing w:after="0"/>
        <w:rPr>
          <w:rFonts w:ascii="Times New Roman" w:hAnsi="Times New Roman"/>
          <w:lang w:val="sk-SK"/>
        </w:rPr>
      </w:pPr>
    </w:p>
    <w:p w:rsidR="00FE2491" w:rsidRPr="003237C0" w:rsidRDefault="00FE2491" w:rsidP="00E36690">
      <w:pPr>
        <w:tabs>
          <w:tab w:val="left" w:pos="964"/>
        </w:tabs>
        <w:spacing w:after="0"/>
        <w:rPr>
          <w:rFonts w:ascii="Times New Roman" w:hAnsi="Times New Roman"/>
          <w:lang w:val="sk-SK"/>
        </w:rPr>
      </w:pPr>
      <w:r w:rsidRPr="003237C0">
        <w:rPr>
          <w:rFonts w:ascii="Times New Roman" w:hAnsi="Times New Roman"/>
          <w:lang w:val="sk-SK"/>
        </w:rPr>
        <w:t xml:space="preserve">U užívateliek Qlairy sa môže vyskytnúť amenorea, hoci nie sú gravidné. Podľa </w:t>
      </w:r>
      <w:r w:rsidR="004004B8" w:rsidRPr="003237C0">
        <w:rPr>
          <w:rFonts w:ascii="Times New Roman" w:hAnsi="Times New Roman"/>
          <w:lang w:val="sk-SK"/>
        </w:rPr>
        <w:t>záznamov</w:t>
      </w:r>
      <w:r w:rsidR="001E08C4">
        <w:rPr>
          <w:rFonts w:ascii="Times New Roman" w:hAnsi="Times New Roman"/>
          <w:lang w:val="sk-SK"/>
        </w:rPr>
        <w:t xml:space="preserve"> pacient</w:t>
      </w:r>
      <w:r w:rsidR="00540E1D">
        <w:rPr>
          <w:rFonts w:ascii="Times New Roman" w:hAnsi="Times New Roman"/>
          <w:lang w:val="sk-SK"/>
        </w:rPr>
        <w:t>iek</w:t>
      </w:r>
      <w:r w:rsidR="004004B8" w:rsidRPr="003237C0">
        <w:rPr>
          <w:rFonts w:ascii="Times New Roman" w:hAnsi="Times New Roman"/>
          <w:lang w:val="sk-SK"/>
        </w:rPr>
        <w:t xml:space="preserve"> </w:t>
      </w:r>
      <w:r w:rsidRPr="003237C0">
        <w:rPr>
          <w:rFonts w:ascii="Times New Roman" w:hAnsi="Times New Roman"/>
          <w:lang w:val="sk-SK"/>
        </w:rPr>
        <w:t>sa amenorea vyskytla približne v 15 % cyklov.</w:t>
      </w:r>
    </w:p>
    <w:p w:rsidR="00597CA4" w:rsidRPr="003237C0" w:rsidRDefault="00597CA4" w:rsidP="00E36690">
      <w:pPr>
        <w:tabs>
          <w:tab w:val="left" w:pos="964"/>
        </w:tabs>
        <w:spacing w:after="0"/>
        <w:rPr>
          <w:rFonts w:ascii="Times New Roman" w:hAnsi="Times New Roman"/>
          <w:lang w:val="sk-SK"/>
        </w:rPr>
      </w:pPr>
    </w:p>
    <w:p w:rsidR="00B81EB5" w:rsidRPr="003237C0" w:rsidRDefault="00B81EB5" w:rsidP="00E36690">
      <w:pPr>
        <w:tabs>
          <w:tab w:val="left" w:pos="964"/>
        </w:tabs>
        <w:spacing w:after="0"/>
        <w:rPr>
          <w:rFonts w:ascii="Times New Roman" w:hAnsi="Times New Roman"/>
          <w:szCs w:val="24"/>
          <w:lang w:val="sk-SK"/>
        </w:rPr>
      </w:pPr>
      <w:r w:rsidRPr="003237C0">
        <w:rPr>
          <w:rFonts w:ascii="Times New Roman" w:hAnsi="Times New Roman"/>
          <w:szCs w:val="24"/>
          <w:lang w:val="sk-SK"/>
        </w:rPr>
        <w:t xml:space="preserve">Ak sa </w:t>
      </w:r>
      <w:r w:rsidR="008D4E1E" w:rsidRPr="003237C0">
        <w:rPr>
          <w:rFonts w:ascii="Times New Roman" w:hAnsi="Times New Roman"/>
          <w:szCs w:val="24"/>
          <w:lang w:val="sk-SK"/>
        </w:rPr>
        <w:t>Qlaira</w:t>
      </w:r>
      <w:r w:rsidRPr="003237C0">
        <w:rPr>
          <w:rFonts w:ascii="Times New Roman" w:hAnsi="Times New Roman"/>
          <w:szCs w:val="24"/>
          <w:lang w:val="sk-SK"/>
        </w:rPr>
        <w:t xml:space="preserve"> užíva</w:t>
      </w:r>
      <w:r w:rsidR="008D4E1E" w:rsidRPr="003237C0">
        <w:rPr>
          <w:rFonts w:ascii="Times New Roman" w:hAnsi="Times New Roman"/>
          <w:szCs w:val="24"/>
          <w:lang w:val="sk-SK"/>
        </w:rPr>
        <w:t>la</w:t>
      </w:r>
      <w:r w:rsidRPr="003237C0">
        <w:rPr>
          <w:rFonts w:ascii="Times New Roman" w:hAnsi="Times New Roman"/>
          <w:szCs w:val="24"/>
          <w:lang w:val="sk-SK"/>
        </w:rPr>
        <w:t xml:space="preserve"> podľa pokynov popísaných v časti 4.2, je nepravdepodobné, že je žena gravidná. Ak sa však </w:t>
      </w:r>
      <w:r w:rsidR="008D4E1E" w:rsidRPr="003237C0">
        <w:rPr>
          <w:rFonts w:ascii="Times New Roman" w:hAnsi="Times New Roman"/>
          <w:szCs w:val="24"/>
          <w:lang w:val="sk-SK"/>
        </w:rPr>
        <w:t xml:space="preserve">Qlaira pred prvým chýbajúcim krvácaním z vysadenia </w:t>
      </w:r>
      <w:r w:rsidRPr="003237C0">
        <w:rPr>
          <w:rFonts w:ascii="Times New Roman" w:hAnsi="Times New Roman"/>
          <w:szCs w:val="24"/>
          <w:lang w:val="sk-SK"/>
        </w:rPr>
        <w:t>neužíval</w:t>
      </w:r>
      <w:r w:rsidR="008D4E1E" w:rsidRPr="003237C0">
        <w:rPr>
          <w:rFonts w:ascii="Times New Roman" w:hAnsi="Times New Roman"/>
          <w:szCs w:val="24"/>
          <w:lang w:val="sk-SK"/>
        </w:rPr>
        <w:t>a</w:t>
      </w:r>
      <w:r w:rsidRPr="003237C0">
        <w:rPr>
          <w:rFonts w:ascii="Times New Roman" w:hAnsi="Times New Roman"/>
          <w:szCs w:val="24"/>
          <w:lang w:val="sk-SK"/>
        </w:rPr>
        <w:t xml:space="preserve"> podľa týchto pokynov alebo ak nedošlo ku krvácaniu z vysadenia </w:t>
      </w:r>
      <w:r w:rsidR="008D4E1E" w:rsidRPr="003237C0">
        <w:rPr>
          <w:rFonts w:ascii="Times New Roman" w:hAnsi="Times New Roman"/>
          <w:szCs w:val="24"/>
          <w:lang w:val="sk-SK"/>
        </w:rPr>
        <w:t>v dvoch po sebe nasledujúcich cykloch,</w:t>
      </w:r>
      <w:r w:rsidRPr="003237C0">
        <w:rPr>
          <w:rFonts w:ascii="Times New Roman" w:hAnsi="Times New Roman"/>
          <w:szCs w:val="24"/>
          <w:lang w:val="sk-SK"/>
        </w:rPr>
        <w:t xml:space="preserve"> musí sa pred ďalším užívaním </w:t>
      </w:r>
      <w:r w:rsidR="008D4E1E" w:rsidRPr="003237C0">
        <w:rPr>
          <w:rFonts w:ascii="Times New Roman" w:hAnsi="Times New Roman"/>
          <w:szCs w:val="24"/>
          <w:lang w:val="sk-SK"/>
        </w:rPr>
        <w:t xml:space="preserve">Qlairy </w:t>
      </w:r>
      <w:r w:rsidRPr="003237C0">
        <w:rPr>
          <w:rFonts w:ascii="Times New Roman" w:hAnsi="Times New Roman"/>
          <w:szCs w:val="24"/>
          <w:lang w:val="sk-SK"/>
        </w:rPr>
        <w:t>vylúčiť gravidita.</w:t>
      </w:r>
    </w:p>
    <w:p w:rsidR="00B81EB5" w:rsidRPr="003237C0" w:rsidRDefault="00B81EB5" w:rsidP="00E36690">
      <w:pPr>
        <w:tabs>
          <w:tab w:val="left" w:pos="964"/>
        </w:tabs>
        <w:spacing w:after="0"/>
        <w:rPr>
          <w:rFonts w:ascii="Times New Roman" w:hAnsi="Times New Roman"/>
          <w:lang w:val="sk-SK"/>
        </w:rPr>
      </w:pPr>
    </w:p>
    <w:p w:rsidR="00597CA4" w:rsidRPr="003237C0" w:rsidRDefault="003151E1" w:rsidP="00E36690">
      <w:pPr>
        <w:tabs>
          <w:tab w:val="left" w:pos="964"/>
        </w:tabs>
        <w:spacing w:after="0"/>
        <w:rPr>
          <w:rFonts w:ascii="Times New Roman" w:hAnsi="Times New Roman"/>
          <w:b/>
          <w:lang w:val="sk-SK"/>
        </w:rPr>
      </w:pPr>
      <w:r>
        <w:rPr>
          <w:rFonts w:ascii="Times New Roman" w:hAnsi="Times New Roman"/>
          <w:szCs w:val="24"/>
          <w:lang w:val="sk-SK"/>
        </w:rPr>
        <w:t>Ak nepravidelné krvácanie pokračuje alebo sa objaví po období pravidelných cyklov, musí sa zvážiť možnosť nehormonálnej príčiny a indikované sú zodpovedajúce diagnostické kroky na vylúčenie malignity alebo gravidity. Môžu zahŕňať aj kyretáž.</w:t>
      </w:r>
    </w:p>
    <w:p w:rsidR="003151E1" w:rsidRDefault="003151E1" w:rsidP="00E36690">
      <w:pPr>
        <w:tabs>
          <w:tab w:val="left" w:pos="567"/>
        </w:tabs>
        <w:spacing w:after="0"/>
        <w:rPr>
          <w:rFonts w:ascii="Times New Roman" w:hAnsi="Times New Roman"/>
          <w:b/>
          <w:lang w:val="sk-SK"/>
        </w:rPr>
      </w:pPr>
    </w:p>
    <w:p w:rsidR="00597CA4" w:rsidRPr="003237C0" w:rsidRDefault="00597CA4" w:rsidP="00E36690">
      <w:pPr>
        <w:tabs>
          <w:tab w:val="left" w:pos="567"/>
        </w:tabs>
        <w:spacing w:after="0"/>
        <w:rPr>
          <w:rFonts w:ascii="Times New Roman" w:hAnsi="Times New Roman"/>
          <w:b/>
          <w:lang w:val="sk-SK"/>
        </w:rPr>
      </w:pPr>
      <w:r w:rsidRPr="003237C0">
        <w:rPr>
          <w:rFonts w:ascii="Times New Roman" w:hAnsi="Times New Roman"/>
          <w:b/>
          <w:lang w:val="sk-SK"/>
        </w:rPr>
        <w:t>4.5</w:t>
      </w:r>
      <w:r w:rsidRPr="003237C0">
        <w:rPr>
          <w:rFonts w:ascii="Times New Roman" w:hAnsi="Times New Roman"/>
          <w:b/>
          <w:lang w:val="sk-SK"/>
        </w:rPr>
        <w:tab/>
        <w:t>Liekové a iné interakcie</w:t>
      </w:r>
    </w:p>
    <w:p w:rsidR="00597CA4" w:rsidRPr="003237C0" w:rsidRDefault="00597CA4" w:rsidP="00E36690">
      <w:pPr>
        <w:tabs>
          <w:tab w:val="left" w:pos="426"/>
          <w:tab w:val="left" w:pos="964"/>
        </w:tabs>
        <w:spacing w:after="0"/>
        <w:rPr>
          <w:rFonts w:ascii="Times New Roman" w:hAnsi="Times New Roman"/>
          <w:lang w:val="sk-SK"/>
        </w:rPr>
      </w:pPr>
    </w:p>
    <w:p w:rsidR="009219C3" w:rsidRPr="003237C0" w:rsidRDefault="009219C3" w:rsidP="00E36690">
      <w:pPr>
        <w:tabs>
          <w:tab w:val="left" w:pos="426"/>
          <w:tab w:val="left" w:pos="964"/>
        </w:tabs>
        <w:spacing w:after="0"/>
        <w:rPr>
          <w:rFonts w:ascii="Times New Roman" w:hAnsi="Times New Roman"/>
          <w:szCs w:val="24"/>
          <w:lang w:val="sk-SK"/>
        </w:rPr>
      </w:pPr>
      <w:r w:rsidRPr="003237C0">
        <w:rPr>
          <w:rFonts w:ascii="Times New Roman" w:hAnsi="Times New Roman"/>
          <w:szCs w:val="24"/>
          <w:lang w:val="sk-SK"/>
        </w:rPr>
        <w:t>Poznámka: Na identifik</w:t>
      </w:r>
      <w:r w:rsidR="006F532B" w:rsidRPr="003237C0">
        <w:rPr>
          <w:rFonts w:ascii="Times New Roman" w:hAnsi="Times New Roman"/>
          <w:szCs w:val="24"/>
          <w:lang w:val="sk-SK"/>
        </w:rPr>
        <w:t>ovanie potenciálnych interakcií</w:t>
      </w:r>
      <w:r w:rsidRPr="003237C0">
        <w:rPr>
          <w:rFonts w:ascii="Times New Roman" w:hAnsi="Times New Roman"/>
          <w:szCs w:val="24"/>
          <w:lang w:val="sk-SK"/>
        </w:rPr>
        <w:t xml:space="preserve"> sa musia zohľadniť odborné informácie o súbežne užívaných liekoch.</w:t>
      </w:r>
    </w:p>
    <w:p w:rsidR="009219C3" w:rsidRPr="003237C0" w:rsidRDefault="009219C3" w:rsidP="00E36690">
      <w:pPr>
        <w:tabs>
          <w:tab w:val="left" w:pos="426"/>
          <w:tab w:val="left" w:pos="964"/>
        </w:tabs>
        <w:spacing w:after="0"/>
        <w:rPr>
          <w:rFonts w:ascii="Times New Roman" w:hAnsi="Times New Roman"/>
          <w:lang w:val="sk-SK"/>
        </w:rPr>
      </w:pPr>
    </w:p>
    <w:p w:rsidR="00597CA4" w:rsidRPr="003237C0" w:rsidRDefault="006F532B" w:rsidP="00E36690">
      <w:pPr>
        <w:tabs>
          <w:tab w:val="left" w:pos="426"/>
          <w:tab w:val="left" w:pos="964"/>
        </w:tabs>
        <w:spacing w:after="0"/>
        <w:rPr>
          <w:rFonts w:ascii="Times New Roman" w:hAnsi="Times New Roman"/>
          <w:lang w:val="sk-SK"/>
        </w:rPr>
      </w:pPr>
      <w:r w:rsidRPr="003237C0">
        <w:rPr>
          <w:rFonts w:ascii="Times New Roman" w:hAnsi="Times New Roman"/>
          <w:lang w:val="sk-SK"/>
        </w:rPr>
        <w:t>Interakčné štúdie sa uskutočnili len u dospelých.</w:t>
      </w:r>
    </w:p>
    <w:p w:rsidR="00670DDA" w:rsidRDefault="00670DDA" w:rsidP="003151E1">
      <w:pPr>
        <w:tabs>
          <w:tab w:val="left" w:pos="426"/>
          <w:tab w:val="left" w:pos="964"/>
        </w:tabs>
        <w:spacing w:after="0"/>
        <w:rPr>
          <w:rFonts w:ascii="Times New Roman" w:hAnsi="Times New Roman"/>
          <w:szCs w:val="24"/>
          <w:lang w:val="sk-SK"/>
        </w:rPr>
      </w:pPr>
    </w:p>
    <w:p w:rsidR="003151E1" w:rsidRPr="00F11ABC" w:rsidRDefault="00670DDA" w:rsidP="003151E1">
      <w:pPr>
        <w:tabs>
          <w:tab w:val="left" w:pos="426"/>
          <w:tab w:val="left" w:pos="964"/>
        </w:tabs>
        <w:spacing w:after="0"/>
        <w:rPr>
          <w:rFonts w:ascii="Times New Roman" w:hAnsi="Times New Roman"/>
          <w:szCs w:val="24"/>
          <w:lang w:val="sk-SK"/>
        </w:rPr>
      </w:pPr>
      <w:r>
        <w:rPr>
          <w:rFonts w:ascii="Times New Roman" w:hAnsi="Times New Roman"/>
          <w:szCs w:val="24"/>
          <w:lang w:val="sk-SK"/>
        </w:rPr>
        <w:t>N</w:t>
      </w:r>
      <w:r w:rsidRPr="003151E1">
        <w:rPr>
          <w:rFonts w:ascii="Times New Roman" w:hAnsi="Times New Roman"/>
          <w:szCs w:val="24"/>
          <w:lang w:val="sk-SK"/>
        </w:rPr>
        <w:t xml:space="preserve">asledovné interakcie pre COC vo všeobecnosti </w:t>
      </w:r>
      <w:r>
        <w:rPr>
          <w:rFonts w:ascii="Times New Roman" w:hAnsi="Times New Roman"/>
          <w:szCs w:val="24"/>
          <w:lang w:val="sk-SK"/>
        </w:rPr>
        <w:t>boli p</w:t>
      </w:r>
      <w:r w:rsidRPr="003151E1">
        <w:rPr>
          <w:rFonts w:ascii="Times New Roman" w:hAnsi="Times New Roman"/>
          <w:szCs w:val="24"/>
          <w:lang w:val="sk-SK"/>
        </w:rPr>
        <w:t xml:space="preserve">opísané </w:t>
      </w:r>
      <w:r>
        <w:rPr>
          <w:rFonts w:ascii="Times New Roman" w:hAnsi="Times New Roman"/>
          <w:szCs w:val="24"/>
          <w:lang w:val="sk-SK"/>
        </w:rPr>
        <w:t>v</w:t>
      </w:r>
      <w:r w:rsidRPr="003151E1">
        <w:rPr>
          <w:rFonts w:ascii="Times New Roman" w:hAnsi="Times New Roman"/>
          <w:szCs w:val="24"/>
          <w:lang w:val="sk-SK"/>
        </w:rPr>
        <w:t xml:space="preserve"> literatúre </w:t>
      </w:r>
      <w:r w:rsidR="003151E1" w:rsidRPr="003151E1">
        <w:rPr>
          <w:rFonts w:ascii="Times New Roman" w:hAnsi="Times New Roman"/>
          <w:szCs w:val="24"/>
          <w:lang w:val="sk-SK"/>
        </w:rPr>
        <w:t>alebo sa sledovali v klinických skúšaniach s Qlairou.</w:t>
      </w:r>
    </w:p>
    <w:p w:rsidR="003151E1" w:rsidRPr="003D51B9" w:rsidRDefault="003151E1" w:rsidP="003151E1">
      <w:pPr>
        <w:numPr>
          <w:ilvl w:val="0"/>
          <w:numId w:val="1"/>
        </w:numPr>
        <w:tabs>
          <w:tab w:val="left" w:pos="964"/>
        </w:tabs>
        <w:overflowPunct w:val="0"/>
        <w:autoSpaceDE w:val="0"/>
        <w:autoSpaceDN w:val="0"/>
        <w:adjustRightInd w:val="0"/>
        <w:spacing w:before="240" w:after="0"/>
        <w:rPr>
          <w:rFonts w:ascii="Times New Roman" w:hAnsi="Times New Roman"/>
          <w:iCs/>
          <w:szCs w:val="24"/>
          <w:lang w:val="sk-SK"/>
        </w:rPr>
      </w:pPr>
      <w:r w:rsidRPr="003D51B9">
        <w:rPr>
          <w:rFonts w:ascii="Times New Roman" w:hAnsi="Times New Roman"/>
          <w:iCs/>
          <w:szCs w:val="24"/>
          <w:lang w:val="sk-SK"/>
        </w:rPr>
        <w:t xml:space="preserve">Účinky ďalších liekov na </w:t>
      </w:r>
      <w:r>
        <w:rPr>
          <w:rFonts w:ascii="Times New Roman" w:hAnsi="Times New Roman"/>
          <w:iCs/>
          <w:szCs w:val="24"/>
          <w:lang w:val="sk-SK"/>
        </w:rPr>
        <w:t>užívanie Qlairy</w:t>
      </w:r>
    </w:p>
    <w:p w:rsidR="003151E1" w:rsidRPr="003D51B9" w:rsidRDefault="003151E1" w:rsidP="003151E1">
      <w:pPr>
        <w:tabs>
          <w:tab w:val="left" w:pos="567"/>
        </w:tabs>
        <w:overflowPunct w:val="0"/>
        <w:autoSpaceDE w:val="0"/>
        <w:autoSpaceDN w:val="0"/>
        <w:adjustRightInd w:val="0"/>
        <w:spacing w:before="240" w:after="0"/>
        <w:rPr>
          <w:rFonts w:ascii="Times New Roman" w:hAnsi="Times New Roman"/>
          <w:iCs/>
          <w:szCs w:val="24"/>
          <w:lang w:val="sk-SK"/>
        </w:rPr>
      </w:pPr>
      <w:r w:rsidRPr="003D51B9">
        <w:rPr>
          <w:rFonts w:ascii="Times New Roman" w:hAnsi="Times New Roman"/>
          <w:iCs/>
          <w:szCs w:val="24"/>
          <w:lang w:val="sk-SK"/>
        </w:rPr>
        <w:t>Interakcie sa môžu vyskytnúť s liečivami, ktoré indukujú mikrozomálne enzýmy, čo môže viesť k zvýšenému klírensu pohlavných hormónov a spôsobiť medzimenštruačné krvácanie a/alebo zlyhanie antikoncepčnej ochrany.</w:t>
      </w:r>
    </w:p>
    <w:p w:rsidR="003151E1" w:rsidRPr="000A1F98" w:rsidRDefault="003151E1" w:rsidP="003151E1">
      <w:pPr>
        <w:tabs>
          <w:tab w:val="left" w:pos="964"/>
        </w:tabs>
        <w:overflowPunct w:val="0"/>
        <w:autoSpaceDE w:val="0"/>
        <w:autoSpaceDN w:val="0"/>
        <w:adjustRightInd w:val="0"/>
        <w:spacing w:before="240" w:after="0"/>
        <w:rPr>
          <w:rFonts w:ascii="Times New Roman" w:hAnsi="Times New Roman"/>
          <w:i/>
          <w:iCs/>
          <w:szCs w:val="24"/>
          <w:lang w:val="sk-SK"/>
        </w:rPr>
      </w:pPr>
      <w:r w:rsidRPr="000A1F98">
        <w:rPr>
          <w:rFonts w:ascii="Times New Roman" w:hAnsi="Times New Roman"/>
          <w:i/>
          <w:iCs/>
          <w:szCs w:val="24"/>
          <w:lang w:val="sk-SK"/>
        </w:rPr>
        <w:t>Manažment</w:t>
      </w:r>
    </w:p>
    <w:p w:rsidR="003151E1" w:rsidRPr="003D51B9" w:rsidRDefault="003151E1" w:rsidP="003151E1">
      <w:pPr>
        <w:tabs>
          <w:tab w:val="left" w:pos="964"/>
        </w:tabs>
        <w:overflowPunct w:val="0"/>
        <w:autoSpaceDE w:val="0"/>
        <w:autoSpaceDN w:val="0"/>
        <w:adjustRightInd w:val="0"/>
        <w:spacing w:before="240" w:after="0"/>
        <w:rPr>
          <w:rFonts w:ascii="Times New Roman" w:hAnsi="Times New Roman"/>
          <w:iCs/>
          <w:szCs w:val="24"/>
          <w:lang w:val="sk-SK"/>
        </w:rPr>
      </w:pPr>
      <w:r w:rsidRPr="003D51B9">
        <w:rPr>
          <w:rFonts w:ascii="Times New Roman" w:hAnsi="Times New Roman"/>
          <w:iCs/>
          <w:szCs w:val="24"/>
          <w:lang w:val="sk-SK"/>
        </w:rPr>
        <w:t>Indukcia enzýmov sa môže pozorovať už po niekoľkých dňoch liečby. Maximálna indukcia enzýmov je zvyčajne dosiahnutá do niekoľkých týždňov. Počas 4 týždňov od ukončenia  liečby liekom môže enzýmová indukcia pretrvávať.</w:t>
      </w:r>
    </w:p>
    <w:p w:rsidR="003151E1" w:rsidRPr="003D51B9" w:rsidRDefault="003151E1" w:rsidP="003151E1">
      <w:pPr>
        <w:tabs>
          <w:tab w:val="left" w:pos="964"/>
        </w:tabs>
        <w:overflowPunct w:val="0"/>
        <w:autoSpaceDE w:val="0"/>
        <w:autoSpaceDN w:val="0"/>
        <w:adjustRightInd w:val="0"/>
        <w:spacing w:before="240" w:after="0"/>
        <w:rPr>
          <w:rFonts w:ascii="Times New Roman" w:hAnsi="Times New Roman"/>
          <w:iCs/>
          <w:szCs w:val="24"/>
          <w:lang w:val="sk-SK"/>
        </w:rPr>
      </w:pPr>
      <w:r w:rsidRPr="003D51B9">
        <w:rPr>
          <w:rFonts w:ascii="Times New Roman" w:hAnsi="Times New Roman"/>
          <w:iCs/>
          <w:szCs w:val="24"/>
          <w:lang w:val="sk-SK"/>
        </w:rPr>
        <w:t>Krátkodobá liečba</w:t>
      </w:r>
    </w:p>
    <w:p w:rsidR="003151E1" w:rsidRDefault="003151E1" w:rsidP="003151E1">
      <w:pPr>
        <w:tabs>
          <w:tab w:val="left" w:pos="964"/>
        </w:tabs>
        <w:overflowPunct w:val="0"/>
        <w:autoSpaceDE w:val="0"/>
        <w:autoSpaceDN w:val="0"/>
        <w:adjustRightInd w:val="0"/>
        <w:spacing w:before="240" w:after="0"/>
        <w:rPr>
          <w:rFonts w:ascii="Times New Roman" w:hAnsi="Times New Roman"/>
          <w:iCs/>
          <w:szCs w:val="24"/>
          <w:lang w:val="sk-SK"/>
        </w:rPr>
      </w:pPr>
      <w:r w:rsidRPr="003D51B9">
        <w:rPr>
          <w:rFonts w:ascii="Times New Roman" w:hAnsi="Times New Roman"/>
          <w:iCs/>
          <w:szCs w:val="24"/>
          <w:lang w:val="sk-SK"/>
        </w:rPr>
        <w:t>Ženy užívajúce liečivá indukujúce enzýmy musia d</w:t>
      </w:r>
      <w:r w:rsidRPr="00393C33">
        <w:rPr>
          <w:rFonts w:ascii="Times New Roman" w:hAnsi="Times New Roman"/>
          <w:iCs/>
          <w:szCs w:val="24"/>
          <w:lang w:val="sk-SK"/>
        </w:rPr>
        <w:t>očasne okrem COC používať nav</w:t>
      </w:r>
      <w:r>
        <w:rPr>
          <w:rFonts w:ascii="Times New Roman" w:hAnsi="Times New Roman"/>
          <w:iCs/>
          <w:szCs w:val="24"/>
          <w:lang w:val="sk-SK"/>
        </w:rPr>
        <w:t>yše</w:t>
      </w:r>
      <w:r w:rsidRPr="003D51B9">
        <w:rPr>
          <w:rFonts w:ascii="Times New Roman" w:hAnsi="Times New Roman"/>
          <w:iCs/>
          <w:szCs w:val="24"/>
          <w:lang w:val="sk-SK"/>
        </w:rPr>
        <w:t xml:space="preserve"> bariérovú alebo inú metódu antikoncepčnej ochrany. Bariérová metóda sa musí používať počas celého obdobia súbežnej liečby a počas 28 dní od jej ukončenia. Ak súbežné podávanie lieku trvá aj po využívaní</w:t>
      </w:r>
      <w:r>
        <w:rPr>
          <w:rFonts w:ascii="Times New Roman" w:hAnsi="Times New Roman"/>
          <w:iCs/>
          <w:szCs w:val="24"/>
          <w:lang w:val="sk-SK"/>
        </w:rPr>
        <w:t xml:space="preserve"> aktívnych</w:t>
      </w:r>
      <w:r w:rsidRPr="003D51B9">
        <w:rPr>
          <w:rFonts w:ascii="Times New Roman" w:hAnsi="Times New Roman"/>
          <w:iCs/>
          <w:szCs w:val="24"/>
          <w:lang w:val="sk-SK"/>
        </w:rPr>
        <w:t xml:space="preserve"> tabliet z</w:t>
      </w:r>
      <w:r w:rsidR="003F63F2">
        <w:rPr>
          <w:rFonts w:ascii="Times New Roman" w:hAnsi="Times New Roman"/>
          <w:iCs/>
          <w:szCs w:val="24"/>
          <w:lang w:val="sk-SK"/>
        </w:rPr>
        <w:t> </w:t>
      </w:r>
      <w:r w:rsidRPr="003D51B9">
        <w:rPr>
          <w:rFonts w:ascii="Times New Roman" w:hAnsi="Times New Roman"/>
          <w:iCs/>
          <w:szCs w:val="24"/>
          <w:lang w:val="sk-SK"/>
        </w:rPr>
        <w:t>blistr</w:t>
      </w:r>
      <w:r>
        <w:rPr>
          <w:rFonts w:ascii="Times New Roman" w:hAnsi="Times New Roman"/>
          <w:iCs/>
          <w:szCs w:val="24"/>
          <w:lang w:val="sk-SK"/>
        </w:rPr>
        <w:t>a</w:t>
      </w:r>
      <w:r w:rsidR="003F63F2">
        <w:rPr>
          <w:rFonts w:ascii="Times New Roman" w:hAnsi="Times New Roman"/>
          <w:iCs/>
          <w:szCs w:val="24"/>
          <w:lang w:val="sk-SK"/>
        </w:rPr>
        <w:t>/rozkladacieho obalu</w:t>
      </w:r>
      <w:r>
        <w:rPr>
          <w:rFonts w:ascii="Times New Roman" w:hAnsi="Times New Roman"/>
          <w:iCs/>
          <w:szCs w:val="24"/>
          <w:lang w:val="sk-SK"/>
        </w:rPr>
        <w:t xml:space="preserve"> </w:t>
      </w:r>
      <w:r w:rsidRPr="003D51B9">
        <w:rPr>
          <w:rFonts w:ascii="Times New Roman" w:hAnsi="Times New Roman"/>
          <w:iCs/>
          <w:szCs w:val="24"/>
          <w:lang w:val="sk-SK"/>
        </w:rPr>
        <w:t xml:space="preserve">COC, </w:t>
      </w:r>
      <w:r>
        <w:rPr>
          <w:rFonts w:ascii="Times New Roman" w:hAnsi="Times New Roman"/>
          <w:iCs/>
          <w:szCs w:val="24"/>
          <w:lang w:val="sk-SK"/>
        </w:rPr>
        <w:t xml:space="preserve">neaktívne placebo tablety sa musia odstrániť a musí sa začať </w:t>
      </w:r>
      <w:r w:rsidRPr="003D51B9">
        <w:rPr>
          <w:rFonts w:ascii="Times New Roman" w:hAnsi="Times New Roman"/>
          <w:iCs/>
          <w:szCs w:val="24"/>
          <w:lang w:val="sk-SK"/>
        </w:rPr>
        <w:t xml:space="preserve">užívanie </w:t>
      </w:r>
      <w:r>
        <w:rPr>
          <w:rFonts w:ascii="Times New Roman" w:hAnsi="Times New Roman"/>
          <w:iCs/>
          <w:szCs w:val="24"/>
          <w:lang w:val="sk-SK"/>
        </w:rPr>
        <w:t xml:space="preserve">aktívnych tabliet </w:t>
      </w:r>
      <w:r w:rsidRPr="003D51B9">
        <w:rPr>
          <w:rFonts w:ascii="Times New Roman" w:hAnsi="Times New Roman"/>
          <w:iCs/>
          <w:szCs w:val="24"/>
          <w:lang w:val="sk-SK"/>
        </w:rPr>
        <w:t xml:space="preserve">z ďalšieho balenia </w:t>
      </w:r>
      <w:r>
        <w:rPr>
          <w:rFonts w:ascii="Times New Roman" w:hAnsi="Times New Roman"/>
          <w:iCs/>
          <w:szCs w:val="24"/>
          <w:lang w:val="sk-SK"/>
        </w:rPr>
        <w:t>COC.</w:t>
      </w:r>
    </w:p>
    <w:p w:rsidR="003151E1" w:rsidRPr="003D51B9" w:rsidRDefault="003151E1" w:rsidP="003151E1">
      <w:pPr>
        <w:tabs>
          <w:tab w:val="left" w:pos="964"/>
        </w:tabs>
        <w:overflowPunct w:val="0"/>
        <w:autoSpaceDE w:val="0"/>
        <w:autoSpaceDN w:val="0"/>
        <w:adjustRightInd w:val="0"/>
        <w:spacing w:before="240" w:after="0"/>
        <w:rPr>
          <w:rFonts w:ascii="Times New Roman" w:hAnsi="Times New Roman"/>
          <w:iCs/>
          <w:szCs w:val="24"/>
          <w:lang w:val="sk-SK"/>
        </w:rPr>
      </w:pPr>
      <w:r w:rsidRPr="003D51B9">
        <w:rPr>
          <w:rFonts w:ascii="Times New Roman" w:hAnsi="Times New Roman"/>
          <w:iCs/>
          <w:szCs w:val="24"/>
          <w:lang w:val="sk-SK"/>
        </w:rPr>
        <w:t>Dlhodobá liečba</w:t>
      </w:r>
    </w:p>
    <w:p w:rsidR="003151E1" w:rsidRPr="003D51B9" w:rsidRDefault="003151E1" w:rsidP="003151E1">
      <w:pPr>
        <w:tabs>
          <w:tab w:val="left" w:pos="964"/>
        </w:tabs>
        <w:overflowPunct w:val="0"/>
        <w:autoSpaceDE w:val="0"/>
        <w:autoSpaceDN w:val="0"/>
        <w:adjustRightInd w:val="0"/>
        <w:spacing w:before="240" w:after="0"/>
        <w:rPr>
          <w:rFonts w:ascii="Times New Roman" w:hAnsi="Times New Roman"/>
          <w:iCs/>
          <w:szCs w:val="24"/>
          <w:lang w:val="sk-SK"/>
        </w:rPr>
      </w:pPr>
      <w:r w:rsidRPr="003D51B9">
        <w:rPr>
          <w:rFonts w:ascii="Times New Roman" w:hAnsi="Times New Roman"/>
          <w:iCs/>
          <w:szCs w:val="24"/>
          <w:lang w:val="sk-SK"/>
        </w:rPr>
        <w:t xml:space="preserve">Ženám dlhodobo užívajúcim liečivá indukujúce </w:t>
      </w:r>
      <w:r>
        <w:rPr>
          <w:rFonts w:ascii="Times New Roman" w:hAnsi="Times New Roman"/>
          <w:iCs/>
          <w:szCs w:val="24"/>
          <w:lang w:val="sk-SK"/>
        </w:rPr>
        <w:t xml:space="preserve">pečeňové </w:t>
      </w:r>
      <w:r w:rsidRPr="003D51B9">
        <w:rPr>
          <w:rFonts w:ascii="Times New Roman" w:hAnsi="Times New Roman"/>
          <w:iCs/>
          <w:szCs w:val="24"/>
          <w:lang w:val="sk-SK"/>
        </w:rPr>
        <w:t>enzýmy sa odporúča iná, spoľahlivá nehormonálna metóda antikoncepcie.</w:t>
      </w:r>
    </w:p>
    <w:p w:rsidR="00F11ABC" w:rsidRPr="003D51B9" w:rsidRDefault="00F11ABC" w:rsidP="00EF38B0">
      <w:pPr>
        <w:tabs>
          <w:tab w:val="left" w:pos="540"/>
          <w:tab w:val="left" w:pos="964"/>
        </w:tabs>
        <w:overflowPunct w:val="0"/>
        <w:autoSpaceDE w:val="0"/>
        <w:autoSpaceDN w:val="0"/>
        <w:adjustRightInd w:val="0"/>
        <w:spacing w:before="240" w:after="0"/>
        <w:rPr>
          <w:rFonts w:ascii="Times New Roman" w:hAnsi="Times New Roman"/>
          <w:i/>
          <w:iCs/>
          <w:szCs w:val="24"/>
          <w:lang w:val="sk-SK"/>
        </w:rPr>
      </w:pPr>
      <w:r w:rsidRPr="003D51B9">
        <w:rPr>
          <w:rFonts w:ascii="Times New Roman" w:hAnsi="Times New Roman"/>
          <w:i/>
          <w:iCs/>
          <w:szCs w:val="24"/>
          <w:lang w:val="sk-SK"/>
        </w:rPr>
        <w:t>Látky, ktoré zvyšujú klírens kombinovan</w:t>
      </w:r>
      <w:r>
        <w:rPr>
          <w:rFonts w:ascii="Times New Roman" w:hAnsi="Times New Roman"/>
          <w:i/>
          <w:iCs/>
          <w:szCs w:val="24"/>
          <w:lang w:val="sk-SK"/>
        </w:rPr>
        <w:t>ej perorálnej antikoncepcie</w:t>
      </w:r>
      <w:r w:rsidRPr="003D51B9">
        <w:rPr>
          <w:rFonts w:ascii="Times New Roman" w:hAnsi="Times New Roman"/>
          <w:i/>
          <w:iCs/>
          <w:szCs w:val="24"/>
          <w:lang w:val="sk-SK"/>
        </w:rPr>
        <w:t xml:space="preserve"> (účinnosť COC znížená indukciou enzýmov) napr.:</w:t>
      </w:r>
    </w:p>
    <w:p w:rsidR="00F11ABC" w:rsidRPr="00F11ABC" w:rsidRDefault="00F11ABC" w:rsidP="00EF38B0">
      <w:pPr>
        <w:tabs>
          <w:tab w:val="left" w:pos="964"/>
        </w:tabs>
        <w:overflowPunct w:val="0"/>
        <w:autoSpaceDE w:val="0"/>
        <w:autoSpaceDN w:val="0"/>
        <w:adjustRightInd w:val="0"/>
        <w:spacing w:before="240" w:after="0"/>
        <w:rPr>
          <w:rFonts w:ascii="Times New Roman" w:hAnsi="Times New Roman"/>
          <w:i/>
          <w:color w:val="008000"/>
          <w:u w:val="single"/>
          <w:lang w:val="sk-SK"/>
        </w:rPr>
      </w:pPr>
      <w:r w:rsidRPr="003D51B9">
        <w:rPr>
          <w:rFonts w:ascii="Times New Roman" w:hAnsi="Times New Roman"/>
          <w:iCs/>
          <w:szCs w:val="24"/>
          <w:lang w:val="sk-SK"/>
        </w:rPr>
        <w:t xml:space="preserve">Barbituráty, karbamazepín, fenytoín, primidón, rifampicín a liečivá </w:t>
      </w:r>
      <w:r w:rsidRPr="000A1F98">
        <w:rPr>
          <w:rFonts w:ascii="Times New Roman" w:hAnsi="Times New Roman"/>
          <w:iCs/>
          <w:szCs w:val="24"/>
          <w:lang w:val="sk-SK"/>
        </w:rPr>
        <w:t xml:space="preserve">určené </w:t>
      </w:r>
      <w:r w:rsidR="00F46ABD" w:rsidRPr="000A1F98">
        <w:rPr>
          <w:rFonts w:ascii="Times New Roman" w:hAnsi="Times New Roman"/>
          <w:iCs/>
          <w:szCs w:val="24"/>
          <w:lang w:val="sk-SK"/>
        </w:rPr>
        <w:t>na liečbu</w:t>
      </w:r>
      <w:r w:rsidRPr="000A1F98">
        <w:rPr>
          <w:rFonts w:ascii="Times New Roman" w:hAnsi="Times New Roman"/>
          <w:iCs/>
          <w:szCs w:val="24"/>
          <w:lang w:val="sk-SK"/>
        </w:rPr>
        <w:t xml:space="preserve"> HIV</w:t>
      </w:r>
      <w:r w:rsidRPr="003D51B9">
        <w:rPr>
          <w:rFonts w:ascii="Times New Roman" w:hAnsi="Times New Roman"/>
          <w:iCs/>
          <w:szCs w:val="24"/>
          <w:lang w:val="sk-SK"/>
        </w:rPr>
        <w:t xml:space="preserve"> ako ritonavir, nevirapín a efavirenz, a pravdepodobne aj felbamát, grizeofulvín, oxkarbazepín, topiramát a produkty obsahujúce rastlinný prípravok ľubovník bodkovaný (Hypericum perforatum).</w:t>
      </w:r>
    </w:p>
    <w:p w:rsidR="003873F5" w:rsidRPr="000748C2" w:rsidRDefault="003873F5" w:rsidP="00EF38B0">
      <w:pPr>
        <w:tabs>
          <w:tab w:val="left" w:pos="964"/>
        </w:tabs>
        <w:overflowPunct w:val="0"/>
        <w:autoSpaceDE w:val="0"/>
        <w:autoSpaceDN w:val="0"/>
        <w:adjustRightInd w:val="0"/>
        <w:spacing w:before="240" w:after="0"/>
        <w:rPr>
          <w:rFonts w:ascii="Times New Roman" w:hAnsi="Times New Roman"/>
          <w:iCs/>
          <w:szCs w:val="24"/>
          <w:lang w:val="sk-SK"/>
        </w:rPr>
      </w:pPr>
      <w:r w:rsidRPr="0004679B">
        <w:rPr>
          <w:rFonts w:ascii="Times New Roman" w:hAnsi="Times New Roman"/>
          <w:iCs/>
          <w:szCs w:val="24"/>
          <w:lang w:val="sk-SK"/>
        </w:rPr>
        <w:t>S</w:t>
      </w:r>
      <w:r w:rsidRPr="00F11ABC">
        <w:rPr>
          <w:rFonts w:ascii="Times New Roman" w:hAnsi="Times New Roman"/>
          <w:iCs/>
          <w:szCs w:val="24"/>
          <w:lang w:val="sk-SK"/>
        </w:rPr>
        <w:t xml:space="preserve">ilný induktor </w:t>
      </w:r>
      <w:r w:rsidR="00924690">
        <w:rPr>
          <w:rFonts w:ascii="Times New Roman" w:hAnsi="Times New Roman"/>
          <w:iCs/>
          <w:szCs w:val="24"/>
          <w:lang w:val="sk-SK"/>
        </w:rPr>
        <w:t>cytochrómu P450 (</w:t>
      </w:r>
      <w:r w:rsidRPr="00F11ABC">
        <w:rPr>
          <w:rFonts w:ascii="Times New Roman" w:hAnsi="Times New Roman"/>
          <w:iCs/>
          <w:szCs w:val="24"/>
          <w:lang w:val="sk-SK"/>
        </w:rPr>
        <w:t>C</w:t>
      </w:r>
      <w:r w:rsidR="004941C9" w:rsidRPr="00F11ABC">
        <w:rPr>
          <w:rFonts w:ascii="Times New Roman" w:hAnsi="Times New Roman"/>
          <w:iCs/>
          <w:szCs w:val="24"/>
          <w:lang w:val="sk-SK"/>
        </w:rPr>
        <w:t>Y</w:t>
      </w:r>
      <w:r w:rsidRPr="00F11ABC">
        <w:rPr>
          <w:rFonts w:ascii="Times New Roman" w:hAnsi="Times New Roman"/>
          <w:iCs/>
          <w:szCs w:val="24"/>
          <w:lang w:val="sk-SK"/>
        </w:rPr>
        <w:t>P</w:t>
      </w:r>
      <w:r w:rsidR="00924690">
        <w:rPr>
          <w:rFonts w:ascii="Times New Roman" w:hAnsi="Times New Roman"/>
          <w:iCs/>
          <w:szCs w:val="24"/>
          <w:lang w:val="sk-SK"/>
        </w:rPr>
        <w:t>)</w:t>
      </w:r>
      <w:r w:rsidRPr="00F11ABC">
        <w:rPr>
          <w:rFonts w:ascii="Times New Roman" w:hAnsi="Times New Roman"/>
          <w:iCs/>
          <w:szCs w:val="24"/>
          <w:lang w:val="sk-SK"/>
        </w:rPr>
        <w:t xml:space="preserve"> 3A4 rifampic</w:t>
      </w:r>
      <w:r w:rsidR="00167089" w:rsidRPr="00F11ABC">
        <w:rPr>
          <w:rFonts w:ascii="Times New Roman" w:hAnsi="Times New Roman"/>
          <w:iCs/>
          <w:szCs w:val="24"/>
          <w:lang w:val="sk-SK"/>
        </w:rPr>
        <w:t>í</w:t>
      </w:r>
      <w:r w:rsidRPr="00F11ABC">
        <w:rPr>
          <w:rFonts w:ascii="Times New Roman" w:hAnsi="Times New Roman"/>
          <w:iCs/>
          <w:szCs w:val="24"/>
          <w:lang w:val="sk-SK"/>
        </w:rPr>
        <w:t>n viedol v klinickej štúdii k významnému pokles</w:t>
      </w:r>
      <w:r w:rsidRPr="0004679B">
        <w:rPr>
          <w:rFonts w:ascii="Times New Roman" w:hAnsi="Times New Roman"/>
          <w:iCs/>
          <w:szCs w:val="24"/>
          <w:lang w:val="sk-SK"/>
        </w:rPr>
        <w:t>u rovnovážnych koncentrácií a systémových expozícií dienogestu a estradiolu. AUC (0</w:t>
      </w:r>
      <w:r w:rsidR="00E36690" w:rsidRPr="0004679B">
        <w:rPr>
          <w:rFonts w:ascii="Times New Roman" w:hAnsi="Times New Roman"/>
          <w:iCs/>
          <w:szCs w:val="24"/>
          <w:lang w:val="sk-SK"/>
        </w:rPr>
        <w:noBreakHyphen/>
      </w:r>
      <w:r w:rsidRPr="00966537">
        <w:rPr>
          <w:rFonts w:ascii="Times New Roman" w:hAnsi="Times New Roman"/>
          <w:iCs/>
          <w:szCs w:val="24"/>
          <w:lang w:val="sk-SK"/>
        </w:rPr>
        <w:t>24</w:t>
      </w:r>
      <w:r w:rsidR="00E36690" w:rsidRPr="000748C2">
        <w:rPr>
          <w:rFonts w:ascii="Times New Roman" w:hAnsi="Times New Roman"/>
          <w:iCs/>
          <w:szCs w:val="24"/>
          <w:lang w:val="sk-SK"/>
        </w:rPr>
        <w:t> </w:t>
      </w:r>
      <w:r w:rsidRPr="000748C2">
        <w:rPr>
          <w:rFonts w:ascii="Times New Roman" w:hAnsi="Times New Roman"/>
          <w:iCs/>
          <w:szCs w:val="24"/>
          <w:lang w:val="sk-SK"/>
        </w:rPr>
        <w:t>hod) dienogestu a estradiolu v rovnovážnom stave sa znížili u dienogestu o 83 % a u estradiolu o 44 %.</w:t>
      </w:r>
    </w:p>
    <w:p w:rsidR="00F11ABC" w:rsidRPr="003D51B9" w:rsidRDefault="00F11ABC" w:rsidP="00EF38B0">
      <w:pPr>
        <w:tabs>
          <w:tab w:val="left" w:pos="540"/>
          <w:tab w:val="left" w:pos="964"/>
        </w:tabs>
        <w:overflowPunct w:val="0"/>
        <w:autoSpaceDE w:val="0"/>
        <w:autoSpaceDN w:val="0"/>
        <w:adjustRightInd w:val="0"/>
        <w:spacing w:before="240" w:after="0"/>
        <w:rPr>
          <w:rFonts w:ascii="Times New Roman" w:hAnsi="Times New Roman"/>
          <w:i/>
          <w:iCs/>
          <w:szCs w:val="24"/>
          <w:lang w:val="sk-SK"/>
        </w:rPr>
      </w:pPr>
      <w:r w:rsidRPr="003D51B9">
        <w:rPr>
          <w:rFonts w:ascii="Times New Roman" w:hAnsi="Times New Roman"/>
          <w:i/>
          <w:iCs/>
          <w:szCs w:val="24"/>
          <w:lang w:val="sk-SK"/>
        </w:rPr>
        <w:t xml:space="preserve">Látky s premenlivým vplyvom na klírens </w:t>
      </w:r>
      <w:r w:rsidRPr="00D377BD">
        <w:rPr>
          <w:rFonts w:ascii="Times New Roman" w:hAnsi="Times New Roman"/>
          <w:i/>
          <w:iCs/>
          <w:szCs w:val="24"/>
          <w:lang w:val="sk-SK"/>
        </w:rPr>
        <w:t>kombinovan</w:t>
      </w:r>
      <w:r>
        <w:rPr>
          <w:rFonts w:ascii="Times New Roman" w:hAnsi="Times New Roman"/>
          <w:i/>
          <w:iCs/>
          <w:szCs w:val="24"/>
          <w:lang w:val="sk-SK"/>
        </w:rPr>
        <w:t>ej perorálnej antikoncepcie</w:t>
      </w:r>
    </w:p>
    <w:p w:rsidR="00F11ABC" w:rsidRDefault="00F11ABC" w:rsidP="00EF38B0">
      <w:pPr>
        <w:tabs>
          <w:tab w:val="left" w:pos="964"/>
        </w:tabs>
        <w:overflowPunct w:val="0"/>
        <w:autoSpaceDE w:val="0"/>
        <w:autoSpaceDN w:val="0"/>
        <w:adjustRightInd w:val="0"/>
        <w:spacing w:before="240" w:after="0"/>
        <w:rPr>
          <w:rFonts w:ascii="Times New Roman" w:hAnsi="Times New Roman"/>
          <w:iCs/>
          <w:szCs w:val="24"/>
          <w:lang w:val="sk-SK"/>
        </w:rPr>
      </w:pPr>
      <w:r w:rsidRPr="003D51B9">
        <w:rPr>
          <w:rFonts w:ascii="Times New Roman" w:hAnsi="Times New Roman"/>
          <w:iCs/>
          <w:szCs w:val="24"/>
          <w:lang w:val="sk-SK"/>
        </w:rPr>
        <w:t>Mnoho kombinácii inhibítorov HIV proteáz a nenukleozidových inhibítorov reverznej transkriptázy, vrátane kombinácií s HCV inhibítormi, môže v prípade súbežného podávania s COC zvyšovať alebo znižovať plazmatické koncentrácie estrogénu alebo gestagénov. Celkový účinok týchto zmien môže byť v niektorých prípadoch klinicky významný.</w:t>
      </w:r>
    </w:p>
    <w:p w:rsidR="0004679B" w:rsidRDefault="0004679B" w:rsidP="00EF38B0">
      <w:pPr>
        <w:tabs>
          <w:tab w:val="left" w:pos="964"/>
        </w:tabs>
        <w:overflowPunct w:val="0"/>
        <w:autoSpaceDE w:val="0"/>
        <w:autoSpaceDN w:val="0"/>
        <w:adjustRightInd w:val="0"/>
        <w:spacing w:before="240" w:after="0"/>
        <w:rPr>
          <w:rFonts w:ascii="Times New Roman" w:hAnsi="Times New Roman"/>
          <w:iCs/>
          <w:szCs w:val="24"/>
          <w:lang w:val="sk-SK"/>
        </w:rPr>
      </w:pPr>
      <w:r w:rsidRPr="003D51B9">
        <w:rPr>
          <w:rFonts w:ascii="Times New Roman" w:hAnsi="Times New Roman"/>
          <w:iCs/>
          <w:szCs w:val="24"/>
          <w:lang w:val="sk-SK"/>
        </w:rPr>
        <w:t xml:space="preserve">Z toho dôvodu je nevyhnutné oboznámiť sa so </w:t>
      </w:r>
      <w:r w:rsidR="001A5EAD">
        <w:rPr>
          <w:rFonts w:ascii="Times New Roman" w:hAnsi="Times New Roman"/>
          <w:iCs/>
          <w:szCs w:val="24"/>
          <w:lang w:val="sk-SK"/>
        </w:rPr>
        <w:t>s</w:t>
      </w:r>
      <w:r w:rsidRPr="003D51B9">
        <w:rPr>
          <w:rFonts w:ascii="Times New Roman" w:hAnsi="Times New Roman"/>
          <w:iCs/>
          <w:szCs w:val="24"/>
          <w:lang w:val="sk-SK"/>
        </w:rPr>
        <w:t>úhrnom charakteristických vlastností súbežne podávaného HIV/HCV lieku, aby sa identifikovali možné interakcie a akékoľvek súvisiace odporúčania. V prípade pochybností má žena liečená inhibítormi proteáz alebo nenukleozidovými inhibítormi reverznej transkriptázy používať dodatočnú bariérovú metódu antikoncepčnej ochrany.</w:t>
      </w:r>
    </w:p>
    <w:p w:rsidR="00092748" w:rsidRPr="0007006E" w:rsidRDefault="00092748" w:rsidP="00EF38B0">
      <w:pPr>
        <w:tabs>
          <w:tab w:val="left" w:pos="540"/>
          <w:tab w:val="left" w:pos="964"/>
        </w:tabs>
        <w:overflowPunct w:val="0"/>
        <w:autoSpaceDE w:val="0"/>
        <w:autoSpaceDN w:val="0"/>
        <w:adjustRightInd w:val="0"/>
        <w:spacing w:before="240" w:after="0"/>
        <w:rPr>
          <w:rFonts w:ascii="Times New Roman" w:hAnsi="Times New Roman"/>
          <w:i/>
          <w:u w:val="single"/>
          <w:lang w:val="sk-SK"/>
        </w:rPr>
      </w:pPr>
      <w:r w:rsidRPr="0007006E">
        <w:rPr>
          <w:rFonts w:ascii="Times New Roman" w:hAnsi="Times New Roman"/>
          <w:i/>
          <w:u w:val="single"/>
          <w:lang w:val="sk-SK"/>
        </w:rPr>
        <w:t xml:space="preserve">Látky </w:t>
      </w:r>
      <w:r w:rsidR="00A947FC" w:rsidRPr="00A947FC">
        <w:rPr>
          <w:rFonts w:ascii="Times New Roman" w:hAnsi="Times New Roman"/>
          <w:i/>
          <w:iCs/>
          <w:szCs w:val="24"/>
          <w:lang w:val="sk-SK"/>
        </w:rPr>
        <w:t xml:space="preserve">ktoré znižujú </w:t>
      </w:r>
      <w:r w:rsidR="00A947FC" w:rsidRPr="005842FD">
        <w:rPr>
          <w:rFonts w:ascii="Times New Roman" w:hAnsi="Times New Roman"/>
          <w:i/>
          <w:iCs/>
          <w:szCs w:val="24"/>
          <w:lang w:val="sk-SK"/>
        </w:rPr>
        <w:t>klírens kombinovanej perorálnej antikoncepcie</w:t>
      </w:r>
      <w:r w:rsidRPr="0007006E">
        <w:rPr>
          <w:rFonts w:ascii="Times New Roman" w:hAnsi="Times New Roman"/>
          <w:i/>
          <w:u w:val="single"/>
          <w:lang w:val="sk-SK"/>
        </w:rPr>
        <w:t xml:space="preserve"> (inhibítory enzýmov)</w:t>
      </w:r>
    </w:p>
    <w:p w:rsidR="00092748" w:rsidRDefault="000748C2" w:rsidP="00EF38B0">
      <w:pPr>
        <w:tabs>
          <w:tab w:val="left" w:pos="964"/>
        </w:tabs>
        <w:overflowPunct w:val="0"/>
        <w:autoSpaceDE w:val="0"/>
        <w:autoSpaceDN w:val="0"/>
        <w:adjustRightInd w:val="0"/>
        <w:spacing w:before="240" w:after="0"/>
        <w:rPr>
          <w:rFonts w:ascii="Times New Roman" w:hAnsi="Times New Roman"/>
          <w:iCs/>
          <w:szCs w:val="24"/>
          <w:lang w:val="sk-SK"/>
        </w:rPr>
      </w:pPr>
      <w:r w:rsidRPr="00092748">
        <w:rPr>
          <w:rFonts w:ascii="Times New Roman" w:hAnsi="Times New Roman"/>
          <w:iCs/>
          <w:szCs w:val="24"/>
          <w:lang w:val="sk-SK"/>
        </w:rPr>
        <w:lastRenderedPageBreak/>
        <w:t xml:space="preserve">Dienogest je substrát </w:t>
      </w:r>
      <w:r w:rsidR="00924690">
        <w:rPr>
          <w:rFonts w:ascii="Times New Roman" w:hAnsi="Times New Roman"/>
          <w:iCs/>
          <w:szCs w:val="24"/>
          <w:lang w:val="sk-SK"/>
        </w:rPr>
        <w:t>CYP</w:t>
      </w:r>
      <w:r w:rsidR="00092748" w:rsidRPr="00092748">
        <w:rPr>
          <w:rFonts w:ascii="Times New Roman" w:hAnsi="Times New Roman"/>
          <w:iCs/>
          <w:szCs w:val="24"/>
          <w:lang w:val="sk-SK"/>
        </w:rPr>
        <w:t>3A4.</w:t>
      </w:r>
    </w:p>
    <w:p w:rsidR="00236A24" w:rsidRPr="00236A24" w:rsidRDefault="00236A24" w:rsidP="00236A24">
      <w:pPr>
        <w:tabs>
          <w:tab w:val="left" w:pos="964"/>
        </w:tabs>
        <w:overflowPunct w:val="0"/>
        <w:autoSpaceDE w:val="0"/>
        <w:autoSpaceDN w:val="0"/>
        <w:adjustRightInd w:val="0"/>
        <w:spacing w:before="240" w:after="0"/>
        <w:rPr>
          <w:rFonts w:ascii="Times New Roman" w:hAnsi="Times New Roman"/>
          <w:iCs/>
          <w:szCs w:val="24"/>
          <w:lang w:val="sk-SK"/>
        </w:rPr>
      </w:pPr>
      <w:r w:rsidRPr="00236A24">
        <w:rPr>
          <w:rFonts w:ascii="Times New Roman" w:hAnsi="Times New Roman"/>
          <w:iCs/>
          <w:szCs w:val="24"/>
          <w:lang w:val="sk-SK"/>
        </w:rPr>
        <w:t>Klinický význam možných interakcií s inhibítormi enzýmov pretrváva neznámy.</w:t>
      </w:r>
    </w:p>
    <w:p w:rsidR="0007006E" w:rsidRDefault="00236A24" w:rsidP="00236A24">
      <w:pPr>
        <w:tabs>
          <w:tab w:val="left" w:pos="964"/>
        </w:tabs>
        <w:overflowPunct w:val="0"/>
        <w:autoSpaceDE w:val="0"/>
        <w:autoSpaceDN w:val="0"/>
        <w:adjustRightInd w:val="0"/>
        <w:spacing w:before="240" w:after="0"/>
        <w:rPr>
          <w:rFonts w:ascii="Times New Roman" w:hAnsi="Times New Roman"/>
          <w:iCs/>
          <w:szCs w:val="24"/>
          <w:lang w:val="sk-SK"/>
        </w:rPr>
      </w:pPr>
      <w:r w:rsidRPr="00236A24">
        <w:rPr>
          <w:rFonts w:ascii="Times New Roman" w:hAnsi="Times New Roman"/>
          <w:iCs/>
          <w:szCs w:val="24"/>
          <w:lang w:val="sk-SK"/>
        </w:rPr>
        <w:t xml:space="preserve">Silné inhibítory CYP3A4 môžu v prípade súbežného podávania zvyšovať plazmatickú koncentráciu </w:t>
      </w:r>
      <w:r w:rsidR="0007006E">
        <w:rPr>
          <w:rFonts w:ascii="Times New Roman" w:hAnsi="Times New Roman"/>
          <w:iCs/>
          <w:szCs w:val="24"/>
          <w:lang w:val="sk-SK"/>
        </w:rPr>
        <w:t>estrogénu alebo progestínu alebo oboch.</w:t>
      </w:r>
    </w:p>
    <w:p w:rsidR="00236A24" w:rsidRDefault="0007006E" w:rsidP="00236A24">
      <w:pPr>
        <w:tabs>
          <w:tab w:val="left" w:pos="964"/>
        </w:tabs>
        <w:overflowPunct w:val="0"/>
        <w:autoSpaceDE w:val="0"/>
        <w:autoSpaceDN w:val="0"/>
        <w:adjustRightInd w:val="0"/>
        <w:spacing w:before="240" w:after="0"/>
        <w:rPr>
          <w:rFonts w:ascii="Times New Roman" w:hAnsi="Times New Roman"/>
          <w:iCs/>
          <w:szCs w:val="24"/>
          <w:lang w:val="sk-SK"/>
        </w:rPr>
      </w:pPr>
      <w:r>
        <w:rPr>
          <w:rFonts w:ascii="Times New Roman" w:hAnsi="Times New Roman"/>
          <w:iCs/>
          <w:szCs w:val="24"/>
          <w:lang w:val="sk-SK"/>
        </w:rPr>
        <w:t xml:space="preserve">Súbežné podávanie </w:t>
      </w:r>
      <w:r w:rsidRPr="00362380">
        <w:rPr>
          <w:rFonts w:ascii="Times New Roman" w:hAnsi="Times New Roman"/>
          <w:iCs/>
          <w:szCs w:val="24"/>
          <w:lang w:val="sk-SK"/>
        </w:rPr>
        <w:t>so silným CY</w:t>
      </w:r>
      <w:r>
        <w:rPr>
          <w:rFonts w:ascii="Times New Roman" w:hAnsi="Times New Roman"/>
          <w:iCs/>
          <w:szCs w:val="24"/>
          <w:lang w:val="sk-SK"/>
        </w:rPr>
        <w:t>P3A4 inhibítorom ketokonazolom spôsobilo zvýšenie hodnôt AUC (0-24h) dienogestu v rovnovážnom stave 2,9-násobne resp. estradiolu 1,6-násobne.</w:t>
      </w:r>
      <w:r w:rsidR="00236A24" w:rsidRPr="00236A24">
        <w:rPr>
          <w:rFonts w:ascii="Times New Roman" w:hAnsi="Times New Roman"/>
          <w:iCs/>
          <w:szCs w:val="24"/>
          <w:lang w:val="sk-SK"/>
        </w:rPr>
        <w:t xml:space="preserve"> Súbežné podanie stredne silného inhibítora erytromycínu zvýšilo AUC (0 </w:t>
      </w:r>
      <w:r w:rsidR="00B30484">
        <w:rPr>
          <w:rFonts w:ascii="Times New Roman" w:hAnsi="Times New Roman"/>
          <w:iCs/>
          <w:szCs w:val="24"/>
          <w:lang w:val="sk-SK"/>
        </w:rPr>
        <w:t xml:space="preserve">- </w:t>
      </w:r>
      <w:r w:rsidR="00236A24" w:rsidRPr="00236A24">
        <w:rPr>
          <w:rFonts w:ascii="Times New Roman" w:hAnsi="Times New Roman"/>
          <w:iCs/>
          <w:szCs w:val="24"/>
          <w:lang w:val="sk-SK"/>
        </w:rPr>
        <w:t>24 h) dienogestu</w:t>
      </w:r>
      <w:r>
        <w:rPr>
          <w:rFonts w:ascii="Times New Roman" w:hAnsi="Times New Roman"/>
          <w:iCs/>
          <w:szCs w:val="24"/>
          <w:lang w:val="sk-SK"/>
        </w:rPr>
        <w:t xml:space="preserve"> </w:t>
      </w:r>
      <w:r w:rsidR="00C40917">
        <w:rPr>
          <w:rFonts w:ascii="Times New Roman" w:hAnsi="Times New Roman"/>
          <w:iCs/>
          <w:szCs w:val="24"/>
          <w:lang w:val="sk-SK"/>
        </w:rPr>
        <w:t xml:space="preserve">v rovnovážnom stave </w:t>
      </w:r>
      <w:r w:rsidR="00B30484" w:rsidRPr="00236A24">
        <w:rPr>
          <w:rFonts w:ascii="Times New Roman" w:hAnsi="Times New Roman"/>
          <w:iCs/>
          <w:szCs w:val="24"/>
          <w:lang w:val="sk-SK"/>
        </w:rPr>
        <w:t>1,6</w:t>
      </w:r>
      <w:r w:rsidR="00B30484">
        <w:rPr>
          <w:rFonts w:ascii="Times New Roman" w:hAnsi="Times New Roman"/>
          <w:iCs/>
          <w:szCs w:val="24"/>
          <w:lang w:val="sk-SK"/>
        </w:rPr>
        <w:t xml:space="preserve">- </w:t>
      </w:r>
      <w:r>
        <w:rPr>
          <w:rFonts w:ascii="Times New Roman" w:hAnsi="Times New Roman"/>
          <w:iCs/>
          <w:szCs w:val="24"/>
          <w:lang w:val="sk-SK"/>
        </w:rPr>
        <w:t>a estradiolu  1,3-</w:t>
      </w:r>
      <w:r w:rsidR="00236A24" w:rsidRPr="00236A24">
        <w:rPr>
          <w:rFonts w:ascii="Times New Roman" w:hAnsi="Times New Roman"/>
          <w:iCs/>
          <w:szCs w:val="24"/>
          <w:lang w:val="sk-SK"/>
        </w:rPr>
        <w:t>násobne.</w:t>
      </w:r>
    </w:p>
    <w:p w:rsidR="00597CA4" w:rsidRPr="00252C4B" w:rsidRDefault="00597CA4" w:rsidP="00E36690">
      <w:pPr>
        <w:tabs>
          <w:tab w:val="left" w:pos="964"/>
        </w:tabs>
        <w:spacing w:after="0"/>
        <w:rPr>
          <w:rFonts w:ascii="Times New Roman" w:hAnsi="Times New Roman"/>
          <w:lang w:val="sk-SK"/>
        </w:rPr>
      </w:pPr>
    </w:p>
    <w:p w:rsidR="00597CA4" w:rsidRPr="000A1F98" w:rsidRDefault="001A5EAD" w:rsidP="00E36690">
      <w:pPr>
        <w:numPr>
          <w:ilvl w:val="0"/>
          <w:numId w:val="4"/>
        </w:numPr>
        <w:tabs>
          <w:tab w:val="clear" w:pos="720"/>
          <w:tab w:val="num" w:pos="360"/>
        </w:tabs>
        <w:autoSpaceDE w:val="0"/>
        <w:autoSpaceDN w:val="0"/>
        <w:adjustRightInd w:val="0"/>
        <w:spacing w:after="0"/>
        <w:ind w:left="550" w:hanging="550"/>
        <w:rPr>
          <w:rFonts w:ascii="Times New Roman" w:hAnsi="Times New Roman"/>
          <w:iCs/>
          <w:lang w:val="sk-SK"/>
        </w:rPr>
      </w:pPr>
      <w:r w:rsidRPr="000A1F98">
        <w:rPr>
          <w:rFonts w:ascii="Times New Roman" w:hAnsi="Times New Roman"/>
          <w:iCs/>
          <w:lang w:val="sk-SK"/>
        </w:rPr>
        <w:t xml:space="preserve">Účinok </w:t>
      </w:r>
      <w:r w:rsidR="00597CA4" w:rsidRPr="000A1F98">
        <w:rPr>
          <w:rFonts w:ascii="Times New Roman" w:hAnsi="Times New Roman"/>
          <w:iCs/>
          <w:lang w:val="sk-SK"/>
        </w:rPr>
        <w:t>Qlairy</w:t>
      </w:r>
      <w:r w:rsidR="002E4B3F" w:rsidRPr="000A1F98">
        <w:rPr>
          <w:rFonts w:ascii="Times New Roman" w:hAnsi="Times New Roman"/>
          <w:iCs/>
          <w:lang w:val="sk-SK"/>
        </w:rPr>
        <w:t xml:space="preserve"> na užívanie iných liekov</w:t>
      </w:r>
    </w:p>
    <w:p w:rsidR="00980773" w:rsidRPr="003237C0" w:rsidRDefault="00980773" w:rsidP="00E36690">
      <w:pPr>
        <w:tabs>
          <w:tab w:val="left" w:pos="426"/>
        </w:tabs>
        <w:spacing w:after="0"/>
        <w:ind w:left="-11"/>
        <w:rPr>
          <w:rFonts w:ascii="Times New Roman" w:hAnsi="Times New Roman"/>
          <w:szCs w:val="24"/>
          <w:lang w:val="sk-SK"/>
        </w:rPr>
      </w:pPr>
    </w:p>
    <w:p w:rsidR="00980773" w:rsidRPr="003237C0" w:rsidRDefault="00980773" w:rsidP="00E36690">
      <w:pPr>
        <w:tabs>
          <w:tab w:val="left" w:pos="426"/>
        </w:tabs>
        <w:spacing w:after="0"/>
        <w:ind w:left="-11"/>
        <w:rPr>
          <w:rFonts w:ascii="Times New Roman" w:hAnsi="Times New Roman"/>
          <w:szCs w:val="24"/>
          <w:lang w:val="sk-SK"/>
        </w:rPr>
      </w:pPr>
      <w:r w:rsidRPr="003237C0">
        <w:rPr>
          <w:rFonts w:ascii="Times New Roman" w:hAnsi="Times New Roman"/>
          <w:szCs w:val="24"/>
          <w:lang w:val="sk-SK"/>
        </w:rPr>
        <w:t>Peroráln</w:t>
      </w:r>
      <w:r w:rsidR="004540FA">
        <w:rPr>
          <w:rFonts w:ascii="Times New Roman" w:hAnsi="Times New Roman"/>
          <w:szCs w:val="24"/>
          <w:lang w:val="sk-SK"/>
        </w:rPr>
        <w:t>a antikoncepcia</w:t>
      </w:r>
      <w:r w:rsidRPr="003237C0">
        <w:rPr>
          <w:rFonts w:ascii="Times New Roman" w:hAnsi="Times New Roman"/>
          <w:szCs w:val="24"/>
          <w:lang w:val="sk-SK"/>
        </w:rPr>
        <w:t xml:space="preserve"> môž</w:t>
      </w:r>
      <w:r w:rsidR="004540FA">
        <w:rPr>
          <w:rFonts w:ascii="Times New Roman" w:hAnsi="Times New Roman"/>
          <w:szCs w:val="24"/>
          <w:lang w:val="sk-SK"/>
        </w:rPr>
        <w:t>e</w:t>
      </w:r>
      <w:r w:rsidRPr="003237C0">
        <w:rPr>
          <w:rFonts w:ascii="Times New Roman" w:hAnsi="Times New Roman"/>
          <w:szCs w:val="24"/>
          <w:lang w:val="sk-SK"/>
        </w:rPr>
        <w:t xml:space="preserve"> ovplyvňovať metabolizmus niektorých iných liečiv. Teda môžu ich koncentrácie v plazme a tkanivách buď zvyšovať (napr. cyklosporín) alebo znižovať (napr. lamotrigín).</w:t>
      </w:r>
    </w:p>
    <w:p w:rsidR="00597CA4" w:rsidRPr="003237C0" w:rsidRDefault="00597CA4" w:rsidP="00E36690">
      <w:pPr>
        <w:tabs>
          <w:tab w:val="left" w:pos="426"/>
          <w:tab w:val="left" w:pos="964"/>
        </w:tabs>
        <w:spacing w:after="0"/>
        <w:rPr>
          <w:rFonts w:ascii="Times New Roman" w:hAnsi="Times New Roman"/>
          <w:lang w:val="sk-SK"/>
        </w:rPr>
      </w:pPr>
    </w:p>
    <w:p w:rsidR="00980773" w:rsidRDefault="00980773" w:rsidP="00E36690">
      <w:pPr>
        <w:tabs>
          <w:tab w:val="left" w:pos="426"/>
          <w:tab w:val="left" w:pos="964"/>
        </w:tabs>
        <w:spacing w:after="0"/>
        <w:rPr>
          <w:rFonts w:ascii="Times New Roman" w:hAnsi="Times New Roman"/>
          <w:lang w:val="sk-SK"/>
        </w:rPr>
      </w:pPr>
      <w:r w:rsidRPr="003237C0">
        <w:rPr>
          <w:rFonts w:ascii="Times New Roman" w:hAnsi="Times New Roman"/>
          <w:lang w:val="sk-SK"/>
        </w:rPr>
        <w:t>Farmakokinetika n</w:t>
      </w:r>
      <w:r w:rsidR="004941C9">
        <w:rPr>
          <w:rFonts w:ascii="Times New Roman" w:hAnsi="Times New Roman"/>
          <w:lang w:val="sk-SK"/>
        </w:rPr>
        <w:t>i</w:t>
      </w:r>
      <w:r w:rsidRPr="003237C0">
        <w:rPr>
          <w:rFonts w:ascii="Times New Roman" w:hAnsi="Times New Roman"/>
          <w:lang w:val="sk-SK"/>
        </w:rPr>
        <w:t xml:space="preserve">fedipínu </w:t>
      </w:r>
      <w:r w:rsidR="00B94E1D" w:rsidRPr="003237C0">
        <w:rPr>
          <w:rFonts w:ascii="Times New Roman" w:hAnsi="Times New Roman"/>
          <w:lang w:val="sk-SK"/>
        </w:rPr>
        <w:t>súbežným podaním 2</w:t>
      </w:r>
      <w:r w:rsidR="00E36690">
        <w:rPr>
          <w:rFonts w:ascii="Times New Roman" w:hAnsi="Times New Roman"/>
          <w:lang w:val="sk-SK"/>
        </w:rPr>
        <w:t> </w:t>
      </w:r>
      <w:r w:rsidR="00B94E1D" w:rsidRPr="003237C0">
        <w:rPr>
          <w:rFonts w:ascii="Times New Roman" w:hAnsi="Times New Roman"/>
          <w:lang w:val="sk-SK"/>
        </w:rPr>
        <w:t>mg dienogestu + 0,03</w:t>
      </w:r>
      <w:r w:rsidR="00E36690">
        <w:rPr>
          <w:rFonts w:ascii="Times New Roman" w:hAnsi="Times New Roman"/>
          <w:lang w:val="sk-SK"/>
        </w:rPr>
        <w:t> </w:t>
      </w:r>
      <w:r w:rsidR="00B94E1D" w:rsidRPr="003237C0">
        <w:rPr>
          <w:rFonts w:ascii="Times New Roman" w:hAnsi="Times New Roman"/>
          <w:lang w:val="sk-SK"/>
        </w:rPr>
        <w:t>mg etinylestradiolu nebola ovplyvnená</w:t>
      </w:r>
      <w:r w:rsidR="0002799B" w:rsidRPr="003237C0">
        <w:rPr>
          <w:rFonts w:ascii="Times New Roman" w:hAnsi="Times New Roman"/>
          <w:lang w:val="sk-SK"/>
        </w:rPr>
        <w:t>,</w:t>
      </w:r>
      <w:r w:rsidR="00B94E1D" w:rsidRPr="003237C0">
        <w:rPr>
          <w:rFonts w:ascii="Times New Roman" w:hAnsi="Times New Roman"/>
          <w:lang w:val="sk-SK"/>
        </w:rPr>
        <w:t xml:space="preserve"> a tým sa potvrdili výsledky </w:t>
      </w:r>
      <w:r w:rsidR="00B94E1D" w:rsidRPr="00EF0F8D">
        <w:rPr>
          <w:rFonts w:ascii="Times New Roman" w:hAnsi="Times New Roman"/>
          <w:i/>
          <w:lang w:val="sk-SK"/>
        </w:rPr>
        <w:t>in</w:t>
      </w:r>
      <w:r w:rsidR="00EF0F8D" w:rsidRPr="00EF0F8D">
        <w:rPr>
          <w:rFonts w:ascii="Times New Roman" w:hAnsi="Times New Roman"/>
          <w:i/>
          <w:lang w:val="sk-SK"/>
        </w:rPr>
        <w:t xml:space="preserve"> </w:t>
      </w:r>
      <w:r w:rsidR="00B94E1D" w:rsidRPr="00EF0F8D">
        <w:rPr>
          <w:rFonts w:ascii="Times New Roman" w:hAnsi="Times New Roman"/>
          <w:i/>
          <w:lang w:val="sk-SK"/>
        </w:rPr>
        <w:t>vitro</w:t>
      </w:r>
      <w:r w:rsidR="00B94E1D" w:rsidRPr="003237C0">
        <w:rPr>
          <w:rFonts w:ascii="Times New Roman" w:hAnsi="Times New Roman"/>
          <w:lang w:val="sk-SK"/>
        </w:rPr>
        <w:t xml:space="preserve"> štúdií, ktoré ukázali, že pri terape</w:t>
      </w:r>
      <w:r w:rsidR="0002799B" w:rsidRPr="003237C0">
        <w:rPr>
          <w:rFonts w:ascii="Times New Roman" w:hAnsi="Times New Roman"/>
          <w:lang w:val="sk-SK"/>
        </w:rPr>
        <w:t>u</w:t>
      </w:r>
      <w:r w:rsidR="00B94E1D" w:rsidRPr="003237C0">
        <w:rPr>
          <w:rFonts w:ascii="Times New Roman" w:hAnsi="Times New Roman"/>
          <w:lang w:val="sk-SK"/>
        </w:rPr>
        <w:t>tickej dávke je inhibícia CYP enzýmov Qlairou nepravdepodobná.</w:t>
      </w:r>
    </w:p>
    <w:p w:rsidR="008570FD" w:rsidRPr="003237C0" w:rsidRDefault="008570FD" w:rsidP="00E36690">
      <w:pPr>
        <w:tabs>
          <w:tab w:val="left" w:pos="426"/>
          <w:tab w:val="left" w:pos="964"/>
        </w:tabs>
        <w:spacing w:after="0"/>
        <w:rPr>
          <w:rFonts w:ascii="Times New Roman" w:hAnsi="Times New Roman"/>
          <w:lang w:val="sk-SK"/>
        </w:rPr>
      </w:pPr>
    </w:p>
    <w:p w:rsidR="002E4B3F" w:rsidRPr="002E4B3F" w:rsidRDefault="002E4B3F" w:rsidP="002E4B3F">
      <w:pPr>
        <w:numPr>
          <w:ilvl w:val="0"/>
          <w:numId w:val="37"/>
        </w:numPr>
        <w:tabs>
          <w:tab w:val="num" w:pos="0"/>
          <w:tab w:val="left" w:pos="426"/>
        </w:tabs>
        <w:overflowPunct w:val="0"/>
        <w:autoSpaceDE w:val="0"/>
        <w:autoSpaceDN w:val="0"/>
        <w:adjustRightInd w:val="0"/>
        <w:spacing w:after="0"/>
        <w:ind w:left="0" w:hanging="11"/>
        <w:rPr>
          <w:rFonts w:ascii="Times New Roman" w:hAnsi="Times New Roman"/>
          <w:iCs/>
          <w:szCs w:val="24"/>
          <w:lang w:val="sk-SK"/>
        </w:rPr>
      </w:pPr>
      <w:r w:rsidRPr="002E4B3F">
        <w:rPr>
          <w:rFonts w:ascii="Times New Roman" w:hAnsi="Times New Roman"/>
          <w:iCs/>
          <w:szCs w:val="24"/>
          <w:lang w:val="sk-SK"/>
        </w:rPr>
        <w:t>Iné druhy interakcií</w:t>
      </w:r>
    </w:p>
    <w:p w:rsidR="002E4B3F" w:rsidRPr="003237C0" w:rsidRDefault="002E4B3F" w:rsidP="002E4B3F">
      <w:pPr>
        <w:tabs>
          <w:tab w:val="left" w:pos="426"/>
          <w:tab w:val="left" w:pos="964"/>
        </w:tabs>
        <w:spacing w:after="0"/>
        <w:rPr>
          <w:rFonts w:ascii="Times New Roman" w:hAnsi="Times New Roman"/>
          <w:lang w:val="sk-SK"/>
        </w:rPr>
      </w:pPr>
    </w:p>
    <w:p w:rsidR="00597CA4" w:rsidRPr="003237C0" w:rsidRDefault="00597CA4" w:rsidP="00EF38B0">
      <w:pPr>
        <w:tabs>
          <w:tab w:val="left" w:pos="426"/>
          <w:tab w:val="left" w:pos="964"/>
        </w:tabs>
        <w:overflowPunct w:val="0"/>
        <w:autoSpaceDE w:val="0"/>
        <w:autoSpaceDN w:val="0"/>
        <w:adjustRightInd w:val="0"/>
        <w:spacing w:after="0"/>
        <w:rPr>
          <w:rFonts w:ascii="Times New Roman" w:hAnsi="Times New Roman"/>
          <w:i/>
          <w:lang w:val="sk-SK"/>
        </w:rPr>
      </w:pPr>
      <w:r w:rsidRPr="00EF38B0">
        <w:rPr>
          <w:rFonts w:ascii="Times New Roman" w:hAnsi="Times New Roman"/>
          <w:i/>
          <w:iCs/>
          <w:lang w:val="sk-SK"/>
        </w:rPr>
        <w:t>Laboratórne vyšetrenia</w:t>
      </w:r>
    </w:p>
    <w:p w:rsidR="00597CA4" w:rsidRPr="003237C0" w:rsidRDefault="00B94E1D" w:rsidP="00E36690">
      <w:pPr>
        <w:tabs>
          <w:tab w:val="left" w:pos="964"/>
        </w:tabs>
        <w:spacing w:after="0"/>
        <w:rPr>
          <w:rFonts w:ascii="Times New Roman" w:hAnsi="Times New Roman"/>
          <w:lang w:val="sk-SK"/>
        </w:rPr>
      </w:pPr>
      <w:r w:rsidRPr="003237C0">
        <w:rPr>
          <w:rFonts w:ascii="Times New Roman" w:hAnsi="Times New Roman"/>
          <w:szCs w:val="24"/>
          <w:lang w:val="sk-SK"/>
        </w:rPr>
        <w:t>Užívanie kontraceptívnych steroidov môže ovplyvniť výsledky niektorých laboratórnych testov, vrátane biochemických parametrov pečeňových, tyreoidálnych, adrenálnych a renálnych funkcií, plazmatických koncentrácií (väzbových) proteínov napr. globulínu viažuceho kortikosteroidy a lipid</w:t>
      </w:r>
      <w:r w:rsidR="00371BEB">
        <w:rPr>
          <w:rFonts w:ascii="Times New Roman" w:hAnsi="Times New Roman"/>
          <w:szCs w:val="24"/>
          <w:lang w:val="sk-SK"/>
        </w:rPr>
        <w:t>ových</w:t>
      </w:r>
      <w:r w:rsidRPr="003237C0">
        <w:rPr>
          <w:rFonts w:ascii="Times New Roman" w:hAnsi="Times New Roman"/>
          <w:szCs w:val="24"/>
          <w:lang w:val="sk-SK"/>
        </w:rPr>
        <w:t xml:space="preserve">/lipoproteínových frakcií, parametrov metabolizmu sacharidov a parametrov koagulácie a fibrinolýzy. Zmeny však zvyčajne zostávajú v rozmedzí referenčných laboratórnych hodnôt. </w:t>
      </w:r>
    </w:p>
    <w:p w:rsidR="00597CA4" w:rsidRPr="003237C0" w:rsidRDefault="00597CA4" w:rsidP="00E36690">
      <w:pPr>
        <w:tabs>
          <w:tab w:val="left" w:pos="964"/>
        </w:tabs>
        <w:spacing w:after="0"/>
        <w:rPr>
          <w:rFonts w:ascii="Times New Roman" w:hAnsi="Times New Roman"/>
          <w:lang w:val="sk-SK"/>
        </w:rPr>
      </w:pPr>
    </w:p>
    <w:p w:rsidR="00597CA4" w:rsidRPr="003237C0" w:rsidRDefault="005F25AC" w:rsidP="00E36690">
      <w:pPr>
        <w:numPr>
          <w:ilvl w:val="0"/>
          <w:numId w:val="7"/>
        </w:numPr>
        <w:tabs>
          <w:tab w:val="left" w:pos="567"/>
          <w:tab w:val="left" w:pos="720"/>
        </w:tabs>
        <w:overflowPunct w:val="0"/>
        <w:autoSpaceDE w:val="0"/>
        <w:autoSpaceDN w:val="0"/>
        <w:adjustRightInd w:val="0"/>
        <w:spacing w:after="0"/>
        <w:ind w:left="0" w:firstLine="0"/>
        <w:rPr>
          <w:rFonts w:ascii="Times New Roman" w:hAnsi="Times New Roman"/>
          <w:b/>
          <w:lang w:val="sk-SK"/>
        </w:rPr>
      </w:pPr>
      <w:r>
        <w:rPr>
          <w:rFonts w:ascii="Times New Roman" w:hAnsi="Times New Roman"/>
          <w:b/>
          <w:lang w:val="sk-SK"/>
        </w:rPr>
        <w:t>Fertilita, g</w:t>
      </w:r>
      <w:r w:rsidR="00597CA4" w:rsidRPr="003237C0">
        <w:rPr>
          <w:rFonts w:ascii="Times New Roman" w:hAnsi="Times New Roman"/>
          <w:b/>
          <w:lang w:val="sk-SK"/>
        </w:rPr>
        <w:t>ravidita a laktácia</w:t>
      </w:r>
    </w:p>
    <w:p w:rsidR="00597CA4" w:rsidRPr="003237C0" w:rsidRDefault="00597CA4" w:rsidP="00E36690">
      <w:pPr>
        <w:spacing w:after="0"/>
        <w:rPr>
          <w:rFonts w:ascii="Times New Roman" w:hAnsi="Times New Roman"/>
          <w:b/>
          <w:lang w:val="sk-SK"/>
        </w:rPr>
      </w:pPr>
    </w:p>
    <w:p w:rsidR="005F25AC" w:rsidRPr="005F25AC" w:rsidRDefault="005F25AC" w:rsidP="00E36690">
      <w:pPr>
        <w:spacing w:after="0"/>
        <w:rPr>
          <w:rFonts w:ascii="Times New Roman" w:hAnsi="Times New Roman"/>
          <w:u w:val="single"/>
          <w:lang w:val="sk-SK"/>
        </w:rPr>
      </w:pPr>
      <w:r w:rsidRPr="005F25AC">
        <w:rPr>
          <w:rFonts w:ascii="Times New Roman" w:hAnsi="Times New Roman"/>
          <w:u w:val="single"/>
          <w:lang w:val="sk-SK"/>
        </w:rPr>
        <w:t>Gravidita</w:t>
      </w:r>
    </w:p>
    <w:p w:rsidR="008049A6" w:rsidRPr="003237C0" w:rsidRDefault="00597CA4" w:rsidP="00E36690">
      <w:pPr>
        <w:spacing w:after="0"/>
        <w:rPr>
          <w:rFonts w:ascii="Times New Roman" w:hAnsi="Times New Roman"/>
          <w:lang w:val="sk-SK"/>
        </w:rPr>
      </w:pPr>
      <w:r w:rsidRPr="003237C0">
        <w:rPr>
          <w:rFonts w:ascii="Times New Roman" w:hAnsi="Times New Roman"/>
          <w:lang w:val="sk-SK"/>
        </w:rPr>
        <w:t xml:space="preserve">Qlaira </w:t>
      </w:r>
      <w:r w:rsidR="00A9152C" w:rsidRPr="003237C0">
        <w:rPr>
          <w:rFonts w:ascii="Times New Roman" w:hAnsi="Times New Roman"/>
          <w:lang w:val="sk-SK"/>
        </w:rPr>
        <w:t xml:space="preserve">sa </w:t>
      </w:r>
      <w:r w:rsidRPr="003237C0">
        <w:rPr>
          <w:rFonts w:ascii="Times New Roman" w:hAnsi="Times New Roman"/>
          <w:lang w:val="sk-SK"/>
        </w:rPr>
        <w:t>počas gravidity</w:t>
      </w:r>
      <w:r w:rsidR="00A9152C" w:rsidRPr="003237C0">
        <w:rPr>
          <w:rFonts w:ascii="Times New Roman" w:hAnsi="Times New Roman"/>
          <w:lang w:val="sk-SK"/>
        </w:rPr>
        <w:t xml:space="preserve"> nesmie použiť</w:t>
      </w:r>
      <w:r w:rsidR="008049A6" w:rsidRPr="003237C0">
        <w:rPr>
          <w:rFonts w:ascii="Times New Roman" w:hAnsi="Times New Roman"/>
          <w:lang w:val="sk-SK"/>
        </w:rPr>
        <w:t>.</w:t>
      </w:r>
      <w:r w:rsidRPr="003237C0">
        <w:rPr>
          <w:rFonts w:ascii="Times New Roman" w:hAnsi="Times New Roman"/>
          <w:lang w:val="sk-SK"/>
        </w:rPr>
        <w:t xml:space="preserve"> </w:t>
      </w:r>
    </w:p>
    <w:p w:rsidR="00A9152C" w:rsidRPr="003237C0" w:rsidRDefault="00A9152C" w:rsidP="00E36690">
      <w:pPr>
        <w:spacing w:after="0"/>
        <w:rPr>
          <w:rFonts w:ascii="Times New Roman" w:hAnsi="Times New Roman"/>
          <w:lang w:val="sk-SK"/>
        </w:rPr>
      </w:pPr>
    </w:p>
    <w:p w:rsidR="00A9152C" w:rsidRPr="003237C0" w:rsidRDefault="00A9152C" w:rsidP="00E36690">
      <w:pPr>
        <w:spacing w:after="0"/>
        <w:rPr>
          <w:rFonts w:ascii="Times New Roman" w:hAnsi="Times New Roman"/>
          <w:lang w:val="sk-SK"/>
        </w:rPr>
      </w:pPr>
      <w:r w:rsidRPr="003237C0">
        <w:rPr>
          <w:rFonts w:ascii="Times New Roman" w:hAnsi="Times New Roman"/>
          <w:szCs w:val="24"/>
          <w:lang w:val="sk-SK"/>
        </w:rPr>
        <w:t xml:space="preserve">Ak v priebehu užívania </w:t>
      </w:r>
      <w:r w:rsidRPr="003237C0">
        <w:rPr>
          <w:rFonts w:ascii="Times New Roman" w:hAnsi="Times New Roman"/>
          <w:lang w:val="sk-SK"/>
        </w:rPr>
        <w:t xml:space="preserve">Qlairy </w:t>
      </w:r>
      <w:r w:rsidRPr="003237C0">
        <w:rPr>
          <w:rFonts w:ascii="Times New Roman" w:hAnsi="Times New Roman"/>
          <w:szCs w:val="24"/>
          <w:lang w:val="sk-SK"/>
        </w:rPr>
        <w:t xml:space="preserve">dôjde ku gravidite, ďalšie užívanie </w:t>
      </w:r>
      <w:r w:rsidR="0002799B" w:rsidRPr="003237C0">
        <w:rPr>
          <w:rFonts w:ascii="Times New Roman" w:hAnsi="Times New Roman"/>
          <w:szCs w:val="24"/>
          <w:lang w:val="sk-SK"/>
        </w:rPr>
        <w:t xml:space="preserve">lieku </w:t>
      </w:r>
      <w:r w:rsidRPr="003237C0">
        <w:rPr>
          <w:rFonts w:ascii="Times New Roman" w:hAnsi="Times New Roman"/>
          <w:szCs w:val="24"/>
          <w:lang w:val="sk-SK"/>
        </w:rPr>
        <w:t>sa m</w:t>
      </w:r>
      <w:r w:rsidR="00490DAE">
        <w:rPr>
          <w:rFonts w:ascii="Times New Roman" w:hAnsi="Times New Roman"/>
          <w:szCs w:val="24"/>
          <w:lang w:val="sk-SK"/>
        </w:rPr>
        <w:t>usí</w:t>
      </w:r>
      <w:r w:rsidRPr="003237C0">
        <w:rPr>
          <w:rFonts w:ascii="Times New Roman" w:hAnsi="Times New Roman"/>
          <w:szCs w:val="24"/>
          <w:lang w:val="sk-SK"/>
        </w:rPr>
        <w:t xml:space="preserve"> ukončiť. </w:t>
      </w:r>
      <w:r w:rsidRPr="003237C0">
        <w:rPr>
          <w:rFonts w:ascii="Times New Roman" w:hAnsi="Times New Roman"/>
          <w:lang w:val="sk-SK"/>
        </w:rPr>
        <w:t xml:space="preserve">Rozsiahle epidemiologické štúdie s COC obsahujúcimi etinylestradiol však neodhalili zvýšené riziko vrodených chýb u detí narodených ženám, ktoré užívali COC pred otehotnením, ani teratogénny vplyv COC </w:t>
      </w:r>
      <w:r w:rsidRPr="003237C0">
        <w:rPr>
          <w:rFonts w:ascii="Times New Roman" w:hAnsi="Times New Roman"/>
          <w:szCs w:val="24"/>
          <w:lang w:val="sk-SK"/>
        </w:rPr>
        <w:t xml:space="preserve">nedopatrením </w:t>
      </w:r>
      <w:r w:rsidRPr="003237C0">
        <w:rPr>
          <w:rFonts w:ascii="Times New Roman" w:hAnsi="Times New Roman"/>
          <w:lang w:val="sk-SK"/>
        </w:rPr>
        <w:t xml:space="preserve">užívaných počas gravidity. </w:t>
      </w:r>
      <w:r w:rsidRPr="003237C0">
        <w:rPr>
          <w:rFonts w:ascii="Times New Roman" w:hAnsi="Times New Roman"/>
          <w:szCs w:val="24"/>
          <w:lang w:val="sk-SK"/>
        </w:rPr>
        <w:t>Štúdie na zvieratách nenaznačujú riziko reprodukčnej toxicity</w:t>
      </w:r>
      <w:r w:rsidR="00A60D42" w:rsidRPr="003237C0">
        <w:rPr>
          <w:rFonts w:ascii="Times New Roman" w:hAnsi="Times New Roman"/>
          <w:szCs w:val="24"/>
          <w:lang w:val="sk-SK"/>
        </w:rPr>
        <w:t xml:space="preserve"> (pozri časť 5.3)</w:t>
      </w:r>
      <w:r w:rsidRPr="003237C0">
        <w:rPr>
          <w:rFonts w:ascii="Times New Roman" w:hAnsi="Times New Roman"/>
          <w:szCs w:val="24"/>
          <w:lang w:val="sk-SK"/>
        </w:rPr>
        <w:t xml:space="preserve">. </w:t>
      </w:r>
    </w:p>
    <w:p w:rsidR="00751397" w:rsidRPr="00076B5E" w:rsidRDefault="00751397" w:rsidP="0046734A">
      <w:pPr>
        <w:spacing w:after="0"/>
        <w:rPr>
          <w:rFonts w:ascii="Times New Roman" w:hAnsi="Times New Roman"/>
          <w:lang w:val="sk-SK"/>
        </w:rPr>
      </w:pPr>
    </w:p>
    <w:p w:rsidR="00751397" w:rsidRPr="00076B5E" w:rsidRDefault="00751397" w:rsidP="0046734A">
      <w:pPr>
        <w:spacing w:after="0"/>
        <w:rPr>
          <w:rFonts w:ascii="Times New Roman" w:hAnsi="Times New Roman"/>
          <w:lang w:val="sk-SK"/>
        </w:rPr>
      </w:pPr>
      <w:r w:rsidRPr="00076B5E">
        <w:rPr>
          <w:rFonts w:ascii="Times New Roman" w:hAnsi="Times New Roman"/>
          <w:lang w:val="sk-SK"/>
        </w:rPr>
        <w:t xml:space="preserve">Pri opätovnom začatí užívania </w:t>
      </w:r>
      <w:r>
        <w:rPr>
          <w:rFonts w:ascii="Times New Roman" w:hAnsi="Times New Roman"/>
          <w:lang w:val="sk-SK"/>
        </w:rPr>
        <w:t>Qlairy</w:t>
      </w:r>
      <w:r w:rsidRPr="00076B5E">
        <w:rPr>
          <w:rFonts w:ascii="Times New Roman" w:hAnsi="Times New Roman"/>
          <w:lang w:val="sk-SK"/>
        </w:rPr>
        <w:t xml:space="preserve"> treba vziať do úvahy zvýšené riziko VTE v období po pôrode. (pozri časti 4.2 a 4.4)</w:t>
      </w:r>
    </w:p>
    <w:p w:rsidR="00751397" w:rsidRDefault="00751397" w:rsidP="00E36690">
      <w:pPr>
        <w:spacing w:after="0"/>
        <w:rPr>
          <w:rFonts w:ascii="Times New Roman" w:hAnsi="Times New Roman"/>
          <w:lang w:val="sk-SK"/>
        </w:rPr>
      </w:pPr>
    </w:p>
    <w:p w:rsidR="005F25AC" w:rsidRPr="005F25AC" w:rsidRDefault="00490DAE" w:rsidP="001C4BFD">
      <w:pPr>
        <w:spacing w:after="0"/>
        <w:rPr>
          <w:rFonts w:ascii="Times New Roman" w:hAnsi="Times New Roman"/>
          <w:u w:val="single"/>
          <w:lang w:val="sk-SK"/>
        </w:rPr>
      </w:pPr>
      <w:r>
        <w:rPr>
          <w:rFonts w:ascii="Times New Roman" w:hAnsi="Times New Roman"/>
          <w:u w:val="single"/>
          <w:lang w:val="sk-SK"/>
        </w:rPr>
        <w:t>Dojčenie</w:t>
      </w:r>
    </w:p>
    <w:p w:rsidR="00597CA4" w:rsidRDefault="00597CA4" w:rsidP="004D4E45">
      <w:pPr>
        <w:spacing w:after="0"/>
        <w:rPr>
          <w:rFonts w:ascii="Times New Roman" w:hAnsi="Times New Roman"/>
          <w:lang w:val="sk-SK"/>
        </w:rPr>
      </w:pPr>
      <w:r w:rsidRPr="003237C0">
        <w:rPr>
          <w:rFonts w:ascii="Times New Roman" w:hAnsi="Times New Roman"/>
          <w:lang w:val="sk-SK"/>
        </w:rPr>
        <w:t xml:space="preserve">COC môžu ovplyvniť laktáciu, pretože môžu znižovať množstvo a meniť zloženie materského mlieka. Z tohto dôvodu sa užívanie COC spravidla neodporúča, </w:t>
      </w:r>
      <w:r w:rsidR="00A9152C" w:rsidRPr="003237C0">
        <w:rPr>
          <w:rFonts w:ascii="Times New Roman" w:hAnsi="Times New Roman"/>
          <w:lang w:val="sk-SK"/>
        </w:rPr>
        <w:t xml:space="preserve">pokiaľ </w:t>
      </w:r>
      <w:r w:rsidRPr="003237C0">
        <w:rPr>
          <w:rFonts w:ascii="Times New Roman" w:hAnsi="Times New Roman"/>
          <w:lang w:val="sk-SK"/>
        </w:rPr>
        <w:t>matka dieťa úplne neodstaví. V priebehu užívania COC sa do materského mlieka môžu vylučovať malé množstvá kontraceptívnych steroidov a/alebo ich metabolitov</w:t>
      </w:r>
      <w:r w:rsidR="0001605F" w:rsidRPr="003237C0">
        <w:rPr>
          <w:rFonts w:ascii="Times New Roman" w:hAnsi="Times New Roman"/>
          <w:lang w:val="sk-SK"/>
        </w:rPr>
        <w:t>.</w:t>
      </w:r>
      <w:r w:rsidRPr="003237C0">
        <w:rPr>
          <w:rFonts w:ascii="Times New Roman" w:hAnsi="Times New Roman"/>
          <w:lang w:val="sk-SK"/>
        </w:rPr>
        <w:t xml:space="preserve"> </w:t>
      </w:r>
      <w:r w:rsidR="0001605F" w:rsidRPr="003237C0">
        <w:rPr>
          <w:rFonts w:ascii="Times New Roman" w:hAnsi="Times New Roman"/>
          <w:lang w:val="sk-SK"/>
        </w:rPr>
        <w:t xml:space="preserve">Tieto množstvá môžu </w:t>
      </w:r>
      <w:r w:rsidR="00A60D42" w:rsidRPr="003237C0">
        <w:rPr>
          <w:rFonts w:ascii="Times New Roman" w:hAnsi="Times New Roman"/>
          <w:lang w:val="sk-SK"/>
        </w:rPr>
        <w:t xml:space="preserve">mať vplyv na </w:t>
      </w:r>
      <w:r w:rsidRPr="003237C0">
        <w:rPr>
          <w:rFonts w:ascii="Times New Roman" w:hAnsi="Times New Roman"/>
          <w:lang w:val="sk-SK"/>
        </w:rPr>
        <w:t>dieťa.</w:t>
      </w:r>
    </w:p>
    <w:p w:rsidR="005F25AC" w:rsidRDefault="005F25AC" w:rsidP="004D4E45">
      <w:pPr>
        <w:spacing w:after="0"/>
        <w:rPr>
          <w:rFonts w:ascii="Times New Roman" w:hAnsi="Times New Roman"/>
          <w:lang w:val="sk-SK"/>
        </w:rPr>
      </w:pPr>
    </w:p>
    <w:p w:rsidR="005F25AC" w:rsidRPr="005F25AC" w:rsidRDefault="005F25AC" w:rsidP="004D4E45">
      <w:pPr>
        <w:spacing w:after="0"/>
        <w:rPr>
          <w:rFonts w:ascii="Times New Roman" w:hAnsi="Times New Roman"/>
          <w:u w:val="single"/>
          <w:lang w:val="sk-SK"/>
        </w:rPr>
      </w:pPr>
      <w:r w:rsidRPr="005F25AC">
        <w:rPr>
          <w:rFonts w:ascii="Times New Roman" w:hAnsi="Times New Roman"/>
          <w:u w:val="single"/>
          <w:lang w:val="sk-SK"/>
        </w:rPr>
        <w:t>Fertilita</w:t>
      </w:r>
    </w:p>
    <w:p w:rsidR="00597CA4" w:rsidRDefault="005F25AC" w:rsidP="004D4E45">
      <w:pPr>
        <w:spacing w:after="0"/>
        <w:rPr>
          <w:rFonts w:ascii="Times New Roman" w:hAnsi="Times New Roman"/>
          <w:lang w:val="sk-SK"/>
        </w:rPr>
      </w:pPr>
      <w:r w:rsidRPr="003237C0">
        <w:rPr>
          <w:rFonts w:ascii="Times New Roman" w:hAnsi="Times New Roman"/>
          <w:lang w:val="sk-SK"/>
        </w:rPr>
        <w:t>Qlaira</w:t>
      </w:r>
      <w:r>
        <w:rPr>
          <w:rFonts w:ascii="Times New Roman" w:hAnsi="Times New Roman"/>
          <w:lang w:val="sk-SK"/>
        </w:rPr>
        <w:t xml:space="preserve"> je indikovaná na prevenciu gravidity. Informácie o návrate plodnosti, pozri časť 5.1.</w:t>
      </w:r>
    </w:p>
    <w:p w:rsidR="005F25AC" w:rsidRPr="003237C0" w:rsidRDefault="005F25AC" w:rsidP="00712648">
      <w:pPr>
        <w:spacing w:after="0"/>
        <w:rPr>
          <w:rFonts w:ascii="Times New Roman" w:hAnsi="Times New Roman"/>
          <w:lang w:val="sk-SK"/>
        </w:rPr>
      </w:pPr>
    </w:p>
    <w:p w:rsidR="00597CA4" w:rsidRPr="003237C0" w:rsidRDefault="00597CA4" w:rsidP="00E579F3">
      <w:pPr>
        <w:numPr>
          <w:ilvl w:val="0"/>
          <w:numId w:val="8"/>
        </w:numPr>
        <w:tabs>
          <w:tab w:val="left" w:pos="567"/>
        </w:tabs>
        <w:overflowPunct w:val="0"/>
        <w:autoSpaceDE w:val="0"/>
        <w:autoSpaceDN w:val="0"/>
        <w:adjustRightInd w:val="0"/>
        <w:spacing w:after="0"/>
        <w:ind w:left="720" w:hanging="720"/>
        <w:rPr>
          <w:rFonts w:ascii="Times New Roman" w:hAnsi="Times New Roman"/>
          <w:b/>
          <w:lang w:val="sk-SK"/>
        </w:rPr>
      </w:pPr>
      <w:r w:rsidRPr="003237C0">
        <w:rPr>
          <w:rFonts w:ascii="Times New Roman" w:hAnsi="Times New Roman"/>
          <w:b/>
          <w:lang w:val="sk-SK"/>
        </w:rPr>
        <w:t>Ovplyvnenie schopnosti viesť vozidlá a obsluhovať stroje</w:t>
      </w:r>
    </w:p>
    <w:p w:rsidR="00597CA4" w:rsidRPr="003237C0" w:rsidRDefault="00597CA4" w:rsidP="00E36690">
      <w:pPr>
        <w:spacing w:after="0"/>
        <w:rPr>
          <w:rFonts w:ascii="Times New Roman" w:hAnsi="Times New Roman"/>
          <w:b/>
          <w:lang w:val="sk-SK"/>
        </w:rPr>
      </w:pPr>
    </w:p>
    <w:p w:rsidR="00707E6C" w:rsidRDefault="00707E6C" w:rsidP="00707E6C">
      <w:pPr>
        <w:spacing w:after="0"/>
        <w:rPr>
          <w:rFonts w:ascii="Times New Roman" w:hAnsi="Times New Roman"/>
          <w:szCs w:val="24"/>
          <w:lang w:val="sk-SK"/>
        </w:rPr>
      </w:pPr>
      <w:r>
        <w:rPr>
          <w:rFonts w:ascii="Times New Roman" w:hAnsi="Times New Roman"/>
          <w:szCs w:val="24"/>
          <w:lang w:val="sk-SK"/>
        </w:rPr>
        <w:t xml:space="preserve">Neuskutočnili sa žiadne štúdie o účinkoch na schopnosť viesť vozidlá a obsluhovať stroje. U žien užívajúcich COC sa nepozorovali žiadne vplyvy na schopnosť viesť vozidlá alebo obsluhovať stroje. </w:t>
      </w:r>
    </w:p>
    <w:p w:rsidR="00A947FC" w:rsidRDefault="00A947FC" w:rsidP="00A947FC">
      <w:pPr>
        <w:tabs>
          <w:tab w:val="left" w:pos="0"/>
        </w:tabs>
        <w:overflowPunct w:val="0"/>
        <w:autoSpaceDE w:val="0"/>
        <w:autoSpaceDN w:val="0"/>
        <w:adjustRightInd w:val="0"/>
        <w:spacing w:after="0"/>
        <w:rPr>
          <w:rFonts w:ascii="Times New Roman" w:hAnsi="Times New Roman"/>
          <w:b/>
          <w:lang w:val="sk-SK"/>
        </w:rPr>
      </w:pPr>
    </w:p>
    <w:p w:rsidR="00597CA4" w:rsidRPr="003237C0" w:rsidRDefault="00597CA4" w:rsidP="00A947FC">
      <w:pPr>
        <w:numPr>
          <w:ilvl w:val="0"/>
          <w:numId w:val="9"/>
        </w:numPr>
        <w:tabs>
          <w:tab w:val="left" w:pos="567"/>
          <w:tab w:val="left" w:pos="709"/>
        </w:tabs>
        <w:overflowPunct w:val="0"/>
        <w:autoSpaceDE w:val="0"/>
        <w:autoSpaceDN w:val="0"/>
        <w:adjustRightInd w:val="0"/>
        <w:spacing w:after="0"/>
        <w:rPr>
          <w:rFonts w:ascii="Times New Roman" w:hAnsi="Times New Roman"/>
          <w:b/>
          <w:lang w:val="sk-SK"/>
        </w:rPr>
      </w:pPr>
      <w:r w:rsidRPr="003237C0">
        <w:rPr>
          <w:rFonts w:ascii="Times New Roman" w:hAnsi="Times New Roman"/>
          <w:b/>
          <w:lang w:val="sk-SK"/>
        </w:rPr>
        <w:t>Nežiaduce účinky</w:t>
      </w:r>
    </w:p>
    <w:p w:rsidR="00597CA4" w:rsidRPr="003237C0" w:rsidRDefault="00597CA4" w:rsidP="00E36690">
      <w:pPr>
        <w:tabs>
          <w:tab w:val="left" w:pos="709"/>
        </w:tabs>
        <w:spacing w:after="0"/>
        <w:rPr>
          <w:rFonts w:ascii="Times New Roman" w:hAnsi="Times New Roman"/>
          <w:b/>
          <w:lang w:val="sk-SK"/>
        </w:rPr>
      </w:pPr>
    </w:p>
    <w:p w:rsidR="00707E6C" w:rsidRDefault="00707E6C" w:rsidP="00A947FC">
      <w:pPr>
        <w:rPr>
          <w:rFonts w:ascii="Times New Roman" w:hAnsi="Times New Roman"/>
          <w:bCs/>
          <w:iCs/>
          <w:u w:val="single"/>
          <w:lang w:val="sk-SK"/>
        </w:rPr>
      </w:pPr>
      <w:r w:rsidRPr="00707E6C">
        <w:rPr>
          <w:rFonts w:ascii="Times New Roman" w:hAnsi="Times New Roman"/>
          <w:bCs/>
          <w:iCs/>
          <w:u w:val="single"/>
          <w:lang w:val="sk-SK"/>
        </w:rPr>
        <w:t>Prehľad bezpečnostného profilu</w:t>
      </w:r>
    </w:p>
    <w:p w:rsidR="00707E6C" w:rsidRDefault="00707E6C" w:rsidP="00243981">
      <w:pPr>
        <w:rPr>
          <w:rFonts w:ascii="Times New Roman" w:hAnsi="Times New Roman"/>
          <w:lang w:val="sk-SK"/>
        </w:rPr>
      </w:pPr>
      <w:r w:rsidRPr="00707E6C">
        <w:rPr>
          <w:rFonts w:ascii="Times New Roman" w:hAnsi="Times New Roman"/>
          <w:bCs/>
          <w:iCs/>
          <w:lang w:val="sk-SK"/>
        </w:rPr>
        <w:t>Najčastejšie hlásen</w:t>
      </w:r>
      <w:r>
        <w:rPr>
          <w:rFonts w:ascii="Times New Roman" w:hAnsi="Times New Roman"/>
          <w:bCs/>
          <w:iCs/>
          <w:lang w:val="sk-SK"/>
        </w:rPr>
        <w:t>é</w:t>
      </w:r>
      <w:r w:rsidRPr="00707E6C">
        <w:rPr>
          <w:rFonts w:ascii="Times New Roman" w:hAnsi="Times New Roman"/>
          <w:bCs/>
          <w:iCs/>
          <w:lang w:val="sk-SK"/>
        </w:rPr>
        <w:t xml:space="preserve"> nežiaduc</w:t>
      </w:r>
      <w:r>
        <w:rPr>
          <w:rFonts w:ascii="Times New Roman" w:hAnsi="Times New Roman"/>
          <w:bCs/>
          <w:iCs/>
          <w:lang w:val="sk-SK"/>
        </w:rPr>
        <w:t>e</w:t>
      </w:r>
      <w:r w:rsidRPr="00707E6C">
        <w:rPr>
          <w:rFonts w:ascii="Times New Roman" w:hAnsi="Times New Roman"/>
          <w:bCs/>
          <w:iCs/>
          <w:lang w:val="sk-SK"/>
        </w:rPr>
        <w:t xml:space="preserve"> účink</w:t>
      </w:r>
      <w:r>
        <w:rPr>
          <w:rFonts w:ascii="Times New Roman" w:hAnsi="Times New Roman"/>
          <w:bCs/>
          <w:iCs/>
          <w:lang w:val="sk-SK"/>
        </w:rPr>
        <w:t>y</w:t>
      </w:r>
      <w:r w:rsidRPr="00707E6C">
        <w:rPr>
          <w:rFonts w:ascii="Times New Roman" w:hAnsi="Times New Roman"/>
          <w:bCs/>
          <w:iCs/>
          <w:lang w:val="sk-SK"/>
        </w:rPr>
        <w:t xml:space="preserve"> </w:t>
      </w:r>
      <w:r>
        <w:rPr>
          <w:rFonts w:ascii="Times New Roman" w:hAnsi="Times New Roman"/>
          <w:bCs/>
          <w:iCs/>
          <w:lang w:val="sk-SK"/>
        </w:rPr>
        <w:t>u žien užívajúcich Qlairu ako perorálnu antikoncepciu</w:t>
      </w:r>
      <w:r w:rsidR="00041738">
        <w:rPr>
          <w:rFonts w:ascii="Times New Roman" w:hAnsi="Times New Roman"/>
          <w:bCs/>
          <w:iCs/>
          <w:lang w:val="sk-SK"/>
        </w:rPr>
        <w:t>,</w:t>
      </w:r>
      <w:r>
        <w:rPr>
          <w:rFonts w:ascii="Times New Roman" w:hAnsi="Times New Roman"/>
          <w:bCs/>
          <w:iCs/>
          <w:lang w:val="sk-SK"/>
        </w:rPr>
        <w:t xml:space="preserve"> alebo na</w:t>
      </w:r>
      <w:r w:rsidRPr="00707E6C">
        <w:rPr>
          <w:rFonts w:ascii="Times New Roman" w:hAnsi="Times New Roman"/>
          <w:lang w:val="sk-SK"/>
        </w:rPr>
        <w:t xml:space="preserve"> </w:t>
      </w:r>
      <w:r>
        <w:rPr>
          <w:rFonts w:ascii="Times New Roman" w:hAnsi="Times New Roman"/>
          <w:lang w:val="sk-SK"/>
        </w:rPr>
        <w:t>l</w:t>
      </w:r>
      <w:r w:rsidRPr="00EF0F8D">
        <w:rPr>
          <w:rFonts w:ascii="Times New Roman" w:hAnsi="Times New Roman"/>
          <w:lang w:val="sk-SK"/>
        </w:rPr>
        <w:t>iečb</w:t>
      </w:r>
      <w:r>
        <w:rPr>
          <w:rFonts w:ascii="Times New Roman" w:hAnsi="Times New Roman"/>
          <w:lang w:val="sk-SK"/>
        </w:rPr>
        <w:t>u</w:t>
      </w:r>
      <w:r w:rsidRPr="00EF0F8D">
        <w:rPr>
          <w:rFonts w:ascii="Times New Roman" w:hAnsi="Times New Roman"/>
          <w:lang w:val="sk-SK"/>
        </w:rPr>
        <w:t xml:space="preserve"> silného menštruačného krvácania bez organickej patológie u žien, ktoré si želajú užívať peroráln</w:t>
      </w:r>
      <w:r>
        <w:rPr>
          <w:rFonts w:ascii="Times New Roman" w:hAnsi="Times New Roman"/>
          <w:lang w:val="sk-SK"/>
        </w:rPr>
        <w:t>u antikoncepciu</w:t>
      </w:r>
      <w:r w:rsidR="00E640E6">
        <w:rPr>
          <w:rFonts w:ascii="Times New Roman" w:hAnsi="Times New Roman"/>
          <w:lang w:val="sk-SK"/>
        </w:rPr>
        <w:t>,</w:t>
      </w:r>
      <w:r>
        <w:rPr>
          <w:rFonts w:ascii="Times New Roman" w:hAnsi="Times New Roman"/>
          <w:lang w:val="sk-SK"/>
        </w:rPr>
        <w:t xml:space="preserve"> sú akné, n</w:t>
      </w:r>
      <w:r w:rsidRPr="003237C0">
        <w:rPr>
          <w:rFonts w:ascii="Times New Roman" w:hAnsi="Times New Roman"/>
          <w:bCs/>
          <w:lang w:val="sk-SK"/>
        </w:rPr>
        <w:t>epríjemné pocity v</w:t>
      </w:r>
      <w:r>
        <w:rPr>
          <w:rFonts w:ascii="Times New Roman" w:hAnsi="Times New Roman"/>
          <w:bCs/>
          <w:lang w:val="sk-SK"/>
        </w:rPr>
        <w:t> </w:t>
      </w:r>
      <w:r w:rsidRPr="003237C0">
        <w:rPr>
          <w:rFonts w:ascii="Times New Roman" w:hAnsi="Times New Roman"/>
          <w:bCs/>
          <w:lang w:val="sk-SK"/>
        </w:rPr>
        <w:t>prsník</w:t>
      </w:r>
      <w:r>
        <w:rPr>
          <w:rFonts w:ascii="Times New Roman" w:hAnsi="Times New Roman"/>
          <w:bCs/>
          <w:lang w:val="sk-SK"/>
        </w:rPr>
        <w:t xml:space="preserve">u, bolesť hlavy, </w:t>
      </w:r>
      <w:r w:rsidRPr="00E36690">
        <w:rPr>
          <w:rFonts w:ascii="Times New Roman" w:hAnsi="Times New Roman"/>
          <w:lang w:val="sk-SK"/>
        </w:rPr>
        <w:t>intracyklické krvácani</w:t>
      </w:r>
      <w:r>
        <w:rPr>
          <w:rFonts w:ascii="Times New Roman" w:hAnsi="Times New Roman"/>
          <w:lang w:val="sk-SK"/>
        </w:rPr>
        <w:t>e, nauzea a z</w:t>
      </w:r>
      <w:r w:rsidRPr="00707E6C">
        <w:rPr>
          <w:rFonts w:ascii="Times New Roman" w:hAnsi="Times New Roman"/>
          <w:lang w:val="sk-SK"/>
        </w:rPr>
        <w:t>výšená telesná hmotnosť</w:t>
      </w:r>
      <w:r>
        <w:rPr>
          <w:rFonts w:ascii="Times New Roman" w:hAnsi="Times New Roman"/>
          <w:lang w:val="sk-SK"/>
        </w:rPr>
        <w:t>.</w:t>
      </w:r>
    </w:p>
    <w:p w:rsidR="006256EE" w:rsidRDefault="006256EE" w:rsidP="00E640E6">
      <w:pPr>
        <w:rPr>
          <w:rFonts w:ascii="Times New Roman" w:hAnsi="Times New Roman"/>
          <w:lang w:val="sk-SK"/>
        </w:rPr>
      </w:pPr>
      <w:r>
        <w:rPr>
          <w:rFonts w:ascii="Times New Roman" w:hAnsi="Times New Roman"/>
          <w:lang w:val="sk-SK"/>
        </w:rPr>
        <w:t>Z</w:t>
      </w:r>
      <w:r w:rsidRPr="00E36690">
        <w:rPr>
          <w:rFonts w:ascii="Times New Roman" w:hAnsi="Times New Roman"/>
          <w:lang w:val="sk-SK"/>
        </w:rPr>
        <w:t xml:space="preserve">ávažné nežiaduce </w:t>
      </w:r>
      <w:r w:rsidR="00490DAE">
        <w:rPr>
          <w:rFonts w:ascii="Times New Roman" w:hAnsi="Times New Roman"/>
          <w:lang w:val="sk-SK"/>
        </w:rPr>
        <w:t>reakcie</w:t>
      </w:r>
      <w:r>
        <w:rPr>
          <w:rFonts w:ascii="Times New Roman" w:hAnsi="Times New Roman"/>
          <w:lang w:val="sk-SK"/>
        </w:rPr>
        <w:t xml:space="preserve"> </w:t>
      </w:r>
      <w:r w:rsidR="00E640E6">
        <w:rPr>
          <w:rFonts w:ascii="Times New Roman" w:hAnsi="Times New Roman"/>
          <w:lang w:val="sk-SK"/>
        </w:rPr>
        <w:t>sú a</w:t>
      </w:r>
      <w:r>
        <w:rPr>
          <w:rFonts w:ascii="Times New Roman" w:hAnsi="Times New Roman"/>
          <w:lang w:val="sk-SK"/>
        </w:rPr>
        <w:t>retri</w:t>
      </w:r>
      <w:r w:rsidR="00E640E6">
        <w:rPr>
          <w:rFonts w:ascii="Times New Roman" w:hAnsi="Times New Roman"/>
          <w:lang w:val="sk-SK"/>
        </w:rPr>
        <w:t>álna a ven</w:t>
      </w:r>
      <w:r w:rsidR="00041738">
        <w:rPr>
          <w:rFonts w:ascii="Times New Roman" w:hAnsi="Times New Roman"/>
          <w:lang w:val="sk-SK"/>
        </w:rPr>
        <w:t xml:space="preserve">ózna tromboembólia a </w:t>
      </w:r>
      <w:r w:rsidR="00E640E6">
        <w:rPr>
          <w:rFonts w:ascii="Times New Roman" w:hAnsi="Times New Roman"/>
          <w:lang w:val="sk-SK"/>
        </w:rPr>
        <w:t>sú popísané v časti 4.4.</w:t>
      </w:r>
    </w:p>
    <w:p w:rsidR="00E640E6" w:rsidRDefault="00E640E6" w:rsidP="00E640E6">
      <w:pPr>
        <w:rPr>
          <w:rFonts w:ascii="Times New Roman" w:hAnsi="Times New Roman"/>
          <w:bCs/>
          <w:iCs/>
          <w:u w:val="single"/>
          <w:lang w:val="sk-SK"/>
        </w:rPr>
      </w:pPr>
      <w:r w:rsidRPr="00E640E6">
        <w:rPr>
          <w:rFonts w:ascii="Times New Roman" w:hAnsi="Times New Roman"/>
          <w:bCs/>
          <w:iCs/>
          <w:u w:val="single"/>
          <w:lang w:val="sk-SK"/>
        </w:rPr>
        <w:t>Tabuľkový zoznam nežiaducich účinkov</w:t>
      </w:r>
    </w:p>
    <w:p w:rsidR="00597CA4" w:rsidRPr="003237C0" w:rsidRDefault="00597CA4" w:rsidP="00A947FC">
      <w:pPr>
        <w:spacing w:after="0"/>
        <w:rPr>
          <w:rFonts w:ascii="Times New Roman" w:hAnsi="Times New Roman"/>
          <w:bCs/>
          <w:iCs/>
          <w:color w:val="FF0000"/>
          <w:lang w:val="sk-SK"/>
        </w:rPr>
      </w:pPr>
      <w:r w:rsidRPr="003237C0">
        <w:rPr>
          <w:rFonts w:ascii="Times New Roman" w:hAnsi="Times New Roman"/>
          <w:bCs/>
          <w:iCs/>
          <w:lang w:val="sk-SK"/>
        </w:rPr>
        <w:t>V nižšie uvedenej tabuľke sú hlásené nežiaduce reakcie (A</w:t>
      </w:r>
      <w:r w:rsidR="00BF6D99" w:rsidRPr="003237C0">
        <w:rPr>
          <w:rFonts w:ascii="Times New Roman" w:hAnsi="Times New Roman"/>
          <w:bCs/>
          <w:iCs/>
          <w:lang w:val="sk-SK"/>
        </w:rPr>
        <w:t>Rs</w:t>
      </w:r>
      <w:r w:rsidRPr="003237C0">
        <w:rPr>
          <w:rFonts w:ascii="Times New Roman" w:hAnsi="Times New Roman"/>
          <w:bCs/>
          <w:iCs/>
          <w:lang w:val="sk-SK"/>
        </w:rPr>
        <w:t xml:space="preserve">) zoradené podľa MedDRA triedy orgánových systémov (MedDRA SOCs). </w:t>
      </w:r>
      <w:r w:rsidR="00BF6D99" w:rsidRPr="003237C0">
        <w:rPr>
          <w:rFonts w:ascii="Times New Roman" w:hAnsi="Times New Roman"/>
          <w:bCs/>
          <w:iCs/>
          <w:lang w:val="sk-SK"/>
        </w:rPr>
        <w:t>Na popis určitej nežiaducej reakcie je uvedený najvhodnejší pojem podľa terminológie MedDRA (verzia 1</w:t>
      </w:r>
      <w:r w:rsidR="003237C0">
        <w:rPr>
          <w:rFonts w:ascii="Times New Roman" w:hAnsi="Times New Roman"/>
          <w:bCs/>
          <w:iCs/>
          <w:lang w:val="sk-SK"/>
        </w:rPr>
        <w:t>2</w:t>
      </w:r>
      <w:r w:rsidR="00BF6D99" w:rsidRPr="003237C0">
        <w:rPr>
          <w:rFonts w:ascii="Times New Roman" w:hAnsi="Times New Roman"/>
          <w:bCs/>
          <w:iCs/>
          <w:lang w:val="sk-SK"/>
        </w:rPr>
        <w:t>.0). Synonym</w:t>
      </w:r>
      <w:r w:rsidR="00C11345" w:rsidRPr="003237C0">
        <w:rPr>
          <w:rFonts w:ascii="Times New Roman" w:hAnsi="Times New Roman"/>
          <w:bCs/>
          <w:iCs/>
          <w:lang w:val="sk-SK"/>
        </w:rPr>
        <w:t>á</w:t>
      </w:r>
      <w:r w:rsidR="00BF6D99" w:rsidRPr="003237C0">
        <w:rPr>
          <w:rFonts w:ascii="Times New Roman" w:hAnsi="Times New Roman"/>
          <w:bCs/>
          <w:iCs/>
          <w:lang w:val="sk-SK"/>
        </w:rPr>
        <w:t xml:space="preserve"> a súvisiace stavy nie sú uvedené</w:t>
      </w:r>
      <w:r w:rsidR="00A60D42" w:rsidRPr="003237C0">
        <w:rPr>
          <w:rFonts w:ascii="Times New Roman" w:hAnsi="Times New Roman"/>
          <w:bCs/>
          <w:iCs/>
          <w:lang w:val="sk-SK"/>
        </w:rPr>
        <w:t>,</w:t>
      </w:r>
      <w:r w:rsidR="00BF6D99" w:rsidRPr="003237C0">
        <w:rPr>
          <w:rFonts w:ascii="Times New Roman" w:hAnsi="Times New Roman"/>
          <w:bCs/>
          <w:iCs/>
          <w:lang w:val="sk-SK"/>
        </w:rPr>
        <w:t xml:space="preserve"> ale </w:t>
      </w:r>
      <w:r w:rsidR="00C11345" w:rsidRPr="003237C0">
        <w:rPr>
          <w:rFonts w:ascii="Times New Roman" w:hAnsi="Times New Roman"/>
          <w:bCs/>
          <w:iCs/>
          <w:lang w:val="sk-SK"/>
        </w:rPr>
        <w:t>majú</w:t>
      </w:r>
      <w:r w:rsidR="00BF6D99" w:rsidRPr="003237C0">
        <w:rPr>
          <w:rFonts w:ascii="Times New Roman" w:hAnsi="Times New Roman"/>
          <w:bCs/>
          <w:iCs/>
          <w:lang w:val="sk-SK"/>
        </w:rPr>
        <w:t xml:space="preserve"> sa taktiež vziať do úvahy. </w:t>
      </w:r>
      <w:r w:rsidRPr="003237C0">
        <w:rPr>
          <w:rFonts w:ascii="Times New Roman" w:hAnsi="Times New Roman"/>
          <w:bCs/>
          <w:iCs/>
          <w:lang w:val="sk-SK"/>
        </w:rPr>
        <w:t xml:space="preserve">Frekvencie výskytu vychádzajú z údajov z klinických skúšaní. </w:t>
      </w:r>
      <w:r w:rsidRPr="003237C0">
        <w:rPr>
          <w:rFonts w:ascii="Times New Roman" w:hAnsi="Times New Roman"/>
          <w:bCs/>
          <w:lang w:val="sk-SK"/>
        </w:rPr>
        <w:t>Nežiaduce reakcie sa zaznamenali v</w:t>
      </w:r>
      <w:r w:rsidR="003237C0">
        <w:rPr>
          <w:rFonts w:ascii="Times New Roman" w:hAnsi="Times New Roman"/>
          <w:bCs/>
          <w:lang w:val="sk-SK"/>
        </w:rPr>
        <w:t xml:space="preserve"> piatich </w:t>
      </w:r>
      <w:r w:rsidR="00BF6D99" w:rsidRPr="003237C0">
        <w:rPr>
          <w:rFonts w:ascii="Times New Roman" w:hAnsi="Times New Roman"/>
          <w:bCs/>
          <w:lang w:val="sk-SK"/>
        </w:rPr>
        <w:t xml:space="preserve">klinických štúdiách vo </w:t>
      </w:r>
      <w:r w:rsidRPr="003237C0">
        <w:rPr>
          <w:rFonts w:ascii="Times New Roman" w:hAnsi="Times New Roman"/>
          <w:bCs/>
          <w:lang w:val="sk-SK"/>
        </w:rPr>
        <w:t>fáz</w:t>
      </w:r>
      <w:r w:rsidR="00BF6D99" w:rsidRPr="003237C0">
        <w:rPr>
          <w:rFonts w:ascii="Times New Roman" w:hAnsi="Times New Roman"/>
          <w:bCs/>
          <w:lang w:val="sk-SK"/>
        </w:rPr>
        <w:t>e</w:t>
      </w:r>
      <w:r w:rsidRPr="003237C0">
        <w:rPr>
          <w:rFonts w:ascii="Times New Roman" w:hAnsi="Times New Roman"/>
          <w:bCs/>
          <w:lang w:val="sk-SK"/>
        </w:rPr>
        <w:t xml:space="preserve"> </w:t>
      </w:r>
      <w:r w:rsidR="00BF6D99" w:rsidRPr="003237C0">
        <w:rPr>
          <w:rFonts w:ascii="Times New Roman" w:hAnsi="Times New Roman"/>
          <w:bCs/>
          <w:lang w:val="sk-SK"/>
        </w:rPr>
        <w:t>III</w:t>
      </w:r>
      <w:r w:rsidRPr="003237C0">
        <w:rPr>
          <w:rFonts w:ascii="Times New Roman" w:hAnsi="Times New Roman"/>
          <w:bCs/>
          <w:lang w:val="sk-SK"/>
        </w:rPr>
        <w:t xml:space="preserve"> klinického skúšania (N=</w:t>
      </w:r>
      <w:r w:rsidR="00BF6D99" w:rsidRPr="003237C0">
        <w:rPr>
          <w:rFonts w:ascii="Times New Roman" w:hAnsi="Times New Roman"/>
          <w:bCs/>
          <w:lang w:val="sk-SK"/>
        </w:rPr>
        <w:t>2266</w:t>
      </w:r>
      <w:r w:rsidR="00E36690">
        <w:rPr>
          <w:rFonts w:ascii="Times New Roman" w:hAnsi="Times New Roman"/>
          <w:bCs/>
          <w:lang w:val="sk-SK"/>
        </w:rPr>
        <w:t> </w:t>
      </w:r>
      <w:r w:rsidRPr="003237C0">
        <w:rPr>
          <w:rFonts w:ascii="Times New Roman" w:hAnsi="Times New Roman"/>
          <w:bCs/>
          <w:lang w:val="sk-SK"/>
        </w:rPr>
        <w:t>žien s rizikom gravidity</w:t>
      </w:r>
      <w:r w:rsidR="003237C0">
        <w:rPr>
          <w:rFonts w:ascii="Times New Roman" w:hAnsi="Times New Roman"/>
          <w:bCs/>
          <w:lang w:val="sk-SK"/>
        </w:rPr>
        <w:t>, N=264</w:t>
      </w:r>
      <w:r w:rsidR="00E36690">
        <w:rPr>
          <w:rFonts w:ascii="Times New Roman" w:hAnsi="Times New Roman"/>
          <w:bCs/>
          <w:lang w:val="sk-SK"/>
        </w:rPr>
        <w:t> </w:t>
      </w:r>
      <w:r w:rsidR="003237C0">
        <w:rPr>
          <w:rFonts w:ascii="Times New Roman" w:hAnsi="Times New Roman"/>
          <w:bCs/>
          <w:lang w:val="sk-SK"/>
        </w:rPr>
        <w:t xml:space="preserve">žien trpiacich dysfunkčným </w:t>
      </w:r>
      <w:r w:rsidR="00EF0F8D">
        <w:rPr>
          <w:rFonts w:ascii="Times New Roman" w:hAnsi="Times New Roman"/>
          <w:bCs/>
          <w:lang w:val="sk-SK"/>
        </w:rPr>
        <w:t>krvácaním z maternice</w:t>
      </w:r>
      <w:r w:rsidR="003237C0">
        <w:rPr>
          <w:rFonts w:ascii="Times New Roman" w:hAnsi="Times New Roman"/>
          <w:bCs/>
          <w:lang w:val="sk-SK"/>
        </w:rPr>
        <w:t xml:space="preserve"> bez organickej patológie, ktoré si želajú užívať peroráln</w:t>
      </w:r>
      <w:r w:rsidR="004540FA">
        <w:rPr>
          <w:rFonts w:ascii="Times New Roman" w:hAnsi="Times New Roman"/>
          <w:bCs/>
          <w:lang w:val="sk-SK"/>
        </w:rPr>
        <w:t>u antikoncepciu</w:t>
      </w:r>
      <w:r w:rsidRPr="003237C0">
        <w:rPr>
          <w:rFonts w:ascii="Times New Roman" w:hAnsi="Times New Roman"/>
          <w:bCs/>
          <w:lang w:val="sk-SK"/>
        </w:rPr>
        <w:t>) a sú považované za prinajmenšom príčinne súvisiace s používaním Olairy.</w:t>
      </w:r>
      <w:r w:rsidR="00BF6D99" w:rsidRPr="003237C0">
        <w:rPr>
          <w:rFonts w:ascii="Times New Roman" w:hAnsi="Times New Roman"/>
          <w:bCs/>
          <w:lang w:val="sk-SK"/>
        </w:rPr>
        <w:t xml:space="preserve"> </w:t>
      </w:r>
      <w:r w:rsidR="003818A8" w:rsidRPr="003237C0">
        <w:rPr>
          <w:rFonts w:ascii="Times New Roman" w:hAnsi="Times New Roman"/>
          <w:bCs/>
          <w:lang w:val="sk-SK"/>
        </w:rPr>
        <w:t xml:space="preserve">Všetky </w:t>
      </w:r>
      <w:r w:rsidR="003818A8" w:rsidRPr="003237C0">
        <w:rPr>
          <w:rFonts w:ascii="Times New Roman" w:hAnsi="Times New Roman"/>
          <w:bCs/>
          <w:iCs/>
          <w:lang w:val="sk-SK"/>
        </w:rPr>
        <w:t>nežiaduce reakcie uvedené v kategórii „zriedkavé“ sa pozorovali u jednej až dvoch dobrovoľníčok,</w:t>
      </w:r>
      <w:r w:rsidR="003818A8" w:rsidRPr="003237C0">
        <w:rPr>
          <w:rFonts w:ascii="Times New Roman" w:hAnsi="Times New Roman"/>
          <w:bCs/>
          <w:iCs/>
          <w:color w:val="FF0000"/>
          <w:lang w:val="sk-SK"/>
        </w:rPr>
        <w:t xml:space="preserve"> </w:t>
      </w:r>
      <w:r w:rsidR="005C5BE0" w:rsidRPr="003237C0">
        <w:rPr>
          <w:rFonts w:ascii="Times New Roman" w:hAnsi="Times New Roman"/>
          <w:lang w:val="sk-SK"/>
        </w:rPr>
        <w:t xml:space="preserve">s výsledkom </w:t>
      </w:r>
      <w:r w:rsidR="003818A8" w:rsidRPr="003237C0">
        <w:rPr>
          <w:rFonts w:ascii="Times New Roman" w:hAnsi="Times New Roman"/>
          <w:bCs/>
          <w:iCs/>
          <w:lang w:val="sk-SK"/>
        </w:rPr>
        <w:t>&lt;0,1 %.</w:t>
      </w:r>
      <w:r w:rsidR="003818A8" w:rsidRPr="003237C0">
        <w:rPr>
          <w:rFonts w:ascii="Times New Roman" w:hAnsi="Times New Roman"/>
          <w:bCs/>
          <w:iCs/>
          <w:color w:val="FF0000"/>
          <w:lang w:val="sk-SK"/>
        </w:rPr>
        <w:t xml:space="preserve"> </w:t>
      </w:r>
    </w:p>
    <w:p w:rsidR="00597CA4" w:rsidRPr="003237C0" w:rsidRDefault="00597CA4" w:rsidP="00597CA4">
      <w:pPr>
        <w:spacing w:after="0"/>
        <w:rPr>
          <w:rFonts w:ascii="Times New Roman" w:hAnsi="Times New Roman"/>
          <w:bCs/>
          <w:lang w:val="sk-SK"/>
        </w:rPr>
      </w:pPr>
    </w:p>
    <w:p w:rsidR="00597CA4" w:rsidRPr="003237C0" w:rsidRDefault="00597CA4" w:rsidP="00597CA4">
      <w:pPr>
        <w:spacing w:after="0"/>
        <w:rPr>
          <w:rFonts w:ascii="Times New Roman" w:hAnsi="Times New Roman"/>
          <w:bCs/>
          <w:lang w:val="sk-SK"/>
        </w:rPr>
      </w:pPr>
      <w:r w:rsidRPr="003237C0">
        <w:rPr>
          <w:rFonts w:ascii="Times New Roman" w:hAnsi="Times New Roman"/>
          <w:bCs/>
          <w:lang w:val="sk-SK"/>
        </w:rPr>
        <w:t>N=</w:t>
      </w:r>
      <w:r w:rsidR="00BF6D99" w:rsidRPr="003237C0">
        <w:rPr>
          <w:rFonts w:ascii="Times New Roman" w:hAnsi="Times New Roman"/>
          <w:bCs/>
          <w:lang w:val="sk-SK"/>
        </w:rPr>
        <w:t>2</w:t>
      </w:r>
      <w:r w:rsidR="003237C0">
        <w:rPr>
          <w:rFonts w:ascii="Times New Roman" w:hAnsi="Times New Roman"/>
          <w:bCs/>
          <w:lang w:val="sk-SK"/>
        </w:rPr>
        <w:t>530</w:t>
      </w:r>
      <w:r w:rsidR="00E36690">
        <w:rPr>
          <w:rFonts w:ascii="Times New Roman" w:hAnsi="Times New Roman"/>
          <w:bCs/>
          <w:lang w:val="sk-SK"/>
        </w:rPr>
        <w:t> </w:t>
      </w:r>
      <w:r w:rsidRPr="003237C0">
        <w:rPr>
          <w:rFonts w:ascii="Times New Roman" w:hAnsi="Times New Roman"/>
          <w:bCs/>
          <w:lang w:val="sk-SK"/>
        </w:rPr>
        <w:t>žien (100</w:t>
      </w:r>
      <w:r w:rsidR="00E36690">
        <w:rPr>
          <w:rFonts w:ascii="Times New Roman" w:hAnsi="Times New Roman"/>
          <w:bCs/>
          <w:lang w:val="sk-SK"/>
        </w:rPr>
        <w:t>,</w:t>
      </w:r>
      <w:r w:rsidRPr="003237C0">
        <w:rPr>
          <w:rFonts w:ascii="Times New Roman" w:hAnsi="Times New Roman"/>
          <w:bCs/>
          <w:lang w:val="sk-SK"/>
        </w:rPr>
        <w:t>0%)</w:t>
      </w:r>
    </w:p>
    <w:p w:rsidR="00597CA4" w:rsidRPr="003237C0" w:rsidRDefault="00597CA4" w:rsidP="00597CA4">
      <w:pPr>
        <w:pStyle w:val="Smalltext100"/>
        <w:rPr>
          <w:b/>
          <w:bCs/>
          <w:sz w:val="22"/>
          <w:szCs w:val="22"/>
          <w:lang w:val="sk-SK"/>
        </w:rPr>
      </w:pPr>
    </w:p>
    <w:p w:rsidR="00597CA4" w:rsidRPr="003237C0" w:rsidRDefault="00597CA4" w:rsidP="00597CA4">
      <w:pPr>
        <w:pStyle w:val="Smalltext100"/>
        <w:rPr>
          <w:b/>
          <w:bCs/>
          <w:sz w:val="22"/>
          <w:szCs w:val="22"/>
          <w:lang w:val="sk-SK"/>
        </w:rPr>
      </w:pPr>
    </w:p>
    <w:tbl>
      <w:tblPr>
        <w:tblW w:w="9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943"/>
        <w:gridCol w:w="2750"/>
        <w:gridCol w:w="2552"/>
      </w:tblGrid>
      <w:tr w:rsidR="00597CA4" w:rsidRPr="003237C0" w:rsidTr="00E76633">
        <w:trPr>
          <w:tblHeader/>
        </w:trPr>
        <w:tc>
          <w:tcPr>
            <w:tcW w:w="2197" w:type="dxa"/>
            <w:tcBorders>
              <w:top w:val="single" w:sz="4" w:space="0" w:color="auto"/>
              <w:left w:val="single" w:sz="4" w:space="0" w:color="auto"/>
              <w:bottom w:val="nil"/>
              <w:right w:val="single" w:sz="4" w:space="0" w:color="auto"/>
            </w:tcBorders>
          </w:tcPr>
          <w:p w:rsidR="00597CA4" w:rsidRPr="003237C0" w:rsidRDefault="00597CA4" w:rsidP="00597CA4">
            <w:pPr>
              <w:pStyle w:val="Table100"/>
              <w:keepNext w:val="0"/>
              <w:spacing w:before="0" w:after="0"/>
              <w:rPr>
                <w:b/>
                <w:bCs/>
                <w:sz w:val="22"/>
                <w:szCs w:val="22"/>
                <w:lang w:val="sk-SK"/>
              </w:rPr>
            </w:pPr>
            <w:r w:rsidRPr="003237C0">
              <w:rPr>
                <w:b/>
                <w:bCs/>
                <w:sz w:val="22"/>
                <w:szCs w:val="22"/>
                <w:lang w:val="sk-SK"/>
              </w:rPr>
              <w:t>Trieda orgánov</w:t>
            </w:r>
            <w:r w:rsidR="00C70499">
              <w:rPr>
                <w:b/>
                <w:bCs/>
                <w:sz w:val="22"/>
                <w:szCs w:val="22"/>
                <w:lang w:val="sk-SK"/>
              </w:rPr>
              <w:t>ých</w:t>
            </w:r>
            <w:r w:rsidRPr="003237C0">
              <w:rPr>
                <w:b/>
                <w:bCs/>
                <w:sz w:val="22"/>
                <w:szCs w:val="22"/>
                <w:lang w:val="sk-SK"/>
              </w:rPr>
              <w:t xml:space="preserve"> systém</w:t>
            </w:r>
            <w:r w:rsidR="00C70499">
              <w:rPr>
                <w:b/>
                <w:bCs/>
                <w:sz w:val="22"/>
                <w:szCs w:val="22"/>
                <w:lang w:val="sk-SK"/>
              </w:rPr>
              <w:t>ov</w:t>
            </w:r>
            <w:r w:rsidRPr="003237C0">
              <w:rPr>
                <w:b/>
                <w:bCs/>
                <w:sz w:val="22"/>
                <w:szCs w:val="22"/>
                <w:lang w:val="sk-SK"/>
              </w:rPr>
              <w:t xml:space="preserve"> </w:t>
            </w:r>
          </w:p>
          <w:p w:rsidR="00597CA4" w:rsidRPr="003237C0" w:rsidRDefault="00E76633" w:rsidP="00597CA4">
            <w:pPr>
              <w:pStyle w:val="Table100"/>
              <w:keepNext w:val="0"/>
              <w:spacing w:before="0" w:after="0"/>
              <w:rPr>
                <w:b/>
                <w:bCs/>
                <w:sz w:val="22"/>
                <w:szCs w:val="22"/>
                <w:lang w:val="sk-SK"/>
              </w:rPr>
            </w:pPr>
            <w:r>
              <w:rPr>
                <w:b/>
                <w:bCs/>
                <w:sz w:val="22"/>
                <w:szCs w:val="22"/>
                <w:lang w:val="sk-SK"/>
              </w:rPr>
              <w:t>(MedDRA)</w:t>
            </w:r>
          </w:p>
        </w:tc>
        <w:tc>
          <w:tcPr>
            <w:tcW w:w="1943" w:type="dxa"/>
            <w:tcBorders>
              <w:top w:val="single" w:sz="4" w:space="0" w:color="auto"/>
              <w:left w:val="single" w:sz="4" w:space="0" w:color="auto"/>
              <w:bottom w:val="nil"/>
              <w:right w:val="single" w:sz="4" w:space="0" w:color="auto"/>
            </w:tcBorders>
          </w:tcPr>
          <w:p w:rsidR="00597CA4" w:rsidRPr="003237C0" w:rsidRDefault="00597CA4" w:rsidP="00597CA4">
            <w:pPr>
              <w:pStyle w:val="Table100"/>
              <w:keepNext w:val="0"/>
              <w:spacing w:before="0" w:after="0"/>
              <w:rPr>
                <w:b/>
                <w:sz w:val="22"/>
                <w:szCs w:val="22"/>
                <w:lang w:val="sk-SK"/>
              </w:rPr>
            </w:pPr>
            <w:r w:rsidRPr="003237C0">
              <w:rPr>
                <w:b/>
                <w:sz w:val="22"/>
                <w:szCs w:val="22"/>
                <w:lang w:val="sk-SK"/>
              </w:rPr>
              <w:t>Časté</w:t>
            </w:r>
          </w:p>
          <w:p w:rsidR="00597CA4" w:rsidRPr="003237C0" w:rsidRDefault="00597CA4" w:rsidP="00597CA4">
            <w:pPr>
              <w:pStyle w:val="Table100"/>
              <w:keepNext w:val="0"/>
              <w:spacing w:before="0" w:after="0"/>
              <w:rPr>
                <w:b/>
                <w:bCs/>
                <w:sz w:val="22"/>
                <w:szCs w:val="22"/>
                <w:lang w:val="sk-SK"/>
              </w:rPr>
            </w:pPr>
            <w:r w:rsidRPr="003237C0">
              <w:rPr>
                <w:b/>
                <w:sz w:val="22"/>
                <w:szCs w:val="22"/>
                <w:lang w:val="sk-SK"/>
              </w:rPr>
              <w:t>(</w:t>
            </w:r>
            <w:r w:rsidRPr="003237C0">
              <w:rPr>
                <w:b/>
                <w:sz w:val="22"/>
                <w:szCs w:val="22"/>
                <w:u w:val="single"/>
                <w:lang w:val="sk-SK"/>
              </w:rPr>
              <w:t>&gt;</w:t>
            </w:r>
            <w:r w:rsidRPr="003237C0">
              <w:rPr>
                <w:b/>
                <w:sz w:val="22"/>
                <w:szCs w:val="22"/>
                <w:lang w:val="sk-SK"/>
              </w:rPr>
              <w:t>1/100</w:t>
            </w:r>
            <w:r w:rsidR="00AB41F1" w:rsidRPr="003237C0">
              <w:rPr>
                <w:b/>
                <w:sz w:val="22"/>
                <w:szCs w:val="22"/>
                <w:lang w:val="sk-SK"/>
              </w:rPr>
              <w:t xml:space="preserve"> až</w:t>
            </w:r>
            <w:r w:rsidRPr="003237C0">
              <w:rPr>
                <w:b/>
                <w:sz w:val="22"/>
                <w:szCs w:val="22"/>
                <w:lang w:val="sk-SK"/>
              </w:rPr>
              <w:t xml:space="preserve"> &lt;1/10)</w:t>
            </w:r>
          </w:p>
        </w:tc>
        <w:tc>
          <w:tcPr>
            <w:tcW w:w="2750" w:type="dxa"/>
            <w:tcBorders>
              <w:top w:val="single" w:sz="4" w:space="0" w:color="auto"/>
              <w:left w:val="single" w:sz="4" w:space="0" w:color="auto"/>
              <w:bottom w:val="nil"/>
              <w:right w:val="single" w:sz="4" w:space="0" w:color="auto"/>
            </w:tcBorders>
          </w:tcPr>
          <w:p w:rsidR="00597CA4" w:rsidRPr="003237C0" w:rsidRDefault="00597CA4" w:rsidP="00597CA4">
            <w:pPr>
              <w:pStyle w:val="Table100"/>
              <w:keepNext w:val="0"/>
              <w:spacing w:before="0" w:after="0"/>
              <w:rPr>
                <w:b/>
                <w:sz w:val="22"/>
                <w:szCs w:val="22"/>
                <w:lang w:val="sk-SK"/>
              </w:rPr>
            </w:pPr>
            <w:r w:rsidRPr="003237C0">
              <w:rPr>
                <w:b/>
                <w:sz w:val="22"/>
                <w:szCs w:val="22"/>
                <w:lang w:val="sk-SK"/>
              </w:rPr>
              <w:t xml:space="preserve">Menej časté </w:t>
            </w:r>
          </w:p>
          <w:p w:rsidR="00597CA4" w:rsidRPr="003237C0" w:rsidRDefault="00597CA4" w:rsidP="00597CA4">
            <w:pPr>
              <w:pStyle w:val="Table100"/>
              <w:keepNext w:val="0"/>
              <w:spacing w:before="0" w:after="0"/>
              <w:rPr>
                <w:b/>
                <w:bCs/>
                <w:sz w:val="22"/>
                <w:szCs w:val="22"/>
                <w:lang w:val="sk-SK"/>
              </w:rPr>
            </w:pPr>
            <w:r w:rsidRPr="003237C0">
              <w:rPr>
                <w:b/>
                <w:sz w:val="22"/>
                <w:szCs w:val="22"/>
                <w:lang w:val="sk-SK"/>
              </w:rPr>
              <w:t>(</w:t>
            </w:r>
            <w:r w:rsidRPr="003237C0">
              <w:rPr>
                <w:b/>
                <w:sz w:val="22"/>
                <w:szCs w:val="22"/>
                <w:u w:val="single"/>
                <w:lang w:val="sk-SK"/>
              </w:rPr>
              <w:t>&gt;</w:t>
            </w:r>
            <w:r w:rsidRPr="003237C0">
              <w:rPr>
                <w:b/>
                <w:sz w:val="22"/>
                <w:szCs w:val="22"/>
                <w:lang w:val="sk-SK"/>
              </w:rPr>
              <w:t>1/1 000</w:t>
            </w:r>
            <w:r w:rsidR="00AB41F1" w:rsidRPr="003237C0">
              <w:rPr>
                <w:b/>
                <w:sz w:val="22"/>
                <w:szCs w:val="22"/>
                <w:lang w:val="sk-SK"/>
              </w:rPr>
              <w:t xml:space="preserve"> až</w:t>
            </w:r>
            <w:r w:rsidRPr="003237C0">
              <w:rPr>
                <w:b/>
                <w:sz w:val="22"/>
                <w:szCs w:val="22"/>
                <w:lang w:val="sk-SK"/>
              </w:rPr>
              <w:t xml:space="preserve"> &lt;1/100)</w:t>
            </w:r>
          </w:p>
        </w:tc>
        <w:tc>
          <w:tcPr>
            <w:tcW w:w="2552" w:type="dxa"/>
            <w:tcBorders>
              <w:top w:val="single" w:sz="4" w:space="0" w:color="auto"/>
              <w:left w:val="single" w:sz="4" w:space="0" w:color="auto"/>
              <w:bottom w:val="nil"/>
              <w:right w:val="single" w:sz="4" w:space="0" w:color="auto"/>
            </w:tcBorders>
          </w:tcPr>
          <w:p w:rsidR="00597CA4" w:rsidRPr="003237C0" w:rsidRDefault="00597CA4" w:rsidP="00597CA4">
            <w:pPr>
              <w:pStyle w:val="Table100"/>
              <w:keepNext w:val="0"/>
              <w:spacing w:before="0" w:after="0"/>
              <w:rPr>
                <w:b/>
                <w:sz w:val="22"/>
                <w:szCs w:val="22"/>
                <w:lang w:val="sk-SK"/>
              </w:rPr>
            </w:pPr>
            <w:r w:rsidRPr="003237C0">
              <w:rPr>
                <w:b/>
                <w:sz w:val="22"/>
                <w:szCs w:val="22"/>
                <w:lang w:val="sk-SK"/>
              </w:rPr>
              <w:t>Zriedkavé</w:t>
            </w:r>
          </w:p>
          <w:p w:rsidR="00597CA4" w:rsidRPr="003237C0" w:rsidRDefault="00597CA4" w:rsidP="00597CA4">
            <w:pPr>
              <w:pStyle w:val="Table100"/>
              <w:keepNext w:val="0"/>
              <w:spacing w:before="0" w:after="0"/>
              <w:rPr>
                <w:b/>
                <w:bCs/>
                <w:sz w:val="22"/>
                <w:szCs w:val="22"/>
                <w:lang w:val="sk-SK"/>
              </w:rPr>
            </w:pPr>
            <w:r w:rsidRPr="003237C0">
              <w:rPr>
                <w:b/>
                <w:sz w:val="22"/>
                <w:szCs w:val="22"/>
                <w:lang w:val="sk-SK"/>
              </w:rPr>
              <w:t>(</w:t>
            </w:r>
            <w:r w:rsidRPr="003237C0">
              <w:rPr>
                <w:b/>
                <w:sz w:val="22"/>
                <w:szCs w:val="22"/>
                <w:u w:val="single"/>
                <w:lang w:val="sk-SK"/>
              </w:rPr>
              <w:t>&gt;</w:t>
            </w:r>
            <w:r w:rsidRPr="003237C0">
              <w:rPr>
                <w:b/>
                <w:sz w:val="22"/>
                <w:szCs w:val="22"/>
                <w:lang w:val="sk-SK"/>
              </w:rPr>
              <w:t>1/10 000</w:t>
            </w:r>
            <w:r w:rsidR="00AB41F1" w:rsidRPr="003237C0">
              <w:rPr>
                <w:b/>
                <w:sz w:val="22"/>
                <w:szCs w:val="22"/>
                <w:lang w:val="sk-SK"/>
              </w:rPr>
              <w:t xml:space="preserve"> až</w:t>
            </w:r>
            <w:r w:rsidRPr="003237C0">
              <w:rPr>
                <w:b/>
                <w:sz w:val="22"/>
                <w:szCs w:val="22"/>
                <w:lang w:val="sk-SK"/>
              </w:rPr>
              <w:t xml:space="preserve"> &lt;1/1 000)</w:t>
            </w:r>
          </w:p>
        </w:tc>
      </w:tr>
      <w:tr w:rsidR="00597CA4" w:rsidRPr="003237C0" w:rsidTr="00E76633">
        <w:trPr>
          <w:cantSplit/>
        </w:trPr>
        <w:tc>
          <w:tcPr>
            <w:tcW w:w="2197" w:type="dxa"/>
            <w:tcBorders>
              <w:top w:val="single" w:sz="4" w:space="0" w:color="auto"/>
              <w:left w:val="single" w:sz="4" w:space="0" w:color="auto"/>
              <w:bottom w:val="single" w:sz="4" w:space="0" w:color="auto"/>
              <w:right w:val="single" w:sz="4" w:space="0" w:color="auto"/>
            </w:tcBorders>
          </w:tcPr>
          <w:p w:rsidR="00597CA4" w:rsidRPr="003237C0" w:rsidRDefault="00597CA4" w:rsidP="00597CA4">
            <w:pPr>
              <w:pStyle w:val="Table100"/>
              <w:keepNext w:val="0"/>
              <w:spacing w:before="0" w:after="0"/>
              <w:rPr>
                <w:b/>
                <w:bCs/>
                <w:sz w:val="22"/>
                <w:szCs w:val="22"/>
                <w:lang w:val="sk-SK"/>
              </w:rPr>
            </w:pPr>
            <w:r w:rsidRPr="003237C0">
              <w:rPr>
                <w:b/>
                <w:bCs/>
                <w:sz w:val="22"/>
                <w:szCs w:val="22"/>
                <w:lang w:val="sk-SK"/>
              </w:rPr>
              <w:t>Infekcie a nákazy</w:t>
            </w:r>
          </w:p>
        </w:tc>
        <w:tc>
          <w:tcPr>
            <w:tcW w:w="1943" w:type="dxa"/>
            <w:tcBorders>
              <w:top w:val="single" w:sz="4" w:space="0" w:color="auto"/>
              <w:left w:val="single" w:sz="4" w:space="0" w:color="auto"/>
              <w:bottom w:val="single" w:sz="4" w:space="0" w:color="auto"/>
              <w:right w:val="single" w:sz="4" w:space="0" w:color="auto"/>
            </w:tcBorders>
          </w:tcPr>
          <w:p w:rsidR="00597CA4" w:rsidRPr="003237C0" w:rsidRDefault="00597CA4" w:rsidP="00597CA4">
            <w:pPr>
              <w:pStyle w:val="Table100"/>
              <w:keepNext w:val="0"/>
              <w:spacing w:before="0" w:after="0"/>
              <w:rPr>
                <w:sz w:val="22"/>
                <w:szCs w:val="22"/>
                <w:lang w:val="sk-SK"/>
              </w:rPr>
            </w:pPr>
          </w:p>
        </w:tc>
        <w:tc>
          <w:tcPr>
            <w:tcW w:w="2750" w:type="dxa"/>
            <w:tcBorders>
              <w:top w:val="single" w:sz="4" w:space="0" w:color="auto"/>
              <w:left w:val="single" w:sz="4" w:space="0" w:color="auto"/>
              <w:bottom w:val="single" w:sz="4" w:space="0" w:color="auto"/>
              <w:right w:val="single" w:sz="4" w:space="0" w:color="auto"/>
            </w:tcBorders>
          </w:tcPr>
          <w:p w:rsidR="00CA3F40" w:rsidRPr="003237C0" w:rsidRDefault="00CA3F40" w:rsidP="00597CA4">
            <w:pPr>
              <w:pStyle w:val="Table100"/>
              <w:keepNext w:val="0"/>
              <w:spacing w:before="0" w:after="0"/>
              <w:rPr>
                <w:bCs/>
                <w:sz w:val="22"/>
                <w:szCs w:val="22"/>
                <w:lang w:val="sk-SK"/>
              </w:rPr>
            </w:pPr>
            <w:r w:rsidRPr="003237C0">
              <w:rPr>
                <w:bCs/>
                <w:sz w:val="22"/>
                <w:szCs w:val="22"/>
                <w:lang w:val="sk-SK"/>
              </w:rPr>
              <w:t>Hubová infekcia</w:t>
            </w:r>
          </w:p>
          <w:p w:rsidR="00CA3F40" w:rsidRPr="003237C0" w:rsidRDefault="00597CA4" w:rsidP="00597CA4">
            <w:pPr>
              <w:pStyle w:val="Table100"/>
              <w:keepNext w:val="0"/>
              <w:spacing w:before="0" w:after="0"/>
              <w:rPr>
                <w:bCs/>
                <w:sz w:val="22"/>
                <w:szCs w:val="22"/>
                <w:lang w:val="sk-SK"/>
              </w:rPr>
            </w:pPr>
            <w:r w:rsidRPr="003237C0">
              <w:rPr>
                <w:bCs/>
                <w:sz w:val="22"/>
                <w:szCs w:val="22"/>
                <w:lang w:val="sk-SK"/>
              </w:rPr>
              <w:t>V</w:t>
            </w:r>
            <w:r w:rsidR="003237C0">
              <w:rPr>
                <w:bCs/>
                <w:sz w:val="22"/>
                <w:szCs w:val="22"/>
                <w:lang w:val="sk-SK"/>
              </w:rPr>
              <w:t>ulvovaginálna mykotická infekcia</w:t>
            </w:r>
            <w:r w:rsidR="003237C0">
              <w:rPr>
                <w:bCs/>
                <w:sz w:val="22"/>
                <w:szCs w:val="22"/>
                <w:vertAlign w:val="superscript"/>
                <w:lang w:val="sk-SK"/>
              </w:rPr>
              <w:t>1</w:t>
            </w:r>
            <w:r w:rsidRPr="003237C0">
              <w:rPr>
                <w:bCs/>
                <w:sz w:val="22"/>
                <w:szCs w:val="22"/>
                <w:lang w:val="sk-SK"/>
              </w:rPr>
              <w:t xml:space="preserve"> </w:t>
            </w:r>
          </w:p>
          <w:p w:rsidR="00597CA4" w:rsidRPr="003237C0" w:rsidRDefault="00CA3F40" w:rsidP="00597CA4">
            <w:pPr>
              <w:pStyle w:val="Table100"/>
              <w:keepNext w:val="0"/>
              <w:spacing w:before="0" w:after="0"/>
              <w:rPr>
                <w:sz w:val="22"/>
                <w:szCs w:val="22"/>
                <w:lang w:val="sk-SK"/>
              </w:rPr>
            </w:pPr>
            <w:r w:rsidRPr="003237C0">
              <w:rPr>
                <w:bCs/>
                <w:sz w:val="22"/>
                <w:szCs w:val="22"/>
                <w:lang w:val="sk-SK"/>
              </w:rPr>
              <w:t>Vaginálna infekcia</w:t>
            </w:r>
          </w:p>
        </w:tc>
        <w:tc>
          <w:tcPr>
            <w:tcW w:w="2552" w:type="dxa"/>
            <w:tcBorders>
              <w:top w:val="single" w:sz="4" w:space="0" w:color="auto"/>
              <w:left w:val="single" w:sz="4" w:space="0" w:color="auto"/>
              <w:bottom w:val="single" w:sz="4" w:space="0" w:color="auto"/>
              <w:right w:val="single" w:sz="4" w:space="0" w:color="auto"/>
            </w:tcBorders>
          </w:tcPr>
          <w:p w:rsidR="00CA3F40" w:rsidRPr="003237C0" w:rsidRDefault="00CA3F40" w:rsidP="00597CA4">
            <w:pPr>
              <w:spacing w:after="0"/>
              <w:rPr>
                <w:rFonts w:ascii="Times New Roman" w:hAnsi="Times New Roman"/>
                <w:bCs/>
                <w:lang w:val="sk-SK"/>
              </w:rPr>
            </w:pPr>
            <w:r w:rsidRPr="003237C0">
              <w:rPr>
                <w:rFonts w:ascii="Times New Roman" w:hAnsi="Times New Roman"/>
                <w:bCs/>
                <w:lang w:val="sk-SK"/>
              </w:rPr>
              <w:t>Kandidóza</w:t>
            </w:r>
          </w:p>
          <w:p w:rsidR="00597CA4" w:rsidRDefault="009A492D" w:rsidP="00597CA4">
            <w:pPr>
              <w:spacing w:after="0"/>
              <w:rPr>
                <w:rFonts w:ascii="Times New Roman" w:hAnsi="Times New Roman"/>
                <w:bCs/>
                <w:lang w:val="sk-SK"/>
              </w:rPr>
            </w:pPr>
            <w:r>
              <w:rPr>
                <w:rFonts w:ascii="Times New Roman" w:hAnsi="Times New Roman"/>
                <w:bCs/>
                <w:lang w:val="sk-SK"/>
              </w:rPr>
              <w:t>Orálny h</w:t>
            </w:r>
            <w:r w:rsidR="00597CA4" w:rsidRPr="003237C0">
              <w:rPr>
                <w:rFonts w:ascii="Times New Roman" w:hAnsi="Times New Roman"/>
                <w:bCs/>
                <w:lang w:val="sk-SK"/>
              </w:rPr>
              <w:t>erpe</w:t>
            </w:r>
            <w:r>
              <w:rPr>
                <w:rFonts w:ascii="Times New Roman" w:hAnsi="Times New Roman"/>
                <w:bCs/>
                <w:lang w:val="sk-SK"/>
              </w:rPr>
              <w:t>s</w:t>
            </w:r>
          </w:p>
          <w:p w:rsidR="003237C0" w:rsidRPr="003237C0" w:rsidRDefault="003237C0" w:rsidP="00597CA4">
            <w:pPr>
              <w:spacing w:after="0"/>
              <w:rPr>
                <w:rFonts w:ascii="Times New Roman" w:hAnsi="Times New Roman"/>
                <w:bCs/>
                <w:lang w:val="sk-SK"/>
              </w:rPr>
            </w:pPr>
            <w:r>
              <w:rPr>
                <w:rFonts w:ascii="Times New Roman" w:hAnsi="Times New Roman"/>
                <w:bCs/>
                <w:lang w:val="sk-SK"/>
              </w:rPr>
              <w:t>Zápalové ochorenie panvy</w:t>
            </w:r>
          </w:p>
          <w:p w:rsidR="00597CA4" w:rsidRPr="003237C0" w:rsidRDefault="00597CA4" w:rsidP="00597CA4">
            <w:pPr>
              <w:spacing w:after="0"/>
              <w:rPr>
                <w:rFonts w:ascii="Times New Roman" w:hAnsi="Times New Roman"/>
                <w:bCs/>
                <w:lang w:val="sk-SK"/>
              </w:rPr>
            </w:pPr>
            <w:r w:rsidRPr="003237C0">
              <w:rPr>
                <w:rFonts w:ascii="Times New Roman" w:hAnsi="Times New Roman"/>
                <w:bCs/>
                <w:lang w:val="sk-SK"/>
              </w:rPr>
              <w:t>Predpokladaný syndróm okulárnej histoplazmózy</w:t>
            </w:r>
          </w:p>
          <w:p w:rsidR="00597CA4" w:rsidRPr="003237C0" w:rsidRDefault="00597CA4" w:rsidP="00597CA4">
            <w:pPr>
              <w:pStyle w:val="Table100"/>
              <w:keepNext w:val="0"/>
              <w:spacing w:before="0" w:after="0"/>
              <w:rPr>
                <w:bCs/>
                <w:sz w:val="22"/>
                <w:szCs w:val="22"/>
                <w:lang w:val="sk-SK"/>
              </w:rPr>
            </w:pPr>
            <w:r w:rsidRPr="003237C0">
              <w:rPr>
                <w:bCs/>
                <w:sz w:val="22"/>
                <w:szCs w:val="22"/>
                <w:lang w:val="sk-SK"/>
              </w:rPr>
              <w:t>Tinea versicolor</w:t>
            </w:r>
          </w:p>
          <w:p w:rsidR="00CA3F40" w:rsidRPr="003237C0" w:rsidRDefault="00CA3F40" w:rsidP="00597CA4">
            <w:pPr>
              <w:pStyle w:val="Table100"/>
              <w:keepNext w:val="0"/>
              <w:spacing w:before="0" w:after="0"/>
              <w:rPr>
                <w:bCs/>
                <w:sz w:val="22"/>
                <w:szCs w:val="22"/>
                <w:lang w:val="sk-SK"/>
              </w:rPr>
            </w:pPr>
            <w:r w:rsidRPr="003237C0">
              <w:rPr>
                <w:bCs/>
                <w:sz w:val="22"/>
                <w:szCs w:val="22"/>
                <w:lang w:val="sk-SK"/>
              </w:rPr>
              <w:t>Infekcia močových ciest</w:t>
            </w:r>
          </w:p>
          <w:p w:rsidR="00CA3F40" w:rsidRPr="003237C0" w:rsidRDefault="00CA3F40" w:rsidP="00597CA4">
            <w:pPr>
              <w:pStyle w:val="Table100"/>
              <w:keepNext w:val="0"/>
              <w:spacing w:before="0" w:after="0"/>
              <w:rPr>
                <w:sz w:val="22"/>
                <w:szCs w:val="22"/>
                <w:lang w:val="sk-SK"/>
              </w:rPr>
            </w:pPr>
            <w:r w:rsidRPr="003237C0">
              <w:rPr>
                <w:sz w:val="22"/>
                <w:szCs w:val="22"/>
                <w:lang w:val="sk-SK"/>
              </w:rPr>
              <w:t>Bakteriálna vaginitída</w:t>
            </w:r>
          </w:p>
          <w:p w:rsidR="00CA3F40" w:rsidRPr="003237C0" w:rsidRDefault="00CA3F40" w:rsidP="00597CA4">
            <w:pPr>
              <w:pStyle w:val="Table100"/>
              <w:keepNext w:val="0"/>
              <w:spacing w:before="0" w:after="0"/>
              <w:rPr>
                <w:sz w:val="22"/>
                <w:szCs w:val="22"/>
                <w:lang w:val="sk-SK"/>
              </w:rPr>
            </w:pPr>
          </w:p>
        </w:tc>
      </w:tr>
      <w:tr w:rsidR="00E76633" w:rsidRPr="003237C0" w:rsidTr="00E76633">
        <w:trPr>
          <w:cantSplit/>
        </w:trPr>
        <w:tc>
          <w:tcPr>
            <w:tcW w:w="2197" w:type="dxa"/>
            <w:tcBorders>
              <w:top w:val="single" w:sz="4" w:space="0" w:color="auto"/>
              <w:left w:val="single" w:sz="4" w:space="0" w:color="auto"/>
              <w:bottom w:val="single" w:sz="4" w:space="0" w:color="auto"/>
              <w:right w:val="single" w:sz="4" w:space="0" w:color="auto"/>
            </w:tcBorders>
          </w:tcPr>
          <w:p w:rsidR="00E76633" w:rsidRPr="003237C0" w:rsidRDefault="00E76633" w:rsidP="00597CA4">
            <w:pPr>
              <w:pStyle w:val="Table100"/>
              <w:keepNext w:val="0"/>
              <w:spacing w:before="0" w:after="0"/>
              <w:rPr>
                <w:b/>
                <w:bCs/>
                <w:sz w:val="22"/>
                <w:szCs w:val="22"/>
                <w:lang w:val="sk-SK"/>
              </w:rPr>
            </w:pPr>
            <w:r w:rsidRPr="003237C0">
              <w:rPr>
                <w:b/>
                <w:bCs/>
                <w:sz w:val="22"/>
                <w:szCs w:val="22"/>
                <w:lang w:val="sk-SK"/>
              </w:rPr>
              <w:t xml:space="preserve">Poruchy krvi a lymfatického systému </w:t>
            </w:r>
          </w:p>
        </w:tc>
        <w:tc>
          <w:tcPr>
            <w:tcW w:w="1943" w:type="dxa"/>
            <w:tcBorders>
              <w:top w:val="single" w:sz="4" w:space="0" w:color="auto"/>
              <w:left w:val="single" w:sz="4" w:space="0" w:color="auto"/>
              <w:bottom w:val="single" w:sz="4" w:space="0" w:color="auto"/>
              <w:right w:val="single" w:sz="4" w:space="0" w:color="auto"/>
            </w:tcBorders>
          </w:tcPr>
          <w:p w:rsidR="00E76633" w:rsidRPr="003237C0" w:rsidRDefault="00E76633" w:rsidP="00597CA4">
            <w:pPr>
              <w:pStyle w:val="Table100"/>
              <w:keepNext w:val="0"/>
              <w:spacing w:before="0" w:after="0"/>
              <w:rPr>
                <w:sz w:val="22"/>
                <w:szCs w:val="22"/>
                <w:lang w:val="sk-SK"/>
              </w:rPr>
            </w:pPr>
          </w:p>
        </w:tc>
        <w:tc>
          <w:tcPr>
            <w:tcW w:w="2750" w:type="dxa"/>
            <w:tcBorders>
              <w:top w:val="single" w:sz="4" w:space="0" w:color="auto"/>
              <w:left w:val="single" w:sz="4" w:space="0" w:color="auto"/>
              <w:bottom w:val="single" w:sz="4" w:space="0" w:color="auto"/>
              <w:right w:val="single" w:sz="4" w:space="0" w:color="auto"/>
            </w:tcBorders>
          </w:tcPr>
          <w:p w:rsidR="00E76633" w:rsidRPr="003237C0" w:rsidRDefault="00E76633" w:rsidP="00597CA4">
            <w:pPr>
              <w:pStyle w:val="Table100"/>
              <w:keepNext w:val="0"/>
              <w:spacing w:before="0" w:after="0"/>
              <w:rPr>
                <w:bCs/>
                <w:sz w:val="22"/>
                <w:szCs w:val="22"/>
                <w:lang w:val="sk-SK"/>
              </w:rPr>
            </w:pPr>
          </w:p>
        </w:tc>
        <w:tc>
          <w:tcPr>
            <w:tcW w:w="2552" w:type="dxa"/>
            <w:tcBorders>
              <w:top w:val="single" w:sz="4" w:space="0" w:color="auto"/>
              <w:left w:val="single" w:sz="4" w:space="0" w:color="auto"/>
              <w:bottom w:val="single" w:sz="4" w:space="0" w:color="auto"/>
              <w:right w:val="single" w:sz="4" w:space="0" w:color="auto"/>
            </w:tcBorders>
          </w:tcPr>
          <w:p w:rsidR="00E76633" w:rsidRPr="0050465A" w:rsidRDefault="00E76633" w:rsidP="00597CA4">
            <w:pPr>
              <w:pStyle w:val="Table100"/>
              <w:keepNext w:val="0"/>
              <w:spacing w:before="0" w:after="0"/>
              <w:rPr>
                <w:sz w:val="22"/>
                <w:szCs w:val="22"/>
                <w:lang w:val="sk-SK"/>
              </w:rPr>
            </w:pPr>
            <w:r w:rsidRPr="004A208E">
              <w:rPr>
                <w:sz w:val="22"/>
                <w:szCs w:val="22"/>
                <w:lang w:val="sk-SK"/>
              </w:rPr>
              <w:t>Lymfadenopatia</w:t>
            </w:r>
          </w:p>
        </w:tc>
      </w:tr>
      <w:tr w:rsidR="00E76633" w:rsidRPr="003237C0" w:rsidTr="00E76633">
        <w:trPr>
          <w:cantSplit/>
        </w:trPr>
        <w:tc>
          <w:tcPr>
            <w:tcW w:w="2197" w:type="dxa"/>
            <w:tcBorders>
              <w:top w:val="single" w:sz="4" w:space="0" w:color="auto"/>
              <w:left w:val="single" w:sz="4" w:space="0" w:color="auto"/>
              <w:bottom w:val="single" w:sz="4" w:space="0" w:color="auto"/>
              <w:right w:val="single" w:sz="4" w:space="0" w:color="auto"/>
            </w:tcBorders>
          </w:tcPr>
          <w:p w:rsidR="00E76633" w:rsidRPr="003237C0" w:rsidRDefault="00E76633" w:rsidP="00597CA4">
            <w:pPr>
              <w:pStyle w:val="Table100"/>
              <w:keepNext w:val="0"/>
              <w:spacing w:before="0" w:after="0"/>
              <w:rPr>
                <w:b/>
                <w:bCs/>
                <w:sz w:val="22"/>
                <w:szCs w:val="22"/>
                <w:lang w:val="sk-SK"/>
              </w:rPr>
            </w:pPr>
            <w:r w:rsidRPr="003237C0">
              <w:rPr>
                <w:b/>
                <w:bCs/>
                <w:sz w:val="22"/>
                <w:szCs w:val="22"/>
                <w:lang w:val="sk-SK"/>
              </w:rPr>
              <w:t>Poruchy metabolizmu a výživy</w:t>
            </w:r>
          </w:p>
        </w:tc>
        <w:tc>
          <w:tcPr>
            <w:tcW w:w="1943" w:type="dxa"/>
            <w:tcBorders>
              <w:top w:val="single" w:sz="4" w:space="0" w:color="auto"/>
              <w:left w:val="single" w:sz="4" w:space="0" w:color="auto"/>
              <w:bottom w:val="single" w:sz="4" w:space="0" w:color="auto"/>
              <w:right w:val="single" w:sz="4" w:space="0" w:color="auto"/>
            </w:tcBorders>
          </w:tcPr>
          <w:p w:rsidR="00E76633" w:rsidRPr="003237C0" w:rsidRDefault="00E76633" w:rsidP="00597CA4">
            <w:pPr>
              <w:pStyle w:val="Table100"/>
              <w:keepNext w:val="0"/>
              <w:spacing w:before="0" w:after="0"/>
              <w:rPr>
                <w:sz w:val="22"/>
                <w:szCs w:val="22"/>
                <w:lang w:val="sk-SK"/>
              </w:rPr>
            </w:pPr>
          </w:p>
        </w:tc>
        <w:tc>
          <w:tcPr>
            <w:tcW w:w="2750" w:type="dxa"/>
            <w:tcBorders>
              <w:top w:val="single" w:sz="4" w:space="0" w:color="auto"/>
              <w:left w:val="single" w:sz="4" w:space="0" w:color="auto"/>
              <w:bottom w:val="single" w:sz="4" w:space="0" w:color="auto"/>
              <w:right w:val="single" w:sz="4" w:space="0" w:color="auto"/>
            </w:tcBorders>
          </w:tcPr>
          <w:p w:rsidR="00E76633" w:rsidRPr="003237C0" w:rsidRDefault="00E76633" w:rsidP="00597CA4">
            <w:pPr>
              <w:pStyle w:val="Table100"/>
              <w:keepNext w:val="0"/>
              <w:spacing w:before="0" w:after="0"/>
              <w:rPr>
                <w:sz w:val="22"/>
                <w:szCs w:val="22"/>
                <w:lang w:val="sk-SK"/>
              </w:rPr>
            </w:pPr>
            <w:r w:rsidRPr="003237C0">
              <w:rPr>
                <w:bCs/>
                <w:sz w:val="22"/>
                <w:szCs w:val="22"/>
                <w:lang w:val="sk-SK"/>
              </w:rPr>
              <w:t>Zvýšená chuť do jedla</w:t>
            </w:r>
          </w:p>
        </w:tc>
        <w:tc>
          <w:tcPr>
            <w:tcW w:w="2552" w:type="dxa"/>
            <w:tcBorders>
              <w:top w:val="single" w:sz="4" w:space="0" w:color="auto"/>
              <w:left w:val="single" w:sz="4" w:space="0" w:color="auto"/>
              <w:bottom w:val="single" w:sz="4" w:space="0" w:color="auto"/>
              <w:right w:val="single" w:sz="4" w:space="0" w:color="auto"/>
            </w:tcBorders>
          </w:tcPr>
          <w:p w:rsidR="00E76633" w:rsidRPr="003237C0" w:rsidRDefault="00E76633" w:rsidP="00597CA4">
            <w:pPr>
              <w:pStyle w:val="Table100"/>
              <w:keepNext w:val="0"/>
              <w:spacing w:before="0" w:after="0"/>
              <w:rPr>
                <w:sz w:val="22"/>
                <w:szCs w:val="22"/>
                <w:lang w:val="sk-SK"/>
              </w:rPr>
            </w:pPr>
            <w:r w:rsidRPr="003237C0">
              <w:rPr>
                <w:sz w:val="22"/>
                <w:szCs w:val="22"/>
                <w:lang w:val="sk-SK"/>
              </w:rPr>
              <w:t>Zadržiavanie tekutín</w:t>
            </w:r>
          </w:p>
          <w:p w:rsidR="00E76633" w:rsidRPr="003237C0" w:rsidRDefault="00E76633" w:rsidP="00597CA4">
            <w:pPr>
              <w:pStyle w:val="Table100"/>
              <w:keepNext w:val="0"/>
              <w:spacing w:before="0" w:after="0"/>
              <w:rPr>
                <w:sz w:val="22"/>
                <w:szCs w:val="22"/>
                <w:lang w:val="sk-SK"/>
              </w:rPr>
            </w:pPr>
            <w:r w:rsidRPr="003237C0">
              <w:rPr>
                <w:sz w:val="22"/>
                <w:szCs w:val="22"/>
                <w:lang w:val="sk-SK"/>
              </w:rPr>
              <w:t>Hypertriglyceridémia</w:t>
            </w:r>
          </w:p>
        </w:tc>
      </w:tr>
      <w:tr w:rsidR="00E76633" w:rsidRPr="00674731" w:rsidTr="00E76633">
        <w:trPr>
          <w:cantSplit/>
        </w:trPr>
        <w:tc>
          <w:tcPr>
            <w:tcW w:w="2197" w:type="dxa"/>
            <w:tcBorders>
              <w:top w:val="single" w:sz="4" w:space="0" w:color="auto"/>
              <w:left w:val="single" w:sz="4" w:space="0" w:color="auto"/>
              <w:bottom w:val="single" w:sz="4" w:space="0" w:color="auto"/>
              <w:right w:val="single" w:sz="4" w:space="0" w:color="auto"/>
            </w:tcBorders>
          </w:tcPr>
          <w:p w:rsidR="00E76633" w:rsidRPr="003237C0" w:rsidRDefault="00E76633" w:rsidP="00597CA4">
            <w:pPr>
              <w:pStyle w:val="Table100"/>
              <w:keepNext w:val="0"/>
              <w:spacing w:before="0" w:after="0"/>
              <w:rPr>
                <w:b/>
                <w:bCs/>
                <w:sz w:val="22"/>
                <w:szCs w:val="22"/>
                <w:lang w:val="sk-SK"/>
              </w:rPr>
            </w:pPr>
            <w:r w:rsidRPr="003237C0">
              <w:rPr>
                <w:b/>
                <w:bCs/>
                <w:sz w:val="22"/>
                <w:szCs w:val="22"/>
                <w:lang w:val="sk-SK"/>
              </w:rPr>
              <w:t>Psychické poruchy</w:t>
            </w:r>
          </w:p>
        </w:tc>
        <w:tc>
          <w:tcPr>
            <w:tcW w:w="1943" w:type="dxa"/>
            <w:tcBorders>
              <w:top w:val="single" w:sz="4" w:space="0" w:color="auto"/>
              <w:left w:val="single" w:sz="4" w:space="0" w:color="auto"/>
              <w:bottom w:val="single" w:sz="4" w:space="0" w:color="auto"/>
              <w:right w:val="single" w:sz="4" w:space="0" w:color="auto"/>
            </w:tcBorders>
          </w:tcPr>
          <w:p w:rsidR="00E76633" w:rsidRPr="003237C0" w:rsidRDefault="00E76633" w:rsidP="00597CA4">
            <w:pPr>
              <w:pStyle w:val="Table100"/>
              <w:keepNext w:val="0"/>
              <w:spacing w:before="0" w:after="0"/>
              <w:rPr>
                <w:sz w:val="22"/>
                <w:szCs w:val="22"/>
                <w:lang w:val="sk-SK"/>
              </w:rPr>
            </w:pPr>
          </w:p>
        </w:tc>
        <w:tc>
          <w:tcPr>
            <w:tcW w:w="2750" w:type="dxa"/>
            <w:tcBorders>
              <w:top w:val="single" w:sz="4" w:space="0" w:color="auto"/>
              <w:left w:val="single" w:sz="4" w:space="0" w:color="auto"/>
              <w:bottom w:val="single" w:sz="4" w:space="0" w:color="auto"/>
              <w:right w:val="single" w:sz="4" w:space="0" w:color="auto"/>
            </w:tcBorders>
          </w:tcPr>
          <w:p w:rsidR="00E76633" w:rsidRDefault="00E76633" w:rsidP="00315B87">
            <w:pPr>
              <w:spacing w:after="0"/>
              <w:rPr>
                <w:rFonts w:ascii="Times New Roman" w:hAnsi="Times New Roman"/>
                <w:bCs/>
                <w:lang w:val="sk-SK"/>
              </w:rPr>
            </w:pPr>
            <w:r w:rsidRPr="003237C0">
              <w:rPr>
                <w:rFonts w:ascii="Times New Roman" w:hAnsi="Times New Roman"/>
                <w:bCs/>
                <w:lang w:val="sk-SK"/>
              </w:rPr>
              <w:t>Depresia/</w:t>
            </w:r>
            <w:r>
              <w:rPr>
                <w:rFonts w:ascii="Times New Roman" w:hAnsi="Times New Roman"/>
                <w:bCs/>
                <w:lang w:val="sk-SK"/>
              </w:rPr>
              <w:t>d</w:t>
            </w:r>
            <w:r w:rsidRPr="003237C0">
              <w:rPr>
                <w:rFonts w:ascii="Times New Roman" w:hAnsi="Times New Roman"/>
                <w:bCs/>
                <w:lang w:val="sk-SK"/>
              </w:rPr>
              <w:t>epresívna nálada</w:t>
            </w:r>
          </w:p>
          <w:p w:rsidR="00E76633" w:rsidRDefault="00E76633" w:rsidP="00315B87">
            <w:pPr>
              <w:spacing w:after="0"/>
              <w:rPr>
                <w:rFonts w:ascii="Times New Roman" w:hAnsi="Times New Roman"/>
                <w:bCs/>
                <w:lang w:val="sk-SK"/>
              </w:rPr>
            </w:pPr>
            <w:r>
              <w:rPr>
                <w:rFonts w:ascii="Times New Roman" w:hAnsi="Times New Roman"/>
                <w:bCs/>
                <w:lang w:val="sk-SK"/>
              </w:rPr>
              <w:t>Emočné poruchy</w:t>
            </w:r>
            <w:r>
              <w:rPr>
                <w:rFonts w:ascii="Times New Roman" w:hAnsi="Times New Roman"/>
                <w:bCs/>
                <w:vertAlign w:val="superscript"/>
                <w:lang w:val="sk-SK"/>
              </w:rPr>
              <w:t>2</w:t>
            </w:r>
          </w:p>
          <w:p w:rsidR="00E76633" w:rsidRPr="003237C0" w:rsidRDefault="00E76633" w:rsidP="00315B87">
            <w:pPr>
              <w:spacing w:after="0"/>
              <w:rPr>
                <w:rFonts w:ascii="Times New Roman" w:hAnsi="Times New Roman"/>
                <w:bCs/>
                <w:lang w:val="sk-SK"/>
              </w:rPr>
            </w:pPr>
            <w:r>
              <w:rPr>
                <w:rFonts w:ascii="Times New Roman" w:hAnsi="Times New Roman"/>
                <w:bCs/>
                <w:lang w:val="sk-SK"/>
              </w:rPr>
              <w:t>Insomnia</w:t>
            </w:r>
          </w:p>
          <w:p w:rsidR="00E76633" w:rsidRPr="003237C0" w:rsidRDefault="00E76633" w:rsidP="00315B87">
            <w:pPr>
              <w:pStyle w:val="Table100"/>
              <w:keepNext w:val="0"/>
              <w:spacing w:before="0" w:after="0"/>
              <w:rPr>
                <w:sz w:val="22"/>
                <w:szCs w:val="22"/>
                <w:lang w:val="sk-SK"/>
              </w:rPr>
            </w:pPr>
            <w:r w:rsidRPr="003237C0">
              <w:rPr>
                <w:bCs/>
                <w:sz w:val="22"/>
                <w:szCs w:val="22"/>
                <w:lang w:val="sk-SK"/>
              </w:rPr>
              <w:t>Znížené libido</w:t>
            </w:r>
            <w:r>
              <w:rPr>
                <w:bCs/>
                <w:sz w:val="22"/>
                <w:szCs w:val="22"/>
                <w:vertAlign w:val="superscript"/>
                <w:lang w:val="sk-SK"/>
              </w:rPr>
              <w:t>3</w:t>
            </w:r>
          </w:p>
          <w:p w:rsidR="00E76633" w:rsidRPr="003237C0" w:rsidRDefault="00E76633" w:rsidP="00315B87">
            <w:pPr>
              <w:pStyle w:val="Table100"/>
              <w:keepNext w:val="0"/>
              <w:spacing w:before="0" w:after="0"/>
              <w:rPr>
                <w:sz w:val="22"/>
                <w:szCs w:val="22"/>
                <w:lang w:val="sk-SK"/>
              </w:rPr>
            </w:pPr>
            <w:r>
              <w:rPr>
                <w:sz w:val="22"/>
                <w:szCs w:val="22"/>
                <w:lang w:val="sk-SK"/>
              </w:rPr>
              <w:t>Mentálne poruchy</w:t>
            </w:r>
          </w:p>
          <w:p w:rsidR="00E76633" w:rsidRPr="003237C0" w:rsidRDefault="00E76633" w:rsidP="00315B87">
            <w:pPr>
              <w:pStyle w:val="Mono10"/>
              <w:rPr>
                <w:rFonts w:ascii="Times New Roman" w:hAnsi="Times New Roman"/>
                <w:bCs/>
                <w:sz w:val="22"/>
                <w:szCs w:val="22"/>
                <w:lang w:val="sk-SK"/>
              </w:rPr>
            </w:pPr>
            <w:r w:rsidRPr="003237C0">
              <w:rPr>
                <w:rFonts w:ascii="Times New Roman" w:hAnsi="Times New Roman"/>
                <w:bCs/>
                <w:sz w:val="22"/>
                <w:szCs w:val="22"/>
                <w:lang w:val="sk-SK"/>
              </w:rPr>
              <w:t>Zmeny nálady</w:t>
            </w:r>
            <w:r>
              <w:rPr>
                <w:rFonts w:ascii="Times New Roman" w:hAnsi="Times New Roman"/>
                <w:bCs/>
                <w:sz w:val="22"/>
                <w:szCs w:val="22"/>
                <w:vertAlign w:val="superscript"/>
                <w:lang w:val="sk-SK"/>
              </w:rPr>
              <w:t>4</w:t>
            </w:r>
          </w:p>
          <w:p w:rsidR="00E76633" w:rsidRPr="003237C0" w:rsidRDefault="00E76633" w:rsidP="00597CA4">
            <w:pPr>
              <w:pStyle w:val="Table100"/>
              <w:keepNext w:val="0"/>
              <w:spacing w:before="0" w:after="0"/>
              <w:rPr>
                <w:sz w:val="22"/>
                <w:szCs w:val="22"/>
                <w:lang w:val="sk-SK"/>
              </w:rPr>
            </w:pPr>
          </w:p>
        </w:tc>
        <w:tc>
          <w:tcPr>
            <w:tcW w:w="2552" w:type="dxa"/>
            <w:tcBorders>
              <w:top w:val="single" w:sz="4" w:space="0" w:color="auto"/>
              <w:left w:val="single" w:sz="4" w:space="0" w:color="auto"/>
              <w:bottom w:val="single" w:sz="4" w:space="0" w:color="auto"/>
              <w:right w:val="single" w:sz="4" w:space="0" w:color="auto"/>
            </w:tcBorders>
          </w:tcPr>
          <w:p w:rsidR="00E76633" w:rsidRPr="003237C0" w:rsidRDefault="00E76633" w:rsidP="00315B87">
            <w:pPr>
              <w:pStyle w:val="Table100"/>
              <w:keepNext w:val="0"/>
              <w:spacing w:before="0" w:after="0"/>
              <w:rPr>
                <w:color w:val="000000"/>
                <w:sz w:val="22"/>
                <w:szCs w:val="22"/>
                <w:lang w:val="sk-SK"/>
              </w:rPr>
            </w:pPr>
            <w:r w:rsidRPr="003237C0">
              <w:rPr>
                <w:color w:val="000000"/>
                <w:sz w:val="22"/>
                <w:szCs w:val="22"/>
                <w:lang w:val="sk-SK"/>
              </w:rPr>
              <w:t>Agresivita</w:t>
            </w:r>
          </w:p>
          <w:p w:rsidR="00E76633" w:rsidRDefault="00E76633" w:rsidP="00315B87">
            <w:pPr>
              <w:pStyle w:val="Table100"/>
              <w:keepNext w:val="0"/>
              <w:spacing w:before="0" w:after="0"/>
              <w:rPr>
                <w:color w:val="000000"/>
                <w:sz w:val="22"/>
                <w:szCs w:val="22"/>
                <w:lang w:val="sk-SK"/>
              </w:rPr>
            </w:pPr>
            <w:r w:rsidRPr="003237C0">
              <w:rPr>
                <w:color w:val="000000"/>
                <w:sz w:val="22"/>
                <w:szCs w:val="22"/>
                <w:lang w:val="sk-SK"/>
              </w:rPr>
              <w:t>Úzkosť</w:t>
            </w:r>
          </w:p>
          <w:p w:rsidR="00E76633" w:rsidRPr="003237C0" w:rsidRDefault="00E76633" w:rsidP="00315B87">
            <w:pPr>
              <w:pStyle w:val="Table100"/>
              <w:keepNext w:val="0"/>
              <w:spacing w:before="0" w:after="0"/>
              <w:rPr>
                <w:color w:val="000000"/>
                <w:sz w:val="22"/>
                <w:szCs w:val="22"/>
                <w:lang w:val="sk-SK"/>
              </w:rPr>
            </w:pPr>
            <w:r w:rsidRPr="003237C0">
              <w:rPr>
                <w:color w:val="000000"/>
                <w:sz w:val="22"/>
                <w:szCs w:val="22"/>
                <w:lang w:val="sk-SK"/>
              </w:rPr>
              <w:t>Rozladenosť</w:t>
            </w:r>
          </w:p>
          <w:p w:rsidR="00E76633" w:rsidRPr="003237C0" w:rsidRDefault="00E76633" w:rsidP="00315B87">
            <w:pPr>
              <w:pStyle w:val="Table100"/>
              <w:keepNext w:val="0"/>
              <w:spacing w:before="0" w:after="0"/>
              <w:rPr>
                <w:color w:val="000000"/>
                <w:sz w:val="22"/>
                <w:szCs w:val="22"/>
                <w:lang w:val="sk-SK"/>
              </w:rPr>
            </w:pPr>
            <w:r w:rsidRPr="003237C0">
              <w:rPr>
                <w:color w:val="000000"/>
                <w:sz w:val="22"/>
                <w:szCs w:val="22"/>
                <w:lang w:val="sk-SK"/>
              </w:rPr>
              <w:t>Zvýšené libido</w:t>
            </w:r>
          </w:p>
          <w:p w:rsidR="00E76633" w:rsidRDefault="00E76633" w:rsidP="00315B87">
            <w:pPr>
              <w:pStyle w:val="Table100"/>
              <w:keepNext w:val="0"/>
              <w:spacing w:before="0" w:after="0"/>
              <w:rPr>
                <w:color w:val="000000"/>
                <w:sz w:val="22"/>
                <w:szCs w:val="22"/>
                <w:lang w:val="sk-SK"/>
              </w:rPr>
            </w:pPr>
            <w:r w:rsidRPr="003237C0">
              <w:rPr>
                <w:color w:val="000000"/>
                <w:sz w:val="22"/>
                <w:szCs w:val="22"/>
                <w:lang w:val="sk-SK"/>
              </w:rPr>
              <w:t>Nervozita</w:t>
            </w:r>
          </w:p>
          <w:p w:rsidR="00E76633" w:rsidRPr="003237C0" w:rsidRDefault="00E76633" w:rsidP="00315B87">
            <w:pPr>
              <w:pStyle w:val="Table100"/>
              <w:keepNext w:val="0"/>
              <w:spacing w:before="0" w:after="0"/>
              <w:rPr>
                <w:color w:val="000000"/>
                <w:sz w:val="22"/>
                <w:szCs w:val="22"/>
                <w:lang w:val="sk-SK"/>
              </w:rPr>
            </w:pPr>
            <w:r>
              <w:rPr>
                <w:color w:val="000000"/>
                <w:sz w:val="22"/>
                <w:szCs w:val="22"/>
                <w:lang w:val="sk-SK"/>
              </w:rPr>
              <w:t>Nočná mora</w:t>
            </w:r>
          </w:p>
          <w:p w:rsidR="00E76633" w:rsidRPr="003237C0" w:rsidRDefault="00E76633" w:rsidP="00315B87">
            <w:pPr>
              <w:pStyle w:val="Table100"/>
              <w:keepNext w:val="0"/>
              <w:spacing w:before="0" w:after="0"/>
              <w:rPr>
                <w:color w:val="000000"/>
                <w:sz w:val="22"/>
                <w:szCs w:val="22"/>
                <w:lang w:val="sk-SK"/>
              </w:rPr>
            </w:pPr>
            <w:r w:rsidRPr="003237C0">
              <w:rPr>
                <w:color w:val="000000"/>
                <w:sz w:val="22"/>
                <w:szCs w:val="22"/>
                <w:lang w:val="sk-SK"/>
              </w:rPr>
              <w:t>Nepokoj</w:t>
            </w:r>
          </w:p>
          <w:p w:rsidR="00E76633" w:rsidRPr="003237C0" w:rsidRDefault="00E76633" w:rsidP="00315B87">
            <w:pPr>
              <w:pStyle w:val="Table100"/>
              <w:keepNext w:val="0"/>
              <w:spacing w:before="0" w:after="0"/>
              <w:rPr>
                <w:color w:val="000000"/>
                <w:sz w:val="22"/>
                <w:szCs w:val="22"/>
                <w:lang w:val="sk-SK"/>
              </w:rPr>
            </w:pPr>
            <w:r w:rsidRPr="003237C0">
              <w:rPr>
                <w:color w:val="000000"/>
                <w:sz w:val="22"/>
                <w:szCs w:val="22"/>
                <w:lang w:val="sk-SK"/>
              </w:rPr>
              <w:t>Poruchy spánku</w:t>
            </w:r>
          </w:p>
          <w:p w:rsidR="00E76633" w:rsidRPr="003237C0" w:rsidRDefault="00E76633" w:rsidP="00597CA4">
            <w:pPr>
              <w:pStyle w:val="Table100"/>
              <w:keepNext w:val="0"/>
              <w:spacing w:before="0" w:after="0"/>
              <w:rPr>
                <w:sz w:val="22"/>
                <w:szCs w:val="22"/>
                <w:lang w:val="sk-SK"/>
              </w:rPr>
            </w:pPr>
            <w:r>
              <w:rPr>
                <w:color w:val="000000"/>
                <w:sz w:val="22"/>
                <w:szCs w:val="22"/>
                <w:lang w:val="sk-SK"/>
              </w:rPr>
              <w:t xml:space="preserve">Stres </w:t>
            </w:r>
          </w:p>
        </w:tc>
      </w:tr>
      <w:tr w:rsidR="00E76633" w:rsidRPr="003237C0" w:rsidTr="00E76633">
        <w:trPr>
          <w:cantSplit/>
        </w:trPr>
        <w:tc>
          <w:tcPr>
            <w:tcW w:w="2197" w:type="dxa"/>
            <w:tcBorders>
              <w:top w:val="single" w:sz="4" w:space="0" w:color="auto"/>
              <w:left w:val="single" w:sz="4" w:space="0" w:color="auto"/>
              <w:bottom w:val="single" w:sz="4" w:space="0" w:color="auto"/>
              <w:right w:val="single" w:sz="4" w:space="0" w:color="auto"/>
            </w:tcBorders>
          </w:tcPr>
          <w:p w:rsidR="00E76633" w:rsidRPr="003237C0" w:rsidRDefault="00E76633" w:rsidP="00597CA4">
            <w:pPr>
              <w:pStyle w:val="Table100"/>
              <w:keepNext w:val="0"/>
              <w:spacing w:before="0" w:after="0"/>
              <w:rPr>
                <w:b/>
                <w:bCs/>
                <w:sz w:val="22"/>
                <w:szCs w:val="22"/>
                <w:lang w:val="sk-SK"/>
              </w:rPr>
            </w:pPr>
            <w:r w:rsidRPr="003237C0">
              <w:rPr>
                <w:b/>
                <w:bCs/>
                <w:sz w:val="22"/>
                <w:szCs w:val="22"/>
                <w:lang w:val="sk-SK"/>
              </w:rPr>
              <w:lastRenderedPageBreak/>
              <w:t>Poruchy nervového systému</w:t>
            </w:r>
          </w:p>
        </w:tc>
        <w:tc>
          <w:tcPr>
            <w:tcW w:w="1943" w:type="dxa"/>
            <w:tcBorders>
              <w:top w:val="single" w:sz="4" w:space="0" w:color="auto"/>
              <w:left w:val="single" w:sz="4" w:space="0" w:color="auto"/>
              <w:bottom w:val="single" w:sz="4" w:space="0" w:color="auto"/>
              <w:right w:val="single" w:sz="4" w:space="0" w:color="auto"/>
            </w:tcBorders>
          </w:tcPr>
          <w:p w:rsidR="00E76633" w:rsidRPr="003237C0" w:rsidRDefault="00E76633" w:rsidP="00597CA4">
            <w:pPr>
              <w:pStyle w:val="Table100"/>
              <w:keepNext w:val="0"/>
              <w:spacing w:before="0" w:after="0"/>
              <w:rPr>
                <w:sz w:val="22"/>
                <w:szCs w:val="22"/>
                <w:lang w:val="sk-SK"/>
              </w:rPr>
            </w:pPr>
            <w:r w:rsidRPr="003237C0">
              <w:rPr>
                <w:bCs/>
                <w:sz w:val="22"/>
                <w:szCs w:val="22"/>
                <w:lang w:val="sk-SK"/>
              </w:rPr>
              <w:t xml:space="preserve">Bolesť </w:t>
            </w:r>
            <w:r w:rsidRPr="00EF0F8D">
              <w:rPr>
                <w:bCs/>
                <w:sz w:val="22"/>
                <w:szCs w:val="22"/>
                <w:lang w:val="sk-SK"/>
              </w:rPr>
              <w:t>hlavy</w:t>
            </w:r>
            <w:r>
              <w:rPr>
                <w:bCs/>
                <w:sz w:val="22"/>
                <w:szCs w:val="22"/>
                <w:vertAlign w:val="superscript"/>
                <w:lang w:val="sk-SK"/>
              </w:rPr>
              <w:t>5</w:t>
            </w:r>
          </w:p>
        </w:tc>
        <w:tc>
          <w:tcPr>
            <w:tcW w:w="2750" w:type="dxa"/>
            <w:tcBorders>
              <w:top w:val="single" w:sz="4" w:space="0" w:color="auto"/>
              <w:left w:val="single" w:sz="4" w:space="0" w:color="auto"/>
              <w:bottom w:val="single" w:sz="4" w:space="0" w:color="auto"/>
              <w:right w:val="single" w:sz="4" w:space="0" w:color="auto"/>
            </w:tcBorders>
          </w:tcPr>
          <w:p w:rsidR="00E76633" w:rsidRDefault="00E76633" w:rsidP="00284B25">
            <w:pPr>
              <w:spacing w:after="0"/>
              <w:rPr>
                <w:rFonts w:ascii="Times New Roman" w:hAnsi="Times New Roman"/>
                <w:bCs/>
                <w:lang w:val="sk-SK"/>
              </w:rPr>
            </w:pPr>
            <w:r w:rsidRPr="003237C0">
              <w:rPr>
                <w:rFonts w:ascii="Times New Roman" w:hAnsi="Times New Roman"/>
                <w:bCs/>
                <w:lang w:val="sk-SK"/>
              </w:rPr>
              <w:t>Závrat</w:t>
            </w:r>
          </w:p>
          <w:p w:rsidR="00E76633" w:rsidRPr="003237C0" w:rsidRDefault="00E76633" w:rsidP="00284B25">
            <w:pPr>
              <w:spacing w:after="0"/>
              <w:rPr>
                <w:rFonts w:ascii="Times New Roman" w:hAnsi="Times New Roman"/>
                <w:bCs/>
                <w:vertAlign w:val="superscript"/>
                <w:lang w:val="sk-SK"/>
              </w:rPr>
            </w:pPr>
            <w:r>
              <w:rPr>
                <w:rFonts w:ascii="Times New Roman" w:hAnsi="Times New Roman"/>
                <w:bCs/>
                <w:lang w:val="sk-SK"/>
              </w:rPr>
              <w:t>Migréna</w:t>
            </w:r>
            <w:r>
              <w:rPr>
                <w:rFonts w:ascii="Times New Roman" w:hAnsi="Times New Roman"/>
                <w:bCs/>
                <w:vertAlign w:val="superscript"/>
                <w:lang w:val="sk-SK"/>
              </w:rPr>
              <w:t>6</w:t>
            </w:r>
          </w:p>
        </w:tc>
        <w:tc>
          <w:tcPr>
            <w:tcW w:w="2552" w:type="dxa"/>
            <w:tcBorders>
              <w:top w:val="single" w:sz="4" w:space="0" w:color="auto"/>
              <w:left w:val="single" w:sz="4" w:space="0" w:color="auto"/>
              <w:bottom w:val="single" w:sz="4" w:space="0" w:color="auto"/>
              <w:right w:val="single" w:sz="4" w:space="0" w:color="auto"/>
            </w:tcBorders>
          </w:tcPr>
          <w:p w:rsidR="00E76633" w:rsidRPr="003237C0" w:rsidRDefault="00E76633" w:rsidP="00315B87">
            <w:pPr>
              <w:pStyle w:val="Table100"/>
              <w:keepNext w:val="0"/>
              <w:spacing w:before="0" w:after="0"/>
              <w:rPr>
                <w:bCs/>
                <w:sz w:val="22"/>
                <w:szCs w:val="22"/>
                <w:lang w:val="sk-SK"/>
              </w:rPr>
            </w:pPr>
            <w:r w:rsidRPr="003237C0">
              <w:rPr>
                <w:bCs/>
                <w:sz w:val="22"/>
                <w:szCs w:val="22"/>
                <w:lang w:val="sk-SK"/>
              </w:rPr>
              <w:t>Poruchy pozornosti</w:t>
            </w:r>
          </w:p>
          <w:p w:rsidR="00E76633" w:rsidRPr="003237C0" w:rsidRDefault="00E76633" w:rsidP="00315B87">
            <w:pPr>
              <w:pStyle w:val="Table100"/>
              <w:keepNext w:val="0"/>
              <w:spacing w:before="0" w:after="0"/>
              <w:rPr>
                <w:bCs/>
                <w:sz w:val="22"/>
                <w:szCs w:val="22"/>
                <w:lang w:val="sk-SK"/>
              </w:rPr>
            </w:pPr>
            <w:r w:rsidRPr="003237C0">
              <w:rPr>
                <w:bCs/>
                <w:sz w:val="22"/>
                <w:szCs w:val="22"/>
                <w:lang w:val="sk-SK"/>
              </w:rPr>
              <w:t>Parestézia</w:t>
            </w:r>
          </w:p>
          <w:p w:rsidR="00E76633" w:rsidRPr="003237C0" w:rsidRDefault="00E76633" w:rsidP="00284B25">
            <w:pPr>
              <w:pStyle w:val="Table100"/>
              <w:keepNext w:val="0"/>
              <w:spacing w:before="0" w:after="0"/>
              <w:rPr>
                <w:color w:val="000000"/>
                <w:sz w:val="22"/>
                <w:szCs w:val="22"/>
                <w:lang w:val="sk-SK"/>
              </w:rPr>
            </w:pPr>
            <w:r w:rsidRPr="003237C0">
              <w:rPr>
                <w:bCs/>
                <w:sz w:val="22"/>
                <w:szCs w:val="22"/>
                <w:lang w:val="sk-SK"/>
              </w:rPr>
              <w:t>Vertigo</w:t>
            </w:r>
          </w:p>
        </w:tc>
      </w:tr>
      <w:tr w:rsidR="00E76633" w:rsidRPr="00674731" w:rsidTr="00E76633">
        <w:trPr>
          <w:cantSplit/>
        </w:trPr>
        <w:tc>
          <w:tcPr>
            <w:tcW w:w="2197" w:type="dxa"/>
            <w:tcBorders>
              <w:top w:val="single" w:sz="4" w:space="0" w:color="auto"/>
              <w:left w:val="single" w:sz="4" w:space="0" w:color="auto"/>
              <w:bottom w:val="single" w:sz="4" w:space="0" w:color="auto"/>
              <w:right w:val="single" w:sz="4" w:space="0" w:color="auto"/>
            </w:tcBorders>
          </w:tcPr>
          <w:p w:rsidR="00E76633" w:rsidRPr="003237C0" w:rsidRDefault="00E76633" w:rsidP="00597CA4">
            <w:pPr>
              <w:pStyle w:val="Table100"/>
              <w:keepNext w:val="0"/>
              <w:spacing w:before="0" w:after="0"/>
              <w:rPr>
                <w:b/>
                <w:bCs/>
                <w:sz w:val="22"/>
                <w:szCs w:val="22"/>
                <w:lang w:val="sk-SK"/>
              </w:rPr>
            </w:pPr>
            <w:r w:rsidRPr="003237C0">
              <w:rPr>
                <w:b/>
                <w:bCs/>
                <w:sz w:val="22"/>
                <w:szCs w:val="22"/>
                <w:lang w:val="sk-SK"/>
              </w:rPr>
              <w:t xml:space="preserve">Poruchy oka </w:t>
            </w:r>
          </w:p>
        </w:tc>
        <w:tc>
          <w:tcPr>
            <w:tcW w:w="1943" w:type="dxa"/>
            <w:tcBorders>
              <w:top w:val="single" w:sz="4" w:space="0" w:color="auto"/>
              <w:left w:val="single" w:sz="4" w:space="0" w:color="auto"/>
              <w:bottom w:val="single" w:sz="4" w:space="0" w:color="auto"/>
              <w:right w:val="single" w:sz="4" w:space="0" w:color="auto"/>
            </w:tcBorders>
          </w:tcPr>
          <w:p w:rsidR="00E76633" w:rsidRPr="003237C0" w:rsidRDefault="00E76633" w:rsidP="00597CA4">
            <w:pPr>
              <w:pStyle w:val="Table100"/>
              <w:keepNext w:val="0"/>
              <w:spacing w:before="0" w:after="0"/>
              <w:rPr>
                <w:sz w:val="22"/>
                <w:szCs w:val="22"/>
                <w:lang w:val="sk-SK"/>
              </w:rPr>
            </w:pPr>
          </w:p>
        </w:tc>
        <w:tc>
          <w:tcPr>
            <w:tcW w:w="2750" w:type="dxa"/>
            <w:tcBorders>
              <w:top w:val="single" w:sz="4" w:space="0" w:color="auto"/>
              <w:left w:val="single" w:sz="4" w:space="0" w:color="auto"/>
              <w:bottom w:val="single" w:sz="4" w:space="0" w:color="auto"/>
              <w:right w:val="single" w:sz="4" w:space="0" w:color="auto"/>
            </w:tcBorders>
          </w:tcPr>
          <w:p w:rsidR="00E76633" w:rsidRPr="003237C0" w:rsidRDefault="00E76633" w:rsidP="00597CA4">
            <w:pPr>
              <w:pStyle w:val="Table100"/>
              <w:keepNext w:val="0"/>
              <w:spacing w:before="0" w:after="0"/>
              <w:rPr>
                <w:sz w:val="22"/>
                <w:szCs w:val="22"/>
                <w:lang w:val="sk-SK"/>
              </w:rPr>
            </w:pPr>
          </w:p>
        </w:tc>
        <w:tc>
          <w:tcPr>
            <w:tcW w:w="2552" w:type="dxa"/>
            <w:tcBorders>
              <w:top w:val="single" w:sz="4" w:space="0" w:color="auto"/>
              <w:left w:val="single" w:sz="4" w:space="0" w:color="auto"/>
              <w:bottom w:val="single" w:sz="4" w:space="0" w:color="auto"/>
              <w:right w:val="single" w:sz="4" w:space="0" w:color="auto"/>
            </w:tcBorders>
          </w:tcPr>
          <w:p w:rsidR="00E76633" w:rsidRDefault="00E76633" w:rsidP="00597CA4">
            <w:pPr>
              <w:pStyle w:val="Table100"/>
              <w:keepNext w:val="0"/>
              <w:spacing w:before="0" w:after="0"/>
              <w:rPr>
                <w:sz w:val="22"/>
                <w:szCs w:val="22"/>
                <w:lang w:val="sk-SK"/>
              </w:rPr>
            </w:pPr>
            <w:r w:rsidRPr="003237C0">
              <w:rPr>
                <w:sz w:val="22"/>
                <w:szCs w:val="22"/>
                <w:lang w:val="sk-SK"/>
              </w:rPr>
              <w:t>Neznášanlivosť kontaktných šošoviek</w:t>
            </w:r>
          </w:p>
          <w:p w:rsidR="00E76633" w:rsidRDefault="00E76633" w:rsidP="00597CA4">
            <w:pPr>
              <w:pStyle w:val="Table100"/>
              <w:keepNext w:val="0"/>
              <w:spacing w:before="0" w:after="0"/>
              <w:rPr>
                <w:sz w:val="22"/>
                <w:szCs w:val="22"/>
                <w:lang w:val="sk-SK"/>
              </w:rPr>
            </w:pPr>
            <w:r>
              <w:rPr>
                <w:sz w:val="22"/>
                <w:szCs w:val="22"/>
                <w:lang w:val="sk-SK"/>
              </w:rPr>
              <w:t>Suchosť oka</w:t>
            </w:r>
          </w:p>
          <w:p w:rsidR="00E76633" w:rsidRPr="003237C0" w:rsidRDefault="00E76633" w:rsidP="00597CA4">
            <w:pPr>
              <w:pStyle w:val="Table100"/>
              <w:keepNext w:val="0"/>
              <w:spacing w:before="0" w:after="0"/>
              <w:rPr>
                <w:sz w:val="22"/>
                <w:szCs w:val="22"/>
                <w:lang w:val="sk-SK"/>
              </w:rPr>
            </w:pPr>
            <w:r>
              <w:rPr>
                <w:sz w:val="22"/>
                <w:szCs w:val="22"/>
                <w:lang w:val="sk-SK"/>
              </w:rPr>
              <w:t>Opuch oka</w:t>
            </w:r>
          </w:p>
        </w:tc>
      </w:tr>
      <w:tr w:rsidR="00E76633" w:rsidRPr="003237C0" w:rsidTr="00E76633">
        <w:trPr>
          <w:cantSplit/>
        </w:trPr>
        <w:tc>
          <w:tcPr>
            <w:tcW w:w="2197" w:type="dxa"/>
            <w:tcBorders>
              <w:top w:val="single" w:sz="4" w:space="0" w:color="auto"/>
              <w:left w:val="single" w:sz="4" w:space="0" w:color="auto"/>
              <w:bottom w:val="single" w:sz="4" w:space="0" w:color="auto"/>
              <w:right w:val="single" w:sz="4" w:space="0" w:color="auto"/>
            </w:tcBorders>
          </w:tcPr>
          <w:p w:rsidR="00E76633" w:rsidRPr="003237C0" w:rsidRDefault="00E76633" w:rsidP="00400B21">
            <w:pPr>
              <w:pStyle w:val="Table100"/>
              <w:keepNext w:val="0"/>
              <w:spacing w:before="0" w:after="0"/>
              <w:rPr>
                <w:b/>
                <w:bCs/>
                <w:sz w:val="22"/>
                <w:szCs w:val="22"/>
                <w:lang w:val="sk-SK"/>
              </w:rPr>
            </w:pPr>
            <w:r>
              <w:rPr>
                <w:b/>
                <w:bCs/>
                <w:sz w:val="22"/>
                <w:szCs w:val="22"/>
                <w:lang w:val="sk-SK"/>
              </w:rPr>
              <w:t>Poruchy srdca a srdcovej činnosti</w:t>
            </w:r>
          </w:p>
        </w:tc>
        <w:tc>
          <w:tcPr>
            <w:tcW w:w="1943" w:type="dxa"/>
            <w:tcBorders>
              <w:top w:val="single" w:sz="4" w:space="0" w:color="auto"/>
              <w:left w:val="single" w:sz="4" w:space="0" w:color="auto"/>
              <w:bottom w:val="single" w:sz="4" w:space="0" w:color="auto"/>
              <w:right w:val="single" w:sz="4" w:space="0" w:color="auto"/>
            </w:tcBorders>
          </w:tcPr>
          <w:p w:rsidR="00E76633" w:rsidRPr="003237C0" w:rsidRDefault="00E76633" w:rsidP="00400B21">
            <w:pPr>
              <w:pStyle w:val="Table100"/>
              <w:keepNext w:val="0"/>
              <w:spacing w:before="0" w:after="0"/>
              <w:rPr>
                <w:sz w:val="22"/>
                <w:szCs w:val="22"/>
                <w:lang w:val="sk-SK"/>
              </w:rPr>
            </w:pPr>
          </w:p>
        </w:tc>
        <w:tc>
          <w:tcPr>
            <w:tcW w:w="2750" w:type="dxa"/>
            <w:tcBorders>
              <w:top w:val="single" w:sz="4" w:space="0" w:color="auto"/>
              <w:left w:val="single" w:sz="4" w:space="0" w:color="auto"/>
              <w:bottom w:val="single" w:sz="4" w:space="0" w:color="auto"/>
              <w:right w:val="single" w:sz="4" w:space="0" w:color="auto"/>
            </w:tcBorders>
          </w:tcPr>
          <w:p w:rsidR="00E76633" w:rsidRPr="003237C0" w:rsidRDefault="00E76633" w:rsidP="00400B21">
            <w:pPr>
              <w:spacing w:after="0"/>
              <w:rPr>
                <w:rFonts w:ascii="Times New Roman" w:hAnsi="Times New Roman"/>
                <w:bCs/>
                <w:lang w:val="sk-SK"/>
              </w:rPr>
            </w:pPr>
          </w:p>
        </w:tc>
        <w:tc>
          <w:tcPr>
            <w:tcW w:w="2552" w:type="dxa"/>
            <w:tcBorders>
              <w:top w:val="single" w:sz="4" w:space="0" w:color="auto"/>
              <w:left w:val="single" w:sz="4" w:space="0" w:color="auto"/>
              <w:bottom w:val="single" w:sz="4" w:space="0" w:color="auto"/>
              <w:right w:val="single" w:sz="4" w:space="0" w:color="auto"/>
            </w:tcBorders>
          </w:tcPr>
          <w:p w:rsidR="00E76633" w:rsidRDefault="00E76633" w:rsidP="00400B21">
            <w:pPr>
              <w:pStyle w:val="Table100"/>
              <w:keepNext w:val="0"/>
              <w:spacing w:before="0" w:after="0"/>
              <w:rPr>
                <w:sz w:val="22"/>
                <w:szCs w:val="22"/>
                <w:lang w:val="sk-SK"/>
              </w:rPr>
            </w:pPr>
            <w:r>
              <w:rPr>
                <w:sz w:val="22"/>
                <w:szCs w:val="22"/>
                <w:lang w:val="sk-SK"/>
              </w:rPr>
              <w:t>Infarkt myokardu</w:t>
            </w:r>
          </w:p>
          <w:p w:rsidR="00E76633" w:rsidRPr="003237C0" w:rsidRDefault="00E76633" w:rsidP="00400B21">
            <w:pPr>
              <w:pStyle w:val="Table100"/>
              <w:keepNext w:val="0"/>
              <w:spacing w:before="0" w:after="0"/>
              <w:rPr>
                <w:sz w:val="22"/>
                <w:szCs w:val="22"/>
                <w:lang w:val="sk-SK"/>
              </w:rPr>
            </w:pPr>
            <w:r>
              <w:rPr>
                <w:sz w:val="22"/>
                <w:szCs w:val="22"/>
                <w:lang w:val="sk-SK"/>
              </w:rPr>
              <w:t>Palpitácie</w:t>
            </w:r>
          </w:p>
        </w:tc>
      </w:tr>
      <w:tr w:rsidR="00E76633" w:rsidRPr="003237C0" w:rsidTr="00E76633">
        <w:trPr>
          <w:cantSplit/>
        </w:trPr>
        <w:tc>
          <w:tcPr>
            <w:tcW w:w="2197" w:type="dxa"/>
            <w:tcBorders>
              <w:top w:val="single" w:sz="4" w:space="0" w:color="auto"/>
              <w:left w:val="single" w:sz="4" w:space="0" w:color="auto"/>
              <w:bottom w:val="single" w:sz="4" w:space="0" w:color="auto"/>
              <w:right w:val="single" w:sz="4" w:space="0" w:color="auto"/>
            </w:tcBorders>
          </w:tcPr>
          <w:p w:rsidR="00E76633" w:rsidRPr="003237C0" w:rsidRDefault="00E76633" w:rsidP="00400B21">
            <w:pPr>
              <w:pStyle w:val="Table100"/>
              <w:keepNext w:val="0"/>
              <w:spacing w:before="0" w:after="0"/>
              <w:rPr>
                <w:b/>
                <w:bCs/>
                <w:sz w:val="22"/>
                <w:szCs w:val="22"/>
                <w:lang w:val="sk-SK"/>
              </w:rPr>
            </w:pPr>
            <w:r w:rsidRPr="003237C0">
              <w:rPr>
                <w:b/>
                <w:bCs/>
                <w:sz w:val="22"/>
                <w:szCs w:val="22"/>
                <w:lang w:val="sk-SK"/>
              </w:rPr>
              <w:t>Poruchy ciev</w:t>
            </w:r>
          </w:p>
        </w:tc>
        <w:tc>
          <w:tcPr>
            <w:tcW w:w="1943" w:type="dxa"/>
            <w:tcBorders>
              <w:top w:val="single" w:sz="4" w:space="0" w:color="auto"/>
              <w:left w:val="single" w:sz="4" w:space="0" w:color="auto"/>
              <w:bottom w:val="single" w:sz="4" w:space="0" w:color="auto"/>
              <w:right w:val="single" w:sz="4" w:space="0" w:color="auto"/>
            </w:tcBorders>
          </w:tcPr>
          <w:p w:rsidR="00E76633" w:rsidRPr="003237C0" w:rsidRDefault="00E76633" w:rsidP="00400B21">
            <w:pPr>
              <w:pStyle w:val="Table100"/>
              <w:keepNext w:val="0"/>
              <w:spacing w:before="0" w:after="0"/>
              <w:rPr>
                <w:sz w:val="22"/>
                <w:szCs w:val="22"/>
                <w:lang w:val="sk-SK"/>
              </w:rPr>
            </w:pPr>
          </w:p>
        </w:tc>
        <w:tc>
          <w:tcPr>
            <w:tcW w:w="2750" w:type="dxa"/>
            <w:tcBorders>
              <w:top w:val="single" w:sz="4" w:space="0" w:color="auto"/>
              <w:left w:val="single" w:sz="4" w:space="0" w:color="auto"/>
              <w:bottom w:val="single" w:sz="4" w:space="0" w:color="auto"/>
              <w:right w:val="single" w:sz="4" w:space="0" w:color="auto"/>
            </w:tcBorders>
          </w:tcPr>
          <w:p w:rsidR="00E76633" w:rsidRDefault="00E76633" w:rsidP="00400B21">
            <w:pPr>
              <w:spacing w:after="0"/>
              <w:rPr>
                <w:rFonts w:ascii="Times New Roman" w:hAnsi="Times New Roman"/>
                <w:bCs/>
                <w:lang w:val="sk-SK"/>
              </w:rPr>
            </w:pPr>
            <w:r>
              <w:rPr>
                <w:rFonts w:ascii="Times New Roman" w:hAnsi="Times New Roman"/>
                <w:bCs/>
                <w:lang w:val="sk-SK"/>
              </w:rPr>
              <w:t>Návaly horúčavy</w:t>
            </w:r>
          </w:p>
          <w:p w:rsidR="00E76633" w:rsidRPr="003237C0" w:rsidRDefault="00E76633" w:rsidP="00400B21">
            <w:pPr>
              <w:spacing w:after="0"/>
              <w:rPr>
                <w:rFonts w:ascii="Times New Roman" w:hAnsi="Times New Roman"/>
                <w:bCs/>
                <w:lang w:val="sk-SK"/>
              </w:rPr>
            </w:pPr>
            <w:r>
              <w:rPr>
                <w:rFonts w:ascii="Times New Roman" w:hAnsi="Times New Roman"/>
                <w:bCs/>
                <w:lang w:val="sk-SK"/>
              </w:rPr>
              <w:t>Hypertenzia</w:t>
            </w:r>
          </w:p>
          <w:p w:rsidR="00E76633" w:rsidRPr="003237C0" w:rsidRDefault="00E76633" w:rsidP="00315B87">
            <w:pPr>
              <w:spacing w:after="0"/>
              <w:rPr>
                <w:lang w:val="sk-SK"/>
              </w:rPr>
            </w:pPr>
          </w:p>
        </w:tc>
        <w:tc>
          <w:tcPr>
            <w:tcW w:w="2552" w:type="dxa"/>
            <w:tcBorders>
              <w:top w:val="single" w:sz="4" w:space="0" w:color="auto"/>
              <w:left w:val="single" w:sz="4" w:space="0" w:color="auto"/>
              <w:bottom w:val="single" w:sz="4" w:space="0" w:color="auto"/>
              <w:right w:val="single" w:sz="4" w:space="0" w:color="auto"/>
            </w:tcBorders>
          </w:tcPr>
          <w:p w:rsidR="00E76633" w:rsidRDefault="00E76633" w:rsidP="00400B21">
            <w:pPr>
              <w:pStyle w:val="Table100"/>
              <w:keepNext w:val="0"/>
              <w:spacing w:before="0" w:after="0"/>
              <w:rPr>
                <w:sz w:val="22"/>
                <w:szCs w:val="22"/>
                <w:lang w:val="sk-SK"/>
              </w:rPr>
            </w:pPr>
            <w:r w:rsidRPr="003237C0">
              <w:rPr>
                <w:sz w:val="22"/>
                <w:szCs w:val="22"/>
                <w:lang w:val="sk-SK"/>
              </w:rPr>
              <w:t>Krvácanie kŕčových žíl</w:t>
            </w:r>
          </w:p>
          <w:p w:rsidR="00E76633" w:rsidRDefault="00E76633" w:rsidP="00400B21">
            <w:pPr>
              <w:pStyle w:val="Table100"/>
              <w:keepNext w:val="0"/>
              <w:spacing w:before="0" w:after="0"/>
              <w:rPr>
                <w:sz w:val="22"/>
                <w:szCs w:val="22"/>
                <w:lang w:val="sk-SK"/>
              </w:rPr>
            </w:pPr>
            <w:r>
              <w:rPr>
                <w:sz w:val="22"/>
                <w:szCs w:val="22"/>
                <w:lang w:val="sk-SK"/>
              </w:rPr>
              <w:t>Venózna tromboembólia (VTE)</w:t>
            </w:r>
          </w:p>
          <w:p w:rsidR="00E76633" w:rsidRDefault="00E76633" w:rsidP="00400B21">
            <w:pPr>
              <w:pStyle w:val="Table100"/>
              <w:keepNext w:val="0"/>
              <w:spacing w:before="0" w:after="0"/>
              <w:rPr>
                <w:sz w:val="22"/>
                <w:szCs w:val="22"/>
                <w:lang w:val="sk-SK"/>
              </w:rPr>
            </w:pPr>
            <w:r>
              <w:rPr>
                <w:sz w:val="22"/>
                <w:szCs w:val="22"/>
                <w:lang w:val="sk-SK"/>
              </w:rPr>
              <w:t>Arteriálna tromboembólia (ATE)</w:t>
            </w:r>
          </w:p>
          <w:p w:rsidR="00E76633" w:rsidRDefault="00E76633" w:rsidP="00400B21">
            <w:pPr>
              <w:pStyle w:val="Table100"/>
              <w:keepNext w:val="0"/>
              <w:spacing w:before="0" w:after="0"/>
              <w:rPr>
                <w:sz w:val="22"/>
                <w:szCs w:val="22"/>
                <w:lang w:val="sk-SK"/>
              </w:rPr>
            </w:pPr>
            <w:r w:rsidRPr="003237C0">
              <w:rPr>
                <w:sz w:val="22"/>
                <w:szCs w:val="22"/>
                <w:lang w:val="sk-SK"/>
              </w:rPr>
              <w:t>Hypotenzia</w:t>
            </w:r>
          </w:p>
          <w:p w:rsidR="00E76633" w:rsidRPr="003237C0" w:rsidRDefault="00E76633" w:rsidP="00400B21">
            <w:pPr>
              <w:pStyle w:val="Table100"/>
              <w:keepNext w:val="0"/>
              <w:spacing w:before="0" w:after="0"/>
              <w:rPr>
                <w:sz w:val="22"/>
                <w:szCs w:val="22"/>
                <w:lang w:val="sk-SK"/>
              </w:rPr>
            </w:pPr>
            <w:r>
              <w:rPr>
                <w:sz w:val="22"/>
                <w:szCs w:val="22"/>
                <w:lang w:val="sk-SK"/>
              </w:rPr>
              <w:t>Povrchový zápal žíl</w:t>
            </w:r>
          </w:p>
          <w:p w:rsidR="00E76633" w:rsidRPr="003237C0" w:rsidRDefault="00E76633" w:rsidP="00400B21">
            <w:pPr>
              <w:pStyle w:val="Table100"/>
              <w:keepNext w:val="0"/>
              <w:spacing w:before="0" w:after="0"/>
              <w:rPr>
                <w:sz w:val="22"/>
                <w:szCs w:val="22"/>
                <w:lang w:val="sk-SK"/>
              </w:rPr>
            </w:pPr>
            <w:r w:rsidRPr="003237C0">
              <w:rPr>
                <w:sz w:val="22"/>
                <w:szCs w:val="22"/>
                <w:lang w:val="sk-SK"/>
              </w:rPr>
              <w:t xml:space="preserve">Bolesť žíl </w:t>
            </w:r>
          </w:p>
        </w:tc>
      </w:tr>
      <w:tr w:rsidR="00E76633" w:rsidRPr="00293B8E" w:rsidTr="00E76633">
        <w:trPr>
          <w:cantSplit/>
        </w:trPr>
        <w:tc>
          <w:tcPr>
            <w:tcW w:w="2197" w:type="dxa"/>
            <w:tcBorders>
              <w:top w:val="single" w:sz="4" w:space="0" w:color="auto"/>
              <w:left w:val="single" w:sz="4" w:space="0" w:color="auto"/>
              <w:bottom w:val="single" w:sz="4" w:space="0" w:color="auto"/>
              <w:right w:val="single" w:sz="4" w:space="0" w:color="auto"/>
            </w:tcBorders>
          </w:tcPr>
          <w:p w:rsidR="00E76633" w:rsidRPr="003237C0" w:rsidRDefault="00E76633" w:rsidP="00400B21">
            <w:pPr>
              <w:pStyle w:val="Table100"/>
              <w:keepNext w:val="0"/>
              <w:spacing w:before="0" w:after="0"/>
              <w:rPr>
                <w:b/>
                <w:bCs/>
                <w:sz w:val="22"/>
                <w:szCs w:val="22"/>
                <w:lang w:val="sk-SK"/>
              </w:rPr>
            </w:pPr>
            <w:r w:rsidRPr="009C47C2">
              <w:rPr>
                <w:b/>
                <w:bCs/>
                <w:sz w:val="22"/>
                <w:szCs w:val="22"/>
                <w:lang w:val="sk-SK"/>
              </w:rPr>
              <w:t>Poruchy dýchacej sústavy, hrudníka a mediastína</w:t>
            </w:r>
          </w:p>
        </w:tc>
        <w:tc>
          <w:tcPr>
            <w:tcW w:w="1943" w:type="dxa"/>
            <w:tcBorders>
              <w:top w:val="single" w:sz="4" w:space="0" w:color="auto"/>
              <w:left w:val="single" w:sz="4" w:space="0" w:color="auto"/>
              <w:bottom w:val="single" w:sz="4" w:space="0" w:color="auto"/>
              <w:right w:val="single" w:sz="4" w:space="0" w:color="auto"/>
            </w:tcBorders>
          </w:tcPr>
          <w:p w:rsidR="00E76633" w:rsidRPr="003237C0" w:rsidRDefault="00E76633" w:rsidP="00400B21">
            <w:pPr>
              <w:spacing w:after="0"/>
              <w:rPr>
                <w:rFonts w:ascii="Times New Roman" w:hAnsi="Times New Roman"/>
                <w:bCs/>
                <w:lang w:val="sk-SK"/>
              </w:rPr>
            </w:pPr>
          </w:p>
        </w:tc>
        <w:tc>
          <w:tcPr>
            <w:tcW w:w="2750" w:type="dxa"/>
            <w:tcBorders>
              <w:top w:val="single" w:sz="4" w:space="0" w:color="auto"/>
              <w:left w:val="single" w:sz="4" w:space="0" w:color="auto"/>
              <w:bottom w:val="single" w:sz="4" w:space="0" w:color="auto"/>
              <w:right w:val="single" w:sz="4" w:space="0" w:color="auto"/>
            </w:tcBorders>
          </w:tcPr>
          <w:p w:rsidR="00E76633" w:rsidRPr="003237C0" w:rsidRDefault="00E76633" w:rsidP="00EC77C2">
            <w:pPr>
              <w:pStyle w:val="Table100"/>
              <w:keepNext w:val="0"/>
              <w:spacing w:before="0" w:after="0"/>
              <w:rPr>
                <w:sz w:val="22"/>
                <w:szCs w:val="22"/>
                <w:lang w:val="sk-SK"/>
              </w:rPr>
            </w:pPr>
          </w:p>
        </w:tc>
        <w:tc>
          <w:tcPr>
            <w:tcW w:w="2552" w:type="dxa"/>
            <w:tcBorders>
              <w:top w:val="single" w:sz="4" w:space="0" w:color="auto"/>
              <w:left w:val="single" w:sz="4" w:space="0" w:color="auto"/>
              <w:bottom w:val="single" w:sz="4" w:space="0" w:color="auto"/>
              <w:right w:val="single" w:sz="4" w:space="0" w:color="auto"/>
            </w:tcBorders>
          </w:tcPr>
          <w:p w:rsidR="00E76633" w:rsidRDefault="00E76633" w:rsidP="00E76633">
            <w:pPr>
              <w:pStyle w:val="Table100"/>
              <w:keepNext w:val="0"/>
              <w:spacing w:before="0" w:after="0"/>
              <w:rPr>
                <w:bCs/>
                <w:sz w:val="22"/>
                <w:szCs w:val="22"/>
                <w:lang w:val="sk-SK"/>
              </w:rPr>
            </w:pPr>
            <w:r>
              <w:rPr>
                <w:bCs/>
                <w:sz w:val="22"/>
                <w:szCs w:val="22"/>
                <w:lang w:val="sk-SK"/>
              </w:rPr>
              <w:t>Astma</w:t>
            </w:r>
          </w:p>
          <w:p w:rsidR="00E76633" w:rsidRDefault="00E76633" w:rsidP="00E76633">
            <w:pPr>
              <w:pStyle w:val="Table100"/>
              <w:keepNext w:val="0"/>
              <w:spacing w:before="0" w:after="0"/>
              <w:rPr>
                <w:bCs/>
                <w:sz w:val="22"/>
                <w:szCs w:val="22"/>
                <w:lang w:val="sk-SK"/>
              </w:rPr>
            </w:pPr>
            <w:r>
              <w:rPr>
                <w:bCs/>
                <w:sz w:val="22"/>
                <w:szCs w:val="22"/>
                <w:lang w:val="sk-SK"/>
              </w:rPr>
              <w:t>Dyspnoe</w:t>
            </w:r>
          </w:p>
          <w:p w:rsidR="00E76633" w:rsidRPr="003237C0" w:rsidRDefault="00E76633" w:rsidP="00400B21">
            <w:pPr>
              <w:pStyle w:val="Table100"/>
              <w:keepNext w:val="0"/>
              <w:spacing w:before="0" w:after="0"/>
              <w:rPr>
                <w:sz w:val="22"/>
                <w:szCs w:val="22"/>
                <w:lang w:val="sk-SK"/>
              </w:rPr>
            </w:pPr>
            <w:r>
              <w:rPr>
                <w:bCs/>
                <w:sz w:val="22"/>
                <w:szCs w:val="22"/>
                <w:lang w:val="sk-SK"/>
              </w:rPr>
              <w:t>Epistaxa</w:t>
            </w:r>
          </w:p>
        </w:tc>
      </w:tr>
      <w:tr w:rsidR="00E76633" w:rsidRPr="00674731" w:rsidTr="00E76633">
        <w:trPr>
          <w:cantSplit/>
        </w:trPr>
        <w:tc>
          <w:tcPr>
            <w:tcW w:w="2197" w:type="dxa"/>
            <w:tcBorders>
              <w:top w:val="single" w:sz="4" w:space="0" w:color="auto"/>
              <w:left w:val="single" w:sz="4" w:space="0" w:color="auto"/>
              <w:bottom w:val="single" w:sz="4" w:space="0" w:color="auto"/>
              <w:right w:val="single" w:sz="4" w:space="0" w:color="auto"/>
            </w:tcBorders>
          </w:tcPr>
          <w:p w:rsidR="00E76633" w:rsidRPr="003237C0" w:rsidRDefault="00E76633" w:rsidP="00400B21">
            <w:pPr>
              <w:pStyle w:val="Table100"/>
              <w:keepNext w:val="0"/>
              <w:spacing w:before="0" w:after="0"/>
              <w:rPr>
                <w:b/>
                <w:bCs/>
                <w:sz w:val="22"/>
                <w:szCs w:val="22"/>
                <w:lang w:val="sk-SK"/>
              </w:rPr>
            </w:pPr>
            <w:r w:rsidRPr="003237C0">
              <w:rPr>
                <w:b/>
                <w:bCs/>
                <w:sz w:val="22"/>
                <w:szCs w:val="22"/>
                <w:lang w:val="sk-SK"/>
              </w:rPr>
              <w:t>Poruchy gastrointestinálneho traktu</w:t>
            </w:r>
          </w:p>
        </w:tc>
        <w:tc>
          <w:tcPr>
            <w:tcW w:w="1943" w:type="dxa"/>
            <w:tcBorders>
              <w:top w:val="single" w:sz="4" w:space="0" w:color="auto"/>
              <w:left w:val="single" w:sz="4" w:space="0" w:color="auto"/>
              <w:bottom w:val="single" w:sz="4" w:space="0" w:color="auto"/>
              <w:right w:val="single" w:sz="4" w:space="0" w:color="auto"/>
            </w:tcBorders>
          </w:tcPr>
          <w:p w:rsidR="00E76633" w:rsidRPr="003237C0" w:rsidRDefault="00E76633" w:rsidP="00400B21">
            <w:pPr>
              <w:spacing w:after="0"/>
              <w:rPr>
                <w:rFonts w:ascii="Times New Roman" w:hAnsi="Times New Roman"/>
                <w:bCs/>
                <w:lang w:val="sk-SK"/>
              </w:rPr>
            </w:pPr>
            <w:r w:rsidRPr="003237C0">
              <w:rPr>
                <w:rFonts w:ascii="Times New Roman" w:hAnsi="Times New Roman"/>
                <w:bCs/>
                <w:lang w:val="sk-SK"/>
              </w:rPr>
              <w:t>Bolesť brucha</w:t>
            </w:r>
            <w:r>
              <w:rPr>
                <w:rFonts w:ascii="Times New Roman" w:hAnsi="Times New Roman"/>
                <w:bCs/>
                <w:lang w:val="sk-SK"/>
              </w:rPr>
              <w:t xml:space="preserve"> </w:t>
            </w:r>
            <w:r>
              <w:rPr>
                <w:rFonts w:ascii="Times New Roman" w:hAnsi="Times New Roman"/>
                <w:bCs/>
                <w:vertAlign w:val="superscript"/>
                <w:lang w:val="sk-SK"/>
              </w:rPr>
              <w:t>7</w:t>
            </w:r>
          </w:p>
          <w:p w:rsidR="00E76633" w:rsidRPr="003237C0" w:rsidRDefault="00E76633" w:rsidP="00400B21">
            <w:pPr>
              <w:spacing w:after="0"/>
              <w:rPr>
                <w:rFonts w:ascii="Times New Roman" w:hAnsi="Times New Roman"/>
                <w:bCs/>
                <w:lang w:val="sk-SK"/>
              </w:rPr>
            </w:pPr>
            <w:r>
              <w:rPr>
                <w:rFonts w:ascii="Times New Roman" w:hAnsi="Times New Roman"/>
                <w:bCs/>
                <w:lang w:val="sk-SK"/>
              </w:rPr>
              <w:t>Nauzea</w:t>
            </w:r>
          </w:p>
          <w:p w:rsidR="00E76633" w:rsidRPr="003237C0" w:rsidRDefault="00E76633" w:rsidP="00400B21">
            <w:pPr>
              <w:pStyle w:val="Table100"/>
              <w:keepNext w:val="0"/>
              <w:spacing w:before="0" w:after="0"/>
              <w:rPr>
                <w:sz w:val="22"/>
                <w:szCs w:val="22"/>
                <w:lang w:val="sk-SK"/>
              </w:rPr>
            </w:pPr>
          </w:p>
        </w:tc>
        <w:tc>
          <w:tcPr>
            <w:tcW w:w="2750" w:type="dxa"/>
            <w:tcBorders>
              <w:top w:val="single" w:sz="4" w:space="0" w:color="auto"/>
              <w:left w:val="single" w:sz="4" w:space="0" w:color="auto"/>
              <w:bottom w:val="single" w:sz="4" w:space="0" w:color="auto"/>
              <w:right w:val="single" w:sz="4" w:space="0" w:color="auto"/>
            </w:tcBorders>
          </w:tcPr>
          <w:p w:rsidR="00E76633" w:rsidRPr="003237C0" w:rsidRDefault="00E76633" w:rsidP="00EC77C2">
            <w:pPr>
              <w:pStyle w:val="Table100"/>
              <w:keepNext w:val="0"/>
              <w:spacing w:before="0" w:after="0"/>
              <w:rPr>
                <w:sz w:val="22"/>
                <w:szCs w:val="22"/>
                <w:lang w:val="sk-SK"/>
              </w:rPr>
            </w:pPr>
            <w:r w:rsidRPr="003237C0">
              <w:rPr>
                <w:sz w:val="22"/>
                <w:szCs w:val="22"/>
                <w:lang w:val="sk-SK"/>
              </w:rPr>
              <w:t>Hnačka</w:t>
            </w:r>
          </w:p>
          <w:p w:rsidR="00E76633" w:rsidRPr="003237C0" w:rsidRDefault="00E76633" w:rsidP="00EC77C2">
            <w:pPr>
              <w:pStyle w:val="Table100"/>
              <w:keepNext w:val="0"/>
              <w:spacing w:before="0" w:after="0"/>
              <w:rPr>
                <w:sz w:val="22"/>
                <w:szCs w:val="22"/>
                <w:lang w:val="sk-SK"/>
              </w:rPr>
            </w:pPr>
            <w:r w:rsidRPr="003237C0">
              <w:rPr>
                <w:sz w:val="22"/>
                <w:szCs w:val="22"/>
                <w:lang w:val="sk-SK"/>
              </w:rPr>
              <w:t>Vracanie</w:t>
            </w:r>
          </w:p>
        </w:tc>
        <w:tc>
          <w:tcPr>
            <w:tcW w:w="2552" w:type="dxa"/>
            <w:tcBorders>
              <w:top w:val="single" w:sz="4" w:space="0" w:color="auto"/>
              <w:left w:val="single" w:sz="4" w:space="0" w:color="auto"/>
              <w:bottom w:val="single" w:sz="4" w:space="0" w:color="auto"/>
              <w:right w:val="single" w:sz="4" w:space="0" w:color="auto"/>
            </w:tcBorders>
          </w:tcPr>
          <w:p w:rsidR="00E76633" w:rsidRPr="003237C0" w:rsidRDefault="00E76633" w:rsidP="00400B21">
            <w:pPr>
              <w:pStyle w:val="Table100"/>
              <w:keepNext w:val="0"/>
              <w:spacing w:before="0" w:after="0"/>
              <w:rPr>
                <w:sz w:val="22"/>
                <w:szCs w:val="22"/>
                <w:lang w:val="sk-SK"/>
              </w:rPr>
            </w:pPr>
            <w:r w:rsidRPr="003237C0">
              <w:rPr>
                <w:sz w:val="22"/>
                <w:szCs w:val="22"/>
                <w:lang w:val="sk-SK"/>
              </w:rPr>
              <w:t>Zápcha</w:t>
            </w:r>
          </w:p>
          <w:p w:rsidR="00E76633" w:rsidRDefault="00E76633" w:rsidP="00400B21">
            <w:pPr>
              <w:pStyle w:val="Table100"/>
              <w:keepNext w:val="0"/>
              <w:spacing w:before="0" w:after="0"/>
              <w:rPr>
                <w:sz w:val="22"/>
                <w:szCs w:val="22"/>
                <w:lang w:val="sk-SK"/>
              </w:rPr>
            </w:pPr>
            <w:r>
              <w:rPr>
                <w:sz w:val="22"/>
                <w:szCs w:val="22"/>
                <w:lang w:val="sk-SK"/>
              </w:rPr>
              <w:t>Sucho v ústach</w:t>
            </w:r>
          </w:p>
          <w:p w:rsidR="00E76633" w:rsidRPr="003237C0" w:rsidRDefault="00E76633" w:rsidP="00400B21">
            <w:pPr>
              <w:pStyle w:val="Table100"/>
              <w:keepNext w:val="0"/>
              <w:spacing w:before="0" w:after="0"/>
              <w:rPr>
                <w:sz w:val="22"/>
                <w:szCs w:val="22"/>
                <w:lang w:val="sk-SK"/>
              </w:rPr>
            </w:pPr>
            <w:r>
              <w:rPr>
                <w:sz w:val="22"/>
                <w:szCs w:val="22"/>
                <w:lang w:val="sk-SK"/>
              </w:rPr>
              <w:t>Dyspepsia</w:t>
            </w:r>
          </w:p>
          <w:p w:rsidR="00E76633" w:rsidRPr="003237C0" w:rsidRDefault="00E76633" w:rsidP="00400B21">
            <w:pPr>
              <w:pStyle w:val="Table100"/>
              <w:keepNext w:val="0"/>
              <w:spacing w:before="0" w:after="0"/>
              <w:rPr>
                <w:sz w:val="22"/>
                <w:szCs w:val="22"/>
                <w:lang w:val="sk-SK"/>
              </w:rPr>
            </w:pPr>
            <w:r w:rsidRPr="003237C0">
              <w:rPr>
                <w:sz w:val="22"/>
                <w:szCs w:val="22"/>
                <w:lang w:val="sk-SK"/>
              </w:rPr>
              <w:t>Gastroezofageálny reflux</w:t>
            </w:r>
          </w:p>
        </w:tc>
      </w:tr>
      <w:tr w:rsidR="00E76633" w:rsidRPr="00674731" w:rsidTr="00E76633">
        <w:trPr>
          <w:cantSplit/>
        </w:trPr>
        <w:tc>
          <w:tcPr>
            <w:tcW w:w="2197" w:type="dxa"/>
            <w:tcBorders>
              <w:top w:val="single" w:sz="4" w:space="0" w:color="auto"/>
              <w:left w:val="single" w:sz="4" w:space="0" w:color="auto"/>
              <w:bottom w:val="single" w:sz="4" w:space="0" w:color="auto"/>
              <w:right w:val="single" w:sz="4" w:space="0" w:color="auto"/>
            </w:tcBorders>
          </w:tcPr>
          <w:p w:rsidR="00E76633" w:rsidRPr="003237C0" w:rsidRDefault="00E76633" w:rsidP="00400B21">
            <w:pPr>
              <w:pStyle w:val="Table100"/>
              <w:keepNext w:val="0"/>
              <w:spacing w:before="0" w:after="0"/>
              <w:rPr>
                <w:b/>
                <w:bCs/>
                <w:sz w:val="22"/>
                <w:szCs w:val="22"/>
                <w:lang w:val="sk-SK"/>
              </w:rPr>
            </w:pPr>
            <w:r w:rsidRPr="003237C0">
              <w:rPr>
                <w:b/>
                <w:bCs/>
                <w:sz w:val="22"/>
                <w:szCs w:val="22"/>
                <w:lang w:val="sk-SK"/>
              </w:rPr>
              <w:t>Poruchy pečene a žlčových ciest</w:t>
            </w:r>
          </w:p>
        </w:tc>
        <w:tc>
          <w:tcPr>
            <w:tcW w:w="1943" w:type="dxa"/>
            <w:tcBorders>
              <w:top w:val="single" w:sz="4" w:space="0" w:color="auto"/>
              <w:left w:val="single" w:sz="4" w:space="0" w:color="auto"/>
              <w:bottom w:val="single" w:sz="4" w:space="0" w:color="auto"/>
              <w:right w:val="single" w:sz="4" w:space="0" w:color="auto"/>
            </w:tcBorders>
          </w:tcPr>
          <w:p w:rsidR="00E76633" w:rsidRPr="003237C0" w:rsidRDefault="00E76633" w:rsidP="00400B21">
            <w:pPr>
              <w:pStyle w:val="Table100"/>
              <w:keepNext w:val="0"/>
              <w:spacing w:before="0" w:after="0"/>
              <w:rPr>
                <w:sz w:val="22"/>
                <w:szCs w:val="22"/>
                <w:lang w:val="sk-SK"/>
              </w:rPr>
            </w:pPr>
          </w:p>
        </w:tc>
        <w:tc>
          <w:tcPr>
            <w:tcW w:w="2750" w:type="dxa"/>
            <w:tcBorders>
              <w:top w:val="single" w:sz="4" w:space="0" w:color="auto"/>
              <w:left w:val="single" w:sz="4" w:space="0" w:color="auto"/>
              <w:bottom w:val="single" w:sz="4" w:space="0" w:color="auto"/>
              <w:right w:val="single" w:sz="4" w:space="0" w:color="auto"/>
            </w:tcBorders>
          </w:tcPr>
          <w:p w:rsidR="00E76633" w:rsidRPr="003237C0" w:rsidRDefault="00E76633" w:rsidP="00400B21">
            <w:pPr>
              <w:pStyle w:val="Table100"/>
              <w:keepNext w:val="0"/>
              <w:spacing w:before="0" w:after="0"/>
              <w:rPr>
                <w:sz w:val="22"/>
                <w:szCs w:val="22"/>
                <w:lang w:val="sk-SK"/>
              </w:rPr>
            </w:pPr>
            <w:r>
              <w:rPr>
                <w:sz w:val="22"/>
                <w:szCs w:val="22"/>
                <w:lang w:val="sk-SK"/>
              </w:rPr>
              <w:t>Zvýšené hodnoty pečeňových enzýmov</w:t>
            </w:r>
            <w:r>
              <w:rPr>
                <w:sz w:val="22"/>
                <w:szCs w:val="22"/>
                <w:vertAlign w:val="superscript"/>
                <w:lang w:val="sk-SK"/>
              </w:rPr>
              <w:t>8</w:t>
            </w:r>
            <w:r>
              <w:rPr>
                <w:sz w:val="22"/>
                <w:szCs w:val="22"/>
                <w:lang w:val="sk-SK"/>
              </w:rPr>
              <w:t xml:space="preserve"> </w:t>
            </w:r>
          </w:p>
        </w:tc>
        <w:tc>
          <w:tcPr>
            <w:tcW w:w="2552" w:type="dxa"/>
            <w:tcBorders>
              <w:top w:val="single" w:sz="4" w:space="0" w:color="auto"/>
              <w:left w:val="single" w:sz="4" w:space="0" w:color="auto"/>
              <w:bottom w:val="single" w:sz="4" w:space="0" w:color="auto"/>
              <w:right w:val="single" w:sz="4" w:space="0" w:color="auto"/>
            </w:tcBorders>
          </w:tcPr>
          <w:p w:rsidR="00E76633" w:rsidRDefault="00E76633" w:rsidP="00400B21">
            <w:pPr>
              <w:pStyle w:val="Table100"/>
              <w:keepNext w:val="0"/>
              <w:spacing w:before="0" w:after="0"/>
              <w:rPr>
                <w:sz w:val="22"/>
                <w:szCs w:val="22"/>
                <w:lang w:val="sk-SK"/>
              </w:rPr>
            </w:pPr>
            <w:r w:rsidRPr="003237C0">
              <w:rPr>
                <w:sz w:val="22"/>
                <w:szCs w:val="22"/>
                <w:lang w:val="sk-SK"/>
              </w:rPr>
              <w:t>Fokálna nodulárna hyperplázia pečene</w:t>
            </w:r>
          </w:p>
          <w:p w:rsidR="00E76633" w:rsidRPr="003237C0" w:rsidRDefault="00E76633" w:rsidP="00400B21">
            <w:pPr>
              <w:pStyle w:val="Table100"/>
              <w:keepNext w:val="0"/>
              <w:spacing w:before="0" w:after="0"/>
              <w:rPr>
                <w:sz w:val="22"/>
                <w:szCs w:val="22"/>
                <w:lang w:val="sk-SK"/>
              </w:rPr>
            </w:pPr>
            <w:r>
              <w:rPr>
                <w:sz w:val="22"/>
                <w:szCs w:val="22"/>
                <w:lang w:val="sk-SK"/>
              </w:rPr>
              <w:t>Chronická cholecystitída</w:t>
            </w:r>
          </w:p>
        </w:tc>
      </w:tr>
      <w:tr w:rsidR="00E76633" w:rsidRPr="00674731" w:rsidTr="00E76633">
        <w:trPr>
          <w:cantSplit/>
        </w:trPr>
        <w:tc>
          <w:tcPr>
            <w:tcW w:w="2197" w:type="dxa"/>
            <w:tcBorders>
              <w:top w:val="single" w:sz="4" w:space="0" w:color="auto"/>
              <w:left w:val="single" w:sz="4" w:space="0" w:color="auto"/>
              <w:bottom w:val="single" w:sz="4" w:space="0" w:color="auto"/>
              <w:right w:val="single" w:sz="4" w:space="0" w:color="auto"/>
            </w:tcBorders>
          </w:tcPr>
          <w:p w:rsidR="00E76633" w:rsidRPr="003237C0" w:rsidRDefault="00E76633" w:rsidP="00400B21">
            <w:pPr>
              <w:pStyle w:val="Table100"/>
              <w:keepNext w:val="0"/>
              <w:spacing w:before="0" w:after="0"/>
              <w:rPr>
                <w:b/>
                <w:bCs/>
                <w:sz w:val="22"/>
                <w:szCs w:val="22"/>
                <w:lang w:val="sk-SK"/>
              </w:rPr>
            </w:pPr>
            <w:r w:rsidRPr="003237C0">
              <w:rPr>
                <w:b/>
                <w:bCs/>
                <w:sz w:val="22"/>
                <w:szCs w:val="22"/>
                <w:lang w:val="sk-SK"/>
              </w:rPr>
              <w:t>Poruchy kože a podkožného tkaniva</w:t>
            </w:r>
          </w:p>
        </w:tc>
        <w:tc>
          <w:tcPr>
            <w:tcW w:w="1943" w:type="dxa"/>
            <w:tcBorders>
              <w:top w:val="single" w:sz="4" w:space="0" w:color="auto"/>
              <w:left w:val="single" w:sz="4" w:space="0" w:color="auto"/>
              <w:bottom w:val="single" w:sz="4" w:space="0" w:color="auto"/>
              <w:right w:val="single" w:sz="4" w:space="0" w:color="auto"/>
            </w:tcBorders>
          </w:tcPr>
          <w:p w:rsidR="00E76633" w:rsidRPr="003237C0" w:rsidRDefault="00E76633" w:rsidP="00400B21">
            <w:pPr>
              <w:pStyle w:val="Table100"/>
              <w:keepNext w:val="0"/>
              <w:spacing w:before="0" w:after="0"/>
              <w:rPr>
                <w:sz w:val="22"/>
                <w:szCs w:val="22"/>
                <w:lang w:val="sk-SK"/>
              </w:rPr>
            </w:pPr>
            <w:r w:rsidRPr="003237C0">
              <w:rPr>
                <w:bCs/>
                <w:sz w:val="22"/>
                <w:szCs w:val="22"/>
                <w:lang w:val="sk-SK"/>
              </w:rPr>
              <w:t>Akné</w:t>
            </w:r>
            <w:r>
              <w:rPr>
                <w:bCs/>
                <w:sz w:val="22"/>
                <w:szCs w:val="22"/>
                <w:vertAlign w:val="superscript"/>
                <w:lang w:val="sk-SK"/>
              </w:rPr>
              <w:t>9</w:t>
            </w:r>
            <w:r w:rsidRPr="003237C0">
              <w:rPr>
                <w:bCs/>
                <w:sz w:val="22"/>
                <w:szCs w:val="22"/>
                <w:lang w:val="sk-SK"/>
              </w:rPr>
              <w:t xml:space="preserve">          </w:t>
            </w:r>
          </w:p>
        </w:tc>
        <w:tc>
          <w:tcPr>
            <w:tcW w:w="2750" w:type="dxa"/>
            <w:tcBorders>
              <w:top w:val="single" w:sz="4" w:space="0" w:color="auto"/>
              <w:left w:val="single" w:sz="4" w:space="0" w:color="auto"/>
              <w:bottom w:val="single" w:sz="4" w:space="0" w:color="auto"/>
              <w:right w:val="single" w:sz="4" w:space="0" w:color="auto"/>
            </w:tcBorders>
          </w:tcPr>
          <w:p w:rsidR="00E76633" w:rsidRDefault="00E76633" w:rsidP="00400B21">
            <w:pPr>
              <w:pStyle w:val="Table100"/>
              <w:keepNext w:val="0"/>
              <w:spacing w:before="0" w:after="0"/>
              <w:rPr>
                <w:bCs/>
                <w:sz w:val="22"/>
                <w:szCs w:val="22"/>
                <w:lang w:val="sk-SK"/>
              </w:rPr>
            </w:pPr>
            <w:r w:rsidRPr="003237C0">
              <w:rPr>
                <w:bCs/>
                <w:sz w:val="22"/>
                <w:szCs w:val="22"/>
                <w:lang w:val="sk-SK"/>
              </w:rPr>
              <w:t>Alopécia</w:t>
            </w:r>
          </w:p>
          <w:p w:rsidR="00E76633" w:rsidRPr="003237C0" w:rsidRDefault="00E76633" w:rsidP="00400B21">
            <w:pPr>
              <w:pStyle w:val="Table100"/>
              <w:keepNext w:val="0"/>
              <w:spacing w:before="0" w:after="0"/>
              <w:rPr>
                <w:bCs/>
                <w:sz w:val="22"/>
                <w:szCs w:val="22"/>
                <w:lang w:val="sk-SK"/>
              </w:rPr>
            </w:pPr>
            <w:r>
              <w:rPr>
                <w:bCs/>
                <w:sz w:val="22"/>
                <w:szCs w:val="22"/>
                <w:lang w:val="sk-SK"/>
              </w:rPr>
              <w:t>Hyperhidróza</w:t>
            </w:r>
            <w:r w:rsidRPr="003237C0">
              <w:rPr>
                <w:bCs/>
                <w:sz w:val="22"/>
                <w:szCs w:val="22"/>
                <w:lang w:val="sk-SK"/>
              </w:rPr>
              <w:t xml:space="preserve">  </w:t>
            </w:r>
          </w:p>
          <w:p w:rsidR="00E76633" w:rsidRPr="003237C0" w:rsidRDefault="00E76633" w:rsidP="00400B21">
            <w:pPr>
              <w:pStyle w:val="Table100"/>
              <w:keepNext w:val="0"/>
              <w:spacing w:before="0" w:after="0"/>
              <w:rPr>
                <w:bCs/>
                <w:sz w:val="22"/>
                <w:szCs w:val="22"/>
                <w:lang w:val="sk-SK"/>
              </w:rPr>
            </w:pPr>
            <w:r w:rsidRPr="003237C0">
              <w:rPr>
                <w:bCs/>
                <w:sz w:val="22"/>
                <w:szCs w:val="22"/>
                <w:lang w:val="sk-SK"/>
              </w:rPr>
              <w:t>Svrbenie</w:t>
            </w:r>
            <w:r>
              <w:rPr>
                <w:bCs/>
                <w:sz w:val="22"/>
                <w:szCs w:val="22"/>
                <w:vertAlign w:val="superscript"/>
                <w:lang w:val="sk-SK"/>
              </w:rPr>
              <w:t>10</w:t>
            </w:r>
          </w:p>
          <w:p w:rsidR="00E76633" w:rsidRPr="003237C0" w:rsidRDefault="00E76633" w:rsidP="00400B21">
            <w:pPr>
              <w:pStyle w:val="Table100"/>
              <w:keepNext w:val="0"/>
              <w:spacing w:before="0" w:after="0"/>
              <w:rPr>
                <w:sz w:val="22"/>
                <w:szCs w:val="22"/>
                <w:lang w:val="sk-SK"/>
              </w:rPr>
            </w:pPr>
            <w:r w:rsidRPr="003237C0">
              <w:rPr>
                <w:bCs/>
                <w:sz w:val="22"/>
                <w:szCs w:val="22"/>
                <w:lang w:val="sk-SK"/>
              </w:rPr>
              <w:t>Vyrážka</w:t>
            </w:r>
            <w:r>
              <w:rPr>
                <w:bCs/>
                <w:sz w:val="22"/>
                <w:szCs w:val="22"/>
                <w:lang w:val="sk-SK"/>
              </w:rPr>
              <w:t xml:space="preserve"> </w:t>
            </w:r>
            <w:r>
              <w:rPr>
                <w:bCs/>
                <w:sz w:val="22"/>
                <w:szCs w:val="22"/>
                <w:vertAlign w:val="superscript"/>
                <w:lang w:val="sk-SK"/>
              </w:rPr>
              <w:t>11</w:t>
            </w:r>
            <w:r w:rsidRPr="003237C0">
              <w:rPr>
                <w:sz w:val="22"/>
                <w:szCs w:val="22"/>
                <w:lang w:val="sk-SK"/>
              </w:rPr>
              <w:br/>
            </w:r>
          </w:p>
        </w:tc>
        <w:tc>
          <w:tcPr>
            <w:tcW w:w="2552" w:type="dxa"/>
            <w:tcBorders>
              <w:top w:val="single" w:sz="4" w:space="0" w:color="auto"/>
              <w:left w:val="single" w:sz="4" w:space="0" w:color="auto"/>
              <w:bottom w:val="single" w:sz="4" w:space="0" w:color="auto"/>
              <w:right w:val="single" w:sz="4" w:space="0" w:color="auto"/>
            </w:tcBorders>
          </w:tcPr>
          <w:p w:rsidR="00E76633" w:rsidRPr="003237C0" w:rsidRDefault="00E76633" w:rsidP="00400B21">
            <w:pPr>
              <w:spacing w:after="0"/>
              <w:rPr>
                <w:rFonts w:ascii="Times New Roman" w:hAnsi="Times New Roman"/>
                <w:lang w:val="sk-SK"/>
              </w:rPr>
            </w:pPr>
            <w:r w:rsidRPr="003237C0">
              <w:rPr>
                <w:rFonts w:ascii="Times New Roman" w:hAnsi="Times New Roman"/>
                <w:lang w:val="sk-SK"/>
              </w:rPr>
              <w:t>Alergická reakcia kože</w:t>
            </w:r>
            <w:r>
              <w:rPr>
                <w:rFonts w:ascii="Times New Roman" w:hAnsi="Times New Roman"/>
                <w:bCs/>
                <w:vertAlign w:val="superscript"/>
                <w:lang w:val="sk-SK"/>
              </w:rPr>
              <w:t>12</w:t>
            </w:r>
          </w:p>
          <w:p w:rsidR="00E76633" w:rsidRPr="003237C0" w:rsidRDefault="00E76633" w:rsidP="00400B21">
            <w:pPr>
              <w:spacing w:after="0"/>
              <w:rPr>
                <w:rFonts w:ascii="Times New Roman" w:hAnsi="Times New Roman"/>
                <w:lang w:val="sk-SK"/>
              </w:rPr>
            </w:pPr>
            <w:r w:rsidRPr="003237C0">
              <w:rPr>
                <w:rFonts w:ascii="Times New Roman" w:hAnsi="Times New Roman"/>
                <w:lang w:val="sk-SK"/>
              </w:rPr>
              <w:t>Chloazma</w:t>
            </w:r>
          </w:p>
          <w:p w:rsidR="00E76633" w:rsidRPr="003237C0" w:rsidRDefault="00E76633" w:rsidP="00400B21">
            <w:pPr>
              <w:spacing w:after="0"/>
              <w:rPr>
                <w:rFonts w:ascii="Times New Roman" w:hAnsi="Times New Roman"/>
                <w:lang w:val="sk-SK"/>
              </w:rPr>
            </w:pPr>
            <w:r w:rsidRPr="003237C0">
              <w:rPr>
                <w:rFonts w:ascii="Times New Roman" w:hAnsi="Times New Roman"/>
                <w:lang w:val="sk-SK"/>
              </w:rPr>
              <w:t>Dermatitída</w:t>
            </w:r>
          </w:p>
          <w:p w:rsidR="00E76633" w:rsidRPr="003237C0" w:rsidRDefault="00E76633" w:rsidP="00400B21">
            <w:pPr>
              <w:spacing w:after="0"/>
              <w:rPr>
                <w:rFonts w:ascii="Times New Roman" w:hAnsi="Times New Roman"/>
                <w:lang w:val="sk-SK"/>
              </w:rPr>
            </w:pPr>
            <w:r w:rsidRPr="003237C0">
              <w:rPr>
                <w:rFonts w:ascii="Times New Roman" w:hAnsi="Times New Roman"/>
                <w:lang w:val="sk-SK"/>
              </w:rPr>
              <w:t>Hirzutizmus</w:t>
            </w:r>
          </w:p>
          <w:p w:rsidR="00E76633" w:rsidRPr="003237C0" w:rsidRDefault="00E76633" w:rsidP="00400B21">
            <w:pPr>
              <w:spacing w:after="0"/>
              <w:rPr>
                <w:rFonts w:ascii="Times New Roman" w:hAnsi="Times New Roman"/>
                <w:lang w:val="sk-SK"/>
              </w:rPr>
            </w:pPr>
            <w:r w:rsidRPr="003237C0">
              <w:rPr>
                <w:rFonts w:ascii="Times New Roman" w:hAnsi="Times New Roman"/>
                <w:lang w:val="sk-SK"/>
              </w:rPr>
              <w:t>Hypertrichóza</w:t>
            </w:r>
          </w:p>
          <w:p w:rsidR="00E76633" w:rsidRPr="003237C0" w:rsidRDefault="00E76633" w:rsidP="00400B21">
            <w:pPr>
              <w:spacing w:after="0"/>
              <w:rPr>
                <w:rFonts w:ascii="Times New Roman" w:hAnsi="Times New Roman"/>
                <w:lang w:val="sk-SK"/>
              </w:rPr>
            </w:pPr>
            <w:r w:rsidRPr="003237C0">
              <w:rPr>
                <w:rFonts w:ascii="Times New Roman" w:hAnsi="Times New Roman"/>
                <w:lang w:val="sk-SK"/>
              </w:rPr>
              <w:t>Neurodermatitída</w:t>
            </w:r>
          </w:p>
          <w:p w:rsidR="00E76633" w:rsidRPr="003237C0" w:rsidRDefault="00E76633" w:rsidP="00400B21">
            <w:pPr>
              <w:spacing w:after="0"/>
              <w:rPr>
                <w:rFonts w:ascii="Times New Roman" w:hAnsi="Times New Roman"/>
                <w:lang w:val="sk-SK"/>
              </w:rPr>
            </w:pPr>
            <w:r w:rsidRPr="003237C0">
              <w:rPr>
                <w:rFonts w:ascii="Times New Roman" w:hAnsi="Times New Roman"/>
                <w:lang w:val="sk-SK"/>
              </w:rPr>
              <w:t>Poruchy pigmentácie</w:t>
            </w:r>
          </w:p>
          <w:p w:rsidR="00E76633" w:rsidRPr="003237C0" w:rsidRDefault="00E76633" w:rsidP="00400B21">
            <w:pPr>
              <w:spacing w:after="0"/>
              <w:rPr>
                <w:rFonts w:ascii="Times New Roman" w:hAnsi="Times New Roman"/>
                <w:bCs/>
                <w:lang w:val="sk-SK"/>
              </w:rPr>
            </w:pPr>
            <w:r w:rsidRPr="003237C0">
              <w:rPr>
                <w:rFonts w:ascii="Times New Roman" w:hAnsi="Times New Roman"/>
                <w:bCs/>
                <w:lang w:val="sk-SK"/>
              </w:rPr>
              <w:t>Seborea</w:t>
            </w:r>
          </w:p>
          <w:p w:rsidR="00E76633" w:rsidRPr="003237C0" w:rsidRDefault="00E76633" w:rsidP="00400B21">
            <w:pPr>
              <w:spacing w:after="0"/>
              <w:rPr>
                <w:rFonts w:ascii="Times New Roman" w:hAnsi="Times New Roman"/>
                <w:bCs/>
                <w:lang w:val="sk-SK"/>
              </w:rPr>
            </w:pPr>
            <w:r w:rsidRPr="003237C0">
              <w:rPr>
                <w:rFonts w:ascii="Times New Roman" w:hAnsi="Times New Roman"/>
                <w:lang w:val="sk-SK"/>
              </w:rPr>
              <w:t>Porucha kože</w:t>
            </w:r>
            <w:r>
              <w:rPr>
                <w:rFonts w:ascii="Times New Roman" w:hAnsi="Times New Roman"/>
                <w:bCs/>
                <w:vertAlign w:val="superscript"/>
                <w:lang w:val="sk-SK"/>
              </w:rPr>
              <w:t>13</w:t>
            </w:r>
            <w:r w:rsidRPr="003237C0">
              <w:rPr>
                <w:lang w:val="sk-SK"/>
              </w:rPr>
              <w:t xml:space="preserve"> </w:t>
            </w:r>
          </w:p>
        </w:tc>
      </w:tr>
      <w:tr w:rsidR="00E76633" w:rsidRPr="00674731" w:rsidTr="00E76633">
        <w:trPr>
          <w:cantSplit/>
        </w:trPr>
        <w:tc>
          <w:tcPr>
            <w:tcW w:w="2197" w:type="dxa"/>
            <w:tcBorders>
              <w:top w:val="single" w:sz="4" w:space="0" w:color="auto"/>
              <w:left w:val="single" w:sz="4" w:space="0" w:color="auto"/>
              <w:bottom w:val="single" w:sz="4" w:space="0" w:color="auto"/>
              <w:right w:val="single" w:sz="4" w:space="0" w:color="auto"/>
            </w:tcBorders>
          </w:tcPr>
          <w:p w:rsidR="00E76633" w:rsidRPr="003237C0" w:rsidRDefault="00E76633" w:rsidP="00400B21">
            <w:pPr>
              <w:pStyle w:val="Table100"/>
              <w:keepNext w:val="0"/>
              <w:spacing w:before="0" w:after="0"/>
              <w:rPr>
                <w:b/>
                <w:bCs/>
                <w:sz w:val="22"/>
                <w:szCs w:val="22"/>
                <w:lang w:val="sk-SK"/>
              </w:rPr>
            </w:pPr>
            <w:r w:rsidRPr="003237C0">
              <w:rPr>
                <w:b/>
                <w:bCs/>
                <w:sz w:val="22"/>
                <w:szCs w:val="22"/>
                <w:lang w:val="sk-SK"/>
              </w:rPr>
              <w:t>Poruchy kostrovej a svalovej sústavy a spojivového tkaniva</w:t>
            </w:r>
          </w:p>
        </w:tc>
        <w:tc>
          <w:tcPr>
            <w:tcW w:w="1943" w:type="dxa"/>
            <w:tcBorders>
              <w:top w:val="single" w:sz="4" w:space="0" w:color="auto"/>
              <w:left w:val="single" w:sz="4" w:space="0" w:color="auto"/>
              <w:bottom w:val="single" w:sz="4" w:space="0" w:color="auto"/>
              <w:right w:val="single" w:sz="4" w:space="0" w:color="auto"/>
            </w:tcBorders>
          </w:tcPr>
          <w:p w:rsidR="00E76633" w:rsidRPr="003237C0" w:rsidRDefault="00E76633" w:rsidP="00400B21">
            <w:pPr>
              <w:pStyle w:val="Table100"/>
              <w:keepNext w:val="0"/>
              <w:spacing w:before="0" w:after="0"/>
              <w:rPr>
                <w:sz w:val="22"/>
                <w:szCs w:val="22"/>
                <w:lang w:val="sk-SK"/>
              </w:rPr>
            </w:pPr>
          </w:p>
        </w:tc>
        <w:tc>
          <w:tcPr>
            <w:tcW w:w="2750" w:type="dxa"/>
            <w:tcBorders>
              <w:top w:val="single" w:sz="4" w:space="0" w:color="auto"/>
              <w:left w:val="single" w:sz="4" w:space="0" w:color="auto"/>
              <w:bottom w:val="single" w:sz="4" w:space="0" w:color="auto"/>
              <w:right w:val="single" w:sz="4" w:space="0" w:color="auto"/>
            </w:tcBorders>
          </w:tcPr>
          <w:p w:rsidR="00E76633" w:rsidRPr="003237C0" w:rsidRDefault="00E76633" w:rsidP="00400B21">
            <w:pPr>
              <w:pStyle w:val="Table100"/>
              <w:keepNext w:val="0"/>
              <w:spacing w:before="0" w:after="0"/>
              <w:rPr>
                <w:bCs/>
                <w:sz w:val="22"/>
                <w:szCs w:val="22"/>
                <w:lang w:val="sk-SK"/>
              </w:rPr>
            </w:pPr>
            <w:r>
              <w:rPr>
                <w:bCs/>
                <w:sz w:val="22"/>
                <w:szCs w:val="22"/>
                <w:lang w:val="sk-SK"/>
              </w:rPr>
              <w:t>Svalové spazmy</w:t>
            </w:r>
          </w:p>
          <w:p w:rsidR="00E76633" w:rsidRPr="003237C0" w:rsidRDefault="00E76633" w:rsidP="00400B21">
            <w:pPr>
              <w:pStyle w:val="Table100"/>
              <w:keepNext w:val="0"/>
              <w:spacing w:before="0" w:after="0"/>
              <w:rPr>
                <w:sz w:val="22"/>
                <w:szCs w:val="22"/>
                <w:lang w:val="sk-SK"/>
              </w:rPr>
            </w:pPr>
          </w:p>
        </w:tc>
        <w:tc>
          <w:tcPr>
            <w:tcW w:w="2552" w:type="dxa"/>
            <w:tcBorders>
              <w:top w:val="single" w:sz="4" w:space="0" w:color="auto"/>
              <w:left w:val="single" w:sz="4" w:space="0" w:color="auto"/>
              <w:bottom w:val="single" w:sz="4" w:space="0" w:color="auto"/>
              <w:right w:val="single" w:sz="4" w:space="0" w:color="auto"/>
            </w:tcBorders>
          </w:tcPr>
          <w:p w:rsidR="00E76633" w:rsidRPr="003237C0" w:rsidRDefault="00E76633" w:rsidP="00EC77C2">
            <w:pPr>
              <w:spacing w:after="0"/>
              <w:rPr>
                <w:rFonts w:ascii="Times New Roman" w:hAnsi="Times New Roman"/>
                <w:lang w:val="sk-SK"/>
              </w:rPr>
            </w:pPr>
            <w:r w:rsidRPr="003237C0">
              <w:rPr>
                <w:rFonts w:ascii="Times New Roman" w:hAnsi="Times New Roman"/>
                <w:lang w:val="sk-SK"/>
              </w:rPr>
              <w:t>Bolesť chrbta</w:t>
            </w:r>
          </w:p>
          <w:p w:rsidR="00E76633" w:rsidRPr="003237C0" w:rsidRDefault="00E76633" w:rsidP="00EC77C2">
            <w:pPr>
              <w:spacing w:after="0"/>
              <w:rPr>
                <w:rFonts w:ascii="Times New Roman" w:hAnsi="Times New Roman"/>
                <w:lang w:val="sk-SK"/>
              </w:rPr>
            </w:pPr>
            <w:r w:rsidRPr="003237C0">
              <w:rPr>
                <w:rFonts w:ascii="Times New Roman" w:hAnsi="Times New Roman"/>
                <w:lang w:val="sk-SK"/>
              </w:rPr>
              <w:t>Svalové kŕče</w:t>
            </w:r>
          </w:p>
          <w:p w:rsidR="00E76633" w:rsidRPr="003237C0" w:rsidRDefault="00E76633" w:rsidP="00EC77C2">
            <w:pPr>
              <w:spacing w:after="0"/>
              <w:rPr>
                <w:rFonts w:ascii="Times New Roman" w:hAnsi="Times New Roman"/>
                <w:lang w:val="sk-SK"/>
              </w:rPr>
            </w:pPr>
            <w:r w:rsidRPr="003237C0">
              <w:rPr>
                <w:rFonts w:ascii="Times New Roman" w:hAnsi="Times New Roman"/>
                <w:lang w:val="sk-SK"/>
              </w:rPr>
              <w:t>Pocit ťažoby</w:t>
            </w:r>
          </w:p>
        </w:tc>
      </w:tr>
      <w:tr w:rsidR="00E76633" w:rsidRPr="003237C0" w:rsidTr="00E76633">
        <w:trPr>
          <w:cantSplit/>
        </w:trPr>
        <w:tc>
          <w:tcPr>
            <w:tcW w:w="2197" w:type="dxa"/>
            <w:tcBorders>
              <w:top w:val="single" w:sz="4" w:space="0" w:color="auto"/>
              <w:left w:val="single" w:sz="4" w:space="0" w:color="auto"/>
              <w:bottom w:val="single" w:sz="4" w:space="0" w:color="auto"/>
              <w:right w:val="single" w:sz="4" w:space="0" w:color="auto"/>
            </w:tcBorders>
          </w:tcPr>
          <w:p w:rsidR="00E76633" w:rsidRPr="00BC57A4" w:rsidRDefault="00E76633" w:rsidP="00400B21">
            <w:pPr>
              <w:pStyle w:val="Table100"/>
              <w:keepNext w:val="0"/>
              <w:spacing w:before="0" w:after="0"/>
              <w:rPr>
                <w:b/>
                <w:bCs/>
                <w:sz w:val="22"/>
                <w:szCs w:val="22"/>
                <w:lang w:val="sk-SK"/>
              </w:rPr>
            </w:pPr>
            <w:r w:rsidRPr="00BC57A4">
              <w:rPr>
                <w:b/>
                <w:bCs/>
                <w:sz w:val="22"/>
                <w:szCs w:val="22"/>
                <w:lang w:val="pl-PL"/>
              </w:rPr>
              <w:t>Poruchy obličiek a močových ciest</w:t>
            </w:r>
          </w:p>
        </w:tc>
        <w:tc>
          <w:tcPr>
            <w:tcW w:w="1943" w:type="dxa"/>
            <w:tcBorders>
              <w:top w:val="single" w:sz="4" w:space="0" w:color="auto"/>
              <w:left w:val="single" w:sz="4" w:space="0" w:color="auto"/>
              <w:bottom w:val="single" w:sz="4" w:space="0" w:color="auto"/>
              <w:right w:val="single" w:sz="4" w:space="0" w:color="auto"/>
            </w:tcBorders>
          </w:tcPr>
          <w:p w:rsidR="00E76633" w:rsidRPr="003237C0" w:rsidRDefault="00E76633" w:rsidP="00400B21">
            <w:pPr>
              <w:pStyle w:val="Table100"/>
              <w:keepNext w:val="0"/>
              <w:spacing w:before="0" w:after="0"/>
              <w:rPr>
                <w:sz w:val="22"/>
                <w:szCs w:val="22"/>
                <w:lang w:val="sk-SK"/>
              </w:rPr>
            </w:pPr>
          </w:p>
        </w:tc>
        <w:tc>
          <w:tcPr>
            <w:tcW w:w="2750" w:type="dxa"/>
            <w:tcBorders>
              <w:top w:val="single" w:sz="4" w:space="0" w:color="auto"/>
              <w:left w:val="single" w:sz="4" w:space="0" w:color="auto"/>
              <w:bottom w:val="single" w:sz="4" w:space="0" w:color="auto"/>
              <w:right w:val="single" w:sz="4" w:space="0" w:color="auto"/>
            </w:tcBorders>
          </w:tcPr>
          <w:p w:rsidR="00E76633" w:rsidRDefault="00E76633" w:rsidP="00400B21">
            <w:pPr>
              <w:pStyle w:val="Table100"/>
              <w:keepNext w:val="0"/>
              <w:spacing w:before="0" w:after="0"/>
              <w:rPr>
                <w:bCs/>
                <w:sz w:val="22"/>
                <w:szCs w:val="22"/>
                <w:lang w:val="sk-SK"/>
              </w:rPr>
            </w:pPr>
          </w:p>
        </w:tc>
        <w:tc>
          <w:tcPr>
            <w:tcW w:w="2552" w:type="dxa"/>
            <w:tcBorders>
              <w:top w:val="single" w:sz="4" w:space="0" w:color="auto"/>
              <w:left w:val="single" w:sz="4" w:space="0" w:color="auto"/>
              <w:bottom w:val="single" w:sz="4" w:space="0" w:color="auto"/>
              <w:right w:val="single" w:sz="4" w:space="0" w:color="auto"/>
            </w:tcBorders>
          </w:tcPr>
          <w:p w:rsidR="00E76633" w:rsidRPr="003237C0" w:rsidRDefault="00E76633" w:rsidP="00EC77C2">
            <w:pPr>
              <w:spacing w:after="0"/>
              <w:rPr>
                <w:rFonts w:ascii="Times New Roman" w:hAnsi="Times New Roman"/>
                <w:lang w:val="sk-SK"/>
              </w:rPr>
            </w:pPr>
            <w:r>
              <w:rPr>
                <w:rFonts w:ascii="Times New Roman" w:hAnsi="Times New Roman"/>
                <w:lang w:val="sk-SK"/>
              </w:rPr>
              <w:t>Bolesť močových ciest</w:t>
            </w:r>
          </w:p>
        </w:tc>
      </w:tr>
      <w:tr w:rsidR="00E76633" w:rsidRPr="00674731" w:rsidTr="00E76633">
        <w:trPr>
          <w:cantSplit/>
        </w:trPr>
        <w:tc>
          <w:tcPr>
            <w:tcW w:w="2197" w:type="dxa"/>
            <w:tcBorders>
              <w:top w:val="single" w:sz="4" w:space="0" w:color="auto"/>
              <w:left w:val="single" w:sz="4" w:space="0" w:color="auto"/>
              <w:bottom w:val="single" w:sz="4" w:space="0" w:color="auto"/>
              <w:right w:val="single" w:sz="4" w:space="0" w:color="auto"/>
            </w:tcBorders>
          </w:tcPr>
          <w:p w:rsidR="00E76633" w:rsidRPr="003237C0" w:rsidRDefault="00E76633" w:rsidP="00400B21">
            <w:pPr>
              <w:pStyle w:val="Table100"/>
              <w:keepNext w:val="0"/>
              <w:spacing w:before="0" w:after="0"/>
              <w:rPr>
                <w:b/>
                <w:bCs/>
                <w:sz w:val="22"/>
                <w:szCs w:val="22"/>
                <w:lang w:val="sk-SK"/>
              </w:rPr>
            </w:pPr>
            <w:r w:rsidRPr="003237C0">
              <w:rPr>
                <w:b/>
                <w:bCs/>
                <w:sz w:val="22"/>
                <w:szCs w:val="22"/>
                <w:lang w:val="sk-SK"/>
              </w:rPr>
              <w:lastRenderedPageBreak/>
              <w:t xml:space="preserve">Poruchy reprodukčného systému a prsníkov </w:t>
            </w:r>
          </w:p>
        </w:tc>
        <w:tc>
          <w:tcPr>
            <w:tcW w:w="1943" w:type="dxa"/>
            <w:tcBorders>
              <w:top w:val="single" w:sz="4" w:space="0" w:color="auto"/>
              <w:left w:val="single" w:sz="4" w:space="0" w:color="auto"/>
              <w:bottom w:val="single" w:sz="4" w:space="0" w:color="auto"/>
              <w:right w:val="single" w:sz="4" w:space="0" w:color="auto"/>
            </w:tcBorders>
          </w:tcPr>
          <w:p w:rsidR="00E76633" w:rsidRPr="003237C0" w:rsidRDefault="00E76633" w:rsidP="00400B21">
            <w:pPr>
              <w:spacing w:after="0"/>
              <w:rPr>
                <w:rFonts w:ascii="Times New Roman" w:hAnsi="Times New Roman"/>
                <w:bCs/>
                <w:lang w:val="sk-SK"/>
              </w:rPr>
            </w:pPr>
            <w:r w:rsidRPr="003237C0">
              <w:rPr>
                <w:rFonts w:ascii="Times New Roman" w:hAnsi="Times New Roman"/>
                <w:lang w:val="sk-SK"/>
              </w:rPr>
              <w:t xml:space="preserve">Amenorea                </w:t>
            </w:r>
            <w:r w:rsidRPr="003237C0">
              <w:rPr>
                <w:rFonts w:ascii="Times New Roman" w:hAnsi="Times New Roman"/>
                <w:bCs/>
                <w:lang w:val="sk-SK"/>
              </w:rPr>
              <w:t>Nepríjemné pocity v</w:t>
            </w:r>
            <w:r>
              <w:rPr>
                <w:rFonts w:ascii="Times New Roman" w:hAnsi="Times New Roman"/>
                <w:bCs/>
                <w:lang w:val="sk-SK"/>
              </w:rPr>
              <w:t> </w:t>
            </w:r>
            <w:r w:rsidRPr="003237C0">
              <w:rPr>
                <w:rFonts w:ascii="Times New Roman" w:hAnsi="Times New Roman"/>
                <w:bCs/>
                <w:lang w:val="sk-SK"/>
              </w:rPr>
              <w:t>prsník</w:t>
            </w:r>
            <w:r>
              <w:rPr>
                <w:rFonts w:ascii="Times New Roman" w:hAnsi="Times New Roman"/>
                <w:bCs/>
                <w:lang w:val="sk-SK"/>
              </w:rPr>
              <w:t>u</w:t>
            </w:r>
            <w:r>
              <w:rPr>
                <w:rFonts w:ascii="Times New Roman" w:hAnsi="Times New Roman"/>
                <w:bCs/>
                <w:vertAlign w:val="superscript"/>
                <w:lang w:val="sk-SK"/>
              </w:rPr>
              <w:t>14</w:t>
            </w:r>
            <w:r w:rsidRPr="003237C0">
              <w:rPr>
                <w:rFonts w:ascii="Times New Roman" w:hAnsi="Times New Roman"/>
                <w:bCs/>
                <w:lang w:val="sk-SK"/>
              </w:rPr>
              <w:t xml:space="preserve"> </w:t>
            </w:r>
          </w:p>
          <w:p w:rsidR="00E76633" w:rsidRPr="003237C0" w:rsidRDefault="00E76633" w:rsidP="00400B21">
            <w:pPr>
              <w:spacing w:after="0"/>
              <w:rPr>
                <w:rFonts w:ascii="Times New Roman" w:hAnsi="Times New Roman"/>
                <w:lang w:val="sk-SK"/>
              </w:rPr>
            </w:pPr>
            <w:r w:rsidRPr="003237C0">
              <w:rPr>
                <w:rFonts w:ascii="Times New Roman" w:hAnsi="Times New Roman"/>
                <w:lang w:val="sk-SK"/>
              </w:rPr>
              <w:t xml:space="preserve">Dysmenorea  </w:t>
            </w:r>
          </w:p>
          <w:p w:rsidR="00E76633" w:rsidRPr="003237C0" w:rsidRDefault="00E76633" w:rsidP="00400B21">
            <w:pPr>
              <w:spacing w:after="0"/>
              <w:rPr>
                <w:rFonts w:ascii="Times New Roman" w:hAnsi="Times New Roman"/>
                <w:bCs/>
                <w:lang w:val="sk-SK"/>
              </w:rPr>
            </w:pPr>
            <w:r w:rsidRPr="003237C0">
              <w:rPr>
                <w:rFonts w:ascii="Times New Roman" w:hAnsi="Times New Roman"/>
                <w:lang w:val="sk-SK"/>
              </w:rPr>
              <w:t>Intracyklické krvácanie         (</w:t>
            </w:r>
            <w:r w:rsidRPr="003237C0">
              <w:rPr>
                <w:rFonts w:ascii="Times New Roman" w:hAnsi="Times New Roman"/>
                <w:bCs/>
                <w:lang w:val="sk-SK"/>
              </w:rPr>
              <w:t>Metrorágia)</w:t>
            </w:r>
            <w:r>
              <w:rPr>
                <w:rFonts w:ascii="Times New Roman" w:hAnsi="Times New Roman"/>
                <w:bCs/>
                <w:vertAlign w:val="superscript"/>
                <w:lang w:val="sk-SK"/>
              </w:rPr>
              <w:t>15</w:t>
            </w:r>
          </w:p>
          <w:p w:rsidR="00E76633" w:rsidRPr="003237C0" w:rsidRDefault="00E76633" w:rsidP="00400B21">
            <w:pPr>
              <w:pStyle w:val="Table100"/>
              <w:keepNext w:val="0"/>
              <w:spacing w:before="0" w:after="0"/>
              <w:rPr>
                <w:sz w:val="22"/>
                <w:szCs w:val="22"/>
                <w:lang w:val="sk-SK"/>
              </w:rPr>
            </w:pPr>
          </w:p>
        </w:tc>
        <w:tc>
          <w:tcPr>
            <w:tcW w:w="2750" w:type="dxa"/>
            <w:tcBorders>
              <w:top w:val="single" w:sz="4" w:space="0" w:color="auto"/>
              <w:left w:val="single" w:sz="4" w:space="0" w:color="auto"/>
              <w:bottom w:val="single" w:sz="4" w:space="0" w:color="auto"/>
              <w:right w:val="single" w:sz="4" w:space="0" w:color="auto"/>
            </w:tcBorders>
          </w:tcPr>
          <w:p w:rsidR="00E76633" w:rsidRPr="003237C0" w:rsidRDefault="00E76633" w:rsidP="00400B21">
            <w:pPr>
              <w:spacing w:after="0"/>
              <w:rPr>
                <w:rFonts w:ascii="Times New Roman" w:hAnsi="Times New Roman"/>
                <w:bCs/>
                <w:lang w:val="sk-SK"/>
              </w:rPr>
            </w:pPr>
            <w:r w:rsidRPr="003237C0">
              <w:rPr>
                <w:rFonts w:ascii="Times New Roman" w:hAnsi="Times New Roman"/>
                <w:bCs/>
                <w:lang w:val="sk-SK"/>
              </w:rPr>
              <w:t>Zväčšenie prsník</w:t>
            </w:r>
            <w:r>
              <w:rPr>
                <w:rFonts w:ascii="Times New Roman" w:hAnsi="Times New Roman"/>
                <w:bCs/>
                <w:lang w:val="sk-SK"/>
              </w:rPr>
              <w:t xml:space="preserve">a </w:t>
            </w:r>
            <w:r>
              <w:rPr>
                <w:rFonts w:ascii="Times New Roman" w:hAnsi="Times New Roman"/>
                <w:bCs/>
                <w:vertAlign w:val="superscript"/>
                <w:lang w:val="sk-SK"/>
              </w:rPr>
              <w:t>16</w:t>
            </w:r>
            <w:r w:rsidRPr="003237C0">
              <w:rPr>
                <w:rFonts w:ascii="Times New Roman" w:hAnsi="Times New Roman"/>
                <w:bCs/>
                <w:lang w:val="sk-SK"/>
              </w:rPr>
              <w:t xml:space="preserve"> </w:t>
            </w:r>
          </w:p>
          <w:p w:rsidR="00E76633" w:rsidRPr="003237C0" w:rsidRDefault="00E76633" w:rsidP="00400B21">
            <w:pPr>
              <w:spacing w:after="0"/>
              <w:rPr>
                <w:rFonts w:ascii="Times New Roman" w:hAnsi="Times New Roman"/>
                <w:bCs/>
                <w:lang w:val="sk-SK"/>
              </w:rPr>
            </w:pPr>
            <w:r w:rsidRPr="003237C0">
              <w:rPr>
                <w:rFonts w:ascii="Times New Roman" w:hAnsi="Times New Roman"/>
                <w:bCs/>
                <w:lang w:val="sk-SK"/>
              </w:rPr>
              <w:t>Nádory prsník</w:t>
            </w:r>
            <w:r>
              <w:rPr>
                <w:rFonts w:ascii="Times New Roman" w:hAnsi="Times New Roman"/>
                <w:bCs/>
                <w:lang w:val="sk-SK"/>
              </w:rPr>
              <w:t>a</w:t>
            </w:r>
          </w:p>
          <w:p w:rsidR="00E76633" w:rsidRPr="003237C0" w:rsidRDefault="00E76633" w:rsidP="00400B21">
            <w:pPr>
              <w:spacing w:after="0"/>
              <w:rPr>
                <w:rFonts w:ascii="Times New Roman" w:hAnsi="Times New Roman"/>
                <w:bCs/>
                <w:lang w:val="sk-SK"/>
              </w:rPr>
            </w:pPr>
            <w:r w:rsidRPr="003237C0">
              <w:rPr>
                <w:rFonts w:ascii="Times New Roman" w:hAnsi="Times New Roman"/>
                <w:bCs/>
                <w:lang w:val="sk-SK"/>
              </w:rPr>
              <w:t xml:space="preserve">Cervikálna dysplázia </w:t>
            </w:r>
          </w:p>
          <w:p w:rsidR="00E76633" w:rsidRPr="003237C0" w:rsidRDefault="00E76633" w:rsidP="00400B21">
            <w:pPr>
              <w:spacing w:after="0"/>
              <w:rPr>
                <w:rFonts w:ascii="Times New Roman" w:hAnsi="Times New Roman"/>
                <w:bCs/>
                <w:lang w:val="sk-SK"/>
              </w:rPr>
            </w:pPr>
            <w:r w:rsidRPr="003237C0">
              <w:rPr>
                <w:rFonts w:ascii="Times New Roman" w:hAnsi="Times New Roman"/>
                <w:bCs/>
                <w:lang w:val="sk-SK"/>
              </w:rPr>
              <w:t>Dysfunkčné krvácanie z maternice</w:t>
            </w:r>
          </w:p>
          <w:p w:rsidR="00E76633" w:rsidRPr="003237C0" w:rsidRDefault="00E76633" w:rsidP="00400B21">
            <w:pPr>
              <w:spacing w:after="0"/>
              <w:rPr>
                <w:rFonts w:ascii="Times New Roman" w:hAnsi="Times New Roman"/>
                <w:bCs/>
                <w:lang w:val="sk-SK"/>
              </w:rPr>
            </w:pPr>
            <w:r>
              <w:rPr>
                <w:rFonts w:ascii="Times New Roman" w:hAnsi="Times New Roman"/>
                <w:bCs/>
                <w:lang w:val="sk-SK"/>
              </w:rPr>
              <w:t>Dyspareunia</w:t>
            </w:r>
          </w:p>
          <w:p w:rsidR="00E76633" w:rsidRPr="003237C0" w:rsidRDefault="00E76633" w:rsidP="00400B21">
            <w:pPr>
              <w:spacing w:after="0"/>
              <w:rPr>
                <w:rFonts w:ascii="Times New Roman" w:hAnsi="Times New Roman"/>
                <w:bCs/>
                <w:lang w:val="sk-SK"/>
              </w:rPr>
            </w:pPr>
            <w:r w:rsidRPr="003237C0">
              <w:rPr>
                <w:rFonts w:ascii="Times New Roman" w:hAnsi="Times New Roman"/>
                <w:bCs/>
                <w:lang w:val="sk-SK"/>
              </w:rPr>
              <w:t>Fibrocystové ochorenie prsníka</w:t>
            </w:r>
          </w:p>
          <w:p w:rsidR="00E76633" w:rsidRDefault="00E76633" w:rsidP="00400B21">
            <w:pPr>
              <w:spacing w:after="0"/>
              <w:rPr>
                <w:rFonts w:ascii="Times New Roman" w:hAnsi="Times New Roman"/>
                <w:bCs/>
                <w:lang w:val="sk-SK"/>
              </w:rPr>
            </w:pPr>
            <w:r>
              <w:rPr>
                <w:rFonts w:ascii="Times New Roman" w:hAnsi="Times New Roman"/>
                <w:bCs/>
                <w:lang w:val="sk-SK"/>
              </w:rPr>
              <w:t xml:space="preserve">Menorágia               </w:t>
            </w:r>
          </w:p>
          <w:p w:rsidR="00E76633" w:rsidRPr="003237C0" w:rsidRDefault="00E76633" w:rsidP="00400B21">
            <w:pPr>
              <w:spacing w:after="0"/>
              <w:rPr>
                <w:rFonts w:ascii="Times New Roman" w:hAnsi="Times New Roman"/>
                <w:bCs/>
                <w:lang w:val="sk-SK"/>
              </w:rPr>
            </w:pPr>
            <w:r w:rsidRPr="003237C0">
              <w:rPr>
                <w:rFonts w:ascii="Times New Roman" w:hAnsi="Times New Roman"/>
                <w:bCs/>
                <w:lang w:val="sk-SK"/>
              </w:rPr>
              <w:t>Poruchy menštruácie Ovariálne cysty         Panvová bolesť</w:t>
            </w:r>
          </w:p>
          <w:p w:rsidR="00E76633" w:rsidRPr="003237C0" w:rsidRDefault="00E76633" w:rsidP="00400B21">
            <w:pPr>
              <w:pStyle w:val="Table100"/>
              <w:keepNext w:val="0"/>
              <w:spacing w:before="0" w:after="0"/>
              <w:rPr>
                <w:bCs/>
                <w:sz w:val="22"/>
                <w:szCs w:val="22"/>
                <w:lang w:val="sk-SK"/>
              </w:rPr>
            </w:pPr>
            <w:r w:rsidRPr="003237C0">
              <w:rPr>
                <w:bCs/>
                <w:sz w:val="22"/>
                <w:szCs w:val="22"/>
                <w:lang w:val="sk-SK"/>
              </w:rPr>
              <w:t>Predmenštruačný syndróm</w:t>
            </w:r>
          </w:p>
          <w:p w:rsidR="00E76633" w:rsidRPr="003237C0" w:rsidRDefault="00E76633" w:rsidP="00400B21">
            <w:pPr>
              <w:pStyle w:val="Table100"/>
              <w:keepNext w:val="0"/>
              <w:spacing w:before="0" w:after="0"/>
              <w:rPr>
                <w:bCs/>
                <w:sz w:val="22"/>
                <w:szCs w:val="22"/>
                <w:lang w:val="sk-SK"/>
              </w:rPr>
            </w:pPr>
            <w:r w:rsidRPr="003237C0">
              <w:rPr>
                <w:bCs/>
                <w:sz w:val="22"/>
                <w:szCs w:val="22"/>
                <w:lang w:val="sk-SK"/>
              </w:rPr>
              <w:t>Maternicové leiomyómy</w:t>
            </w:r>
          </w:p>
          <w:p w:rsidR="00E76633" w:rsidRPr="003237C0" w:rsidRDefault="00E76633" w:rsidP="00400B21">
            <w:pPr>
              <w:pStyle w:val="Table100"/>
              <w:keepNext w:val="0"/>
              <w:spacing w:before="0" w:after="0"/>
              <w:rPr>
                <w:bCs/>
                <w:sz w:val="22"/>
                <w:szCs w:val="22"/>
                <w:lang w:val="sk-SK"/>
              </w:rPr>
            </w:pPr>
            <w:r w:rsidRPr="003237C0">
              <w:rPr>
                <w:bCs/>
                <w:sz w:val="22"/>
                <w:szCs w:val="22"/>
                <w:lang w:val="sk-SK"/>
              </w:rPr>
              <w:t>Spazmy maternice</w:t>
            </w:r>
          </w:p>
          <w:p w:rsidR="00E76633" w:rsidRDefault="00E76633" w:rsidP="00400B21">
            <w:pPr>
              <w:spacing w:after="0"/>
              <w:rPr>
                <w:rFonts w:ascii="Times New Roman" w:hAnsi="Times New Roman"/>
                <w:bCs/>
                <w:vertAlign w:val="superscript"/>
                <w:lang w:val="sk-SK"/>
              </w:rPr>
            </w:pPr>
            <w:r>
              <w:rPr>
                <w:rFonts w:ascii="Times New Roman" w:hAnsi="Times New Roman"/>
                <w:bCs/>
                <w:lang w:val="sk-SK"/>
              </w:rPr>
              <w:t>Maternicové/v</w:t>
            </w:r>
            <w:r w:rsidRPr="003237C0">
              <w:rPr>
                <w:rFonts w:ascii="Times New Roman" w:hAnsi="Times New Roman"/>
                <w:bCs/>
                <w:lang w:val="sk-SK"/>
              </w:rPr>
              <w:t>agináln</w:t>
            </w:r>
            <w:r>
              <w:rPr>
                <w:rFonts w:ascii="Times New Roman" w:hAnsi="Times New Roman"/>
                <w:bCs/>
                <w:lang w:val="sk-SK"/>
              </w:rPr>
              <w:t>e</w:t>
            </w:r>
            <w:r w:rsidRPr="003237C0">
              <w:rPr>
                <w:rFonts w:ascii="Times New Roman" w:hAnsi="Times New Roman"/>
                <w:bCs/>
                <w:lang w:val="sk-SK"/>
              </w:rPr>
              <w:t xml:space="preserve"> </w:t>
            </w:r>
            <w:r>
              <w:rPr>
                <w:rFonts w:ascii="Times New Roman" w:hAnsi="Times New Roman"/>
                <w:bCs/>
                <w:lang w:val="sk-SK"/>
              </w:rPr>
              <w:t>krvácanie vrátanie špinenia</w:t>
            </w:r>
            <w:r>
              <w:rPr>
                <w:rFonts w:ascii="Times New Roman" w:hAnsi="Times New Roman"/>
                <w:bCs/>
                <w:vertAlign w:val="superscript"/>
                <w:lang w:val="sk-SK"/>
              </w:rPr>
              <w:t>17</w:t>
            </w:r>
          </w:p>
          <w:p w:rsidR="00E76633" w:rsidRDefault="00E76633" w:rsidP="00EC77C2">
            <w:pPr>
              <w:spacing w:after="0"/>
              <w:rPr>
                <w:rFonts w:ascii="Times New Roman" w:hAnsi="Times New Roman"/>
                <w:bCs/>
                <w:lang w:val="sk-SK"/>
              </w:rPr>
            </w:pPr>
            <w:r>
              <w:rPr>
                <w:rFonts w:ascii="Times New Roman" w:hAnsi="Times New Roman"/>
                <w:bCs/>
                <w:lang w:val="sk-SK"/>
              </w:rPr>
              <w:t>Vaginálny výtok</w:t>
            </w:r>
          </w:p>
          <w:p w:rsidR="00E76633" w:rsidRPr="003237C0" w:rsidRDefault="00E76633" w:rsidP="00EC77C2">
            <w:pPr>
              <w:spacing w:after="0"/>
              <w:rPr>
                <w:rFonts w:ascii="Times New Roman" w:hAnsi="Times New Roman"/>
                <w:bCs/>
                <w:lang w:val="sk-SK"/>
              </w:rPr>
            </w:pPr>
            <w:r>
              <w:rPr>
                <w:rFonts w:ascii="Times New Roman" w:hAnsi="Times New Roman"/>
                <w:bCs/>
                <w:lang w:val="sk-SK"/>
              </w:rPr>
              <w:t>S</w:t>
            </w:r>
            <w:r w:rsidRPr="003237C0">
              <w:rPr>
                <w:rFonts w:ascii="Times New Roman" w:hAnsi="Times New Roman"/>
                <w:bCs/>
                <w:lang w:val="sk-SK"/>
              </w:rPr>
              <w:t>uchos</w:t>
            </w:r>
            <w:r>
              <w:rPr>
                <w:rFonts w:ascii="Times New Roman" w:hAnsi="Times New Roman"/>
                <w:bCs/>
                <w:lang w:val="sk-SK"/>
              </w:rPr>
              <w:t>ť vo v</w:t>
            </w:r>
            <w:r w:rsidRPr="003237C0">
              <w:rPr>
                <w:rFonts w:ascii="Times New Roman" w:hAnsi="Times New Roman"/>
                <w:bCs/>
                <w:lang w:val="sk-SK"/>
              </w:rPr>
              <w:t>ulvovagináln</w:t>
            </w:r>
            <w:r>
              <w:rPr>
                <w:rFonts w:ascii="Times New Roman" w:hAnsi="Times New Roman"/>
                <w:bCs/>
                <w:lang w:val="sk-SK"/>
              </w:rPr>
              <w:t>ej oblasti</w:t>
            </w:r>
          </w:p>
        </w:tc>
        <w:tc>
          <w:tcPr>
            <w:tcW w:w="2552" w:type="dxa"/>
            <w:tcBorders>
              <w:top w:val="single" w:sz="4" w:space="0" w:color="auto"/>
              <w:left w:val="single" w:sz="4" w:space="0" w:color="auto"/>
              <w:bottom w:val="single" w:sz="4" w:space="0" w:color="auto"/>
              <w:right w:val="single" w:sz="4" w:space="0" w:color="auto"/>
            </w:tcBorders>
          </w:tcPr>
          <w:p w:rsidR="00E76633" w:rsidRDefault="00E76633" w:rsidP="00400B21">
            <w:pPr>
              <w:spacing w:after="0"/>
              <w:rPr>
                <w:rFonts w:ascii="Times New Roman" w:hAnsi="Times New Roman"/>
                <w:bCs/>
                <w:lang w:val="sk-SK"/>
              </w:rPr>
            </w:pPr>
            <w:r>
              <w:rPr>
                <w:rFonts w:ascii="Times New Roman" w:hAnsi="Times New Roman"/>
                <w:bCs/>
                <w:lang w:val="sk-SK"/>
              </w:rPr>
              <w:t>Abnormálne krvácanie z vynechania</w:t>
            </w:r>
          </w:p>
          <w:p w:rsidR="00E76633" w:rsidRDefault="00E76633" w:rsidP="00400B21">
            <w:pPr>
              <w:spacing w:after="0"/>
              <w:rPr>
                <w:rFonts w:ascii="Times New Roman" w:hAnsi="Times New Roman"/>
                <w:bCs/>
                <w:lang w:val="sk-SK"/>
              </w:rPr>
            </w:pPr>
            <w:r w:rsidRPr="003237C0">
              <w:rPr>
                <w:rFonts w:ascii="Times New Roman" w:hAnsi="Times New Roman"/>
                <w:bCs/>
                <w:lang w:val="sk-SK"/>
              </w:rPr>
              <w:t>Benígna neoplazma prsník</w:t>
            </w:r>
            <w:r>
              <w:rPr>
                <w:rFonts w:ascii="Times New Roman" w:hAnsi="Times New Roman"/>
                <w:bCs/>
                <w:lang w:val="sk-SK"/>
              </w:rPr>
              <w:t>a</w:t>
            </w:r>
          </w:p>
          <w:p w:rsidR="00E76633" w:rsidRDefault="00E76633" w:rsidP="00400B21">
            <w:pPr>
              <w:spacing w:after="0"/>
              <w:rPr>
                <w:rFonts w:ascii="Times New Roman" w:hAnsi="Times New Roman"/>
                <w:bCs/>
                <w:lang w:val="sk-SK"/>
              </w:rPr>
            </w:pPr>
            <w:r>
              <w:rPr>
                <w:rFonts w:ascii="Times New Roman" w:hAnsi="Times New Roman"/>
                <w:bCs/>
                <w:lang w:val="sk-SK"/>
              </w:rPr>
              <w:t xml:space="preserve">Karcinóm prsníka </w:t>
            </w:r>
            <w:r w:rsidRPr="0046734A">
              <w:rPr>
                <w:rFonts w:ascii="Times New Roman" w:hAnsi="Times New Roman"/>
                <w:bCs/>
                <w:i/>
                <w:lang w:val="sk-SK"/>
              </w:rPr>
              <w:t>in situ</w:t>
            </w:r>
          </w:p>
          <w:p w:rsidR="00E76633" w:rsidRDefault="00E76633" w:rsidP="00400B21">
            <w:pPr>
              <w:spacing w:after="0"/>
              <w:rPr>
                <w:rFonts w:ascii="Times New Roman" w:hAnsi="Times New Roman"/>
                <w:bCs/>
                <w:lang w:val="sk-SK"/>
              </w:rPr>
            </w:pPr>
            <w:r>
              <w:rPr>
                <w:rFonts w:ascii="Times New Roman" w:hAnsi="Times New Roman"/>
                <w:bCs/>
                <w:lang w:val="sk-SK"/>
              </w:rPr>
              <w:t>Cysta</w:t>
            </w:r>
            <w:r w:rsidRPr="003237C0">
              <w:rPr>
                <w:rFonts w:ascii="Times New Roman" w:hAnsi="Times New Roman"/>
                <w:bCs/>
                <w:lang w:val="sk-SK"/>
              </w:rPr>
              <w:t xml:space="preserve"> v</w:t>
            </w:r>
            <w:r>
              <w:rPr>
                <w:rFonts w:ascii="Times New Roman" w:hAnsi="Times New Roman"/>
                <w:bCs/>
                <w:lang w:val="sk-SK"/>
              </w:rPr>
              <w:t> </w:t>
            </w:r>
            <w:r w:rsidRPr="003237C0">
              <w:rPr>
                <w:rFonts w:ascii="Times New Roman" w:hAnsi="Times New Roman"/>
                <w:bCs/>
                <w:lang w:val="sk-SK"/>
              </w:rPr>
              <w:t>prsník</w:t>
            </w:r>
            <w:r>
              <w:rPr>
                <w:rFonts w:ascii="Times New Roman" w:hAnsi="Times New Roman"/>
                <w:bCs/>
                <w:lang w:val="sk-SK"/>
              </w:rPr>
              <w:t>u</w:t>
            </w:r>
          </w:p>
          <w:p w:rsidR="00E76633" w:rsidRDefault="00E76633" w:rsidP="00400B21">
            <w:pPr>
              <w:spacing w:after="0"/>
              <w:rPr>
                <w:rFonts w:ascii="Times New Roman" w:hAnsi="Times New Roman"/>
                <w:bCs/>
                <w:lang w:val="sk-SK"/>
              </w:rPr>
            </w:pPr>
            <w:r>
              <w:rPr>
                <w:rFonts w:ascii="Times New Roman" w:hAnsi="Times New Roman"/>
                <w:bCs/>
                <w:lang w:val="sk-SK"/>
              </w:rPr>
              <w:t>Výtok z prsníka</w:t>
            </w:r>
          </w:p>
          <w:p w:rsidR="00E76633" w:rsidRDefault="00E76633" w:rsidP="00400B21">
            <w:pPr>
              <w:spacing w:after="0"/>
              <w:rPr>
                <w:rFonts w:ascii="Times New Roman" w:hAnsi="Times New Roman"/>
                <w:bCs/>
                <w:lang w:val="sk-SK"/>
              </w:rPr>
            </w:pPr>
            <w:r>
              <w:rPr>
                <w:rFonts w:ascii="Times New Roman" w:hAnsi="Times New Roman"/>
                <w:bCs/>
                <w:lang w:val="sk-SK"/>
              </w:rPr>
              <w:t>Cervikálny polyp</w:t>
            </w:r>
          </w:p>
          <w:p w:rsidR="00E76633" w:rsidRPr="003237C0" w:rsidRDefault="00E76633" w:rsidP="00400B21">
            <w:pPr>
              <w:spacing w:after="0"/>
              <w:rPr>
                <w:rFonts w:ascii="Times New Roman" w:hAnsi="Times New Roman"/>
                <w:bCs/>
                <w:lang w:val="sk-SK"/>
              </w:rPr>
            </w:pPr>
            <w:r>
              <w:rPr>
                <w:rFonts w:ascii="Times New Roman" w:hAnsi="Times New Roman"/>
                <w:bCs/>
                <w:lang w:val="sk-SK"/>
              </w:rPr>
              <w:t>Sčervenanie krčka maternice</w:t>
            </w:r>
          </w:p>
          <w:p w:rsidR="00E76633" w:rsidRPr="003237C0" w:rsidRDefault="00E76633" w:rsidP="00400B21">
            <w:pPr>
              <w:spacing w:after="0"/>
              <w:rPr>
                <w:rFonts w:ascii="Times New Roman" w:hAnsi="Times New Roman"/>
                <w:bCs/>
                <w:lang w:val="sk-SK"/>
              </w:rPr>
            </w:pPr>
            <w:r w:rsidRPr="003237C0">
              <w:rPr>
                <w:rFonts w:ascii="Times New Roman" w:hAnsi="Times New Roman"/>
                <w:bCs/>
                <w:lang w:val="sk-SK"/>
              </w:rPr>
              <w:t>Krvácanie pri súloži</w:t>
            </w:r>
          </w:p>
          <w:p w:rsidR="00E76633" w:rsidRPr="003237C0" w:rsidRDefault="00E76633" w:rsidP="00400B21">
            <w:pPr>
              <w:spacing w:after="0"/>
              <w:rPr>
                <w:rFonts w:ascii="Times New Roman" w:hAnsi="Times New Roman"/>
                <w:bCs/>
                <w:lang w:val="sk-SK"/>
              </w:rPr>
            </w:pPr>
            <w:r w:rsidRPr="003237C0">
              <w:rPr>
                <w:rFonts w:ascii="Times New Roman" w:hAnsi="Times New Roman"/>
                <w:bCs/>
                <w:lang w:val="sk-SK"/>
              </w:rPr>
              <w:t>Galaktorea</w:t>
            </w:r>
          </w:p>
          <w:p w:rsidR="00E76633" w:rsidRPr="003237C0" w:rsidRDefault="00E76633" w:rsidP="00400B21">
            <w:pPr>
              <w:spacing w:after="0"/>
              <w:rPr>
                <w:rFonts w:ascii="Times New Roman" w:hAnsi="Times New Roman"/>
                <w:bCs/>
                <w:lang w:val="sk-SK"/>
              </w:rPr>
            </w:pPr>
            <w:r>
              <w:rPr>
                <w:rFonts w:ascii="Times New Roman" w:hAnsi="Times New Roman"/>
                <w:bCs/>
                <w:lang w:val="sk-SK"/>
              </w:rPr>
              <w:t xml:space="preserve">Výtok </w:t>
            </w:r>
            <w:r w:rsidRPr="003237C0">
              <w:rPr>
                <w:rFonts w:ascii="Times New Roman" w:hAnsi="Times New Roman"/>
                <w:bCs/>
                <w:lang w:val="sk-SK"/>
              </w:rPr>
              <w:t>z genitálií</w:t>
            </w:r>
          </w:p>
          <w:p w:rsidR="00E76633" w:rsidRPr="003237C0" w:rsidRDefault="00E76633" w:rsidP="00400B21">
            <w:pPr>
              <w:spacing w:after="0"/>
              <w:rPr>
                <w:rFonts w:ascii="Times New Roman" w:hAnsi="Times New Roman"/>
                <w:bCs/>
                <w:lang w:val="sk-SK"/>
              </w:rPr>
            </w:pPr>
            <w:r w:rsidRPr="003237C0">
              <w:rPr>
                <w:rFonts w:ascii="Times New Roman" w:hAnsi="Times New Roman"/>
                <w:bCs/>
                <w:lang w:val="sk-SK"/>
              </w:rPr>
              <w:t>Hypomenorea</w:t>
            </w:r>
          </w:p>
          <w:p w:rsidR="00E76633" w:rsidRPr="003237C0" w:rsidRDefault="00E76633" w:rsidP="00400B21">
            <w:pPr>
              <w:spacing w:after="0"/>
              <w:rPr>
                <w:rFonts w:ascii="Times New Roman" w:hAnsi="Times New Roman"/>
                <w:bCs/>
                <w:lang w:val="sk-SK"/>
              </w:rPr>
            </w:pPr>
            <w:r w:rsidRPr="003237C0">
              <w:rPr>
                <w:rFonts w:ascii="Times New Roman" w:hAnsi="Times New Roman"/>
                <w:bCs/>
                <w:lang w:val="sk-SK"/>
              </w:rPr>
              <w:t>O</w:t>
            </w:r>
            <w:r>
              <w:rPr>
                <w:rFonts w:ascii="Times New Roman" w:hAnsi="Times New Roman"/>
                <w:bCs/>
                <w:lang w:val="sk-SK"/>
              </w:rPr>
              <w:t>neskorenie</w:t>
            </w:r>
            <w:r w:rsidRPr="003237C0">
              <w:rPr>
                <w:rFonts w:ascii="Times New Roman" w:hAnsi="Times New Roman"/>
                <w:bCs/>
                <w:lang w:val="sk-SK"/>
              </w:rPr>
              <w:t xml:space="preserve"> menštruácie</w:t>
            </w:r>
          </w:p>
          <w:p w:rsidR="00E76633" w:rsidRDefault="00E76633" w:rsidP="00400B21">
            <w:pPr>
              <w:spacing w:after="0"/>
              <w:rPr>
                <w:rFonts w:ascii="Times New Roman" w:hAnsi="Times New Roman"/>
                <w:bCs/>
                <w:lang w:val="sk-SK"/>
              </w:rPr>
            </w:pPr>
            <w:r w:rsidRPr="003237C0">
              <w:rPr>
                <w:rFonts w:ascii="Times New Roman" w:hAnsi="Times New Roman"/>
                <w:bCs/>
                <w:lang w:val="sk-SK"/>
              </w:rPr>
              <w:t>Ruptúr</w:t>
            </w:r>
            <w:r>
              <w:rPr>
                <w:rFonts w:ascii="Times New Roman" w:hAnsi="Times New Roman"/>
                <w:bCs/>
                <w:lang w:val="sk-SK"/>
              </w:rPr>
              <w:t>a ovariálnej cysty</w:t>
            </w:r>
          </w:p>
          <w:p w:rsidR="00E76633" w:rsidRPr="003237C0" w:rsidRDefault="00E76633" w:rsidP="00400B21">
            <w:pPr>
              <w:spacing w:after="0"/>
              <w:rPr>
                <w:rFonts w:ascii="Times New Roman" w:hAnsi="Times New Roman"/>
                <w:bCs/>
                <w:lang w:val="sk-SK"/>
              </w:rPr>
            </w:pPr>
            <w:r w:rsidRPr="003237C0">
              <w:rPr>
                <w:rFonts w:ascii="Times New Roman" w:hAnsi="Times New Roman"/>
                <w:bCs/>
                <w:lang w:val="sk-SK"/>
              </w:rPr>
              <w:t>Zápach z pošvy</w:t>
            </w:r>
          </w:p>
          <w:p w:rsidR="00E76633" w:rsidRPr="003237C0" w:rsidRDefault="00E76633" w:rsidP="00400B21">
            <w:pPr>
              <w:spacing w:after="0"/>
              <w:rPr>
                <w:rFonts w:ascii="Times New Roman" w:hAnsi="Times New Roman"/>
                <w:bCs/>
                <w:lang w:val="sk-SK"/>
              </w:rPr>
            </w:pPr>
            <w:r>
              <w:rPr>
                <w:rFonts w:ascii="Times New Roman" w:hAnsi="Times New Roman"/>
                <w:bCs/>
                <w:lang w:val="sk-SK"/>
              </w:rPr>
              <w:t>Pocit</w:t>
            </w:r>
            <w:r w:rsidRPr="003237C0">
              <w:rPr>
                <w:rFonts w:ascii="Times New Roman" w:hAnsi="Times New Roman"/>
                <w:bCs/>
                <w:lang w:val="sk-SK"/>
              </w:rPr>
              <w:t xml:space="preserve"> pálenia </w:t>
            </w:r>
            <w:r>
              <w:rPr>
                <w:rFonts w:ascii="Times New Roman" w:hAnsi="Times New Roman"/>
                <w:bCs/>
                <w:lang w:val="sk-SK"/>
              </w:rPr>
              <w:t>vo vulvovaginálnej oblasti</w:t>
            </w:r>
            <w:r w:rsidRPr="003237C0" w:rsidDel="00BC57A4">
              <w:rPr>
                <w:rFonts w:ascii="Times New Roman" w:hAnsi="Times New Roman"/>
                <w:bCs/>
                <w:lang w:val="sk-SK"/>
              </w:rPr>
              <w:t xml:space="preserve"> </w:t>
            </w:r>
          </w:p>
          <w:p w:rsidR="00E76633" w:rsidRPr="003237C0" w:rsidRDefault="00E76633" w:rsidP="00400B21">
            <w:pPr>
              <w:pStyle w:val="Table100"/>
              <w:keepNext w:val="0"/>
              <w:spacing w:before="0" w:after="0"/>
              <w:rPr>
                <w:bCs/>
                <w:sz w:val="22"/>
                <w:szCs w:val="22"/>
                <w:lang w:val="sk-SK"/>
              </w:rPr>
            </w:pPr>
            <w:r w:rsidRPr="003237C0">
              <w:rPr>
                <w:bCs/>
                <w:sz w:val="22"/>
                <w:szCs w:val="22"/>
                <w:lang w:val="sk-SK"/>
              </w:rPr>
              <w:t>Vulvovaginálne ťažkosti</w:t>
            </w:r>
          </w:p>
        </w:tc>
      </w:tr>
      <w:tr w:rsidR="00E76633" w:rsidRPr="00674731" w:rsidTr="00E76633">
        <w:trPr>
          <w:cantSplit/>
        </w:trPr>
        <w:tc>
          <w:tcPr>
            <w:tcW w:w="2197" w:type="dxa"/>
            <w:tcBorders>
              <w:top w:val="single" w:sz="4" w:space="0" w:color="auto"/>
              <w:left w:val="single" w:sz="4" w:space="0" w:color="auto"/>
              <w:bottom w:val="single" w:sz="4" w:space="0" w:color="auto"/>
              <w:right w:val="single" w:sz="4" w:space="0" w:color="auto"/>
            </w:tcBorders>
          </w:tcPr>
          <w:p w:rsidR="00E76633" w:rsidRPr="003237C0" w:rsidRDefault="00E76633" w:rsidP="00315B87">
            <w:pPr>
              <w:pStyle w:val="Table100"/>
              <w:keepNext w:val="0"/>
              <w:spacing w:before="0" w:after="0"/>
              <w:rPr>
                <w:b/>
                <w:bCs/>
                <w:sz w:val="22"/>
                <w:szCs w:val="22"/>
                <w:lang w:val="sk-SK"/>
              </w:rPr>
            </w:pPr>
            <w:r w:rsidRPr="003237C0">
              <w:rPr>
                <w:b/>
                <w:bCs/>
                <w:sz w:val="22"/>
                <w:szCs w:val="22"/>
                <w:lang w:val="sk-SK"/>
              </w:rPr>
              <w:t xml:space="preserve">Celkové poruchy a reakcie v mieste podania </w:t>
            </w:r>
          </w:p>
        </w:tc>
        <w:tc>
          <w:tcPr>
            <w:tcW w:w="1943" w:type="dxa"/>
            <w:tcBorders>
              <w:top w:val="single" w:sz="4" w:space="0" w:color="auto"/>
              <w:left w:val="single" w:sz="4" w:space="0" w:color="auto"/>
              <w:bottom w:val="single" w:sz="4" w:space="0" w:color="auto"/>
              <w:right w:val="single" w:sz="4" w:space="0" w:color="auto"/>
            </w:tcBorders>
          </w:tcPr>
          <w:p w:rsidR="00E76633" w:rsidRPr="003237C0" w:rsidRDefault="00E76633" w:rsidP="00315B87">
            <w:pPr>
              <w:pStyle w:val="Table100"/>
              <w:keepNext w:val="0"/>
              <w:spacing w:before="0" w:after="0"/>
              <w:rPr>
                <w:sz w:val="22"/>
                <w:szCs w:val="22"/>
                <w:lang w:val="sk-SK"/>
              </w:rPr>
            </w:pPr>
          </w:p>
        </w:tc>
        <w:tc>
          <w:tcPr>
            <w:tcW w:w="2750" w:type="dxa"/>
            <w:tcBorders>
              <w:top w:val="single" w:sz="4" w:space="0" w:color="auto"/>
              <w:left w:val="single" w:sz="4" w:space="0" w:color="auto"/>
              <w:bottom w:val="single" w:sz="4" w:space="0" w:color="auto"/>
              <w:right w:val="single" w:sz="4" w:space="0" w:color="auto"/>
            </w:tcBorders>
          </w:tcPr>
          <w:p w:rsidR="00E76633" w:rsidRDefault="00E76633" w:rsidP="00315B87">
            <w:pPr>
              <w:pStyle w:val="Table100"/>
              <w:keepNext w:val="0"/>
              <w:spacing w:before="0" w:after="0"/>
              <w:rPr>
                <w:bCs/>
                <w:sz w:val="22"/>
                <w:szCs w:val="22"/>
                <w:lang w:val="sk-SK"/>
              </w:rPr>
            </w:pPr>
            <w:r>
              <w:rPr>
                <w:bCs/>
                <w:sz w:val="22"/>
                <w:szCs w:val="22"/>
                <w:lang w:val="sk-SK"/>
              </w:rPr>
              <w:t>Únava</w:t>
            </w:r>
          </w:p>
          <w:p w:rsidR="00E76633" w:rsidRPr="003237C0" w:rsidRDefault="00E76633" w:rsidP="00315B87">
            <w:pPr>
              <w:pStyle w:val="Table100"/>
              <w:keepNext w:val="0"/>
              <w:spacing w:before="0" w:after="0"/>
              <w:rPr>
                <w:bCs/>
                <w:sz w:val="22"/>
                <w:szCs w:val="22"/>
                <w:lang w:val="sk-SK"/>
              </w:rPr>
            </w:pPr>
            <w:r>
              <w:rPr>
                <w:bCs/>
                <w:sz w:val="22"/>
                <w:szCs w:val="22"/>
                <w:lang w:val="sk-SK"/>
              </w:rPr>
              <w:t>Podráždenosť</w:t>
            </w:r>
          </w:p>
          <w:p w:rsidR="00E76633" w:rsidRPr="003237C0" w:rsidRDefault="00E76633" w:rsidP="00315B87">
            <w:pPr>
              <w:pStyle w:val="Table100"/>
              <w:keepNext w:val="0"/>
              <w:spacing w:before="0" w:after="0"/>
              <w:rPr>
                <w:sz w:val="22"/>
                <w:szCs w:val="22"/>
                <w:lang w:val="sk-SK"/>
              </w:rPr>
            </w:pPr>
            <w:r w:rsidRPr="003237C0">
              <w:rPr>
                <w:bCs/>
                <w:sz w:val="22"/>
                <w:szCs w:val="22"/>
                <w:lang w:val="sk-SK"/>
              </w:rPr>
              <w:t>Edém</w:t>
            </w:r>
            <w:r>
              <w:rPr>
                <w:bCs/>
                <w:sz w:val="22"/>
                <w:szCs w:val="22"/>
                <w:vertAlign w:val="superscript"/>
                <w:lang w:val="sk-SK"/>
              </w:rPr>
              <w:t>18</w:t>
            </w:r>
            <w:r w:rsidRPr="003237C0">
              <w:rPr>
                <w:bCs/>
                <w:sz w:val="22"/>
                <w:szCs w:val="22"/>
                <w:lang w:val="sk-SK"/>
              </w:rPr>
              <w:t xml:space="preserve"> </w:t>
            </w:r>
          </w:p>
        </w:tc>
        <w:tc>
          <w:tcPr>
            <w:tcW w:w="2552" w:type="dxa"/>
            <w:tcBorders>
              <w:top w:val="single" w:sz="4" w:space="0" w:color="auto"/>
              <w:left w:val="single" w:sz="4" w:space="0" w:color="auto"/>
              <w:bottom w:val="single" w:sz="4" w:space="0" w:color="auto"/>
              <w:right w:val="single" w:sz="4" w:space="0" w:color="auto"/>
            </w:tcBorders>
          </w:tcPr>
          <w:p w:rsidR="00E76633" w:rsidRPr="003237C0" w:rsidRDefault="00E76633" w:rsidP="00315B87">
            <w:pPr>
              <w:pStyle w:val="Table100"/>
              <w:keepNext w:val="0"/>
              <w:spacing w:before="0" w:after="0"/>
              <w:rPr>
                <w:bCs/>
                <w:sz w:val="22"/>
                <w:szCs w:val="22"/>
                <w:lang w:val="sk-SK"/>
              </w:rPr>
            </w:pPr>
            <w:r w:rsidRPr="003237C0">
              <w:rPr>
                <w:bCs/>
                <w:sz w:val="22"/>
                <w:szCs w:val="22"/>
                <w:lang w:val="sk-SK"/>
              </w:rPr>
              <w:t>Bolesť na hrudníku</w:t>
            </w:r>
          </w:p>
          <w:p w:rsidR="00E76633" w:rsidRPr="003237C0" w:rsidRDefault="00E76633" w:rsidP="00315B87">
            <w:pPr>
              <w:pStyle w:val="Table100"/>
              <w:keepNext w:val="0"/>
              <w:spacing w:before="0" w:after="0"/>
              <w:rPr>
                <w:bCs/>
                <w:sz w:val="22"/>
                <w:szCs w:val="22"/>
                <w:lang w:val="sk-SK"/>
              </w:rPr>
            </w:pPr>
            <w:r>
              <w:rPr>
                <w:bCs/>
                <w:sz w:val="22"/>
                <w:szCs w:val="22"/>
                <w:lang w:val="sk-SK"/>
              </w:rPr>
              <w:t>Nevoľnosť</w:t>
            </w:r>
          </w:p>
          <w:p w:rsidR="00E76633" w:rsidRPr="003237C0" w:rsidRDefault="00E76633" w:rsidP="00315B87">
            <w:pPr>
              <w:pStyle w:val="Table100"/>
              <w:keepNext w:val="0"/>
              <w:spacing w:before="0" w:after="0"/>
              <w:rPr>
                <w:bCs/>
                <w:sz w:val="22"/>
                <w:szCs w:val="22"/>
                <w:lang w:val="sk-SK"/>
              </w:rPr>
            </w:pPr>
            <w:r>
              <w:rPr>
                <w:bCs/>
                <w:sz w:val="22"/>
                <w:szCs w:val="22"/>
                <w:lang w:val="sk-SK"/>
              </w:rPr>
              <w:t>Horúčka</w:t>
            </w:r>
          </w:p>
        </w:tc>
      </w:tr>
      <w:tr w:rsidR="00E76633" w:rsidRPr="00674731" w:rsidTr="00E76633">
        <w:trPr>
          <w:cantSplit/>
        </w:trPr>
        <w:tc>
          <w:tcPr>
            <w:tcW w:w="2197" w:type="dxa"/>
            <w:tcBorders>
              <w:top w:val="single" w:sz="4" w:space="0" w:color="auto"/>
              <w:left w:val="single" w:sz="4" w:space="0" w:color="auto"/>
              <w:bottom w:val="single" w:sz="4" w:space="0" w:color="auto"/>
              <w:right w:val="single" w:sz="4" w:space="0" w:color="auto"/>
            </w:tcBorders>
          </w:tcPr>
          <w:p w:rsidR="00E76633" w:rsidRPr="003237C0" w:rsidRDefault="00E76633" w:rsidP="00315B87">
            <w:pPr>
              <w:pStyle w:val="Table100"/>
              <w:keepNext w:val="0"/>
              <w:spacing w:before="0" w:after="0"/>
              <w:rPr>
                <w:b/>
                <w:bCs/>
                <w:sz w:val="22"/>
                <w:szCs w:val="22"/>
                <w:lang w:val="sk-SK"/>
              </w:rPr>
            </w:pPr>
            <w:r w:rsidRPr="003237C0">
              <w:rPr>
                <w:b/>
                <w:bCs/>
                <w:sz w:val="22"/>
                <w:szCs w:val="22"/>
                <w:lang w:val="sk-SK"/>
              </w:rPr>
              <w:t>Laboratórne a funkčné vyšetrenia</w:t>
            </w:r>
          </w:p>
        </w:tc>
        <w:tc>
          <w:tcPr>
            <w:tcW w:w="1943" w:type="dxa"/>
            <w:tcBorders>
              <w:top w:val="single" w:sz="4" w:space="0" w:color="auto"/>
              <w:left w:val="single" w:sz="4" w:space="0" w:color="auto"/>
              <w:bottom w:val="single" w:sz="4" w:space="0" w:color="auto"/>
              <w:right w:val="single" w:sz="4" w:space="0" w:color="auto"/>
            </w:tcBorders>
          </w:tcPr>
          <w:p w:rsidR="00E76633" w:rsidRPr="003237C0" w:rsidRDefault="00E76633" w:rsidP="00315B87">
            <w:pPr>
              <w:pStyle w:val="Table100"/>
              <w:keepNext w:val="0"/>
              <w:spacing w:before="0" w:after="0"/>
              <w:rPr>
                <w:sz w:val="22"/>
                <w:szCs w:val="22"/>
                <w:lang w:val="sk-SK"/>
              </w:rPr>
            </w:pPr>
            <w:r w:rsidRPr="003237C0">
              <w:rPr>
                <w:sz w:val="22"/>
                <w:szCs w:val="22"/>
                <w:lang w:val="sk-SK"/>
              </w:rPr>
              <w:t>Zvýš</w:t>
            </w:r>
            <w:r>
              <w:rPr>
                <w:sz w:val="22"/>
                <w:szCs w:val="22"/>
                <w:lang w:val="sk-SK"/>
              </w:rPr>
              <w:t>ená telesná hmotnosť</w:t>
            </w:r>
          </w:p>
        </w:tc>
        <w:tc>
          <w:tcPr>
            <w:tcW w:w="2750" w:type="dxa"/>
            <w:tcBorders>
              <w:top w:val="single" w:sz="4" w:space="0" w:color="auto"/>
              <w:left w:val="single" w:sz="4" w:space="0" w:color="auto"/>
              <w:bottom w:val="single" w:sz="4" w:space="0" w:color="auto"/>
              <w:right w:val="single" w:sz="4" w:space="0" w:color="auto"/>
            </w:tcBorders>
          </w:tcPr>
          <w:p w:rsidR="00E76633" w:rsidRDefault="00E76633" w:rsidP="00315B87">
            <w:pPr>
              <w:pStyle w:val="Table100"/>
              <w:keepNext w:val="0"/>
              <w:spacing w:before="0" w:after="0"/>
              <w:rPr>
                <w:sz w:val="22"/>
                <w:szCs w:val="22"/>
                <w:lang w:val="sk-SK"/>
              </w:rPr>
            </w:pPr>
            <w:r w:rsidRPr="003237C0">
              <w:rPr>
                <w:sz w:val="22"/>
                <w:szCs w:val="22"/>
                <w:lang w:val="sk-SK"/>
              </w:rPr>
              <w:t>Znížená telesná hmotnosť</w:t>
            </w:r>
          </w:p>
          <w:p w:rsidR="00E76633" w:rsidRPr="003237C0" w:rsidRDefault="00E76633" w:rsidP="00315B87">
            <w:pPr>
              <w:pStyle w:val="Table100"/>
              <w:keepNext w:val="0"/>
              <w:spacing w:before="0" w:after="0"/>
              <w:rPr>
                <w:sz w:val="22"/>
                <w:szCs w:val="22"/>
                <w:lang w:val="sk-SK"/>
              </w:rPr>
            </w:pPr>
            <w:r>
              <w:rPr>
                <w:sz w:val="22"/>
                <w:szCs w:val="22"/>
                <w:lang w:val="sk-SK"/>
              </w:rPr>
              <w:t>Zmeny krvného tlaku</w:t>
            </w:r>
            <w:r>
              <w:rPr>
                <w:sz w:val="22"/>
                <w:szCs w:val="22"/>
                <w:vertAlign w:val="superscript"/>
                <w:lang w:val="sk-SK"/>
              </w:rPr>
              <w:t>19</w:t>
            </w:r>
          </w:p>
        </w:tc>
        <w:tc>
          <w:tcPr>
            <w:tcW w:w="2552" w:type="dxa"/>
            <w:tcBorders>
              <w:top w:val="single" w:sz="4" w:space="0" w:color="auto"/>
              <w:left w:val="single" w:sz="4" w:space="0" w:color="auto"/>
              <w:bottom w:val="single" w:sz="4" w:space="0" w:color="auto"/>
              <w:right w:val="single" w:sz="4" w:space="0" w:color="auto"/>
            </w:tcBorders>
          </w:tcPr>
          <w:p w:rsidR="00E76633" w:rsidRPr="00EF0F8D" w:rsidRDefault="00E76633" w:rsidP="00EF0F8D">
            <w:pPr>
              <w:tabs>
                <w:tab w:val="left" w:pos="540"/>
              </w:tabs>
              <w:autoSpaceDE w:val="0"/>
              <w:autoSpaceDN w:val="0"/>
              <w:adjustRightInd w:val="0"/>
              <w:spacing w:after="0"/>
              <w:rPr>
                <w:rFonts w:ascii="Times New Roman" w:hAnsi="Times New Roman"/>
                <w:bCs/>
                <w:szCs w:val="20"/>
                <w:lang w:val="sk-SK"/>
              </w:rPr>
            </w:pPr>
            <w:r w:rsidRPr="009C47C2">
              <w:rPr>
                <w:rFonts w:ascii="Times New Roman" w:hAnsi="Times New Roman"/>
                <w:lang w:val="pl-PL"/>
              </w:rPr>
              <w:t>Abnormálny nález v stere z krčka maternice</w:t>
            </w:r>
          </w:p>
        </w:tc>
      </w:tr>
    </w:tbl>
    <w:p w:rsidR="002E644C" w:rsidRPr="003237C0" w:rsidRDefault="002E644C" w:rsidP="00597CA4">
      <w:pPr>
        <w:spacing w:after="0"/>
        <w:rPr>
          <w:rFonts w:ascii="Times New Roman" w:hAnsi="Times New Roman"/>
          <w:vertAlign w:val="superscript"/>
          <w:lang w:val="sk-SK"/>
        </w:rPr>
      </w:pPr>
    </w:p>
    <w:p w:rsidR="00597CA4" w:rsidRPr="00E4265A" w:rsidRDefault="002E644C" w:rsidP="00E36690">
      <w:pPr>
        <w:spacing w:after="0"/>
        <w:rPr>
          <w:rFonts w:ascii="Times New Roman" w:hAnsi="Times New Roman"/>
          <w:lang w:val="sk-SK"/>
        </w:rPr>
      </w:pPr>
      <w:r w:rsidRPr="00E36690">
        <w:rPr>
          <w:rFonts w:ascii="Times New Roman" w:hAnsi="Times New Roman"/>
          <w:vertAlign w:val="superscript"/>
          <w:lang w:val="sk-SK"/>
        </w:rPr>
        <w:t>1</w:t>
      </w:r>
      <w:r w:rsidR="001411A8" w:rsidRPr="00E36690">
        <w:rPr>
          <w:rFonts w:ascii="Times New Roman" w:hAnsi="Times New Roman"/>
          <w:vertAlign w:val="superscript"/>
          <w:lang w:val="sk-SK"/>
        </w:rPr>
        <w:t xml:space="preserve"> </w:t>
      </w:r>
      <w:r w:rsidR="001411A8" w:rsidRPr="00E36690">
        <w:rPr>
          <w:rFonts w:ascii="Times New Roman" w:hAnsi="Times New Roman"/>
          <w:lang w:val="sk-SK"/>
        </w:rPr>
        <w:t>vrátane vulvovaginálnej kandidózy</w:t>
      </w:r>
      <w:r w:rsidR="00115CE3" w:rsidRPr="00E4265A">
        <w:rPr>
          <w:rFonts w:ascii="Times New Roman" w:hAnsi="Times New Roman"/>
          <w:lang w:val="sk-SK"/>
        </w:rPr>
        <w:t xml:space="preserve"> a zistená prítomnosť húb v stere z krčka maternice </w:t>
      </w:r>
    </w:p>
    <w:p w:rsidR="002E644C" w:rsidRPr="004D4E45" w:rsidRDefault="002E644C" w:rsidP="00E36690">
      <w:pPr>
        <w:spacing w:after="0"/>
        <w:rPr>
          <w:rFonts w:ascii="Times New Roman" w:hAnsi="Times New Roman"/>
          <w:lang w:val="sk-SK"/>
        </w:rPr>
      </w:pPr>
      <w:r w:rsidRPr="001C4BFD">
        <w:rPr>
          <w:rFonts w:ascii="Times New Roman" w:hAnsi="Times New Roman"/>
          <w:vertAlign w:val="superscript"/>
          <w:lang w:val="sk-SK"/>
        </w:rPr>
        <w:t>2</w:t>
      </w:r>
      <w:r w:rsidR="001411A8" w:rsidRPr="004D4E45">
        <w:rPr>
          <w:rFonts w:ascii="Times New Roman" w:hAnsi="Times New Roman"/>
          <w:vertAlign w:val="superscript"/>
          <w:lang w:val="sk-SK"/>
        </w:rPr>
        <w:t xml:space="preserve"> </w:t>
      </w:r>
      <w:r w:rsidR="001411A8" w:rsidRPr="004D4E45">
        <w:rPr>
          <w:rFonts w:ascii="Times New Roman" w:hAnsi="Times New Roman"/>
          <w:lang w:val="sk-SK"/>
        </w:rPr>
        <w:t>vrátane plačlivosti a spôsobenia lability</w:t>
      </w:r>
    </w:p>
    <w:p w:rsidR="001411A8" w:rsidRPr="004540FA" w:rsidRDefault="002E644C" w:rsidP="00E36690">
      <w:pPr>
        <w:spacing w:after="0"/>
        <w:rPr>
          <w:rFonts w:ascii="Times New Roman" w:hAnsi="Times New Roman"/>
          <w:lang w:val="sk-SK"/>
        </w:rPr>
      </w:pPr>
      <w:r w:rsidRPr="004D4E45">
        <w:rPr>
          <w:rFonts w:ascii="Times New Roman" w:hAnsi="Times New Roman"/>
          <w:vertAlign w:val="superscript"/>
          <w:lang w:val="sk-SK"/>
        </w:rPr>
        <w:t>3</w:t>
      </w:r>
      <w:r w:rsidR="001411A8" w:rsidRPr="004540FA">
        <w:rPr>
          <w:rFonts w:ascii="Times New Roman" w:hAnsi="Times New Roman"/>
          <w:vertAlign w:val="superscript"/>
          <w:lang w:val="sk-SK"/>
        </w:rPr>
        <w:t xml:space="preserve"> </w:t>
      </w:r>
      <w:r w:rsidR="001411A8" w:rsidRPr="004540FA">
        <w:rPr>
          <w:rFonts w:ascii="Times New Roman" w:hAnsi="Times New Roman"/>
          <w:lang w:val="sk-SK"/>
        </w:rPr>
        <w:t>vrátane straty libida</w:t>
      </w:r>
    </w:p>
    <w:p w:rsidR="002E644C" w:rsidRPr="00E36690" w:rsidRDefault="002E644C" w:rsidP="001C4BFD">
      <w:pPr>
        <w:spacing w:after="0"/>
        <w:rPr>
          <w:rFonts w:ascii="Times New Roman" w:hAnsi="Times New Roman"/>
          <w:lang w:val="sk-SK"/>
        </w:rPr>
      </w:pPr>
      <w:r w:rsidRPr="00712648">
        <w:rPr>
          <w:rFonts w:ascii="Times New Roman" w:hAnsi="Times New Roman"/>
          <w:vertAlign w:val="superscript"/>
          <w:lang w:val="sk-SK"/>
        </w:rPr>
        <w:t>4</w:t>
      </w:r>
      <w:r w:rsidR="001411A8" w:rsidRPr="00E579F3">
        <w:rPr>
          <w:rFonts w:ascii="Times New Roman" w:hAnsi="Times New Roman"/>
          <w:vertAlign w:val="superscript"/>
          <w:lang w:val="sk-SK"/>
        </w:rPr>
        <w:t xml:space="preserve"> </w:t>
      </w:r>
      <w:r w:rsidR="001411A8" w:rsidRPr="00E579F3">
        <w:rPr>
          <w:rFonts w:ascii="Times New Roman" w:hAnsi="Times New Roman"/>
          <w:lang w:val="sk-SK"/>
        </w:rPr>
        <w:t>vrátane</w:t>
      </w:r>
      <w:r w:rsidR="001411A8" w:rsidRPr="00E36690">
        <w:rPr>
          <w:rFonts w:ascii="Times New Roman" w:hAnsi="Times New Roman"/>
          <w:lang w:val="sk-SK"/>
        </w:rPr>
        <w:t xml:space="preserve"> zmien nálady a rozladenosti</w:t>
      </w:r>
    </w:p>
    <w:p w:rsidR="001411A8" w:rsidRPr="00E36690" w:rsidRDefault="002E644C" w:rsidP="004D4E45">
      <w:pPr>
        <w:spacing w:after="0"/>
        <w:rPr>
          <w:rFonts w:ascii="Times New Roman" w:hAnsi="Times New Roman"/>
          <w:lang w:val="sk-SK"/>
        </w:rPr>
      </w:pPr>
      <w:r w:rsidRPr="00E36690">
        <w:rPr>
          <w:rFonts w:ascii="Times New Roman" w:hAnsi="Times New Roman"/>
          <w:vertAlign w:val="superscript"/>
          <w:lang w:val="sk-SK"/>
        </w:rPr>
        <w:t>5</w:t>
      </w:r>
      <w:r w:rsidR="001411A8" w:rsidRPr="00E36690">
        <w:rPr>
          <w:rFonts w:ascii="Times New Roman" w:hAnsi="Times New Roman"/>
          <w:vertAlign w:val="superscript"/>
          <w:lang w:val="sk-SK"/>
        </w:rPr>
        <w:t xml:space="preserve"> </w:t>
      </w:r>
      <w:r w:rsidRPr="00E36690">
        <w:rPr>
          <w:rFonts w:ascii="Times New Roman" w:hAnsi="Times New Roman"/>
          <w:lang w:val="sk-SK"/>
        </w:rPr>
        <w:t xml:space="preserve">vrátane </w:t>
      </w:r>
      <w:r w:rsidR="001411A8" w:rsidRPr="00E36690">
        <w:rPr>
          <w:rFonts w:ascii="Times New Roman" w:hAnsi="Times New Roman"/>
          <w:lang w:val="sk-SK"/>
        </w:rPr>
        <w:t>tenznej bolesti hlavy a</w:t>
      </w:r>
      <w:r w:rsidR="00EF0F8D" w:rsidRPr="00E36690">
        <w:rPr>
          <w:rFonts w:ascii="Times New Roman" w:hAnsi="Times New Roman"/>
          <w:lang w:val="sk-SK"/>
        </w:rPr>
        <w:t> </w:t>
      </w:r>
      <w:r w:rsidR="001411A8" w:rsidRPr="00E36690">
        <w:rPr>
          <w:rFonts w:ascii="Times New Roman" w:hAnsi="Times New Roman"/>
          <w:lang w:val="sk-SK"/>
        </w:rPr>
        <w:t>bolesti</w:t>
      </w:r>
      <w:r w:rsidR="00EF0F8D" w:rsidRPr="00E36690">
        <w:rPr>
          <w:rFonts w:ascii="Times New Roman" w:hAnsi="Times New Roman"/>
          <w:lang w:val="sk-SK"/>
        </w:rPr>
        <w:t xml:space="preserve"> hlavy spojenej s bolesťou dutín</w:t>
      </w:r>
    </w:p>
    <w:p w:rsidR="001411A8" w:rsidRPr="00E36690" w:rsidRDefault="002E644C" w:rsidP="004D4E45">
      <w:pPr>
        <w:spacing w:after="0"/>
        <w:rPr>
          <w:rFonts w:ascii="Times New Roman" w:hAnsi="Times New Roman"/>
          <w:vertAlign w:val="superscript"/>
          <w:lang w:val="sk-SK"/>
        </w:rPr>
      </w:pPr>
      <w:r w:rsidRPr="00E36690">
        <w:rPr>
          <w:rFonts w:ascii="Times New Roman" w:hAnsi="Times New Roman"/>
          <w:vertAlign w:val="superscript"/>
          <w:lang w:val="sk-SK"/>
        </w:rPr>
        <w:t>6</w:t>
      </w:r>
      <w:r w:rsidR="001411A8" w:rsidRPr="00E36690">
        <w:rPr>
          <w:rFonts w:ascii="Times New Roman" w:hAnsi="Times New Roman"/>
          <w:vertAlign w:val="superscript"/>
          <w:lang w:val="sk-SK"/>
        </w:rPr>
        <w:t xml:space="preserve"> </w:t>
      </w:r>
      <w:r w:rsidR="001411A8" w:rsidRPr="00E36690">
        <w:rPr>
          <w:rFonts w:ascii="Times New Roman" w:hAnsi="Times New Roman"/>
          <w:lang w:val="sk-SK"/>
        </w:rPr>
        <w:t>vrátane migrény s aurou a migrény bez aury</w:t>
      </w:r>
    </w:p>
    <w:p w:rsidR="002E644C" w:rsidRPr="00E36690" w:rsidRDefault="002E644C" w:rsidP="004D4E45">
      <w:pPr>
        <w:spacing w:after="0"/>
        <w:rPr>
          <w:rFonts w:ascii="Times New Roman" w:hAnsi="Times New Roman"/>
          <w:lang w:val="sk-SK"/>
        </w:rPr>
      </w:pPr>
      <w:r w:rsidRPr="00E36690">
        <w:rPr>
          <w:rFonts w:ascii="Times New Roman" w:hAnsi="Times New Roman"/>
          <w:vertAlign w:val="superscript"/>
          <w:lang w:val="sk-SK"/>
        </w:rPr>
        <w:t>7</w:t>
      </w:r>
      <w:r w:rsidR="001411A8" w:rsidRPr="00E36690">
        <w:rPr>
          <w:rFonts w:ascii="Times New Roman" w:hAnsi="Times New Roman"/>
          <w:vertAlign w:val="superscript"/>
          <w:lang w:val="sk-SK"/>
        </w:rPr>
        <w:t xml:space="preserve"> </w:t>
      </w:r>
      <w:r w:rsidR="001411A8" w:rsidRPr="00E36690">
        <w:rPr>
          <w:rFonts w:ascii="Times New Roman" w:hAnsi="Times New Roman"/>
          <w:lang w:val="sk-SK"/>
        </w:rPr>
        <w:t>vrátane distenzie brucha, boles</w:t>
      </w:r>
      <w:r w:rsidR="00115CE3" w:rsidRPr="00E36690">
        <w:rPr>
          <w:rFonts w:ascii="Times New Roman" w:hAnsi="Times New Roman"/>
          <w:lang w:val="sk-SK"/>
        </w:rPr>
        <w:t>ti</w:t>
      </w:r>
      <w:r w:rsidR="001411A8" w:rsidRPr="00E36690">
        <w:rPr>
          <w:rFonts w:ascii="Times New Roman" w:hAnsi="Times New Roman"/>
          <w:lang w:val="sk-SK"/>
        </w:rPr>
        <w:t xml:space="preserve"> v nadbruší a podbruší</w:t>
      </w:r>
    </w:p>
    <w:p w:rsidR="00652C82" w:rsidRPr="00E36690" w:rsidRDefault="002E644C" w:rsidP="0046734A">
      <w:pPr>
        <w:spacing w:after="0"/>
        <w:ind w:left="142" w:hanging="142"/>
        <w:rPr>
          <w:rStyle w:val="Zvraznenie"/>
          <w:rFonts w:ascii="Times New Roman" w:hAnsi="Times New Roman"/>
          <w:b w:val="0"/>
          <w:color w:val="000000"/>
          <w:lang w:val="sk-SK"/>
        </w:rPr>
      </w:pPr>
      <w:r w:rsidRPr="0046734A">
        <w:rPr>
          <w:rFonts w:ascii="Times New Roman" w:hAnsi="Times New Roman"/>
          <w:vertAlign w:val="superscript"/>
          <w:lang w:val="sk-SK"/>
        </w:rPr>
        <w:t>8</w:t>
      </w:r>
      <w:r w:rsidR="001411A8" w:rsidRPr="0046734A">
        <w:rPr>
          <w:rFonts w:ascii="Times New Roman" w:hAnsi="Times New Roman"/>
          <w:vertAlign w:val="superscript"/>
          <w:lang w:val="sk-SK"/>
        </w:rPr>
        <w:t xml:space="preserve"> </w:t>
      </w:r>
      <w:r w:rsidRPr="00E36690">
        <w:rPr>
          <w:rFonts w:ascii="Times New Roman" w:hAnsi="Times New Roman"/>
          <w:lang w:val="sk-SK"/>
        </w:rPr>
        <w:t xml:space="preserve">vrátane </w:t>
      </w:r>
      <w:r w:rsidR="001411A8" w:rsidRPr="00E36690">
        <w:rPr>
          <w:rFonts w:ascii="Times New Roman" w:hAnsi="Times New Roman"/>
          <w:lang w:val="sk-SK"/>
        </w:rPr>
        <w:t>zvýšenia</w:t>
      </w:r>
      <w:r w:rsidR="001411A8" w:rsidRPr="00E36690">
        <w:rPr>
          <w:rFonts w:ascii="Times New Roman" w:hAnsi="Times New Roman"/>
          <w:b/>
          <w:lang w:val="sk-SK"/>
        </w:rPr>
        <w:t xml:space="preserve"> </w:t>
      </w:r>
      <w:r w:rsidR="00EF0F8D" w:rsidRPr="00E4265A">
        <w:rPr>
          <w:rFonts w:ascii="Times New Roman" w:hAnsi="Times New Roman"/>
          <w:lang w:val="sk-SK"/>
        </w:rPr>
        <w:t>hodnôt</w:t>
      </w:r>
      <w:r w:rsidR="00EF0F8D" w:rsidRPr="00E4265A">
        <w:rPr>
          <w:rFonts w:ascii="Times New Roman" w:hAnsi="Times New Roman"/>
          <w:b/>
          <w:lang w:val="sk-SK"/>
        </w:rPr>
        <w:t xml:space="preserve"> </w:t>
      </w:r>
      <w:r w:rsidR="001411A8" w:rsidRPr="00E4265A">
        <w:rPr>
          <w:rStyle w:val="Zvraznenie"/>
          <w:rFonts w:ascii="Times New Roman" w:hAnsi="Times New Roman"/>
          <w:b w:val="0"/>
          <w:color w:val="000000"/>
          <w:lang w:val="sk-SK"/>
        </w:rPr>
        <w:t>alanínaminotransferázy</w:t>
      </w:r>
      <w:r w:rsidR="001411A8" w:rsidRPr="001C4BFD">
        <w:rPr>
          <w:rFonts w:ascii="Times New Roman" w:hAnsi="Times New Roman"/>
          <w:b/>
          <w:lang w:val="sk-SK"/>
        </w:rPr>
        <w:t xml:space="preserve">, </w:t>
      </w:r>
      <w:r w:rsidR="001411A8" w:rsidRPr="004D4E45">
        <w:rPr>
          <w:rFonts w:ascii="Times New Roman" w:hAnsi="Times New Roman"/>
          <w:lang w:val="sk-SK"/>
        </w:rPr>
        <w:t>a</w:t>
      </w:r>
      <w:r w:rsidR="001411A8" w:rsidRPr="004D4E45">
        <w:rPr>
          <w:rStyle w:val="Zvraznenie"/>
          <w:rFonts w:ascii="Times New Roman" w:hAnsi="Times New Roman"/>
          <w:b w:val="0"/>
          <w:color w:val="000000"/>
          <w:lang w:val="sk-SK"/>
        </w:rPr>
        <w:t>spartát</w:t>
      </w:r>
      <w:r w:rsidR="001411A8" w:rsidRPr="004D4E45">
        <w:rPr>
          <w:rFonts w:ascii="Times New Roman" w:hAnsi="Times New Roman"/>
          <w:b/>
          <w:color w:val="000000"/>
          <w:lang w:val="sk-SK"/>
        </w:rPr>
        <w:t>-</w:t>
      </w:r>
      <w:r w:rsidR="001411A8" w:rsidRPr="004D4E45">
        <w:rPr>
          <w:rStyle w:val="Zvraznenie"/>
          <w:rFonts w:ascii="Times New Roman" w:hAnsi="Times New Roman"/>
          <w:b w:val="0"/>
          <w:color w:val="000000"/>
          <w:lang w:val="sk-SK"/>
        </w:rPr>
        <w:t>aminotransferázy</w:t>
      </w:r>
      <w:r w:rsidR="001411A8" w:rsidRPr="004D4E45">
        <w:rPr>
          <w:rFonts w:ascii="Times New Roman" w:hAnsi="Times New Roman"/>
          <w:b/>
          <w:color w:val="000000"/>
          <w:lang w:val="sk-SK"/>
        </w:rPr>
        <w:t xml:space="preserve"> </w:t>
      </w:r>
      <w:r w:rsidR="001411A8" w:rsidRPr="004540FA">
        <w:rPr>
          <w:rFonts w:ascii="Times New Roman" w:hAnsi="Times New Roman"/>
          <w:lang w:val="sk-SK"/>
        </w:rPr>
        <w:t>a</w:t>
      </w:r>
      <w:r w:rsidR="001411A8" w:rsidRPr="004540FA">
        <w:rPr>
          <w:rFonts w:ascii="Times New Roman" w:hAnsi="Times New Roman"/>
          <w:b/>
          <w:lang w:val="sk-SK"/>
        </w:rPr>
        <w:t> </w:t>
      </w:r>
      <w:r w:rsidR="001411A8" w:rsidRPr="004540FA">
        <w:rPr>
          <w:rStyle w:val="Zvraznenie"/>
          <w:rFonts w:ascii="Times New Roman" w:hAnsi="Times New Roman"/>
          <w:b w:val="0"/>
          <w:color w:val="000000"/>
          <w:lang w:val="sk-SK"/>
        </w:rPr>
        <w:t>gama</w:t>
      </w:r>
      <w:r w:rsidR="001411A8" w:rsidRPr="00E579F3">
        <w:rPr>
          <w:rFonts w:ascii="Times New Roman" w:hAnsi="Times New Roman"/>
          <w:b/>
          <w:color w:val="000000"/>
          <w:lang w:val="sk-SK"/>
        </w:rPr>
        <w:t>-</w:t>
      </w:r>
      <w:r w:rsidR="001411A8" w:rsidRPr="00E36690">
        <w:rPr>
          <w:rStyle w:val="Zvraznenie"/>
          <w:rFonts w:ascii="Times New Roman" w:hAnsi="Times New Roman"/>
          <w:b w:val="0"/>
          <w:color w:val="000000"/>
          <w:lang w:val="sk-SK"/>
        </w:rPr>
        <w:t>glutamyl transferázy</w:t>
      </w:r>
    </w:p>
    <w:p w:rsidR="002E644C" w:rsidRPr="00E36690" w:rsidRDefault="002E644C" w:rsidP="00E36690">
      <w:pPr>
        <w:spacing w:after="0"/>
        <w:rPr>
          <w:rFonts w:ascii="Times New Roman" w:hAnsi="Times New Roman"/>
          <w:lang w:val="sk-SK"/>
        </w:rPr>
      </w:pPr>
      <w:r w:rsidRPr="00E36690">
        <w:rPr>
          <w:rFonts w:ascii="Times New Roman" w:hAnsi="Times New Roman"/>
          <w:vertAlign w:val="superscript"/>
          <w:lang w:val="sk-SK"/>
        </w:rPr>
        <w:t>9</w:t>
      </w:r>
      <w:r w:rsidR="001411A8" w:rsidRPr="00E36690">
        <w:rPr>
          <w:rFonts w:ascii="Times New Roman" w:hAnsi="Times New Roman"/>
          <w:vertAlign w:val="superscript"/>
          <w:lang w:val="sk-SK"/>
        </w:rPr>
        <w:t xml:space="preserve"> </w:t>
      </w:r>
      <w:r w:rsidR="001411A8" w:rsidRPr="00E36690">
        <w:rPr>
          <w:rFonts w:ascii="Times New Roman" w:hAnsi="Times New Roman"/>
          <w:lang w:val="sk-SK"/>
        </w:rPr>
        <w:t xml:space="preserve">vrátane </w:t>
      </w:r>
      <w:r w:rsidR="00EF0F8D" w:rsidRPr="00E36690">
        <w:rPr>
          <w:rFonts w:ascii="Times New Roman" w:hAnsi="Times New Roman"/>
          <w:lang w:val="sk-SK"/>
        </w:rPr>
        <w:t>pustulózneho akné</w:t>
      </w:r>
    </w:p>
    <w:p w:rsidR="00862BAC" w:rsidRPr="00E36690" w:rsidRDefault="00BC57A4" w:rsidP="00E36690">
      <w:pPr>
        <w:spacing w:after="0"/>
        <w:rPr>
          <w:rFonts w:ascii="Times New Roman" w:hAnsi="Times New Roman"/>
          <w:lang w:val="sk-SK"/>
        </w:rPr>
      </w:pPr>
      <w:r w:rsidRPr="00E36690">
        <w:rPr>
          <w:rFonts w:ascii="Times New Roman" w:hAnsi="Times New Roman"/>
          <w:vertAlign w:val="superscript"/>
          <w:lang w:val="sk-SK"/>
        </w:rPr>
        <w:t>10</w:t>
      </w:r>
      <w:r w:rsidR="001411A8" w:rsidRPr="00E36690">
        <w:rPr>
          <w:rFonts w:ascii="Times New Roman" w:hAnsi="Times New Roman"/>
          <w:vertAlign w:val="superscript"/>
          <w:lang w:val="sk-SK"/>
        </w:rPr>
        <w:t xml:space="preserve"> </w:t>
      </w:r>
      <w:r w:rsidR="001411A8" w:rsidRPr="00E36690">
        <w:rPr>
          <w:rFonts w:ascii="Times New Roman" w:hAnsi="Times New Roman"/>
          <w:lang w:val="sk-SK"/>
        </w:rPr>
        <w:t>vrátane generalizovaného pruritu a svrbivej vyrážky</w:t>
      </w:r>
    </w:p>
    <w:p w:rsidR="001411A8" w:rsidRPr="00E36690" w:rsidRDefault="00BC57A4" w:rsidP="00E36690">
      <w:pPr>
        <w:spacing w:after="0"/>
        <w:rPr>
          <w:rFonts w:ascii="Times New Roman" w:hAnsi="Times New Roman"/>
          <w:lang w:val="sk-SK"/>
        </w:rPr>
      </w:pPr>
      <w:r w:rsidRPr="00E36690">
        <w:rPr>
          <w:rFonts w:ascii="Times New Roman" w:hAnsi="Times New Roman"/>
          <w:vertAlign w:val="superscript"/>
          <w:lang w:val="sk-SK"/>
        </w:rPr>
        <w:t>11</w:t>
      </w:r>
      <w:r w:rsidR="001411A8" w:rsidRPr="00E36690">
        <w:rPr>
          <w:rFonts w:ascii="Times New Roman" w:hAnsi="Times New Roman"/>
          <w:vertAlign w:val="superscript"/>
          <w:lang w:val="sk-SK"/>
        </w:rPr>
        <w:t xml:space="preserve"> </w:t>
      </w:r>
      <w:r w:rsidR="001411A8" w:rsidRPr="00E36690">
        <w:rPr>
          <w:rFonts w:ascii="Times New Roman" w:hAnsi="Times New Roman"/>
          <w:lang w:val="sk-SK"/>
        </w:rPr>
        <w:t>vrátane makulárnej vyrážky</w:t>
      </w:r>
    </w:p>
    <w:p w:rsidR="00BC57A4" w:rsidRPr="00E36690" w:rsidRDefault="00BC57A4" w:rsidP="001C4BFD">
      <w:pPr>
        <w:spacing w:after="0"/>
        <w:rPr>
          <w:rFonts w:ascii="Times New Roman" w:hAnsi="Times New Roman"/>
          <w:lang w:val="sk-SK"/>
        </w:rPr>
      </w:pPr>
      <w:r w:rsidRPr="00E36690">
        <w:rPr>
          <w:rFonts w:ascii="Times New Roman" w:hAnsi="Times New Roman"/>
          <w:vertAlign w:val="superscript"/>
          <w:lang w:val="sk-SK"/>
        </w:rPr>
        <w:t>12</w:t>
      </w:r>
      <w:r w:rsidR="001411A8" w:rsidRPr="00E36690">
        <w:rPr>
          <w:rFonts w:ascii="Times New Roman" w:hAnsi="Times New Roman"/>
          <w:vertAlign w:val="superscript"/>
          <w:lang w:val="sk-SK"/>
        </w:rPr>
        <w:t xml:space="preserve"> </w:t>
      </w:r>
      <w:r w:rsidR="001411A8" w:rsidRPr="00E36690">
        <w:rPr>
          <w:rFonts w:ascii="Times New Roman" w:hAnsi="Times New Roman"/>
          <w:lang w:val="sk-SK"/>
        </w:rPr>
        <w:t>vrátane alergickej dermatitídy a žihľavky</w:t>
      </w:r>
    </w:p>
    <w:p w:rsidR="00BC57A4" w:rsidRPr="00E36690" w:rsidRDefault="00BC57A4" w:rsidP="004D4E45">
      <w:pPr>
        <w:spacing w:after="0"/>
        <w:rPr>
          <w:rFonts w:ascii="Times New Roman" w:hAnsi="Times New Roman"/>
          <w:lang w:val="sk-SK"/>
        </w:rPr>
      </w:pPr>
      <w:r w:rsidRPr="00E36690">
        <w:rPr>
          <w:rFonts w:ascii="Times New Roman" w:hAnsi="Times New Roman"/>
          <w:vertAlign w:val="superscript"/>
          <w:lang w:val="sk-SK"/>
        </w:rPr>
        <w:t>13</w:t>
      </w:r>
      <w:r w:rsidR="001411A8" w:rsidRPr="00E36690">
        <w:rPr>
          <w:rFonts w:ascii="Times New Roman" w:hAnsi="Times New Roman"/>
          <w:vertAlign w:val="superscript"/>
          <w:lang w:val="sk-SK"/>
        </w:rPr>
        <w:t xml:space="preserve"> </w:t>
      </w:r>
      <w:r w:rsidR="001411A8" w:rsidRPr="00E36690">
        <w:rPr>
          <w:rFonts w:ascii="Times New Roman" w:hAnsi="Times New Roman"/>
          <w:lang w:val="sk-SK"/>
        </w:rPr>
        <w:t>vrátane napnutia kože</w:t>
      </w:r>
    </w:p>
    <w:p w:rsidR="001411A8" w:rsidRPr="00E36690" w:rsidRDefault="00BC57A4" w:rsidP="004D4E45">
      <w:pPr>
        <w:spacing w:after="0"/>
        <w:rPr>
          <w:rFonts w:ascii="Times New Roman" w:hAnsi="Times New Roman"/>
          <w:lang w:val="sk-SK"/>
        </w:rPr>
      </w:pPr>
      <w:r w:rsidRPr="00E36690">
        <w:rPr>
          <w:rFonts w:ascii="Times New Roman" w:hAnsi="Times New Roman"/>
          <w:vertAlign w:val="superscript"/>
          <w:lang w:val="sk-SK"/>
        </w:rPr>
        <w:t>14</w:t>
      </w:r>
      <w:r w:rsidR="001411A8" w:rsidRPr="00E36690">
        <w:rPr>
          <w:rFonts w:ascii="Times New Roman" w:hAnsi="Times New Roman"/>
          <w:vertAlign w:val="superscript"/>
          <w:lang w:val="sk-SK"/>
        </w:rPr>
        <w:t xml:space="preserve"> </w:t>
      </w:r>
      <w:r w:rsidR="001411A8" w:rsidRPr="00E36690">
        <w:rPr>
          <w:rFonts w:ascii="Times New Roman" w:hAnsi="Times New Roman"/>
          <w:lang w:val="sk-SK"/>
        </w:rPr>
        <w:t>vrátane bolesti v prsník</w:t>
      </w:r>
      <w:r w:rsidR="00115CE3" w:rsidRPr="00E36690">
        <w:rPr>
          <w:rFonts w:ascii="Times New Roman" w:hAnsi="Times New Roman"/>
          <w:lang w:val="sk-SK"/>
        </w:rPr>
        <w:t>u</w:t>
      </w:r>
      <w:r w:rsidR="001411A8" w:rsidRPr="00E36690">
        <w:rPr>
          <w:rFonts w:ascii="Times New Roman" w:hAnsi="Times New Roman"/>
          <w:lang w:val="sk-SK"/>
        </w:rPr>
        <w:t>, zvýšenej citlivosti prsník</w:t>
      </w:r>
      <w:r w:rsidR="00115CE3" w:rsidRPr="00E36690">
        <w:rPr>
          <w:rFonts w:ascii="Times New Roman" w:hAnsi="Times New Roman"/>
          <w:lang w:val="sk-SK"/>
        </w:rPr>
        <w:t>a</w:t>
      </w:r>
      <w:r w:rsidR="001411A8" w:rsidRPr="00E36690">
        <w:rPr>
          <w:rFonts w:ascii="Times New Roman" w:hAnsi="Times New Roman"/>
          <w:lang w:val="sk-SK"/>
        </w:rPr>
        <w:t>, por</w:t>
      </w:r>
      <w:r w:rsidR="00EF0F8D" w:rsidRPr="00E36690">
        <w:rPr>
          <w:rFonts w:ascii="Times New Roman" w:hAnsi="Times New Roman"/>
          <w:lang w:val="sk-SK"/>
        </w:rPr>
        <w:t>uchy</w:t>
      </w:r>
      <w:r w:rsidR="001411A8" w:rsidRPr="00E36690">
        <w:rPr>
          <w:rFonts w:ascii="Times New Roman" w:hAnsi="Times New Roman"/>
          <w:lang w:val="sk-SK"/>
        </w:rPr>
        <w:t xml:space="preserve"> bradavk</w:t>
      </w:r>
      <w:r w:rsidR="00EF0F8D" w:rsidRPr="00E36690">
        <w:rPr>
          <w:rFonts w:ascii="Times New Roman" w:hAnsi="Times New Roman"/>
          <w:lang w:val="sk-SK"/>
        </w:rPr>
        <w:t>y</w:t>
      </w:r>
      <w:r w:rsidR="001411A8" w:rsidRPr="00E36690">
        <w:rPr>
          <w:rFonts w:ascii="Times New Roman" w:hAnsi="Times New Roman"/>
          <w:lang w:val="sk-SK"/>
        </w:rPr>
        <w:t xml:space="preserve"> a bolesti bradav</w:t>
      </w:r>
      <w:r w:rsidR="00EF0F8D" w:rsidRPr="00E36690">
        <w:rPr>
          <w:rFonts w:ascii="Times New Roman" w:hAnsi="Times New Roman"/>
          <w:lang w:val="sk-SK"/>
        </w:rPr>
        <w:t>ky</w:t>
      </w:r>
    </w:p>
    <w:p w:rsidR="001411A8" w:rsidRPr="00E36690" w:rsidRDefault="00BC57A4" w:rsidP="004D4E45">
      <w:pPr>
        <w:spacing w:after="0"/>
        <w:rPr>
          <w:rFonts w:ascii="Times New Roman" w:hAnsi="Times New Roman"/>
          <w:lang w:val="sk-SK"/>
        </w:rPr>
      </w:pPr>
      <w:r w:rsidRPr="00E36690">
        <w:rPr>
          <w:rFonts w:ascii="Times New Roman" w:hAnsi="Times New Roman"/>
          <w:vertAlign w:val="superscript"/>
          <w:lang w:val="sk-SK"/>
        </w:rPr>
        <w:t>15</w:t>
      </w:r>
      <w:r w:rsidR="001411A8" w:rsidRPr="00E36690">
        <w:rPr>
          <w:rFonts w:ascii="Times New Roman" w:hAnsi="Times New Roman"/>
          <w:vertAlign w:val="superscript"/>
          <w:lang w:val="sk-SK"/>
        </w:rPr>
        <w:t xml:space="preserve"> </w:t>
      </w:r>
      <w:r w:rsidR="001411A8" w:rsidRPr="00E36690">
        <w:rPr>
          <w:rFonts w:ascii="Times New Roman" w:hAnsi="Times New Roman"/>
          <w:lang w:val="sk-SK"/>
        </w:rPr>
        <w:t>vrátane nepravidelnej menštruácie</w:t>
      </w:r>
    </w:p>
    <w:p w:rsidR="00BC57A4" w:rsidRPr="00E36690" w:rsidRDefault="00BC57A4" w:rsidP="004D4E45">
      <w:pPr>
        <w:spacing w:after="0"/>
        <w:rPr>
          <w:rFonts w:ascii="Times New Roman" w:hAnsi="Times New Roman"/>
          <w:lang w:val="sk-SK"/>
        </w:rPr>
      </w:pPr>
      <w:r w:rsidRPr="00E36690">
        <w:rPr>
          <w:rFonts w:ascii="Times New Roman" w:hAnsi="Times New Roman"/>
          <w:vertAlign w:val="superscript"/>
          <w:lang w:val="sk-SK"/>
        </w:rPr>
        <w:t>16</w:t>
      </w:r>
      <w:r w:rsidR="001411A8" w:rsidRPr="00E36690">
        <w:rPr>
          <w:rFonts w:ascii="Times New Roman" w:hAnsi="Times New Roman"/>
          <w:vertAlign w:val="superscript"/>
          <w:lang w:val="sk-SK"/>
        </w:rPr>
        <w:t xml:space="preserve"> </w:t>
      </w:r>
      <w:r w:rsidR="001411A8" w:rsidRPr="00E36690">
        <w:rPr>
          <w:rFonts w:ascii="Times New Roman" w:hAnsi="Times New Roman"/>
          <w:lang w:val="sk-SK"/>
        </w:rPr>
        <w:t xml:space="preserve">vrátane </w:t>
      </w:r>
      <w:r w:rsidR="00EF0F8D" w:rsidRPr="00E36690">
        <w:rPr>
          <w:rFonts w:ascii="Times New Roman" w:hAnsi="Times New Roman"/>
          <w:lang w:val="sk-SK"/>
        </w:rPr>
        <w:t>opuchu prsníka</w:t>
      </w:r>
    </w:p>
    <w:p w:rsidR="00BC57A4" w:rsidRPr="00E36690" w:rsidRDefault="00BC57A4" w:rsidP="00712648">
      <w:pPr>
        <w:spacing w:after="0"/>
        <w:rPr>
          <w:rFonts w:ascii="Times New Roman" w:hAnsi="Times New Roman"/>
          <w:lang w:val="sk-SK"/>
        </w:rPr>
      </w:pPr>
      <w:r w:rsidRPr="00E36690">
        <w:rPr>
          <w:rFonts w:ascii="Times New Roman" w:hAnsi="Times New Roman"/>
          <w:vertAlign w:val="superscript"/>
          <w:lang w:val="sk-SK"/>
        </w:rPr>
        <w:t>17</w:t>
      </w:r>
      <w:r w:rsidR="001411A8" w:rsidRPr="00E36690">
        <w:rPr>
          <w:rFonts w:ascii="Times New Roman" w:hAnsi="Times New Roman"/>
          <w:vertAlign w:val="superscript"/>
          <w:lang w:val="sk-SK"/>
        </w:rPr>
        <w:t xml:space="preserve"> </w:t>
      </w:r>
      <w:r w:rsidR="001411A8" w:rsidRPr="00E36690">
        <w:rPr>
          <w:rFonts w:ascii="Times New Roman" w:hAnsi="Times New Roman"/>
          <w:lang w:val="sk-SK"/>
        </w:rPr>
        <w:t>vrátane vaginálneho krvácania, krvácania z rodidiel, maternicového krvácania</w:t>
      </w:r>
    </w:p>
    <w:p w:rsidR="00BC57A4" w:rsidRPr="00E36690" w:rsidRDefault="00BC57A4" w:rsidP="00E579F3">
      <w:pPr>
        <w:spacing w:after="0"/>
        <w:rPr>
          <w:rFonts w:ascii="Times New Roman" w:hAnsi="Times New Roman"/>
          <w:lang w:val="sk-SK"/>
        </w:rPr>
      </w:pPr>
      <w:r w:rsidRPr="00E36690">
        <w:rPr>
          <w:rFonts w:ascii="Times New Roman" w:hAnsi="Times New Roman"/>
          <w:vertAlign w:val="superscript"/>
          <w:lang w:val="sk-SK"/>
        </w:rPr>
        <w:t>18</w:t>
      </w:r>
      <w:r w:rsidR="001411A8" w:rsidRPr="00E36690">
        <w:rPr>
          <w:rFonts w:ascii="Times New Roman" w:hAnsi="Times New Roman"/>
          <w:vertAlign w:val="superscript"/>
          <w:lang w:val="sk-SK"/>
        </w:rPr>
        <w:t xml:space="preserve"> </w:t>
      </w:r>
      <w:r w:rsidR="001411A8" w:rsidRPr="00E36690">
        <w:rPr>
          <w:rFonts w:ascii="Times New Roman" w:hAnsi="Times New Roman"/>
          <w:lang w:val="sk-SK"/>
        </w:rPr>
        <w:t xml:space="preserve">vrátane periférneho </w:t>
      </w:r>
      <w:r w:rsidR="00EF0F8D" w:rsidRPr="00E36690">
        <w:rPr>
          <w:rFonts w:ascii="Times New Roman" w:hAnsi="Times New Roman"/>
          <w:lang w:val="sk-SK"/>
        </w:rPr>
        <w:t>edému</w:t>
      </w:r>
    </w:p>
    <w:p w:rsidR="00BC57A4" w:rsidRPr="00E36690" w:rsidRDefault="00BC57A4" w:rsidP="00E36690">
      <w:pPr>
        <w:spacing w:after="0"/>
        <w:rPr>
          <w:rFonts w:ascii="Times New Roman" w:hAnsi="Times New Roman"/>
          <w:lang w:val="sk-SK"/>
        </w:rPr>
      </w:pPr>
      <w:r w:rsidRPr="00E36690">
        <w:rPr>
          <w:rFonts w:ascii="Times New Roman" w:hAnsi="Times New Roman"/>
          <w:vertAlign w:val="superscript"/>
          <w:lang w:val="sk-SK"/>
        </w:rPr>
        <w:t>19</w:t>
      </w:r>
      <w:r w:rsidR="001411A8" w:rsidRPr="00E36690">
        <w:rPr>
          <w:rFonts w:ascii="Times New Roman" w:hAnsi="Times New Roman"/>
          <w:vertAlign w:val="superscript"/>
          <w:lang w:val="sk-SK"/>
        </w:rPr>
        <w:t xml:space="preserve"> </w:t>
      </w:r>
      <w:r w:rsidR="001411A8" w:rsidRPr="00E36690">
        <w:rPr>
          <w:rFonts w:ascii="Times New Roman" w:hAnsi="Times New Roman"/>
          <w:lang w:val="sk-SK"/>
        </w:rPr>
        <w:t>vrátane zvýšenia a zníženia krvného tlaku</w:t>
      </w:r>
    </w:p>
    <w:p w:rsidR="00BC57A4" w:rsidRPr="00E36690" w:rsidRDefault="00BC57A4" w:rsidP="00E36690">
      <w:pPr>
        <w:spacing w:after="0"/>
        <w:rPr>
          <w:rFonts w:ascii="Times New Roman" w:hAnsi="Times New Roman"/>
          <w:vertAlign w:val="superscript"/>
          <w:lang w:val="sk-SK"/>
        </w:rPr>
      </w:pPr>
    </w:p>
    <w:p w:rsidR="00D9630D" w:rsidRPr="00E36690" w:rsidRDefault="00D9630D" w:rsidP="0046734A">
      <w:pPr>
        <w:spacing w:after="0"/>
        <w:rPr>
          <w:rFonts w:ascii="Times New Roman" w:hAnsi="Times New Roman"/>
          <w:b/>
          <w:lang w:val="sk-SK"/>
        </w:rPr>
      </w:pPr>
    </w:p>
    <w:p w:rsidR="00D9630D" w:rsidRPr="00E36690" w:rsidRDefault="00D9630D" w:rsidP="0046734A">
      <w:pPr>
        <w:spacing w:after="0"/>
        <w:rPr>
          <w:rFonts w:ascii="Times New Roman" w:hAnsi="Times New Roman"/>
          <w:b/>
          <w:u w:val="single"/>
          <w:lang w:val="sk-SK"/>
        </w:rPr>
      </w:pPr>
      <w:r w:rsidRPr="00E36690">
        <w:rPr>
          <w:rFonts w:ascii="Times New Roman" w:hAnsi="Times New Roman"/>
          <w:u w:val="single"/>
          <w:lang w:val="sk-SK"/>
        </w:rPr>
        <w:t>Popis vybraných nežiaducich reakcií</w:t>
      </w:r>
    </w:p>
    <w:p w:rsidR="00D9630D" w:rsidRPr="00E36690" w:rsidRDefault="00D9630D" w:rsidP="0046734A">
      <w:pPr>
        <w:spacing w:after="0"/>
        <w:rPr>
          <w:rFonts w:ascii="Times New Roman" w:hAnsi="Times New Roman"/>
          <w:lang w:val="sk-SK"/>
        </w:rPr>
      </w:pPr>
      <w:r w:rsidRPr="00E36690">
        <w:rPr>
          <w:rFonts w:ascii="Times New Roman" w:hAnsi="Times New Roman"/>
          <w:lang w:val="sk-SK"/>
        </w:rPr>
        <w:t xml:space="preserve">U žien používajúcich CHC sa pozorovalo zvýšené riziko vzniku arteriálnych a venóznych trombotických a tromboembolických udalostí vrátane infarktu myokardu, cievnej mozgovej príhody, </w:t>
      </w:r>
      <w:r w:rsidRPr="00E36690">
        <w:rPr>
          <w:rFonts w:ascii="Times New Roman" w:hAnsi="Times New Roman"/>
          <w:lang w:val="sk-SK"/>
        </w:rPr>
        <w:lastRenderedPageBreak/>
        <w:t>prechodných ischemických záchvatov, venóznej trombózy a pľúcnej embólie, ktoré sú podrobnejšie uvedené v časti 4.4.</w:t>
      </w:r>
    </w:p>
    <w:p w:rsidR="00D9630D" w:rsidRPr="00E36690" w:rsidRDefault="00D9630D" w:rsidP="00E36690">
      <w:pPr>
        <w:spacing w:after="0"/>
        <w:rPr>
          <w:rFonts w:ascii="Times New Roman" w:hAnsi="Times New Roman"/>
          <w:lang w:val="sk-SK"/>
        </w:rPr>
      </w:pPr>
    </w:p>
    <w:p w:rsidR="008A1B41" w:rsidRPr="00E36690" w:rsidRDefault="008A1B41" w:rsidP="00E36690">
      <w:pPr>
        <w:spacing w:after="0"/>
        <w:rPr>
          <w:rFonts w:ascii="Times New Roman" w:hAnsi="Times New Roman"/>
          <w:lang w:val="sk-SK"/>
        </w:rPr>
      </w:pPr>
      <w:r w:rsidRPr="00E36690">
        <w:rPr>
          <w:rFonts w:ascii="Times New Roman" w:hAnsi="Times New Roman"/>
          <w:lang w:val="sk-SK"/>
        </w:rPr>
        <w:t xml:space="preserve">Výskyt amenorey a intracyklického krvácania na základe </w:t>
      </w:r>
      <w:r w:rsidR="0037539F" w:rsidRPr="00E36690">
        <w:rPr>
          <w:rFonts w:ascii="Times New Roman" w:hAnsi="Times New Roman"/>
          <w:lang w:val="sk-SK"/>
        </w:rPr>
        <w:t>denníkov pacientok</w:t>
      </w:r>
      <w:r w:rsidRPr="00E36690">
        <w:rPr>
          <w:rFonts w:ascii="Times New Roman" w:hAnsi="Times New Roman"/>
          <w:lang w:val="sk-SK"/>
        </w:rPr>
        <w:t xml:space="preserve"> je zhrn</w:t>
      </w:r>
      <w:r w:rsidR="00EF0F8D" w:rsidRPr="00E36690">
        <w:rPr>
          <w:rFonts w:ascii="Times New Roman" w:hAnsi="Times New Roman"/>
          <w:lang w:val="sk-SK"/>
        </w:rPr>
        <w:t xml:space="preserve">utý v časti </w:t>
      </w:r>
      <w:r w:rsidR="00C35EF5">
        <w:rPr>
          <w:rFonts w:ascii="Times New Roman" w:hAnsi="Times New Roman"/>
          <w:lang w:val="sk-SK"/>
        </w:rPr>
        <w:t>„</w:t>
      </w:r>
      <w:r w:rsidR="00EF0F8D" w:rsidRPr="00E36690">
        <w:rPr>
          <w:rFonts w:ascii="Times New Roman" w:hAnsi="Times New Roman"/>
          <w:lang w:val="sk-SK"/>
        </w:rPr>
        <w:t>4.4 Kontrola cyklu</w:t>
      </w:r>
      <w:r w:rsidR="00C35EF5">
        <w:rPr>
          <w:rFonts w:ascii="Times New Roman" w:hAnsi="Times New Roman"/>
          <w:lang w:val="sk-SK"/>
        </w:rPr>
        <w:t>“</w:t>
      </w:r>
      <w:r w:rsidR="00EF0F8D" w:rsidRPr="00E36690">
        <w:rPr>
          <w:rFonts w:ascii="Times New Roman" w:hAnsi="Times New Roman"/>
          <w:lang w:val="sk-SK"/>
        </w:rPr>
        <w:t>.</w:t>
      </w:r>
    </w:p>
    <w:p w:rsidR="00055071" w:rsidRPr="00E36690" w:rsidRDefault="00055071" w:rsidP="00E36690">
      <w:pPr>
        <w:spacing w:after="0"/>
        <w:rPr>
          <w:rFonts w:ascii="Times New Roman" w:hAnsi="Times New Roman"/>
          <w:lang w:val="sk-SK"/>
        </w:rPr>
      </w:pPr>
    </w:p>
    <w:p w:rsidR="00055071" w:rsidRPr="00E36690" w:rsidRDefault="00055071" w:rsidP="001C4BFD">
      <w:pPr>
        <w:spacing w:after="0"/>
        <w:rPr>
          <w:rFonts w:ascii="Times New Roman" w:hAnsi="Times New Roman"/>
          <w:bCs/>
          <w:lang w:val="sk-SK"/>
        </w:rPr>
      </w:pPr>
      <w:r w:rsidRPr="00E36690">
        <w:rPr>
          <w:rFonts w:ascii="Times New Roman" w:hAnsi="Times New Roman"/>
          <w:lang w:val="sk-SK"/>
        </w:rPr>
        <w:t xml:space="preserve">Nasledovné závažné nežiaduce udalosti, ktoré sa hlásili u žien užívajúcich COC, sú </w:t>
      </w:r>
      <w:r w:rsidR="00746737" w:rsidRPr="00E36690">
        <w:rPr>
          <w:rFonts w:ascii="Times New Roman" w:hAnsi="Times New Roman"/>
          <w:lang w:val="sk-SK"/>
        </w:rPr>
        <w:t xml:space="preserve">analyzované </w:t>
      </w:r>
      <w:r w:rsidRPr="00E36690">
        <w:rPr>
          <w:rFonts w:ascii="Times New Roman" w:hAnsi="Times New Roman"/>
          <w:lang w:val="sk-SK"/>
        </w:rPr>
        <w:t xml:space="preserve">v časti </w:t>
      </w:r>
      <w:r w:rsidR="00C35EF5">
        <w:rPr>
          <w:rFonts w:ascii="Times New Roman" w:hAnsi="Times New Roman"/>
          <w:lang w:val="sk-SK"/>
        </w:rPr>
        <w:t>„</w:t>
      </w:r>
      <w:r w:rsidRPr="00E36690">
        <w:rPr>
          <w:rFonts w:ascii="Times New Roman" w:hAnsi="Times New Roman"/>
          <w:lang w:val="sk-SK"/>
        </w:rPr>
        <w:t>4.4 Osobitné upozornenia a opatrenia pri používaní</w:t>
      </w:r>
      <w:r w:rsidR="00C35EF5">
        <w:rPr>
          <w:rFonts w:ascii="Times New Roman" w:hAnsi="Times New Roman"/>
          <w:lang w:val="sk-SK"/>
        </w:rPr>
        <w:t>“</w:t>
      </w:r>
      <w:r w:rsidRPr="00E36690">
        <w:rPr>
          <w:rFonts w:ascii="Times New Roman" w:hAnsi="Times New Roman"/>
          <w:bCs/>
          <w:lang w:val="sk-SK"/>
        </w:rPr>
        <w:t>:</w:t>
      </w:r>
    </w:p>
    <w:p w:rsidR="00055071" w:rsidRDefault="00055071" w:rsidP="004D4E45">
      <w:pPr>
        <w:spacing w:after="0"/>
        <w:rPr>
          <w:rFonts w:ascii="Times New Roman" w:hAnsi="Times New Roman"/>
          <w:bCs/>
          <w:lang w:val="sk-SK"/>
        </w:rPr>
      </w:pPr>
    </w:p>
    <w:p w:rsidR="005842FD" w:rsidRDefault="00041738" w:rsidP="004D4E45">
      <w:pPr>
        <w:spacing w:after="0"/>
        <w:rPr>
          <w:rFonts w:ascii="Times New Roman" w:hAnsi="Times New Roman"/>
          <w:bCs/>
          <w:lang w:val="sk-SK"/>
        </w:rPr>
      </w:pPr>
      <w:r>
        <w:rPr>
          <w:rFonts w:ascii="Times New Roman" w:hAnsi="Times New Roman"/>
          <w:bCs/>
          <w:lang w:val="sk-SK"/>
        </w:rPr>
        <w:t>Nádory</w:t>
      </w:r>
    </w:p>
    <w:p w:rsidR="005842FD" w:rsidRPr="004540FA" w:rsidRDefault="00041738" w:rsidP="005842FD">
      <w:pPr>
        <w:numPr>
          <w:ilvl w:val="0"/>
          <w:numId w:val="22"/>
        </w:numPr>
        <w:spacing w:after="0"/>
        <w:rPr>
          <w:rFonts w:ascii="Times New Roman" w:hAnsi="Times New Roman"/>
          <w:bCs/>
          <w:lang w:val="sk-SK"/>
        </w:rPr>
      </w:pPr>
      <w:r>
        <w:rPr>
          <w:rFonts w:ascii="Times New Roman" w:hAnsi="Times New Roman"/>
          <w:lang w:val="sk-SK"/>
        </w:rPr>
        <w:t>u</w:t>
      </w:r>
      <w:r w:rsidR="005842FD" w:rsidRPr="00E579F3">
        <w:rPr>
          <w:rFonts w:ascii="Times New Roman" w:hAnsi="Times New Roman"/>
          <w:lang w:val="sk-SK"/>
        </w:rPr>
        <w:t xml:space="preserve"> užívateliek </w:t>
      </w:r>
      <w:r w:rsidR="005842FD" w:rsidRPr="00AC682A">
        <w:rPr>
          <w:rFonts w:ascii="Times New Roman" w:hAnsi="Times New Roman"/>
          <w:lang w:val="sk-SK"/>
        </w:rPr>
        <w:t>kombinovan</w:t>
      </w:r>
      <w:r w:rsidR="005842FD">
        <w:rPr>
          <w:rFonts w:ascii="Times New Roman" w:hAnsi="Times New Roman"/>
          <w:lang w:val="sk-SK"/>
        </w:rPr>
        <w:t>ej</w:t>
      </w:r>
      <w:r w:rsidR="005842FD" w:rsidRPr="00AC682A">
        <w:rPr>
          <w:rFonts w:ascii="Times New Roman" w:hAnsi="Times New Roman"/>
          <w:lang w:val="sk-SK"/>
        </w:rPr>
        <w:t xml:space="preserve"> </w:t>
      </w:r>
      <w:r w:rsidR="005842FD" w:rsidRPr="001C4BFD">
        <w:rPr>
          <w:rFonts w:ascii="Times New Roman" w:hAnsi="Times New Roman"/>
          <w:lang w:val="sk-SK"/>
        </w:rPr>
        <w:t>peroráln</w:t>
      </w:r>
      <w:r w:rsidR="005842FD">
        <w:rPr>
          <w:rFonts w:ascii="Times New Roman" w:hAnsi="Times New Roman"/>
          <w:lang w:val="sk-SK"/>
        </w:rPr>
        <w:t>ej antikoncepcie</w:t>
      </w:r>
      <w:r w:rsidR="005842FD" w:rsidRPr="001C4BFD">
        <w:rPr>
          <w:rFonts w:ascii="Times New Roman" w:hAnsi="Times New Roman"/>
          <w:lang w:val="sk-SK"/>
        </w:rPr>
        <w:t xml:space="preserve"> je veľmi mierne zvýšená frekvencia diagnózy rakoviny prsníka. </w:t>
      </w:r>
      <w:r w:rsidR="005842FD" w:rsidRPr="004D4E45">
        <w:rPr>
          <w:rFonts w:ascii="Times New Roman" w:hAnsi="Times New Roman"/>
          <w:lang w:val="sk-SK"/>
        </w:rPr>
        <w:t>Pretože výskyt rakoviny prsníka je u žien do 40 rokov zriedkavý, zvýšenie počtu prípadov je v pomere k celkovému riziku rakoviny prsníka mal</w:t>
      </w:r>
      <w:r w:rsidR="005842FD" w:rsidRPr="004540FA">
        <w:rPr>
          <w:rFonts w:ascii="Times New Roman" w:hAnsi="Times New Roman"/>
          <w:lang w:val="sk-SK"/>
        </w:rPr>
        <w:t xml:space="preserve">é. Kauzalita s užívaním COC nie je známa. </w:t>
      </w:r>
      <w:r w:rsidR="005842FD" w:rsidRPr="004540FA">
        <w:rPr>
          <w:rFonts w:ascii="Times New Roman" w:hAnsi="Times New Roman"/>
          <w:bCs/>
          <w:lang w:val="sk-SK"/>
        </w:rPr>
        <w:t>Ďalšie informácie pozri v častiach 4.3 a 4.4.</w:t>
      </w:r>
    </w:p>
    <w:p w:rsidR="005842FD" w:rsidRDefault="004540FA" w:rsidP="005842FD">
      <w:pPr>
        <w:numPr>
          <w:ilvl w:val="0"/>
          <w:numId w:val="22"/>
        </w:numPr>
        <w:tabs>
          <w:tab w:val="num" w:pos="426"/>
        </w:tabs>
        <w:spacing w:after="0"/>
        <w:rPr>
          <w:rFonts w:ascii="Times New Roman" w:hAnsi="Times New Roman"/>
          <w:bCs/>
          <w:lang w:val="sk-SK"/>
        </w:rPr>
      </w:pPr>
      <w:r>
        <w:rPr>
          <w:rFonts w:ascii="Times New Roman" w:hAnsi="Times New Roman"/>
          <w:bCs/>
          <w:lang w:val="sk-SK"/>
        </w:rPr>
        <w:t>n</w:t>
      </w:r>
      <w:r w:rsidR="00055071" w:rsidRPr="004540FA">
        <w:rPr>
          <w:rFonts w:ascii="Times New Roman" w:hAnsi="Times New Roman"/>
          <w:bCs/>
          <w:lang w:val="sk-SK"/>
        </w:rPr>
        <w:t>ádory pečene;</w:t>
      </w:r>
    </w:p>
    <w:p w:rsidR="00041738" w:rsidRDefault="00041738" w:rsidP="005842FD">
      <w:pPr>
        <w:spacing w:after="0"/>
        <w:rPr>
          <w:rFonts w:ascii="Times New Roman" w:hAnsi="Times New Roman"/>
          <w:bCs/>
          <w:highlight w:val="yellow"/>
          <w:lang w:val="sk-SK"/>
        </w:rPr>
      </w:pPr>
    </w:p>
    <w:p w:rsidR="005842FD" w:rsidRPr="00041738" w:rsidRDefault="00041738" w:rsidP="005842FD">
      <w:pPr>
        <w:spacing w:after="0"/>
        <w:rPr>
          <w:rFonts w:ascii="Times New Roman" w:hAnsi="Times New Roman"/>
          <w:bCs/>
          <w:lang w:val="sk-SK"/>
        </w:rPr>
      </w:pPr>
      <w:r w:rsidRPr="00041738">
        <w:rPr>
          <w:rFonts w:ascii="Times New Roman" w:hAnsi="Times New Roman"/>
          <w:bCs/>
          <w:lang w:val="sk-SK"/>
        </w:rPr>
        <w:t>Iné stavy</w:t>
      </w:r>
    </w:p>
    <w:p w:rsidR="005842FD" w:rsidRPr="00041738" w:rsidRDefault="00041738" w:rsidP="00041738">
      <w:pPr>
        <w:numPr>
          <w:ilvl w:val="0"/>
          <w:numId w:val="22"/>
        </w:numPr>
        <w:spacing w:after="0"/>
        <w:rPr>
          <w:rFonts w:ascii="Times New Roman" w:hAnsi="Times New Roman"/>
          <w:bCs/>
          <w:lang w:val="sk-SK"/>
        </w:rPr>
      </w:pPr>
      <w:r>
        <w:rPr>
          <w:rFonts w:ascii="Times New Roman" w:hAnsi="Times New Roman"/>
          <w:bCs/>
          <w:i/>
          <w:lang w:val="sk-SK"/>
        </w:rPr>
        <w:t>erythema nodosum, e</w:t>
      </w:r>
      <w:r w:rsidR="005842FD" w:rsidRPr="00041738">
        <w:rPr>
          <w:rFonts w:ascii="Times New Roman" w:hAnsi="Times New Roman"/>
          <w:bCs/>
          <w:i/>
          <w:lang w:val="sk-SK"/>
        </w:rPr>
        <w:t>rythema multiforme</w:t>
      </w:r>
    </w:p>
    <w:p w:rsidR="00041738" w:rsidRDefault="00041738" w:rsidP="00041738">
      <w:pPr>
        <w:numPr>
          <w:ilvl w:val="0"/>
          <w:numId w:val="22"/>
        </w:numPr>
        <w:spacing w:after="0"/>
        <w:rPr>
          <w:rFonts w:ascii="Times New Roman" w:hAnsi="Times New Roman"/>
          <w:bCs/>
          <w:lang w:val="sk-SK"/>
        </w:rPr>
      </w:pPr>
      <w:r>
        <w:rPr>
          <w:rFonts w:ascii="Times New Roman" w:hAnsi="Times New Roman"/>
          <w:bCs/>
          <w:lang w:val="sk-SK"/>
        </w:rPr>
        <w:t>v</w:t>
      </w:r>
      <w:r w:rsidRPr="00041738">
        <w:rPr>
          <w:rFonts w:ascii="Times New Roman" w:hAnsi="Times New Roman"/>
          <w:bCs/>
          <w:lang w:val="sk-SK"/>
        </w:rPr>
        <w:t>ýtok z</w:t>
      </w:r>
      <w:r>
        <w:rPr>
          <w:rFonts w:ascii="Times New Roman" w:hAnsi="Times New Roman"/>
          <w:bCs/>
          <w:lang w:val="sk-SK"/>
        </w:rPr>
        <w:t> </w:t>
      </w:r>
      <w:r w:rsidRPr="00041738">
        <w:rPr>
          <w:rFonts w:ascii="Times New Roman" w:hAnsi="Times New Roman"/>
          <w:bCs/>
          <w:lang w:val="sk-SK"/>
        </w:rPr>
        <w:t>prsníka</w:t>
      </w:r>
      <w:r>
        <w:rPr>
          <w:rFonts w:ascii="Times New Roman" w:hAnsi="Times New Roman"/>
          <w:bCs/>
          <w:lang w:val="sk-SK"/>
        </w:rPr>
        <w:t>,</w:t>
      </w:r>
    </w:p>
    <w:p w:rsidR="00041738" w:rsidRPr="00041738" w:rsidRDefault="00041738" w:rsidP="00041738">
      <w:pPr>
        <w:numPr>
          <w:ilvl w:val="0"/>
          <w:numId w:val="22"/>
        </w:numPr>
        <w:spacing w:after="0"/>
        <w:rPr>
          <w:rFonts w:ascii="Times New Roman" w:hAnsi="Times New Roman"/>
          <w:bCs/>
          <w:lang w:val="sk-SK"/>
        </w:rPr>
      </w:pPr>
      <w:r>
        <w:rPr>
          <w:rFonts w:ascii="Times New Roman" w:hAnsi="Times New Roman"/>
          <w:bCs/>
          <w:lang w:val="sk-SK"/>
        </w:rPr>
        <w:t>hypertenzia,</w:t>
      </w:r>
    </w:p>
    <w:p w:rsidR="00055071" w:rsidRPr="005842FD" w:rsidRDefault="004540FA" w:rsidP="004540FA">
      <w:pPr>
        <w:numPr>
          <w:ilvl w:val="0"/>
          <w:numId w:val="22"/>
        </w:numPr>
        <w:tabs>
          <w:tab w:val="num" w:pos="426"/>
        </w:tabs>
        <w:spacing w:after="0"/>
        <w:rPr>
          <w:rFonts w:ascii="Times New Roman" w:hAnsi="Times New Roman"/>
          <w:bCs/>
          <w:lang w:val="sk-SK"/>
        </w:rPr>
      </w:pPr>
      <w:r>
        <w:rPr>
          <w:rFonts w:ascii="Times New Roman" w:hAnsi="Times New Roman"/>
          <w:bCs/>
          <w:lang w:val="sk-SK"/>
        </w:rPr>
        <w:t>v</w:t>
      </w:r>
      <w:r w:rsidR="00055071" w:rsidRPr="004540FA">
        <w:rPr>
          <w:rFonts w:ascii="Times New Roman" w:hAnsi="Times New Roman"/>
          <w:bCs/>
          <w:lang w:val="sk-SK"/>
        </w:rPr>
        <w:t>ýskyt alebo zhoršenie stavov, u ktorých súvislosť s užívaním COC</w:t>
      </w:r>
      <w:r w:rsidR="00055071" w:rsidRPr="004540FA">
        <w:rPr>
          <w:rFonts w:ascii="Times New Roman" w:hAnsi="Times New Roman"/>
          <w:lang w:val="sk-SK"/>
        </w:rPr>
        <w:t xml:space="preserve"> nie je presvedčivá: Crohnova choroba, ulcerózna kolitída, epilepsia, migréna, maternicové myómy, porfýria, systémový lupus erythematosus, herpes </w:t>
      </w:r>
      <w:r w:rsidR="00055071" w:rsidRPr="00712648">
        <w:rPr>
          <w:rFonts w:ascii="Times New Roman" w:hAnsi="Times New Roman"/>
          <w:lang w:val="sk-SK"/>
        </w:rPr>
        <w:t>gestationis, Sydenhamova chorea, hemolyticko-uremický syndróm, cholestatická žltačka;</w:t>
      </w:r>
    </w:p>
    <w:p w:rsidR="005842FD" w:rsidRPr="00712648" w:rsidRDefault="005842FD" w:rsidP="005842FD">
      <w:pPr>
        <w:numPr>
          <w:ilvl w:val="0"/>
          <w:numId w:val="22"/>
        </w:numPr>
        <w:tabs>
          <w:tab w:val="num" w:pos="360"/>
        </w:tabs>
        <w:spacing w:after="0"/>
        <w:rPr>
          <w:rFonts w:ascii="Times New Roman" w:hAnsi="Times New Roman"/>
          <w:lang w:val="sk-SK"/>
        </w:rPr>
      </w:pPr>
      <w:r>
        <w:rPr>
          <w:rFonts w:ascii="Times New Roman" w:hAnsi="Times New Roman"/>
          <w:lang w:val="sk-SK"/>
        </w:rPr>
        <w:t>u</w:t>
      </w:r>
      <w:r w:rsidRPr="00712648">
        <w:rPr>
          <w:rFonts w:ascii="Times New Roman" w:hAnsi="Times New Roman"/>
          <w:lang w:val="sk-SK"/>
        </w:rPr>
        <w:t> žien s hereditárnym angioedémom môže podávanie exogénnych estrogénov vyvolať alebo zhoršiť jeho symptómy.</w:t>
      </w:r>
    </w:p>
    <w:p w:rsidR="00055071" w:rsidRDefault="004540FA" w:rsidP="004540FA">
      <w:pPr>
        <w:numPr>
          <w:ilvl w:val="0"/>
          <w:numId w:val="22"/>
        </w:numPr>
        <w:tabs>
          <w:tab w:val="num" w:pos="360"/>
        </w:tabs>
        <w:spacing w:after="0"/>
        <w:rPr>
          <w:rFonts w:ascii="Times New Roman" w:hAnsi="Times New Roman"/>
          <w:lang w:val="sk-SK"/>
        </w:rPr>
      </w:pPr>
      <w:r>
        <w:rPr>
          <w:rFonts w:ascii="Times New Roman" w:hAnsi="Times New Roman"/>
          <w:lang w:val="sk-SK"/>
        </w:rPr>
        <w:t>a</w:t>
      </w:r>
      <w:r w:rsidR="00055071" w:rsidRPr="004540FA">
        <w:rPr>
          <w:rFonts w:ascii="Times New Roman" w:hAnsi="Times New Roman"/>
          <w:lang w:val="sk-SK"/>
        </w:rPr>
        <w:t>kútne alebo chronické poruchy funkcie pečene si môžu vyžadovať prerušenie užívania COC, až kým sa markery funkcie pečene nevrátia na referenčné hodnoty,</w:t>
      </w:r>
    </w:p>
    <w:p w:rsidR="005842FD" w:rsidRDefault="005842FD" w:rsidP="00041738">
      <w:pPr>
        <w:numPr>
          <w:ilvl w:val="0"/>
          <w:numId w:val="22"/>
        </w:numPr>
        <w:spacing w:after="0"/>
        <w:rPr>
          <w:rFonts w:ascii="Times New Roman" w:hAnsi="Times New Roman"/>
          <w:lang w:val="sk-SK"/>
        </w:rPr>
      </w:pPr>
      <w:r>
        <w:rPr>
          <w:rFonts w:ascii="Times New Roman" w:hAnsi="Times New Roman"/>
          <w:lang w:val="sk-SK"/>
        </w:rPr>
        <w:t>c</w:t>
      </w:r>
      <w:r w:rsidRPr="005842FD">
        <w:rPr>
          <w:rFonts w:ascii="Times New Roman" w:hAnsi="Times New Roman"/>
          <w:lang w:val="sk-SK"/>
        </w:rPr>
        <w:t>hloa</w:t>
      </w:r>
      <w:r>
        <w:rPr>
          <w:rFonts w:ascii="Times New Roman" w:hAnsi="Times New Roman"/>
          <w:lang w:val="sk-SK"/>
        </w:rPr>
        <w:t>z</w:t>
      </w:r>
      <w:r w:rsidR="00041738">
        <w:rPr>
          <w:rFonts w:ascii="Times New Roman" w:hAnsi="Times New Roman"/>
          <w:lang w:val="sk-SK"/>
        </w:rPr>
        <w:t>ma,</w:t>
      </w:r>
    </w:p>
    <w:p w:rsidR="005842FD" w:rsidRPr="00041738" w:rsidRDefault="00041738" w:rsidP="00041738">
      <w:pPr>
        <w:numPr>
          <w:ilvl w:val="0"/>
          <w:numId w:val="22"/>
        </w:numPr>
        <w:rPr>
          <w:rFonts w:ascii="Times New Roman" w:hAnsi="Times New Roman"/>
          <w:lang w:val="sk-SK"/>
        </w:rPr>
      </w:pPr>
      <w:r>
        <w:rPr>
          <w:rFonts w:ascii="Times New Roman" w:hAnsi="Times New Roman"/>
          <w:lang w:val="sk-SK"/>
        </w:rPr>
        <w:t>p</w:t>
      </w:r>
      <w:r w:rsidRPr="00041738">
        <w:rPr>
          <w:rFonts w:ascii="Times New Roman" w:hAnsi="Times New Roman"/>
          <w:lang w:val="sk-SK"/>
        </w:rPr>
        <w:t xml:space="preserve">recitlivenosť </w:t>
      </w:r>
      <w:r>
        <w:rPr>
          <w:rFonts w:ascii="Times New Roman" w:hAnsi="Times New Roman"/>
          <w:lang w:val="sk-SK"/>
        </w:rPr>
        <w:t>(vrátane pr</w:t>
      </w:r>
      <w:r w:rsidR="00126CCD">
        <w:rPr>
          <w:rFonts w:ascii="Times New Roman" w:hAnsi="Times New Roman"/>
          <w:lang w:val="sk-SK"/>
        </w:rPr>
        <w:t>íznak</w:t>
      </w:r>
      <w:r>
        <w:rPr>
          <w:rFonts w:ascii="Times New Roman" w:hAnsi="Times New Roman"/>
          <w:lang w:val="sk-SK"/>
        </w:rPr>
        <w:t>ov ako vyrážka, uritikária).</w:t>
      </w:r>
    </w:p>
    <w:p w:rsidR="008570FD" w:rsidRDefault="008570FD" w:rsidP="00E36690">
      <w:pPr>
        <w:spacing w:after="0"/>
        <w:rPr>
          <w:rFonts w:ascii="Times New Roman" w:hAnsi="Times New Roman"/>
          <w:lang w:val="sk-SK"/>
        </w:rPr>
      </w:pPr>
    </w:p>
    <w:p w:rsidR="002E4B3F" w:rsidRPr="00B97BBA" w:rsidRDefault="002E4B3F" w:rsidP="002E4B3F">
      <w:pPr>
        <w:spacing w:after="0"/>
        <w:rPr>
          <w:rFonts w:ascii="Times New Roman" w:hAnsi="Times New Roman"/>
          <w:szCs w:val="24"/>
          <w:lang w:val="sk-SK"/>
        </w:rPr>
      </w:pPr>
      <w:r w:rsidRPr="00B97BBA">
        <w:rPr>
          <w:rFonts w:ascii="Times New Roman" w:hAnsi="Times New Roman"/>
          <w:szCs w:val="24"/>
          <w:lang w:val="sk-SK"/>
        </w:rPr>
        <w:t>Interakcie</w:t>
      </w:r>
    </w:p>
    <w:p w:rsidR="002E4B3F" w:rsidRDefault="002E4B3F" w:rsidP="002E4B3F">
      <w:pPr>
        <w:spacing w:after="0"/>
        <w:rPr>
          <w:rFonts w:ascii="Times New Roman" w:hAnsi="Times New Roman"/>
          <w:szCs w:val="24"/>
          <w:lang w:val="sk-SK"/>
        </w:rPr>
      </w:pPr>
      <w:r w:rsidRPr="00B97BBA">
        <w:rPr>
          <w:rFonts w:ascii="Times New Roman" w:hAnsi="Times New Roman"/>
          <w:szCs w:val="24"/>
          <w:lang w:val="sk-SK"/>
        </w:rPr>
        <w:t>Interakcie COC s inými liečivami (induktory enzýmov) môžu spôsobiť medzimenštruačné krvácanie a/alebo zlyhanie antikoncepčnej ochrany (pozri časť 4.5).</w:t>
      </w:r>
    </w:p>
    <w:p w:rsidR="00597CA4" w:rsidRPr="00E36690" w:rsidRDefault="00597CA4" w:rsidP="004D4E45">
      <w:pPr>
        <w:spacing w:after="0"/>
        <w:rPr>
          <w:rFonts w:ascii="Times New Roman" w:hAnsi="Times New Roman"/>
          <w:lang w:val="sk-SK"/>
        </w:rPr>
      </w:pPr>
    </w:p>
    <w:p w:rsidR="00D9630D" w:rsidRPr="004D4E45" w:rsidRDefault="00D9630D" w:rsidP="004D4E45">
      <w:pPr>
        <w:pStyle w:val="Normlnywebov"/>
        <w:spacing w:before="0" w:beforeAutospacing="0" w:after="0" w:afterAutospacing="0"/>
        <w:rPr>
          <w:sz w:val="22"/>
          <w:szCs w:val="22"/>
          <w:lang w:val="sk-SK"/>
        </w:rPr>
      </w:pPr>
      <w:r w:rsidRPr="004D4E45">
        <w:rPr>
          <w:sz w:val="22"/>
          <w:szCs w:val="22"/>
          <w:u w:val="single"/>
          <w:lang w:val="sk-SK"/>
        </w:rPr>
        <w:t>Hlásenie podozrení na nežiaduce reakcie</w:t>
      </w:r>
    </w:p>
    <w:p w:rsidR="00D9630D" w:rsidRPr="004D4E45" w:rsidRDefault="00D9630D" w:rsidP="0046734A">
      <w:pPr>
        <w:pStyle w:val="Normlnywebov"/>
        <w:spacing w:before="0" w:beforeAutospacing="0" w:after="0" w:afterAutospacing="0"/>
        <w:rPr>
          <w:bCs/>
          <w:sz w:val="22"/>
          <w:szCs w:val="22"/>
          <w:lang w:val="sk-SK"/>
        </w:rPr>
      </w:pPr>
      <w:r w:rsidRPr="004D4E45">
        <w:rPr>
          <w:sz w:val="22"/>
          <w:szCs w:val="22"/>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3C3163">
        <w:rPr>
          <w:sz w:val="22"/>
          <w:szCs w:val="22"/>
          <w:lang w:val="sk-SK"/>
        </w:rPr>
        <w:t xml:space="preserve">na </w:t>
      </w:r>
      <w:r w:rsidR="004D4E45" w:rsidRPr="004D4E45">
        <w:rPr>
          <w:noProof/>
          <w:sz w:val="22"/>
          <w:szCs w:val="22"/>
          <w:highlight w:val="lightGray"/>
          <w:lang w:val="sk-SK" w:eastAsia="sk-SK"/>
        </w:rPr>
        <w:t>národn</w:t>
      </w:r>
      <w:r w:rsidR="00293B8E">
        <w:rPr>
          <w:noProof/>
          <w:sz w:val="22"/>
          <w:szCs w:val="22"/>
          <w:highlight w:val="lightGray"/>
          <w:lang w:val="sk-SK" w:eastAsia="sk-SK"/>
        </w:rPr>
        <w:t>é</w:t>
      </w:r>
      <w:r w:rsidR="004D4E45" w:rsidRPr="004D4E45">
        <w:rPr>
          <w:noProof/>
          <w:sz w:val="22"/>
          <w:szCs w:val="22"/>
          <w:highlight w:val="lightGray"/>
          <w:lang w:val="sk-SK" w:eastAsia="sk-SK"/>
        </w:rPr>
        <w:t xml:space="preserve"> </w:t>
      </w:r>
      <w:r w:rsidR="00293B8E">
        <w:rPr>
          <w:noProof/>
          <w:sz w:val="22"/>
          <w:szCs w:val="22"/>
          <w:highlight w:val="lightGray"/>
          <w:lang w:val="sk-SK" w:eastAsia="sk-SK"/>
        </w:rPr>
        <w:t>centrum</w:t>
      </w:r>
      <w:r w:rsidR="004D4E45" w:rsidRPr="004D4E45">
        <w:rPr>
          <w:noProof/>
          <w:sz w:val="22"/>
          <w:szCs w:val="22"/>
          <w:highlight w:val="lightGray"/>
          <w:lang w:val="sk-SK" w:eastAsia="sk-SK"/>
        </w:rPr>
        <w:t xml:space="preserve"> hlásenia uveden</w:t>
      </w:r>
      <w:r w:rsidR="00293B8E">
        <w:rPr>
          <w:noProof/>
          <w:sz w:val="22"/>
          <w:szCs w:val="22"/>
          <w:highlight w:val="lightGray"/>
          <w:lang w:val="sk-SK" w:eastAsia="sk-SK"/>
        </w:rPr>
        <w:t>é</w:t>
      </w:r>
      <w:r w:rsidR="004D4E45" w:rsidRPr="004D4E45">
        <w:rPr>
          <w:noProof/>
          <w:sz w:val="22"/>
          <w:szCs w:val="22"/>
          <w:highlight w:val="lightGray"/>
          <w:lang w:val="sk-SK" w:eastAsia="sk-SK"/>
        </w:rPr>
        <w:t xml:space="preserve"> v </w:t>
      </w:r>
      <w:hyperlink r:id="rId9" w:history="1">
        <w:r w:rsidR="004D4E45" w:rsidRPr="0046734A">
          <w:rPr>
            <w:noProof/>
            <w:color w:val="0000FF"/>
            <w:sz w:val="22"/>
            <w:szCs w:val="22"/>
            <w:highlight w:val="lightGray"/>
            <w:u w:val="single"/>
            <w:lang w:val="sk-SK" w:eastAsia="sk-SK"/>
          </w:rPr>
          <w:t>Prílohe V</w:t>
        </w:r>
      </w:hyperlink>
      <w:r w:rsidR="004D4E45" w:rsidRPr="0046734A">
        <w:rPr>
          <w:noProof/>
          <w:sz w:val="22"/>
          <w:szCs w:val="22"/>
          <w:lang w:val="sk-SK" w:eastAsia="sk-SK"/>
        </w:rPr>
        <w:t>.</w:t>
      </w:r>
    </w:p>
    <w:p w:rsidR="00D9630D" w:rsidRPr="00E36690" w:rsidRDefault="00D9630D" w:rsidP="00E36690">
      <w:pPr>
        <w:spacing w:after="0"/>
        <w:rPr>
          <w:rFonts w:ascii="Times New Roman" w:hAnsi="Times New Roman"/>
          <w:lang w:val="sk-SK"/>
        </w:rPr>
      </w:pPr>
    </w:p>
    <w:p w:rsidR="00597CA4" w:rsidRPr="001C4BFD" w:rsidRDefault="00597CA4" w:rsidP="00E36690">
      <w:pPr>
        <w:tabs>
          <w:tab w:val="left" w:pos="567"/>
        </w:tabs>
        <w:spacing w:after="0"/>
        <w:rPr>
          <w:rFonts w:ascii="Times New Roman" w:hAnsi="Times New Roman"/>
          <w:b/>
          <w:lang w:val="sk-SK"/>
        </w:rPr>
      </w:pPr>
      <w:r w:rsidRPr="001C4BFD">
        <w:rPr>
          <w:rFonts w:ascii="Times New Roman" w:hAnsi="Times New Roman"/>
          <w:b/>
          <w:lang w:val="sk-SK"/>
        </w:rPr>
        <w:t>4.9</w:t>
      </w:r>
      <w:r w:rsidRPr="001C4BFD">
        <w:rPr>
          <w:rFonts w:ascii="Times New Roman" w:hAnsi="Times New Roman"/>
          <w:b/>
          <w:lang w:val="sk-SK"/>
        </w:rPr>
        <w:tab/>
        <w:t>Predávkovanie</w:t>
      </w:r>
    </w:p>
    <w:p w:rsidR="00597CA4" w:rsidRPr="004D4E45" w:rsidRDefault="00597CA4" w:rsidP="00E36690">
      <w:pPr>
        <w:spacing w:after="0"/>
        <w:rPr>
          <w:rFonts w:ascii="Times New Roman" w:hAnsi="Times New Roman"/>
          <w:b/>
          <w:lang w:val="sk-SK"/>
        </w:rPr>
      </w:pPr>
    </w:p>
    <w:p w:rsidR="00597CA4" w:rsidRPr="004D4E45" w:rsidRDefault="00597CA4" w:rsidP="001C4BFD">
      <w:pPr>
        <w:spacing w:after="0"/>
        <w:rPr>
          <w:rFonts w:ascii="Times New Roman" w:hAnsi="Times New Roman"/>
          <w:lang w:val="sk-SK"/>
        </w:rPr>
      </w:pPr>
      <w:r w:rsidRPr="004D4E45">
        <w:rPr>
          <w:rFonts w:ascii="Times New Roman" w:hAnsi="Times New Roman"/>
          <w:lang w:val="sk-SK"/>
        </w:rPr>
        <w:t>Nie sú žiadne hlásenia o závažných škodlivých účinkoch z predávkovania. Príznaky, ktoré sa môžu vyskytnúť v prípade predávkovania aktívnymi tabletami sú: nauzea, vracanie a u mladých dievčat slabé vaginálne krvácanie. Antidotá neexistujú a ďalšia liečba má byť symptomatická.</w:t>
      </w:r>
    </w:p>
    <w:p w:rsidR="00597CA4" w:rsidRPr="004D4E45" w:rsidRDefault="00597CA4" w:rsidP="004D4E45">
      <w:pPr>
        <w:spacing w:after="0"/>
        <w:rPr>
          <w:rFonts w:ascii="Times New Roman" w:hAnsi="Times New Roman"/>
          <w:lang w:val="sk-SK"/>
        </w:rPr>
      </w:pPr>
    </w:p>
    <w:p w:rsidR="00597CA4" w:rsidRPr="004D4E45" w:rsidRDefault="00597CA4" w:rsidP="004D4E45">
      <w:pPr>
        <w:spacing w:after="0"/>
        <w:rPr>
          <w:rFonts w:ascii="Times New Roman" w:hAnsi="Times New Roman"/>
          <w:lang w:val="sk-SK"/>
        </w:rPr>
      </w:pPr>
    </w:p>
    <w:p w:rsidR="00597CA4" w:rsidRPr="004D4E45" w:rsidRDefault="00597CA4" w:rsidP="004D4E45">
      <w:pPr>
        <w:numPr>
          <w:ilvl w:val="0"/>
          <w:numId w:val="10"/>
        </w:numPr>
        <w:tabs>
          <w:tab w:val="left" w:pos="567"/>
        </w:tabs>
        <w:spacing w:after="0"/>
        <w:ind w:left="0" w:firstLine="0"/>
        <w:rPr>
          <w:rFonts w:ascii="Times New Roman" w:hAnsi="Times New Roman"/>
          <w:b/>
          <w:lang w:val="sk-SK"/>
        </w:rPr>
      </w:pPr>
      <w:r w:rsidRPr="004D4E45">
        <w:rPr>
          <w:rFonts w:ascii="Times New Roman" w:hAnsi="Times New Roman"/>
          <w:b/>
          <w:lang w:val="sk-SK"/>
        </w:rPr>
        <w:tab/>
        <w:t>FARMAKOLOGICKÉ VLASTNOSTI</w:t>
      </w:r>
    </w:p>
    <w:p w:rsidR="00597CA4" w:rsidRPr="004D4E45" w:rsidRDefault="00597CA4" w:rsidP="004D4E45">
      <w:pPr>
        <w:spacing w:after="0"/>
        <w:rPr>
          <w:rFonts w:ascii="Times New Roman" w:hAnsi="Times New Roman"/>
          <w:b/>
          <w:lang w:val="sk-SK"/>
        </w:rPr>
      </w:pPr>
    </w:p>
    <w:p w:rsidR="00597CA4" w:rsidRPr="00E579F3" w:rsidRDefault="00597CA4" w:rsidP="004D4E45">
      <w:pPr>
        <w:numPr>
          <w:ilvl w:val="0"/>
          <w:numId w:val="11"/>
        </w:numPr>
        <w:tabs>
          <w:tab w:val="left" w:pos="567"/>
        </w:tabs>
        <w:spacing w:after="0"/>
        <w:ind w:left="720" w:hanging="720"/>
        <w:rPr>
          <w:rFonts w:ascii="Times New Roman" w:hAnsi="Times New Roman"/>
          <w:b/>
          <w:lang w:val="sk-SK"/>
        </w:rPr>
      </w:pPr>
      <w:r w:rsidRPr="00712648">
        <w:rPr>
          <w:rFonts w:ascii="Times New Roman" w:hAnsi="Times New Roman"/>
          <w:b/>
          <w:lang w:val="sk-SK"/>
        </w:rPr>
        <w:t>Farmakodynamické</w:t>
      </w:r>
      <w:r w:rsidRPr="00E579F3">
        <w:rPr>
          <w:rFonts w:ascii="Times New Roman" w:hAnsi="Times New Roman"/>
          <w:b/>
          <w:lang w:val="sk-SK"/>
        </w:rPr>
        <w:t xml:space="preserve"> vlastnosti</w:t>
      </w:r>
    </w:p>
    <w:p w:rsidR="00597CA4" w:rsidRPr="00E36690" w:rsidRDefault="00597CA4" w:rsidP="004D4E45">
      <w:pPr>
        <w:spacing w:after="0"/>
        <w:rPr>
          <w:rFonts w:ascii="Times New Roman" w:hAnsi="Times New Roman"/>
          <w:b/>
          <w:lang w:val="sk-SK"/>
        </w:rPr>
      </w:pPr>
    </w:p>
    <w:p w:rsidR="00A80984" w:rsidRPr="00E36690" w:rsidRDefault="00A80984" w:rsidP="004D4E45">
      <w:pPr>
        <w:spacing w:after="0"/>
        <w:rPr>
          <w:rFonts w:ascii="Times New Roman" w:hAnsi="Times New Roman"/>
          <w:bCs/>
          <w:lang w:val="sk-SK"/>
        </w:rPr>
      </w:pPr>
      <w:r w:rsidRPr="00E36690">
        <w:rPr>
          <w:rFonts w:ascii="Times New Roman" w:hAnsi="Times New Roman"/>
          <w:bCs/>
          <w:iCs/>
          <w:lang w:val="sk-SK"/>
        </w:rPr>
        <w:t>Farmakoterapeutická skupina</w:t>
      </w:r>
      <w:r w:rsidRPr="00E36690">
        <w:rPr>
          <w:rFonts w:ascii="Times New Roman" w:hAnsi="Times New Roman"/>
          <w:bCs/>
          <w:lang w:val="sk-SK"/>
        </w:rPr>
        <w:t xml:space="preserve">: </w:t>
      </w:r>
      <w:r w:rsidR="00C70499" w:rsidRPr="00E36690">
        <w:rPr>
          <w:rFonts w:ascii="Times New Roman" w:hAnsi="Times New Roman"/>
          <w:bCs/>
          <w:lang w:val="sk-SK"/>
        </w:rPr>
        <w:t xml:space="preserve">gestagény </w:t>
      </w:r>
      <w:r w:rsidR="00E0586B" w:rsidRPr="00E36690">
        <w:rPr>
          <w:rFonts w:ascii="Times New Roman" w:hAnsi="Times New Roman"/>
          <w:bCs/>
          <w:lang w:val="sk-SK"/>
        </w:rPr>
        <w:t>a estrogény, sekvenčné prípravky</w:t>
      </w:r>
    </w:p>
    <w:p w:rsidR="00597CA4" w:rsidRPr="00E36690" w:rsidRDefault="00597CA4" w:rsidP="004D4E45">
      <w:pPr>
        <w:spacing w:after="0"/>
        <w:rPr>
          <w:rFonts w:ascii="Times New Roman" w:hAnsi="Times New Roman"/>
          <w:bCs/>
          <w:lang w:val="sk-SK"/>
        </w:rPr>
      </w:pPr>
      <w:r w:rsidRPr="00E36690">
        <w:rPr>
          <w:rFonts w:ascii="Times New Roman" w:hAnsi="Times New Roman"/>
          <w:bCs/>
          <w:lang w:val="sk-SK"/>
        </w:rPr>
        <w:t>ATC kód: G03A</w:t>
      </w:r>
      <w:r w:rsidR="00A80984" w:rsidRPr="00E36690">
        <w:rPr>
          <w:rFonts w:ascii="Times New Roman" w:hAnsi="Times New Roman"/>
          <w:bCs/>
          <w:lang w:val="sk-SK"/>
        </w:rPr>
        <w:t>B</w:t>
      </w:r>
      <w:r w:rsidR="005F25AC" w:rsidRPr="00E36690">
        <w:rPr>
          <w:rFonts w:ascii="Times New Roman" w:hAnsi="Times New Roman"/>
          <w:bCs/>
          <w:lang w:val="sk-SK"/>
        </w:rPr>
        <w:t>08</w:t>
      </w:r>
    </w:p>
    <w:p w:rsidR="00CF4ACA" w:rsidRPr="00E36690" w:rsidRDefault="00CF4ACA" w:rsidP="004D4E45">
      <w:pPr>
        <w:spacing w:after="0"/>
        <w:rPr>
          <w:rFonts w:ascii="Times New Roman" w:hAnsi="Times New Roman"/>
          <w:bCs/>
          <w:lang w:val="sk-SK"/>
        </w:rPr>
      </w:pPr>
    </w:p>
    <w:p w:rsidR="0082458E" w:rsidRPr="00E36690" w:rsidRDefault="00CF4ACA" w:rsidP="00712648">
      <w:pPr>
        <w:spacing w:after="0"/>
        <w:rPr>
          <w:rFonts w:ascii="Times New Roman" w:hAnsi="Times New Roman"/>
          <w:bCs/>
          <w:lang w:val="sk-SK"/>
        </w:rPr>
      </w:pPr>
      <w:r w:rsidRPr="00E36690">
        <w:rPr>
          <w:rFonts w:ascii="Times New Roman" w:hAnsi="Times New Roman"/>
          <w:bCs/>
          <w:lang w:val="sk-SK"/>
        </w:rPr>
        <w:lastRenderedPageBreak/>
        <w:t xml:space="preserve">V klinických </w:t>
      </w:r>
      <w:r w:rsidR="0037539F" w:rsidRPr="00E36690">
        <w:rPr>
          <w:rFonts w:ascii="Times New Roman" w:hAnsi="Times New Roman"/>
          <w:bCs/>
          <w:lang w:val="sk-SK"/>
        </w:rPr>
        <w:t>skúšaniach vykonaných s Qlairou v Európskej Únii a v USA a Kanade sa vypočítali nasledovné hodnoty Perlovho indexu:</w:t>
      </w:r>
    </w:p>
    <w:p w:rsidR="00CF4ACA" w:rsidRPr="00E36690" w:rsidRDefault="00CF4ACA" w:rsidP="00E579F3">
      <w:pPr>
        <w:spacing w:after="0"/>
        <w:rPr>
          <w:rFonts w:ascii="Times New Roman" w:hAnsi="Times New Roman"/>
          <w:bCs/>
          <w:lang w:val="sk-SK"/>
        </w:rPr>
      </w:pPr>
    </w:p>
    <w:p w:rsidR="0082458E" w:rsidRPr="00E36690" w:rsidRDefault="0082458E" w:rsidP="00E579F3">
      <w:pPr>
        <w:spacing w:after="0"/>
        <w:rPr>
          <w:rFonts w:ascii="Times New Roman" w:hAnsi="Times New Roman"/>
          <w:bCs/>
          <w:iCs/>
          <w:lang w:val="sk-SK"/>
        </w:rPr>
      </w:pPr>
      <w:r w:rsidRPr="00E36690">
        <w:rPr>
          <w:rFonts w:ascii="Times New Roman" w:hAnsi="Times New Roman"/>
          <w:bCs/>
          <w:iCs/>
          <w:lang w:val="sk-SK"/>
        </w:rPr>
        <w:t>Pearlov index (vek 18</w:t>
      </w:r>
      <w:r w:rsidR="00E36690" w:rsidRPr="00E36690">
        <w:rPr>
          <w:rFonts w:ascii="Times New Roman" w:hAnsi="Times New Roman"/>
          <w:bCs/>
          <w:iCs/>
          <w:lang w:val="sk-SK"/>
        </w:rPr>
        <w:noBreakHyphen/>
      </w:r>
      <w:r w:rsidRPr="00E36690">
        <w:rPr>
          <w:rFonts w:ascii="Times New Roman" w:hAnsi="Times New Roman"/>
          <w:bCs/>
          <w:iCs/>
          <w:lang w:val="sk-SK"/>
        </w:rPr>
        <w:t>50</w:t>
      </w:r>
      <w:r w:rsidR="00E36690" w:rsidRPr="00E36690">
        <w:rPr>
          <w:rFonts w:ascii="Times New Roman" w:hAnsi="Times New Roman"/>
          <w:bCs/>
          <w:iCs/>
          <w:lang w:val="sk-SK"/>
        </w:rPr>
        <w:t> </w:t>
      </w:r>
      <w:r w:rsidRPr="00E36690">
        <w:rPr>
          <w:rFonts w:ascii="Times New Roman" w:hAnsi="Times New Roman"/>
          <w:bCs/>
          <w:iCs/>
          <w:lang w:val="sk-SK"/>
        </w:rPr>
        <w:t>rokov)</w:t>
      </w:r>
    </w:p>
    <w:p w:rsidR="0082458E" w:rsidRPr="00E36690" w:rsidRDefault="0082458E" w:rsidP="00E36690">
      <w:pPr>
        <w:spacing w:after="0"/>
        <w:rPr>
          <w:rFonts w:ascii="Times New Roman" w:hAnsi="Times New Roman"/>
          <w:bCs/>
          <w:iCs/>
          <w:lang w:val="sk-SK"/>
        </w:rPr>
      </w:pPr>
      <w:r w:rsidRPr="00E36690">
        <w:rPr>
          <w:rFonts w:ascii="Times New Roman" w:hAnsi="Times New Roman"/>
          <w:bCs/>
          <w:iCs/>
          <w:lang w:val="sk-SK"/>
        </w:rPr>
        <w:t>Zlyhania metódy: 0,42 (95% horn</w:t>
      </w:r>
      <w:r w:rsidR="002E4B3F">
        <w:rPr>
          <w:rFonts w:ascii="Times New Roman" w:hAnsi="Times New Roman"/>
          <w:bCs/>
          <w:iCs/>
          <w:lang w:val="sk-SK"/>
        </w:rPr>
        <w:t>ý</w:t>
      </w:r>
      <w:r w:rsidRPr="00E36690">
        <w:rPr>
          <w:rFonts w:ascii="Times New Roman" w:hAnsi="Times New Roman"/>
          <w:bCs/>
          <w:iCs/>
          <w:lang w:val="sk-SK"/>
        </w:rPr>
        <w:t xml:space="preserve"> </w:t>
      </w:r>
      <w:r w:rsidR="002E4B3F">
        <w:rPr>
          <w:rFonts w:ascii="Times New Roman" w:hAnsi="Times New Roman"/>
          <w:bCs/>
          <w:iCs/>
          <w:lang w:val="sk-SK"/>
        </w:rPr>
        <w:t xml:space="preserve">obojstranný interval </w:t>
      </w:r>
      <w:r w:rsidRPr="00E36690">
        <w:rPr>
          <w:rFonts w:ascii="Times New Roman" w:hAnsi="Times New Roman"/>
          <w:bCs/>
          <w:iCs/>
          <w:lang w:val="sk-SK"/>
        </w:rPr>
        <w:t>spoľahlivosti 0,77)</w:t>
      </w:r>
    </w:p>
    <w:p w:rsidR="0082458E" w:rsidRPr="00E36690" w:rsidRDefault="0082458E" w:rsidP="00E36690">
      <w:pPr>
        <w:spacing w:after="0"/>
        <w:rPr>
          <w:rFonts w:ascii="Times New Roman" w:hAnsi="Times New Roman"/>
          <w:bCs/>
          <w:iCs/>
          <w:lang w:val="sk-SK"/>
        </w:rPr>
      </w:pPr>
      <w:r w:rsidRPr="00E36690">
        <w:rPr>
          <w:rFonts w:ascii="Times New Roman" w:hAnsi="Times New Roman"/>
          <w:bCs/>
          <w:iCs/>
          <w:lang w:val="sk-SK"/>
        </w:rPr>
        <w:t>Zlyhanie pacientky + metódy: 0,79 (95% horn</w:t>
      </w:r>
      <w:r w:rsidR="002E4B3F">
        <w:rPr>
          <w:rFonts w:ascii="Times New Roman" w:hAnsi="Times New Roman"/>
          <w:bCs/>
          <w:iCs/>
          <w:lang w:val="sk-SK"/>
        </w:rPr>
        <w:t xml:space="preserve">ý obojstranný interval </w:t>
      </w:r>
      <w:r w:rsidRPr="00E36690">
        <w:rPr>
          <w:rFonts w:ascii="Times New Roman" w:hAnsi="Times New Roman"/>
          <w:bCs/>
          <w:iCs/>
          <w:lang w:val="sk-SK"/>
        </w:rPr>
        <w:t>spoľahlivosti 1,23)</w:t>
      </w:r>
    </w:p>
    <w:p w:rsidR="0082458E" w:rsidRPr="00E36690" w:rsidRDefault="0082458E" w:rsidP="00E36690">
      <w:pPr>
        <w:spacing w:after="0"/>
        <w:rPr>
          <w:rFonts w:ascii="Times New Roman" w:hAnsi="Times New Roman"/>
          <w:bCs/>
          <w:lang w:val="sk-SK"/>
        </w:rPr>
      </w:pPr>
    </w:p>
    <w:p w:rsidR="0082458E" w:rsidRPr="00E36690" w:rsidRDefault="0082458E" w:rsidP="00E36690">
      <w:pPr>
        <w:spacing w:after="0"/>
        <w:rPr>
          <w:rFonts w:ascii="Times New Roman" w:hAnsi="Times New Roman"/>
          <w:bCs/>
          <w:iCs/>
          <w:lang w:val="sk-SK"/>
        </w:rPr>
      </w:pPr>
      <w:r w:rsidRPr="00E36690">
        <w:rPr>
          <w:rFonts w:ascii="Times New Roman" w:hAnsi="Times New Roman"/>
          <w:bCs/>
          <w:iCs/>
          <w:lang w:val="sk-SK"/>
        </w:rPr>
        <w:t>Pearlov index (vek 18</w:t>
      </w:r>
      <w:r w:rsidR="00E36690" w:rsidRPr="00E36690">
        <w:rPr>
          <w:rFonts w:ascii="Times New Roman" w:hAnsi="Times New Roman"/>
          <w:bCs/>
          <w:iCs/>
          <w:lang w:val="sk-SK"/>
        </w:rPr>
        <w:noBreakHyphen/>
      </w:r>
      <w:r w:rsidRPr="00E36690">
        <w:rPr>
          <w:rFonts w:ascii="Times New Roman" w:hAnsi="Times New Roman"/>
          <w:bCs/>
          <w:iCs/>
          <w:lang w:val="sk-SK"/>
        </w:rPr>
        <w:t>35 rokov)</w:t>
      </w:r>
    </w:p>
    <w:p w:rsidR="0082458E" w:rsidRPr="00E36690" w:rsidRDefault="0082458E" w:rsidP="00E36690">
      <w:pPr>
        <w:spacing w:after="0"/>
        <w:rPr>
          <w:rFonts w:ascii="Times New Roman" w:hAnsi="Times New Roman"/>
          <w:bCs/>
          <w:iCs/>
          <w:lang w:val="sk-SK"/>
        </w:rPr>
      </w:pPr>
      <w:r w:rsidRPr="00E36690">
        <w:rPr>
          <w:rFonts w:ascii="Times New Roman" w:hAnsi="Times New Roman"/>
          <w:bCs/>
          <w:iCs/>
          <w:lang w:val="sk-SK"/>
        </w:rPr>
        <w:t>Zlyhania metódy: 0,51 (95% horn</w:t>
      </w:r>
      <w:r w:rsidR="002E4B3F">
        <w:rPr>
          <w:rFonts w:ascii="Times New Roman" w:hAnsi="Times New Roman"/>
          <w:bCs/>
          <w:iCs/>
          <w:lang w:val="sk-SK"/>
        </w:rPr>
        <w:t>ý obojstranný interval</w:t>
      </w:r>
      <w:r w:rsidRPr="00E36690">
        <w:rPr>
          <w:rFonts w:ascii="Times New Roman" w:hAnsi="Times New Roman"/>
          <w:bCs/>
          <w:iCs/>
          <w:lang w:val="sk-SK"/>
        </w:rPr>
        <w:t xml:space="preserve"> spoľahlivosti 0,97)</w:t>
      </w:r>
    </w:p>
    <w:p w:rsidR="0082458E" w:rsidRPr="00E36690" w:rsidRDefault="0082458E" w:rsidP="00E36690">
      <w:pPr>
        <w:spacing w:after="0"/>
        <w:rPr>
          <w:rFonts w:ascii="Times New Roman" w:hAnsi="Times New Roman"/>
          <w:bCs/>
          <w:iCs/>
          <w:lang w:val="sk-SK"/>
        </w:rPr>
      </w:pPr>
      <w:r w:rsidRPr="00E36690">
        <w:rPr>
          <w:rFonts w:ascii="Times New Roman" w:hAnsi="Times New Roman"/>
          <w:bCs/>
          <w:iCs/>
          <w:lang w:val="sk-SK"/>
        </w:rPr>
        <w:t>Zlyhanie pacientky + metódy: 1,01 (95% horn</w:t>
      </w:r>
      <w:r w:rsidR="002E4B3F">
        <w:rPr>
          <w:rFonts w:ascii="Times New Roman" w:hAnsi="Times New Roman"/>
          <w:bCs/>
          <w:iCs/>
          <w:lang w:val="sk-SK"/>
        </w:rPr>
        <w:t xml:space="preserve">ý obojstranný interval </w:t>
      </w:r>
      <w:r w:rsidRPr="00E36690">
        <w:rPr>
          <w:rFonts w:ascii="Times New Roman" w:hAnsi="Times New Roman"/>
          <w:bCs/>
          <w:iCs/>
          <w:lang w:val="sk-SK"/>
        </w:rPr>
        <w:t>spoľahlivosti 1,59)</w:t>
      </w:r>
    </w:p>
    <w:p w:rsidR="00597CA4" w:rsidRPr="00E36690" w:rsidRDefault="00597CA4" w:rsidP="00E36690">
      <w:pPr>
        <w:spacing w:after="0"/>
        <w:rPr>
          <w:rFonts w:ascii="Times New Roman" w:hAnsi="Times New Roman"/>
          <w:bCs/>
          <w:iCs/>
          <w:lang w:val="sk-SK"/>
        </w:rPr>
      </w:pPr>
    </w:p>
    <w:p w:rsidR="00597CA4" w:rsidRPr="00E36690" w:rsidRDefault="00597CA4" w:rsidP="00E36690">
      <w:pPr>
        <w:spacing w:after="0"/>
        <w:rPr>
          <w:rFonts w:ascii="Times New Roman" w:hAnsi="Times New Roman"/>
          <w:lang w:val="sk-SK"/>
        </w:rPr>
      </w:pPr>
      <w:r w:rsidRPr="00E36690">
        <w:rPr>
          <w:rFonts w:ascii="Times New Roman" w:hAnsi="Times New Roman"/>
          <w:lang w:val="sk-SK"/>
        </w:rPr>
        <w:t xml:space="preserve">Antikoncepčný účinok </w:t>
      </w:r>
      <w:r w:rsidR="0094658B" w:rsidRPr="00E36690">
        <w:rPr>
          <w:rFonts w:ascii="Times New Roman" w:hAnsi="Times New Roman"/>
          <w:lang w:val="sk-SK"/>
        </w:rPr>
        <w:t>COC</w:t>
      </w:r>
      <w:r w:rsidRPr="00E36690">
        <w:rPr>
          <w:rFonts w:ascii="Times New Roman" w:hAnsi="Times New Roman"/>
          <w:lang w:val="sk-SK"/>
        </w:rPr>
        <w:t xml:space="preserve"> je založený na spolupôsobení rôznych faktorov</w:t>
      </w:r>
      <w:r w:rsidR="0094658B" w:rsidRPr="00E36690">
        <w:rPr>
          <w:rFonts w:ascii="Times New Roman" w:hAnsi="Times New Roman"/>
          <w:lang w:val="sk-SK"/>
        </w:rPr>
        <w:t>, z ktorých</w:t>
      </w:r>
      <w:r w:rsidRPr="00E36690">
        <w:rPr>
          <w:rFonts w:ascii="Times New Roman" w:hAnsi="Times New Roman"/>
          <w:lang w:val="sk-SK"/>
        </w:rPr>
        <w:t xml:space="preserve"> </w:t>
      </w:r>
      <w:r w:rsidR="0094658B" w:rsidRPr="00E36690">
        <w:rPr>
          <w:rFonts w:ascii="Times New Roman" w:hAnsi="Times New Roman"/>
          <w:lang w:val="sk-SK"/>
        </w:rPr>
        <w:t>n</w:t>
      </w:r>
      <w:r w:rsidRPr="00E36690">
        <w:rPr>
          <w:rFonts w:ascii="Times New Roman" w:hAnsi="Times New Roman"/>
          <w:lang w:val="sk-SK"/>
        </w:rPr>
        <w:t>ajdôležitejšie sú inhibícia ovulácie</w:t>
      </w:r>
      <w:r w:rsidR="0094658B" w:rsidRPr="00E36690">
        <w:rPr>
          <w:rFonts w:ascii="Times New Roman" w:hAnsi="Times New Roman"/>
          <w:lang w:val="sk-SK"/>
        </w:rPr>
        <w:t xml:space="preserve">, </w:t>
      </w:r>
      <w:r w:rsidRPr="00E36690">
        <w:rPr>
          <w:rFonts w:ascii="Times New Roman" w:hAnsi="Times New Roman"/>
          <w:lang w:val="sk-SK"/>
        </w:rPr>
        <w:t>zmen</w:t>
      </w:r>
      <w:r w:rsidR="0094658B" w:rsidRPr="00E36690">
        <w:rPr>
          <w:rFonts w:ascii="Times New Roman" w:hAnsi="Times New Roman"/>
          <w:lang w:val="sk-SK"/>
        </w:rPr>
        <w:t>y</w:t>
      </w:r>
      <w:r w:rsidRPr="00E36690">
        <w:rPr>
          <w:rFonts w:ascii="Times New Roman" w:hAnsi="Times New Roman"/>
          <w:lang w:val="sk-SK"/>
        </w:rPr>
        <w:t xml:space="preserve"> v cervikálnej sekrécii</w:t>
      </w:r>
      <w:r w:rsidR="0094658B" w:rsidRPr="00E36690">
        <w:rPr>
          <w:rFonts w:ascii="Times New Roman" w:hAnsi="Times New Roman"/>
          <w:lang w:val="sk-SK"/>
        </w:rPr>
        <w:t xml:space="preserve"> a zmeny endometria</w:t>
      </w:r>
      <w:r w:rsidRPr="00E36690">
        <w:rPr>
          <w:rFonts w:ascii="Times New Roman" w:hAnsi="Times New Roman"/>
          <w:lang w:val="sk-SK"/>
        </w:rPr>
        <w:t xml:space="preserve">. </w:t>
      </w:r>
    </w:p>
    <w:p w:rsidR="00597CA4" w:rsidRPr="00712648" w:rsidRDefault="00597CA4" w:rsidP="0046734A">
      <w:pPr>
        <w:spacing w:after="0"/>
        <w:rPr>
          <w:rFonts w:ascii="Times New Roman" w:hAnsi="Times New Roman"/>
          <w:lang w:val="sk-SK"/>
        </w:rPr>
      </w:pPr>
    </w:p>
    <w:p w:rsidR="005F25AC" w:rsidRPr="0046734A" w:rsidRDefault="005F25AC" w:rsidP="0046734A">
      <w:pPr>
        <w:spacing w:after="0"/>
        <w:rPr>
          <w:rFonts w:ascii="Times New Roman" w:hAnsi="Times New Roman"/>
          <w:lang w:val="sk-SK"/>
        </w:rPr>
      </w:pPr>
      <w:r w:rsidRPr="0046734A">
        <w:rPr>
          <w:rFonts w:ascii="Times New Roman" w:hAnsi="Times New Roman"/>
          <w:lang w:val="sk-SK"/>
        </w:rPr>
        <w:t>Pri štúdiách inhibície ovulácie v 3 cykloch s Qlairou dochádzalo u väčšiny žien k potlačeniu vývoja folikulov.</w:t>
      </w:r>
      <w:r w:rsidR="00802B15" w:rsidRPr="0046734A">
        <w:rPr>
          <w:rFonts w:ascii="Times New Roman" w:hAnsi="Times New Roman"/>
          <w:lang w:val="sk-SK"/>
        </w:rPr>
        <w:t xml:space="preserve"> V cykle po ukončení liečby sa činnosť vaječníkov vrátila na úroveň pred liečbou.</w:t>
      </w:r>
    </w:p>
    <w:p w:rsidR="005F25AC" w:rsidRPr="00712648" w:rsidRDefault="005F25AC" w:rsidP="0046734A">
      <w:pPr>
        <w:spacing w:after="0"/>
        <w:rPr>
          <w:rFonts w:ascii="Times New Roman" w:hAnsi="Times New Roman"/>
          <w:lang w:val="sk-SK"/>
        </w:rPr>
      </w:pPr>
    </w:p>
    <w:p w:rsidR="004F18DD" w:rsidRPr="00E36690" w:rsidRDefault="004F18DD" w:rsidP="0046734A">
      <w:pPr>
        <w:spacing w:after="0"/>
        <w:rPr>
          <w:rFonts w:ascii="Times New Roman" w:hAnsi="Times New Roman"/>
          <w:lang w:val="sk-SK"/>
        </w:rPr>
      </w:pPr>
      <w:r w:rsidRPr="00E579F3">
        <w:rPr>
          <w:rFonts w:ascii="Times New Roman" w:hAnsi="Times New Roman"/>
          <w:lang w:val="sk-SK"/>
        </w:rPr>
        <w:t xml:space="preserve">Qlaira sa dávkuje </w:t>
      </w:r>
      <w:r w:rsidR="00EF0F8D" w:rsidRPr="00E579F3">
        <w:rPr>
          <w:rFonts w:ascii="Times New Roman" w:hAnsi="Times New Roman"/>
          <w:lang w:val="sk-SK"/>
        </w:rPr>
        <w:t xml:space="preserve">prostredníctvom </w:t>
      </w:r>
      <w:r w:rsidRPr="00E36690">
        <w:rPr>
          <w:rFonts w:ascii="Times New Roman" w:hAnsi="Times New Roman"/>
          <w:lang w:val="sk-SK"/>
        </w:rPr>
        <w:t>estrogén – znižujúceho a </w:t>
      </w:r>
      <w:r w:rsidR="00EF0F8D" w:rsidRPr="00E36690">
        <w:rPr>
          <w:rFonts w:ascii="Times New Roman" w:hAnsi="Times New Roman"/>
          <w:lang w:val="sk-SK"/>
        </w:rPr>
        <w:t>gestagén</w:t>
      </w:r>
      <w:r w:rsidRPr="00E36690">
        <w:rPr>
          <w:rFonts w:ascii="Times New Roman" w:hAnsi="Times New Roman"/>
          <w:lang w:val="sk-SK"/>
        </w:rPr>
        <w:t xml:space="preserve"> – zvyšujúceho režimu, ktorý sa môže použiť na liečbu silného menštruačného krvácania bez </w:t>
      </w:r>
      <w:r w:rsidR="00EF0F8D" w:rsidRPr="00E36690">
        <w:rPr>
          <w:rFonts w:ascii="Times New Roman" w:hAnsi="Times New Roman"/>
          <w:lang w:val="sk-SK"/>
        </w:rPr>
        <w:t xml:space="preserve">prítomnosti </w:t>
      </w:r>
      <w:r w:rsidRPr="00E36690">
        <w:rPr>
          <w:rFonts w:ascii="Times New Roman" w:hAnsi="Times New Roman"/>
          <w:lang w:val="sk-SK"/>
        </w:rPr>
        <w:t>org</w:t>
      </w:r>
      <w:r w:rsidR="00540E1D">
        <w:rPr>
          <w:rFonts w:ascii="Times New Roman" w:hAnsi="Times New Roman"/>
          <w:lang w:val="sk-SK"/>
        </w:rPr>
        <w:t xml:space="preserve">anickej </w:t>
      </w:r>
      <w:r w:rsidRPr="00E36690">
        <w:rPr>
          <w:rFonts w:ascii="Times New Roman" w:hAnsi="Times New Roman"/>
          <w:lang w:val="sk-SK"/>
        </w:rPr>
        <w:t>patológie, symptóm</w:t>
      </w:r>
      <w:r w:rsidR="00EF0F8D" w:rsidRPr="00E36690">
        <w:rPr>
          <w:rFonts w:ascii="Times New Roman" w:hAnsi="Times New Roman"/>
          <w:lang w:val="sk-SK"/>
        </w:rPr>
        <w:t>ov</w:t>
      </w:r>
      <w:r w:rsidR="00540605" w:rsidRPr="00E36690">
        <w:rPr>
          <w:rFonts w:ascii="Times New Roman" w:hAnsi="Times New Roman"/>
          <w:lang w:val="sk-SK"/>
        </w:rPr>
        <w:t>,</w:t>
      </w:r>
      <w:r w:rsidR="00EF0F8D" w:rsidRPr="00E36690">
        <w:rPr>
          <w:rFonts w:ascii="Times New Roman" w:hAnsi="Times New Roman"/>
          <w:lang w:val="sk-SK"/>
        </w:rPr>
        <w:t xml:space="preserve"> ktoré sa </w:t>
      </w:r>
      <w:r w:rsidRPr="00E36690">
        <w:rPr>
          <w:rFonts w:ascii="Times New Roman" w:hAnsi="Times New Roman"/>
          <w:lang w:val="sk-SK"/>
        </w:rPr>
        <w:t>niekedy označujú ako dysfunkčné uterinné krvácanie (DUB).</w:t>
      </w:r>
    </w:p>
    <w:p w:rsidR="004F18DD" w:rsidRPr="00E36690" w:rsidRDefault="004F18DD" w:rsidP="0046734A">
      <w:pPr>
        <w:spacing w:after="0"/>
        <w:rPr>
          <w:rFonts w:ascii="Times New Roman" w:hAnsi="Times New Roman"/>
          <w:lang w:val="sk-SK"/>
        </w:rPr>
      </w:pPr>
    </w:p>
    <w:p w:rsidR="001411A8" w:rsidRPr="00E36690" w:rsidRDefault="004F18DD" w:rsidP="0046734A">
      <w:pPr>
        <w:spacing w:after="0"/>
        <w:rPr>
          <w:rFonts w:ascii="Times New Roman" w:hAnsi="Times New Roman"/>
          <w:lang w:val="sk-SK"/>
        </w:rPr>
      </w:pPr>
      <w:r w:rsidRPr="00E36690">
        <w:rPr>
          <w:rFonts w:ascii="Times New Roman" w:hAnsi="Times New Roman"/>
          <w:lang w:val="sk-SK"/>
        </w:rPr>
        <w:t xml:space="preserve">Dve multicentrické, dvojito zaslepené randomizované štúdie s podobným dizajnom sa </w:t>
      </w:r>
      <w:r w:rsidR="00EF0F8D" w:rsidRPr="00E36690">
        <w:rPr>
          <w:rFonts w:ascii="Times New Roman" w:hAnsi="Times New Roman"/>
          <w:lang w:val="sk-SK"/>
        </w:rPr>
        <w:t xml:space="preserve">vykonali </w:t>
      </w:r>
      <w:r w:rsidRPr="00E36690">
        <w:rPr>
          <w:rFonts w:ascii="Times New Roman" w:hAnsi="Times New Roman"/>
          <w:lang w:val="sk-SK"/>
        </w:rPr>
        <w:t xml:space="preserve">za účelom </w:t>
      </w:r>
      <w:r w:rsidR="00EF0F8D" w:rsidRPr="00E36690">
        <w:rPr>
          <w:rFonts w:ascii="Times New Roman" w:hAnsi="Times New Roman"/>
          <w:lang w:val="sk-SK"/>
        </w:rPr>
        <w:t xml:space="preserve">zhodnotenia </w:t>
      </w:r>
      <w:r w:rsidRPr="00E36690">
        <w:rPr>
          <w:rFonts w:ascii="Times New Roman" w:hAnsi="Times New Roman"/>
          <w:lang w:val="sk-SK"/>
        </w:rPr>
        <w:t>účinnosti a bezpečnosti Qlairy u žien so symptómami DUB</w:t>
      </w:r>
      <w:r w:rsidR="00EF0F8D" w:rsidRPr="00E36690">
        <w:rPr>
          <w:rFonts w:ascii="Times New Roman" w:hAnsi="Times New Roman"/>
          <w:lang w:val="sk-SK"/>
        </w:rPr>
        <w:t>,</w:t>
      </w:r>
      <w:r w:rsidRPr="00E36690">
        <w:rPr>
          <w:rFonts w:ascii="Times New Roman" w:hAnsi="Times New Roman"/>
          <w:lang w:val="sk-SK"/>
        </w:rPr>
        <w:t xml:space="preserve"> ktoré si želali perorálnu antikoncepciu. Celkovo</w:t>
      </w:r>
      <w:r w:rsidR="00EF0F8D" w:rsidRPr="00E36690">
        <w:rPr>
          <w:rFonts w:ascii="Times New Roman" w:hAnsi="Times New Roman"/>
          <w:lang w:val="sk-SK"/>
        </w:rPr>
        <w:t xml:space="preserve"> bolo</w:t>
      </w:r>
      <w:r w:rsidRPr="00E36690">
        <w:rPr>
          <w:rFonts w:ascii="Times New Roman" w:hAnsi="Times New Roman"/>
          <w:lang w:val="sk-SK"/>
        </w:rPr>
        <w:t xml:space="preserve"> 269</w:t>
      </w:r>
      <w:r w:rsidR="00E36690" w:rsidRPr="00E36690">
        <w:rPr>
          <w:rFonts w:ascii="Times New Roman" w:hAnsi="Times New Roman"/>
          <w:lang w:val="sk-SK"/>
        </w:rPr>
        <w:t> </w:t>
      </w:r>
      <w:r w:rsidRPr="00E36690">
        <w:rPr>
          <w:rFonts w:ascii="Times New Roman" w:hAnsi="Times New Roman"/>
          <w:lang w:val="sk-SK"/>
        </w:rPr>
        <w:t xml:space="preserve">žien randomizovaných </w:t>
      </w:r>
      <w:r w:rsidR="00EF0F8D" w:rsidRPr="00E36690">
        <w:rPr>
          <w:rFonts w:ascii="Times New Roman" w:hAnsi="Times New Roman"/>
          <w:lang w:val="sk-SK"/>
        </w:rPr>
        <w:t xml:space="preserve">do skupiny užívajúcej </w:t>
      </w:r>
      <w:r w:rsidRPr="00E36690">
        <w:rPr>
          <w:rFonts w:ascii="Times New Roman" w:hAnsi="Times New Roman"/>
          <w:lang w:val="sk-SK"/>
        </w:rPr>
        <w:t xml:space="preserve">Qlairu a 152 </w:t>
      </w:r>
      <w:r w:rsidR="00EF0F8D" w:rsidRPr="00E36690">
        <w:rPr>
          <w:rFonts w:ascii="Times New Roman" w:hAnsi="Times New Roman"/>
          <w:lang w:val="sk-SK"/>
        </w:rPr>
        <w:t xml:space="preserve">do skupiny užívajúcej </w:t>
      </w:r>
      <w:r w:rsidRPr="00E36690">
        <w:rPr>
          <w:rFonts w:ascii="Times New Roman" w:hAnsi="Times New Roman"/>
          <w:lang w:val="sk-SK"/>
        </w:rPr>
        <w:t>placebo.</w:t>
      </w:r>
    </w:p>
    <w:p w:rsidR="004F18DD" w:rsidRPr="00E36690" w:rsidRDefault="004F18DD" w:rsidP="0046734A">
      <w:pPr>
        <w:spacing w:after="0"/>
        <w:rPr>
          <w:rFonts w:ascii="Times New Roman" w:hAnsi="Times New Roman"/>
          <w:lang w:val="sk-SK"/>
        </w:rPr>
      </w:pPr>
    </w:p>
    <w:p w:rsidR="004F18DD" w:rsidRPr="00E36690" w:rsidRDefault="004F18DD" w:rsidP="0046734A">
      <w:pPr>
        <w:spacing w:after="0"/>
        <w:rPr>
          <w:rFonts w:ascii="Times New Roman" w:hAnsi="Times New Roman"/>
          <w:lang w:val="sk-SK"/>
        </w:rPr>
      </w:pPr>
      <w:r w:rsidRPr="00E36690">
        <w:rPr>
          <w:rFonts w:ascii="Times New Roman" w:hAnsi="Times New Roman"/>
          <w:lang w:val="sk-SK"/>
        </w:rPr>
        <w:t>Po 6</w:t>
      </w:r>
      <w:r w:rsidR="00E36690" w:rsidRPr="00E36690">
        <w:rPr>
          <w:rFonts w:ascii="Times New Roman" w:hAnsi="Times New Roman"/>
          <w:lang w:val="sk-SK"/>
        </w:rPr>
        <w:t> </w:t>
      </w:r>
      <w:r w:rsidRPr="00E36690">
        <w:rPr>
          <w:rFonts w:ascii="Times New Roman" w:hAnsi="Times New Roman"/>
          <w:lang w:val="sk-SK"/>
        </w:rPr>
        <w:t xml:space="preserve">mesiacoch liečby sa v skupine užívajúcej Qlairu medián </w:t>
      </w:r>
      <w:r w:rsidR="00EF0F8D" w:rsidRPr="00E36690">
        <w:rPr>
          <w:rFonts w:ascii="Times New Roman" w:hAnsi="Times New Roman"/>
          <w:lang w:val="sk-SK"/>
        </w:rPr>
        <w:t xml:space="preserve">menštruačnej </w:t>
      </w:r>
      <w:r w:rsidRPr="00E36690">
        <w:rPr>
          <w:rFonts w:ascii="Times New Roman" w:hAnsi="Times New Roman"/>
          <w:lang w:val="sk-SK"/>
        </w:rPr>
        <w:t>straty krvi (MBL) znížil o 88 % z</w:t>
      </w:r>
      <w:r w:rsidR="00EF0F8D" w:rsidRPr="00E36690">
        <w:rPr>
          <w:rFonts w:ascii="Times New Roman" w:hAnsi="Times New Roman"/>
          <w:lang w:val="sk-SK"/>
        </w:rPr>
        <w:t>o</w:t>
      </w:r>
      <w:r w:rsidRPr="00E36690">
        <w:rPr>
          <w:rFonts w:ascii="Times New Roman" w:hAnsi="Times New Roman"/>
          <w:lang w:val="sk-SK"/>
        </w:rPr>
        <w:t> 142</w:t>
      </w:r>
      <w:r w:rsidR="00E36690" w:rsidRPr="00E36690">
        <w:rPr>
          <w:rFonts w:ascii="Times New Roman" w:hAnsi="Times New Roman"/>
          <w:lang w:val="sk-SK"/>
        </w:rPr>
        <w:t> </w:t>
      </w:r>
      <w:r w:rsidRPr="00E36690">
        <w:rPr>
          <w:rFonts w:ascii="Times New Roman" w:hAnsi="Times New Roman"/>
          <w:lang w:val="sk-SK"/>
        </w:rPr>
        <w:t>ml na 17</w:t>
      </w:r>
      <w:r w:rsidR="00E36690" w:rsidRPr="00E36690">
        <w:rPr>
          <w:rFonts w:ascii="Times New Roman" w:hAnsi="Times New Roman"/>
          <w:lang w:val="sk-SK"/>
        </w:rPr>
        <w:t> </w:t>
      </w:r>
      <w:r w:rsidRPr="00E36690">
        <w:rPr>
          <w:rFonts w:ascii="Times New Roman" w:hAnsi="Times New Roman"/>
          <w:lang w:val="sk-SK"/>
        </w:rPr>
        <w:t>ml</w:t>
      </w:r>
      <w:r w:rsidR="00EF0F8D" w:rsidRPr="00E36690">
        <w:rPr>
          <w:rFonts w:ascii="Times New Roman" w:hAnsi="Times New Roman"/>
          <w:lang w:val="sk-SK"/>
        </w:rPr>
        <w:t>. V</w:t>
      </w:r>
      <w:r w:rsidR="00115CE3" w:rsidRPr="00E36690">
        <w:rPr>
          <w:rFonts w:ascii="Times New Roman" w:hAnsi="Times New Roman"/>
          <w:lang w:val="sk-SK"/>
        </w:rPr>
        <w:t xml:space="preserve"> skupine užívajúcej </w:t>
      </w:r>
      <w:r w:rsidR="00EF0F8D" w:rsidRPr="00E36690">
        <w:rPr>
          <w:rFonts w:ascii="Times New Roman" w:hAnsi="Times New Roman"/>
          <w:lang w:val="sk-SK"/>
        </w:rPr>
        <w:t>placebo sa medián menštruačnej straty krvi (MBL) znížil</w:t>
      </w:r>
      <w:r w:rsidRPr="00E36690">
        <w:rPr>
          <w:rFonts w:ascii="Times New Roman" w:hAnsi="Times New Roman"/>
          <w:lang w:val="sk-SK"/>
        </w:rPr>
        <w:t xml:space="preserve"> </w:t>
      </w:r>
      <w:r w:rsidR="00EF0F8D" w:rsidRPr="00E36690">
        <w:rPr>
          <w:rFonts w:ascii="Times New Roman" w:hAnsi="Times New Roman"/>
          <w:lang w:val="sk-SK"/>
        </w:rPr>
        <w:t>o</w:t>
      </w:r>
      <w:r w:rsidR="00E36690" w:rsidRPr="00E36690">
        <w:rPr>
          <w:rFonts w:ascii="Times New Roman" w:hAnsi="Times New Roman"/>
          <w:lang w:val="sk-SK"/>
        </w:rPr>
        <w:t> </w:t>
      </w:r>
      <w:r w:rsidRPr="00E36690">
        <w:rPr>
          <w:rFonts w:ascii="Times New Roman" w:hAnsi="Times New Roman"/>
          <w:lang w:val="sk-SK"/>
        </w:rPr>
        <w:t>24</w:t>
      </w:r>
      <w:r w:rsidR="00E36690" w:rsidRPr="00E36690">
        <w:rPr>
          <w:rFonts w:ascii="Times New Roman" w:hAnsi="Times New Roman"/>
          <w:lang w:val="sk-SK"/>
        </w:rPr>
        <w:t> </w:t>
      </w:r>
      <w:r w:rsidRPr="00E36690">
        <w:rPr>
          <w:rFonts w:ascii="Times New Roman" w:hAnsi="Times New Roman"/>
          <w:lang w:val="sk-SK"/>
        </w:rPr>
        <w:t xml:space="preserve">% </w:t>
      </w:r>
      <w:r w:rsidR="00EF0F8D" w:rsidRPr="00E36690">
        <w:rPr>
          <w:rFonts w:ascii="Times New Roman" w:hAnsi="Times New Roman"/>
          <w:lang w:val="sk-SK"/>
        </w:rPr>
        <w:t>zo</w:t>
      </w:r>
      <w:r w:rsidR="00115CE3" w:rsidRPr="00E36690">
        <w:rPr>
          <w:rFonts w:ascii="Times New Roman" w:hAnsi="Times New Roman"/>
          <w:lang w:val="sk-SK"/>
        </w:rPr>
        <w:t xml:space="preserve"> </w:t>
      </w:r>
      <w:r w:rsidR="00EF0F8D" w:rsidRPr="00E36690">
        <w:rPr>
          <w:rFonts w:ascii="Times New Roman" w:hAnsi="Times New Roman"/>
          <w:lang w:val="sk-SK"/>
        </w:rPr>
        <w:t>154</w:t>
      </w:r>
      <w:r w:rsidR="00E36690" w:rsidRPr="00E36690">
        <w:rPr>
          <w:rFonts w:ascii="Times New Roman" w:hAnsi="Times New Roman"/>
          <w:lang w:val="sk-SK"/>
        </w:rPr>
        <w:t> </w:t>
      </w:r>
      <w:r w:rsidR="00EF0F8D" w:rsidRPr="00E36690">
        <w:rPr>
          <w:rFonts w:ascii="Times New Roman" w:hAnsi="Times New Roman"/>
          <w:lang w:val="sk-SK"/>
        </w:rPr>
        <w:t>ml na 117</w:t>
      </w:r>
      <w:r w:rsidR="00E36690" w:rsidRPr="00E36690">
        <w:rPr>
          <w:rFonts w:ascii="Times New Roman" w:hAnsi="Times New Roman"/>
          <w:lang w:val="sk-SK"/>
        </w:rPr>
        <w:t> </w:t>
      </w:r>
      <w:r w:rsidR="00EF0F8D" w:rsidRPr="00E36690">
        <w:rPr>
          <w:rFonts w:ascii="Times New Roman" w:hAnsi="Times New Roman"/>
          <w:lang w:val="sk-SK"/>
        </w:rPr>
        <w:t>ml</w:t>
      </w:r>
      <w:r w:rsidRPr="00E36690">
        <w:rPr>
          <w:rFonts w:ascii="Times New Roman" w:hAnsi="Times New Roman"/>
          <w:lang w:val="sk-SK"/>
        </w:rPr>
        <w:t>.</w:t>
      </w:r>
    </w:p>
    <w:p w:rsidR="004F18DD" w:rsidRPr="00E36690" w:rsidRDefault="004F18DD" w:rsidP="0046734A">
      <w:pPr>
        <w:spacing w:after="0"/>
        <w:rPr>
          <w:rFonts w:ascii="Times New Roman" w:hAnsi="Times New Roman"/>
          <w:lang w:val="sk-SK"/>
        </w:rPr>
      </w:pPr>
    </w:p>
    <w:p w:rsidR="004F18DD" w:rsidRPr="00E36690" w:rsidRDefault="004F18DD" w:rsidP="0046734A">
      <w:pPr>
        <w:spacing w:after="0"/>
        <w:rPr>
          <w:rFonts w:ascii="Times New Roman" w:hAnsi="Times New Roman"/>
          <w:lang w:val="sk-SK"/>
        </w:rPr>
      </w:pPr>
      <w:r w:rsidRPr="00E36690">
        <w:rPr>
          <w:rFonts w:ascii="Times New Roman" w:hAnsi="Times New Roman"/>
          <w:lang w:val="sk-SK"/>
        </w:rPr>
        <w:t>Po 6</w:t>
      </w:r>
      <w:r w:rsidR="00E36690" w:rsidRPr="00E36690">
        <w:rPr>
          <w:rFonts w:ascii="Times New Roman" w:hAnsi="Times New Roman"/>
          <w:lang w:val="sk-SK"/>
        </w:rPr>
        <w:t> </w:t>
      </w:r>
      <w:r w:rsidRPr="00E36690">
        <w:rPr>
          <w:rFonts w:ascii="Times New Roman" w:hAnsi="Times New Roman"/>
          <w:lang w:val="sk-SK"/>
        </w:rPr>
        <w:t>mesiacoch liečby bol</w:t>
      </w:r>
      <w:r w:rsidR="00115CE3" w:rsidRPr="00E36690">
        <w:rPr>
          <w:rFonts w:ascii="Times New Roman" w:hAnsi="Times New Roman"/>
          <w:lang w:val="sk-SK"/>
        </w:rPr>
        <w:t xml:space="preserve"> podiel žien</w:t>
      </w:r>
      <w:r w:rsidRPr="00E36690">
        <w:rPr>
          <w:rFonts w:ascii="Times New Roman" w:hAnsi="Times New Roman"/>
          <w:lang w:val="sk-SK"/>
        </w:rPr>
        <w:t xml:space="preserve"> </w:t>
      </w:r>
      <w:r w:rsidR="00115CE3" w:rsidRPr="00E36690">
        <w:rPr>
          <w:rFonts w:ascii="Times New Roman" w:hAnsi="Times New Roman"/>
          <w:lang w:val="sk-SK"/>
        </w:rPr>
        <w:t>v skupine užívajúcej Qlairu</w:t>
      </w:r>
      <w:r w:rsidRPr="00E36690">
        <w:rPr>
          <w:rFonts w:ascii="Times New Roman" w:hAnsi="Times New Roman"/>
          <w:lang w:val="sk-SK"/>
        </w:rPr>
        <w:t>, ktoré sa úplne vyliečili z</w:t>
      </w:r>
      <w:r w:rsidR="00EF0F8D" w:rsidRPr="00E36690">
        <w:rPr>
          <w:rFonts w:ascii="Times New Roman" w:hAnsi="Times New Roman"/>
          <w:lang w:val="sk-SK"/>
        </w:rPr>
        <w:t> </w:t>
      </w:r>
      <w:r w:rsidRPr="00E36690">
        <w:rPr>
          <w:rFonts w:ascii="Times New Roman" w:hAnsi="Times New Roman"/>
          <w:lang w:val="sk-SK"/>
        </w:rPr>
        <w:t>ak</w:t>
      </w:r>
      <w:r w:rsidR="00EF0F8D" w:rsidRPr="00E36690">
        <w:rPr>
          <w:rFonts w:ascii="Times New Roman" w:hAnsi="Times New Roman"/>
          <w:lang w:val="sk-SK"/>
        </w:rPr>
        <w:t>éhokoľvek symptómu DUB,</w:t>
      </w:r>
      <w:r w:rsidRPr="00E36690">
        <w:rPr>
          <w:rFonts w:ascii="Times New Roman" w:hAnsi="Times New Roman"/>
          <w:lang w:val="sk-SK"/>
        </w:rPr>
        <w:t xml:space="preserve"> </w:t>
      </w:r>
      <w:r w:rsidR="00115CE3" w:rsidRPr="00E36690">
        <w:rPr>
          <w:rFonts w:ascii="Times New Roman" w:hAnsi="Times New Roman"/>
          <w:lang w:val="sk-SK"/>
        </w:rPr>
        <w:t>29</w:t>
      </w:r>
      <w:r w:rsidR="00E36690" w:rsidRPr="00E36690">
        <w:rPr>
          <w:rFonts w:ascii="Times New Roman" w:hAnsi="Times New Roman"/>
          <w:lang w:val="sk-SK"/>
        </w:rPr>
        <w:t> </w:t>
      </w:r>
      <w:r w:rsidR="00115CE3" w:rsidRPr="00E36690">
        <w:rPr>
          <w:rFonts w:ascii="Times New Roman" w:hAnsi="Times New Roman"/>
          <w:lang w:val="sk-SK"/>
        </w:rPr>
        <w:t xml:space="preserve">% </w:t>
      </w:r>
      <w:r w:rsidRPr="00E36690">
        <w:rPr>
          <w:rFonts w:ascii="Times New Roman" w:hAnsi="Times New Roman"/>
          <w:lang w:val="sk-SK"/>
        </w:rPr>
        <w:t>v porovnaní s</w:t>
      </w:r>
      <w:r w:rsidR="00E36690" w:rsidRPr="00E36690">
        <w:rPr>
          <w:rFonts w:ascii="Times New Roman" w:hAnsi="Times New Roman"/>
          <w:lang w:val="sk-SK"/>
        </w:rPr>
        <w:t> </w:t>
      </w:r>
      <w:r w:rsidRPr="00E36690">
        <w:rPr>
          <w:rFonts w:ascii="Times New Roman" w:hAnsi="Times New Roman"/>
          <w:lang w:val="sk-SK"/>
        </w:rPr>
        <w:t>2</w:t>
      </w:r>
      <w:r w:rsidR="00E36690" w:rsidRPr="00E36690">
        <w:rPr>
          <w:rFonts w:ascii="Times New Roman" w:hAnsi="Times New Roman"/>
          <w:lang w:val="sk-SK"/>
        </w:rPr>
        <w:t> </w:t>
      </w:r>
      <w:r w:rsidRPr="00E36690">
        <w:rPr>
          <w:rFonts w:ascii="Times New Roman" w:hAnsi="Times New Roman"/>
          <w:lang w:val="sk-SK"/>
        </w:rPr>
        <w:t xml:space="preserve">% </w:t>
      </w:r>
      <w:r w:rsidR="00115CE3" w:rsidRPr="00E36690">
        <w:rPr>
          <w:rFonts w:ascii="Times New Roman" w:hAnsi="Times New Roman"/>
          <w:lang w:val="sk-SK"/>
        </w:rPr>
        <w:t xml:space="preserve">žien </w:t>
      </w:r>
      <w:r w:rsidRPr="00E36690">
        <w:rPr>
          <w:rFonts w:ascii="Times New Roman" w:hAnsi="Times New Roman"/>
          <w:lang w:val="sk-SK"/>
        </w:rPr>
        <w:t xml:space="preserve">v skupine </w:t>
      </w:r>
      <w:r w:rsidR="00EF0F8D" w:rsidRPr="00E36690">
        <w:rPr>
          <w:rFonts w:ascii="Times New Roman" w:hAnsi="Times New Roman"/>
          <w:lang w:val="sk-SK"/>
        </w:rPr>
        <w:t>u</w:t>
      </w:r>
      <w:r w:rsidRPr="00E36690">
        <w:rPr>
          <w:rFonts w:ascii="Times New Roman" w:hAnsi="Times New Roman"/>
          <w:lang w:val="sk-SK"/>
        </w:rPr>
        <w:t>žívajúcej placebo.</w:t>
      </w:r>
    </w:p>
    <w:p w:rsidR="004F18DD" w:rsidRPr="003237C0" w:rsidRDefault="004F18DD" w:rsidP="00597CA4">
      <w:pPr>
        <w:spacing w:after="0"/>
        <w:jc w:val="both"/>
        <w:rPr>
          <w:rFonts w:ascii="Times New Roman" w:hAnsi="Times New Roman"/>
          <w:lang w:val="sk-SK"/>
        </w:rPr>
      </w:pPr>
    </w:p>
    <w:p w:rsidR="00597CA4" w:rsidRPr="003237C0" w:rsidRDefault="00597CA4" w:rsidP="00597CA4">
      <w:pPr>
        <w:spacing w:after="0"/>
        <w:rPr>
          <w:rFonts w:ascii="Times New Roman" w:hAnsi="Times New Roman"/>
          <w:lang w:val="sk-SK"/>
        </w:rPr>
      </w:pPr>
      <w:r w:rsidRPr="003237C0">
        <w:rPr>
          <w:rFonts w:ascii="Times New Roman" w:hAnsi="Times New Roman"/>
          <w:lang w:val="sk-SK"/>
        </w:rPr>
        <w:t xml:space="preserve">Estrogén v </w:t>
      </w:r>
      <w:r w:rsidRPr="003237C0">
        <w:rPr>
          <w:rStyle w:val="Document-Identity"/>
          <w:lang w:val="sk-SK"/>
        </w:rPr>
        <w:t>Qlair</w:t>
      </w:r>
      <w:r w:rsidR="00CF4ACA" w:rsidRPr="003237C0">
        <w:rPr>
          <w:rStyle w:val="Document-Identity"/>
          <w:lang w:val="sk-SK"/>
        </w:rPr>
        <w:t>e</w:t>
      </w:r>
      <w:r w:rsidRPr="003237C0">
        <w:rPr>
          <w:rFonts w:ascii="Times New Roman" w:hAnsi="Times New Roman"/>
          <w:lang w:val="sk-SK"/>
        </w:rPr>
        <w:t xml:space="preserve"> je estradiolvalerát, </w:t>
      </w:r>
      <w:r w:rsidR="0094658B" w:rsidRPr="003237C0">
        <w:rPr>
          <w:rFonts w:ascii="Times New Roman" w:hAnsi="Times New Roman"/>
          <w:lang w:val="sk-SK"/>
        </w:rPr>
        <w:t xml:space="preserve">ester </w:t>
      </w:r>
      <w:r w:rsidRPr="003237C0">
        <w:rPr>
          <w:rFonts w:ascii="Times New Roman" w:hAnsi="Times New Roman"/>
          <w:lang w:val="sk-SK"/>
        </w:rPr>
        <w:t>prirodzeného ľudského 17ß-estradiolu</w:t>
      </w:r>
      <w:r w:rsidR="0094658B" w:rsidRPr="003237C0">
        <w:rPr>
          <w:rFonts w:ascii="Times New Roman" w:hAnsi="Times New Roman"/>
          <w:lang w:val="sk-SK"/>
        </w:rPr>
        <w:t xml:space="preserve"> (1</w:t>
      </w:r>
      <w:r w:rsidR="00E36690">
        <w:rPr>
          <w:rFonts w:ascii="Times New Roman" w:hAnsi="Times New Roman"/>
          <w:lang w:val="sk-SK"/>
        </w:rPr>
        <w:t> </w:t>
      </w:r>
      <w:r w:rsidR="0094658B" w:rsidRPr="003237C0">
        <w:rPr>
          <w:rFonts w:ascii="Times New Roman" w:hAnsi="Times New Roman"/>
          <w:lang w:val="sk-SK"/>
        </w:rPr>
        <w:t>mg estradiolvalerátu zodpovedá 0,76</w:t>
      </w:r>
      <w:r w:rsidR="00E36690">
        <w:rPr>
          <w:rFonts w:ascii="Times New Roman" w:hAnsi="Times New Roman"/>
          <w:lang w:val="sk-SK"/>
        </w:rPr>
        <w:t> </w:t>
      </w:r>
      <w:r w:rsidR="0094658B" w:rsidRPr="003237C0">
        <w:rPr>
          <w:rFonts w:ascii="Times New Roman" w:hAnsi="Times New Roman"/>
          <w:lang w:val="sk-SK"/>
        </w:rPr>
        <w:t>mg 17ß-estradiolu)</w:t>
      </w:r>
      <w:r w:rsidRPr="003237C0">
        <w:rPr>
          <w:rFonts w:ascii="Times New Roman" w:hAnsi="Times New Roman"/>
          <w:lang w:val="sk-SK"/>
        </w:rPr>
        <w:t xml:space="preserve">. </w:t>
      </w:r>
      <w:r w:rsidR="0094658B" w:rsidRPr="003237C0">
        <w:rPr>
          <w:rFonts w:ascii="Times New Roman" w:hAnsi="Times New Roman"/>
          <w:lang w:val="sk-SK"/>
        </w:rPr>
        <w:t>Tento e</w:t>
      </w:r>
      <w:r w:rsidRPr="003237C0">
        <w:rPr>
          <w:rFonts w:ascii="Times New Roman" w:hAnsi="Times New Roman"/>
          <w:lang w:val="sk-SK"/>
        </w:rPr>
        <w:t>strogén</w:t>
      </w:r>
      <w:r w:rsidR="0094658B" w:rsidRPr="003237C0">
        <w:rPr>
          <w:rFonts w:ascii="Times New Roman" w:hAnsi="Times New Roman"/>
          <w:lang w:val="sk-SK"/>
        </w:rPr>
        <w:t xml:space="preserve"> sa líši </w:t>
      </w:r>
      <w:r w:rsidRPr="003237C0">
        <w:rPr>
          <w:rFonts w:ascii="Times New Roman" w:hAnsi="Times New Roman"/>
          <w:lang w:val="sk-SK"/>
        </w:rPr>
        <w:t>od estrogén</w:t>
      </w:r>
      <w:r w:rsidR="0094658B" w:rsidRPr="003237C0">
        <w:rPr>
          <w:rFonts w:ascii="Times New Roman" w:hAnsi="Times New Roman"/>
          <w:lang w:val="sk-SK"/>
        </w:rPr>
        <w:t>u estradiolu alebo</w:t>
      </w:r>
      <w:r w:rsidRPr="003237C0">
        <w:rPr>
          <w:rFonts w:ascii="Times New Roman" w:hAnsi="Times New Roman"/>
          <w:lang w:val="sk-SK"/>
        </w:rPr>
        <w:t xml:space="preserve"> </w:t>
      </w:r>
      <w:r w:rsidR="0094658B" w:rsidRPr="003237C0">
        <w:rPr>
          <w:rFonts w:ascii="Times New Roman" w:hAnsi="Times New Roman"/>
          <w:lang w:val="sk-SK"/>
        </w:rPr>
        <w:t xml:space="preserve">jeho </w:t>
      </w:r>
      <w:r w:rsidR="00CF4ACA" w:rsidRPr="003237C0">
        <w:rPr>
          <w:rFonts w:ascii="Times New Roman" w:hAnsi="Times New Roman"/>
          <w:lang w:val="sk-SK"/>
        </w:rPr>
        <w:t xml:space="preserve">prekurzora </w:t>
      </w:r>
      <w:r w:rsidR="0094658B" w:rsidRPr="003237C0">
        <w:rPr>
          <w:rFonts w:ascii="Times New Roman" w:hAnsi="Times New Roman"/>
          <w:lang w:val="sk-SK"/>
        </w:rPr>
        <w:t xml:space="preserve">mestranolu </w:t>
      </w:r>
      <w:r w:rsidRPr="003237C0">
        <w:rPr>
          <w:rFonts w:ascii="Times New Roman" w:hAnsi="Times New Roman"/>
          <w:lang w:val="sk-SK"/>
        </w:rPr>
        <w:t>používaných v</w:t>
      </w:r>
      <w:r w:rsidR="0094658B" w:rsidRPr="003237C0">
        <w:rPr>
          <w:rFonts w:ascii="Times New Roman" w:hAnsi="Times New Roman"/>
          <w:lang w:val="sk-SK"/>
        </w:rPr>
        <w:t xml:space="preserve"> iných COC chýbajúcou etinylovou skupinou v polohe 17alfa. </w:t>
      </w:r>
    </w:p>
    <w:p w:rsidR="00597CA4" w:rsidRPr="003237C0" w:rsidRDefault="00597CA4" w:rsidP="00597CA4">
      <w:pPr>
        <w:pStyle w:val="Para0s"/>
        <w:spacing w:after="0"/>
        <w:rPr>
          <w:sz w:val="22"/>
          <w:szCs w:val="22"/>
          <w:lang w:val="sk-SK"/>
        </w:rPr>
      </w:pPr>
    </w:p>
    <w:p w:rsidR="00CF4ACA" w:rsidRPr="003237C0" w:rsidRDefault="00597CA4" w:rsidP="00597CA4">
      <w:pPr>
        <w:pStyle w:val="Para0s"/>
        <w:spacing w:after="0"/>
        <w:rPr>
          <w:sz w:val="22"/>
          <w:szCs w:val="22"/>
          <w:lang w:val="sk-SK"/>
        </w:rPr>
      </w:pPr>
      <w:r w:rsidRPr="003237C0">
        <w:rPr>
          <w:sz w:val="22"/>
          <w:szCs w:val="22"/>
          <w:lang w:val="sk-SK"/>
        </w:rPr>
        <w:t xml:space="preserve">Dienogest je </w:t>
      </w:r>
      <w:r w:rsidR="0094658B" w:rsidRPr="003237C0">
        <w:rPr>
          <w:sz w:val="22"/>
          <w:szCs w:val="22"/>
          <w:lang w:val="sk-SK"/>
        </w:rPr>
        <w:t>derivát nortestosterónu. Nemá androgénnu</w:t>
      </w:r>
      <w:r w:rsidR="00CF4ACA" w:rsidRPr="003237C0">
        <w:rPr>
          <w:sz w:val="22"/>
          <w:szCs w:val="22"/>
          <w:lang w:val="sk-SK"/>
        </w:rPr>
        <w:t>,</w:t>
      </w:r>
      <w:r w:rsidR="0094658B" w:rsidRPr="003237C0">
        <w:rPr>
          <w:sz w:val="22"/>
          <w:szCs w:val="22"/>
          <w:lang w:val="sk-SK"/>
        </w:rPr>
        <w:t xml:space="preserve"> ale skôr antiandrogénnu aktivitu </w:t>
      </w:r>
      <w:r w:rsidR="00B95C23" w:rsidRPr="003237C0">
        <w:rPr>
          <w:sz w:val="22"/>
          <w:szCs w:val="22"/>
          <w:lang w:val="sk-SK"/>
        </w:rPr>
        <w:t xml:space="preserve">približne tretiny aktivity cyproterónacetátu. Dienogest sa viaže na progesterónový receptor v ľudskej maternici s iba 10 % </w:t>
      </w:r>
      <w:r w:rsidR="00E70649" w:rsidRPr="003237C0">
        <w:rPr>
          <w:sz w:val="22"/>
          <w:szCs w:val="22"/>
          <w:lang w:val="sk-SK"/>
        </w:rPr>
        <w:t>afinitou v </w:t>
      </w:r>
      <w:r w:rsidR="00B95C23" w:rsidRPr="003237C0">
        <w:rPr>
          <w:sz w:val="22"/>
          <w:szCs w:val="22"/>
          <w:lang w:val="sk-SK"/>
        </w:rPr>
        <w:t>porovna</w:t>
      </w:r>
      <w:r w:rsidR="00E70649" w:rsidRPr="003237C0">
        <w:rPr>
          <w:sz w:val="22"/>
          <w:szCs w:val="22"/>
          <w:lang w:val="sk-SK"/>
        </w:rPr>
        <w:t>ní s a</w:t>
      </w:r>
      <w:r w:rsidR="00B95C23" w:rsidRPr="003237C0">
        <w:rPr>
          <w:sz w:val="22"/>
          <w:szCs w:val="22"/>
          <w:lang w:val="sk-SK"/>
        </w:rPr>
        <w:t>finit</w:t>
      </w:r>
      <w:r w:rsidR="00E70649" w:rsidRPr="003237C0">
        <w:rPr>
          <w:sz w:val="22"/>
          <w:szCs w:val="22"/>
          <w:lang w:val="sk-SK"/>
        </w:rPr>
        <w:t>ou</w:t>
      </w:r>
      <w:r w:rsidR="00B95C23" w:rsidRPr="003237C0">
        <w:rPr>
          <w:sz w:val="22"/>
          <w:szCs w:val="22"/>
          <w:lang w:val="sk-SK"/>
        </w:rPr>
        <w:t xml:space="preserve"> progesterónu.</w:t>
      </w:r>
      <w:r w:rsidR="002424E6" w:rsidRPr="003237C0">
        <w:rPr>
          <w:sz w:val="22"/>
          <w:szCs w:val="22"/>
          <w:lang w:val="sk-SK"/>
        </w:rPr>
        <w:t xml:space="preserve"> </w:t>
      </w:r>
      <w:r w:rsidR="00CF4ACA" w:rsidRPr="003237C0">
        <w:rPr>
          <w:sz w:val="22"/>
          <w:szCs w:val="22"/>
          <w:lang w:val="sk-SK"/>
        </w:rPr>
        <w:t xml:space="preserve">Napriek </w:t>
      </w:r>
      <w:r w:rsidR="00197140" w:rsidRPr="003237C0">
        <w:rPr>
          <w:sz w:val="22"/>
          <w:szCs w:val="22"/>
          <w:lang w:val="sk-SK"/>
        </w:rPr>
        <w:t>svojej</w:t>
      </w:r>
      <w:r w:rsidR="00CF4ACA" w:rsidRPr="003237C0">
        <w:rPr>
          <w:sz w:val="22"/>
          <w:szCs w:val="22"/>
          <w:lang w:val="sk-SK"/>
        </w:rPr>
        <w:t xml:space="preserve"> nízk</w:t>
      </w:r>
      <w:r w:rsidR="00527BE5" w:rsidRPr="003237C0">
        <w:rPr>
          <w:sz w:val="22"/>
          <w:szCs w:val="22"/>
          <w:lang w:val="sk-SK"/>
        </w:rPr>
        <w:t>ej</w:t>
      </w:r>
      <w:r w:rsidR="00CF4ACA" w:rsidRPr="003237C0">
        <w:rPr>
          <w:sz w:val="22"/>
          <w:szCs w:val="22"/>
          <w:lang w:val="sk-SK"/>
        </w:rPr>
        <w:t xml:space="preserve"> afinit</w:t>
      </w:r>
      <w:r w:rsidR="00527BE5" w:rsidRPr="003237C0">
        <w:rPr>
          <w:sz w:val="22"/>
          <w:szCs w:val="22"/>
          <w:lang w:val="sk-SK"/>
        </w:rPr>
        <w:t>e k progesterónovému receptoru má dienogest silný</w:t>
      </w:r>
      <w:r w:rsidR="00197140" w:rsidRPr="003237C0">
        <w:rPr>
          <w:sz w:val="22"/>
          <w:szCs w:val="22"/>
          <w:lang w:val="sk-SK"/>
        </w:rPr>
        <w:t xml:space="preserve"> gestagén</w:t>
      </w:r>
      <w:r w:rsidR="008B6469">
        <w:rPr>
          <w:sz w:val="22"/>
          <w:szCs w:val="22"/>
          <w:lang w:val="sk-SK"/>
        </w:rPr>
        <w:t>ový</w:t>
      </w:r>
      <w:r w:rsidR="00197140" w:rsidRPr="003237C0">
        <w:rPr>
          <w:sz w:val="22"/>
          <w:szCs w:val="22"/>
          <w:lang w:val="sk-SK"/>
        </w:rPr>
        <w:t xml:space="preserve"> účinok </w:t>
      </w:r>
      <w:r w:rsidR="00197140" w:rsidRPr="004F18DD">
        <w:rPr>
          <w:i/>
          <w:sz w:val="22"/>
          <w:szCs w:val="22"/>
          <w:lang w:val="sk-SK"/>
        </w:rPr>
        <w:t>in vivo</w:t>
      </w:r>
      <w:r w:rsidR="00197140" w:rsidRPr="003237C0">
        <w:rPr>
          <w:sz w:val="22"/>
          <w:szCs w:val="22"/>
          <w:lang w:val="sk-SK"/>
        </w:rPr>
        <w:t>.</w:t>
      </w:r>
    </w:p>
    <w:p w:rsidR="00B95C23" w:rsidRPr="003237C0" w:rsidRDefault="00B95C23" w:rsidP="00597CA4">
      <w:pPr>
        <w:pStyle w:val="Para0s"/>
        <w:spacing w:after="0"/>
        <w:rPr>
          <w:sz w:val="22"/>
          <w:szCs w:val="22"/>
          <w:lang w:val="sk-SK"/>
        </w:rPr>
      </w:pPr>
    </w:p>
    <w:p w:rsidR="00B95C23" w:rsidRPr="003237C0" w:rsidRDefault="00B95C23" w:rsidP="00597CA4">
      <w:pPr>
        <w:pStyle w:val="Para0s"/>
        <w:spacing w:after="0"/>
        <w:rPr>
          <w:sz w:val="22"/>
          <w:szCs w:val="22"/>
          <w:lang w:val="sk-SK"/>
        </w:rPr>
      </w:pPr>
      <w:r w:rsidRPr="003237C0">
        <w:rPr>
          <w:sz w:val="22"/>
          <w:szCs w:val="22"/>
          <w:lang w:val="sk-SK"/>
        </w:rPr>
        <w:t xml:space="preserve">Histológia endometria sa </w:t>
      </w:r>
      <w:r w:rsidR="0082458E" w:rsidRPr="003237C0">
        <w:rPr>
          <w:sz w:val="22"/>
          <w:szCs w:val="22"/>
          <w:lang w:val="sk-SK"/>
        </w:rPr>
        <w:t>posudzovala</w:t>
      </w:r>
      <w:r w:rsidRPr="003237C0">
        <w:rPr>
          <w:sz w:val="22"/>
          <w:szCs w:val="22"/>
          <w:lang w:val="sk-SK"/>
        </w:rPr>
        <w:t xml:space="preserve"> v podskupine žien (n=218) v jednej klinickej štúdii po 20</w:t>
      </w:r>
      <w:r w:rsidR="00E36690">
        <w:rPr>
          <w:sz w:val="22"/>
          <w:szCs w:val="22"/>
          <w:lang w:val="sk-SK"/>
        </w:rPr>
        <w:t> </w:t>
      </w:r>
      <w:r w:rsidRPr="003237C0">
        <w:rPr>
          <w:sz w:val="22"/>
          <w:szCs w:val="22"/>
          <w:lang w:val="sk-SK"/>
        </w:rPr>
        <w:t xml:space="preserve">cykloch liečby. </w:t>
      </w:r>
      <w:r w:rsidR="00AE4567" w:rsidRPr="003237C0">
        <w:rPr>
          <w:sz w:val="22"/>
          <w:szCs w:val="22"/>
          <w:lang w:val="sk-SK"/>
        </w:rPr>
        <w:t xml:space="preserve">Nezistili </w:t>
      </w:r>
      <w:r w:rsidRPr="003237C0">
        <w:rPr>
          <w:sz w:val="22"/>
          <w:szCs w:val="22"/>
          <w:lang w:val="sk-SK"/>
        </w:rPr>
        <w:t>sa abnormálne výsledky.</w:t>
      </w:r>
    </w:p>
    <w:p w:rsidR="00B95C23" w:rsidRPr="003237C0" w:rsidRDefault="00B95C23" w:rsidP="00597CA4">
      <w:pPr>
        <w:pStyle w:val="Para0s"/>
        <w:spacing w:after="0"/>
        <w:rPr>
          <w:sz w:val="22"/>
          <w:szCs w:val="22"/>
          <w:lang w:val="sk-SK"/>
        </w:rPr>
      </w:pPr>
    </w:p>
    <w:p w:rsidR="00597CA4" w:rsidRPr="003237C0" w:rsidRDefault="00597CA4" w:rsidP="003845A6">
      <w:pPr>
        <w:tabs>
          <w:tab w:val="left" w:pos="567"/>
        </w:tabs>
        <w:spacing w:after="0"/>
        <w:rPr>
          <w:rFonts w:ascii="Times New Roman" w:hAnsi="Times New Roman"/>
          <w:b/>
          <w:lang w:val="sk-SK"/>
        </w:rPr>
      </w:pPr>
      <w:r w:rsidRPr="003237C0">
        <w:rPr>
          <w:rFonts w:ascii="Times New Roman" w:hAnsi="Times New Roman"/>
          <w:b/>
          <w:lang w:val="sk-SK"/>
        </w:rPr>
        <w:t>5.2</w:t>
      </w:r>
      <w:r w:rsidRPr="003237C0">
        <w:rPr>
          <w:rFonts w:ascii="Times New Roman" w:hAnsi="Times New Roman"/>
          <w:b/>
          <w:lang w:val="sk-SK"/>
        </w:rPr>
        <w:tab/>
        <w:t>Farmakokinetické vlastnosti</w:t>
      </w:r>
    </w:p>
    <w:p w:rsidR="00597CA4" w:rsidRPr="003237C0" w:rsidRDefault="00597CA4" w:rsidP="00597CA4">
      <w:pPr>
        <w:numPr>
          <w:ilvl w:val="12"/>
          <w:numId w:val="0"/>
        </w:numPr>
        <w:spacing w:after="0"/>
        <w:rPr>
          <w:rFonts w:ascii="Times New Roman" w:hAnsi="Times New Roman"/>
          <w:b/>
          <w:lang w:val="sk-SK"/>
        </w:rPr>
      </w:pPr>
    </w:p>
    <w:p w:rsidR="00597CA4" w:rsidRPr="003237C0" w:rsidRDefault="00597CA4" w:rsidP="00F11ABC">
      <w:pPr>
        <w:numPr>
          <w:ilvl w:val="0"/>
          <w:numId w:val="32"/>
        </w:numPr>
        <w:overflowPunct w:val="0"/>
        <w:autoSpaceDE w:val="0"/>
        <w:autoSpaceDN w:val="0"/>
        <w:adjustRightInd w:val="0"/>
        <w:spacing w:after="0"/>
        <w:ind w:left="0" w:firstLine="0"/>
        <w:jc w:val="both"/>
        <w:textAlignment w:val="baseline"/>
        <w:rPr>
          <w:rFonts w:ascii="Times New Roman" w:hAnsi="Times New Roman"/>
          <w:b/>
          <w:lang w:val="sk-SK"/>
        </w:rPr>
      </w:pPr>
      <w:r w:rsidRPr="003237C0">
        <w:rPr>
          <w:rFonts w:ascii="Times New Roman" w:hAnsi="Times New Roman"/>
          <w:b/>
          <w:lang w:val="sk-SK"/>
        </w:rPr>
        <w:t>Dienogest</w:t>
      </w:r>
    </w:p>
    <w:p w:rsidR="00597CA4" w:rsidRPr="003237C0" w:rsidRDefault="00597CA4" w:rsidP="00597CA4">
      <w:pPr>
        <w:spacing w:after="0"/>
        <w:jc w:val="both"/>
        <w:rPr>
          <w:rFonts w:ascii="Times New Roman" w:hAnsi="Times New Roman"/>
          <w:u w:val="single"/>
          <w:lang w:val="sk-SK"/>
        </w:rPr>
      </w:pPr>
    </w:p>
    <w:p w:rsidR="00597CA4" w:rsidRPr="00C70499" w:rsidRDefault="00597CA4" w:rsidP="00597CA4">
      <w:pPr>
        <w:spacing w:after="0"/>
        <w:jc w:val="both"/>
        <w:rPr>
          <w:rFonts w:ascii="Times New Roman" w:hAnsi="Times New Roman"/>
          <w:b/>
          <w:lang w:val="sk-SK"/>
        </w:rPr>
      </w:pPr>
      <w:r w:rsidRPr="00C70499">
        <w:rPr>
          <w:rFonts w:ascii="Times New Roman" w:hAnsi="Times New Roman"/>
          <w:b/>
          <w:lang w:val="sk-SK"/>
        </w:rPr>
        <w:t>Absorpcia</w:t>
      </w:r>
    </w:p>
    <w:p w:rsidR="00597CA4" w:rsidRPr="003237C0" w:rsidRDefault="00597CA4" w:rsidP="00597CA4">
      <w:pPr>
        <w:spacing w:after="0"/>
        <w:jc w:val="both"/>
        <w:rPr>
          <w:rFonts w:ascii="Times New Roman" w:hAnsi="Times New Roman"/>
          <w:b/>
          <w:lang w:val="sk-SK"/>
        </w:rPr>
      </w:pPr>
    </w:p>
    <w:p w:rsidR="00597CA4" w:rsidRPr="003237C0" w:rsidRDefault="00597CA4" w:rsidP="00597CA4">
      <w:pPr>
        <w:spacing w:after="0"/>
        <w:rPr>
          <w:rFonts w:ascii="Times New Roman" w:hAnsi="Times New Roman"/>
          <w:lang w:val="sk-SK"/>
        </w:rPr>
      </w:pPr>
      <w:r w:rsidRPr="003237C0">
        <w:rPr>
          <w:rFonts w:ascii="Times New Roman" w:hAnsi="Times New Roman"/>
          <w:lang w:val="sk-SK"/>
        </w:rPr>
        <w:t>Po perorálnom podaní sa dienogest absorbuje rýchlo a takmer úplne. Maximálne koncentrácie v sére 90,5</w:t>
      </w:r>
      <w:r w:rsidR="000935D9" w:rsidRPr="003237C0">
        <w:rPr>
          <w:rFonts w:ascii="Times New Roman" w:hAnsi="Times New Roman"/>
          <w:lang w:val="sk-SK"/>
        </w:rPr>
        <w:t> </w:t>
      </w:r>
      <w:r w:rsidRPr="003237C0">
        <w:rPr>
          <w:rFonts w:ascii="Times New Roman" w:hAnsi="Times New Roman"/>
          <w:lang w:val="sk-SK"/>
        </w:rPr>
        <w:t>ng/ml sa dosiahnu asi za 1</w:t>
      </w:r>
      <w:r w:rsidR="00E36690">
        <w:rPr>
          <w:rFonts w:ascii="Times New Roman" w:hAnsi="Times New Roman"/>
          <w:lang w:val="sk-SK"/>
        </w:rPr>
        <w:t> </w:t>
      </w:r>
      <w:r w:rsidRPr="003237C0">
        <w:rPr>
          <w:rFonts w:ascii="Times New Roman" w:hAnsi="Times New Roman"/>
          <w:lang w:val="sk-SK"/>
        </w:rPr>
        <w:t>hodinu po perorálnom podaní tabliet Q</w:t>
      </w:r>
      <w:r w:rsidR="000935D9" w:rsidRPr="003237C0">
        <w:rPr>
          <w:rFonts w:ascii="Times New Roman" w:hAnsi="Times New Roman"/>
          <w:lang w:val="sk-SK"/>
        </w:rPr>
        <w:t>lair</w:t>
      </w:r>
      <w:r w:rsidR="00237C0B" w:rsidRPr="003237C0">
        <w:rPr>
          <w:rFonts w:ascii="Times New Roman" w:hAnsi="Times New Roman"/>
          <w:lang w:val="sk-SK"/>
        </w:rPr>
        <w:t>y</w:t>
      </w:r>
      <w:r w:rsidRPr="003237C0">
        <w:rPr>
          <w:rFonts w:ascii="Times New Roman" w:hAnsi="Times New Roman"/>
          <w:lang w:val="sk-SK"/>
        </w:rPr>
        <w:t>, ktoré obsahujú 2</w:t>
      </w:r>
      <w:r w:rsidR="00E36690">
        <w:rPr>
          <w:rFonts w:ascii="Times New Roman" w:hAnsi="Times New Roman"/>
          <w:lang w:val="sk-SK"/>
        </w:rPr>
        <w:t> </w:t>
      </w:r>
      <w:r w:rsidRPr="003237C0">
        <w:rPr>
          <w:rFonts w:ascii="Times New Roman" w:hAnsi="Times New Roman"/>
          <w:lang w:val="sk-SK"/>
        </w:rPr>
        <w:t xml:space="preserve">mg </w:t>
      </w:r>
      <w:r w:rsidRPr="003237C0">
        <w:rPr>
          <w:rFonts w:ascii="Times New Roman" w:hAnsi="Times New Roman"/>
          <w:lang w:val="sk-SK"/>
        </w:rPr>
        <w:lastRenderedPageBreak/>
        <w:t>estradiolvalerátu + 3</w:t>
      </w:r>
      <w:r w:rsidR="00E36690">
        <w:rPr>
          <w:rFonts w:ascii="Times New Roman" w:hAnsi="Times New Roman"/>
          <w:lang w:val="sk-SK"/>
        </w:rPr>
        <w:t> </w:t>
      </w:r>
      <w:r w:rsidRPr="003237C0">
        <w:rPr>
          <w:rFonts w:ascii="Times New Roman" w:hAnsi="Times New Roman"/>
          <w:lang w:val="sk-SK"/>
        </w:rPr>
        <w:t>mg dienogestu. Biologická dostupnosť je asi 91</w:t>
      </w:r>
      <w:r w:rsidR="00E36690">
        <w:rPr>
          <w:rFonts w:ascii="Times New Roman" w:hAnsi="Times New Roman"/>
          <w:lang w:val="sk-SK"/>
        </w:rPr>
        <w:t> </w:t>
      </w:r>
      <w:r w:rsidRPr="003237C0">
        <w:rPr>
          <w:rFonts w:ascii="Times New Roman" w:hAnsi="Times New Roman"/>
          <w:lang w:val="sk-SK"/>
        </w:rPr>
        <w:t>%. Farmakokinetika dienogestu je úmerná dávke v rozsahu dávok 1</w:t>
      </w:r>
      <w:r w:rsidR="00E36690">
        <w:rPr>
          <w:rFonts w:ascii="Times New Roman" w:hAnsi="Times New Roman"/>
          <w:lang w:val="sk-SK"/>
        </w:rPr>
        <w:noBreakHyphen/>
      </w:r>
      <w:r w:rsidRPr="003237C0">
        <w:rPr>
          <w:rFonts w:ascii="Times New Roman" w:hAnsi="Times New Roman"/>
          <w:lang w:val="sk-SK"/>
        </w:rPr>
        <w:t>8</w:t>
      </w:r>
      <w:r w:rsidR="00E36690">
        <w:rPr>
          <w:rFonts w:ascii="Times New Roman" w:hAnsi="Times New Roman"/>
          <w:lang w:val="sk-SK"/>
        </w:rPr>
        <w:t> </w:t>
      </w:r>
      <w:r w:rsidRPr="003237C0">
        <w:rPr>
          <w:rFonts w:ascii="Times New Roman" w:hAnsi="Times New Roman"/>
          <w:lang w:val="sk-SK"/>
        </w:rPr>
        <w:t xml:space="preserve">mg.  </w:t>
      </w:r>
    </w:p>
    <w:p w:rsidR="00DC3B93" w:rsidRDefault="00DC3B93" w:rsidP="00597CA4">
      <w:pPr>
        <w:spacing w:after="0"/>
        <w:rPr>
          <w:rFonts w:ascii="Times New Roman" w:hAnsi="Times New Roman"/>
          <w:lang w:val="sk-SK"/>
        </w:rPr>
      </w:pPr>
    </w:p>
    <w:p w:rsidR="002D2D95" w:rsidRPr="003237C0" w:rsidRDefault="002D2D95" w:rsidP="00597CA4">
      <w:pPr>
        <w:spacing w:after="0"/>
        <w:rPr>
          <w:rFonts w:ascii="Times New Roman" w:hAnsi="Times New Roman"/>
          <w:lang w:val="sk-SK"/>
        </w:rPr>
      </w:pPr>
      <w:r w:rsidRPr="003237C0">
        <w:rPr>
          <w:rFonts w:ascii="Times New Roman" w:hAnsi="Times New Roman"/>
          <w:lang w:val="sk-SK"/>
        </w:rPr>
        <w:t xml:space="preserve">Súbežný príjem potravy nemá klinicky relevantný vplyv na </w:t>
      </w:r>
      <w:r w:rsidR="00E70649" w:rsidRPr="003237C0">
        <w:rPr>
          <w:rFonts w:ascii="Times New Roman" w:hAnsi="Times New Roman"/>
          <w:lang w:val="sk-SK"/>
        </w:rPr>
        <w:t>rýchlosť</w:t>
      </w:r>
      <w:r w:rsidR="00E70649" w:rsidRPr="003237C0">
        <w:rPr>
          <w:rFonts w:ascii="Times New Roman" w:hAnsi="Times New Roman"/>
          <w:color w:val="FF0000"/>
          <w:lang w:val="sk-SK"/>
        </w:rPr>
        <w:t xml:space="preserve"> </w:t>
      </w:r>
      <w:r w:rsidRPr="003237C0">
        <w:rPr>
          <w:rFonts w:ascii="Times New Roman" w:hAnsi="Times New Roman"/>
          <w:lang w:val="sk-SK"/>
        </w:rPr>
        <w:t>a rozsah absorpcie.</w:t>
      </w:r>
    </w:p>
    <w:p w:rsidR="00597CA4" w:rsidRPr="003237C0" w:rsidRDefault="00597CA4" w:rsidP="00597CA4">
      <w:pPr>
        <w:spacing w:after="0"/>
        <w:jc w:val="both"/>
        <w:rPr>
          <w:rFonts w:ascii="Times New Roman" w:hAnsi="Times New Roman"/>
          <w:lang w:val="sk-SK"/>
        </w:rPr>
      </w:pPr>
    </w:p>
    <w:p w:rsidR="00597CA4" w:rsidRPr="00C70499" w:rsidRDefault="00597CA4" w:rsidP="00597CA4">
      <w:pPr>
        <w:spacing w:after="0"/>
        <w:jc w:val="both"/>
        <w:rPr>
          <w:rFonts w:ascii="Times New Roman" w:hAnsi="Times New Roman"/>
          <w:b/>
          <w:lang w:val="sk-SK"/>
        </w:rPr>
      </w:pPr>
      <w:r w:rsidRPr="00C70499">
        <w:rPr>
          <w:rFonts w:ascii="Times New Roman" w:hAnsi="Times New Roman"/>
          <w:b/>
          <w:lang w:val="sk-SK"/>
        </w:rPr>
        <w:t>Distribúcia</w:t>
      </w:r>
    </w:p>
    <w:p w:rsidR="00597CA4" w:rsidRPr="003237C0" w:rsidRDefault="00597CA4" w:rsidP="00597CA4">
      <w:pPr>
        <w:spacing w:after="0"/>
        <w:jc w:val="both"/>
        <w:rPr>
          <w:rFonts w:ascii="Times New Roman" w:hAnsi="Times New Roman"/>
          <w:b/>
          <w:lang w:val="sk-SK"/>
        </w:rPr>
      </w:pPr>
    </w:p>
    <w:p w:rsidR="00597CA4" w:rsidRPr="003237C0" w:rsidRDefault="00597CA4" w:rsidP="00597CA4">
      <w:pPr>
        <w:spacing w:after="0"/>
        <w:rPr>
          <w:rFonts w:ascii="Times New Roman" w:hAnsi="Times New Roman"/>
          <w:lang w:val="sk-SK"/>
        </w:rPr>
      </w:pPr>
      <w:r w:rsidRPr="003237C0">
        <w:rPr>
          <w:rFonts w:ascii="Times New Roman" w:hAnsi="Times New Roman"/>
          <w:lang w:val="sk-SK"/>
        </w:rPr>
        <w:t>V neviazanej forme je prítomná relatívne vysoká frakcia 10% cirkulujúceho dienogestu, asi 90</w:t>
      </w:r>
      <w:r w:rsidR="00E36690">
        <w:rPr>
          <w:rFonts w:ascii="Times New Roman" w:hAnsi="Times New Roman"/>
          <w:lang w:val="sk-SK"/>
        </w:rPr>
        <w:t> </w:t>
      </w:r>
      <w:r w:rsidRPr="003237C0">
        <w:rPr>
          <w:rFonts w:ascii="Times New Roman" w:hAnsi="Times New Roman"/>
          <w:lang w:val="sk-SK"/>
        </w:rPr>
        <w:t xml:space="preserve">% sa nešpecificky viaže na albumín. Dienogest sa neviaže na špecifické transportné proteíny </w:t>
      </w:r>
      <w:r w:rsidR="002D2D95" w:rsidRPr="003237C0">
        <w:rPr>
          <w:rFonts w:ascii="Times New Roman" w:hAnsi="Times New Roman"/>
          <w:lang w:val="sk-SK"/>
        </w:rPr>
        <w:t xml:space="preserve">SHBG </w:t>
      </w:r>
      <w:r w:rsidRPr="003237C0">
        <w:rPr>
          <w:rFonts w:ascii="Times New Roman" w:hAnsi="Times New Roman"/>
          <w:lang w:val="sk-SK"/>
        </w:rPr>
        <w:t>(globulín viažuci pohlavné hormóny) a</w:t>
      </w:r>
      <w:r w:rsidR="002D2D95" w:rsidRPr="003237C0">
        <w:rPr>
          <w:rFonts w:ascii="Times New Roman" w:hAnsi="Times New Roman"/>
          <w:lang w:val="sk-SK"/>
        </w:rPr>
        <w:t>ni na</w:t>
      </w:r>
      <w:r w:rsidRPr="003237C0">
        <w:rPr>
          <w:rFonts w:ascii="Times New Roman" w:hAnsi="Times New Roman"/>
          <w:lang w:val="sk-SK"/>
        </w:rPr>
        <w:t> </w:t>
      </w:r>
      <w:r w:rsidR="002D2D95" w:rsidRPr="003237C0">
        <w:rPr>
          <w:rFonts w:ascii="Times New Roman" w:hAnsi="Times New Roman"/>
          <w:lang w:val="sk-SK"/>
        </w:rPr>
        <w:t>CBG (</w:t>
      </w:r>
      <w:r w:rsidRPr="003237C0">
        <w:rPr>
          <w:rFonts w:ascii="Times New Roman" w:hAnsi="Times New Roman"/>
          <w:lang w:val="sk-SK"/>
        </w:rPr>
        <w:t>globulín viažuci kortikoidy</w:t>
      </w:r>
      <w:r w:rsidR="002D2D95" w:rsidRPr="003237C0">
        <w:rPr>
          <w:rFonts w:ascii="Times New Roman" w:hAnsi="Times New Roman"/>
          <w:lang w:val="sk-SK"/>
        </w:rPr>
        <w:t xml:space="preserve">). </w:t>
      </w:r>
      <w:r w:rsidRPr="003237C0">
        <w:rPr>
          <w:rFonts w:ascii="Times New Roman" w:hAnsi="Times New Roman"/>
          <w:lang w:val="sk-SK"/>
        </w:rPr>
        <w:t>Distribučný objem (</w:t>
      </w:r>
      <w:r w:rsidR="002D2D95" w:rsidRPr="003237C0">
        <w:rPr>
          <w:rFonts w:ascii="Times New Roman" w:hAnsi="Times New Roman"/>
          <w:lang w:val="sk-SK"/>
        </w:rPr>
        <w:t>V</w:t>
      </w:r>
      <w:r w:rsidRPr="003237C0">
        <w:rPr>
          <w:rFonts w:ascii="Times New Roman" w:hAnsi="Times New Roman"/>
          <w:vertAlign w:val="subscript"/>
          <w:lang w:val="sk-SK"/>
        </w:rPr>
        <w:t>d,ss</w:t>
      </w:r>
      <w:r w:rsidRPr="003237C0">
        <w:rPr>
          <w:rFonts w:ascii="Times New Roman" w:hAnsi="Times New Roman"/>
          <w:lang w:val="sk-SK"/>
        </w:rPr>
        <w:t>) dienogestu v rovnovážnom stave je 46</w:t>
      </w:r>
      <w:r w:rsidR="00E36690">
        <w:rPr>
          <w:rFonts w:ascii="Times New Roman" w:hAnsi="Times New Roman"/>
          <w:lang w:val="sk-SK"/>
        </w:rPr>
        <w:t> </w:t>
      </w:r>
      <w:r w:rsidRPr="003237C0">
        <w:rPr>
          <w:rFonts w:ascii="Times New Roman" w:hAnsi="Times New Roman"/>
          <w:lang w:val="sk-SK"/>
        </w:rPr>
        <w:t>l po intravenóznom podaní 85</w:t>
      </w:r>
      <w:r w:rsidR="00E36690">
        <w:rPr>
          <w:rFonts w:ascii="Times New Roman" w:hAnsi="Times New Roman"/>
          <w:lang w:val="sk-SK"/>
        </w:rPr>
        <w:t> </w:t>
      </w:r>
      <w:r w:rsidRPr="003237C0">
        <w:rPr>
          <w:rFonts w:ascii="Times New Roman" w:hAnsi="Times New Roman"/>
          <w:lang w:val="sk-SK"/>
        </w:rPr>
        <w:t xml:space="preserve">µg </w:t>
      </w:r>
      <w:r w:rsidRPr="003237C0">
        <w:rPr>
          <w:rFonts w:ascii="Times New Roman" w:hAnsi="Times New Roman"/>
          <w:vertAlign w:val="superscript"/>
          <w:lang w:val="sk-SK"/>
        </w:rPr>
        <w:t>3</w:t>
      </w:r>
      <w:r w:rsidRPr="003237C0">
        <w:rPr>
          <w:rFonts w:ascii="Times New Roman" w:hAnsi="Times New Roman"/>
          <w:lang w:val="sk-SK"/>
        </w:rPr>
        <w:t xml:space="preserve">H-dienogestu. </w:t>
      </w:r>
    </w:p>
    <w:p w:rsidR="00597CA4" w:rsidRPr="003237C0" w:rsidRDefault="00597CA4" w:rsidP="00597CA4">
      <w:pPr>
        <w:spacing w:after="0"/>
        <w:jc w:val="both"/>
        <w:rPr>
          <w:rFonts w:ascii="Times New Roman" w:hAnsi="Times New Roman"/>
          <w:u w:val="single"/>
          <w:lang w:val="sk-SK"/>
        </w:rPr>
      </w:pPr>
    </w:p>
    <w:p w:rsidR="00597CA4" w:rsidRPr="00C70499" w:rsidRDefault="00892C6B" w:rsidP="00597CA4">
      <w:pPr>
        <w:spacing w:after="0"/>
        <w:jc w:val="both"/>
        <w:rPr>
          <w:rFonts w:ascii="Times New Roman" w:hAnsi="Times New Roman"/>
          <w:b/>
          <w:lang w:val="sk-SK"/>
        </w:rPr>
      </w:pPr>
      <w:r>
        <w:rPr>
          <w:rFonts w:ascii="Times New Roman" w:hAnsi="Times New Roman"/>
          <w:b/>
          <w:lang w:val="sk-SK"/>
        </w:rPr>
        <w:t>Biotransformácia</w:t>
      </w:r>
    </w:p>
    <w:p w:rsidR="00597CA4" w:rsidRPr="003237C0" w:rsidRDefault="00597CA4" w:rsidP="00597CA4">
      <w:pPr>
        <w:spacing w:after="0"/>
        <w:jc w:val="both"/>
        <w:rPr>
          <w:rFonts w:ascii="Times New Roman" w:hAnsi="Times New Roman"/>
          <w:b/>
          <w:lang w:val="sk-SK"/>
        </w:rPr>
      </w:pPr>
    </w:p>
    <w:p w:rsidR="009D48A6" w:rsidRPr="003237C0" w:rsidRDefault="00597CA4" w:rsidP="00597CA4">
      <w:pPr>
        <w:spacing w:after="0"/>
        <w:rPr>
          <w:rFonts w:ascii="Times New Roman" w:hAnsi="Times New Roman"/>
          <w:lang w:val="sk-SK"/>
        </w:rPr>
      </w:pPr>
      <w:r w:rsidRPr="003237C0">
        <w:rPr>
          <w:rFonts w:ascii="Times New Roman" w:hAnsi="Times New Roman"/>
          <w:lang w:val="sk-SK"/>
        </w:rPr>
        <w:t>Dienogest sa takmer úplné metabolizuje známymi cestami metabolizmu steroidov (hydroxylácia, konjugácia)</w:t>
      </w:r>
      <w:r w:rsidR="009D48A6" w:rsidRPr="003237C0">
        <w:rPr>
          <w:rFonts w:ascii="Times New Roman" w:hAnsi="Times New Roman"/>
          <w:lang w:val="sk-SK"/>
        </w:rPr>
        <w:t xml:space="preserve">, najmä </w:t>
      </w:r>
      <w:r w:rsidR="00237C0B" w:rsidRPr="003237C0">
        <w:rPr>
          <w:rFonts w:ascii="Times New Roman" w:hAnsi="Times New Roman"/>
          <w:lang w:val="sk-SK"/>
        </w:rPr>
        <w:t xml:space="preserve">prostredníctvom </w:t>
      </w:r>
      <w:r w:rsidR="009D48A6" w:rsidRPr="003237C0">
        <w:rPr>
          <w:rFonts w:ascii="Times New Roman" w:hAnsi="Times New Roman"/>
          <w:lang w:val="sk-SK"/>
        </w:rPr>
        <w:t>CYP3A4.</w:t>
      </w:r>
      <w:r w:rsidRPr="003237C0">
        <w:rPr>
          <w:rFonts w:ascii="Times New Roman" w:hAnsi="Times New Roman"/>
          <w:lang w:val="sk-SK"/>
        </w:rPr>
        <w:t xml:space="preserve"> </w:t>
      </w:r>
      <w:r w:rsidR="009D48A6" w:rsidRPr="003237C0">
        <w:rPr>
          <w:rFonts w:ascii="Times New Roman" w:hAnsi="Times New Roman"/>
          <w:lang w:val="sk-SK"/>
        </w:rPr>
        <w:t>Farmakologicky neaktívne metabolity sa rýchlo vylučujú, čím sa dienogest stáva hlavnou frakciou plazmy</w:t>
      </w:r>
      <w:r w:rsidR="003452AF" w:rsidRPr="003237C0">
        <w:rPr>
          <w:rFonts w:ascii="Times New Roman" w:hAnsi="Times New Roman"/>
          <w:lang w:val="sk-SK"/>
        </w:rPr>
        <w:t>, zod</w:t>
      </w:r>
      <w:r w:rsidR="006462ED" w:rsidRPr="003237C0">
        <w:rPr>
          <w:rFonts w:ascii="Times New Roman" w:hAnsi="Times New Roman"/>
          <w:lang w:val="sk-SK"/>
        </w:rPr>
        <w:t>povednou</w:t>
      </w:r>
      <w:r w:rsidR="003452AF" w:rsidRPr="003237C0">
        <w:rPr>
          <w:rFonts w:ascii="Times New Roman" w:hAnsi="Times New Roman"/>
          <w:lang w:val="sk-SK"/>
        </w:rPr>
        <w:t xml:space="preserve"> za </w:t>
      </w:r>
      <w:r w:rsidR="006462ED" w:rsidRPr="003237C0">
        <w:rPr>
          <w:rFonts w:ascii="Times New Roman" w:hAnsi="Times New Roman"/>
          <w:lang w:val="sk-SK"/>
        </w:rPr>
        <w:t>asi</w:t>
      </w:r>
      <w:r w:rsidR="003452AF" w:rsidRPr="003237C0">
        <w:rPr>
          <w:rFonts w:ascii="Times New Roman" w:hAnsi="Times New Roman"/>
          <w:lang w:val="sk-SK"/>
        </w:rPr>
        <w:t xml:space="preserve"> 50 % cirkulujúcich zlúčenín, odvodených od dienogestu.</w:t>
      </w:r>
      <w:r w:rsidR="006462ED" w:rsidRPr="003237C0">
        <w:rPr>
          <w:rFonts w:ascii="Times New Roman" w:hAnsi="Times New Roman"/>
          <w:lang w:val="sk-SK"/>
        </w:rPr>
        <w:t xml:space="preserve"> Celkový klírens po intravenóznom podaní </w:t>
      </w:r>
      <w:r w:rsidR="006462ED" w:rsidRPr="003237C0">
        <w:rPr>
          <w:rFonts w:ascii="Times New Roman" w:hAnsi="Times New Roman"/>
          <w:vertAlign w:val="superscript"/>
          <w:lang w:val="sk-SK"/>
        </w:rPr>
        <w:t>3</w:t>
      </w:r>
      <w:r w:rsidR="006462ED" w:rsidRPr="003237C0">
        <w:rPr>
          <w:rFonts w:ascii="Times New Roman" w:hAnsi="Times New Roman"/>
          <w:lang w:val="sk-SK"/>
        </w:rPr>
        <w:t>H-dienogestu je asi 5,1</w:t>
      </w:r>
      <w:r w:rsidR="00E4265A">
        <w:rPr>
          <w:rFonts w:ascii="Times New Roman" w:hAnsi="Times New Roman"/>
          <w:lang w:val="sk-SK"/>
        </w:rPr>
        <w:t> </w:t>
      </w:r>
      <w:r w:rsidR="006462ED" w:rsidRPr="003237C0">
        <w:rPr>
          <w:rFonts w:ascii="Times New Roman" w:hAnsi="Times New Roman"/>
          <w:lang w:val="sk-SK"/>
        </w:rPr>
        <w:t>l/h.</w:t>
      </w:r>
    </w:p>
    <w:p w:rsidR="009D48A6" w:rsidRPr="003237C0" w:rsidRDefault="009D48A6" w:rsidP="00597CA4">
      <w:pPr>
        <w:spacing w:after="0"/>
        <w:rPr>
          <w:rFonts w:ascii="Times New Roman" w:hAnsi="Times New Roman"/>
          <w:lang w:val="sk-SK"/>
        </w:rPr>
      </w:pPr>
    </w:p>
    <w:p w:rsidR="00597CA4" w:rsidRPr="003237C0" w:rsidRDefault="00C70499" w:rsidP="00597CA4">
      <w:pPr>
        <w:spacing w:after="0"/>
        <w:jc w:val="both"/>
        <w:rPr>
          <w:rFonts w:ascii="Times New Roman" w:hAnsi="Times New Roman"/>
          <w:b/>
          <w:lang w:val="sk-SK"/>
        </w:rPr>
      </w:pPr>
      <w:r w:rsidRPr="00C70499">
        <w:rPr>
          <w:rFonts w:ascii="Times New Roman" w:hAnsi="Times New Roman"/>
          <w:b/>
          <w:lang w:val="sk-SK"/>
        </w:rPr>
        <w:t>Eliminácia</w:t>
      </w:r>
    </w:p>
    <w:p w:rsidR="00597CA4" w:rsidRPr="003237C0" w:rsidRDefault="00597CA4" w:rsidP="00597CA4">
      <w:pPr>
        <w:spacing w:after="0"/>
        <w:jc w:val="both"/>
        <w:rPr>
          <w:rFonts w:ascii="Times New Roman" w:hAnsi="Times New Roman"/>
          <w:b/>
          <w:lang w:val="sk-SK"/>
        </w:rPr>
      </w:pPr>
    </w:p>
    <w:p w:rsidR="006462ED" w:rsidRPr="003237C0" w:rsidRDefault="00597CA4" w:rsidP="00597CA4">
      <w:pPr>
        <w:spacing w:after="0"/>
        <w:rPr>
          <w:rFonts w:ascii="Times New Roman" w:hAnsi="Times New Roman"/>
          <w:lang w:val="sk-SK"/>
        </w:rPr>
      </w:pPr>
      <w:r w:rsidRPr="003237C0">
        <w:rPr>
          <w:rFonts w:ascii="Times New Roman" w:hAnsi="Times New Roman"/>
          <w:lang w:val="sk-SK"/>
        </w:rPr>
        <w:t>Plazmatický polčas dienogestu je asi 11</w:t>
      </w:r>
      <w:r w:rsidR="00E4265A">
        <w:rPr>
          <w:rFonts w:ascii="Times New Roman" w:hAnsi="Times New Roman"/>
          <w:lang w:val="sk-SK"/>
        </w:rPr>
        <w:t> </w:t>
      </w:r>
      <w:r w:rsidRPr="003237C0">
        <w:rPr>
          <w:rFonts w:ascii="Times New Roman" w:hAnsi="Times New Roman"/>
          <w:lang w:val="sk-SK"/>
        </w:rPr>
        <w:t xml:space="preserve">hodín. Dienogest sa </w:t>
      </w:r>
      <w:r w:rsidR="006462ED" w:rsidRPr="003237C0">
        <w:rPr>
          <w:rFonts w:ascii="Times New Roman" w:hAnsi="Times New Roman"/>
          <w:lang w:val="sk-SK"/>
        </w:rPr>
        <w:t xml:space="preserve">rozsiahle </w:t>
      </w:r>
      <w:r w:rsidRPr="003237C0">
        <w:rPr>
          <w:rFonts w:ascii="Times New Roman" w:hAnsi="Times New Roman"/>
          <w:lang w:val="sk-SK"/>
        </w:rPr>
        <w:t xml:space="preserve">vylučuje </w:t>
      </w:r>
      <w:r w:rsidR="006462ED" w:rsidRPr="003237C0">
        <w:rPr>
          <w:rFonts w:ascii="Times New Roman" w:hAnsi="Times New Roman"/>
          <w:lang w:val="sk-SK"/>
        </w:rPr>
        <w:t xml:space="preserve">a iba 1 % liečiva sa vylúči nezmenené. Pomer vylučovania močom a stolicou </w:t>
      </w:r>
      <w:r w:rsidR="00C947D5" w:rsidRPr="003237C0">
        <w:rPr>
          <w:rFonts w:ascii="Times New Roman" w:hAnsi="Times New Roman"/>
          <w:lang w:val="sk-SK"/>
        </w:rPr>
        <w:t>po perorálnom podaní 0,1</w:t>
      </w:r>
      <w:r w:rsidR="00E4265A">
        <w:rPr>
          <w:rFonts w:ascii="Times New Roman" w:hAnsi="Times New Roman"/>
          <w:lang w:val="sk-SK"/>
        </w:rPr>
        <w:t> </w:t>
      </w:r>
      <w:r w:rsidR="00C947D5" w:rsidRPr="003237C0">
        <w:rPr>
          <w:rFonts w:ascii="Times New Roman" w:hAnsi="Times New Roman"/>
          <w:lang w:val="sk-SK"/>
        </w:rPr>
        <w:t xml:space="preserve">mg/kg </w:t>
      </w:r>
      <w:r w:rsidR="006462ED" w:rsidRPr="003237C0">
        <w:rPr>
          <w:rFonts w:ascii="Times New Roman" w:hAnsi="Times New Roman"/>
          <w:lang w:val="sk-SK"/>
        </w:rPr>
        <w:t>je</w:t>
      </w:r>
      <w:r w:rsidR="00C947D5" w:rsidRPr="003237C0">
        <w:rPr>
          <w:rFonts w:ascii="Times New Roman" w:hAnsi="Times New Roman"/>
          <w:lang w:val="sk-SK"/>
        </w:rPr>
        <w:t xml:space="preserve"> asi 3:1. Po perorálnom podaní sa renáln</w:t>
      </w:r>
      <w:r w:rsidR="00237C0B" w:rsidRPr="003237C0">
        <w:rPr>
          <w:rFonts w:ascii="Times New Roman" w:hAnsi="Times New Roman"/>
          <w:lang w:val="sk-SK"/>
        </w:rPr>
        <w:t>ou cestou</w:t>
      </w:r>
      <w:r w:rsidR="00C947D5" w:rsidRPr="003237C0">
        <w:rPr>
          <w:rFonts w:ascii="Times New Roman" w:hAnsi="Times New Roman"/>
          <w:lang w:val="sk-SK"/>
        </w:rPr>
        <w:t xml:space="preserve"> vylúči 42 % dávky v priebehu prvých 24 hodín a 63 % do 6</w:t>
      </w:r>
      <w:r w:rsidR="00E4265A">
        <w:rPr>
          <w:rFonts w:ascii="Times New Roman" w:hAnsi="Times New Roman"/>
          <w:lang w:val="sk-SK"/>
        </w:rPr>
        <w:t> </w:t>
      </w:r>
      <w:r w:rsidR="00C947D5" w:rsidRPr="003237C0">
        <w:rPr>
          <w:rFonts w:ascii="Times New Roman" w:hAnsi="Times New Roman"/>
          <w:lang w:val="sk-SK"/>
        </w:rPr>
        <w:t>dní. Po 6</w:t>
      </w:r>
      <w:r w:rsidR="00E4265A" w:rsidRPr="0046734A">
        <w:rPr>
          <w:lang w:val="sk-SK"/>
        </w:rPr>
        <w:t> </w:t>
      </w:r>
      <w:r w:rsidR="00C947D5" w:rsidRPr="003237C0">
        <w:rPr>
          <w:rFonts w:ascii="Times New Roman" w:hAnsi="Times New Roman"/>
          <w:lang w:val="sk-SK"/>
        </w:rPr>
        <w:t>dňoch sa celkovo vylúči močom a stolicou 86</w:t>
      </w:r>
      <w:r w:rsidR="00E4265A">
        <w:rPr>
          <w:rFonts w:ascii="Times New Roman" w:hAnsi="Times New Roman"/>
          <w:lang w:val="sk-SK"/>
        </w:rPr>
        <w:t> </w:t>
      </w:r>
      <w:r w:rsidR="00C947D5" w:rsidRPr="003237C0">
        <w:rPr>
          <w:rFonts w:ascii="Times New Roman" w:hAnsi="Times New Roman"/>
          <w:lang w:val="sk-SK"/>
        </w:rPr>
        <w:t xml:space="preserve">% dávky. </w:t>
      </w:r>
    </w:p>
    <w:p w:rsidR="006462ED" w:rsidRPr="003237C0" w:rsidRDefault="006462ED" w:rsidP="00597CA4">
      <w:pPr>
        <w:spacing w:after="0"/>
        <w:rPr>
          <w:rFonts w:ascii="Times New Roman" w:hAnsi="Times New Roman"/>
          <w:lang w:val="sk-SK"/>
        </w:rPr>
      </w:pPr>
    </w:p>
    <w:p w:rsidR="00597CA4" w:rsidRPr="00C70499" w:rsidRDefault="00597CA4" w:rsidP="00597CA4">
      <w:pPr>
        <w:spacing w:after="0"/>
        <w:jc w:val="both"/>
        <w:rPr>
          <w:rFonts w:ascii="Times New Roman" w:hAnsi="Times New Roman"/>
          <w:b/>
          <w:lang w:val="sk-SK"/>
        </w:rPr>
      </w:pPr>
      <w:r w:rsidRPr="00C70499">
        <w:rPr>
          <w:rFonts w:ascii="Times New Roman" w:hAnsi="Times New Roman"/>
          <w:b/>
          <w:lang w:val="sk-SK"/>
        </w:rPr>
        <w:t>Rovnovážny stav</w:t>
      </w:r>
    </w:p>
    <w:p w:rsidR="00597CA4" w:rsidRPr="003237C0" w:rsidRDefault="00597CA4" w:rsidP="00597CA4">
      <w:pPr>
        <w:spacing w:after="0"/>
        <w:rPr>
          <w:rFonts w:ascii="Times New Roman" w:hAnsi="Times New Roman"/>
          <w:b/>
          <w:lang w:val="sk-SK"/>
        </w:rPr>
      </w:pPr>
    </w:p>
    <w:p w:rsidR="00597CA4" w:rsidRPr="003237C0" w:rsidRDefault="00C947D5" w:rsidP="00597CA4">
      <w:pPr>
        <w:spacing w:after="0"/>
        <w:rPr>
          <w:rFonts w:ascii="Times New Roman" w:hAnsi="Times New Roman"/>
          <w:lang w:val="sk-SK"/>
        </w:rPr>
      </w:pPr>
      <w:r w:rsidRPr="003237C0">
        <w:rPr>
          <w:rFonts w:ascii="Times New Roman" w:hAnsi="Times New Roman"/>
          <w:lang w:val="sk-SK"/>
        </w:rPr>
        <w:t xml:space="preserve">Hladiny </w:t>
      </w:r>
      <w:r w:rsidR="00597CA4" w:rsidRPr="003237C0">
        <w:rPr>
          <w:rFonts w:ascii="Times New Roman" w:hAnsi="Times New Roman"/>
          <w:lang w:val="sk-SK"/>
        </w:rPr>
        <w:t>SHBG farmakokinetiku dienogestu neovplyvňujú. Rovnovážny stav sa dosiahne po 3 dňoch rovnakého dávkovania 3 mg dienogestu v kombinácii s</w:t>
      </w:r>
      <w:r w:rsidR="00E4265A">
        <w:rPr>
          <w:rFonts w:ascii="Times New Roman" w:hAnsi="Times New Roman"/>
          <w:lang w:val="sk-SK"/>
        </w:rPr>
        <w:t> </w:t>
      </w:r>
      <w:r w:rsidR="00597CA4" w:rsidRPr="003237C0">
        <w:rPr>
          <w:rFonts w:ascii="Times New Roman" w:hAnsi="Times New Roman"/>
          <w:lang w:val="sk-SK"/>
        </w:rPr>
        <w:t>2</w:t>
      </w:r>
      <w:r w:rsidR="00E4265A">
        <w:rPr>
          <w:rFonts w:ascii="Times New Roman" w:hAnsi="Times New Roman"/>
          <w:lang w:val="sk-SK"/>
        </w:rPr>
        <w:t> </w:t>
      </w:r>
      <w:r w:rsidR="00597CA4" w:rsidRPr="003237C0">
        <w:rPr>
          <w:rFonts w:ascii="Times New Roman" w:hAnsi="Times New Roman"/>
          <w:lang w:val="sk-SK"/>
        </w:rPr>
        <w:t>mg estradiolvalerátu. Minimálne, maximálne a priemerné koncentrácie dienogestu v sére v rovnovážnom stave sú 11,8</w:t>
      </w:r>
      <w:r w:rsidR="00E4265A">
        <w:rPr>
          <w:rFonts w:ascii="Times New Roman" w:hAnsi="Times New Roman"/>
          <w:lang w:val="sk-SK"/>
        </w:rPr>
        <w:t> </w:t>
      </w:r>
      <w:r w:rsidR="00597CA4" w:rsidRPr="003237C0">
        <w:rPr>
          <w:rFonts w:ascii="Times New Roman" w:hAnsi="Times New Roman"/>
          <w:lang w:val="sk-SK"/>
        </w:rPr>
        <w:t>ng/ml, 82,9</w:t>
      </w:r>
      <w:r w:rsidR="00E4265A">
        <w:rPr>
          <w:rFonts w:ascii="Times New Roman" w:hAnsi="Times New Roman"/>
          <w:lang w:val="sk-SK"/>
        </w:rPr>
        <w:t> </w:t>
      </w:r>
      <w:r w:rsidR="00597CA4" w:rsidRPr="003237C0">
        <w:rPr>
          <w:rFonts w:ascii="Times New Roman" w:hAnsi="Times New Roman"/>
          <w:lang w:val="sk-SK"/>
        </w:rPr>
        <w:t>ng/ml a 33,7</w:t>
      </w:r>
      <w:r w:rsidR="00E4265A">
        <w:rPr>
          <w:rFonts w:ascii="Times New Roman" w:hAnsi="Times New Roman"/>
          <w:lang w:val="sk-SK"/>
        </w:rPr>
        <w:t> </w:t>
      </w:r>
      <w:r w:rsidR="00597CA4" w:rsidRPr="003237C0">
        <w:rPr>
          <w:rFonts w:ascii="Times New Roman" w:hAnsi="Times New Roman"/>
          <w:lang w:val="sk-SK"/>
        </w:rPr>
        <w:t>ng/ml. Priemerný pomer kumulácie AUC (0</w:t>
      </w:r>
      <w:r w:rsidR="00E4265A">
        <w:rPr>
          <w:rFonts w:ascii="Times New Roman" w:hAnsi="Times New Roman"/>
          <w:lang w:val="sk-SK"/>
        </w:rPr>
        <w:noBreakHyphen/>
      </w:r>
      <w:r w:rsidR="00597CA4" w:rsidRPr="003237C0">
        <w:rPr>
          <w:rFonts w:ascii="Times New Roman" w:hAnsi="Times New Roman"/>
          <w:lang w:val="sk-SK"/>
        </w:rPr>
        <w:t>24</w:t>
      </w:r>
      <w:r w:rsidR="00E4265A">
        <w:rPr>
          <w:rFonts w:ascii="Times New Roman" w:hAnsi="Times New Roman"/>
          <w:lang w:val="sk-SK"/>
        </w:rPr>
        <w:t> </w:t>
      </w:r>
      <w:r w:rsidR="00597CA4" w:rsidRPr="003237C0">
        <w:rPr>
          <w:rFonts w:ascii="Times New Roman" w:hAnsi="Times New Roman"/>
          <w:lang w:val="sk-SK"/>
        </w:rPr>
        <w:t xml:space="preserve">hod.) sa stanovil na 1,24. </w:t>
      </w:r>
    </w:p>
    <w:p w:rsidR="00597CA4" w:rsidRPr="003237C0" w:rsidRDefault="00597CA4" w:rsidP="00597CA4">
      <w:pPr>
        <w:numPr>
          <w:ilvl w:val="12"/>
          <w:numId w:val="0"/>
        </w:numPr>
        <w:spacing w:after="0"/>
        <w:rPr>
          <w:rFonts w:ascii="Times New Roman" w:hAnsi="Times New Roman"/>
          <w:b/>
          <w:lang w:val="sk-SK"/>
        </w:rPr>
      </w:pPr>
    </w:p>
    <w:p w:rsidR="00597CA4" w:rsidRPr="003237C0" w:rsidRDefault="00597CA4" w:rsidP="00450981">
      <w:pPr>
        <w:numPr>
          <w:ilvl w:val="0"/>
          <w:numId w:val="19"/>
        </w:numPr>
        <w:tabs>
          <w:tab w:val="clear" w:pos="720"/>
          <w:tab w:val="num" w:pos="360"/>
        </w:tabs>
        <w:spacing w:after="0"/>
        <w:ind w:hanging="720"/>
        <w:jc w:val="both"/>
        <w:rPr>
          <w:rFonts w:ascii="Times New Roman" w:hAnsi="Times New Roman"/>
          <w:b/>
          <w:lang w:val="sk-SK"/>
        </w:rPr>
      </w:pPr>
      <w:r w:rsidRPr="003237C0">
        <w:rPr>
          <w:rFonts w:ascii="Times New Roman" w:hAnsi="Times New Roman"/>
          <w:b/>
          <w:lang w:val="sk-SK"/>
        </w:rPr>
        <w:t>Estradiolvalerát</w:t>
      </w:r>
    </w:p>
    <w:p w:rsidR="00597CA4" w:rsidRPr="003237C0" w:rsidRDefault="00597CA4" w:rsidP="00597CA4">
      <w:pPr>
        <w:spacing w:after="0"/>
        <w:jc w:val="both"/>
        <w:rPr>
          <w:rFonts w:ascii="Times New Roman" w:hAnsi="Times New Roman"/>
          <w:lang w:val="sk-SK"/>
        </w:rPr>
      </w:pPr>
    </w:p>
    <w:p w:rsidR="00597CA4" w:rsidRPr="003237C0" w:rsidRDefault="00597CA4" w:rsidP="00597CA4">
      <w:pPr>
        <w:spacing w:after="0"/>
        <w:jc w:val="both"/>
        <w:rPr>
          <w:rFonts w:ascii="Times New Roman" w:hAnsi="Times New Roman"/>
          <w:b/>
          <w:lang w:val="sk-SK"/>
        </w:rPr>
      </w:pPr>
      <w:r w:rsidRPr="003237C0">
        <w:rPr>
          <w:rFonts w:ascii="Times New Roman" w:hAnsi="Times New Roman"/>
          <w:b/>
          <w:lang w:val="sk-SK"/>
        </w:rPr>
        <w:t>Absorpcia</w:t>
      </w:r>
    </w:p>
    <w:p w:rsidR="00597CA4" w:rsidRPr="003237C0" w:rsidRDefault="00597CA4" w:rsidP="00597CA4">
      <w:pPr>
        <w:spacing w:after="0"/>
        <w:jc w:val="both"/>
        <w:rPr>
          <w:rFonts w:ascii="Times New Roman" w:hAnsi="Times New Roman"/>
          <w:lang w:val="sk-SK"/>
        </w:rPr>
      </w:pPr>
    </w:p>
    <w:p w:rsidR="00597CA4" w:rsidRPr="003237C0" w:rsidRDefault="00597CA4" w:rsidP="00597CA4">
      <w:pPr>
        <w:spacing w:after="0"/>
        <w:rPr>
          <w:rFonts w:ascii="Times New Roman" w:hAnsi="Times New Roman"/>
          <w:lang w:val="sk-SK"/>
        </w:rPr>
      </w:pPr>
      <w:r w:rsidRPr="003237C0">
        <w:rPr>
          <w:rFonts w:ascii="Times New Roman" w:hAnsi="Times New Roman"/>
          <w:lang w:val="sk-SK"/>
        </w:rPr>
        <w:t xml:space="preserve">Po perorálnom podaní sa estradiolvalerát úplne vstrebáva. Štiepenie na estradiol a kyselinu valérovú nastáva počas absorpcie sliznicou čreva alebo pri prvom prechode pečeňou. Tým sa zvyšuje hladina estradiolu a jeho metabolitov estrónu a estriolu. </w:t>
      </w:r>
      <w:r w:rsidR="00237C0B" w:rsidRPr="003237C0">
        <w:rPr>
          <w:rFonts w:ascii="Times New Roman" w:hAnsi="Times New Roman"/>
          <w:lang w:val="sk-SK"/>
        </w:rPr>
        <w:t>Na</w:t>
      </w:r>
      <w:r w:rsidR="00A001AD" w:rsidRPr="003237C0">
        <w:rPr>
          <w:rFonts w:ascii="Times New Roman" w:hAnsi="Times New Roman"/>
          <w:lang w:val="sk-SK"/>
        </w:rPr>
        <w:t> prvý deň sa po jednorazovom požití tablety obsahujúcej 3</w:t>
      </w:r>
      <w:r w:rsidR="00E4265A">
        <w:rPr>
          <w:rFonts w:ascii="Times New Roman" w:hAnsi="Times New Roman"/>
          <w:lang w:val="sk-SK"/>
        </w:rPr>
        <w:t> </w:t>
      </w:r>
      <w:r w:rsidR="00A001AD" w:rsidRPr="003237C0">
        <w:rPr>
          <w:rFonts w:ascii="Times New Roman" w:hAnsi="Times New Roman"/>
          <w:lang w:val="sk-SK"/>
        </w:rPr>
        <w:t xml:space="preserve">mg estradiolvalerátu dosiahnu maximálne sérové koncentrácie </w:t>
      </w:r>
      <w:r w:rsidRPr="003237C0">
        <w:rPr>
          <w:rFonts w:ascii="Times New Roman" w:hAnsi="Times New Roman"/>
          <w:lang w:val="sk-SK"/>
        </w:rPr>
        <w:t>70,6</w:t>
      </w:r>
      <w:r w:rsidR="00E4265A">
        <w:rPr>
          <w:rFonts w:ascii="Times New Roman" w:hAnsi="Times New Roman"/>
          <w:lang w:val="sk-SK"/>
        </w:rPr>
        <w:t> </w:t>
      </w:r>
      <w:r w:rsidR="00A001AD" w:rsidRPr="003237C0">
        <w:rPr>
          <w:rFonts w:ascii="Times New Roman" w:hAnsi="Times New Roman"/>
          <w:lang w:val="sk-SK"/>
        </w:rPr>
        <w:t>p</w:t>
      </w:r>
      <w:r w:rsidRPr="003237C0">
        <w:rPr>
          <w:rFonts w:ascii="Times New Roman" w:hAnsi="Times New Roman"/>
          <w:lang w:val="sk-SK"/>
        </w:rPr>
        <w:t>g/ml po 1,5 až 12</w:t>
      </w:r>
      <w:r w:rsidR="00E4265A">
        <w:rPr>
          <w:rFonts w:ascii="Times New Roman" w:hAnsi="Times New Roman"/>
          <w:lang w:val="sk-SK"/>
        </w:rPr>
        <w:t> </w:t>
      </w:r>
      <w:r w:rsidRPr="003237C0">
        <w:rPr>
          <w:rFonts w:ascii="Times New Roman" w:hAnsi="Times New Roman"/>
          <w:lang w:val="sk-SK"/>
        </w:rPr>
        <w:t xml:space="preserve">hodinách. </w:t>
      </w:r>
    </w:p>
    <w:p w:rsidR="00597CA4" w:rsidRPr="003237C0" w:rsidRDefault="00597CA4" w:rsidP="00597CA4">
      <w:pPr>
        <w:spacing w:after="0"/>
        <w:rPr>
          <w:rFonts w:ascii="Times New Roman" w:hAnsi="Times New Roman"/>
          <w:lang w:val="sk-SK"/>
        </w:rPr>
      </w:pPr>
    </w:p>
    <w:p w:rsidR="00597CA4" w:rsidRPr="003237C0" w:rsidRDefault="00892C6B" w:rsidP="00597CA4">
      <w:pPr>
        <w:spacing w:after="0"/>
        <w:jc w:val="both"/>
        <w:rPr>
          <w:rFonts w:ascii="Times New Roman" w:hAnsi="Times New Roman"/>
          <w:b/>
          <w:lang w:val="sk-SK"/>
        </w:rPr>
      </w:pPr>
      <w:r>
        <w:rPr>
          <w:rFonts w:ascii="Times New Roman" w:hAnsi="Times New Roman"/>
          <w:b/>
          <w:lang w:val="sk-SK"/>
        </w:rPr>
        <w:t>Biotransformácia</w:t>
      </w:r>
    </w:p>
    <w:p w:rsidR="00597CA4" w:rsidRPr="003237C0" w:rsidRDefault="00597CA4" w:rsidP="00597CA4">
      <w:pPr>
        <w:spacing w:after="0"/>
        <w:rPr>
          <w:rFonts w:ascii="Times New Roman" w:hAnsi="Times New Roman"/>
          <w:lang w:val="sk-SK"/>
        </w:rPr>
      </w:pPr>
    </w:p>
    <w:p w:rsidR="00597CA4" w:rsidRPr="003237C0" w:rsidRDefault="00597CA4" w:rsidP="00597CA4">
      <w:pPr>
        <w:spacing w:after="0"/>
        <w:rPr>
          <w:rFonts w:ascii="Times New Roman" w:hAnsi="Times New Roman"/>
          <w:lang w:val="sk-SK"/>
        </w:rPr>
      </w:pPr>
      <w:r w:rsidRPr="003237C0">
        <w:rPr>
          <w:rFonts w:ascii="Times New Roman" w:hAnsi="Times New Roman"/>
          <w:lang w:val="sk-SK"/>
        </w:rPr>
        <w:t xml:space="preserve">Kyselina valérová sa veľmi rýchlo metabolizuje. Po perorálnom podaní </w:t>
      </w:r>
      <w:r w:rsidR="004C1663" w:rsidRPr="003237C0">
        <w:rPr>
          <w:rFonts w:ascii="Times New Roman" w:hAnsi="Times New Roman"/>
          <w:lang w:val="sk-SK"/>
        </w:rPr>
        <w:t xml:space="preserve">sú približne </w:t>
      </w:r>
      <w:r w:rsidRPr="003237C0">
        <w:rPr>
          <w:rFonts w:ascii="Times New Roman" w:hAnsi="Times New Roman"/>
          <w:lang w:val="sk-SK"/>
        </w:rPr>
        <w:t>3</w:t>
      </w:r>
      <w:r w:rsidR="00E4265A">
        <w:rPr>
          <w:rFonts w:ascii="Times New Roman" w:hAnsi="Times New Roman"/>
          <w:lang w:val="sk-SK"/>
        </w:rPr>
        <w:t> </w:t>
      </w:r>
      <w:r w:rsidRPr="003237C0">
        <w:rPr>
          <w:rFonts w:ascii="Times New Roman" w:hAnsi="Times New Roman"/>
          <w:lang w:val="sk-SK"/>
        </w:rPr>
        <w:t xml:space="preserve">% dávky priamo biologicky dostupné ako estradiol. Estradiol </w:t>
      </w:r>
      <w:r w:rsidR="00A001AD" w:rsidRPr="003237C0">
        <w:rPr>
          <w:rFonts w:ascii="Times New Roman" w:hAnsi="Times New Roman"/>
          <w:lang w:val="sk-SK"/>
        </w:rPr>
        <w:t>vo veľkej miere podlieha</w:t>
      </w:r>
      <w:r w:rsidRPr="003237C0">
        <w:rPr>
          <w:rFonts w:ascii="Times New Roman" w:hAnsi="Times New Roman"/>
          <w:lang w:val="sk-SK"/>
        </w:rPr>
        <w:t xml:space="preserve"> </w:t>
      </w:r>
      <w:r w:rsidR="00A001AD" w:rsidRPr="003237C0">
        <w:rPr>
          <w:rFonts w:ascii="Times New Roman" w:hAnsi="Times New Roman"/>
          <w:lang w:val="sk-SK"/>
        </w:rPr>
        <w:t xml:space="preserve">pôsobeniu </w:t>
      </w:r>
      <w:r w:rsidRPr="003237C0">
        <w:rPr>
          <w:rFonts w:ascii="Times New Roman" w:hAnsi="Times New Roman"/>
          <w:lang w:val="sk-SK"/>
        </w:rPr>
        <w:t>prvé</w:t>
      </w:r>
      <w:r w:rsidR="00A001AD" w:rsidRPr="003237C0">
        <w:rPr>
          <w:rFonts w:ascii="Times New Roman" w:hAnsi="Times New Roman"/>
          <w:lang w:val="sk-SK"/>
        </w:rPr>
        <w:t>ho</w:t>
      </w:r>
      <w:r w:rsidRPr="003237C0">
        <w:rPr>
          <w:rFonts w:ascii="Times New Roman" w:hAnsi="Times New Roman"/>
          <w:lang w:val="sk-SK"/>
        </w:rPr>
        <w:t xml:space="preserve"> prechodu pečeňou a značná časť podanej dávky sa metabolizuje už v sliznici tráviaceho traktu. Spolu s presystémovým metabolizmom v pečeni sa asi 95</w:t>
      </w:r>
      <w:r w:rsidR="00E4265A">
        <w:rPr>
          <w:rFonts w:ascii="Times New Roman" w:hAnsi="Times New Roman"/>
          <w:lang w:val="sk-SK"/>
        </w:rPr>
        <w:t> </w:t>
      </w:r>
      <w:r w:rsidRPr="003237C0">
        <w:rPr>
          <w:rFonts w:ascii="Times New Roman" w:hAnsi="Times New Roman"/>
          <w:lang w:val="sk-SK"/>
        </w:rPr>
        <w:t>% perorálne podanej dávky metabolizuje pred vstupom do systémovej cirkulácie. Hlavné metabolity sú estrón, estrónsulfát a</w:t>
      </w:r>
      <w:r w:rsidR="004018C6" w:rsidRPr="003237C0">
        <w:rPr>
          <w:rFonts w:ascii="Times New Roman" w:hAnsi="Times New Roman"/>
          <w:lang w:val="sk-SK"/>
        </w:rPr>
        <w:t xml:space="preserve"> glukuronid </w:t>
      </w:r>
      <w:r w:rsidRPr="003237C0">
        <w:rPr>
          <w:rFonts w:ascii="Times New Roman" w:hAnsi="Times New Roman"/>
          <w:lang w:val="sk-SK"/>
        </w:rPr>
        <w:t>estrón</w:t>
      </w:r>
      <w:r w:rsidR="004018C6" w:rsidRPr="003237C0">
        <w:rPr>
          <w:rFonts w:ascii="Times New Roman" w:hAnsi="Times New Roman"/>
          <w:lang w:val="sk-SK"/>
        </w:rPr>
        <w:t>u</w:t>
      </w:r>
      <w:r w:rsidRPr="003237C0">
        <w:rPr>
          <w:rFonts w:ascii="Times New Roman" w:hAnsi="Times New Roman"/>
          <w:lang w:val="sk-SK"/>
        </w:rPr>
        <w:t xml:space="preserve">.    </w:t>
      </w:r>
    </w:p>
    <w:p w:rsidR="00597CA4" w:rsidRPr="003237C0" w:rsidRDefault="00597CA4" w:rsidP="00597CA4">
      <w:pPr>
        <w:spacing w:after="0"/>
        <w:rPr>
          <w:rFonts w:ascii="Times New Roman" w:hAnsi="Times New Roman"/>
          <w:lang w:val="sk-SK"/>
        </w:rPr>
      </w:pPr>
    </w:p>
    <w:p w:rsidR="00597CA4" w:rsidRPr="003237C0" w:rsidRDefault="00597CA4" w:rsidP="00597CA4">
      <w:pPr>
        <w:spacing w:after="0"/>
        <w:rPr>
          <w:rFonts w:ascii="Times New Roman" w:hAnsi="Times New Roman"/>
          <w:b/>
          <w:lang w:val="sk-SK"/>
        </w:rPr>
      </w:pPr>
      <w:r w:rsidRPr="003237C0">
        <w:rPr>
          <w:rFonts w:ascii="Times New Roman" w:hAnsi="Times New Roman"/>
          <w:b/>
          <w:lang w:val="sk-SK"/>
        </w:rPr>
        <w:t>Distribúcia</w:t>
      </w:r>
    </w:p>
    <w:p w:rsidR="00597CA4" w:rsidRPr="003237C0" w:rsidRDefault="00597CA4" w:rsidP="00597CA4">
      <w:pPr>
        <w:spacing w:after="0"/>
        <w:rPr>
          <w:rFonts w:ascii="Times New Roman" w:hAnsi="Times New Roman"/>
          <w:lang w:val="sk-SK"/>
        </w:rPr>
      </w:pPr>
    </w:p>
    <w:p w:rsidR="00597CA4" w:rsidRPr="003237C0" w:rsidRDefault="00597CA4" w:rsidP="00597CA4">
      <w:pPr>
        <w:spacing w:after="0"/>
        <w:rPr>
          <w:rFonts w:ascii="Times New Roman" w:hAnsi="Times New Roman"/>
          <w:lang w:val="sk-SK"/>
        </w:rPr>
      </w:pPr>
      <w:r w:rsidRPr="003237C0">
        <w:rPr>
          <w:rFonts w:ascii="Times New Roman" w:hAnsi="Times New Roman"/>
          <w:lang w:val="sk-SK"/>
        </w:rPr>
        <w:lastRenderedPageBreak/>
        <w:t>V sére sa 38</w:t>
      </w:r>
      <w:r w:rsidR="00E4265A">
        <w:rPr>
          <w:rFonts w:ascii="Times New Roman" w:hAnsi="Times New Roman"/>
          <w:lang w:val="sk-SK"/>
        </w:rPr>
        <w:t> </w:t>
      </w:r>
      <w:r w:rsidRPr="003237C0">
        <w:rPr>
          <w:rFonts w:ascii="Times New Roman" w:hAnsi="Times New Roman"/>
          <w:lang w:val="sk-SK"/>
        </w:rPr>
        <w:t>% estradiolu viaže na SHBG, 60</w:t>
      </w:r>
      <w:r w:rsidR="00E4265A">
        <w:rPr>
          <w:rFonts w:ascii="Times New Roman" w:hAnsi="Times New Roman"/>
          <w:lang w:val="sk-SK"/>
        </w:rPr>
        <w:t> </w:t>
      </w:r>
      <w:r w:rsidRPr="003237C0">
        <w:rPr>
          <w:rFonts w:ascii="Times New Roman" w:hAnsi="Times New Roman"/>
          <w:lang w:val="sk-SK"/>
        </w:rPr>
        <w:t>% na albumín a</w:t>
      </w:r>
      <w:r w:rsidR="00E4265A">
        <w:rPr>
          <w:rFonts w:ascii="Times New Roman" w:hAnsi="Times New Roman"/>
          <w:lang w:val="sk-SK"/>
        </w:rPr>
        <w:t> </w:t>
      </w:r>
      <w:r w:rsidRPr="003237C0">
        <w:rPr>
          <w:rFonts w:ascii="Times New Roman" w:hAnsi="Times New Roman"/>
          <w:lang w:val="sk-SK"/>
        </w:rPr>
        <w:t>2</w:t>
      </w:r>
      <w:r w:rsidR="00E4265A">
        <w:rPr>
          <w:rFonts w:ascii="Times New Roman" w:hAnsi="Times New Roman"/>
          <w:lang w:val="sk-SK"/>
        </w:rPr>
        <w:noBreakHyphen/>
      </w:r>
      <w:r w:rsidRPr="003237C0">
        <w:rPr>
          <w:rFonts w:ascii="Times New Roman" w:hAnsi="Times New Roman"/>
          <w:lang w:val="sk-SK"/>
        </w:rPr>
        <w:t>3</w:t>
      </w:r>
      <w:r w:rsidR="00E4265A">
        <w:rPr>
          <w:rFonts w:ascii="Times New Roman" w:hAnsi="Times New Roman"/>
          <w:lang w:val="sk-SK"/>
        </w:rPr>
        <w:t> </w:t>
      </w:r>
      <w:r w:rsidRPr="003237C0">
        <w:rPr>
          <w:rFonts w:ascii="Times New Roman" w:hAnsi="Times New Roman"/>
          <w:lang w:val="sk-SK"/>
        </w:rPr>
        <w:t xml:space="preserve">% cirkuluje vo neviazanej forme. Estradiol môže mierne indukovať koncentrácie SHBG v sére spôsobom závislým od dávky. </w:t>
      </w:r>
      <w:r w:rsidR="009F2E02" w:rsidRPr="003237C0">
        <w:rPr>
          <w:rFonts w:ascii="Times New Roman" w:hAnsi="Times New Roman"/>
          <w:lang w:val="sk-SK"/>
        </w:rPr>
        <w:t>Na </w:t>
      </w:r>
      <w:r w:rsidRPr="003237C0">
        <w:rPr>
          <w:rFonts w:ascii="Times New Roman" w:hAnsi="Times New Roman"/>
          <w:lang w:val="sk-SK"/>
        </w:rPr>
        <w:t>21.</w:t>
      </w:r>
      <w:r w:rsidR="00E4265A">
        <w:rPr>
          <w:rFonts w:ascii="Times New Roman" w:hAnsi="Times New Roman"/>
          <w:lang w:val="sk-SK"/>
        </w:rPr>
        <w:t> </w:t>
      </w:r>
      <w:r w:rsidRPr="003237C0">
        <w:rPr>
          <w:rFonts w:ascii="Times New Roman" w:hAnsi="Times New Roman"/>
          <w:lang w:val="sk-SK"/>
        </w:rPr>
        <w:t>deň liečebného cyklu bol SHBG približne 148</w:t>
      </w:r>
      <w:r w:rsidR="00E4265A">
        <w:rPr>
          <w:rFonts w:ascii="Times New Roman" w:hAnsi="Times New Roman"/>
          <w:lang w:val="sk-SK"/>
        </w:rPr>
        <w:t> </w:t>
      </w:r>
      <w:r w:rsidRPr="003237C0">
        <w:rPr>
          <w:rFonts w:ascii="Times New Roman" w:hAnsi="Times New Roman"/>
          <w:lang w:val="sk-SK"/>
        </w:rPr>
        <w:t>% východiskovej hodnoty a poklesol na približne 141</w:t>
      </w:r>
      <w:r w:rsidR="00E4265A">
        <w:rPr>
          <w:rFonts w:ascii="Times New Roman" w:hAnsi="Times New Roman"/>
          <w:lang w:val="sk-SK"/>
        </w:rPr>
        <w:t> </w:t>
      </w:r>
      <w:r w:rsidRPr="003237C0">
        <w:rPr>
          <w:rFonts w:ascii="Times New Roman" w:hAnsi="Times New Roman"/>
          <w:lang w:val="sk-SK"/>
        </w:rPr>
        <w:t xml:space="preserve">% východiskovej hodnoty </w:t>
      </w:r>
      <w:r w:rsidR="009F2E02" w:rsidRPr="003237C0">
        <w:rPr>
          <w:rFonts w:ascii="Times New Roman" w:hAnsi="Times New Roman"/>
          <w:lang w:val="sk-SK"/>
        </w:rPr>
        <w:t>na </w:t>
      </w:r>
      <w:r w:rsidRPr="003237C0">
        <w:rPr>
          <w:rFonts w:ascii="Times New Roman" w:hAnsi="Times New Roman"/>
          <w:lang w:val="sk-SK"/>
        </w:rPr>
        <w:t>28.</w:t>
      </w:r>
      <w:r w:rsidR="00E4265A">
        <w:rPr>
          <w:rFonts w:ascii="Times New Roman" w:hAnsi="Times New Roman"/>
          <w:lang w:val="sk-SK"/>
        </w:rPr>
        <w:t> </w:t>
      </w:r>
      <w:r w:rsidRPr="003237C0">
        <w:rPr>
          <w:rFonts w:ascii="Times New Roman" w:hAnsi="Times New Roman"/>
          <w:lang w:val="sk-SK"/>
        </w:rPr>
        <w:t xml:space="preserve">deň (koniec fázy s placebom). </w:t>
      </w:r>
      <w:r w:rsidR="004018C6" w:rsidRPr="003237C0">
        <w:rPr>
          <w:rFonts w:ascii="Times New Roman" w:hAnsi="Times New Roman"/>
          <w:lang w:val="sk-SK"/>
        </w:rPr>
        <w:t>Po i.v. podaní sa stanovil z</w:t>
      </w:r>
      <w:r w:rsidRPr="003237C0">
        <w:rPr>
          <w:rFonts w:ascii="Times New Roman" w:hAnsi="Times New Roman"/>
          <w:lang w:val="sk-SK"/>
        </w:rPr>
        <w:t>danlivý distribučný objem približne 1,2</w:t>
      </w:r>
      <w:r w:rsidR="00E4265A">
        <w:rPr>
          <w:rFonts w:ascii="Times New Roman" w:hAnsi="Times New Roman"/>
          <w:lang w:val="sk-SK"/>
        </w:rPr>
        <w:t> </w:t>
      </w:r>
      <w:r w:rsidRPr="003237C0">
        <w:rPr>
          <w:rFonts w:ascii="Times New Roman" w:hAnsi="Times New Roman"/>
          <w:lang w:val="sk-SK"/>
        </w:rPr>
        <w:t>l/kg.</w:t>
      </w:r>
    </w:p>
    <w:p w:rsidR="00597CA4" w:rsidRPr="003237C0" w:rsidRDefault="00597CA4" w:rsidP="00597CA4">
      <w:pPr>
        <w:spacing w:after="0"/>
        <w:rPr>
          <w:rFonts w:ascii="Times New Roman" w:hAnsi="Times New Roman"/>
          <w:lang w:val="sk-SK"/>
        </w:rPr>
      </w:pPr>
    </w:p>
    <w:p w:rsidR="00597CA4" w:rsidRPr="003237C0" w:rsidRDefault="00597CA4" w:rsidP="00597CA4">
      <w:pPr>
        <w:spacing w:after="0"/>
        <w:rPr>
          <w:rFonts w:ascii="Times New Roman" w:hAnsi="Times New Roman"/>
          <w:b/>
          <w:lang w:val="sk-SK"/>
        </w:rPr>
      </w:pPr>
      <w:r w:rsidRPr="003237C0">
        <w:rPr>
          <w:rFonts w:ascii="Times New Roman" w:hAnsi="Times New Roman"/>
          <w:b/>
          <w:lang w:val="sk-SK"/>
        </w:rPr>
        <w:t>Eliminácia</w:t>
      </w:r>
    </w:p>
    <w:p w:rsidR="00597CA4" w:rsidRPr="003237C0" w:rsidRDefault="00597CA4" w:rsidP="00597CA4">
      <w:pPr>
        <w:spacing w:after="0"/>
        <w:rPr>
          <w:rFonts w:ascii="Times New Roman" w:hAnsi="Times New Roman"/>
          <w:b/>
          <w:lang w:val="sk-SK"/>
        </w:rPr>
      </w:pPr>
    </w:p>
    <w:p w:rsidR="00597CA4" w:rsidRPr="003237C0" w:rsidRDefault="00597CA4" w:rsidP="00597CA4">
      <w:pPr>
        <w:spacing w:after="0"/>
        <w:rPr>
          <w:rFonts w:ascii="Times New Roman" w:hAnsi="Times New Roman"/>
          <w:lang w:val="sk-SK"/>
        </w:rPr>
      </w:pPr>
      <w:r w:rsidRPr="003237C0">
        <w:rPr>
          <w:rFonts w:ascii="Times New Roman" w:hAnsi="Times New Roman"/>
          <w:lang w:val="sk-SK"/>
        </w:rPr>
        <w:t>Plazmatický polčas cirkulujúceho estradiolu je okolo 90</w:t>
      </w:r>
      <w:r w:rsidR="00E4265A">
        <w:rPr>
          <w:rFonts w:ascii="Times New Roman" w:hAnsi="Times New Roman"/>
          <w:lang w:val="sk-SK"/>
        </w:rPr>
        <w:t> </w:t>
      </w:r>
      <w:r w:rsidRPr="003237C0">
        <w:rPr>
          <w:rFonts w:ascii="Times New Roman" w:hAnsi="Times New Roman"/>
          <w:lang w:val="sk-SK"/>
        </w:rPr>
        <w:t>minút. Po perorálnom podaní sa však situácia líši. Z dôvodu vysokej hladiny estrogénsulfátov a glukuronidov v cirkulácii, ako aj enterohepatálnej recirkulácie,</w:t>
      </w:r>
      <w:r w:rsidR="00321160">
        <w:rPr>
          <w:rFonts w:ascii="Times New Roman" w:hAnsi="Times New Roman"/>
          <w:lang w:val="sk-SK"/>
        </w:rPr>
        <w:t xml:space="preserve"> </w:t>
      </w:r>
      <w:r w:rsidR="00321160" w:rsidRPr="003237C0">
        <w:rPr>
          <w:rFonts w:ascii="Times New Roman" w:hAnsi="Times New Roman"/>
          <w:lang w:val="sk-SK"/>
        </w:rPr>
        <w:t>predstavoval</w:t>
      </w:r>
      <w:r w:rsidRPr="003237C0">
        <w:rPr>
          <w:rFonts w:ascii="Times New Roman" w:hAnsi="Times New Roman"/>
          <w:lang w:val="sk-SK"/>
        </w:rPr>
        <w:t xml:space="preserve"> terminálny polčas estradiolu po perorálnom podaní </w:t>
      </w:r>
      <w:r w:rsidR="002E511A" w:rsidRPr="003237C0">
        <w:rPr>
          <w:rFonts w:ascii="Times New Roman" w:hAnsi="Times New Roman"/>
          <w:lang w:val="sk-SK"/>
        </w:rPr>
        <w:t xml:space="preserve">kombinovaný </w:t>
      </w:r>
      <w:r w:rsidRPr="003237C0">
        <w:rPr>
          <w:rFonts w:ascii="Times New Roman" w:hAnsi="Times New Roman"/>
          <w:lang w:val="sk-SK"/>
        </w:rPr>
        <w:t>parameter, ktorý závisí od všetkých týchto procesov a je v rozmedzí asi 13</w:t>
      </w:r>
      <w:r w:rsidR="00E4265A">
        <w:rPr>
          <w:rFonts w:ascii="Times New Roman" w:hAnsi="Times New Roman"/>
          <w:lang w:val="sk-SK"/>
        </w:rPr>
        <w:noBreakHyphen/>
      </w:r>
      <w:r w:rsidRPr="003237C0">
        <w:rPr>
          <w:rFonts w:ascii="Times New Roman" w:hAnsi="Times New Roman"/>
          <w:lang w:val="sk-SK"/>
        </w:rPr>
        <w:t>20</w:t>
      </w:r>
      <w:r w:rsidR="00E4265A">
        <w:rPr>
          <w:rFonts w:ascii="Times New Roman" w:hAnsi="Times New Roman"/>
          <w:lang w:val="sk-SK"/>
        </w:rPr>
        <w:t> </w:t>
      </w:r>
      <w:r w:rsidRPr="003237C0">
        <w:rPr>
          <w:rFonts w:ascii="Times New Roman" w:hAnsi="Times New Roman"/>
          <w:lang w:val="sk-SK"/>
        </w:rPr>
        <w:t>hodín.</w:t>
      </w:r>
    </w:p>
    <w:p w:rsidR="00597CA4" w:rsidRPr="003237C0" w:rsidRDefault="00597CA4" w:rsidP="00597CA4">
      <w:pPr>
        <w:spacing w:after="0"/>
        <w:jc w:val="both"/>
        <w:rPr>
          <w:rFonts w:ascii="Times New Roman" w:hAnsi="Times New Roman"/>
          <w:lang w:val="sk-SK"/>
        </w:rPr>
      </w:pPr>
    </w:p>
    <w:p w:rsidR="00597CA4" w:rsidRPr="003237C0" w:rsidRDefault="00597CA4" w:rsidP="00597CA4">
      <w:pPr>
        <w:spacing w:after="0"/>
        <w:jc w:val="both"/>
        <w:rPr>
          <w:rFonts w:ascii="Times New Roman" w:hAnsi="Times New Roman"/>
          <w:vertAlign w:val="subscript"/>
          <w:lang w:val="sk-SK"/>
        </w:rPr>
      </w:pPr>
      <w:r w:rsidRPr="003237C0">
        <w:rPr>
          <w:rFonts w:ascii="Times New Roman" w:hAnsi="Times New Roman"/>
          <w:lang w:val="sk-SK"/>
        </w:rPr>
        <w:t>Estradiol a jeho metabolity sú vylučované najmä močom, asi 10</w:t>
      </w:r>
      <w:r w:rsidR="00E4265A">
        <w:rPr>
          <w:rFonts w:ascii="Times New Roman" w:hAnsi="Times New Roman"/>
          <w:lang w:val="sk-SK"/>
        </w:rPr>
        <w:t> </w:t>
      </w:r>
      <w:r w:rsidRPr="003237C0">
        <w:rPr>
          <w:rFonts w:ascii="Times New Roman" w:hAnsi="Times New Roman"/>
          <w:lang w:val="sk-SK"/>
        </w:rPr>
        <w:t>% sa vylúči stolicou.</w:t>
      </w:r>
    </w:p>
    <w:p w:rsidR="00597CA4" w:rsidRPr="003237C0" w:rsidRDefault="00597CA4" w:rsidP="00597CA4">
      <w:pPr>
        <w:spacing w:after="0"/>
        <w:rPr>
          <w:rFonts w:ascii="Times New Roman" w:hAnsi="Times New Roman"/>
          <w:lang w:val="sk-SK"/>
        </w:rPr>
      </w:pPr>
    </w:p>
    <w:p w:rsidR="00597CA4" w:rsidRPr="003237C0" w:rsidRDefault="00597CA4" w:rsidP="00597CA4">
      <w:pPr>
        <w:spacing w:after="0"/>
        <w:jc w:val="both"/>
        <w:rPr>
          <w:rFonts w:ascii="Times New Roman" w:hAnsi="Times New Roman"/>
          <w:b/>
          <w:lang w:val="sk-SK"/>
        </w:rPr>
      </w:pPr>
      <w:r w:rsidRPr="003237C0">
        <w:rPr>
          <w:rFonts w:ascii="Times New Roman" w:hAnsi="Times New Roman"/>
          <w:b/>
          <w:lang w:val="sk-SK"/>
        </w:rPr>
        <w:t>Rovnovážny stav</w:t>
      </w:r>
    </w:p>
    <w:p w:rsidR="00597CA4" w:rsidRPr="003237C0" w:rsidRDefault="00597CA4" w:rsidP="00597CA4">
      <w:pPr>
        <w:spacing w:after="0"/>
        <w:jc w:val="both"/>
        <w:rPr>
          <w:rFonts w:ascii="Times New Roman" w:hAnsi="Times New Roman"/>
          <w:b/>
          <w:lang w:val="sk-SK"/>
        </w:rPr>
      </w:pPr>
    </w:p>
    <w:p w:rsidR="00597CA4" w:rsidRPr="003237C0" w:rsidRDefault="00597CA4" w:rsidP="00597CA4">
      <w:pPr>
        <w:spacing w:after="0"/>
        <w:rPr>
          <w:rFonts w:ascii="Times New Roman" w:hAnsi="Times New Roman"/>
          <w:lang w:val="sk-SK"/>
        </w:rPr>
      </w:pPr>
      <w:r w:rsidRPr="003237C0">
        <w:rPr>
          <w:rFonts w:ascii="Times New Roman" w:hAnsi="Times New Roman"/>
          <w:lang w:val="sk-SK"/>
        </w:rPr>
        <w:t xml:space="preserve">Farmakokinetika estradiolu je ovplyvnená hladinami SHBG. Namerané hladiny estradiolu v plazme u mladých žien sú kombináciou endogénneho estradiolu a estradiolu </w:t>
      </w:r>
      <w:r w:rsidR="00E70649" w:rsidRPr="003237C0">
        <w:rPr>
          <w:rFonts w:ascii="Times New Roman" w:hAnsi="Times New Roman"/>
          <w:lang w:val="sk-SK"/>
        </w:rPr>
        <w:t>pochádzajúceho</w:t>
      </w:r>
      <w:r w:rsidR="00E70649" w:rsidRPr="003237C0">
        <w:rPr>
          <w:rFonts w:ascii="Times New Roman" w:hAnsi="Times New Roman"/>
          <w:color w:val="FF0000"/>
          <w:lang w:val="sk-SK"/>
        </w:rPr>
        <w:t xml:space="preserve"> </w:t>
      </w:r>
      <w:r w:rsidRPr="003237C0">
        <w:rPr>
          <w:rFonts w:ascii="Times New Roman" w:hAnsi="Times New Roman"/>
          <w:lang w:val="sk-SK"/>
        </w:rPr>
        <w:t>z Qlairy. Počas liečebnej fázy s</w:t>
      </w:r>
      <w:r w:rsidR="00E4265A">
        <w:rPr>
          <w:rFonts w:ascii="Times New Roman" w:hAnsi="Times New Roman"/>
          <w:lang w:val="sk-SK"/>
        </w:rPr>
        <w:t> </w:t>
      </w:r>
      <w:r w:rsidRPr="003237C0">
        <w:rPr>
          <w:rFonts w:ascii="Times New Roman" w:hAnsi="Times New Roman"/>
          <w:lang w:val="sk-SK"/>
        </w:rPr>
        <w:t>2</w:t>
      </w:r>
      <w:r w:rsidR="00E4265A">
        <w:rPr>
          <w:rFonts w:ascii="Times New Roman" w:hAnsi="Times New Roman"/>
          <w:lang w:val="sk-SK"/>
        </w:rPr>
        <w:t> </w:t>
      </w:r>
      <w:r w:rsidRPr="003237C0">
        <w:rPr>
          <w:rFonts w:ascii="Times New Roman" w:hAnsi="Times New Roman"/>
          <w:lang w:val="sk-SK"/>
        </w:rPr>
        <w:t>mg estradiolvalerátu + 3</w:t>
      </w:r>
      <w:r w:rsidR="00E4265A">
        <w:rPr>
          <w:rFonts w:ascii="Times New Roman" w:hAnsi="Times New Roman"/>
          <w:lang w:val="sk-SK"/>
        </w:rPr>
        <w:t> </w:t>
      </w:r>
      <w:r w:rsidRPr="003237C0">
        <w:rPr>
          <w:rFonts w:ascii="Times New Roman" w:hAnsi="Times New Roman"/>
          <w:lang w:val="sk-SK"/>
        </w:rPr>
        <w:t xml:space="preserve">mg dienogestu boli maximálne a priemerné koncentrácie estradiolu v sére </w:t>
      </w:r>
      <w:r w:rsidR="00EC7B8E" w:rsidRPr="003237C0">
        <w:rPr>
          <w:rFonts w:ascii="Times New Roman" w:hAnsi="Times New Roman"/>
          <w:lang w:val="sk-SK"/>
        </w:rPr>
        <w:t xml:space="preserve">v rovnovážnom stave </w:t>
      </w:r>
      <w:r w:rsidRPr="003237C0">
        <w:rPr>
          <w:rFonts w:ascii="Times New Roman" w:hAnsi="Times New Roman"/>
          <w:lang w:val="sk-SK"/>
        </w:rPr>
        <w:t>66,0</w:t>
      </w:r>
      <w:r w:rsidR="00E4265A">
        <w:rPr>
          <w:rFonts w:ascii="Times New Roman" w:hAnsi="Times New Roman"/>
          <w:lang w:val="sk-SK"/>
        </w:rPr>
        <w:t> </w:t>
      </w:r>
      <w:r w:rsidRPr="003237C0">
        <w:rPr>
          <w:rFonts w:ascii="Times New Roman" w:hAnsi="Times New Roman"/>
          <w:lang w:val="sk-SK"/>
        </w:rPr>
        <w:t>pg/ml a 51,6</w:t>
      </w:r>
      <w:r w:rsidR="00E4265A">
        <w:rPr>
          <w:rFonts w:ascii="Times New Roman" w:hAnsi="Times New Roman"/>
          <w:lang w:val="sk-SK"/>
        </w:rPr>
        <w:t> </w:t>
      </w:r>
      <w:r w:rsidRPr="003237C0">
        <w:rPr>
          <w:rFonts w:ascii="Times New Roman" w:hAnsi="Times New Roman"/>
          <w:lang w:val="sk-SK"/>
        </w:rPr>
        <w:t xml:space="preserve">pg/ml. Počas 28-dňového cyklu sa udržiavali stabilné minimálne koncentrácie estradiolu </w:t>
      </w:r>
      <w:r w:rsidR="002E511A" w:rsidRPr="003237C0">
        <w:rPr>
          <w:rFonts w:ascii="Times New Roman" w:hAnsi="Times New Roman"/>
          <w:lang w:val="sk-SK"/>
        </w:rPr>
        <w:t>s rozsahom</w:t>
      </w:r>
      <w:r w:rsidRPr="003237C0">
        <w:rPr>
          <w:rFonts w:ascii="Times New Roman" w:hAnsi="Times New Roman"/>
          <w:lang w:val="sk-SK"/>
        </w:rPr>
        <w:t xml:space="preserve"> od 28,7</w:t>
      </w:r>
      <w:r w:rsidR="00E4265A">
        <w:rPr>
          <w:rFonts w:ascii="Times New Roman" w:hAnsi="Times New Roman"/>
          <w:lang w:val="sk-SK"/>
        </w:rPr>
        <w:t> </w:t>
      </w:r>
      <w:r w:rsidRPr="003237C0">
        <w:rPr>
          <w:rFonts w:ascii="Times New Roman" w:hAnsi="Times New Roman"/>
          <w:lang w:val="sk-SK"/>
        </w:rPr>
        <w:t xml:space="preserve">pg/ml </w:t>
      </w:r>
      <w:r w:rsidR="00EC7B8E" w:rsidRPr="003237C0">
        <w:rPr>
          <w:rFonts w:ascii="Times New Roman" w:hAnsi="Times New Roman"/>
          <w:lang w:val="sk-SK"/>
        </w:rPr>
        <w:t xml:space="preserve">do </w:t>
      </w:r>
      <w:r w:rsidRPr="003237C0">
        <w:rPr>
          <w:rFonts w:ascii="Times New Roman" w:hAnsi="Times New Roman"/>
          <w:lang w:val="sk-SK"/>
        </w:rPr>
        <w:t>64,7</w:t>
      </w:r>
      <w:r w:rsidR="00E4265A">
        <w:rPr>
          <w:rFonts w:ascii="Times New Roman" w:hAnsi="Times New Roman"/>
          <w:lang w:val="sk-SK"/>
        </w:rPr>
        <w:t> </w:t>
      </w:r>
      <w:r w:rsidRPr="003237C0">
        <w:rPr>
          <w:rFonts w:ascii="Times New Roman" w:hAnsi="Times New Roman"/>
          <w:lang w:val="sk-SK"/>
        </w:rPr>
        <w:t>pg/ml.</w:t>
      </w:r>
    </w:p>
    <w:p w:rsidR="00A14D0E" w:rsidRPr="003237C0" w:rsidRDefault="00A14D0E" w:rsidP="00597CA4">
      <w:pPr>
        <w:spacing w:after="0"/>
        <w:rPr>
          <w:rFonts w:ascii="Times New Roman" w:hAnsi="Times New Roman"/>
          <w:lang w:val="sk-SK"/>
        </w:rPr>
      </w:pPr>
    </w:p>
    <w:p w:rsidR="00A14D0E" w:rsidRPr="003237C0" w:rsidRDefault="00EC7B8E" w:rsidP="00597CA4">
      <w:pPr>
        <w:spacing w:after="0"/>
        <w:rPr>
          <w:rFonts w:ascii="Times New Roman" w:hAnsi="Times New Roman"/>
          <w:b/>
          <w:lang w:val="sk-SK"/>
        </w:rPr>
      </w:pPr>
      <w:r w:rsidRPr="003237C0">
        <w:rPr>
          <w:rFonts w:ascii="Times New Roman" w:hAnsi="Times New Roman"/>
          <w:b/>
          <w:lang w:val="sk-SK"/>
        </w:rPr>
        <w:t xml:space="preserve">Osobitné </w:t>
      </w:r>
      <w:r w:rsidR="00A14D0E" w:rsidRPr="003237C0">
        <w:rPr>
          <w:rFonts w:ascii="Times New Roman" w:hAnsi="Times New Roman"/>
          <w:b/>
          <w:lang w:val="sk-SK"/>
        </w:rPr>
        <w:t xml:space="preserve">populácie </w:t>
      </w:r>
    </w:p>
    <w:p w:rsidR="00A14D0E" w:rsidRPr="003237C0" w:rsidRDefault="00A14D0E" w:rsidP="00597CA4">
      <w:pPr>
        <w:spacing w:after="0"/>
        <w:rPr>
          <w:rFonts w:ascii="Times New Roman" w:hAnsi="Times New Roman"/>
          <w:lang w:val="sk-SK"/>
        </w:rPr>
      </w:pPr>
    </w:p>
    <w:p w:rsidR="00A14D0E" w:rsidRPr="003237C0" w:rsidRDefault="00A14D0E" w:rsidP="00597CA4">
      <w:pPr>
        <w:spacing w:after="0"/>
        <w:rPr>
          <w:rFonts w:ascii="Times New Roman" w:hAnsi="Times New Roman"/>
          <w:lang w:val="sk-SK"/>
        </w:rPr>
      </w:pPr>
      <w:r w:rsidRPr="003237C0">
        <w:rPr>
          <w:rFonts w:ascii="Times New Roman" w:hAnsi="Times New Roman"/>
          <w:lang w:val="sk-SK"/>
        </w:rPr>
        <w:t>Farmakokinetika Qlairy sa neskúmala u pacientok s porušenou fun</w:t>
      </w:r>
      <w:r w:rsidR="00EC7B8E" w:rsidRPr="003237C0">
        <w:rPr>
          <w:rFonts w:ascii="Times New Roman" w:hAnsi="Times New Roman"/>
          <w:lang w:val="sk-SK"/>
        </w:rPr>
        <w:t>k</w:t>
      </w:r>
      <w:r w:rsidRPr="003237C0">
        <w:rPr>
          <w:rFonts w:ascii="Times New Roman" w:hAnsi="Times New Roman"/>
          <w:lang w:val="sk-SK"/>
        </w:rPr>
        <w:t>ciou obličiek alebo pečene.</w:t>
      </w:r>
    </w:p>
    <w:p w:rsidR="00597CA4" w:rsidRPr="003237C0" w:rsidRDefault="00597CA4" w:rsidP="00597CA4">
      <w:pPr>
        <w:spacing w:after="0"/>
        <w:rPr>
          <w:rFonts w:ascii="Times New Roman" w:hAnsi="Times New Roman"/>
          <w:lang w:val="sk-SK"/>
        </w:rPr>
      </w:pPr>
    </w:p>
    <w:p w:rsidR="00597CA4" w:rsidRPr="003237C0" w:rsidRDefault="00597CA4" w:rsidP="003845A6">
      <w:pPr>
        <w:numPr>
          <w:ilvl w:val="0"/>
          <w:numId w:val="12"/>
        </w:numPr>
        <w:tabs>
          <w:tab w:val="left" w:pos="567"/>
        </w:tabs>
        <w:spacing w:after="0"/>
        <w:ind w:left="720" w:hanging="720"/>
        <w:rPr>
          <w:rFonts w:ascii="Times New Roman" w:hAnsi="Times New Roman"/>
          <w:b/>
          <w:lang w:val="sk-SK"/>
        </w:rPr>
      </w:pPr>
      <w:r w:rsidRPr="003237C0">
        <w:rPr>
          <w:rFonts w:ascii="Times New Roman" w:hAnsi="Times New Roman"/>
          <w:b/>
          <w:lang w:val="sk-SK"/>
        </w:rPr>
        <w:t>Predklinické údaje o bezpečnosti</w:t>
      </w:r>
    </w:p>
    <w:p w:rsidR="00597CA4" w:rsidRPr="003237C0" w:rsidRDefault="00597CA4" w:rsidP="00597CA4">
      <w:pPr>
        <w:spacing w:after="0"/>
        <w:rPr>
          <w:rFonts w:ascii="Times New Roman" w:hAnsi="Times New Roman"/>
          <w:b/>
          <w:lang w:val="sk-SK"/>
        </w:rPr>
      </w:pPr>
    </w:p>
    <w:p w:rsidR="00597CA4" w:rsidRPr="003237C0" w:rsidRDefault="00597CA4" w:rsidP="00597CA4">
      <w:pPr>
        <w:tabs>
          <w:tab w:val="left" w:pos="964"/>
        </w:tabs>
        <w:spacing w:after="0"/>
        <w:rPr>
          <w:rFonts w:ascii="Times New Roman" w:hAnsi="Times New Roman"/>
          <w:lang w:val="sk-SK"/>
        </w:rPr>
      </w:pPr>
      <w:r w:rsidRPr="003237C0">
        <w:rPr>
          <w:rFonts w:ascii="Times New Roman" w:hAnsi="Times New Roman"/>
          <w:lang w:val="sk-SK"/>
        </w:rPr>
        <w:t>Predklinické údaje</w:t>
      </w:r>
      <w:r w:rsidR="00842239" w:rsidRPr="003237C0">
        <w:rPr>
          <w:rFonts w:ascii="Times New Roman" w:hAnsi="Times New Roman"/>
          <w:lang w:val="sk-SK"/>
        </w:rPr>
        <w:t xml:space="preserve"> získané</w:t>
      </w:r>
      <w:r w:rsidRPr="003237C0">
        <w:rPr>
          <w:rFonts w:ascii="Times New Roman" w:hAnsi="Times New Roman"/>
          <w:lang w:val="sk-SK"/>
        </w:rPr>
        <w:t xml:space="preserve"> na základe obvyklých štúdií toxicity po opakovanom podávaní, genotoxicity, karcinogénneho potenciálu a reprodukčnej toxicity neodhalili žiadne osobitné riziko pre ľudí. </w:t>
      </w:r>
      <w:r w:rsidR="00C34F76" w:rsidRPr="003237C0">
        <w:rPr>
          <w:rFonts w:ascii="Times New Roman" w:hAnsi="Times New Roman"/>
          <w:lang w:val="sk-SK"/>
        </w:rPr>
        <w:t>Štúdie karcinogenity dienogestu na myšiach a v obmedzenej miere na potkanoch ne</w:t>
      </w:r>
      <w:r w:rsidR="00EC7B8E" w:rsidRPr="003237C0">
        <w:rPr>
          <w:rFonts w:ascii="Times New Roman" w:hAnsi="Times New Roman"/>
          <w:lang w:val="sk-SK"/>
        </w:rPr>
        <w:t>pre</w:t>
      </w:r>
      <w:r w:rsidR="00C34F76" w:rsidRPr="003237C0">
        <w:rPr>
          <w:rFonts w:ascii="Times New Roman" w:hAnsi="Times New Roman"/>
          <w:lang w:val="sk-SK"/>
        </w:rPr>
        <w:t xml:space="preserve">ukázali </w:t>
      </w:r>
      <w:r w:rsidR="00EC7B8E" w:rsidRPr="003237C0">
        <w:rPr>
          <w:rFonts w:ascii="Times New Roman" w:hAnsi="Times New Roman"/>
          <w:lang w:val="sk-SK"/>
        </w:rPr>
        <w:t xml:space="preserve">nárast </w:t>
      </w:r>
      <w:r w:rsidR="00AC4F02" w:rsidRPr="003237C0">
        <w:rPr>
          <w:rFonts w:ascii="Times New Roman" w:hAnsi="Times New Roman"/>
          <w:lang w:val="sk-SK"/>
        </w:rPr>
        <w:t xml:space="preserve">v počte </w:t>
      </w:r>
      <w:r w:rsidR="00C34F76" w:rsidRPr="003237C0">
        <w:rPr>
          <w:rFonts w:ascii="Times New Roman" w:hAnsi="Times New Roman"/>
          <w:lang w:val="sk-SK"/>
        </w:rPr>
        <w:t xml:space="preserve">nádorov. </w:t>
      </w:r>
      <w:r w:rsidRPr="003237C0">
        <w:rPr>
          <w:rFonts w:ascii="Times New Roman" w:hAnsi="Times New Roman"/>
          <w:lang w:val="sk-SK"/>
        </w:rPr>
        <w:t>Je však všeobecne známe, že pohlavné steroidy</w:t>
      </w:r>
      <w:r w:rsidR="00C34F76" w:rsidRPr="003237C0">
        <w:rPr>
          <w:rFonts w:ascii="Times New Roman" w:hAnsi="Times New Roman"/>
          <w:lang w:val="sk-SK"/>
        </w:rPr>
        <w:t xml:space="preserve"> môžu vzhľadom na svoje hormonálne pôsobenie</w:t>
      </w:r>
      <w:r w:rsidRPr="003237C0">
        <w:rPr>
          <w:rFonts w:ascii="Times New Roman" w:hAnsi="Times New Roman"/>
          <w:lang w:val="sk-SK"/>
        </w:rPr>
        <w:t xml:space="preserve"> podpor</w:t>
      </w:r>
      <w:r w:rsidR="00C34F76" w:rsidRPr="003237C0">
        <w:rPr>
          <w:rFonts w:ascii="Times New Roman" w:hAnsi="Times New Roman"/>
          <w:lang w:val="sk-SK"/>
        </w:rPr>
        <w:t>ovať</w:t>
      </w:r>
      <w:r w:rsidRPr="003237C0">
        <w:rPr>
          <w:rFonts w:ascii="Times New Roman" w:hAnsi="Times New Roman"/>
          <w:lang w:val="sk-SK"/>
        </w:rPr>
        <w:t xml:space="preserve"> rast určitých tkanív a nádorov závislých od hormónov.</w:t>
      </w:r>
    </w:p>
    <w:p w:rsidR="00597CA4" w:rsidRPr="003237C0" w:rsidRDefault="00597CA4" w:rsidP="00597CA4">
      <w:pPr>
        <w:tabs>
          <w:tab w:val="left" w:pos="964"/>
        </w:tabs>
        <w:spacing w:after="0"/>
        <w:rPr>
          <w:rFonts w:ascii="Times New Roman" w:hAnsi="Times New Roman"/>
          <w:lang w:val="sk-SK"/>
        </w:rPr>
      </w:pPr>
      <w:r w:rsidRPr="003237C0">
        <w:rPr>
          <w:rFonts w:ascii="Times New Roman" w:hAnsi="Times New Roman"/>
          <w:lang w:val="sk-SK"/>
        </w:rPr>
        <w:t xml:space="preserve"> </w:t>
      </w:r>
    </w:p>
    <w:p w:rsidR="00597CA4" w:rsidRPr="003237C0" w:rsidRDefault="00597CA4" w:rsidP="00597CA4">
      <w:pPr>
        <w:tabs>
          <w:tab w:val="left" w:pos="964"/>
        </w:tabs>
        <w:spacing w:after="0"/>
        <w:rPr>
          <w:rFonts w:ascii="Times New Roman" w:hAnsi="Times New Roman"/>
          <w:lang w:val="sk-SK"/>
        </w:rPr>
      </w:pPr>
    </w:p>
    <w:p w:rsidR="00597CA4" w:rsidRPr="003237C0" w:rsidRDefault="00597CA4" w:rsidP="003845A6">
      <w:pPr>
        <w:numPr>
          <w:ilvl w:val="0"/>
          <w:numId w:val="13"/>
        </w:numPr>
        <w:tabs>
          <w:tab w:val="left" w:pos="567"/>
        </w:tabs>
        <w:spacing w:after="0"/>
        <w:ind w:left="0" w:firstLine="0"/>
        <w:rPr>
          <w:rFonts w:ascii="Times New Roman" w:hAnsi="Times New Roman"/>
          <w:b/>
          <w:lang w:val="sk-SK"/>
        </w:rPr>
      </w:pPr>
      <w:r w:rsidRPr="003237C0">
        <w:rPr>
          <w:rFonts w:ascii="Times New Roman" w:hAnsi="Times New Roman"/>
          <w:b/>
          <w:lang w:val="sk-SK"/>
        </w:rPr>
        <w:tab/>
        <w:t>FARMACEUTICKÉ INFORMÁCIE</w:t>
      </w:r>
    </w:p>
    <w:p w:rsidR="00597CA4" w:rsidRPr="003237C0" w:rsidRDefault="00597CA4" w:rsidP="00597CA4">
      <w:pPr>
        <w:keepLines/>
        <w:spacing w:after="0"/>
        <w:rPr>
          <w:rFonts w:ascii="Times New Roman" w:hAnsi="Times New Roman"/>
          <w:b/>
          <w:lang w:val="sk-SK"/>
        </w:rPr>
      </w:pPr>
    </w:p>
    <w:p w:rsidR="00597CA4" w:rsidRPr="0046734A" w:rsidRDefault="00E4265A" w:rsidP="0046734A">
      <w:pPr>
        <w:tabs>
          <w:tab w:val="left" w:pos="567"/>
        </w:tabs>
        <w:spacing w:after="0"/>
        <w:rPr>
          <w:rFonts w:ascii="Times New Roman" w:hAnsi="Times New Roman"/>
          <w:b/>
          <w:lang w:val="sk-SK"/>
        </w:rPr>
      </w:pPr>
      <w:r>
        <w:rPr>
          <w:rFonts w:ascii="Times New Roman" w:hAnsi="Times New Roman"/>
          <w:b/>
          <w:lang w:val="sk-SK"/>
        </w:rPr>
        <w:t>6.1</w:t>
      </w:r>
      <w:r>
        <w:rPr>
          <w:rFonts w:ascii="Times New Roman" w:hAnsi="Times New Roman"/>
          <w:b/>
          <w:lang w:val="sk-SK"/>
        </w:rPr>
        <w:tab/>
      </w:r>
      <w:r w:rsidR="00597CA4" w:rsidRPr="0046734A">
        <w:rPr>
          <w:rFonts w:ascii="Times New Roman" w:hAnsi="Times New Roman"/>
          <w:b/>
          <w:lang w:val="sk-SK"/>
        </w:rPr>
        <w:t>Zoznam pomocných látok</w:t>
      </w:r>
    </w:p>
    <w:p w:rsidR="00597CA4" w:rsidRPr="003237C0" w:rsidRDefault="00597CA4" w:rsidP="00597CA4">
      <w:pPr>
        <w:pStyle w:val="Para0s"/>
        <w:spacing w:after="0"/>
        <w:rPr>
          <w:sz w:val="22"/>
          <w:szCs w:val="22"/>
          <w:lang w:val="sk-SK"/>
        </w:rPr>
      </w:pPr>
    </w:p>
    <w:tbl>
      <w:tblPr>
        <w:tblW w:w="0" w:type="auto"/>
        <w:tblLook w:val="01E0" w:firstRow="1" w:lastRow="1" w:firstColumn="1" w:lastColumn="1" w:noHBand="0" w:noVBand="0"/>
      </w:tblPr>
      <w:tblGrid>
        <w:gridCol w:w="4647"/>
        <w:gridCol w:w="4654"/>
      </w:tblGrid>
      <w:tr w:rsidR="00517C25" w:rsidRPr="000A24DD" w:rsidTr="000A24DD">
        <w:tc>
          <w:tcPr>
            <w:tcW w:w="4748" w:type="dxa"/>
            <w:shd w:val="clear" w:color="auto" w:fill="auto"/>
          </w:tcPr>
          <w:p w:rsidR="00517C25" w:rsidRPr="000A24DD" w:rsidRDefault="00517C25" w:rsidP="000A24DD">
            <w:pPr>
              <w:pStyle w:val="Para0s"/>
              <w:spacing w:after="0"/>
              <w:rPr>
                <w:sz w:val="22"/>
                <w:szCs w:val="22"/>
                <w:u w:val="single"/>
                <w:lang w:val="sk-SK"/>
              </w:rPr>
            </w:pPr>
            <w:r w:rsidRPr="000A24DD">
              <w:rPr>
                <w:sz w:val="22"/>
                <w:szCs w:val="22"/>
                <w:u w:val="single"/>
                <w:lang w:val="sk-SK"/>
              </w:rPr>
              <w:t>Aktívne filmom obalené tablety</w:t>
            </w:r>
          </w:p>
        </w:tc>
        <w:tc>
          <w:tcPr>
            <w:tcW w:w="4748" w:type="dxa"/>
            <w:shd w:val="clear" w:color="auto" w:fill="auto"/>
          </w:tcPr>
          <w:p w:rsidR="00517C25" w:rsidRPr="000A24DD" w:rsidRDefault="00517C25" w:rsidP="000A24DD">
            <w:pPr>
              <w:pStyle w:val="Para0s"/>
              <w:spacing w:after="0"/>
              <w:rPr>
                <w:sz w:val="22"/>
                <w:szCs w:val="22"/>
                <w:u w:val="single"/>
                <w:lang w:val="sk-SK"/>
              </w:rPr>
            </w:pPr>
            <w:r w:rsidRPr="000A24DD">
              <w:rPr>
                <w:sz w:val="22"/>
                <w:szCs w:val="22"/>
                <w:u w:val="single"/>
                <w:lang w:val="sk-SK"/>
              </w:rPr>
              <w:t>Filmom obalené tablety s</w:t>
            </w:r>
            <w:r w:rsidR="00EC7B8E" w:rsidRPr="000A24DD">
              <w:rPr>
                <w:sz w:val="22"/>
                <w:szCs w:val="22"/>
                <w:u w:val="single"/>
                <w:lang w:val="sk-SK"/>
              </w:rPr>
              <w:t> </w:t>
            </w:r>
            <w:r w:rsidRPr="000A24DD">
              <w:rPr>
                <w:sz w:val="22"/>
                <w:szCs w:val="22"/>
                <w:u w:val="single"/>
                <w:lang w:val="sk-SK"/>
              </w:rPr>
              <w:t>placebom</w:t>
            </w:r>
            <w:r w:rsidR="00EC7B8E" w:rsidRPr="000A24DD">
              <w:rPr>
                <w:sz w:val="22"/>
                <w:szCs w:val="22"/>
                <w:u w:val="single"/>
                <w:lang w:val="sk-SK"/>
              </w:rPr>
              <w:t xml:space="preserve"> (neaktívne)</w:t>
            </w:r>
          </w:p>
        </w:tc>
      </w:tr>
    </w:tbl>
    <w:p w:rsidR="00517C25" w:rsidRPr="003237C0" w:rsidRDefault="00EC7B8E" w:rsidP="0046734A">
      <w:pPr>
        <w:pStyle w:val="Para0s"/>
        <w:spacing w:after="0"/>
        <w:rPr>
          <w:sz w:val="22"/>
          <w:szCs w:val="22"/>
          <w:lang w:val="sk-SK"/>
        </w:rPr>
      </w:pPr>
      <w:r w:rsidRPr="003237C0">
        <w:rPr>
          <w:i/>
          <w:sz w:val="22"/>
          <w:szCs w:val="22"/>
          <w:lang w:val="sk-SK"/>
        </w:rPr>
        <w:t>Jadro tablety</w:t>
      </w:r>
      <w:r w:rsidR="00517C25" w:rsidRPr="003237C0">
        <w:rPr>
          <w:i/>
          <w:sz w:val="22"/>
          <w:szCs w:val="22"/>
          <w:lang w:val="sk-SK"/>
        </w:rPr>
        <w:t>:</w:t>
      </w:r>
    </w:p>
    <w:tbl>
      <w:tblPr>
        <w:tblW w:w="0" w:type="auto"/>
        <w:tblLook w:val="01E0" w:firstRow="1" w:lastRow="1" w:firstColumn="1" w:lastColumn="1" w:noHBand="0" w:noVBand="0"/>
      </w:tblPr>
      <w:tblGrid>
        <w:gridCol w:w="4651"/>
        <w:gridCol w:w="4650"/>
      </w:tblGrid>
      <w:tr w:rsidR="00517C25" w:rsidRPr="000A24DD" w:rsidTr="000A24DD">
        <w:tc>
          <w:tcPr>
            <w:tcW w:w="4748" w:type="dxa"/>
            <w:shd w:val="clear" w:color="auto" w:fill="auto"/>
          </w:tcPr>
          <w:p w:rsidR="00517C25" w:rsidRPr="000A24DD" w:rsidRDefault="00155226" w:rsidP="000A24DD">
            <w:pPr>
              <w:pStyle w:val="Para0s"/>
              <w:spacing w:after="0"/>
              <w:rPr>
                <w:sz w:val="22"/>
                <w:szCs w:val="22"/>
                <w:lang w:val="sk-SK"/>
              </w:rPr>
            </w:pPr>
            <w:r>
              <w:rPr>
                <w:sz w:val="22"/>
                <w:szCs w:val="22"/>
                <w:lang w:val="sk-SK"/>
              </w:rPr>
              <w:t>m</w:t>
            </w:r>
            <w:r w:rsidR="00517C25" w:rsidRPr="000A24DD">
              <w:rPr>
                <w:sz w:val="22"/>
                <w:szCs w:val="22"/>
                <w:lang w:val="sk-SK"/>
              </w:rPr>
              <w:t>onohydrát laktózy</w:t>
            </w:r>
          </w:p>
        </w:tc>
        <w:tc>
          <w:tcPr>
            <w:tcW w:w="4748" w:type="dxa"/>
            <w:shd w:val="clear" w:color="auto" w:fill="auto"/>
          </w:tcPr>
          <w:p w:rsidR="00517C25" w:rsidRPr="000A24DD" w:rsidRDefault="00155226" w:rsidP="000A24DD">
            <w:pPr>
              <w:pStyle w:val="Para0s"/>
              <w:spacing w:after="0"/>
              <w:rPr>
                <w:sz w:val="22"/>
                <w:szCs w:val="22"/>
                <w:lang w:val="sk-SK"/>
              </w:rPr>
            </w:pPr>
            <w:r>
              <w:rPr>
                <w:sz w:val="22"/>
                <w:szCs w:val="22"/>
                <w:lang w:val="sk-SK"/>
              </w:rPr>
              <w:t>m</w:t>
            </w:r>
            <w:r w:rsidR="00517C25" w:rsidRPr="000A24DD">
              <w:rPr>
                <w:sz w:val="22"/>
                <w:szCs w:val="22"/>
                <w:lang w:val="sk-SK"/>
              </w:rPr>
              <w:t>onohydrát laktózy</w:t>
            </w:r>
          </w:p>
        </w:tc>
      </w:tr>
      <w:tr w:rsidR="00517C25" w:rsidRPr="000A24DD" w:rsidTr="000A24DD">
        <w:tc>
          <w:tcPr>
            <w:tcW w:w="4748" w:type="dxa"/>
            <w:shd w:val="clear" w:color="auto" w:fill="auto"/>
          </w:tcPr>
          <w:p w:rsidR="00517C25" w:rsidRPr="000A24DD" w:rsidRDefault="00155226" w:rsidP="000A24DD">
            <w:pPr>
              <w:pStyle w:val="Para0s"/>
              <w:spacing w:after="0"/>
              <w:rPr>
                <w:sz w:val="22"/>
                <w:szCs w:val="22"/>
                <w:lang w:val="sk-SK"/>
              </w:rPr>
            </w:pPr>
            <w:r>
              <w:rPr>
                <w:sz w:val="22"/>
                <w:szCs w:val="22"/>
                <w:lang w:val="sk-SK"/>
              </w:rPr>
              <w:t>k</w:t>
            </w:r>
            <w:r w:rsidR="00517C25" w:rsidRPr="000A24DD">
              <w:rPr>
                <w:sz w:val="22"/>
                <w:szCs w:val="22"/>
                <w:lang w:val="sk-SK"/>
              </w:rPr>
              <w:t>ukuričný škrob</w:t>
            </w:r>
          </w:p>
        </w:tc>
        <w:tc>
          <w:tcPr>
            <w:tcW w:w="4748" w:type="dxa"/>
            <w:shd w:val="clear" w:color="auto" w:fill="auto"/>
          </w:tcPr>
          <w:p w:rsidR="00517C25" w:rsidRPr="000A24DD" w:rsidRDefault="00155226" w:rsidP="000A24DD">
            <w:pPr>
              <w:pStyle w:val="Para0s"/>
              <w:spacing w:after="0"/>
              <w:rPr>
                <w:sz w:val="22"/>
                <w:szCs w:val="22"/>
                <w:lang w:val="sk-SK"/>
              </w:rPr>
            </w:pPr>
            <w:r>
              <w:rPr>
                <w:sz w:val="22"/>
                <w:szCs w:val="22"/>
                <w:lang w:val="sk-SK"/>
              </w:rPr>
              <w:t>k</w:t>
            </w:r>
            <w:r w:rsidR="00517C25" w:rsidRPr="000A24DD">
              <w:rPr>
                <w:sz w:val="22"/>
                <w:szCs w:val="22"/>
                <w:lang w:val="sk-SK"/>
              </w:rPr>
              <w:t>ukuričný škrob</w:t>
            </w:r>
          </w:p>
        </w:tc>
      </w:tr>
      <w:tr w:rsidR="00517C25" w:rsidRPr="000A24DD" w:rsidTr="000A24DD">
        <w:tc>
          <w:tcPr>
            <w:tcW w:w="4748" w:type="dxa"/>
            <w:shd w:val="clear" w:color="auto" w:fill="auto"/>
          </w:tcPr>
          <w:p w:rsidR="00517C25" w:rsidRPr="000A24DD" w:rsidRDefault="00155226" w:rsidP="000A24DD">
            <w:pPr>
              <w:pStyle w:val="Para0s"/>
              <w:spacing w:after="0"/>
              <w:rPr>
                <w:sz w:val="22"/>
                <w:szCs w:val="22"/>
                <w:lang w:val="sk-SK"/>
              </w:rPr>
            </w:pPr>
            <w:r>
              <w:rPr>
                <w:sz w:val="22"/>
                <w:szCs w:val="22"/>
                <w:lang w:val="sk-SK"/>
              </w:rPr>
              <w:t>h</w:t>
            </w:r>
            <w:r w:rsidR="00517C25" w:rsidRPr="000A24DD">
              <w:rPr>
                <w:sz w:val="22"/>
                <w:szCs w:val="22"/>
                <w:lang w:val="sk-SK"/>
              </w:rPr>
              <w:t>ydrolyzát kukuričného škrobu</w:t>
            </w:r>
          </w:p>
        </w:tc>
        <w:tc>
          <w:tcPr>
            <w:tcW w:w="4748" w:type="dxa"/>
            <w:shd w:val="clear" w:color="auto" w:fill="auto"/>
          </w:tcPr>
          <w:p w:rsidR="00517C25" w:rsidRPr="000A24DD" w:rsidRDefault="00155226" w:rsidP="000A24DD">
            <w:pPr>
              <w:pStyle w:val="Para0s"/>
              <w:spacing w:after="0"/>
              <w:rPr>
                <w:sz w:val="22"/>
                <w:szCs w:val="22"/>
                <w:lang w:val="sk-SK"/>
              </w:rPr>
            </w:pPr>
            <w:r>
              <w:rPr>
                <w:sz w:val="22"/>
                <w:szCs w:val="22"/>
                <w:lang w:val="sk-SK"/>
              </w:rPr>
              <w:t>p</w:t>
            </w:r>
            <w:r w:rsidR="00517C25" w:rsidRPr="000A24DD">
              <w:rPr>
                <w:sz w:val="22"/>
                <w:szCs w:val="22"/>
                <w:lang w:val="sk-SK"/>
              </w:rPr>
              <w:t xml:space="preserve">ovidón K 25 </w:t>
            </w:r>
            <w:r w:rsidR="00A5208C" w:rsidRPr="000A24DD">
              <w:rPr>
                <w:sz w:val="22"/>
                <w:szCs w:val="22"/>
                <w:lang w:val="sk-SK"/>
              </w:rPr>
              <w:t>(E</w:t>
            </w:r>
            <w:r w:rsidR="00517C25" w:rsidRPr="000A24DD">
              <w:rPr>
                <w:sz w:val="22"/>
                <w:szCs w:val="22"/>
                <w:lang w:val="sk-SK"/>
              </w:rPr>
              <w:t>1201)</w:t>
            </w:r>
          </w:p>
        </w:tc>
      </w:tr>
      <w:tr w:rsidR="00517C25" w:rsidRPr="000A24DD" w:rsidTr="000A24DD">
        <w:tc>
          <w:tcPr>
            <w:tcW w:w="4748" w:type="dxa"/>
            <w:shd w:val="clear" w:color="auto" w:fill="auto"/>
          </w:tcPr>
          <w:p w:rsidR="00517C25" w:rsidRPr="000A24DD" w:rsidRDefault="00155226" w:rsidP="000A24DD">
            <w:pPr>
              <w:pStyle w:val="Para0s"/>
              <w:spacing w:after="0"/>
              <w:rPr>
                <w:sz w:val="22"/>
                <w:szCs w:val="22"/>
                <w:lang w:val="sk-SK"/>
              </w:rPr>
            </w:pPr>
            <w:r>
              <w:rPr>
                <w:sz w:val="22"/>
                <w:szCs w:val="22"/>
                <w:lang w:val="sk-SK"/>
              </w:rPr>
              <w:t>p</w:t>
            </w:r>
            <w:r w:rsidR="00517C25" w:rsidRPr="000A24DD">
              <w:rPr>
                <w:sz w:val="22"/>
                <w:szCs w:val="22"/>
                <w:lang w:val="sk-SK"/>
              </w:rPr>
              <w:t xml:space="preserve">ovidón K 25 </w:t>
            </w:r>
            <w:r w:rsidR="00A5208C" w:rsidRPr="000A24DD">
              <w:rPr>
                <w:sz w:val="22"/>
                <w:szCs w:val="22"/>
                <w:lang w:val="sk-SK"/>
              </w:rPr>
              <w:t>(E</w:t>
            </w:r>
            <w:r w:rsidR="00517C25" w:rsidRPr="000A24DD">
              <w:rPr>
                <w:sz w:val="22"/>
                <w:szCs w:val="22"/>
                <w:lang w:val="sk-SK"/>
              </w:rPr>
              <w:t>1201)</w:t>
            </w:r>
          </w:p>
        </w:tc>
        <w:tc>
          <w:tcPr>
            <w:tcW w:w="4748" w:type="dxa"/>
            <w:shd w:val="clear" w:color="auto" w:fill="auto"/>
          </w:tcPr>
          <w:p w:rsidR="00517C25" w:rsidRPr="000A24DD" w:rsidRDefault="00155226" w:rsidP="000A24DD">
            <w:pPr>
              <w:pStyle w:val="Para0s"/>
              <w:spacing w:after="0"/>
              <w:rPr>
                <w:sz w:val="22"/>
                <w:szCs w:val="22"/>
                <w:lang w:val="sk-SK"/>
              </w:rPr>
            </w:pPr>
            <w:r>
              <w:rPr>
                <w:sz w:val="22"/>
                <w:szCs w:val="22"/>
                <w:lang w:val="sk-SK"/>
              </w:rPr>
              <w:t>m</w:t>
            </w:r>
            <w:r w:rsidR="00517C25" w:rsidRPr="000A24DD">
              <w:rPr>
                <w:sz w:val="22"/>
                <w:szCs w:val="22"/>
                <w:lang w:val="sk-SK"/>
              </w:rPr>
              <w:t>agnéziumstearát</w:t>
            </w:r>
            <w:r w:rsidR="00A5208C" w:rsidRPr="000A24DD">
              <w:rPr>
                <w:sz w:val="22"/>
                <w:szCs w:val="22"/>
                <w:lang w:val="sk-SK"/>
              </w:rPr>
              <w:t xml:space="preserve"> (E</w:t>
            </w:r>
            <w:r w:rsidR="00517C25" w:rsidRPr="000A24DD">
              <w:rPr>
                <w:sz w:val="22"/>
                <w:szCs w:val="22"/>
                <w:lang w:val="sk-SK"/>
              </w:rPr>
              <w:t>572)</w:t>
            </w:r>
          </w:p>
        </w:tc>
      </w:tr>
      <w:tr w:rsidR="00517C25" w:rsidRPr="000A24DD" w:rsidTr="000A24DD">
        <w:tc>
          <w:tcPr>
            <w:tcW w:w="4748" w:type="dxa"/>
            <w:shd w:val="clear" w:color="auto" w:fill="auto"/>
          </w:tcPr>
          <w:p w:rsidR="00517C25" w:rsidRPr="000A24DD" w:rsidRDefault="00155226" w:rsidP="000A24DD">
            <w:pPr>
              <w:pStyle w:val="Para0s"/>
              <w:spacing w:after="0"/>
              <w:rPr>
                <w:sz w:val="22"/>
                <w:szCs w:val="22"/>
                <w:lang w:val="sk-SK"/>
              </w:rPr>
            </w:pPr>
            <w:r>
              <w:rPr>
                <w:sz w:val="22"/>
                <w:szCs w:val="22"/>
                <w:lang w:val="sk-SK"/>
              </w:rPr>
              <w:t>m</w:t>
            </w:r>
            <w:r w:rsidR="00517C25" w:rsidRPr="000A24DD">
              <w:rPr>
                <w:sz w:val="22"/>
                <w:szCs w:val="22"/>
                <w:lang w:val="sk-SK"/>
              </w:rPr>
              <w:t>agnéziumstearát</w:t>
            </w:r>
            <w:r w:rsidR="00A5208C" w:rsidRPr="000A24DD">
              <w:rPr>
                <w:sz w:val="22"/>
                <w:szCs w:val="22"/>
                <w:lang w:val="sk-SK"/>
              </w:rPr>
              <w:t xml:space="preserve"> (E</w:t>
            </w:r>
            <w:r w:rsidR="00517C25" w:rsidRPr="000A24DD">
              <w:rPr>
                <w:sz w:val="22"/>
                <w:szCs w:val="22"/>
                <w:lang w:val="sk-SK"/>
              </w:rPr>
              <w:t>572)</w:t>
            </w:r>
          </w:p>
        </w:tc>
        <w:tc>
          <w:tcPr>
            <w:tcW w:w="4748" w:type="dxa"/>
            <w:shd w:val="clear" w:color="auto" w:fill="auto"/>
          </w:tcPr>
          <w:p w:rsidR="00517C25" w:rsidRPr="000A24DD" w:rsidRDefault="00517C25" w:rsidP="000A24DD">
            <w:pPr>
              <w:pStyle w:val="Para0s"/>
              <w:spacing w:after="0"/>
              <w:rPr>
                <w:sz w:val="22"/>
                <w:szCs w:val="22"/>
                <w:lang w:val="sk-SK"/>
              </w:rPr>
            </w:pPr>
          </w:p>
        </w:tc>
      </w:tr>
    </w:tbl>
    <w:p w:rsidR="00597CA4" w:rsidRPr="003237C0" w:rsidRDefault="00EC7B8E" w:rsidP="0046734A">
      <w:pPr>
        <w:pStyle w:val="Para0s"/>
        <w:spacing w:after="0"/>
        <w:rPr>
          <w:i/>
          <w:sz w:val="22"/>
          <w:szCs w:val="22"/>
          <w:lang w:val="sk-SK"/>
        </w:rPr>
      </w:pPr>
      <w:r w:rsidRPr="003237C0">
        <w:rPr>
          <w:i/>
          <w:sz w:val="22"/>
          <w:szCs w:val="22"/>
          <w:lang w:val="sk-SK"/>
        </w:rPr>
        <w:t>Obal tablety</w:t>
      </w:r>
      <w:r w:rsidR="00517C25" w:rsidRPr="003237C0">
        <w:rPr>
          <w:i/>
          <w:sz w:val="22"/>
          <w:szCs w:val="22"/>
          <w:lang w:val="sk-SK"/>
        </w:rPr>
        <w:t>:</w:t>
      </w:r>
    </w:p>
    <w:tbl>
      <w:tblPr>
        <w:tblW w:w="0" w:type="auto"/>
        <w:tblLook w:val="01E0" w:firstRow="1" w:lastRow="1" w:firstColumn="1" w:lastColumn="1" w:noHBand="0" w:noVBand="0"/>
      </w:tblPr>
      <w:tblGrid>
        <w:gridCol w:w="4651"/>
        <w:gridCol w:w="4650"/>
      </w:tblGrid>
      <w:tr w:rsidR="00517C25" w:rsidRPr="000A24DD" w:rsidTr="000A24DD">
        <w:tc>
          <w:tcPr>
            <w:tcW w:w="4748" w:type="dxa"/>
            <w:shd w:val="clear" w:color="auto" w:fill="auto"/>
          </w:tcPr>
          <w:p w:rsidR="00517C25" w:rsidRPr="000A24DD" w:rsidRDefault="00155226" w:rsidP="000A24DD">
            <w:pPr>
              <w:pStyle w:val="Para0s"/>
              <w:spacing w:after="0"/>
              <w:rPr>
                <w:sz w:val="22"/>
                <w:szCs w:val="22"/>
                <w:lang w:val="sk-SK"/>
              </w:rPr>
            </w:pPr>
            <w:r>
              <w:rPr>
                <w:sz w:val="22"/>
                <w:szCs w:val="22"/>
                <w:lang w:val="sk-SK"/>
              </w:rPr>
              <w:t>h</w:t>
            </w:r>
            <w:r w:rsidR="00517C25" w:rsidRPr="000A24DD">
              <w:rPr>
                <w:sz w:val="22"/>
                <w:szCs w:val="22"/>
                <w:lang w:val="sk-SK"/>
              </w:rPr>
              <w:t>ypromelóza typ 2910 (E464)</w:t>
            </w:r>
          </w:p>
        </w:tc>
        <w:tc>
          <w:tcPr>
            <w:tcW w:w="4748" w:type="dxa"/>
            <w:shd w:val="clear" w:color="auto" w:fill="auto"/>
          </w:tcPr>
          <w:p w:rsidR="00517C25" w:rsidRPr="000A24DD" w:rsidRDefault="00155226" w:rsidP="000A24DD">
            <w:pPr>
              <w:pStyle w:val="Para0s"/>
              <w:spacing w:after="0"/>
              <w:rPr>
                <w:sz w:val="22"/>
                <w:szCs w:val="22"/>
                <w:lang w:val="sk-SK"/>
              </w:rPr>
            </w:pPr>
            <w:r>
              <w:rPr>
                <w:sz w:val="22"/>
                <w:szCs w:val="22"/>
                <w:lang w:val="sk-SK"/>
              </w:rPr>
              <w:t>h</w:t>
            </w:r>
            <w:r w:rsidR="00A5208C" w:rsidRPr="000A24DD">
              <w:rPr>
                <w:sz w:val="22"/>
                <w:szCs w:val="22"/>
                <w:lang w:val="sk-SK"/>
              </w:rPr>
              <w:t>ypromelóza typ 2910 (E464)</w:t>
            </w:r>
          </w:p>
        </w:tc>
      </w:tr>
      <w:tr w:rsidR="00517C25" w:rsidRPr="000A24DD" w:rsidTr="000A24DD">
        <w:tc>
          <w:tcPr>
            <w:tcW w:w="4748" w:type="dxa"/>
            <w:shd w:val="clear" w:color="auto" w:fill="auto"/>
          </w:tcPr>
          <w:p w:rsidR="00517C25" w:rsidRPr="000A24DD" w:rsidRDefault="00155226" w:rsidP="000A24DD">
            <w:pPr>
              <w:pStyle w:val="Para0s"/>
              <w:spacing w:after="0"/>
              <w:rPr>
                <w:sz w:val="22"/>
                <w:szCs w:val="22"/>
                <w:lang w:val="sk-SK"/>
              </w:rPr>
            </w:pPr>
            <w:r>
              <w:rPr>
                <w:sz w:val="22"/>
                <w:szCs w:val="22"/>
                <w:lang w:val="sk-SK"/>
              </w:rPr>
              <w:t>m</w:t>
            </w:r>
            <w:r w:rsidR="00A5208C" w:rsidRPr="000A24DD">
              <w:rPr>
                <w:sz w:val="22"/>
                <w:szCs w:val="22"/>
                <w:lang w:val="sk-SK"/>
              </w:rPr>
              <w:t>akrogol 6000</w:t>
            </w:r>
          </w:p>
        </w:tc>
        <w:tc>
          <w:tcPr>
            <w:tcW w:w="4748" w:type="dxa"/>
            <w:shd w:val="clear" w:color="auto" w:fill="auto"/>
          </w:tcPr>
          <w:p w:rsidR="00517C25" w:rsidRPr="000A24DD" w:rsidRDefault="00155226" w:rsidP="000A24DD">
            <w:pPr>
              <w:pStyle w:val="Para0s"/>
              <w:spacing w:after="0"/>
              <w:rPr>
                <w:sz w:val="22"/>
                <w:szCs w:val="22"/>
                <w:lang w:val="sk-SK"/>
              </w:rPr>
            </w:pPr>
            <w:r>
              <w:rPr>
                <w:sz w:val="22"/>
                <w:szCs w:val="22"/>
                <w:lang w:val="sk-SK"/>
              </w:rPr>
              <w:t>m</w:t>
            </w:r>
            <w:r w:rsidR="00A5208C" w:rsidRPr="000A24DD">
              <w:rPr>
                <w:sz w:val="22"/>
                <w:szCs w:val="22"/>
                <w:lang w:val="sk-SK"/>
              </w:rPr>
              <w:t>astenec (E553b)</w:t>
            </w:r>
          </w:p>
        </w:tc>
      </w:tr>
      <w:tr w:rsidR="00517C25" w:rsidRPr="000A24DD" w:rsidTr="000A24DD">
        <w:tc>
          <w:tcPr>
            <w:tcW w:w="4748" w:type="dxa"/>
            <w:shd w:val="clear" w:color="auto" w:fill="auto"/>
          </w:tcPr>
          <w:p w:rsidR="00517C25" w:rsidRPr="000A24DD" w:rsidRDefault="00155226" w:rsidP="000A24DD">
            <w:pPr>
              <w:pStyle w:val="Para0s"/>
              <w:spacing w:after="0"/>
              <w:rPr>
                <w:sz w:val="22"/>
                <w:szCs w:val="22"/>
                <w:lang w:val="sk-SK"/>
              </w:rPr>
            </w:pPr>
            <w:r>
              <w:rPr>
                <w:sz w:val="22"/>
                <w:szCs w:val="22"/>
                <w:lang w:val="sk-SK"/>
              </w:rPr>
              <w:t>m</w:t>
            </w:r>
            <w:r w:rsidR="00A5208C" w:rsidRPr="000A24DD">
              <w:rPr>
                <w:sz w:val="22"/>
                <w:szCs w:val="22"/>
                <w:lang w:val="sk-SK"/>
              </w:rPr>
              <w:t>astenec (E553b)</w:t>
            </w:r>
          </w:p>
        </w:tc>
        <w:tc>
          <w:tcPr>
            <w:tcW w:w="4748" w:type="dxa"/>
            <w:shd w:val="clear" w:color="auto" w:fill="auto"/>
          </w:tcPr>
          <w:p w:rsidR="00517C25" w:rsidRPr="000A24DD" w:rsidRDefault="00155226" w:rsidP="000A24DD">
            <w:pPr>
              <w:pStyle w:val="Para0s"/>
              <w:spacing w:after="0"/>
              <w:rPr>
                <w:sz w:val="22"/>
                <w:szCs w:val="22"/>
                <w:lang w:val="sk-SK"/>
              </w:rPr>
            </w:pPr>
            <w:r>
              <w:rPr>
                <w:sz w:val="22"/>
                <w:szCs w:val="22"/>
                <w:lang w:val="sk-SK"/>
              </w:rPr>
              <w:t>o</w:t>
            </w:r>
            <w:r w:rsidR="00A5208C" w:rsidRPr="000A24DD">
              <w:rPr>
                <w:sz w:val="22"/>
                <w:szCs w:val="22"/>
                <w:lang w:val="sk-SK"/>
              </w:rPr>
              <w:t>xid titaničitý (E171)</w:t>
            </w:r>
          </w:p>
        </w:tc>
      </w:tr>
      <w:tr w:rsidR="00517C25" w:rsidRPr="000A24DD" w:rsidTr="000A24DD">
        <w:tc>
          <w:tcPr>
            <w:tcW w:w="4748" w:type="dxa"/>
            <w:shd w:val="clear" w:color="auto" w:fill="auto"/>
          </w:tcPr>
          <w:p w:rsidR="00517C25" w:rsidRPr="000A24DD" w:rsidRDefault="00155226" w:rsidP="000A24DD">
            <w:pPr>
              <w:pStyle w:val="Para0s"/>
              <w:spacing w:after="0"/>
              <w:rPr>
                <w:sz w:val="22"/>
                <w:szCs w:val="22"/>
                <w:lang w:val="sk-SK"/>
              </w:rPr>
            </w:pPr>
            <w:r>
              <w:rPr>
                <w:sz w:val="22"/>
                <w:szCs w:val="22"/>
                <w:lang w:val="sk-SK"/>
              </w:rPr>
              <w:t>o</w:t>
            </w:r>
            <w:r w:rsidR="00A5208C" w:rsidRPr="000A24DD">
              <w:rPr>
                <w:sz w:val="22"/>
                <w:szCs w:val="22"/>
                <w:lang w:val="sk-SK"/>
              </w:rPr>
              <w:t>xid titaničitý (E171)</w:t>
            </w:r>
          </w:p>
        </w:tc>
        <w:tc>
          <w:tcPr>
            <w:tcW w:w="4748" w:type="dxa"/>
            <w:shd w:val="clear" w:color="auto" w:fill="auto"/>
          </w:tcPr>
          <w:p w:rsidR="00517C25" w:rsidRPr="000A24DD" w:rsidRDefault="00517C25" w:rsidP="000A24DD">
            <w:pPr>
              <w:pStyle w:val="Para0s"/>
              <w:spacing w:after="0"/>
              <w:rPr>
                <w:sz w:val="22"/>
                <w:szCs w:val="22"/>
                <w:lang w:val="sk-SK"/>
              </w:rPr>
            </w:pPr>
          </w:p>
        </w:tc>
      </w:tr>
      <w:tr w:rsidR="00517C25" w:rsidRPr="000A24DD" w:rsidTr="000A24DD">
        <w:tc>
          <w:tcPr>
            <w:tcW w:w="4748" w:type="dxa"/>
            <w:shd w:val="clear" w:color="auto" w:fill="auto"/>
          </w:tcPr>
          <w:p w:rsidR="00517C25" w:rsidRPr="000A24DD" w:rsidRDefault="00155226" w:rsidP="000A24DD">
            <w:pPr>
              <w:pStyle w:val="Para0s"/>
              <w:spacing w:after="0"/>
              <w:rPr>
                <w:sz w:val="22"/>
                <w:szCs w:val="22"/>
                <w:lang w:val="sk-SK"/>
              </w:rPr>
            </w:pPr>
            <w:r>
              <w:rPr>
                <w:sz w:val="22"/>
                <w:lang w:val="sk-SK"/>
              </w:rPr>
              <w:t>č</w:t>
            </w:r>
            <w:r w:rsidR="007E1E0F" w:rsidRPr="000A24DD">
              <w:rPr>
                <w:sz w:val="22"/>
                <w:lang w:val="sk-SK"/>
              </w:rPr>
              <w:t xml:space="preserve">ervený oxid železitý </w:t>
            </w:r>
            <w:r w:rsidR="00A5208C" w:rsidRPr="000A24DD">
              <w:rPr>
                <w:sz w:val="22"/>
                <w:szCs w:val="22"/>
                <w:lang w:val="sk-SK"/>
              </w:rPr>
              <w:t>(E172)</w:t>
            </w:r>
          </w:p>
        </w:tc>
        <w:tc>
          <w:tcPr>
            <w:tcW w:w="4748" w:type="dxa"/>
            <w:shd w:val="clear" w:color="auto" w:fill="auto"/>
          </w:tcPr>
          <w:p w:rsidR="00517C25" w:rsidRPr="000A24DD" w:rsidRDefault="00517C25" w:rsidP="000A24DD">
            <w:pPr>
              <w:pStyle w:val="Para0s"/>
              <w:spacing w:after="0"/>
              <w:rPr>
                <w:sz w:val="22"/>
                <w:szCs w:val="22"/>
                <w:lang w:val="sk-SK"/>
              </w:rPr>
            </w:pPr>
          </w:p>
        </w:tc>
      </w:tr>
      <w:tr w:rsidR="00517C25" w:rsidRPr="000A24DD" w:rsidTr="000A24DD">
        <w:tc>
          <w:tcPr>
            <w:tcW w:w="4748" w:type="dxa"/>
            <w:shd w:val="clear" w:color="auto" w:fill="auto"/>
          </w:tcPr>
          <w:p w:rsidR="00517C25" w:rsidRPr="000A24DD" w:rsidRDefault="00A5208C" w:rsidP="000A24DD">
            <w:pPr>
              <w:pStyle w:val="Para0s"/>
              <w:spacing w:after="0"/>
              <w:rPr>
                <w:sz w:val="22"/>
                <w:szCs w:val="22"/>
                <w:lang w:val="sk-SK"/>
              </w:rPr>
            </w:pPr>
            <w:r w:rsidRPr="000A24DD">
              <w:rPr>
                <w:sz w:val="22"/>
                <w:szCs w:val="22"/>
                <w:lang w:val="sk-SK"/>
              </w:rPr>
              <w:t>a/alebo</w:t>
            </w:r>
          </w:p>
        </w:tc>
        <w:tc>
          <w:tcPr>
            <w:tcW w:w="4748" w:type="dxa"/>
            <w:shd w:val="clear" w:color="auto" w:fill="auto"/>
          </w:tcPr>
          <w:p w:rsidR="00517C25" w:rsidRPr="000A24DD" w:rsidRDefault="00517C25" w:rsidP="000A24DD">
            <w:pPr>
              <w:pStyle w:val="Para0s"/>
              <w:spacing w:after="0"/>
              <w:rPr>
                <w:sz w:val="22"/>
                <w:szCs w:val="22"/>
                <w:lang w:val="sk-SK"/>
              </w:rPr>
            </w:pPr>
          </w:p>
        </w:tc>
      </w:tr>
      <w:tr w:rsidR="00517C25" w:rsidRPr="000A24DD" w:rsidTr="000A24DD">
        <w:tc>
          <w:tcPr>
            <w:tcW w:w="4748" w:type="dxa"/>
            <w:shd w:val="clear" w:color="auto" w:fill="auto"/>
          </w:tcPr>
          <w:p w:rsidR="00517C25" w:rsidRPr="000A24DD" w:rsidRDefault="00540E1D" w:rsidP="000A24DD">
            <w:pPr>
              <w:pStyle w:val="Para0s"/>
              <w:spacing w:after="0"/>
              <w:rPr>
                <w:sz w:val="22"/>
                <w:szCs w:val="22"/>
                <w:lang w:val="sk-SK"/>
              </w:rPr>
            </w:pPr>
            <w:r>
              <w:rPr>
                <w:sz w:val="22"/>
                <w:lang w:val="sk-SK"/>
              </w:rPr>
              <w:t>ž</w:t>
            </w:r>
            <w:r w:rsidR="007E1E0F" w:rsidRPr="000A24DD">
              <w:rPr>
                <w:sz w:val="22"/>
                <w:lang w:val="sk-SK"/>
              </w:rPr>
              <w:t xml:space="preserve">ltý oxid železitý </w:t>
            </w:r>
            <w:r w:rsidR="00A5208C" w:rsidRPr="000A24DD">
              <w:rPr>
                <w:sz w:val="22"/>
                <w:szCs w:val="22"/>
                <w:lang w:val="sk-SK"/>
              </w:rPr>
              <w:t>(E172)</w:t>
            </w:r>
          </w:p>
        </w:tc>
        <w:tc>
          <w:tcPr>
            <w:tcW w:w="4748" w:type="dxa"/>
            <w:shd w:val="clear" w:color="auto" w:fill="auto"/>
          </w:tcPr>
          <w:p w:rsidR="00517C25" w:rsidRPr="000A24DD" w:rsidRDefault="00517C25" w:rsidP="000A24DD">
            <w:pPr>
              <w:pStyle w:val="Para0s"/>
              <w:spacing w:after="0"/>
              <w:rPr>
                <w:sz w:val="22"/>
                <w:szCs w:val="22"/>
                <w:lang w:val="sk-SK"/>
              </w:rPr>
            </w:pPr>
          </w:p>
        </w:tc>
      </w:tr>
    </w:tbl>
    <w:p w:rsidR="00517C25" w:rsidRPr="003237C0" w:rsidRDefault="00517C25" w:rsidP="00597CA4">
      <w:pPr>
        <w:pStyle w:val="Para0s"/>
        <w:spacing w:after="0"/>
        <w:rPr>
          <w:sz w:val="22"/>
          <w:szCs w:val="22"/>
          <w:lang w:val="sk-SK"/>
        </w:rPr>
      </w:pPr>
    </w:p>
    <w:p w:rsidR="00597CA4" w:rsidRPr="003237C0" w:rsidRDefault="00597CA4" w:rsidP="003845A6">
      <w:pPr>
        <w:tabs>
          <w:tab w:val="left" w:pos="567"/>
        </w:tabs>
        <w:spacing w:after="0"/>
        <w:rPr>
          <w:rFonts w:ascii="Times New Roman" w:hAnsi="Times New Roman"/>
          <w:b/>
          <w:lang w:val="sk-SK"/>
        </w:rPr>
      </w:pPr>
      <w:r w:rsidRPr="003237C0">
        <w:rPr>
          <w:rFonts w:ascii="Times New Roman" w:hAnsi="Times New Roman"/>
          <w:b/>
          <w:lang w:val="sk-SK"/>
        </w:rPr>
        <w:t>6.2</w:t>
      </w:r>
      <w:r w:rsidRPr="003237C0">
        <w:rPr>
          <w:rFonts w:ascii="Times New Roman" w:hAnsi="Times New Roman"/>
          <w:b/>
          <w:lang w:val="sk-SK"/>
        </w:rPr>
        <w:tab/>
        <w:t>Inkompatibility</w:t>
      </w:r>
    </w:p>
    <w:p w:rsidR="00597CA4" w:rsidRPr="003237C0" w:rsidRDefault="00597CA4" w:rsidP="00597CA4">
      <w:pPr>
        <w:spacing w:after="0"/>
        <w:rPr>
          <w:rFonts w:ascii="Times New Roman" w:hAnsi="Times New Roman"/>
          <w:b/>
          <w:lang w:val="sk-SK"/>
        </w:rPr>
      </w:pPr>
    </w:p>
    <w:p w:rsidR="00597CA4" w:rsidRPr="003237C0" w:rsidRDefault="00597CA4" w:rsidP="00597CA4">
      <w:pPr>
        <w:spacing w:after="0"/>
        <w:rPr>
          <w:rFonts w:ascii="Times New Roman" w:hAnsi="Times New Roman"/>
          <w:lang w:val="sk-SK"/>
        </w:rPr>
      </w:pPr>
      <w:r w:rsidRPr="003237C0">
        <w:rPr>
          <w:rFonts w:ascii="Times New Roman" w:hAnsi="Times New Roman"/>
          <w:lang w:val="sk-SK"/>
        </w:rPr>
        <w:t>Neaplikovateľné.</w:t>
      </w:r>
    </w:p>
    <w:p w:rsidR="00597CA4" w:rsidRPr="003237C0" w:rsidRDefault="00597CA4" w:rsidP="00597CA4">
      <w:pPr>
        <w:spacing w:after="0"/>
        <w:rPr>
          <w:rFonts w:ascii="Times New Roman" w:hAnsi="Times New Roman"/>
          <w:lang w:val="sk-SK"/>
        </w:rPr>
      </w:pPr>
    </w:p>
    <w:p w:rsidR="00597CA4" w:rsidRPr="003237C0" w:rsidRDefault="00597CA4" w:rsidP="003845A6">
      <w:pPr>
        <w:numPr>
          <w:ilvl w:val="0"/>
          <w:numId w:val="15"/>
        </w:numPr>
        <w:tabs>
          <w:tab w:val="left" w:pos="567"/>
        </w:tabs>
        <w:spacing w:after="0"/>
        <w:ind w:left="0" w:firstLine="0"/>
        <w:rPr>
          <w:rFonts w:ascii="Times New Roman" w:hAnsi="Times New Roman"/>
          <w:b/>
          <w:lang w:val="sk-SK"/>
        </w:rPr>
      </w:pPr>
      <w:r w:rsidRPr="003237C0">
        <w:rPr>
          <w:rFonts w:ascii="Times New Roman" w:hAnsi="Times New Roman"/>
          <w:b/>
          <w:lang w:val="sk-SK"/>
        </w:rPr>
        <w:t>Čas použiteľnosti</w:t>
      </w:r>
    </w:p>
    <w:p w:rsidR="00597CA4" w:rsidRPr="003237C0" w:rsidRDefault="00597CA4" w:rsidP="00597CA4">
      <w:pPr>
        <w:spacing w:after="0"/>
        <w:rPr>
          <w:rFonts w:ascii="Times New Roman" w:hAnsi="Times New Roman"/>
          <w:b/>
          <w:lang w:val="sk-SK"/>
        </w:rPr>
      </w:pPr>
    </w:p>
    <w:p w:rsidR="00597CA4" w:rsidRPr="003237C0" w:rsidRDefault="00597CA4" w:rsidP="00597CA4">
      <w:pPr>
        <w:spacing w:after="0"/>
        <w:rPr>
          <w:rFonts w:ascii="Times New Roman" w:hAnsi="Times New Roman"/>
          <w:lang w:val="sk-SK"/>
        </w:rPr>
      </w:pPr>
      <w:r w:rsidRPr="003237C0">
        <w:rPr>
          <w:rFonts w:ascii="Times New Roman" w:hAnsi="Times New Roman"/>
          <w:lang w:val="sk-SK"/>
        </w:rPr>
        <w:t>5</w:t>
      </w:r>
      <w:r w:rsidR="00E4265A">
        <w:rPr>
          <w:rFonts w:ascii="Times New Roman" w:hAnsi="Times New Roman"/>
          <w:lang w:val="sk-SK"/>
        </w:rPr>
        <w:t> </w:t>
      </w:r>
      <w:r w:rsidRPr="003237C0">
        <w:rPr>
          <w:rFonts w:ascii="Times New Roman" w:hAnsi="Times New Roman"/>
          <w:lang w:val="sk-SK"/>
        </w:rPr>
        <w:t>rokov.</w:t>
      </w:r>
    </w:p>
    <w:p w:rsidR="00597CA4" w:rsidRPr="003237C0" w:rsidRDefault="00597CA4" w:rsidP="00597CA4">
      <w:pPr>
        <w:spacing w:after="0"/>
        <w:rPr>
          <w:rFonts w:ascii="Times New Roman" w:hAnsi="Times New Roman"/>
          <w:b/>
          <w:lang w:val="sk-SK"/>
        </w:rPr>
      </w:pPr>
    </w:p>
    <w:p w:rsidR="00597CA4" w:rsidRPr="003237C0" w:rsidRDefault="00597CA4" w:rsidP="003845A6">
      <w:pPr>
        <w:tabs>
          <w:tab w:val="left" w:pos="567"/>
        </w:tabs>
        <w:spacing w:after="0"/>
        <w:rPr>
          <w:rFonts w:ascii="Times New Roman" w:hAnsi="Times New Roman"/>
          <w:b/>
          <w:lang w:val="sk-SK"/>
        </w:rPr>
      </w:pPr>
      <w:r w:rsidRPr="003237C0">
        <w:rPr>
          <w:rFonts w:ascii="Times New Roman" w:hAnsi="Times New Roman"/>
          <w:b/>
          <w:lang w:val="sk-SK"/>
        </w:rPr>
        <w:t>6.4</w:t>
      </w:r>
      <w:r w:rsidRPr="003237C0">
        <w:rPr>
          <w:rFonts w:ascii="Times New Roman" w:hAnsi="Times New Roman"/>
          <w:b/>
          <w:lang w:val="sk-SK"/>
        </w:rPr>
        <w:tab/>
        <w:t>Špeciálne upozornenia na uchovávanie</w:t>
      </w:r>
    </w:p>
    <w:p w:rsidR="00597CA4" w:rsidRPr="003237C0" w:rsidRDefault="00597CA4" w:rsidP="00597CA4">
      <w:pPr>
        <w:spacing w:after="0"/>
        <w:rPr>
          <w:rFonts w:ascii="Times New Roman" w:hAnsi="Times New Roman"/>
          <w:b/>
          <w:lang w:val="sk-SK"/>
        </w:rPr>
      </w:pPr>
    </w:p>
    <w:p w:rsidR="00597CA4" w:rsidRPr="003237C0" w:rsidRDefault="00597CA4" w:rsidP="00597CA4">
      <w:pPr>
        <w:spacing w:after="0"/>
        <w:rPr>
          <w:rFonts w:ascii="Times New Roman" w:hAnsi="Times New Roman"/>
          <w:lang w:val="sk-SK"/>
        </w:rPr>
      </w:pPr>
      <w:r w:rsidRPr="003237C0">
        <w:rPr>
          <w:rFonts w:ascii="Times New Roman" w:hAnsi="Times New Roman"/>
          <w:lang w:val="sk-SK"/>
        </w:rPr>
        <w:t>Tento liek nevyžaduje žiadne zvláštne podmienky na uchovávanie.</w:t>
      </w:r>
    </w:p>
    <w:p w:rsidR="00597CA4" w:rsidRPr="003237C0" w:rsidRDefault="00597CA4" w:rsidP="00597CA4">
      <w:pPr>
        <w:spacing w:after="0"/>
        <w:rPr>
          <w:rFonts w:ascii="Times New Roman" w:hAnsi="Times New Roman"/>
          <w:lang w:val="sk-SK"/>
        </w:rPr>
      </w:pPr>
    </w:p>
    <w:p w:rsidR="00597CA4" w:rsidRPr="003237C0" w:rsidRDefault="00597CA4" w:rsidP="003845A6">
      <w:pPr>
        <w:numPr>
          <w:ilvl w:val="0"/>
          <w:numId w:val="16"/>
        </w:numPr>
        <w:tabs>
          <w:tab w:val="left" w:pos="567"/>
        </w:tabs>
        <w:spacing w:after="0"/>
        <w:rPr>
          <w:rFonts w:ascii="Times New Roman" w:hAnsi="Times New Roman"/>
          <w:b/>
          <w:lang w:val="sk-SK"/>
        </w:rPr>
      </w:pPr>
      <w:r w:rsidRPr="003237C0">
        <w:rPr>
          <w:rFonts w:ascii="Times New Roman" w:hAnsi="Times New Roman"/>
          <w:b/>
          <w:lang w:val="sk-SK"/>
        </w:rPr>
        <w:t>Druh obalu a obsah balenia</w:t>
      </w:r>
    </w:p>
    <w:p w:rsidR="00597CA4" w:rsidRPr="003237C0" w:rsidRDefault="00597CA4" w:rsidP="00597CA4">
      <w:pPr>
        <w:spacing w:after="0"/>
        <w:rPr>
          <w:rFonts w:ascii="Times New Roman" w:hAnsi="Times New Roman"/>
          <w:b/>
          <w:lang w:val="sk-SK"/>
        </w:rPr>
      </w:pPr>
    </w:p>
    <w:p w:rsidR="00597CA4" w:rsidRPr="003237C0" w:rsidRDefault="00341209" w:rsidP="00597CA4">
      <w:pPr>
        <w:spacing w:after="0"/>
        <w:rPr>
          <w:rFonts w:ascii="Times New Roman" w:hAnsi="Times New Roman"/>
          <w:lang w:val="sk-SK"/>
        </w:rPr>
      </w:pPr>
      <w:r w:rsidRPr="003237C0">
        <w:rPr>
          <w:rFonts w:ascii="Times New Roman" w:hAnsi="Times New Roman"/>
          <w:lang w:val="sk-SK"/>
        </w:rPr>
        <w:t>Priehľadný blister PVC/hliník v</w:t>
      </w:r>
      <w:r w:rsidR="00DF0F98" w:rsidRPr="003237C0">
        <w:rPr>
          <w:rFonts w:ascii="Times New Roman" w:hAnsi="Times New Roman"/>
          <w:lang w:val="sk-SK"/>
        </w:rPr>
        <w:t> kartónovom rozkladacom obale (wallet)</w:t>
      </w:r>
      <w:r w:rsidR="00E4265A">
        <w:rPr>
          <w:rFonts w:ascii="Times New Roman" w:hAnsi="Times New Roman"/>
          <w:lang w:val="sk-SK"/>
        </w:rPr>
        <w:t>.</w:t>
      </w:r>
    </w:p>
    <w:p w:rsidR="00597CA4" w:rsidRPr="003237C0" w:rsidRDefault="00597CA4" w:rsidP="00597CA4">
      <w:pPr>
        <w:spacing w:after="0"/>
        <w:rPr>
          <w:rFonts w:ascii="Times New Roman" w:hAnsi="Times New Roman"/>
          <w:lang w:val="sk-SK"/>
        </w:rPr>
      </w:pPr>
    </w:p>
    <w:p w:rsidR="00597CA4" w:rsidRPr="003237C0" w:rsidRDefault="00597CA4" w:rsidP="00DF0F98">
      <w:pPr>
        <w:numPr>
          <w:ilvl w:val="0"/>
          <w:numId w:val="19"/>
        </w:numPr>
        <w:tabs>
          <w:tab w:val="clear" w:pos="720"/>
          <w:tab w:val="num" w:pos="360"/>
        </w:tabs>
        <w:spacing w:after="0"/>
        <w:ind w:hanging="720"/>
        <w:rPr>
          <w:rFonts w:ascii="Times New Roman" w:hAnsi="Times New Roman"/>
          <w:lang w:val="sk-SK"/>
        </w:rPr>
      </w:pPr>
      <w:r w:rsidRPr="003237C0">
        <w:rPr>
          <w:rFonts w:ascii="Times New Roman" w:hAnsi="Times New Roman"/>
          <w:lang w:val="sk-SK"/>
        </w:rPr>
        <w:t>Forma balenia</w:t>
      </w:r>
    </w:p>
    <w:p w:rsidR="00597CA4" w:rsidRPr="003237C0" w:rsidRDefault="00597CA4" w:rsidP="00597CA4">
      <w:pPr>
        <w:spacing w:after="0"/>
        <w:rPr>
          <w:rFonts w:ascii="Times New Roman" w:hAnsi="Times New Roman"/>
          <w:lang w:val="sk-SK"/>
        </w:rPr>
      </w:pPr>
    </w:p>
    <w:p w:rsidR="00597CA4" w:rsidRPr="003237C0" w:rsidRDefault="00597CA4" w:rsidP="00597CA4">
      <w:pPr>
        <w:spacing w:after="0"/>
        <w:rPr>
          <w:rFonts w:ascii="Times New Roman" w:hAnsi="Times New Roman"/>
          <w:lang w:val="sk-SK"/>
        </w:rPr>
      </w:pPr>
      <w:r w:rsidRPr="003237C0">
        <w:rPr>
          <w:rFonts w:ascii="Times New Roman" w:hAnsi="Times New Roman"/>
          <w:lang w:val="sk-SK"/>
        </w:rPr>
        <w:t>Veľkosti balenia</w:t>
      </w:r>
    </w:p>
    <w:p w:rsidR="00597CA4" w:rsidRPr="003237C0" w:rsidRDefault="00597CA4" w:rsidP="00597CA4">
      <w:pPr>
        <w:spacing w:after="0"/>
        <w:rPr>
          <w:rFonts w:ascii="Times New Roman" w:hAnsi="Times New Roman"/>
          <w:lang w:val="sk-SK"/>
        </w:rPr>
      </w:pPr>
    </w:p>
    <w:p w:rsidR="00597CA4" w:rsidRPr="003237C0" w:rsidRDefault="00597CA4" w:rsidP="00597CA4">
      <w:pPr>
        <w:spacing w:after="0"/>
        <w:rPr>
          <w:rFonts w:ascii="Times New Roman" w:hAnsi="Times New Roman"/>
          <w:lang w:val="sk-SK"/>
        </w:rPr>
      </w:pPr>
      <w:r w:rsidRPr="003237C0">
        <w:rPr>
          <w:rFonts w:ascii="Times New Roman" w:hAnsi="Times New Roman"/>
          <w:lang w:val="sk-SK"/>
        </w:rPr>
        <w:t>1 x 28</w:t>
      </w:r>
      <w:r w:rsidR="00E4265A">
        <w:rPr>
          <w:rFonts w:ascii="Times New Roman" w:hAnsi="Times New Roman"/>
          <w:lang w:val="sk-SK"/>
        </w:rPr>
        <w:t> </w:t>
      </w:r>
      <w:r w:rsidR="00DF0F98" w:rsidRPr="003237C0">
        <w:rPr>
          <w:rFonts w:ascii="Times New Roman" w:hAnsi="Times New Roman"/>
          <w:lang w:val="sk-SK"/>
        </w:rPr>
        <w:t xml:space="preserve">filmom obalených </w:t>
      </w:r>
      <w:r w:rsidRPr="003237C0">
        <w:rPr>
          <w:rFonts w:ascii="Times New Roman" w:hAnsi="Times New Roman"/>
          <w:lang w:val="sk-SK"/>
        </w:rPr>
        <w:t>tabliet</w:t>
      </w:r>
    </w:p>
    <w:p w:rsidR="00597CA4" w:rsidRPr="003237C0" w:rsidRDefault="00597CA4" w:rsidP="00597CA4">
      <w:pPr>
        <w:spacing w:after="0"/>
        <w:rPr>
          <w:rFonts w:ascii="Times New Roman" w:hAnsi="Times New Roman"/>
          <w:lang w:val="sk-SK"/>
        </w:rPr>
      </w:pPr>
      <w:r w:rsidRPr="003237C0">
        <w:rPr>
          <w:rFonts w:ascii="Times New Roman" w:hAnsi="Times New Roman"/>
          <w:lang w:val="sk-SK"/>
        </w:rPr>
        <w:t>3 x 28</w:t>
      </w:r>
      <w:r w:rsidR="00E4265A">
        <w:rPr>
          <w:rFonts w:ascii="Times New Roman" w:hAnsi="Times New Roman"/>
          <w:lang w:val="sk-SK"/>
        </w:rPr>
        <w:t> </w:t>
      </w:r>
      <w:r w:rsidR="00DF0F98" w:rsidRPr="003237C0">
        <w:rPr>
          <w:rFonts w:ascii="Times New Roman" w:hAnsi="Times New Roman"/>
          <w:lang w:val="sk-SK"/>
        </w:rPr>
        <w:t>filmom obalených tabliet</w:t>
      </w:r>
    </w:p>
    <w:p w:rsidR="00597CA4" w:rsidRPr="003237C0" w:rsidRDefault="00597CA4" w:rsidP="00597CA4">
      <w:pPr>
        <w:spacing w:after="0"/>
        <w:rPr>
          <w:rFonts w:ascii="Times New Roman" w:hAnsi="Times New Roman"/>
          <w:lang w:val="sk-SK"/>
        </w:rPr>
      </w:pPr>
      <w:r w:rsidRPr="003237C0">
        <w:rPr>
          <w:rFonts w:ascii="Times New Roman" w:hAnsi="Times New Roman"/>
          <w:lang w:val="sk-SK"/>
        </w:rPr>
        <w:t>6 x 28</w:t>
      </w:r>
      <w:r w:rsidR="00E4265A">
        <w:rPr>
          <w:rFonts w:ascii="Times New Roman" w:hAnsi="Times New Roman"/>
          <w:lang w:val="sk-SK"/>
        </w:rPr>
        <w:t> </w:t>
      </w:r>
      <w:r w:rsidR="00DF0F98" w:rsidRPr="003237C0">
        <w:rPr>
          <w:rFonts w:ascii="Times New Roman" w:hAnsi="Times New Roman"/>
          <w:lang w:val="sk-SK"/>
        </w:rPr>
        <w:t>filmom obalených tabliet</w:t>
      </w:r>
    </w:p>
    <w:p w:rsidR="00597CA4" w:rsidRPr="003237C0" w:rsidRDefault="00597CA4" w:rsidP="00597CA4">
      <w:pPr>
        <w:spacing w:after="0"/>
        <w:rPr>
          <w:rFonts w:ascii="Times New Roman" w:hAnsi="Times New Roman"/>
          <w:lang w:val="sk-SK"/>
        </w:rPr>
      </w:pPr>
    </w:p>
    <w:p w:rsidR="00DF0F98" w:rsidRPr="003237C0" w:rsidRDefault="00DF0F98" w:rsidP="00597CA4">
      <w:pPr>
        <w:spacing w:after="0"/>
        <w:rPr>
          <w:rFonts w:ascii="Times New Roman" w:hAnsi="Times New Roman"/>
          <w:lang w:val="sk-SK"/>
        </w:rPr>
      </w:pPr>
      <w:r w:rsidRPr="003237C0">
        <w:rPr>
          <w:rFonts w:ascii="Times New Roman" w:hAnsi="Times New Roman"/>
          <w:lang w:val="sk-SK"/>
        </w:rPr>
        <w:t>Každý rozkladací obal (wallet) s</w:t>
      </w:r>
      <w:r w:rsidR="00E4265A">
        <w:rPr>
          <w:rFonts w:ascii="Times New Roman" w:hAnsi="Times New Roman"/>
          <w:lang w:val="sk-SK"/>
        </w:rPr>
        <w:t> </w:t>
      </w:r>
      <w:r w:rsidRPr="003237C0">
        <w:rPr>
          <w:rFonts w:ascii="Times New Roman" w:hAnsi="Times New Roman"/>
          <w:lang w:val="sk-SK"/>
        </w:rPr>
        <w:t>28</w:t>
      </w:r>
      <w:r w:rsidR="00E4265A">
        <w:rPr>
          <w:rFonts w:ascii="Times New Roman" w:hAnsi="Times New Roman"/>
          <w:lang w:val="sk-SK"/>
        </w:rPr>
        <w:t> </w:t>
      </w:r>
      <w:r w:rsidRPr="003237C0">
        <w:rPr>
          <w:rFonts w:ascii="Times New Roman" w:hAnsi="Times New Roman"/>
          <w:lang w:val="sk-SK"/>
        </w:rPr>
        <w:t>filmom obalenými tabletami obsahuje v nasledovnom poradí: 2</w:t>
      </w:r>
      <w:r w:rsidR="00E4265A">
        <w:rPr>
          <w:rFonts w:ascii="Times New Roman" w:hAnsi="Times New Roman"/>
          <w:lang w:val="sk-SK"/>
        </w:rPr>
        <w:t> </w:t>
      </w:r>
      <w:r w:rsidRPr="003237C0">
        <w:rPr>
          <w:rFonts w:ascii="Times New Roman" w:hAnsi="Times New Roman"/>
          <w:lang w:val="sk-SK"/>
        </w:rPr>
        <w:t>tmavožlté tablety, 5</w:t>
      </w:r>
      <w:r w:rsidR="00E4265A">
        <w:rPr>
          <w:rFonts w:ascii="Times New Roman" w:hAnsi="Times New Roman"/>
          <w:lang w:val="sk-SK"/>
        </w:rPr>
        <w:t> </w:t>
      </w:r>
      <w:r w:rsidR="00674731">
        <w:rPr>
          <w:rFonts w:ascii="Times New Roman" w:hAnsi="Times New Roman"/>
          <w:lang w:val="sk-SK"/>
        </w:rPr>
        <w:t>červenkastých</w:t>
      </w:r>
      <w:r w:rsidR="00F647A7" w:rsidRPr="003237C0">
        <w:rPr>
          <w:rFonts w:ascii="Times New Roman" w:hAnsi="Times New Roman"/>
          <w:lang w:val="sk-SK"/>
        </w:rPr>
        <w:t xml:space="preserve"> </w:t>
      </w:r>
      <w:r w:rsidRPr="003237C0">
        <w:rPr>
          <w:rFonts w:ascii="Times New Roman" w:hAnsi="Times New Roman"/>
          <w:lang w:val="sk-SK"/>
        </w:rPr>
        <w:t>tabliet, 17</w:t>
      </w:r>
      <w:r w:rsidR="00E4265A">
        <w:rPr>
          <w:rFonts w:ascii="Times New Roman" w:hAnsi="Times New Roman"/>
          <w:lang w:val="sk-SK"/>
        </w:rPr>
        <w:t> </w:t>
      </w:r>
      <w:r w:rsidRPr="003237C0">
        <w:rPr>
          <w:rFonts w:ascii="Times New Roman" w:hAnsi="Times New Roman"/>
          <w:lang w:val="sk-SK"/>
        </w:rPr>
        <w:t>svetložltých tabliet, 2</w:t>
      </w:r>
      <w:r w:rsidR="00E4265A">
        <w:rPr>
          <w:rFonts w:ascii="Times New Roman" w:hAnsi="Times New Roman"/>
          <w:lang w:val="sk-SK"/>
        </w:rPr>
        <w:t> </w:t>
      </w:r>
      <w:r w:rsidRPr="003237C0">
        <w:rPr>
          <w:rFonts w:ascii="Times New Roman" w:hAnsi="Times New Roman"/>
          <w:lang w:val="sk-SK"/>
        </w:rPr>
        <w:t>tmavočervené tablety a</w:t>
      </w:r>
      <w:r w:rsidR="00E4265A">
        <w:rPr>
          <w:rFonts w:ascii="Times New Roman" w:hAnsi="Times New Roman"/>
          <w:lang w:val="sk-SK"/>
        </w:rPr>
        <w:t> </w:t>
      </w:r>
      <w:r w:rsidRPr="003237C0">
        <w:rPr>
          <w:rFonts w:ascii="Times New Roman" w:hAnsi="Times New Roman"/>
          <w:lang w:val="sk-SK"/>
        </w:rPr>
        <w:t>2</w:t>
      </w:r>
      <w:r w:rsidR="00E4265A">
        <w:rPr>
          <w:rFonts w:ascii="Times New Roman" w:hAnsi="Times New Roman"/>
          <w:lang w:val="sk-SK"/>
        </w:rPr>
        <w:t> </w:t>
      </w:r>
      <w:r w:rsidRPr="003237C0">
        <w:rPr>
          <w:rFonts w:ascii="Times New Roman" w:hAnsi="Times New Roman"/>
          <w:lang w:val="sk-SK"/>
        </w:rPr>
        <w:t>biele tablety.</w:t>
      </w:r>
    </w:p>
    <w:p w:rsidR="00DF0F98" w:rsidRPr="003237C0" w:rsidRDefault="00DF0F98" w:rsidP="00597CA4">
      <w:pPr>
        <w:spacing w:after="0"/>
        <w:rPr>
          <w:rFonts w:ascii="Times New Roman" w:hAnsi="Times New Roman"/>
          <w:lang w:val="sk-SK"/>
        </w:rPr>
      </w:pPr>
    </w:p>
    <w:p w:rsidR="00597CA4" w:rsidRPr="003237C0" w:rsidRDefault="00597CA4" w:rsidP="00597CA4">
      <w:pPr>
        <w:spacing w:after="0"/>
        <w:rPr>
          <w:rFonts w:ascii="Times New Roman" w:hAnsi="Times New Roman"/>
          <w:lang w:val="sk-SK"/>
        </w:rPr>
      </w:pPr>
      <w:r w:rsidRPr="003237C0">
        <w:rPr>
          <w:rFonts w:ascii="Times New Roman" w:hAnsi="Times New Roman"/>
          <w:lang w:val="sk-SK"/>
        </w:rPr>
        <w:t>N</w:t>
      </w:r>
      <w:r w:rsidR="00291BBB">
        <w:rPr>
          <w:rFonts w:ascii="Times New Roman" w:hAnsi="Times New Roman"/>
          <w:lang w:val="sk-SK"/>
        </w:rPr>
        <w:t xml:space="preserve">a trh nemusia byť uvedené </w:t>
      </w:r>
      <w:r w:rsidRPr="003237C0">
        <w:rPr>
          <w:rFonts w:ascii="Times New Roman" w:hAnsi="Times New Roman"/>
          <w:lang w:val="sk-SK"/>
        </w:rPr>
        <w:t>všetky veľkosti balenia.</w:t>
      </w:r>
    </w:p>
    <w:p w:rsidR="00597CA4" w:rsidRPr="003237C0" w:rsidRDefault="00597CA4" w:rsidP="00597CA4">
      <w:pPr>
        <w:spacing w:after="0"/>
        <w:rPr>
          <w:rFonts w:ascii="Times New Roman" w:hAnsi="Times New Roman"/>
          <w:lang w:val="sk-SK"/>
        </w:rPr>
      </w:pPr>
    </w:p>
    <w:p w:rsidR="00597CA4" w:rsidRPr="003237C0" w:rsidRDefault="00597CA4" w:rsidP="003845A6">
      <w:pPr>
        <w:tabs>
          <w:tab w:val="left" w:pos="567"/>
        </w:tabs>
        <w:spacing w:after="0"/>
        <w:rPr>
          <w:rFonts w:ascii="Times New Roman" w:hAnsi="Times New Roman"/>
          <w:lang w:val="sk-SK"/>
        </w:rPr>
      </w:pPr>
      <w:r w:rsidRPr="003237C0">
        <w:rPr>
          <w:rFonts w:ascii="Times New Roman" w:hAnsi="Times New Roman"/>
          <w:b/>
          <w:lang w:val="sk-SK"/>
        </w:rPr>
        <w:t>6.6</w:t>
      </w:r>
      <w:r w:rsidRPr="003237C0">
        <w:rPr>
          <w:rFonts w:ascii="Times New Roman" w:hAnsi="Times New Roman"/>
          <w:b/>
          <w:lang w:val="sk-SK"/>
        </w:rPr>
        <w:tab/>
        <w:t>Špeciálne opatrenia na likvidáciu a iné zaobchádzanie s liekom</w:t>
      </w:r>
    </w:p>
    <w:p w:rsidR="00597CA4" w:rsidRPr="003237C0" w:rsidRDefault="00597CA4" w:rsidP="00597CA4">
      <w:pPr>
        <w:spacing w:after="0"/>
        <w:rPr>
          <w:rFonts w:ascii="Times New Roman" w:hAnsi="Times New Roman"/>
          <w:lang w:val="sk-SK"/>
        </w:rPr>
      </w:pPr>
    </w:p>
    <w:p w:rsidR="00597CA4" w:rsidRPr="003237C0" w:rsidRDefault="00DF0F98" w:rsidP="00597CA4">
      <w:pPr>
        <w:spacing w:after="0"/>
        <w:rPr>
          <w:rFonts w:ascii="Times New Roman" w:hAnsi="Times New Roman"/>
          <w:b/>
          <w:lang w:val="sk-SK"/>
        </w:rPr>
      </w:pPr>
      <w:r w:rsidRPr="003237C0">
        <w:rPr>
          <w:rFonts w:ascii="Times New Roman" w:hAnsi="Times New Roman"/>
          <w:lang w:val="sk-SK"/>
        </w:rPr>
        <w:t xml:space="preserve">Nepoužitý liek alebo odpad vzniknutý z lieku </w:t>
      </w:r>
      <w:r w:rsidR="00A44801">
        <w:rPr>
          <w:rFonts w:ascii="Times New Roman" w:hAnsi="Times New Roman"/>
          <w:lang w:val="sk-SK"/>
        </w:rPr>
        <w:t>treba vrátiť do lekárne</w:t>
      </w:r>
      <w:r w:rsidR="00A6009E" w:rsidRPr="003237C0">
        <w:rPr>
          <w:rFonts w:ascii="Times New Roman" w:hAnsi="Times New Roman"/>
          <w:lang w:val="sk-SK"/>
        </w:rPr>
        <w:t>.</w:t>
      </w:r>
    </w:p>
    <w:p w:rsidR="00597CA4" w:rsidRPr="003237C0" w:rsidRDefault="00597CA4" w:rsidP="00597CA4">
      <w:pPr>
        <w:spacing w:after="0"/>
        <w:rPr>
          <w:rFonts w:ascii="Times New Roman" w:hAnsi="Times New Roman"/>
          <w:b/>
          <w:lang w:val="sk-SK"/>
        </w:rPr>
      </w:pPr>
    </w:p>
    <w:p w:rsidR="00597CA4" w:rsidRPr="003237C0" w:rsidRDefault="00597CA4" w:rsidP="00597CA4">
      <w:pPr>
        <w:spacing w:after="0"/>
        <w:rPr>
          <w:rFonts w:ascii="Times New Roman" w:hAnsi="Times New Roman"/>
          <w:b/>
          <w:lang w:val="sk-SK"/>
        </w:rPr>
      </w:pPr>
    </w:p>
    <w:p w:rsidR="00597CA4" w:rsidRPr="003237C0" w:rsidRDefault="00597CA4" w:rsidP="003845A6">
      <w:pPr>
        <w:numPr>
          <w:ilvl w:val="0"/>
          <w:numId w:val="13"/>
        </w:numPr>
        <w:tabs>
          <w:tab w:val="left" w:pos="567"/>
        </w:tabs>
        <w:spacing w:after="0"/>
        <w:ind w:left="0" w:firstLine="0"/>
        <w:rPr>
          <w:rFonts w:ascii="Times New Roman" w:hAnsi="Times New Roman"/>
          <w:b/>
          <w:lang w:val="sk-SK"/>
        </w:rPr>
      </w:pPr>
      <w:r w:rsidRPr="003237C0">
        <w:rPr>
          <w:rFonts w:ascii="Times New Roman" w:hAnsi="Times New Roman"/>
          <w:b/>
          <w:lang w:val="sk-SK"/>
        </w:rPr>
        <w:tab/>
        <w:t>DRŽITEĽ ROZHODNUTIA O REGISTRÁCII</w:t>
      </w:r>
    </w:p>
    <w:p w:rsidR="00597CA4" w:rsidRPr="003237C0" w:rsidRDefault="00597CA4" w:rsidP="00597CA4">
      <w:pPr>
        <w:spacing w:after="0"/>
        <w:rPr>
          <w:rFonts w:ascii="Times New Roman" w:hAnsi="Times New Roman"/>
          <w:b/>
          <w:lang w:val="sk-SK"/>
        </w:rPr>
      </w:pPr>
    </w:p>
    <w:p w:rsidR="009C47C2" w:rsidRPr="009C47C2" w:rsidRDefault="009C47C2" w:rsidP="009C47C2">
      <w:pPr>
        <w:spacing w:after="0"/>
        <w:rPr>
          <w:rFonts w:ascii="Times New Roman" w:hAnsi="Times New Roman"/>
          <w:color w:val="000000"/>
        </w:rPr>
      </w:pPr>
      <w:r w:rsidRPr="009C47C2">
        <w:rPr>
          <w:rFonts w:ascii="Times New Roman" w:hAnsi="Times New Roman"/>
          <w:color w:val="000000"/>
        </w:rPr>
        <w:t>Bayer, spol. s r.o.</w:t>
      </w:r>
    </w:p>
    <w:p w:rsidR="009C47C2" w:rsidRPr="009C47C2" w:rsidRDefault="005700A5" w:rsidP="009C47C2">
      <w:pPr>
        <w:spacing w:after="0"/>
        <w:rPr>
          <w:rFonts w:ascii="Times New Roman" w:hAnsi="Times New Roman"/>
          <w:color w:val="000000"/>
          <w:lang w:val="pt-PT"/>
        </w:rPr>
      </w:pPr>
      <w:r>
        <w:rPr>
          <w:rFonts w:ascii="Times New Roman" w:hAnsi="Times New Roman"/>
          <w:color w:val="000000"/>
          <w:lang w:val="pt-PT"/>
        </w:rPr>
        <w:t>Karadžičova 2</w:t>
      </w:r>
    </w:p>
    <w:p w:rsidR="009C47C2" w:rsidRPr="009C47C2" w:rsidRDefault="009C47C2" w:rsidP="009C47C2">
      <w:pPr>
        <w:spacing w:after="0"/>
        <w:rPr>
          <w:rFonts w:ascii="Times New Roman" w:hAnsi="Times New Roman"/>
          <w:color w:val="000000"/>
          <w:lang w:val="sv-SE"/>
        </w:rPr>
      </w:pPr>
      <w:r w:rsidRPr="009C47C2">
        <w:rPr>
          <w:rFonts w:ascii="Times New Roman" w:hAnsi="Times New Roman"/>
          <w:color w:val="000000"/>
          <w:lang w:val="sv-SE"/>
        </w:rPr>
        <w:t>8</w:t>
      </w:r>
      <w:r w:rsidR="005700A5">
        <w:rPr>
          <w:rFonts w:ascii="Times New Roman" w:hAnsi="Times New Roman"/>
          <w:color w:val="000000"/>
          <w:lang w:val="sv-SE"/>
        </w:rPr>
        <w:t>1</w:t>
      </w:r>
      <w:r w:rsidRPr="009C47C2">
        <w:rPr>
          <w:rFonts w:ascii="Times New Roman" w:hAnsi="Times New Roman"/>
          <w:color w:val="000000"/>
          <w:lang w:val="sv-SE"/>
        </w:rPr>
        <w:t>1 0</w:t>
      </w:r>
      <w:r w:rsidR="005700A5">
        <w:rPr>
          <w:rFonts w:ascii="Times New Roman" w:hAnsi="Times New Roman"/>
          <w:color w:val="000000"/>
          <w:lang w:val="sv-SE"/>
        </w:rPr>
        <w:t>9</w:t>
      </w:r>
      <w:r w:rsidRPr="009C47C2">
        <w:rPr>
          <w:rFonts w:ascii="Times New Roman" w:hAnsi="Times New Roman"/>
          <w:color w:val="000000"/>
          <w:lang w:val="sv-SE"/>
        </w:rPr>
        <w:t xml:space="preserve"> Bratislava</w:t>
      </w:r>
    </w:p>
    <w:p w:rsidR="009C47C2" w:rsidRPr="009C47C2" w:rsidRDefault="009C47C2" w:rsidP="009C47C2">
      <w:pPr>
        <w:spacing w:after="0"/>
        <w:rPr>
          <w:rFonts w:ascii="Times New Roman" w:hAnsi="Times New Roman"/>
          <w:color w:val="000000"/>
          <w:lang w:val="pt-PT"/>
        </w:rPr>
      </w:pPr>
      <w:r w:rsidRPr="009C47C2">
        <w:rPr>
          <w:rFonts w:ascii="Times New Roman" w:hAnsi="Times New Roman"/>
          <w:color w:val="000000"/>
          <w:lang w:val="sv-SE"/>
        </w:rPr>
        <w:t>Slovensk</w:t>
      </w:r>
      <w:r w:rsidR="0013307A">
        <w:rPr>
          <w:rFonts w:ascii="Times New Roman" w:hAnsi="Times New Roman"/>
          <w:color w:val="000000"/>
          <w:lang w:val="sv-SE"/>
        </w:rPr>
        <w:t>o</w:t>
      </w:r>
      <w:r w:rsidRPr="009C47C2">
        <w:rPr>
          <w:rFonts w:ascii="Times New Roman" w:hAnsi="Times New Roman"/>
          <w:color w:val="000000"/>
          <w:lang w:val="pt-PT"/>
        </w:rPr>
        <w:t xml:space="preserve"> </w:t>
      </w:r>
    </w:p>
    <w:p w:rsidR="00597CA4" w:rsidRPr="003237C0" w:rsidRDefault="00597CA4" w:rsidP="00597CA4">
      <w:pPr>
        <w:spacing w:after="0"/>
        <w:rPr>
          <w:rFonts w:ascii="Times New Roman" w:hAnsi="Times New Roman"/>
          <w:b/>
          <w:lang w:val="sk-SK"/>
        </w:rPr>
      </w:pPr>
    </w:p>
    <w:p w:rsidR="00597CA4" w:rsidRPr="003237C0" w:rsidRDefault="00597CA4" w:rsidP="00597CA4">
      <w:pPr>
        <w:spacing w:after="0"/>
        <w:rPr>
          <w:rFonts w:ascii="Times New Roman" w:hAnsi="Times New Roman"/>
          <w:b/>
          <w:lang w:val="sk-SK"/>
        </w:rPr>
      </w:pPr>
    </w:p>
    <w:p w:rsidR="00597CA4" w:rsidRPr="003237C0" w:rsidRDefault="00597CA4" w:rsidP="003845A6">
      <w:pPr>
        <w:tabs>
          <w:tab w:val="left" w:pos="567"/>
          <w:tab w:val="left" w:pos="720"/>
        </w:tabs>
        <w:spacing w:after="0"/>
        <w:rPr>
          <w:rFonts w:ascii="Times New Roman" w:hAnsi="Times New Roman"/>
          <w:b/>
          <w:lang w:val="sk-SK"/>
        </w:rPr>
      </w:pPr>
      <w:r w:rsidRPr="003237C0">
        <w:rPr>
          <w:rFonts w:ascii="Times New Roman" w:hAnsi="Times New Roman"/>
          <w:b/>
          <w:lang w:val="sk-SK"/>
        </w:rPr>
        <w:t>8.</w:t>
      </w:r>
      <w:r w:rsidRPr="003237C0">
        <w:rPr>
          <w:rFonts w:ascii="Times New Roman" w:hAnsi="Times New Roman"/>
          <w:b/>
          <w:lang w:val="sk-SK"/>
        </w:rPr>
        <w:tab/>
        <w:t>REGISTRAČNÉ ČÍSLO</w:t>
      </w:r>
    </w:p>
    <w:p w:rsidR="00AE2027" w:rsidRDefault="00AE2027" w:rsidP="00597CA4">
      <w:pPr>
        <w:spacing w:after="0"/>
        <w:rPr>
          <w:rFonts w:ascii="Times New Roman" w:hAnsi="Times New Roman"/>
          <w:lang w:val="sk-SK"/>
        </w:rPr>
      </w:pPr>
    </w:p>
    <w:p w:rsidR="00597CA4" w:rsidRPr="003237C0" w:rsidRDefault="00022E9F" w:rsidP="00597CA4">
      <w:pPr>
        <w:spacing w:after="0"/>
        <w:rPr>
          <w:rFonts w:ascii="Times New Roman" w:hAnsi="Times New Roman"/>
          <w:lang w:val="sk-SK"/>
        </w:rPr>
      </w:pPr>
      <w:r>
        <w:rPr>
          <w:rFonts w:ascii="Times New Roman" w:hAnsi="Times New Roman"/>
          <w:lang w:val="sk-SK"/>
        </w:rPr>
        <w:t>Reg.</w:t>
      </w:r>
      <w:r w:rsidR="00DC7B1F">
        <w:rPr>
          <w:rFonts w:ascii="Times New Roman" w:hAnsi="Times New Roman"/>
          <w:lang w:val="sk-SK"/>
        </w:rPr>
        <w:t xml:space="preserve"> </w:t>
      </w:r>
      <w:r>
        <w:rPr>
          <w:rFonts w:ascii="Times New Roman" w:hAnsi="Times New Roman"/>
          <w:lang w:val="sk-SK"/>
        </w:rPr>
        <w:t xml:space="preserve">č.: </w:t>
      </w:r>
      <w:r w:rsidR="001F3F06" w:rsidRPr="003237C0">
        <w:rPr>
          <w:rFonts w:ascii="Times New Roman" w:hAnsi="Times New Roman"/>
          <w:lang w:val="sk-SK"/>
        </w:rPr>
        <w:t>17/0590/08-S</w:t>
      </w:r>
    </w:p>
    <w:p w:rsidR="00597CA4" w:rsidRDefault="00597CA4" w:rsidP="00597CA4">
      <w:pPr>
        <w:spacing w:after="0"/>
        <w:rPr>
          <w:rFonts w:ascii="Times New Roman" w:hAnsi="Times New Roman"/>
          <w:b/>
          <w:lang w:val="sk-SK"/>
        </w:rPr>
      </w:pPr>
    </w:p>
    <w:p w:rsidR="00D978A0" w:rsidRPr="003237C0" w:rsidRDefault="00D978A0" w:rsidP="00597CA4">
      <w:pPr>
        <w:spacing w:after="0"/>
        <w:rPr>
          <w:rFonts w:ascii="Times New Roman" w:hAnsi="Times New Roman"/>
          <w:b/>
          <w:lang w:val="sk-SK"/>
        </w:rPr>
      </w:pPr>
    </w:p>
    <w:p w:rsidR="00597CA4" w:rsidRPr="003237C0" w:rsidRDefault="00597CA4" w:rsidP="003845A6">
      <w:pPr>
        <w:tabs>
          <w:tab w:val="left" w:pos="567"/>
        </w:tabs>
        <w:spacing w:after="0"/>
        <w:rPr>
          <w:rFonts w:ascii="Times New Roman" w:hAnsi="Times New Roman"/>
          <w:b/>
          <w:lang w:val="sk-SK"/>
        </w:rPr>
      </w:pPr>
      <w:r w:rsidRPr="003237C0">
        <w:rPr>
          <w:rFonts w:ascii="Times New Roman" w:hAnsi="Times New Roman"/>
          <w:b/>
          <w:lang w:val="sk-SK"/>
        </w:rPr>
        <w:t>9.</w:t>
      </w:r>
      <w:r w:rsidRPr="003237C0">
        <w:rPr>
          <w:rFonts w:ascii="Times New Roman" w:hAnsi="Times New Roman"/>
          <w:b/>
          <w:lang w:val="sk-SK"/>
        </w:rPr>
        <w:tab/>
        <w:t>DÁTUM PRVEJ REGISTRÁCIE/PREDĹŽENIA REGISTRÁCIE</w:t>
      </w:r>
    </w:p>
    <w:p w:rsidR="00A5548A" w:rsidRPr="003237C0" w:rsidRDefault="00A5548A" w:rsidP="00597CA4">
      <w:pPr>
        <w:spacing w:after="0"/>
        <w:rPr>
          <w:rFonts w:ascii="Times New Roman" w:hAnsi="Times New Roman"/>
          <w:lang w:val="sk-SK"/>
        </w:rPr>
      </w:pPr>
    </w:p>
    <w:p w:rsidR="00597CA4" w:rsidRDefault="00634E42" w:rsidP="00597CA4">
      <w:pPr>
        <w:spacing w:after="0"/>
        <w:rPr>
          <w:rFonts w:ascii="Times New Roman" w:hAnsi="Times New Roman"/>
          <w:lang w:val="sk-SK"/>
        </w:rPr>
      </w:pPr>
      <w:r>
        <w:rPr>
          <w:rFonts w:ascii="Times New Roman" w:hAnsi="Times New Roman"/>
          <w:lang w:val="sk-SK"/>
        </w:rPr>
        <w:t xml:space="preserve">Dátum prvej registrácie: </w:t>
      </w:r>
      <w:r w:rsidR="00A5548A" w:rsidRPr="003237C0">
        <w:rPr>
          <w:rFonts w:ascii="Times New Roman" w:hAnsi="Times New Roman"/>
          <w:lang w:val="sk-SK"/>
        </w:rPr>
        <w:t>14.</w:t>
      </w:r>
      <w:r w:rsidR="00E76633">
        <w:rPr>
          <w:rFonts w:ascii="Times New Roman" w:hAnsi="Times New Roman"/>
          <w:lang w:val="sk-SK"/>
        </w:rPr>
        <w:t xml:space="preserve"> </w:t>
      </w:r>
      <w:r w:rsidR="00155226">
        <w:rPr>
          <w:rFonts w:ascii="Times New Roman" w:hAnsi="Times New Roman"/>
          <w:lang w:val="sk-SK"/>
        </w:rPr>
        <w:t xml:space="preserve">novembra </w:t>
      </w:r>
      <w:r w:rsidR="00A5548A" w:rsidRPr="003237C0">
        <w:rPr>
          <w:rFonts w:ascii="Times New Roman" w:hAnsi="Times New Roman"/>
          <w:lang w:val="sk-SK"/>
        </w:rPr>
        <w:t>2008</w:t>
      </w:r>
    </w:p>
    <w:p w:rsidR="00634E42" w:rsidRDefault="00634E42" w:rsidP="00597CA4">
      <w:pPr>
        <w:spacing w:after="0"/>
        <w:rPr>
          <w:rFonts w:ascii="Times New Roman" w:hAnsi="Times New Roman"/>
          <w:lang w:val="sk-SK"/>
        </w:rPr>
      </w:pPr>
      <w:r>
        <w:rPr>
          <w:rFonts w:ascii="Times New Roman" w:hAnsi="Times New Roman"/>
          <w:lang w:val="sk-SK"/>
        </w:rPr>
        <w:t>Dátum posledného predĺženia</w:t>
      </w:r>
      <w:r w:rsidR="00022E9F">
        <w:rPr>
          <w:rFonts w:ascii="Times New Roman" w:hAnsi="Times New Roman"/>
          <w:lang w:val="sk-SK"/>
        </w:rPr>
        <w:t xml:space="preserve"> registrácie</w:t>
      </w:r>
      <w:r>
        <w:rPr>
          <w:rFonts w:ascii="Times New Roman" w:hAnsi="Times New Roman"/>
          <w:lang w:val="sk-SK"/>
        </w:rPr>
        <w:t xml:space="preserve">: </w:t>
      </w:r>
      <w:r w:rsidR="0022046E">
        <w:rPr>
          <w:rFonts w:ascii="Times New Roman" w:hAnsi="Times New Roman"/>
          <w:lang w:val="sk-SK"/>
        </w:rPr>
        <w:t>20.</w:t>
      </w:r>
      <w:r w:rsidR="00155226">
        <w:rPr>
          <w:rFonts w:ascii="Times New Roman" w:hAnsi="Times New Roman"/>
          <w:lang w:val="sk-SK"/>
        </w:rPr>
        <w:t xml:space="preserve"> septembra</w:t>
      </w:r>
      <w:r w:rsidR="001A5EAD">
        <w:rPr>
          <w:rFonts w:ascii="Times New Roman" w:hAnsi="Times New Roman"/>
          <w:lang w:val="sk-SK"/>
        </w:rPr>
        <w:t xml:space="preserve"> </w:t>
      </w:r>
      <w:r w:rsidR="0022046E">
        <w:rPr>
          <w:rFonts w:ascii="Times New Roman" w:hAnsi="Times New Roman"/>
          <w:lang w:val="sk-SK"/>
        </w:rPr>
        <w:t>2013</w:t>
      </w:r>
    </w:p>
    <w:p w:rsidR="00634E42" w:rsidRPr="003237C0" w:rsidRDefault="00634E42" w:rsidP="00597CA4">
      <w:pPr>
        <w:spacing w:after="0"/>
        <w:rPr>
          <w:rFonts w:ascii="Times New Roman" w:hAnsi="Times New Roman"/>
          <w:lang w:val="sk-SK"/>
        </w:rPr>
      </w:pPr>
    </w:p>
    <w:p w:rsidR="00597CA4" w:rsidRPr="003237C0" w:rsidRDefault="00597CA4" w:rsidP="00597CA4">
      <w:pPr>
        <w:spacing w:after="0"/>
        <w:rPr>
          <w:rFonts w:ascii="Times New Roman" w:hAnsi="Times New Roman"/>
          <w:lang w:val="sk-SK"/>
        </w:rPr>
      </w:pPr>
    </w:p>
    <w:p w:rsidR="00597CA4" w:rsidRPr="003237C0" w:rsidRDefault="00597CA4" w:rsidP="003845A6">
      <w:pPr>
        <w:numPr>
          <w:ilvl w:val="0"/>
          <w:numId w:val="17"/>
        </w:numPr>
        <w:tabs>
          <w:tab w:val="left" w:pos="567"/>
        </w:tabs>
        <w:spacing w:after="0"/>
        <w:rPr>
          <w:rFonts w:ascii="Times New Roman" w:hAnsi="Times New Roman"/>
          <w:b/>
          <w:lang w:val="sk-SK"/>
        </w:rPr>
      </w:pPr>
      <w:r w:rsidRPr="003237C0">
        <w:rPr>
          <w:rFonts w:ascii="Times New Roman" w:hAnsi="Times New Roman"/>
          <w:b/>
          <w:lang w:val="sk-SK"/>
        </w:rPr>
        <w:lastRenderedPageBreak/>
        <w:tab/>
        <w:t>DÁTUM REVÍZIE TEXTU</w:t>
      </w:r>
    </w:p>
    <w:p w:rsidR="00A5548A" w:rsidRPr="00DB1495" w:rsidRDefault="00A5548A" w:rsidP="00597CA4">
      <w:pPr>
        <w:spacing w:after="0"/>
        <w:rPr>
          <w:rFonts w:ascii="Times New Roman" w:hAnsi="Times New Roman"/>
          <w:lang w:val="sk-SK"/>
        </w:rPr>
      </w:pPr>
    </w:p>
    <w:p w:rsidR="00597CA4" w:rsidRPr="003B0F47" w:rsidRDefault="00A15237">
      <w:pPr>
        <w:rPr>
          <w:rFonts w:ascii="Times New Roman" w:hAnsi="Times New Roman"/>
        </w:rPr>
      </w:pPr>
      <w:r w:rsidRPr="00674731">
        <w:rPr>
          <w:rFonts w:ascii="Times New Roman" w:hAnsi="Times New Roman"/>
          <w:sz w:val="24"/>
          <w:szCs w:val="24"/>
          <w:lang w:val="sk-SK"/>
        </w:rPr>
        <w:t>12</w:t>
      </w:r>
      <w:r w:rsidR="00DC7B1F" w:rsidRPr="00674731">
        <w:rPr>
          <w:rFonts w:ascii="Times New Roman" w:hAnsi="Times New Roman"/>
          <w:sz w:val="24"/>
          <w:szCs w:val="24"/>
          <w:lang w:val="sk-SK"/>
        </w:rPr>
        <w:t>/2018</w:t>
      </w:r>
    </w:p>
    <w:sectPr w:rsidR="00597CA4" w:rsidRPr="003B0F47" w:rsidSect="003B0F47">
      <w:headerReference w:type="default" r:id="rId10"/>
      <w:footerReference w:type="even" r:id="rId11"/>
      <w:footerReference w:type="default" r:id="rId12"/>
      <w:headerReference w:type="first" r:id="rId13"/>
      <w:pgSz w:w="11907" w:h="16839" w:code="9"/>
      <w:pgMar w:top="1411" w:right="1411" w:bottom="1411" w:left="1411" w:header="792" w:footer="792"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B57" w:rsidRDefault="00222B57">
      <w:r>
        <w:separator/>
      </w:r>
    </w:p>
  </w:endnote>
  <w:endnote w:type="continuationSeparator" w:id="0">
    <w:p w:rsidR="00222B57" w:rsidRDefault="00222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EE"/>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B57" w:rsidRDefault="00222B57" w:rsidP="007973A0">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222B57" w:rsidRDefault="00222B57">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B57" w:rsidRPr="00B362E5" w:rsidRDefault="00222B57">
    <w:pPr>
      <w:pStyle w:val="Pta"/>
      <w:jc w:val="center"/>
      <w:rPr>
        <w:sz w:val="18"/>
        <w:szCs w:val="18"/>
      </w:rPr>
    </w:pPr>
    <w:r w:rsidRPr="00B362E5">
      <w:rPr>
        <w:sz w:val="18"/>
        <w:szCs w:val="18"/>
      </w:rPr>
      <w:fldChar w:fldCharType="begin"/>
    </w:r>
    <w:r w:rsidRPr="00B362E5">
      <w:rPr>
        <w:sz w:val="18"/>
        <w:szCs w:val="18"/>
      </w:rPr>
      <w:instrText>PAGE   \* MERGEFORMAT</w:instrText>
    </w:r>
    <w:r w:rsidRPr="00B362E5">
      <w:rPr>
        <w:sz w:val="18"/>
        <w:szCs w:val="18"/>
      </w:rPr>
      <w:fldChar w:fldCharType="separate"/>
    </w:r>
    <w:r w:rsidR="003B0F47" w:rsidRPr="003B0F47">
      <w:rPr>
        <w:noProof/>
        <w:sz w:val="18"/>
        <w:szCs w:val="18"/>
        <w:lang w:val="sk-SK"/>
      </w:rPr>
      <w:t>1</w:t>
    </w:r>
    <w:r w:rsidRPr="00B362E5">
      <w:rPr>
        <w:sz w:val="18"/>
        <w:szCs w:val="18"/>
      </w:rPr>
      <w:fldChar w:fldCharType="end"/>
    </w:r>
  </w:p>
  <w:p w:rsidR="00222B57" w:rsidRDefault="00222B5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B57" w:rsidRDefault="00222B57">
      <w:r>
        <w:separator/>
      </w:r>
    </w:p>
  </w:footnote>
  <w:footnote w:type="continuationSeparator" w:id="0">
    <w:p w:rsidR="00222B57" w:rsidRDefault="00222B57">
      <w:r>
        <w:continuationSeparator/>
      </w:r>
    </w:p>
  </w:footnote>
  <w:footnote w:id="1">
    <w:p w:rsidR="00222B57" w:rsidRPr="0046734A" w:rsidRDefault="00222B57" w:rsidP="0046734A">
      <w:pPr>
        <w:pStyle w:val="Textpoznmkypodiarou"/>
        <w:ind w:left="284" w:hanging="284"/>
        <w:rPr>
          <w:lang w:val="sk-SK"/>
        </w:rPr>
      </w:pPr>
      <w:r>
        <w:rPr>
          <w:rStyle w:val="Odkaznapoznmkupodiarou"/>
        </w:rPr>
        <w:footnoteRef/>
      </w:r>
      <w:r>
        <w:t xml:space="preserve"> </w:t>
      </w:r>
      <w:r>
        <w:tab/>
      </w:r>
      <w:r w:rsidRPr="0046734A">
        <w:rPr>
          <w:rFonts w:ascii="Times New Roman" w:hAnsi="Times New Roman"/>
          <w:sz w:val="18"/>
          <w:szCs w:val="18"/>
          <w:lang w:val="sk-SK"/>
        </w:rPr>
        <w:t>Stredný bod rozpätia 5-7 (prípadov) na 10 000 ženských rokov (ŽR), založený na relatívnom riziku kombinovanej hormonálnej antikoncepcie (CHC) obsahujúcej levonorgestrel oproti 2,3 až 3,6 u ne</w:t>
      </w:r>
      <w:r>
        <w:rPr>
          <w:rFonts w:ascii="Times New Roman" w:hAnsi="Times New Roman"/>
          <w:sz w:val="18"/>
          <w:szCs w:val="18"/>
          <w:lang w:val="sk-SK"/>
        </w:rPr>
        <w:t>po</w:t>
      </w:r>
      <w:r w:rsidRPr="0046734A">
        <w:rPr>
          <w:rFonts w:ascii="Times New Roman" w:hAnsi="Times New Roman"/>
          <w:sz w:val="18"/>
          <w:szCs w:val="18"/>
          <w:lang w:val="sk-SK"/>
        </w:rPr>
        <w:t>užívateliek.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B57" w:rsidRPr="003B0F47" w:rsidRDefault="00222B57">
    <w:pPr>
      <w:pStyle w:val="Hlavika"/>
      <w:rPr>
        <w:rFonts w:ascii="Times New Roman" w:hAnsi="Times New Roman"/>
        <w:sz w:val="18"/>
        <w:szCs w:val="18"/>
        <w:lang w:val="sk-SK"/>
      </w:rPr>
    </w:pPr>
    <w:r w:rsidRPr="003B0F47">
      <w:rPr>
        <w:rFonts w:ascii="Times New Roman" w:hAnsi="Times New Roman"/>
        <w:sz w:val="18"/>
        <w:szCs w:val="18"/>
        <w:lang w:val="sk-SK"/>
      </w:rPr>
      <w:t xml:space="preserve">Schválený text k rozhodnutiu o zmene, ev. </w:t>
    </w:r>
    <w:r w:rsidRPr="003B0F47">
      <w:rPr>
        <w:rFonts w:ascii="Times New Roman" w:hAnsi="Times New Roman" w:hint="eastAsia"/>
        <w:sz w:val="18"/>
        <w:szCs w:val="18"/>
        <w:lang w:val="sk-SK"/>
      </w:rPr>
      <w:t>č</w:t>
    </w:r>
    <w:r w:rsidRPr="003B0F47">
      <w:rPr>
        <w:rFonts w:ascii="Times New Roman" w:hAnsi="Times New Roman"/>
        <w:sz w:val="18"/>
        <w:szCs w:val="18"/>
        <w:lang w:val="sk-SK"/>
      </w:rPr>
      <w:t>.: 2017/06209-ZME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B57" w:rsidRDefault="00222B5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3816D4"/>
    <w:multiLevelType w:val="hybridMultilevel"/>
    <w:tmpl w:val="F2E0255A"/>
    <w:lvl w:ilvl="0" w:tplc="8CAE9878">
      <w:numFmt w:val="bullet"/>
      <w:lvlText w:val="–"/>
      <w:lvlJc w:val="left"/>
      <w:pPr>
        <w:ind w:left="1440" w:hanging="360"/>
      </w:pPr>
      <w:rPr>
        <w:rFonts w:ascii="Arial" w:eastAsia="Times New Roman" w:hAnsi="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nsid w:val="049748D4"/>
    <w:multiLevelType w:val="multilevel"/>
    <w:tmpl w:val="B7DC0160"/>
    <w:lvl w:ilvl="0">
      <w:start w:val="1"/>
      <w:numFmt w:val="decimal"/>
      <w:pStyle w:val="Nadpis1"/>
      <w:lvlText w:val="%1."/>
      <w:lvlJc w:val="left"/>
      <w:pPr>
        <w:tabs>
          <w:tab w:val="num" w:pos="726"/>
        </w:tabs>
        <w:ind w:left="726" w:hanging="726"/>
      </w:pPr>
      <w:rPr>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tabs>
          <w:tab w:val="num" w:pos="726"/>
        </w:tabs>
        <w:ind w:left="726" w:hanging="726"/>
      </w:pPr>
      <w:rPr>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tabs>
          <w:tab w:val="num" w:pos="726"/>
        </w:tabs>
        <w:ind w:left="726" w:hanging="726"/>
      </w:pPr>
      <w:rPr>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dpis4"/>
      <w:lvlText w:val="%1.%2.%3.%4"/>
      <w:lvlJc w:val="left"/>
      <w:pPr>
        <w:tabs>
          <w:tab w:val="num" w:pos="726"/>
        </w:tabs>
        <w:ind w:left="726" w:hanging="726"/>
      </w:pPr>
      <w:rPr>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Nadpis5"/>
      <w:lvlText w:val="%1.%2.%3.%4.%5"/>
      <w:lvlJc w:val="left"/>
      <w:pPr>
        <w:tabs>
          <w:tab w:val="num" w:pos="1080"/>
        </w:tabs>
        <w:ind w:left="726" w:hanging="726"/>
      </w:pPr>
      <w:rPr>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Nadpis6"/>
      <w:lvlText w:val="%1.%2.%3.%4.%5.%6"/>
      <w:lvlJc w:val="left"/>
      <w:pPr>
        <w:tabs>
          <w:tab w:val="num" w:pos="1080"/>
        </w:tabs>
        <w:ind w:left="728" w:hanging="728"/>
      </w:pPr>
      <w:rPr>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Nadpis7"/>
      <w:lvlText w:val="%1.%2.%3.%4.%5.%6.%7"/>
      <w:lvlJc w:val="left"/>
      <w:pPr>
        <w:tabs>
          <w:tab w:val="num" w:pos="1440"/>
        </w:tabs>
        <w:ind w:left="726" w:hanging="726"/>
      </w:pPr>
      <w:rPr>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Nadpis8"/>
      <w:lvlText w:val="%1.%2.%3.%4.%5.%6.%7.%8"/>
      <w:lvlJc w:val="left"/>
      <w:pPr>
        <w:tabs>
          <w:tab w:val="num" w:pos="1440"/>
        </w:tabs>
        <w:ind w:left="726" w:hanging="726"/>
      </w:pPr>
      <w:rPr>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Nadpis9"/>
      <w:lvlText w:val="%1.%2.%3.%4.%5.%6.%7.%8.%9"/>
      <w:lvlJc w:val="left"/>
      <w:pPr>
        <w:tabs>
          <w:tab w:val="num" w:pos="1800"/>
        </w:tabs>
        <w:ind w:left="726" w:hanging="726"/>
      </w:pPr>
      <w:rPr>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0531562F"/>
    <w:multiLevelType w:val="hybridMultilevel"/>
    <w:tmpl w:val="1C16B822"/>
    <w:lvl w:ilvl="0" w:tplc="8CAE9878">
      <w:numFmt w:val="bullet"/>
      <w:lvlText w:val="–"/>
      <w:lvlJc w:val="left"/>
      <w:pPr>
        <w:ind w:left="1440" w:hanging="360"/>
      </w:pPr>
      <w:rPr>
        <w:rFonts w:ascii="Arial" w:eastAsia="Times New Roman" w:hAnsi="Arial" w:hint="default"/>
      </w:rPr>
    </w:lvl>
    <w:lvl w:ilvl="1" w:tplc="8CAE9878">
      <w:numFmt w:val="bullet"/>
      <w:lvlText w:val="–"/>
      <w:lvlJc w:val="left"/>
      <w:pPr>
        <w:ind w:left="2160" w:hanging="360"/>
      </w:pPr>
      <w:rPr>
        <w:rFonts w:ascii="Arial" w:eastAsia="Times New Roman" w:hAnsi="Arial"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nsid w:val="083A54A1"/>
    <w:multiLevelType w:val="singleLevel"/>
    <w:tmpl w:val="0942924A"/>
    <w:lvl w:ilvl="0">
      <w:start w:val="5"/>
      <w:numFmt w:val="decimal"/>
      <w:lvlText w:val="%1. "/>
      <w:legacy w:legacy="1" w:legacySpace="0" w:legacyIndent="360"/>
      <w:lvlJc w:val="left"/>
      <w:pPr>
        <w:ind w:left="360" w:hanging="360"/>
      </w:pPr>
      <w:rPr>
        <w:rFonts w:ascii="Times New Roman" w:hAnsi="Times New Roman" w:cs="Times New Roman" w:hint="default"/>
        <w:b/>
        <w:i w:val="0"/>
        <w:strike w:val="0"/>
        <w:dstrike w:val="0"/>
        <w:sz w:val="22"/>
        <w:szCs w:val="22"/>
        <w:u w:val="none"/>
        <w:effect w:val="none"/>
      </w:rPr>
    </w:lvl>
  </w:abstractNum>
  <w:abstractNum w:abstractNumId="5">
    <w:nsid w:val="0A447C1B"/>
    <w:multiLevelType w:val="singleLevel"/>
    <w:tmpl w:val="182A6558"/>
    <w:lvl w:ilvl="0">
      <w:start w:val="5"/>
      <w:numFmt w:val="decimal"/>
      <w:lvlText w:val="6.%1"/>
      <w:lvlJc w:val="left"/>
      <w:pPr>
        <w:tabs>
          <w:tab w:val="num" w:pos="0"/>
        </w:tabs>
        <w:ind w:left="360" w:hanging="360"/>
      </w:pPr>
      <w:rPr>
        <w:rFonts w:ascii="Times New Roman" w:hAnsi="Times New Roman" w:cs="Times New Roman" w:hint="default"/>
        <w:b/>
        <w:i w:val="0"/>
        <w:strike w:val="0"/>
        <w:dstrike w:val="0"/>
        <w:sz w:val="22"/>
        <w:szCs w:val="22"/>
        <w:u w:val="none"/>
        <w:effect w:val="none"/>
      </w:rPr>
    </w:lvl>
  </w:abstractNum>
  <w:abstractNum w:abstractNumId="6">
    <w:nsid w:val="0C582D92"/>
    <w:multiLevelType w:val="multilevel"/>
    <w:tmpl w:val="FBCC6332"/>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49F463B"/>
    <w:multiLevelType w:val="singleLevel"/>
    <w:tmpl w:val="041B0001"/>
    <w:lvl w:ilvl="0">
      <w:start w:val="1"/>
      <w:numFmt w:val="bullet"/>
      <w:lvlText w:val=""/>
      <w:lvlJc w:val="left"/>
      <w:pPr>
        <w:tabs>
          <w:tab w:val="num" w:pos="720"/>
        </w:tabs>
        <w:ind w:left="720" w:hanging="360"/>
      </w:pPr>
      <w:rPr>
        <w:rFonts w:ascii="Symbol" w:hAnsi="Symbol" w:hint="default"/>
      </w:rPr>
    </w:lvl>
  </w:abstractNum>
  <w:abstractNum w:abstractNumId="8">
    <w:nsid w:val="1C883406"/>
    <w:multiLevelType w:val="singleLevel"/>
    <w:tmpl w:val="04090001"/>
    <w:lvl w:ilvl="0">
      <w:start w:val="1"/>
      <w:numFmt w:val="bullet"/>
      <w:lvlText w:val=""/>
      <w:lvlJc w:val="left"/>
      <w:pPr>
        <w:ind w:left="360" w:hanging="360"/>
      </w:pPr>
      <w:rPr>
        <w:rFonts w:ascii="Symbol" w:hAnsi="Symbol" w:hint="default"/>
      </w:rPr>
    </w:lvl>
  </w:abstractNum>
  <w:abstractNum w:abstractNumId="9">
    <w:nsid w:val="221A71B0"/>
    <w:multiLevelType w:val="singleLevel"/>
    <w:tmpl w:val="6C22EECE"/>
    <w:lvl w:ilvl="0">
      <w:start w:val="1"/>
      <w:numFmt w:val="decimal"/>
      <w:lvlText w:val="5.%1 "/>
      <w:lvlJc w:val="left"/>
      <w:pPr>
        <w:tabs>
          <w:tab w:val="num" w:pos="0"/>
        </w:tabs>
        <w:ind w:left="360" w:hanging="360"/>
      </w:pPr>
      <w:rPr>
        <w:rFonts w:ascii="Times New Roman" w:hAnsi="Times New Roman" w:cs="Times New Roman" w:hint="default"/>
        <w:b/>
        <w:i w:val="0"/>
        <w:strike w:val="0"/>
        <w:dstrike w:val="0"/>
        <w:sz w:val="22"/>
        <w:szCs w:val="22"/>
        <w:u w:val="none"/>
        <w:effect w:val="none"/>
      </w:rPr>
    </w:lvl>
  </w:abstractNum>
  <w:abstractNum w:abstractNumId="10">
    <w:nsid w:val="228F7D52"/>
    <w:multiLevelType w:val="singleLevel"/>
    <w:tmpl w:val="C0423F1C"/>
    <w:lvl w:ilvl="0">
      <w:start w:val="6"/>
      <w:numFmt w:val="decimal"/>
      <w:lvlText w:val="4.%1 "/>
      <w:lvlJc w:val="left"/>
      <w:pPr>
        <w:tabs>
          <w:tab w:val="num" w:pos="0"/>
        </w:tabs>
        <w:ind w:left="360" w:hanging="360"/>
      </w:pPr>
      <w:rPr>
        <w:rFonts w:ascii="Times New Roman" w:hAnsi="Times New Roman" w:cs="Times New Roman" w:hint="default"/>
        <w:b/>
        <w:i w:val="0"/>
        <w:strike w:val="0"/>
        <w:dstrike w:val="0"/>
        <w:sz w:val="24"/>
        <w:u w:val="none"/>
        <w:effect w:val="none"/>
      </w:rPr>
    </w:lvl>
  </w:abstractNum>
  <w:abstractNum w:abstractNumId="11">
    <w:nsid w:val="26F52F08"/>
    <w:multiLevelType w:val="singleLevel"/>
    <w:tmpl w:val="ECE220A2"/>
    <w:lvl w:ilvl="0">
      <w:start w:val="8"/>
      <w:numFmt w:val="decimal"/>
      <w:lvlText w:val="4.%1"/>
      <w:lvlJc w:val="left"/>
      <w:pPr>
        <w:tabs>
          <w:tab w:val="num" w:pos="0"/>
        </w:tabs>
        <w:ind w:left="360" w:hanging="360"/>
      </w:pPr>
      <w:rPr>
        <w:rFonts w:ascii="Times New Roman" w:hAnsi="Times New Roman" w:cs="Times New Roman" w:hint="default"/>
        <w:b/>
        <w:i w:val="0"/>
        <w:strike w:val="0"/>
        <w:dstrike w:val="0"/>
        <w:sz w:val="22"/>
        <w:szCs w:val="22"/>
        <w:u w:val="none"/>
        <w:effect w:val="none"/>
      </w:rPr>
    </w:lvl>
  </w:abstractNum>
  <w:abstractNum w:abstractNumId="12">
    <w:nsid w:val="29317F29"/>
    <w:multiLevelType w:val="hybridMultilevel"/>
    <w:tmpl w:val="876E1CAE"/>
    <w:lvl w:ilvl="0" w:tplc="041B0003">
      <w:start w:val="1"/>
      <w:numFmt w:val="bullet"/>
      <w:lvlText w:val="o"/>
      <w:lvlJc w:val="left"/>
      <w:pPr>
        <w:tabs>
          <w:tab w:val="num" w:pos="720"/>
        </w:tabs>
        <w:ind w:left="720" w:hanging="360"/>
      </w:pPr>
      <w:rPr>
        <w:rFonts w:ascii="Courier New" w:hAnsi="Courier New" w:hint="default"/>
      </w:rPr>
    </w:lvl>
    <w:lvl w:ilvl="1" w:tplc="64EAF43A">
      <w:start w:val="4"/>
      <w:numFmt w:val="bullet"/>
      <w:lvlText w:val="-"/>
      <w:lvlJc w:val="left"/>
      <w:pPr>
        <w:tabs>
          <w:tab w:val="num" w:pos="1440"/>
        </w:tabs>
        <w:ind w:left="1440" w:hanging="360"/>
      </w:pPr>
      <w:rPr>
        <w:rFonts w:ascii="Times New Roman" w:eastAsia="Times New Roman" w:hAnsi="Times New Roman"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nsid w:val="29B6685A"/>
    <w:multiLevelType w:val="hybridMultilevel"/>
    <w:tmpl w:val="47F6F9EA"/>
    <w:lvl w:ilvl="0" w:tplc="8CAE9878">
      <w:numFmt w:val="bullet"/>
      <w:lvlText w:val="–"/>
      <w:lvlJc w:val="left"/>
      <w:pPr>
        <w:ind w:left="1440" w:hanging="360"/>
      </w:pPr>
      <w:rPr>
        <w:rFonts w:ascii="Arial" w:eastAsia="Times New Roman" w:hAnsi="Arial" w:hint="default"/>
      </w:rPr>
    </w:lvl>
    <w:lvl w:ilvl="1" w:tplc="8CAE9878">
      <w:numFmt w:val="bullet"/>
      <w:lvlText w:val="–"/>
      <w:lvlJc w:val="left"/>
      <w:pPr>
        <w:ind w:left="2160" w:hanging="360"/>
      </w:pPr>
      <w:rPr>
        <w:rFonts w:ascii="Arial" w:eastAsia="Times New Roman" w:hAnsi="Arial"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nsid w:val="2AD96F11"/>
    <w:multiLevelType w:val="hybridMultilevel"/>
    <w:tmpl w:val="73A851CE"/>
    <w:lvl w:ilvl="0" w:tplc="EEE43D7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D2C32E3"/>
    <w:multiLevelType w:val="hybridMultilevel"/>
    <w:tmpl w:val="58C63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0CE0680"/>
    <w:multiLevelType w:val="singleLevel"/>
    <w:tmpl w:val="8E062376"/>
    <w:lvl w:ilvl="0">
      <w:start w:val="7"/>
      <w:numFmt w:val="decimal"/>
      <w:lvlText w:val="4.%1 "/>
      <w:lvlJc w:val="left"/>
      <w:pPr>
        <w:tabs>
          <w:tab w:val="num" w:pos="0"/>
        </w:tabs>
        <w:ind w:left="360" w:hanging="360"/>
      </w:pPr>
      <w:rPr>
        <w:rFonts w:ascii="Times New Roman" w:hAnsi="Times New Roman" w:cs="Times New Roman" w:hint="default"/>
        <w:b/>
        <w:i w:val="0"/>
        <w:strike w:val="0"/>
        <w:dstrike w:val="0"/>
        <w:sz w:val="22"/>
        <w:szCs w:val="22"/>
        <w:u w:val="none"/>
        <w:effect w:val="none"/>
      </w:rPr>
    </w:lvl>
  </w:abstractNum>
  <w:abstractNum w:abstractNumId="17">
    <w:nsid w:val="322567E6"/>
    <w:multiLevelType w:val="singleLevel"/>
    <w:tmpl w:val="FDC61A7C"/>
    <w:lvl w:ilvl="0">
      <w:start w:val="1"/>
      <w:numFmt w:val="bullet"/>
      <w:pStyle w:val="Bullet0s"/>
      <w:lvlText w:val=""/>
      <w:lvlJc w:val="left"/>
      <w:pPr>
        <w:tabs>
          <w:tab w:val="num" w:pos="360"/>
        </w:tabs>
        <w:ind w:left="360" w:hanging="360"/>
      </w:pPr>
      <w:rPr>
        <w:rFonts w:ascii="Symbol" w:hAnsi="Symbol" w:hint="default"/>
      </w:rPr>
    </w:lvl>
  </w:abstractNum>
  <w:abstractNum w:abstractNumId="18">
    <w:nsid w:val="36F933CE"/>
    <w:multiLevelType w:val="multilevel"/>
    <w:tmpl w:val="B852BA96"/>
    <w:lvl w:ilvl="0">
      <w:start w:val="4"/>
      <w:numFmt w:val="decimal"/>
      <w:lvlText w:val="%1."/>
      <w:lvlJc w:val="left"/>
      <w:pPr>
        <w:tabs>
          <w:tab w:val="num" w:pos="720"/>
        </w:tabs>
        <w:ind w:left="720" w:hanging="720"/>
      </w:pPr>
    </w:lvl>
    <w:lvl w:ilvl="1">
      <w:start w:val="4"/>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384209DC"/>
    <w:multiLevelType w:val="hybridMultilevel"/>
    <w:tmpl w:val="D41A664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385D79F0"/>
    <w:multiLevelType w:val="singleLevel"/>
    <w:tmpl w:val="48D800D0"/>
    <w:lvl w:ilvl="0">
      <w:start w:val="3"/>
      <w:numFmt w:val="decimal"/>
      <w:lvlText w:val="5.%1 "/>
      <w:lvlJc w:val="left"/>
      <w:pPr>
        <w:tabs>
          <w:tab w:val="num" w:pos="0"/>
        </w:tabs>
        <w:ind w:left="360" w:hanging="360"/>
      </w:pPr>
      <w:rPr>
        <w:rFonts w:ascii="Times New Roman" w:hAnsi="Times New Roman" w:cs="Times New Roman" w:hint="default"/>
        <w:b/>
        <w:i w:val="0"/>
        <w:strike w:val="0"/>
        <w:dstrike w:val="0"/>
        <w:sz w:val="22"/>
        <w:szCs w:val="22"/>
        <w:u w:val="none"/>
        <w:effect w:val="none"/>
      </w:rPr>
    </w:lvl>
  </w:abstractNum>
  <w:abstractNum w:abstractNumId="21">
    <w:nsid w:val="44FB2679"/>
    <w:multiLevelType w:val="hybridMultilevel"/>
    <w:tmpl w:val="475AA53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4955743E"/>
    <w:multiLevelType w:val="hybridMultilevel"/>
    <w:tmpl w:val="90569DA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4AA30DD1"/>
    <w:multiLevelType w:val="singleLevel"/>
    <w:tmpl w:val="43604778"/>
    <w:lvl w:ilvl="0">
      <w:start w:val="3"/>
      <w:numFmt w:val="decimal"/>
      <w:lvlText w:val="6.%1 "/>
      <w:lvlJc w:val="left"/>
      <w:pPr>
        <w:tabs>
          <w:tab w:val="num" w:pos="0"/>
        </w:tabs>
        <w:ind w:left="360" w:hanging="360"/>
      </w:pPr>
      <w:rPr>
        <w:rFonts w:ascii="Times New Roman" w:hAnsi="Times New Roman" w:cs="Times New Roman" w:hint="default"/>
        <w:b/>
        <w:i w:val="0"/>
        <w:strike w:val="0"/>
        <w:dstrike w:val="0"/>
        <w:sz w:val="22"/>
        <w:szCs w:val="22"/>
        <w:u w:val="none"/>
        <w:effect w:val="none"/>
      </w:rPr>
    </w:lvl>
  </w:abstractNum>
  <w:abstractNum w:abstractNumId="24">
    <w:nsid w:val="4B332133"/>
    <w:multiLevelType w:val="hybridMultilevel"/>
    <w:tmpl w:val="1BD8B65C"/>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nsid w:val="4E9E55E1"/>
    <w:multiLevelType w:val="singleLevel"/>
    <w:tmpl w:val="D8E6B0E4"/>
    <w:lvl w:ilvl="0">
      <w:start w:val="10"/>
      <w:numFmt w:val="decimal"/>
      <w:lvlText w:val="%1. "/>
      <w:legacy w:legacy="1" w:legacySpace="0" w:legacyIndent="283"/>
      <w:lvlJc w:val="left"/>
      <w:pPr>
        <w:ind w:left="283" w:hanging="283"/>
      </w:pPr>
      <w:rPr>
        <w:rFonts w:ascii="Times New Roman" w:hAnsi="Times New Roman" w:cs="Times New Roman" w:hint="default"/>
        <w:b/>
        <w:i w:val="0"/>
        <w:strike w:val="0"/>
        <w:dstrike w:val="0"/>
        <w:sz w:val="24"/>
        <w:u w:val="none"/>
        <w:effect w:val="none"/>
      </w:rPr>
    </w:lvl>
  </w:abstractNum>
  <w:abstractNum w:abstractNumId="26">
    <w:nsid w:val="4F0C321B"/>
    <w:multiLevelType w:val="singleLevel"/>
    <w:tmpl w:val="C74894DE"/>
    <w:lvl w:ilvl="0">
      <w:start w:val="6"/>
      <w:numFmt w:val="decimal"/>
      <w:lvlText w:val="%1. "/>
      <w:legacy w:legacy="1" w:legacySpace="0" w:legacyIndent="360"/>
      <w:lvlJc w:val="left"/>
      <w:pPr>
        <w:ind w:left="360" w:hanging="360"/>
      </w:pPr>
      <w:rPr>
        <w:rFonts w:ascii="Times New Roman" w:hAnsi="Times New Roman" w:cs="Times New Roman" w:hint="default"/>
        <w:b/>
        <w:i w:val="0"/>
        <w:strike w:val="0"/>
        <w:dstrike w:val="0"/>
        <w:sz w:val="22"/>
        <w:szCs w:val="22"/>
        <w:u w:val="none"/>
        <w:effect w:val="none"/>
      </w:rPr>
    </w:lvl>
  </w:abstractNum>
  <w:abstractNum w:abstractNumId="27">
    <w:nsid w:val="519C02B4"/>
    <w:multiLevelType w:val="hybridMultilevel"/>
    <w:tmpl w:val="B07AA44A"/>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28">
    <w:nsid w:val="5A3D1DAF"/>
    <w:multiLevelType w:val="hybridMultilevel"/>
    <w:tmpl w:val="F6F822E6"/>
    <w:lvl w:ilvl="0" w:tplc="8A80F77C">
      <w:start w:val="1"/>
      <w:numFmt w:val="bullet"/>
      <w:lvlText w:val="-"/>
      <w:lvlJc w:val="left"/>
      <w:pPr>
        <w:tabs>
          <w:tab w:val="num" w:pos="1429"/>
        </w:tabs>
        <w:ind w:left="1429"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D2F26FB"/>
    <w:multiLevelType w:val="hybridMultilevel"/>
    <w:tmpl w:val="297CE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BC1C58"/>
    <w:multiLevelType w:val="hybridMultilevel"/>
    <w:tmpl w:val="E35C062A"/>
    <w:lvl w:ilvl="0" w:tplc="8CAE9878">
      <w:numFmt w:val="bullet"/>
      <w:lvlText w:val="–"/>
      <w:lvlJc w:val="left"/>
      <w:pPr>
        <w:ind w:left="1440" w:hanging="360"/>
      </w:pPr>
      <w:rPr>
        <w:rFonts w:ascii="Arial" w:eastAsia="Times New Roman" w:hAnsi="Arial" w:hint="default"/>
      </w:rPr>
    </w:lvl>
    <w:lvl w:ilvl="1" w:tplc="D396CC6C">
      <w:numFmt w:val="bullet"/>
      <w:lvlText w:val="-"/>
      <w:lvlJc w:val="left"/>
      <w:pPr>
        <w:ind w:left="2160" w:hanging="360"/>
      </w:pPr>
      <w:rPr>
        <w:rFonts w:ascii="Verdana" w:eastAsia="SimSun" w:hAnsi="Verdana" w:cs="Times New Roman"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1">
    <w:nsid w:val="61374DF0"/>
    <w:multiLevelType w:val="hybridMultilevel"/>
    <w:tmpl w:val="8B7A73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7270313"/>
    <w:multiLevelType w:val="hybridMultilevel"/>
    <w:tmpl w:val="90C2EDA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1">
      <w:start w:val="1"/>
      <w:numFmt w:val="bullet"/>
      <w:lvlText w:val=""/>
      <w:lvlJc w:val="left"/>
      <w:pPr>
        <w:tabs>
          <w:tab w:val="num" w:pos="1800"/>
        </w:tabs>
        <w:ind w:left="1800" w:hanging="360"/>
      </w:pPr>
      <w:rPr>
        <w:rFonts w:ascii="Symbol" w:hAnsi="Symbol"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nsid w:val="68776EBE"/>
    <w:multiLevelType w:val="hybridMultilevel"/>
    <w:tmpl w:val="5D6EDBEA"/>
    <w:lvl w:ilvl="0" w:tplc="04090001">
      <w:start w:val="1"/>
      <w:numFmt w:val="bullet"/>
      <w:lvlText w:val=""/>
      <w:lvlJc w:val="left"/>
      <w:pPr>
        <w:tabs>
          <w:tab w:val="num" w:pos="720"/>
        </w:tabs>
        <w:ind w:left="720" w:hanging="360"/>
      </w:pPr>
      <w:rPr>
        <w:rFonts w:ascii="Symbol" w:hAnsi="Symbol" w:hint="default"/>
      </w:rPr>
    </w:lvl>
    <w:lvl w:ilvl="1" w:tplc="EEE43D74">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70611A83"/>
    <w:multiLevelType w:val="hybridMultilevel"/>
    <w:tmpl w:val="A5CAD712"/>
    <w:lvl w:ilvl="0" w:tplc="7E1A0A66">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35">
    <w:nsid w:val="75081060"/>
    <w:multiLevelType w:val="hybridMultilevel"/>
    <w:tmpl w:val="34BA44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6BA1DE6"/>
    <w:multiLevelType w:val="hybridMultilevel"/>
    <w:tmpl w:val="5D96D44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
  </w:num>
  <w:num w:numId="3">
    <w:abstractNumId w:val="17"/>
  </w:num>
  <w:num w:numId="4">
    <w:abstractNumId w:val="24"/>
  </w:num>
  <w:num w:numId="5">
    <w:abstractNumId w:val="18"/>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6"/>
    </w:lvlOverride>
  </w:num>
  <w:num w:numId="8">
    <w:abstractNumId w:val="16"/>
    <w:lvlOverride w:ilvl="0">
      <w:startOverride w:val="7"/>
    </w:lvlOverride>
  </w:num>
  <w:num w:numId="9">
    <w:abstractNumId w:val="11"/>
    <w:lvlOverride w:ilvl="0">
      <w:startOverride w:val="8"/>
    </w:lvlOverride>
  </w:num>
  <w:num w:numId="10">
    <w:abstractNumId w:val="4"/>
    <w:lvlOverride w:ilvl="0">
      <w:startOverride w:val="5"/>
    </w:lvlOverride>
  </w:num>
  <w:num w:numId="11">
    <w:abstractNumId w:val="9"/>
    <w:lvlOverride w:ilvl="0">
      <w:startOverride w:val="1"/>
    </w:lvlOverride>
  </w:num>
  <w:num w:numId="12">
    <w:abstractNumId w:val="20"/>
    <w:lvlOverride w:ilvl="0">
      <w:startOverride w:val="3"/>
    </w:lvlOverride>
  </w:num>
  <w:num w:numId="13">
    <w:abstractNumId w:val="26"/>
    <w:lvlOverride w:ilvl="0">
      <w:startOverride w:val="6"/>
    </w:lvlOverride>
  </w:num>
  <w:num w:numId="14">
    <w:abstractNumId w:val="6"/>
  </w:num>
  <w:num w:numId="15">
    <w:abstractNumId w:val="23"/>
    <w:lvlOverride w:ilvl="0">
      <w:startOverride w:val="3"/>
    </w:lvlOverride>
  </w:num>
  <w:num w:numId="16">
    <w:abstractNumId w:val="5"/>
    <w:lvlOverride w:ilvl="0">
      <w:startOverride w:val="5"/>
    </w:lvlOverride>
  </w:num>
  <w:num w:numId="17">
    <w:abstractNumId w:val="25"/>
    <w:lvlOverride w:ilvl="0">
      <w:startOverride w:val="10"/>
    </w:lvlOverride>
  </w:num>
  <w:num w:numId="1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32"/>
  </w:num>
  <w:num w:numId="25">
    <w:abstractNumId w:val="30"/>
  </w:num>
  <w:num w:numId="26">
    <w:abstractNumId w:val="1"/>
  </w:num>
  <w:num w:numId="27">
    <w:abstractNumId w:val="3"/>
  </w:num>
  <w:num w:numId="28">
    <w:abstractNumId w:val="13"/>
  </w:num>
  <w:num w:numId="29">
    <w:abstractNumId w:val="15"/>
  </w:num>
  <w:num w:numId="30">
    <w:abstractNumId w:val="35"/>
  </w:num>
  <w:num w:numId="31">
    <w:abstractNumId w:val="14"/>
  </w:num>
  <w:num w:numId="32">
    <w:abstractNumId w:val="8"/>
  </w:num>
  <w:num w:numId="33">
    <w:abstractNumId w:val="29"/>
  </w:num>
  <w:num w:numId="34">
    <w:abstractNumId w:val="31"/>
  </w:num>
  <w:num w:numId="35">
    <w:abstractNumId w:val="27"/>
  </w:num>
  <w:num w:numId="36">
    <w:abstractNumId w:val="36"/>
  </w:num>
  <w:num w:numId="3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očolomanská, Petra">
    <w15:presenceInfo w15:providerId="None" w15:userId="Dočolomanská, Pet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trackRevisions/>
  <w:defaultTabStop w:val="708"/>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CA4"/>
    <w:rsid w:val="0001605F"/>
    <w:rsid w:val="00016745"/>
    <w:rsid w:val="00022E9F"/>
    <w:rsid w:val="00023C90"/>
    <w:rsid w:val="0002799B"/>
    <w:rsid w:val="00041738"/>
    <w:rsid w:val="00046410"/>
    <w:rsid w:val="0004679B"/>
    <w:rsid w:val="00055071"/>
    <w:rsid w:val="00056018"/>
    <w:rsid w:val="000570B5"/>
    <w:rsid w:val="00061DEB"/>
    <w:rsid w:val="000640D6"/>
    <w:rsid w:val="0007006E"/>
    <w:rsid w:val="000748C2"/>
    <w:rsid w:val="0008314D"/>
    <w:rsid w:val="00084D13"/>
    <w:rsid w:val="00085574"/>
    <w:rsid w:val="00086320"/>
    <w:rsid w:val="00092748"/>
    <w:rsid w:val="00092F83"/>
    <w:rsid w:val="000935D9"/>
    <w:rsid w:val="000A1F98"/>
    <w:rsid w:val="000A24DD"/>
    <w:rsid w:val="000A33B5"/>
    <w:rsid w:val="000C460E"/>
    <w:rsid w:val="000D17DF"/>
    <w:rsid w:val="000D6811"/>
    <w:rsid w:val="000E64CC"/>
    <w:rsid w:val="000E674E"/>
    <w:rsid w:val="000F02ED"/>
    <w:rsid w:val="000F1155"/>
    <w:rsid w:val="0011555C"/>
    <w:rsid w:val="00115CE3"/>
    <w:rsid w:val="00126CCD"/>
    <w:rsid w:val="001308B8"/>
    <w:rsid w:val="00132117"/>
    <w:rsid w:val="0013307A"/>
    <w:rsid w:val="00137B50"/>
    <w:rsid w:val="001411A8"/>
    <w:rsid w:val="00147C61"/>
    <w:rsid w:val="00155226"/>
    <w:rsid w:val="00160DD9"/>
    <w:rsid w:val="00160FE7"/>
    <w:rsid w:val="00167089"/>
    <w:rsid w:val="00181E64"/>
    <w:rsid w:val="00197140"/>
    <w:rsid w:val="001A5EAD"/>
    <w:rsid w:val="001B4BE6"/>
    <w:rsid w:val="001C4BFD"/>
    <w:rsid w:val="001D1FDC"/>
    <w:rsid w:val="001E08C4"/>
    <w:rsid w:val="001E43A8"/>
    <w:rsid w:val="001F3F06"/>
    <w:rsid w:val="00206473"/>
    <w:rsid w:val="00213721"/>
    <w:rsid w:val="0022046E"/>
    <w:rsid w:val="00222B57"/>
    <w:rsid w:val="00236A24"/>
    <w:rsid w:val="00237C0B"/>
    <w:rsid w:val="002416C3"/>
    <w:rsid w:val="002424E6"/>
    <w:rsid w:val="00243981"/>
    <w:rsid w:val="002464A1"/>
    <w:rsid w:val="00252C4B"/>
    <w:rsid w:val="002574A8"/>
    <w:rsid w:val="00262587"/>
    <w:rsid w:val="00283217"/>
    <w:rsid w:val="00284B25"/>
    <w:rsid w:val="00291BBB"/>
    <w:rsid w:val="00293B8E"/>
    <w:rsid w:val="002A3707"/>
    <w:rsid w:val="002C48F5"/>
    <w:rsid w:val="002C7B12"/>
    <w:rsid w:val="002C7B5B"/>
    <w:rsid w:val="002D2278"/>
    <w:rsid w:val="002D22BB"/>
    <w:rsid w:val="002D2D95"/>
    <w:rsid w:val="002E3A67"/>
    <w:rsid w:val="002E4B3F"/>
    <w:rsid w:val="002E511A"/>
    <w:rsid w:val="002E644C"/>
    <w:rsid w:val="002E6F75"/>
    <w:rsid w:val="002F4905"/>
    <w:rsid w:val="003151E1"/>
    <w:rsid w:val="003159CB"/>
    <w:rsid w:val="00315B87"/>
    <w:rsid w:val="00316ADF"/>
    <w:rsid w:val="00321160"/>
    <w:rsid w:val="003237C0"/>
    <w:rsid w:val="00333FA4"/>
    <w:rsid w:val="00334F48"/>
    <w:rsid w:val="00335DDE"/>
    <w:rsid w:val="00336B1D"/>
    <w:rsid w:val="00336CD8"/>
    <w:rsid w:val="00341209"/>
    <w:rsid w:val="00342899"/>
    <w:rsid w:val="003429A4"/>
    <w:rsid w:val="003452AF"/>
    <w:rsid w:val="0034685D"/>
    <w:rsid w:val="00347264"/>
    <w:rsid w:val="00350CD0"/>
    <w:rsid w:val="00357EB6"/>
    <w:rsid w:val="00362380"/>
    <w:rsid w:val="00371BEB"/>
    <w:rsid w:val="00371DA2"/>
    <w:rsid w:val="0037539F"/>
    <w:rsid w:val="003818A8"/>
    <w:rsid w:val="00383FC2"/>
    <w:rsid w:val="003845A6"/>
    <w:rsid w:val="003873F5"/>
    <w:rsid w:val="003B0F47"/>
    <w:rsid w:val="003C3163"/>
    <w:rsid w:val="003D523F"/>
    <w:rsid w:val="003D690D"/>
    <w:rsid w:val="003E4EA1"/>
    <w:rsid w:val="003F0A3A"/>
    <w:rsid w:val="003F63F2"/>
    <w:rsid w:val="003F764F"/>
    <w:rsid w:val="004004B8"/>
    <w:rsid w:val="00400B21"/>
    <w:rsid w:val="004018C6"/>
    <w:rsid w:val="00403973"/>
    <w:rsid w:val="004041A8"/>
    <w:rsid w:val="00410F4F"/>
    <w:rsid w:val="00416A99"/>
    <w:rsid w:val="004309EF"/>
    <w:rsid w:val="00433E0F"/>
    <w:rsid w:val="0043473B"/>
    <w:rsid w:val="00450981"/>
    <w:rsid w:val="00450AD8"/>
    <w:rsid w:val="004517E5"/>
    <w:rsid w:val="004540FA"/>
    <w:rsid w:val="0046734A"/>
    <w:rsid w:val="004673B0"/>
    <w:rsid w:val="004763EE"/>
    <w:rsid w:val="0048590D"/>
    <w:rsid w:val="00490DAE"/>
    <w:rsid w:val="00493298"/>
    <w:rsid w:val="004932FC"/>
    <w:rsid w:val="004941C9"/>
    <w:rsid w:val="004A0B20"/>
    <w:rsid w:val="004A208E"/>
    <w:rsid w:val="004B0C3F"/>
    <w:rsid w:val="004B25D2"/>
    <w:rsid w:val="004B5EFA"/>
    <w:rsid w:val="004C1663"/>
    <w:rsid w:val="004D4E45"/>
    <w:rsid w:val="004E083F"/>
    <w:rsid w:val="004E32C9"/>
    <w:rsid w:val="004F18DD"/>
    <w:rsid w:val="004F2CCF"/>
    <w:rsid w:val="004F3E1A"/>
    <w:rsid w:val="0050465A"/>
    <w:rsid w:val="00504D7D"/>
    <w:rsid w:val="00510A2F"/>
    <w:rsid w:val="005118E6"/>
    <w:rsid w:val="00517C25"/>
    <w:rsid w:val="005263AA"/>
    <w:rsid w:val="00527BE5"/>
    <w:rsid w:val="005335FD"/>
    <w:rsid w:val="00540605"/>
    <w:rsid w:val="00540E1D"/>
    <w:rsid w:val="00542A26"/>
    <w:rsid w:val="00551FB5"/>
    <w:rsid w:val="005542DC"/>
    <w:rsid w:val="0056141C"/>
    <w:rsid w:val="005700A5"/>
    <w:rsid w:val="005842FD"/>
    <w:rsid w:val="00597CA4"/>
    <w:rsid w:val="005A306A"/>
    <w:rsid w:val="005B5AFB"/>
    <w:rsid w:val="005B63A0"/>
    <w:rsid w:val="005C17A6"/>
    <w:rsid w:val="005C3414"/>
    <w:rsid w:val="005C3997"/>
    <w:rsid w:val="005C5BE0"/>
    <w:rsid w:val="005C5DF8"/>
    <w:rsid w:val="005E54C2"/>
    <w:rsid w:val="005F25AC"/>
    <w:rsid w:val="005F450D"/>
    <w:rsid w:val="00603CB8"/>
    <w:rsid w:val="00610100"/>
    <w:rsid w:val="00613551"/>
    <w:rsid w:val="00615615"/>
    <w:rsid w:val="00624F21"/>
    <w:rsid w:val="00625259"/>
    <w:rsid w:val="006256EE"/>
    <w:rsid w:val="00627568"/>
    <w:rsid w:val="0062777C"/>
    <w:rsid w:val="00634E42"/>
    <w:rsid w:val="00636B90"/>
    <w:rsid w:val="006417F7"/>
    <w:rsid w:val="006462ED"/>
    <w:rsid w:val="00652C82"/>
    <w:rsid w:val="0065481B"/>
    <w:rsid w:val="00655230"/>
    <w:rsid w:val="0066149E"/>
    <w:rsid w:val="006615E2"/>
    <w:rsid w:val="00670DDA"/>
    <w:rsid w:val="0067104F"/>
    <w:rsid w:val="00671A12"/>
    <w:rsid w:val="00672A71"/>
    <w:rsid w:val="00674731"/>
    <w:rsid w:val="00677381"/>
    <w:rsid w:val="00682BD5"/>
    <w:rsid w:val="00684217"/>
    <w:rsid w:val="006964F5"/>
    <w:rsid w:val="006A1211"/>
    <w:rsid w:val="006A7E14"/>
    <w:rsid w:val="006B0C55"/>
    <w:rsid w:val="006E5FCB"/>
    <w:rsid w:val="006F532B"/>
    <w:rsid w:val="00707B74"/>
    <w:rsid w:val="00707E6C"/>
    <w:rsid w:val="00712648"/>
    <w:rsid w:val="007135C0"/>
    <w:rsid w:val="0071480A"/>
    <w:rsid w:val="007172CE"/>
    <w:rsid w:val="007326D2"/>
    <w:rsid w:val="00746737"/>
    <w:rsid w:val="0074761F"/>
    <w:rsid w:val="00751397"/>
    <w:rsid w:val="007973A0"/>
    <w:rsid w:val="007A437F"/>
    <w:rsid w:val="007C0A42"/>
    <w:rsid w:val="007C79C6"/>
    <w:rsid w:val="007D5020"/>
    <w:rsid w:val="007E05EE"/>
    <w:rsid w:val="007E1E0F"/>
    <w:rsid w:val="007E4474"/>
    <w:rsid w:val="007E6A66"/>
    <w:rsid w:val="007F1A6A"/>
    <w:rsid w:val="00801ED2"/>
    <w:rsid w:val="00802B15"/>
    <w:rsid w:val="008033CC"/>
    <w:rsid w:val="008038FC"/>
    <w:rsid w:val="008049A6"/>
    <w:rsid w:val="00815AE5"/>
    <w:rsid w:val="00822FB9"/>
    <w:rsid w:val="0082458E"/>
    <w:rsid w:val="00824A68"/>
    <w:rsid w:val="00827F10"/>
    <w:rsid w:val="0083188C"/>
    <w:rsid w:val="00837C28"/>
    <w:rsid w:val="00842239"/>
    <w:rsid w:val="0084410F"/>
    <w:rsid w:val="008570FD"/>
    <w:rsid w:val="00862BAC"/>
    <w:rsid w:val="0086313D"/>
    <w:rsid w:val="00867D72"/>
    <w:rsid w:val="0087140B"/>
    <w:rsid w:val="00871874"/>
    <w:rsid w:val="008767F5"/>
    <w:rsid w:val="00884AB9"/>
    <w:rsid w:val="00892638"/>
    <w:rsid w:val="00892C6B"/>
    <w:rsid w:val="00892CE8"/>
    <w:rsid w:val="008A1B41"/>
    <w:rsid w:val="008A65BE"/>
    <w:rsid w:val="008B20EA"/>
    <w:rsid w:val="008B6469"/>
    <w:rsid w:val="008D4E1E"/>
    <w:rsid w:val="008D7CC0"/>
    <w:rsid w:val="008E40C9"/>
    <w:rsid w:val="008F19AA"/>
    <w:rsid w:val="009014DB"/>
    <w:rsid w:val="0091212A"/>
    <w:rsid w:val="009121C2"/>
    <w:rsid w:val="00917F13"/>
    <w:rsid w:val="009219C3"/>
    <w:rsid w:val="00924690"/>
    <w:rsid w:val="00937DD9"/>
    <w:rsid w:val="0094658B"/>
    <w:rsid w:val="00952AFA"/>
    <w:rsid w:val="00953990"/>
    <w:rsid w:val="009546F4"/>
    <w:rsid w:val="00954E63"/>
    <w:rsid w:val="0096417F"/>
    <w:rsid w:val="00966537"/>
    <w:rsid w:val="009732FF"/>
    <w:rsid w:val="00975D22"/>
    <w:rsid w:val="00980773"/>
    <w:rsid w:val="00984551"/>
    <w:rsid w:val="009855FD"/>
    <w:rsid w:val="0099546F"/>
    <w:rsid w:val="009A2C20"/>
    <w:rsid w:val="009A3F9A"/>
    <w:rsid w:val="009A492D"/>
    <w:rsid w:val="009A63D7"/>
    <w:rsid w:val="009A7C05"/>
    <w:rsid w:val="009C1590"/>
    <w:rsid w:val="009C47C2"/>
    <w:rsid w:val="009D48A6"/>
    <w:rsid w:val="009F22AD"/>
    <w:rsid w:val="009F2E02"/>
    <w:rsid w:val="009F6AC9"/>
    <w:rsid w:val="00A001AD"/>
    <w:rsid w:val="00A101DA"/>
    <w:rsid w:val="00A14D0E"/>
    <w:rsid w:val="00A15237"/>
    <w:rsid w:val="00A17AE6"/>
    <w:rsid w:val="00A44801"/>
    <w:rsid w:val="00A5208C"/>
    <w:rsid w:val="00A5548A"/>
    <w:rsid w:val="00A56F65"/>
    <w:rsid w:val="00A6009E"/>
    <w:rsid w:val="00A60D42"/>
    <w:rsid w:val="00A65376"/>
    <w:rsid w:val="00A67996"/>
    <w:rsid w:val="00A7011B"/>
    <w:rsid w:val="00A74CFF"/>
    <w:rsid w:val="00A80984"/>
    <w:rsid w:val="00A847DC"/>
    <w:rsid w:val="00A9152C"/>
    <w:rsid w:val="00A947FC"/>
    <w:rsid w:val="00A9635F"/>
    <w:rsid w:val="00AB41F1"/>
    <w:rsid w:val="00AB4799"/>
    <w:rsid w:val="00AC4F02"/>
    <w:rsid w:val="00AC682A"/>
    <w:rsid w:val="00AC6991"/>
    <w:rsid w:val="00AD00DA"/>
    <w:rsid w:val="00AD6C32"/>
    <w:rsid w:val="00AE148E"/>
    <w:rsid w:val="00AE2027"/>
    <w:rsid w:val="00AE4567"/>
    <w:rsid w:val="00AF6858"/>
    <w:rsid w:val="00AF7DBA"/>
    <w:rsid w:val="00B0703F"/>
    <w:rsid w:val="00B14EC8"/>
    <w:rsid w:val="00B156DE"/>
    <w:rsid w:val="00B30484"/>
    <w:rsid w:val="00B3145D"/>
    <w:rsid w:val="00B362E5"/>
    <w:rsid w:val="00B441CF"/>
    <w:rsid w:val="00B6252D"/>
    <w:rsid w:val="00B62D37"/>
    <w:rsid w:val="00B81EB5"/>
    <w:rsid w:val="00B907AD"/>
    <w:rsid w:val="00B94E1D"/>
    <w:rsid w:val="00B95C23"/>
    <w:rsid w:val="00B96A7E"/>
    <w:rsid w:val="00BC050F"/>
    <w:rsid w:val="00BC2448"/>
    <w:rsid w:val="00BC57A4"/>
    <w:rsid w:val="00BD6968"/>
    <w:rsid w:val="00BF31F7"/>
    <w:rsid w:val="00BF4A15"/>
    <w:rsid w:val="00BF6D99"/>
    <w:rsid w:val="00C110EC"/>
    <w:rsid w:val="00C11345"/>
    <w:rsid w:val="00C27931"/>
    <w:rsid w:val="00C30BAD"/>
    <w:rsid w:val="00C34F76"/>
    <w:rsid w:val="00C35EF5"/>
    <w:rsid w:val="00C40917"/>
    <w:rsid w:val="00C41667"/>
    <w:rsid w:val="00C4324F"/>
    <w:rsid w:val="00C5333A"/>
    <w:rsid w:val="00C55960"/>
    <w:rsid w:val="00C55D04"/>
    <w:rsid w:val="00C608A7"/>
    <w:rsid w:val="00C66749"/>
    <w:rsid w:val="00C70499"/>
    <w:rsid w:val="00C716A9"/>
    <w:rsid w:val="00C947D5"/>
    <w:rsid w:val="00CA3F40"/>
    <w:rsid w:val="00CB573E"/>
    <w:rsid w:val="00CC3872"/>
    <w:rsid w:val="00CE0C5A"/>
    <w:rsid w:val="00CF47A4"/>
    <w:rsid w:val="00CF4ACA"/>
    <w:rsid w:val="00D07B16"/>
    <w:rsid w:val="00D153B5"/>
    <w:rsid w:val="00D21965"/>
    <w:rsid w:val="00D3135A"/>
    <w:rsid w:val="00D57554"/>
    <w:rsid w:val="00D81595"/>
    <w:rsid w:val="00D91653"/>
    <w:rsid w:val="00D9630D"/>
    <w:rsid w:val="00D978A0"/>
    <w:rsid w:val="00DA5456"/>
    <w:rsid w:val="00DB1495"/>
    <w:rsid w:val="00DB2FF9"/>
    <w:rsid w:val="00DB49B3"/>
    <w:rsid w:val="00DC3B93"/>
    <w:rsid w:val="00DC7B1F"/>
    <w:rsid w:val="00DD163C"/>
    <w:rsid w:val="00DE4741"/>
    <w:rsid w:val="00DF0F98"/>
    <w:rsid w:val="00DF504E"/>
    <w:rsid w:val="00E0586B"/>
    <w:rsid w:val="00E11024"/>
    <w:rsid w:val="00E12E20"/>
    <w:rsid w:val="00E156A4"/>
    <w:rsid w:val="00E16C04"/>
    <w:rsid w:val="00E2400B"/>
    <w:rsid w:val="00E35759"/>
    <w:rsid w:val="00E36690"/>
    <w:rsid w:val="00E40345"/>
    <w:rsid w:val="00E4265A"/>
    <w:rsid w:val="00E55319"/>
    <w:rsid w:val="00E579F3"/>
    <w:rsid w:val="00E640E6"/>
    <w:rsid w:val="00E70649"/>
    <w:rsid w:val="00E76633"/>
    <w:rsid w:val="00E86BBD"/>
    <w:rsid w:val="00E92801"/>
    <w:rsid w:val="00E92D4F"/>
    <w:rsid w:val="00EA0448"/>
    <w:rsid w:val="00EB41B5"/>
    <w:rsid w:val="00EB5472"/>
    <w:rsid w:val="00EC77C2"/>
    <w:rsid w:val="00EC7B8E"/>
    <w:rsid w:val="00ED16FD"/>
    <w:rsid w:val="00ED4308"/>
    <w:rsid w:val="00EF0F8D"/>
    <w:rsid w:val="00EF38B0"/>
    <w:rsid w:val="00EF4046"/>
    <w:rsid w:val="00F11ABC"/>
    <w:rsid w:val="00F210A4"/>
    <w:rsid w:val="00F2413A"/>
    <w:rsid w:val="00F24543"/>
    <w:rsid w:val="00F3006E"/>
    <w:rsid w:val="00F365B7"/>
    <w:rsid w:val="00F40670"/>
    <w:rsid w:val="00F40D45"/>
    <w:rsid w:val="00F450BE"/>
    <w:rsid w:val="00F45AF1"/>
    <w:rsid w:val="00F46ABD"/>
    <w:rsid w:val="00F46C2C"/>
    <w:rsid w:val="00F50AC8"/>
    <w:rsid w:val="00F647A7"/>
    <w:rsid w:val="00F70B4C"/>
    <w:rsid w:val="00F740E4"/>
    <w:rsid w:val="00FA2AAA"/>
    <w:rsid w:val="00FA55FC"/>
    <w:rsid w:val="00FB50D4"/>
    <w:rsid w:val="00FB57CB"/>
    <w:rsid w:val="00FB6AD0"/>
    <w:rsid w:val="00FC1B01"/>
    <w:rsid w:val="00FD0A36"/>
    <w:rsid w:val="00FD649B"/>
    <w:rsid w:val="00FE2491"/>
    <w:rsid w:val="00FF0D7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597CA4"/>
    <w:pPr>
      <w:spacing w:after="220"/>
    </w:pPr>
    <w:rPr>
      <w:rFonts w:ascii="Helvetica" w:hAnsi="Helvetica"/>
      <w:sz w:val="22"/>
      <w:szCs w:val="22"/>
      <w:lang w:val="en-US" w:eastAsia="de-DE"/>
    </w:rPr>
  </w:style>
  <w:style w:type="paragraph" w:styleId="Nadpis1">
    <w:name w:val="heading 1"/>
    <w:basedOn w:val="Normlny"/>
    <w:next w:val="Para0s"/>
    <w:qFormat/>
    <w:rsid w:val="00597CA4"/>
    <w:pPr>
      <w:keepNext/>
      <w:numPr>
        <w:numId w:val="2"/>
      </w:numPr>
      <w:spacing w:before="440"/>
      <w:outlineLvl w:val="0"/>
    </w:pPr>
    <w:rPr>
      <w:rFonts w:ascii="Times New Roman" w:hAnsi="Times New Roman"/>
      <w:b/>
      <w:bCs/>
      <w:sz w:val="24"/>
      <w:szCs w:val="24"/>
    </w:rPr>
  </w:style>
  <w:style w:type="paragraph" w:styleId="Nadpis2">
    <w:name w:val="heading 2"/>
    <w:basedOn w:val="Nadpis1"/>
    <w:next w:val="Para0s"/>
    <w:qFormat/>
    <w:rsid w:val="00597CA4"/>
    <w:pPr>
      <w:numPr>
        <w:ilvl w:val="1"/>
      </w:numPr>
      <w:spacing w:before="220"/>
      <w:outlineLvl w:val="1"/>
    </w:pPr>
  </w:style>
  <w:style w:type="paragraph" w:styleId="Nadpis3">
    <w:name w:val="heading 3"/>
    <w:basedOn w:val="Nadpis1"/>
    <w:next w:val="Para0s"/>
    <w:qFormat/>
    <w:rsid w:val="00597CA4"/>
    <w:pPr>
      <w:numPr>
        <w:ilvl w:val="2"/>
      </w:numPr>
      <w:spacing w:before="220"/>
      <w:outlineLvl w:val="2"/>
    </w:pPr>
  </w:style>
  <w:style w:type="paragraph" w:styleId="Nadpis4">
    <w:name w:val="heading 4"/>
    <w:basedOn w:val="Nadpis1"/>
    <w:next w:val="Para0s"/>
    <w:qFormat/>
    <w:rsid w:val="00597CA4"/>
    <w:pPr>
      <w:numPr>
        <w:ilvl w:val="3"/>
      </w:numPr>
      <w:spacing w:before="220"/>
      <w:outlineLvl w:val="3"/>
    </w:pPr>
  </w:style>
  <w:style w:type="paragraph" w:styleId="Nadpis5">
    <w:name w:val="heading 5"/>
    <w:basedOn w:val="Nadpis1"/>
    <w:next w:val="Para0s"/>
    <w:qFormat/>
    <w:rsid w:val="00597CA4"/>
    <w:pPr>
      <w:numPr>
        <w:ilvl w:val="4"/>
      </w:numPr>
      <w:spacing w:before="220"/>
      <w:outlineLvl w:val="4"/>
    </w:pPr>
  </w:style>
  <w:style w:type="paragraph" w:styleId="Nadpis6">
    <w:name w:val="heading 6"/>
    <w:basedOn w:val="Nadpis1"/>
    <w:next w:val="Para0s"/>
    <w:qFormat/>
    <w:rsid w:val="00597CA4"/>
    <w:pPr>
      <w:numPr>
        <w:ilvl w:val="5"/>
      </w:numPr>
      <w:spacing w:before="220"/>
      <w:outlineLvl w:val="5"/>
    </w:pPr>
  </w:style>
  <w:style w:type="paragraph" w:styleId="Nadpis7">
    <w:name w:val="heading 7"/>
    <w:basedOn w:val="Nadpis1"/>
    <w:next w:val="Para0s"/>
    <w:qFormat/>
    <w:rsid w:val="00597CA4"/>
    <w:pPr>
      <w:numPr>
        <w:ilvl w:val="6"/>
      </w:numPr>
      <w:spacing w:before="220"/>
      <w:outlineLvl w:val="6"/>
    </w:pPr>
  </w:style>
  <w:style w:type="paragraph" w:styleId="Nadpis8">
    <w:name w:val="heading 8"/>
    <w:basedOn w:val="Nadpis1"/>
    <w:next w:val="Para0s"/>
    <w:qFormat/>
    <w:rsid w:val="00597CA4"/>
    <w:pPr>
      <w:numPr>
        <w:ilvl w:val="7"/>
      </w:numPr>
      <w:spacing w:before="220"/>
      <w:outlineLvl w:val="7"/>
    </w:pPr>
  </w:style>
  <w:style w:type="paragraph" w:styleId="Nadpis9">
    <w:name w:val="heading 9"/>
    <w:basedOn w:val="Nadpis1"/>
    <w:next w:val="Para0s"/>
    <w:qFormat/>
    <w:rsid w:val="00597CA4"/>
    <w:pPr>
      <w:numPr>
        <w:ilvl w:val="8"/>
      </w:numPr>
      <w:spacing w:before="220"/>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Para0s">
    <w:name w:val="Para:0:s"/>
    <w:basedOn w:val="Normlny"/>
    <w:link w:val="Para0sChar"/>
    <w:rsid w:val="00597CA4"/>
    <w:rPr>
      <w:rFonts w:ascii="Times New Roman" w:hAnsi="Times New Roman"/>
      <w:sz w:val="24"/>
      <w:szCs w:val="24"/>
    </w:rPr>
  </w:style>
  <w:style w:type="paragraph" w:styleId="Pta">
    <w:name w:val="footer"/>
    <w:link w:val="PtaChar"/>
    <w:uiPriority w:val="99"/>
    <w:rsid w:val="00597CA4"/>
    <w:pPr>
      <w:tabs>
        <w:tab w:val="center" w:pos="4536"/>
        <w:tab w:val="right" w:pos="9072"/>
      </w:tabs>
    </w:pPr>
    <w:rPr>
      <w:sz w:val="14"/>
      <w:szCs w:val="14"/>
      <w:lang w:val="en-US" w:eastAsia="de-DE"/>
    </w:rPr>
  </w:style>
  <w:style w:type="character" w:customStyle="1" w:styleId="Document-page-count">
    <w:name w:val="Document-page-count"/>
    <w:rsid w:val="00597CA4"/>
    <w:rPr>
      <w:rFonts w:ascii="Times New Roman" w:hAnsi="Times New Roman"/>
      <w:sz w:val="20"/>
      <w:szCs w:val="20"/>
    </w:rPr>
  </w:style>
  <w:style w:type="character" w:customStyle="1" w:styleId="Document-Identity">
    <w:name w:val="Document-Identity"/>
    <w:rsid w:val="00597CA4"/>
    <w:rPr>
      <w:rFonts w:ascii="Times New Roman" w:hAnsi="Times New Roman"/>
      <w:dstrike w:val="0"/>
      <w:color w:val="auto"/>
      <w:sz w:val="24"/>
      <w:szCs w:val="24"/>
      <w:vertAlign w:val="baseline"/>
    </w:rPr>
  </w:style>
  <w:style w:type="paragraph" w:customStyle="1" w:styleId="Bullet0s">
    <w:name w:val="Bullet:0:s"/>
    <w:basedOn w:val="Normlny"/>
    <w:rsid w:val="00597CA4"/>
    <w:pPr>
      <w:numPr>
        <w:numId w:val="3"/>
      </w:numPr>
      <w:spacing w:before="40" w:after="40"/>
    </w:pPr>
    <w:rPr>
      <w:rFonts w:ascii="Times New Roman" w:hAnsi="Times New Roman"/>
      <w:sz w:val="24"/>
      <w:szCs w:val="24"/>
    </w:rPr>
  </w:style>
  <w:style w:type="paragraph" w:customStyle="1" w:styleId="SOP-Head">
    <w:name w:val="SOP-Head"/>
    <w:rsid w:val="00597CA4"/>
    <w:rPr>
      <w:b/>
      <w:bCs/>
      <w:noProof/>
      <w:sz w:val="24"/>
      <w:szCs w:val="24"/>
      <w:lang w:val="de-DE" w:eastAsia="de-DE"/>
    </w:rPr>
  </w:style>
  <w:style w:type="paragraph" w:customStyle="1" w:styleId="ParaKT0sb">
    <w:name w:val="ParaKT:0:sb"/>
    <w:basedOn w:val="Normlny"/>
    <w:next w:val="Para0s"/>
    <w:rsid w:val="00597CA4"/>
    <w:pPr>
      <w:keepNext/>
      <w:keepLines/>
    </w:pPr>
    <w:rPr>
      <w:rFonts w:ascii="Times New Roman" w:hAnsi="Times New Roman"/>
      <w:b/>
      <w:bCs/>
      <w:sz w:val="24"/>
      <w:szCs w:val="24"/>
    </w:rPr>
  </w:style>
  <w:style w:type="paragraph" w:customStyle="1" w:styleId="Mono10">
    <w:name w:val="Mono:10"/>
    <w:basedOn w:val="Normlny"/>
    <w:rsid w:val="00597CA4"/>
    <w:pPr>
      <w:spacing w:after="0"/>
    </w:pPr>
    <w:rPr>
      <w:rFonts w:ascii="Courier" w:hAnsi="Courier"/>
      <w:sz w:val="20"/>
      <w:szCs w:val="20"/>
    </w:rPr>
  </w:style>
  <w:style w:type="paragraph" w:customStyle="1" w:styleId="Mono11">
    <w:name w:val="Mono:11"/>
    <w:basedOn w:val="Normlny"/>
    <w:rsid w:val="00597CA4"/>
    <w:pPr>
      <w:spacing w:after="0"/>
    </w:pPr>
    <w:rPr>
      <w:rFonts w:ascii="Courier" w:hAnsi="Courier"/>
    </w:rPr>
  </w:style>
  <w:style w:type="paragraph" w:customStyle="1" w:styleId="Smalltext100">
    <w:name w:val="Smalltext10:0"/>
    <w:basedOn w:val="Para0s"/>
    <w:rsid w:val="00597CA4"/>
    <w:pPr>
      <w:spacing w:after="0"/>
    </w:pPr>
    <w:rPr>
      <w:sz w:val="20"/>
      <w:szCs w:val="20"/>
    </w:rPr>
  </w:style>
  <w:style w:type="paragraph" w:customStyle="1" w:styleId="Table100">
    <w:name w:val="Table10:0"/>
    <w:basedOn w:val="Normlny"/>
    <w:rsid w:val="00597CA4"/>
    <w:pPr>
      <w:keepNext/>
      <w:spacing w:before="60" w:after="60"/>
    </w:pPr>
    <w:rPr>
      <w:rFonts w:ascii="Times New Roman" w:hAnsi="Times New Roman"/>
      <w:sz w:val="20"/>
      <w:szCs w:val="20"/>
    </w:rPr>
  </w:style>
  <w:style w:type="paragraph" w:styleId="Zkladntext2">
    <w:name w:val="Body Text 2"/>
    <w:basedOn w:val="Normlny"/>
    <w:rsid w:val="00597CA4"/>
    <w:pPr>
      <w:spacing w:after="0"/>
    </w:pPr>
    <w:rPr>
      <w:rFonts w:ascii="Times New Roman" w:hAnsi="Times New Roman"/>
      <w:i/>
      <w:iCs/>
      <w:sz w:val="24"/>
      <w:szCs w:val="24"/>
      <w:lang w:val="sv-SE"/>
    </w:rPr>
  </w:style>
  <w:style w:type="paragraph" w:styleId="Zkladntext">
    <w:name w:val="Body Text"/>
    <w:basedOn w:val="Normlny"/>
    <w:rsid w:val="00597CA4"/>
    <w:pPr>
      <w:spacing w:after="120"/>
    </w:pPr>
  </w:style>
  <w:style w:type="paragraph" w:styleId="Zarkazkladnhotextu">
    <w:name w:val="Body Text Indent"/>
    <w:basedOn w:val="Normlny"/>
    <w:rsid w:val="00597CA4"/>
    <w:pPr>
      <w:spacing w:after="120"/>
      <w:ind w:left="283"/>
    </w:pPr>
  </w:style>
  <w:style w:type="paragraph" w:styleId="Zkladntext3">
    <w:name w:val="Body Text 3"/>
    <w:basedOn w:val="Normlny"/>
    <w:rsid w:val="00597CA4"/>
    <w:pPr>
      <w:spacing w:after="120"/>
    </w:pPr>
    <w:rPr>
      <w:sz w:val="16"/>
      <w:szCs w:val="16"/>
    </w:rPr>
  </w:style>
  <w:style w:type="character" w:styleId="Hypertextovprepojenie">
    <w:name w:val="Hyperlink"/>
    <w:rsid w:val="00597CA4"/>
    <w:rPr>
      <w:color w:val="0000FF"/>
      <w:u w:val="single"/>
    </w:rPr>
  </w:style>
  <w:style w:type="paragraph" w:customStyle="1" w:styleId="EMEAEnBodyText">
    <w:name w:val="EMEA En Body Text"/>
    <w:basedOn w:val="Normlny"/>
    <w:rsid w:val="00F365B7"/>
    <w:pPr>
      <w:spacing w:before="120" w:after="120"/>
      <w:jc w:val="both"/>
    </w:pPr>
    <w:rPr>
      <w:rFonts w:ascii="Times New Roman" w:hAnsi="Times New Roman"/>
      <w:szCs w:val="20"/>
      <w:lang w:eastAsia="en-US"/>
    </w:rPr>
  </w:style>
  <w:style w:type="paragraph" w:styleId="Textkomentra">
    <w:name w:val="annotation text"/>
    <w:basedOn w:val="Normlny"/>
    <w:semiHidden/>
    <w:rsid w:val="00315B87"/>
    <w:pPr>
      <w:spacing w:after="0"/>
    </w:pPr>
    <w:rPr>
      <w:rFonts w:ascii="Times New Roman" w:hAnsi="Times New Roman"/>
      <w:sz w:val="20"/>
      <w:szCs w:val="20"/>
      <w:lang w:val="en-GB" w:eastAsia="en-US"/>
    </w:rPr>
  </w:style>
  <w:style w:type="table" w:styleId="Mriekatabuky">
    <w:name w:val="Table Grid"/>
    <w:basedOn w:val="Normlnatabuka"/>
    <w:rsid w:val="00517C25"/>
    <w:pPr>
      <w:spacing w:after="2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rsid w:val="007973A0"/>
    <w:pPr>
      <w:tabs>
        <w:tab w:val="center" w:pos="4536"/>
        <w:tab w:val="right" w:pos="9072"/>
      </w:tabs>
    </w:pPr>
  </w:style>
  <w:style w:type="character" w:styleId="slostrany">
    <w:name w:val="page number"/>
    <w:basedOn w:val="Predvolenpsmoodseku"/>
    <w:rsid w:val="007973A0"/>
  </w:style>
  <w:style w:type="paragraph" w:styleId="Textbubliny">
    <w:name w:val="Balloon Text"/>
    <w:basedOn w:val="Normlny"/>
    <w:semiHidden/>
    <w:rsid w:val="00C608A7"/>
    <w:rPr>
      <w:rFonts w:ascii="Tahoma" w:hAnsi="Tahoma" w:cs="Tahoma"/>
      <w:sz w:val="16"/>
      <w:szCs w:val="16"/>
    </w:rPr>
  </w:style>
  <w:style w:type="character" w:styleId="Odkaznakomentr">
    <w:name w:val="annotation reference"/>
    <w:aliases w:val="Footnote Text Char1,Fußnotentext Zchn Char,Footnote Text Char1 Zchn Char"/>
    <w:uiPriority w:val="99"/>
    <w:rsid w:val="0083188C"/>
    <w:rPr>
      <w:sz w:val="16"/>
      <w:szCs w:val="16"/>
    </w:rPr>
  </w:style>
  <w:style w:type="paragraph" w:styleId="Predmetkomentra">
    <w:name w:val="annotation subject"/>
    <w:basedOn w:val="Textkomentra"/>
    <w:next w:val="Textkomentra"/>
    <w:semiHidden/>
    <w:rsid w:val="0083188C"/>
    <w:pPr>
      <w:spacing w:after="220"/>
    </w:pPr>
    <w:rPr>
      <w:rFonts w:ascii="Helvetica" w:hAnsi="Helvetica"/>
      <w:b/>
      <w:bCs/>
      <w:lang w:val="en-US" w:eastAsia="de-DE"/>
    </w:rPr>
  </w:style>
  <w:style w:type="character" w:styleId="Zvraznenie">
    <w:name w:val="Emphasis"/>
    <w:qFormat/>
    <w:rsid w:val="001411A8"/>
    <w:rPr>
      <w:b/>
      <w:bCs/>
      <w:i w:val="0"/>
      <w:iCs w:val="0"/>
    </w:rPr>
  </w:style>
  <w:style w:type="paragraph" w:styleId="Textvysvetlivky">
    <w:name w:val="endnote text"/>
    <w:basedOn w:val="Normlny"/>
    <w:link w:val="TextvysvetlivkyChar"/>
    <w:rsid w:val="00B96A7E"/>
    <w:rPr>
      <w:sz w:val="20"/>
      <w:szCs w:val="20"/>
    </w:rPr>
  </w:style>
  <w:style w:type="character" w:customStyle="1" w:styleId="TextvysvetlivkyChar">
    <w:name w:val="Text vysvetlivky Char"/>
    <w:link w:val="Textvysvetlivky"/>
    <w:rsid w:val="00B96A7E"/>
    <w:rPr>
      <w:rFonts w:ascii="Helvetica" w:hAnsi="Helvetica"/>
      <w:lang w:eastAsia="de-DE"/>
    </w:rPr>
  </w:style>
  <w:style w:type="character" w:styleId="Odkaznavysvetlivku">
    <w:name w:val="endnote reference"/>
    <w:rsid w:val="00B96A7E"/>
    <w:rPr>
      <w:vertAlign w:val="superscript"/>
    </w:rPr>
  </w:style>
  <w:style w:type="paragraph" w:styleId="Textpoznmkypodiarou">
    <w:name w:val="footnote text"/>
    <w:aliases w:val="Fußnotentext Zchn,Footnote Text Char1 Zchn"/>
    <w:basedOn w:val="Normlny"/>
    <w:link w:val="TextpoznmkypodiarouChar"/>
    <w:rsid w:val="00B96A7E"/>
    <w:rPr>
      <w:sz w:val="20"/>
      <w:szCs w:val="20"/>
    </w:rPr>
  </w:style>
  <w:style w:type="character" w:customStyle="1" w:styleId="TextpoznmkypodiarouChar">
    <w:name w:val="Text poznámky pod čiarou Char"/>
    <w:aliases w:val="Fußnotentext Zchn Char1,Footnote Text Char1 Zchn Char1"/>
    <w:link w:val="Textpoznmkypodiarou"/>
    <w:rsid w:val="00B96A7E"/>
    <w:rPr>
      <w:rFonts w:ascii="Helvetica" w:hAnsi="Helvetica"/>
      <w:lang w:eastAsia="de-DE"/>
    </w:rPr>
  </w:style>
  <w:style w:type="character" w:styleId="Odkaznapoznmkupodiarou">
    <w:name w:val="footnote reference"/>
    <w:rsid w:val="00B96A7E"/>
    <w:rPr>
      <w:vertAlign w:val="superscript"/>
    </w:rPr>
  </w:style>
  <w:style w:type="paragraph" w:styleId="Normlnywebov">
    <w:name w:val="Normal (Web)"/>
    <w:basedOn w:val="Normlny"/>
    <w:uiPriority w:val="99"/>
    <w:unhideWhenUsed/>
    <w:rsid w:val="00D9630D"/>
    <w:pPr>
      <w:spacing w:before="100" w:beforeAutospacing="1" w:after="100" w:afterAutospacing="1"/>
    </w:pPr>
    <w:rPr>
      <w:rFonts w:ascii="Times New Roman" w:hAnsi="Times New Roman"/>
      <w:sz w:val="24"/>
      <w:szCs w:val="24"/>
      <w:lang w:eastAsia="en-US"/>
    </w:rPr>
  </w:style>
  <w:style w:type="paragraph" w:customStyle="1" w:styleId="Bullet0dKT">
    <w:name w:val="Bullet:0:d:KT"/>
    <w:basedOn w:val="Normlny"/>
    <w:rsid w:val="008570FD"/>
    <w:pPr>
      <w:keepNext/>
      <w:keepLines/>
      <w:spacing w:before="40"/>
    </w:pPr>
    <w:rPr>
      <w:rFonts w:ascii="Times New Roman" w:hAnsi="Times New Roman"/>
      <w:sz w:val="24"/>
      <w:szCs w:val="20"/>
    </w:rPr>
  </w:style>
  <w:style w:type="character" w:customStyle="1" w:styleId="Para0sChar">
    <w:name w:val="Para:0:s Char"/>
    <w:link w:val="Para0s"/>
    <w:locked/>
    <w:rsid w:val="008570FD"/>
    <w:rPr>
      <w:sz w:val="24"/>
      <w:szCs w:val="24"/>
      <w:lang w:eastAsia="de-DE"/>
    </w:rPr>
  </w:style>
  <w:style w:type="paragraph" w:customStyle="1" w:styleId="BayerBodyTextFull">
    <w:name w:val="Bayer Body Text Full"/>
    <w:basedOn w:val="Normlny"/>
    <w:link w:val="BayerBodyTextFullZchn"/>
    <w:rsid w:val="008570FD"/>
    <w:pPr>
      <w:spacing w:before="120" w:after="120"/>
    </w:pPr>
    <w:rPr>
      <w:rFonts w:ascii="Times New Roman" w:hAnsi="Times New Roman"/>
      <w:sz w:val="24"/>
      <w:szCs w:val="20"/>
      <w:lang w:eastAsia="en-US"/>
    </w:rPr>
  </w:style>
  <w:style w:type="character" w:customStyle="1" w:styleId="BayerBodyTextFullZchn">
    <w:name w:val="Bayer Body Text Full Zchn"/>
    <w:link w:val="BayerBodyTextFull"/>
    <w:rsid w:val="008570FD"/>
    <w:rPr>
      <w:sz w:val="24"/>
    </w:rPr>
  </w:style>
  <w:style w:type="character" w:customStyle="1" w:styleId="PtaChar">
    <w:name w:val="Päta Char"/>
    <w:link w:val="Pta"/>
    <w:uiPriority w:val="99"/>
    <w:rsid w:val="00B362E5"/>
    <w:rPr>
      <w:sz w:val="14"/>
      <w:szCs w:val="14"/>
      <w:lang w:val="en-US" w:eastAsia="de-DE"/>
    </w:rPr>
  </w:style>
  <w:style w:type="paragraph" w:styleId="Revzia">
    <w:name w:val="Revision"/>
    <w:hidden/>
    <w:uiPriority w:val="99"/>
    <w:semiHidden/>
    <w:rsid w:val="003C3163"/>
    <w:rPr>
      <w:rFonts w:ascii="Helvetica" w:hAnsi="Helvetica"/>
      <w:sz w:val="22"/>
      <w:szCs w:val="22"/>
      <w:lang w:val="en-US"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597CA4"/>
    <w:pPr>
      <w:spacing w:after="220"/>
    </w:pPr>
    <w:rPr>
      <w:rFonts w:ascii="Helvetica" w:hAnsi="Helvetica"/>
      <w:sz w:val="22"/>
      <w:szCs w:val="22"/>
      <w:lang w:val="en-US" w:eastAsia="de-DE"/>
    </w:rPr>
  </w:style>
  <w:style w:type="paragraph" w:styleId="Nadpis1">
    <w:name w:val="heading 1"/>
    <w:basedOn w:val="Normlny"/>
    <w:next w:val="Para0s"/>
    <w:qFormat/>
    <w:rsid w:val="00597CA4"/>
    <w:pPr>
      <w:keepNext/>
      <w:numPr>
        <w:numId w:val="2"/>
      </w:numPr>
      <w:spacing w:before="440"/>
      <w:outlineLvl w:val="0"/>
    </w:pPr>
    <w:rPr>
      <w:rFonts w:ascii="Times New Roman" w:hAnsi="Times New Roman"/>
      <w:b/>
      <w:bCs/>
      <w:sz w:val="24"/>
      <w:szCs w:val="24"/>
    </w:rPr>
  </w:style>
  <w:style w:type="paragraph" w:styleId="Nadpis2">
    <w:name w:val="heading 2"/>
    <w:basedOn w:val="Nadpis1"/>
    <w:next w:val="Para0s"/>
    <w:qFormat/>
    <w:rsid w:val="00597CA4"/>
    <w:pPr>
      <w:numPr>
        <w:ilvl w:val="1"/>
      </w:numPr>
      <w:spacing w:before="220"/>
      <w:outlineLvl w:val="1"/>
    </w:pPr>
  </w:style>
  <w:style w:type="paragraph" w:styleId="Nadpis3">
    <w:name w:val="heading 3"/>
    <w:basedOn w:val="Nadpis1"/>
    <w:next w:val="Para0s"/>
    <w:qFormat/>
    <w:rsid w:val="00597CA4"/>
    <w:pPr>
      <w:numPr>
        <w:ilvl w:val="2"/>
      </w:numPr>
      <w:spacing w:before="220"/>
      <w:outlineLvl w:val="2"/>
    </w:pPr>
  </w:style>
  <w:style w:type="paragraph" w:styleId="Nadpis4">
    <w:name w:val="heading 4"/>
    <w:basedOn w:val="Nadpis1"/>
    <w:next w:val="Para0s"/>
    <w:qFormat/>
    <w:rsid w:val="00597CA4"/>
    <w:pPr>
      <w:numPr>
        <w:ilvl w:val="3"/>
      </w:numPr>
      <w:spacing w:before="220"/>
      <w:outlineLvl w:val="3"/>
    </w:pPr>
  </w:style>
  <w:style w:type="paragraph" w:styleId="Nadpis5">
    <w:name w:val="heading 5"/>
    <w:basedOn w:val="Nadpis1"/>
    <w:next w:val="Para0s"/>
    <w:qFormat/>
    <w:rsid w:val="00597CA4"/>
    <w:pPr>
      <w:numPr>
        <w:ilvl w:val="4"/>
      </w:numPr>
      <w:spacing w:before="220"/>
      <w:outlineLvl w:val="4"/>
    </w:pPr>
  </w:style>
  <w:style w:type="paragraph" w:styleId="Nadpis6">
    <w:name w:val="heading 6"/>
    <w:basedOn w:val="Nadpis1"/>
    <w:next w:val="Para0s"/>
    <w:qFormat/>
    <w:rsid w:val="00597CA4"/>
    <w:pPr>
      <w:numPr>
        <w:ilvl w:val="5"/>
      </w:numPr>
      <w:spacing w:before="220"/>
      <w:outlineLvl w:val="5"/>
    </w:pPr>
  </w:style>
  <w:style w:type="paragraph" w:styleId="Nadpis7">
    <w:name w:val="heading 7"/>
    <w:basedOn w:val="Nadpis1"/>
    <w:next w:val="Para0s"/>
    <w:qFormat/>
    <w:rsid w:val="00597CA4"/>
    <w:pPr>
      <w:numPr>
        <w:ilvl w:val="6"/>
      </w:numPr>
      <w:spacing w:before="220"/>
      <w:outlineLvl w:val="6"/>
    </w:pPr>
  </w:style>
  <w:style w:type="paragraph" w:styleId="Nadpis8">
    <w:name w:val="heading 8"/>
    <w:basedOn w:val="Nadpis1"/>
    <w:next w:val="Para0s"/>
    <w:qFormat/>
    <w:rsid w:val="00597CA4"/>
    <w:pPr>
      <w:numPr>
        <w:ilvl w:val="7"/>
      </w:numPr>
      <w:spacing w:before="220"/>
      <w:outlineLvl w:val="7"/>
    </w:pPr>
  </w:style>
  <w:style w:type="paragraph" w:styleId="Nadpis9">
    <w:name w:val="heading 9"/>
    <w:basedOn w:val="Nadpis1"/>
    <w:next w:val="Para0s"/>
    <w:qFormat/>
    <w:rsid w:val="00597CA4"/>
    <w:pPr>
      <w:numPr>
        <w:ilvl w:val="8"/>
      </w:numPr>
      <w:spacing w:before="220"/>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Para0s">
    <w:name w:val="Para:0:s"/>
    <w:basedOn w:val="Normlny"/>
    <w:link w:val="Para0sChar"/>
    <w:rsid w:val="00597CA4"/>
    <w:rPr>
      <w:rFonts w:ascii="Times New Roman" w:hAnsi="Times New Roman"/>
      <w:sz w:val="24"/>
      <w:szCs w:val="24"/>
    </w:rPr>
  </w:style>
  <w:style w:type="paragraph" w:styleId="Pta">
    <w:name w:val="footer"/>
    <w:link w:val="PtaChar"/>
    <w:uiPriority w:val="99"/>
    <w:rsid w:val="00597CA4"/>
    <w:pPr>
      <w:tabs>
        <w:tab w:val="center" w:pos="4536"/>
        <w:tab w:val="right" w:pos="9072"/>
      </w:tabs>
    </w:pPr>
    <w:rPr>
      <w:sz w:val="14"/>
      <w:szCs w:val="14"/>
      <w:lang w:val="en-US" w:eastAsia="de-DE"/>
    </w:rPr>
  </w:style>
  <w:style w:type="character" w:customStyle="1" w:styleId="Document-page-count">
    <w:name w:val="Document-page-count"/>
    <w:rsid w:val="00597CA4"/>
    <w:rPr>
      <w:rFonts w:ascii="Times New Roman" w:hAnsi="Times New Roman"/>
      <w:sz w:val="20"/>
      <w:szCs w:val="20"/>
    </w:rPr>
  </w:style>
  <w:style w:type="character" w:customStyle="1" w:styleId="Document-Identity">
    <w:name w:val="Document-Identity"/>
    <w:rsid w:val="00597CA4"/>
    <w:rPr>
      <w:rFonts w:ascii="Times New Roman" w:hAnsi="Times New Roman"/>
      <w:dstrike w:val="0"/>
      <w:color w:val="auto"/>
      <w:sz w:val="24"/>
      <w:szCs w:val="24"/>
      <w:vertAlign w:val="baseline"/>
    </w:rPr>
  </w:style>
  <w:style w:type="paragraph" w:customStyle="1" w:styleId="Bullet0s">
    <w:name w:val="Bullet:0:s"/>
    <w:basedOn w:val="Normlny"/>
    <w:rsid w:val="00597CA4"/>
    <w:pPr>
      <w:numPr>
        <w:numId w:val="3"/>
      </w:numPr>
      <w:spacing w:before="40" w:after="40"/>
    </w:pPr>
    <w:rPr>
      <w:rFonts w:ascii="Times New Roman" w:hAnsi="Times New Roman"/>
      <w:sz w:val="24"/>
      <w:szCs w:val="24"/>
    </w:rPr>
  </w:style>
  <w:style w:type="paragraph" w:customStyle="1" w:styleId="SOP-Head">
    <w:name w:val="SOP-Head"/>
    <w:rsid w:val="00597CA4"/>
    <w:rPr>
      <w:b/>
      <w:bCs/>
      <w:noProof/>
      <w:sz w:val="24"/>
      <w:szCs w:val="24"/>
      <w:lang w:val="de-DE" w:eastAsia="de-DE"/>
    </w:rPr>
  </w:style>
  <w:style w:type="paragraph" w:customStyle="1" w:styleId="ParaKT0sb">
    <w:name w:val="ParaKT:0:sb"/>
    <w:basedOn w:val="Normlny"/>
    <w:next w:val="Para0s"/>
    <w:rsid w:val="00597CA4"/>
    <w:pPr>
      <w:keepNext/>
      <w:keepLines/>
    </w:pPr>
    <w:rPr>
      <w:rFonts w:ascii="Times New Roman" w:hAnsi="Times New Roman"/>
      <w:b/>
      <w:bCs/>
      <w:sz w:val="24"/>
      <w:szCs w:val="24"/>
    </w:rPr>
  </w:style>
  <w:style w:type="paragraph" w:customStyle="1" w:styleId="Mono10">
    <w:name w:val="Mono:10"/>
    <w:basedOn w:val="Normlny"/>
    <w:rsid w:val="00597CA4"/>
    <w:pPr>
      <w:spacing w:after="0"/>
    </w:pPr>
    <w:rPr>
      <w:rFonts w:ascii="Courier" w:hAnsi="Courier"/>
      <w:sz w:val="20"/>
      <w:szCs w:val="20"/>
    </w:rPr>
  </w:style>
  <w:style w:type="paragraph" w:customStyle="1" w:styleId="Mono11">
    <w:name w:val="Mono:11"/>
    <w:basedOn w:val="Normlny"/>
    <w:rsid w:val="00597CA4"/>
    <w:pPr>
      <w:spacing w:after="0"/>
    </w:pPr>
    <w:rPr>
      <w:rFonts w:ascii="Courier" w:hAnsi="Courier"/>
    </w:rPr>
  </w:style>
  <w:style w:type="paragraph" w:customStyle="1" w:styleId="Smalltext100">
    <w:name w:val="Smalltext10:0"/>
    <w:basedOn w:val="Para0s"/>
    <w:rsid w:val="00597CA4"/>
    <w:pPr>
      <w:spacing w:after="0"/>
    </w:pPr>
    <w:rPr>
      <w:sz w:val="20"/>
      <w:szCs w:val="20"/>
    </w:rPr>
  </w:style>
  <w:style w:type="paragraph" w:customStyle="1" w:styleId="Table100">
    <w:name w:val="Table10:0"/>
    <w:basedOn w:val="Normlny"/>
    <w:rsid w:val="00597CA4"/>
    <w:pPr>
      <w:keepNext/>
      <w:spacing w:before="60" w:after="60"/>
    </w:pPr>
    <w:rPr>
      <w:rFonts w:ascii="Times New Roman" w:hAnsi="Times New Roman"/>
      <w:sz w:val="20"/>
      <w:szCs w:val="20"/>
    </w:rPr>
  </w:style>
  <w:style w:type="paragraph" w:styleId="Zkladntext2">
    <w:name w:val="Body Text 2"/>
    <w:basedOn w:val="Normlny"/>
    <w:rsid w:val="00597CA4"/>
    <w:pPr>
      <w:spacing w:after="0"/>
    </w:pPr>
    <w:rPr>
      <w:rFonts w:ascii="Times New Roman" w:hAnsi="Times New Roman"/>
      <w:i/>
      <w:iCs/>
      <w:sz w:val="24"/>
      <w:szCs w:val="24"/>
      <w:lang w:val="sv-SE"/>
    </w:rPr>
  </w:style>
  <w:style w:type="paragraph" w:styleId="Zkladntext">
    <w:name w:val="Body Text"/>
    <w:basedOn w:val="Normlny"/>
    <w:rsid w:val="00597CA4"/>
    <w:pPr>
      <w:spacing w:after="120"/>
    </w:pPr>
  </w:style>
  <w:style w:type="paragraph" w:styleId="Zarkazkladnhotextu">
    <w:name w:val="Body Text Indent"/>
    <w:basedOn w:val="Normlny"/>
    <w:rsid w:val="00597CA4"/>
    <w:pPr>
      <w:spacing w:after="120"/>
      <w:ind w:left="283"/>
    </w:pPr>
  </w:style>
  <w:style w:type="paragraph" w:styleId="Zkladntext3">
    <w:name w:val="Body Text 3"/>
    <w:basedOn w:val="Normlny"/>
    <w:rsid w:val="00597CA4"/>
    <w:pPr>
      <w:spacing w:after="120"/>
    </w:pPr>
    <w:rPr>
      <w:sz w:val="16"/>
      <w:szCs w:val="16"/>
    </w:rPr>
  </w:style>
  <w:style w:type="character" w:styleId="Hypertextovprepojenie">
    <w:name w:val="Hyperlink"/>
    <w:rsid w:val="00597CA4"/>
    <w:rPr>
      <w:color w:val="0000FF"/>
      <w:u w:val="single"/>
    </w:rPr>
  </w:style>
  <w:style w:type="paragraph" w:customStyle="1" w:styleId="EMEAEnBodyText">
    <w:name w:val="EMEA En Body Text"/>
    <w:basedOn w:val="Normlny"/>
    <w:rsid w:val="00F365B7"/>
    <w:pPr>
      <w:spacing w:before="120" w:after="120"/>
      <w:jc w:val="both"/>
    </w:pPr>
    <w:rPr>
      <w:rFonts w:ascii="Times New Roman" w:hAnsi="Times New Roman"/>
      <w:szCs w:val="20"/>
      <w:lang w:eastAsia="en-US"/>
    </w:rPr>
  </w:style>
  <w:style w:type="paragraph" w:styleId="Textkomentra">
    <w:name w:val="annotation text"/>
    <w:basedOn w:val="Normlny"/>
    <w:semiHidden/>
    <w:rsid w:val="00315B87"/>
    <w:pPr>
      <w:spacing w:after="0"/>
    </w:pPr>
    <w:rPr>
      <w:rFonts w:ascii="Times New Roman" w:hAnsi="Times New Roman"/>
      <w:sz w:val="20"/>
      <w:szCs w:val="20"/>
      <w:lang w:val="en-GB" w:eastAsia="en-US"/>
    </w:rPr>
  </w:style>
  <w:style w:type="table" w:styleId="Mriekatabuky">
    <w:name w:val="Table Grid"/>
    <w:basedOn w:val="Normlnatabuka"/>
    <w:rsid w:val="00517C25"/>
    <w:pPr>
      <w:spacing w:after="2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rsid w:val="007973A0"/>
    <w:pPr>
      <w:tabs>
        <w:tab w:val="center" w:pos="4536"/>
        <w:tab w:val="right" w:pos="9072"/>
      </w:tabs>
    </w:pPr>
  </w:style>
  <w:style w:type="character" w:styleId="slostrany">
    <w:name w:val="page number"/>
    <w:basedOn w:val="Predvolenpsmoodseku"/>
    <w:rsid w:val="007973A0"/>
  </w:style>
  <w:style w:type="paragraph" w:styleId="Textbubliny">
    <w:name w:val="Balloon Text"/>
    <w:basedOn w:val="Normlny"/>
    <w:semiHidden/>
    <w:rsid w:val="00C608A7"/>
    <w:rPr>
      <w:rFonts w:ascii="Tahoma" w:hAnsi="Tahoma" w:cs="Tahoma"/>
      <w:sz w:val="16"/>
      <w:szCs w:val="16"/>
    </w:rPr>
  </w:style>
  <w:style w:type="character" w:styleId="Odkaznakomentr">
    <w:name w:val="annotation reference"/>
    <w:aliases w:val="Footnote Text Char1,Fußnotentext Zchn Char,Footnote Text Char1 Zchn Char"/>
    <w:uiPriority w:val="99"/>
    <w:rsid w:val="0083188C"/>
    <w:rPr>
      <w:sz w:val="16"/>
      <w:szCs w:val="16"/>
    </w:rPr>
  </w:style>
  <w:style w:type="paragraph" w:styleId="Predmetkomentra">
    <w:name w:val="annotation subject"/>
    <w:basedOn w:val="Textkomentra"/>
    <w:next w:val="Textkomentra"/>
    <w:semiHidden/>
    <w:rsid w:val="0083188C"/>
    <w:pPr>
      <w:spacing w:after="220"/>
    </w:pPr>
    <w:rPr>
      <w:rFonts w:ascii="Helvetica" w:hAnsi="Helvetica"/>
      <w:b/>
      <w:bCs/>
      <w:lang w:val="en-US" w:eastAsia="de-DE"/>
    </w:rPr>
  </w:style>
  <w:style w:type="character" w:styleId="Zvraznenie">
    <w:name w:val="Emphasis"/>
    <w:qFormat/>
    <w:rsid w:val="001411A8"/>
    <w:rPr>
      <w:b/>
      <w:bCs/>
      <w:i w:val="0"/>
      <w:iCs w:val="0"/>
    </w:rPr>
  </w:style>
  <w:style w:type="paragraph" w:styleId="Textvysvetlivky">
    <w:name w:val="endnote text"/>
    <w:basedOn w:val="Normlny"/>
    <w:link w:val="TextvysvetlivkyChar"/>
    <w:rsid w:val="00B96A7E"/>
    <w:rPr>
      <w:sz w:val="20"/>
      <w:szCs w:val="20"/>
    </w:rPr>
  </w:style>
  <w:style w:type="character" w:customStyle="1" w:styleId="TextvysvetlivkyChar">
    <w:name w:val="Text vysvetlivky Char"/>
    <w:link w:val="Textvysvetlivky"/>
    <w:rsid w:val="00B96A7E"/>
    <w:rPr>
      <w:rFonts w:ascii="Helvetica" w:hAnsi="Helvetica"/>
      <w:lang w:eastAsia="de-DE"/>
    </w:rPr>
  </w:style>
  <w:style w:type="character" w:styleId="Odkaznavysvetlivku">
    <w:name w:val="endnote reference"/>
    <w:rsid w:val="00B96A7E"/>
    <w:rPr>
      <w:vertAlign w:val="superscript"/>
    </w:rPr>
  </w:style>
  <w:style w:type="paragraph" w:styleId="Textpoznmkypodiarou">
    <w:name w:val="footnote text"/>
    <w:aliases w:val="Fußnotentext Zchn,Footnote Text Char1 Zchn"/>
    <w:basedOn w:val="Normlny"/>
    <w:link w:val="TextpoznmkypodiarouChar"/>
    <w:rsid w:val="00B96A7E"/>
    <w:rPr>
      <w:sz w:val="20"/>
      <w:szCs w:val="20"/>
    </w:rPr>
  </w:style>
  <w:style w:type="character" w:customStyle="1" w:styleId="TextpoznmkypodiarouChar">
    <w:name w:val="Text poznámky pod čiarou Char"/>
    <w:aliases w:val="Fußnotentext Zchn Char1,Footnote Text Char1 Zchn Char1"/>
    <w:link w:val="Textpoznmkypodiarou"/>
    <w:rsid w:val="00B96A7E"/>
    <w:rPr>
      <w:rFonts w:ascii="Helvetica" w:hAnsi="Helvetica"/>
      <w:lang w:eastAsia="de-DE"/>
    </w:rPr>
  </w:style>
  <w:style w:type="character" w:styleId="Odkaznapoznmkupodiarou">
    <w:name w:val="footnote reference"/>
    <w:rsid w:val="00B96A7E"/>
    <w:rPr>
      <w:vertAlign w:val="superscript"/>
    </w:rPr>
  </w:style>
  <w:style w:type="paragraph" w:styleId="Normlnywebov">
    <w:name w:val="Normal (Web)"/>
    <w:basedOn w:val="Normlny"/>
    <w:uiPriority w:val="99"/>
    <w:unhideWhenUsed/>
    <w:rsid w:val="00D9630D"/>
    <w:pPr>
      <w:spacing w:before="100" w:beforeAutospacing="1" w:after="100" w:afterAutospacing="1"/>
    </w:pPr>
    <w:rPr>
      <w:rFonts w:ascii="Times New Roman" w:hAnsi="Times New Roman"/>
      <w:sz w:val="24"/>
      <w:szCs w:val="24"/>
      <w:lang w:eastAsia="en-US"/>
    </w:rPr>
  </w:style>
  <w:style w:type="paragraph" w:customStyle="1" w:styleId="Bullet0dKT">
    <w:name w:val="Bullet:0:d:KT"/>
    <w:basedOn w:val="Normlny"/>
    <w:rsid w:val="008570FD"/>
    <w:pPr>
      <w:keepNext/>
      <w:keepLines/>
      <w:spacing w:before="40"/>
    </w:pPr>
    <w:rPr>
      <w:rFonts w:ascii="Times New Roman" w:hAnsi="Times New Roman"/>
      <w:sz w:val="24"/>
      <w:szCs w:val="20"/>
    </w:rPr>
  </w:style>
  <w:style w:type="character" w:customStyle="1" w:styleId="Para0sChar">
    <w:name w:val="Para:0:s Char"/>
    <w:link w:val="Para0s"/>
    <w:locked/>
    <w:rsid w:val="008570FD"/>
    <w:rPr>
      <w:sz w:val="24"/>
      <w:szCs w:val="24"/>
      <w:lang w:eastAsia="de-DE"/>
    </w:rPr>
  </w:style>
  <w:style w:type="paragraph" w:customStyle="1" w:styleId="BayerBodyTextFull">
    <w:name w:val="Bayer Body Text Full"/>
    <w:basedOn w:val="Normlny"/>
    <w:link w:val="BayerBodyTextFullZchn"/>
    <w:rsid w:val="008570FD"/>
    <w:pPr>
      <w:spacing w:before="120" w:after="120"/>
    </w:pPr>
    <w:rPr>
      <w:rFonts w:ascii="Times New Roman" w:hAnsi="Times New Roman"/>
      <w:sz w:val="24"/>
      <w:szCs w:val="20"/>
      <w:lang w:eastAsia="en-US"/>
    </w:rPr>
  </w:style>
  <w:style w:type="character" w:customStyle="1" w:styleId="BayerBodyTextFullZchn">
    <w:name w:val="Bayer Body Text Full Zchn"/>
    <w:link w:val="BayerBodyTextFull"/>
    <w:rsid w:val="008570FD"/>
    <w:rPr>
      <w:sz w:val="24"/>
    </w:rPr>
  </w:style>
  <w:style w:type="character" w:customStyle="1" w:styleId="PtaChar">
    <w:name w:val="Päta Char"/>
    <w:link w:val="Pta"/>
    <w:uiPriority w:val="99"/>
    <w:rsid w:val="00B362E5"/>
    <w:rPr>
      <w:sz w:val="14"/>
      <w:szCs w:val="14"/>
      <w:lang w:val="en-US" w:eastAsia="de-DE"/>
    </w:rPr>
  </w:style>
  <w:style w:type="paragraph" w:styleId="Revzia">
    <w:name w:val="Revision"/>
    <w:hidden/>
    <w:uiPriority w:val="99"/>
    <w:semiHidden/>
    <w:rsid w:val="003C3163"/>
    <w:rPr>
      <w:rFonts w:ascii="Helvetica" w:hAnsi="Helvetica"/>
      <w:sz w:val="22"/>
      <w:szCs w:val="22"/>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8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3EE0E-4FDC-4FB5-9967-905F85F45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7425</Words>
  <Characters>42327</Characters>
  <Application>Microsoft Office Word</Application>
  <DocSecurity>0</DocSecurity>
  <Lines>352</Lines>
  <Paragraphs>99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SÚHRN CHARAKTERISTICKÝCH VLASTNOSTÍ LIEKU</vt:lpstr>
      <vt:lpstr>SÚHRN CHARAKTERISTICKÝCH VLASTNOSTÍ LIEKU</vt:lpstr>
    </vt:vector>
  </TitlesOfParts>
  <Company>Bayer sro</Company>
  <LinksUpToDate>false</LinksUpToDate>
  <CharactersWithSpaces>49653</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dc:title>
  <dc:creator>sl04002</dc:creator>
  <cp:lastModifiedBy>Miroslava Slahúčková</cp:lastModifiedBy>
  <cp:revision>2</cp:revision>
  <cp:lastPrinted>2015-03-23T12:45:00Z</cp:lastPrinted>
  <dcterms:created xsi:type="dcterms:W3CDTF">2018-11-30T06:48:00Z</dcterms:created>
  <dcterms:modified xsi:type="dcterms:W3CDTF">2018-11-30T06:48:00Z</dcterms:modified>
</cp:coreProperties>
</file>