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DFA4F" w14:textId="77777777" w:rsidR="006E4924" w:rsidRPr="00BB539D" w:rsidRDefault="006E4924" w:rsidP="009909D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B539D">
        <w:rPr>
          <w:b/>
          <w:sz w:val="22"/>
          <w:szCs w:val="22"/>
        </w:rPr>
        <w:t>SÚHRN CHARAKTERISTICKÝCH VLASTNOSTÍ LIEKU</w:t>
      </w:r>
    </w:p>
    <w:p w14:paraId="5C789A10" w14:textId="77777777" w:rsidR="006E4924" w:rsidRPr="00BB539D" w:rsidRDefault="006E4924" w:rsidP="009909D8">
      <w:pPr>
        <w:rPr>
          <w:b/>
          <w:sz w:val="22"/>
          <w:szCs w:val="22"/>
        </w:rPr>
      </w:pPr>
    </w:p>
    <w:p w14:paraId="19BB5133" w14:textId="77777777" w:rsidR="006E4924" w:rsidRPr="00BB539D" w:rsidRDefault="006E4924" w:rsidP="009909D8">
      <w:pPr>
        <w:rPr>
          <w:b/>
          <w:sz w:val="22"/>
          <w:szCs w:val="22"/>
        </w:rPr>
      </w:pPr>
    </w:p>
    <w:p w14:paraId="4226CEE5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1.</w:t>
      </w:r>
      <w:r w:rsidRPr="00BB539D">
        <w:rPr>
          <w:b/>
          <w:sz w:val="22"/>
          <w:szCs w:val="22"/>
        </w:rPr>
        <w:tab/>
        <w:t>NÁZOV LIEKU</w:t>
      </w:r>
    </w:p>
    <w:p w14:paraId="65DBF7F6" w14:textId="77777777" w:rsidR="006E4924" w:rsidRPr="00BB539D" w:rsidRDefault="006E4924" w:rsidP="009909D8">
      <w:pPr>
        <w:rPr>
          <w:sz w:val="22"/>
          <w:szCs w:val="22"/>
        </w:rPr>
      </w:pPr>
    </w:p>
    <w:p w14:paraId="42C4913A" w14:textId="77777777" w:rsidR="0049384F" w:rsidRPr="00BB539D" w:rsidRDefault="0049384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Helex 0,25</w:t>
      </w:r>
      <w:r w:rsidR="00837062" w:rsidRPr="00BB539D">
        <w:rPr>
          <w:sz w:val="22"/>
          <w:szCs w:val="22"/>
        </w:rPr>
        <w:t xml:space="preserve"> </w:t>
      </w:r>
      <w:r w:rsidRPr="00BB539D">
        <w:rPr>
          <w:sz w:val="22"/>
          <w:szCs w:val="22"/>
        </w:rPr>
        <w:t>mg</w:t>
      </w:r>
    </w:p>
    <w:p w14:paraId="0A043763" w14:textId="77777777" w:rsidR="0049384F" w:rsidRPr="00BB539D" w:rsidRDefault="0049384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Helex 0,5</w:t>
      </w:r>
      <w:r w:rsidR="00177CFC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</w:t>
      </w:r>
    </w:p>
    <w:p w14:paraId="5ECD9838" w14:textId="77777777" w:rsidR="0049384F" w:rsidRPr="00BB539D" w:rsidRDefault="0049384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Helex 1</w:t>
      </w:r>
      <w:r w:rsidR="00177CFC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</w:t>
      </w:r>
    </w:p>
    <w:p w14:paraId="10559295" w14:textId="77777777" w:rsidR="006E4924" w:rsidRPr="00BB539D" w:rsidRDefault="00C644CD" w:rsidP="009909D8">
      <w:pPr>
        <w:rPr>
          <w:iCs/>
          <w:sz w:val="22"/>
          <w:szCs w:val="22"/>
        </w:rPr>
      </w:pPr>
      <w:r w:rsidRPr="00BB539D">
        <w:rPr>
          <w:iCs/>
          <w:sz w:val="22"/>
          <w:szCs w:val="22"/>
        </w:rPr>
        <w:t>tablety</w:t>
      </w:r>
    </w:p>
    <w:p w14:paraId="3DE529BB" w14:textId="77777777" w:rsidR="006E4924" w:rsidRPr="00BB539D" w:rsidRDefault="006E4924" w:rsidP="009909D8">
      <w:pPr>
        <w:rPr>
          <w:sz w:val="22"/>
          <w:szCs w:val="22"/>
        </w:rPr>
      </w:pPr>
    </w:p>
    <w:p w14:paraId="1B7ECF57" w14:textId="77777777" w:rsidR="00C644CD" w:rsidRPr="00BB539D" w:rsidRDefault="00C644CD" w:rsidP="009909D8">
      <w:pPr>
        <w:rPr>
          <w:sz w:val="22"/>
          <w:szCs w:val="22"/>
        </w:rPr>
      </w:pPr>
    </w:p>
    <w:p w14:paraId="6AE4FF5D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2.</w:t>
      </w:r>
      <w:r w:rsidRPr="00BB539D">
        <w:rPr>
          <w:b/>
          <w:sz w:val="22"/>
          <w:szCs w:val="22"/>
        </w:rPr>
        <w:tab/>
        <w:t>KVALITATÍVNE A KVANTITATÍVNE ZLOŽENIE</w:t>
      </w:r>
    </w:p>
    <w:p w14:paraId="6E258CEA" w14:textId="77777777" w:rsidR="006E4924" w:rsidRPr="00BB539D" w:rsidRDefault="006E4924" w:rsidP="009909D8">
      <w:pPr>
        <w:rPr>
          <w:sz w:val="22"/>
          <w:szCs w:val="22"/>
        </w:rPr>
      </w:pPr>
    </w:p>
    <w:p w14:paraId="319BF00F" w14:textId="77777777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BB539D">
        <w:rPr>
          <w:szCs w:val="22"/>
          <w:u w:val="single"/>
          <w:lang w:val="sk-SK"/>
        </w:rPr>
        <w:t>Helex 0,25</w:t>
      </w:r>
      <w:r w:rsidR="009D5888" w:rsidRPr="00BB539D">
        <w:rPr>
          <w:szCs w:val="22"/>
          <w:u w:val="single"/>
          <w:lang w:val="sk-SK"/>
        </w:rPr>
        <w:t> </w:t>
      </w:r>
      <w:r w:rsidRPr="00BB539D">
        <w:rPr>
          <w:szCs w:val="22"/>
          <w:u w:val="single"/>
          <w:lang w:val="sk-SK"/>
        </w:rPr>
        <w:t>mg</w:t>
      </w:r>
    </w:p>
    <w:p w14:paraId="46553D73" w14:textId="77777777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BB539D">
        <w:rPr>
          <w:szCs w:val="22"/>
          <w:lang w:val="sk-SK"/>
        </w:rPr>
        <w:t>Každá tableta obsahuje 0,25</w:t>
      </w:r>
      <w:r w:rsidR="009D5888" w:rsidRPr="00BB539D">
        <w:rPr>
          <w:szCs w:val="22"/>
          <w:lang w:val="sk-SK"/>
        </w:rPr>
        <w:t> </w:t>
      </w:r>
      <w:r w:rsidRPr="00BB539D">
        <w:rPr>
          <w:szCs w:val="22"/>
          <w:lang w:val="sk-SK"/>
        </w:rPr>
        <w:t>mg alprazolamu.</w:t>
      </w:r>
    </w:p>
    <w:p w14:paraId="4F2341FD" w14:textId="77777777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BB539D">
        <w:rPr>
          <w:szCs w:val="22"/>
          <w:u w:val="single"/>
          <w:lang w:val="sk-SK"/>
        </w:rPr>
        <w:t>Helex 0,5</w:t>
      </w:r>
      <w:r w:rsidR="009D5888" w:rsidRPr="00BB539D">
        <w:rPr>
          <w:szCs w:val="22"/>
          <w:u w:val="single"/>
          <w:lang w:val="sk-SK"/>
        </w:rPr>
        <w:t> </w:t>
      </w:r>
      <w:r w:rsidRPr="00BB539D">
        <w:rPr>
          <w:szCs w:val="22"/>
          <w:u w:val="single"/>
          <w:lang w:val="sk-SK"/>
        </w:rPr>
        <w:t>mg</w:t>
      </w:r>
    </w:p>
    <w:p w14:paraId="16A75F41" w14:textId="77777777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BB539D">
        <w:rPr>
          <w:szCs w:val="22"/>
          <w:lang w:val="sk-SK"/>
        </w:rPr>
        <w:t>Každá tableta obsahuje 0,5</w:t>
      </w:r>
      <w:r w:rsidR="009D5888" w:rsidRPr="00BB539D">
        <w:rPr>
          <w:szCs w:val="22"/>
          <w:lang w:val="sk-SK"/>
        </w:rPr>
        <w:t> </w:t>
      </w:r>
      <w:r w:rsidRPr="00BB539D">
        <w:rPr>
          <w:szCs w:val="22"/>
          <w:lang w:val="sk-SK"/>
        </w:rPr>
        <w:t>mg alprazolamu.</w:t>
      </w:r>
    </w:p>
    <w:p w14:paraId="2DFDFA03" w14:textId="77777777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BB539D">
        <w:rPr>
          <w:szCs w:val="22"/>
          <w:u w:val="single"/>
          <w:lang w:val="sk-SK"/>
        </w:rPr>
        <w:t>Helex 1</w:t>
      </w:r>
      <w:r w:rsidR="009D5888" w:rsidRPr="00BB539D">
        <w:rPr>
          <w:szCs w:val="22"/>
          <w:u w:val="single"/>
          <w:lang w:val="sk-SK"/>
        </w:rPr>
        <w:t> </w:t>
      </w:r>
      <w:r w:rsidRPr="00BB539D">
        <w:rPr>
          <w:szCs w:val="22"/>
          <w:u w:val="single"/>
          <w:lang w:val="sk-SK"/>
        </w:rPr>
        <w:t>mg</w:t>
      </w:r>
    </w:p>
    <w:p w14:paraId="036CFDD1" w14:textId="77777777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BB539D">
        <w:rPr>
          <w:szCs w:val="22"/>
          <w:lang w:val="sk-SK"/>
        </w:rPr>
        <w:t>Každá tableta obsahuje 1</w:t>
      </w:r>
      <w:r w:rsidR="009D5888" w:rsidRPr="00BB539D">
        <w:rPr>
          <w:szCs w:val="22"/>
          <w:lang w:val="sk-SK"/>
        </w:rPr>
        <w:t> </w:t>
      </w:r>
      <w:r w:rsidRPr="00BB539D">
        <w:rPr>
          <w:szCs w:val="22"/>
          <w:lang w:val="sk-SK"/>
        </w:rPr>
        <w:t>mg alprazolamu.</w:t>
      </w:r>
    </w:p>
    <w:p w14:paraId="0751DB4C" w14:textId="77777777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6A56B811" w14:textId="7D525DF8" w:rsidR="00B5656D" w:rsidRPr="00BB539D" w:rsidRDefault="006E4924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BB539D">
        <w:rPr>
          <w:szCs w:val="22"/>
          <w:lang w:val="sk-SK"/>
        </w:rPr>
        <w:t>Pomocné látky</w:t>
      </w:r>
      <w:r w:rsidR="00C644CD" w:rsidRPr="00BB539D">
        <w:rPr>
          <w:szCs w:val="22"/>
          <w:lang w:val="sk-SK"/>
        </w:rPr>
        <w:t xml:space="preserve"> so známym účinkom:</w:t>
      </w:r>
      <w:r w:rsidR="000B54B2" w:rsidRPr="00BB539D">
        <w:rPr>
          <w:szCs w:val="22"/>
          <w:lang w:val="sk-SK"/>
        </w:rPr>
        <w:t xml:space="preserve"> </w:t>
      </w:r>
      <w:r w:rsidR="00BB539D" w:rsidRPr="00BB539D">
        <w:rPr>
          <w:szCs w:val="22"/>
          <w:lang w:val="sk-SK"/>
        </w:rPr>
        <w:t>monohydrát</w:t>
      </w:r>
      <w:r w:rsidR="00BB539D" w:rsidRPr="00BB539D">
        <w:rPr>
          <w:szCs w:val="22"/>
          <w:lang w:val="sk-SK"/>
        </w:rPr>
        <w:t xml:space="preserve">u </w:t>
      </w:r>
      <w:r w:rsidR="000B54B2" w:rsidRPr="00BB539D">
        <w:rPr>
          <w:szCs w:val="22"/>
          <w:lang w:val="sk-SK"/>
        </w:rPr>
        <w:t>laktóz</w:t>
      </w:r>
      <w:r w:rsidR="00BB539D" w:rsidRPr="00BB539D">
        <w:rPr>
          <w:szCs w:val="22"/>
          <w:lang w:val="sk-SK"/>
        </w:rPr>
        <w:t>y.</w:t>
      </w:r>
    </w:p>
    <w:p w14:paraId="06E877E9" w14:textId="77777777" w:rsidR="00E8004F" w:rsidRPr="00BB539D" w:rsidRDefault="00E8004F" w:rsidP="009909D8">
      <w:pPr>
        <w:tabs>
          <w:tab w:val="left" w:pos="567"/>
        </w:tabs>
        <w:rPr>
          <w:sz w:val="22"/>
          <w:szCs w:val="22"/>
        </w:rPr>
      </w:pPr>
    </w:p>
    <w:p w14:paraId="1F4CDAB2" w14:textId="77777777" w:rsidR="006E4924" w:rsidRPr="00BB539D" w:rsidRDefault="006E4924" w:rsidP="009909D8">
      <w:pPr>
        <w:tabs>
          <w:tab w:val="left" w:pos="567"/>
        </w:tabs>
        <w:rPr>
          <w:sz w:val="22"/>
          <w:szCs w:val="22"/>
          <w:lang w:eastAsia="en-US"/>
        </w:rPr>
      </w:pPr>
      <w:r w:rsidRPr="00BB539D">
        <w:rPr>
          <w:sz w:val="22"/>
          <w:szCs w:val="22"/>
          <w:lang w:eastAsia="en-US"/>
        </w:rPr>
        <w:t>Úplný zoznam pomocných látok, pozri časť 6.1.</w:t>
      </w:r>
    </w:p>
    <w:p w14:paraId="626EA937" w14:textId="77777777" w:rsidR="006E4924" w:rsidRPr="00BB539D" w:rsidRDefault="006E4924" w:rsidP="009909D8">
      <w:pPr>
        <w:rPr>
          <w:sz w:val="22"/>
          <w:szCs w:val="22"/>
        </w:rPr>
      </w:pPr>
    </w:p>
    <w:p w14:paraId="4A5E98EB" w14:textId="77777777" w:rsidR="0049384F" w:rsidRPr="00BB539D" w:rsidRDefault="0049384F" w:rsidP="009909D8">
      <w:pPr>
        <w:rPr>
          <w:sz w:val="22"/>
          <w:szCs w:val="22"/>
        </w:rPr>
      </w:pPr>
    </w:p>
    <w:p w14:paraId="2A1D4577" w14:textId="77777777" w:rsidR="006E4924" w:rsidRPr="00BB539D" w:rsidRDefault="006E4924" w:rsidP="009909D8">
      <w:pPr>
        <w:rPr>
          <w:caps/>
          <w:sz w:val="22"/>
          <w:szCs w:val="22"/>
        </w:rPr>
      </w:pPr>
      <w:r w:rsidRPr="00BB539D">
        <w:rPr>
          <w:b/>
          <w:sz w:val="22"/>
          <w:szCs w:val="22"/>
        </w:rPr>
        <w:t>3.</w:t>
      </w:r>
      <w:r w:rsidRPr="00BB539D">
        <w:rPr>
          <w:b/>
          <w:sz w:val="22"/>
          <w:szCs w:val="22"/>
        </w:rPr>
        <w:tab/>
        <w:t>LIEKOVÁ FORMA</w:t>
      </w:r>
    </w:p>
    <w:p w14:paraId="3FFEB4C1" w14:textId="77777777" w:rsidR="006E4924" w:rsidRPr="00BB539D" w:rsidRDefault="006E4924" w:rsidP="009909D8">
      <w:pPr>
        <w:rPr>
          <w:sz w:val="22"/>
          <w:szCs w:val="22"/>
        </w:rPr>
      </w:pPr>
    </w:p>
    <w:p w14:paraId="296937BE" w14:textId="77777777" w:rsidR="0049384F" w:rsidRPr="00BB539D" w:rsidRDefault="0049384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Tableta.</w:t>
      </w:r>
    </w:p>
    <w:p w14:paraId="448C2F84" w14:textId="6089B538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BB539D">
        <w:rPr>
          <w:szCs w:val="22"/>
          <w:lang w:val="sk-SK"/>
        </w:rPr>
        <w:t>Helex 0,25</w:t>
      </w:r>
      <w:r w:rsidR="00177CFC" w:rsidRPr="00BB539D">
        <w:rPr>
          <w:szCs w:val="22"/>
          <w:lang w:val="sk-SK"/>
        </w:rPr>
        <w:t> </w:t>
      </w:r>
      <w:r w:rsidRPr="00BB539D">
        <w:rPr>
          <w:szCs w:val="22"/>
          <w:lang w:val="sk-SK"/>
        </w:rPr>
        <w:t>mg sú biele</w:t>
      </w:r>
      <w:r w:rsidR="00C71B2A" w:rsidRPr="00BB539D">
        <w:rPr>
          <w:szCs w:val="22"/>
          <w:lang w:val="sk-SK"/>
        </w:rPr>
        <w:t xml:space="preserve"> až takmer biele, okrúhle,</w:t>
      </w:r>
      <w:r w:rsidRPr="00BB539D">
        <w:rPr>
          <w:szCs w:val="22"/>
          <w:lang w:val="sk-SK"/>
        </w:rPr>
        <w:t xml:space="preserve"> </w:t>
      </w:r>
      <w:r w:rsidR="00E8004F" w:rsidRPr="00BB539D">
        <w:rPr>
          <w:szCs w:val="22"/>
          <w:lang w:val="sk-SK"/>
        </w:rPr>
        <w:t>bikonvexné</w:t>
      </w:r>
      <w:r w:rsidRPr="00BB539D">
        <w:rPr>
          <w:szCs w:val="22"/>
          <w:lang w:val="sk-SK"/>
        </w:rPr>
        <w:t xml:space="preserve"> tablety </w:t>
      </w:r>
      <w:r w:rsidR="00C71B2A" w:rsidRPr="00BB539D">
        <w:rPr>
          <w:szCs w:val="22"/>
          <w:lang w:val="sk-SK"/>
        </w:rPr>
        <w:t>so skosenými okrajmi</w:t>
      </w:r>
      <w:r w:rsidR="00233D21" w:rsidRPr="00BB539D">
        <w:rPr>
          <w:szCs w:val="22"/>
          <w:lang w:val="sk-SK"/>
        </w:rPr>
        <w:t>. Tableta je</w:t>
      </w:r>
      <w:r w:rsidR="00C71B2A" w:rsidRPr="00BB539D">
        <w:rPr>
          <w:szCs w:val="22"/>
          <w:lang w:val="sk-SK"/>
        </w:rPr>
        <w:t xml:space="preserve"> </w:t>
      </w:r>
      <w:r w:rsidRPr="00BB539D">
        <w:rPr>
          <w:szCs w:val="22"/>
          <w:lang w:val="sk-SK"/>
        </w:rPr>
        <w:t>s deliacou ryhou na jednej strane</w:t>
      </w:r>
      <w:r w:rsidR="00233D21" w:rsidRPr="00BB539D">
        <w:rPr>
          <w:szCs w:val="22"/>
          <w:lang w:val="sk-SK"/>
        </w:rPr>
        <w:t xml:space="preserve"> a s označením </w:t>
      </w:r>
      <w:r w:rsidR="00062854" w:rsidRPr="00BB539D">
        <w:rPr>
          <w:szCs w:val="22"/>
          <w:lang w:val="sk-SK"/>
        </w:rPr>
        <w:t xml:space="preserve">0,25 </w:t>
      </w:r>
      <w:r w:rsidR="00233D21" w:rsidRPr="00BB539D">
        <w:rPr>
          <w:szCs w:val="22"/>
          <w:lang w:val="sk-SK"/>
        </w:rPr>
        <w:t>na strane druhej</w:t>
      </w:r>
      <w:r w:rsidRPr="00BB539D">
        <w:rPr>
          <w:szCs w:val="22"/>
          <w:lang w:val="sk-SK"/>
        </w:rPr>
        <w:t>.</w:t>
      </w:r>
      <w:r w:rsidR="00233D21" w:rsidRPr="00BB539D">
        <w:rPr>
          <w:szCs w:val="22"/>
          <w:lang w:val="sk-SK"/>
        </w:rPr>
        <w:t xml:space="preserve"> Deliaca ryha len napomáha rozlomeniu a prehltnutiu a nerozdeľuje na rovnaké dávky.</w:t>
      </w:r>
    </w:p>
    <w:p w14:paraId="5107BD55" w14:textId="7A7CBA21" w:rsidR="0049384F" w:rsidRPr="00BB539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BB539D">
        <w:rPr>
          <w:szCs w:val="22"/>
          <w:lang w:val="sk-SK"/>
        </w:rPr>
        <w:t>Helex 0,5</w:t>
      </w:r>
      <w:r w:rsidR="00177CFC" w:rsidRPr="00BB539D">
        <w:rPr>
          <w:szCs w:val="22"/>
          <w:lang w:val="sk-SK"/>
        </w:rPr>
        <w:t> </w:t>
      </w:r>
      <w:r w:rsidRPr="00BB539D">
        <w:rPr>
          <w:szCs w:val="22"/>
          <w:lang w:val="sk-SK"/>
        </w:rPr>
        <w:t xml:space="preserve">mg sú </w:t>
      </w:r>
      <w:r w:rsidR="00062854" w:rsidRPr="00BB539D">
        <w:rPr>
          <w:szCs w:val="22"/>
          <w:lang w:val="sk-SK"/>
        </w:rPr>
        <w:t xml:space="preserve">bledoružové, mramorované, </w:t>
      </w:r>
      <w:r w:rsidRPr="00BB539D">
        <w:rPr>
          <w:szCs w:val="22"/>
          <w:lang w:val="sk-SK"/>
        </w:rPr>
        <w:t>okrúhle</w:t>
      </w:r>
      <w:r w:rsidR="00062854" w:rsidRPr="00BB539D">
        <w:rPr>
          <w:szCs w:val="22"/>
          <w:lang w:val="sk-SK"/>
        </w:rPr>
        <w:t>,</w:t>
      </w:r>
      <w:r w:rsidRPr="00BB539D">
        <w:rPr>
          <w:szCs w:val="22"/>
          <w:lang w:val="sk-SK"/>
        </w:rPr>
        <w:t xml:space="preserve"> </w:t>
      </w:r>
      <w:r w:rsidR="00E8004F" w:rsidRPr="00BB539D">
        <w:rPr>
          <w:szCs w:val="22"/>
          <w:lang w:val="sk-SK"/>
        </w:rPr>
        <w:t>bikonvexné</w:t>
      </w:r>
      <w:r w:rsidR="00C644CD" w:rsidRPr="00BB539D">
        <w:rPr>
          <w:szCs w:val="22"/>
          <w:lang w:val="sk-SK"/>
        </w:rPr>
        <w:t xml:space="preserve"> </w:t>
      </w:r>
      <w:r w:rsidRPr="00BB539D">
        <w:rPr>
          <w:szCs w:val="22"/>
          <w:lang w:val="sk-SK"/>
        </w:rPr>
        <w:t xml:space="preserve">tablety </w:t>
      </w:r>
      <w:r w:rsidR="00062854" w:rsidRPr="00BB539D">
        <w:rPr>
          <w:szCs w:val="22"/>
          <w:lang w:val="sk-SK"/>
        </w:rPr>
        <w:t>so skosenými okrajmi. Tableta je s deliacou ryhou na jednej strane a s označením 0,5 na strane druhej. Deliaca ryha len napomáha rozlomeniu a prehltnutiu a nerozdeľuje na rovnaké dávky.</w:t>
      </w:r>
      <w:r w:rsidR="00062854" w:rsidRPr="00BB539D" w:rsidDel="00062854">
        <w:rPr>
          <w:szCs w:val="22"/>
          <w:lang w:val="sk-SK"/>
        </w:rPr>
        <w:t xml:space="preserve"> </w:t>
      </w:r>
    </w:p>
    <w:p w14:paraId="43144224" w14:textId="1DFD750F" w:rsidR="00062854" w:rsidRPr="00BB539D" w:rsidRDefault="001B4A7E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BB539D">
        <w:rPr>
          <w:szCs w:val="22"/>
          <w:lang w:val="sk-SK"/>
        </w:rPr>
        <w:t>Helex 1</w:t>
      </w:r>
      <w:r w:rsidR="00177CFC" w:rsidRPr="00BB539D">
        <w:rPr>
          <w:szCs w:val="22"/>
          <w:lang w:val="sk-SK"/>
        </w:rPr>
        <w:t> </w:t>
      </w:r>
      <w:r w:rsidRPr="00BB539D">
        <w:rPr>
          <w:szCs w:val="22"/>
          <w:lang w:val="sk-SK"/>
        </w:rPr>
        <w:t xml:space="preserve">mg sú </w:t>
      </w:r>
      <w:r w:rsidR="00062854" w:rsidRPr="00BB539D">
        <w:rPr>
          <w:szCs w:val="22"/>
          <w:lang w:val="sk-SK"/>
        </w:rPr>
        <w:t>bledozeleno</w:t>
      </w:r>
      <w:r w:rsidR="002D080A" w:rsidRPr="00BB539D">
        <w:rPr>
          <w:szCs w:val="22"/>
          <w:lang w:val="sk-SK"/>
        </w:rPr>
        <w:t>-</w:t>
      </w:r>
      <w:r w:rsidR="00062854" w:rsidRPr="00BB539D">
        <w:rPr>
          <w:szCs w:val="22"/>
          <w:lang w:val="sk-SK"/>
        </w:rPr>
        <w:t xml:space="preserve">modré až bledomodré, mramorované, </w:t>
      </w:r>
      <w:r w:rsidRPr="00BB539D">
        <w:rPr>
          <w:szCs w:val="22"/>
          <w:lang w:val="sk-SK"/>
        </w:rPr>
        <w:t>okrúhle</w:t>
      </w:r>
      <w:r w:rsidR="00062854" w:rsidRPr="00BB539D">
        <w:rPr>
          <w:szCs w:val="22"/>
          <w:lang w:val="sk-SK"/>
        </w:rPr>
        <w:t>,</w:t>
      </w:r>
      <w:r w:rsidRPr="00BB539D">
        <w:rPr>
          <w:szCs w:val="22"/>
          <w:lang w:val="sk-SK"/>
        </w:rPr>
        <w:t xml:space="preserve"> </w:t>
      </w:r>
      <w:r w:rsidR="00E8004F" w:rsidRPr="00BB539D">
        <w:rPr>
          <w:szCs w:val="22"/>
          <w:lang w:val="sk-SK"/>
        </w:rPr>
        <w:t>bikonvexné</w:t>
      </w:r>
      <w:r w:rsidRPr="00BB539D">
        <w:rPr>
          <w:szCs w:val="22"/>
          <w:lang w:val="sk-SK"/>
        </w:rPr>
        <w:t xml:space="preserve"> </w:t>
      </w:r>
    </w:p>
    <w:p w14:paraId="45FE2D14" w14:textId="46860B05" w:rsidR="00062854" w:rsidRPr="00BB539D" w:rsidRDefault="00062854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BB539D">
        <w:rPr>
          <w:szCs w:val="22"/>
          <w:lang w:val="sk-SK"/>
        </w:rPr>
        <w:t>so skosenými okrajmi. Tableta je s deliacou ryhou na jednej strane a s označením 1 na strane druhej. Deliaca ryha len napomáha rozlomeniu a prehltnutiu a nerozdeľuje na rovnaké dávky.</w:t>
      </w:r>
    </w:p>
    <w:p w14:paraId="30F752AD" w14:textId="1F8077AC" w:rsidR="001B4A7E" w:rsidRPr="00BB539D" w:rsidRDefault="001B4A7E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726E5DE7" w14:textId="77777777" w:rsidR="00E30BF4" w:rsidRPr="00BB539D" w:rsidRDefault="00E30BF4" w:rsidP="009909D8">
      <w:pPr>
        <w:rPr>
          <w:sz w:val="22"/>
          <w:szCs w:val="22"/>
        </w:rPr>
      </w:pPr>
    </w:p>
    <w:p w14:paraId="34C73459" w14:textId="77777777" w:rsidR="006E4924" w:rsidRPr="00BB539D" w:rsidRDefault="006E4924" w:rsidP="009909D8">
      <w:pPr>
        <w:rPr>
          <w:caps/>
          <w:sz w:val="22"/>
          <w:szCs w:val="22"/>
        </w:rPr>
      </w:pPr>
      <w:r w:rsidRPr="00BB539D">
        <w:rPr>
          <w:b/>
          <w:caps/>
          <w:sz w:val="22"/>
          <w:szCs w:val="22"/>
        </w:rPr>
        <w:t>4.</w:t>
      </w:r>
      <w:r w:rsidRPr="00BB539D">
        <w:rPr>
          <w:b/>
          <w:caps/>
          <w:sz w:val="22"/>
          <w:szCs w:val="22"/>
        </w:rPr>
        <w:tab/>
        <w:t>KLINICKÉ ÚDAJE</w:t>
      </w:r>
    </w:p>
    <w:p w14:paraId="5930118C" w14:textId="77777777" w:rsidR="006E4924" w:rsidRPr="00BB539D" w:rsidRDefault="006E4924" w:rsidP="009909D8">
      <w:pPr>
        <w:rPr>
          <w:sz w:val="22"/>
          <w:szCs w:val="22"/>
        </w:rPr>
      </w:pPr>
    </w:p>
    <w:p w14:paraId="30AC6540" w14:textId="5AB8ECAF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4.1</w:t>
      </w:r>
      <w:r w:rsidRPr="00BB539D">
        <w:rPr>
          <w:b/>
          <w:sz w:val="22"/>
          <w:szCs w:val="22"/>
        </w:rPr>
        <w:tab/>
        <w:t>Terapeutické indikácie</w:t>
      </w:r>
    </w:p>
    <w:p w14:paraId="0DA3A9E2" w14:textId="77777777" w:rsidR="00B35593" w:rsidRPr="00BB539D" w:rsidRDefault="00B35593" w:rsidP="009909D8">
      <w:pPr>
        <w:pStyle w:val="Zkladntext2"/>
        <w:jc w:val="left"/>
        <w:rPr>
          <w:sz w:val="22"/>
          <w:szCs w:val="22"/>
          <w:lang w:val="sk-SK"/>
        </w:rPr>
      </w:pPr>
    </w:p>
    <w:p w14:paraId="1913BAF3" w14:textId="035CEE83" w:rsidR="00AD6D8F" w:rsidRPr="00BB539D" w:rsidRDefault="00B35593" w:rsidP="009909D8">
      <w:pPr>
        <w:pStyle w:val="Zkladntext2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 xml:space="preserve">  </w:t>
      </w:r>
      <w:r w:rsidR="00AD6D8F" w:rsidRPr="00BB539D">
        <w:rPr>
          <w:sz w:val="22"/>
          <w:szCs w:val="22"/>
          <w:lang w:val="sk-SK"/>
        </w:rPr>
        <w:t xml:space="preserve">Úzkostné poruchy s príznakmi </w:t>
      </w:r>
      <w:r w:rsidR="00FD68F8" w:rsidRPr="00BB539D">
        <w:rPr>
          <w:sz w:val="22"/>
          <w:szCs w:val="22"/>
          <w:lang w:val="sk-SK"/>
        </w:rPr>
        <w:t xml:space="preserve">depresie </w:t>
      </w:r>
      <w:r w:rsidR="00AD6D8F" w:rsidRPr="00BB539D">
        <w:rPr>
          <w:sz w:val="22"/>
          <w:szCs w:val="22"/>
          <w:lang w:val="sk-SK"/>
        </w:rPr>
        <w:t xml:space="preserve">alebo bez </w:t>
      </w:r>
      <w:r w:rsidR="00FD68F8" w:rsidRPr="00BB539D">
        <w:rPr>
          <w:sz w:val="22"/>
          <w:szCs w:val="22"/>
          <w:lang w:val="sk-SK"/>
        </w:rPr>
        <w:t>nich</w:t>
      </w:r>
      <w:r w:rsidR="00AD6D8F" w:rsidRPr="00BB539D">
        <w:rPr>
          <w:sz w:val="22"/>
          <w:szCs w:val="22"/>
          <w:lang w:val="sk-SK"/>
        </w:rPr>
        <w:t>.</w:t>
      </w:r>
    </w:p>
    <w:p w14:paraId="24F7B7D9" w14:textId="77777777" w:rsidR="00AD6D8F" w:rsidRPr="00BB539D" w:rsidRDefault="00AD6D8F" w:rsidP="009909D8">
      <w:pPr>
        <w:pStyle w:val="Zkladntext2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 xml:space="preserve">Prejavmi úzkostných porúch sú úzkosť, napätie, strach, bojazlivosť, nepokoj, slabá koncentrácia, podráždenosť, nespavosť a⁄alebo autonómna hyperaktivita, ktorá môže </w:t>
      </w:r>
      <w:r w:rsidR="006E390E" w:rsidRPr="00BB539D">
        <w:rPr>
          <w:sz w:val="22"/>
          <w:szCs w:val="22"/>
          <w:lang w:val="sk-SK"/>
        </w:rPr>
        <w:t>spôsob</w:t>
      </w:r>
      <w:r w:rsidR="00B0784E" w:rsidRPr="00BB539D">
        <w:rPr>
          <w:sz w:val="22"/>
          <w:szCs w:val="22"/>
          <w:lang w:val="sk-SK"/>
        </w:rPr>
        <w:t>ovať</w:t>
      </w:r>
      <w:r w:rsidR="006E390E" w:rsidRPr="00BB539D">
        <w:rPr>
          <w:sz w:val="22"/>
          <w:szCs w:val="22"/>
          <w:lang w:val="sk-SK"/>
        </w:rPr>
        <w:t xml:space="preserve"> rôzne fyzické problémy</w:t>
      </w:r>
      <w:r w:rsidRPr="00BB539D">
        <w:rPr>
          <w:sz w:val="22"/>
          <w:szCs w:val="22"/>
          <w:lang w:val="sk-SK"/>
        </w:rPr>
        <w:t xml:space="preserve">. </w:t>
      </w:r>
    </w:p>
    <w:p w14:paraId="4E54C2D1" w14:textId="77777777" w:rsidR="00AD6D8F" w:rsidRPr="00BB539D" w:rsidRDefault="006E390E" w:rsidP="009909D8">
      <w:pPr>
        <w:pStyle w:val="Zkladntext2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>Príznaky d</w:t>
      </w:r>
      <w:r w:rsidR="00AD6D8F" w:rsidRPr="00BB539D">
        <w:rPr>
          <w:sz w:val="22"/>
          <w:szCs w:val="22"/>
          <w:lang w:val="sk-SK"/>
        </w:rPr>
        <w:t>epres</w:t>
      </w:r>
      <w:r w:rsidRPr="00BB539D">
        <w:rPr>
          <w:sz w:val="22"/>
          <w:szCs w:val="22"/>
          <w:lang w:val="sk-SK"/>
        </w:rPr>
        <w:t>ie</w:t>
      </w:r>
      <w:r w:rsidR="00AD6D8F" w:rsidRPr="00BB539D">
        <w:rPr>
          <w:sz w:val="22"/>
          <w:szCs w:val="22"/>
          <w:lang w:val="sk-SK"/>
        </w:rPr>
        <w:t xml:space="preserve">, ktoré sa môžu </w:t>
      </w:r>
      <w:r w:rsidRPr="00BB539D">
        <w:rPr>
          <w:sz w:val="22"/>
          <w:szCs w:val="22"/>
          <w:lang w:val="sk-SK"/>
        </w:rPr>
        <w:t>objaviť u pacientov s úzkostnými poruchami</w:t>
      </w:r>
      <w:r w:rsidR="00AD6D8F" w:rsidRPr="00BB539D">
        <w:rPr>
          <w:sz w:val="22"/>
          <w:szCs w:val="22"/>
          <w:lang w:val="sk-SK"/>
        </w:rPr>
        <w:t>, sa prejavujú form</w:t>
      </w:r>
      <w:r w:rsidRPr="00BB539D">
        <w:rPr>
          <w:sz w:val="22"/>
          <w:szCs w:val="22"/>
          <w:lang w:val="sk-SK"/>
        </w:rPr>
        <w:t>ou</w:t>
      </w:r>
      <w:r w:rsidR="00AD6D8F" w:rsidRPr="00BB539D">
        <w:rPr>
          <w:sz w:val="22"/>
          <w:szCs w:val="22"/>
          <w:lang w:val="sk-SK"/>
        </w:rPr>
        <w:t xml:space="preserve"> depresívnej alebo dysforickej nálady, strat</w:t>
      </w:r>
      <w:r w:rsidRPr="00BB539D">
        <w:rPr>
          <w:sz w:val="22"/>
          <w:szCs w:val="22"/>
          <w:lang w:val="sk-SK"/>
        </w:rPr>
        <w:t>ou</w:t>
      </w:r>
      <w:r w:rsidR="00AD6D8F" w:rsidRPr="00BB539D">
        <w:rPr>
          <w:sz w:val="22"/>
          <w:szCs w:val="22"/>
          <w:lang w:val="sk-SK"/>
        </w:rPr>
        <w:t xml:space="preserve"> záujmu alebo spokojnosti, znížen</w:t>
      </w:r>
      <w:r w:rsidRPr="00BB539D">
        <w:rPr>
          <w:sz w:val="22"/>
          <w:szCs w:val="22"/>
          <w:lang w:val="sk-SK"/>
        </w:rPr>
        <w:t>ou</w:t>
      </w:r>
      <w:r w:rsidR="00AD6D8F" w:rsidRPr="00BB539D">
        <w:rPr>
          <w:sz w:val="22"/>
          <w:szCs w:val="22"/>
          <w:lang w:val="sk-SK"/>
        </w:rPr>
        <w:t xml:space="preserve"> energi</w:t>
      </w:r>
      <w:r w:rsidRPr="00BB539D">
        <w:rPr>
          <w:sz w:val="22"/>
          <w:szCs w:val="22"/>
          <w:lang w:val="sk-SK"/>
        </w:rPr>
        <w:t>ou a</w:t>
      </w:r>
      <w:r w:rsidR="00AD6D8F" w:rsidRPr="00BB539D">
        <w:rPr>
          <w:sz w:val="22"/>
          <w:szCs w:val="22"/>
          <w:lang w:val="sk-SK"/>
        </w:rPr>
        <w:t xml:space="preserve"> psychomotorick</w:t>
      </w:r>
      <w:r w:rsidRPr="00BB539D">
        <w:rPr>
          <w:sz w:val="22"/>
          <w:szCs w:val="22"/>
          <w:lang w:val="sk-SK"/>
        </w:rPr>
        <w:t>ým</w:t>
      </w:r>
      <w:r w:rsidR="00AD6D8F" w:rsidRPr="00BB539D">
        <w:rPr>
          <w:sz w:val="22"/>
          <w:szCs w:val="22"/>
          <w:lang w:val="sk-SK"/>
        </w:rPr>
        <w:t xml:space="preserve"> nepokoj</w:t>
      </w:r>
      <w:r w:rsidRPr="00BB539D">
        <w:rPr>
          <w:sz w:val="22"/>
          <w:szCs w:val="22"/>
          <w:lang w:val="sk-SK"/>
        </w:rPr>
        <w:t>om</w:t>
      </w:r>
      <w:r w:rsidR="00AD6D8F" w:rsidRPr="00BB539D">
        <w:rPr>
          <w:sz w:val="22"/>
          <w:szCs w:val="22"/>
          <w:lang w:val="sk-SK"/>
        </w:rPr>
        <w:t>.</w:t>
      </w:r>
    </w:p>
    <w:p w14:paraId="24C2B49A" w14:textId="77777777" w:rsidR="00AD6D8F" w:rsidRPr="00BB539D" w:rsidRDefault="006E390E" w:rsidP="009909D8">
      <w:pPr>
        <w:pStyle w:val="Zkladntext2"/>
        <w:numPr>
          <w:ilvl w:val="0"/>
          <w:numId w:val="1"/>
        </w:numPr>
        <w:ind w:left="0" w:firstLine="0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 xml:space="preserve">Úzkostné poruchy </w:t>
      </w:r>
      <w:r w:rsidR="00AD6D8F" w:rsidRPr="00BB539D">
        <w:rPr>
          <w:sz w:val="22"/>
          <w:szCs w:val="22"/>
          <w:lang w:val="sk-SK"/>
        </w:rPr>
        <w:t xml:space="preserve">a kombinované </w:t>
      </w:r>
      <w:r w:rsidRPr="00BB539D">
        <w:rPr>
          <w:sz w:val="22"/>
          <w:szCs w:val="22"/>
          <w:lang w:val="sk-SK"/>
        </w:rPr>
        <w:t>úzk</w:t>
      </w:r>
      <w:r w:rsidR="009D5888" w:rsidRPr="00BB539D">
        <w:rPr>
          <w:sz w:val="22"/>
          <w:szCs w:val="22"/>
          <w:lang w:val="sk-SK"/>
        </w:rPr>
        <w:t>o</w:t>
      </w:r>
      <w:r w:rsidRPr="00BB539D">
        <w:rPr>
          <w:sz w:val="22"/>
          <w:szCs w:val="22"/>
          <w:lang w:val="sk-SK"/>
        </w:rPr>
        <w:t>stno</w:t>
      </w:r>
      <w:r w:rsidR="00AD6D8F" w:rsidRPr="00BB539D">
        <w:rPr>
          <w:sz w:val="22"/>
          <w:szCs w:val="22"/>
          <w:lang w:val="sk-SK"/>
        </w:rPr>
        <w:t xml:space="preserve">-depresívne </w:t>
      </w:r>
      <w:r w:rsidRPr="00BB539D">
        <w:rPr>
          <w:sz w:val="22"/>
          <w:szCs w:val="22"/>
          <w:lang w:val="sk-SK"/>
        </w:rPr>
        <w:t xml:space="preserve">poruchy </w:t>
      </w:r>
      <w:r w:rsidR="00AD6D8F" w:rsidRPr="00BB539D">
        <w:rPr>
          <w:sz w:val="22"/>
          <w:szCs w:val="22"/>
          <w:lang w:val="sk-SK"/>
        </w:rPr>
        <w:t xml:space="preserve">sprevádzané organickými </w:t>
      </w:r>
      <w:r w:rsidR="004F6E2E" w:rsidRPr="00BB539D">
        <w:rPr>
          <w:sz w:val="22"/>
          <w:szCs w:val="22"/>
          <w:lang w:val="sk-SK"/>
        </w:rPr>
        <w:t xml:space="preserve">chorobami </w:t>
      </w:r>
      <w:r w:rsidR="00AD6D8F" w:rsidRPr="00BB539D">
        <w:rPr>
          <w:sz w:val="22"/>
          <w:szCs w:val="22"/>
          <w:lang w:val="sk-SK"/>
        </w:rPr>
        <w:t>a chronickou fázou alkoholickej abstinencie.</w:t>
      </w:r>
    </w:p>
    <w:p w14:paraId="5C974844" w14:textId="77777777" w:rsidR="00AD6D8F" w:rsidRPr="00BB539D" w:rsidRDefault="006E390E" w:rsidP="009909D8">
      <w:pPr>
        <w:pStyle w:val="Zkladntext2"/>
        <w:numPr>
          <w:ilvl w:val="0"/>
          <w:numId w:val="1"/>
        </w:numPr>
        <w:ind w:left="0" w:firstLine="0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>Panické poruchy.</w:t>
      </w:r>
    </w:p>
    <w:p w14:paraId="32BC4E1E" w14:textId="77777777" w:rsidR="006E4924" w:rsidRPr="00BB539D" w:rsidRDefault="006E4924" w:rsidP="009909D8">
      <w:pPr>
        <w:rPr>
          <w:sz w:val="22"/>
          <w:szCs w:val="22"/>
        </w:rPr>
      </w:pPr>
    </w:p>
    <w:p w14:paraId="7D0DA093" w14:textId="7B9E93EB" w:rsidR="006E4924" w:rsidRPr="00BB539D" w:rsidRDefault="006E492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4.2</w:t>
      </w:r>
      <w:r w:rsidRPr="00BB539D">
        <w:rPr>
          <w:b/>
          <w:sz w:val="22"/>
          <w:szCs w:val="22"/>
        </w:rPr>
        <w:tab/>
        <w:t>Dávkovanie a spôsob podávania</w:t>
      </w:r>
    </w:p>
    <w:p w14:paraId="0ED612C7" w14:textId="77777777" w:rsidR="006E390E" w:rsidRPr="00BB539D" w:rsidRDefault="006E390E" w:rsidP="009909D8">
      <w:pPr>
        <w:rPr>
          <w:b/>
          <w:sz w:val="22"/>
          <w:szCs w:val="22"/>
        </w:rPr>
      </w:pPr>
    </w:p>
    <w:p w14:paraId="459B1B02" w14:textId="77777777" w:rsidR="006E390E" w:rsidRPr="00BB539D" w:rsidRDefault="00E8004F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 xml:space="preserve">Dávkovanie </w:t>
      </w:r>
    </w:p>
    <w:p w14:paraId="6A67F6D6" w14:textId="77777777" w:rsidR="00E8004F" w:rsidRPr="00BB539D" w:rsidRDefault="00E8004F" w:rsidP="009909D8">
      <w:pPr>
        <w:rPr>
          <w:sz w:val="22"/>
          <w:szCs w:val="22"/>
        </w:rPr>
      </w:pPr>
    </w:p>
    <w:p w14:paraId="31756B26" w14:textId="77777777" w:rsidR="009D5888" w:rsidRPr="00BB539D" w:rsidRDefault="009D5888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Optimálna dávka sa má prispôsobiť závažnosti príznakov a individuálnej odpovede pacienta na liečbu. V tabuľke je uvedená štruktúra dávkovacej schémy, ktorá vyhovuje potrebám väčšiny pacientov. U pacientov, ktorí vyžadujú vyššie dávky, sa má dávkovanie zvyšovať opatrne, aby sa predišlo nežiaducim účinkom. Naj</w:t>
      </w:r>
      <w:r w:rsidR="00FD68F8" w:rsidRPr="00BB539D">
        <w:rPr>
          <w:sz w:val="22"/>
          <w:szCs w:val="22"/>
        </w:rPr>
        <w:t>skôr</w:t>
      </w:r>
      <w:r w:rsidRPr="00BB539D">
        <w:rPr>
          <w:sz w:val="22"/>
          <w:szCs w:val="22"/>
        </w:rPr>
        <w:t xml:space="preserve"> sa zvýši večerná dávka a až neskôr denná.</w:t>
      </w:r>
    </w:p>
    <w:p w14:paraId="009C70DE" w14:textId="77777777" w:rsidR="009D5888" w:rsidRPr="00BB539D" w:rsidRDefault="009D5888" w:rsidP="009909D8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3960"/>
      </w:tblGrid>
      <w:tr w:rsidR="006E390E" w:rsidRPr="00BB539D" w14:paraId="55EED237" w14:textId="77777777">
        <w:tc>
          <w:tcPr>
            <w:tcW w:w="1980" w:type="dxa"/>
          </w:tcPr>
          <w:p w14:paraId="0CA2A2E2" w14:textId="77777777" w:rsidR="006E390E" w:rsidRPr="00BB539D" w:rsidRDefault="006E390E" w:rsidP="009909D8">
            <w:pPr>
              <w:rPr>
                <w:b/>
                <w:sz w:val="22"/>
                <w:szCs w:val="22"/>
              </w:rPr>
            </w:pPr>
            <w:r w:rsidRPr="00BB539D">
              <w:rPr>
                <w:b/>
                <w:sz w:val="22"/>
                <w:szCs w:val="22"/>
              </w:rPr>
              <w:t>Indikácia</w:t>
            </w:r>
          </w:p>
        </w:tc>
        <w:tc>
          <w:tcPr>
            <w:tcW w:w="3060" w:type="dxa"/>
          </w:tcPr>
          <w:p w14:paraId="564F6E5A" w14:textId="77777777" w:rsidR="006E390E" w:rsidRPr="00BB539D" w:rsidRDefault="006968AA" w:rsidP="009909D8">
            <w:pPr>
              <w:rPr>
                <w:b/>
                <w:sz w:val="22"/>
                <w:szCs w:val="22"/>
              </w:rPr>
            </w:pPr>
            <w:r w:rsidRPr="00BB539D">
              <w:rPr>
                <w:b/>
                <w:sz w:val="22"/>
                <w:szCs w:val="22"/>
              </w:rPr>
              <w:t xml:space="preserve">Začiatočná </w:t>
            </w:r>
            <w:r w:rsidR="006E390E" w:rsidRPr="00BB539D">
              <w:rPr>
                <w:b/>
                <w:sz w:val="22"/>
                <w:szCs w:val="22"/>
              </w:rPr>
              <w:t>liečba</w:t>
            </w:r>
          </w:p>
        </w:tc>
        <w:tc>
          <w:tcPr>
            <w:tcW w:w="3960" w:type="dxa"/>
          </w:tcPr>
          <w:p w14:paraId="40494527" w14:textId="77777777" w:rsidR="006E390E" w:rsidRPr="00BB539D" w:rsidRDefault="006E390E" w:rsidP="009909D8">
            <w:pPr>
              <w:rPr>
                <w:b/>
                <w:sz w:val="22"/>
                <w:szCs w:val="22"/>
              </w:rPr>
            </w:pPr>
            <w:r w:rsidRPr="00BB539D">
              <w:rPr>
                <w:b/>
                <w:sz w:val="22"/>
                <w:szCs w:val="22"/>
              </w:rPr>
              <w:t>Udrž</w:t>
            </w:r>
            <w:r w:rsidR="009D5888" w:rsidRPr="00BB539D">
              <w:rPr>
                <w:b/>
                <w:sz w:val="22"/>
                <w:szCs w:val="22"/>
              </w:rPr>
              <w:t>iavacia</w:t>
            </w:r>
            <w:r w:rsidRPr="00BB539D">
              <w:rPr>
                <w:b/>
                <w:sz w:val="22"/>
                <w:szCs w:val="22"/>
              </w:rPr>
              <w:t xml:space="preserve"> liečba</w:t>
            </w:r>
          </w:p>
        </w:tc>
      </w:tr>
      <w:tr w:rsidR="006E390E" w:rsidRPr="00BB539D" w14:paraId="74AB49F0" w14:textId="77777777">
        <w:trPr>
          <w:trHeight w:val="1264"/>
        </w:trPr>
        <w:tc>
          <w:tcPr>
            <w:tcW w:w="1980" w:type="dxa"/>
          </w:tcPr>
          <w:p w14:paraId="46037B25" w14:textId="77777777" w:rsidR="006E390E" w:rsidRPr="00BB539D" w:rsidRDefault="009D5888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 xml:space="preserve">Úzkostné poruchy s príznakmi </w:t>
            </w:r>
            <w:r w:rsidR="00FD68F8" w:rsidRPr="00BB539D">
              <w:rPr>
                <w:sz w:val="22"/>
                <w:szCs w:val="22"/>
              </w:rPr>
              <w:t xml:space="preserve">depresie </w:t>
            </w:r>
            <w:r w:rsidRPr="00BB539D">
              <w:rPr>
                <w:sz w:val="22"/>
                <w:szCs w:val="22"/>
              </w:rPr>
              <w:t xml:space="preserve">alebo bez </w:t>
            </w:r>
            <w:r w:rsidR="00FD68F8" w:rsidRPr="00BB539D">
              <w:rPr>
                <w:sz w:val="22"/>
                <w:szCs w:val="22"/>
              </w:rPr>
              <w:t>nich</w:t>
            </w:r>
          </w:p>
        </w:tc>
        <w:tc>
          <w:tcPr>
            <w:tcW w:w="3060" w:type="dxa"/>
          </w:tcPr>
          <w:p w14:paraId="0E981B41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Dospelí:</w:t>
            </w:r>
          </w:p>
          <w:p w14:paraId="7C5A33CC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0</w:t>
            </w:r>
            <w:r w:rsidR="009D5888" w:rsidRPr="00BB539D">
              <w:rPr>
                <w:sz w:val="22"/>
                <w:szCs w:val="22"/>
              </w:rPr>
              <w:t>,</w:t>
            </w:r>
            <w:r w:rsidRPr="00BB539D">
              <w:rPr>
                <w:sz w:val="22"/>
                <w:szCs w:val="22"/>
              </w:rPr>
              <w:t>25 až 0</w:t>
            </w:r>
            <w:r w:rsidR="009D5888" w:rsidRPr="00BB539D">
              <w:rPr>
                <w:sz w:val="22"/>
                <w:szCs w:val="22"/>
              </w:rPr>
              <w:t>,</w:t>
            </w:r>
            <w:r w:rsidRPr="00BB539D">
              <w:rPr>
                <w:sz w:val="22"/>
                <w:szCs w:val="22"/>
              </w:rPr>
              <w:t>5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 xml:space="preserve">mg trikrát denne </w:t>
            </w:r>
          </w:p>
          <w:p w14:paraId="2B82193D" w14:textId="77777777" w:rsidR="006E390E" w:rsidRPr="00BB539D" w:rsidRDefault="006E390E" w:rsidP="009909D8">
            <w:pPr>
              <w:rPr>
                <w:sz w:val="22"/>
                <w:szCs w:val="22"/>
              </w:rPr>
            </w:pPr>
          </w:p>
          <w:p w14:paraId="390F03DD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Starší pacienti:</w:t>
            </w:r>
          </w:p>
          <w:p w14:paraId="101412CD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0</w:t>
            </w:r>
            <w:r w:rsidR="009D5888" w:rsidRPr="00BB539D">
              <w:rPr>
                <w:sz w:val="22"/>
                <w:szCs w:val="22"/>
              </w:rPr>
              <w:t>,</w:t>
            </w:r>
            <w:r w:rsidRPr="00BB539D">
              <w:rPr>
                <w:sz w:val="22"/>
                <w:szCs w:val="22"/>
              </w:rPr>
              <w:t>25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>mg dva až trikrát denne</w:t>
            </w:r>
          </w:p>
        </w:tc>
        <w:tc>
          <w:tcPr>
            <w:tcW w:w="3960" w:type="dxa"/>
          </w:tcPr>
          <w:p w14:paraId="6D21E9F5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Dospelí:</w:t>
            </w:r>
          </w:p>
          <w:p w14:paraId="491951A4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0</w:t>
            </w:r>
            <w:r w:rsidR="009D5888" w:rsidRPr="00BB539D">
              <w:rPr>
                <w:sz w:val="22"/>
                <w:szCs w:val="22"/>
              </w:rPr>
              <w:t>,</w:t>
            </w:r>
            <w:r w:rsidRPr="00BB539D">
              <w:rPr>
                <w:sz w:val="22"/>
                <w:szCs w:val="22"/>
              </w:rPr>
              <w:t>5 až 4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>mg denne v 2 alebo 3</w:t>
            </w:r>
            <w:r w:rsidR="00177CFC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>dávkach</w:t>
            </w:r>
          </w:p>
          <w:p w14:paraId="6B5DE129" w14:textId="77777777" w:rsidR="006E390E" w:rsidRPr="00BB539D" w:rsidRDefault="006E390E" w:rsidP="009909D8">
            <w:pPr>
              <w:rPr>
                <w:sz w:val="22"/>
                <w:szCs w:val="22"/>
              </w:rPr>
            </w:pPr>
          </w:p>
          <w:p w14:paraId="0B93C0E8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Starší pacienti:</w:t>
            </w:r>
          </w:p>
          <w:p w14:paraId="3E5C440C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0</w:t>
            </w:r>
            <w:r w:rsidR="009D5888" w:rsidRPr="00BB539D">
              <w:rPr>
                <w:sz w:val="22"/>
                <w:szCs w:val="22"/>
              </w:rPr>
              <w:t>,</w:t>
            </w:r>
            <w:r w:rsidRPr="00BB539D">
              <w:rPr>
                <w:sz w:val="22"/>
                <w:szCs w:val="22"/>
              </w:rPr>
              <w:t>5 až 0</w:t>
            </w:r>
            <w:r w:rsidR="009D5888" w:rsidRPr="00BB539D">
              <w:rPr>
                <w:sz w:val="22"/>
                <w:szCs w:val="22"/>
              </w:rPr>
              <w:t>,</w:t>
            </w:r>
            <w:r w:rsidRPr="00BB539D">
              <w:rPr>
                <w:sz w:val="22"/>
                <w:szCs w:val="22"/>
              </w:rPr>
              <w:t>75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>mg denne v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>2 alebo 3</w:t>
            </w:r>
            <w:r w:rsidR="00177CFC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>dávkach</w:t>
            </w:r>
          </w:p>
        </w:tc>
      </w:tr>
      <w:tr w:rsidR="006E390E" w:rsidRPr="00BB539D" w14:paraId="49535227" w14:textId="77777777">
        <w:trPr>
          <w:trHeight w:val="711"/>
        </w:trPr>
        <w:tc>
          <w:tcPr>
            <w:tcW w:w="1980" w:type="dxa"/>
          </w:tcPr>
          <w:p w14:paraId="6A406443" w14:textId="77777777" w:rsidR="006E390E" w:rsidRPr="00BB539D" w:rsidRDefault="009D5888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Panické poruchy</w:t>
            </w:r>
          </w:p>
        </w:tc>
        <w:tc>
          <w:tcPr>
            <w:tcW w:w="3060" w:type="dxa"/>
          </w:tcPr>
          <w:p w14:paraId="435343B8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0</w:t>
            </w:r>
            <w:r w:rsidR="009D5888" w:rsidRPr="00BB539D">
              <w:rPr>
                <w:sz w:val="22"/>
                <w:szCs w:val="22"/>
              </w:rPr>
              <w:t>,</w:t>
            </w:r>
            <w:r w:rsidRPr="00BB539D">
              <w:rPr>
                <w:sz w:val="22"/>
                <w:szCs w:val="22"/>
              </w:rPr>
              <w:t>5 až 1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 xml:space="preserve">mg trikrát denne (nezvyšovať dávku </w:t>
            </w:r>
            <w:r w:rsidR="009D5888" w:rsidRPr="00BB539D">
              <w:rPr>
                <w:sz w:val="22"/>
                <w:szCs w:val="22"/>
              </w:rPr>
              <w:t>o</w:t>
            </w:r>
            <w:r w:rsidRPr="00BB539D">
              <w:rPr>
                <w:sz w:val="22"/>
                <w:szCs w:val="22"/>
              </w:rPr>
              <w:t xml:space="preserve"> viac ako 1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>mg počas 3 až 4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 xml:space="preserve">dní) </w:t>
            </w:r>
          </w:p>
        </w:tc>
        <w:tc>
          <w:tcPr>
            <w:tcW w:w="3960" w:type="dxa"/>
          </w:tcPr>
          <w:p w14:paraId="6C59BA77" w14:textId="77777777" w:rsidR="006E390E" w:rsidRPr="00BB539D" w:rsidRDefault="006E390E" w:rsidP="009909D8">
            <w:pPr>
              <w:rPr>
                <w:sz w:val="22"/>
                <w:szCs w:val="22"/>
              </w:rPr>
            </w:pPr>
            <w:r w:rsidRPr="00BB539D">
              <w:rPr>
                <w:sz w:val="22"/>
                <w:szCs w:val="22"/>
              </w:rPr>
              <w:t>4 až</w:t>
            </w:r>
            <w:r w:rsidR="009D5888" w:rsidRPr="00BB539D">
              <w:rPr>
                <w:sz w:val="22"/>
                <w:szCs w:val="22"/>
              </w:rPr>
              <w:t xml:space="preserve"> </w:t>
            </w:r>
            <w:r w:rsidRPr="00BB539D">
              <w:rPr>
                <w:sz w:val="22"/>
                <w:szCs w:val="22"/>
              </w:rPr>
              <w:t>10</w:t>
            </w:r>
            <w:r w:rsidR="009D5888" w:rsidRPr="00BB539D">
              <w:rPr>
                <w:sz w:val="22"/>
                <w:szCs w:val="22"/>
              </w:rPr>
              <w:t> </w:t>
            </w:r>
            <w:r w:rsidRPr="00BB539D">
              <w:rPr>
                <w:sz w:val="22"/>
                <w:szCs w:val="22"/>
              </w:rPr>
              <w:t>mg denne</w:t>
            </w:r>
            <w:r w:rsidR="009D5888" w:rsidRPr="00BB539D">
              <w:rPr>
                <w:sz w:val="22"/>
                <w:szCs w:val="22"/>
              </w:rPr>
              <w:t xml:space="preserve">, rozdelené </w:t>
            </w:r>
            <w:r w:rsidR="006968AA" w:rsidRPr="00BB539D">
              <w:rPr>
                <w:sz w:val="22"/>
                <w:szCs w:val="22"/>
              </w:rPr>
              <w:t>do</w:t>
            </w:r>
            <w:r w:rsidRPr="00BB539D">
              <w:rPr>
                <w:sz w:val="22"/>
                <w:szCs w:val="22"/>
              </w:rPr>
              <w:t> niekoľkých dáv</w:t>
            </w:r>
            <w:r w:rsidR="006968AA" w:rsidRPr="00BB539D">
              <w:rPr>
                <w:sz w:val="22"/>
                <w:szCs w:val="22"/>
              </w:rPr>
              <w:t>o</w:t>
            </w:r>
            <w:r w:rsidRPr="00BB539D">
              <w:rPr>
                <w:sz w:val="22"/>
                <w:szCs w:val="22"/>
              </w:rPr>
              <w:t>k</w:t>
            </w:r>
          </w:p>
        </w:tc>
      </w:tr>
    </w:tbl>
    <w:p w14:paraId="1C8383CD" w14:textId="77777777" w:rsidR="006E390E" w:rsidRPr="00BB539D" w:rsidRDefault="006E390E" w:rsidP="009909D8">
      <w:pPr>
        <w:rPr>
          <w:sz w:val="22"/>
          <w:szCs w:val="22"/>
        </w:rPr>
      </w:pPr>
    </w:p>
    <w:p w14:paraId="7C641CF2" w14:textId="77777777" w:rsidR="008B586C" w:rsidRPr="00BB539D" w:rsidRDefault="006E390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Ak </w:t>
      </w:r>
      <w:r w:rsidR="008B586C" w:rsidRPr="00BB539D">
        <w:rPr>
          <w:sz w:val="22"/>
          <w:szCs w:val="22"/>
        </w:rPr>
        <w:t>sa</w:t>
      </w:r>
      <w:r w:rsidRPr="00BB539D">
        <w:rPr>
          <w:sz w:val="22"/>
          <w:szCs w:val="22"/>
        </w:rPr>
        <w:t xml:space="preserve"> nežiaduce účinky </w:t>
      </w:r>
      <w:r w:rsidR="008B586C" w:rsidRPr="00BB539D">
        <w:rPr>
          <w:sz w:val="22"/>
          <w:szCs w:val="22"/>
        </w:rPr>
        <w:t>objavia</w:t>
      </w:r>
      <w:r w:rsidRPr="00BB539D">
        <w:rPr>
          <w:sz w:val="22"/>
          <w:szCs w:val="22"/>
        </w:rPr>
        <w:t xml:space="preserve"> </w:t>
      </w:r>
      <w:r w:rsidR="00D8246A" w:rsidRPr="00BB539D">
        <w:rPr>
          <w:sz w:val="22"/>
          <w:szCs w:val="22"/>
        </w:rPr>
        <w:t xml:space="preserve">už </w:t>
      </w:r>
      <w:r w:rsidRPr="00BB539D">
        <w:rPr>
          <w:sz w:val="22"/>
          <w:szCs w:val="22"/>
        </w:rPr>
        <w:t xml:space="preserve">pri </w:t>
      </w:r>
      <w:r w:rsidR="006968AA" w:rsidRPr="00BB539D">
        <w:rPr>
          <w:sz w:val="22"/>
          <w:szCs w:val="22"/>
        </w:rPr>
        <w:t xml:space="preserve">začiatočných </w:t>
      </w:r>
      <w:r w:rsidRPr="00BB539D">
        <w:rPr>
          <w:sz w:val="22"/>
          <w:szCs w:val="22"/>
        </w:rPr>
        <w:t xml:space="preserve">dávkach, dávka </w:t>
      </w:r>
      <w:r w:rsidR="008B586C" w:rsidRPr="00BB539D">
        <w:rPr>
          <w:sz w:val="22"/>
          <w:szCs w:val="22"/>
        </w:rPr>
        <w:t>sa má</w:t>
      </w:r>
      <w:r w:rsidRPr="00BB539D">
        <w:rPr>
          <w:sz w:val="22"/>
          <w:szCs w:val="22"/>
        </w:rPr>
        <w:t xml:space="preserve"> zníž</w:t>
      </w:r>
      <w:r w:rsidR="008B586C" w:rsidRPr="00BB539D">
        <w:rPr>
          <w:sz w:val="22"/>
          <w:szCs w:val="22"/>
        </w:rPr>
        <w:t>iť.</w:t>
      </w:r>
    </w:p>
    <w:p w14:paraId="27B76913" w14:textId="77777777" w:rsidR="008B586C" w:rsidRPr="00BB539D" w:rsidRDefault="008B586C" w:rsidP="009909D8">
      <w:pPr>
        <w:rPr>
          <w:sz w:val="22"/>
          <w:szCs w:val="22"/>
        </w:rPr>
      </w:pPr>
    </w:p>
    <w:p w14:paraId="4246CCCD" w14:textId="430D996C" w:rsidR="00E8004F" w:rsidRPr="00BB539D" w:rsidRDefault="00B5656D" w:rsidP="009909D8">
      <w:pPr>
        <w:rPr>
          <w:i/>
          <w:sz w:val="22"/>
          <w:szCs w:val="22"/>
        </w:rPr>
      </w:pPr>
      <w:r w:rsidRPr="00BB539D">
        <w:rPr>
          <w:i/>
          <w:sz w:val="22"/>
          <w:szCs w:val="22"/>
        </w:rPr>
        <w:t>Ukončenie</w:t>
      </w:r>
      <w:r w:rsidR="00E8004F" w:rsidRPr="00BB539D">
        <w:rPr>
          <w:i/>
          <w:sz w:val="22"/>
          <w:szCs w:val="22"/>
        </w:rPr>
        <w:t xml:space="preserve"> liečby</w:t>
      </w:r>
    </w:p>
    <w:p w14:paraId="312BB894" w14:textId="77777777" w:rsidR="006E390E" w:rsidRPr="00BB539D" w:rsidRDefault="006E390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Prerušenie liečby alprazolamom </w:t>
      </w:r>
      <w:r w:rsidR="008B586C" w:rsidRPr="00BB539D">
        <w:rPr>
          <w:sz w:val="22"/>
          <w:szCs w:val="22"/>
        </w:rPr>
        <w:t>má byť</w:t>
      </w:r>
      <w:r w:rsidRPr="00BB539D">
        <w:rPr>
          <w:sz w:val="22"/>
          <w:szCs w:val="22"/>
        </w:rPr>
        <w:t xml:space="preserve"> postupné</w:t>
      </w:r>
      <w:r w:rsidR="008B586C" w:rsidRPr="00BB539D">
        <w:rPr>
          <w:sz w:val="22"/>
          <w:szCs w:val="22"/>
        </w:rPr>
        <w:t xml:space="preserve">. Náhle ukončenie </w:t>
      </w:r>
      <w:r w:rsidR="006968AA" w:rsidRPr="00BB539D">
        <w:rPr>
          <w:sz w:val="22"/>
          <w:szCs w:val="22"/>
        </w:rPr>
        <w:t>môže</w:t>
      </w:r>
      <w:r w:rsidRPr="00BB539D">
        <w:rPr>
          <w:sz w:val="22"/>
          <w:szCs w:val="22"/>
        </w:rPr>
        <w:t xml:space="preserve"> viesť k abstinenčným príznakom. </w:t>
      </w:r>
      <w:r w:rsidR="0044596D" w:rsidRPr="00BB539D">
        <w:rPr>
          <w:sz w:val="22"/>
          <w:szCs w:val="22"/>
        </w:rPr>
        <w:t>Škála týchto príznako</w:t>
      </w:r>
      <w:r w:rsidR="00A66342" w:rsidRPr="00BB539D">
        <w:rPr>
          <w:sz w:val="22"/>
          <w:szCs w:val="22"/>
        </w:rPr>
        <w:t>v</w:t>
      </w:r>
      <w:r w:rsidR="0044596D" w:rsidRPr="00BB539D">
        <w:rPr>
          <w:sz w:val="22"/>
          <w:szCs w:val="22"/>
        </w:rPr>
        <w:t xml:space="preserve"> môže siahať od miernych dysforických reakcií a nespavosti až po </w:t>
      </w:r>
      <w:r w:rsidRPr="00BB539D">
        <w:rPr>
          <w:sz w:val="22"/>
          <w:szCs w:val="22"/>
        </w:rPr>
        <w:t>vážne príznaky</w:t>
      </w:r>
      <w:r w:rsidR="0044596D" w:rsidRPr="00BB539D">
        <w:rPr>
          <w:sz w:val="22"/>
          <w:szCs w:val="22"/>
        </w:rPr>
        <w:t>,</w:t>
      </w:r>
      <w:r w:rsidRPr="00BB539D">
        <w:rPr>
          <w:sz w:val="22"/>
          <w:szCs w:val="22"/>
        </w:rPr>
        <w:t xml:space="preserve"> ako sú svalové a brušné kŕče, </w:t>
      </w:r>
      <w:r w:rsidR="0044596D" w:rsidRPr="00BB539D">
        <w:rPr>
          <w:sz w:val="22"/>
          <w:szCs w:val="22"/>
        </w:rPr>
        <w:t>vracanie</w:t>
      </w:r>
      <w:r w:rsidRPr="00BB539D">
        <w:rPr>
          <w:sz w:val="22"/>
          <w:szCs w:val="22"/>
        </w:rPr>
        <w:t xml:space="preserve">, potenie, tras a kŕče. Postupné </w:t>
      </w:r>
      <w:r w:rsidR="0044596D" w:rsidRPr="00BB539D">
        <w:rPr>
          <w:sz w:val="22"/>
          <w:szCs w:val="22"/>
        </w:rPr>
        <w:t xml:space="preserve">znižovanie dávky </w:t>
      </w:r>
      <w:r w:rsidRPr="00BB539D">
        <w:rPr>
          <w:sz w:val="22"/>
          <w:szCs w:val="22"/>
        </w:rPr>
        <w:t>m</w:t>
      </w:r>
      <w:r w:rsidR="00A66342" w:rsidRPr="00BB539D">
        <w:rPr>
          <w:sz w:val="22"/>
          <w:szCs w:val="22"/>
        </w:rPr>
        <w:t>á</w:t>
      </w:r>
      <w:r w:rsidRPr="00BB539D">
        <w:rPr>
          <w:sz w:val="22"/>
          <w:szCs w:val="22"/>
        </w:rPr>
        <w:t xml:space="preserve"> byť dlhodobé, napr. ak pacient užíva 0</w:t>
      </w:r>
      <w:r w:rsidR="00320AB9" w:rsidRPr="00BB539D">
        <w:rPr>
          <w:sz w:val="22"/>
          <w:szCs w:val="22"/>
        </w:rPr>
        <w:t>,</w:t>
      </w:r>
      <w:r w:rsidRPr="00BB539D">
        <w:rPr>
          <w:sz w:val="22"/>
          <w:szCs w:val="22"/>
        </w:rPr>
        <w:t>5</w:t>
      </w:r>
      <w:r w:rsidR="00320AB9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 ráno, 0</w:t>
      </w:r>
      <w:r w:rsidR="00320AB9" w:rsidRPr="00BB539D">
        <w:rPr>
          <w:sz w:val="22"/>
          <w:szCs w:val="22"/>
        </w:rPr>
        <w:t>,</w:t>
      </w:r>
      <w:r w:rsidRPr="00BB539D">
        <w:rPr>
          <w:sz w:val="22"/>
          <w:szCs w:val="22"/>
        </w:rPr>
        <w:t>5</w:t>
      </w:r>
      <w:r w:rsidR="00320AB9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 na obed a</w:t>
      </w:r>
      <w:r w:rsidR="00320AB9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1</w:t>
      </w:r>
      <w:r w:rsidR="00320AB9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 večer, odporúča sa mu zn</w:t>
      </w:r>
      <w:r w:rsidR="00320AB9" w:rsidRPr="00BB539D">
        <w:rPr>
          <w:sz w:val="22"/>
          <w:szCs w:val="22"/>
        </w:rPr>
        <w:t>ižovať</w:t>
      </w:r>
      <w:r w:rsidRPr="00BB539D">
        <w:rPr>
          <w:sz w:val="22"/>
          <w:szCs w:val="22"/>
        </w:rPr>
        <w:t xml:space="preserve"> dennú dávku nie</w:t>
      </w:r>
      <w:r w:rsidR="00A66342" w:rsidRPr="00BB539D">
        <w:rPr>
          <w:sz w:val="22"/>
          <w:szCs w:val="22"/>
        </w:rPr>
        <w:t xml:space="preserve"> o</w:t>
      </w:r>
      <w:r w:rsidRPr="00BB539D">
        <w:rPr>
          <w:sz w:val="22"/>
          <w:szCs w:val="22"/>
        </w:rPr>
        <w:t xml:space="preserve"> viac ako 0</w:t>
      </w:r>
      <w:r w:rsidR="00320AB9" w:rsidRPr="00BB539D">
        <w:rPr>
          <w:sz w:val="22"/>
          <w:szCs w:val="22"/>
        </w:rPr>
        <w:t>,</w:t>
      </w:r>
      <w:r w:rsidRPr="00BB539D">
        <w:rPr>
          <w:sz w:val="22"/>
          <w:szCs w:val="22"/>
        </w:rPr>
        <w:t>25</w:t>
      </w:r>
      <w:r w:rsidR="00320AB9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 každé tri dni.</w:t>
      </w:r>
    </w:p>
    <w:p w14:paraId="7554D304" w14:textId="77777777" w:rsidR="006E390E" w:rsidRPr="00BB539D" w:rsidRDefault="006E390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Niektorí lekári odporúčajú zn</w:t>
      </w:r>
      <w:r w:rsidR="00320AB9" w:rsidRPr="00BB539D">
        <w:rPr>
          <w:sz w:val="22"/>
          <w:szCs w:val="22"/>
        </w:rPr>
        <w:t>ižovať</w:t>
      </w:r>
      <w:r w:rsidRPr="00BB539D">
        <w:rPr>
          <w:sz w:val="22"/>
          <w:szCs w:val="22"/>
        </w:rPr>
        <w:t xml:space="preserve"> dennú dávku o</w:t>
      </w:r>
      <w:r w:rsidR="00320AB9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0</w:t>
      </w:r>
      <w:r w:rsidR="00320AB9" w:rsidRPr="00BB539D">
        <w:rPr>
          <w:sz w:val="22"/>
          <w:szCs w:val="22"/>
        </w:rPr>
        <w:t>,</w:t>
      </w:r>
      <w:r w:rsidRPr="00BB539D">
        <w:rPr>
          <w:sz w:val="22"/>
          <w:szCs w:val="22"/>
        </w:rPr>
        <w:t>5</w:t>
      </w:r>
      <w:r w:rsidR="00320AB9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 každé tri dni</w:t>
      </w:r>
      <w:r w:rsidR="00320AB9" w:rsidRPr="00BB539D">
        <w:rPr>
          <w:sz w:val="22"/>
          <w:szCs w:val="22"/>
        </w:rPr>
        <w:t>,</w:t>
      </w:r>
      <w:r w:rsidRPr="00BB539D">
        <w:rPr>
          <w:sz w:val="22"/>
          <w:szCs w:val="22"/>
        </w:rPr>
        <w:t xml:space="preserve"> bez ohľadu na jej veľkosť. Ak sa objav</w:t>
      </w:r>
      <w:r w:rsidR="00320AB9" w:rsidRPr="00BB539D">
        <w:rPr>
          <w:sz w:val="22"/>
          <w:szCs w:val="22"/>
        </w:rPr>
        <w:t>ia</w:t>
      </w:r>
      <w:r w:rsidRPr="00BB539D">
        <w:rPr>
          <w:sz w:val="22"/>
          <w:szCs w:val="22"/>
        </w:rPr>
        <w:t xml:space="preserve"> typické abstinenčné príznaky, </w:t>
      </w:r>
      <w:r w:rsidR="00320AB9" w:rsidRPr="00BB539D">
        <w:rPr>
          <w:sz w:val="22"/>
          <w:szCs w:val="22"/>
        </w:rPr>
        <w:t xml:space="preserve">má sa </w:t>
      </w:r>
      <w:r w:rsidRPr="00BB539D">
        <w:rPr>
          <w:sz w:val="22"/>
          <w:szCs w:val="22"/>
        </w:rPr>
        <w:t xml:space="preserve">obnoviť predošlý dávkovací režim, až kým je pacient stabilizovaný a potom </w:t>
      </w:r>
      <w:r w:rsidR="00320AB9" w:rsidRPr="00BB539D">
        <w:rPr>
          <w:sz w:val="22"/>
          <w:szCs w:val="22"/>
        </w:rPr>
        <w:t xml:space="preserve">sa má začať s </w:t>
      </w:r>
      <w:r w:rsidRPr="00BB539D">
        <w:rPr>
          <w:sz w:val="22"/>
          <w:szCs w:val="22"/>
        </w:rPr>
        <w:t>ešte postupnejš</w:t>
      </w:r>
      <w:r w:rsidR="00320AB9" w:rsidRPr="00BB539D">
        <w:rPr>
          <w:sz w:val="22"/>
          <w:szCs w:val="22"/>
        </w:rPr>
        <w:t>ím znižovaním dávky.</w:t>
      </w:r>
    </w:p>
    <w:p w14:paraId="523024B5" w14:textId="77777777" w:rsidR="006E390E" w:rsidRPr="00BB539D" w:rsidRDefault="006E390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Pacienti liečení dennými dávkami vyššími ako 4 mg </w:t>
      </w:r>
      <w:r w:rsidR="00320AB9" w:rsidRPr="00BB539D">
        <w:rPr>
          <w:sz w:val="22"/>
          <w:szCs w:val="22"/>
        </w:rPr>
        <w:t xml:space="preserve">alprazolamu </w:t>
      </w:r>
      <w:r w:rsidRPr="00BB539D">
        <w:rPr>
          <w:sz w:val="22"/>
          <w:szCs w:val="22"/>
        </w:rPr>
        <w:t xml:space="preserve">majú </w:t>
      </w:r>
      <w:r w:rsidR="00320AB9" w:rsidRPr="00BB539D">
        <w:rPr>
          <w:sz w:val="22"/>
          <w:szCs w:val="22"/>
        </w:rPr>
        <w:t xml:space="preserve">pri znižovaní dávky </w:t>
      </w:r>
      <w:r w:rsidRPr="00BB539D">
        <w:rPr>
          <w:sz w:val="22"/>
          <w:szCs w:val="22"/>
        </w:rPr>
        <w:t>viac problémov.</w:t>
      </w:r>
    </w:p>
    <w:p w14:paraId="1BFD0EF2" w14:textId="77777777" w:rsidR="006E390E" w:rsidRPr="00BB539D" w:rsidRDefault="006E390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Kontrolované post</w:t>
      </w:r>
      <w:r w:rsidR="00320AB9" w:rsidRPr="00BB539D">
        <w:rPr>
          <w:sz w:val="22"/>
          <w:szCs w:val="22"/>
        </w:rPr>
        <w:t>-</w:t>
      </w:r>
      <w:r w:rsidRPr="00BB539D">
        <w:rPr>
          <w:sz w:val="22"/>
          <w:szCs w:val="22"/>
        </w:rPr>
        <w:t xml:space="preserve">marketingové štúdie ukázali, že </w:t>
      </w:r>
      <w:r w:rsidR="00320AB9" w:rsidRPr="00BB539D">
        <w:rPr>
          <w:sz w:val="22"/>
          <w:szCs w:val="22"/>
        </w:rPr>
        <w:t xml:space="preserve">u pacientov s panickou poruchou </w:t>
      </w:r>
      <w:r w:rsidRPr="00BB539D">
        <w:rPr>
          <w:sz w:val="22"/>
          <w:szCs w:val="22"/>
        </w:rPr>
        <w:t>dĺžka užívania (do 6</w:t>
      </w:r>
      <w:r w:rsidR="00177CFC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 xml:space="preserve">mesiacov) </w:t>
      </w:r>
      <w:r w:rsidR="00320AB9" w:rsidRPr="00BB539D">
        <w:rPr>
          <w:sz w:val="22"/>
          <w:szCs w:val="22"/>
        </w:rPr>
        <w:t>výrazne</w:t>
      </w:r>
      <w:r w:rsidRPr="00BB539D">
        <w:rPr>
          <w:sz w:val="22"/>
          <w:szCs w:val="22"/>
        </w:rPr>
        <w:t xml:space="preserve"> neovplyvnila abstinenčné príznaky</w:t>
      </w:r>
      <w:r w:rsidR="00320AB9" w:rsidRPr="00BB539D">
        <w:rPr>
          <w:sz w:val="22"/>
          <w:szCs w:val="22"/>
        </w:rPr>
        <w:t>.</w:t>
      </w:r>
    </w:p>
    <w:p w14:paraId="56330F90" w14:textId="77777777" w:rsidR="00E8004F" w:rsidRPr="00BB539D" w:rsidRDefault="00E8004F" w:rsidP="009909D8">
      <w:pPr>
        <w:rPr>
          <w:i/>
          <w:sz w:val="22"/>
          <w:szCs w:val="22"/>
        </w:rPr>
      </w:pPr>
    </w:p>
    <w:p w14:paraId="7FE8E33F" w14:textId="77777777" w:rsidR="00E8004F" w:rsidRPr="00BB539D" w:rsidRDefault="00E8004F" w:rsidP="009909D8">
      <w:pPr>
        <w:rPr>
          <w:i/>
          <w:noProof/>
          <w:sz w:val="22"/>
          <w:szCs w:val="22"/>
        </w:rPr>
      </w:pPr>
      <w:r w:rsidRPr="00BB539D">
        <w:rPr>
          <w:i/>
          <w:noProof/>
          <w:sz w:val="22"/>
          <w:szCs w:val="22"/>
        </w:rPr>
        <w:t>Pediatrická populácia</w:t>
      </w:r>
    </w:p>
    <w:p w14:paraId="2462E338" w14:textId="7BC3A8DC" w:rsidR="00E8004F" w:rsidRPr="00BB539D" w:rsidRDefault="00B5656D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Bezpečnosť a účinnosť u detí a dospievajúcich do 18 rokov doteraz neboli stanovené, preto sa užívanie Helexu v tejto skupine pacientov neodporúča.</w:t>
      </w:r>
      <w:r w:rsidR="00E8004F" w:rsidRPr="00BB539D">
        <w:rPr>
          <w:sz w:val="22"/>
          <w:szCs w:val="22"/>
        </w:rPr>
        <w:t>.</w:t>
      </w:r>
    </w:p>
    <w:p w14:paraId="00B3B470" w14:textId="77777777" w:rsidR="00E8004F" w:rsidRPr="00BB539D" w:rsidRDefault="00E8004F" w:rsidP="009909D8">
      <w:pPr>
        <w:rPr>
          <w:sz w:val="22"/>
          <w:szCs w:val="22"/>
          <w:u w:val="single"/>
        </w:rPr>
      </w:pPr>
    </w:p>
    <w:p w14:paraId="091DDF0B" w14:textId="77777777" w:rsidR="00E8004F" w:rsidRPr="00BB539D" w:rsidRDefault="00E8004F" w:rsidP="009909D8">
      <w:pPr>
        <w:rPr>
          <w:noProof/>
          <w:sz w:val="22"/>
          <w:szCs w:val="22"/>
          <w:u w:val="single"/>
        </w:rPr>
      </w:pPr>
      <w:r w:rsidRPr="00BB539D">
        <w:rPr>
          <w:noProof/>
          <w:sz w:val="22"/>
          <w:szCs w:val="22"/>
          <w:u w:val="single"/>
        </w:rPr>
        <w:t>Spôsob podávania</w:t>
      </w:r>
    </w:p>
    <w:p w14:paraId="5A025EDF" w14:textId="77777777" w:rsidR="006E4924" w:rsidRPr="00BB539D" w:rsidRDefault="00E8004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Tablety</w:t>
      </w:r>
      <w:r w:rsidR="00D26FF1" w:rsidRPr="00BB539D">
        <w:rPr>
          <w:sz w:val="22"/>
          <w:szCs w:val="22"/>
        </w:rPr>
        <w:t xml:space="preserve"> sa majú</w:t>
      </w:r>
      <w:r w:rsidRPr="00BB539D">
        <w:rPr>
          <w:sz w:val="22"/>
          <w:szCs w:val="22"/>
        </w:rPr>
        <w:t xml:space="preserve"> </w:t>
      </w:r>
      <w:r w:rsidR="00D26FF1" w:rsidRPr="00BB539D">
        <w:rPr>
          <w:sz w:val="22"/>
          <w:szCs w:val="22"/>
        </w:rPr>
        <w:t>prehltnúť</w:t>
      </w:r>
      <w:r w:rsidRPr="00BB539D">
        <w:rPr>
          <w:sz w:val="22"/>
          <w:szCs w:val="22"/>
        </w:rPr>
        <w:t xml:space="preserve"> a zapi</w:t>
      </w:r>
      <w:r w:rsidR="00D26FF1" w:rsidRPr="00BB539D">
        <w:rPr>
          <w:sz w:val="22"/>
          <w:szCs w:val="22"/>
        </w:rPr>
        <w:t>ť</w:t>
      </w:r>
      <w:r w:rsidRPr="00BB539D">
        <w:rPr>
          <w:sz w:val="22"/>
          <w:szCs w:val="22"/>
        </w:rPr>
        <w:t xml:space="preserve"> trochou tekutiny.</w:t>
      </w:r>
    </w:p>
    <w:p w14:paraId="27FE66FE" w14:textId="77777777" w:rsidR="00E8004F" w:rsidRPr="00BB539D" w:rsidRDefault="00E8004F" w:rsidP="009909D8">
      <w:pPr>
        <w:rPr>
          <w:sz w:val="22"/>
          <w:szCs w:val="22"/>
        </w:rPr>
      </w:pPr>
    </w:p>
    <w:p w14:paraId="65C1F590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4.3</w:t>
      </w:r>
      <w:r w:rsidRPr="00BB539D">
        <w:rPr>
          <w:b/>
          <w:sz w:val="22"/>
          <w:szCs w:val="22"/>
        </w:rPr>
        <w:tab/>
        <w:t xml:space="preserve">Kontraindikácie </w:t>
      </w:r>
    </w:p>
    <w:p w14:paraId="5CF6869A" w14:textId="77777777" w:rsidR="006E4924" w:rsidRPr="00BB539D" w:rsidRDefault="006E4924" w:rsidP="009909D8">
      <w:pPr>
        <w:rPr>
          <w:sz w:val="22"/>
          <w:szCs w:val="22"/>
        </w:rPr>
      </w:pPr>
    </w:p>
    <w:p w14:paraId="48921546" w14:textId="1D1A06EA" w:rsidR="006968AA" w:rsidRPr="00BB539D" w:rsidRDefault="006E4924" w:rsidP="009909D8">
      <w:pPr>
        <w:pStyle w:val="Zkladntext"/>
        <w:spacing w:after="0"/>
        <w:rPr>
          <w:sz w:val="22"/>
          <w:szCs w:val="22"/>
        </w:rPr>
      </w:pPr>
      <w:r w:rsidRPr="00BB539D">
        <w:rPr>
          <w:sz w:val="22"/>
          <w:szCs w:val="22"/>
        </w:rPr>
        <w:t xml:space="preserve">Precitlivenosť na </w:t>
      </w:r>
      <w:r w:rsidR="00E8004F" w:rsidRPr="00BB539D">
        <w:rPr>
          <w:sz w:val="22"/>
          <w:szCs w:val="22"/>
        </w:rPr>
        <w:t xml:space="preserve">liečivo </w:t>
      </w:r>
      <w:r w:rsidRPr="00BB539D">
        <w:rPr>
          <w:sz w:val="22"/>
          <w:szCs w:val="22"/>
        </w:rPr>
        <w:t>alebo na ktorúkoľvek z pomocných látok</w:t>
      </w:r>
      <w:r w:rsidR="003F49BD" w:rsidRPr="00BB539D">
        <w:rPr>
          <w:sz w:val="22"/>
          <w:szCs w:val="22"/>
        </w:rPr>
        <w:t xml:space="preserve"> uvedených v časti 6.1</w:t>
      </w:r>
      <w:r w:rsidRPr="00BB539D">
        <w:rPr>
          <w:sz w:val="22"/>
          <w:szCs w:val="22"/>
        </w:rPr>
        <w:t xml:space="preserve"> </w:t>
      </w:r>
      <w:r w:rsidR="00E275A6" w:rsidRPr="00BB539D">
        <w:rPr>
          <w:sz w:val="22"/>
          <w:szCs w:val="22"/>
        </w:rPr>
        <w:t>a iné benzodiazepíny</w:t>
      </w:r>
      <w:r w:rsidR="006968AA" w:rsidRPr="00BB539D">
        <w:rPr>
          <w:sz w:val="22"/>
          <w:szCs w:val="22"/>
        </w:rPr>
        <w:t>.</w:t>
      </w:r>
      <w:r w:rsidR="003F49BD" w:rsidRPr="00BB539D">
        <w:rPr>
          <w:sz w:val="22"/>
          <w:szCs w:val="22"/>
        </w:rPr>
        <w:t xml:space="preserve"> </w:t>
      </w:r>
      <w:r w:rsidR="006968AA" w:rsidRPr="00BB539D">
        <w:rPr>
          <w:sz w:val="22"/>
          <w:szCs w:val="22"/>
        </w:rPr>
        <w:t>Benzodiazepíny sú taktiež kontraindikované u pacientov s myasténiou gravis, závažnou respiračnou insuficienciou, syndrómom spánkového apnoe, závažnou pečeňovou isuficienciou.</w:t>
      </w:r>
    </w:p>
    <w:p w14:paraId="2746EED4" w14:textId="77777777" w:rsidR="006E4924" w:rsidRPr="00BB539D" w:rsidRDefault="006E4924" w:rsidP="009909D8">
      <w:pPr>
        <w:rPr>
          <w:sz w:val="22"/>
          <w:szCs w:val="22"/>
        </w:rPr>
      </w:pPr>
    </w:p>
    <w:p w14:paraId="67451108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4.4</w:t>
      </w:r>
      <w:r w:rsidRPr="00BB539D">
        <w:rPr>
          <w:b/>
          <w:sz w:val="22"/>
          <w:szCs w:val="22"/>
        </w:rPr>
        <w:tab/>
        <w:t>Osobitné upozornenia a opatrenia pri používaní</w:t>
      </w:r>
    </w:p>
    <w:p w14:paraId="5FAB4DD3" w14:textId="77777777" w:rsidR="006E4924" w:rsidRPr="00BB539D" w:rsidRDefault="006E4924" w:rsidP="009909D8">
      <w:pPr>
        <w:rPr>
          <w:sz w:val="22"/>
          <w:szCs w:val="22"/>
        </w:rPr>
      </w:pPr>
    </w:p>
    <w:p w14:paraId="49D58366" w14:textId="77777777" w:rsidR="00E8004F" w:rsidRPr="00BB539D" w:rsidRDefault="00E8004F" w:rsidP="009909D8">
      <w:pPr>
        <w:rPr>
          <w:i/>
          <w:sz w:val="22"/>
          <w:szCs w:val="22"/>
        </w:rPr>
      </w:pPr>
      <w:r w:rsidRPr="00BB539D">
        <w:rPr>
          <w:i/>
          <w:sz w:val="22"/>
          <w:szCs w:val="22"/>
        </w:rPr>
        <w:t>Špeciálne skupiny pacientov</w:t>
      </w:r>
    </w:p>
    <w:p w14:paraId="1F1EC18A" w14:textId="77777777" w:rsidR="00E8004F" w:rsidRPr="00BB539D" w:rsidRDefault="00E8004F" w:rsidP="009909D8">
      <w:pPr>
        <w:rPr>
          <w:i/>
          <w:sz w:val="22"/>
          <w:szCs w:val="22"/>
        </w:rPr>
      </w:pPr>
    </w:p>
    <w:p w14:paraId="79F38AAB" w14:textId="77777777" w:rsidR="006968AA" w:rsidRPr="00BB539D" w:rsidRDefault="006968AA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Pediatrická populácia</w:t>
      </w:r>
    </w:p>
    <w:p w14:paraId="0F1BC387" w14:textId="77777777" w:rsidR="006968AA" w:rsidRPr="00BB539D" w:rsidRDefault="006968AA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U detí a dospievajúcich vo veku do 18 rokov sa nestanovovala bezpečnosť a účinnosť alprazolamu, preto sa </w:t>
      </w:r>
      <w:r w:rsidR="00E50256" w:rsidRPr="00BB539D">
        <w:rPr>
          <w:sz w:val="22"/>
          <w:szCs w:val="22"/>
        </w:rPr>
        <w:t xml:space="preserve">použitie alprazolamu </w:t>
      </w:r>
      <w:r w:rsidRPr="00BB539D">
        <w:rPr>
          <w:sz w:val="22"/>
          <w:szCs w:val="22"/>
        </w:rPr>
        <w:t>neodporúča</w:t>
      </w:r>
      <w:r w:rsidR="00E8004F" w:rsidRPr="00BB539D">
        <w:rPr>
          <w:sz w:val="22"/>
          <w:szCs w:val="22"/>
        </w:rPr>
        <w:t>.</w:t>
      </w:r>
    </w:p>
    <w:p w14:paraId="3728B9D5" w14:textId="77777777" w:rsidR="00E50256" w:rsidRPr="00BB539D" w:rsidRDefault="00E50256" w:rsidP="009909D8">
      <w:pPr>
        <w:rPr>
          <w:sz w:val="22"/>
          <w:szCs w:val="22"/>
        </w:rPr>
      </w:pPr>
    </w:p>
    <w:p w14:paraId="306DE52A" w14:textId="0A87FA21" w:rsidR="00E50256" w:rsidRPr="00BB539D" w:rsidRDefault="00417020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Porucha funkcie obličiek alebo pečene</w:t>
      </w:r>
    </w:p>
    <w:p w14:paraId="02FD4C5C" w14:textId="18512A43" w:rsidR="00E50256" w:rsidRPr="00BB539D" w:rsidRDefault="00E5025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Pri liečbe pacientov s po</w:t>
      </w:r>
      <w:r w:rsidR="00417020" w:rsidRPr="00BB539D">
        <w:rPr>
          <w:sz w:val="22"/>
          <w:szCs w:val="22"/>
        </w:rPr>
        <w:t>ruchou</w:t>
      </w:r>
      <w:r w:rsidRPr="00BB539D">
        <w:rPr>
          <w:sz w:val="22"/>
          <w:szCs w:val="22"/>
        </w:rPr>
        <w:t xml:space="preserve"> funkci</w:t>
      </w:r>
      <w:r w:rsidR="00417020" w:rsidRPr="00BB539D">
        <w:rPr>
          <w:sz w:val="22"/>
          <w:szCs w:val="22"/>
        </w:rPr>
        <w:t>e</w:t>
      </w:r>
      <w:r w:rsidRPr="00BB539D">
        <w:rPr>
          <w:sz w:val="22"/>
          <w:szCs w:val="22"/>
        </w:rPr>
        <w:t xml:space="preserve"> obličiek alebo miernou až</w:t>
      </w:r>
      <w:r w:rsidR="00E969C2" w:rsidRPr="00BB539D">
        <w:rPr>
          <w:sz w:val="22"/>
          <w:szCs w:val="22"/>
        </w:rPr>
        <w:t xml:space="preserve"> </w:t>
      </w:r>
      <w:r w:rsidRPr="00BB539D">
        <w:rPr>
          <w:sz w:val="22"/>
          <w:szCs w:val="22"/>
        </w:rPr>
        <w:t>stredne závažnou pečeňovou insuficienciou sa odporúča opatrnosť.</w:t>
      </w:r>
    </w:p>
    <w:p w14:paraId="4A671F91" w14:textId="77777777" w:rsidR="00E50256" w:rsidRPr="00BB539D" w:rsidRDefault="00E50256" w:rsidP="009909D8">
      <w:pPr>
        <w:rPr>
          <w:sz w:val="22"/>
          <w:szCs w:val="22"/>
        </w:rPr>
      </w:pPr>
    </w:p>
    <w:p w14:paraId="7132D5B7" w14:textId="77777777" w:rsidR="00417020" w:rsidRPr="00BB539D" w:rsidRDefault="00417020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Starší pacienti</w:t>
      </w:r>
    </w:p>
    <w:p w14:paraId="463DCEBB" w14:textId="2D2A3BBC" w:rsidR="00E50256" w:rsidRPr="00BB539D" w:rsidRDefault="00E5025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Odporúča sa dodržať všeobecnú zásadu užívania </w:t>
      </w:r>
      <w:r w:rsidR="000B54B2" w:rsidRPr="00BB539D">
        <w:rPr>
          <w:sz w:val="22"/>
          <w:szCs w:val="22"/>
        </w:rPr>
        <w:t xml:space="preserve">najnižšej </w:t>
      </w:r>
      <w:r w:rsidRPr="00BB539D">
        <w:rPr>
          <w:sz w:val="22"/>
          <w:szCs w:val="22"/>
        </w:rPr>
        <w:t xml:space="preserve">účinnej dávky u starších a/alebo oslabených pacientov, aby sa </w:t>
      </w:r>
      <w:r w:rsidR="003F49BD" w:rsidRPr="00BB539D">
        <w:rPr>
          <w:sz w:val="22"/>
          <w:szCs w:val="22"/>
        </w:rPr>
        <w:t>z</w:t>
      </w:r>
      <w:r w:rsidRPr="00BB539D">
        <w:rPr>
          <w:sz w:val="22"/>
          <w:szCs w:val="22"/>
        </w:rPr>
        <w:t>abránilo rozvo</w:t>
      </w:r>
      <w:r w:rsidR="000B54B2" w:rsidRPr="00BB539D">
        <w:rPr>
          <w:sz w:val="22"/>
          <w:szCs w:val="22"/>
        </w:rPr>
        <w:t>j</w:t>
      </w:r>
      <w:r w:rsidRPr="00BB539D">
        <w:rPr>
          <w:sz w:val="22"/>
          <w:szCs w:val="22"/>
        </w:rPr>
        <w:t>u ataxie alebo nadmernej sedácii.</w:t>
      </w:r>
    </w:p>
    <w:p w14:paraId="4C30C283" w14:textId="77777777" w:rsidR="00417020" w:rsidRPr="00BB539D" w:rsidRDefault="00B5656D" w:rsidP="009909D8">
      <w:pPr>
        <w:rPr>
          <w:iCs/>
          <w:sz w:val="22"/>
          <w:szCs w:val="22"/>
        </w:rPr>
      </w:pPr>
      <w:r w:rsidRPr="00BB539D">
        <w:rPr>
          <w:iCs/>
          <w:sz w:val="22"/>
          <w:szCs w:val="22"/>
        </w:rPr>
        <w:t>Bezodiazepíny a príbuzné lieky sa musia u starších pacientov užívať s opatrnosťou kvôli riziku útlmu a/alebo muskuloskeletálnej slabosti, ktorá môže viesť k pádom často so závažnými následkami v tejto populácii.</w:t>
      </w:r>
    </w:p>
    <w:p w14:paraId="05A2E89F" w14:textId="77777777" w:rsidR="00B5656D" w:rsidRPr="00BB539D" w:rsidRDefault="00B5656D" w:rsidP="009909D8">
      <w:pPr>
        <w:rPr>
          <w:sz w:val="22"/>
          <w:szCs w:val="22"/>
        </w:rPr>
      </w:pPr>
    </w:p>
    <w:p w14:paraId="55C2C4BF" w14:textId="484273F0" w:rsidR="00E50256" w:rsidRPr="00BB539D" w:rsidRDefault="00E5025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Benzodiazepíny sa majú užívať s nadmernou opatrnosťou u pacientov s alkoholovou alebo drogovou závislosťou v anamnéze (pozri časť 4.5).</w:t>
      </w:r>
    </w:p>
    <w:p w14:paraId="2C02BAF0" w14:textId="77777777" w:rsidR="00E50256" w:rsidRPr="00BB539D" w:rsidRDefault="00E50256" w:rsidP="009909D8">
      <w:pPr>
        <w:rPr>
          <w:sz w:val="22"/>
          <w:szCs w:val="22"/>
        </w:rPr>
      </w:pPr>
    </w:p>
    <w:p w14:paraId="7FCA6412" w14:textId="38669375" w:rsidR="00E50256" w:rsidRPr="00BB539D" w:rsidRDefault="00E969C2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U pacientov s epizódami veľkej depresie alebo s úzkosťou sprevádzanou depresiou sa benzodiazepíny a látky podobné benzodiazepínom nemajú používať samostatne na liečbu depresie, pretože môžu urýchliť alebo zvýšiť riziko samovraždy. Preto sa má alprazolam použ</w:t>
      </w:r>
      <w:r w:rsidR="000B54B2" w:rsidRPr="00BB539D">
        <w:rPr>
          <w:sz w:val="22"/>
          <w:szCs w:val="22"/>
        </w:rPr>
        <w:t>í</w:t>
      </w:r>
      <w:r w:rsidRPr="00BB539D">
        <w:rPr>
          <w:sz w:val="22"/>
          <w:szCs w:val="22"/>
        </w:rPr>
        <w:t>vať s opatrnosťou a veľkosť predpísanej dávky má byť limitovaná u</w:t>
      </w:r>
      <w:r w:rsidR="00225374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pacientov</w:t>
      </w:r>
      <w:r w:rsidR="00225374" w:rsidRPr="00BB539D">
        <w:rPr>
          <w:sz w:val="22"/>
          <w:szCs w:val="22"/>
        </w:rPr>
        <w:t xml:space="preserve"> s príznakmi depresívnej poruchy alebo so samovražednými tendenciami.</w:t>
      </w:r>
    </w:p>
    <w:p w14:paraId="126E1368" w14:textId="77777777" w:rsidR="00225374" w:rsidRPr="00BB539D" w:rsidRDefault="00225374" w:rsidP="009909D8">
      <w:pPr>
        <w:rPr>
          <w:sz w:val="22"/>
          <w:szCs w:val="22"/>
        </w:rPr>
      </w:pPr>
    </w:p>
    <w:p w14:paraId="23EB42D7" w14:textId="77777777" w:rsidR="00225374" w:rsidRPr="00BB539D" w:rsidRDefault="0022537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Panická porucha</w:t>
      </w:r>
    </w:p>
    <w:p w14:paraId="13700594" w14:textId="77777777" w:rsidR="00225374" w:rsidRPr="00BB539D" w:rsidRDefault="00225374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Panická porucha bola spojená s primárnou a sekundárnou veľkou depresívnou poruchou a zvýšeným hlásením samovrážd u neliečených pacientov. Preto sa musia uplatniť rovnaké opatrenia pri použití vyšších dávok Helexu u pacientov liečených na panickú poruchu tak, ako to je pri použití ktoréhokoľvek psychotropného</w:t>
      </w:r>
      <w:r w:rsidR="00BA3EAB" w:rsidRPr="00BB539D">
        <w:rPr>
          <w:sz w:val="22"/>
          <w:szCs w:val="22"/>
        </w:rPr>
        <w:t xml:space="preserve"> lieku pri liečbe pacientov s depresiou alebo u pacientov u ktorých je dôvod očakávať skryté samovražedné úmysly alebo plány.</w:t>
      </w:r>
    </w:p>
    <w:p w14:paraId="4B92BF94" w14:textId="77777777" w:rsidR="00BA3EAB" w:rsidRPr="00BB539D" w:rsidRDefault="00BA3EAB" w:rsidP="009909D8">
      <w:pPr>
        <w:rPr>
          <w:sz w:val="22"/>
          <w:szCs w:val="22"/>
        </w:rPr>
      </w:pPr>
    </w:p>
    <w:p w14:paraId="57CC6F2D" w14:textId="77777777" w:rsidR="00BA3EAB" w:rsidRPr="00BB539D" w:rsidRDefault="00BA3EAB" w:rsidP="009909D8">
      <w:pPr>
        <w:rPr>
          <w:i/>
          <w:sz w:val="22"/>
          <w:szCs w:val="22"/>
        </w:rPr>
      </w:pPr>
      <w:r w:rsidRPr="00BB539D">
        <w:rPr>
          <w:i/>
          <w:sz w:val="22"/>
          <w:szCs w:val="22"/>
        </w:rPr>
        <w:t>Tolerancia</w:t>
      </w:r>
    </w:p>
    <w:p w14:paraId="58D1E617" w14:textId="77777777" w:rsidR="00BA3EAB" w:rsidRPr="00BB539D" w:rsidRDefault="00BA3EA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 niekoľkotýždňovom opakovanom používaní benzodiazepínov môže dôjsť k zníženiu účinnosti hypnotického efektu.</w:t>
      </w:r>
    </w:p>
    <w:p w14:paraId="0774EAE8" w14:textId="77777777" w:rsidR="00BA3EAB" w:rsidRPr="00BB539D" w:rsidRDefault="00BA3EAB" w:rsidP="009909D8">
      <w:pPr>
        <w:rPr>
          <w:sz w:val="22"/>
          <w:szCs w:val="22"/>
        </w:rPr>
      </w:pPr>
    </w:p>
    <w:p w14:paraId="2B6484FF" w14:textId="77777777" w:rsidR="00BA3EAB" w:rsidRPr="00BB539D" w:rsidRDefault="00BA3EAB" w:rsidP="009909D8">
      <w:pPr>
        <w:rPr>
          <w:i/>
          <w:sz w:val="22"/>
          <w:szCs w:val="22"/>
        </w:rPr>
      </w:pPr>
      <w:r w:rsidRPr="00BB539D">
        <w:rPr>
          <w:i/>
          <w:sz w:val="22"/>
          <w:szCs w:val="22"/>
        </w:rPr>
        <w:t>Závislosť</w:t>
      </w:r>
    </w:p>
    <w:p w14:paraId="4A4F05C0" w14:textId="77777777" w:rsidR="00BA3EAB" w:rsidRPr="00BB539D" w:rsidRDefault="00BA3EA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Používanie benzodiazepínov môže viesť k rozvoju fyzickej a psychickej závislosti na tieto látky. Riziko závislosti stúpa s dávkou a trvaním liečba, taktiež je zvýšené u pacientov s históriou </w:t>
      </w:r>
      <w:r w:rsidR="00E329D4" w:rsidRPr="00BB539D">
        <w:rPr>
          <w:sz w:val="22"/>
          <w:szCs w:val="22"/>
        </w:rPr>
        <w:t>alkoholovej</w:t>
      </w:r>
      <w:r w:rsidRPr="00BB539D">
        <w:rPr>
          <w:sz w:val="22"/>
          <w:szCs w:val="22"/>
        </w:rPr>
        <w:t xml:space="preserve"> alebo drogovej závislosti. Lieková závislosť sa môže objaviť pri terapeutických dávkach a/alebo u pacientov s</w:t>
      </w:r>
      <w:r w:rsidR="00DE0238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neindividual</w:t>
      </w:r>
      <w:r w:rsidR="00DE0238" w:rsidRPr="00BB539D">
        <w:rPr>
          <w:sz w:val="22"/>
          <w:szCs w:val="22"/>
        </w:rPr>
        <w:t>izovaným rizikovým faktorom. Nezávislé od anxiolytických alebo hypnotických indikácií je pri kombinovanom používaní niekoľkých benzodiazepínov zvýšené riziko liekovej závislosti. Boli hlásené aj prípady zneužívania lieku.</w:t>
      </w:r>
    </w:p>
    <w:p w14:paraId="549C6BCB" w14:textId="77777777" w:rsidR="00DE0238" w:rsidRPr="00BB539D" w:rsidRDefault="00DE0238" w:rsidP="009909D8">
      <w:pPr>
        <w:rPr>
          <w:sz w:val="22"/>
          <w:szCs w:val="22"/>
        </w:rPr>
      </w:pPr>
    </w:p>
    <w:p w14:paraId="0FE02ACF" w14:textId="77777777" w:rsidR="00DE0238" w:rsidRPr="00BB539D" w:rsidRDefault="00DE0238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 vyvinutí fyzickej závislosti je náhle prerušenie liečby sprevádzané príznakmi z vysadenia. Môžu zahŕňať bolesť h</w:t>
      </w:r>
      <w:r w:rsidR="00B627D1" w:rsidRPr="00BB539D">
        <w:rPr>
          <w:sz w:val="22"/>
          <w:szCs w:val="22"/>
        </w:rPr>
        <w:t>l</w:t>
      </w:r>
      <w:r w:rsidRPr="00BB539D">
        <w:rPr>
          <w:sz w:val="22"/>
          <w:szCs w:val="22"/>
        </w:rPr>
        <w:t>av</w:t>
      </w:r>
      <w:r w:rsidR="00B627D1" w:rsidRPr="00BB539D">
        <w:rPr>
          <w:sz w:val="22"/>
          <w:szCs w:val="22"/>
        </w:rPr>
        <w:t>y</w:t>
      </w:r>
      <w:r w:rsidRPr="00BB539D">
        <w:rPr>
          <w:sz w:val="22"/>
          <w:szCs w:val="22"/>
        </w:rPr>
        <w:t xml:space="preserve">, bolesť svalov, extrémnu úzkosť, napätie, nepokoj, </w:t>
      </w:r>
      <w:r w:rsidR="00E329D4" w:rsidRPr="00BB539D">
        <w:rPr>
          <w:sz w:val="22"/>
          <w:szCs w:val="22"/>
        </w:rPr>
        <w:t>zmätenosť</w:t>
      </w:r>
      <w:r w:rsidRPr="00BB539D">
        <w:rPr>
          <w:sz w:val="22"/>
          <w:szCs w:val="22"/>
        </w:rPr>
        <w:t>, podráždenosť. V záva</w:t>
      </w:r>
      <w:r w:rsidR="00B627D1" w:rsidRPr="00BB539D">
        <w:rPr>
          <w:sz w:val="22"/>
          <w:szCs w:val="22"/>
        </w:rPr>
        <w:t>ž</w:t>
      </w:r>
      <w:r w:rsidRPr="00BB539D">
        <w:rPr>
          <w:sz w:val="22"/>
          <w:szCs w:val="22"/>
        </w:rPr>
        <w:t>ných prípadoch</w:t>
      </w:r>
      <w:r w:rsidR="00E329D4" w:rsidRPr="00BB539D">
        <w:rPr>
          <w:sz w:val="22"/>
          <w:szCs w:val="22"/>
        </w:rPr>
        <w:t xml:space="preserve"> sa môžu vyskytnúť nasledujúce symptómy: derealizácia, depersonalizácia, h</w:t>
      </w:r>
      <w:r w:rsidR="00B627D1" w:rsidRPr="00BB539D">
        <w:rPr>
          <w:sz w:val="22"/>
          <w:szCs w:val="22"/>
        </w:rPr>
        <w:t>y</w:t>
      </w:r>
      <w:r w:rsidR="00E329D4" w:rsidRPr="00BB539D">
        <w:rPr>
          <w:sz w:val="22"/>
          <w:szCs w:val="22"/>
        </w:rPr>
        <w:t xml:space="preserve">perakúzia, tŕpnutie a mravčenie v končatinách, hypersenzitivita na svetlo, hluk a fyzický kontakt, halucinácie alebo epileptické záchvaty. </w:t>
      </w:r>
    </w:p>
    <w:p w14:paraId="25D6F56F" w14:textId="77777777" w:rsidR="00E329D4" w:rsidRPr="00BB539D" w:rsidRDefault="00E329D4" w:rsidP="009909D8">
      <w:pPr>
        <w:rPr>
          <w:sz w:val="22"/>
          <w:szCs w:val="22"/>
        </w:rPr>
      </w:pPr>
    </w:p>
    <w:p w14:paraId="42925993" w14:textId="2610DA0B" w:rsidR="00E329D4" w:rsidRPr="00BB539D" w:rsidRDefault="00417020" w:rsidP="009909D8">
      <w:pPr>
        <w:rPr>
          <w:sz w:val="22"/>
          <w:szCs w:val="22"/>
        </w:rPr>
      </w:pPr>
      <w:r w:rsidRPr="00BB539D">
        <w:rPr>
          <w:i/>
          <w:snapToGrid w:val="0"/>
          <w:sz w:val="22"/>
          <w:szCs w:val="22"/>
        </w:rPr>
        <w:t>„Rebound“ fenomén úzkosti</w:t>
      </w:r>
    </w:p>
    <w:p w14:paraId="0383235D" w14:textId="0FD9844A" w:rsidR="00E329D4" w:rsidRPr="00BB539D" w:rsidRDefault="00E329D4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Po ukončení liečby sa môže vyskytnúť </w:t>
      </w:r>
      <w:r w:rsidR="00417020" w:rsidRPr="00BB539D">
        <w:rPr>
          <w:sz w:val="22"/>
          <w:szCs w:val="22"/>
        </w:rPr>
        <w:t>prechodný „rebound“ fenomén</w:t>
      </w:r>
      <w:r w:rsidRPr="00BB539D">
        <w:rPr>
          <w:sz w:val="22"/>
          <w:szCs w:val="22"/>
        </w:rPr>
        <w:t xml:space="preserve">, </w:t>
      </w:r>
      <w:r w:rsidR="00417020" w:rsidRPr="00BB539D">
        <w:rPr>
          <w:sz w:val="22"/>
          <w:szCs w:val="22"/>
        </w:rPr>
        <w:t>ktorý je manifestovaný zosilnenými príznakmi, ktoré viedli k začatiu liečby. Medzi príznaky patria zmeny nálady, úzkosť alebo poruchy spánku a nepokoj</w:t>
      </w:r>
      <w:r w:rsidR="000C129C" w:rsidRPr="00BB539D">
        <w:rPr>
          <w:sz w:val="22"/>
          <w:szCs w:val="22"/>
        </w:rPr>
        <w:t>. Keďže je riziko abstinenčných</w:t>
      </w:r>
      <w:r w:rsidR="00417020" w:rsidRPr="00BB539D">
        <w:rPr>
          <w:sz w:val="22"/>
          <w:szCs w:val="22"/>
        </w:rPr>
        <w:t xml:space="preserve"> príznakov</w:t>
      </w:r>
      <w:r w:rsidR="000C129C" w:rsidRPr="00BB539D">
        <w:rPr>
          <w:sz w:val="22"/>
          <w:szCs w:val="22"/>
        </w:rPr>
        <w:t>/</w:t>
      </w:r>
      <w:r w:rsidR="00417020" w:rsidRPr="00BB539D">
        <w:rPr>
          <w:sz w:val="22"/>
          <w:szCs w:val="22"/>
        </w:rPr>
        <w:t>“rebound“ fenoménu</w:t>
      </w:r>
      <w:r w:rsidR="000C129C" w:rsidRPr="00BB539D">
        <w:rPr>
          <w:sz w:val="22"/>
          <w:szCs w:val="22"/>
        </w:rPr>
        <w:t xml:space="preserve"> väčšie po náhlom prerušení liečby, odporúča sa </w:t>
      </w:r>
      <w:r w:rsidR="00417020" w:rsidRPr="00BB539D">
        <w:rPr>
          <w:sz w:val="22"/>
          <w:szCs w:val="22"/>
        </w:rPr>
        <w:t>postupné znižovanie dávky o 0,5 mg v intervale 3 dní. U niektorých pacientov je potrebné ešte pomalšie znižovanie dávky</w:t>
      </w:r>
      <w:r w:rsidR="000C129C" w:rsidRPr="00BB539D">
        <w:rPr>
          <w:sz w:val="22"/>
          <w:szCs w:val="22"/>
        </w:rPr>
        <w:t>.</w:t>
      </w:r>
    </w:p>
    <w:p w14:paraId="58F05AC9" w14:textId="77777777" w:rsidR="000C129C" w:rsidRPr="00BB539D" w:rsidRDefault="000C129C" w:rsidP="009909D8">
      <w:pPr>
        <w:rPr>
          <w:sz w:val="22"/>
          <w:szCs w:val="22"/>
        </w:rPr>
      </w:pPr>
    </w:p>
    <w:p w14:paraId="17D7AD1C" w14:textId="77777777" w:rsidR="000C129C" w:rsidRPr="00BB539D" w:rsidRDefault="000C129C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Dĺžka liečby</w:t>
      </w:r>
    </w:p>
    <w:p w14:paraId="4818C7B7" w14:textId="77777777" w:rsidR="000C129C" w:rsidRPr="00BB539D" w:rsidRDefault="000C129C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lastRenderedPageBreak/>
        <w:t>Liečba má trvať čo najkratšie (pozri časť 4.2) v závislosti od indikácie, nemá však trvať dlhšie ako 8 až 12 týždňov v prípade úzkosti vrátane času potrebného na znižovanie dávky. Dĺžka liečby nemá prekročiť tento časový interval, ak sa znovu neprehodnotí stav pacienta.</w:t>
      </w:r>
    </w:p>
    <w:p w14:paraId="79B28853" w14:textId="77777777" w:rsidR="000C129C" w:rsidRPr="00BB539D" w:rsidRDefault="000C129C" w:rsidP="009909D8">
      <w:pPr>
        <w:rPr>
          <w:sz w:val="22"/>
          <w:szCs w:val="22"/>
        </w:rPr>
      </w:pPr>
    </w:p>
    <w:p w14:paraId="5124D7FB" w14:textId="77777777" w:rsidR="000C129C" w:rsidRPr="00BB539D" w:rsidRDefault="000C129C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Môže byť užitočné </w:t>
      </w:r>
      <w:r w:rsidR="007D436E" w:rsidRPr="00BB539D">
        <w:rPr>
          <w:sz w:val="22"/>
          <w:szCs w:val="22"/>
        </w:rPr>
        <w:t>na začiatku liečby informovať pacienta, že trvanie liečby bude obmedzené, a vysvetliť mu, ako presne sa bude dávka znižovať. Dôležité je tiež pacienta poučiť, že pri ukončovaní liečby sa môže vyskytnúť reaktívny fenomén, aby sa minimalizovala úzkosť spojená s týmto javom. Čo sa týka krátkodobo účinkujúcich benzodiazepínov, existujú náznaky, že abstinenčný syndróm sa môže rozvinúť aj medzi podaním dvoch dávok, najmä ak ide o vysoké dávky.</w:t>
      </w:r>
    </w:p>
    <w:p w14:paraId="0D7E8D61" w14:textId="77777777" w:rsidR="007D436E" w:rsidRPr="00BB539D" w:rsidRDefault="007D436E" w:rsidP="009909D8">
      <w:pPr>
        <w:rPr>
          <w:sz w:val="22"/>
          <w:szCs w:val="22"/>
        </w:rPr>
      </w:pPr>
    </w:p>
    <w:p w14:paraId="4B0289DF" w14:textId="26B4D7B0" w:rsidR="007D436E" w:rsidRPr="00BB539D" w:rsidRDefault="007D436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Pokiaľ sa používajú dlhodobo účinkujúce benzodiazepíny je potrebné</w:t>
      </w:r>
      <w:r w:rsidR="003F0EE1" w:rsidRPr="00BB539D">
        <w:rPr>
          <w:sz w:val="22"/>
          <w:szCs w:val="22"/>
        </w:rPr>
        <w:t xml:space="preserve"> pred zmenou na krátkodobo účinkujúce benzodiazepíny upozorniť pacienta na možný vznik abstinenčných príznakov. </w:t>
      </w:r>
    </w:p>
    <w:p w14:paraId="3B6FFC5D" w14:textId="77777777" w:rsidR="003F0EE1" w:rsidRPr="00BB539D" w:rsidRDefault="003F0EE1" w:rsidP="009909D8">
      <w:pPr>
        <w:rPr>
          <w:sz w:val="22"/>
          <w:szCs w:val="22"/>
        </w:rPr>
      </w:pPr>
    </w:p>
    <w:p w14:paraId="52315925" w14:textId="77777777" w:rsidR="003F0EE1" w:rsidRPr="00BB539D" w:rsidRDefault="003F0EE1" w:rsidP="009909D8">
      <w:pPr>
        <w:rPr>
          <w:i/>
          <w:sz w:val="22"/>
          <w:szCs w:val="22"/>
        </w:rPr>
      </w:pPr>
      <w:r w:rsidRPr="00BB539D">
        <w:rPr>
          <w:i/>
          <w:sz w:val="22"/>
          <w:szCs w:val="22"/>
        </w:rPr>
        <w:t>Psychiatrické a paradoxné reakcie</w:t>
      </w:r>
    </w:p>
    <w:p w14:paraId="4A35C6B8" w14:textId="77777777" w:rsidR="003F0EE1" w:rsidRPr="00BB539D" w:rsidRDefault="003F0EE1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Pri používaní benzodiazepínov sa môžu vyskytnúť reakcie ako nepokoj, agitovanosť, podráždenosť, agresivita, bludy, zúrivosť, nočné mory, halucinácie, psychózy, nevhodné správanie a ďalšie poruchy správania ak sa tieto vyskytnú, užívanie lieku sa má ukončiť. Pravdepodobnosť výskytu paradoxných reakcií je vyššia u detí a starších pacientov.</w:t>
      </w:r>
    </w:p>
    <w:p w14:paraId="0C15585D" w14:textId="77777777" w:rsidR="003F0EE1" w:rsidRPr="00BB539D" w:rsidRDefault="003F0EE1" w:rsidP="009909D8">
      <w:pPr>
        <w:rPr>
          <w:sz w:val="22"/>
          <w:szCs w:val="22"/>
        </w:rPr>
      </w:pPr>
    </w:p>
    <w:p w14:paraId="29EBA142" w14:textId="77777777" w:rsidR="003F0EE1" w:rsidRPr="00BB539D" w:rsidRDefault="00A37291" w:rsidP="009909D8">
      <w:pPr>
        <w:rPr>
          <w:i/>
          <w:sz w:val="22"/>
          <w:szCs w:val="22"/>
        </w:rPr>
      </w:pPr>
      <w:r w:rsidRPr="00BB539D">
        <w:rPr>
          <w:i/>
          <w:sz w:val="22"/>
          <w:szCs w:val="22"/>
        </w:rPr>
        <w:t>Amnézia</w:t>
      </w:r>
    </w:p>
    <w:p w14:paraId="4F9620AA" w14:textId="0D73D387" w:rsidR="00A37291" w:rsidRPr="00BB539D" w:rsidRDefault="00A37291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Benzodiazepíny môžu vyvolať anterográdnu amnéziu. Tento stav nastane najčastejšie niekoľko hodín po užití lieku, a preto, aby sa toto riziko znížilo, pacientom sa má zaistiť možnosť 7</w:t>
      </w:r>
      <w:r w:rsidR="00467E5D" w:rsidRPr="00BB539D">
        <w:rPr>
          <w:sz w:val="22"/>
          <w:szCs w:val="22"/>
        </w:rPr>
        <w:t xml:space="preserve"> </w:t>
      </w:r>
      <w:r w:rsidRPr="00BB539D">
        <w:rPr>
          <w:sz w:val="22"/>
          <w:szCs w:val="22"/>
        </w:rPr>
        <w:t>-</w:t>
      </w:r>
      <w:r w:rsidR="00467E5D" w:rsidRPr="00BB539D">
        <w:rPr>
          <w:sz w:val="22"/>
          <w:szCs w:val="22"/>
        </w:rPr>
        <w:t xml:space="preserve"> </w:t>
      </w:r>
      <w:r w:rsidRPr="00BB539D">
        <w:rPr>
          <w:sz w:val="22"/>
          <w:szCs w:val="22"/>
        </w:rPr>
        <w:t>8 hodinového neprerušovaného spánku.</w:t>
      </w:r>
    </w:p>
    <w:p w14:paraId="1526A2A0" w14:textId="77777777" w:rsidR="00467E5D" w:rsidRPr="00BB539D" w:rsidRDefault="00467E5D" w:rsidP="009909D8">
      <w:pPr>
        <w:rPr>
          <w:sz w:val="22"/>
          <w:szCs w:val="22"/>
        </w:rPr>
      </w:pPr>
    </w:p>
    <w:p w14:paraId="3FDD9E9B" w14:textId="77777777" w:rsidR="00467E5D" w:rsidRPr="00BB539D" w:rsidRDefault="00467E5D" w:rsidP="009909D8">
      <w:pPr>
        <w:rPr>
          <w:i/>
          <w:sz w:val="22"/>
          <w:szCs w:val="22"/>
        </w:rPr>
      </w:pPr>
      <w:r w:rsidRPr="00BB539D">
        <w:rPr>
          <w:i/>
          <w:sz w:val="22"/>
          <w:szCs w:val="22"/>
        </w:rPr>
        <w:t>Riziko spojené s užívaním opioidov</w:t>
      </w:r>
    </w:p>
    <w:p w14:paraId="341A80F8" w14:textId="27CF9914" w:rsidR="00467E5D" w:rsidRPr="00BB539D" w:rsidRDefault="00467E5D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Súbežné užívanie Helexu a opioidov môže </w:t>
      </w:r>
      <w:r w:rsidR="009014DE" w:rsidRPr="00BB539D">
        <w:rPr>
          <w:sz w:val="22"/>
          <w:szCs w:val="22"/>
        </w:rPr>
        <w:t>viesť k</w:t>
      </w:r>
      <w:r w:rsidR="009909D8" w:rsidRPr="00BB539D">
        <w:rPr>
          <w:sz w:val="22"/>
          <w:szCs w:val="22"/>
        </w:rPr>
        <w:t xml:space="preserve"> závažnej</w:t>
      </w:r>
      <w:r w:rsidRPr="00BB539D">
        <w:rPr>
          <w:sz w:val="22"/>
          <w:szCs w:val="22"/>
        </w:rPr>
        <w:t>sedáci</w:t>
      </w:r>
      <w:r w:rsidR="009014DE" w:rsidRPr="00BB539D">
        <w:rPr>
          <w:sz w:val="22"/>
          <w:szCs w:val="22"/>
        </w:rPr>
        <w:t>i</w:t>
      </w:r>
      <w:r w:rsidRPr="00BB539D">
        <w:rPr>
          <w:sz w:val="22"/>
          <w:szCs w:val="22"/>
        </w:rPr>
        <w:t>, respiračnej depresi</w:t>
      </w:r>
      <w:r w:rsidR="009014DE" w:rsidRPr="00BB539D">
        <w:rPr>
          <w:sz w:val="22"/>
          <w:szCs w:val="22"/>
        </w:rPr>
        <w:t>i</w:t>
      </w:r>
      <w:r w:rsidRPr="00BB539D">
        <w:rPr>
          <w:sz w:val="22"/>
          <w:szCs w:val="22"/>
        </w:rPr>
        <w:t>, kóm</w:t>
      </w:r>
      <w:r w:rsidR="00FA1326" w:rsidRPr="00BB539D">
        <w:rPr>
          <w:sz w:val="22"/>
          <w:szCs w:val="22"/>
        </w:rPr>
        <w:t>e</w:t>
      </w:r>
      <w:r w:rsidRPr="00BB539D">
        <w:rPr>
          <w:sz w:val="22"/>
          <w:szCs w:val="22"/>
        </w:rPr>
        <w:t xml:space="preserve"> a </w:t>
      </w:r>
      <w:r w:rsidR="00A12A3A" w:rsidRPr="00BB539D">
        <w:rPr>
          <w:sz w:val="22"/>
          <w:szCs w:val="22"/>
        </w:rPr>
        <w:t xml:space="preserve">smrti. Vzhľadom na tieto riziká, </w:t>
      </w:r>
      <w:r w:rsidRPr="00BB539D">
        <w:rPr>
          <w:sz w:val="22"/>
          <w:szCs w:val="22"/>
        </w:rPr>
        <w:t>súbežné p</w:t>
      </w:r>
      <w:r w:rsidR="00FA1326" w:rsidRPr="00BB539D">
        <w:rPr>
          <w:sz w:val="22"/>
          <w:szCs w:val="22"/>
        </w:rPr>
        <w:t>redpisovanie sedatívnych liekov</w:t>
      </w:r>
      <w:r w:rsidRPr="00BB539D">
        <w:rPr>
          <w:sz w:val="22"/>
          <w:szCs w:val="22"/>
        </w:rPr>
        <w:t xml:space="preserve"> ako sú benzodiazepíny alebo p</w:t>
      </w:r>
      <w:r w:rsidR="009909D8" w:rsidRPr="00BB539D">
        <w:rPr>
          <w:sz w:val="22"/>
          <w:szCs w:val="22"/>
        </w:rPr>
        <w:t>odobné</w:t>
      </w:r>
      <w:r w:rsidRPr="00BB539D">
        <w:rPr>
          <w:sz w:val="22"/>
          <w:szCs w:val="22"/>
        </w:rPr>
        <w:t xml:space="preserve"> lieky, ako napríklad Helex s opi</w:t>
      </w:r>
      <w:r w:rsidR="00FA1326" w:rsidRPr="00BB539D">
        <w:rPr>
          <w:sz w:val="22"/>
          <w:szCs w:val="22"/>
        </w:rPr>
        <w:t>oidmi</w:t>
      </w:r>
      <w:r w:rsidRPr="00BB539D">
        <w:rPr>
          <w:sz w:val="22"/>
          <w:szCs w:val="22"/>
        </w:rPr>
        <w:t xml:space="preserve">, </w:t>
      </w:r>
      <w:r w:rsidR="00A12A3A" w:rsidRPr="00BB539D">
        <w:rPr>
          <w:sz w:val="22"/>
          <w:szCs w:val="22"/>
        </w:rPr>
        <w:t>má byť</w:t>
      </w:r>
      <w:r w:rsidRPr="00BB539D">
        <w:rPr>
          <w:sz w:val="22"/>
          <w:szCs w:val="22"/>
        </w:rPr>
        <w:t xml:space="preserve"> v</w:t>
      </w:r>
      <w:r w:rsidR="00A12A3A" w:rsidRPr="00BB539D">
        <w:rPr>
          <w:sz w:val="22"/>
          <w:szCs w:val="22"/>
        </w:rPr>
        <w:t xml:space="preserve">ýhradne pre pacientov bez </w:t>
      </w:r>
      <w:r w:rsidRPr="00BB539D">
        <w:rPr>
          <w:sz w:val="22"/>
          <w:szCs w:val="22"/>
        </w:rPr>
        <w:t>alternatívne</w:t>
      </w:r>
      <w:r w:rsidR="00A12A3A" w:rsidRPr="00BB539D">
        <w:rPr>
          <w:sz w:val="22"/>
          <w:szCs w:val="22"/>
        </w:rPr>
        <w:t>j</w:t>
      </w:r>
      <w:r w:rsidRPr="00BB539D">
        <w:rPr>
          <w:sz w:val="22"/>
          <w:szCs w:val="22"/>
        </w:rPr>
        <w:t xml:space="preserve"> možnosti liečby. Ak sa </w:t>
      </w:r>
      <w:r w:rsidR="009909D8" w:rsidRPr="00BB539D">
        <w:rPr>
          <w:sz w:val="22"/>
          <w:szCs w:val="22"/>
        </w:rPr>
        <w:t xml:space="preserve">rozhodne o </w:t>
      </w:r>
      <w:r w:rsidRPr="00BB539D">
        <w:rPr>
          <w:sz w:val="22"/>
          <w:szCs w:val="22"/>
        </w:rPr>
        <w:t xml:space="preserve"> predpísan</w:t>
      </w:r>
      <w:r w:rsidR="009909D8" w:rsidRPr="00BB539D">
        <w:rPr>
          <w:sz w:val="22"/>
          <w:szCs w:val="22"/>
        </w:rPr>
        <w:t>í</w:t>
      </w:r>
      <w:r w:rsidRPr="00BB539D">
        <w:rPr>
          <w:sz w:val="22"/>
          <w:szCs w:val="22"/>
        </w:rPr>
        <w:t xml:space="preserve"> Helexu súbežne s opi</w:t>
      </w:r>
      <w:r w:rsidR="00A12A3A" w:rsidRPr="00BB539D">
        <w:rPr>
          <w:sz w:val="22"/>
          <w:szCs w:val="22"/>
        </w:rPr>
        <w:t>oidmi</w:t>
      </w:r>
      <w:r w:rsidRPr="00BB539D">
        <w:rPr>
          <w:sz w:val="22"/>
          <w:szCs w:val="22"/>
        </w:rPr>
        <w:t xml:space="preserve">, </w:t>
      </w:r>
      <w:r w:rsidR="00A12A3A" w:rsidRPr="00BB539D">
        <w:rPr>
          <w:sz w:val="22"/>
          <w:szCs w:val="22"/>
        </w:rPr>
        <w:t>má</w:t>
      </w:r>
      <w:r w:rsidRPr="00BB539D">
        <w:rPr>
          <w:sz w:val="22"/>
          <w:szCs w:val="22"/>
        </w:rPr>
        <w:t xml:space="preserve"> sa použiť najnižšia účinná dávka a trvanie liečby </w:t>
      </w:r>
      <w:r w:rsidR="00A12A3A" w:rsidRPr="00BB539D">
        <w:rPr>
          <w:sz w:val="22"/>
          <w:szCs w:val="22"/>
        </w:rPr>
        <w:t>má</w:t>
      </w:r>
      <w:r w:rsidRPr="00BB539D">
        <w:rPr>
          <w:sz w:val="22"/>
          <w:szCs w:val="22"/>
        </w:rPr>
        <w:t xml:space="preserve"> byť čo najkratšie (pozri tiež všeobecné odporúčanie dávk</w:t>
      </w:r>
      <w:r w:rsidR="009909D8" w:rsidRPr="00BB539D">
        <w:rPr>
          <w:sz w:val="22"/>
          <w:szCs w:val="22"/>
        </w:rPr>
        <w:t>ovania</w:t>
      </w:r>
      <w:r w:rsidRPr="00BB539D">
        <w:rPr>
          <w:sz w:val="22"/>
          <w:szCs w:val="22"/>
        </w:rPr>
        <w:t xml:space="preserve"> v časti 4.2).</w:t>
      </w:r>
    </w:p>
    <w:p w14:paraId="0560F26F" w14:textId="75CF010F" w:rsidR="00467E5D" w:rsidRPr="00BB539D" w:rsidRDefault="00467E5D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Pacienti majú byť starostlivo sledovaní, pokiaľ ide o prejavy a príznaky respiračnej depresie a sedácie. V tejto súvislosti sa dôrazn</w:t>
      </w:r>
      <w:r w:rsidR="00A12A3A" w:rsidRPr="00BB539D">
        <w:rPr>
          <w:sz w:val="22"/>
          <w:szCs w:val="22"/>
        </w:rPr>
        <w:t xml:space="preserve">e odporúča informovať pacientov </w:t>
      </w:r>
      <w:r w:rsidRPr="00BB539D">
        <w:rPr>
          <w:sz w:val="22"/>
          <w:szCs w:val="22"/>
        </w:rPr>
        <w:t xml:space="preserve">a ich opatrovateľov </w:t>
      </w:r>
      <w:r w:rsidR="00EE643D" w:rsidRPr="00BB539D">
        <w:rPr>
          <w:sz w:val="22"/>
          <w:szCs w:val="22"/>
        </w:rPr>
        <w:t xml:space="preserve">o týchto príznakoch </w:t>
      </w:r>
      <w:r w:rsidRPr="00BB539D">
        <w:rPr>
          <w:sz w:val="22"/>
          <w:szCs w:val="22"/>
        </w:rPr>
        <w:t>(pozri časť 4.5).</w:t>
      </w:r>
    </w:p>
    <w:p w14:paraId="5CFECE8C" w14:textId="77777777" w:rsidR="00A37291" w:rsidRPr="00BB539D" w:rsidRDefault="00A37291" w:rsidP="009909D8">
      <w:pPr>
        <w:rPr>
          <w:sz w:val="22"/>
          <w:szCs w:val="22"/>
        </w:rPr>
      </w:pPr>
    </w:p>
    <w:p w14:paraId="5093A0C0" w14:textId="7E664216" w:rsidR="00B95E9B" w:rsidRPr="00BB539D" w:rsidRDefault="00140B39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Liek obsahuje laktózu. </w:t>
      </w:r>
      <w:r w:rsidR="00182A49" w:rsidRPr="00BB539D">
        <w:rPr>
          <w:sz w:val="22"/>
          <w:szCs w:val="22"/>
        </w:rPr>
        <w:t>Pacienti so zriedkavými dedičnými problémami galaktózovej intolerancie, celkovým deficitom laktázy alebo glukózo-galaktózovou malabsorpciou nesmú užívať tento liek.</w:t>
      </w:r>
    </w:p>
    <w:p w14:paraId="151051BB" w14:textId="77777777" w:rsidR="00B35593" w:rsidRPr="00BB539D" w:rsidRDefault="00B35593" w:rsidP="009909D8">
      <w:pPr>
        <w:rPr>
          <w:sz w:val="22"/>
          <w:szCs w:val="22"/>
        </w:rPr>
      </w:pPr>
    </w:p>
    <w:p w14:paraId="4A8AC163" w14:textId="77777777" w:rsidR="006E4924" w:rsidRPr="00BB539D" w:rsidRDefault="006E492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4.5</w:t>
      </w:r>
      <w:r w:rsidRPr="00BB539D">
        <w:rPr>
          <w:b/>
          <w:sz w:val="22"/>
          <w:szCs w:val="22"/>
        </w:rPr>
        <w:tab/>
        <w:t>Liekové a iné interakcie</w:t>
      </w:r>
    </w:p>
    <w:p w14:paraId="4829D26C" w14:textId="77777777" w:rsidR="0010603A" w:rsidRPr="00BB539D" w:rsidRDefault="0010603A" w:rsidP="009909D8">
      <w:pPr>
        <w:rPr>
          <w:b/>
          <w:sz w:val="22"/>
          <w:szCs w:val="22"/>
        </w:rPr>
      </w:pPr>
    </w:p>
    <w:p w14:paraId="077A62D0" w14:textId="77777777" w:rsidR="00A37291" w:rsidRPr="00BB539D" w:rsidRDefault="00A37291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Benzodiazepíny majú aditívny efek</w:t>
      </w:r>
      <w:r w:rsidR="007165B4" w:rsidRPr="00BB539D">
        <w:rPr>
          <w:sz w:val="22"/>
          <w:szCs w:val="22"/>
        </w:rPr>
        <w:t>t</w:t>
      </w:r>
      <w:r w:rsidRPr="00BB539D">
        <w:rPr>
          <w:sz w:val="22"/>
          <w:szCs w:val="22"/>
        </w:rPr>
        <w:t xml:space="preserve"> pri podávaní spolu</w:t>
      </w:r>
      <w:r w:rsidR="007165B4" w:rsidRPr="00BB539D">
        <w:rPr>
          <w:sz w:val="22"/>
          <w:szCs w:val="22"/>
        </w:rPr>
        <w:t xml:space="preserve"> s alkoholom alebo s inými depresantmi centrálnej nervovej sústavy.</w:t>
      </w:r>
    </w:p>
    <w:p w14:paraId="7D2D766A" w14:textId="77777777" w:rsidR="007165B4" w:rsidRPr="00BB539D" w:rsidRDefault="007165B4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Súbežné užívanie s alkoholom sa neodporúča.</w:t>
      </w:r>
    </w:p>
    <w:p w14:paraId="5424AAD5" w14:textId="77777777" w:rsidR="007165B4" w:rsidRPr="00BB539D" w:rsidRDefault="007165B4" w:rsidP="009909D8">
      <w:pPr>
        <w:rPr>
          <w:sz w:val="22"/>
          <w:szCs w:val="22"/>
        </w:rPr>
      </w:pPr>
    </w:p>
    <w:p w14:paraId="1DBA7DA1" w14:textId="77777777" w:rsidR="007165B4" w:rsidRPr="00BB539D" w:rsidRDefault="007165B4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Zvláštna opatrnosť sa má byť pri liekoch tlmiacich respiračné funkcie, ako opioidy (analgeiká, antitusiká, substitučná liečba), najmä u starších ľudí.</w:t>
      </w:r>
    </w:p>
    <w:p w14:paraId="16725192" w14:textId="77777777" w:rsidR="007165B4" w:rsidRPr="00BB539D" w:rsidRDefault="007165B4" w:rsidP="009909D8">
      <w:pPr>
        <w:rPr>
          <w:sz w:val="22"/>
          <w:szCs w:val="22"/>
        </w:rPr>
      </w:pPr>
    </w:p>
    <w:p w14:paraId="3AB01DD7" w14:textId="77777777" w:rsidR="007165B4" w:rsidRPr="00BB539D" w:rsidRDefault="007165B4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Alprazolam sa má používať s opatrnosťou v kombinácii s inými depresantmi centrálnej nervovej sústavy. Zosilnenie centrálneho tlmivého účinku sa môže objaviť v prípade súbežného podávania antipsychotík (neuroleptík), </w:t>
      </w:r>
      <w:r w:rsidR="002D7D33" w:rsidRPr="00BB539D">
        <w:rPr>
          <w:sz w:val="22"/>
          <w:szCs w:val="22"/>
        </w:rPr>
        <w:t>anxiolytík/sedatív, niektorých antidepresív, opioidov, antikonvulzív, sedatívnych H1-antihstaminík.</w:t>
      </w:r>
    </w:p>
    <w:p w14:paraId="117585BE" w14:textId="77777777" w:rsidR="002D7D33" w:rsidRPr="00BB539D" w:rsidRDefault="002D7D33" w:rsidP="009909D8">
      <w:pPr>
        <w:rPr>
          <w:sz w:val="22"/>
          <w:szCs w:val="22"/>
        </w:rPr>
      </w:pPr>
    </w:p>
    <w:p w14:paraId="072C5A7F" w14:textId="43A571D3" w:rsidR="00467E5D" w:rsidRPr="00BB539D" w:rsidRDefault="00467E5D" w:rsidP="009909D8">
      <w:pPr>
        <w:rPr>
          <w:i/>
          <w:sz w:val="22"/>
          <w:szCs w:val="22"/>
        </w:rPr>
      </w:pPr>
      <w:r w:rsidRPr="00BB539D">
        <w:rPr>
          <w:i/>
          <w:sz w:val="22"/>
          <w:szCs w:val="22"/>
        </w:rPr>
        <w:t>Opioidy</w:t>
      </w:r>
    </w:p>
    <w:p w14:paraId="73C0BAAB" w14:textId="34025302" w:rsidR="00467E5D" w:rsidRPr="00BB539D" w:rsidRDefault="00467E5D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lastRenderedPageBreak/>
        <w:t>Súbežné užívanie sedatívnych liekov, ako sú benzodiazepíny alebo príbuzné lieky, ako je Helex s op</w:t>
      </w:r>
      <w:r w:rsidR="000804F1" w:rsidRPr="00BB539D">
        <w:rPr>
          <w:sz w:val="22"/>
          <w:szCs w:val="22"/>
        </w:rPr>
        <w:t>ioidm</w:t>
      </w:r>
      <w:r w:rsidRPr="00BB539D">
        <w:rPr>
          <w:sz w:val="22"/>
          <w:szCs w:val="22"/>
        </w:rPr>
        <w:t>i, zvyšuje riziko útlmu, respiračnej depresie, kómy a smrti v dôsledku aditívneho tlmiaceho účinku na CNS. Dáv</w:t>
      </w:r>
      <w:r w:rsidR="009909D8" w:rsidRPr="00BB539D">
        <w:rPr>
          <w:sz w:val="22"/>
          <w:szCs w:val="22"/>
        </w:rPr>
        <w:t>ka</w:t>
      </w:r>
      <w:r w:rsidRPr="00BB539D">
        <w:rPr>
          <w:sz w:val="22"/>
          <w:szCs w:val="22"/>
        </w:rPr>
        <w:t xml:space="preserve"> a trvanie súbežného užívania </w:t>
      </w:r>
      <w:r w:rsidR="009014DE" w:rsidRPr="00BB539D">
        <w:rPr>
          <w:sz w:val="22"/>
          <w:szCs w:val="22"/>
        </w:rPr>
        <w:t>majú</w:t>
      </w:r>
      <w:r w:rsidRPr="00BB539D">
        <w:rPr>
          <w:sz w:val="22"/>
          <w:szCs w:val="22"/>
        </w:rPr>
        <w:t xml:space="preserve"> byť obmedzené (pozri časť 4.4).</w:t>
      </w:r>
    </w:p>
    <w:p w14:paraId="3324C106" w14:textId="77777777" w:rsidR="00467E5D" w:rsidRPr="00BB539D" w:rsidRDefault="00467E5D" w:rsidP="009909D8">
      <w:pPr>
        <w:rPr>
          <w:sz w:val="22"/>
          <w:szCs w:val="22"/>
        </w:rPr>
      </w:pPr>
    </w:p>
    <w:p w14:paraId="64988C2F" w14:textId="77777777" w:rsidR="002D7D33" w:rsidRPr="00BB539D" w:rsidRDefault="002D7D33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Ak sa alprazolam podáva spolu s liekmi, ktoré inhibujú pečeňový enzým CYP3A4, môžu sa vyskytnúť farmakokinetické interakcie zapríčinené zvýšením plazmatickej hladiny alprazolamu.</w:t>
      </w:r>
    </w:p>
    <w:p w14:paraId="4B46CFD3" w14:textId="77777777" w:rsidR="002D7D33" w:rsidRPr="00BB539D" w:rsidRDefault="002D7D33" w:rsidP="009909D8">
      <w:pPr>
        <w:rPr>
          <w:sz w:val="22"/>
          <w:szCs w:val="22"/>
        </w:rPr>
      </w:pPr>
    </w:p>
    <w:p w14:paraId="769FA8F1" w14:textId="24DAE4EE" w:rsidR="002D7D33" w:rsidRPr="00BB539D" w:rsidRDefault="002D7D33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Pri súbežnom podávaní alprazolamu so silnými inhibítormi CYP3A4, ako sú azolové antimykotiká (ketokonazol, itrakonazol, posakonazol, vorikonazol), inhibítory </w:t>
      </w:r>
      <w:r w:rsidR="000B54B2" w:rsidRPr="00BB539D">
        <w:rPr>
          <w:sz w:val="22"/>
          <w:szCs w:val="22"/>
        </w:rPr>
        <w:t xml:space="preserve">proteázy </w:t>
      </w:r>
      <w:r w:rsidRPr="00BB539D">
        <w:rPr>
          <w:sz w:val="22"/>
          <w:szCs w:val="22"/>
        </w:rPr>
        <w:t>alebo niektoré makrolidy (erytr</w:t>
      </w:r>
      <w:r w:rsidR="00E91DF1" w:rsidRPr="00BB539D">
        <w:rPr>
          <w:sz w:val="22"/>
          <w:szCs w:val="22"/>
        </w:rPr>
        <w:t>o</w:t>
      </w:r>
      <w:r w:rsidRPr="00BB539D">
        <w:rPr>
          <w:sz w:val="22"/>
          <w:szCs w:val="22"/>
        </w:rPr>
        <w:t>mycín, klaritromycín, telitromycín), je potrebná opatrnosť a má sa zvážiť redukcia dávky.</w:t>
      </w:r>
    </w:p>
    <w:p w14:paraId="662116D7" w14:textId="77777777" w:rsidR="00A37291" w:rsidRPr="00BB539D" w:rsidRDefault="00A37291" w:rsidP="009909D8">
      <w:pPr>
        <w:rPr>
          <w:b/>
          <w:sz w:val="22"/>
          <w:szCs w:val="22"/>
        </w:rPr>
      </w:pPr>
    </w:p>
    <w:p w14:paraId="1E762886" w14:textId="04F253D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4.6</w:t>
      </w:r>
      <w:r w:rsidRPr="00BB539D">
        <w:rPr>
          <w:b/>
          <w:sz w:val="22"/>
          <w:szCs w:val="22"/>
        </w:rPr>
        <w:tab/>
      </w:r>
      <w:r w:rsidR="003F49D4" w:rsidRPr="00BB539D">
        <w:rPr>
          <w:b/>
          <w:sz w:val="22"/>
          <w:szCs w:val="22"/>
        </w:rPr>
        <w:t>Fertilita, g</w:t>
      </w:r>
      <w:r w:rsidRPr="00BB539D">
        <w:rPr>
          <w:b/>
          <w:sz w:val="22"/>
          <w:szCs w:val="22"/>
        </w:rPr>
        <w:t>ravidita a laktácia</w:t>
      </w:r>
    </w:p>
    <w:p w14:paraId="35FD5E2B" w14:textId="77777777" w:rsidR="00844354" w:rsidRPr="00BB539D" w:rsidRDefault="00844354" w:rsidP="009909D8">
      <w:pPr>
        <w:rPr>
          <w:b/>
          <w:sz w:val="22"/>
          <w:szCs w:val="22"/>
        </w:rPr>
      </w:pPr>
    </w:p>
    <w:p w14:paraId="54126805" w14:textId="77777777" w:rsidR="003F49D4" w:rsidRPr="00BB539D" w:rsidRDefault="003F49D4" w:rsidP="009909D8">
      <w:pPr>
        <w:ind w:left="567" w:hanging="567"/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Gravidita</w:t>
      </w:r>
    </w:p>
    <w:p w14:paraId="612D5DD5" w14:textId="77777777" w:rsidR="003F49D4" w:rsidRPr="00BB539D" w:rsidRDefault="003F49D4" w:rsidP="009909D8">
      <w:pPr>
        <w:widowControl w:val="0"/>
        <w:rPr>
          <w:sz w:val="22"/>
          <w:szCs w:val="22"/>
        </w:rPr>
      </w:pPr>
      <w:r w:rsidRPr="00BB539D">
        <w:rPr>
          <w:sz w:val="22"/>
          <w:szCs w:val="22"/>
        </w:rPr>
        <w:t>Veľké množstvo údajov založených na kohortných štúdiách ukazuje, že expozícia benzodiazepínom v prvom trimestri nie je spojená so zvýšeným rizikom závažnej malformácie. Avšak niektoré včasné porovnávacie epidemiologické štúdie zistili zvýšené riziko rázštepu ústnej dutiny. Tieto údaje naznačujú, že riziko narodenia dieťaťa s rázštepom ústnej dutiny po expozícii benzodiazepínom u matky je menšia ako 2/1000 v porovnaní s bežnou populáciu, kde očakávaná miera tohto defektu je približne 1/1000.</w:t>
      </w:r>
    </w:p>
    <w:p w14:paraId="2475A24D" w14:textId="77777777" w:rsidR="00417020" w:rsidRPr="00BB539D" w:rsidRDefault="00417020" w:rsidP="009909D8">
      <w:pPr>
        <w:widowControl w:val="0"/>
        <w:rPr>
          <w:sz w:val="22"/>
          <w:szCs w:val="22"/>
        </w:rPr>
      </w:pPr>
    </w:p>
    <w:p w14:paraId="4FE0295B" w14:textId="77777777" w:rsidR="003F49D4" w:rsidRPr="00BB539D" w:rsidRDefault="003F49D4" w:rsidP="009909D8">
      <w:pPr>
        <w:widowControl w:val="0"/>
        <w:rPr>
          <w:sz w:val="22"/>
          <w:szCs w:val="22"/>
        </w:rPr>
      </w:pPr>
      <w:r w:rsidRPr="00BB539D">
        <w:rPr>
          <w:sz w:val="22"/>
          <w:szCs w:val="22"/>
        </w:rPr>
        <w:t>Terapia benzodiazepínmi vo vysokých dávkach počas druhého a/alebo tretieho trimestra tehotenstva odhalila pokles aktívnych pohybov plodu a variabilitu v srdcovom rytme plodu.</w:t>
      </w:r>
    </w:p>
    <w:p w14:paraId="659F698A" w14:textId="77777777" w:rsidR="003F49D4" w:rsidRPr="00BB539D" w:rsidRDefault="003F49D4" w:rsidP="009909D8">
      <w:pPr>
        <w:widowControl w:val="0"/>
        <w:rPr>
          <w:sz w:val="22"/>
          <w:szCs w:val="22"/>
        </w:rPr>
      </w:pPr>
      <w:r w:rsidRPr="00BB539D">
        <w:rPr>
          <w:sz w:val="22"/>
          <w:szCs w:val="22"/>
        </w:rPr>
        <w:t xml:space="preserve">Pokiaľ je z medicínskych dôvodov liečba potrebná počas poslednej fázy tehotenstva, dokonca aj pri nízkych dávkach, môže byť pozorovaný „floppy infant“ syndróm ako axiálna hypotónia, sacie problémy vedúce k zlému priberaniu na váhe. Tieto príznaky sú reverzibilné, ale v závislosti od polčasu vylučovania produktu, môžu trvať od 1 do 3 týždňov. Pri vysokých dávkach sa môže u novorodenca objaviť respiračná depresia alebo apnoe a hypotermia. Navyše môžu byť niekoľko dní po pôrode u novorodenca pozorované abstinenčné príznaky s hyperexcitabilitou, agitáciou a trasom, aj keď nie je pozorovaný „floppy infant“ syndróm. Objavenie sa abstinenčných príznakov po pôrode závisí od polčasu vylučovania látky. </w:t>
      </w:r>
    </w:p>
    <w:p w14:paraId="2FA0B909" w14:textId="77777777" w:rsidR="003F49D4" w:rsidRPr="00BB539D" w:rsidRDefault="003F49D4" w:rsidP="009909D8">
      <w:pPr>
        <w:rPr>
          <w:sz w:val="22"/>
          <w:szCs w:val="22"/>
        </w:rPr>
      </w:pPr>
    </w:p>
    <w:p w14:paraId="43E7694F" w14:textId="77777777" w:rsidR="003F49D4" w:rsidRPr="00BB539D" w:rsidRDefault="003F49D4" w:rsidP="009909D8">
      <w:pPr>
        <w:widowControl w:val="0"/>
        <w:rPr>
          <w:sz w:val="22"/>
          <w:szCs w:val="22"/>
        </w:rPr>
      </w:pPr>
      <w:r w:rsidRPr="00BB539D">
        <w:rPr>
          <w:sz w:val="22"/>
          <w:szCs w:val="22"/>
        </w:rPr>
        <w:t xml:space="preserve">Ak vezmeme do úvahy tieto údaje, môže byť zvážené použitie alprazolamu počas tehotenstva, pokiaľ sú prísne dodržané terapeutické indikácie a dávkovanie. </w:t>
      </w:r>
    </w:p>
    <w:p w14:paraId="1FBFC9C7" w14:textId="77777777" w:rsidR="003F49D4" w:rsidRPr="00BB539D" w:rsidRDefault="003F49D4" w:rsidP="009909D8">
      <w:pPr>
        <w:widowControl w:val="0"/>
        <w:ind w:left="567" w:hanging="567"/>
        <w:rPr>
          <w:sz w:val="22"/>
          <w:szCs w:val="22"/>
        </w:rPr>
      </w:pPr>
    </w:p>
    <w:p w14:paraId="1BAC951D" w14:textId="77777777" w:rsidR="003F49D4" w:rsidRPr="00BB539D" w:rsidRDefault="003F49D4" w:rsidP="009909D8">
      <w:pPr>
        <w:widowControl w:val="0"/>
        <w:rPr>
          <w:sz w:val="22"/>
          <w:szCs w:val="22"/>
        </w:rPr>
      </w:pPr>
      <w:r w:rsidRPr="00BB539D">
        <w:rPr>
          <w:sz w:val="22"/>
          <w:szCs w:val="22"/>
        </w:rPr>
        <w:t>Pokiaľ je liečba alprazolamom nutná počas poslednej fázy tehotenstva, malo by sa vyhnúť vysokým dávkam a u novorodenca by sa mali monitorovať abstinenčné príznaky a/alebo „floppy infant“ syndróm.</w:t>
      </w:r>
    </w:p>
    <w:p w14:paraId="46E12764" w14:textId="77777777" w:rsidR="003F49D4" w:rsidRPr="00BB539D" w:rsidRDefault="003F49D4" w:rsidP="009909D8">
      <w:pPr>
        <w:widowControl w:val="0"/>
        <w:ind w:left="567" w:hanging="567"/>
        <w:rPr>
          <w:sz w:val="22"/>
          <w:szCs w:val="22"/>
        </w:rPr>
      </w:pPr>
    </w:p>
    <w:p w14:paraId="46B10776" w14:textId="7C8D3A40" w:rsidR="003F49D4" w:rsidRPr="00BB539D" w:rsidRDefault="00417020" w:rsidP="009909D8">
      <w:pPr>
        <w:widowControl w:val="0"/>
        <w:ind w:left="567" w:hanging="567"/>
        <w:rPr>
          <w:sz w:val="22"/>
          <w:szCs w:val="22"/>
        </w:rPr>
      </w:pPr>
      <w:r w:rsidRPr="00BB539D">
        <w:rPr>
          <w:sz w:val="22"/>
          <w:szCs w:val="22"/>
          <w:u w:val="single"/>
        </w:rPr>
        <w:t>Dojčenie</w:t>
      </w:r>
    </w:p>
    <w:p w14:paraId="1078156F" w14:textId="77777777" w:rsidR="003F49D4" w:rsidRPr="00BB539D" w:rsidRDefault="003F49D4" w:rsidP="009909D8">
      <w:pPr>
        <w:widowControl w:val="0"/>
        <w:rPr>
          <w:sz w:val="22"/>
          <w:szCs w:val="22"/>
        </w:rPr>
      </w:pPr>
      <w:r w:rsidRPr="00BB539D">
        <w:rPr>
          <w:sz w:val="22"/>
          <w:szCs w:val="22"/>
        </w:rPr>
        <w:t xml:space="preserve">Alprazolam sa vylučuje do materského mlieka v nízkych dávkach. </w:t>
      </w:r>
      <w:r w:rsidR="008D7580" w:rsidRPr="00BB539D">
        <w:rPr>
          <w:sz w:val="22"/>
          <w:szCs w:val="22"/>
        </w:rPr>
        <w:t>P</w:t>
      </w:r>
      <w:r w:rsidRPr="00BB539D">
        <w:rPr>
          <w:sz w:val="22"/>
          <w:szCs w:val="22"/>
        </w:rPr>
        <w:t>očas dojčenia sa užívanie alprazolamu neodporúča.</w:t>
      </w:r>
    </w:p>
    <w:p w14:paraId="69DAF573" w14:textId="77777777" w:rsidR="00844354" w:rsidRPr="00BB539D" w:rsidRDefault="00844354" w:rsidP="009909D8">
      <w:pPr>
        <w:rPr>
          <w:sz w:val="22"/>
          <w:szCs w:val="22"/>
        </w:rPr>
      </w:pPr>
    </w:p>
    <w:p w14:paraId="10072A7A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4.7</w:t>
      </w:r>
      <w:r w:rsidRPr="00BB539D">
        <w:rPr>
          <w:b/>
          <w:sz w:val="22"/>
          <w:szCs w:val="22"/>
        </w:rPr>
        <w:tab/>
        <w:t>Ovplyvnenie schopnosti viesť vozidlá a obsluhovať stroje</w:t>
      </w:r>
    </w:p>
    <w:p w14:paraId="7DF53ACC" w14:textId="77777777" w:rsidR="006B14D2" w:rsidRPr="00BB539D" w:rsidRDefault="006B14D2" w:rsidP="009909D8">
      <w:pPr>
        <w:rPr>
          <w:sz w:val="22"/>
          <w:szCs w:val="22"/>
        </w:rPr>
      </w:pPr>
    </w:p>
    <w:p w14:paraId="43DD91F4" w14:textId="5100A781" w:rsidR="006B14D2" w:rsidRPr="00BB539D" w:rsidRDefault="004167DF" w:rsidP="009909D8">
      <w:pPr>
        <w:pStyle w:val="Zkladntext2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 xml:space="preserve">Liek </w:t>
      </w:r>
      <w:r w:rsidR="006B14D2" w:rsidRPr="00BB539D">
        <w:rPr>
          <w:sz w:val="22"/>
          <w:szCs w:val="22"/>
          <w:lang w:val="sk-SK"/>
        </w:rPr>
        <w:t xml:space="preserve">môže </w:t>
      </w:r>
      <w:r w:rsidRPr="00BB539D">
        <w:rPr>
          <w:sz w:val="22"/>
          <w:szCs w:val="22"/>
          <w:lang w:val="sk-SK"/>
        </w:rPr>
        <w:t>ovplyvniť</w:t>
      </w:r>
      <w:r w:rsidR="006B14D2" w:rsidRPr="00BB539D">
        <w:rPr>
          <w:sz w:val="22"/>
          <w:szCs w:val="22"/>
          <w:lang w:val="sk-SK"/>
        </w:rPr>
        <w:t xml:space="preserve"> psychomotorické schopnosti, najmä ak </w:t>
      </w:r>
      <w:r w:rsidRPr="00BB539D">
        <w:rPr>
          <w:sz w:val="22"/>
          <w:szCs w:val="22"/>
          <w:lang w:val="sk-SK"/>
        </w:rPr>
        <w:t xml:space="preserve">sa užíva </w:t>
      </w:r>
      <w:r w:rsidR="006B14D2" w:rsidRPr="00BB539D">
        <w:rPr>
          <w:sz w:val="22"/>
          <w:szCs w:val="22"/>
          <w:lang w:val="sk-SK"/>
        </w:rPr>
        <w:t xml:space="preserve">spolu s alkoholom alebo </w:t>
      </w:r>
      <w:r w:rsidRPr="00BB539D">
        <w:rPr>
          <w:sz w:val="22"/>
          <w:szCs w:val="22"/>
          <w:lang w:val="sk-SK"/>
        </w:rPr>
        <w:t xml:space="preserve">s </w:t>
      </w:r>
      <w:r w:rsidR="006B14D2" w:rsidRPr="00BB539D">
        <w:rPr>
          <w:sz w:val="22"/>
          <w:szCs w:val="22"/>
          <w:lang w:val="sk-SK"/>
        </w:rPr>
        <w:t>depres</w:t>
      </w:r>
      <w:r w:rsidRPr="00BB539D">
        <w:rPr>
          <w:sz w:val="22"/>
          <w:szCs w:val="22"/>
          <w:lang w:val="sk-SK"/>
        </w:rPr>
        <w:t>antmi</w:t>
      </w:r>
      <w:r w:rsidR="006B14D2" w:rsidRPr="00BB539D">
        <w:rPr>
          <w:sz w:val="22"/>
          <w:szCs w:val="22"/>
          <w:lang w:val="sk-SK"/>
        </w:rPr>
        <w:t xml:space="preserve"> centrálnej nervovej sústavy. </w:t>
      </w:r>
      <w:r w:rsidR="003F49D4" w:rsidRPr="00BB539D">
        <w:rPr>
          <w:rStyle w:val="hps"/>
          <w:sz w:val="22"/>
          <w:szCs w:val="22"/>
          <w:lang w:val="sk-SK"/>
        </w:rPr>
        <w:t>Sedácia</w:t>
      </w:r>
      <w:r w:rsidR="003F49D4" w:rsidRPr="00BB539D">
        <w:rPr>
          <w:sz w:val="22"/>
          <w:szCs w:val="22"/>
          <w:lang w:val="sk-SK"/>
        </w:rPr>
        <w:t xml:space="preserve">, </w:t>
      </w:r>
      <w:r w:rsidR="003F49D4" w:rsidRPr="00BB539D">
        <w:rPr>
          <w:rStyle w:val="hps"/>
          <w:sz w:val="22"/>
          <w:szCs w:val="22"/>
          <w:lang w:val="sk-SK"/>
        </w:rPr>
        <w:t>amnézia</w:t>
      </w:r>
      <w:r w:rsidR="003F49D4" w:rsidRPr="00BB539D">
        <w:rPr>
          <w:sz w:val="22"/>
          <w:szCs w:val="22"/>
          <w:lang w:val="sk-SK"/>
        </w:rPr>
        <w:t xml:space="preserve">, </w:t>
      </w:r>
      <w:r w:rsidR="003F49D4" w:rsidRPr="00BB539D">
        <w:rPr>
          <w:rStyle w:val="hps"/>
          <w:sz w:val="22"/>
          <w:szCs w:val="22"/>
          <w:lang w:val="sk-SK"/>
        </w:rPr>
        <w:t>zhoršená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koncentrácia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a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zhoršená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svalová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funkcia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môžu negatívne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ovplyvniť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schopnosť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viesť motorové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vozidlá alebo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obsluhovať</w:t>
      </w:r>
      <w:r w:rsidR="003F49D4" w:rsidRPr="00BB539D">
        <w:rPr>
          <w:sz w:val="22"/>
          <w:szCs w:val="22"/>
          <w:lang w:val="sk-SK"/>
        </w:rPr>
        <w:t xml:space="preserve"> </w:t>
      </w:r>
      <w:r w:rsidR="003F49D4" w:rsidRPr="00BB539D">
        <w:rPr>
          <w:rStyle w:val="hps"/>
          <w:sz w:val="22"/>
          <w:szCs w:val="22"/>
          <w:lang w:val="sk-SK"/>
        </w:rPr>
        <w:t>stroje</w:t>
      </w:r>
      <w:r w:rsidR="003F49D4" w:rsidRPr="00BB539D">
        <w:rPr>
          <w:sz w:val="22"/>
          <w:szCs w:val="22"/>
          <w:lang w:val="sk-SK"/>
        </w:rPr>
        <w:t xml:space="preserve">. Ak dĺžka spánku nie je dostatočná, znížená schopnosť primerane reagovať je viac pravdepodobná (pozri </w:t>
      </w:r>
      <w:r w:rsidR="00417020" w:rsidRPr="00BB539D">
        <w:rPr>
          <w:sz w:val="22"/>
          <w:szCs w:val="22"/>
          <w:lang w:val="sk-SK"/>
        </w:rPr>
        <w:t>časť 4.5</w:t>
      </w:r>
      <w:r w:rsidR="003F49D4" w:rsidRPr="00BB539D">
        <w:rPr>
          <w:sz w:val="22"/>
          <w:szCs w:val="22"/>
          <w:lang w:val="sk-SK"/>
        </w:rPr>
        <w:t xml:space="preserve">). </w:t>
      </w:r>
      <w:r w:rsidR="006B14D2" w:rsidRPr="00BB539D">
        <w:rPr>
          <w:sz w:val="22"/>
          <w:szCs w:val="22"/>
          <w:lang w:val="sk-SK"/>
        </w:rPr>
        <w:t xml:space="preserve">Lekár a lekárnik </w:t>
      </w:r>
      <w:r w:rsidRPr="00BB539D">
        <w:rPr>
          <w:sz w:val="22"/>
          <w:szCs w:val="22"/>
          <w:lang w:val="sk-SK"/>
        </w:rPr>
        <w:t xml:space="preserve">má </w:t>
      </w:r>
      <w:r w:rsidR="006B14D2" w:rsidRPr="00BB539D">
        <w:rPr>
          <w:sz w:val="22"/>
          <w:szCs w:val="22"/>
          <w:lang w:val="sk-SK"/>
        </w:rPr>
        <w:t>na to pacienta upozorniť, ak počas liečby vedie vozidl</w:t>
      </w:r>
      <w:r w:rsidRPr="00BB539D">
        <w:rPr>
          <w:sz w:val="22"/>
          <w:szCs w:val="22"/>
          <w:lang w:val="sk-SK"/>
        </w:rPr>
        <w:t>á</w:t>
      </w:r>
      <w:r w:rsidR="006B14D2" w:rsidRPr="00BB539D">
        <w:rPr>
          <w:sz w:val="22"/>
          <w:szCs w:val="22"/>
          <w:lang w:val="sk-SK"/>
        </w:rPr>
        <w:t xml:space="preserve"> alebo obsluhuje stroje.</w:t>
      </w:r>
    </w:p>
    <w:p w14:paraId="2635226C" w14:textId="77777777" w:rsidR="006E4924" w:rsidRPr="00BB539D" w:rsidRDefault="006E4924" w:rsidP="009909D8">
      <w:pPr>
        <w:rPr>
          <w:sz w:val="22"/>
          <w:szCs w:val="22"/>
        </w:rPr>
      </w:pPr>
    </w:p>
    <w:p w14:paraId="5F764879" w14:textId="77777777" w:rsidR="006E4924" w:rsidRPr="00BB539D" w:rsidRDefault="006E492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4.8</w:t>
      </w:r>
      <w:r w:rsidRPr="00BB539D">
        <w:rPr>
          <w:b/>
          <w:sz w:val="22"/>
          <w:szCs w:val="22"/>
        </w:rPr>
        <w:tab/>
        <w:t>Nežiaduce účinky</w:t>
      </w:r>
    </w:p>
    <w:p w14:paraId="57C72F7C" w14:textId="77777777" w:rsidR="006E4924" w:rsidRPr="00BB539D" w:rsidRDefault="006E4924" w:rsidP="009909D8">
      <w:pPr>
        <w:rPr>
          <w:sz w:val="22"/>
          <w:szCs w:val="22"/>
        </w:rPr>
      </w:pPr>
    </w:p>
    <w:p w14:paraId="0F75869C" w14:textId="77777777" w:rsidR="003F49D4" w:rsidRPr="00BB539D" w:rsidRDefault="003F49D4" w:rsidP="009909D8">
      <w:pPr>
        <w:widowControl w:val="0"/>
        <w:rPr>
          <w:sz w:val="22"/>
          <w:szCs w:val="22"/>
        </w:rPr>
      </w:pPr>
      <w:r w:rsidRPr="00BB539D">
        <w:rPr>
          <w:sz w:val="22"/>
          <w:szCs w:val="22"/>
        </w:rPr>
        <w:t xml:space="preserve">Nežiaduce účinky sa zvyčajne vyskytujú na začiatku liečby a v priebehu liečby vymiznú. Nasledujúce </w:t>
      </w:r>
      <w:r w:rsidRPr="00BB539D">
        <w:rPr>
          <w:sz w:val="22"/>
          <w:szCs w:val="22"/>
        </w:rPr>
        <w:lastRenderedPageBreak/>
        <w:t>nežiaduce účinky boli počas liečby alprazolamom pozorované a hlásené s nasledujúcou frekvenciou: Veľmi časté (≥ 1/10), časté (≥ 1/100 až &lt;1/10), menej časté (≥ 1/1 000 až &lt;1/100), zriedkavé (≥ 1/10 000 až &lt;1/1 000), veľmi zriedkavé (&lt;1/10 000), neznáme (nemožno odhadnúť z dostupných údajov).</w:t>
      </w:r>
    </w:p>
    <w:p w14:paraId="34AD2E38" w14:textId="77777777" w:rsidR="003F49D4" w:rsidRPr="00BB539D" w:rsidRDefault="003F49D4" w:rsidP="009909D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9"/>
        <w:gridCol w:w="2023"/>
        <w:gridCol w:w="4100"/>
      </w:tblGrid>
      <w:tr w:rsidR="003F49D4" w:rsidRPr="00BB539D" w14:paraId="50DF7125" w14:textId="77777777" w:rsidTr="00A50E90">
        <w:tc>
          <w:tcPr>
            <w:tcW w:w="3000" w:type="dxa"/>
          </w:tcPr>
          <w:p w14:paraId="72D2D9CE" w14:textId="77777777" w:rsidR="003F49D4" w:rsidRPr="00BB539D" w:rsidRDefault="003F49D4" w:rsidP="009909D8">
            <w:pPr>
              <w:widowControl w:val="0"/>
              <w:outlineLv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Trieda orgánových systémov podľa databázy MEDRA</w:t>
            </w:r>
          </w:p>
        </w:tc>
        <w:tc>
          <w:tcPr>
            <w:tcW w:w="2074" w:type="dxa"/>
          </w:tcPr>
          <w:p w14:paraId="1DFAAE45" w14:textId="77777777" w:rsidR="003F49D4" w:rsidRPr="00BB539D" w:rsidRDefault="003F49D4" w:rsidP="009909D8">
            <w:pPr>
              <w:widowControl w:val="0"/>
              <w:ind w:left="567" w:hanging="567"/>
              <w:outlineLv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Frekvencia</w:t>
            </w:r>
          </w:p>
        </w:tc>
        <w:tc>
          <w:tcPr>
            <w:tcW w:w="4213" w:type="dxa"/>
          </w:tcPr>
          <w:p w14:paraId="34FC5F44" w14:textId="77777777" w:rsidR="003F49D4" w:rsidRPr="00BB539D" w:rsidRDefault="003F49D4" w:rsidP="009909D8">
            <w:pPr>
              <w:widowControl w:val="0"/>
              <w:ind w:left="567" w:hanging="567"/>
              <w:outlineLvl w:val="0"/>
              <w:rPr>
                <w:sz w:val="22"/>
                <w:szCs w:val="22"/>
                <w:lang w:eastAsia="en-US"/>
              </w:rPr>
            </w:pPr>
            <w:r w:rsidRPr="00BB539D">
              <w:rPr>
                <w:bCs/>
                <w:sz w:val="22"/>
                <w:szCs w:val="22"/>
                <w:lang w:eastAsia="en-US"/>
              </w:rPr>
              <w:t>Nežiaduce účinky</w:t>
            </w:r>
          </w:p>
        </w:tc>
      </w:tr>
      <w:tr w:rsidR="003F49D4" w:rsidRPr="00BB539D" w14:paraId="478AF167" w14:textId="77777777" w:rsidTr="00A50E90">
        <w:tc>
          <w:tcPr>
            <w:tcW w:w="3000" w:type="dxa"/>
          </w:tcPr>
          <w:p w14:paraId="2704702F" w14:textId="77777777" w:rsidR="003F49D4" w:rsidRPr="00BB539D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napToGrid w:val="0"/>
                <w:sz w:val="22"/>
                <w:szCs w:val="22"/>
              </w:rPr>
              <w:t>Poruchy endokrinného systému</w:t>
            </w:r>
          </w:p>
        </w:tc>
        <w:tc>
          <w:tcPr>
            <w:tcW w:w="2074" w:type="dxa"/>
          </w:tcPr>
          <w:p w14:paraId="70508972" w14:textId="77777777" w:rsidR="003F49D4" w:rsidRPr="00BB539D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napToGrid w:val="0"/>
                <w:sz w:val="22"/>
                <w:szCs w:val="22"/>
              </w:rPr>
              <w:t>Menej časté</w:t>
            </w:r>
          </w:p>
        </w:tc>
        <w:tc>
          <w:tcPr>
            <w:tcW w:w="4213" w:type="dxa"/>
          </w:tcPr>
          <w:p w14:paraId="5CB5DA77" w14:textId="77777777" w:rsidR="003F49D4" w:rsidRPr="00BB539D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napToGrid w:val="0"/>
                <w:sz w:val="22"/>
                <w:szCs w:val="22"/>
              </w:rPr>
              <w:t>Hyperprolaktinémia</w:t>
            </w:r>
          </w:p>
        </w:tc>
      </w:tr>
      <w:tr w:rsidR="003F49D4" w:rsidRPr="00BB539D" w14:paraId="697BB2D5" w14:textId="77777777" w:rsidTr="00A50E90">
        <w:tc>
          <w:tcPr>
            <w:tcW w:w="3000" w:type="dxa"/>
          </w:tcPr>
          <w:p w14:paraId="385BE505" w14:textId="77777777" w:rsidR="003F49D4" w:rsidRPr="00BB539D" w:rsidRDefault="000B268C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metabolizmu a výživy</w:t>
            </w:r>
          </w:p>
        </w:tc>
        <w:tc>
          <w:tcPr>
            <w:tcW w:w="2074" w:type="dxa"/>
          </w:tcPr>
          <w:p w14:paraId="386DBA2C" w14:textId="77777777" w:rsidR="003F49D4" w:rsidRPr="00BB539D" w:rsidRDefault="000B268C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648BFD27" w14:textId="77777777" w:rsidR="003F49D4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napToGrid w:val="0"/>
                <w:sz w:val="22"/>
                <w:szCs w:val="22"/>
              </w:rPr>
              <w:t>Znížená chuť do jedla, anorexia, zvýšená chuť do jedla</w:t>
            </w:r>
          </w:p>
        </w:tc>
      </w:tr>
      <w:tr w:rsidR="000B268C" w:rsidRPr="00BB539D" w14:paraId="46A730AC" w14:textId="77777777" w:rsidTr="00A50E90">
        <w:tc>
          <w:tcPr>
            <w:tcW w:w="3000" w:type="dxa"/>
            <w:vMerge w:val="restart"/>
          </w:tcPr>
          <w:p w14:paraId="49888446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Psychické poruchy</w:t>
            </w:r>
          </w:p>
        </w:tc>
        <w:tc>
          <w:tcPr>
            <w:tcW w:w="2074" w:type="dxa"/>
          </w:tcPr>
          <w:p w14:paraId="154744AE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6A22731E" w14:textId="77777777" w:rsidR="000B268C" w:rsidRPr="00BB539D" w:rsidRDefault="000B268C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 w:rsidRPr="00BB539D">
              <w:rPr>
                <w:sz w:val="22"/>
                <w:szCs w:val="22"/>
                <w:lang w:eastAsia="en-US"/>
              </w:rPr>
              <w:t>Zmätenosť, depresia</w:t>
            </w:r>
          </w:p>
        </w:tc>
      </w:tr>
      <w:tr w:rsidR="000B268C" w:rsidRPr="00BB539D" w14:paraId="7B2033D4" w14:textId="77777777" w:rsidTr="00A50E90">
        <w:tc>
          <w:tcPr>
            <w:tcW w:w="3000" w:type="dxa"/>
            <w:vMerge/>
          </w:tcPr>
          <w:p w14:paraId="17030A1B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6AA77C8E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  <w:p w14:paraId="3662501E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13" w:type="dxa"/>
          </w:tcPr>
          <w:p w14:paraId="74A86464" w14:textId="2126DC41" w:rsidR="000B268C" w:rsidRPr="00BB539D" w:rsidRDefault="000B268C" w:rsidP="009909D8">
            <w:pPr>
              <w:widowControl w:val="0"/>
              <w:ind w:left="-34" w:firstLine="34"/>
              <w:rPr>
                <w:snapToGrid w:val="0"/>
                <w:sz w:val="22"/>
                <w:szCs w:val="22"/>
              </w:rPr>
            </w:pPr>
            <w:r w:rsidRPr="00BB539D">
              <w:rPr>
                <w:sz w:val="22"/>
                <w:szCs w:val="22"/>
                <w:lang w:eastAsia="en-US"/>
              </w:rPr>
              <w:t>Halucinácie, zlosť, agresívne správanie, úzkosť, nepokoj, zmeny libida, nespavosť, abnormálne myslenie, nervozita, stimulácia</w:t>
            </w:r>
          </w:p>
        </w:tc>
      </w:tr>
      <w:tr w:rsidR="000B268C" w:rsidRPr="00BB539D" w14:paraId="3EC0F94B" w14:textId="77777777" w:rsidTr="00A50E90">
        <w:tc>
          <w:tcPr>
            <w:tcW w:w="3000" w:type="dxa"/>
            <w:vMerge w:val="restart"/>
          </w:tcPr>
          <w:p w14:paraId="1D71549D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nervového systému</w:t>
            </w:r>
          </w:p>
        </w:tc>
        <w:tc>
          <w:tcPr>
            <w:tcW w:w="2074" w:type="dxa"/>
          </w:tcPr>
          <w:p w14:paraId="1FC7C39C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213" w:type="dxa"/>
          </w:tcPr>
          <w:p w14:paraId="4DA7F078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Sedácia, ospalosť</w:t>
            </w:r>
          </w:p>
        </w:tc>
      </w:tr>
      <w:tr w:rsidR="000B268C" w:rsidRPr="00BB539D" w14:paraId="20B11D8B" w14:textId="77777777" w:rsidTr="00A50E90">
        <w:tc>
          <w:tcPr>
            <w:tcW w:w="3000" w:type="dxa"/>
            <w:vMerge/>
          </w:tcPr>
          <w:p w14:paraId="0C2899F3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0CA6C1BE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74634DEB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Ataxia, koordinačné poruchy, poruchy pamäti, nezreteľná reč, ťažkosti s koncentráciou, bolesti hlavy, závraty, točenie hlavy</w:t>
            </w:r>
          </w:p>
        </w:tc>
      </w:tr>
      <w:tr w:rsidR="000B268C" w:rsidRPr="00BB539D" w14:paraId="2F1EBC30" w14:textId="77777777" w:rsidTr="00A50E90">
        <w:tc>
          <w:tcPr>
            <w:tcW w:w="3000" w:type="dxa"/>
            <w:vMerge/>
          </w:tcPr>
          <w:p w14:paraId="45C729FF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04A306F0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D4DDCDB" w14:textId="77777777" w:rsidR="000B268C" w:rsidRPr="00BB539D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Tras, zmeny nálady, amnézia, dystónia, duševný vplyv, autonómne prejavy (ako sucho v ústach, zvýšené vylučovanie slín, upchatý nos, tachykardia)</w:t>
            </w:r>
          </w:p>
        </w:tc>
      </w:tr>
      <w:tr w:rsidR="000B268C" w:rsidRPr="00BB539D" w14:paraId="4D750526" w14:textId="77777777" w:rsidTr="00A50E90">
        <w:tc>
          <w:tcPr>
            <w:tcW w:w="3000" w:type="dxa"/>
            <w:vMerge/>
          </w:tcPr>
          <w:p w14:paraId="4926563A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EC6D246" w14:textId="77777777" w:rsidR="000B268C" w:rsidRPr="00BB539D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Zriedkavé</w:t>
            </w:r>
          </w:p>
        </w:tc>
        <w:tc>
          <w:tcPr>
            <w:tcW w:w="4213" w:type="dxa"/>
          </w:tcPr>
          <w:p w14:paraId="0C7DB427" w14:textId="77777777" w:rsidR="000B268C" w:rsidRPr="00BB539D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Paradoxné reakcie</w:t>
            </w:r>
            <w:r w:rsidR="000B268C" w:rsidRPr="00BB539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23AB" w:rsidRPr="00BB539D" w14:paraId="16A8CA4F" w14:textId="77777777" w:rsidTr="00A50E90">
        <w:tc>
          <w:tcPr>
            <w:tcW w:w="3000" w:type="dxa"/>
          </w:tcPr>
          <w:p w14:paraId="1D535980" w14:textId="77777777" w:rsidR="006D23AB" w:rsidRPr="00BB539D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oka</w:t>
            </w:r>
          </w:p>
        </w:tc>
        <w:tc>
          <w:tcPr>
            <w:tcW w:w="2074" w:type="dxa"/>
          </w:tcPr>
          <w:p w14:paraId="219D3D0C" w14:textId="77777777" w:rsidR="006D23AB" w:rsidRPr="00BB539D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283BBC05" w14:textId="77777777" w:rsidR="006D23AB" w:rsidRPr="00BB539D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Rozmazané videnie</w:t>
            </w:r>
          </w:p>
        </w:tc>
      </w:tr>
      <w:tr w:rsidR="008D7580" w:rsidRPr="00BB539D" w14:paraId="6A4B532B" w14:textId="77777777" w:rsidTr="00A50E90">
        <w:tc>
          <w:tcPr>
            <w:tcW w:w="3000" w:type="dxa"/>
            <w:vMerge w:val="restart"/>
          </w:tcPr>
          <w:p w14:paraId="6465FEE8" w14:textId="77777777" w:rsidR="008D7580" w:rsidRPr="00BB539D" w:rsidRDefault="008D7580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gastrointestinálneho traktu</w:t>
            </w:r>
          </w:p>
        </w:tc>
        <w:tc>
          <w:tcPr>
            <w:tcW w:w="2074" w:type="dxa"/>
          </w:tcPr>
          <w:p w14:paraId="37F0EBB0" w14:textId="77777777" w:rsidR="008D7580" w:rsidRPr="00BB539D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308E9DDF" w14:textId="77777777" w:rsidR="008D7580" w:rsidRPr="00BB539D" w:rsidRDefault="008D7580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BB539D">
              <w:rPr>
                <w:sz w:val="22"/>
                <w:szCs w:val="22"/>
                <w:lang w:eastAsia="en-US"/>
              </w:rPr>
              <w:t>Zápcha, nevoľnosť</w:t>
            </w:r>
          </w:p>
        </w:tc>
      </w:tr>
      <w:tr w:rsidR="008D7580" w:rsidRPr="00BB539D" w14:paraId="22FD4EE0" w14:textId="77777777" w:rsidTr="00A50E90">
        <w:tc>
          <w:tcPr>
            <w:tcW w:w="3000" w:type="dxa"/>
            <w:vMerge/>
          </w:tcPr>
          <w:p w14:paraId="66C28CAF" w14:textId="77777777" w:rsidR="008D7580" w:rsidRPr="00BB539D" w:rsidRDefault="008D7580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09BFD46" w14:textId="77777777" w:rsidR="008D7580" w:rsidRPr="00BB539D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0B504F42" w14:textId="77777777" w:rsidR="008D7580" w:rsidRPr="00BB539D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Vracanie, gastrointestinálne príznaky</w:t>
            </w:r>
          </w:p>
        </w:tc>
      </w:tr>
      <w:tr w:rsidR="00F12FF4" w:rsidRPr="00BB539D" w14:paraId="09A4662D" w14:textId="77777777" w:rsidTr="00B35593">
        <w:tc>
          <w:tcPr>
            <w:tcW w:w="3000" w:type="dxa"/>
            <w:vMerge w:val="restart"/>
          </w:tcPr>
          <w:p w14:paraId="6AC7AE2E" w14:textId="77777777" w:rsidR="00F12FF4" w:rsidRPr="00BB539D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pečene a žlčových ciest</w:t>
            </w:r>
          </w:p>
        </w:tc>
        <w:tc>
          <w:tcPr>
            <w:tcW w:w="2074" w:type="dxa"/>
          </w:tcPr>
          <w:p w14:paraId="09720D81" w14:textId="77777777" w:rsidR="00F12FF4" w:rsidRPr="00BB539D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77CCBD3" w14:textId="77777777" w:rsidR="00F12FF4" w:rsidRPr="00BB539D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Abnormálna funkcia pečene, žltačka</w:t>
            </w:r>
          </w:p>
        </w:tc>
      </w:tr>
      <w:tr w:rsidR="00F12FF4" w:rsidRPr="00BB539D" w14:paraId="31E58474" w14:textId="77777777" w:rsidTr="00B35593">
        <w:tc>
          <w:tcPr>
            <w:tcW w:w="3000" w:type="dxa"/>
            <w:vMerge/>
          </w:tcPr>
          <w:p w14:paraId="02F07DE1" w14:textId="77777777" w:rsidR="00F12FF4" w:rsidRPr="00BB539D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F19D6AF" w14:textId="77777777" w:rsidR="00F12FF4" w:rsidRPr="00BB539D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213" w:type="dxa"/>
          </w:tcPr>
          <w:p w14:paraId="7D4DEF62" w14:textId="77777777" w:rsidR="00F12FF4" w:rsidRPr="00BB539D" w:rsidRDefault="00F12FF4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BB539D">
              <w:rPr>
                <w:snapToGrid w:val="0"/>
                <w:sz w:val="22"/>
                <w:szCs w:val="22"/>
              </w:rPr>
              <w:t>hepatitída</w:t>
            </w:r>
          </w:p>
        </w:tc>
      </w:tr>
      <w:tr w:rsidR="00F12FF4" w:rsidRPr="00BB539D" w14:paraId="5A33CD32" w14:textId="77777777" w:rsidTr="00A50E90">
        <w:tc>
          <w:tcPr>
            <w:tcW w:w="3000" w:type="dxa"/>
          </w:tcPr>
          <w:p w14:paraId="4D1727BD" w14:textId="77777777" w:rsidR="00F12FF4" w:rsidRPr="00BB539D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kože a podkožného tkaniva</w:t>
            </w:r>
          </w:p>
        </w:tc>
        <w:tc>
          <w:tcPr>
            <w:tcW w:w="2074" w:type="dxa"/>
          </w:tcPr>
          <w:p w14:paraId="0C5C5016" w14:textId="77777777" w:rsidR="00F12FF4" w:rsidRPr="00BB539D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4C7907FA" w14:textId="77777777" w:rsidR="00F12FF4" w:rsidRPr="00BB539D" w:rsidRDefault="00F12FF4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BB539D">
              <w:rPr>
                <w:snapToGrid w:val="0"/>
                <w:sz w:val="22"/>
                <w:szCs w:val="22"/>
              </w:rPr>
              <w:t>dermatitída</w:t>
            </w:r>
          </w:p>
        </w:tc>
      </w:tr>
      <w:tr w:rsidR="00D37DE1" w:rsidRPr="00BB539D" w14:paraId="44694487" w14:textId="77777777" w:rsidTr="00A50E90">
        <w:tc>
          <w:tcPr>
            <w:tcW w:w="3000" w:type="dxa"/>
          </w:tcPr>
          <w:p w14:paraId="1053ED08" w14:textId="77777777" w:rsidR="00D37DE1" w:rsidRPr="00BB539D" w:rsidRDefault="00D37DE1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kostrovej a svalovej sústavy a spojivového tkaniva</w:t>
            </w:r>
          </w:p>
        </w:tc>
        <w:tc>
          <w:tcPr>
            <w:tcW w:w="2074" w:type="dxa"/>
          </w:tcPr>
          <w:p w14:paraId="7EB8F4AA" w14:textId="77777777" w:rsidR="00D37DE1" w:rsidRPr="00BB539D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188F16C5" w14:textId="77777777" w:rsidR="00D37DE1" w:rsidRPr="00BB539D" w:rsidRDefault="00D37DE1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BB539D">
              <w:rPr>
                <w:snapToGrid w:val="0"/>
                <w:sz w:val="22"/>
                <w:szCs w:val="22"/>
              </w:rPr>
              <w:t>Svalová slabosť</w:t>
            </w:r>
          </w:p>
        </w:tc>
      </w:tr>
      <w:tr w:rsidR="00D37DE1" w:rsidRPr="00BB539D" w14:paraId="67571A18" w14:textId="77777777" w:rsidTr="00A50E90">
        <w:tc>
          <w:tcPr>
            <w:tcW w:w="3000" w:type="dxa"/>
          </w:tcPr>
          <w:p w14:paraId="1576DB64" w14:textId="77777777" w:rsidR="00D37DE1" w:rsidRPr="00BB539D" w:rsidRDefault="00D37DE1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2074" w:type="dxa"/>
          </w:tcPr>
          <w:p w14:paraId="0BCB57D5" w14:textId="77777777" w:rsidR="00D37DE1" w:rsidRPr="00BB539D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12F54B51" w14:textId="77777777" w:rsidR="00D37DE1" w:rsidRPr="00BB539D" w:rsidRDefault="00D37DE1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BB539D">
              <w:rPr>
                <w:snapToGrid w:val="0"/>
                <w:sz w:val="22"/>
                <w:szCs w:val="22"/>
              </w:rPr>
              <w:t>Inkontinencia, retencia moču</w:t>
            </w:r>
          </w:p>
        </w:tc>
      </w:tr>
      <w:tr w:rsidR="00D37DE1" w:rsidRPr="00BB539D" w14:paraId="53CC3DF3" w14:textId="77777777" w:rsidTr="00A50E90">
        <w:tc>
          <w:tcPr>
            <w:tcW w:w="3000" w:type="dxa"/>
          </w:tcPr>
          <w:p w14:paraId="1391095A" w14:textId="77777777" w:rsidR="00D37DE1" w:rsidRPr="00BB539D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Poruchy reprodukčného systému a prsníkov</w:t>
            </w:r>
          </w:p>
        </w:tc>
        <w:tc>
          <w:tcPr>
            <w:tcW w:w="2074" w:type="dxa"/>
          </w:tcPr>
          <w:p w14:paraId="3E20741F" w14:textId="77777777" w:rsidR="00D37DE1" w:rsidRPr="00BB539D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E13AC77" w14:textId="77777777" w:rsidR="00D37DE1" w:rsidRPr="00BB539D" w:rsidRDefault="007829FF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 w:rsidRPr="00BB539D">
              <w:rPr>
                <w:snapToGrid w:val="0"/>
                <w:sz w:val="22"/>
                <w:szCs w:val="22"/>
              </w:rPr>
              <w:t>Sexuálna dysfunkcia, nepravidelná menštruácia</w:t>
            </w:r>
          </w:p>
        </w:tc>
      </w:tr>
      <w:tr w:rsidR="00D37DE1" w:rsidRPr="00BB539D" w14:paraId="54380795" w14:textId="77777777" w:rsidTr="00A50E90">
        <w:tc>
          <w:tcPr>
            <w:tcW w:w="3000" w:type="dxa"/>
            <w:vMerge w:val="restart"/>
          </w:tcPr>
          <w:p w14:paraId="5D7182B2" w14:textId="77777777" w:rsidR="00D37DE1" w:rsidRPr="00BB539D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Celkové poruchy a reakcie v mieste podania</w:t>
            </w:r>
          </w:p>
        </w:tc>
        <w:tc>
          <w:tcPr>
            <w:tcW w:w="2074" w:type="dxa"/>
          </w:tcPr>
          <w:p w14:paraId="66AFC453" w14:textId="77777777" w:rsidR="00D37DE1" w:rsidRPr="00BB539D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000B7FF2" w14:textId="77777777" w:rsidR="00D37DE1" w:rsidRPr="00BB539D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Asténia, podráždenosť, únava</w:t>
            </w:r>
          </w:p>
        </w:tc>
      </w:tr>
      <w:tr w:rsidR="00D37DE1" w:rsidRPr="00BB539D" w14:paraId="399C34D2" w14:textId="77777777" w:rsidTr="00A50E90">
        <w:tc>
          <w:tcPr>
            <w:tcW w:w="3000" w:type="dxa"/>
            <w:vMerge/>
          </w:tcPr>
          <w:p w14:paraId="0487C077" w14:textId="77777777" w:rsidR="00D37DE1" w:rsidRPr="00BB539D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66EF5478" w14:textId="77777777" w:rsidR="00D37DE1" w:rsidRPr="00BB539D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 xml:space="preserve">Neznáme </w:t>
            </w:r>
          </w:p>
        </w:tc>
        <w:tc>
          <w:tcPr>
            <w:tcW w:w="4213" w:type="dxa"/>
          </w:tcPr>
          <w:p w14:paraId="06886520" w14:textId="77777777" w:rsidR="00D37DE1" w:rsidRPr="00BB539D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Periférny edém</w:t>
            </w:r>
          </w:p>
        </w:tc>
      </w:tr>
      <w:tr w:rsidR="00D37DE1" w:rsidRPr="00BB539D" w14:paraId="22070A2C" w14:textId="77777777" w:rsidTr="00A50E90">
        <w:tc>
          <w:tcPr>
            <w:tcW w:w="3000" w:type="dxa"/>
          </w:tcPr>
          <w:p w14:paraId="38A33EF8" w14:textId="77777777" w:rsidR="00D37DE1" w:rsidRPr="00BB539D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Laboratórne a funkčné vyšetrenia</w:t>
            </w:r>
          </w:p>
        </w:tc>
        <w:tc>
          <w:tcPr>
            <w:tcW w:w="2074" w:type="dxa"/>
          </w:tcPr>
          <w:p w14:paraId="69B39266" w14:textId="77777777" w:rsidR="00D37DE1" w:rsidRPr="00BB539D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290438E2" w14:textId="6ADC5BAA" w:rsidR="00D37DE1" w:rsidRPr="00BB539D" w:rsidRDefault="007829FF" w:rsidP="009909D8">
            <w:pPr>
              <w:widowControl w:val="0"/>
              <w:ind w:left="-34" w:firstLine="34"/>
              <w:rPr>
                <w:sz w:val="22"/>
                <w:szCs w:val="22"/>
                <w:lang w:eastAsia="en-US"/>
              </w:rPr>
            </w:pPr>
            <w:r w:rsidRPr="00BB539D">
              <w:rPr>
                <w:sz w:val="22"/>
                <w:szCs w:val="22"/>
                <w:lang w:eastAsia="en-US"/>
              </w:rPr>
              <w:t>Zmeny hmotnosti, zvýšený vnútroočn</w:t>
            </w:r>
            <w:r w:rsidR="000B54B2" w:rsidRPr="00BB539D">
              <w:rPr>
                <w:sz w:val="22"/>
                <w:szCs w:val="22"/>
                <w:lang w:eastAsia="en-US"/>
              </w:rPr>
              <w:t>ý</w:t>
            </w:r>
            <w:r w:rsidRPr="00BB539D">
              <w:rPr>
                <w:sz w:val="22"/>
                <w:szCs w:val="22"/>
                <w:lang w:eastAsia="en-US"/>
              </w:rPr>
              <w:t xml:space="preserve"> tlak</w:t>
            </w:r>
          </w:p>
        </w:tc>
      </w:tr>
    </w:tbl>
    <w:p w14:paraId="031E0C2F" w14:textId="77777777" w:rsidR="003F49D4" w:rsidRPr="00BB539D" w:rsidRDefault="003F49D4" w:rsidP="009909D8">
      <w:pPr>
        <w:rPr>
          <w:sz w:val="22"/>
          <w:szCs w:val="22"/>
        </w:rPr>
      </w:pPr>
    </w:p>
    <w:p w14:paraId="32C62484" w14:textId="77777777" w:rsidR="004167DF" w:rsidRPr="00BB539D" w:rsidRDefault="007829F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Užívanie (aj pri terapeutických dávkach) môže viesť k rozvoju fyzickej závislosti. Prerušenie liečby môže mať za následok vznik abstinenčných príznakov alebo „rebound“ fenomén. Môže dôjsť k psychickej závislosti. Zneužívanie benzodiazepínov bolo hlásené (pozri Osobitné upozornenia a opatrenia pri používaní).</w:t>
      </w:r>
    </w:p>
    <w:p w14:paraId="7673B3B2" w14:textId="77777777" w:rsidR="007829FF" w:rsidRPr="00BB539D" w:rsidRDefault="007829FF" w:rsidP="009909D8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4FC1990B" w14:textId="77777777" w:rsidR="007829FF" w:rsidRPr="00BB539D" w:rsidRDefault="007829FF" w:rsidP="009909D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B539D">
        <w:rPr>
          <w:noProof/>
          <w:sz w:val="22"/>
          <w:szCs w:val="22"/>
          <w:u w:val="single"/>
        </w:rPr>
        <w:t>Hlásenie podozrení na nežiaduce reakcie</w:t>
      </w:r>
    </w:p>
    <w:p w14:paraId="51190BB1" w14:textId="439798F4" w:rsidR="004167DF" w:rsidRPr="00BB539D" w:rsidRDefault="007829FF" w:rsidP="009909D8">
      <w:pPr>
        <w:rPr>
          <w:sz w:val="22"/>
          <w:szCs w:val="22"/>
        </w:rPr>
      </w:pPr>
      <w:r w:rsidRPr="00BB539D">
        <w:rPr>
          <w:noProof/>
          <w:sz w:val="22"/>
          <w:szCs w:val="22"/>
        </w:rPr>
        <w:t>Hlásenie podozrení na nežiaduce reakcie po registrácii lieku je dôležité.</w:t>
      </w:r>
      <w:r w:rsidRPr="00BB539D">
        <w:rPr>
          <w:sz w:val="22"/>
          <w:szCs w:val="22"/>
        </w:rPr>
        <w:t xml:space="preserve"> </w:t>
      </w:r>
      <w:r w:rsidRPr="00BB539D">
        <w:rPr>
          <w:noProof/>
          <w:sz w:val="22"/>
          <w:szCs w:val="22"/>
        </w:rPr>
        <w:t>Umožňuje priebežné monitorovanie pomeru prínosu</w:t>
      </w:r>
      <w:r w:rsidRPr="00BB539D">
        <w:rPr>
          <w:sz w:val="22"/>
          <w:szCs w:val="22"/>
        </w:rPr>
        <w:t xml:space="preserve"> a</w:t>
      </w:r>
      <w:r w:rsidRPr="00BB539D">
        <w:rPr>
          <w:noProof/>
          <w:sz w:val="22"/>
          <w:szCs w:val="22"/>
        </w:rPr>
        <w:t> rizika lieku.</w:t>
      </w:r>
      <w:r w:rsidRPr="00BB539D">
        <w:rPr>
          <w:sz w:val="22"/>
          <w:szCs w:val="22"/>
        </w:rPr>
        <w:t xml:space="preserve"> Od </w:t>
      </w:r>
      <w:r w:rsidRPr="00BB539D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5656D" w:rsidRPr="00BB539D">
        <w:rPr>
          <w:noProof/>
          <w:sz w:val="22"/>
          <w:szCs w:val="22"/>
        </w:rPr>
        <w:t xml:space="preserve">na </w:t>
      </w:r>
      <w:r w:rsidR="00F12FF4" w:rsidRPr="00BB539D">
        <w:rPr>
          <w:noProof/>
          <w:sz w:val="22"/>
          <w:szCs w:val="22"/>
          <w:highlight w:val="lightGray"/>
        </w:rPr>
        <w:t xml:space="preserve">národné </w:t>
      </w:r>
      <w:r w:rsidR="00B5656D" w:rsidRPr="00BB539D">
        <w:rPr>
          <w:noProof/>
          <w:sz w:val="22"/>
          <w:szCs w:val="22"/>
          <w:highlight w:val="lightGray"/>
        </w:rPr>
        <w:t>centrum</w:t>
      </w:r>
      <w:r w:rsidR="00F12FF4" w:rsidRPr="00BB539D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="00F12FF4" w:rsidRPr="00BB539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15A1C" w:rsidRPr="00BB539D">
        <w:rPr>
          <w:color w:val="0000FF"/>
          <w:sz w:val="22"/>
          <w:szCs w:val="22"/>
        </w:rPr>
        <w:t>.</w:t>
      </w:r>
    </w:p>
    <w:p w14:paraId="48E27731" w14:textId="77777777" w:rsidR="007829FF" w:rsidRPr="00BB539D" w:rsidRDefault="007829FF" w:rsidP="009909D8">
      <w:pPr>
        <w:rPr>
          <w:sz w:val="22"/>
          <w:szCs w:val="22"/>
        </w:rPr>
      </w:pPr>
    </w:p>
    <w:p w14:paraId="3303703D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4.9</w:t>
      </w:r>
      <w:r w:rsidRPr="00BB539D">
        <w:rPr>
          <w:b/>
          <w:sz w:val="22"/>
          <w:szCs w:val="22"/>
        </w:rPr>
        <w:tab/>
        <w:t>Predávkovanie</w:t>
      </w:r>
    </w:p>
    <w:p w14:paraId="25F59B0B" w14:textId="77777777" w:rsidR="003729BD" w:rsidRPr="00BB539D" w:rsidRDefault="003729BD" w:rsidP="009909D8">
      <w:pPr>
        <w:pStyle w:val="Zkladntext2"/>
        <w:jc w:val="left"/>
        <w:rPr>
          <w:b/>
          <w:sz w:val="22"/>
          <w:szCs w:val="22"/>
          <w:lang w:val="sk-SK"/>
        </w:rPr>
      </w:pPr>
    </w:p>
    <w:p w14:paraId="5A49C864" w14:textId="77777777" w:rsidR="008D7580" w:rsidRPr="00BB539D" w:rsidRDefault="008D7580" w:rsidP="009909D8">
      <w:pPr>
        <w:pStyle w:val="Zkladntext2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>Tak ako pri iných benzodiazeoínoch, predávkovanie nie je život ohrozujúce, pokiaľ nie sú kombinované s inými látkami s tlmivým účinkom na CNS (vrátane alkoholu).</w:t>
      </w:r>
    </w:p>
    <w:p w14:paraId="5B998489" w14:textId="77777777" w:rsidR="00866219" w:rsidRPr="00BB539D" w:rsidRDefault="008D7580" w:rsidP="009909D8">
      <w:pPr>
        <w:pStyle w:val="Zkladntext2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 xml:space="preserve">Pri liečbe takýchto stavov sa musí mať na pamäti, že pacient mohol </w:t>
      </w:r>
      <w:r w:rsidR="00866219" w:rsidRPr="00BB539D">
        <w:rPr>
          <w:sz w:val="22"/>
          <w:szCs w:val="22"/>
          <w:lang w:val="sk-SK"/>
        </w:rPr>
        <w:t>užiť niekoľko druhov liekov. V prípade perorálneho predávkovania benzodiazepínmi sa musí vyvolať vracanie (do 1 hodiny), ak je pacient pri vedomí, alebo vykonať výplach žalúdka po zaistení dýchacích ciest, ak je pacient v bezvedomí. Ak vyprázdnenie žalúdka nezlepší stav, musí sa podať aktívne uhlie, aby sa redukovala absorbcia. Na jednotke intenzívnej starostlivosti sa musia sledovať najmä respiračné funkcie kardiovaskulárneho systému.</w:t>
      </w:r>
    </w:p>
    <w:p w14:paraId="2B7E5E4D" w14:textId="77777777" w:rsidR="00866219" w:rsidRPr="00BB539D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>Predávkovanie benzodiazepínmi sa zvyčajne prejavuje rôznym stupňom útlmu centrálneho nervového systému v rozmedzí od ospalosti až po kómu. V ľahkých prípadoch symptómy zahŕňajú ospalosť, zmätenosť a letargiu, v ťažkých prípadoch môžu symptómy zahŕňať ataxiu, h</w:t>
      </w:r>
      <w:r w:rsidR="00E64D87" w:rsidRPr="00BB539D">
        <w:rPr>
          <w:sz w:val="22"/>
          <w:szCs w:val="22"/>
          <w:lang w:val="sk-SK"/>
        </w:rPr>
        <w:t>y</w:t>
      </w:r>
      <w:r w:rsidRPr="00BB539D">
        <w:rPr>
          <w:sz w:val="22"/>
          <w:szCs w:val="22"/>
          <w:lang w:val="sk-SK"/>
        </w:rPr>
        <w:t>potóniu, hypotenziu, útlm dýchania, zriedkavo kómu a veľmi zriedkavo smrť.</w:t>
      </w:r>
    </w:p>
    <w:p w14:paraId="29F48458" w14:textId="77777777" w:rsidR="00866219" w:rsidRPr="00BB539D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r w:rsidRPr="00BB539D">
        <w:rPr>
          <w:sz w:val="22"/>
          <w:szCs w:val="22"/>
          <w:lang w:val="sk-SK"/>
        </w:rPr>
        <w:t>Flumazenil môže byť vhodné antidotum.</w:t>
      </w:r>
    </w:p>
    <w:p w14:paraId="2485EBAD" w14:textId="77777777" w:rsidR="00866219" w:rsidRPr="00BB539D" w:rsidRDefault="00866219" w:rsidP="009909D8">
      <w:pPr>
        <w:pStyle w:val="Zkladntext2"/>
        <w:jc w:val="left"/>
        <w:rPr>
          <w:sz w:val="22"/>
          <w:szCs w:val="22"/>
          <w:lang w:val="sk-SK"/>
        </w:rPr>
      </w:pPr>
    </w:p>
    <w:p w14:paraId="40AF1F2B" w14:textId="77777777" w:rsidR="006E4924" w:rsidRPr="00BB539D" w:rsidRDefault="006E4924" w:rsidP="009909D8">
      <w:pPr>
        <w:rPr>
          <w:sz w:val="22"/>
          <w:szCs w:val="22"/>
        </w:rPr>
      </w:pPr>
    </w:p>
    <w:p w14:paraId="194B8DDD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5.</w:t>
      </w:r>
      <w:r w:rsidRPr="00BB539D">
        <w:rPr>
          <w:b/>
          <w:sz w:val="22"/>
          <w:szCs w:val="22"/>
        </w:rPr>
        <w:tab/>
        <w:t>FARMAKOLOGICKÉ VLASTNOSTI</w:t>
      </w:r>
    </w:p>
    <w:p w14:paraId="028E1794" w14:textId="77777777" w:rsidR="006E4924" w:rsidRPr="00BB539D" w:rsidRDefault="006E4924" w:rsidP="009909D8">
      <w:pPr>
        <w:rPr>
          <w:bCs/>
          <w:sz w:val="22"/>
          <w:szCs w:val="22"/>
        </w:rPr>
      </w:pPr>
    </w:p>
    <w:p w14:paraId="202B3666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5.1</w:t>
      </w:r>
      <w:r w:rsidRPr="00BB539D">
        <w:rPr>
          <w:b/>
          <w:sz w:val="22"/>
          <w:szCs w:val="22"/>
        </w:rPr>
        <w:tab/>
        <w:t>Farmakodynamické vlastnosti</w:t>
      </w:r>
    </w:p>
    <w:p w14:paraId="34D2B249" w14:textId="77777777" w:rsidR="006E4924" w:rsidRPr="00BB539D" w:rsidRDefault="006E4924" w:rsidP="009909D8">
      <w:pPr>
        <w:rPr>
          <w:sz w:val="22"/>
          <w:szCs w:val="22"/>
        </w:rPr>
      </w:pPr>
    </w:p>
    <w:p w14:paraId="03D477CB" w14:textId="77777777" w:rsidR="00E30BF4" w:rsidRPr="00BB539D" w:rsidRDefault="006E4924" w:rsidP="009909D8">
      <w:pPr>
        <w:outlineLvl w:val="0"/>
        <w:rPr>
          <w:sz w:val="22"/>
          <w:szCs w:val="22"/>
        </w:rPr>
      </w:pPr>
      <w:r w:rsidRPr="00BB539D">
        <w:rPr>
          <w:sz w:val="22"/>
          <w:szCs w:val="22"/>
        </w:rPr>
        <w:t xml:space="preserve">Farmakoterapeutická skupina: </w:t>
      </w:r>
      <w:r w:rsidR="00596F1F" w:rsidRPr="00BB539D">
        <w:rPr>
          <w:sz w:val="22"/>
          <w:szCs w:val="22"/>
        </w:rPr>
        <w:t>anxiolytiká</w:t>
      </w:r>
      <w:r w:rsidRPr="00BB539D">
        <w:rPr>
          <w:sz w:val="22"/>
          <w:szCs w:val="22"/>
        </w:rPr>
        <w:t xml:space="preserve">, </w:t>
      </w:r>
      <w:r w:rsidR="00E30BF4" w:rsidRPr="00BB539D">
        <w:rPr>
          <w:sz w:val="22"/>
          <w:szCs w:val="22"/>
        </w:rPr>
        <w:t>deriváty benzodiazepínu</w:t>
      </w:r>
    </w:p>
    <w:p w14:paraId="4F61E14B" w14:textId="078A6C60" w:rsidR="00596F1F" w:rsidRPr="00BB539D" w:rsidRDefault="006E4924" w:rsidP="009909D8">
      <w:pPr>
        <w:outlineLvl w:val="0"/>
        <w:rPr>
          <w:sz w:val="22"/>
          <w:szCs w:val="22"/>
        </w:rPr>
      </w:pPr>
      <w:r w:rsidRPr="00BB539D">
        <w:rPr>
          <w:sz w:val="22"/>
          <w:szCs w:val="22"/>
        </w:rPr>
        <w:t xml:space="preserve">ATC kód: </w:t>
      </w:r>
      <w:r w:rsidR="00596F1F" w:rsidRPr="00BB539D">
        <w:rPr>
          <w:snapToGrid w:val="0"/>
          <w:sz w:val="22"/>
          <w:szCs w:val="22"/>
        </w:rPr>
        <w:t>N05BA12</w:t>
      </w:r>
    </w:p>
    <w:p w14:paraId="790CCCF7" w14:textId="77777777" w:rsidR="00F12FF4" w:rsidRPr="00BB539D" w:rsidRDefault="00F12FF4" w:rsidP="009909D8">
      <w:pPr>
        <w:rPr>
          <w:sz w:val="22"/>
          <w:szCs w:val="22"/>
          <w:u w:val="single"/>
        </w:rPr>
      </w:pPr>
    </w:p>
    <w:p w14:paraId="7B200DF2" w14:textId="77777777" w:rsidR="00596F1F" w:rsidRPr="00BB539D" w:rsidRDefault="00596F1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Alprazolam má antikonvulzívne, myorelaxačné a anxiolytické účinky, ktoré sú podobné ako pri iných benzodiazepínoch. Pôsobí na špecifické benzodiazepínové receptory, ktorých najvyšší počet je v limbickom systéme, hypotalame, mozočku a corpus striatum. </w:t>
      </w:r>
    </w:p>
    <w:p w14:paraId="17C4049D" w14:textId="77777777" w:rsidR="00F12FF4" w:rsidRPr="00BB539D" w:rsidRDefault="00596F1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Alprazolam vykazuje tiež antidepresívne </w:t>
      </w:r>
      <w:r w:rsidR="001C03F1" w:rsidRPr="00BB539D">
        <w:rPr>
          <w:sz w:val="22"/>
          <w:szCs w:val="22"/>
        </w:rPr>
        <w:t>účinky</w:t>
      </w:r>
      <w:r w:rsidRPr="00BB539D">
        <w:rPr>
          <w:sz w:val="22"/>
          <w:szCs w:val="22"/>
        </w:rPr>
        <w:t>, ktoré nie sú bežné pre klasické benzodiazepíny. Táto aktivita je pravdepodobne spojená s jeho schopnosťou zvýšiť REM latenciu, čo je účinok pozorovaný u tricyklických antidepresív ale nie u ostatných benzodiazepínov.</w:t>
      </w:r>
    </w:p>
    <w:p w14:paraId="55F1ACB6" w14:textId="77777777" w:rsidR="00B5656D" w:rsidRPr="00BB539D" w:rsidRDefault="00B5656D" w:rsidP="009909D8">
      <w:pPr>
        <w:rPr>
          <w:sz w:val="22"/>
          <w:szCs w:val="22"/>
        </w:rPr>
      </w:pPr>
    </w:p>
    <w:p w14:paraId="337BAC5E" w14:textId="77777777" w:rsidR="00596F1F" w:rsidRPr="00BB539D" w:rsidRDefault="00596F1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Je mnoho dôkazov o tom, že alprazolam a tricyklické ant</w:t>
      </w:r>
      <w:r w:rsidR="00ED604B" w:rsidRPr="00BB539D">
        <w:rPr>
          <w:sz w:val="22"/>
          <w:szCs w:val="22"/>
        </w:rPr>
        <w:t>i</w:t>
      </w:r>
      <w:r w:rsidRPr="00BB539D">
        <w:rPr>
          <w:sz w:val="22"/>
          <w:szCs w:val="22"/>
        </w:rPr>
        <w:t>depresíva majú podobné účinky</w:t>
      </w:r>
      <w:r w:rsidR="00ED604B" w:rsidRPr="00BB539D">
        <w:rPr>
          <w:sz w:val="22"/>
          <w:szCs w:val="22"/>
        </w:rPr>
        <w:t>. Znižuj</w:t>
      </w:r>
      <w:r w:rsidR="00D8607B" w:rsidRPr="00BB539D">
        <w:rPr>
          <w:sz w:val="22"/>
          <w:szCs w:val="22"/>
        </w:rPr>
        <w:t>e</w:t>
      </w:r>
      <w:r w:rsidRPr="00BB539D">
        <w:rPr>
          <w:sz w:val="22"/>
          <w:szCs w:val="22"/>
        </w:rPr>
        <w:t xml:space="preserve"> množstv</w:t>
      </w:r>
      <w:r w:rsidR="00ED604B" w:rsidRPr="00BB539D">
        <w:rPr>
          <w:sz w:val="22"/>
          <w:szCs w:val="22"/>
        </w:rPr>
        <w:t>o</w:t>
      </w:r>
      <w:r w:rsidRPr="00BB539D">
        <w:rPr>
          <w:sz w:val="22"/>
          <w:szCs w:val="22"/>
        </w:rPr>
        <w:t xml:space="preserve"> β</w:t>
      </w:r>
      <w:r w:rsidR="00D8607B" w:rsidRPr="00BB539D">
        <w:rPr>
          <w:sz w:val="22"/>
          <w:szCs w:val="22"/>
        </w:rPr>
        <w:t>-</w:t>
      </w:r>
      <w:r w:rsidRPr="00BB539D">
        <w:rPr>
          <w:sz w:val="22"/>
          <w:szCs w:val="22"/>
        </w:rPr>
        <w:t>adrenergných receptorov a</w:t>
      </w:r>
      <w:r w:rsidR="00D8607B" w:rsidRPr="00BB539D">
        <w:rPr>
          <w:sz w:val="22"/>
          <w:szCs w:val="22"/>
        </w:rPr>
        <w:t> má antipanický účinok sprostredkovaný noradrenergným mechanizmom.</w:t>
      </w:r>
    </w:p>
    <w:p w14:paraId="2A905B5B" w14:textId="77777777" w:rsidR="006E4924" w:rsidRPr="00BB539D" w:rsidRDefault="006E4924" w:rsidP="009909D8">
      <w:pPr>
        <w:rPr>
          <w:sz w:val="22"/>
          <w:szCs w:val="22"/>
        </w:rPr>
      </w:pPr>
    </w:p>
    <w:p w14:paraId="7F0D774A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5.2</w:t>
      </w:r>
      <w:r w:rsidRPr="00BB539D">
        <w:rPr>
          <w:b/>
          <w:sz w:val="22"/>
          <w:szCs w:val="22"/>
        </w:rPr>
        <w:tab/>
        <w:t>Farmakokinetické vlastnosti</w:t>
      </w:r>
    </w:p>
    <w:p w14:paraId="42A64BCB" w14:textId="77777777" w:rsidR="00D8607B" w:rsidRPr="00BB539D" w:rsidRDefault="00D8607B" w:rsidP="009909D8">
      <w:pPr>
        <w:rPr>
          <w:sz w:val="22"/>
          <w:szCs w:val="22"/>
        </w:rPr>
      </w:pPr>
    </w:p>
    <w:p w14:paraId="00B6729B" w14:textId="77777777" w:rsidR="00F12FF4" w:rsidRPr="00BB539D" w:rsidRDefault="00F12FF4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 xml:space="preserve">Absorpcia </w:t>
      </w:r>
    </w:p>
    <w:p w14:paraId="72575F33" w14:textId="29D39020" w:rsidR="00F12FF4" w:rsidRPr="00BB539D" w:rsidRDefault="00D8607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 perorálnom podaní sa alprazolam dobre vstrebáva z gastrointestinálneho traktu. Maximálna plazmatická koncentrácia sa dosahuje do 1 až 2</w:t>
      </w:r>
      <w:r w:rsidR="00177CFC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hodín po podaní. Plazmatické koncentrácie alprazolamu sú úmerné podanej dávke, pohybujú sa v rozmedzí od 8 do 37</w:t>
      </w:r>
      <w:r w:rsidR="00177CFC" w:rsidRPr="00BB539D">
        <w:rPr>
          <w:sz w:val="22"/>
          <w:szCs w:val="22"/>
        </w:rPr>
        <w:t> </w:t>
      </w:r>
      <w:r w:rsidR="002B1169" w:rsidRPr="00BB539D">
        <w:rPr>
          <w:sz w:val="22"/>
          <w:szCs w:val="22"/>
        </w:rPr>
        <w:t>n</w:t>
      </w:r>
      <w:r w:rsidRPr="00BB539D">
        <w:rPr>
          <w:sz w:val="22"/>
          <w:szCs w:val="22"/>
        </w:rPr>
        <w:t>g⁄ml pri dávkach od 0,5</w:t>
      </w:r>
      <w:r w:rsidR="00177CFC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do 3</w:t>
      </w:r>
      <w:r w:rsidR="00177CFC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mg. Biologická dostupnosť je 80</w:t>
      </w:r>
      <w:r w:rsidR="00177CFC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 xml:space="preserve">%, jedlo znižuje rýchlosť </w:t>
      </w:r>
      <w:r w:rsidR="002B1169" w:rsidRPr="00BB539D">
        <w:rPr>
          <w:sz w:val="22"/>
          <w:szCs w:val="22"/>
        </w:rPr>
        <w:t>vstrebávania</w:t>
      </w:r>
      <w:r w:rsidRPr="00BB539D">
        <w:rPr>
          <w:sz w:val="22"/>
          <w:szCs w:val="22"/>
        </w:rPr>
        <w:t>, ale neznižuje jej rozsah.</w:t>
      </w:r>
    </w:p>
    <w:p w14:paraId="1CEC1EE4" w14:textId="77777777" w:rsidR="00F12FF4" w:rsidRPr="00BB539D" w:rsidRDefault="00F12FF4" w:rsidP="009909D8">
      <w:pPr>
        <w:rPr>
          <w:sz w:val="22"/>
          <w:szCs w:val="22"/>
        </w:rPr>
      </w:pPr>
    </w:p>
    <w:p w14:paraId="2969DD55" w14:textId="77777777" w:rsidR="002B1169" w:rsidRPr="00BB539D" w:rsidRDefault="00F12FF4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Distribúcia</w:t>
      </w:r>
      <w:r w:rsidR="00D8607B" w:rsidRPr="00BB539D">
        <w:rPr>
          <w:sz w:val="22"/>
          <w:szCs w:val="22"/>
          <w:u w:val="single"/>
        </w:rPr>
        <w:t xml:space="preserve"> </w:t>
      </w:r>
    </w:p>
    <w:p w14:paraId="5D5CCAD0" w14:textId="344CDA0B" w:rsidR="00D8607B" w:rsidRPr="00BB539D" w:rsidRDefault="00D8607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Distribučný objem alprazolamu je 0,8</w:t>
      </w:r>
      <w:r w:rsidR="00177CFC" w:rsidRPr="00BB539D">
        <w:rPr>
          <w:sz w:val="22"/>
          <w:szCs w:val="22"/>
        </w:rPr>
        <w:noBreakHyphen/>
      </w:r>
      <w:r w:rsidRPr="00BB539D">
        <w:rPr>
          <w:sz w:val="22"/>
          <w:szCs w:val="22"/>
        </w:rPr>
        <w:t>1,3</w:t>
      </w:r>
      <w:r w:rsidR="00177CFC" w:rsidRPr="00BB539D">
        <w:rPr>
          <w:sz w:val="22"/>
          <w:szCs w:val="22"/>
        </w:rPr>
        <w:t> </w:t>
      </w:r>
      <w:r w:rsidR="002B1169" w:rsidRPr="00BB539D">
        <w:rPr>
          <w:sz w:val="22"/>
          <w:szCs w:val="22"/>
        </w:rPr>
        <w:t>l</w:t>
      </w:r>
      <w:r w:rsidR="000A2A2A" w:rsidRPr="00BB539D">
        <w:rPr>
          <w:sz w:val="22"/>
          <w:szCs w:val="22"/>
        </w:rPr>
        <w:t>/</w:t>
      </w:r>
      <w:r w:rsidRPr="00BB539D">
        <w:rPr>
          <w:sz w:val="22"/>
          <w:szCs w:val="22"/>
        </w:rPr>
        <w:t>kg a u obéznych ľudí sa zvyšuje.</w:t>
      </w:r>
    </w:p>
    <w:p w14:paraId="4BDD6B99" w14:textId="77777777" w:rsidR="00F12FF4" w:rsidRPr="00BB539D" w:rsidRDefault="00D8607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80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 xml:space="preserve">% alprazolamu sa viaže na plazmatické bielkoviny, najmä albumín. </w:t>
      </w:r>
    </w:p>
    <w:p w14:paraId="0875A4DA" w14:textId="77777777" w:rsidR="00A521F6" w:rsidRPr="00BB539D" w:rsidRDefault="00A521F6" w:rsidP="009909D8">
      <w:pPr>
        <w:rPr>
          <w:sz w:val="22"/>
          <w:szCs w:val="22"/>
        </w:rPr>
      </w:pPr>
    </w:p>
    <w:p w14:paraId="2441F1A0" w14:textId="77777777" w:rsidR="00F12FF4" w:rsidRPr="00BB539D" w:rsidRDefault="00F12FF4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Biotransformácia</w:t>
      </w:r>
    </w:p>
    <w:p w14:paraId="10DF43F8" w14:textId="77777777" w:rsidR="00F12FF4" w:rsidRPr="00BB539D" w:rsidRDefault="00D8607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Alprazolam sa metabolizuje v pečeni. </w:t>
      </w:r>
      <w:r w:rsidR="002B1169" w:rsidRPr="00BB539D">
        <w:rPr>
          <w:sz w:val="22"/>
          <w:szCs w:val="22"/>
        </w:rPr>
        <w:t xml:space="preserve">Metabolity nie sú klinicky významné z dôvodu </w:t>
      </w:r>
      <w:r w:rsidRPr="00BB539D">
        <w:rPr>
          <w:sz w:val="22"/>
          <w:szCs w:val="22"/>
        </w:rPr>
        <w:t>nízky</w:t>
      </w:r>
      <w:r w:rsidR="002B1169" w:rsidRPr="00BB539D">
        <w:rPr>
          <w:sz w:val="22"/>
          <w:szCs w:val="22"/>
        </w:rPr>
        <w:t xml:space="preserve">ch </w:t>
      </w:r>
      <w:r w:rsidRPr="00BB539D">
        <w:rPr>
          <w:sz w:val="22"/>
          <w:szCs w:val="22"/>
        </w:rPr>
        <w:t>plazmatický</w:t>
      </w:r>
      <w:r w:rsidR="002B1169" w:rsidRPr="00BB539D">
        <w:rPr>
          <w:sz w:val="22"/>
          <w:szCs w:val="22"/>
        </w:rPr>
        <w:t>ch</w:t>
      </w:r>
      <w:r w:rsidRPr="00BB539D">
        <w:rPr>
          <w:sz w:val="22"/>
          <w:szCs w:val="22"/>
        </w:rPr>
        <w:t xml:space="preserve"> koncentráci</w:t>
      </w:r>
      <w:r w:rsidR="002B1169" w:rsidRPr="00BB539D">
        <w:rPr>
          <w:sz w:val="22"/>
          <w:szCs w:val="22"/>
        </w:rPr>
        <w:t>í</w:t>
      </w:r>
      <w:r w:rsidRPr="00BB539D">
        <w:rPr>
          <w:sz w:val="22"/>
          <w:szCs w:val="22"/>
        </w:rPr>
        <w:t>.</w:t>
      </w:r>
    </w:p>
    <w:p w14:paraId="603F4773" w14:textId="77777777" w:rsidR="00F12FF4" w:rsidRPr="00BB539D" w:rsidRDefault="00F12FF4" w:rsidP="009909D8">
      <w:pPr>
        <w:rPr>
          <w:sz w:val="22"/>
          <w:szCs w:val="22"/>
        </w:rPr>
      </w:pPr>
    </w:p>
    <w:p w14:paraId="76A4F61E" w14:textId="77777777" w:rsidR="00D8607B" w:rsidRPr="00BB539D" w:rsidRDefault="00F12FF4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Eliminácia</w:t>
      </w:r>
      <w:r w:rsidR="00D8607B" w:rsidRPr="00BB539D">
        <w:rPr>
          <w:sz w:val="22"/>
          <w:szCs w:val="22"/>
          <w:u w:val="single"/>
        </w:rPr>
        <w:t xml:space="preserve"> </w:t>
      </w:r>
    </w:p>
    <w:p w14:paraId="3182D9F4" w14:textId="77777777" w:rsidR="00D8607B" w:rsidRPr="00BB539D" w:rsidRDefault="00D8607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Alprazolam a jeho metabolity sú primárne vylučované močom. Renálny klírens alprazolamu je 371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ml</w:t>
      </w:r>
      <w:r w:rsidR="00177CFC" w:rsidRPr="00BB539D">
        <w:rPr>
          <w:sz w:val="22"/>
          <w:szCs w:val="22"/>
        </w:rPr>
        <w:t>/</w:t>
      </w:r>
      <w:r w:rsidRPr="00BB539D">
        <w:rPr>
          <w:sz w:val="22"/>
          <w:szCs w:val="22"/>
        </w:rPr>
        <w:t>hod a</w:t>
      </w:r>
      <w:r w:rsidR="002B1169" w:rsidRPr="00BB539D">
        <w:rPr>
          <w:sz w:val="22"/>
          <w:szCs w:val="22"/>
        </w:rPr>
        <w:t xml:space="preserve"> výrazne sa </w:t>
      </w:r>
      <w:r w:rsidRPr="00BB539D">
        <w:rPr>
          <w:sz w:val="22"/>
          <w:szCs w:val="22"/>
        </w:rPr>
        <w:t>reduk</w:t>
      </w:r>
      <w:r w:rsidR="002B1169" w:rsidRPr="00BB539D">
        <w:rPr>
          <w:sz w:val="22"/>
          <w:szCs w:val="22"/>
        </w:rPr>
        <w:t>uje</w:t>
      </w:r>
      <w:r w:rsidRPr="00BB539D">
        <w:rPr>
          <w:sz w:val="22"/>
          <w:szCs w:val="22"/>
        </w:rPr>
        <w:t xml:space="preserve"> u starších pacientov. Polčas </w:t>
      </w:r>
      <w:r w:rsidR="002B1169" w:rsidRPr="00BB539D">
        <w:rPr>
          <w:sz w:val="22"/>
          <w:szCs w:val="22"/>
        </w:rPr>
        <w:t>vylučovania</w:t>
      </w:r>
      <w:r w:rsidRPr="00BB539D">
        <w:rPr>
          <w:sz w:val="22"/>
          <w:szCs w:val="22"/>
        </w:rPr>
        <w:t xml:space="preserve"> je 11</w:t>
      </w:r>
      <w:r w:rsidR="00415337" w:rsidRPr="00BB539D">
        <w:rPr>
          <w:sz w:val="22"/>
          <w:szCs w:val="22"/>
        </w:rPr>
        <w:noBreakHyphen/>
      </w:r>
      <w:r w:rsidRPr="00BB539D">
        <w:rPr>
          <w:sz w:val="22"/>
          <w:szCs w:val="22"/>
        </w:rPr>
        <w:t>16 hodín a </w:t>
      </w:r>
      <w:r w:rsidR="001C03F1" w:rsidRPr="00BB539D">
        <w:rPr>
          <w:sz w:val="22"/>
          <w:szCs w:val="22"/>
        </w:rPr>
        <w:t xml:space="preserve">u starších </w:t>
      </w:r>
      <w:r w:rsidR="001C03F1" w:rsidRPr="00BB539D">
        <w:rPr>
          <w:sz w:val="22"/>
          <w:szCs w:val="22"/>
        </w:rPr>
        <w:lastRenderedPageBreak/>
        <w:t xml:space="preserve">mužov </w:t>
      </w:r>
      <w:r w:rsidRPr="00BB539D">
        <w:rPr>
          <w:sz w:val="22"/>
          <w:szCs w:val="22"/>
        </w:rPr>
        <w:t xml:space="preserve">je </w:t>
      </w:r>
      <w:r w:rsidR="002B1169" w:rsidRPr="00BB539D">
        <w:rPr>
          <w:sz w:val="22"/>
          <w:szCs w:val="22"/>
        </w:rPr>
        <w:t xml:space="preserve">zvyčajne </w:t>
      </w:r>
      <w:r w:rsidRPr="00BB539D">
        <w:rPr>
          <w:sz w:val="22"/>
          <w:szCs w:val="22"/>
        </w:rPr>
        <w:t>výrazne predĺžený v porovnaní so staršími ženami</w:t>
      </w:r>
      <w:r w:rsidR="002B1169" w:rsidRPr="00BB539D">
        <w:rPr>
          <w:sz w:val="22"/>
          <w:szCs w:val="22"/>
        </w:rPr>
        <w:t xml:space="preserve">. </w:t>
      </w:r>
      <w:r w:rsidR="001C03F1" w:rsidRPr="00BB539D">
        <w:rPr>
          <w:sz w:val="22"/>
          <w:szCs w:val="22"/>
        </w:rPr>
        <w:t>Je t</w:t>
      </w:r>
      <w:r w:rsidR="002B1169" w:rsidRPr="00BB539D">
        <w:rPr>
          <w:sz w:val="22"/>
          <w:szCs w:val="22"/>
        </w:rPr>
        <w:t xml:space="preserve">aktiež dlhší u obéznych pacientov a u </w:t>
      </w:r>
      <w:r w:rsidRPr="00BB539D">
        <w:rPr>
          <w:sz w:val="22"/>
          <w:szCs w:val="22"/>
        </w:rPr>
        <w:t>pacientov s cirhózou pečene.</w:t>
      </w:r>
    </w:p>
    <w:p w14:paraId="03F045A1" w14:textId="77777777" w:rsidR="00D8607B" w:rsidRPr="00BB539D" w:rsidRDefault="00D8607B" w:rsidP="009909D8">
      <w:pPr>
        <w:rPr>
          <w:sz w:val="22"/>
          <w:szCs w:val="22"/>
        </w:rPr>
      </w:pPr>
    </w:p>
    <w:p w14:paraId="33ABD8C0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5.3</w:t>
      </w:r>
      <w:r w:rsidRPr="00BB539D">
        <w:rPr>
          <w:b/>
          <w:sz w:val="22"/>
          <w:szCs w:val="22"/>
        </w:rPr>
        <w:tab/>
        <w:t>Predklinické údaje o bezpečnosti</w:t>
      </w:r>
    </w:p>
    <w:p w14:paraId="62A71E7B" w14:textId="77777777" w:rsidR="006E4924" w:rsidRPr="00BB539D" w:rsidRDefault="006E4924" w:rsidP="009909D8">
      <w:pPr>
        <w:rPr>
          <w:sz w:val="22"/>
          <w:szCs w:val="22"/>
        </w:rPr>
      </w:pPr>
    </w:p>
    <w:p w14:paraId="404941A1" w14:textId="77777777" w:rsidR="00244011" w:rsidRPr="00BB539D" w:rsidRDefault="00244011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Štúdie akútnej toxicity alprazolamu preukázali u laboratórnych zvierat nízku toxicitu. Hodnoty LD</w:t>
      </w:r>
      <w:r w:rsidRPr="00BB539D">
        <w:rPr>
          <w:sz w:val="22"/>
          <w:szCs w:val="22"/>
          <w:vertAlign w:val="subscript"/>
        </w:rPr>
        <w:t xml:space="preserve">50 </w:t>
      </w:r>
      <w:r w:rsidRPr="00BB539D">
        <w:rPr>
          <w:sz w:val="22"/>
          <w:szCs w:val="22"/>
        </w:rPr>
        <w:t xml:space="preserve">po perorálnom </w:t>
      </w:r>
      <w:r w:rsidR="001C03F1" w:rsidRPr="00BB539D">
        <w:rPr>
          <w:sz w:val="22"/>
          <w:szCs w:val="22"/>
        </w:rPr>
        <w:t xml:space="preserve">podaní </w:t>
      </w:r>
      <w:r w:rsidRPr="00BB539D">
        <w:rPr>
          <w:sz w:val="22"/>
          <w:szCs w:val="22"/>
        </w:rPr>
        <w:t>boli v rozmedzí od 700 do 1800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mg⁄kg u myší a v rozmedzí od 300 do viac ako 200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mg⁄kg u potkanov.</w:t>
      </w:r>
    </w:p>
    <w:p w14:paraId="55679B5F" w14:textId="77777777" w:rsidR="00244011" w:rsidRPr="00BB539D" w:rsidRDefault="00244011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Štúdie toxicity po opakovaných dávkach na potkanoch ukázali, že veľmi vysoké dávky alprazolamu (375</w:t>
      </w:r>
      <w:r w:rsidR="00415337" w:rsidRPr="00BB539D">
        <w:rPr>
          <w:sz w:val="22"/>
          <w:szCs w:val="22"/>
        </w:rPr>
        <w:t>-</w:t>
      </w:r>
      <w:r w:rsidRPr="00BB539D">
        <w:rPr>
          <w:sz w:val="22"/>
          <w:szCs w:val="22"/>
        </w:rPr>
        <w:t xml:space="preserve">krát vyššie ako bežná dávka u človeka) môžu spôsobiť </w:t>
      </w:r>
      <w:r w:rsidR="001C03F1" w:rsidRPr="00BB539D">
        <w:rPr>
          <w:sz w:val="22"/>
          <w:szCs w:val="22"/>
        </w:rPr>
        <w:t xml:space="preserve">u samíc </w:t>
      </w:r>
      <w:r w:rsidRPr="00BB539D">
        <w:rPr>
          <w:sz w:val="22"/>
          <w:szCs w:val="22"/>
        </w:rPr>
        <w:t xml:space="preserve">šedý zákal </w:t>
      </w:r>
      <w:r w:rsidR="00EC405D" w:rsidRPr="00BB539D">
        <w:rPr>
          <w:sz w:val="22"/>
          <w:szCs w:val="22"/>
        </w:rPr>
        <w:t>súvisiaci s dávkou</w:t>
      </w:r>
      <w:r w:rsidRPr="00BB539D">
        <w:rPr>
          <w:sz w:val="22"/>
          <w:szCs w:val="22"/>
        </w:rPr>
        <w:t xml:space="preserve"> a vaskularizáciu rohovky u samcov.</w:t>
      </w:r>
    </w:p>
    <w:p w14:paraId="02C07C35" w14:textId="77777777" w:rsidR="00244011" w:rsidRPr="00BB539D" w:rsidRDefault="00244011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Z hľadiska teratogenity je alprazolam </w:t>
      </w:r>
      <w:r w:rsidR="00D8607B" w:rsidRPr="00BB539D">
        <w:rPr>
          <w:sz w:val="22"/>
          <w:szCs w:val="22"/>
        </w:rPr>
        <w:t>zaradený</w:t>
      </w:r>
      <w:r w:rsidRPr="00BB539D">
        <w:rPr>
          <w:sz w:val="22"/>
          <w:szCs w:val="22"/>
        </w:rPr>
        <w:t xml:space="preserve"> v triede D. Ak </w:t>
      </w:r>
      <w:r w:rsidR="00D8607B" w:rsidRPr="00BB539D">
        <w:rPr>
          <w:sz w:val="22"/>
          <w:szCs w:val="22"/>
        </w:rPr>
        <w:t>sa p</w:t>
      </w:r>
      <w:r w:rsidRPr="00BB539D">
        <w:rPr>
          <w:sz w:val="22"/>
          <w:szCs w:val="22"/>
        </w:rPr>
        <w:t xml:space="preserve">odáva v prvom trimestri </w:t>
      </w:r>
      <w:r w:rsidR="00D8607B" w:rsidRPr="00BB539D">
        <w:rPr>
          <w:sz w:val="22"/>
          <w:szCs w:val="22"/>
        </w:rPr>
        <w:t>gravidity</w:t>
      </w:r>
      <w:r w:rsidRPr="00BB539D">
        <w:rPr>
          <w:sz w:val="22"/>
          <w:szCs w:val="22"/>
        </w:rPr>
        <w:t xml:space="preserve">, </w:t>
      </w:r>
      <w:r w:rsidR="00D8607B" w:rsidRPr="00BB539D">
        <w:rPr>
          <w:sz w:val="22"/>
          <w:szCs w:val="22"/>
        </w:rPr>
        <w:t xml:space="preserve">je zvýšené </w:t>
      </w:r>
      <w:r w:rsidRPr="00BB539D">
        <w:rPr>
          <w:sz w:val="22"/>
          <w:szCs w:val="22"/>
        </w:rPr>
        <w:t>riziko anomálií.</w:t>
      </w:r>
    </w:p>
    <w:p w14:paraId="2D69B7ED" w14:textId="77777777" w:rsidR="00244011" w:rsidRPr="00BB539D" w:rsidRDefault="00D8607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V súvislosti s alprazolamom n</w:t>
      </w:r>
      <w:r w:rsidR="00244011" w:rsidRPr="00BB539D">
        <w:rPr>
          <w:sz w:val="22"/>
          <w:szCs w:val="22"/>
        </w:rPr>
        <w:t>ie sú dôkazy o</w:t>
      </w:r>
      <w:r w:rsidRPr="00BB539D">
        <w:rPr>
          <w:sz w:val="22"/>
          <w:szCs w:val="22"/>
        </w:rPr>
        <w:t> </w:t>
      </w:r>
      <w:r w:rsidR="00244011" w:rsidRPr="00BB539D">
        <w:rPr>
          <w:sz w:val="22"/>
          <w:szCs w:val="22"/>
        </w:rPr>
        <w:t>ka</w:t>
      </w:r>
      <w:r w:rsidR="001C03F1" w:rsidRPr="00BB539D">
        <w:rPr>
          <w:sz w:val="22"/>
          <w:szCs w:val="22"/>
        </w:rPr>
        <w:t>r</w:t>
      </w:r>
      <w:r w:rsidR="00244011" w:rsidRPr="00BB539D">
        <w:rPr>
          <w:sz w:val="22"/>
          <w:szCs w:val="22"/>
        </w:rPr>
        <w:t>c</w:t>
      </w:r>
      <w:r w:rsidRPr="00BB539D">
        <w:rPr>
          <w:sz w:val="22"/>
          <w:szCs w:val="22"/>
        </w:rPr>
        <w:t xml:space="preserve">inogenite </w:t>
      </w:r>
      <w:r w:rsidR="00244011" w:rsidRPr="00BB539D">
        <w:rPr>
          <w:sz w:val="22"/>
          <w:szCs w:val="22"/>
        </w:rPr>
        <w:t>a mutagenite.</w:t>
      </w:r>
    </w:p>
    <w:p w14:paraId="4BC1BB31" w14:textId="77777777" w:rsidR="006E4924" w:rsidRPr="00BB539D" w:rsidRDefault="006E4924" w:rsidP="009909D8">
      <w:pPr>
        <w:rPr>
          <w:sz w:val="22"/>
          <w:szCs w:val="22"/>
        </w:rPr>
      </w:pPr>
    </w:p>
    <w:p w14:paraId="62372B34" w14:textId="77777777" w:rsidR="006E4924" w:rsidRPr="00BB539D" w:rsidRDefault="006E4924" w:rsidP="009909D8">
      <w:pPr>
        <w:rPr>
          <w:sz w:val="22"/>
          <w:szCs w:val="22"/>
        </w:rPr>
      </w:pPr>
    </w:p>
    <w:p w14:paraId="79815303" w14:textId="77777777" w:rsidR="006E4924" w:rsidRPr="00BB539D" w:rsidRDefault="006E492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6.</w:t>
      </w:r>
      <w:r w:rsidRPr="00BB539D">
        <w:rPr>
          <w:b/>
          <w:sz w:val="22"/>
          <w:szCs w:val="22"/>
        </w:rPr>
        <w:tab/>
        <w:t>FARMACEUTICKÉ INFORMÁCIE</w:t>
      </w:r>
    </w:p>
    <w:p w14:paraId="715A9438" w14:textId="77777777" w:rsidR="006E4924" w:rsidRPr="00BB539D" w:rsidRDefault="006E4924" w:rsidP="009909D8">
      <w:pPr>
        <w:rPr>
          <w:sz w:val="22"/>
          <w:szCs w:val="22"/>
        </w:rPr>
      </w:pPr>
    </w:p>
    <w:p w14:paraId="3AF52B65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6.1</w:t>
      </w:r>
      <w:r w:rsidRPr="00BB539D">
        <w:rPr>
          <w:b/>
          <w:sz w:val="22"/>
          <w:szCs w:val="22"/>
        </w:rPr>
        <w:tab/>
        <w:t>Zoznam pomocných látok</w:t>
      </w:r>
    </w:p>
    <w:p w14:paraId="6A8E8FB1" w14:textId="77777777" w:rsidR="006E4924" w:rsidRPr="00BB539D" w:rsidRDefault="006E4924" w:rsidP="009909D8">
      <w:pPr>
        <w:rPr>
          <w:sz w:val="22"/>
          <w:szCs w:val="22"/>
        </w:rPr>
      </w:pPr>
    </w:p>
    <w:p w14:paraId="7A2B5682" w14:textId="77777777" w:rsidR="002B1366" w:rsidRPr="00BB539D" w:rsidRDefault="002B1366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Helex 0,25</w:t>
      </w:r>
      <w:r w:rsidR="00415337" w:rsidRPr="00BB539D">
        <w:rPr>
          <w:sz w:val="22"/>
          <w:szCs w:val="22"/>
          <w:u w:val="single"/>
        </w:rPr>
        <w:t> </w:t>
      </w:r>
      <w:r w:rsidRPr="00BB539D">
        <w:rPr>
          <w:sz w:val="22"/>
          <w:szCs w:val="22"/>
          <w:u w:val="single"/>
        </w:rPr>
        <w:t>mg</w:t>
      </w:r>
    </w:p>
    <w:p w14:paraId="6BA2B7EE" w14:textId="296D54B7" w:rsidR="00490A5E" w:rsidRPr="00BB539D" w:rsidRDefault="00490A5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m</w:t>
      </w:r>
      <w:r w:rsidR="002B1366" w:rsidRPr="00BB539D">
        <w:rPr>
          <w:sz w:val="22"/>
          <w:szCs w:val="22"/>
        </w:rPr>
        <w:t>onohydrát laktózy</w:t>
      </w:r>
    </w:p>
    <w:p w14:paraId="5C77054B" w14:textId="6257ACCC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polysorbát 80</w:t>
      </w:r>
    </w:p>
    <w:p w14:paraId="5D12F45F" w14:textId="528B75D8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povidón</w:t>
      </w:r>
      <w:r w:rsidR="00062854" w:rsidRPr="00BB539D">
        <w:rPr>
          <w:sz w:val="22"/>
          <w:szCs w:val="22"/>
        </w:rPr>
        <w:t xml:space="preserve"> K25</w:t>
      </w:r>
    </w:p>
    <w:p w14:paraId="3B35D075" w14:textId="31EFF856" w:rsidR="00490A5E" w:rsidRPr="00BB539D" w:rsidRDefault="001F1C9B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krospovidón</w:t>
      </w:r>
    </w:p>
    <w:p w14:paraId="1A8ADA38" w14:textId="498F81C8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kukuričný škrob</w:t>
      </w:r>
    </w:p>
    <w:p w14:paraId="5BE25548" w14:textId="4772F06E" w:rsidR="002B1366" w:rsidRPr="00BB539D" w:rsidRDefault="004C2400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stearan horečnatý</w:t>
      </w:r>
    </w:p>
    <w:p w14:paraId="14EE9B2D" w14:textId="77777777" w:rsidR="00490A5E" w:rsidRPr="00BB539D" w:rsidRDefault="00490A5E" w:rsidP="009909D8">
      <w:pPr>
        <w:rPr>
          <w:sz w:val="22"/>
          <w:szCs w:val="22"/>
        </w:rPr>
      </w:pPr>
    </w:p>
    <w:p w14:paraId="20C3D608" w14:textId="77777777" w:rsidR="002B1366" w:rsidRPr="00BB539D" w:rsidRDefault="002B1366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Helex 0,5</w:t>
      </w:r>
      <w:r w:rsidR="00415337" w:rsidRPr="00BB539D">
        <w:rPr>
          <w:sz w:val="22"/>
          <w:szCs w:val="22"/>
          <w:u w:val="single"/>
        </w:rPr>
        <w:t> </w:t>
      </w:r>
      <w:r w:rsidRPr="00BB539D">
        <w:rPr>
          <w:sz w:val="22"/>
          <w:szCs w:val="22"/>
          <w:u w:val="single"/>
        </w:rPr>
        <w:t>mg</w:t>
      </w:r>
    </w:p>
    <w:p w14:paraId="13F6ABBA" w14:textId="715A200C" w:rsidR="00490A5E" w:rsidRPr="00BB539D" w:rsidRDefault="00490A5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m</w:t>
      </w:r>
      <w:r w:rsidR="002B1366" w:rsidRPr="00BB539D">
        <w:rPr>
          <w:sz w:val="22"/>
          <w:szCs w:val="22"/>
        </w:rPr>
        <w:t>onohydrát laktózy</w:t>
      </w:r>
    </w:p>
    <w:p w14:paraId="7926C899" w14:textId="298C6033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polysorbát 80</w:t>
      </w:r>
    </w:p>
    <w:p w14:paraId="5FEA811A" w14:textId="583747DF" w:rsidR="00490A5E" w:rsidRPr="00BB539D" w:rsidRDefault="00062854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karmín (E120)</w:t>
      </w:r>
    </w:p>
    <w:p w14:paraId="4267B576" w14:textId="4B34C4B2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povidón</w:t>
      </w:r>
      <w:r w:rsidR="00062854" w:rsidRPr="00BB539D">
        <w:rPr>
          <w:sz w:val="22"/>
          <w:szCs w:val="22"/>
        </w:rPr>
        <w:t xml:space="preserve"> K25</w:t>
      </w:r>
    </w:p>
    <w:p w14:paraId="1FA942BD" w14:textId="51C8FCBD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krospovidón</w:t>
      </w:r>
    </w:p>
    <w:p w14:paraId="3B722274" w14:textId="314EC57E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kukuričný škrob</w:t>
      </w:r>
    </w:p>
    <w:p w14:paraId="24A09528" w14:textId="05049138" w:rsidR="002B1366" w:rsidRPr="00BB539D" w:rsidRDefault="004C2400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stearan horečnatý</w:t>
      </w:r>
    </w:p>
    <w:p w14:paraId="3F86F147" w14:textId="77777777" w:rsidR="00490A5E" w:rsidRPr="00BB539D" w:rsidRDefault="00490A5E" w:rsidP="009909D8">
      <w:pPr>
        <w:rPr>
          <w:sz w:val="22"/>
          <w:szCs w:val="22"/>
        </w:rPr>
      </w:pPr>
    </w:p>
    <w:p w14:paraId="36E31127" w14:textId="77777777" w:rsidR="002B1366" w:rsidRPr="00BB539D" w:rsidRDefault="002B1366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Helex 1</w:t>
      </w:r>
      <w:r w:rsidR="00415337" w:rsidRPr="00BB539D">
        <w:rPr>
          <w:sz w:val="22"/>
          <w:szCs w:val="22"/>
          <w:u w:val="single"/>
        </w:rPr>
        <w:t> </w:t>
      </w:r>
      <w:r w:rsidRPr="00BB539D">
        <w:rPr>
          <w:sz w:val="22"/>
          <w:szCs w:val="22"/>
          <w:u w:val="single"/>
        </w:rPr>
        <w:t>mg</w:t>
      </w:r>
    </w:p>
    <w:p w14:paraId="4015CF46" w14:textId="1B67BCD7" w:rsidR="00490A5E" w:rsidRPr="00BB539D" w:rsidRDefault="00490A5E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m</w:t>
      </w:r>
      <w:r w:rsidR="002B1366" w:rsidRPr="00BB539D">
        <w:rPr>
          <w:sz w:val="22"/>
          <w:szCs w:val="22"/>
        </w:rPr>
        <w:t>onohydrát laktózy</w:t>
      </w:r>
    </w:p>
    <w:p w14:paraId="43604268" w14:textId="045E57C0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polysorbát 80</w:t>
      </w:r>
    </w:p>
    <w:p w14:paraId="5EE05C0F" w14:textId="34AB40EC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povidón</w:t>
      </w:r>
      <w:r w:rsidR="00062854" w:rsidRPr="00BB539D">
        <w:rPr>
          <w:sz w:val="22"/>
          <w:szCs w:val="22"/>
        </w:rPr>
        <w:t xml:space="preserve"> K25</w:t>
      </w:r>
    </w:p>
    <w:p w14:paraId="603881D7" w14:textId="211BA7B5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krospovidón</w:t>
      </w:r>
    </w:p>
    <w:p w14:paraId="72D9FF80" w14:textId="65112165" w:rsidR="00490A5E" w:rsidRPr="00BB539D" w:rsidRDefault="002B1366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kukuričný škrob</w:t>
      </w:r>
    </w:p>
    <w:p w14:paraId="302BCF02" w14:textId="3DF9003F" w:rsidR="00490A5E" w:rsidRPr="00BB539D" w:rsidRDefault="004C2400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stearan horečnatý</w:t>
      </w:r>
    </w:p>
    <w:p w14:paraId="1BB13CCC" w14:textId="148B46FB" w:rsidR="002B1366" w:rsidRPr="00BB539D" w:rsidRDefault="00EC405D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patentná modrá V (E131)</w:t>
      </w:r>
    </w:p>
    <w:p w14:paraId="79761301" w14:textId="77777777" w:rsidR="006E4924" w:rsidRPr="00BB539D" w:rsidRDefault="006E4924" w:rsidP="009909D8">
      <w:pPr>
        <w:rPr>
          <w:sz w:val="22"/>
          <w:szCs w:val="22"/>
        </w:rPr>
      </w:pPr>
    </w:p>
    <w:p w14:paraId="41C416B5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6.2</w:t>
      </w:r>
      <w:r w:rsidRPr="00BB539D">
        <w:rPr>
          <w:b/>
          <w:sz w:val="22"/>
          <w:szCs w:val="22"/>
        </w:rPr>
        <w:tab/>
        <w:t>Inkompatibility</w:t>
      </w:r>
    </w:p>
    <w:p w14:paraId="1AA7F5A6" w14:textId="77777777" w:rsidR="006E4924" w:rsidRPr="00BB539D" w:rsidRDefault="006E4924" w:rsidP="009909D8">
      <w:pPr>
        <w:rPr>
          <w:sz w:val="22"/>
          <w:szCs w:val="22"/>
        </w:rPr>
      </w:pPr>
    </w:p>
    <w:p w14:paraId="38879741" w14:textId="3E2ED9B5" w:rsidR="006E4924" w:rsidRPr="00BB539D" w:rsidRDefault="00490A5E" w:rsidP="009909D8">
      <w:pPr>
        <w:rPr>
          <w:sz w:val="22"/>
          <w:szCs w:val="22"/>
        </w:rPr>
      </w:pPr>
      <w:r w:rsidRPr="00BB539D">
        <w:rPr>
          <w:noProof/>
          <w:sz w:val="22"/>
          <w:szCs w:val="22"/>
        </w:rPr>
        <w:t>Neaplikovateľné</w:t>
      </w:r>
      <w:r w:rsidR="00244011" w:rsidRPr="00BB539D">
        <w:rPr>
          <w:sz w:val="22"/>
          <w:szCs w:val="22"/>
        </w:rPr>
        <w:t>.</w:t>
      </w:r>
    </w:p>
    <w:p w14:paraId="44C26A0F" w14:textId="77777777" w:rsidR="006E4924" w:rsidRPr="00BB539D" w:rsidRDefault="006E4924" w:rsidP="009909D8">
      <w:pPr>
        <w:rPr>
          <w:sz w:val="22"/>
          <w:szCs w:val="22"/>
        </w:rPr>
      </w:pPr>
    </w:p>
    <w:p w14:paraId="716BAC4B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6.3</w:t>
      </w:r>
      <w:r w:rsidRPr="00BB539D">
        <w:rPr>
          <w:b/>
          <w:sz w:val="22"/>
          <w:szCs w:val="22"/>
        </w:rPr>
        <w:tab/>
        <w:t>Čas použiteľnosti</w:t>
      </w:r>
    </w:p>
    <w:p w14:paraId="4ABDBA33" w14:textId="77777777" w:rsidR="006E4924" w:rsidRPr="00BB539D" w:rsidRDefault="006E4924" w:rsidP="009909D8">
      <w:pPr>
        <w:rPr>
          <w:sz w:val="22"/>
          <w:szCs w:val="22"/>
        </w:rPr>
      </w:pPr>
    </w:p>
    <w:p w14:paraId="6B9D013B" w14:textId="77777777" w:rsidR="006E4924" w:rsidRPr="00BB539D" w:rsidRDefault="00244011" w:rsidP="009909D8">
      <w:pPr>
        <w:ind w:left="540" w:hanging="540"/>
        <w:rPr>
          <w:sz w:val="22"/>
          <w:szCs w:val="22"/>
        </w:rPr>
      </w:pPr>
      <w:r w:rsidRPr="00BB539D">
        <w:rPr>
          <w:sz w:val="22"/>
          <w:szCs w:val="22"/>
        </w:rPr>
        <w:t>5</w:t>
      </w:r>
      <w:r w:rsidR="006E4924" w:rsidRPr="00BB539D">
        <w:rPr>
          <w:sz w:val="22"/>
          <w:szCs w:val="22"/>
        </w:rPr>
        <w:t> rok</w:t>
      </w:r>
      <w:r w:rsidRPr="00BB539D">
        <w:rPr>
          <w:sz w:val="22"/>
          <w:szCs w:val="22"/>
        </w:rPr>
        <w:t>ov.</w:t>
      </w:r>
    </w:p>
    <w:p w14:paraId="014511F3" w14:textId="77777777" w:rsidR="006E4924" w:rsidRPr="00BB539D" w:rsidRDefault="006E4924" w:rsidP="009909D8">
      <w:pPr>
        <w:rPr>
          <w:sz w:val="22"/>
          <w:szCs w:val="22"/>
        </w:rPr>
      </w:pPr>
    </w:p>
    <w:p w14:paraId="51CE3EC4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6.4</w:t>
      </w:r>
      <w:r w:rsidRPr="00BB539D">
        <w:rPr>
          <w:b/>
          <w:sz w:val="22"/>
          <w:szCs w:val="22"/>
        </w:rPr>
        <w:tab/>
        <w:t>Špeciálne upozornenia na uchovávanie</w:t>
      </w:r>
    </w:p>
    <w:p w14:paraId="704AB47A" w14:textId="77777777" w:rsidR="00244011" w:rsidRPr="00BB539D" w:rsidRDefault="00244011" w:rsidP="009909D8">
      <w:pPr>
        <w:rPr>
          <w:sz w:val="22"/>
          <w:szCs w:val="22"/>
        </w:rPr>
      </w:pPr>
    </w:p>
    <w:p w14:paraId="7CFA985D" w14:textId="77777777" w:rsidR="00BF077A" w:rsidRPr="00BB539D" w:rsidRDefault="00BF077A" w:rsidP="009909D8">
      <w:pPr>
        <w:rPr>
          <w:i/>
          <w:iCs/>
          <w:sz w:val="22"/>
          <w:szCs w:val="22"/>
        </w:rPr>
      </w:pPr>
      <w:r w:rsidRPr="00BB539D">
        <w:rPr>
          <w:sz w:val="22"/>
          <w:szCs w:val="22"/>
        </w:rPr>
        <w:t>Uchovávajte pri teplote do 25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sym w:font="Symbol" w:char="F0B0"/>
      </w:r>
      <w:r w:rsidRPr="00BB539D">
        <w:rPr>
          <w:sz w:val="22"/>
          <w:szCs w:val="22"/>
        </w:rPr>
        <w:t>C</w:t>
      </w:r>
      <w:r w:rsidR="00244011" w:rsidRPr="00BB539D">
        <w:rPr>
          <w:sz w:val="22"/>
          <w:szCs w:val="22"/>
        </w:rPr>
        <w:t>.</w:t>
      </w:r>
    </w:p>
    <w:p w14:paraId="34B42524" w14:textId="77777777" w:rsidR="00BF077A" w:rsidRPr="00BB539D" w:rsidRDefault="00244011" w:rsidP="009909D8">
      <w:pPr>
        <w:rPr>
          <w:i/>
          <w:iCs/>
          <w:sz w:val="22"/>
          <w:szCs w:val="22"/>
        </w:rPr>
      </w:pPr>
      <w:r w:rsidRPr="00BB539D">
        <w:rPr>
          <w:sz w:val="22"/>
          <w:szCs w:val="22"/>
        </w:rPr>
        <w:t>Uchovávajte v pôvodnom obale na ochranu pred vlhkosťou.</w:t>
      </w:r>
    </w:p>
    <w:p w14:paraId="7E01AB91" w14:textId="77777777" w:rsidR="006E4924" w:rsidRPr="00BB539D" w:rsidRDefault="006E4924" w:rsidP="009909D8">
      <w:pPr>
        <w:rPr>
          <w:sz w:val="22"/>
          <w:szCs w:val="22"/>
        </w:rPr>
      </w:pPr>
    </w:p>
    <w:p w14:paraId="211FE38C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b/>
          <w:sz w:val="22"/>
          <w:szCs w:val="22"/>
        </w:rPr>
        <w:t>6.5</w:t>
      </w:r>
      <w:r w:rsidRPr="00BB539D">
        <w:rPr>
          <w:b/>
          <w:sz w:val="22"/>
          <w:szCs w:val="22"/>
        </w:rPr>
        <w:tab/>
        <w:t xml:space="preserve">Druh obalu a obsah balenia </w:t>
      </w:r>
    </w:p>
    <w:p w14:paraId="5F692DBA" w14:textId="77777777" w:rsidR="006E4924" w:rsidRPr="00BB539D" w:rsidRDefault="006E4924" w:rsidP="009909D8">
      <w:pPr>
        <w:rPr>
          <w:sz w:val="22"/>
          <w:szCs w:val="22"/>
        </w:rPr>
      </w:pPr>
    </w:p>
    <w:p w14:paraId="610C176E" w14:textId="77777777" w:rsidR="00BF077A" w:rsidRPr="00BB539D" w:rsidRDefault="00BF077A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Helex 0,25</w:t>
      </w:r>
      <w:r w:rsidR="00415337" w:rsidRPr="00BB539D">
        <w:rPr>
          <w:sz w:val="22"/>
          <w:szCs w:val="22"/>
          <w:u w:val="single"/>
        </w:rPr>
        <w:t> </w:t>
      </w:r>
      <w:r w:rsidRPr="00BB539D">
        <w:rPr>
          <w:sz w:val="22"/>
          <w:szCs w:val="22"/>
          <w:u w:val="single"/>
        </w:rPr>
        <w:t>mg</w:t>
      </w:r>
    </w:p>
    <w:p w14:paraId="27EBAF27" w14:textId="77777777" w:rsidR="00BF077A" w:rsidRPr="00BB539D" w:rsidRDefault="00BF077A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Blistrové balenie (Al fólia, PVC/</w:t>
      </w:r>
      <w:r w:rsidR="00AF147B" w:rsidRPr="00BB539D">
        <w:rPr>
          <w:sz w:val="22"/>
          <w:szCs w:val="22"/>
        </w:rPr>
        <w:t>PE/</w:t>
      </w:r>
      <w:r w:rsidRPr="00BB539D">
        <w:rPr>
          <w:sz w:val="22"/>
          <w:szCs w:val="22"/>
        </w:rPr>
        <w:t>PVDC fólia): 30</w:t>
      </w:r>
      <w:r w:rsidR="00415337" w:rsidRPr="00BB539D">
        <w:rPr>
          <w:sz w:val="22"/>
          <w:szCs w:val="22"/>
        </w:rPr>
        <w:t> t</w:t>
      </w:r>
      <w:r w:rsidRPr="00BB539D">
        <w:rPr>
          <w:sz w:val="22"/>
          <w:szCs w:val="22"/>
        </w:rPr>
        <w:t>abliet v blistrovom balení (2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blistre s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15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tabletami) v škatuľke.</w:t>
      </w:r>
    </w:p>
    <w:p w14:paraId="17AB3CFE" w14:textId="268B48F1" w:rsidR="00BF077A" w:rsidRPr="00BB539D" w:rsidRDefault="00BF077A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Helex 0,5</w:t>
      </w:r>
      <w:r w:rsidR="00415337" w:rsidRPr="00BB539D">
        <w:rPr>
          <w:sz w:val="22"/>
          <w:szCs w:val="22"/>
          <w:u w:val="single"/>
        </w:rPr>
        <w:t> </w:t>
      </w:r>
      <w:r w:rsidRPr="00BB539D">
        <w:rPr>
          <w:sz w:val="22"/>
          <w:szCs w:val="22"/>
          <w:u w:val="single"/>
        </w:rPr>
        <w:t>mg</w:t>
      </w:r>
    </w:p>
    <w:p w14:paraId="1F4F9D3D" w14:textId="77777777" w:rsidR="00BF077A" w:rsidRPr="00BB539D" w:rsidRDefault="00BF077A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Blistrové balenie (Al fólia, PVC/</w:t>
      </w:r>
      <w:r w:rsidR="00AF147B" w:rsidRPr="00BB539D">
        <w:rPr>
          <w:sz w:val="22"/>
          <w:szCs w:val="22"/>
        </w:rPr>
        <w:t>PE/</w:t>
      </w:r>
      <w:r w:rsidRPr="00BB539D">
        <w:rPr>
          <w:sz w:val="22"/>
          <w:szCs w:val="22"/>
        </w:rPr>
        <w:t>PVDC fólia): 30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tabliet v blistrovom balení (2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blistre s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15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tabletami) v škatuľke.</w:t>
      </w:r>
    </w:p>
    <w:p w14:paraId="4C4FF325" w14:textId="77777777" w:rsidR="00BF077A" w:rsidRPr="00BB539D" w:rsidRDefault="00BF077A" w:rsidP="009909D8">
      <w:pPr>
        <w:rPr>
          <w:sz w:val="22"/>
          <w:szCs w:val="22"/>
          <w:u w:val="single"/>
        </w:rPr>
      </w:pPr>
      <w:r w:rsidRPr="00BB539D">
        <w:rPr>
          <w:sz w:val="22"/>
          <w:szCs w:val="22"/>
          <w:u w:val="single"/>
        </w:rPr>
        <w:t>Helex 1</w:t>
      </w:r>
      <w:r w:rsidR="00415337" w:rsidRPr="00BB539D">
        <w:rPr>
          <w:sz w:val="22"/>
          <w:szCs w:val="22"/>
          <w:u w:val="single"/>
        </w:rPr>
        <w:t> </w:t>
      </w:r>
      <w:r w:rsidRPr="00BB539D">
        <w:rPr>
          <w:sz w:val="22"/>
          <w:szCs w:val="22"/>
          <w:u w:val="single"/>
        </w:rPr>
        <w:t>mg</w:t>
      </w:r>
    </w:p>
    <w:p w14:paraId="322F9EF2" w14:textId="77777777" w:rsidR="00BF077A" w:rsidRPr="00BB539D" w:rsidRDefault="00BF077A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Blistrové balenie (Al fólia, PVC/</w:t>
      </w:r>
      <w:r w:rsidR="00AF147B" w:rsidRPr="00BB539D">
        <w:rPr>
          <w:sz w:val="22"/>
          <w:szCs w:val="22"/>
        </w:rPr>
        <w:t>PE/</w:t>
      </w:r>
      <w:r w:rsidRPr="00BB539D">
        <w:rPr>
          <w:sz w:val="22"/>
          <w:szCs w:val="22"/>
        </w:rPr>
        <w:t>PVDC fólia): 30 tabliet v blistrovom balení (2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blistre s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15</w:t>
      </w:r>
      <w:r w:rsidR="00415337" w:rsidRPr="00BB539D">
        <w:rPr>
          <w:sz w:val="22"/>
          <w:szCs w:val="22"/>
        </w:rPr>
        <w:t> </w:t>
      </w:r>
      <w:r w:rsidRPr="00BB539D">
        <w:rPr>
          <w:sz w:val="22"/>
          <w:szCs w:val="22"/>
        </w:rPr>
        <w:t>tabletami) v škatuľke.</w:t>
      </w:r>
    </w:p>
    <w:p w14:paraId="67F16ED9" w14:textId="77777777" w:rsidR="00BF077A" w:rsidRPr="00BB539D" w:rsidRDefault="00BF077A" w:rsidP="009909D8">
      <w:pPr>
        <w:rPr>
          <w:sz w:val="22"/>
          <w:szCs w:val="22"/>
        </w:rPr>
      </w:pPr>
    </w:p>
    <w:p w14:paraId="343658DE" w14:textId="77777777" w:rsidR="006E4924" w:rsidRPr="00BB539D" w:rsidRDefault="006E4924" w:rsidP="009909D8">
      <w:pPr>
        <w:rPr>
          <w:b/>
          <w:bCs/>
          <w:sz w:val="22"/>
          <w:szCs w:val="22"/>
        </w:rPr>
      </w:pPr>
      <w:r w:rsidRPr="00BB539D">
        <w:rPr>
          <w:b/>
          <w:sz w:val="22"/>
          <w:szCs w:val="22"/>
        </w:rPr>
        <w:t>6.6</w:t>
      </w:r>
      <w:r w:rsidRPr="00BB539D">
        <w:rPr>
          <w:b/>
          <w:sz w:val="22"/>
          <w:szCs w:val="22"/>
        </w:rPr>
        <w:tab/>
      </w:r>
      <w:r w:rsidRPr="00BB539D">
        <w:rPr>
          <w:b/>
          <w:bCs/>
          <w:sz w:val="22"/>
          <w:szCs w:val="22"/>
        </w:rPr>
        <w:t>Špeciálne opatrenia na likvidáciu</w:t>
      </w:r>
      <w:r w:rsidRPr="00BB539D">
        <w:rPr>
          <w:b/>
          <w:sz w:val="22"/>
          <w:szCs w:val="22"/>
        </w:rPr>
        <w:t xml:space="preserve"> </w:t>
      </w:r>
      <w:r w:rsidRPr="00BB539D">
        <w:rPr>
          <w:b/>
          <w:bCs/>
          <w:sz w:val="22"/>
          <w:szCs w:val="22"/>
        </w:rPr>
        <w:t>a iné zaobchádzanie s liekom</w:t>
      </w:r>
    </w:p>
    <w:p w14:paraId="23FC14EA" w14:textId="77777777" w:rsidR="006E4924" w:rsidRPr="00BB539D" w:rsidRDefault="006E4924" w:rsidP="009909D8">
      <w:pPr>
        <w:rPr>
          <w:b/>
          <w:bCs/>
          <w:sz w:val="22"/>
          <w:szCs w:val="22"/>
        </w:rPr>
      </w:pPr>
    </w:p>
    <w:p w14:paraId="18BB2DCD" w14:textId="77777777" w:rsidR="006E4924" w:rsidRPr="00BB539D" w:rsidRDefault="006E4924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Žiadne zvláštne požiadavky.</w:t>
      </w:r>
    </w:p>
    <w:p w14:paraId="5FD8CE50" w14:textId="4ADD2C30" w:rsidR="006E4924" w:rsidRPr="00BB539D" w:rsidRDefault="00B35593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Všetok nepoužitý liek alebo odpad vzniknutý z lieku sa má zlikvidovať v súlade s národnými požiadavkami.</w:t>
      </w:r>
    </w:p>
    <w:p w14:paraId="21F504BB" w14:textId="77777777" w:rsidR="00B35593" w:rsidRPr="00BB539D" w:rsidRDefault="00B35593" w:rsidP="009909D8">
      <w:pPr>
        <w:rPr>
          <w:sz w:val="22"/>
          <w:szCs w:val="22"/>
        </w:rPr>
      </w:pPr>
    </w:p>
    <w:p w14:paraId="1B6FBFC9" w14:textId="77777777" w:rsidR="006E4924" w:rsidRPr="00BB539D" w:rsidRDefault="006E4924" w:rsidP="009909D8">
      <w:pPr>
        <w:rPr>
          <w:sz w:val="22"/>
          <w:szCs w:val="22"/>
        </w:rPr>
      </w:pPr>
    </w:p>
    <w:p w14:paraId="291D4B00" w14:textId="77777777" w:rsidR="006E4924" w:rsidRPr="00BB539D" w:rsidRDefault="006E492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7.</w:t>
      </w:r>
      <w:r w:rsidRPr="00BB539D">
        <w:rPr>
          <w:b/>
          <w:sz w:val="22"/>
          <w:szCs w:val="22"/>
        </w:rPr>
        <w:tab/>
        <w:t>DRŽITEĽ ROZHODNUTIA O REGISTRÁCII</w:t>
      </w:r>
    </w:p>
    <w:p w14:paraId="63D315B1" w14:textId="77777777" w:rsidR="006E4924" w:rsidRPr="00BB539D" w:rsidRDefault="006E4924" w:rsidP="009909D8">
      <w:pPr>
        <w:rPr>
          <w:sz w:val="22"/>
          <w:szCs w:val="22"/>
        </w:rPr>
      </w:pPr>
    </w:p>
    <w:p w14:paraId="33F40736" w14:textId="77777777" w:rsidR="006E4924" w:rsidRPr="00BB539D" w:rsidRDefault="00BF077A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KRKA, d.d., Novo mesto Šmarješka cesta 6, Slovinsko</w:t>
      </w:r>
    </w:p>
    <w:p w14:paraId="33C56947" w14:textId="77777777" w:rsidR="006E4924" w:rsidRPr="00BB539D" w:rsidRDefault="006E4924" w:rsidP="009909D8">
      <w:pPr>
        <w:rPr>
          <w:sz w:val="22"/>
          <w:szCs w:val="22"/>
        </w:rPr>
      </w:pPr>
    </w:p>
    <w:p w14:paraId="37648749" w14:textId="77777777" w:rsidR="006E4924" w:rsidRPr="00BB539D" w:rsidRDefault="006E4924" w:rsidP="009909D8">
      <w:pPr>
        <w:rPr>
          <w:sz w:val="22"/>
          <w:szCs w:val="22"/>
        </w:rPr>
      </w:pPr>
    </w:p>
    <w:p w14:paraId="26A6C1BB" w14:textId="77777777" w:rsidR="006E4924" w:rsidRPr="00BB539D" w:rsidRDefault="006E492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8.</w:t>
      </w:r>
      <w:r w:rsidRPr="00BB539D">
        <w:rPr>
          <w:b/>
          <w:sz w:val="22"/>
          <w:szCs w:val="22"/>
        </w:rPr>
        <w:tab/>
        <w:t xml:space="preserve">REGISTRAČNÉ ČÍSLO </w:t>
      </w:r>
    </w:p>
    <w:p w14:paraId="6662DDFA" w14:textId="77777777" w:rsidR="006E4924" w:rsidRPr="00BB539D" w:rsidRDefault="006E4924" w:rsidP="009909D8">
      <w:pPr>
        <w:rPr>
          <w:i/>
          <w:sz w:val="22"/>
          <w:szCs w:val="22"/>
        </w:rPr>
      </w:pPr>
    </w:p>
    <w:p w14:paraId="79EA9EC0" w14:textId="77777777" w:rsidR="006E4924" w:rsidRPr="00BB539D" w:rsidRDefault="00A50E90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Helex 0,25 mg </w:t>
      </w:r>
      <w:r w:rsidR="00BF077A" w:rsidRPr="00BB539D">
        <w:rPr>
          <w:sz w:val="22"/>
          <w:szCs w:val="22"/>
        </w:rPr>
        <w:t>70/0178/98-S</w:t>
      </w:r>
    </w:p>
    <w:p w14:paraId="38D93146" w14:textId="77777777" w:rsidR="006E4924" w:rsidRPr="00BB539D" w:rsidRDefault="00A50E90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Helex 0,5 mg 70/0160/15-S</w:t>
      </w:r>
    </w:p>
    <w:p w14:paraId="7F441820" w14:textId="64CC1107" w:rsidR="00BF077A" w:rsidRPr="00BB539D" w:rsidRDefault="00A50E90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Helex 1 mg 70/0159/15-S</w:t>
      </w:r>
    </w:p>
    <w:p w14:paraId="725E91B0" w14:textId="77777777" w:rsidR="00A50E90" w:rsidRPr="00BB539D" w:rsidRDefault="00A50E90" w:rsidP="009909D8">
      <w:pPr>
        <w:rPr>
          <w:sz w:val="22"/>
          <w:szCs w:val="22"/>
          <w:u w:val="single"/>
        </w:rPr>
      </w:pPr>
    </w:p>
    <w:p w14:paraId="3107F5C3" w14:textId="77777777" w:rsidR="00A50E90" w:rsidRPr="00BB539D" w:rsidRDefault="00A50E90" w:rsidP="009909D8">
      <w:pPr>
        <w:rPr>
          <w:sz w:val="22"/>
          <w:szCs w:val="22"/>
        </w:rPr>
      </w:pPr>
    </w:p>
    <w:p w14:paraId="196C182D" w14:textId="77777777" w:rsidR="006E4924" w:rsidRPr="00BB539D" w:rsidRDefault="006E492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9.</w:t>
      </w:r>
      <w:r w:rsidRPr="00BB539D">
        <w:rPr>
          <w:b/>
          <w:sz w:val="22"/>
          <w:szCs w:val="22"/>
        </w:rPr>
        <w:tab/>
        <w:t>DÁTUM PRVEJ REGISTRÁCIE/ PREDĹŽENIA REGISTRÁCIE</w:t>
      </w:r>
    </w:p>
    <w:p w14:paraId="62E8441F" w14:textId="77777777" w:rsidR="006E4924" w:rsidRPr="00BB539D" w:rsidRDefault="006E4924" w:rsidP="009909D8">
      <w:pPr>
        <w:rPr>
          <w:sz w:val="22"/>
          <w:szCs w:val="22"/>
        </w:rPr>
      </w:pPr>
    </w:p>
    <w:p w14:paraId="038A47EF" w14:textId="2662DC62" w:rsidR="00A50E90" w:rsidRPr="00BB539D" w:rsidRDefault="00A50E90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Dátum prvej registrácie: 07.</w:t>
      </w:r>
      <w:r w:rsidR="00D12460" w:rsidRPr="00BB539D">
        <w:rPr>
          <w:sz w:val="22"/>
          <w:szCs w:val="22"/>
        </w:rPr>
        <w:t xml:space="preserve"> apríl</w:t>
      </w:r>
      <w:r w:rsidR="00E30BF4" w:rsidRPr="00BB539D">
        <w:rPr>
          <w:sz w:val="22"/>
          <w:szCs w:val="22"/>
        </w:rPr>
        <w:t>a</w:t>
      </w:r>
      <w:r w:rsidR="00D12460" w:rsidRPr="00BB539D">
        <w:rPr>
          <w:sz w:val="22"/>
          <w:szCs w:val="22"/>
        </w:rPr>
        <w:t xml:space="preserve"> </w:t>
      </w:r>
      <w:r w:rsidRPr="00BB539D">
        <w:rPr>
          <w:sz w:val="22"/>
          <w:szCs w:val="22"/>
        </w:rPr>
        <w:t>1998</w:t>
      </w:r>
    </w:p>
    <w:p w14:paraId="6AF65A2A" w14:textId="39AD5718" w:rsidR="006E4924" w:rsidRPr="00BB539D" w:rsidRDefault="00A50E90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 xml:space="preserve">Dátum posledného predĺženia registrácie: </w:t>
      </w:r>
      <w:r w:rsidR="00035D3A" w:rsidRPr="00BB539D">
        <w:rPr>
          <w:sz w:val="22"/>
          <w:szCs w:val="22"/>
        </w:rPr>
        <w:t>29.</w:t>
      </w:r>
      <w:r w:rsidR="00D12460" w:rsidRPr="00BB539D">
        <w:rPr>
          <w:sz w:val="22"/>
          <w:szCs w:val="22"/>
        </w:rPr>
        <w:t xml:space="preserve"> jún</w:t>
      </w:r>
      <w:r w:rsidR="00E30BF4" w:rsidRPr="00BB539D">
        <w:rPr>
          <w:sz w:val="22"/>
          <w:szCs w:val="22"/>
        </w:rPr>
        <w:t>a</w:t>
      </w:r>
      <w:r w:rsidR="00D12460" w:rsidRPr="00BB539D">
        <w:rPr>
          <w:sz w:val="22"/>
          <w:szCs w:val="22"/>
        </w:rPr>
        <w:t xml:space="preserve"> </w:t>
      </w:r>
      <w:r w:rsidR="00035D3A" w:rsidRPr="00BB539D">
        <w:rPr>
          <w:sz w:val="22"/>
          <w:szCs w:val="22"/>
        </w:rPr>
        <w:t>2009</w:t>
      </w:r>
    </w:p>
    <w:p w14:paraId="07EDDBE5" w14:textId="77777777" w:rsidR="006E4924" w:rsidRPr="00BB539D" w:rsidRDefault="006E4924" w:rsidP="009909D8">
      <w:pPr>
        <w:rPr>
          <w:sz w:val="22"/>
          <w:szCs w:val="22"/>
        </w:rPr>
      </w:pPr>
    </w:p>
    <w:p w14:paraId="4B19A38D" w14:textId="77777777" w:rsidR="006E4924" w:rsidRPr="00BB539D" w:rsidRDefault="006E4924" w:rsidP="009909D8">
      <w:pPr>
        <w:rPr>
          <w:sz w:val="22"/>
          <w:szCs w:val="22"/>
        </w:rPr>
      </w:pPr>
    </w:p>
    <w:p w14:paraId="31A43D61" w14:textId="77777777" w:rsidR="006E4924" w:rsidRPr="00BB539D" w:rsidRDefault="006E4924" w:rsidP="009909D8">
      <w:pPr>
        <w:rPr>
          <w:b/>
          <w:sz w:val="22"/>
          <w:szCs w:val="22"/>
        </w:rPr>
      </w:pPr>
      <w:r w:rsidRPr="00BB539D">
        <w:rPr>
          <w:b/>
          <w:sz w:val="22"/>
          <w:szCs w:val="22"/>
        </w:rPr>
        <w:t>10.</w:t>
      </w:r>
      <w:r w:rsidRPr="00BB539D">
        <w:rPr>
          <w:b/>
          <w:sz w:val="22"/>
          <w:szCs w:val="22"/>
        </w:rPr>
        <w:tab/>
        <w:t>DÁTUM REVÍZIE TEXTU</w:t>
      </w:r>
    </w:p>
    <w:p w14:paraId="04D36DF6" w14:textId="77777777" w:rsidR="006E4924" w:rsidRPr="00BB539D" w:rsidRDefault="006E4924" w:rsidP="009909D8">
      <w:pPr>
        <w:rPr>
          <w:b/>
          <w:sz w:val="22"/>
          <w:szCs w:val="22"/>
        </w:rPr>
      </w:pPr>
    </w:p>
    <w:p w14:paraId="3E2E20ED" w14:textId="03B63807" w:rsidR="006E4924" w:rsidRPr="00BB539D" w:rsidRDefault="00BC179F" w:rsidP="009909D8">
      <w:pPr>
        <w:rPr>
          <w:sz w:val="22"/>
          <w:szCs w:val="22"/>
        </w:rPr>
      </w:pPr>
      <w:r w:rsidRPr="00BB539D">
        <w:rPr>
          <w:sz w:val="22"/>
          <w:szCs w:val="22"/>
        </w:rPr>
        <w:t>12/2018</w:t>
      </w:r>
    </w:p>
    <w:sectPr w:rsidR="006E4924" w:rsidRPr="00BB539D" w:rsidSect="004725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17064" w14:textId="77777777" w:rsidR="00E57CDB" w:rsidRDefault="00E57CDB" w:rsidP="00D12460">
      <w:r>
        <w:separator/>
      </w:r>
    </w:p>
  </w:endnote>
  <w:endnote w:type="continuationSeparator" w:id="0">
    <w:p w14:paraId="7FE636AA" w14:textId="77777777" w:rsidR="00E57CDB" w:rsidRDefault="00E57CDB" w:rsidP="00D12460">
      <w:r>
        <w:continuationSeparator/>
      </w:r>
    </w:p>
  </w:endnote>
  <w:endnote w:type="continuationNotice" w:id="1">
    <w:p w14:paraId="59F0E7D7" w14:textId="77777777" w:rsidR="00E57CDB" w:rsidRDefault="00E57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384B1" w14:textId="77777777" w:rsidR="00D12460" w:rsidRPr="00D12460" w:rsidRDefault="00D12460">
    <w:pPr>
      <w:pStyle w:val="Pta"/>
      <w:jc w:val="center"/>
      <w:rPr>
        <w:sz w:val="18"/>
      </w:rPr>
    </w:pPr>
    <w:r w:rsidRPr="00D12460">
      <w:rPr>
        <w:sz w:val="18"/>
      </w:rPr>
      <w:fldChar w:fldCharType="begin"/>
    </w:r>
    <w:r w:rsidRPr="00D12460">
      <w:rPr>
        <w:sz w:val="18"/>
      </w:rPr>
      <w:instrText>PAGE   \* MERGEFORMAT</w:instrText>
    </w:r>
    <w:r w:rsidRPr="00D12460">
      <w:rPr>
        <w:sz w:val="18"/>
      </w:rPr>
      <w:fldChar w:fldCharType="separate"/>
    </w:r>
    <w:r w:rsidR="00BB539D">
      <w:rPr>
        <w:noProof/>
        <w:sz w:val="18"/>
      </w:rPr>
      <w:t>1</w:t>
    </w:r>
    <w:r w:rsidRPr="00D12460">
      <w:rPr>
        <w:sz w:val="18"/>
      </w:rPr>
      <w:fldChar w:fldCharType="end"/>
    </w:r>
  </w:p>
  <w:p w14:paraId="49164321" w14:textId="77777777" w:rsidR="00D12460" w:rsidRDefault="00D1246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A8353" w14:textId="77777777" w:rsidR="007F4C71" w:rsidRPr="00B35593" w:rsidRDefault="007F4C71">
    <w:pPr>
      <w:pStyle w:val="Pta"/>
      <w:rPr>
        <w:sz w:val="18"/>
      </w:rPr>
    </w:pPr>
    <w:r>
      <w:tab/>
    </w:r>
    <w:r w:rsidRPr="007F4C71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7ADAA" w14:textId="77777777" w:rsidR="00E57CDB" w:rsidRDefault="00E57CDB" w:rsidP="00D12460">
      <w:r>
        <w:separator/>
      </w:r>
    </w:p>
  </w:footnote>
  <w:footnote w:type="continuationSeparator" w:id="0">
    <w:p w14:paraId="7B61CBCE" w14:textId="77777777" w:rsidR="00E57CDB" w:rsidRDefault="00E57CDB" w:rsidP="00D12460">
      <w:r>
        <w:continuationSeparator/>
      </w:r>
    </w:p>
  </w:footnote>
  <w:footnote w:type="continuationNotice" w:id="1">
    <w:p w14:paraId="033E88B7" w14:textId="77777777" w:rsidR="00E57CDB" w:rsidRDefault="00E57C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489" w14:textId="066B5FAC" w:rsidR="00472580" w:rsidRDefault="00472580">
    <w:pPr>
      <w:pStyle w:val="Hlavika"/>
    </w:pPr>
    <w:r>
      <w:rPr>
        <w:sz w:val="18"/>
      </w:rPr>
      <w:t>Príloha č.1 k notifikácii o zmene, ev.</w:t>
    </w:r>
    <w:r w:rsidR="004F01A9">
      <w:rPr>
        <w:sz w:val="18"/>
      </w:rPr>
      <w:t xml:space="preserve"> </w:t>
    </w:r>
    <w:r>
      <w:rPr>
        <w:sz w:val="18"/>
      </w:rPr>
      <w:t xml:space="preserve">č.: </w:t>
    </w:r>
    <w:r w:rsidR="009909D8">
      <w:rPr>
        <w:sz w:val="18"/>
      </w:rPr>
      <w:t>2018/03688-ZIB, 2018/03399-ZIB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4BF5" w14:textId="77777777" w:rsidR="007F4C71" w:rsidRPr="00B35593" w:rsidRDefault="007F4C71">
    <w:pPr>
      <w:pStyle w:val="Hlavika"/>
      <w:rPr>
        <w:sz w:val="18"/>
      </w:rPr>
    </w:pPr>
    <w:r>
      <w:rPr>
        <w:sz w:val="18"/>
      </w:rPr>
      <w:t xml:space="preserve">Príloha č.1 k notifikácii o zmene, ev.č.: </w:t>
    </w:r>
    <w:r w:rsidRPr="007F4C71">
      <w:rPr>
        <w:sz w:val="18"/>
      </w:rPr>
      <w:t>2016/00485-Z1B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14E0B"/>
    <w:multiLevelType w:val="hybridMultilevel"/>
    <w:tmpl w:val="0AC45B04"/>
    <w:lvl w:ilvl="0" w:tplc="E2BA8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D2F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E5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05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2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AC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4F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8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86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754CDA"/>
    <w:multiLevelType w:val="hybridMultilevel"/>
    <w:tmpl w:val="3ACC32A8"/>
    <w:lvl w:ilvl="0" w:tplc="21B4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3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42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47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80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26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20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CF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4A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24"/>
    <w:rsid w:val="00030514"/>
    <w:rsid w:val="00035D3A"/>
    <w:rsid w:val="00062854"/>
    <w:rsid w:val="00064A9E"/>
    <w:rsid w:val="0006574C"/>
    <w:rsid w:val="00074A9C"/>
    <w:rsid w:val="000804F1"/>
    <w:rsid w:val="000A2A2A"/>
    <w:rsid w:val="000B268C"/>
    <w:rsid w:val="000B54B2"/>
    <w:rsid w:val="000B5712"/>
    <w:rsid w:val="000C129C"/>
    <w:rsid w:val="0010603A"/>
    <w:rsid w:val="00140B39"/>
    <w:rsid w:val="00160D9B"/>
    <w:rsid w:val="00177CFC"/>
    <w:rsid w:val="00182A49"/>
    <w:rsid w:val="001B4A7E"/>
    <w:rsid w:val="001C0020"/>
    <w:rsid w:val="001C03F1"/>
    <w:rsid w:val="001F1C9B"/>
    <w:rsid w:val="00207B68"/>
    <w:rsid w:val="002114F8"/>
    <w:rsid w:val="00221DA4"/>
    <w:rsid w:val="00225374"/>
    <w:rsid w:val="00233D21"/>
    <w:rsid w:val="00244011"/>
    <w:rsid w:val="002B1169"/>
    <w:rsid w:val="002B1366"/>
    <w:rsid w:val="002D080A"/>
    <w:rsid w:val="002D7536"/>
    <w:rsid w:val="002D7D33"/>
    <w:rsid w:val="003023D2"/>
    <w:rsid w:val="00320AB9"/>
    <w:rsid w:val="00333445"/>
    <w:rsid w:val="003729BD"/>
    <w:rsid w:val="00376419"/>
    <w:rsid w:val="003F0EE1"/>
    <w:rsid w:val="003F2C7E"/>
    <w:rsid w:val="003F49BD"/>
    <w:rsid w:val="003F49D4"/>
    <w:rsid w:val="00403085"/>
    <w:rsid w:val="00415337"/>
    <w:rsid w:val="004167DF"/>
    <w:rsid w:val="00417020"/>
    <w:rsid w:val="00427F92"/>
    <w:rsid w:val="0044596D"/>
    <w:rsid w:val="00467E5D"/>
    <w:rsid w:val="00472580"/>
    <w:rsid w:val="00490A5E"/>
    <w:rsid w:val="0049384F"/>
    <w:rsid w:val="004B0CAB"/>
    <w:rsid w:val="004C2400"/>
    <w:rsid w:val="004F01A9"/>
    <w:rsid w:val="004F6E2E"/>
    <w:rsid w:val="0050102A"/>
    <w:rsid w:val="00517C6B"/>
    <w:rsid w:val="00520A3D"/>
    <w:rsid w:val="00555EE1"/>
    <w:rsid w:val="00577603"/>
    <w:rsid w:val="00596F1F"/>
    <w:rsid w:val="005A0F65"/>
    <w:rsid w:val="005C359F"/>
    <w:rsid w:val="005C3BD8"/>
    <w:rsid w:val="0061059B"/>
    <w:rsid w:val="00635359"/>
    <w:rsid w:val="006768F3"/>
    <w:rsid w:val="00684FDF"/>
    <w:rsid w:val="006968AA"/>
    <w:rsid w:val="006B14D2"/>
    <w:rsid w:val="006D23AB"/>
    <w:rsid w:val="006E390E"/>
    <w:rsid w:val="006E4924"/>
    <w:rsid w:val="00711457"/>
    <w:rsid w:val="0071585D"/>
    <w:rsid w:val="007165B4"/>
    <w:rsid w:val="00761830"/>
    <w:rsid w:val="007829FF"/>
    <w:rsid w:val="007B2D85"/>
    <w:rsid w:val="007D436E"/>
    <w:rsid w:val="007F35E3"/>
    <w:rsid w:val="007F4C71"/>
    <w:rsid w:val="008022BE"/>
    <w:rsid w:val="00837062"/>
    <w:rsid w:val="00844354"/>
    <w:rsid w:val="00866219"/>
    <w:rsid w:val="008967D8"/>
    <w:rsid w:val="008B586C"/>
    <w:rsid w:val="008D7580"/>
    <w:rsid w:val="009014DE"/>
    <w:rsid w:val="00914160"/>
    <w:rsid w:val="00915833"/>
    <w:rsid w:val="0094317F"/>
    <w:rsid w:val="00944AC6"/>
    <w:rsid w:val="00985515"/>
    <w:rsid w:val="009909D8"/>
    <w:rsid w:val="00997E1E"/>
    <w:rsid w:val="009A7427"/>
    <w:rsid w:val="009D10AA"/>
    <w:rsid w:val="009D4BA9"/>
    <w:rsid w:val="009D5888"/>
    <w:rsid w:val="00A12A3A"/>
    <w:rsid w:val="00A2549B"/>
    <w:rsid w:val="00A37291"/>
    <w:rsid w:val="00A5088C"/>
    <w:rsid w:val="00A50E90"/>
    <w:rsid w:val="00A521F6"/>
    <w:rsid w:val="00A66342"/>
    <w:rsid w:val="00A80F1C"/>
    <w:rsid w:val="00AD6D8F"/>
    <w:rsid w:val="00AF147B"/>
    <w:rsid w:val="00AF2A36"/>
    <w:rsid w:val="00AF6FB9"/>
    <w:rsid w:val="00B0784E"/>
    <w:rsid w:val="00B35593"/>
    <w:rsid w:val="00B3592B"/>
    <w:rsid w:val="00B5656D"/>
    <w:rsid w:val="00B627D1"/>
    <w:rsid w:val="00B90E0E"/>
    <w:rsid w:val="00B93E1E"/>
    <w:rsid w:val="00B95E9B"/>
    <w:rsid w:val="00BA3EAB"/>
    <w:rsid w:val="00BB539D"/>
    <w:rsid w:val="00BC179F"/>
    <w:rsid w:val="00BE62A5"/>
    <w:rsid w:val="00BF077A"/>
    <w:rsid w:val="00C644CD"/>
    <w:rsid w:val="00C71B2A"/>
    <w:rsid w:val="00CD1176"/>
    <w:rsid w:val="00CE1B00"/>
    <w:rsid w:val="00CF5B1B"/>
    <w:rsid w:val="00D12460"/>
    <w:rsid w:val="00D26FF1"/>
    <w:rsid w:val="00D37DE1"/>
    <w:rsid w:val="00D51943"/>
    <w:rsid w:val="00D6143D"/>
    <w:rsid w:val="00D80396"/>
    <w:rsid w:val="00D8246A"/>
    <w:rsid w:val="00D8607B"/>
    <w:rsid w:val="00DD6A89"/>
    <w:rsid w:val="00DE0238"/>
    <w:rsid w:val="00E23285"/>
    <w:rsid w:val="00E275A6"/>
    <w:rsid w:val="00E30B8A"/>
    <w:rsid w:val="00E30BF4"/>
    <w:rsid w:val="00E329D4"/>
    <w:rsid w:val="00E50256"/>
    <w:rsid w:val="00E57CDB"/>
    <w:rsid w:val="00E64D87"/>
    <w:rsid w:val="00E8004F"/>
    <w:rsid w:val="00E91DF1"/>
    <w:rsid w:val="00E969C2"/>
    <w:rsid w:val="00EC405D"/>
    <w:rsid w:val="00ED604B"/>
    <w:rsid w:val="00EE643D"/>
    <w:rsid w:val="00F12FF4"/>
    <w:rsid w:val="00F15A1C"/>
    <w:rsid w:val="00F16397"/>
    <w:rsid w:val="00F83668"/>
    <w:rsid w:val="00FA132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5648E"/>
  <w15:docId w15:val="{90267C60-5FA3-4921-9329-BB935A47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szCs w:val="20"/>
      <w:lang w:val="cs-CZ"/>
    </w:rPr>
  </w:style>
  <w:style w:type="paragraph" w:styleId="Zkladntext">
    <w:name w:val="Body Text"/>
    <w:basedOn w:val="Normlny"/>
    <w:rsid w:val="006E4924"/>
    <w:pPr>
      <w:spacing w:after="12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character" w:styleId="Hypertextovprepojenie">
    <w:name w:val="Hyperlink"/>
    <w:rsid w:val="006E4924"/>
    <w:rPr>
      <w:color w:val="0000FF"/>
      <w:u w:val="single"/>
    </w:rPr>
  </w:style>
  <w:style w:type="paragraph" w:customStyle="1" w:styleId="EMEAEnBodyText">
    <w:name w:val="EMEA En Body Text"/>
    <w:basedOn w:val="Normlny"/>
    <w:rsid w:val="006E4924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PouitHypertextovPrepojenie">
    <w:name w:val="FollowedHyperlink"/>
    <w:rsid w:val="00BF077A"/>
    <w:rPr>
      <w:color w:val="606420"/>
      <w:u w:val="single"/>
    </w:rPr>
  </w:style>
  <w:style w:type="paragraph" w:styleId="Textbubliny">
    <w:name w:val="Balloon Text"/>
    <w:basedOn w:val="Normlny"/>
    <w:semiHidden/>
    <w:rsid w:val="005C359F"/>
    <w:rPr>
      <w:rFonts w:ascii="Tahoma" w:hAnsi="Tahoma" w:cs="Tahoma"/>
      <w:sz w:val="16"/>
      <w:szCs w:val="16"/>
    </w:rPr>
  </w:style>
  <w:style w:type="character" w:customStyle="1" w:styleId="hps">
    <w:name w:val="hps"/>
    <w:rsid w:val="003F49D4"/>
  </w:style>
  <w:style w:type="paragraph" w:styleId="Hlavika">
    <w:name w:val="header"/>
    <w:basedOn w:val="Normlny"/>
    <w:link w:val="Hlavik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2460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12460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5656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B5656D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182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2A49"/>
    <w:pPr>
      <w:ind w:left="567" w:hanging="567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2A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0B8A"/>
    <w:pPr>
      <w:ind w:left="0" w:firstLin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0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EEFD-0A84-4173-8F5E-49E97612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>Pharmex</Company>
  <LinksUpToDate>false</LinksUpToDate>
  <CharactersWithSpaces>22105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Ladislav Šitáni</dc:creator>
  <cp:lastModifiedBy>koordinátor</cp:lastModifiedBy>
  <cp:revision>2</cp:revision>
  <cp:lastPrinted>2018-12-21T08:49:00Z</cp:lastPrinted>
  <dcterms:created xsi:type="dcterms:W3CDTF">2018-12-21T08:50:00Z</dcterms:created>
  <dcterms:modified xsi:type="dcterms:W3CDTF">2018-12-21T08:50:00Z</dcterms:modified>
</cp:coreProperties>
</file>