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CC1F9BE" w14:textId="77777777" w:rsidR="002E3461" w:rsidRPr="0060412E" w:rsidRDefault="002E3461" w:rsidP="001C6A3F">
      <w:pPr>
        <w:widowControl w:val="0"/>
        <w:jc w:val="center"/>
        <w:rPr>
          <w:b/>
          <w:color w:val="000000"/>
          <w:sz w:val="22"/>
          <w:szCs w:val="22"/>
        </w:rPr>
      </w:pPr>
      <w:r>
        <w:rPr>
          <w:rStyle w:val="tw4winMark"/>
          <w:rFonts w:ascii="Times New Roman" w:hAnsi="Times New Roman" w:cs="Times New Roman"/>
          <w:color w:val="000000"/>
          <w:sz w:val="22"/>
          <w:szCs w:val="22"/>
        </w:rPr>
        <w:t>{0&gt;</w:t>
      </w:r>
      <w:r>
        <w:rPr>
          <w:b/>
          <w:bCs/>
          <w:vanish/>
          <w:color w:val="000000"/>
          <w:sz w:val="22"/>
          <w:szCs w:val="22"/>
        </w:rPr>
        <w:t>CHARAKTERYSTYKA PRODUKTU LECZNICZEGO</w:t>
      </w:r>
      <w:r>
        <w:rPr>
          <w:rStyle w:val="tw4winMark"/>
          <w:rFonts w:ascii="Times New Roman" w:hAnsi="Times New Roman" w:cs="Times New Roman"/>
          <w:color w:val="000000"/>
          <w:sz w:val="22"/>
          <w:szCs w:val="22"/>
        </w:rPr>
        <w:t>&lt;}100{&gt;</w:t>
      </w:r>
      <w:r>
        <w:rPr>
          <w:b/>
          <w:bCs/>
          <w:color w:val="000000"/>
          <w:sz w:val="22"/>
          <w:szCs w:val="22"/>
          <w:lang w:val="sk"/>
        </w:rPr>
        <w:t>SÚHRN CHARAKTERISTICKÝCH VLASTNOSTÍ LIEKU</w:t>
      </w:r>
      <w:r>
        <w:rPr>
          <w:rStyle w:val="tw4winMark"/>
          <w:rFonts w:ascii="Times New Roman" w:hAnsi="Times New Roman" w:cs="Times New Roman"/>
          <w:color w:val="000000"/>
          <w:sz w:val="22"/>
          <w:szCs w:val="22"/>
        </w:rPr>
        <w:t>&lt;0}</w:t>
      </w:r>
    </w:p>
    <w:p w14:paraId="7896C4DD" w14:textId="77777777" w:rsidR="002E3461" w:rsidRPr="0060412E" w:rsidRDefault="002E3461">
      <w:pPr>
        <w:widowControl w:val="0"/>
        <w:jc w:val="both"/>
        <w:rPr>
          <w:b/>
          <w:color w:val="000000"/>
          <w:sz w:val="22"/>
          <w:szCs w:val="22"/>
        </w:rPr>
      </w:pPr>
    </w:p>
    <w:p w14:paraId="4B0B4021" w14:textId="77777777" w:rsidR="002E3461" w:rsidRPr="0060412E" w:rsidRDefault="002E3461">
      <w:pPr>
        <w:widowControl w:val="0"/>
        <w:jc w:val="both"/>
        <w:rPr>
          <w:b/>
          <w:color w:val="000000"/>
          <w:sz w:val="22"/>
          <w:szCs w:val="22"/>
        </w:rPr>
      </w:pPr>
    </w:p>
    <w:p w14:paraId="09A816EC" w14:textId="77777777" w:rsidR="002E3461" w:rsidRPr="0060412E" w:rsidRDefault="002E3461" w:rsidP="001C6A3F">
      <w:pPr>
        <w:widowControl w:val="0"/>
        <w:rPr>
          <w:rStyle w:val="tw4winMark"/>
          <w:rFonts w:ascii="Times New Roman" w:hAnsi="Times New Roman" w:cs="Times New Roman"/>
          <w:vanish w:val="0"/>
          <w:color w:val="000000"/>
          <w:sz w:val="22"/>
          <w:szCs w:val="22"/>
          <w:vertAlign w:val="baseline"/>
        </w:rPr>
      </w:pPr>
      <w:r>
        <w:rPr>
          <w:rStyle w:val="tw4winMark"/>
          <w:rFonts w:ascii="Times New Roman" w:hAnsi="Times New Roman" w:cs="Times New Roman"/>
          <w:color w:val="000000"/>
          <w:sz w:val="22"/>
          <w:szCs w:val="22"/>
        </w:rPr>
        <w:t>{0&gt;</w:t>
      </w:r>
      <w:r>
        <w:rPr>
          <w:b/>
          <w:bCs/>
          <w:vanish/>
          <w:color w:val="000000"/>
          <w:sz w:val="22"/>
          <w:szCs w:val="22"/>
        </w:rPr>
        <w:t>1. NAZWA PRODUKTU LECZNICZEGO</w:t>
      </w:r>
      <w:r>
        <w:rPr>
          <w:rStyle w:val="tw4winMark"/>
          <w:rFonts w:ascii="Times New Roman" w:hAnsi="Times New Roman" w:cs="Times New Roman"/>
          <w:color w:val="000000"/>
          <w:sz w:val="22"/>
          <w:szCs w:val="22"/>
        </w:rPr>
        <w:t>&lt;}100{&gt;</w:t>
      </w:r>
      <w:r>
        <w:rPr>
          <w:b/>
          <w:bCs/>
          <w:color w:val="000000"/>
          <w:sz w:val="22"/>
          <w:szCs w:val="22"/>
          <w:lang w:val="sk"/>
        </w:rPr>
        <w:t xml:space="preserve">1. </w:t>
      </w:r>
      <w:r w:rsidR="00194600">
        <w:rPr>
          <w:b/>
          <w:bCs/>
          <w:color w:val="000000"/>
          <w:sz w:val="22"/>
          <w:szCs w:val="22"/>
          <w:lang w:val="sk"/>
        </w:rPr>
        <w:tab/>
      </w:r>
      <w:r>
        <w:rPr>
          <w:b/>
          <w:bCs/>
          <w:color w:val="000000"/>
          <w:sz w:val="22"/>
          <w:szCs w:val="22"/>
          <w:lang w:val="sk"/>
        </w:rPr>
        <w:t>NÁZOV LIEKU</w:t>
      </w:r>
      <w:r>
        <w:rPr>
          <w:rStyle w:val="tw4winMark"/>
          <w:rFonts w:ascii="Times New Roman" w:hAnsi="Times New Roman" w:cs="Times New Roman"/>
          <w:color w:val="000000"/>
          <w:sz w:val="22"/>
          <w:szCs w:val="22"/>
        </w:rPr>
        <w:t>&lt;0}</w:t>
      </w:r>
    </w:p>
    <w:p w14:paraId="1084028D" w14:textId="52829DE7" w:rsidR="00194600" w:rsidRDefault="002E3461" w:rsidP="001C6A3F">
      <w:pPr>
        <w:widowControl w:val="0"/>
        <w:spacing w:before="120"/>
        <w:rPr>
          <w:sz w:val="22"/>
          <w:szCs w:val="22"/>
          <w:lang w:val="sk"/>
        </w:rPr>
      </w:pPr>
      <w:r>
        <w:rPr>
          <w:rStyle w:val="tw4winMark"/>
          <w:rFonts w:ascii="Times New Roman" w:hAnsi="Times New Roman" w:cs="Times New Roman"/>
          <w:vanish w:val="0"/>
          <w:color w:val="000000"/>
          <w:sz w:val="22"/>
          <w:szCs w:val="22"/>
          <w:vertAlign w:val="baseline"/>
          <w:lang w:val="sk"/>
        </w:rPr>
        <w:t>Iodopol</w:t>
      </w:r>
      <w:r>
        <w:rPr>
          <w:rStyle w:val="tw4winMark"/>
          <w:rFonts w:ascii="Times New Roman" w:hAnsi="Times New Roman" w:cs="Times New Roman"/>
          <w:color w:val="000000"/>
          <w:sz w:val="22"/>
          <w:szCs w:val="22"/>
        </w:rPr>
        <w:t>{0&gt;</w:t>
      </w:r>
      <w:r>
        <w:rPr>
          <w:vanish/>
          <w:color w:val="000000"/>
          <w:sz w:val="22"/>
          <w:szCs w:val="22"/>
        </w:rPr>
        <w:t>Jodek sodu Na</w:t>
      </w:r>
      <w:r>
        <w:rPr>
          <w:vanish/>
          <w:color w:val="000000"/>
          <w:sz w:val="22"/>
          <w:szCs w:val="22"/>
          <w:vertAlign w:val="superscript"/>
        </w:rPr>
        <w:t>131</w:t>
      </w:r>
      <w:r>
        <w:rPr>
          <w:vanish/>
          <w:color w:val="000000"/>
          <w:sz w:val="22"/>
          <w:szCs w:val="22"/>
        </w:rPr>
        <w:t>I POLATOM, kapsułki do terapii</w:t>
      </w:r>
      <w:r>
        <w:rPr>
          <w:rStyle w:val="tw4winMark"/>
          <w:rFonts w:ascii="Times New Roman" w:hAnsi="Times New Roman" w:cs="Times New Roman"/>
          <w:color w:val="000000"/>
          <w:sz w:val="22"/>
          <w:szCs w:val="22"/>
        </w:rPr>
        <w:t>&lt;}88{&gt;IodoPol Caps</w:t>
      </w:r>
      <w:r>
        <w:rPr>
          <w:rStyle w:val="tw4winMark"/>
          <w:rFonts w:ascii="Times New Roman" w:hAnsi="Times New Roman" w:cs="Times New Roman"/>
          <w:color w:val="000000"/>
          <w:sz w:val="22"/>
          <w:szCs w:val="22"/>
          <w:vertAlign w:val="baseline"/>
        </w:rPr>
        <w:t>I</w:t>
      </w:r>
      <w:r>
        <w:rPr>
          <w:rStyle w:val="tw4winMark"/>
          <w:rFonts w:ascii="Times New Roman" w:hAnsi="Times New Roman" w:cs="Times New Roman"/>
          <w:color w:val="000000"/>
          <w:sz w:val="22"/>
          <w:szCs w:val="22"/>
        </w:rPr>
        <w:t>&lt;0}</w:t>
      </w:r>
      <w:r>
        <w:rPr>
          <w:sz w:val="22"/>
          <w:szCs w:val="22"/>
          <w:lang w:val="sk"/>
        </w:rPr>
        <w:t xml:space="preserve"> </w:t>
      </w:r>
    </w:p>
    <w:p w14:paraId="33629225" w14:textId="77777777" w:rsidR="002E3461" w:rsidRPr="0060412E" w:rsidRDefault="002E3461" w:rsidP="001C6A3F">
      <w:pPr>
        <w:widowControl w:val="0"/>
        <w:spacing w:before="120"/>
        <w:rPr>
          <w:b/>
          <w:color w:val="000000"/>
          <w:sz w:val="22"/>
          <w:szCs w:val="22"/>
        </w:rPr>
      </w:pPr>
      <w:r>
        <w:rPr>
          <w:sz w:val="22"/>
          <w:szCs w:val="22"/>
          <w:lang w:val="sk"/>
        </w:rPr>
        <w:t>37 − 7 400 MBq, tvrdé kapsuly</w:t>
      </w:r>
    </w:p>
    <w:p w14:paraId="678D74C0" w14:textId="77777777" w:rsidR="002E3461" w:rsidRDefault="002E3461" w:rsidP="001C6A3F">
      <w:pPr>
        <w:widowControl w:val="0"/>
        <w:rPr>
          <w:b/>
          <w:color w:val="000000"/>
          <w:sz w:val="22"/>
          <w:szCs w:val="22"/>
        </w:rPr>
      </w:pPr>
    </w:p>
    <w:p w14:paraId="38C4C563" w14:textId="77777777" w:rsidR="00194600" w:rsidRPr="0060412E" w:rsidRDefault="00194600" w:rsidP="001C6A3F">
      <w:pPr>
        <w:widowControl w:val="0"/>
        <w:rPr>
          <w:b/>
          <w:color w:val="000000"/>
          <w:sz w:val="22"/>
          <w:szCs w:val="22"/>
        </w:rPr>
      </w:pPr>
    </w:p>
    <w:p w14:paraId="6FD5466C" w14:textId="77777777" w:rsidR="002E3461" w:rsidRPr="0060412E" w:rsidRDefault="002E3461" w:rsidP="001C6A3F">
      <w:pPr>
        <w:widowControl w:val="0"/>
        <w:rPr>
          <w:sz w:val="22"/>
          <w:szCs w:val="22"/>
        </w:rPr>
      </w:pPr>
      <w:r>
        <w:rPr>
          <w:rStyle w:val="tw4winMark"/>
          <w:rFonts w:ascii="Times New Roman" w:hAnsi="Times New Roman" w:cs="Times New Roman"/>
          <w:color w:val="000000"/>
          <w:sz w:val="22"/>
          <w:szCs w:val="22"/>
        </w:rPr>
        <w:t>{0&gt;</w:t>
      </w:r>
      <w:r>
        <w:rPr>
          <w:b/>
          <w:bCs/>
          <w:vanish/>
          <w:color w:val="000000"/>
          <w:sz w:val="22"/>
          <w:szCs w:val="22"/>
        </w:rPr>
        <w:t>2. SKŁAD JAKOŚCIOWY I ILOŚCIOWY</w:t>
      </w:r>
      <w:r>
        <w:rPr>
          <w:rStyle w:val="tw4winMark"/>
          <w:rFonts w:ascii="Times New Roman" w:hAnsi="Times New Roman" w:cs="Times New Roman"/>
          <w:color w:val="000000"/>
          <w:sz w:val="22"/>
          <w:szCs w:val="22"/>
        </w:rPr>
        <w:t>&lt;}100{&gt;</w:t>
      </w:r>
      <w:r>
        <w:rPr>
          <w:b/>
          <w:bCs/>
          <w:color w:val="000000"/>
          <w:sz w:val="22"/>
          <w:szCs w:val="22"/>
          <w:lang w:val="sk"/>
        </w:rPr>
        <w:t>2.</w:t>
      </w:r>
      <w:r w:rsidR="00194600">
        <w:rPr>
          <w:b/>
          <w:bCs/>
          <w:color w:val="000000"/>
          <w:sz w:val="22"/>
          <w:szCs w:val="22"/>
          <w:lang w:val="sk"/>
        </w:rPr>
        <w:tab/>
      </w:r>
      <w:r>
        <w:rPr>
          <w:b/>
          <w:bCs/>
          <w:color w:val="000000"/>
          <w:sz w:val="22"/>
          <w:szCs w:val="22"/>
          <w:lang w:val="sk"/>
        </w:rPr>
        <w:t xml:space="preserve"> KVALITATÍVNE A KVANTITATÍVNE ZLOŽENIE</w:t>
      </w:r>
      <w:r>
        <w:rPr>
          <w:rStyle w:val="tw4winMark"/>
          <w:rFonts w:ascii="Times New Roman" w:hAnsi="Times New Roman" w:cs="Times New Roman"/>
          <w:color w:val="000000"/>
          <w:sz w:val="22"/>
          <w:szCs w:val="22"/>
        </w:rPr>
        <w:t>&lt;0}</w:t>
      </w:r>
      <w:r>
        <w:rPr>
          <w:b/>
          <w:bCs/>
          <w:color w:val="000000"/>
          <w:sz w:val="22"/>
          <w:szCs w:val="22"/>
          <w:lang w:val="sk"/>
        </w:rPr>
        <w:t xml:space="preserve"> </w:t>
      </w:r>
    </w:p>
    <w:p w14:paraId="63FB86CE" w14:textId="77777777" w:rsidR="002E3461" w:rsidRPr="0060412E" w:rsidRDefault="002E3461" w:rsidP="001C6A3F">
      <w:pPr>
        <w:rPr>
          <w:sz w:val="22"/>
          <w:szCs w:val="22"/>
        </w:rPr>
      </w:pPr>
    </w:p>
    <w:p w14:paraId="436F8A7E" w14:textId="77777777" w:rsidR="0029046A" w:rsidRDefault="002E3461" w:rsidP="001C6A3F">
      <w:pPr>
        <w:rPr>
          <w:sz w:val="22"/>
          <w:szCs w:val="22"/>
        </w:rPr>
      </w:pPr>
      <w:r>
        <w:rPr>
          <w:rStyle w:val="tw4winMark"/>
          <w:rFonts w:ascii="Times New Roman" w:hAnsi="Times New Roman" w:cs="Times New Roman"/>
          <w:vanish w:val="0"/>
          <w:color w:val="000000"/>
          <w:sz w:val="22"/>
          <w:szCs w:val="22"/>
          <w:vertAlign w:val="baseline"/>
          <w:lang w:val="sk"/>
        </w:rPr>
        <w:t xml:space="preserve">Jedna kapsula obsahuje </w:t>
      </w:r>
      <w:r>
        <w:rPr>
          <w:rStyle w:val="tw4winMark"/>
          <w:rFonts w:ascii="Times New Roman" w:hAnsi="Times New Roman" w:cs="Times New Roman"/>
          <w:color w:val="000000"/>
          <w:sz w:val="22"/>
          <w:szCs w:val="22"/>
        </w:rPr>
        <w:t>{0&gt;</w:t>
      </w:r>
      <w:r>
        <w:rPr>
          <w:vanish/>
          <w:color w:val="000000"/>
          <w:sz w:val="22"/>
          <w:szCs w:val="22"/>
        </w:rPr>
        <w:t>Jodek sodu Na</w:t>
      </w:r>
      <w:r>
        <w:rPr>
          <w:vanish/>
          <w:color w:val="000000"/>
          <w:sz w:val="22"/>
          <w:szCs w:val="22"/>
          <w:vertAlign w:val="superscript"/>
        </w:rPr>
        <w:t>131</w:t>
      </w:r>
      <w:r>
        <w:rPr>
          <w:vanish/>
          <w:color w:val="000000"/>
          <w:sz w:val="22"/>
          <w:szCs w:val="22"/>
        </w:rPr>
        <w:t>I              [37 - 5500 MBq]</w:t>
      </w:r>
      <w:r>
        <w:rPr>
          <w:rStyle w:val="tw4winMark"/>
          <w:rFonts w:ascii="Times New Roman" w:hAnsi="Times New Roman" w:cs="Times New Roman"/>
          <w:color w:val="000000"/>
          <w:sz w:val="22"/>
          <w:szCs w:val="22"/>
        </w:rPr>
        <w:t>&lt;}99{&gt;</w:t>
      </w:r>
      <w:r>
        <w:rPr>
          <w:color w:val="000000"/>
          <w:sz w:val="22"/>
          <w:szCs w:val="22"/>
          <w:lang w:val="sk"/>
        </w:rPr>
        <w:t>37 − 7 400 MBq jodidu sodného (</w:t>
      </w:r>
      <w:r>
        <w:rPr>
          <w:color w:val="000000"/>
          <w:sz w:val="22"/>
          <w:szCs w:val="22"/>
          <w:vertAlign w:val="superscript"/>
          <w:lang w:val="sk"/>
        </w:rPr>
        <w:t>131</w:t>
      </w:r>
      <w:r>
        <w:rPr>
          <w:color w:val="000000"/>
          <w:sz w:val="22"/>
          <w:szCs w:val="22"/>
          <w:lang w:val="sk"/>
        </w:rPr>
        <w:t>I)</w:t>
      </w:r>
      <w:r>
        <w:rPr>
          <w:rStyle w:val="tw4winMark"/>
          <w:rFonts w:ascii="Times New Roman" w:hAnsi="Times New Roman" w:cs="Times New Roman"/>
          <w:color w:val="000000"/>
          <w:sz w:val="22"/>
          <w:szCs w:val="22"/>
        </w:rPr>
        <w:t>{0&gt;</w:t>
      </w:r>
      <w:r>
        <w:rPr>
          <w:i/>
          <w:iCs/>
          <w:vanish/>
          <w:color w:val="000000"/>
          <w:sz w:val="22"/>
          <w:szCs w:val="22"/>
        </w:rPr>
        <w:t>Natrii iodidi (</w:t>
      </w:r>
      <w:r>
        <w:rPr>
          <w:i/>
          <w:iCs/>
          <w:vanish/>
          <w:color w:val="000000"/>
          <w:sz w:val="22"/>
          <w:szCs w:val="22"/>
          <w:vertAlign w:val="superscript"/>
        </w:rPr>
        <w:t>131</w:t>
      </w:r>
      <w:r>
        <w:rPr>
          <w:i/>
          <w:iCs/>
          <w:vanish/>
          <w:color w:val="000000"/>
          <w:sz w:val="22"/>
          <w:szCs w:val="22"/>
        </w:rPr>
        <w:t>I)</w:t>
      </w:r>
      <w:r>
        <w:rPr>
          <w:rStyle w:val="tw4winMark"/>
          <w:rFonts w:ascii="Times New Roman" w:hAnsi="Times New Roman" w:cs="Times New Roman"/>
          <w:color w:val="000000"/>
          <w:sz w:val="22"/>
          <w:szCs w:val="22"/>
        </w:rPr>
        <w:t>&lt;}100{&gt;</w:t>
      </w:r>
      <w:r>
        <w:rPr>
          <w:sz w:val="22"/>
          <w:szCs w:val="22"/>
          <w:lang w:val="sk"/>
        </w:rPr>
        <w:t xml:space="preserve"> v čase kalibrácie.</w:t>
      </w:r>
    </w:p>
    <w:p w14:paraId="2920CEB4" w14:textId="77777777" w:rsidR="0029046A" w:rsidRDefault="0029046A" w:rsidP="001C6A3F">
      <w:pPr>
        <w:rPr>
          <w:sz w:val="22"/>
          <w:szCs w:val="22"/>
        </w:rPr>
      </w:pPr>
    </w:p>
    <w:p w14:paraId="6AA69B71" w14:textId="77777777" w:rsidR="002E3461" w:rsidRPr="005B2AF5" w:rsidRDefault="002E3461" w:rsidP="001C6A3F">
      <w:pPr>
        <w:rPr>
          <w:sz w:val="22"/>
          <w:szCs w:val="22"/>
          <w:lang w:val="sk"/>
        </w:rPr>
      </w:pPr>
      <w:r>
        <w:rPr>
          <w:sz w:val="22"/>
          <w:szCs w:val="22"/>
          <w:lang w:val="sk"/>
        </w:rPr>
        <w:t>Jód 131 vzniká štiepením uránu 235 alebo neutrónovým bombardovaním stabilného telúru v jadrovom reaktore. Polčas jódu 131 je 8,02 dňa. Emisiou gamažiarení v množstve 365 keV (81,7 %), 637 keV (7,2 %) a 284 keV (6,1 %) a betažiarení s maximálnou energiou 606 keV sa rozkladá na stabilný xenón 131.</w:t>
      </w:r>
    </w:p>
    <w:p w14:paraId="4508DF51" w14:textId="77777777" w:rsidR="002E3461" w:rsidRPr="005B2AF5" w:rsidRDefault="002E3461" w:rsidP="001C6A3F">
      <w:pPr>
        <w:widowControl w:val="0"/>
        <w:spacing w:before="120"/>
        <w:rPr>
          <w:sz w:val="22"/>
          <w:szCs w:val="22"/>
          <w:u w:val="single"/>
          <w:lang w:val="sk"/>
        </w:rPr>
      </w:pPr>
      <w:r>
        <w:rPr>
          <w:sz w:val="22"/>
          <w:szCs w:val="22"/>
          <w:u w:val="single"/>
          <w:lang w:val="sk"/>
        </w:rPr>
        <w:t>Pomocné látky so známym účinkom:</w:t>
      </w:r>
    </w:p>
    <w:p w14:paraId="006BFC73" w14:textId="77777777" w:rsidR="002E3461" w:rsidRDefault="00835857" w:rsidP="001C6A3F">
      <w:pPr>
        <w:widowControl w:val="0"/>
        <w:spacing w:before="120"/>
        <w:rPr>
          <w:sz w:val="22"/>
          <w:szCs w:val="22"/>
        </w:rPr>
      </w:pPr>
      <w:r>
        <w:rPr>
          <w:sz w:val="22"/>
          <w:szCs w:val="22"/>
          <w:shd w:val="clear" w:color="auto" w:fill="FFFFFF"/>
          <w:lang w:val="sk"/>
        </w:rPr>
        <w:t>Jedna tvrdá kapsula obsahuje maximálne 97</w:t>
      </w:r>
      <w:r>
        <w:rPr>
          <w:sz w:val="22"/>
          <w:szCs w:val="22"/>
          <w:lang w:val="sk"/>
        </w:rPr>
        <w:t xml:space="preserve"> mg sodíka na jednu kapsulu.</w:t>
      </w:r>
    </w:p>
    <w:p w14:paraId="49C068F8" w14:textId="6058F651" w:rsidR="00AE35A1" w:rsidRPr="0060412E" w:rsidRDefault="00AE35A1" w:rsidP="001C6A3F">
      <w:pPr>
        <w:widowControl w:val="0"/>
        <w:rPr>
          <w:sz w:val="22"/>
          <w:szCs w:val="22"/>
        </w:rPr>
      </w:pPr>
      <w:r>
        <w:rPr>
          <w:sz w:val="22"/>
          <w:szCs w:val="22"/>
          <w:lang w:val="sk"/>
        </w:rPr>
        <w:t>Jedna tvrdá kapsula obsahuje 0,2 </w:t>
      </w:r>
      <w:r w:rsidR="005B2AF5">
        <w:rPr>
          <w:sz w:val="22"/>
          <w:szCs w:val="22"/>
          <w:lang w:val="sk"/>
        </w:rPr>
        <w:t>% chinolínovej žltej (E 104</w:t>
      </w:r>
      <w:r w:rsidR="008E6874">
        <w:rPr>
          <w:sz w:val="22"/>
          <w:szCs w:val="22"/>
          <w:lang w:val="sk"/>
        </w:rPr>
        <w:t>) v jednom</w:t>
      </w:r>
      <w:r w:rsidR="005B2AF5" w:rsidRPr="005B2AF5">
        <w:rPr>
          <w:sz w:val="22"/>
          <w:szCs w:val="22"/>
          <w:lang w:val="sk"/>
        </w:rPr>
        <w:t xml:space="preserve"> obal</w:t>
      </w:r>
      <w:r w:rsidR="008E6874">
        <w:rPr>
          <w:sz w:val="22"/>
          <w:szCs w:val="22"/>
          <w:lang w:val="sk"/>
        </w:rPr>
        <w:t>e</w:t>
      </w:r>
      <w:r w:rsidR="005B2AF5" w:rsidRPr="005B2AF5">
        <w:rPr>
          <w:sz w:val="22"/>
          <w:szCs w:val="22"/>
          <w:lang w:val="sk"/>
        </w:rPr>
        <w:t xml:space="preserve"> kapsuly</w:t>
      </w:r>
      <w:r>
        <w:rPr>
          <w:sz w:val="22"/>
          <w:szCs w:val="22"/>
          <w:lang w:val="sk"/>
        </w:rPr>
        <w:t>.</w:t>
      </w:r>
    </w:p>
    <w:p w14:paraId="7587DDD7" w14:textId="77777777" w:rsidR="002E3461" w:rsidRPr="0060412E" w:rsidRDefault="002E3461" w:rsidP="001C6A3F">
      <w:pPr>
        <w:widowControl w:val="0"/>
        <w:spacing w:before="120"/>
        <w:rPr>
          <w:color w:val="000000"/>
          <w:sz w:val="22"/>
          <w:szCs w:val="22"/>
        </w:rPr>
      </w:pPr>
      <w:r>
        <w:rPr>
          <w:rStyle w:val="tw4winMark"/>
          <w:rFonts w:ascii="Times New Roman" w:hAnsi="Times New Roman" w:cs="Times New Roman"/>
          <w:color w:val="000000"/>
          <w:sz w:val="22"/>
          <w:szCs w:val="22"/>
        </w:rPr>
        <w:t>{0&gt;</w:t>
      </w:r>
      <w:r>
        <w:rPr>
          <w:vanish/>
          <w:color w:val="000000"/>
          <w:sz w:val="22"/>
          <w:szCs w:val="22"/>
        </w:rPr>
        <w:t>Pełny wykaz substancji pomocniczych, patrz punkt 6.1.</w:t>
      </w:r>
      <w:r>
        <w:rPr>
          <w:rStyle w:val="tw4winMark"/>
          <w:rFonts w:ascii="Times New Roman" w:hAnsi="Times New Roman" w:cs="Times New Roman"/>
          <w:color w:val="000000"/>
          <w:sz w:val="22"/>
          <w:szCs w:val="22"/>
        </w:rPr>
        <w:t>&lt;}100{&gt;</w:t>
      </w:r>
      <w:r>
        <w:rPr>
          <w:color w:val="000000"/>
          <w:sz w:val="22"/>
          <w:szCs w:val="22"/>
          <w:lang w:val="sk"/>
        </w:rPr>
        <w:t>Úplný zoznam pomocných látok, pozri časť 6.1.</w:t>
      </w:r>
      <w:r>
        <w:rPr>
          <w:rStyle w:val="tw4winMark"/>
          <w:rFonts w:ascii="Times New Roman" w:hAnsi="Times New Roman" w:cs="Times New Roman"/>
          <w:color w:val="000000"/>
          <w:sz w:val="22"/>
          <w:szCs w:val="22"/>
        </w:rPr>
        <w:t>&lt;0}</w:t>
      </w:r>
    </w:p>
    <w:p w14:paraId="78566E0C" w14:textId="77777777" w:rsidR="002E3461" w:rsidRDefault="002E3461" w:rsidP="001C6A3F">
      <w:pPr>
        <w:widowControl w:val="0"/>
        <w:rPr>
          <w:color w:val="000000"/>
          <w:sz w:val="22"/>
          <w:szCs w:val="22"/>
        </w:rPr>
      </w:pPr>
    </w:p>
    <w:p w14:paraId="26C8C6C2" w14:textId="77777777" w:rsidR="00194600" w:rsidRPr="0060412E" w:rsidRDefault="00194600" w:rsidP="001C6A3F">
      <w:pPr>
        <w:widowControl w:val="0"/>
        <w:rPr>
          <w:color w:val="000000"/>
          <w:sz w:val="22"/>
          <w:szCs w:val="22"/>
        </w:rPr>
      </w:pPr>
    </w:p>
    <w:p w14:paraId="7F7DD8D0" w14:textId="0B1558FE" w:rsidR="00731463" w:rsidRDefault="002E3461" w:rsidP="001C6A3F">
      <w:pPr>
        <w:widowControl w:val="0"/>
        <w:rPr>
          <w:b/>
          <w:color w:val="000000"/>
          <w:sz w:val="22"/>
          <w:szCs w:val="22"/>
        </w:rPr>
      </w:pPr>
      <w:r>
        <w:rPr>
          <w:rStyle w:val="tw4winMark"/>
          <w:rFonts w:ascii="Times New Roman" w:hAnsi="Times New Roman" w:cs="Times New Roman"/>
          <w:color w:val="000000"/>
          <w:sz w:val="22"/>
          <w:szCs w:val="22"/>
        </w:rPr>
        <w:t>{0&gt;</w:t>
      </w:r>
      <w:r>
        <w:rPr>
          <w:b/>
          <w:bCs/>
          <w:vanish/>
          <w:color w:val="000000"/>
          <w:sz w:val="22"/>
          <w:szCs w:val="22"/>
        </w:rPr>
        <w:t>3. POSTAĆ FARMACEUTYCZNA</w:t>
      </w:r>
      <w:r>
        <w:rPr>
          <w:rStyle w:val="tw4winMark"/>
          <w:rFonts w:ascii="Times New Roman" w:hAnsi="Times New Roman" w:cs="Times New Roman"/>
          <w:color w:val="000000"/>
          <w:sz w:val="22"/>
          <w:szCs w:val="22"/>
        </w:rPr>
        <w:t>&lt;}100{&gt;</w:t>
      </w:r>
      <w:r>
        <w:rPr>
          <w:b/>
          <w:bCs/>
          <w:color w:val="000000"/>
          <w:sz w:val="22"/>
          <w:szCs w:val="22"/>
          <w:lang w:val="sk"/>
        </w:rPr>
        <w:t xml:space="preserve">3. </w:t>
      </w:r>
      <w:r w:rsidR="00194600">
        <w:rPr>
          <w:b/>
          <w:bCs/>
          <w:color w:val="000000"/>
          <w:sz w:val="22"/>
          <w:szCs w:val="22"/>
          <w:lang w:val="sk"/>
        </w:rPr>
        <w:tab/>
      </w:r>
      <w:r>
        <w:rPr>
          <w:b/>
          <w:bCs/>
          <w:color w:val="000000"/>
          <w:sz w:val="22"/>
          <w:szCs w:val="22"/>
          <w:lang w:val="sk"/>
        </w:rPr>
        <w:t>LIEK</w:t>
      </w:r>
      <w:r w:rsidR="00194600">
        <w:rPr>
          <w:b/>
          <w:bCs/>
          <w:color w:val="000000"/>
          <w:sz w:val="22"/>
          <w:szCs w:val="22"/>
          <w:lang w:val="sk"/>
        </w:rPr>
        <w:t>OVÁ FORMA</w:t>
      </w:r>
    </w:p>
    <w:p w14:paraId="19F3A9B0" w14:textId="77777777" w:rsidR="002E3461" w:rsidRPr="00BC2776" w:rsidRDefault="00BC2776" w:rsidP="001C6A3F">
      <w:pPr>
        <w:widowControl w:val="0"/>
        <w:rPr>
          <w:rStyle w:val="tw4winMark"/>
          <w:rFonts w:ascii="Times New Roman" w:hAnsi="Times New Roman" w:cs="Times New Roman"/>
          <w:vanish w:val="0"/>
          <w:color w:val="000000"/>
          <w:sz w:val="22"/>
          <w:szCs w:val="22"/>
          <w:vertAlign w:val="baseline"/>
        </w:rPr>
      </w:pPr>
      <w:r>
        <w:rPr>
          <w:rStyle w:val="tw4winMark"/>
          <w:rFonts w:ascii="Times New Roman" w:hAnsi="Times New Roman" w:cs="Times New Roman"/>
          <w:vanish w:val="0"/>
          <w:color w:val="000000"/>
          <w:sz w:val="22"/>
          <w:szCs w:val="22"/>
          <w:vertAlign w:val="baseline"/>
          <w:lang w:val="sk"/>
        </w:rPr>
        <w:t xml:space="preserve"> </w:t>
      </w:r>
      <w:r>
        <w:rPr>
          <w:rStyle w:val="tw4winMark"/>
          <w:rFonts w:ascii="Times New Roman" w:hAnsi="Times New Roman" w:cs="Times New Roman"/>
          <w:color w:val="000000"/>
          <w:sz w:val="22"/>
          <w:szCs w:val="22"/>
        </w:rPr>
        <w:t>&lt;0}</w:t>
      </w:r>
    </w:p>
    <w:p w14:paraId="33C17DCF" w14:textId="4D03C198" w:rsidR="002E3461" w:rsidRPr="0060412E" w:rsidRDefault="00BC2776" w:rsidP="001C6A3F">
      <w:pPr>
        <w:widowControl w:val="0"/>
        <w:spacing w:before="120"/>
        <w:rPr>
          <w:color w:val="000000"/>
          <w:sz w:val="22"/>
          <w:szCs w:val="22"/>
        </w:rPr>
      </w:pPr>
      <w:r>
        <w:rPr>
          <w:rStyle w:val="tw4winMark"/>
          <w:rFonts w:ascii="Times New Roman" w:hAnsi="Times New Roman" w:cs="Times New Roman"/>
          <w:vanish w:val="0"/>
          <w:color w:val="auto"/>
          <w:sz w:val="22"/>
          <w:szCs w:val="22"/>
          <w:vertAlign w:val="baseline"/>
          <w:lang w:val="sk"/>
        </w:rPr>
        <w:t>Tvrdá k</w:t>
      </w:r>
      <w:r>
        <w:rPr>
          <w:rStyle w:val="tw4winMark"/>
          <w:rFonts w:ascii="Times New Roman" w:hAnsi="Times New Roman" w:cs="Times New Roman"/>
          <w:color w:val="auto"/>
          <w:sz w:val="22"/>
          <w:szCs w:val="22"/>
        </w:rPr>
        <w:t>{0&gt;</w:t>
      </w:r>
      <w:r>
        <w:rPr>
          <w:vanish/>
          <w:sz w:val="22"/>
          <w:szCs w:val="22"/>
        </w:rPr>
        <w:t>kapsułki twarde</w:t>
      </w:r>
      <w:r>
        <w:rPr>
          <w:rStyle w:val="tw4winMark"/>
          <w:rFonts w:ascii="Times New Roman" w:hAnsi="Times New Roman" w:cs="Times New Roman"/>
          <w:color w:val="auto"/>
          <w:sz w:val="22"/>
          <w:szCs w:val="22"/>
        </w:rPr>
        <w:t>&lt;}100{&gt;</w:t>
      </w:r>
      <w:r>
        <w:rPr>
          <w:sz w:val="22"/>
          <w:szCs w:val="22"/>
          <w:lang w:val="sk"/>
        </w:rPr>
        <w:t>apsula</w:t>
      </w:r>
      <w:r>
        <w:rPr>
          <w:rStyle w:val="tw4winMark"/>
          <w:rFonts w:ascii="Times New Roman" w:hAnsi="Times New Roman" w:cs="Times New Roman"/>
          <w:color w:val="auto"/>
          <w:sz w:val="22"/>
          <w:szCs w:val="22"/>
        </w:rPr>
        <w:t>&lt;0}</w:t>
      </w:r>
      <w:r>
        <w:rPr>
          <w:sz w:val="22"/>
          <w:szCs w:val="22"/>
          <w:lang w:val="sk"/>
        </w:rPr>
        <w:t xml:space="preserve"> </w:t>
      </w:r>
    </w:p>
    <w:p w14:paraId="210442DF" w14:textId="77777777" w:rsidR="002E3461" w:rsidRPr="0060412E" w:rsidRDefault="002E3461" w:rsidP="001C6A3F">
      <w:pPr>
        <w:widowControl w:val="0"/>
        <w:rPr>
          <w:color w:val="000000"/>
          <w:sz w:val="22"/>
          <w:szCs w:val="22"/>
        </w:rPr>
      </w:pPr>
      <w:r>
        <w:rPr>
          <w:color w:val="000000"/>
          <w:sz w:val="22"/>
          <w:szCs w:val="22"/>
          <w:lang w:val="sk"/>
        </w:rPr>
        <w:t>Tvrdá želatínová kapsula stredne oranžovej farby s obsahom bieleho prášku a dĺžkou približne 18 mm.</w:t>
      </w:r>
    </w:p>
    <w:p w14:paraId="3B86223B" w14:textId="77777777" w:rsidR="002E3461" w:rsidRDefault="002E3461" w:rsidP="001C6A3F">
      <w:pPr>
        <w:widowControl w:val="0"/>
        <w:rPr>
          <w:color w:val="000000"/>
          <w:sz w:val="22"/>
          <w:szCs w:val="22"/>
        </w:rPr>
      </w:pPr>
    </w:p>
    <w:p w14:paraId="23DBF446" w14:textId="77777777" w:rsidR="00194600" w:rsidRPr="0060412E" w:rsidRDefault="00194600" w:rsidP="001C6A3F">
      <w:pPr>
        <w:widowControl w:val="0"/>
        <w:rPr>
          <w:color w:val="000000"/>
          <w:sz w:val="22"/>
          <w:szCs w:val="22"/>
        </w:rPr>
      </w:pPr>
    </w:p>
    <w:p w14:paraId="4836D5CE" w14:textId="77777777" w:rsidR="00731463" w:rsidRDefault="002E3461" w:rsidP="001C6A3F">
      <w:pPr>
        <w:widowControl w:val="0"/>
        <w:rPr>
          <w:b/>
          <w:bCs/>
          <w:caps/>
          <w:color w:val="000000"/>
          <w:sz w:val="22"/>
          <w:szCs w:val="22"/>
          <w:lang w:val="sk"/>
        </w:rPr>
      </w:pPr>
      <w:r>
        <w:rPr>
          <w:rStyle w:val="tw4winMark"/>
          <w:rFonts w:ascii="Times New Roman" w:hAnsi="Times New Roman" w:cs="Times New Roman"/>
          <w:color w:val="000000"/>
          <w:sz w:val="22"/>
          <w:szCs w:val="22"/>
        </w:rPr>
        <w:t>{0&gt;</w:t>
      </w:r>
      <w:r>
        <w:rPr>
          <w:b/>
          <w:bCs/>
          <w:caps/>
          <w:vanish/>
          <w:color w:val="000000"/>
          <w:sz w:val="22"/>
          <w:szCs w:val="22"/>
        </w:rPr>
        <w:t>4. Szczegółowe Dane kliniczne</w:t>
      </w:r>
      <w:r>
        <w:rPr>
          <w:rStyle w:val="tw4winMark"/>
          <w:rFonts w:ascii="Times New Roman" w:hAnsi="Times New Roman" w:cs="Times New Roman"/>
          <w:color w:val="000000"/>
          <w:sz w:val="22"/>
          <w:szCs w:val="22"/>
        </w:rPr>
        <w:t>&lt;}100{&gt;</w:t>
      </w:r>
      <w:r>
        <w:rPr>
          <w:b/>
          <w:bCs/>
          <w:caps/>
          <w:color w:val="000000"/>
          <w:sz w:val="22"/>
          <w:szCs w:val="22"/>
          <w:lang w:val="sk"/>
        </w:rPr>
        <w:t>4.</w:t>
      </w:r>
      <w:r w:rsidR="00194600">
        <w:rPr>
          <w:b/>
          <w:bCs/>
          <w:caps/>
          <w:color w:val="000000"/>
          <w:sz w:val="22"/>
          <w:szCs w:val="22"/>
          <w:lang w:val="sk"/>
        </w:rPr>
        <w:tab/>
      </w:r>
      <w:r>
        <w:rPr>
          <w:b/>
          <w:bCs/>
          <w:caps/>
          <w:color w:val="000000"/>
          <w:sz w:val="22"/>
          <w:szCs w:val="22"/>
          <w:lang w:val="sk"/>
        </w:rPr>
        <w:t xml:space="preserve"> Klinické údaje</w:t>
      </w:r>
    </w:p>
    <w:p w14:paraId="7AB51866" w14:textId="77777777" w:rsidR="00194600" w:rsidRDefault="00194600" w:rsidP="001C6A3F">
      <w:pPr>
        <w:widowControl w:val="0"/>
        <w:rPr>
          <w:b/>
          <w:caps/>
          <w:color w:val="000000"/>
          <w:sz w:val="22"/>
          <w:szCs w:val="22"/>
        </w:rPr>
      </w:pPr>
    </w:p>
    <w:p w14:paraId="1075F5B9" w14:textId="77777777" w:rsidR="002E3461" w:rsidRPr="0060412E" w:rsidRDefault="002E3461" w:rsidP="001C6A3F">
      <w:pPr>
        <w:widowControl w:val="0"/>
        <w:rPr>
          <w:rStyle w:val="tw4winMark"/>
          <w:rFonts w:ascii="Times New Roman" w:hAnsi="Times New Roman" w:cs="Times New Roman"/>
          <w:color w:val="000000"/>
          <w:sz w:val="22"/>
          <w:szCs w:val="22"/>
        </w:rPr>
      </w:pPr>
      <w:r>
        <w:rPr>
          <w:rStyle w:val="tw4winMark"/>
          <w:rFonts w:ascii="Times New Roman" w:hAnsi="Times New Roman" w:cs="Times New Roman"/>
          <w:color w:val="000000"/>
          <w:sz w:val="22"/>
          <w:szCs w:val="22"/>
        </w:rPr>
        <w:t>&lt;0}</w:t>
      </w:r>
    </w:p>
    <w:p w14:paraId="186066A4" w14:textId="2426BC56" w:rsidR="002E3461" w:rsidRDefault="002E3461" w:rsidP="001C6A3F">
      <w:pPr>
        <w:widowControl w:val="0"/>
        <w:spacing w:before="120"/>
        <w:rPr>
          <w:b/>
          <w:color w:val="000000"/>
          <w:sz w:val="22"/>
          <w:szCs w:val="22"/>
        </w:rPr>
      </w:pPr>
      <w:r>
        <w:rPr>
          <w:rStyle w:val="tw4winMark"/>
          <w:rFonts w:ascii="Times New Roman" w:hAnsi="Times New Roman" w:cs="Times New Roman"/>
          <w:color w:val="000000"/>
          <w:sz w:val="22"/>
          <w:szCs w:val="22"/>
        </w:rPr>
        <w:t>{0&gt;</w:t>
      </w:r>
      <w:r>
        <w:rPr>
          <w:b/>
          <w:bCs/>
          <w:vanish/>
          <w:color w:val="000000"/>
          <w:sz w:val="22"/>
          <w:szCs w:val="22"/>
        </w:rPr>
        <w:t>4.1 Wskazania do stosowania</w:t>
      </w:r>
      <w:r>
        <w:rPr>
          <w:rStyle w:val="tw4winMark"/>
          <w:rFonts w:ascii="Times New Roman" w:hAnsi="Times New Roman" w:cs="Times New Roman"/>
          <w:color w:val="000000"/>
          <w:sz w:val="22"/>
          <w:szCs w:val="22"/>
        </w:rPr>
        <w:t>&lt;}100{&gt;</w:t>
      </w:r>
      <w:r>
        <w:rPr>
          <w:b/>
          <w:bCs/>
          <w:color w:val="000000"/>
          <w:sz w:val="22"/>
          <w:szCs w:val="22"/>
          <w:lang w:val="sk"/>
        </w:rPr>
        <w:t xml:space="preserve">4.1 </w:t>
      </w:r>
      <w:r w:rsidR="00194600">
        <w:rPr>
          <w:b/>
          <w:bCs/>
          <w:color w:val="000000"/>
          <w:sz w:val="22"/>
          <w:szCs w:val="22"/>
          <w:lang w:val="sk"/>
        </w:rPr>
        <w:tab/>
      </w:r>
      <w:r>
        <w:rPr>
          <w:b/>
          <w:bCs/>
          <w:color w:val="000000"/>
          <w:sz w:val="22"/>
          <w:szCs w:val="22"/>
          <w:lang w:val="sk"/>
        </w:rPr>
        <w:t>Terapeutické indikácie</w:t>
      </w:r>
    </w:p>
    <w:p w14:paraId="516FE767" w14:textId="77777777" w:rsidR="008E6874" w:rsidRDefault="008E6874" w:rsidP="001C6A3F">
      <w:pPr>
        <w:widowControl w:val="0"/>
        <w:rPr>
          <w:rStyle w:val="tw4winMark"/>
          <w:rFonts w:ascii="Times New Roman" w:hAnsi="Times New Roman" w:cs="Times New Roman"/>
          <w:vanish w:val="0"/>
          <w:color w:val="000000"/>
          <w:sz w:val="22"/>
          <w:szCs w:val="22"/>
        </w:rPr>
      </w:pPr>
    </w:p>
    <w:p w14:paraId="0ECCB729" w14:textId="77777777" w:rsidR="008E6874" w:rsidRPr="0060412E" w:rsidRDefault="008E6874" w:rsidP="001C6A3F">
      <w:pPr>
        <w:widowControl w:val="0"/>
        <w:rPr>
          <w:rStyle w:val="tw4winMark"/>
          <w:rFonts w:ascii="Times New Roman" w:hAnsi="Times New Roman" w:cs="Times New Roman"/>
          <w:color w:val="000000"/>
          <w:sz w:val="22"/>
          <w:szCs w:val="22"/>
        </w:rPr>
      </w:pPr>
    </w:p>
    <w:p w14:paraId="0AF7A4F6" w14:textId="77777777" w:rsidR="002E3461" w:rsidRPr="0060412E" w:rsidRDefault="002E3461">
      <w:pPr>
        <w:pStyle w:val="Default"/>
        <w:rPr>
          <w:sz w:val="22"/>
          <w:szCs w:val="22"/>
        </w:rPr>
      </w:pPr>
      <w:r>
        <w:rPr>
          <w:sz w:val="22"/>
          <w:szCs w:val="22"/>
          <w:lang w:val="sk"/>
        </w:rPr>
        <w:t xml:space="preserve">Terapia štítnej žľazy rádioaktívnym jódom je indikovaná u dospelých a detí na liečbu: </w:t>
      </w:r>
    </w:p>
    <w:p w14:paraId="59802F08" w14:textId="77777777" w:rsidR="002E3461" w:rsidRPr="0060412E" w:rsidRDefault="002E3461">
      <w:pPr>
        <w:pStyle w:val="Default"/>
        <w:rPr>
          <w:sz w:val="22"/>
          <w:szCs w:val="22"/>
        </w:rPr>
      </w:pPr>
      <w:r>
        <w:rPr>
          <w:sz w:val="22"/>
          <w:szCs w:val="22"/>
          <w:lang w:val="sk"/>
        </w:rPr>
        <w:t xml:space="preserve">- hypertyreózy: na liečbu Gravesovej choroby, toxickej multinodulárnej strumy alebo autonómnych </w:t>
      </w:r>
      <w:r w:rsidRPr="001831E7">
        <w:rPr>
          <w:sz w:val="22"/>
          <w:szCs w:val="22"/>
          <w:lang w:val="sk"/>
        </w:rPr>
        <w:t>nodulov.</w:t>
      </w:r>
      <w:r>
        <w:rPr>
          <w:sz w:val="22"/>
          <w:szCs w:val="22"/>
          <w:lang w:val="sk"/>
        </w:rPr>
        <w:t xml:space="preserve">  </w:t>
      </w:r>
    </w:p>
    <w:p w14:paraId="2599328E" w14:textId="026E562C" w:rsidR="00731463" w:rsidRDefault="002E3461">
      <w:pPr>
        <w:pStyle w:val="Default"/>
        <w:rPr>
          <w:sz w:val="22"/>
          <w:szCs w:val="22"/>
        </w:rPr>
      </w:pPr>
      <w:r>
        <w:rPr>
          <w:sz w:val="22"/>
          <w:szCs w:val="22"/>
          <w:lang w:val="sk"/>
        </w:rPr>
        <w:t xml:space="preserve">- </w:t>
      </w:r>
      <w:r w:rsidR="00A42099">
        <w:rPr>
          <w:sz w:val="22"/>
          <w:szCs w:val="22"/>
          <w:lang w:val="sk"/>
        </w:rPr>
        <w:t>l</w:t>
      </w:r>
      <w:r>
        <w:rPr>
          <w:sz w:val="22"/>
          <w:szCs w:val="22"/>
          <w:lang w:val="sk"/>
        </w:rPr>
        <w:t xml:space="preserve">iečbu veľkej eutyroidnej (netoxickej) strumy. </w:t>
      </w:r>
    </w:p>
    <w:p w14:paraId="0135339A" w14:textId="535FE833" w:rsidR="002E3461" w:rsidRPr="0060412E" w:rsidRDefault="002E3461">
      <w:pPr>
        <w:pStyle w:val="Default"/>
        <w:rPr>
          <w:sz w:val="22"/>
          <w:szCs w:val="22"/>
        </w:rPr>
      </w:pPr>
      <w:r>
        <w:rPr>
          <w:sz w:val="22"/>
          <w:szCs w:val="22"/>
          <w:lang w:val="sk"/>
        </w:rPr>
        <w:t xml:space="preserve">- </w:t>
      </w:r>
      <w:r w:rsidR="00A42099">
        <w:rPr>
          <w:sz w:val="22"/>
          <w:szCs w:val="22"/>
          <w:lang w:val="sk"/>
        </w:rPr>
        <w:t>l</w:t>
      </w:r>
      <w:r>
        <w:rPr>
          <w:sz w:val="22"/>
          <w:szCs w:val="22"/>
          <w:lang w:val="sk"/>
        </w:rPr>
        <w:t xml:space="preserve">iečbu papilárneho a folikulárneho karcinómu štítnej žľazy vrátane </w:t>
      </w:r>
      <w:r w:rsidRPr="001831E7">
        <w:rPr>
          <w:sz w:val="22"/>
          <w:szCs w:val="22"/>
          <w:lang w:val="sk"/>
        </w:rPr>
        <w:t>metast</w:t>
      </w:r>
      <w:r w:rsidR="008E6874">
        <w:rPr>
          <w:sz w:val="22"/>
          <w:szCs w:val="22"/>
          <w:lang w:val="sk"/>
        </w:rPr>
        <w:t>a</w:t>
      </w:r>
      <w:r w:rsidRPr="001831E7">
        <w:rPr>
          <w:sz w:val="22"/>
          <w:szCs w:val="22"/>
          <w:lang w:val="sk"/>
        </w:rPr>
        <w:t>zujúceho ochorenia</w:t>
      </w:r>
      <w:r>
        <w:rPr>
          <w:sz w:val="22"/>
          <w:szCs w:val="22"/>
          <w:lang w:val="sk"/>
        </w:rPr>
        <w:t xml:space="preserve">.  </w:t>
      </w:r>
    </w:p>
    <w:p w14:paraId="71094F64" w14:textId="77777777" w:rsidR="002E3461" w:rsidRPr="0060412E" w:rsidRDefault="002E3461">
      <w:pPr>
        <w:pStyle w:val="Default"/>
        <w:rPr>
          <w:sz w:val="22"/>
          <w:szCs w:val="22"/>
        </w:rPr>
      </w:pPr>
    </w:p>
    <w:p w14:paraId="0D37B53B" w14:textId="77777777" w:rsidR="002E3461" w:rsidRPr="00C8522C" w:rsidRDefault="002E3461">
      <w:pPr>
        <w:pStyle w:val="Default"/>
        <w:rPr>
          <w:sz w:val="22"/>
          <w:szCs w:val="22"/>
        </w:rPr>
      </w:pPr>
      <w:r>
        <w:rPr>
          <w:sz w:val="22"/>
          <w:szCs w:val="22"/>
          <w:lang w:val="sk"/>
        </w:rPr>
        <w:t>Terapia jodidom sodným (</w:t>
      </w:r>
      <w:r>
        <w:rPr>
          <w:sz w:val="22"/>
          <w:szCs w:val="22"/>
          <w:vertAlign w:val="superscript"/>
          <w:lang w:val="sk"/>
        </w:rPr>
        <w:t>131</w:t>
      </w:r>
      <w:r>
        <w:rPr>
          <w:sz w:val="22"/>
          <w:szCs w:val="22"/>
          <w:lang w:val="sk"/>
        </w:rPr>
        <w:t>I) sa často kombinuje s chirurgickým zákrokom a antityreoidálnou liečbou.</w:t>
      </w:r>
    </w:p>
    <w:p w14:paraId="2D3047DD" w14:textId="77777777" w:rsidR="00731463" w:rsidRPr="0060412E" w:rsidRDefault="00731463" w:rsidP="001C6A3F">
      <w:pPr>
        <w:widowControl w:val="0"/>
        <w:rPr>
          <w:sz w:val="22"/>
          <w:szCs w:val="22"/>
        </w:rPr>
      </w:pPr>
    </w:p>
    <w:p w14:paraId="3041C24D" w14:textId="77777777" w:rsidR="002E3461" w:rsidRPr="0060412E" w:rsidRDefault="002E3461" w:rsidP="001C6A3F">
      <w:pPr>
        <w:widowControl w:val="0"/>
        <w:rPr>
          <w:rStyle w:val="tw4winMark"/>
          <w:rFonts w:ascii="Times New Roman" w:hAnsi="Times New Roman" w:cs="Times New Roman"/>
          <w:color w:val="000000"/>
          <w:sz w:val="22"/>
          <w:szCs w:val="22"/>
        </w:rPr>
      </w:pPr>
      <w:r>
        <w:rPr>
          <w:sz w:val="22"/>
          <w:szCs w:val="22"/>
          <w:lang w:val="sk"/>
        </w:rPr>
        <w:t xml:space="preserve"> </w:t>
      </w:r>
    </w:p>
    <w:p w14:paraId="65C7D5B8" w14:textId="215BD4D4" w:rsidR="002E3461" w:rsidRPr="0060412E" w:rsidRDefault="002E3461" w:rsidP="001C6A3F">
      <w:pPr>
        <w:widowControl w:val="0"/>
        <w:rPr>
          <w:rStyle w:val="tw4winMark"/>
          <w:rFonts w:ascii="Times New Roman" w:hAnsi="Times New Roman" w:cs="Times New Roman"/>
          <w:vanish w:val="0"/>
          <w:color w:val="000000"/>
          <w:sz w:val="22"/>
          <w:szCs w:val="22"/>
          <w:u w:val="single"/>
          <w:vertAlign w:val="baseline"/>
        </w:rPr>
      </w:pPr>
      <w:r>
        <w:rPr>
          <w:rStyle w:val="tw4winMark"/>
          <w:rFonts w:ascii="Times New Roman" w:hAnsi="Times New Roman" w:cs="Times New Roman"/>
          <w:color w:val="000000"/>
          <w:sz w:val="22"/>
          <w:szCs w:val="22"/>
        </w:rPr>
        <w:t>{0&gt;</w:t>
      </w:r>
      <w:r>
        <w:rPr>
          <w:b/>
          <w:bCs/>
          <w:vanish/>
          <w:color w:val="000000"/>
          <w:sz w:val="22"/>
          <w:szCs w:val="22"/>
        </w:rPr>
        <w:t>4.2 Dawkowanie i sposób podawania</w:t>
      </w:r>
      <w:r>
        <w:rPr>
          <w:rStyle w:val="tw4winMark"/>
          <w:rFonts w:ascii="Times New Roman" w:hAnsi="Times New Roman" w:cs="Times New Roman"/>
          <w:color w:val="000000"/>
          <w:sz w:val="22"/>
          <w:szCs w:val="22"/>
        </w:rPr>
        <w:t>&lt;}100{&gt;</w:t>
      </w:r>
      <w:r>
        <w:rPr>
          <w:b/>
          <w:bCs/>
          <w:color w:val="000000"/>
          <w:sz w:val="22"/>
          <w:szCs w:val="22"/>
          <w:lang w:val="sk"/>
        </w:rPr>
        <w:t xml:space="preserve">4.2 </w:t>
      </w:r>
      <w:r w:rsidR="00194600">
        <w:rPr>
          <w:b/>
          <w:bCs/>
          <w:color w:val="000000"/>
          <w:sz w:val="22"/>
          <w:szCs w:val="22"/>
          <w:lang w:val="sk"/>
        </w:rPr>
        <w:tab/>
      </w:r>
      <w:r>
        <w:rPr>
          <w:b/>
          <w:bCs/>
          <w:color w:val="000000"/>
          <w:sz w:val="22"/>
          <w:szCs w:val="22"/>
          <w:lang w:val="sk"/>
        </w:rPr>
        <w:t>Dávkovanie a spôsob podávania</w:t>
      </w:r>
      <w:r>
        <w:rPr>
          <w:rStyle w:val="tw4winMark"/>
          <w:rFonts w:ascii="Times New Roman" w:hAnsi="Times New Roman" w:cs="Times New Roman"/>
          <w:color w:val="000000"/>
          <w:sz w:val="22"/>
          <w:szCs w:val="22"/>
        </w:rPr>
        <w:t>&lt;0}{0&gt;</w:t>
      </w:r>
      <w:r>
        <w:rPr>
          <w:vanish/>
          <w:color w:val="000000"/>
          <w:sz w:val="22"/>
          <w:szCs w:val="22"/>
        </w:rPr>
        <w:t>Jodek sodu Na</w:t>
      </w:r>
      <w:r>
        <w:rPr>
          <w:vanish/>
          <w:color w:val="000000"/>
          <w:sz w:val="22"/>
          <w:szCs w:val="22"/>
          <w:vertAlign w:val="superscript"/>
        </w:rPr>
        <w:t>131</w:t>
      </w:r>
      <w:r>
        <w:rPr>
          <w:vanish/>
          <w:color w:val="000000"/>
          <w:sz w:val="22"/>
          <w:szCs w:val="22"/>
        </w:rPr>
        <w:t>I POLATOM, kapsułki do terapii, to preparat do podawania doustnego w postaciach o różnej aktywności promieniotwórczej.</w:t>
      </w:r>
      <w:r>
        <w:rPr>
          <w:rStyle w:val="tw4winMark"/>
          <w:rFonts w:ascii="Times New Roman" w:hAnsi="Times New Roman" w:cs="Times New Roman"/>
          <w:color w:val="000000"/>
          <w:sz w:val="22"/>
          <w:szCs w:val="22"/>
        </w:rPr>
        <w:t>&lt;}51{&gt;&lt;0}</w:t>
      </w:r>
    </w:p>
    <w:p w14:paraId="7DC6DF42" w14:textId="77777777" w:rsidR="008E6874" w:rsidRDefault="008E6874" w:rsidP="001C6A3F">
      <w:pPr>
        <w:rPr>
          <w:rStyle w:val="tw4winMark"/>
          <w:rFonts w:ascii="Times New Roman" w:hAnsi="Times New Roman" w:cs="Times New Roman"/>
          <w:vanish w:val="0"/>
          <w:color w:val="000000"/>
          <w:sz w:val="22"/>
          <w:szCs w:val="22"/>
          <w:vertAlign w:val="baseline"/>
          <w:lang w:val="sk"/>
        </w:rPr>
      </w:pPr>
    </w:p>
    <w:p w14:paraId="3E5ED434" w14:textId="5B009CDC" w:rsidR="008B2EFF" w:rsidRPr="008B2EFF" w:rsidRDefault="008B2EFF" w:rsidP="001C6A3F">
      <w:pPr>
        <w:rPr>
          <w:rStyle w:val="tw4winMark"/>
          <w:rFonts w:ascii="Times New Roman" w:hAnsi="Times New Roman" w:cs="Times New Roman"/>
          <w:vanish w:val="0"/>
          <w:color w:val="000000"/>
          <w:sz w:val="22"/>
          <w:szCs w:val="22"/>
          <w:vertAlign w:val="baseline"/>
        </w:rPr>
      </w:pPr>
      <w:r>
        <w:rPr>
          <w:rStyle w:val="tw4winMark"/>
          <w:rFonts w:ascii="Times New Roman" w:hAnsi="Times New Roman" w:cs="Times New Roman"/>
          <w:vanish w:val="0"/>
          <w:color w:val="000000"/>
          <w:sz w:val="22"/>
          <w:szCs w:val="22"/>
          <w:vertAlign w:val="baseline"/>
          <w:lang w:val="sk"/>
        </w:rPr>
        <w:t xml:space="preserve">Liek </w:t>
      </w:r>
      <w:r w:rsidR="007A3EE2">
        <w:rPr>
          <w:rStyle w:val="tw4winMark"/>
          <w:rFonts w:ascii="Times New Roman" w:hAnsi="Times New Roman" w:cs="Times New Roman"/>
          <w:vanish w:val="0"/>
          <w:color w:val="000000"/>
          <w:sz w:val="22"/>
          <w:szCs w:val="22"/>
          <w:vertAlign w:val="baseline"/>
          <w:lang w:val="sk"/>
        </w:rPr>
        <w:t>majú</w:t>
      </w:r>
      <w:r>
        <w:rPr>
          <w:rStyle w:val="tw4winMark"/>
          <w:rFonts w:ascii="Times New Roman" w:hAnsi="Times New Roman" w:cs="Times New Roman"/>
          <w:vanish w:val="0"/>
          <w:color w:val="000000"/>
          <w:sz w:val="22"/>
          <w:szCs w:val="22"/>
          <w:vertAlign w:val="baseline"/>
          <w:lang w:val="sk"/>
        </w:rPr>
        <w:t xml:space="preserve"> podávať len oprávnení zdravotnícki pracovníci vo vyhradenom klinickom prostredí (pozri časť 6.6).</w:t>
      </w:r>
    </w:p>
    <w:p w14:paraId="56FF98FE" w14:textId="77777777" w:rsidR="002E3461" w:rsidRPr="0060412E" w:rsidRDefault="002E3461" w:rsidP="001C6A3F">
      <w:pPr>
        <w:spacing w:before="120"/>
        <w:rPr>
          <w:rStyle w:val="tw4winMark"/>
          <w:rFonts w:ascii="Times New Roman" w:hAnsi="Times New Roman" w:cs="Times New Roman"/>
          <w:vanish w:val="0"/>
          <w:color w:val="000000"/>
          <w:sz w:val="22"/>
          <w:szCs w:val="22"/>
          <w:u w:val="single"/>
          <w:vertAlign w:val="baseline"/>
        </w:rPr>
      </w:pPr>
      <w:r>
        <w:rPr>
          <w:rStyle w:val="tw4winMark"/>
          <w:rFonts w:ascii="Times New Roman" w:hAnsi="Times New Roman" w:cs="Times New Roman"/>
          <w:vanish w:val="0"/>
          <w:color w:val="000000"/>
          <w:sz w:val="22"/>
          <w:szCs w:val="22"/>
          <w:u w:val="single"/>
          <w:vertAlign w:val="baseline"/>
          <w:lang w:val="sk"/>
        </w:rPr>
        <w:t>Dávkovanie</w:t>
      </w:r>
    </w:p>
    <w:p w14:paraId="269D3AC4" w14:textId="77777777" w:rsidR="00E8799F" w:rsidRPr="0060412E" w:rsidRDefault="00E8799F" w:rsidP="001C6A3F">
      <w:pPr>
        <w:spacing w:before="120"/>
        <w:rPr>
          <w:rStyle w:val="tw4winMark"/>
          <w:rFonts w:ascii="Times New Roman" w:hAnsi="Times New Roman" w:cs="Times New Roman"/>
          <w:color w:val="000000"/>
          <w:sz w:val="22"/>
          <w:szCs w:val="22"/>
        </w:rPr>
      </w:pPr>
    </w:p>
    <w:p w14:paraId="78E439A8" w14:textId="418E8794" w:rsidR="002E3461" w:rsidRPr="005B2AF5" w:rsidRDefault="002E3461" w:rsidP="001C6A3F">
      <w:pPr>
        <w:spacing w:before="120"/>
        <w:rPr>
          <w:sz w:val="22"/>
          <w:szCs w:val="22"/>
          <w:lang w:val="sk"/>
        </w:rPr>
      </w:pPr>
      <w:r>
        <w:rPr>
          <w:rStyle w:val="tw4winMark"/>
          <w:rFonts w:ascii="Times New Roman" w:hAnsi="Times New Roman" w:cs="Times New Roman"/>
          <w:color w:val="000000"/>
          <w:sz w:val="22"/>
          <w:szCs w:val="22"/>
        </w:rPr>
        <w:t>{0&gt;</w:t>
      </w:r>
      <w:r>
        <w:rPr>
          <w:vanish/>
          <w:color w:val="000000"/>
          <w:sz w:val="22"/>
          <w:szCs w:val="22"/>
        </w:rPr>
        <w:t xml:space="preserve">Zalecana aktywność terapeutyczna podlega ocenie klinicznej zespołu lekarskiego. Aktywność ta powinna być ustalona indywidualnie dla każdego chorego. Aktywność ustala się na podstawie obliczeń dozymetrycznych, w których podstawowymi wskaźnikami są: objętość tkanki, efektywny czas półtrwania dla </w:t>
      </w:r>
      <w:r>
        <w:rPr>
          <w:vanish/>
          <w:color w:val="000000"/>
          <w:sz w:val="22"/>
          <w:szCs w:val="22"/>
          <w:vertAlign w:val="superscript"/>
        </w:rPr>
        <w:t>131</w:t>
      </w:r>
      <w:r>
        <w:rPr>
          <w:vanish/>
          <w:color w:val="000000"/>
          <w:sz w:val="22"/>
          <w:szCs w:val="22"/>
        </w:rPr>
        <w:t>I oraz empirycznie określona wrażliwość zmiany chorobowej na promieniowanie jonizujące. Przyjmuje się, że dawka pochłonięta w przypadku nadczynności immunogennej powinna wynosić 40 - 80 Gy, guzków autonomicznych 300 - 400 Gy, wola obojętnego 150 Gy.</w:t>
      </w:r>
      <w:r>
        <w:rPr>
          <w:rStyle w:val="tw4winMark"/>
          <w:rFonts w:ascii="Times New Roman" w:hAnsi="Times New Roman" w:cs="Times New Roman"/>
          <w:color w:val="000000"/>
          <w:sz w:val="22"/>
          <w:szCs w:val="22"/>
        </w:rPr>
        <w:t>&lt;}0{&gt;</w:t>
      </w:r>
      <w:r>
        <w:rPr>
          <w:sz w:val="22"/>
          <w:szCs w:val="22"/>
          <w:lang w:val="sk"/>
        </w:rPr>
        <w:t>Podávaná aktivita je vecou klinického posúdenia. Terapeutický účinok je dosiahnutý až po niekoľkých týždňoch.</w:t>
      </w:r>
      <w:r>
        <w:rPr>
          <w:lang w:val="sk"/>
        </w:rPr>
        <w:t xml:space="preserve"> </w:t>
      </w:r>
      <w:r>
        <w:rPr>
          <w:sz w:val="22"/>
          <w:szCs w:val="22"/>
          <w:lang w:val="sk"/>
        </w:rPr>
        <w:t xml:space="preserve">Aktivita kapsuly </w:t>
      </w:r>
      <w:r w:rsidR="007A3EE2">
        <w:rPr>
          <w:sz w:val="22"/>
          <w:szCs w:val="22"/>
          <w:lang w:val="sk"/>
        </w:rPr>
        <w:t>sa má</w:t>
      </w:r>
      <w:r>
        <w:rPr>
          <w:sz w:val="22"/>
          <w:szCs w:val="22"/>
          <w:lang w:val="sk"/>
        </w:rPr>
        <w:t xml:space="preserve"> určiť pred použitím.</w:t>
      </w:r>
    </w:p>
    <w:p w14:paraId="6684D4AB" w14:textId="77777777" w:rsidR="002E3461" w:rsidRPr="005B2AF5" w:rsidRDefault="002E3461" w:rsidP="001C6A3F">
      <w:pPr>
        <w:spacing w:line="240" w:lineRule="atLeast"/>
        <w:rPr>
          <w:sz w:val="22"/>
          <w:szCs w:val="22"/>
          <w:lang w:val="sk"/>
        </w:rPr>
      </w:pPr>
    </w:p>
    <w:p w14:paraId="10DFA108" w14:textId="77777777" w:rsidR="002E3461" w:rsidRPr="005B2AF5" w:rsidRDefault="002E3461" w:rsidP="001C6A3F">
      <w:pPr>
        <w:spacing w:line="240" w:lineRule="atLeast"/>
        <w:rPr>
          <w:sz w:val="22"/>
          <w:szCs w:val="22"/>
          <w:u w:val="single"/>
          <w:lang w:val="sk"/>
        </w:rPr>
      </w:pPr>
      <w:r>
        <w:rPr>
          <w:sz w:val="22"/>
          <w:szCs w:val="22"/>
          <w:u w:val="single"/>
          <w:lang w:val="sk"/>
        </w:rPr>
        <w:t>Dospelí</w:t>
      </w:r>
    </w:p>
    <w:p w14:paraId="6E315B83" w14:textId="77777777" w:rsidR="002E3461" w:rsidRPr="005B2AF5" w:rsidRDefault="002E3461" w:rsidP="001C6A3F">
      <w:pPr>
        <w:spacing w:line="240" w:lineRule="atLeast"/>
        <w:rPr>
          <w:i/>
          <w:sz w:val="22"/>
          <w:szCs w:val="22"/>
          <w:lang w:val="sk"/>
        </w:rPr>
      </w:pPr>
      <w:r>
        <w:rPr>
          <w:i/>
          <w:iCs/>
          <w:sz w:val="22"/>
          <w:szCs w:val="22"/>
          <w:lang w:val="sk"/>
        </w:rPr>
        <w:lastRenderedPageBreak/>
        <w:t>Liečba hypertyreózy a veľkej eutyroidnej strumy</w:t>
      </w:r>
    </w:p>
    <w:p w14:paraId="7690A5DA" w14:textId="77777777" w:rsidR="002E3461" w:rsidRPr="005B2AF5" w:rsidRDefault="002E3461" w:rsidP="001C6A3F">
      <w:pPr>
        <w:spacing w:line="240" w:lineRule="atLeast"/>
        <w:rPr>
          <w:sz w:val="22"/>
          <w:szCs w:val="22"/>
          <w:lang w:val="sk"/>
        </w:rPr>
      </w:pPr>
      <w:r>
        <w:rPr>
          <w:sz w:val="22"/>
          <w:szCs w:val="22"/>
          <w:lang w:val="sk"/>
        </w:rPr>
        <w:t xml:space="preserve">V prípade zlyhania medicínskej liečby alebo nemožnosti jej podávania možno na liečbu hypertyreózy podávať rádioaktívny jód. </w:t>
      </w:r>
    </w:p>
    <w:p w14:paraId="26378060" w14:textId="131371A9" w:rsidR="002E3461" w:rsidRPr="005B2AF5" w:rsidRDefault="002E3461" w:rsidP="001C6A3F">
      <w:pPr>
        <w:spacing w:line="240" w:lineRule="atLeast"/>
        <w:rPr>
          <w:sz w:val="22"/>
          <w:szCs w:val="22"/>
          <w:lang w:val="sk"/>
        </w:rPr>
      </w:pPr>
      <w:r>
        <w:rPr>
          <w:sz w:val="22"/>
          <w:szCs w:val="22"/>
          <w:lang w:val="sk"/>
        </w:rPr>
        <w:t xml:space="preserve">U pacientov sa pred rádioaktívnou liečbou hypertyreózy </w:t>
      </w:r>
      <w:r w:rsidR="001831E7">
        <w:rPr>
          <w:sz w:val="22"/>
          <w:szCs w:val="22"/>
          <w:lang w:val="sk"/>
        </w:rPr>
        <w:t xml:space="preserve">mál </w:t>
      </w:r>
      <w:r>
        <w:rPr>
          <w:sz w:val="22"/>
          <w:szCs w:val="22"/>
          <w:lang w:val="sk"/>
        </w:rPr>
        <w:t>podľa možnosti medikamentózne dosiahnuť eutyroidný stav.</w:t>
      </w:r>
    </w:p>
    <w:p w14:paraId="3A44B72C" w14:textId="0EDED444" w:rsidR="00D87B7B" w:rsidRPr="005B2AF5" w:rsidRDefault="00D62CFD" w:rsidP="001831E7">
      <w:pPr>
        <w:spacing w:line="240" w:lineRule="atLeast"/>
        <w:rPr>
          <w:sz w:val="22"/>
          <w:szCs w:val="22"/>
          <w:lang w:val="sk"/>
        </w:rPr>
      </w:pPr>
      <w:r w:rsidRPr="00D62CFD">
        <w:rPr>
          <w:sz w:val="22"/>
          <w:szCs w:val="22"/>
          <w:lang w:val="sk"/>
        </w:rPr>
        <w:t xml:space="preserve">Liečba </w:t>
      </w:r>
      <w:r w:rsidR="001831E7" w:rsidRPr="00D62CFD">
        <w:rPr>
          <w:sz w:val="22"/>
          <w:szCs w:val="22"/>
          <w:lang w:val="sk"/>
        </w:rPr>
        <w:t>veľk</w:t>
      </w:r>
      <w:r w:rsidR="001831E7">
        <w:rPr>
          <w:sz w:val="22"/>
          <w:szCs w:val="22"/>
          <w:lang w:val="sk"/>
        </w:rPr>
        <w:t>ej</w:t>
      </w:r>
      <w:r w:rsidR="001831E7" w:rsidRPr="00D62CFD">
        <w:rPr>
          <w:sz w:val="22"/>
          <w:szCs w:val="22"/>
          <w:lang w:val="sk"/>
        </w:rPr>
        <w:t xml:space="preserve"> </w:t>
      </w:r>
      <w:r w:rsidR="007A1402" w:rsidRPr="00D62CFD">
        <w:rPr>
          <w:sz w:val="22"/>
          <w:szCs w:val="22"/>
          <w:lang w:val="sk"/>
        </w:rPr>
        <w:t>euthyroidn</w:t>
      </w:r>
      <w:r w:rsidR="007A1402">
        <w:rPr>
          <w:sz w:val="22"/>
          <w:szCs w:val="22"/>
          <w:lang w:val="sk"/>
        </w:rPr>
        <w:t>ej strumy</w:t>
      </w:r>
      <w:r w:rsidRPr="00D62CFD">
        <w:rPr>
          <w:sz w:val="22"/>
          <w:szCs w:val="22"/>
          <w:lang w:val="sk"/>
        </w:rPr>
        <w:t xml:space="preserve"> s rádioiodónom je indikovaná najmä u pacientov s kompresívnymi príznakmi v dôsledku rozšírenia štítnej žľazy, u ktorých je chirurgický zákrok kontraindikovaný alebo </w:t>
      </w:r>
      <w:r w:rsidR="00EE58A3">
        <w:rPr>
          <w:sz w:val="22"/>
          <w:szCs w:val="22"/>
          <w:lang w:val="sk"/>
        </w:rPr>
        <w:t>nie je možný</w:t>
      </w:r>
      <w:r w:rsidRPr="00D62CFD">
        <w:rPr>
          <w:sz w:val="22"/>
          <w:szCs w:val="22"/>
          <w:lang w:val="sk"/>
        </w:rPr>
        <w:t>.</w:t>
      </w:r>
      <w:r w:rsidR="004B2706">
        <w:rPr>
          <w:sz w:val="22"/>
          <w:szCs w:val="22"/>
          <w:lang w:val="sk"/>
        </w:rPr>
        <w:t xml:space="preserve"> Podávaná aktivita závisí od diagnózy, veľkosti žľazy, akumulácie a klírensu jódu. Obvykle sa pohybuje v rozpätí 200 – 800 MBq v prípade pacienta s priemernou hmotnosťou (70 kg), môže však byť potrebná opakovaná liečba kumulatívnou dávkou do 5 000 MBq. V prípade pretrvávajúcej hypertyreózy je indikovaná opakovaná liečba po 6 − 12 mesiacoch.</w:t>
      </w:r>
    </w:p>
    <w:p w14:paraId="7933D3B8" w14:textId="77777777" w:rsidR="002E3461" w:rsidRPr="005B2AF5" w:rsidRDefault="002E3461" w:rsidP="001831E7">
      <w:pPr>
        <w:spacing w:line="240" w:lineRule="atLeast"/>
        <w:rPr>
          <w:sz w:val="22"/>
          <w:szCs w:val="22"/>
          <w:lang w:val="sk"/>
        </w:rPr>
      </w:pPr>
      <w:r>
        <w:rPr>
          <w:sz w:val="22"/>
          <w:szCs w:val="22"/>
          <w:lang w:val="sk"/>
        </w:rPr>
        <w:t xml:space="preserve">Podávaná aktivita sa môže stanoviť podľa protokolov pevnej dávky alebo sa môže vypočítať podľa nasledujúcej rovnice: </w:t>
      </w:r>
    </w:p>
    <w:p w14:paraId="544E37A6" w14:textId="77777777" w:rsidR="002E3461" w:rsidRPr="005B2AF5" w:rsidRDefault="002E3461" w:rsidP="001C6A3F">
      <w:pPr>
        <w:spacing w:line="240" w:lineRule="atLeast"/>
        <w:rPr>
          <w:sz w:val="22"/>
          <w:szCs w:val="22"/>
          <w:lang w:val="sk"/>
        </w:rPr>
      </w:pPr>
    </w:p>
    <w:p w14:paraId="57B9B43E" w14:textId="77777777" w:rsidR="002E3461" w:rsidRPr="005B2AF5" w:rsidRDefault="002E3461" w:rsidP="001C6A3F">
      <w:pPr>
        <w:spacing w:line="240" w:lineRule="atLeast"/>
        <w:rPr>
          <w:sz w:val="22"/>
          <w:szCs w:val="22"/>
          <w:lang w:val="sk"/>
        </w:rPr>
      </w:pPr>
      <w:r>
        <w:rPr>
          <w:sz w:val="22"/>
          <w:szCs w:val="22"/>
          <w:lang w:val="sk"/>
        </w:rPr>
        <w:t xml:space="preserve">                                     Cieľová dávka (Gy) x cieľový objem (ml)  </w:t>
      </w:r>
    </w:p>
    <w:p w14:paraId="0A449FAB" w14:textId="77777777" w:rsidR="002E3461" w:rsidRPr="0060412E" w:rsidRDefault="002E3461" w:rsidP="001C6A3F">
      <w:pPr>
        <w:spacing w:line="240" w:lineRule="atLeast"/>
        <w:rPr>
          <w:sz w:val="22"/>
          <w:szCs w:val="22"/>
        </w:rPr>
      </w:pPr>
      <w:r>
        <w:rPr>
          <w:sz w:val="22"/>
          <w:szCs w:val="22"/>
          <w:lang w:val="sk"/>
        </w:rPr>
        <w:t>A (MBq) = ___________________________________________________</w:t>
      </w:r>
      <w:r>
        <w:rPr>
          <w:sz w:val="22"/>
          <w:szCs w:val="22"/>
          <w:lang w:val="sk"/>
        </w:rPr>
        <w:tab/>
        <w:t>x K</w:t>
      </w:r>
    </w:p>
    <w:p w14:paraId="05AE213E" w14:textId="77777777" w:rsidR="002E3461" w:rsidRPr="0060412E" w:rsidRDefault="002E3461" w:rsidP="001C6A3F">
      <w:pPr>
        <w:spacing w:line="240" w:lineRule="atLeast"/>
        <w:rPr>
          <w:sz w:val="22"/>
          <w:szCs w:val="22"/>
        </w:rPr>
      </w:pPr>
      <w:r>
        <w:rPr>
          <w:sz w:val="22"/>
          <w:szCs w:val="22"/>
          <w:lang w:val="sk"/>
        </w:rPr>
        <w:tab/>
        <w:t xml:space="preserve">                 max. akumulácia I-131 (%) x efektívny T ½ (dní) </w:t>
      </w:r>
    </w:p>
    <w:p w14:paraId="043DEAE5" w14:textId="77777777" w:rsidR="002E3461" w:rsidRPr="0060412E" w:rsidRDefault="002E3461" w:rsidP="001C6A3F">
      <w:pPr>
        <w:spacing w:line="240" w:lineRule="atLeast"/>
        <w:rPr>
          <w:sz w:val="22"/>
          <w:szCs w:val="22"/>
        </w:rPr>
      </w:pPr>
    </w:p>
    <w:p w14:paraId="5668FC7A" w14:textId="77777777" w:rsidR="0076056F" w:rsidRDefault="0076056F" w:rsidP="001C6A3F">
      <w:pPr>
        <w:spacing w:line="240" w:lineRule="atLeast"/>
        <w:rPr>
          <w:sz w:val="22"/>
          <w:szCs w:val="22"/>
        </w:rPr>
      </w:pPr>
      <w:r>
        <w:rPr>
          <w:sz w:val="22"/>
          <w:szCs w:val="22"/>
          <w:lang w:val="sk"/>
        </w:rPr>
        <w:t>za týchto podmienok</w:t>
      </w:r>
    </w:p>
    <w:p w14:paraId="14AAB162" w14:textId="77777777" w:rsidR="002E3461" w:rsidRPr="0060412E" w:rsidRDefault="002E3461" w:rsidP="001C6A3F">
      <w:pPr>
        <w:spacing w:line="240" w:lineRule="atLeast"/>
        <w:rPr>
          <w:sz w:val="22"/>
          <w:szCs w:val="22"/>
        </w:rPr>
      </w:pPr>
    </w:p>
    <w:p w14:paraId="7363C701" w14:textId="77777777" w:rsidR="002E3461" w:rsidRPr="0060412E" w:rsidRDefault="002E3461" w:rsidP="001C6A3F">
      <w:pPr>
        <w:spacing w:line="240" w:lineRule="atLeast"/>
        <w:rPr>
          <w:sz w:val="22"/>
          <w:szCs w:val="22"/>
        </w:rPr>
      </w:pPr>
      <w:r>
        <w:rPr>
          <w:sz w:val="22"/>
          <w:szCs w:val="22"/>
          <w:lang w:val="sk"/>
        </w:rPr>
        <w:t xml:space="preserve">cieľová dávka </w:t>
      </w:r>
      <w:r>
        <w:rPr>
          <w:sz w:val="22"/>
          <w:szCs w:val="22"/>
          <w:lang w:val="sk"/>
        </w:rPr>
        <w:tab/>
      </w:r>
      <w:r>
        <w:rPr>
          <w:sz w:val="22"/>
          <w:szCs w:val="22"/>
          <w:lang w:val="sk"/>
        </w:rPr>
        <w:tab/>
        <w:t>je cieľová dávka vstrebaná v celej štítnej žľaze alebo v adenóme</w:t>
      </w:r>
    </w:p>
    <w:p w14:paraId="55D6595D" w14:textId="77777777" w:rsidR="00A60604" w:rsidRDefault="00A60604" w:rsidP="001C6A3F">
      <w:pPr>
        <w:spacing w:line="240" w:lineRule="atLeast"/>
        <w:ind w:left="2127" w:hanging="2127"/>
        <w:rPr>
          <w:sz w:val="22"/>
          <w:szCs w:val="22"/>
        </w:rPr>
      </w:pPr>
    </w:p>
    <w:p w14:paraId="1B2F231F" w14:textId="77777777" w:rsidR="002E3461" w:rsidRPr="0060412E" w:rsidRDefault="002E3461" w:rsidP="001C6A3F">
      <w:pPr>
        <w:spacing w:line="240" w:lineRule="atLeast"/>
        <w:ind w:left="2127" w:hanging="2127"/>
        <w:rPr>
          <w:sz w:val="22"/>
          <w:szCs w:val="22"/>
        </w:rPr>
      </w:pPr>
      <w:r>
        <w:rPr>
          <w:sz w:val="22"/>
          <w:szCs w:val="22"/>
          <w:lang w:val="sk"/>
        </w:rPr>
        <w:t xml:space="preserve">cieľový objem </w:t>
      </w:r>
      <w:r>
        <w:rPr>
          <w:sz w:val="22"/>
          <w:szCs w:val="22"/>
          <w:lang w:val="sk"/>
        </w:rPr>
        <w:tab/>
        <w:t>je objem celej štítnej žľazy (Gravesova choroba, toxická multinodulárna struma)</w:t>
      </w:r>
    </w:p>
    <w:p w14:paraId="7A632A09" w14:textId="77777777" w:rsidR="00683DEB" w:rsidRDefault="00683DEB" w:rsidP="001C6A3F">
      <w:pPr>
        <w:spacing w:line="240" w:lineRule="atLeast"/>
        <w:ind w:left="2127" w:hanging="2127"/>
        <w:rPr>
          <w:sz w:val="22"/>
          <w:szCs w:val="22"/>
          <w:lang w:val="sk"/>
        </w:rPr>
      </w:pPr>
    </w:p>
    <w:p w14:paraId="495089F0" w14:textId="77777777" w:rsidR="002E3461" w:rsidRPr="0060412E" w:rsidRDefault="002E3461" w:rsidP="001C6A3F">
      <w:pPr>
        <w:spacing w:line="240" w:lineRule="atLeast"/>
        <w:ind w:left="2127" w:hanging="2127"/>
        <w:rPr>
          <w:sz w:val="22"/>
          <w:szCs w:val="22"/>
        </w:rPr>
      </w:pPr>
      <w:r>
        <w:rPr>
          <w:sz w:val="22"/>
          <w:szCs w:val="22"/>
          <w:lang w:val="sk"/>
        </w:rPr>
        <w:t xml:space="preserve">max. akumulácia I-131 </w:t>
      </w:r>
      <w:r>
        <w:rPr>
          <w:sz w:val="22"/>
          <w:szCs w:val="22"/>
          <w:lang w:val="sk"/>
        </w:rPr>
        <w:tab/>
        <w:t>je maximálna akumulácia I-131 v štítnej žľaze alebo</w:t>
      </w:r>
      <w:r w:rsidR="00683DEB">
        <w:rPr>
          <w:sz w:val="22"/>
          <w:szCs w:val="22"/>
          <w:lang w:val="sk"/>
        </w:rPr>
        <w:t xml:space="preserve"> v</w:t>
      </w:r>
      <w:r>
        <w:rPr>
          <w:sz w:val="22"/>
          <w:szCs w:val="22"/>
          <w:lang w:val="sk"/>
        </w:rPr>
        <w:t xml:space="preserve"> uzloch v % </w:t>
      </w:r>
      <w:r w:rsidR="00683DEB">
        <w:rPr>
          <w:sz w:val="22"/>
          <w:szCs w:val="22"/>
          <w:lang w:val="sk"/>
        </w:rPr>
        <w:t xml:space="preserve">z </w:t>
      </w:r>
      <w:r>
        <w:rPr>
          <w:sz w:val="22"/>
          <w:szCs w:val="22"/>
          <w:lang w:val="sk"/>
        </w:rPr>
        <w:t>podávanej aktivity podľa stanovenia pri testovacej dávke</w:t>
      </w:r>
    </w:p>
    <w:p w14:paraId="31C8A0F8" w14:textId="77777777" w:rsidR="00683DEB" w:rsidRDefault="00683DEB" w:rsidP="001C6A3F">
      <w:pPr>
        <w:spacing w:line="240" w:lineRule="atLeast"/>
        <w:rPr>
          <w:sz w:val="22"/>
          <w:szCs w:val="22"/>
          <w:lang w:val="sk"/>
        </w:rPr>
      </w:pPr>
    </w:p>
    <w:p w14:paraId="78D40955" w14:textId="77777777" w:rsidR="002E3461" w:rsidRPr="0060412E" w:rsidRDefault="002E3461" w:rsidP="001C6A3F">
      <w:pPr>
        <w:spacing w:line="240" w:lineRule="atLeast"/>
        <w:rPr>
          <w:sz w:val="22"/>
          <w:szCs w:val="22"/>
        </w:rPr>
      </w:pPr>
      <w:r>
        <w:rPr>
          <w:sz w:val="22"/>
          <w:szCs w:val="22"/>
          <w:lang w:val="sk"/>
        </w:rPr>
        <w:t xml:space="preserve">efektívny T ½ </w:t>
      </w:r>
      <w:r>
        <w:rPr>
          <w:sz w:val="22"/>
          <w:szCs w:val="22"/>
          <w:lang w:val="sk"/>
        </w:rPr>
        <w:tab/>
      </w:r>
      <w:r>
        <w:rPr>
          <w:sz w:val="22"/>
          <w:szCs w:val="22"/>
          <w:lang w:val="sk"/>
        </w:rPr>
        <w:tab/>
        <w:t>je efektívny polčas I-131 v štítnej žľaze vyjadrený v dňoch</w:t>
      </w:r>
    </w:p>
    <w:p w14:paraId="7976E767" w14:textId="77777777" w:rsidR="00A60604" w:rsidRDefault="00A60604" w:rsidP="001C6A3F">
      <w:pPr>
        <w:spacing w:line="240" w:lineRule="atLeast"/>
        <w:rPr>
          <w:sz w:val="22"/>
          <w:szCs w:val="22"/>
        </w:rPr>
      </w:pPr>
    </w:p>
    <w:p w14:paraId="61985F6A" w14:textId="77777777" w:rsidR="002E3461" w:rsidRPr="0060412E" w:rsidRDefault="002E3461" w:rsidP="001C6A3F">
      <w:pPr>
        <w:spacing w:line="240" w:lineRule="atLeast"/>
        <w:rPr>
          <w:sz w:val="22"/>
          <w:szCs w:val="22"/>
        </w:rPr>
      </w:pPr>
      <w:r>
        <w:rPr>
          <w:sz w:val="22"/>
          <w:szCs w:val="22"/>
          <w:lang w:val="sk"/>
        </w:rPr>
        <w:t xml:space="preserve">K </w:t>
      </w:r>
      <w:r>
        <w:rPr>
          <w:sz w:val="22"/>
          <w:szCs w:val="22"/>
          <w:lang w:val="sk"/>
        </w:rPr>
        <w:tab/>
      </w:r>
      <w:r>
        <w:rPr>
          <w:sz w:val="22"/>
          <w:szCs w:val="22"/>
          <w:lang w:val="sk"/>
        </w:rPr>
        <w:tab/>
      </w:r>
      <w:r>
        <w:rPr>
          <w:sz w:val="22"/>
          <w:szCs w:val="22"/>
          <w:lang w:val="sk"/>
        </w:rPr>
        <w:tab/>
        <w:t>je 24,67</w:t>
      </w:r>
    </w:p>
    <w:p w14:paraId="2D914F3C" w14:textId="77777777" w:rsidR="002E3461" w:rsidRPr="0060412E" w:rsidRDefault="002E3461" w:rsidP="001C6A3F">
      <w:pPr>
        <w:spacing w:line="240" w:lineRule="atLeast"/>
        <w:rPr>
          <w:sz w:val="22"/>
          <w:szCs w:val="22"/>
        </w:rPr>
      </w:pPr>
    </w:p>
    <w:p w14:paraId="3A996F96" w14:textId="77777777" w:rsidR="002E3461" w:rsidRPr="0060412E" w:rsidRDefault="002E3461" w:rsidP="001C6A3F">
      <w:pPr>
        <w:spacing w:line="240" w:lineRule="atLeast"/>
        <w:rPr>
          <w:sz w:val="22"/>
          <w:szCs w:val="22"/>
        </w:rPr>
      </w:pPr>
      <w:r>
        <w:rPr>
          <w:sz w:val="22"/>
          <w:szCs w:val="22"/>
          <w:lang w:val="sk"/>
        </w:rPr>
        <w:t>Môžu sa použiť nasledujúce dávky cieľové orgánové dávky: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6"/>
      </w:tblGrid>
      <w:tr w:rsidR="005F2240" w:rsidRPr="00603E25" w14:paraId="510E6B53" w14:textId="77777777" w:rsidTr="00F71CEC">
        <w:trPr>
          <w:trHeight w:val="445"/>
        </w:trPr>
        <w:tc>
          <w:tcPr>
            <w:tcW w:w="9546" w:type="dxa"/>
            <w:shd w:val="clear" w:color="auto" w:fill="auto"/>
            <w:vAlign w:val="center"/>
          </w:tcPr>
          <w:p w14:paraId="2B5AAF93" w14:textId="77777777" w:rsidR="005F2240" w:rsidRPr="00F71CEC" w:rsidRDefault="00CD70B4">
            <w:pPr>
              <w:spacing w:line="240" w:lineRule="atLeast"/>
              <w:rPr>
                <w:sz w:val="22"/>
                <w:szCs w:val="22"/>
              </w:rPr>
            </w:pPr>
            <w:r>
              <w:rPr>
                <w:sz w:val="22"/>
                <w:szCs w:val="22"/>
                <w:lang w:val="sk"/>
              </w:rPr>
              <w:t>Autonómny nodul</w:t>
            </w:r>
            <w:r>
              <w:rPr>
                <w:sz w:val="22"/>
                <w:szCs w:val="22"/>
                <w:lang w:val="sk"/>
              </w:rPr>
              <w:tab/>
            </w:r>
            <w:r>
              <w:rPr>
                <w:sz w:val="22"/>
                <w:szCs w:val="22"/>
                <w:lang w:val="sk"/>
              </w:rPr>
              <w:tab/>
            </w:r>
            <w:r>
              <w:rPr>
                <w:sz w:val="22"/>
                <w:szCs w:val="22"/>
                <w:lang w:val="sk"/>
              </w:rPr>
              <w:tab/>
            </w:r>
            <w:r>
              <w:rPr>
                <w:sz w:val="22"/>
                <w:szCs w:val="22"/>
                <w:lang w:val="sk"/>
              </w:rPr>
              <w:tab/>
              <w:t>cieľová orgánová dávka 300 – 400 Gy</w:t>
            </w:r>
          </w:p>
        </w:tc>
      </w:tr>
      <w:tr w:rsidR="005F2240" w:rsidRPr="00603E25" w14:paraId="53865E90" w14:textId="77777777" w:rsidTr="00F71CEC">
        <w:trPr>
          <w:trHeight w:val="422"/>
        </w:trPr>
        <w:tc>
          <w:tcPr>
            <w:tcW w:w="9546" w:type="dxa"/>
            <w:shd w:val="clear" w:color="auto" w:fill="auto"/>
            <w:vAlign w:val="center"/>
          </w:tcPr>
          <w:p w14:paraId="31382F96" w14:textId="77777777" w:rsidR="005F2240" w:rsidRPr="00F71CEC" w:rsidRDefault="00CD70B4">
            <w:pPr>
              <w:spacing w:line="240" w:lineRule="atLeast"/>
              <w:rPr>
                <w:sz w:val="22"/>
                <w:szCs w:val="22"/>
              </w:rPr>
            </w:pPr>
            <w:r>
              <w:rPr>
                <w:sz w:val="22"/>
                <w:szCs w:val="22"/>
                <w:lang w:val="sk"/>
              </w:rPr>
              <w:t>Toxický multinodulárny nodul</w:t>
            </w:r>
            <w:r>
              <w:rPr>
                <w:sz w:val="22"/>
                <w:szCs w:val="22"/>
                <w:lang w:val="sk"/>
              </w:rPr>
              <w:tab/>
            </w:r>
            <w:r>
              <w:rPr>
                <w:sz w:val="22"/>
                <w:szCs w:val="22"/>
                <w:lang w:val="sk"/>
              </w:rPr>
              <w:tab/>
            </w:r>
            <w:r w:rsidR="003724C3">
              <w:rPr>
                <w:sz w:val="22"/>
                <w:szCs w:val="22"/>
                <w:lang w:val="sk"/>
              </w:rPr>
              <w:tab/>
            </w:r>
            <w:r>
              <w:rPr>
                <w:sz w:val="22"/>
                <w:szCs w:val="22"/>
                <w:lang w:val="sk"/>
              </w:rPr>
              <w:t>cieľová orgánová dávka 150 – 200 Gy</w:t>
            </w:r>
          </w:p>
        </w:tc>
      </w:tr>
      <w:tr w:rsidR="005F2240" w:rsidRPr="00603E25" w14:paraId="7FE20A67" w14:textId="77777777" w:rsidTr="00F71CEC">
        <w:trPr>
          <w:trHeight w:val="414"/>
        </w:trPr>
        <w:tc>
          <w:tcPr>
            <w:tcW w:w="9546" w:type="dxa"/>
            <w:shd w:val="clear" w:color="auto" w:fill="auto"/>
            <w:vAlign w:val="center"/>
          </w:tcPr>
          <w:p w14:paraId="64E6A8AE" w14:textId="1581FC1D" w:rsidR="005F2240" w:rsidRPr="006A02FB" w:rsidRDefault="005F2240">
            <w:pPr>
              <w:spacing w:line="240" w:lineRule="atLeast"/>
              <w:rPr>
                <w:sz w:val="22"/>
                <w:szCs w:val="22"/>
                <w:u w:val="single"/>
              </w:rPr>
            </w:pPr>
            <w:r>
              <w:rPr>
                <w:sz w:val="22"/>
                <w:szCs w:val="22"/>
                <w:lang w:val="sk"/>
              </w:rPr>
              <w:t>Gravesova choroba</w:t>
            </w:r>
            <w:r>
              <w:rPr>
                <w:sz w:val="22"/>
                <w:szCs w:val="22"/>
                <w:lang w:val="sk"/>
              </w:rPr>
              <w:tab/>
            </w:r>
            <w:r>
              <w:rPr>
                <w:sz w:val="22"/>
                <w:szCs w:val="22"/>
                <w:lang w:val="sk"/>
              </w:rPr>
              <w:tab/>
            </w:r>
            <w:r>
              <w:rPr>
                <w:sz w:val="22"/>
                <w:szCs w:val="22"/>
                <w:lang w:val="sk"/>
              </w:rPr>
              <w:tab/>
            </w:r>
            <w:r>
              <w:rPr>
                <w:sz w:val="22"/>
                <w:szCs w:val="22"/>
                <w:lang w:val="sk"/>
              </w:rPr>
              <w:tab/>
              <w:t>cieľová orgánová dávka 200 Gy</w:t>
            </w:r>
          </w:p>
        </w:tc>
      </w:tr>
      <w:tr w:rsidR="005F2240" w:rsidRPr="00603E25" w14:paraId="6A3F6FFE" w14:textId="77777777" w:rsidTr="00F71CEC">
        <w:trPr>
          <w:trHeight w:val="421"/>
        </w:trPr>
        <w:tc>
          <w:tcPr>
            <w:tcW w:w="9546" w:type="dxa"/>
            <w:shd w:val="clear" w:color="auto" w:fill="auto"/>
            <w:vAlign w:val="center"/>
          </w:tcPr>
          <w:p w14:paraId="1DB6008A" w14:textId="36B19BFC" w:rsidR="005F2240" w:rsidRPr="006A02FB" w:rsidRDefault="00AE614B">
            <w:pPr>
              <w:spacing w:line="240" w:lineRule="atLeast"/>
              <w:rPr>
                <w:sz w:val="22"/>
                <w:szCs w:val="22"/>
              </w:rPr>
            </w:pPr>
            <w:r>
              <w:rPr>
                <w:sz w:val="22"/>
                <w:szCs w:val="22"/>
                <w:lang w:val="sk"/>
              </w:rPr>
              <w:t>Veľká eutyroidná struma</w:t>
            </w:r>
            <w:r>
              <w:rPr>
                <w:sz w:val="22"/>
                <w:szCs w:val="22"/>
                <w:lang w:val="sk"/>
              </w:rPr>
              <w:tab/>
            </w:r>
            <w:r>
              <w:rPr>
                <w:sz w:val="22"/>
                <w:szCs w:val="22"/>
                <w:lang w:val="sk"/>
              </w:rPr>
              <w:tab/>
            </w:r>
            <w:r>
              <w:rPr>
                <w:sz w:val="22"/>
                <w:szCs w:val="22"/>
                <w:lang w:val="sk"/>
              </w:rPr>
              <w:tab/>
              <w:t>cieľová orgánová dávka 100 – 150 Gy</w:t>
            </w:r>
          </w:p>
        </w:tc>
      </w:tr>
    </w:tbl>
    <w:p w14:paraId="1EB85684" w14:textId="77777777" w:rsidR="002E3461" w:rsidRPr="00C65D6F" w:rsidRDefault="002E3461" w:rsidP="001C6A3F">
      <w:pPr>
        <w:spacing w:line="240" w:lineRule="atLeast"/>
        <w:rPr>
          <w:sz w:val="22"/>
          <w:szCs w:val="22"/>
        </w:rPr>
      </w:pPr>
    </w:p>
    <w:p w14:paraId="20DBC75E" w14:textId="77777777" w:rsidR="002E3461" w:rsidRPr="005B2AF5" w:rsidRDefault="002E3461" w:rsidP="001C6A3F">
      <w:pPr>
        <w:spacing w:line="240" w:lineRule="atLeast"/>
        <w:rPr>
          <w:color w:val="000000"/>
          <w:sz w:val="22"/>
          <w:szCs w:val="22"/>
          <w:lang w:val="sk"/>
        </w:rPr>
      </w:pPr>
      <w:r>
        <w:rPr>
          <w:sz w:val="22"/>
          <w:szCs w:val="22"/>
          <w:lang w:val="sk"/>
        </w:rPr>
        <w:t>V prípade Gravesovej choroby, toxickej multinodulárnej strumy a veľkej eutyroidnej strumy súvisia uvedené cieľové orgánové dávky s celkovým objemom hmoty štítnej žľazy, ale v prípade unifokálnej anatómie súvisí cieľová orgánová dávka len s hmotnosťou adenómu. Odporúčané dávky pre cieľové orgány: pozri časť 11.</w:t>
      </w:r>
    </w:p>
    <w:p w14:paraId="2A7C2A94" w14:textId="77777777" w:rsidR="002E3461" w:rsidRPr="005B2AF5" w:rsidRDefault="002E3461">
      <w:pPr>
        <w:rPr>
          <w:sz w:val="22"/>
          <w:szCs w:val="22"/>
          <w:lang w:val="sk"/>
        </w:rPr>
      </w:pPr>
      <w:r>
        <w:rPr>
          <w:color w:val="000000"/>
          <w:sz w:val="22"/>
          <w:szCs w:val="22"/>
          <w:lang w:val="sk"/>
        </w:rPr>
        <w:t>Na určenie vhodnej cieľovej orgánovej dávky (Gy) sa môžu použiť aj ďalšie dozimetrické postupy vrátane testov akumulácie chloristanu sodného (Tc99m) štítnou žľazou.</w:t>
      </w:r>
    </w:p>
    <w:p w14:paraId="787A49E7" w14:textId="77777777" w:rsidR="002E3461" w:rsidRPr="005B2AF5" w:rsidRDefault="002E3461" w:rsidP="001C6A3F">
      <w:pPr>
        <w:ind w:left="851" w:hanging="851"/>
        <w:rPr>
          <w:sz w:val="22"/>
          <w:szCs w:val="22"/>
          <w:lang w:val="sk"/>
        </w:rPr>
      </w:pPr>
    </w:p>
    <w:p w14:paraId="06721078" w14:textId="77777777" w:rsidR="002E3461" w:rsidRPr="005B2AF5" w:rsidRDefault="002E3461" w:rsidP="001C6A3F">
      <w:pPr>
        <w:spacing w:line="240" w:lineRule="atLeast"/>
        <w:rPr>
          <w:i/>
          <w:sz w:val="22"/>
          <w:szCs w:val="22"/>
          <w:u w:val="single"/>
          <w:lang w:val="sk"/>
        </w:rPr>
      </w:pPr>
      <w:r>
        <w:rPr>
          <w:i/>
          <w:iCs/>
          <w:sz w:val="22"/>
          <w:szCs w:val="22"/>
          <w:u w:val="single"/>
          <w:lang w:val="sk"/>
        </w:rPr>
        <w:t>Ablácia štítnej žľazy a liečba metastáz</w:t>
      </w:r>
    </w:p>
    <w:p w14:paraId="60EE6E49" w14:textId="77777777" w:rsidR="002E3461" w:rsidRDefault="002E3461" w:rsidP="001C6A3F">
      <w:pPr>
        <w:spacing w:line="240" w:lineRule="atLeast"/>
        <w:rPr>
          <w:sz w:val="22"/>
          <w:szCs w:val="22"/>
          <w:lang w:val="sk"/>
        </w:rPr>
      </w:pPr>
      <w:r>
        <w:rPr>
          <w:sz w:val="22"/>
          <w:szCs w:val="22"/>
          <w:lang w:val="sk"/>
        </w:rPr>
        <w:t>Aktivity podávané po celkovej alebo čiastočnej tyreoidektómii na účel ablácie zvyšného tkaniva štítnej žľazy sa pohybujú v rozpätí 1 850 – 3 700 MBq. Závisí to od veľkosti zvyšného tkaniva a akumulácie rádioaktívneho jódu. Pri liečbe metastáz sa podávaná aktivita pohybuje v rozpätí 3 700 – 11 100 MBq.</w:t>
      </w:r>
    </w:p>
    <w:p w14:paraId="3609C42E" w14:textId="77777777" w:rsidR="001877A9" w:rsidRDefault="001877A9" w:rsidP="001C6A3F">
      <w:pPr>
        <w:spacing w:line="240" w:lineRule="atLeast"/>
        <w:rPr>
          <w:sz w:val="22"/>
          <w:szCs w:val="22"/>
          <w:lang w:val="sk"/>
        </w:rPr>
      </w:pPr>
    </w:p>
    <w:p w14:paraId="2FB7F480" w14:textId="77777777" w:rsidR="001877A9" w:rsidRPr="001877A9" w:rsidRDefault="001877A9" w:rsidP="001C6A3F">
      <w:pPr>
        <w:spacing w:line="240" w:lineRule="atLeast"/>
        <w:rPr>
          <w:i/>
          <w:sz w:val="22"/>
          <w:szCs w:val="22"/>
          <w:lang w:val="sk"/>
        </w:rPr>
      </w:pPr>
      <w:r w:rsidRPr="001877A9">
        <w:rPr>
          <w:i/>
          <w:sz w:val="22"/>
          <w:szCs w:val="22"/>
          <w:lang w:val="sk"/>
        </w:rPr>
        <w:t>Deti a dospievajúci</w:t>
      </w:r>
    </w:p>
    <w:p w14:paraId="3F2B9988" w14:textId="77777777" w:rsidR="001877A9" w:rsidRPr="005B2AF5" w:rsidRDefault="001877A9">
      <w:pPr>
        <w:spacing w:line="240" w:lineRule="atLeast"/>
        <w:jc w:val="both"/>
        <w:rPr>
          <w:sz w:val="22"/>
          <w:szCs w:val="22"/>
          <w:lang w:val="sk"/>
        </w:rPr>
      </w:pPr>
    </w:p>
    <w:p w14:paraId="06ADD7BE" w14:textId="56B9D5E8" w:rsidR="00D46A7C" w:rsidRPr="005B2AF5" w:rsidRDefault="00D46A7C" w:rsidP="001C6A3F">
      <w:pPr>
        <w:spacing w:line="240" w:lineRule="atLeast"/>
        <w:rPr>
          <w:sz w:val="22"/>
          <w:szCs w:val="22"/>
          <w:lang w:val="sk"/>
        </w:rPr>
      </w:pPr>
      <w:r>
        <w:rPr>
          <w:sz w:val="22"/>
          <w:szCs w:val="22"/>
          <w:lang w:val="sk"/>
        </w:rPr>
        <w:t>Aktivita podávaná deťom a dospievajúcim by mala tvoriť podiel dávky pre dospelých vypočítaný podľa metódy telesnej hmotnosti/plochy povrchu tela podľa nasledujúcich rovníc:</w:t>
      </w:r>
    </w:p>
    <w:p w14:paraId="563A45A0" w14:textId="77777777" w:rsidR="00D46A7C" w:rsidRPr="005B2AF5" w:rsidRDefault="00D46A7C" w:rsidP="001C6A3F">
      <w:pPr>
        <w:spacing w:line="240" w:lineRule="atLeast"/>
        <w:rPr>
          <w:sz w:val="22"/>
          <w:szCs w:val="22"/>
          <w:lang w:val="sk"/>
        </w:rPr>
      </w:pPr>
    </w:p>
    <w:tbl>
      <w:tblPr>
        <w:tblStyle w:val="Mriekatabuky"/>
        <w:tblW w:w="0" w:type="auto"/>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3686"/>
      </w:tblGrid>
      <w:tr w:rsidR="00D46A7C" w:rsidRPr="00603E25" w14:paraId="2938CC08" w14:textId="77777777" w:rsidTr="00D529E1">
        <w:trPr>
          <w:hidden w:val="0"/>
        </w:trPr>
        <w:tc>
          <w:tcPr>
            <w:tcW w:w="2410" w:type="dxa"/>
            <w:vMerge w:val="restart"/>
            <w:vAlign w:val="center"/>
          </w:tcPr>
          <w:p w14:paraId="148DEE68" w14:textId="77777777" w:rsidR="00D46A7C" w:rsidRDefault="00D46A7C" w:rsidP="001C6A3F">
            <w:pPr>
              <w:rPr>
                <w:rStyle w:val="tw4winMark"/>
                <w:rFonts w:ascii="Times New Roman" w:hAnsi="Times New Roman" w:cs="Times New Roman"/>
                <w:vanish w:val="0"/>
                <w:color w:val="000000"/>
                <w:sz w:val="22"/>
                <w:szCs w:val="22"/>
                <w:vertAlign w:val="baseline"/>
              </w:rPr>
            </w:pPr>
            <w:r>
              <w:rPr>
                <w:rStyle w:val="tw4winMark"/>
                <w:rFonts w:ascii="Times New Roman" w:hAnsi="Times New Roman" w:cs="Times New Roman"/>
                <w:vanish w:val="0"/>
                <w:color w:val="000000"/>
                <w:sz w:val="22"/>
                <w:szCs w:val="22"/>
                <w:vertAlign w:val="baseline"/>
                <w:lang w:val="sk"/>
              </w:rPr>
              <w:t>Pediatrická dávka (MBq) =</w:t>
            </w:r>
          </w:p>
        </w:tc>
        <w:tc>
          <w:tcPr>
            <w:tcW w:w="3686" w:type="dxa"/>
            <w:tcBorders>
              <w:bottom w:val="single" w:sz="4" w:space="0" w:color="auto"/>
            </w:tcBorders>
          </w:tcPr>
          <w:p w14:paraId="23FFD91C" w14:textId="77777777" w:rsidR="00D46A7C" w:rsidRDefault="00D46A7C" w:rsidP="001C6A3F">
            <w:pPr>
              <w:rPr>
                <w:rStyle w:val="tw4winMark"/>
                <w:rFonts w:ascii="Times New Roman" w:hAnsi="Times New Roman" w:cs="Times New Roman"/>
                <w:vanish w:val="0"/>
                <w:color w:val="000000"/>
                <w:sz w:val="22"/>
                <w:szCs w:val="22"/>
                <w:vertAlign w:val="baseline"/>
              </w:rPr>
            </w:pPr>
            <w:r>
              <w:rPr>
                <w:rStyle w:val="tw4winMark"/>
                <w:rFonts w:ascii="Times New Roman" w:hAnsi="Times New Roman" w:cs="Times New Roman"/>
                <w:vanish w:val="0"/>
                <w:color w:val="000000"/>
                <w:sz w:val="22"/>
                <w:szCs w:val="22"/>
                <w:vertAlign w:val="baseline"/>
                <w:lang w:val="sk"/>
              </w:rPr>
              <w:t>Dávka pre dospelých (MBq) x hmotnosť dieťaťa (kg)</w:t>
            </w:r>
          </w:p>
        </w:tc>
      </w:tr>
      <w:tr w:rsidR="00D46A7C" w14:paraId="12153FE4" w14:textId="77777777" w:rsidTr="00D529E1">
        <w:trPr>
          <w:hidden w:val="0"/>
        </w:trPr>
        <w:tc>
          <w:tcPr>
            <w:tcW w:w="2410" w:type="dxa"/>
            <w:vMerge/>
          </w:tcPr>
          <w:p w14:paraId="02F825FA" w14:textId="77777777" w:rsidR="00D46A7C" w:rsidRDefault="00D46A7C" w:rsidP="001C6A3F">
            <w:pPr>
              <w:rPr>
                <w:rStyle w:val="tw4winMark"/>
                <w:rFonts w:ascii="Times New Roman" w:hAnsi="Times New Roman" w:cs="Times New Roman"/>
                <w:vanish w:val="0"/>
                <w:color w:val="000000"/>
                <w:sz w:val="22"/>
                <w:szCs w:val="22"/>
                <w:vertAlign w:val="baseline"/>
              </w:rPr>
            </w:pPr>
          </w:p>
        </w:tc>
        <w:tc>
          <w:tcPr>
            <w:tcW w:w="3686" w:type="dxa"/>
            <w:tcBorders>
              <w:top w:val="single" w:sz="4" w:space="0" w:color="auto"/>
            </w:tcBorders>
          </w:tcPr>
          <w:p w14:paraId="04D59DD9" w14:textId="77777777" w:rsidR="00D46A7C" w:rsidRDefault="00D46A7C" w:rsidP="001C6A3F">
            <w:pPr>
              <w:rPr>
                <w:rStyle w:val="tw4winMark"/>
                <w:rFonts w:ascii="Times New Roman" w:hAnsi="Times New Roman" w:cs="Times New Roman"/>
                <w:vanish w:val="0"/>
                <w:color w:val="000000"/>
                <w:sz w:val="22"/>
                <w:szCs w:val="22"/>
                <w:vertAlign w:val="baseline"/>
              </w:rPr>
            </w:pPr>
            <w:r>
              <w:rPr>
                <w:rStyle w:val="tw4winMark"/>
                <w:rFonts w:ascii="Times New Roman" w:hAnsi="Times New Roman" w:cs="Times New Roman"/>
                <w:vanish w:val="0"/>
                <w:color w:val="000000"/>
                <w:sz w:val="22"/>
                <w:szCs w:val="22"/>
                <w:vertAlign w:val="baseline"/>
                <w:lang w:val="sk"/>
              </w:rPr>
              <w:t>70 kg</w:t>
            </w:r>
          </w:p>
        </w:tc>
      </w:tr>
      <w:tr w:rsidR="00D46A7C" w:rsidRPr="00603E25" w14:paraId="45B8D16F" w14:textId="77777777" w:rsidTr="00D529E1">
        <w:trPr>
          <w:hidden w:val="0"/>
        </w:trPr>
        <w:tc>
          <w:tcPr>
            <w:tcW w:w="2410" w:type="dxa"/>
            <w:vMerge w:val="restart"/>
            <w:vAlign w:val="center"/>
          </w:tcPr>
          <w:p w14:paraId="5440BED2" w14:textId="77777777" w:rsidR="00D46A7C" w:rsidRDefault="00D46A7C" w:rsidP="001C6A3F">
            <w:pPr>
              <w:rPr>
                <w:rStyle w:val="tw4winMark"/>
                <w:rFonts w:ascii="Times New Roman" w:hAnsi="Times New Roman" w:cs="Times New Roman"/>
                <w:vanish w:val="0"/>
                <w:color w:val="000000"/>
                <w:sz w:val="22"/>
                <w:szCs w:val="22"/>
                <w:vertAlign w:val="baseline"/>
              </w:rPr>
            </w:pPr>
            <w:r>
              <w:rPr>
                <w:rStyle w:val="tw4winMark"/>
                <w:rFonts w:ascii="Times New Roman" w:hAnsi="Times New Roman" w:cs="Times New Roman"/>
                <w:vanish w:val="0"/>
                <w:color w:val="000000"/>
                <w:sz w:val="22"/>
                <w:szCs w:val="22"/>
                <w:vertAlign w:val="baseline"/>
                <w:lang w:val="sk"/>
              </w:rPr>
              <w:t>Pediatrická dávka (MBq) =</w:t>
            </w:r>
          </w:p>
        </w:tc>
        <w:tc>
          <w:tcPr>
            <w:tcW w:w="3686" w:type="dxa"/>
            <w:tcBorders>
              <w:bottom w:val="single" w:sz="4" w:space="0" w:color="auto"/>
            </w:tcBorders>
          </w:tcPr>
          <w:p w14:paraId="52E5674D" w14:textId="32500A70" w:rsidR="00D46A7C" w:rsidRDefault="00D46A7C" w:rsidP="001C6A3F">
            <w:pPr>
              <w:rPr>
                <w:rStyle w:val="tw4winMark"/>
                <w:rFonts w:ascii="Times New Roman" w:hAnsi="Times New Roman" w:cs="Times New Roman"/>
                <w:vanish w:val="0"/>
                <w:color w:val="000000"/>
                <w:sz w:val="22"/>
                <w:szCs w:val="22"/>
                <w:vertAlign w:val="baseline"/>
              </w:rPr>
            </w:pPr>
            <w:r>
              <w:rPr>
                <w:rStyle w:val="tw4winMark"/>
                <w:rFonts w:ascii="Times New Roman" w:hAnsi="Times New Roman" w:cs="Times New Roman"/>
                <w:vanish w:val="0"/>
                <w:color w:val="000000"/>
                <w:sz w:val="22"/>
                <w:szCs w:val="22"/>
                <w:vertAlign w:val="baseline"/>
                <w:lang w:val="sk"/>
              </w:rPr>
              <w:t xml:space="preserve">Dávka pre dospelých (MBq) x plocha povrchu tela dieťaťa </w:t>
            </w:r>
            <w:r w:rsidR="0041624C">
              <w:rPr>
                <w:rStyle w:val="tw4winMark"/>
                <w:rFonts w:ascii="Times New Roman" w:hAnsi="Times New Roman" w:cs="Times New Roman"/>
                <w:vanish w:val="0"/>
                <w:color w:val="000000"/>
                <w:sz w:val="22"/>
                <w:szCs w:val="22"/>
                <w:vertAlign w:val="baseline"/>
                <w:lang w:val="sk"/>
              </w:rPr>
              <w:t>m</w:t>
            </w:r>
            <w:r w:rsidR="0041624C" w:rsidRPr="001C6A3F">
              <w:rPr>
                <w:rStyle w:val="tw4winMark"/>
                <w:rFonts w:ascii="Times New Roman" w:hAnsi="Times New Roman" w:cs="Times New Roman"/>
                <w:vanish w:val="0"/>
                <w:color w:val="000000"/>
                <w:sz w:val="22"/>
                <w:szCs w:val="22"/>
                <w:vertAlign w:val="superscript"/>
                <w:lang w:val="sk"/>
              </w:rPr>
              <w:t>2</w:t>
            </w:r>
            <w:r>
              <w:rPr>
                <w:rStyle w:val="tw4winMark"/>
                <w:rFonts w:ascii="Times New Roman" w:hAnsi="Times New Roman" w:cs="Times New Roman"/>
                <w:vanish w:val="0"/>
                <w:color w:val="000000"/>
                <w:sz w:val="22"/>
                <w:szCs w:val="22"/>
                <w:vertAlign w:val="baseline"/>
                <w:lang w:val="sk"/>
              </w:rPr>
              <w:t>)</w:t>
            </w:r>
          </w:p>
        </w:tc>
      </w:tr>
      <w:tr w:rsidR="00D46A7C" w14:paraId="3D3ABCC3" w14:textId="77777777" w:rsidTr="00D529E1">
        <w:trPr>
          <w:hidden w:val="0"/>
        </w:trPr>
        <w:tc>
          <w:tcPr>
            <w:tcW w:w="2410" w:type="dxa"/>
            <w:vMerge/>
          </w:tcPr>
          <w:p w14:paraId="5E476EB5" w14:textId="77777777" w:rsidR="00D46A7C" w:rsidRDefault="00D46A7C" w:rsidP="001C6A3F">
            <w:pPr>
              <w:rPr>
                <w:rStyle w:val="tw4winMark"/>
                <w:rFonts w:ascii="Times New Roman" w:hAnsi="Times New Roman" w:cs="Times New Roman"/>
                <w:vanish w:val="0"/>
                <w:color w:val="000000"/>
                <w:sz w:val="22"/>
                <w:szCs w:val="22"/>
                <w:vertAlign w:val="baseline"/>
              </w:rPr>
            </w:pPr>
          </w:p>
        </w:tc>
        <w:tc>
          <w:tcPr>
            <w:tcW w:w="3686" w:type="dxa"/>
            <w:tcBorders>
              <w:top w:val="single" w:sz="4" w:space="0" w:color="auto"/>
            </w:tcBorders>
          </w:tcPr>
          <w:p w14:paraId="756EF85B" w14:textId="77777777" w:rsidR="00D46A7C" w:rsidRDefault="00D46A7C" w:rsidP="001C6A3F">
            <w:pPr>
              <w:rPr>
                <w:rStyle w:val="tw4winMark"/>
                <w:rFonts w:ascii="Times New Roman" w:hAnsi="Times New Roman" w:cs="Times New Roman"/>
                <w:vanish w:val="0"/>
                <w:color w:val="000000"/>
                <w:sz w:val="22"/>
                <w:szCs w:val="22"/>
                <w:vertAlign w:val="baseline"/>
              </w:rPr>
            </w:pPr>
            <w:r>
              <w:rPr>
                <w:rStyle w:val="tw4winMark"/>
                <w:rFonts w:ascii="Times New Roman" w:hAnsi="Times New Roman" w:cs="Times New Roman"/>
                <w:vanish w:val="0"/>
                <w:color w:val="000000"/>
                <w:sz w:val="22"/>
                <w:szCs w:val="22"/>
                <w:vertAlign w:val="baseline"/>
                <w:lang w:val="sk"/>
              </w:rPr>
              <w:t>1,73 m</w:t>
            </w:r>
            <w:r>
              <w:rPr>
                <w:rStyle w:val="tw4winMark"/>
                <w:rFonts w:ascii="Times New Roman" w:hAnsi="Times New Roman" w:cs="Times New Roman"/>
                <w:vanish w:val="0"/>
                <w:color w:val="000000"/>
                <w:sz w:val="22"/>
                <w:szCs w:val="22"/>
                <w:vertAlign w:val="superscript"/>
                <w:lang w:val="sk"/>
              </w:rPr>
              <w:t>2</w:t>
            </w:r>
          </w:p>
        </w:tc>
      </w:tr>
    </w:tbl>
    <w:p w14:paraId="11684881" w14:textId="77777777" w:rsidR="00D46A7C" w:rsidRDefault="00D46A7C" w:rsidP="001C6A3F">
      <w:pPr>
        <w:spacing w:line="240" w:lineRule="atLeast"/>
        <w:rPr>
          <w:sz w:val="22"/>
          <w:szCs w:val="22"/>
        </w:rPr>
      </w:pPr>
    </w:p>
    <w:p w14:paraId="68B23129" w14:textId="64A734B4" w:rsidR="00D46A7C" w:rsidRDefault="0041624C" w:rsidP="001C6A3F">
      <w:pPr>
        <w:rPr>
          <w:rStyle w:val="tw4winMark"/>
          <w:rFonts w:ascii="Times New Roman" w:hAnsi="Times New Roman" w:cs="Times New Roman"/>
          <w:vanish w:val="0"/>
          <w:color w:val="000000"/>
          <w:sz w:val="22"/>
          <w:szCs w:val="22"/>
          <w:vertAlign w:val="baseline"/>
        </w:rPr>
      </w:pPr>
      <w:r>
        <w:rPr>
          <w:rStyle w:val="tw4winMark"/>
          <w:rFonts w:ascii="Times New Roman" w:hAnsi="Times New Roman" w:cs="Times New Roman"/>
          <w:vanish w:val="0"/>
          <w:color w:val="000000"/>
          <w:sz w:val="22"/>
          <w:szCs w:val="22"/>
          <w:vertAlign w:val="baseline"/>
          <w:lang w:val="sk"/>
        </w:rPr>
        <w:t>Nižšie sú uvedené odporúčané</w:t>
      </w:r>
      <w:r w:rsidR="00D46A7C">
        <w:rPr>
          <w:rStyle w:val="tw4winMark"/>
          <w:rFonts w:ascii="Times New Roman" w:hAnsi="Times New Roman" w:cs="Times New Roman"/>
          <w:vanish w:val="0"/>
          <w:color w:val="000000"/>
          <w:sz w:val="22"/>
          <w:szCs w:val="22"/>
          <w:vertAlign w:val="baseline"/>
          <w:lang w:val="sk"/>
        </w:rPr>
        <w:t xml:space="preserve"> korekčné faktory</w:t>
      </w:r>
      <w:r>
        <w:rPr>
          <w:rStyle w:val="tw4winMark"/>
          <w:rFonts w:ascii="Times New Roman" w:hAnsi="Times New Roman" w:cs="Times New Roman"/>
          <w:vanish w:val="0"/>
          <w:color w:val="000000"/>
          <w:sz w:val="22"/>
          <w:szCs w:val="22"/>
          <w:vertAlign w:val="baseline"/>
          <w:lang w:val="sk"/>
        </w:rPr>
        <w:t xml:space="preserve"> </w:t>
      </w:r>
      <w:r w:rsidR="00D46A7C">
        <w:rPr>
          <w:rStyle w:val="tw4winMark"/>
          <w:rFonts w:ascii="Times New Roman" w:hAnsi="Times New Roman" w:cs="Times New Roman"/>
          <w:vanish w:val="0"/>
          <w:color w:val="000000"/>
          <w:sz w:val="22"/>
          <w:szCs w:val="22"/>
          <w:vertAlign w:val="baseline"/>
          <w:lang w:val="sk"/>
        </w:rPr>
        <w:t>(v súlade s odporúčaniami Pediatrickej pracovnej skupiny Európskej asociácie nukleárnej medicíny).</w:t>
      </w:r>
    </w:p>
    <w:p w14:paraId="1714E9DC" w14:textId="77777777" w:rsidR="00D46A7C" w:rsidRDefault="00D46A7C" w:rsidP="001C6A3F">
      <w:pPr>
        <w:rPr>
          <w:rStyle w:val="tw4winMark"/>
          <w:rFonts w:ascii="Times New Roman" w:hAnsi="Times New Roman" w:cs="Times New Roman"/>
          <w:vanish w:val="0"/>
          <w:color w:val="000000"/>
          <w:sz w:val="22"/>
          <w:szCs w:val="22"/>
          <w:vertAlign w:val="baseline"/>
        </w:rPr>
      </w:pPr>
    </w:p>
    <w:tbl>
      <w:tblPr>
        <w:tblW w:w="0" w:type="auto"/>
        <w:tblInd w:w="828" w:type="dxa"/>
        <w:tblLayout w:type="fixed"/>
        <w:tblLook w:val="0000" w:firstRow="0" w:lastRow="0" w:firstColumn="0" w:lastColumn="0" w:noHBand="0" w:noVBand="0"/>
      </w:tblPr>
      <w:tblGrid>
        <w:gridCol w:w="810"/>
        <w:gridCol w:w="360"/>
        <w:gridCol w:w="945"/>
        <w:gridCol w:w="843"/>
        <w:gridCol w:w="421"/>
        <w:gridCol w:w="863"/>
        <w:gridCol w:w="1134"/>
        <w:gridCol w:w="374"/>
        <w:gridCol w:w="901"/>
      </w:tblGrid>
      <w:tr w:rsidR="00D46A7C" w14:paraId="27689788" w14:textId="77777777" w:rsidTr="00D529E1">
        <w:trPr>
          <w:cantSplit/>
        </w:trPr>
        <w:tc>
          <w:tcPr>
            <w:tcW w:w="6651" w:type="dxa"/>
            <w:gridSpan w:val="9"/>
            <w:tcBorders>
              <w:top w:val="single" w:sz="6" w:space="0" w:color="auto"/>
              <w:left w:val="single" w:sz="6" w:space="0" w:color="auto"/>
              <w:bottom w:val="single" w:sz="6" w:space="0" w:color="auto"/>
              <w:right w:val="single" w:sz="6" w:space="0" w:color="auto"/>
            </w:tcBorders>
          </w:tcPr>
          <w:p w14:paraId="185C48FC" w14:textId="77777777" w:rsidR="00D46A7C" w:rsidRDefault="00D46A7C">
            <w:pPr>
              <w:rPr>
                <w:b/>
              </w:rPr>
            </w:pPr>
            <w:r>
              <w:rPr>
                <w:b/>
                <w:bCs/>
                <w:lang w:val="sk"/>
              </w:rPr>
              <w:t>Podiel dávky pre dospelých</w:t>
            </w:r>
          </w:p>
        </w:tc>
      </w:tr>
      <w:tr w:rsidR="00D46A7C" w14:paraId="0CA8BF04" w14:textId="77777777" w:rsidTr="00D529E1">
        <w:trPr>
          <w:cantSplit/>
        </w:trPr>
        <w:tc>
          <w:tcPr>
            <w:tcW w:w="810" w:type="dxa"/>
            <w:tcBorders>
              <w:top w:val="single" w:sz="6" w:space="0" w:color="auto"/>
              <w:left w:val="single" w:sz="6" w:space="0" w:color="auto"/>
              <w:bottom w:val="single" w:sz="6" w:space="0" w:color="auto"/>
              <w:right w:val="single" w:sz="6" w:space="0" w:color="auto"/>
            </w:tcBorders>
          </w:tcPr>
          <w:p w14:paraId="728A07C8" w14:textId="77777777" w:rsidR="00D46A7C" w:rsidRDefault="00D46A7C">
            <w:r>
              <w:rPr>
                <w:lang w:val="sk"/>
              </w:rPr>
              <w:t>3 kg</w:t>
            </w:r>
          </w:p>
        </w:tc>
        <w:tc>
          <w:tcPr>
            <w:tcW w:w="360" w:type="dxa"/>
            <w:tcBorders>
              <w:top w:val="single" w:sz="6" w:space="0" w:color="auto"/>
              <w:left w:val="single" w:sz="6" w:space="0" w:color="auto"/>
              <w:bottom w:val="single" w:sz="6" w:space="0" w:color="auto"/>
              <w:right w:val="single" w:sz="6" w:space="0" w:color="auto"/>
            </w:tcBorders>
          </w:tcPr>
          <w:p w14:paraId="34597985" w14:textId="77777777" w:rsidR="00D46A7C" w:rsidRDefault="00D46A7C">
            <w:r>
              <w:rPr>
                <w:lang w:val="sk"/>
              </w:rPr>
              <w:t>=</w:t>
            </w:r>
          </w:p>
        </w:tc>
        <w:tc>
          <w:tcPr>
            <w:tcW w:w="945" w:type="dxa"/>
            <w:tcBorders>
              <w:top w:val="single" w:sz="6" w:space="0" w:color="auto"/>
              <w:left w:val="single" w:sz="6" w:space="0" w:color="auto"/>
              <w:bottom w:val="single" w:sz="6" w:space="0" w:color="auto"/>
              <w:right w:val="single" w:sz="6" w:space="0" w:color="auto"/>
            </w:tcBorders>
          </w:tcPr>
          <w:p w14:paraId="6797B283" w14:textId="77777777" w:rsidR="00D46A7C" w:rsidRDefault="00D46A7C">
            <w:r>
              <w:rPr>
                <w:lang w:val="sk"/>
              </w:rPr>
              <w:t xml:space="preserve">0,1  </w:t>
            </w:r>
          </w:p>
        </w:tc>
        <w:tc>
          <w:tcPr>
            <w:tcW w:w="843" w:type="dxa"/>
            <w:tcBorders>
              <w:top w:val="single" w:sz="6" w:space="0" w:color="auto"/>
              <w:left w:val="single" w:sz="6" w:space="0" w:color="auto"/>
              <w:bottom w:val="single" w:sz="6" w:space="0" w:color="auto"/>
              <w:right w:val="single" w:sz="6" w:space="0" w:color="auto"/>
            </w:tcBorders>
          </w:tcPr>
          <w:p w14:paraId="41A84B91" w14:textId="77777777" w:rsidR="00D46A7C" w:rsidRDefault="00D46A7C">
            <w:r>
              <w:rPr>
                <w:lang w:val="sk"/>
              </w:rPr>
              <w:t>22 kg</w:t>
            </w:r>
          </w:p>
        </w:tc>
        <w:tc>
          <w:tcPr>
            <w:tcW w:w="421" w:type="dxa"/>
            <w:tcBorders>
              <w:top w:val="single" w:sz="6" w:space="0" w:color="auto"/>
              <w:left w:val="single" w:sz="6" w:space="0" w:color="auto"/>
              <w:bottom w:val="single" w:sz="6" w:space="0" w:color="auto"/>
              <w:right w:val="single" w:sz="6" w:space="0" w:color="auto"/>
            </w:tcBorders>
          </w:tcPr>
          <w:p w14:paraId="7067DCCE" w14:textId="77777777" w:rsidR="00D46A7C" w:rsidRDefault="00D46A7C">
            <w:r>
              <w:rPr>
                <w:lang w:val="sk"/>
              </w:rPr>
              <w:t>=</w:t>
            </w:r>
          </w:p>
        </w:tc>
        <w:tc>
          <w:tcPr>
            <w:tcW w:w="863" w:type="dxa"/>
            <w:tcBorders>
              <w:top w:val="single" w:sz="6" w:space="0" w:color="auto"/>
              <w:left w:val="single" w:sz="6" w:space="0" w:color="auto"/>
              <w:bottom w:val="single" w:sz="6" w:space="0" w:color="auto"/>
              <w:right w:val="single" w:sz="6" w:space="0" w:color="auto"/>
            </w:tcBorders>
          </w:tcPr>
          <w:p w14:paraId="5B8EB096" w14:textId="77777777" w:rsidR="00D46A7C" w:rsidRDefault="00D46A7C">
            <w:r>
              <w:rPr>
                <w:lang w:val="sk"/>
              </w:rPr>
              <w:t>0,50</w:t>
            </w:r>
          </w:p>
        </w:tc>
        <w:tc>
          <w:tcPr>
            <w:tcW w:w="1134" w:type="dxa"/>
            <w:tcBorders>
              <w:top w:val="single" w:sz="6" w:space="0" w:color="auto"/>
              <w:left w:val="single" w:sz="6" w:space="0" w:color="auto"/>
              <w:bottom w:val="single" w:sz="6" w:space="0" w:color="auto"/>
              <w:right w:val="single" w:sz="6" w:space="0" w:color="auto"/>
            </w:tcBorders>
          </w:tcPr>
          <w:p w14:paraId="0C195E1C" w14:textId="77777777" w:rsidR="00D46A7C" w:rsidRDefault="00D46A7C">
            <w:r>
              <w:rPr>
                <w:lang w:val="sk"/>
              </w:rPr>
              <w:t>42 kg</w:t>
            </w:r>
          </w:p>
        </w:tc>
        <w:tc>
          <w:tcPr>
            <w:tcW w:w="374" w:type="dxa"/>
            <w:tcBorders>
              <w:top w:val="single" w:sz="6" w:space="0" w:color="auto"/>
              <w:left w:val="single" w:sz="6" w:space="0" w:color="auto"/>
              <w:bottom w:val="single" w:sz="6" w:space="0" w:color="auto"/>
              <w:right w:val="single" w:sz="6" w:space="0" w:color="auto"/>
            </w:tcBorders>
          </w:tcPr>
          <w:p w14:paraId="443C1610" w14:textId="77777777" w:rsidR="00D46A7C" w:rsidRDefault="00D46A7C">
            <w:r>
              <w:rPr>
                <w:lang w:val="sk"/>
              </w:rPr>
              <w:t>=</w:t>
            </w:r>
          </w:p>
        </w:tc>
        <w:tc>
          <w:tcPr>
            <w:tcW w:w="901" w:type="dxa"/>
            <w:tcBorders>
              <w:top w:val="single" w:sz="6" w:space="0" w:color="auto"/>
              <w:left w:val="single" w:sz="6" w:space="0" w:color="auto"/>
              <w:bottom w:val="single" w:sz="6" w:space="0" w:color="auto"/>
              <w:right w:val="single" w:sz="6" w:space="0" w:color="auto"/>
            </w:tcBorders>
          </w:tcPr>
          <w:p w14:paraId="50273F00" w14:textId="77777777" w:rsidR="00D46A7C" w:rsidRDefault="00D46A7C">
            <w:r>
              <w:rPr>
                <w:lang w:val="sk"/>
              </w:rPr>
              <w:t>0,78</w:t>
            </w:r>
          </w:p>
        </w:tc>
      </w:tr>
      <w:tr w:rsidR="00D46A7C" w14:paraId="6888EFB5" w14:textId="77777777" w:rsidTr="00D529E1">
        <w:trPr>
          <w:cantSplit/>
        </w:trPr>
        <w:tc>
          <w:tcPr>
            <w:tcW w:w="810" w:type="dxa"/>
            <w:tcBorders>
              <w:top w:val="single" w:sz="6" w:space="0" w:color="auto"/>
              <w:left w:val="single" w:sz="6" w:space="0" w:color="auto"/>
              <w:bottom w:val="single" w:sz="6" w:space="0" w:color="auto"/>
              <w:right w:val="single" w:sz="6" w:space="0" w:color="auto"/>
            </w:tcBorders>
          </w:tcPr>
          <w:p w14:paraId="40B4B207" w14:textId="77777777" w:rsidR="00D46A7C" w:rsidRDefault="00D46A7C">
            <w:r>
              <w:rPr>
                <w:lang w:val="sk"/>
              </w:rPr>
              <w:t>4 kg</w:t>
            </w:r>
          </w:p>
        </w:tc>
        <w:tc>
          <w:tcPr>
            <w:tcW w:w="360" w:type="dxa"/>
            <w:tcBorders>
              <w:top w:val="single" w:sz="6" w:space="0" w:color="auto"/>
              <w:left w:val="single" w:sz="6" w:space="0" w:color="auto"/>
              <w:bottom w:val="single" w:sz="6" w:space="0" w:color="auto"/>
              <w:right w:val="single" w:sz="6" w:space="0" w:color="auto"/>
            </w:tcBorders>
          </w:tcPr>
          <w:p w14:paraId="6F1E8B82" w14:textId="77777777" w:rsidR="00D46A7C" w:rsidRDefault="00D46A7C">
            <w:r>
              <w:rPr>
                <w:lang w:val="sk"/>
              </w:rPr>
              <w:t>=</w:t>
            </w:r>
          </w:p>
        </w:tc>
        <w:tc>
          <w:tcPr>
            <w:tcW w:w="945" w:type="dxa"/>
            <w:tcBorders>
              <w:top w:val="single" w:sz="6" w:space="0" w:color="auto"/>
              <w:left w:val="single" w:sz="6" w:space="0" w:color="auto"/>
              <w:bottom w:val="single" w:sz="6" w:space="0" w:color="auto"/>
              <w:right w:val="single" w:sz="6" w:space="0" w:color="auto"/>
            </w:tcBorders>
          </w:tcPr>
          <w:p w14:paraId="01DAF9AF" w14:textId="77777777" w:rsidR="00D46A7C" w:rsidRDefault="00D46A7C">
            <w:r>
              <w:rPr>
                <w:lang w:val="sk"/>
              </w:rPr>
              <w:t>0,14</w:t>
            </w:r>
          </w:p>
        </w:tc>
        <w:tc>
          <w:tcPr>
            <w:tcW w:w="843" w:type="dxa"/>
            <w:tcBorders>
              <w:top w:val="single" w:sz="6" w:space="0" w:color="auto"/>
              <w:left w:val="single" w:sz="6" w:space="0" w:color="auto"/>
              <w:bottom w:val="single" w:sz="6" w:space="0" w:color="auto"/>
              <w:right w:val="single" w:sz="6" w:space="0" w:color="auto"/>
            </w:tcBorders>
          </w:tcPr>
          <w:p w14:paraId="48A96100" w14:textId="77777777" w:rsidR="00D46A7C" w:rsidRDefault="00D46A7C">
            <w:r>
              <w:rPr>
                <w:lang w:val="sk"/>
              </w:rPr>
              <w:t>24 kg</w:t>
            </w:r>
          </w:p>
        </w:tc>
        <w:tc>
          <w:tcPr>
            <w:tcW w:w="421" w:type="dxa"/>
            <w:tcBorders>
              <w:top w:val="single" w:sz="6" w:space="0" w:color="auto"/>
              <w:left w:val="single" w:sz="6" w:space="0" w:color="auto"/>
              <w:bottom w:val="single" w:sz="6" w:space="0" w:color="auto"/>
              <w:right w:val="single" w:sz="6" w:space="0" w:color="auto"/>
            </w:tcBorders>
          </w:tcPr>
          <w:p w14:paraId="24FB2036" w14:textId="77777777" w:rsidR="00D46A7C" w:rsidRDefault="00D46A7C">
            <w:r>
              <w:rPr>
                <w:lang w:val="sk"/>
              </w:rPr>
              <w:t>=</w:t>
            </w:r>
          </w:p>
        </w:tc>
        <w:tc>
          <w:tcPr>
            <w:tcW w:w="863" w:type="dxa"/>
            <w:tcBorders>
              <w:top w:val="single" w:sz="6" w:space="0" w:color="auto"/>
              <w:left w:val="single" w:sz="6" w:space="0" w:color="auto"/>
              <w:bottom w:val="single" w:sz="6" w:space="0" w:color="auto"/>
              <w:right w:val="single" w:sz="6" w:space="0" w:color="auto"/>
            </w:tcBorders>
          </w:tcPr>
          <w:p w14:paraId="510F6E9D" w14:textId="77777777" w:rsidR="00D46A7C" w:rsidRDefault="00D46A7C">
            <w:r>
              <w:rPr>
                <w:lang w:val="sk"/>
              </w:rPr>
              <w:t>0,53</w:t>
            </w:r>
          </w:p>
        </w:tc>
        <w:tc>
          <w:tcPr>
            <w:tcW w:w="1134" w:type="dxa"/>
            <w:tcBorders>
              <w:top w:val="single" w:sz="6" w:space="0" w:color="auto"/>
              <w:left w:val="single" w:sz="6" w:space="0" w:color="auto"/>
              <w:bottom w:val="single" w:sz="6" w:space="0" w:color="auto"/>
              <w:right w:val="single" w:sz="6" w:space="0" w:color="auto"/>
            </w:tcBorders>
          </w:tcPr>
          <w:p w14:paraId="58136350" w14:textId="77777777" w:rsidR="00D46A7C" w:rsidRDefault="00D46A7C">
            <w:r>
              <w:rPr>
                <w:lang w:val="sk"/>
              </w:rPr>
              <w:t>44 kg</w:t>
            </w:r>
          </w:p>
        </w:tc>
        <w:tc>
          <w:tcPr>
            <w:tcW w:w="374" w:type="dxa"/>
            <w:tcBorders>
              <w:top w:val="single" w:sz="6" w:space="0" w:color="auto"/>
              <w:left w:val="single" w:sz="6" w:space="0" w:color="auto"/>
              <w:bottom w:val="single" w:sz="6" w:space="0" w:color="auto"/>
              <w:right w:val="single" w:sz="6" w:space="0" w:color="auto"/>
            </w:tcBorders>
          </w:tcPr>
          <w:p w14:paraId="7AD5CB93" w14:textId="77777777" w:rsidR="00D46A7C" w:rsidRDefault="00D46A7C">
            <w:r>
              <w:rPr>
                <w:lang w:val="sk"/>
              </w:rPr>
              <w:t>=</w:t>
            </w:r>
          </w:p>
        </w:tc>
        <w:tc>
          <w:tcPr>
            <w:tcW w:w="901" w:type="dxa"/>
            <w:tcBorders>
              <w:top w:val="single" w:sz="6" w:space="0" w:color="auto"/>
              <w:left w:val="single" w:sz="6" w:space="0" w:color="auto"/>
              <w:bottom w:val="single" w:sz="6" w:space="0" w:color="auto"/>
              <w:right w:val="single" w:sz="6" w:space="0" w:color="auto"/>
            </w:tcBorders>
          </w:tcPr>
          <w:p w14:paraId="76EFCC99" w14:textId="77777777" w:rsidR="00D46A7C" w:rsidRDefault="00D46A7C">
            <w:r>
              <w:rPr>
                <w:lang w:val="sk"/>
              </w:rPr>
              <w:t>0,80</w:t>
            </w:r>
          </w:p>
        </w:tc>
      </w:tr>
      <w:tr w:rsidR="00D46A7C" w14:paraId="17CF5182" w14:textId="77777777" w:rsidTr="00D529E1">
        <w:trPr>
          <w:cantSplit/>
        </w:trPr>
        <w:tc>
          <w:tcPr>
            <w:tcW w:w="810" w:type="dxa"/>
            <w:tcBorders>
              <w:top w:val="single" w:sz="6" w:space="0" w:color="auto"/>
              <w:left w:val="single" w:sz="6" w:space="0" w:color="auto"/>
              <w:bottom w:val="single" w:sz="6" w:space="0" w:color="auto"/>
              <w:right w:val="single" w:sz="6" w:space="0" w:color="auto"/>
            </w:tcBorders>
          </w:tcPr>
          <w:p w14:paraId="6860E2C5" w14:textId="77777777" w:rsidR="00D46A7C" w:rsidRDefault="00D46A7C">
            <w:r>
              <w:rPr>
                <w:lang w:val="sk"/>
              </w:rPr>
              <w:t>6 kg</w:t>
            </w:r>
          </w:p>
        </w:tc>
        <w:tc>
          <w:tcPr>
            <w:tcW w:w="360" w:type="dxa"/>
            <w:tcBorders>
              <w:top w:val="single" w:sz="6" w:space="0" w:color="auto"/>
              <w:left w:val="single" w:sz="6" w:space="0" w:color="auto"/>
              <w:bottom w:val="single" w:sz="6" w:space="0" w:color="auto"/>
              <w:right w:val="single" w:sz="6" w:space="0" w:color="auto"/>
            </w:tcBorders>
          </w:tcPr>
          <w:p w14:paraId="67E88E9C" w14:textId="77777777" w:rsidR="00D46A7C" w:rsidRDefault="00D46A7C">
            <w:r>
              <w:rPr>
                <w:lang w:val="sk"/>
              </w:rPr>
              <w:t>=</w:t>
            </w:r>
          </w:p>
        </w:tc>
        <w:tc>
          <w:tcPr>
            <w:tcW w:w="945" w:type="dxa"/>
            <w:tcBorders>
              <w:top w:val="single" w:sz="6" w:space="0" w:color="auto"/>
              <w:left w:val="single" w:sz="6" w:space="0" w:color="auto"/>
              <w:bottom w:val="single" w:sz="6" w:space="0" w:color="auto"/>
              <w:right w:val="single" w:sz="6" w:space="0" w:color="auto"/>
            </w:tcBorders>
          </w:tcPr>
          <w:p w14:paraId="5FB3D7DA" w14:textId="77777777" w:rsidR="00D46A7C" w:rsidRDefault="00D46A7C">
            <w:r>
              <w:rPr>
                <w:lang w:val="sk"/>
              </w:rPr>
              <w:t>0,19</w:t>
            </w:r>
          </w:p>
        </w:tc>
        <w:tc>
          <w:tcPr>
            <w:tcW w:w="843" w:type="dxa"/>
            <w:tcBorders>
              <w:top w:val="single" w:sz="6" w:space="0" w:color="auto"/>
              <w:left w:val="single" w:sz="6" w:space="0" w:color="auto"/>
              <w:bottom w:val="single" w:sz="6" w:space="0" w:color="auto"/>
              <w:right w:val="single" w:sz="6" w:space="0" w:color="auto"/>
            </w:tcBorders>
          </w:tcPr>
          <w:p w14:paraId="116CB697" w14:textId="77777777" w:rsidR="00D46A7C" w:rsidRDefault="00D46A7C">
            <w:r>
              <w:rPr>
                <w:lang w:val="sk"/>
              </w:rPr>
              <w:t>26 kg</w:t>
            </w:r>
          </w:p>
        </w:tc>
        <w:tc>
          <w:tcPr>
            <w:tcW w:w="421" w:type="dxa"/>
            <w:tcBorders>
              <w:top w:val="single" w:sz="6" w:space="0" w:color="auto"/>
              <w:left w:val="single" w:sz="6" w:space="0" w:color="auto"/>
              <w:bottom w:val="single" w:sz="6" w:space="0" w:color="auto"/>
              <w:right w:val="single" w:sz="6" w:space="0" w:color="auto"/>
            </w:tcBorders>
          </w:tcPr>
          <w:p w14:paraId="12A58404" w14:textId="77777777" w:rsidR="00D46A7C" w:rsidRDefault="00D46A7C">
            <w:r>
              <w:rPr>
                <w:lang w:val="sk"/>
              </w:rPr>
              <w:t>=</w:t>
            </w:r>
          </w:p>
        </w:tc>
        <w:tc>
          <w:tcPr>
            <w:tcW w:w="863" w:type="dxa"/>
            <w:tcBorders>
              <w:top w:val="single" w:sz="6" w:space="0" w:color="auto"/>
              <w:left w:val="single" w:sz="6" w:space="0" w:color="auto"/>
              <w:bottom w:val="single" w:sz="6" w:space="0" w:color="auto"/>
              <w:right w:val="single" w:sz="6" w:space="0" w:color="auto"/>
            </w:tcBorders>
          </w:tcPr>
          <w:p w14:paraId="72C65A07" w14:textId="77777777" w:rsidR="00D46A7C" w:rsidRDefault="00D46A7C">
            <w:r>
              <w:rPr>
                <w:lang w:val="sk"/>
              </w:rPr>
              <w:t>0,56</w:t>
            </w:r>
          </w:p>
        </w:tc>
        <w:tc>
          <w:tcPr>
            <w:tcW w:w="1134" w:type="dxa"/>
            <w:tcBorders>
              <w:top w:val="single" w:sz="6" w:space="0" w:color="auto"/>
              <w:left w:val="single" w:sz="6" w:space="0" w:color="auto"/>
              <w:bottom w:val="single" w:sz="6" w:space="0" w:color="auto"/>
              <w:right w:val="single" w:sz="6" w:space="0" w:color="auto"/>
            </w:tcBorders>
          </w:tcPr>
          <w:p w14:paraId="3E78B0CF" w14:textId="77777777" w:rsidR="00D46A7C" w:rsidRDefault="00D46A7C">
            <w:r>
              <w:rPr>
                <w:lang w:val="sk"/>
              </w:rPr>
              <w:t>46 kg</w:t>
            </w:r>
          </w:p>
        </w:tc>
        <w:tc>
          <w:tcPr>
            <w:tcW w:w="374" w:type="dxa"/>
            <w:tcBorders>
              <w:top w:val="single" w:sz="6" w:space="0" w:color="auto"/>
              <w:left w:val="single" w:sz="6" w:space="0" w:color="auto"/>
              <w:bottom w:val="single" w:sz="6" w:space="0" w:color="auto"/>
              <w:right w:val="single" w:sz="6" w:space="0" w:color="auto"/>
            </w:tcBorders>
          </w:tcPr>
          <w:p w14:paraId="3723CF30" w14:textId="77777777" w:rsidR="00D46A7C" w:rsidRDefault="00D46A7C">
            <w:r>
              <w:rPr>
                <w:lang w:val="sk"/>
              </w:rPr>
              <w:t>=</w:t>
            </w:r>
          </w:p>
        </w:tc>
        <w:tc>
          <w:tcPr>
            <w:tcW w:w="901" w:type="dxa"/>
            <w:tcBorders>
              <w:top w:val="single" w:sz="6" w:space="0" w:color="auto"/>
              <w:left w:val="single" w:sz="6" w:space="0" w:color="auto"/>
              <w:bottom w:val="single" w:sz="6" w:space="0" w:color="auto"/>
              <w:right w:val="single" w:sz="6" w:space="0" w:color="auto"/>
            </w:tcBorders>
          </w:tcPr>
          <w:p w14:paraId="73D0440B" w14:textId="77777777" w:rsidR="00D46A7C" w:rsidRDefault="00D46A7C">
            <w:r>
              <w:rPr>
                <w:lang w:val="sk"/>
              </w:rPr>
              <w:t>0,82</w:t>
            </w:r>
          </w:p>
        </w:tc>
      </w:tr>
      <w:tr w:rsidR="00D46A7C" w14:paraId="1AADED53" w14:textId="77777777" w:rsidTr="00D529E1">
        <w:trPr>
          <w:cantSplit/>
        </w:trPr>
        <w:tc>
          <w:tcPr>
            <w:tcW w:w="810" w:type="dxa"/>
            <w:tcBorders>
              <w:top w:val="single" w:sz="6" w:space="0" w:color="auto"/>
              <w:left w:val="single" w:sz="6" w:space="0" w:color="auto"/>
              <w:bottom w:val="single" w:sz="6" w:space="0" w:color="auto"/>
              <w:right w:val="single" w:sz="6" w:space="0" w:color="auto"/>
            </w:tcBorders>
          </w:tcPr>
          <w:p w14:paraId="0776B748" w14:textId="77777777" w:rsidR="00D46A7C" w:rsidRDefault="00D46A7C">
            <w:r>
              <w:rPr>
                <w:lang w:val="sk"/>
              </w:rPr>
              <w:t>8 kg</w:t>
            </w:r>
          </w:p>
        </w:tc>
        <w:tc>
          <w:tcPr>
            <w:tcW w:w="360" w:type="dxa"/>
            <w:tcBorders>
              <w:top w:val="single" w:sz="6" w:space="0" w:color="auto"/>
              <w:left w:val="single" w:sz="6" w:space="0" w:color="auto"/>
              <w:bottom w:val="single" w:sz="6" w:space="0" w:color="auto"/>
              <w:right w:val="single" w:sz="6" w:space="0" w:color="auto"/>
            </w:tcBorders>
          </w:tcPr>
          <w:p w14:paraId="7061EA78" w14:textId="77777777" w:rsidR="00D46A7C" w:rsidRDefault="00D46A7C">
            <w:r>
              <w:rPr>
                <w:lang w:val="sk"/>
              </w:rPr>
              <w:t>=</w:t>
            </w:r>
          </w:p>
        </w:tc>
        <w:tc>
          <w:tcPr>
            <w:tcW w:w="945" w:type="dxa"/>
            <w:tcBorders>
              <w:top w:val="single" w:sz="6" w:space="0" w:color="auto"/>
              <w:left w:val="single" w:sz="6" w:space="0" w:color="auto"/>
              <w:bottom w:val="single" w:sz="6" w:space="0" w:color="auto"/>
              <w:right w:val="single" w:sz="6" w:space="0" w:color="auto"/>
            </w:tcBorders>
          </w:tcPr>
          <w:p w14:paraId="776CE8F7" w14:textId="77777777" w:rsidR="00D46A7C" w:rsidRDefault="00D46A7C">
            <w:r>
              <w:rPr>
                <w:lang w:val="sk"/>
              </w:rPr>
              <w:t>0,23</w:t>
            </w:r>
          </w:p>
        </w:tc>
        <w:tc>
          <w:tcPr>
            <w:tcW w:w="843" w:type="dxa"/>
            <w:tcBorders>
              <w:top w:val="single" w:sz="6" w:space="0" w:color="auto"/>
              <w:left w:val="single" w:sz="6" w:space="0" w:color="auto"/>
              <w:bottom w:val="single" w:sz="6" w:space="0" w:color="auto"/>
              <w:right w:val="single" w:sz="6" w:space="0" w:color="auto"/>
            </w:tcBorders>
          </w:tcPr>
          <w:p w14:paraId="283230CF" w14:textId="77777777" w:rsidR="00D46A7C" w:rsidRDefault="00D46A7C">
            <w:r>
              <w:rPr>
                <w:lang w:val="sk"/>
              </w:rPr>
              <w:t>28 kg</w:t>
            </w:r>
          </w:p>
        </w:tc>
        <w:tc>
          <w:tcPr>
            <w:tcW w:w="421" w:type="dxa"/>
            <w:tcBorders>
              <w:top w:val="single" w:sz="6" w:space="0" w:color="auto"/>
              <w:left w:val="single" w:sz="6" w:space="0" w:color="auto"/>
              <w:bottom w:val="single" w:sz="6" w:space="0" w:color="auto"/>
              <w:right w:val="single" w:sz="6" w:space="0" w:color="auto"/>
            </w:tcBorders>
          </w:tcPr>
          <w:p w14:paraId="28875064" w14:textId="77777777" w:rsidR="00D46A7C" w:rsidRDefault="00D46A7C">
            <w:r>
              <w:rPr>
                <w:lang w:val="sk"/>
              </w:rPr>
              <w:t>=</w:t>
            </w:r>
          </w:p>
        </w:tc>
        <w:tc>
          <w:tcPr>
            <w:tcW w:w="863" w:type="dxa"/>
            <w:tcBorders>
              <w:top w:val="single" w:sz="6" w:space="0" w:color="auto"/>
              <w:left w:val="single" w:sz="6" w:space="0" w:color="auto"/>
              <w:bottom w:val="single" w:sz="6" w:space="0" w:color="auto"/>
              <w:right w:val="single" w:sz="6" w:space="0" w:color="auto"/>
            </w:tcBorders>
          </w:tcPr>
          <w:p w14:paraId="6A23C1F9" w14:textId="77777777" w:rsidR="00D46A7C" w:rsidRDefault="00D46A7C">
            <w:r>
              <w:rPr>
                <w:lang w:val="sk"/>
              </w:rPr>
              <w:t>0,58</w:t>
            </w:r>
          </w:p>
        </w:tc>
        <w:tc>
          <w:tcPr>
            <w:tcW w:w="1134" w:type="dxa"/>
            <w:tcBorders>
              <w:top w:val="single" w:sz="6" w:space="0" w:color="auto"/>
              <w:left w:val="single" w:sz="6" w:space="0" w:color="auto"/>
              <w:bottom w:val="single" w:sz="6" w:space="0" w:color="auto"/>
              <w:right w:val="single" w:sz="6" w:space="0" w:color="auto"/>
            </w:tcBorders>
          </w:tcPr>
          <w:p w14:paraId="78D56FC1" w14:textId="77777777" w:rsidR="00D46A7C" w:rsidRDefault="00D46A7C">
            <w:r>
              <w:rPr>
                <w:lang w:val="sk"/>
              </w:rPr>
              <w:t>48 kg</w:t>
            </w:r>
          </w:p>
        </w:tc>
        <w:tc>
          <w:tcPr>
            <w:tcW w:w="374" w:type="dxa"/>
            <w:tcBorders>
              <w:top w:val="single" w:sz="6" w:space="0" w:color="auto"/>
              <w:left w:val="single" w:sz="6" w:space="0" w:color="auto"/>
              <w:bottom w:val="single" w:sz="6" w:space="0" w:color="auto"/>
              <w:right w:val="single" w:sz="6" w:space="0" w:color="auto"/>
            </w:tcBorders>
          </w:tcPr>
          <w:p w14:paraId="2F2D3A72" w14:textId="77777777" w:rsidR="00D46A7C" w:rsidRDefault="00D46A7C">
            <w:r>
              <w:rPr>
                <w:lang w:val="sk"/>
              </w:rPr>
              <w:t>=</w:t>
            </w:r>
          </w:p>
        </w:tc>
        <w:tc>
          <w:tcPr>
            <w:tcW w:w="901" w:type="dxa"/>
            <w:tcBorders>
              <w:top w:val="single" w:sz="6" w:space="0" w:color="auto"/>
              <w:left w:val="single" w:sz="6" w:space="0" w:color="auto"/>
              <w:bottom w:val="single" w:sz="6" w:space="0" w:color="auto"/>
              <w:right w:val="single" w:sz="6" w:space="0" w:color="auto"/>
            </w:tcBorders>
          </w:tcPr>
          <w:p w14:paraId="752800A7" w14:textId="77777777" w:rsidR="00D46A7C" w:rsidRDefault="00D46A7C">
            <w:r>
              <w:rPr>
                <w:lang w:val="sk"/>
              </w:rPr>
              <w:t>0,85</w:t>
            </w:r>
          </w:p>
        </w:tc>
      </w:tr>
      <w:tr w:rsidR="00D46A7C" w14:paraId="0C43D329" w14:textId="77777777" w:rsidTr="00D529E1">
        <w:trPr>
          <w:cantSplit/>
        </w:trPr>
        <w:tc>
          <w:tcPr>
            <w:tcW w:w="810" w:type="dxa"/>
            <w:tcBorders>
              <w:top w:val="single" w:sz="6" w:space="0" w:color="auto"/>
              <w:left w:val="single" w:sz="6" w:space="0" w:color="auto"/>
              <w:bottom w:val="single" w:sz="6" w:space="0" w:color="auto"/>
              <w:right w:val="single" w:sz="6" w:space="0" w:color="auto"/>
            </w:tcBorders>
          </w:tcPr>
          <w:p w14:paraId="1D7636F0" w14:textId="77777777" w:rsidR="00D46A7C" w:rsidRDefault="00D46A7C">
            <w:r>
              <w:rPr>
                <w:lang w:val="sk"/>
              </w:rPr>
              <w:t>10 kg</w:t>
            </w:r>
          </w:p>
        </w:tc>
        <w:tc>
          <w:tcPr>
            <w:tcW w:w="360" w:type="dxa"/>
            <w:tcBorders>
              <w:top w:val="single" w:sz="6" w:space="0" w:color="auto"/>
              <w:left w:val="single" w:sz="6" w:space="0" w:color="auto"/>
              <w:bottom w:val="single" w:sz="6" w:space="0" w:color="auto"/>
              <w:right w:val="single" w:sz="6" w:space="0" w:color="auto"/>
            </w:tcBorders>
          </w:tcPr>
          <w:p w14:paraId="5B2647FD" w14:textId="77777777" w:rsidR="00D46A7C" w:rsidRDefault="00D46A7C">
            <w:r>
              <w:rPr>
                <w:lang w:val="sk"/>
              </w:rPr>
              <w:t>=</w:t>
            </w:r>
          </w:p>
        </w:tc>
        <w:tc>
          <w:tcPr>
            <w:tcW w:w="945" w:type="dxa"/>
            <w:tcBorders>
              <w:top w:val="single" w:sz="6" w:space="0" w:color="auto"/>
              <w:left w:val="single" w:sz="6" w:space="0" w:color="auto"/>
              <w:bottom w:val="single" w:sz="6" w:space="0" w:color="auto"/>
              <w:right w:val="single" w:sz="6" w:space="0" w:color="auto"/>
            </w:tcBorders>
          </w:tcPr>
          <w:p w14:paraId="66A49497" w14:textId="77777777" w:rsidR="00D46A7C" w:rsidRDefault="00D46A7C">
            <w:r>
              <w:rPr>
                <w:lang w:val="sk"/>
              </w:rPr>
              <w:t>0,27</w:t>
            </w:r>
          </w:p>
        </w:tc>
        <w:tc>
          <w:tcPr>
            <w:tcW w:w="843" w:type="dxa"/>
            <w:tcBorders>
              <w:top w:val="single" w:sz="6" w:space="0" w:color="auto"/>
              <w:left w:val="single" w:sz="6" w:space="0" w:color="auto"/>
              <w:bottom w:val="single" w:sz="6" w:space="0" w:color="auto"/>
              <w:right w:val="single" w:sz="6" w:space="0" w:color="auto"/>
            </w:tcBorders>
          </w:tcPr>
          <w:p w14:paraId="52E56355" w14:textId="77777777" w:rsidR="00D46A7C" w:rsidRDefault="00D46A7C">
            <w:r>
              <w:rPr>
                <w:lang w:val="sk"/>
              </w:rPr>
              <w:t>30 kg</w:t>
            </w:r>
          </w:p>
        </w:tc>
        <w:tc>
          <w:tcPr>
            <w:tcW w:w="421" w:type="dxa"/>
            <w:tcBorders>
              <w:top w:val="single" w:sz="6" w:space="0" w:color="auto"/>
              <w:left w:val="single" w:sz="6" w:space="0" w:color="auto"/>
              <w:bottom w:val="single" w:sz="6" w:space="0" w:color="auto"/>
              <w:right w:val="single" w:sz="6" w:space="0" w:color="auto"/>
            </w:tcBorders>
          </w:tcPr>
          <w:p w14:paraId="4520A518" w14:textId="77777777" w:rsidR="00D46A7C" w:rsidRDefault="00D46A7C">
            <w:r>
              <w:rPr>
                <w:lang w:val="sk"/>
              </w:rPr>
              <w:t>=</w:t>
            </w:r>
          </w:p>
        </w:tc>
        <w:tc>
          <w:tcPr>
            <w:tcW w:w="863" w:type="dxa"/>
            <w:tcBorders>
              <w:top w:val="single" w:sz="6" w:space="0" w:color="auto"/>
              <w:left w:val="single" w:sz="6" w:space="0" w:color="auto"/>
              <w:bottom w:val="single" w:sz="6" w:space="0" w:color="auto"/>
              <w:right w:val="single" w:sz="6" w:space="0" w:color="auto"/>
            </w:tcBorders>
          </w:tcPr>
          <w:p w14:paraId="106A752B" w14:textId="77777777" w:rsidR="00D46A7C" w:rsidRDefault="00D46A7C">
            <w:r>
              <w:rPr>
                <w:lang w:val="sk"/>
              </w:rPr>
              <w:t>0,62</w:t>
            </w:r>
          </w:p>
        </w:tc>
        <w:tc>
          <w:tcPr>
            <w:tcW w:w="1134" w:type="dxa"/>
            <w:tcBorders>
              <w:top w:val="single" w:sz="6" w:space="0" w:color="auto"/>
              <w:left w:val="single" w:sz="6" w:space="0" w:color="auto"/>
              <w:bottom w:val="single" w:sz="6" w:space="0" w:color="auto"/>
              <w:right w:val="single" w:sz="6" w:space="0" w:color="auto"/>
            </w:tcBorders>
          </w:tcPr>
          <w:p w14:paraId="5F1DB83A" w14:textId="77777777" w:rsidR="00D46A7C" w:rsidRDefault="00D46A7C">
            <w:r>
              <w:rPr>
                <w:lang w:val="sk"/>
              </w:rPr>
              <w:t>50 kg</w:t>
            </w:r>
          </w:p>
        </w:tc>
        <w:tc>
          <w:tcPr>
            <w:tcW w:w="374" w:type="dxa"/>
            <w:tcBorders>
              <w:top w:val="single" w:sz="6" w:space="0" w:color="auto"/>
              <w:left w:val="single" w:sz="6" w:space="0" w:color="auto"/>
              <w:bottom w:val="single" w:sz="6" w:space="0" w:color="auto"/>
              <w:right w:val="single" w:sz="6" w:space="0" w:color="auto"/>
            </w:tcBorders>
          </w:tcPr>
          <w:p w14:paraId="12317F76" w14:textId="77777777" w:rsidR="00D46A7C" w:rsidRDefault="00D46A7C">
            <w:r>
              <w:rPr>
                <w:lang w:val="sk"/>
              </w:rPr>
              <w:t>=</w:t>
            </w:r>
          </w:p>
        </w:tc>
        <w:tc>
          <w:tcPr>
            <w:tcW w:w="901" w:type="dxa"/>
            <w:tcBorders>
              <w:top w:val="single" w:sz="6" w:space="0" w:color="auto"/>
              <w:left w:val="single" w:sz="6" w:space="0" w:color="auto"/>
              <w:bottom w:val="single" w:sz="6" w:space="0" w:color="auto"/>
              <w:right w:val="single" w:sz="6" w:space="0" w:color="auto"/>
            </w:tcBorders>
          </w:tcPr>
          <w:p w14:paraId="0FF3850C" w14:textId="77777777" w:rsidR="00D46A7C" w:rsidRDefault="00D46A7C">
            <w:r>
              <w:rPr>
                <w:lang w:val="sk"/>
              </w:rPr>
              <w:t>0,88</w:t>
            </w:r>
          </w:p>
        </w:tc>
      </w:tr>
      <w:tr w:rsidR="00D46A7C" w14:paraId="7BF6DBCC" w14:textId="77777777" w:rsidTr="00D529E1">
        <w:trPr>
          <w:cantSplit/>
        </w:trPr>
        <w:tc>
          <w:tcPr>
            <w:tcW w:w="810" w:type="dxa"/>
            <w:tcBorders>
              <w:top w:val="single" w:sz="6" w:space="0" w:color="auto"/>
              <w:left w:val="single" w:sz="6" w:space="0" w:color="auto"/>
              <w:bottom w:val="single" w:sz="6" w:space="0" w:color="auto"/>
              <w:right w:val="single" w:sz="6" w:space="0" w:color="auto"/>
            </w:tcBorders>
          </w:tcPr>
          <w:p w14:paraId="21088F68" w14:textId="77777777" w:rsidR="00D46A7C" w:rsidRDefault="00D46A7C">
            <w:r>
              <w:rPr>
                <w:lang w:val="sk"/>
              </w:rPr>
              <w:t>12 kg</w:t>
            </w:r>
          </w:p>
        </w:tc>
        <w:tc>
          <w:tcPr>
            <w:tcW w:w="360" w:type="dxa"/>
            <w:tcBorders>
              <w:top w:val="single" w:sz="6" w:space="0" w:color="auto"/>
              <w:left w:val="single" w:sz="6" w:space="0" w:color="auto"/>
              <w:bottom w:val="single" w:sz="6" w:space="0" w:color="auto"/>
              <w:right w:val="single" w:sz="6" w:space="0" w:color="auto"/>
            </w:tcBorders>
          </w:tcPr>
          <w:p w14:paraId="60725582" w14:textId="77777777" w:rsidR="00D46A7C" w:rsidRDefault="00D46A7C">
            <w:r>
              <w:rPr>
                <w:lang w:val="sk"/>
              </w:rPr>
              <w:t>=</w:t>
            </w:r>
          </w:p>
        </w:tc>
        <w:tc>
          <w:tcPr>
            <w:tcW w:w="945" w:type="dxa"/>
            <w:tcBorders>
              <w:top w:val="single" w:sz="6" w:space="0" w:color="auto"/>
              <w:left w:val="single" w:sz="6" w:space="0" w:color="auto"/>
              <w:bottom w:val="single" w:sz="6" w:space="0" w:color="auto"/>
              <w:right w:val="single" w:sz="6" w:space="0" w:color="auto"/>
            </w:tcBorders>
          </w:tcPr>
          <w:p w14:paraId="1D473611" w14:textId="77777777" w:rsidR="00D46A7C" w:rsidRDefault="00D46A7C">
            <w:r>
              <w:rPr>
                <w:lang w:val="sk"/>
              </w:rPr>
              <w:t>0,32</w:t>
            </w:r>
          </w:p>
        </w:tc>
        <w:tc>
          <w:tcPr>
            <w:tcW w:w="843" w:type="dxa"/>
            <w:tcBorders>
              <w:top w:val="single" w:sz="6" w:space="0" w:color="auto"/>
              <w:left w:val="single" w:sz="6" w:space="0" w:color="auto"/>
              <w:bottom w:val="single" w:sz="6" w:space="0" w:color="auto"/>
              <w:right w:val="single" w:sz="6" w:space="0" w:color="auto"/>
            </w:tcBorders>
          </w:tcPr>
          <w:p w14:paraId="4FF1FBD9" w14:textId="77777777" w:rsidR="00D46A7C" w:rsidRDefault="00D46A7C">
            <w:r>
              <w:rPr>
                <w:lang w:val="sk"/>
              </w:rPr>
              <w:t>32 kg</w:t>
            </w:r>
          </w:p>
        </w:tc>
        <w:tc>
          <w:tcPr>
            <w:tcW w:w="421" w:type="dxa"/>
            <w:tcBorders>
              <w:top w:val="single" w:sz="6" w:space="0" w:color="auto"/>
              <w:left w:val="single" w:sz="6" w:space="0" w:color="auto"/>
              <w:bottom w:val="single" w:sz="6" w:space="0" w:color="auto"/>
              <w:right w:val="single" w:sz="6" w:space="0" w:color="auto"/>
            </w:tcBorders>
          </w:tcPr>
          <w:p w14:paraId="11578D3A" w14:textId="77777777" w:rsidR="00D46A7C" w:rsidRDefault="00D46A7C">
            <w:r>
              <w:rPr>
                <w:lang w:val="sk"/>
              </w:rPr>
              <w:t>=</w:t>
            </w:r>
          </w:p>
        </w:tc>
        <w:tc>
          <w:tcPr>
            <w:tcW w:w="863" w:type="dxa"/>
            <w:tcBorders>
              <w:top w:val="single" w:sz="6" w:space="0" w:color="auto"/>
              <w:left w:val="single" w:sz="6" w:space="0" w:color="auto"/>
              <w:bottom w:val="single" w:sz="6" w:space="0" w:color="auto"/>
              <w:right w:val="single" w:sz="6" w:space="0" w:color="auto"/>
            </w:tcBorders>
          </w:tcPr>
          <w:p w14:paraId="66D191EE" w14:textId="77777777" w:rsidR="00D46A7C" w:rsidRDefault="00D46A7C">
            <w:r>
              <w:rPr>
                <w:lang w:val="sk"/>
              </w:rPr>
              <w:t>0,65</w:t>
            </w:r>
          </w:p>
        </w:tc>
        <w:tc>
          <w:tcPr>
            <w:tcW w:w="1134" w:type="dxa"/>
            <w:tcBorders>
              <w:top w:val="single" w:sz="6" w:space="0" w:color="auto"/>
              <w:left w:val="single" w:sz="6" w:space="0" w:color="auto"/>
              <w:bottom w:val="single" w:sz="6" w:space="0" w:color="auto"/>
              <w:right w:val="single" w:sz="6" w:space="0" w:color="auto"/>
            </w:tcBorders>
          </w:tcPr>
          <w:p w14:paraId="10D84994" w14:textId="77777777" w:rsidR="00D46A7C" w:rsidRDefault="00D46A7C">
            <w:r>
              <w:rPr>
                <w:lang w:val="sk"/>
              </w:rPr>
              <w:t>52 − 54 kg</w:t>
            </w:r>
          </w:p>
        </w:tc>
        <w:tc>
          <w:tcPr>
            <w:tcW w:w="374" w:type="dxa"/>
            <w:tcBorders>
              <w:top w:val="single" w:sz="6" w:space="0" w:color="auto"/>
              <w:left w:val="single" w:sz="6" w:space="0" w:color="auto"/>
              <w:bottom w:val="single" w:sz="6" w:space="0" w:color="auto"/>
              <w:right w:val="single" w:sz="6" w:space="0" w:color="auto"/>
            </w:tcBorders>
          </w:tcPr>
          <w:p w14:paraId="548B7EBE" w14:textId="77777777" w:rsidR="00D46A7C" w:rsidRDefault="00D46A7C">
            <w:r>
              <w:rPr>
                <w:lang w:val="sk"/>
              </w:rPr>
              <w:t>=</w:t>
            </w:r>
          </w:p>
        </w:tc>
        <w:tc>
          <w:tcPr>
            <w:tcW w:w="901" w:type="dxa"/>
            <w:tcBorders>
              <w:top w:val="single" w:sz="6" w:space="0" w:color="auto"/>
              <w:left w:val="single" w:sz="6" w:space="0" w:color="auto"/>
              <w:bottom w:val="single" w:sz="6" w:space="0" w:color="auto"/>
              <w:right w:val="single" w:sz="6" w:space="0" w:color="auto"/>
            </w:tcBorders>
          </w:tcPr>
          <w:p w14:paraId="068A1FE9" w14:textId="77777777" w:rsidR="00D46A7C" w:rsidRDefault="00D46A7C">
            <w:r>
              <w:rPr>
                <w:lang w:val="sk"/>
              </w:rPr>
              <w:t>0,90</w:t>
            </w:r>
          </w:p>
        </w:tc>
      </w:tr>
      <w:tr w:rsidR="00D46A7C" w14:paraId="75AA17D7" w14:textId="77777777" w:rsidTr="00D529E1">
        <w:trPr>
          <w:cantSplit/>
        </w:trPr>
        <w:tc>
          <w:tcPr>
            <w:tcW w:w="810" w:type="dxa"/>
            <w:tcBorders>
              <w:top w:val="single" w:sz="6" w:space="0" w:color="auto"/>
              <w:left w:val="single" w:sz="6" w:space="0" w:color="auto"/>
              <w:bottom w:val="single" w:sz="6" w:space="0" w:color="auto"/>
              <w:right w:val="single" w:sz="6" w:space="0" w:color="auto"/>
            </w:tcBorders>
          </w:tcPr>
          <w:p w14:paraId="485B1D1E" w14:textId="77777777" w:rsidR="00D46A7C" w:rsidRDefault="00D46A7C">
            <w:r>
              <w:rPr>
                <w:lang w:val="sk"/>
              </w:rPr>
              <w:t>14 kg</w:t>
            </w:r>
          </w:p>
        </w:tc>
        <w:tc>
          <w:tcPr>
            <w:tcW w:w="360" w:type="dxa"/>
            <w:tcBorders>
              <w:top w:val="single" w:sz="6" w:space="0" w:color="auto"/>
              <w:left w:val="single" w:sz="6" w:space="0" w:color="auto"/>
              <w:bottom w:val="single" w:sz="6" w:space="0" w:color="auto"/>
              <w:right w:val="single" w:sz="6" w:space="0" w:color="auto"/>
            </w:tcBorders>
          </w:tcPr>
          <w:p w14:paraId="6A78D30D" w14:textId="77777777" w:rsidR="00D46A7C" w:rsidRDefault="00D46A7C">
            <w:r>
              <w:rPr>
                <w:lang w:val="sk"/>
              </w:rPr>
              <w:t>=</w:t>
            </w:r>
          </w:p>
        </w:tc>
        <w:tc>
          <w:tcPr>
            <w:tcW w:w="945" w:type="dxa"/>
            <w:tcBorders>
              <w:top w:val="single" w:sz="6" w:space="0" w:color="auto"/>
              <w:left w:val="single" w:sz="6" w:space="0" w:color="auto"/>
              <w:bottom w:val="single" w:sz="6" w:space="0" w:color="auto"/>
              <w:right w:val="single" w:sz="6" w:space="0" w:color="auto"/>
            </w:tcBorders>
          </w:tcPr>
          <w:p w14:paraId="38457AAE" w14:textId="77777777" w:rsidR="00D46A7C" w:rsidRDefault="00D46A7C">
            <w:r>
              <w:rPr>
                <w:lang w:val="sk"/>
              </w:rPr>
              <w:t>0,36</w:t>
            </w:r>
          </w:p>
        </w:tc>
        <w:tc>
          <w:tcPr>
            <w:tcW w:w="843" w:type="dxa"/>
            <w:tcBorders>
              <w:top w:val="single" w:sz="6" w:space="0" w:color="auto"/>
              <w:left w:val="single" w:sz="6" w:space="0" w:color="auto"/>
              <w:bottom w:val="single" w:sz="6" w:space="0" w:color="auto"/>
              <w:right w:val="single" w:sz="6" w:space="0" w:color="auto"/>
            </w:tcBorders>
          </w:tcPr>
          <w:p w14:paraId="5C8040B2" w14:textId="77777777" w:rsidR="00D46A7C" w:rsidRDefault="00D46A7C">
            <w:r>
              <w:rPr>
                <w:lang w:val="sk"/>
              </w:rPr>
              <w:t>34 kg</w:t>
            </w:r>
          </w:p>
        </w:tc>
        <w:tc>
          <w:tcPr>
            <w:tcW w:w="421" w:type="dxa"/>
            <w:tcBorders>
              <w:top w:val="single" w:sz="6" w:space="0" w:color="auto"/>
              <w:left w:val="single" w:sz="6" w:space="0" w:color="auto"/>
              <w:bottom w:val="single" w:sz="6" w:space="0" w:color="auto"/>
              <w:right w:val="single" w:sz="6" w:space="0" w:color="auto"/>
            </w:tcBorders>
          </w:tcPr>
          <w:p w14:paraId="3F3EE48D" w14:textId="77777777" w:rsidR="00D46A7C" w:rsidRDefault="00D46A7C">
            <w:r>
              <w:rPr>
                <w:lang w:val="sk"/>
              </w:rPr>
              <w:t>=</w:t>
            </w:r>
          </w:p>
        </w:tc>
        <w:tc>
          <w:tcPr>
            <w:tcW w:w="863" w:type="dxa"/>
            <w:tcBorders>
              <w:top w:val="single" w:sz="6" w:space="0" w:color="auto"/>
              <w:left w:val="single" w:sz="6" w:space="0" w:color="auto"/>
              <w:bottom w:val="single" w:sz="6" w:space="0" w:color="auto"/>
              <w:right w:val="single" w:sz="6" w:space="0" w:color="auto"/>
            </w:tcBorders>
          </w:tcPr>
          <w:p w14:paraId="6AD2C0AC" w14:textId="77777777" w:rsidR="00D46A7C" w:rsidRDefault="00D46A7C">
            <w:r>
              <w:rPr>
                <w:lang w:val="sk"/>
              </w:rPr>
              <w:t>0,68</w:t>
            </w:r>
          </w:p>
        </w:tc>
        <w:tc>
          <w:tcPr>
            <w:tcW w:w="1134" w:type="dxa"/>
            <w:tcBorders>
              <w:top w:val="single" w:sz="6" w:space="0" w:color="auto"/>
              <w:left w:val="single" w:sz="6" w:space="0" w:color="auto"/>
              <w:bottom w:val="single" w:sz="6" w:space="0" w:color="auto"/>
              <w:right w:val="single" w:sz="6" w:space="0" w:color="auto"/>
            </w:tcBorders>
          </w:tcPr>
          <w:p w14:paraId="32368351" w14:textId="77777777" w:rsidR="00D46A7C" w:rsidRDefault="00D46A7C">
            <w:r>
              <w:rPr>
                <w:lang w:val="sk"/>
              </w:rPr>
              <w:t>56 − 58 kg</w:t>
            </w:r>
          </w:p>
        </w:tc>
        <w:tc>
          <w:tcPr>
            <w:tcW w:w="374" w:type="dxa"/>
            <w:tcBorders>
              <w:top w:val="single" w:sz="6" w:space="0" w:color="auto"/>
              <w:left w:val="single" w:sz="6" w:space="0" w:color="auto"/>
              <w:bottom w:val="single" w:sz="6" w:space="0" w:color="auto"/>
              <w:right w:val="single" w:sz="6" w:space="0" w:color="auto"/>
            </w:tcBorders>
          </w:tcPr>
          <w:p w14:paraId="70588594" w14:textId="77777777" w:rsidR="00D46A7C" w:rsidRDefault="00D46A7C">
            <w:r>
              <w:rPr>
                <w:lang w:val="sk"/>
              </w:rPr>
              <w:t>=</w:t>
            </w:r>
          </w:p>
        </w:tc>
        <w:tc>
          <w:tcPr>
            <w:tcW w:w="901" w:type="dxa"/>
            <w:tcBorders>
              <w:top w:val="single" w:sz="6" w:space="0" w:color="auto"/>
              <w:left w:val="single" w:sz="6" w:space="0" w:color="auto"/>
              <w:bottom w:val="single" w:sz="6" w:space="0" w:color="auto"/>
              <w:right w:val="single" w:sz="6" w:space="0" w:color="auto"/>
            </w:tcBorders>
          </w:tcPr>
          <w:p w14:paraId="0F095FBA" w14:textId="77777777" w:rsidR="00D46A7C" w:rsidRDefault="00D46A7C">
            <w:r>
              <w:rPr>
                <w:lang w:val="sk"/>
              </w:rPr>
              <w:t>0,92</w:t>
            </w:r>
          </w:p>
        </w:tc>
      </w:tr>
      <w:tr w:rsidR="00D46A7C" w14:paraId="040483E9" w14:textId="77777777" w:rsidTr="00D529E1">
        <w:trPr>
          <w:cantSplit/>
        </w:trPr>
        <w:tc>
          <w:tcPr>
            <w:tcW w:w="810" w:type="dxa"/>
            <w:tcBorders>
              <w:top w:val="single" w:sz="6" w:space="0" w:color="auto"/>
              <w:left w:val="single" w:sz="6" w:space="0" w:color="auto"/>
              <w:bottom w:val="single" w:sz="6" w:space="0" w:color="auto"/>
              <w:right w:val="single" w:sz="6" w:space="0" w:color="auto"/>
            </w:tcBorders>
          </w:tcPr>
          <w:p w14:paraId="196198EE" w14:textId="77777777" w:rsidR="00D46A7C" w:rsidRDefault="00D46A7C">
            <w:r>
              <w:rPr>
                <w:lang w:val="sk"/>
              </w:rPr>
              <w:t>16 kg</w:t>
            </w:r>
          </w:p>
        </w:tc>
        <w:tc>
          <w:tcPr>
            <w:tcW w:w="360" w:type="dxa"/>
            <w:tcBorders>
              <w:top w:val="single" w:sz="6" w:space="0" w:color="auto"/>
              <w:left w:val="single" w:sz="6" w:space="0" w:color="auto"/>
              <w:bottom w:val="single" w:sz="6" w:space="0" w:color="auto"/>
              <w:right w:val="single" w:sz="6" w:space="0" w:color="auto"/>
            </w:tcBorders>
          </w:tcPr>
          <w:p w14:paraId="5034A5D2" w14:textId="77777777" w:rsidR="00D46A7C" w:rsidRDefault="00D46A7C">
            <w:r>
              <w:rPr>
                <w:lang w:val="sk"/>
              </w:rPr>
              <w:t>=</w:t>
            </w:r>
          </w:p>
        </w:tc>
        <w:tc>
          <w:tcPr>
            <w:tcW w:w="945" w:type="dxa"/>
            <w:tcBorders>
              <w:top w:val="single" w:sz="6" w:space="0" w:color="auto"/>
              <w:left w:val="single" w:sz="6" w:space="0" w:color="auto"/>
              <w:bottom w:val="single" w:sz="6" w:space="0" w:color="auto"/>
              <w:right w:val="single" w:sz="6" w:space="0" w:color="auto"/>
            </w:tcBorders>
          </w:tcPr>
          <w:p w14:paraId="0ECA4E72" w14:textId="77777777" w:rsidR="00D46A7C" w:rsidRDefault="00D46A7C">
            <w:r>
              <w:rPr>
                <w:lang w:val="sk"/>
              </w:rPr>
              <w:t>0,40</w:t>
            </w:r>
          </w:p>
        </w:tc>
        <w:tc>
          <w:tcPr>
            <w:tcW w:w="843" w:type="dxa"/>
            <w:tcBorders>
              <w:top w:val="single" w:sz="6" w:space="0" w:color="auto"/>
              <w:left w:val="single" w:sz="6" w:space="0" w:color="auto"/>
              <w:bottom w:val="single" w:sz="6" w:space="0" w:color="auto"/>
              <w:right w:val="single" w:sz="6" w:space="0" w:color="auto"/>
            </w:tcBorders>
          </w:tcPr>
          <w:p w14:paraId="02302723" w14:textId="77777777" w:rsidR="00D46A7C" w:rsidRDefault="00D46A7C">
            <w:r>
              <w:rPr>
                <w:lang w:val="sk"/>
              </w:rPr>
              <w:t>36 kg</w:t>
            </w:r>
          </w:p>
        </w:tc>
        <w:tc>
          <w:tcPr>
            <w:tcW w:w="421" w:type="dxa"/>
            <w:tcBorders>
              <w:top w:val="single" w:sz="6" w:space="0" w:color="auto"/>
              <w:left w:val="single" w:sz="6" w:space="0" w:color="auto"/>
              <w:bottom w:val="single" w:sz="6" w:space="0" w:color="auto"/>
              <w:right w:val="single" w:sz="6" w:space="0" w:color="auto"/>
            </w:tcBorders>
          </w:tcPr>
          <w:p w14:paraId="0C5A1447" w14:textId="77777777" w:rsidR="00D46A7C" w:rsidRDefault="00D46A7C">
            <w:r>
              <w:rPr>
                <w:lang w:val="sk"/>
              </w:rPr>
              <w:t>=</w:t>
            </w:r>
          </w:p>
        </w:tc>
        <w:tc>
          <w:tcPr>
            <w:tcW w:w="863" w:type="dxa"/>
            <w:tcBorders>
              <w:top w:val="single" w:sz="6" w:space="0" w:color="auto"/>
              <w:left w:val="single" w:sz="6" w:space="0" w:color="auto"/>
              <w:bottom w:val="single" w:sz="6" w:space="0" w:color="auto"/>
              <w:right w:val="single" w:sz="6" w:space="0" w:color="auto"/>
            </w:tcBorders>
          </w:tcPr>
          <w:p w14:paraId="76C8A1DD" w14:textId="77777777" w:rsidR="00D46A7C" w:rsidRDefault="00D46A7C">
            <w:r>
              <w:rPr>
                <w:lang w:val="sk"/>
              </w:rPr>
              <w:t>0,71</w:t>
            </w:r>
          </w:p>
        </w:tc>
        <w:tc>
          <w:tcPr>
            <w:tcW w:w="1134" w:type="dxa"/>
            <w:tcBorders>
              <w:top w:val="single" w:sz="6" w:space="0" w:color="auto"/>
              <w:left w:val="single" w:sz="6" w:space="0" w:color="auto"/>
              <w:bottom w:val="single" w:sz="6" w:space="0" w:color="auto"/>
              <w:right w:val="single" w:sz="6" w:space="0" w:color="auto"/>
            </w:tcBorders>
          </w:tcPr>
          <w:p w14:paraId="09F6835B" w14:textId="77777777" w:rsidR="00D46A7C" w:rsidRDefault="00D46A7C">
            <w:r>
              <w:rPr>
                <w:lang w:val="sk"/>
              </w:rPr>
              <w:t>60 − 62 kg</w:t>
            </w:r>
          </w:p>
        </w:tc>
        <w:tc>
          <w:tcPr>
            <w:tcW w:w="374" w:type="dxa"/>
            <w:tcBorders>
              <w:top w:val="single" w:sz="6" w:space="0" w:color="auto"/>
              <w:left w:val="single" w:sz="6" w:space="0" w:color="auto"/>
              <w:bottom w:val="single" w:sz="6" w:space="0" w:color="auto"/>
              <w:right w:val="single" w:sz="6" w:space="0" w:color="auto"/>
            </w:tcBorders>
          </w:tcPr>
          <w:p w14:paraId="5119E9CA" w14:textId="77777777" w:rsidR="00D46A7C" w:rsidRDefault="00D46A7C">
            <w:r>
              <w:rPr>
                <w:lang w:val="sk"/>
              </w:rPr>
              <w:t>=</w:t>
            </w:r>
          </w:p>
        </w:tc>
        <w:tc>
          <w:tcPr>
            <w:tcW w:w="901" w:type="dxa"/>
            <w:tcBorders>
              <w:top w:val="single" w:sz="6" w:space="0" w:color="auto"/>
              <w:left w:val="single" w:sz="6" w:space="0" w:color="auto"/>
              <w:bottom w:val="single" w:sz="6" w:space="0" w:color="auto"/>
              <w:right w:val="single" w:sz="6" w:space="0" w:color="auto"/>
            </w:tcBorders>
          </w:tcPr>
          <w:p w14:paraId="6A2AB8E8" w14:textId="77777777" w:rsidR="00D46A7C" w:rsidRDefault="00D46A7C">
            <w:r>
              <w:rPr>
                <w:lang w:val="sk"/>
              </w:rPr>
              <w:t>0,96</w:t>
            </w:r>
          </w:p>
        </w:tc>
      </w:tr>
      <w:tr w:rsidR="00D46A7C" w14:paraId="36E723AF" w14:textId="77777777" w:rsidTr="00D529E1">
        <w:trPr>
          <w:cantSplit/>
        </w:trPr>
        <w:tc>
          <w:tcPr>
            <w:tcW w:w="810" w:type="dxa"/>
            <w:tcBorders>
              <w:top w:val="single" w:sz="6" w:space="0" w:color="auto"/>
              <w:left w:val="single" w:sz="6" w:space="0" w:color="auto"/>
              <w:bottom w:val="single" w:sz="6" w:space="0" w:color="auto"/>
              <w:right w:val="single" w:sz="6" w:space="0" w:color="auto"/>
            </w:tcBorders>
          </w:tcPr>
          <w:p w14:paraId="3C453D23" w14:textId="77777777" w:rsidR="00D46A7C" w:rsidRDefault="00D46A7C">
            <w:r>
              <w:rPr>
                <w:lang w:val="sk"/>
              </w:rPr>
              <w:t>18 kg</w:t>
            </w:r>
          </w:p>
        </w:tc>
        <w:tc>
          <w:tcPr>
            <w:tcW w:w="360" w:type="dxa"/>
            <w:tcBorders>
              <w:top w:val="single" w:sz="6" w:space="0" w:color="auto"/>
              <w:left w:val="single" w:sz="6" w:space="0" w:color="auto"/>
              <w:bottom w:val="single" w:sz="6" w:space="0" w:color="auto"/>
              <w:right w:val="single" w:sz="6" w:space="0" w:color="auto"/>
            </w:tcBorders>
          </w:tcPr>
          <w:p w14:paraId="47474A18" w14:textId="77777777" w:rsidR="00D46A7C" w:rsidRDefault="00D46A7C">
            <w:r>
              <w:rPr>
                <w:lang w:val="sk"/>
              </w:rPr>
              <w:t>=</w:t>
            </w:r>
          </w:p>
        </w:tc>
        <w:tc>
          <w:tcPr>
            <w:tcW w:w="945" w:type="dxa"/>
            <w:tcBorders>
              <w:top w:val="single" w:sz="6" w:space="0" w:color="auto"/>
              <w:left w:val="single" w:sz="6" w:space="0" w:color="auto"/>
              <w:bottom w:val="single" w:sz="6" w:space="0" w:color="auto"/>
              <w:right w:val="single" w:sz="6" w:space="0" w:color="auto"/>
            </w:tcBorders>
          </w:tcPr>
          <w:p w14:paraId="14F26785" w14:textId="77777777" w:rsidR="00D46A7C" w:rsidRDefault="00D46A7C">
            <w:r>
              <w:rPr>
                <w:lang w:val="sk"/>
              </w:rPr>
              <w:t>0,44</w:t>
            </w:r>
          </w:p>
        </w:tc>
        <w:tc>
          <w:tcPr>
            <w:tcW w:w="843" w:type="dxa"/>
            <w:tcBorders>
              <w:top w:val="single" w:sz="6" w:space="0" w:color="auto"/>
              <w:left w:val="single" w:sz="6" w:space="0" w:color="auto"/>
              <w:bottom w:val="single" w:sz="6" w:space="0" w:color="auto"/>
              <w:right w:val="single" w:sz="6" w:space="0" w:color="auto"/>
            </w:tcBorders>
          </w:tcPr>
          <w:p w14:paraId="327A02E7" w14:textId="77777777" w:rsidR="00D46A7C" w:rsidRDefault="00D46A7C">
            <w:r>
              <w:rPr>
                <w:lang w:val="sk"/>
              </w:rPr>
              <w:t>38 kg</w:t>
            </w:r>
          </w:p>
        </w:tc>
        <w:tc>
          <w:tcPr>
            <w:tcW w:w="421" w:type="dxa"/>
            <w:tcBorders>
              <w:top w:val="single" w:sz="6" w:space="0" w:color="auto"/>
              <w:left w:val="single" w:sz="6" w:space="0" w:color="auto"/>
              <w:bottom w:val="single" w:sz="6" w:space="0" w:color="auto"/>
              <w:right w:val="single" w:sz="6" w:space="0" w:color="auto"/>
            </w:tcBorders>
          </w:tcPr>
          <w:p w14:paraId="0DCE2A7E" w14:textId="77777777" w:rsidR="00D46A7C" w:rsidRDefault="00D46A7C">
            <w:r>
              <w:rPr>
                <w:lang w:val="sk"/>
              </w:rPr>
              <w:t>=</w:t>
            </w:r>
          </w:p>
        </w:tc>
        <w:tc>
          <w:tcPr>
            <w:tcW w:w="863" w:type="dxa"/>
            <w:tcBorders>
              <w:top w:val="single" w:sz="6" w:space="0" w:color="auto"/>
              <w:left w:val="single" w:sz="6" w:space="0" w:color="auto"/>
              <w:bottom w:val="single" w:sz="6" w:space="0" w:color="auto"/>
              <w:right w:val="single" w:sz="6" w:space="0" w:color="auto"/>
            </w:tcBorders>
          </w:tcPr>
          <w:p w14:paraId="3940DDB2" w14:textId="77777777" w:rsidR="00D46A7C" w:rsidRDefault="00D46A7C">
            <w:r>
              <w:rPr>
                <w:lang w:val="sk"/>
              </w:rPr>
              <w:t>0,73</w:t>
            </w:r>
          </w:p>
        </w:tc>
        <w:tc>
          <w:tcPr>
            <w:tcW w:w="1134" w:type="dxa"/>
            <w:tcBorders>
              <w:top w:val="single" w:sz="6" w:space="0" w:color="auto"/>
              <w:left w:val="single" w:sz="6" w:space="0" w:color="auto"/>
              <w:bottom w:val="single" w:sz="6" w:space="0" w:color="auto"/>
              <w:right w:val="single" w:sz="6" w:space="0" w:color="auto"/>
            </w:tcBorders>
          </w:tcPr>
          <w:p w14:paraId="0885B8CE" w14:textId="77777777" w:rsidR="00D46A7C" w:rsidRDefault="00D46A7C">
            <w:r>
              <w:rPr>
                <w:lang w:val="sk"/>
              </w:rPr>
              <w:t>64 − 66 kg</w:t>
            </w:r>
          </w:p>
        </w:tc>
        <w:tc>
          <w:tcPr>
            <w:tcW w:w="374" w:type="dxa"/>
            <w:tcBorders>
              <w:top w:val="single" w:sz="6" w:space="0" w:color="auto"/>
              <w:left w:val="single" w:sz="6" w:space="0" w:color="auto"/>
              <w:bottom w:val="single" w:sz="6" w:space="0" w:color="auto"/>
              <w:right w:val="single" w:sz="6" w:space="0" w:color="auto"/>
            </w:tcBorders>
          </w:tcPr>
          <w:p w14:paraId="0D0F60B9" w14:textId="77777777" w:rsidR="00D46A7C" w:rsidRDefault="00D46A7C">
            <w:r>
              <w:rPr>
                <w:lang w:val="sk"/>
              </w:rPr>
              <w:t>=</w:t>
            </w:r>
          </w:p>
        </w:tc>
        <w:tc>
          <w:tcPr>
            <w:tcW w:w="901" w:type="dxa"/>
            <w:tcBorders>
              <w:top w:val="single" w:sz="6" w:space="0" w:color="auto"/>
              <w:left w:val="single" w:sz="6" w:space="0" w:color="auto"/>
              <w:bottom w:val="single" w:sz="6" w:space="0" w:color="auto"/>
              <w:right w:val="single" w:sz="6" w:space="0" w:color="auto"/>
            </w:tcBorders>
          </w:tcPr>
          <w:p w14:paraId="21FE614A" w14:textId="77777777" w:rsidR="00D46A7C" w:rsidRDefault="00D46A7C">
            <w:r>
              <w:rPr>
                <w:lang w:val="sk"/>
              </w:rPr>
              <w:t>0,98</w:t>
            </w:r>
          </w:p>
        </w:tc>
      </w:tr>
      <w:tr w:rsidR="00D46A7C" w14:paraId="31D30FE5" w14:textId="77777777" w:rsidTr="00D529E1">
        <w:trPr>
          <w:cantSplit/>
        </w:trPr>
        <w:tc>
          <w:tcPr>
            <w:tcW w:w="810" w:type="dxa"/>
            <w:tcBorders>
              <w:top w:val="single" w:sz="6" w:space="0" w:color="auto"/>
              <w:left w:val="single" w:sz="6" w:space="0" w:color="auto"/>
              <w:bottom w:val="single" w:sz="6" w:space="0" w:color="auto"/>
              <w:right w:val="single" w:sz="6" w:space="0" w:color="auto"/>
            </w:tcBorders>
          </w:tcPr>
          <w:p w14:paraId="5C50B535" w14:textId="77777777" w:rsidR="00D46A7C" w:rsidRDefault="00D46A7C">
            <w:r>
              <w:rPr>
                <w:lang w:val="sk"/>
              </w:rPr>
              <w:t>20 kg</w:t>
            </w:r>
          </w:p>
        </w:tc>
        <w:tc>
          <w:tcPr>
            <w:tcW w:w="360" w:type="dxa"/>
            <w:tcBorders>
              <w:top w:val="single" w:sz="6" w:space="0" w:color="auto"/>
              <w:left w:val="single" w:sz="6" w:space="0" w:color="auto"/>
              <w:bottom w:val="single" w:sz="6" w:space="0" w:color="auto"/>
              <w:right w:val="single" w:sz="6" w:space="0" w:color="auto"/>
            </w:tcBorders>
          </w:tcPr>
          <w:p w14:paraId="1F449AC8" w14:textId="77777777" w:rsidR="00D46A7C" w:rsidRDefault="00D46A7C">
            <w:r>
              <w:rPr>
                <w:lang w:val="sk"/>
              </w:rPr>
              <w:t>=</w:t>
            </w:r>
          </w:p>
        </w:tc>
        <w:tc>
          <w:tcPr>
            <w:tcW w:w="945" w:type="dxa"/>
            <w:tcBorders>
              <w:top w:val="single" w:sz="6" w:space="0" w:color="auto"/>
              <w:left w:val="single" w:sz="6" w:space="0" w:color="auto"/>
              <w:bottom w:val="single" w:sz="6" w:space="0" w:color="auto"/>
              <w:right w:val="single" w:sz="6" w:space="0" w:color="auto"/>
            </w:tcBorders>
          </w:tcPr>
          <w:p w14:paraId="25F2AD0B" w14:textId="77777777" w:rsidR="00D46A7C" w:rsidRDefault="00D46A7C">
            <w:r>
              <w:rPr>
                <w:lang w:val="sk"/>
              </w:rPr>
              <w:t>0,46</w:t>
            </w:r>
          </w:p>
        </w:tc>
        <w:tc>
          <w:tcPr>
            <w:tcW w:w="843" w:type="dxa"/>
            <w:tcBorders>
              <w:top w:val="single" w:sz="6" w:space="0" w:color="auto"/>
              <w:left w:val="single" w:sz="6" w:space="0" w:color="auto"/>
              <w:bottom w:val="single" w:sz="6" w:space="0" w:color="auto"/>
              <w:right w:val="single" w:sz="6" w:space="0" w:color="auto"/>
            </w:tcBorders>
          </w:tcPr>
          <w:p w14:paraId="69E55649" w14:textId="77777777" w:rsidR="00D46A7C" w:rsidRDefault="00D46A7C">
            <w:r>
              <w:rPr>
                <w:lang w:val="sk"/>
              </w:rPr>
              <w:t>40 kg</w:t>
            </w:r>
          </w:p>
        </w:tc>
        <w:tc>
          <w:tcPr>
            <w:tcW w:w="421" w:type="dxa"/>
            <w:tcBorders>
              <w:top w:val="single" w:sz="6" w:space="0" w:color="auto"/>
              <w:left w:val="single" w:sz="6" w:space="0" w:color="auto"/>
              <w:bottom w:val="single" w:sz="6" w:space="0" w:color="auto"/>
              <w:right w:val="single" w:sz="6" w:space="0" w:color="auto"/>
            </w:tcBorders>
          </w:tcPr>
          <w:p w14:paraId="1E2C1FD0" w14:textId="77777777" w:rsidR="00D46A7C" w:rsidRDefault="00D46A7C">
            <w:r>
              <w:rPr>
                <w:lang w:val="sk"/>
              </w:rPr>
              <w:t>=</w:t>
            </w:r>
          </w:p>
        </w:tc>
        <w:tc>
          <w:tcPr>
            <w:tcW w:w="863" w:type="dxa"/>
            <w:tcBorders>
              <w:top w:val="single" w:sz="6" w:space="0" w:color="auto"/>
              <w:left w:val="single" w:sz="6" w:space="0" w:color="auto"/>
              <w:bottom w:val="single" w:sz="6" w:space="0" w:color="auto"/>
              <w:right w:val="single" w:sz="6" w:space="0" w:color="auto"/>
            </w:tcBorders>
          </w:tcPr>
          <w:p w14:paraId="1DCD3A9E" w14:textId="77777777" w:rsidR="00D46A7C" w:rsidRDefault="00D46A7C">
            <w:r>
              <w:rPr>
                <w:lang w:val="sk"/>
              </w:rPr>
              <w:t>0,76</w:t>
            </w:r>
          </w:p>
        </w:tc>
        <w:tc>
          <w:tcPr>
            <w:tcW w:w="1134" w:type="dxa"/>
            <w:tcBorders>
              <w:top w:val="single" w:sz="6" w:space="0" w:color="auto"/>
              <w:left w:val="single" w:sz="6" w:space="0" w:color="auto"/>
              <w:bottom w:val="single" w:sz="6" w:space="0" w:color="auto"/>
              <w:right w:val="single" w:sz="6" w:space="0" w:color="auto"/>
            </w:tcBorders>
          </w:tcPr>
          <w:p w14:paraId="654E80E2" w14:textId="77777777" w:rsidR="00D46A7C" w:rsidRDefault="00D46A7C">
            <w:r>
              <w:rPr>
                <w:lang w:val="sk"/>
              </w:rPr>
              <w:t>68 kg</w:t>
            </w:r>
          </w:p>
        </w:tc>
        <w:tc>
          <w:tcPr>
            <w:tcW w:w="374" w:type="dxa"/>
            <w:tcBorders>
              <w:top w:val="single" w:sz="6" w:space="0" w:color="auto"/>
              <w:left w:val="single" w:sz="6" w:space="0" w:color="auto"/>
              <w:bottom w:val="single" w:sz="6" w:space="0" w:color="auto"/>
              <w:right w:val="single" w:sz="6" w:space="0" w:color="auto"/>
            </w:tcBorders>
          </w:tcPr>
          <w:p w14:paraId="0FB354DE" w14:textId="77777777" w:rsidR="00D46A7C" w:rsidRDefault="00D46A7C">
            <w:r>
              <w:rPr>
                <w:lang w:val="sk"/>
              </w:rPr>
              <w:t>=</w:t>
            </w:r>
          </w:p>
        </w:tc>
        <w:tc>
          <w:tcPr>
            <w:tcW w:w="901" w:type="dxa"/>
            <w:tcBorders>
              <w:top w:val="single" w:sz="6" w:space="0" w:color="auto"/>
              <w:left w:val="single" w:sz="6" w:space="0" w:color="auto"/>
              <w:bottom w:val="single" w:sz="6" w:space="0" w:color="auto"/>
              <w:right w:val="single" w:sz="6" w:space="0" w:color="auto"/>
            </w:tcBorders>
          </w:tcPr>
          <w:p w14:paraId="6DCB784D" w14:textId="77777777" w:rsidR="00D46A7C" w:rsidRDefault="00D46A7C">
            <w:r>
              <w:rPr>
                <w:lang w:val="sk"/>
              </w:rPr>
              <w:t>0,99</w:t>
            </w:r>
          </w:p>
        </w:tc>
      </w:tr>
    </w:tbl>
    <w:p w14:paraId="091589A7" w14:textId="77777777" w:rsidR="002E3461" w:rsidRPr="00D46A7C" w:rsidRDefault="002E3461" w:rsidP="001C6A3F">
      <w:pPr>
        <w:spacing w:line="240" w:lineRule="atLeast"/>
        <w:rPr>
          <w:sz w:val="22"/>
          <w:szCs w:val="22"/>
        </w:rPr>
      </w:pPr>
    </w:p>
    <w:p w14:paraId="1A4E8DC2" w14:textId="77777777" w:rsidR="004A6B80" w:rsidRPr="004A6B80" w:rsidRDefault="004A6B80" w:rsidP="001C6A3F">
      <w:pPr>
        <w:spacing w:line="240" w:lineRule="atLeast"/>
        <w:rPr>
          <w:sz w:val="22"/>
          <w:szCs w:val="22"/>
          <w:u w:val="single"/>
        </w:rPr>
      </w:pPr>
      <w:r>
        <w:rPr>
          <w:sz w:val="22"/>
          <w:szCs w:val="22"/>
          <w:u w:val="single"/>
          <w:lang w:val="sk"/>
        </w:rPr>
        <w:t>Osobitné populácie</w:t>
      </w:r>
    </w:p>
    <w:p w14:paraId="52A106E5" w14:textId="77777777" w:rsidR="004A6B80" w:rsidRDefault="004A6B80" w:rsidP="001C6A3F">
      <w:pPr>
        <w:spacing w:line="240" w:lineRule="atLeast"/>
        <w:rPr>
          <w:sz w:val="22"/>
          <w:szCs w:val="22"/>
          <w:u w:val="single"/>
        </w:rPr>
      </w:pPr>
    </w:p>
    <w:p w14:paraId="06925A9C" w14:textId="77777777" w:rsidR="002E3461" w:rsidRPr="00700D70" w:rsidRDefault="002E3461" w:rsidP="001C6A3F">
      <w:pPr>
        <w:spacing w:line="240" w:lineRule="atLeast"/>
        <w:rPr>
          <w:i/>
          <w:sz w:val="22"/>
          <w:szCs w:val="22"/>
        </w:rPr>
      </w:pPr>
      <w:r>
        <w:rPr>
          <w:i/>
          <w:iCs/>
          <w:sz w:val="22"/>
          <w:szCs w:val="22"/>
          <w:lang w:val="sk"/>
        </w:rPr>
        <w:t>Poškodenie obličiek</w:t>
      </w:r>
    </w:p>
    <w:p w14:paraId="37AAB6DD" w14:textId="77777777" w:rsidR="002E3461" w:rsidRPr="005B2AF5" w:rsidRDefault="002E3461" w:rsidP="001C6A3F">
      <w:pPr>
        <w:spacing w:line="240" w:lineRule="atLeast"/>
        <w:rPr>
          <w:color w:val="000000"/>
          <w:sz w:val="22"/>
          <w:szCs w:val="22"/>
          <w:lang w:val="sk"/>
        </w:rPr>
      </w:pPr>
      <w:r>
        <w:rPr>
          <w:sz w:val="22"/>
          <w:szCs w:val="22"/>
          <w:lang w:val="sk"/>
        </w:rPr>
        <w:t xml:space="preserve">Je potrebné starostlivo zvážiť podávanú aktivitu, pretože u pacientov so zníženou funkciou obličiek je možná zvýšená expozícia radiácii. Terapeutickému používaniu kapsúl </w:t>
      </w:r>
      <w:r>
        <w:rPr>
          <w:sz w:val="22"/>
          <w:szCs w:val="22"/>
          <w:vertAlign w:val="superscript"/>
          <w:lang w:val="sk"/>
        </w:rPr>
        <w:t>131</w:t>
      </w:r>
      <w:r>
        <w:rPr>
          <w:sz w:val="22"/>
          <w:szCs w:val="22"/>
          <w:lang w:val="sk"/>
        </w:rPr>
        <w:t>I u pacientov s výrazným poškodením obličiek je potrebné venovať osobitnú pozornosť (pozri časť 4.4).</w:t>
      </w:r>
      <w:r w:rsidRPr="005B2AF5">
        <w:rPr>
          <w:rStyle w:val="tw4winMark"/>
          <w:rFonts w:ascii="Times New Roman" w:hAnsi="Times New Roman" w:cs="Times New Roman"/>
          <w:color w:val="000000"/>
          <w:sz w:val="22"/>
          <w:szCs w:val="22"/>
          <w:vertAlign w:val="baseline"/>
          <w:lang w:val="sk"/>
        </w:rPr>
        <w:t>{</w:t>
      </w:r>
      <w:r>
        <w:rPr>
          <w:color w:val="000000"/>
          <w:sz w:val="22"/>
          <w:szCs w:val="22"/>
          <w:lang w:val="sk"/>
        </w:rPr>
        <w:t xml:space="preserve"> </w:t>
      </w:r>
    </w:p>
    <w:p w14:paraId="2B360BDC" w14:textId="77777777" w:rsidR="002E3461" w:rsidRPr="005B2AF5" w:rsidRDefault="002E3461" w:rsidP="001C6A3F">
      <w:pPr>
        <w:rPr>
          <w:color w:val="000000"/>
          <w:sz w:val="22"/>
          <w:szCs w:val="22"/>
          <w:u w:val="single"/>
          <w:lang w:val="sk"/>
        </w:rPr>
      </w:pPr>
      <w:r>
        <w:rPr>
          <w:color w:val="000000"/>
          <w:sz w:val="22"/>
          <w:szCs w:val="22"/>
          <w:lang w:val="sk"/>
        </w:rPr>
        <w:t xml:space="preserve"> </w:t>
      </w:r>
    </w:p>
    <w:p w14:paraId="5371CD03" w14:textId="77777777" w:rsidR="002E3461" w:rsidRPr="005B2AF5" w:rsidRDefault="002E3461" w:rsidP="001C6A3F">
      <w:pPr>
        <w:rPr>
          <w:i/>
          <w:color w:val="000000"/>
          <w:sz w:val="22"/>
          <w:szCs w:val="22"/>
          <w:lang w:val="sk"/>
        </w:rPr>
      </w:pPr>
      <w:r>
        <w:rPr>
          <w:i/>
          <w:iCs/>
          <w:color w:val="000000"/>
          <w:sz w:val="22"/>
          <w:szCs w:val="22"/>
          <w:lang w:val="sk"/>
        </w:rPr>
        <w:t>Pediatrická populácia</w:t>
      </w:r>
    </w:p>
    <w:p w14:paraId="4FD2E0FA" w14:textId="77777777" w:rsidR="002E3461" w:rsidRPr="005B2AF5" w:rsidRDefault="002E3461" w:rsidP="001C6A3F">
      <w:pPr>
        <w:rPr>
          <w:sz w:val="22"/>
          <w:szCs w:val="22"/>
          <w:lang w:val="sk"/>
        </w:rPr>
      </w:pPr>
      <w:r>
        <w:rPr>
          <w:color w:val="000000"/>
          <w:sz w:val="22"/>
          <w:szCs w:val="22"/>
          <w:lang w:val="sk"/>
        </w:rPr>
        <w:t>Používanie jodidu sodného (</w:t>
      </w:r>
      <w:r>
        <w:rPr>
          <w:color w:val="000000"/>
          <w:sz w:val="22"/>
          <w:szCs w:val="22"/>
          <w:vertAlign w:val="superscript"/>
          <w:lang w:val="sk"/>
        </w:rPr>
        <w:t>131</w:t>
      </w:r>
      <w:r>
        <w:rPr>
          <w:color w:val="000000"/>
          <w:sz w:val="22"/>
          <w:szCs w:val="22"/>
          <w:lang w:val="sk"/>
        </w:rPr>
        <w:t xml:space="preserve">I) u detí a dospievajúcich je potrebné starostlivo zvážiť podľa klinických potrieb a posúdenia pomeru prínosu a rizika v tejto skupine pacientov. </w:t>
      </w:r>
      <w:r>
        <w:rPr>
          <w:sz w:val="22"/>
          <w:szCs w:val="22"/>
          <w:lang w:val="sk"/>
        </w:rPr>
        <w:t>V určitých prípadoch by sa mala aktivita na podanie deťom a dospievajúcim stanoviť po vykonaní individuálnej dozimetrie (pozri časť 4.4).</w:t>
      </w:r>
    </w:p>
    <w:p w14:paraId="680DBE72" w14:textId="77777777" w:rsidR="00EB0A68" w:rsidRPr="005B2AF5" w:rsidRDefault="002E3461" w:rsidP="001C6A3F">
      <w:pPr>
        <w:rPr>
          <w:sz w:val="22"/>
          <w:szCs w:val="22"/>
          <w:lang w:val="sk"/>
        </w:rPr>
      </w:pPr>
      <w:r>
        <w:rPr>
          <w:sz w:val="22"/>
          <w:szCs w:val="22"/>
          <w:lang w:val="sk"/>
        </w:rPr>
        <w:t>U detí a dospievajúcich je liečba benígnych defektov štítnej žľazy rádioaktívnym jódom možná v odôvodnených prípadoch, predovšetkým pri relapse po použití antityreoidálnych liekov alebo pri závažnej nežiaducej reakcii na antityreoidálne lieky (pozri časť 4.4).</w:t>
      </w:r>
    </w:p>
    <w:p w14:paraId="724FFD45" w14:textId="77777777" w:rsidR="00A80F65" w:rsidRPr="005B2AF5" w:rsidRDefault="00A80F65" w:rsidP="001C6A3F">
      <w:pPr>
        <w:rPr>
          <w:rStyle w:val="tw4winMark"/>
          <w:rFonts w:ascii="Times New Roman" w:hAnsi="Times New Roman" w:cs="Times New Roman"/>
          <w:vanish w:val="0"/>
          <w:color w:val="000000"/>
          <w:sz w:val="22"/>
          <w:szCs w:val="22"/>
          <w:vertAlign w:val="baseline"/>
          <w:lang w:val="sk"/>
        </w:rPr>
      </w:pPr>
    </w:p>
    <w:tbl>
      <w:tblPr>
        <w:tblW w:w="9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3"/>
        <w:gridCol w:w="4773"/>
      </w:tblGrid>
      <w:tr w:rsidR="008B508B" w:rsidRPr="00331F89" w14:paraId="1AD33371" w14:textId="77777777" w:rsidTr="00A80F65">
        <w:trPr>
          <w:hidden/>
        </w:trPr>
        <w:tc>
          <w:tcPr>
            <w:tcW w:w="4773" w:type="dxa"/>
            <w:shd w:val="clear" w:color="auto" w:fill="auto"/>
          </w:tcPr>
          <w:p w14:paraId="01B42274" w14:textId="77777777" w:rsidR="008B508B" w:rsidRPr="005B2AF5" w:rsidRDefault="008B508B" w:rsidP="001C6A3F">
            <w:pPr>
              <w:rPr>
                <w:rStyle w:val="tw4winMark"/>
                <w:rFonts w:ascii="Times New Roman" w:hAnsi="Times New Roman" w:cs="Times New Roman"/>
                <w:color w:val="000000"/>
                <w:sz w:val="22"/>
                <w:szCs w:val="22"/>
                <w:vertAlign w:val="baseline"/>
                <w:lang w:val="sk"/>
              </w:rPr>
            </w:pPr>
          </w:p>
        </w:tc>
        <w:tc>
          <w:tcPr>
            <w:tcW w:w="4773" w:type="dxa"/>
            <w:shd w:val="clear" w:color="auto" w:fill="auto"/>
          </w:tcPr>
          <w:p w14:paraId="769A5C48" w14:textId="77777777" w:rsidR="008B508B" w:rsidRPr="005B2AF5" w:rsidRDefault="008B508B" w:rsidP="001C6A3F">
            <w:pPr>
              <w:rPr>
                <w:rStyle w:val="tw4winMark"/>
                <w:rFonts w:ascii="Times New Roman" w:hAnsi="Times New Roman" w:cs="Times New Roman"/>
                <w:color w:val="000000"/>
                <w:sz w:val="22"/>
                <w:szCs w:val="22"/>
                <w:vertAlign w:val="baseline"/>
                <w:lang w:val="sk"/>
              </w:rPr>
            </w:pPr>
          </w:p>
        </w:tc>
      </w:tr>
      <w:tr w:rsidR="008B508B" w:rsidRPr="00331F89" w14:paraId="28B059D1" w14:textId="77777777" w:rsidTr="00A80F65">
        <w:trPr>
          <w:hidden/>
        </w:trPr>
        <w:tc>
          <w:tcPr>
            <w:tcW w:w="4773" w:type="dxa"/>
            <w:shd w:val="clear" w:color="auto" w:fill="auto"/>
          </w:tcPr>
          <w:p w14:paraId="33693537" w14:textId="77777777" w:rsidR="008B508B" w:rsidRPr="005B2AF5" w:rsidRDefault="008B508B" w:rsidP="001C6A3F">
            <w:pPr>
              <w:rPr>
                <w:rStyle w:val="tw4winMark"/>
                <w:rFonts w:ascii="Times New Roman" w:hAnsi="Times New Roman" w:cs="Times New Roman"/>
                <w:color w:val="000000"/>
                <w:sz w:val="22"/>
                <w:szCs w:val="22"/>
                <w:vertAlign w:val="baseline"/>
                <w:lang w:val="sk"/>
              </w:rPr>
            </w:pPr>
          </w:p>
        </w:tc>
        <w:tc>
          <w:tcPr>
            <w:tcW w:w="4773" w:type="dxa"/>
            <w:shd w:val="clear" w:color="auto" w:fill="auto"/>
          </w:tcPr>
          <w:p w14:paraId="662B5D8A" w14:textId="77777777" w:rsidR="008B508B" w:rsidRPr="005B2AF5" w:rsidRDefault="008B508B" w:rsidP="001C6A3F">
            <w:pPr>
              <w:rPr>
                <w:rStyle w:val="tw4winMark"/>
                <w:rFonts w:ascii="Times New Roman" w:hAnsi="Times New Roman" w:cs="Times New Roman"/>
                <w:color w:val="000000"/>
                <w:sz w:val="22"/>
                <w:szCs w:val="22"/>
                <w:vertAlign w:val="baseline"/>
                <w:lang w:val="sk"/>
              </w:rPr>
            </w:pPr>
          </w:p>
        </w:tc>
      </w:tr>
    </w:tbl>
    <w:p w14:paraId="107262DF" w14:textId="77777777" w:rsidR="002E3461" w:rsidRPr="0060412E" w:rsidRDefault="002E3461" w:rsidP="001C6A3F">
      <w:pPr>
        <w:rPr>
          <w:sz w:val="22"/>
          <w:szCs w:val="22"/>
        </w:rPr>
      </w:pPr>
      <w:r>
        <w:rPr>
          <w:sz w:val="22"/>
          <w:szCs w:val="22"/>
          <w:u w:val="single"/>
          <w:lang w:val="sk"/>
        </w:rPr>
        <w:t>Spôsob podávania</w:t>
      </w:r>
    </w:p>
    <w:p w14:paraId="0F47C47B" w14:textId="278818BA" w:rsidR="002E3461" w:rsidRPr="005B2AF5" w:rsidRDefault="00A87165">
      <w:pPr>
        <w:pStyle w:val="Default"/>
        <w:rPr>
          <w:sz w:val="22"/>
          <w:szCs w:val="22"/>
          <w:lang w:val="sk"/>
        </w:rPr>
      </w:pPr>
      <w:r>
        <w:rPr>
          <w:sz w:val="22"/>
          <w:szCs w:val="22"/>
          <w:lang w:val="sk"/>
        </w:rPr>
        <w:t xml:space="preserve">Iodopol 37 − 7 400 MBq je na perorálne použitie. Kapsuly </w:t>
      </w:r>
      <w:r w:rsidR="0041624C">
        <w:rPr>
          <w:sz w:val="22"/>
          <w:szCs w:val="22"/>
          <w:lang w:val="sk"/>
        </w:rPr>
        <w:t>sa majú</w:t>
      </w:r>
      <w:r>
        <w:rPr>
          <w:sz w:val="22"/>
          <w:szCs w:val="22"/>
          <w:lang w:val="sk"/>
        </w:rPr>
        <w:t xml:space="preserve"> užívať na prázdny žalúdok. </w:t>
      </w:r>
      <w:r w:rsidR="0041624C">
        <w:rPr>
          <w:sz w:val="22"/>
          <w:szCs w:val="22"/>
          <w:lang w:val="sk"/>
        </w:rPr>
        <w:t>Majú</w:t>
      </w:r>
      <w:r>
        <w:rPr>
          <w:sz w:val="22"/>
          <w:szCs w:val="22"/>
          <w:lang w:val="sk"/>
        </w:rPr>
        <w:t xml:space="preserve"> sa prehltnúť celé s dostatočným množstvom tekutiny, aby sa zaistil bezproblémový prechod do žalúdka a hornej časti tenkého čreva. Pri podávaní deťom, najmä menším, je potrebné zaistiť, že kapsulu prehltnú celú, bez rozžutia. Odporúča sa podávať kapsulu s roztlačeným jedlom.</w:t>
      </w:r>
    </w:p>
    <w:p w14:paraId="4F495064" w14:textId="77777777" w:rsidR="002E3461" w:rsidRPr="005B2AF5" w:rsidRDefault="002E3461" w:rsidP="001C6A3F">
      <w:pPr>
        <w:rPr>
          <w:color w:val="000000"/>
          <w:sz w:val="22"/>
          <w:szCs w:val="22"/>
          <w:u w:val="single"/>
          <w:lang w:val="sk"/>
        </w:rPr>
      </w:pPr>
      <w:r>
        <w:rPr>
          <w:sz w:val="22"/>
          <w:szCs w:val="22"/>
          <w:lang w:val="sk"/>
        </w:rPr>
        <w:t>Informácie o príprave pacienta, pozri časť 4.4.</w:t>
      </w:r>
    </w:p>
    <w:p w14:paraId="4A9DDE86" w14:textId="77777777" w:rsidR="002E3461" w:rsidRPr="005B2AF5" w:rsidRDefault="002E3461" w:rsidP="001C6A3F">
      <w:pPr>
        <w:rPr>
          <w:color w:val="000000"/>
          <w:sz w:val="22"/>
          <w:szCs w:val="22"/>
          <w:u w:val="single"/>
          <w:lang w:val="sk"/>
        </w:rPr>
      </w:pPr>
    </w:p>
    <w:p w14:paraId="256E9E7C" w14:textId="2B295FBA" w:rsidR="002E3461" w:rsidRDefault="002E3461" w:rsidP="001C6A3F">
      <w:pPr>
        <w:widowControl w:val="0"/>
        <w:rPr>
          <w:b/>
          <w:color w:val="000000"/>
          <w:sz w:val="22"/>
          <w:szCs w:val="22"/>
        </w:rPr>
      </w:pPr>
      <w:r>
        <w:rPr>
          <w:rStyle w:val="tw4winMark"/>
          <w:rFonts w:ascii="Times New Roman" w:hAnsi="Times New Roman" w:cs="Times New Roman"/>
          <w:color w:val="000000"/>
          <w:sz w:val="22"/>
          <w:szCs w:val="22"/>
        </w:rPr>
        <w:t>{{&gt;</w:t>
      </w:r>
      <w:r>
        <w:rPr>
          <w:b/>
          <w:bCs/>
          <w:color w:val="000000"/>
          <w:sz w:val="22"/>
          <w:szCs w:val="22"/>
          <w:lang w:val="sk"/>
        </w:rPr>
        <w:t xml:space="preserve">4.3 </w:t>
      </w:r>
      <w:r w:rsidR="00194600">
        <w:rPr>
          <w:b/>
          <w:bCs/>
          <w:color w:val="000000"/>
          <w:sz w:val="22"/>
          <w:szCs w:val="22"/>
          <w:lang w:val="sk"/>
        </w:rPr>
        <w:tab/>
      </w:r>
      <w:r>
        <w:rPr>
          <w:b/>
          <w:bCs/>
          <w:color w:val="000000"/>
          <w:sz w:val="22"/>
          <w:szCs w:val="22"/>
          <w:lang w:val="sk"/>
        </w:rPr>
        <w:t>Kontraindikácie</w:t>
      </w:r>
    </w:p>
    <w:p w14:paraId="1FC2D2CA" w14:textId="77777777" w:rsidR="0062095C" w:rsidRPr="0060412E" w:rsidRDefault="0062095C" w:rsidP="001C6A3F">
      <w:pPr>
        <w:widowControl w:val="0"/>
        <w:rPr>
          <w:rStyle w:val="tw4winMark"/>
          <w:rFonts w:ascii="Times New Roman" w:hAnsi="Times New Roman" w:cs="Times New Roman"/>
          <w:color w:val="000000"/>
          <w:sz w:val="22"/>
          <w:szCs w:val="22"/>
        </w:rPr>
      </w:pPr>
    </w:p>
    <w:p w14:paraId="101D5DC3" w14:textId="77777777" w:rsidR="002E3461" w:rsidRPr="0060412E" w:rsidRDefault="002E3461" w:rsidP="001C6A3F">
      <w:pPr>
        <w:widowControl w:val="0"/>
        <w:rPr>
          <w:spacing w:val="-3"/>
          <w:sz w:val="22"/>
          <w:szCs w:val="22"/>
        </w:rPr>
      </w:pPr>
      <w:r>
        <w:rPr>
          <w:rStyle w:val="tw4winMark"/>
          <w:rFonts w:ascii="Times New Roman" w:hAnsi="Times New Roman" w:cs="Times New Roman"/>
          <w:color w:val="000000"/>
          <w:sz w:val="22"/>
          <w:szCs w:val="22"/>
        </w:rPr>
        <w:t>&lt;0}</w:t>
      </w:r>
    </w:p>
    <w:p w14:paraId="51A2B52A" w14:textId="77777777" w:rsidR="002E3461" w:rsidRPr="0060412E" w:rsidRDefault="002E3461">
      <w:pPr>
        <w:numPr>
          <w:ilvl w:val="0"/>
          <w:numId w:val="2"/>
        </w:numPr>
        <w:tabs>
          <w:tab w:val="left" w:pos="1276"/>
        </w:tabs>
        <w:spacing w:line="240" w:lineRule="atLeast"/>
        <w:rPr>
          <w:spacing w:val="-3"/>
          <w:sz w:val="22"/>
          <w:szCs w:val="22"/>
        </w:rPr>
      </w:pPr>
      <w:r>
        <w:rPr>
          <w:sz w:val="22"/>
          <w:szCs w:val="22"/>
          <w:lang w:val="sk"/>
        </w:rPr>
        <w:t>Precitlivenosť na liečivo alebo na ktorúkoľvek z pomocných látok uvedených v časti 6.1.</w:t>
      </w:r>
    </w:p>
    <w:p w14:paraId="6A0CF65B" w14:textId="77777777" w:rsidR="00D954F3" w:rsidRDefault="002E3461">
      <w:pPr>
        <w:numPr>
          <w:ilvl w:val="0"/>
          <w:numId w:val="2"/>
        </w:numPr>
        <w:tabs>
          <w:tab w:val="left" w:pos="1276"/>
        </w:tabs>
        <w:spacing w:line="240" w:lineRule="atLeast"/>
        <w:rPr>
          <w:spacing w:val="-3"/>
          <w:sz w:val="22"/>
          <w:szCs w:val="22"/>
        </w:rPr>
      </w:pPr>
      <w:r>
        <w:rPr>
          <w:sz w:val="22"/>
          <w:szCs w:val="22"/>
          <w:lang w:val="sk"/>
        </w:rPr>
        <w:lastRenderedPageBreak/>
        <w:t>Potvrdená gravidita alebo podozrenie na graviditu alebo ak gravidita nebola vylúčená (pozri časť 4.6)</w:t>
      </w:r>
    </w:p>
    <w:p w14:paraId="0E53E2B2" w14:textId="77777777" w:rsidR="00C10528" w:rsidRDefault="00CE1387">
      <w:pPr>
        <w:numPr>
          <w:ilvl w:val="0"/>
          <w:numId w:val="2"/>
        </w:numPr>
        <w:tabs>
          <w:tab w:val="left" w:pos="1276"/>
        </w:tabs>
        <w:spacing w:line="240" w:lineRule="atLeast"/>
        <w:rPr>
          <w:spacing w:val="-3"/>
          <w:sz w:val="22"/>
          <w:szCs w:val="22"/>
        </w:rPr>
      </w:pPr>
      <w:r>
        <w:rPr>
          <w:sz w:val="22"/>
          <w:szCs w:val="22"/>
          <w:lang w:val="sk"/>
        </w:rPr>
        <w:t>Dojčenie (pozri časť 4.6)</w:t>
      </w:r>
    </w:p>
    <w:p w14:paraId="432C6DC7" w14:textId="77777777" w:rsidR="002E3461" w:rsidRPr="00F26439" w:rsidRDefault="002E3461">
      <w:pPr>
        <w:numPr>
          <w:ilvl w:val="0"/>
          <w:numId w:val="2"/>
        </w:numPr>
        <w:tabs>
          <w:tab w:val="left" w:pos="1276"/>
        </w:tabs>
        <w:spacing w:line="240" w:lineRule="atLeast"/>
        <w:rPr>
          <w:rStyle w:val="tw4winMark"/>
          <w:rFonts w:ascii="Times New Roman" w:hAnsi="Times New Roman" w:cs="Times New Roman"/>
          <w:vanish w:val="0"/>
          <w:color w:val="auto"/>
          <w:spacing w:val="-3"/>
          <w:sz w:val="22"/>
          <w:szCs w:val="22"/>
          <w:vertAlign w:val="baseline"/>
        </w:rPr>
      </w:pPr>
      <w:r>
        <w:rPr>
          <w:sz w:val="22"/>
          <w:szCs w:val="22"/>
          <w:lang w:val="sk"/>
        </w:rPr>
        <w:t>Pacienti s dysfágiou, striktúrou pažeráka, stenózou pažeráka, divertikulom pažeráka, aktívnou gastritídou, eróziou žalúdka a peptickým vredom.</w:t>
      </w:r>
    </w:p>
    <w:p w14:paraId="1A7C3E17" w14:textId="77777777" w:rsidR="002E3461" w:rsidRPr="00F26439" w:rsidRDefault="002E3461">
      <w:pPr>
        <w:numPr>
          <w:ilvl w:val="0"/>
          <w:numId w:val="2"/>
        </w:numPr>
        <w:tabs>
          <w:tab w:val="left" w:pos="1276"/>
        </w:tabs>
        <w:spacing w:line="240" w:lineRule="atLeast"/>
        <w:rPr>
          <w:b/>
          <w:color w:val="000000"/>
          <w:sz w:val="22"/>
          <w:szCs w:val="22"/>
        </w:rPr>
      </w:pPr>
      <w:r>
        <w:rPr>
          <w:rStyle w:val="tw4winMark"/>
          <w:rFonts w:ascii="Times New Roman" w:hAnsi="Times New Roman" w:cs="Times New Roman"/>
          <w:color w:val="000000"/>
          <w:sz w:val="22"/>
          <w:szCs w:val="22"/>
        </w:rPr>
        <w:t>{</w:t>
      </w:r>
      <w:r>
        <w:rPr>
          <w:rStyle w:val="tw4winMark"/>
          <w:rFonts w:ascii="Times New Roman" w:hAnsi="Times New Roman" w:cs="Times New Roman"/>
          <w:vanish w:val="0"/>
          <w:color w:val="000000"/>
          <w:sz w:val="22"/>
          <w:szCs w:val="22"/>
          <w:vertAlign w:val="baseline"/>
          <w:lang w:val="sk"/>
        </w:rPr>
        <w:t>Pacienti s podozrením na zníženú gastrointestinálnu motilitu.</w:t>
      </w:r>
    </w:p>
    <w:p w14:paraId="2B66C72E" w14:textId="77777777" w:rsidR="002E3461" w:rsidRPr="0060412E" w:rsidRDefault="002E3461" w:rsidP="001C6A3F">
      <w:pPr>
        <w:widowControl w:val="0"/>
        <w:rPr>
          <w:b/>
          <w:color w:val="000000"/>
          <w:sz w:val="22"/>
          <w:szCs w:val="22"/>
        </w:rPr>
      </w:pPr>
    </w:p>
    <w:p w14:paraId="20F40CD9" w14:textId="6D4A3956" w:rsidR="003F649C" w:rsidRDefault="002E3461" w:rsidP="001C6A3F">
      <w:pPr>
        <w:widowControl w:val="0"/>
        <w:rPr>
          <w:b/>
          <w:color w:val="000000"/>
          <w:sz w:val="22"/>
          <w:szCs w:val="22"/>
        </w:rPr>
      </w:pPr>
      <w:r>
        <w:rPr>
          <w:rStyle w:val="tw4winMark"/>
          <w:rFonts w:ascii="Times New Roman" w:hAnsi="Times New Roman" w:cs="Times New Roman"/>
          <w:color w:val="000000"/>
          <w:sz w:val="22"/>
          <w:szCs w:val="22"/>
        </w:rPr>
        <w:t>{{&gt;</w:t>
      </w:r>
      <w:r>
        <w:rPr>
          <w:b/>
          <w:bCs/>
          <w:color w:val="000000"/>
          <w:sz w:val="22"/>
          <w:szCs w:val="22"/>
          <w:lang w:val="sk"/>
        </w:rPr>
        <w:t>4.4</w:t>
      </w:r>
      <w:r w:rsidR="00194600">
        <w:rPr>
          <w:b/>
          <w:bCs/>
          <w:color w:val="000000"/>
          <w:sz w:val="22"/>
          <w:szCs w:val="22"/>
          <w:lang w:val="sk"/>
        </w:rPr>
        <w:tab/>
      </w:r>
      <w:r>
        <w:rPr>
          <w:b/>
          <w:bCs/>
          <w:color w:val="000000"/>
          <w:sz w:val="22"/>
          <w:szCs w:val="22"/>
          <w:lang w:val="sk"/>
        </w:rPr>
        <w:t xml:space="preserve"> Osobitné upozornenia a opatrenia pri používaní</w:t>
      </w:r>
    </w:p>
    <w:p w14:paraId="4D9DB234" w14:textId="77777777" w:rsidR="002E3461" w:rsidRPr="0060412E" w:rsidRDefault="002E3461" w:rsidP="001C6A3F">
      <w:pPr>
        <w:widowControl w:val="0"/>
        <w:rPr>
          <w:sz w:val="22"/>
          <w:szCs w:val="22"/>
          <w:u w:val="single"/>
        </w:rPr>
      </w:pPr>
      <w:r>
        <w:rPr>
          <w:rStyle w:val="tw4winMark"/>
          <w:rFonts w:ascii="Times New Roman" w:hAnsi="Times New Roman" w:cs="Times New Roman"/>
          <w:color w:val="000000"/>
          <w:sz w:val="22"/>
          <w:szCs w:val="22"/>
        </w:rPr>
        <w:t>&lt;0}</w:t>
      </w:r>
    </w:p>
    <w:p w14:paraId="35CA58C5" w14:textId="77777777" w:rsidR="002E3461" w:rsidRPr="0060412E" w:rsidRDefault="002E3461" w:rsidP="001C6A3F">
      <w:pPr>
        <w:widowControl w:val="0"/>
        <w:rPr>
          <w:sz w:val="22"/>
          <w:szCs w:val="22"/>
        </w:rPr>
      </w:pPr>
      <w:r>
        <w:rPr>
          <w:sz w:val="22"/>
          <w:szCs w:val="22"/>
          <w:u w:val="single"/>
          <w:lang w:val="sk"/>
        </w:rPr>
        <w:t xml:space="preserve">Potenciál reakcií z precitlivenosti alebo anafylaktických reakcií </w:t>
      </w:r>
    </w:p>
    <w:p w14:paraId="2EBC5C47" w14:textId="77777777" w:rsidR="002E3461" w:rsidRPr="005B2AF5" w:rsidRDefault="002E3461" w:rsidP="001C6A3F">
      <w:pPr>
        <w:widowControl w:val="0"/>
        <w:rPr>
          <w:sz w:val="22"/>
          <w:szCs w:val="22"/>
          <w:u w:val="single"/>
          <w:lang w:val="sk"/>
        </w:rPr>
      </w:pPr>
      <w:r>
        <w:rPr>
          <w:sz w:val="22"/>
          <w:szCs w:val="22"/>
          <w:lang w:val="sk"/>
        </w:rPr>
        <w:t>Ak dôjde k reakciám z precitlivenosti alebo k anafylaktickým reakciám, podávanie lieku sa musí okamžite ukončiť a v prípade potreby sa má začať podávať intravenózna liečba. Pre umožnenie okamžitého účinku musia byť v naliehavých prípadoch okamžite k dispozícii potrebné lieky a vybavenie ako endotracheálna trubica a ventilátor.</w:t>
      </w:r>
    </w:p>
    <w:p w14:paraId="0B2CDA0D" w14:textId="77777777" w:rsidR="003F649C" w:rsidRPr="005B2AF5" w:rsidRDefault="003F649C" w:rsidP="001C6A3F">
      <w:pPr>
        <w:widowControl w:val="0"/>
        <w:rPr>
          <w:sz w:val="22"/>
          <w:szCs w:val="22"/>
          <w:u w:val="single"/>
          <w:lang w:val="sk"/>
        </w:rPr>
      </w:pPr>
    </w:p>
    <w:p w14:paraId="52B5D86C" w14:textId="77777777" w:rsidR="002E3461" w:rsidRPr="005B2AF5" w:rsidRDefault="002E3461" w:rsidP="001C6A3F">
      <w:pPr>
        <w:widowControl w:val="0"/>
        <w:rPr>
          <w:sz w:val="22"/>
          <w:szCs w:val="22"/>
          <w:lang w:val="sk"/>
        </w:rPr>
      </w:pPr>
      <w:r>
        <w:rPr>
          <w:sz w:val="22"/>
          <w:szCs w:val="22"/>
          <w:u w:val="single"/>
          <w:lang w:val="sk"/>
        </w:rPr>
        <w:t>Individuálne odôvodnenie prínosu a rizika</w:t>
      </w:r>
    </w:p>
    <w:p w14:paraId="253C8DD0" w14:textId="53867F1E" w:rsidR="002E3461" w:rsidRPr="005B2AF5" w:rsidRDefault="002E3461" w:rsidP="001C6A3F">
      <w:pPr>
        <w:widowControl w:val="0"/>
        <w:rPr>
          <w:sz w:val="22"/>
          <w:szCs w:val="22"/>
          <w:lang w:val="sk"/>
        </w:rPr>
      </w:pPr>
      <w:r>
        <w:rPr>
          <w:sz w:val="22"/>
          <w:szCs w:val="22"/>
          <w:lang w:val="sk"/>
        </w:rPr>
        <w:t xml:space="preserve">U každého pacienta musí byť expozícia žiareniu podložiteľná pravdepodobným prínosom. Podávaná aktivita </w:t>
      </w:r>
      <w:r w:rsidR="00693437">
        <w:rPr>
          <w:sz w:val="22"/>
          <w:szCs w:val="22"/>
          <w:lang w:val="sk"/>
        </w:rPr>
        <w:t>má</w:t>
      </w:r>
      <w:r>
        <w:rPr>
          <w:sz w:val="22"/>
          <w:szCs w:val="22"/>
          <w:lang w:val="sk"/>
        </w:rPr>
        <w:t xml:space="preserve"> byť v každom jednom prípade najnižšia aktivita vhodná na dosiahnutie požadovaného terapeutického účinku.</w:t>
      </w:r>
    </w:p>
    <w:p w14:paraId="1F193197" w14:textId="77777777" w:rsidR="002E3461" w:rsidRPr="005B2AF5" w:rsidRDefault="002E3461" w:rsidP="001C6A3F">
      <w:pPr>
        <w:widowControl w:val="0"/>
        <w:rPr>
          <w:sz w:val="22"/>
          <w:szCs w:val="22"/>
          <w:lang w:val="sk"/>
        </w:rPr>
      </w:pPr>
      <w:r>
        <w:rPr>
          <w:sz w:val="22"/>
          <w:szCs w:val="22"/>
          <w:lang w:val="sk"/>
        </w:rPr>
        <w:t xml:space="preserve">K dispozícii je málo dôkazov o zvýšenom výskyte rakoviny, leukémie alebo mutácií u pacientov po liečbe rádioaktívnym </w:t>
      </w:r>
      <w:r>
        <w:rPr>
          <w:color w:val="000000"/>
          <w:sz w:val="22"/>
          <w:szCs w:val="22"/>
          <w:lang w:val="sk"/>
        </w:rPr>
        <w:t xml:space="preserve">jódom </w:t>
      </w:r>
      <w:r>
        <w:rPr>
          <w:sz w:val="22"/>
          <w:szCs w:val="22"/>
          <w:lang w:val="sk"/>
        </w:rPr>
        <w:t>v prípade benígnych ochorení štítnej žľazy, hoci sa takáto liečba používa v rozsiahlej miere.  V štúdii na pacientoch, ktorí dostávali na liečbu malígnych ochorení štítnej žľazy dávky jodidu sodného (</w:t>
      </w:r>
      <w:r>
        <w:rPr>
          <w:sz w:val="22"/>
          <w:szCs w:val="22"/>
          <w:vertAlign w:val="superscript"/>
          <w:lang w:val="sk"/>
        </w:rPr>
        <w:t>131</w:t>
      </w:r>
      <w:r>
        <w:rPr>
          <w:sz w:val="22"/>
          <w:szCs w:val="22"/>
          <w:lang w:val="sk"/>
        </w:rPr>
        <w:t xml:space="preserve">I) vyššie ako 3 700 MBq, bol hlásený vyšší výskyt rakoviny močového mechúra. Ďalšia štúdia udávala mierny nárast výskytu leukémie u pacientov užívajúcich veľmi vysoké dávky. Celkové kumulatívne dávky nad 26 000 MBq sa preto neodporúčajú. </w:t>
      </w:r>
    </w:p>
    <w:p w14:paraId="24903D35" w14:textId="77777777" w:rsidR="002E3461" w:rsidRPr="005B2AF5" w:rsidRDefault="002E3461" w:rsidP="001C6A3F">
      <w:pPr>
        <w:widowControl w:val="0"/>
        <w:rPr>
          <w:sz w:val="22"/>
          <w:szCs w:val="22"/>
          <w:lang w:val="sk"/>
        </w:rPr>
      </w:pPr>
    </w:p>
    <w:p w14:paraId="4C88DB71" w14:textId="77777777" w:rsidR="002E3461" w:rsidRPr="005B2AF5" w:rsidRDefault="002E3461">
      <w:pPr>
        <w:pStyle w:val="Default"/>
        <w:rPr>
          <w:sz w:val="22"/>
          <w:szCs w:val="22"/>
          <w:lang w:val="sk"/>
        </w:rPr>
      </w:pPr>
      <w:r>
        <w:rPr>
          <w:sz w:val="22"/>
          <w:szCs w:val="22"/>
          <w:u w:val="single"/>
          <w:lang w:val="sk"/>
        </w:rPr>
        <w:t>Funkcia pohlavných žliaz u mužov</w:t>
      </w:r>
    </w:p>
    <w:p w14:paraId="395758F1" w14:textId="77777777" w:rsidR="002E3461" w:rsidRPr="005B2AF5" w:rsidRDefault="002E3461" w:rsidP="001C6A3F">
      <w:pPr>
        <w:widowControl w:val="0"/>
        <w:spacing w:before="120"/>
        <w:rPr>
          <w:sz w:val="22"/>
          <w:szCs w:val="22"/>
          <w:lang w:val="sk"/>
        </w:rPr>
      </w:pPr>
      <w:r>
        <w:rPr>
          <w:sz w:val="22"/>
          <w:szCs w:val="22"/>
          <w:lang w:val="sk"/>
        </w:rPr>
        <w:t>Na kompenzovanie potenciálneho reverzibilného poškodenia funkcie pohlavných žliaz u mužov v dôsledku vysokej terapeutickej dávky rádioaktívneho jódu by sa pri pacientoch s rozsiahlym ochorením malo zvážiť použitie spermobanky.</w:t>
      </w:r>
    </w:p>
    <w:p w14:paraId="66FBD5B0" w14:textId="77777777" w:rsidR="00477F92" w:rsidRPr="005B2AF5" w:rsidRDefault="00477F92" w:rsidP="001C6A3F">
      <w:pPr>
        <w:widowControl w:val="0"/>
        <w:rPr>
          <w:sz w:val="22"/>
          <w:szCs w:val="22"/>
          <w:lang w:val="sk"/>
        </w:rPr>
      </w:pPr>
    </w:p>
    <w:p w14:paraId="6641AD5B" w14:textId="77777777" w:rsidR="002E3461" w:rsidRPr="005B2AF5" w:rsidRDefault="005A2403" w:rsidP="001C6A3F">
      <w:pPr>
        <w:widowControl w:val="0"/>
        <w:rPr>
          <w:sz w:val="22"/>
          <w:szCs w:val="22"/>
          <w:lang w:val="sk"/>
        </w:rPr>
      </w:pPr>
      <w:r>
        <w:rPr>
          <w:sz w:val="22"/>
          <w:szCs w:val="22"/>
          <w:u w:val="single"/>
          <w:lang w:val="sk"/>
        </w:rPr>
        <w:t>Pacienti s poškodením obličiek</w:t>
      </w:r>
    </w:p>
    <w:p w14:paraId="00A475E5" w14:textId="77777777" w:rsidR="002E3461" w:rsidRPr="005B2AF5" w:rsidRDefault="002E3461" w:rsidP="001C6A3F">
      <w:pPr>
        <w:widowControl w:val="0"/>
        <w:rPr>
          <w:sz w:val="22"/>
          <w:szCs w:val="22"/>
          <w:u w:val="single"/>
          <w:lang w:val="sk"/>
        </w:rPr>
      </w:pPr>
      <w:r>
        <w:rPr>
          <w:sz w:val="22"/>
          <w:szCs w:val="22"/>
          <w:lang w:val="sk"/>
        </w:rPr>
        <w:t xml:space="preserve">Je potrebné starostlivo zvážiť pomer prínosu a rizika u týchto pacientov, pretože je možná zvýšená expozícia radiácii. U týchto pacientov môže byť potrebné upraviť dávkovanie. </w:t>
      </w:r>
    </w:p>
    <w:p w14:paraId="404B9301" w14:textId="77777777" w:rsidR="004825D5" w:rsidRPr="005B2AF5" w:rsidRDefault="004825D5" w:rsidP="001C6A3F">
      <w:pPr>
        <w:widowControl w:val="0"/>
        <w:rPr>
          <w:sz w:val="22"/>
          <w:szCs w:val="22"/>
          <w:u w:val="single"/>
          <w:lang w:val="sk"/>
        </w:rPr>
      </w:pPr>
    </w:p>
    <w:p w14:paraId="2E536BC7" w14:textId="77777777" w:rsidR="00480E84" w:rsidRPr="005B2AF5" w:rsidRDefault="00480E84" w:rsidP="001C6A3F">
      <w:pPr>
        <w:widowControl w:val="0"/>
        <w:rPr>
          <w:color w:val="000000"/>
          <w:sz w:val="22"/>
          <w:szCs w:val="22"/>
          <w:lang w:val="sk"/>
        </w:rPr>
      </w:pPr>
      <w:r>
        <w:rPr>
          <w:sz w:val="22"/>
          <w:szCs w:val="22"/>
          <w:u w:val="single"/>
          <w:lang w:val="sk"/>
        </w:rPr>
        <w:t>Pediatrická populácia</w:t>
      </w:r>
    </w:p>
    <w:p w14:paraId="515A6B23" w14:textId="77777777" w:rsidR="00480E84" w:rsidRPr="005B2AF5" w:rsidRDefault="00480E84" w:rsidP="001C6A3F">
      <w:pPr>
        <w:widowControl w:val="0"/>
        <w:rPr>
          <w:sz w:val="22"/>
          <w:szCs w:val="22"/>
          <w:lang w:val="sk"/>
        </w:rPr>
      </w:pPr>
      <w:r>
        <w:rPr>
          <w:color w:val="000000"/>
          <w:sz w:val="22"/>
          <w:szCs w:val="22"/>
          <w:lang w:val="sk"/>
        </w:rPr>
        <w:t xml:space="preserve">Je potrebné starostlivé zváženie indikácie, pretože účinná dávka na MBq je vyššia ako u dospelých (pozri časť 11). Pri </w:t>
      </w:r>
      <w:r>
        <w:rPr>
          <w:sz w:val="22"/>
          <w:szCs w:val="22"/>
          <w:lang w:val="sk"/>
        </w:rPr>
        <w:t>liečbe detí a mladých dospelých je potrebné prihliadať na vyššiu citlivosť detského tkaniva a vyššiu priemernú dĺžku života týchto pacientov. Riziká by sa mali zvážiť vo vzťahu k rizikám iných možných foriem liečby (pozri časti 4.2 a 11).</w:t>
      </w:r>
    </w:p>
    <w:p w14:paraId="14CD0040" w14:textId="77777777" w:rsidR="00480E84" w:rsidRPr="005B2AF5" w:rsidRDefault="00480E84" w:rsidP="001C6A3F">
      <w:pPr>
        <w:spacing w:line="240" w:lineRule="atLeast"/>
        <w:rPr>
          <w:sz w:val="22"/>
          <w:szCs w:val="22"/>
          <w:lang w:val="sk"/>
        </w:rPr>
      </w:pPr>
      <w:r>
        <w:rPr>
          <w:sz w:val="22"/>
          <w:szCs w:val="22"/>
          <w:lang w:val="sk"/>
        </w:rPr>
        <w:t xml:space="preserve">Liečba benígnych ochorení štítnej žľazy rádioaktívnym jódom sa u detí a dospievajúcich môže vykonať len v odôvodnených prípadoch, predovšetkým po relapse po použití antityreoidálnych liekov alebo v prípade závažných nežiaducich reakcií na antityreoidálne lieky. U pacientov liečených rádioaktívnym jódom kvôli benígnemu ochoreniu štítnej žľazy neexistujú dôkazy o zvýšenom výskyte rakoviny, leukémie alebo mutácií u ľudí, hoci sa takáto liečba používa v rozsiahlej miere. </w:t>
      </w:r>
    </w:p>
    <w:p w14:paraId="178F4542" w14:textId="77777777" w:rsidR="00480E84" w:rsidRPr="0060412E" w:rsidRDefault="00480E84" w:rsidP="001C6A3F">
      <w:pPr>
        <w:spacing w:line="240" w:lineRule="atLeast"/>
        <w:rPr>
          <w:sz w:val="22"/>
          <w:szCs w:val="22"/>
        </w:rPr>
      </w:pPr>
      <w:r>
        <w:rPr>
          <w:sz w:val="22"/>
          <w:szCs w:val="22"/>
          <w:lang w:val="sk"/>
        </w:rPr>
        <w:t>Osoby, ktoré boli liečené rádioaktívnym jódom ako deti a dospievajúci, by mali raz ročne podstúpiť vyšetrenie.</w:t>
      </w:r>
    </w:p>
    <w:p w14:paraId="6E60BCAE" w14:textId="77777777" w:rsidR="002A1FC9" w:rsidRDefault="002A1FC9" w:rsidP="001C6A3F">
      <w:pPr>
        <w:widowControl w:val="0"/>
        <w:rPr>
          <w:sz w:val="22"/>
          <w:szCs w:val="22"/>
          <w:u w:val="single"/>
        </w:rPr>
      </w:pPr>
    </w:p>
    <w:p w14:paraId="103358E6" w14:textId="77777777" w:rsidR="00477F92" w:rsidRDefault="004825D5" w:rsidP="001C6A3F">
      <w:pPr>
        <w:widowControl w:val="0"/>
        <w:rPr>
          <w:sz w:val="22"/>
          <w:szCs w:val="22"/>
          <w:u w:val="single"/>
        </w:rPr>
      </w:pPr>
      <w:r>
        <w:rPr>
          <w:sz w:val="22"/>
          <w:szCs w:val="22"/>
          <w:u w:val="single"/>
          <w:lang w:val="sk"/>
        </w:rPr>
        <w:t>Hyponatriémia:</w:t>
      </w:r>
    </w:p>
    <w:p w14:paraId="1CE6226F" w14:textId="77777777" w:rsidR="004825D5" w:rsidRPr="005B2AF5" w:rsidRDefault="004825D5" w:rsidP="001C6A3F">
      <w:pPr>
        <w:widowControl w:val="0"/>
        <w:rPr>
          <w:sz w:val="22"/>
          <w:szCs w:val="22"/>
          <w:lang w:val="sk"/>
        </w:rPr>
      </w:pPr>
      <w:r>
        <w:rPr>
          <w:sz w:val="22"/>
          <w:szCs w:val="22"/>
          <w:lang w:val="sk"/>
        </w:rPr>
        <w:t>Po liečbe jodidom sodným (</w:t>
      </w:r>
      <w:r>
        <w:rPr>
          <w:sz w:val="22"/>
          <w:szCs w:val="22"/>
          <w:vertAlign w:val="superscript"/>
          <w:lang w:val="sk"/>
        </w:rPr>
        <w:t>131</w:t>
      </w:r>
      <w:r>
        <w:rPr>
          <w:sz w:val="22"/>
          <w:szCs w:val="22"/>
          <w:lang w:val="sk"/>
        </w:rPr>
        <w:t>I) boli u starších ľudí, ktorí podstúpili totálnu tyreoidektómiu, hlásené závažné prejavy hyponatriémie. Medzi rizikové faktory patria vyšší vek, ženské pohlavie, užívanie tiazidových diuretík a hyponatriémia na začiatku liečby jodidom sodným (</w:t>
      </w:r>
      <w:r>
        <w:rPr>
          <w:sz w:val="22"/>
          <w:szCs w:val="22"/>
          <w:vertAlign w:val="superscript"/>
          <w:lang w:val="sk"/>
        </w:rPr>
        <w:t>131</w:t>
      </w:r>
      <w:r>
        <w:rPr>
          <w:sz w:val="22"/>
          <w:szCs w:val="22"/>
          <w:lang w:val="sk"/>
        </w:rPr>
        <w:t>I). U týchto pacientov je potrebné zvážiť pravidelné meranie hladiny elektrolytov v sére.</w:t>
      </w:r>
    </w:p>
    <w:p w14:paraId="43C3BC9D" w14:textId="77777777" w:rsidR="004825D5" w:rsidRPr="005B2AF5" w:rsidRDefault="004825D5">
      <w:pPr>
        <w:spacing w:line="240" w:lineRule="atLeast"/>
        <w:rPr>
          <w:sz w:val="22"/>
          <w:szCs w:val="22"/>
          <w:u w:val="single"/>
          <w:lang w:val="sk"/>
        </w:rPr>
      </w:pPr>
    </w:p>
    <w:p w14:paraId="4727A708" w14:textId="77777777" w:rsidR="002E3461" w:rsidRPr="005B2AF5" w:rsidRDefault="002E3461">
      <w:pPr>
        <w:spacing w:line="240" w:lineRule="atLeast"/>
        <w:rPr>
          <w:sz w:val="22"/>
          <w:szCs w:val="22"/>
          <w:lang w:val="sk"/>
        </w:rPr>
      </w:pPr>
      <w:r>
        <w:rPr>
          <w:sz w:val="22"/>
          <w:szCs w:val="22"/>
          <w:u w:val="single"/>
          <w:lang w:val="sk"/>
        </w:rPr>
        <w:t>Príprava pacienta</w:t>
      </w:r>
    </w:p>
    <w:p w14:paraId="573FA922" w14:textId="77777777" w:rsidR="002E3461" w:rsidRPr="005B2AF5" w:rsidRDefault="002E3461" w:rsidP="001C6A3F">
      <w:pPr>
        <w:rPr>
          <w:sz w:val="22"/>
          <w:szCs w:val="22"/>
          <w:lang w:val="sk"/>
        </w:rPr>
      </w:pPr>
      <w:r>
        <w:rPr>
          <w:sz w:val="22"/>
          <w:szCs w:val="22"/>
          <w:lang w:val="sk"/>
        </w:rPr>
        <w:t xml:space="preserve">Pacientom je potrebné odporučiť zvýšený príjem tekutín a čo najčastejšie vyprázdňovanie, aby sa obmedzilo ožiarenie močového mechúra, najmä po vysokých aktivitách, napr. na liečbu karcinómu štítnej žľazy. Pacientov s problémami s vyprázdňovaním mechúra je potrebné po podaní vysokých aktivít rádioaktívneho jódu katetrizovať. </w:t>
      </w:r>
    </w:p>
    <w:p w14:paraId="40486547" w14:textId="77777777" w:rsidR="00477A80" w:rsidRPr="005B2AF5" w:rsidRDefault="00477A80" w:rsidP="001C6A3F">
      <w:pPr>
        <w:rPr>
          <w:sz w:val="22"/>
          <w:szCs w:val="22"/>
          <w:lang w:val="sk"/>
        </w:rPr>
      </w:pPr>
      <w:r>
        <w:rPr>
          <w:sz w:val="22"/>
          <w:szCs w:val="22"/>
          <w:lang w:val="sk"/>
        </w:rPr>
        <w:t>Pre zmiernenie ožiarenia hrubého čreva môže byť u pacientov, ktorí majú menej ako jednu stolicu denne, potrebné podávať mierne laxatíva (no nie zmäkčovače stolice, ktoré črevo nestimulujú).</w:t>
      </w:r>
    </w:p>
    <w:p w14:paraId="34622C29" w14:textId="77777777" w:rsidR="002E3461" w:rsidRPr="005B2AF5" w:rsidRDefault="002E3461" w:rsidP="001C6A3F">
      <w:pPr>
        <w:rPr>
          <w:sz w:val="22"/>
          <w:szCs w:val="22"/>
          <w:lang w:val="sk"/>
        </w:rPr>
      </w:pPr>
      <w:r>
        <w:rPr>
          <w:sz w:val="22"/>
          <w:szCs w:val="22"/>
          <w:lang w:val="sk"/>
        </w:rPr>
        <w:t xml:space="preserve">Aby sa predišlo sialadenitíde, ktorá sa môže vyskytnúť po podaní vysokej dávky rádioaktívneho jódu, treba pacientovi odporučiť, aby konzumoval sladkosti alebo nápoje s kyselinou citrónovou (citrónovú šťavu, vitamín C), aby sa stimulovalo vylučovanie slín pred liečbou. Okrem toho sa môžu použiť aj ďalšie farmakologické ochranné opatrenia. </w:t>
      </w:r>
    </w:p>
    <w:p w14:paraId="3544F2CB" w14:textId="77777777" w:rsidR="002E3461" w:rsidRPr="005B2AF5" w:rsidRDefault="002E3461" w:rsidP="001C6A3F">
      <w:pPr>
        <w:rPr>
          <w:sz w:val="22"/>
          <w:szCs w:val="22"/>
          <w:lang w:val="sk"/>
        </w:rPr>
      </w:pPr>
      <w:r>
        <w:rPr>
          <w:sz w:val="22"/>
          <w:szCs w:val="22"/>
          <w:lang w:val="sk"/>
        </w:rPr>
        <w:t xml:space="preserve">Pred podaním jódu by sa mala posúdiť nadmerná záťaž jódom zo stravy alebo medicínskej liečby (pozri časť 4.5). Pred liečbou sa odporúča diéta s nízkym obsahom jódu, aby sa zvýšila akumulácia vo funkčnom tkanive štítnej žľazy. </w:t>
      </w:r>
    </w:p>
    <w:p w14:paraId="31231DAE" w14:textId="69C78ADF" w:rsidR="00DE3072" w:rsidRPr="005B2AF5" w:rsidRDefault="002E3461" w:rsidP="001C6A3F">
      <w:pPr>
        <w:rPr>
          <w:sz w:val="22"/>
          <w:szCs w:val="22"/>
          <w:lang w:val="sk"/>
        </w:rPr>
      </w:pPr>
      <w:r>
        <w:rPr>
          <w:sz w:val="22"/>
          <w:szCs w:val="22"/>
          <w:lang w:val="sk"/>
        </w:rPr>
        <w:t xml:space="preserve">Aby sa zabezpečila adekvátna akumulácia, pred podaním rádioaktívneho jódu na liečbu karcinómu štítnej žľazy je potrebné prerušiť substitučnú liečbu hormónom štítnej žľazy. Ukončenie liečby trijódtyronínom sa odporúča na 14 dní a prerušenie liečby tyroxínom na 4 týždne. Znovu by sa mali začať užívať dva dni po liečbe. Karbimazol a propyltiouracil </w:t>
      </w:r>
      <w:r w:rsidR="00315746">
        <w:rPr>
          <w:sz w:val="22"/>
          <w:szCs w:val="22"/>
          <w:lang w:val="sk"/>
        </w:rPr>
        <w:t>sa majú</w:t>
      </w:r>
      <w:r>
        <w:rPr>
          <w:sz w:val="22"/>
          <w:szCs w:val="22"/>
          <w:lang w:val="sk"/>
        </w:rPr>
        <w:t xml:space="preserve"> vysadiť 1 týždeň pred liečbou hypertyreózy a znovu začať užívať niekoľko dní po liečbe. </w:t>
      </w:r>
    </w:p>
    <w:p w14:paraId="2B365E13" w14:textId="27277936" w:rsidR="00DE3072" w:rsidRPr="005B2AF5" w:rsidRDefault="00DE3072" w:rsidP="001C6A3F">
      <w:pPr>
        <w:rPr>
          <w:sz w:val="22"/>
          <w:szCs w:val="22"/>
          <w:lang w:val="sk"/>
        </w:rPr>
      </w:pPr>
      <w:r>
        <w:rPr>
          <w:sz w:val="22"/>
          <w:szCs w:val="22"/>
          <w:lang w:val="sk"/>
        </w:rPr>
        <w:t xml:space="preserve">Liečba Gravesovej choroby rádioaktívnym jódom </w:t>
      </w:r>
      <w:r w:rsidR="00315746">
        <w:rPr>
          <w:sz w:val="22"/>
          <w:szCs w:val="22"/>
          <w:lang w:val="sk"/>
        </w:rPr>
        <w:t>sa má</w:t>
      </w:r>
      <w:r>
        <w:rPr>
          <w:sz w:val="22"/>
          <w:szCs w:val="22"/>
          <w:lang w:val="sk"/>
        </w:rPr>
        <w:t xml:space="preserve"> vykonať za súbežnej liečby pomocou kortikosteroidov, najmä za prítomnosti endokrinologickej oftalmopatie.</w:t>
      </w:r>
    </w:p>
    <w:p w14:paraId="5FC3CBC7" w14:textId="77777777" w:rsidR="002E3461" w:rsidRPr="005B2AF5" w:rsidRDefault="00DE3072" w:rsidP="001C6A3F">
      <w:pPr>
        <w:rPr>
          <w:sz w:val="22"/>
          <w:szCs w:val="22"/>
          <w:lang w:val="sk"/>
        </w:rPr>
      </w:pPr>
      <w:r>
        <w:rPr>
          <w:sz w:val="22"/>
          <w:szCs w:val="22"/>
          <w:lang w:val="sk"/>
        </w:rPr>
        <w:t>U pacientov s podozrením na ochorenie gastrointestinálneho traktu by sa malo pri podávaní kapsúl s jodidom sodným (</w:t>
      </w:r>
      <w:r>
        <w:rPr>
          <w:sz w:val="22"/>
          <w:szCs w:val="22"/>
          <w:vertAlign w:val="superscript"/>
          <w:lang w:val="sk"/>
        </w:rPr>
        <w:t>131</w:t>
      </w:r>
      <w:r>
        <w:rPr>
          <w:sz w:val="22"/>
          <w:szCs w:val="22"/>
          <w:lang w:val="sk"/>
        </w:rPr>
        <w:t>I) postupovať opatrne. Odporúča sa súbežné užívanie antagonistov H2 alebo inhibítorov protónovej pumpy.</w:t>
      </w:r>
    </w:p>
    <w:p w14:paraId="756D7911" w14:textId="77777777" w:rsidR="00545CAE" w:rsidRPr="005B2AF5" w:rsidRDefault="00545CAE" w:rsidP="00315746">
      <w:pPr>
        <w:spacing w:line="240" w:lineRule="exact"/>
        <w:rPr>
          <w:sz w:val="22"/>
          <w:szCs w:val="22"/>
          <w:u w:val="single"/>
          <w:lang w:val="sk"/>
        </w:rPr>
      </w:pPr>
    </w:p>
    <w:p w14:paraId="03CA70F9" w14:textId="77777777" w:rsidR="002E3461" w:rsidRPr="00700D70" w:rsidRDefault="002E3461">
      <w:pPr>
        <w:spacing w:line="240" w:lineRule="exact"/>
        <w:rPr>
          <w:i/>
          <w:sz w:val="22"/>
          <w:szCs w:val="22"/>
        </w:rPr>
      </w:pPr>
      <w:r>
        <w:rPr>
          <w:i/>
          <w:iCs/>
          <w:sz w:val="22"/>
          <w:szCs w:val="22"/>
          <w:lang w:val="sk"/>
        </w:rPr>
        <w:t>Po liečbe</w:t>
      </w:r>
    </w:p>
    <w:p w14:paraId="085CB43C" w14:textId="3061CB2F" w:rsidR="002E3461" w:rsidRPr="0060412E" w:rsidRDefault="002E3461" w:rsidP="00195AF3">
      <w:pPr>
        <w:jc w:val="both"/>
        <w:rPr>
          <w:sz w:val="22"/>
          <w:szCs w:val="22"/>
        </w:rPr>
      </w:pPr>
      <w:r>
        <w:rPr>
          <w:sz w:val="22"/>
          <w:szCs w:val="22"/>
          <w:lang w:val="sk"/>
        </w:rPr>
        <w:t xml:space="preserve">Na primerané obdobie </w:t>
      </w:r>
      <w:r w:rsidR="00BD5CE0">
        <w:rPr>
          <w:sz w:val="22"/>
          <w:szCs w:val="22"/>
          <w:lang w:val="sk"/>
        </w:rPr>
        <w:t>sa má</w:t>
      </w:r>
      <w:r>
        <w:rPr>
          <w:sz w:val="22"/>
          <w:szCs w:val="22"/>
          <w:lang w:val="sk"/>
        </w:rPr>
        <w:t xml:space="preserve"> obmedziť blízky kontakt s novorodencami a tehotnými ženami. </w:t>
      </w:r>
    </w:p>
    <w:p w14:paraId="677B28FA" w14:textId="77777777" w:rsidR="002E3461" w:rsidRPr="0060412E" w:rsidRDefault="002E3461" w:rsidP="00195AF3">
      <w:pPr>
        <w:jc w:val="both"/>
        <w:rPr>
          <w:sz w:val="22"/>
          <w:szCs w:val="22"/>
        </w:rPr>
      </w:pPr>
      <w:r>
        <w:rPr>
          <w:sz w:val="22"/>
          <w:szCs w:val="22"/>
          <w:lang w:val="sk"/>
        </w:rPr>
        <w:t>V prípade vracania je potrebné zvážiť riziko kontaminácie.</w:t>
      </w:r>
    </w:p>
    <w:p w14:paraId="7ADFEE16" w14:textId="77777777" w:rsidR="002E3461" w:rsidRPr="0060412E" w:rsidRDefault="002E3461" w:rsidP="00195AF3">
      <w:pPr>
        <w:jc w:val="both"/>
        <w:rPr>
          <w:sz w:val="22"/>
          <w:szCs w:val="22"/>
        </w:rPr>
      </w:pPr>
      <w:r>
        <w:rPr>
          <w:sz w:val="22"/>
          <w:szCs w:val="22"/>
          <w:lang w:val="sk"/>
        </w:rPr>
        <w:t>Pacienti liečení rádioaktívnym jódom by mali byť sledovaní v primeraných intervaloch.</w:t>
      </w:r>
    </w:p>
    <w:p w14:paraId="7BBDB813" w14:textId="77777777" w:rsidR="002E3461" w:rsidRDefault="002E3461" w:rsidP="00195AF3">
      <w:pPr>
        <w:jc w:val="both"/>
        <w:rPr>
          <w:sz w:val="22"/>
          <w:szCs w:val="22"/>
        </w:rPr>
      </w:pPr>
    </w:p>
    <w:p w14:paraId="384BBB4C" w14:textId="77777777" w:rsidR="003724C3" w:rsidRPr="0060412E" w:rsidRDefault="003724C3" w:rsidP="00195AF3">
      <w:pPr>
        <w:jc w:val="both"/>
        <w:rPr>
          <w:sz w:val="22"/>
          <w:szCs w:val="22"/>
        </w:rPr>
      </w:pPr>
    </w:p>
    <w:p w14:paraId="4C5D18F7" w14:textId="77777777" w:rsidR="002E3461" w:rsidRPr="0060412E" w:rsidRDefault="002E3461" w:rsidP="00195AF3">
      <w:pPr>
        <w:jc w:val="both"/>
        <w:rPr>
          <w:sz w:val="22"/>
          <w:szCs w:val="22"/>
        </w:rPr>
      </w:pPr>
      <w:r w:rsidRPr="00103C7D">
        <w:rPr>
          <w:sz w:val="22"/>
          <w:szCs w:val="22"/>
          <w:u w:val="single"/>
          <w:lang w:val="sk"/>
        </w:rPr>
        <w:t>Osobitné upozornenia</w:t>
      </w:r>
    </w:p>
    <w:p w14:paraId="2A93AB13" w14:textId="18684CE8" w:rsidR="008E0A55" w:rsidRDefault="008E0A55" w:rsidP="001C6A3F">
      <w:pPr>
        <w:rPr>
          <w:sz w:val="22"/>
          <w:szCs w:val="22"/>
        </w:rPr>
      </w:pPr>
      <w:bookmarkStart w:id="0" w:name="OLE_LINK2"/>
      <w:r>
        <w:rPr>
          <w:sz w:val="22"/>
          <w:szCs w:val="22"/>
          <w:lang w:val="sk"/>
        </w:rPr>
        <w:t xml:space="preserve">Tento liek obsahuje </w:t>
      </w:r>
      <w:r>
        <w:rPr>
          <w:sz w:val="22"/>
          <w:szCs w:val="22"/>
          <w:shd w:val="clear" w:color="auto" w:fill="FFFFFF"/>
          <w:lang w:val="sk"/>
        </w:rPr>
        <w:t>maximálne 97</w:t>
      </w:r>
      <w:r>
        <w:rPr>
          <w:sz w:val="22"/>
          <w:szCs w:val="22"/>
          <w:lang w:val="sk"/>
        </w:rPr>
        <w:t xml:space="preserve"> mg sodíka v jednej kapsule</w:t>
      </w:r>
      <w:r w:rsidR="005A213D">
        <w:rPr>
          <w:sz w:val="22"/>
          <w:szCs w:val="22"/>
          <w:lang w:val="sk"/>
        </w:rPr>
        <w:t>,</w:t>
      </w:r>
      <w:r>
        <w:rPr>
          <w:sz w:val="22"/>
          <w:szCs w:val="22"/>
          <w:lang w:val="sk"/>
        </w:rPr>
        <w:t xml:space="preserve"> čo </w:t>
      </w:r>
      <w:r w:rsidR="005A213D">
        <w:rPr>
          <w:sz w:val="22"/>
          <w:szCs w:val="22"/>
          <w:lang w:val="sk"/>
        </w:rPr>
        <w:t>zodpovedá</w:t>
      </w:r>
      <w:r>
        <w:rPr>
          <w:sz w:val="22"/>
          <w:szCs w:val="22"/>
          <w:lang w:val="sk"/>
        </w:rPr>
        <w:t xml:space="preserve"> 4,85 % </w:t>
      </w:r>
      <w:r w:rsidR="005A213D">
        <w:rPr>
          <w:sz w:val="22"/>
          <w:szCs w:val="22"/>
          <w:lang w:val="sk"/>
        </w:rPr>
        <w:t xml:space="preserve">WHO odporúčaného </w:t>
      </w:r>
      <w:r>
        <w:rPr>
          <w:sz w:val="22"/>
          <w:szCs w:val="22"/>
          <w:lang w:val="sk"/>
        </w:rPr>
        <w:t>maximálneho denného príjmu 2 g</w:t>
      </w:r>
      <w:r w:rsidR="005A213D">
        <w:rPr>
          <w:sz w:val="22"/>
          <w:szCs w:val="22"/>
          <w:lang w:val="sk"/>
        </w:rPr>
        <w:t xml:space="preserve"> sodíka pre dospelú osobu</w:t>
      </w:r>
      <w:r>
        <w:rPr>
          <w:sz w:val="22"/>
          <w:szCs w:val="22"/>
          <w:lang w:val="sk"/>
        </w:rPr>
        <w:t>.</w:t>
      </w:r>
    </w:p>
    <w:p w14:paraId="7E16CE97" w14:textId="77777777" w:rsidR="002E3461" w:rsidRPr="0060412E" w:rsidRDefault="002E3461" w:rsidP="001C6A3F">
      <w:pPr>
        <w:rPr>
          <w:sz w:val="22"/>
          <w:szCs w:val="22"/>
        </w:rPr>
      </w:pPr>
      <w:r>
        <w:rPr>
          <w:sz w:val="22"/>
          <w:szCs w:val="22"/>
          <w:lang w:val="sk"/>
        </w:rPr>
        <w:t>Na toto je potrebné prihliadať u pacientov na diéte s regulovaným príjmom sodíka.</w:t>
      </w:r>
      <w:bookmarkEnd w:id="0"/>
      <w:r>
        <w:rPr>
          <w:sz w:val="22"/>
          <w:szCs w:val="22"/>
          <w:lang w:val="sk"/>
        </w:rPr>
        <w:t xml:space="preserve"> </w:t>
      </w:r>
    </w:p>
    <w:p w14:paraId="4C007D20" w14:textId="77777777" w:rsidR="00BD5CE0" w:rsidRDefault="00BD5CE0" w:rsidP="001C6A3F">
      <w:pPr>
        <w:rPr>
          <w:sz w:val="22"/>
          <w:szCs w:val="22"/>
          <w:lang w:val="sk"/>
        </w:rPr>
      </w:pPr>
    </w:p>
    <w:p w14:paraId="49CD21A5" w14:textId="745B1960" w:rsidR="002E3461" w:rsidRDefault="002E3461" w:rsidP="001C6A3F">
      <w:pPr>
        <w:rPr>
          <w:sz w:val="22"/>
          <w:szCs w:val="22"/>
        </w:rPr>
      </w:pPr>
      <w:r>
        <w:rPr>
          <w:sz w:val="22"/>
          <w:szCs w:val="22"/>
          <w:lang w:val="sk"/>
        </w:rPr>
        <w:t xml:space="preserve">U pacientov so známou precitlivenosťou na želatínu alebo jej metabolity </w:t>
      </w:r>
      <w:r w:rsidR="00103C7D">
        <w:rPr>
          <w:sz w:val="22"/>
          <w:szCs w:val="22"/>
          <w:lang w:val="sk"/>
        </w:rPr>
        <w:t>sa má</w:t>
      </w:r>
      <w:r>
        <w:rPr>
          <w:sz w:val="22"/>
          <w:szCs w:val="22"/>
          <w:lang w:val="sk"/>
        </w:rPr>
        <w:t xml:space="preserve"> na účely liečby rádioaktívnym jódom uprednostniť podávanie roztoku jodidu sodného (</w:t>
      </w:r>
      <w:r>
        <w:rPr>
          <w:sz w:val="22"/>
          <w:szCs w:val="22"/>
          <w:vertAlign w:val="superscript"/>
          <w:lang w:val="sk"/>
        </w:rPr>
        <w:t>131</w:t>
      </w:r>
      <w:r>
        <w:rPr>
          <w:sz w:val="22"/>
          <w:szCs w:val="22"/>
          <w:lang w:val="sk"/>
        </w:rPr>
        <w:t>I).</w:t>
      </w:r>
    </w:p>
    <w:p w14:paraId="5D909BCB" w14:textId="77777777" w:rsidR="00103C7D" w:rsidRDefault="00103C7D" w:rsidP="001C6A3F">
      <w:pPr>
        <w:rPr>
          <w:sz w:val="22"/>
          <w:szCs w:val="22"/>
          <w:lang w:val="sk"/>
        </w:rPr>
      </w:pPr>
    </w:p>
    <w:p w14:paraId="0FB5A752" w14:textId="65E97873" w:rsidR="007E7AD3" w:rsidRPr="007E7AD3" w:rsidRDefault="007E7AD3" w:rsidP="001C6A3F">
      <w:pPr>
        <w:rPr>
          <w:sz w:val="22"/>
          <w:szCs w:val="22"/>
        </w:rPr>
      </w:pPr>
      <w:r>
        <w:rPr>
          <w:sz w:val="22"/>
          <w:szCs w:val="22"/>
          <w:lang w:val="sk"/>
        </w:rPr>
        <w:t>Tento liek obsahuje</w:t>
      </w:r>
      <w:r>
        <w:rPr>
          <w:lang w:val="sk"/>
        </w:rPr>
        <w:t xml:space="preserve"> </w:t>
      </w:r>
      <w:r>
        <w:rPr>
          <w:sz w:val="22"/>
          <w:szCs w:val="22"/>
          <w:lang w:val="sk"/>
        </w:rPr>
        <w:t>azofarbivo chinolínovú žltú (E 104). Farbivo môže vyvolať alergické reakcie. Môže mať nežiaduci účinok na aktivitu a pozornosť u detí.</w:t>
      </w:r>
    </w:p>
    <w:p w14:paraId="46E0AFD5" w14:textId="77777777" w:rsidR="00103C7D" w:rsidRDefault="00103C7D" w:rsidP="001C6A3F">
      <w:pPr>
        <w:spacing w:line="240" w:lineRule="atLeast"/>
        <w:rPr>
          <w:sz w:val="22"/>
          <w:szCs w:val="22"/>
          <w:lang w:val="sk"/>
        </w:rPr>
      </w:pPr>
    </w:p>
    <w:p w14:paraId="34C65D50" w14:textId="77777777" w:rsidR="002E3461" w:rsidRPr="0060412E" w:rsidRDefault="002E3461" w:rsidP="001C6A3F">
      <w:pPr>
        <w:spacing w:line="240" w:lineRule="atLeast"/>
        <w:rPr>
          <w:sz w:val="22"/>
          <w:szCs w:val="22"/>
        </w:rPr>
      </w:pPr>
      <w:r>
        <w:rPr>
          <w:sz w:val="22"/>
          <w:szCs w:val="22"/>
          <w:lang w:val="sk"/>
        </w:rPr>
        <w:t>Preventívne opatrenia vo vzťahu k nebezpečenstvu pre životné prostredie, pozri časť 6.6.</w:t>
      </w:r>
    </w:p>
    <w:p w14:paraId="38F6A539" w14:textId="77777777" w:rsidR="002E3461" w:rsidRPr="0060412E" w:rsidRDefault="002E3461" w:rsidP="00BD5CE0">
      <w:pPr>
        <w:spacing w:line="240" w:lineRule="atLeast"/>
        <w:rPr>
          <w:sz w:val="22"/>
          <w:szCs w:val="22"/>
        </w:rPr>
      </w:pPr>
    </w:p>
    <w:p w14:paraId="692D4968" w14:textId="48BEC84A" w:rsidR="002E3461" w:rsidRDefault="002E3461">
      <w:pPr>
        <w:widowControl w:val="0"/>
        <w:jc w:val="both"/>
        <w:rPr>
          <w:b/>
          <w:color w:val="000000"/>
          <w:sz w:val="22"/>
          <w:szCs w:val="22"/>
        </w:rPr>
      </w:pPr>
      <w:r>
        <w:rPr>
          <w:rStyle w:val="tw4winMark"/>
          <w:rFonts w:ascii="Times New Roman" w:hAnsi="Times New Roman" w:cs="Times New Roman"/>
          <w:color w:val="000000"/>
          <w:sz w:val="22"/>
          <w:szCs w:val="22"/>
        </w:rPr>
        <w:t>{0&gt;</w:t>
      </w:r>
      <w:r>
        <w:rPr>
          <w:b/>
          <w:bCs/>
          <w:vanish/>
          <w:color w:val="000000"/>
          <w:sz w:val="22"/>
          <w:szCs w:val="22"/>
        </w:rPr>
        <w:t>4.5 Interakcje z innymi lekami i inne rodzaje interakcji</w:t>
      </w:r>
      <w:r>
        <w:rPr>
          <w:rStyle w:val="tw4winMark"/>
          <w:rFonts w:ascii="Times New Roman" w:hAnsi="Times New Roman" w:cs="Times New Roman"/>
          <w:color w:val="000000"/>
          <w:sz w:val="22"/>
          <w:szCs w:val="22"/>
        </w:rPr>
        <w:t>&lt;}100{&gt;</w:t>
      </w:r>
      <w:r>
        <w:rPr>
          <w:b/>
          <w:bCs/>
          <w:color w:val="000000"/>
          <w:sz w:val="22"/>
          <w:szCs w:val="22"/>
          <w:lang w:val="sk"/>
        </w:rPr>
        <w:t>4.5</w:t>
      </w:r>
      <w:r w:rsidR="005A637B">
        <w:rPr>
          <w:b/>
          <w:bCs/>
          <w:color w:val="000000"/>
          <w:sz w:val="22"/>
          <w:szCs w:val="22"/>
          <w:lang w:val="sk"/>
        </w:rPr>
        <w:tab/>
      </w:r>
      <w:r>
        <w:rPr>
          <w:b/>
          <w:bCs/>
          <w:color w:val="000000"/>
          <w:sz w:val="22"/>
          <w:szCs w:val="22"/>
          <w:lang w:val="sk"/>
        </w:rPr>
        <w:t>Liekové a iné interakcie</w:t>
      </w:r>
    </w:p>
    <w:p w14:paraId="0966027C" w14:textId="77777777" w:rsidR="00477F92" w:rsidRDefault="00477F92">
      <w:pPr>
        <w:widowControl w:val="0"/>
        <w:jc w:val="both"/>
        <w:rPr>
          <w:b/>
          <w:color w:val="000000"/>
          <w:sz w:val="22"/>
          <w:szCs w:val="22"/>
        </w:rPr>
      </w:pPr>
    </w:p>
    <w:p w14:paraId="297A1183" w14:textId="77777777" w:rsidR="0062095C" w:rsidRPr="0060412E" w:rsidRDefault="00184479" w:rsidP="001C6A3F">
      <w:pPr>
        <w:widowControl w:val="0"/>
        <w:rPr>
          <w:rStyle w:val="tw4winMark"/>
          <w:rFonts w:ascii="Times New Roman" w:hAnsi="Times New Roman" w:cs="Times New Roman"/>
          <w:color w:val="000000"/>
          <w:sz w:val="22"/>
          <w:szCs w:val="22"/>
        </w:rPr>
      </w:pPr>
      <w:r>
        <w:rPr>
          <w:noProof/>
          <w:sz w:val="22"/>
          <w:szCs w:val="22"/>
          <w:lang w:val="en-US" w:eastAsia="en-US"/>
        </w:rPr>
        <mc:AlternateContent>
          <mc:Choice Requires="wps">
            <w:drawing>
              <wp:anchor distT="0" distB="0" distL="0" distR="89535" simplePos="0" relativeHeight="251658240" behindDoc="0" locked="0" layoutInCell="1" allowOverlap="1" wp14:anchorId="2E6DE729" wp14:editId="4949D20E">
                <wp:simplePos x="0" y="0"/>
                <wp:positionH relativeFrom="margin">
                  <wp:posOffset>62230</wp:posOffset>
                </wp:positionH>
                <wp:positionV relativeFrom="paragraph">
                  <wp:posOffset>913765</wp:posOffset>
                </wp:positionV>
                <wp:extent cx="5958840" cy="435483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43548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00" w:firstRow="0" w:lastRow="0" w:firstColumn="0" w:lastColumn="0" w:noHBand="0" w:noVBand="0"/>
                            </w:tblPr>
                            <w:tblGrid>
                              <w:gridCol w:w="4786"/>
                              <w:gridCol w:w="4159"/>
                            </w:tblGrid>
                            <w:tr w:rsidR="00A42099" w:rsidRPr="00603E25" w14:paraId="79100F5A" w14:textId="77777777" w:rsidTr="001C6A3F">
                              <w:trPr>
                                <w:trHeight w:val="557"/>
                                <w:tblHeader/>
                              </w:trPr>
                              <w:tc>
                                <w:tcPr>
                                  <w:tcW w:w="4786" w:type="dxa"/>
                                  <w:tcBorders>
                                    <w:top w:val="single" w:sz="4" w:space="0" w:color="000000"/>
                                    <w:left w:val="single" w:sz="4" w:space="0" w:color="000000"/>
                                    <w:bottom w:val="single" w:sz="4" w:space="0" w:color="000000"/>
                                  </w:tcBorders>
                                  <w:shd w:val="clear" w:color="auto" w:fill="auto"/>
                                </w:tcPr>
                                <w:p w14:paraId="55CB36F3" w14:textId="77777777" w:rsidR="00A42099" w:rsidRPr="00700D70" w:rsidRDefault="00A42099">
                                  <w:pPr>
                                    <w:ind w:left="851" w:hanging="851"/>
                                    <w:rPr>
                                      <w:b/>
                                      <w:sz w:val="22"/>
                                      <w:szCs w:val="22"/>
                                    </w:rPr>
                                  </w:pPr>
                                  <w:r>
                                    <w:rPr>
                                      <w:b/>
                                      <w:bCs/>
                                      <w:sz w:val="22"/>
                                      <w:szCs w:val="22"/>
                                      <w:lang w:val="sk"/>
                                    </w:rPr>
                                    <w:t>Liečivá</w:t>
                                  </w: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14:paraId="7007DF57" w14:textId="77777777" w:rsidR="00A42099" w:rsidRPr="00700D70" w:rsidRDefault="00A42099" w:rsidP="003724C3">
                                  <w:pPr>
                                    <w:rPr>
                                      <w:b/>
                                      <w:sz w:val="22"/>
                                      <w:szCs w:val="22"/>
                                    </w:rPr>
                                  </w:pPr>
                                  <w:r>
                                    <w:rPr>
                                      <w:b/>
                                      <w:bCs/>
                                      <w:sz w:val="22"/>
                                      <w:szCs w:val="22"/>
                                      <w:lang w:val="sk"/>
                                    </w:rPr>
                                    <w:t>Dĺžka vysadenia pred podaním jodidu sodného (</w:t>
                                  </w:r>
                                  <w:r>
                                    <w:rPr>
                                      <w:b/>
                                      <w:bCs/>
                                      <w:sz w:val="22"/>
                                      <w:szCs w:val="22"/>
                                      <w:vertAlign w:val="superscript"/>
                                      <w:lang w:val="sk"/>
                                    </w:rPr>
                                    <w:t>131</w:t>
                                  </w:r>
                                  <w:r>
                                    <w:rPr>
                                      <w:b/>
                                      <w:bCs/>
                                      <w:sz w:val="22"/>
                                      <w:szCs w:val="22"/>
                                      <w:lang w:val="sk"/>
                                    </w:rPr>
                                    <w:t>I)</w:t>
                                  </w:r>
                                </w:p>
                              </w:tc>
                            </w:tr>
                            <w:tr w:rsidR="00A42099" w:rsidRPr="00603E25" w14:paraId="27E84148" w14:textId="77777777" w:rsidTr="00700D70">
                              <w:trPr>
                                <w:tblHeader/>
                              </w:trPr>
                              <w:tc>
                                <w:tcPr>
                                  <w:tcW w:w="4786" w:type="dxa"/>
                                  <w:tcBorders>
                                    <w:top w:val="single" w:sz="4" w:space="0" w:color="000000"/>
                                    <w:left w:val="single" w:sz="4" w:space="0" w:color="000000"/>
                                    <w:bottom w:val="single" w:sz="4" w:space="0" w:color="000000"/>
                                  </w:tcBorders>
                                  <w:shd w:val="clear" w:color="auto" w:fill="auto"/>
                                </w:tcPr>
                                <w:p w14:paraId="7829EE8C" w14:textId="77777777" w:rsidR="00A42099" w:rsidRDefault="00A42099">
                                  <w:pPr>
                                    <w:ind w:left="34" w:hanging="34"/>
                                    <w:rPr>
                                      <w:sz w:val="22"/>
                                      <w:szCs w:val="22"/>
                                    </w:rPr>
                                  </w:pPr>
                                  <w:r>
                                    <w:rPr>
                                      <w:sz w:val="22"/>
                                      <w:szCs w:val="22"/>
                                      <w:lang w:val="sk"/>
                                    </w:rPr>
                                    <w:t>Antityreoidálne lieky (napr. karbimazol, metimazol, propyluracil), chloristan</w:t>
                                  </w: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14:paraId="7BB15EA0" w14:textId="77777777" w:rsidR="00A42099" w:rsidRDefault="00A42099">
                                  <w:pPr>
                                    <w:rPr>
                                      <w:sz w:val="22"/>
                                      <w:szCs w:val="22"/>
                                    </w:rPr>
                                  </w:pPr>
                                  <w:r>
                                    <w:rPr>
                                      <w:sz w:val="22"/>
                                      <w:szCs w:val="22"/>
                                      <w:lang w:val="sk"/>
                                    </w:rPr>
                                    <w:t>1 týždeň pred začiatkom liečby do uplynutia niekoľkých dní po liečbe</w:t>
                                  </w:r>
                                </w:p>
                                <w:p w14:paraId="5E88245F" w14:textId="77777777" w:rsidR="00A42099" w:rsidRDefault="00A42099">
                                  <w:pPr>
                                    <w:ind w:left="851" w:hanging="851"/>
                                    <w:rPr>
                                      <w:sz w:val="22"/>
                                      <w:szCs w:val="22"/>
                                    </w:rPr>
                                  </w:pPr>
                                </w:p>
                              </w:tc>
                            </w:tr>
                            <w:tr w:rsidR="00A42099" w14:paraId="726A8716" w14:textId="77777777" w:rsidTr="00700D70">
                              <w:trPr>
                                <w:tblHeader/>
                              </w:trPr>
                              <w:tc>
                                <w:tcPr>
                                  <w:tcW w:w="4786" w:type="dxa"/>
                                  <w:tcBorders>
                                    <w:top w:val="single" w:sz="4" w:space="0" w:color="000000"/>
                                    <w:left w:val="single" w:sz="4" w:space="0" w:color="000000"/>
                                    <w:bottom w:val="single" w:sz="4" w:space="0" w:color="000000"/>
                                  </w:tcBorders>
                                  <w:shd w:val="clear" w:color="auto" w:fill="auto"/>
                                </w:tcPr>
                                <w:p w14:paraId="141D28CC" w14:textId="52B16A73" w:rsidR="00A42099" w:rsidRDefault="00A42099">
                                  <w:pPr>
                                    <w:ind w:left="34" w:hanging="34"/>
                                    <w:rPr>
                                      <w:sz w:val="22"/>
                                      <w:szCs w:val="22"/>
                                    </w:rPr>
                                  </w:pPr>
                                  <w:r>
                                    <w:rPr>
                                      <w:sz w:val="22"/>
                                      <w:szCs w:val="22"/>
                                      <w:lang w:val="sk"/>
                                    </w:rPr>
                                    <w:t>Salicyláty, kortikosteroidy, p</w:t>
                                  </w:r>
                                  <w:r w:rsidRPr="001C6A3F">
                                    <w:rPr>
                                      <w:sz w:val="22"/>
                                      <w:szCs w:val="22"/>
                                    </w:rPr>
                                    <w:t>entakyano-nitrozylželezitan sodný</w:t>
                                  </w:r>
                                  <w:r>
                                    <w:rPr>
                                      <w:sz w:val="22"/>
                                      <w:szCs w:val="22"/>
                                      <w:lang w:val="sk"/>
                                    </w:rPr>
                                    <w:t>, sulfobrómoftaleín sodný, antikoagulanciá, antihistaminiká, antiparazitiká, penicilíny, sulfonamidy, tolbutamid, tiopenal</w:t>
                                  </w:r>
                                </w:p>
                                <w:p w14:paraId="3DB2D215" w14:textId="77777777" w:rsidR="00A42099" w:rsidRDefault="00A42099">
                                  <w:pPr>
                                    <w:ind w:left="851" w:hanging="851"/>
                                    <w:rPr>
                                      <w:sz w:val="22"/>
                                      <w:szCs w:val="22"/>
                                    </w:rPr>
                                  </w:pP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14:paraId="10323D68" w14:textId="77777777" w:rsidR="00A42099" w:rsidRDefault="00A42099">
                                  <w:pPr>
                                    <w:ind w:left="851" w:hanging="851"/>
                                  </w:pPr>
                                  <w:r>
                                    <w:rPr>
                                      <w:sz w:val="22"/>
                                      <w:szCs w:val="22"/>
                                      <w:lang w:val="sk"/>
                                    </w:rPr>
                                    <w:t>1 týždeň</w:t>
                                  </w:r>
                                </w:p>
                              </w:tc>
                            </w:tr>
                            <w:tr w:rsidR="00A42099" w14:paraId="2920E509" w14:textId="77777777" w:rsidTr="00700D70">
                              <w:trPr>
                                <w:tblHeader/>
                              </w:trPr>
                              <w:tc>
                                <w:tcPr>
                                  <w:tcW w:w="4786" w:type="dxa"/>
                                  <w:tcBorders>
                                    <w:top w:val="single" w:sz="4" w:space="0" w:color="000000"/>
                                    <w:left w:val="single" w:sz="4" w:space="0" w:color="000000"/>
                                    <w:bottom w:val="single" w:sz="4" w:space="0" w:color="000000"/>
                                  </w:tcBorders>
                                  <w:shd w:val="clear" w:color="auto" w:fill="auto"/>
                                </w:tcPr>
                                <w:p w14:paraId="7BCD3BB1" w14:textId="77777777" w:rsidR="00A42099" w:rsidRDefault="00A42099">
                                  <w:pPr>
                                    <w:ind w:left="851" w:hanging="851"/>
                                    <w:jc w:val="both"/>
                                    <w:rPr>
                                      <w:sz w:val="22"/>
                                      <w:szCs w:val="22"/>
                                    </w:rPr>
                                  </w:pPr>
                                  <w:r>
                                    <w:rPr>
                                      <w:sz w:val="22"/>
                                      <w:szCs w:val="22"/>
                                      <w:lang w:val="sk"/>
                                    </w:rPr>
                                    <w:t>Fenylbutazón</w:t>
                                  </w:r>
                                </w:p>
                                <w:p w14:paraId="0B77FA4D" w14:textId="77777777" w:rsidR="00A42099" w:rsidRDefault="00A42099">
                                  <w:pPr>
                                    <w:ind w:left="851" w:hanging="851"/>
                                    <w:jc w:val="both"/>
                                    <w:rPr>
                                      <w:sz w:val="22"/>
                                      <w:szCs w:val="22"/>
                                    </w:rPr>
                                  </w:pP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14:paraId="14CA1F56" w14:textId="77777777" w:rsidR="00A42099" w:rsidRDefault="00A42099">
                                  <w:pPr>
                                    <w:ind w:left="851" w:hanging="851"/>
                                  </w:pPr>
                                  <w:r>
                                    <w:rPr>
                                      <w:sz w:val="22"/>
                                      <w:szCs w:val="22"/>
                                      <w:lang w:val="sk"/>
                                    </w:rPr>
                                    <w:t>1 − 2 týždne</w:t>
                                  </w:r>
                                </w:p>
                              </w:tc>
                            </w:tr>
                            <w:tr w:rsidR="00A42099" w14:paraId="279E1EB6" w14:textId="77777777" w:rsidTr="00700D70">
                              <w:trPr>
                                <w:tblHeader/>
                              </w:trPr>
                              <w:tc>
                                <w:tcPr>
                                  <w:tcW w:w="4786" w:type="dxa"/>
                                  <w:tcBorders>
                                    <w:top w:val="single" w:sz="4" w:space="0" w:color="000000"/>
                                    <w:left w:val="single" w:sz="4" w:space="0" w:color="000000"/>
                                    <w:bottom w:val="single" w:sz="4" w:space="0" w:color="000000"/>
                                  </w:tcBorders>
                                  <w:shd w:val="clear" w:color="auto" w:fill="auto"/>
                                </w:tcPr>
                                <w:p w14:paraId="6DFF45FC" w14:textId="7B4D9477" w:rsidR="00A42099" w:rsidRDefault="00A42099">
                                  <w:pPr>
                                    <w:ind w:left="34" w:hanging="34"/>
                                    <w:jc w:val="both"/>
                                    <w:rPr>
                                      <w:sz w:val="22"/>
                                      <w:szCs w:val="22"/>
                                    </w:rPr>
                                  </w:pPr>
                                  <w:r>
                                    <w:rPr>
                                      <w:sz w:val="22"/>
                                      <w:szCs w:val="22"/>
                                      <w:lang w:val="sk"/>
                                    </w:rPr>
                                    <w:t>Expektoranciá s obsahom jódu a vitamíny</w:t>
                                  </w:r>
                                </w:p>
                                <w:p w14:paraId="752CCBD4" w14:textId="77777777" w:rsidR="00A42099" w:rsidRDefault="00A42099">
                                  <w:pPr>
                                    <w:ind w:left="851" w:hanging="851"/>
                                    <w:rPr>
                                      <w:sz w:val="22"/>
                                      <w:szCs w:val="22"/>
                                    </w:rPr>
                                  </w:pP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14:paraId="52948AD0" w14:textId="77777777" w:rsidR="00A42099" w:rsidRDefault="00A42099">
                                  <w:pPr>
                                    <w:ind w:left="851" w:hanging="851"/>
                                  </w:pPr>
                                  <w:r>
                                    <w:rPr>
                                      <w:sz w:val="22"/>
                                      <w:szCs w:val="22"/>
                                      <w:lang w:val="sk"/>
                                    </w:rPr>
                                    <w:t>približne 2 týždne</w:t>
                                  </w:r>
                                </w:p>
                              </w:tc>
                            </w:tr>
                            <w:tr w:rsidR="00A42099" w14:paraId="3EA82C1B" w14:textId="77777777" w:rsidTr="00700D70">
                              <w:trPr>
                                <w:tblHeader/>
                              </w:trPr>
                              <w:tc>
                                <w:tcPr>
                                  <w:tcW w:w="4786" w:type="dxa"/>
                                  <w:tcBorders>
                                    <w:top w:val="single" w:sz="4" w:space="0" w:color="000000"/>
                                    <w:left w:val="single" w:sz="4" w:space="0" w:color="000000"/>
                                    <w:bottom w:val="single" w:sz="4" w:space="0" w:color="000000"/>
                                  </w:tcBorders>
                                  <w:shd w:val="clear" w:color="auto" w:fill="auto"/>
                                </w:tcPr>
                                <w:p w14:paraId="780CFB17" w14:textId="77777777" w:rsidR="00A42099" w:rsidRDefault="00A42099">
                                  <w:pPr>
                                    <w:ind w:left="851" w:hanging="851"/>
                                    <w:jc w:val="both"/>
                                    <w:rPr>
                                      <w:sz w:val="22"/>
                                      <w:szCs w:val="22"/>
                                    </w:rPr>
                                  </w:pPr>
                                  <w:r>
                                    <w:rPr>
                                      <w:sz w:val="22"/>
                                      <w:szCs w:val="22"/>
                                      <w:lang w:val="sk"/>
                                    </w:rPr>
                                    <w:t>Prípravky na báze hormónov štítnej žľazy</w:t>
                                  </w:r>
                                </w:p>
                                <w:p w14:paraId="25098C6E" w14:textId="77777777" w:rsidR="00A42099" w:rsidRDefault="00A42099">
                                  <w:pPr>
                                    <w:ind w:left="851" w:hanging="851"/>
                                    <w:rPr>
                                      <w:sz w:val="22"/>
                                      <w:szCs w:val="22"/>
                                    </w:rPr>
                                  </w:pP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14:paraId="7A5D212A" w14:textId="77777777" w:rsidR="00A42099" w:rsidRDefault="00A42099">
                                  <w:pPr>
                                    <w:rPr>
                                      <w:sz w:val="22"/>
                                      <w:szCs w:val="22"/>
                                    </w:rPr>
                                  </w:pPr>
                                  <w:r>
                                    <w:rPr>
                                      <w:sz w:val="22"/>
                                      <w:szCs w:val="22"/>
                                      <w:lang w:val="sk"/>
                                    </w:rPr>
                                    <w:t>Trijódtyronín 2 týždne</w:t>
                                  </w:r>
                                </w:p>
                                <w:p w14:paraId="61CE33DA" w14:textId="77777777" w:rsidR="00A42099" w:rsidRDefault="00A42099">
                                  <w:r>
                                    <w:rPr>
                                      <w:sz w:val="22"/>
                                      <w:szCs w:val="22"/>
                                      <w:lang w:val="sk"/>
                                    </w:rPr>
                                    <w:t xml:space="preserve">tyroxín 6 týždňov </w:t>
                                  </w:r>
                                </w:p>
                              </w:tc>
                            </w:tr>
                            <w:tr w:rsidR="00A42099" w14:paraId="56E5D2F9" w14:textId="77777777" w:rsidTr="00700D70">
                              <w:trPr>
                                <w:tblHeader/>
                              </w:trPr>
                              <w:tc>
                                <w:tcPr>
                                  <w:tcW w:w="4786" w:type="dxa"/>
                                  <w:tcBorders>
                                    <w:top w:val="single" w:sz="4" w:space="0" w:color="000000"/>
                                    <w:left w:val="single" w:sz="4" w:space="0" w:color="000000"/>
                                    <w:bottom w:val="single" w:sz="4" w:space="0" w:color="000000"/>
                                  </w:tcBorders>
                                  <w:shd w:val="clear" w:color="auto" w:fill="auto"/>
                                </w:tcPr>
                                <w:p w14:paraId="54B0CF97" w14:textId="77777777" w:rsidR="00A42099" w:rsidRDefault="00A42099">
                                  <w:pPr>
                                    <w:ind w:left="851" w:hanging="851"/>
                                    <w:jc w:val="both"/>
                                    <w:rPr>
                                      <w:sz w:val="22"/>
                                      <w:szCs w:val="22"/>
                                    </w:rPr>
                                  </w:pPr>
                                  <w:r>
                                    <w:rPr>
                                      <w:sz w:val="22"/>
                                      <w:szCs w:val="22"/>
                                      <w:lang w:val="sk"/>
                                    </w:rPr>
                                    <w:t>Benzodiazepíny, lítium</w:t>
                                  </w:r>
                                </w:p>
                                <w:p w14:paraId="1E18AE25" w14:textId="77777777" w:rsidR="00A42099" w:rsidRDefault="00A42099">
                                  <w:pPr>
                                    <w:ind w:left="851" w:hanging="851"/>
                                    <w:rPr>
                                      <w:sz w:val="22"/>
                                      <w:szCs w:val="22"/>
                                    </w:rPr>
                                  </w:pP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14:paraId="33DD9690" w14:textId="77777777" w:rsidR="00A42099" w:rsidRDefault="00A42099">
                                  <w:pPr>
                                    <w:ind w:left="851" w:hanging="851"/>
                                  </w:pPr>
                                  <w:r>
                                    <w:rPr>
                                      <w:sz w:val="22"/>
                                      <w:szCs w:val="22"/>
                                      <w:lang w:val="sk"/>
                                    </w:rPr>
                                    <w:t>približne 4 týždne</w:t>
                                  </w:r>
                                </w:p>
                              </w:tc>
                            </w:tr>
                            <w:tr w:rsidR="00A42099" w14:paraId="4D250C3B" w14:textId="77777777" w:rsidTr="00700D70">
                              <w:trPr>
                                <w:tblHeader/>
                              </w:trPr>
                              <w:tc>
                                <w:tcPr>
                                  <w:tcW w:w="4786" w:type="dxa"/>
                                  <w:tcBorders>
                                    <w:top w:val="single" w:sz="4" w:space="0" w:color="000000"/>
                                    <w:left w:val="single" w:sz="4" w:space="0" w:color="000000"/>
                                    <w:bottom w:val="single" w:sz="4" w:space="0" w:color="000000"/>
                                  </w:tcBorders>
                                  <w:shd w:val="clear" w:color="auto" w:fill="auto"/>
                                </w:tcPr>
                                <w:p w14:paraId="49DB914B" w14:textId="77777777" w:rsidR="00A42099" w:rsidRDefault="00A42099">
                                  <w:pPr>
                                    <w:jc w:val="both"/>
                                    <w:rPr>
                                      <w:sz w:val="22"/>
                                      <w:szCs w:val="22"/>
                                    </w:rPr>
                                  </w:pPr>
                                  <w:r>
                                    <w:rPr>
                                      <w:sz w:val="22"/>
                                      <w:szCs w:val="22"/>
                                      <w:lang w:val="sk"/>
                                    </w:rPr>
                                    <w:t>Amiodarón*</w:t>
                                  </w: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14:paraId="0761C73C" w14:textId="77777777" w:rsidR="00A42099" w:rsidRDefault="00A42099">
                                  <w:pPr>
                                    <w:ind w:left="851" w:hanging="851"/>
                                  </w:pPr>
                                  <w:r>
                                    <w:rPr>
                                      <w:sz w:val="22"/>
                                      <w:szCs w:val="22"/>
                                      <w:lang w:val="sk"/>
                                    </w:rPr>
                                    <w:t>3 – 6 mesiacov</w:t>
                                  </w:r>
                                </w:p>
                              </w:tc>
                            </w:tr>
                            <w:tr w:rsidR="00A42099" w14:paraId="3C999F71" w14:textId="77777777" w:rsidTr="00700D70">
                              <w:trPr>
                                <w:tblHeader/>
                              </w:trPr>
                              <w:tc>
                                <w:tcPr>
                                  <w:tcW w:w="4786" w:type="dxa"/>
                                  <w:tcBorders>
                                    <w:top w:val="single" w:sz="4" w:space="0" w:color="000000"/>
                                    <w:left w:val="single" w:sz="4" w:space="0" w:color="000000"/>
                                    <w:bottom w:val="single" w:sz="4" w:space="0" w:color="000000"/>
                                  </w:tcBorders>
                                  <w:shd w:val="clear" w:color="auto" w:fill="auto"/>
                                </w:tcPr>
                                <w:p w14:paraId="21531F8F" w14:textId="77777777" w:rsidR="00A42099" w:rsidRDefault="00A42099">
                                  <w:pPr>
                                    <w:jc w:val="both"/>
                                    <w:rPr>
                                      <w:sz w:val="22"/>
                                      <w:szCs w:val="22"/>
                                    </w:rPr>
                                  </w:pPr>
                                  <w:r>
                                    <w:rPr>
                                      <w:sz w:val="22"/>
                                      <w:szCs w:val="22"/>
                                      <w:lang w:val="sk"/>
                                    </w:rPr>
                                    <w:t>Prípravky s obsahom jódu na topické použitie</w:t>
                                  </w:r>
                                </w:p>
                                <w:p w14:paraId="0CEE688D" w14:textId="77777777" w:rsidR="00A42099" w:rsidRDefault="00A42099">
                                  <w:pPr>
                                    <w:ind w:left="851" w:hanging="851"/>
                                    <w:rPr>
                                      <w:sz w:val="22"/>
                                      <w:szCs w:val="22"/>
                                    </w:rPr>
                                  </w:pP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14:paraId="312D9428" w14:textId="77777777" w:rsidR="00A42099" w:rsidRDefault="00A42099">
                                  <w:pPr>
                                    <w:ind w:left="851" w:hanging="851"/>
                                  </w:pPr>
                                  <w:r>
                                    <w:rPr>
                                      <w:sz w:val="22"/>
                                      <w:szCs w:val="22"/>
                                      <w:lang w:val="sk"/>
                                    </w:rPr>
                                    <w:t>1 – 9 mesiacov</w:t>
                                  </w:r>
                                </w:p>
                              </w:tc>
                            </w:tr>
                            <w:tr w:rsidR="00A42099" w14:paraId="1ACF6F22" w14:textId="77777777" w:rsidTr="00700D70">
                              <w:trPr>
                                <w:trHeight w:val="545"/>
                                <w:tblHeader/>
                              </w:trPr>
                              <w:tc>
                                <w:tcPr>
                                  <w:tcW w:w="4786" w:type="dxa"/>
                                  <w:tcBorders>
                                    <w:top w:val="single" w:sz="4" w:space="0" w:color="000000"/>
                                    <w:left w:val="single" w:sz="4" w:space="0" w:color="000000"/>
                                    <w:bottom w:val="single" w:sz="4" w:space="0" w:color="000000"/>
                                  </w:tcBorders>
                                  <w:shd w:val="clear" w:color="auto" w:fill="auto"/>
                                </w:tcPr>
                                <w:p w14:paraId="6C8694E1" w14:textId="77777777" w:rsidR="00A42099" w:rsidRDefault="00A42099">
                                  <w:pPr>
                                    <w:rPr>
                                      <w:sz w:val="22"/>
                                      <w:szCs w:val="22"/>
                                    </w:rPr>
                                  </w:pPr>
                                  <w:r>
                                    <w:rPr>
                                      <w:sz w:val="22"/>
                                      <w:szCs w:val="22"/>
                                      <w:lang w:val="sk"/>
                                    </w:rPr>
                                    <w:t>Vo vode rozpustné kontrastné látky s obsahom jódu</w:t>
                                  </w: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14:paraId="020A6BFC" w14:textId="77777777" w:rsidR="00A42099" w:rsidRDefault="00A42099">
                                  <w:pPr>
                                    <w:ind w:left="851" w:hanging="851"/>
                                    <w:rPr>
                                      <w:sz w:val="22"/>
                                      <w:szCs w:val="22"/>
                                    </w:rPr>
                                  </w:pPr>
                                  <w:r>
                                    <w:rPr>
                                      <w:sz w:val="22"/>
                                      <w:szCs w:val="22"/>
                                      <w:lang w:val="sk"/>
                                    </w:rPr>
                                    <w:t>6 až 8 týždňov</w:t>
                                  </w:r>
                                </w:p>
                                <w:p w14:paraId="64DD59EB" w14:textId="77777777" w:rsidR="00A42099" w:rsidRDefault="00A42099">
                                  <w:pPr>
                                    <w:ind w:left="851" w:hanging="851"/>
                                    <w:rPr>
                                      <w:sz w:val="22"/>
                                      <w:szCs w:val="22"/>
                                    </w:rPr>
                                  </w:pPr>
                                </w:p>
                              </w:tc>
                            </w:tr>
                            <w:tr w:rsidR="00A42099" w14:paraId="7180AF37" w14:textId="77777777" w:rsidTr="00700D70">
                              <w:trPr>
                                <w:trHeight w:val="525"/>
                                <w:tblHeader/>
                              </w:trPr>
                              <w:tc>
                                <w:tcPr>
                                  <w:tcW w:w="4786" w:type="dxa"/>
                                  <w:tcBorders>
                                    <w:top w:val="single" w:sz="4" w:space="0" w:color="000000"/>
                                    <w:left w:val="single" w:sz="4" w:space="0" w:color="000000"/>
                                    <w:bottom w:val="single" w:sz="4" w:space="0" w:color="000000"/>
                                  </w:tcBorders>
                                  <w:shd w:val="clear" w:color="auto" w:fill="auto"/>
                                </w:tcPr>
                                <w:p w14:paraId="22E71EE8" w14:textId="77777777" w:rsidR="00A42099" w:rsidRDefault="00A42099">
                                  <w:pPr>
                                    <w:ind w:left="851" w:hanging="851"/>
                                    <w:rPr>
                                      <w:sz w:val="22"/>
                                      <w:szCs w:val="22"/>
                                    </w:rPr>
                                  </w:pPr>
                                  <w:r>
                                    <w:rPr>
                                      <w:sz w:val="22"/>
                                      <w:szCs w:val="22"/>
                                      <w:lang w:val="sk"/>
                                    </w:rPr>
                                    <w:t>V tuku rozpustné kontrastné látky s obsahom jódu</w:t>
                                  </w: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14:paraId="17995C90" w14:textId="77777777" w:rsidR="00A42099" w:rsidRDefault="00A42099">
                                  <w:pPr>
                                    <w:ind w:left="851" w:hanging="851"/>
                                  </w:pPr>
                                  <w:r>
                                    <w:rPr>
                                      <w:sz w:val="22"/>
                                      <w:szCs w:val="22"/>
                                      <w:lang w:val="sk"/>
                                    </w:rPr>
                                    <w:t>do 6 mesiacov</w:t>
                                  </w:r>
                                </w:p>
                              </w:tc>
                            </w:tr>
                          </w:tbl>
                          <w:p w14:paraId="70CEC5F1" w14:textId="77777777" w:rsidR="00A42099" w:rsidRDefault="00A42099">
                            <w:r>
                              <w:rPr>
                                <w:lang w:val="sk"/>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6DE729" id="_x0000_t202" coordsize="21600,21600" o:spt="202" path="m,l,21600r21600,l21600,xe">
                <v:stroke joinstyle="miter"/>
                <v:path gradientshapeok="t" o:connecttype="rect"/>
              </v:shapetype>
              <v:shape id="Text Box 2" o:spid="_x0000_s1026" type="#_x0000_t202" style="position:absolute;margin-left:4.9pt;margin-top:71.95pt;width:469.2pt;height:342.9pt;z-index:251658240;visibility:visible;mso-wrap-style:square;mso-width-percent:0;mso-height-percent:0;mso-wrap-distance-left:0;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" stroked="f">
                <v:fill opacity="0"/>
                <v:textbox inset="0,0,0,0">
                  <w:txbxContent>
                    <w:tbl>
                      <w:tblPr>
                        <w:tblW w:w="0" w:type="auto"/>
                        <w:tblLayout w:type="fixed"/>
                        <w:tblLook w:val="0000" w:firstRow="0" w:lastRow="0" w:firstColumn="0" w:lastColumn="0" w:noHBand="0" w:noVBand="0"/>
                      </w:tblPr>
                      <w:tblGrid>
                        <w:gridCol w:w="4786"/>
                        <w:gridCol w:w="4159"/>
                      </w:tblGrid>
                      <w:tr w:rsidR="00A42099" w:rsidRPr="00603E25" w14:paraId="79100F5A" w14:textId="77777777" w:rsidTr="001C6A3F">
                        <w:trPr>
                          <w:trHeight w:val="557"/>
                          <w:tblHeader/>
                        </w:trPr>
                        <w:tc>
                          <w:tcPr>
                            <w:tcW w:w="4786" w:type="dxa"/>
                            <w:tcBorders>
                              <w:top w:val="single" w:sz="4" w:space="0" w:color="000000"/>
                              <w:left w:val="single" w:sz="4" w:space="0" w:color="000000"/>
                              <w:bottom w:val="single" w:sz="4" w:space="0" w:color="000000"/>
                            </w:tcBorders>
                            <w:shd w:val="clear" w:color="auto" w:fill="auto"/>
                          </w:tcPr>
                          <w:p w14:paraId="55CB36F3" w14:textId="77777777" w:rsidR="00A42099" w:rsidRPr="00700D70" w:rsidRDefault="00A42099">
                            <w:pPr>
                              <w:ind w:left="851" w:hanging="851"/>
                              <w:rPr>
                                <w:b/>
                                <w:sz w:val="22"/>
                                <w:szCs w:val="22"/>
                              </w:rPr>
                            </w:pPr>
                            <w:r>
                              <w:rPr>
                                <w:b/>
                                <w:bCs/>
                                <w:sz w:val="22"/>
                                <w:szCs w:val="22"/>
                                <w:lang w:val="sk"/>
                              </w:rPr>
                              <w:t>Liečivá</w:t>
                            </w: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14:paraId="7007DF57" w14:textId="77777777" w:rsidR="00A42099" w:rsidRPr="00700D70" w:rsidRDefault="00A42099" w:rsidP="003724C3">
                            <w:pPr>
                              <w:rPr>
                                <w:b/>
                                <w:sz w:val="22"/>
                                <w:szCs w:val="22"/>
                              </w:rPr>
                            </w:pPr>
                            <w:r>
                              <w:rPr>
                                <w:b/>
                                <w:bCs/>
                                <w:sz w:val="22"/>
                                <w:szCs w:val="22"/>
                                <w:lang w:val="sk"/>
                              </w:rPr>
                              <w:t>Dĺžka vysadenia pred podaním jodidu sodného (</w:t>
                            </w:r>
                            <w:r>
                              <w:rPr>
                                <w:b/>
                                <w:bCs/>
                                <w:sz w:val="22"/>
                                <w:szCs w:val="22"/>
                                <w:vertAlign w:val="superscript"/>
                                <w:lang w:val="sk"/>
                              </w:rPr>
                              <w:t>131</w:t>
                            </w:r>
                            <w:r>
                              <w:rPr>
                                <w:b/>
                                <w:bCs/>
                                <w:sz w:val="22"/>
                                <w:szCs w:val="22"/>
                                <w:lang w:val="sk"/>
                              </w:rPr>
                              <w:t>I)</w:t>
                            </w:r>
                          </w:p>
                        </w:tc>
                      </w:tr>
                      <w:tr w:rsidR="00A42099" w:rsidRPr="00603E25" w14:paraId="27E84148" w14:textId="77777777" w:rsidTr="00700D70">
                        <w:trPr>
                          <w:tblHeader/>
                        </w:trPr>
                        <w:tc>
                          <w:tcPr>
                            <w:tcW w:w="4786" w:type="dxa"/>
                            <w:tcBorders>
                              <w:top w:val="single" w:sz="4" w:space="0" w:color="000000"/>
                              <w:left w:val="single" w:sz="4" w:space="0" w:color="000000"/>
                              <w:bottom w:val="single" w:sz="4" w:space="0" w:color="000000"/>
                            </w:tcBorders>
                            <w:shd w:val="clear" w:color="auto" w:fill="auto"/>
                          </w:tcPr>
                          <w:p w14:paraId="7829EE8C" w14:textId="77777777" w:rsidR="00A42099" w:rsidRDefault="00A42099">
                            <w:pPr>
                              <w:ind w:left="34" w:hanging="34"/>
                              <w:rPr>
                                <w:sz w:val="22"/>
                                <w:szCs w:val="22"/>
                              </w:rPr>
                            </w:pPr>
                            <w:r>
                              <w:rPr>
                                <w:sz w:val="22"/>
                                <w:szCs w:val="22"/>
                                <w:lang w:val="sk"/>
                              </w:rPr>
                              <w:t>Antityreoidálne lieky (napr. karbimazol, metimazol, propyluracil), chloristan</w:t>
                            </w: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14:paraId="7BB15EA0" w14:textId="77777777" w:rsidR="00A42099" w:rsidRDefault="00A42099">
                            <w:pPr>
                              <w:rPr>
                                <w:sz w:val="22"/>
                                <w:szCs w:val="22"/>
                              </w:rPr>
                            </w:pPr>
                            <w:r>
                              <w:rPr>
                                <w:sz w:val="22"/>
                                <w:szCs w:val="22"/>
                                <w:lang w:val="sk"/>
                              </w:rPr>
                              <w:t>1 týždeň pred začiatkom liečby do uplynutia niekoľkých dní po liečbe</w:t>
                            </w:r>
                          </w:p>
                          <w:p w14:paraId="5E88245F" w14:textId="77777777" w:rsidR="00A42099" w:rsidRDefault="00A42099">
                            <w:pPr>
                              <w:ind w:left="851" w:hanging="851"/>
                              <w:rPr>
                                <w:sz w:val="22"/>
                                <w:szCs w:val="22"/>
                              </w:rPr>
                            </w:pPr>
                          </w:p>
                        </w:tc>
                      </w:tr>
                      <w:tr w:rsidR="00A42099" w14:paraId="726A8716" w14:textId="77777777" w:rsidTr="00700D70">
                        <w:trPr>
                          <w:tblHeader/>
                        </w:trPr>
                        <w:tc>
                          <w:tcPr>
                            <w:tcW w:w="4786" w:type="dxa"/>
                            <w:tcBorders>
                              <w:top w:val="single" w:sz="4" w:space="0" w:color="000000"/>
                              <w:left w:val="single" w:sz="4" w:space="0" w:color="000000"/>
                              <w:bottom w:val="single" w:sz="4" w:space="0" w:color="000000"/>
                            </w:tcBorders>
                            <w:shd w:val="clear" w:color="auto" w:fill="auto"/>
                          </w:tcPr>
                          <w:p w14:paraId="141D28CC" w14:textId="52B16A73" w:rsidR="00A42099" w:rsidRDefault="00A42099">
                            <w:pPr>
                              <w:ind w:left="34" w:hanging="34"/>
                              <w:rPr>
                                <w:sz w:val="22"/>
                                <w:szCs w:val="22"/>
                              </w:rPr>
                            </w:pPr>
                            <w:r>
                              <w:rPr>
                                <w:sz w:val="22"/>
                                <w:szCs w:val="22"/>
                                <w:lang w:val="sk"/>
                              </w:rPr>
                              <w:t>Salicyláty, kortikosteroidy, p</w:t>
                            </w:r>
                            <w:r w:rsidRPr="001C6A3F">
                              <w:rPr>
                                <w:sz w:val="22"/>
                                <w:szCs w:val="22"/>
                              </w:rPr>
                              <w:t>entakyano-nitrozylželezitan sodný</w:t>
                            </w:r>
                            <w:r>
                              <w:rPr>
                                <w:sz w:val="22"/>
                                <w:szCs w:val="22"/>
                                <w:lang w:val="sk"/>
                              </w:rPr>
                              <w:t>, sulfobrómoftaleín sodný, antikoagulanciá, antihistaminiká, antiparazitiká, penicilíny, sulfonamidy, tolbutamid, tiopenal</w:t>
                            </w:r>
                          </w:p>
                          <w:p w14:paraId="3DB2D215" w14:textId="77777777" w:rsidR="00A42099" w:rsidRDefault="00A42099">
                            <w:pPr>
                              <w:ind w:left="851" w:hanging="851"/>
                              <w:rPr>
                                <w:sz w:val="22"/>
                                <w:szCs w:val="22"/>
                              </w:rPr>
                            </w:pP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14:paraId="10323D68" w14:textId="77777777" w:rsidR="00A42099" w:rsidRDefault="00A42099">
                            <w:pPr>
                              <w:ind w:left="851" w:hanging="851"/>
                            </w:pPr>
                            <w:r>
                              <w:rPr>
                                <w:sz w:val="22"/>
                                <w:szCs w:val="22"/>
                                <w:lang w:val="sk"/>
                              </w:rPr>
                              <w:t>1 týždeň</w:t>
                            </w:r>
                          </w:p>
                        </w:tc>
                      </w:tr>
                      <w:tr w:rsidR="00A42099" w14:paraId="2920E509" w14:textId="77777777" w:rsidTr="00700D70">
                        <w:trPr>
                          <w:tblHeader/>
                        </w:trPr>
                        <w:tc>
                          <w:tcPr>
                            <w:tcW w:w="4786" w:type="dxa"/>
                            <w:tcBorders>
                              <w:top w:val="single" w:sz="4" w:space="0" w:color="000000"/>
                              <w:left w:val="single" w:sz="4" w:space="0" w:color="000000"/>
                              <w:bottom w:val="single" w:sz="4" w:space="0" w:color="000000"/>
                            </w:tcBorders>
                            <w:shd w:val="clear" w:color="auto" w:fill="auto"/>
                          </w:tcPr>
                          <w:p w14:paraId="7BCD3BB1" w14:textId="77777777" w:rsidR="00A42099" w:rsidRDefault="00A42099">
                            <w:pPr>
                              <w:ind w:left="851" w:hanging="851"/>
                              <w:jc w:val="both"/>
                              <w:rPr>
                                <w:sz w:val="22"/>
                                <w:szCs w:val="22"/>
                              </w:rPr>
                            </w:pPr>
                            <w:r>
                              <w:rPr>
                                <w:sz w:val="22"/>
                                <w:szCs w:val="22"/>
                                <w:lang w:val="sk"/>
                              </w:rPr>
                              <w:t>Fenylbutazón</w:t>
                            </w:r>
                          </w:p>
                          <w:p w14:paraId="0B77FA4D" w14:textId="77777777" w:rsidR="00A42099" w:rsidRDefault="00A42099">
                            <w:pPr>
                              <w:ind w:left="851" w:hanging="851"/>
                              <w:jc w:val="both"/>
                              <w:rPr>
                                <w:sz w:val="22"/>
                                <w:szCs w:val="22"/>
                              </w:rPr>
                            </w:pP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14:paraId="14CA1F56" w14:textId="77777777" w:rsidR="00A42099" w:rsidRDefault="00A42099">
                            <w:pPr>
                              <w:ind w:left="851" w:hanging="851"/>
                            </w:pPr>
                            <w:r>
                              <w:rPr>
                                <w:sz w:val="22"/>
                                <w:szCs w:val="22"/>
                                <w:lang w:val="sk"/>
                              </w:rPr>
                              <w:t>1 − 2 týždne</w:t>
                            </w:r>
                          </w:p>
                        </w:tc>
                      </w:tr>
                      <w:tr w:rsidR="00A42099" w14:paraId="279E1EB6" w14:textId="77777777" w:rsidTr="00700D70">
                        <w:trPr>
                          <w:tblHeader/>
                        </w:trPr>
                        <w:tc>
                          <w:tcPr>
                            <w:tcW w:w="4786" w:type="dxa"/>
                            <w:tcBorders>
                              <w:top w:val="single" w:sz="4" w:space="0" w:color="000000"/>
                              <w:left w:val="single" w:sz="4" w:space="0" w:color="000000"/>
                              <w:bottom w:val="single" w:sz="4" w:space="0" w:color="000000"/>
                            </w:tcBorders>
                            <w:shd w:val="clear" w:color="auto" w:fill="auto"/>
                          </w:tcPr>
                          <w:p w14:paraId="6DFF45FC" w14:textId="7B4D9477" w:rsidR="00A42099" w:rsidRDefault="00A42099">
                            <w:pPr>
                              <w:ind w:left="34" w:hanging="34"/>
                              <w:jc w:val="both"/>
                              <w:rPr>
                                <w:sz w:val="22"/>
                                <w:szCs w:val="22"/>
                              </w:rPr>
                            </w:pPr>
                            <w:r>
                              <w:rPr>
                                <w:sz w:val="22"/>
                                <w:szCs w:val="22"/>
                                <w:lang w:val="sk"/>
                              </w:rPr>
                              <w:t>Expektoranciá s obsahom jódu a vitamíny</w:t>
                            </w:r>
                          </w:p>
                          <w:p w14:paraId="752CCBD4" w14:textId="77777777" w:rsidR="00A42099" w:rsidRDefault="00A42099">
                            <w:pPr>
                              <w:ind w:left="851" w:hanging="851"/>
                              <w:rPr>
                                <w:sz w:val="22"/>
                                <w:szCs w:val="22"/>
                              </w:rPr>
                            </w:pP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14:paraId="52948AD0" w14:textId="77777777" w:rsidR="00A42099" w:rsidRDefault="00A42099">
                            <w:pPr>
                              <w:ind w:left="851" w:hanging="851"/>
                            </w:pPr>
                            <w:r>
                              <w:rPr>
                                <w:sz w:val="22"/>
                                <w:szCs w:val="22"/>
                                <w:lang w:val="sk"/>
                              </w:rPr>
                              <w:t>približne 2 týždne</w:t>
                            </w:r>
                          </w:p>
                        </w:tc>
                      </w:tr>
                      <w:tr w:rsidR="00A42099" w14:paraId="3EA82C1B" w14:textId="77777777" w:rsidTr="00700D70">
                        <w:trPr>
                          <w:tblHeader/>
                        </w:trPr>
                        <w:tc>
                          <w:tcPr>
                            <w:tcW w:w="4786" w:type="dxa"/>
                            <w:tcBorders>
                              <w:top w:val="single" w:sz="4" w:space="0" w:color="000000"/>
                              <w:left w:val="single" w:sz="4" w:space="0" w:color="000000"/>
                              <w:bottom w:val="single" w:sz="4" w:space="0" w:color="000000"/>
                            </w:tcBorders>
                            <w:shd w:val="clear" w:color="auto" w:fill="auto"/>
                          </w:tcPr>
                          <w:p w14:paraId="780CFB17" w14:textId="77777777" w:rsidR="00A42099" w:rsidRDefault="00A42099">
                            <w:pPr>
                              <w:ind w:left="851" w:hanging="851"/>
                              <w:jc w:val="both"/>
                              <w:rPr>
                                <w:sz w:val="22"/>
                                <w:szCs w:val="22"/>
                              </w:rPr>
                            </w:pPr>
                            <w:r>
                              <w:rPr>
                                <w:sz w:val="22"/>
                                <w:szCs w:val="22"/>
                                <w:lang w:val="sk"/>
                              </w:rPr>
                              <w:t>Prípravky na báze hormónov štítnej žľazy</w:t>
                            </w:r>
                          </w:p>
                          <w:p w14:paraId="25098C6E" w14:textId="77777777" w:rsidR="00A42099" w:rsidRDefault="00A42099">
                            <w:pPr>
                              <w:ind w:left="851" w:hanging="851"/>
                              <w:rPr>
                                <w:sz w:val="22"/>
                                <w:szCs w:val="22"/>
                              </w:rPr>
                            </w:pP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14:paraId="7A5D212A" w14:textId="77777777" w:rsidR="00A42099" w:rsidRDefault="00A42099">
                            <w:pPr>
                              <w:rPr>
                                <w:sz w:val="22"/>
                                <w:szCs w:val="22"/>
                              </w:rPr>
                            </w:pPr>
                            <w:r>
                              <w:rPr>
                                <w:sz w:val="22"/>
                                <w:szCs w:val="22"/>
                                <w:lang w:val="sk"/>
                              </w:rPr>
                              <w:t>Trijódtyronín 2 týždne</w:t>
                            </w:r>
                          </w:p>
                          <w:p w14:paraId="61CE33DA" w14:textId="77777777" w:rsidR="00A42099" w:rsidRDefault="00A42099">
                            <w:r>
                              <w:rPr>
                                <w:sz w:val="22"/>
                                <w:szCs w:val="22"/>
                                <w:lang w:val="sk"/>
                              </w:rPr>
                              <w:t xml:space="preserve">tyroxín 6 týždňov </w:t>
                            </w:r>
                          </w:p>
                        </w:tc>
                      </w:tr>
                      <w:tr w:rsidR="00A42099" w14:paraId="56E5D2F9" w14:textId="77777777" w:rsidTr="00700D70">
                        <w:trPr>
                          <w:tblHeader/>
                        </w:trPr>
                        <w:tc>
                          <w:tcPr>
                            <w:tcW w:w="4786" w:type="dxa"/>
                            <w:tcBorders>
                              <w:top w:val="single" w:sz="4" w:space="0" w:color="000000"/>
                              <w:left w:val="single" w:sz="4" w:space="0" w:color="000000"/>
                              <w:bottom w:val="single" w:sz="4" w:space="0" w:color="000000"/>
                            </w:tcBorders>
                            <w:shd w:val="clear" w:color="auto" w:fill="auto"/>
                          </w:tcPr>
                          <w:p w14:paraId="54B0CF97" w14:textId="77777777" w:rsidR="00A42099" w:rsidRDefault="00A42099">
                            <w:pPr>
                              <w:ind w:left="851" w:hanging="851"/>
                              <w:jc w:val="both"/>
                              <w:rPr>
                                <w:sz w:val="22"/>
                                <w:szCs w:val="22"/>
                              </w:rPr>
                            </w:pPr>
                            <w:r>
                              <w:rPr>
                                <w:sz w:val="22"/>
                                <w:szCs w:val="22"/>
                                <w:lang w:val="sk"/>
                              </w:rPr>
                              <w:t>Benzodiazepíny, lítium</w:t>
                            </w:r>
                          </w:p>
                          <w:p w14:paraId="1E18AE25" w14:textId="77777777" w:rsidR="00A42099" w:rsidRDefault="00A42099">
                            <w:pPr>
                              <w:ind w:left="851" w:hanging="851"/>
                              <w:rPr>
                                <w:sz w:val="22"/>
                                <w:szCs w:val="22"/>
                              </w:rPr>
                            </w:pP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14:paraId="33DD9690" w14:textId="77777777" w:rsidR="00A42099" w:rsidRDefault="00A42099">
                            <w:pPr>
                              <w:ind w:left="851" w:hanging="851"/>
                            </w:pPr>
                            <w:r>
                              <w:rPr>
                                <w:sz w:val="22"/>
                                <w:szCs w:val="22"/>
                                <w:lang w:val="sk"/>
                              </w:rPr>
                              <w:t>približne 4 týždne</w:t>
                            </w:r>
                          </w:p>
                        </w:tc>
                      </w:tr>
                      <w:tr w:rsidR="00A42099" w14:paraId="4D250C3B" w14:textId="77777777" w:rsidTr="00700D70">
                        <w:trPr>
                          <w:tblHeader/>
                        </w:trPr>
                        <w:tc>
                          <w:tcPr>
                            <w:tcW w:w="4786" w:type="dxa"/>
                            <w:tcBorders>
                              <w:top w:val="single" w:sz="4" w:space="0" w:color="000000"/>
                              <w:left w:val="single" w:sz="4" w:space="0" w:color="000000"/>
                              <w:bottom w:val="single" w:sz="4" w:space="0" w:color="000000"/>
                            </w:tcBorders>
                            <w:shd w:val="clear" w:color="auto" w:fill="auto"/>
                          </w:tcPr>
                          <w:p w14:paraId="49DB914B" w14:textId="77777777" w:rsidR="00A42099" w:rsidRDefault="00A42099">
                            <w:pPr>
                              <w:jc w:val="both"/>
                              <w:rPr>
                                <w:sz w:val="22"/>
                                <w:szCs w:val="22"/>
                              </w:rPr>
                            </w:pPr>
                            <w:r>
                              <w:rPr>
                                <w:sz w:val="22"/>
                                <w:szCs w:val="22"/>
                                <w:lang w:val="sk"/>
                              </w:rPr>
                              <w:t>Amiodarón*</w:t>
                            </w: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14:paraId="0761C73C" w14:textId="77777777" w:rsidR="00A42099" w:rsidRDefault="00A42099">
                            <w:pPr>
                              <w:ind w:left="851" w:hanging="851"/>
                            </w:pPr>
                            <w:r>
                              <w:rPr>
                                <w:sz w:val="22"/>
                                <w:szCs w:val="22"/>
                                <w:lang w:val="sk"/>
                              </w:rPr>
                              <w:t>3 – 6 mesiacov</w:t>
                            </w:r>
                          </w:p>
                        </w:tc>
                      </w:tr>
                      <w:tr w:rsidR="00A42099" w14:paraId="3C999F71" w14:textId="77777777" w:rsidTr="00700D70">
                        <w:trPr>
                          <w:tblHeader/>
                        </w:trPr>
                        <w:tc>
                          <w:tcPr>
                            <w:tcW w:w="4786" w:type="dxa"/>
                            <w:tcBorders>
                              <w:top w:val="single" w:sz="4" w:space="0" w:color="000000"/>
                              <w:left w:val="single" w:sz="4" w:space="0" w:color="000000"/>
                              <w:bottom w:val="single" w:sz="4" w:space="0" w:color="000000"/>
                            </w:tcBorders>
                            <w:shd w:val="clear" w:color="auto" w:fill="auto"/>
                          </w:tcPr>
                          <w:p w14:paraId="21531F8F" w14:textId="77777777" w:rsidR="00A42099" w:rsidRDefault="00A42099">
                            <w:pPr>
                              <w:jc w:val="both"/>
                              <w:rPr>
                                <w:sz w:val="22"/>
                                <w:szCs w:val="22"/>
                              </w:rPr>
                            </w:pPr>
                            <w:r>
                              <w:rPr>
                                <w:sz w:val="22"/>
                                <w:szCs w:val="22"/>
                                <w:lang w:val="sk"/>
                              </w:rPr>
                              <w:t>Prípravky s obsahom jódu na topické použitie</w:t>
                            </w:r>
                          </w:p>
                          <w:p w14:paraId="0CEE688D" w14:textId="77777777" w:rsidR="00A42099" w:rsidRDefault="00A42099">
                            <w:pPr>
                              <w:ind w:left="851" w:hanging="851"/>
                              <w:rPr>
                                <w:sz w:val="22"/>
                                <w:szCs w:val="22"/>
                              </w:rPr>
                            </w:pP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14:paraId="312D9428" w14:textId="77777777" w:rsidR="00A42099" w:rsidRDefault="00A42099">
                            <w:pPr>
                              <w:ind w:left="851" w:hanging="851"/>
                            </w:pPr>
                            <w:r>
                              <w:rPr>
                                <w:sz w:val="22"/>
                                <w:szCs w:val="22"/>
                                <w:lang w:val="sk"/>
                              </w:rPr>
                              <w:t>1 – 9 mesiacov</w:t>
                            </w:r>
                          </w:p>
                        </w:tc>
                      </w:tr>
                      <w:tr w:rsidR="00A42099" w14:paraId="1ACF6F22" w14:textId="77777777" w:rsidTr="00700D70">
                        <w:trPr>
                          <w:trHeight w:val="545"/>
                          <w:tblHeader/>
                        </w:trPr>
                        <w:tc>
                          <w:tcPr>
                            <w:tcW w:w="4786" w:type="dxa"/>
                            <w:tcBorders>
                              <w:top w:val="single" w:sz="4" w:space="0" w:color="000000"/>
                              <w:left w:val="single" w:sz="4" w:space="0" w:color="000000"/>
                              <w:bottom w:val="single" w:sz="4" w:space="0" w:color="000000"/>
                            </w:tcBorders>
                            <w:shd w:val="clear" w:color="auto" w:fill="auto"/>
                          </w:tcPr>
                          <w:p w14:paraId="6C8694E1" w14:textId="77777777" w:rsidR="00A42099" w:rsidRDefault="00A42099">
                            <w:pPr>
                              <w:rPr>
                                <w:sz w:val="22"/>
                                <w:szCs w:val="22"/>
                              </w:rPr>
                            </w:pPr>
                            <w:r>
                              <w:rPr>
                                <w:sz w:val="22"/>
                                <w:szCs w:val="22"/>
                                <w:lang w:val="sk"/>
                              </w:rPr>
                              <w:t>Vo vode rozpustné kontrastné látky s obsahom jódu</w:t>
                            </w: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14:paraId="020A6BFC" w14:textId="77777777" w:rsidR="00A42099" w:rsidRDefault="00A42099">
                            <w:pPr>
                              <w:ind w:left="851" w:hanging="851"/>
                              <w:rPr>
                                <w:sz w:val="22"/>
                                <w:szCs w:val="22"/>
                              </w:rPr>
                            </w:pPr>
                            <w:r>
                              <w:rPr>
                                <w:sz w:val="22"/>
                                <w:szCs w:val="22"/>
                                <w:lang w:val="sk"/>
                              </w:rPr>
                              <w:t>6 až 8 týždňov</w:t>
                            </w:r>
                          </w:p>
                          <w:p w14:paraId="64DD59EB" w14:textId="77777777" w:rsidR="00A42099" w:rsidRDefault="00A42099">
                            <w:pPr>
                              <w:ind w:left="851" w:hanging="851"/>
                              <w:rPr>
                                <w:sz w:val="22"/>
                                <w:szCs w:val="22"/>
                              </w:rPr>
                            </w:pPr>
                          </w:p>
                        </w:tc>
                      </w:tr>
                      <w:tr w:rsidR="00A42099" w14:paraId="7180AF37" w14:textId="77777777" w:rsidTr="00700D70">
                        <w:trPr>
                          <w:trHeight w:val="525"/>
                          <w:tblHeader/>
                        </w:trPr>
                        <w:tc>
                          <w:tcPr>
                            <w:tcW w:w="4786" w:type="dxa"/>
                            <w:tcBorders>
                              <w:top w:val="single" w:sz="4" w:space="0" w:color="000000"/>
                              <w:left w:val="single" w:sz="4" w:space="0" w:color="000000"/>
                              <w:bottom w:val="single" w:sz="4" w:space="0" w:color="000000"/>
                            </w:tcBorders>
                            <w:shd w:val="clear" w:color="auto" w:fill="auto"/>
                          </w:tcPr>
                          <w:p w14:paraId="22E71EE8" w14:textId="77777777" w:rsidR="00A42099" w:rsidRDefault="00A42099">
                            <w:pPr>
                              <w:ind w:left="851" w:hanging="851"/>
                              <w:rPr>
                                <w:sz w:val="22"/>
                                <w:szCs w:val="22"/>
                              </w:rPr>
                            </w:pPr>
                            <w:r>
                              <w:rPr>
                                <w:sz w:val="22"/>
                                <w:szCs w:val="22"/>
                                <w:lang w:val="sk"/>
                              </w:rPr>
                              <w:t>V tuku rozpustné kontrastné látky s obsahom jódu</w:t>
                            </w: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14:paraId="17995C90" w14:textId="77777777" w:rsidR="00A42099" w:rsidRDefault="00A42099">
                            <w:pPr>
                              <w:ind w:left="851" w:hanging="851"/>
                            </w:pPr>
                            <w:r>
                              <w:rPr>
                                <w:sz w:val="22"/>
                                <w:szCs w:val="22"/>
                                <w:lang w:val="sk"/>
                              </w:rPr>
                              <w:t>do 6 mesiacov</w:t>
                            </w:r>
                          </w:p>
                        </w:tc>
                      </w:tr>
                    </w:tbl>
                    <w:p w14:paraId="70CEC5F1" w14:textId="77777777" w:rsidR="00A42099" w:rsidRDefault="00A42099">
                      <w:r>
                        <w:rPr>
                          <w:lang w:val="sk"/>
                        </w:rPr>
                        <w:t xml:space="preserve"> </w:t>
                      </w:r>
                    </w:p>
                  </w:txbxContent>
                </v:textbox>
                <w10:wrap type="square" anchorx="margin"/>
              </v:shape>
            </w:pict>
          </mc:Fallback>
        </mc:AlternateContent>
      </w:r>
    </w:p>
    <w:p w14:paraId="4AFE867C" w14:textId="50E397DF" w:rsidR="0062095C" w:rsidRPr="005B2AF5" w:rsidRDefault="002E3461" w:rsidP="001C6A3F">
      <w:pPr>
        <w:widowControl w:val="0"/>
        <w:rPr>
          <w:sz w:val="22"/>
          <w:szCs w:val="22"/>
          <w:lang w:val="sk"/>
        </w:rPr>
      </w:pPr>
      <w:r>
        <w:rPr>
          <w:rStyle w:val="tw4winMark"/>
          <w:rFonts w:ascii="Times New Roman" w:hAnsi="Times New Roman" w:cs="Times New Roman"/>
          <w:color w:val="000000"/>
          <w:sz w:val="22"/>
          <w:szCs w:val="22"/>
        </w:rPr>
        <w:t>&lt;0}</w:t>
      </w:r>
      <w:r>
        <w:rPr>
          <w:sz w:val="22"/>
          <w:szCs w:val="22"/>
          <w:lang w:val="sk"/>
        </w:rPr>
        <w:t xml:space="preserve">Mnohé farmakologicky aktívne látky majú interakcie s rádioaktívnym jódom. Existujú rôzne interakčné mechanizmy, ktoré môžu ovplyvniť viazanie na bielkoviny, farmakokinetické alebo dynamické účinky označeného jódu. Preto </w:t>
      </w:r>
      <w:r w:rsidR="00132BCB">
        <w:rPr>
          <w:sz w:val="22"/>
          <w:szCs w:val="22"/>
          <w:lang w:val="sk"/>
        </w:rPr>
        <w:t>sa má</w:t>
      </w:r>
      <w:r>
        <w:rPr>
          <w:sz w:val="22"/>
          <w:szCs w:val="22"/>
          <w:lang w:val="sk"/>
        </w:rPr>
        <w:t xml:space="preserve"> zohľadniť možnosť obmedzenia akumulácie štítnou žľazou. Z tohto dôvodu </w:t>
      </w:r>
      <w:r w:rsidR="00132BCB">
        <w:rPr>
          <w:sz w:val="22"/>
          <w:szCs w:val="22"/>
          <w:lang w:val="sk"/>
        </w:rPr>
        <w:t>sa má</w:t>
      </w:r>
      <w:r>
        <w:rPr>
          <w:sz w:val="22"/>
          <w:szCs w:val="22"/>
          <w:lang w:val="sk"/>
        </w:rPr>
        <w:t xml:space="preserve"> zistiť úplná lieková anamnéza a príslušné lieky je potrebné pred podaním jodidu sodného (</w:t>
      </w:r>
      <w:r>
        <w:rPr>
          <w:sz w:val="22"/>
          <w:szCs w:val="22"/>
          <w:vertAlign w:val="superscript"/>
          <w:lang w:val="sk"/>
        </w:rPr>
        <w:t>131</w:t>
      </w:r>
      <w:r>
        <w:rPr>
          <w:sz w:val="22"/>
          <w:szCs w:val="22"/>
          <w:lang w:val="sk"/>
        </w:rPr>
        <w:t xml:space="preserve">I) vysadiť. Ukončiť </w:t>
      </w:r>
      <w:r w:rsidR="00132BCB">
        <w:rPr>
          <w:sz w:val="22"/>
          <w:szCs w:val="22"/>
          <w:lang w:val="sk"/>
        </w:rPr>
        <w:t>sa má</w:t>
      </w:r>
      <w:r>
        <w:rPr>
          <w:sz w:val="22"/>
          <w:szCs w:val="22"/>
          <w:lang w:val="sk"/>
        </w:rPr>
        <w:t xml:space="preserve"> napríklad liečba týmito látkami:</w:t>
      </w:r>
    </w:p>
    <w:p w14:paraId="6798A0C5" w14:textId="77777777" w:rsidR="00184479" w:rsidRPr="005B2AF5" w:rsidRDefault="002E3461">
      <w:pPr>
        <w:rPr>
          <w:sz w:val="22"/>
          <w:szCs w:val="22"/>
          <w:lang w:val="sk"/>
        </w:rPr>
      </w:pPr>
      <w:r>
        <w:rPr>
          <w:sz w:val="22"/>
          <w:szCs w:val="22"/>
          <w:lang w:val="sk"/>
        </w:rPr>
        <w:t>*Pre dlhý polčas</w:t>
      </w:r>
      <w:r w:rsidR="00132BCB">
        <w:rPr>
          <w:sz w:val="22"/>
          <w:szCs w:val="22"/>
          <w:lang w:val="sk"/>
        </w:rPr>
        <w:t xml:space="preserve"> rozpadu</w:t>
      </w:r>
      <w:r>
        <w:rPr>
          <w:sz w:val="22"/>
          <w:szCs w:val="22"/>
          <w:lang w:val="sk"/>
        </w:rPr>
        <w:t xml:space="preserve"> amiodarónu môže akumulácia jódu v tkanive štítnej žľazy trvať niekoľko </w:t>
      </w:r>
    </w:p>
    <w:p w14:paraId="655C89E5" w14:textId="77777777" w:rsidR="002E3461" w:rsidRPr="005B2AF5" w:rsidRDefault="00DE3374">
      <w:pPr>
        <w:rPr>
          <w:sz w:val="22"/>
          <w:szCs w:val="22"/>
          <w:lang w:val="sk"/>
        </w:rPr>
      </w:pPr>
      <w:r>
        <w:rPr>
          <w:sz w:val="22"/>
          <w:szCs w:val="22"/>
          <w:lang w:val="sk"/>
        </w:rPr>
        <w:t xml:space="preserve">   mesiacov.</w:t>
      </w:r>
    </w:p>
    <w:p w14:paraId="44F8D505" w14:textId="77777777" w:rsidR="003724C3" w:rsidRPr="005B2AF5" w:rsidRDefault="003724C3">
      <w:pPr>
        <w:spacing w:line="240" w:lineRule="atLeast"/>
        <w:rPr>
          <w:sz w:val="22"/>
          <w:szCs w:val="22"/>
          <w:lang w:val="sk"/>
        </w:rPr>
      </w:pPr>
    </w:p>
    <w:p w14:paraId="1910F244" w14:textId="46461E0D" w:rsidR="002E3461" w:rsidRPr="005B2AF5" w:rsidRDefault="002E3461">
      <w:pPr>
        <w:widowControl w:val="0"/>
        <w:jc w:val="both"/>
        <w:rPr>
          <w:b/>
          <w:color w:val="000000"/>
          <w:sz w:val="22"/>
          <w:szCs w:val="22"/>
          <w:lang w:val="sk"/>
        </w:rPr>
      </w:pPr>
      <w:r w:rsidRPr="005B2AF5">
        <w:rPr>
          <w:rStyle w:val="tw4winMark"/>
          <w:rFonts w:ascii="Times New Roman" w:hAnsi="Times New Roman" w:cs="Times New Roman"/>
          <w:color w:val="000000"/>
          <w:sz w:val="22"/>
          <w:szCs w:val="22"/>
          <w:lang w:val="sk"/>
        </w:rPr>
        <w:t>{0&gt;</w:t>
      </w:r>
      <w:r w:rsidRPr="005B2AF5">
        <w:rPr>
          <w:b/>
          <w:bCs/>
          <w:vanish/>
          <w:color w:val="000000"/>
          <w:sz w:val="22"/>
          <w:szCs w:val="22"/>
          <w:lang w:val="sk"/>
        </w:rPr>
        <w:t>4.6 Ciąża i laktacja</w:t>
      </w:r>
      <w:r w:rsidRPr="005B2AF5">
        <w:rPr>
          <w:rStyle w:val="tw4winMark"/>
          <w:rFonts w:ascii="Times New Roman" w:hAnsi="Times New Roman" w:cs="Times New Roman"/>
          <w:color w:val="000000"/>
          <w:sz w:val="22"/>
          <w:szCs w:val="22"/>
          <w:lang w:val="sk"/>
        </w:rPr>
        <w:t>&lt;}100{&gt;</w:t>
      </w:r>
      <w:r>
        <w:rPr>
          <w:b/>
          <w:bCs/>
          <w:color w:val="000000"/>
          <w:sz w:val="22"/>
          <w:szCs w:val="22"/>
          <w:lang w:val="sk"/>
        </w:rPr>
        <w:t>4.6</w:t>
      </w:r>
      <w:r w:rsidR="005A637B">
        <w:rPr>
          <w:b/>
          <w:bCs/>
          <w:color w:val="000000"/>
          <w:sz w:val="22"/>
          <w:szCs w:val="22"/>
          <w:lang w:val="sk"/>
        </w:rPr>
        <w:tab/>
      </w:r>
      <w:r>
        <w:rPr>
          <w:b/>
          <w:bCs/>
          <w:color w:val="000000"/>
          <w:sz w:val="22"/>
          <w:szCs w:val="22"/>
          <w:lang w:val="sk"/>
        </w:rPr>
        <w:t xml:space="preserve"> Fertilita, gravidita a laktácia</w:t>
      </w:r>
    </w:p>
    <w:p w14:paraId="3A2ADF30" w14:textId="77777777" w:rsidR="002E3461" w:rsidRPr="005B2AF5" w:rsidRDefault="002E3461">
      <w:pPr>
        <w:widowControl w:val="0"/>
        <w:jc w:val="both"/>
        <w:rPr>
          <w:b/>
          <w:color w:val="000000"/>
          <w:sz w:val="22"/>
          <w:szCs w:val="22"/>
          <w:lang w:val="sk"/>
        </w:rPr>
      </w:pPr>
    </w:p>
    <w:p w14:paraId="19C10F07" w14:textId="0AFBC2F9" w:rsidR="002E3461" w:rsidRPr="005B2AF5" w:rsidRDefault="002E3461">
      <w:pPr>
        <w:widowControl w:val="0"/>
        <w:jc w:val="both"/>
        <w:rPr>
          <w:sz w:val="22"/>
          <w:szCs w:val="22"/>
          <w:lang w:val="sk"/>
        </w:rPr>
      </w:pPr>
      <w:r>
        <w:rPr>
          <w:color w:val="000000"/>
          <w:sz w:val="22"/>
          <w:szCs w:val="22"/>
          <w:u w:val="single"/>
          <w:lang w:val="sk"/>
        </w:rPr>
        <w:t>Ženy</w:t>
      </w:r>
      <w:r w:rsidR="00937E3E">
        <w:rPr>
          <w:color w:val="000000"/>
          <w:sz w:val="22"/>
          <w:szCs w:val="22"/>
          <w:u w:val="single"/>
          <w:lang w:val="sk"/>
        </w:rPr>
        <w:t xml:space="preserve"> vo fertilnom veku</w:t>
      </w:r>
    </w:p>
    <w:p w14:paraId="1E6A4A2D" w14:textId="777393A9" w:rsidR="002E3461" w:rsidRPr="005B2AF5" w:rsidRDefault="002E3461" w:rsidP="001C6A3F">
      <w:pPr>
        <w:rPr>
          <w:sz w:val="22"/>
          <w:szCs w:val="22"/>
          <w:lang w:val="sk"/>
        </w:rPr>
      </w:pPr>
      <w:r>
        <w:rPr>
          <w:sz w:val="22"/>
          <w:szCs w:val="22"/>
          <w:lang w:val="sk"/>
        </w:rPr>
        <w:t xml:space="preserve">Ak sa plánuje podávanie rádiofarmák u ženy, ktorá </w:t>
      </w:r>
      <w:r w:rsidR="00937E3E">
        <w:rPr>
          <w:sz w:val="22"/>
          <w:szCs w:val="22"/>
          <w:lang w:val="sk"/>
        </w:rPr>
        <w:t>je vo fertilnom veku</w:t>
      </w:r>
      <w:r>
        <w:rPr>
          <w:sz w:val="22"/>
          <w:szCs w:val="22"/>
          <w:lang w:val="sk"/>
        </w:rPr>
        <w:t>, je dôležité zistiť, či je, alebo nie je tehotná. Kým sa nepreukáže opak, každá žena s vynechanou menštruáciou by sa mala považovať za tehotnú. V prípade pochybností o potenciálnej gravidite (ak u ženy došlo k vynechaniu menštruácie, má veľmi nepravidelnú menštruáciu atď.) je pacientke potrebné ponúknuť alternatívne techniky, pri ktorých sa nepoužíva ionizujúce žiarenie (ak také existujú). Ženám, ktoré dostávajú jodid sodný (</w:t>
      </w:r>
      <w:r>
        <w:rPr>
          <w:sz w:val="22"/>
          <w:szCs w:val="22"/>
          <w:vertAlign w:val="superscript"/>
          <w:lang w:val="sk"/>
        </w:rPr>
        <w:t>131</w:t>
      </w:r>
      <w:r>
        <w:rPr>
          <w:sz w:val="22"/>
          <w:szCs w:val="22"/>
          <w:lang w:val="sk"/>
        </w:rPr>
        <w:t>I), je potrebné odporučiť, aby sa počas 6 − 12 mesiacov po podávaní vyhli otehotneniu.</w:t>
      </w:r>
    </w:p>
    <w:p w14:paraId="6EAC5086" w14:textId="77777777" w:rsidR="002E3461" w:rsidRPr="005B2AF5" w:rsidRDefault="002E3461" w:rsidP="001C6A3F">
      <w:pPr>
        <w:widowControl w:val="0"/>
        <w:rPr>
          <w:sz w:val="22"/>
          <w:szCs w:val="22"/>
          <w:lang w:val="sk"/>
        </w:rPr>
      </w:pPr>
    </w:p>
    <w:p w14:paraId="639A1D03" w14:textId="77777777" w:rsidR="002E3461" w:rsidRPr="005B2AF5" w:rsidRDefault="002E3461" w:rsidP="001C6A3F">
      <w:pPr>
        <w:spacing w:line="240" w:lineRule="exact"/>
        <w:rPr>
          <w:sz w:val="22"/>
          <w:szCs w:val="22"/>
          <w:lang w:val="sk"/>
        </w:rPr>
      </w:pPr>
      <w:r>
        <w:rPr>
          <w:sz w:val="22"/>
          <w:szCs w:val="22"/>
          <w:u w:val="single"/>
          <w:lang w:val="sk"/>
        </w:rPr>
        <w:t xml:space="preserve">Antikoncepcia u mužov a žien </w:t>
      </w:r>
    </w:p>
    <w:p w14:paraId="2A57F181" w14:textId="77777777" w:rsidR="002E3461" w:rsidRPr="005B2AF5" w:rsidRDefault="002E3461" w:rsidP="001C6A3F">
      <w:pPr>
        <w:spacing w:line="240" w:lineRule="exact"/>
        <w:rPr>
          <w:sz w:val="22"/>
          <w:szCs w:val="22"/>
          <w:lang w:val="sk"/>
        </w:rPr>
      </w:pPr>
      <w:r>
        <w:rPr>
          <w:sz w:val="22"/>
          <w:szCs w:val="22"/>
          <w:lang w:val="sk"/>
        </w:rPr>
        <w:t>U oboch pohlaví sa odporúča antikoncepcia počas 6 mesiacov (u pacientov s benígnymi ochoreniami štítnej žľazy) alebo 12 mesiacov (u pacientov s karcinómom štítnej žľazy) po terapeutickom podávaní jodidu sodného (</w:t>
      </w:r>
      <w:r>
        <w:rPr>
          <w:sz w:val="22"/>
          <w:szCs w:val="22"/>
          <w:vertAlign w:val="superscript"/>
          <w:lang w:val="sk"/>
        </w:rPr>
        <w:t>131</w:t>
      </w:r>
      <w:r>
        <w:rPr>
          <w:sz w:val="22"/>
          <w:szCs w:val="22"/>
          <w:lang w:val="sk"/>
        </w:rPr>
        <w:t xml:space="preserve">I). </w:t>
      </w:r>
    </w:p>
    <w:p w14:paraId="0AD8AD8B" w14:textId="77777777" w:rsidR="002E3461" w:rsidRPr="005B2AF5" w:rsidRDefault="002E3461" w:rsidP="001C6A3F">
      <w:pPr>
        <w:spacing w:line="240" w:lineRule="exact"/>
        <w:rPr>
          <w:sz w:val="22"/>
          <w:szCs w:val="22"/>
          <w:lang w:val="sk"/>
        </w:rPr>
      </w:pPr>
      <w:r>
        <w:rPr>
          <w:sz w:val="22"/>
          <w:szCs w:val="22"/>
          <w:lang w:val="sk"/>
        </w:rPr>
        <w:t>Muži by nemali splodiť dieťa počas 6 mesiacov po liečbe rádioaktívnym jódom, aby mohlo dôjsť k nahradeniu ožiarených spermií neožiarenými spermiami. U mužov s rozsiahlym ochorením, ktorí môžu potrebovať vysoké terapeutické dávky jodidu sodného (</w:t>
      </w:r>
      <w:r>
        <w:rPr>
          <w:sz w:val="22"/>
          <w:szCs w:val="22"/>
          <w:vertAlign w:val="superscript"/>
          <w:lang w:val="sk"/>
        </w:rPr>
        <w:t>131</w:t>
      </w:r>
      <w:r>
        <w:rPr>
          <w:sz w:val="22"/>
          <w:szCs w:val="22"/>
          <w:lang w:val="sk"/>
        </w:rPr>
        <w:t xml:space="preserve">I), by sa malo zvážiť uloženie spermií do spermobanky. </w:t>
      </w:r>
    </w:p>
    <w:p w14:paraId="35867282" w14:textId="77777777" w:rsidR="002E3461" w:rsidRPr="005B2AF5" w:rsidRDefault="002E3461">
      <w:pPr>
        <w:widowControl w:val="0"/>
        <w:jc w:val="both"/>
        <w:rPr>
          <w:sz w:val="22"/>
          <w:szCs w:val="22"/>
          <w:lang w:val="sk"/>
        </w:rPr>
      </w:pPr>
    </w:p>
    <w:p w14:paraId="01E3A3DF" w14:textId="77777777" w:rsidR="002E3461" w:rsidRPr="005B2AF5" w:rsidRDefault="002E3461">
      <w:pPr>
        <w:widowControl w:val="0"/>
        <w:jc w:val="both"/>
        <w:rPr>
          <w:sz w:val="22"/>
          <w:szCs w:val="22"/>
          <w:lang w:val="sk"/>
        </w:rPr>
      </w:pPr>
      <w:r>
        <w:rPr>
          <w:rStyle w:val="tw4winMark"/>
          <w:rFonts w:ascii="Times New Roman" w:hAnsi="Times New Roman" w:cs="Times New Roman"/>
          <w:vanish w:val="0"/>
          <w:color w:val="000000"/>
          <w:sz w:val="22"/>
          <w:szCs w:val="22"/>
          <w:u w:val="single"/>
          <w:vertAlign w:val="baseline"/>
          <w:lang w:val="sk"/>
        </w:rPr>
        <w:t>Gravidita</w:t>
      </w:r>
    </w:p>
    <w:p w14:paraId="15124FCC" w14:textId="77777777" w:rsidR="002E3461" w:rsidRPr="005B2AF5" w:rsidRDefault="002E3461" w:rsidP="001C6A3F">
      <w:pPr>
        <w:widowControl w:val="0"/>
        <w:rPr>
          <w:sz w:val="22"/>
          <w:szCs w:val="22"/>
          <w:lang w:val="sk"/>
        </w:rPr>
      </w:pPr>
      <w:r>
        <w:rPr>
          <w:sz w:val="22"/>
          <w:szCs w:val="22"/>
          <w:lang w:val="sk"/>
        </w:rPr>
        <w:t>Používanie jodidu sodného(</w:t>
      </w:r>
      <w:r>
        <w:rPr>
          <w:sz w:val="22"/>
          <w:szCs w:val="22"/>
          <w:vertAlign w:val="superscript"/>
          <w:lang w:val="sk"/>
        </w:rPr>
        <w:t>131</w:t>
      </w:r>
      <w:r>
        <w:rPr>
          <w:sz w:val="22"/>
          <w:szCs w:val="22"/>
          <w:lang w:val="sk"/>
        </w:rPr>
        <w:t>I) je kontraindikované pri potvrdenej alebo predpokladanej gravidite alebo keď gravidita nebola vylúčená, pretože prechod jodidu sodného (</w:t>
      </w:r>
      <w:r>
        <w:rPr>
          <w:sz w:val="22"/>
          <w:szCs w:val="22"/>
          <w:vertAlign w:val="superscript"/>
          <w:lang w:val="sk"/>
        </w:rPr>
        <w:t>131</w:t>
      </w:r>
      <w:r>
        <w:rPr>
          <w:sz w:val="22"/>
          <w:szCs w:val="22"/>
          <w:lang w:val="sk"/>
        </w:rPr>
        <w:t xml:space="preserve">I) placentou môže u novorodencov spôsobiť závažnú a potenciálne nereverzibilnú hypotyreózu (dávka tohto lieku absorbovaná maternicou sa pohybuje v približnom rozpätí 11 − 511 mGy a v štítnej žľaze plodu sa počas druhého a tretieho trimestra jód intenzívne koncentruje) (pozri časť 4.3).  </w:t>
      </w:r>
    </w:p>
    <w:p w14:paraId="7A8BF7E9" w14:textId="77777777" w:rsidR="002E3461" w:rsidRPr="005B2AF5" w:rsidRDefault="002E3461">
      <w:pPr>
        <w:spacing w:line="240" w:lineRule="atLeast"/>
        <w:ind w:left="851"/>
        <w:rPr>
          <w:sz w:val="22"/>
          <w:szCs w:val="22"/>
          <w:lang w:val="sk"/>
        </w:rPr>
      </w:pPr>
    </w:p>
    <w:p w14:paraId="66B29C54" w14:textId="77777777" w:rsidR="00BC1C11" w:rsidRPr="005B2AF5" w:rsidRDefault="00BC1C11" w:rsidP="001C6A3F">
      <w:pPr>
        <w:widowControl w:val="0"/>
        <w:rPr>
          <w:sz w:val="22"/>
          <w:szCs w:val="22"/>
          <w:lang w:val="sk"/>
        </w:rPr>
      </w:pPr>
      <w:r>
        <w:rPr>
          <w:sz w:val="22"/>
          <w:szCs w:val="22"/>
          <w:lang w:val="sk"/>
        </w:rPr>
        <w:t>Ak sa počas tehotenstva diagnostikuje diferencovaný karcinóm štítnej žľazy, liečba jodidom sodným (131I) by sa mala odložiť na obdobie po pôrode.</w:t>
      </w:r>
    </w:p>
    <w:p w14:paraId="6D2437ED" w14:textId="77777777" w:rsidR="0062095C" w:rsidRPr="005B2AF5" w:rsidRDefault="0062095C">
      <w:pPr>
        <w:widowControl w:val="0"/>
        <w:jc w:val="both"/>
        <w:rPr>
          <w:rStyle w:val="tw4winMark"/>
          <w:rFonts w:ascii="Times New Roman" w:hAnsi="Times New Roman" w:cs="Times New Roman"/>
          <w:color w:val="000000"/>
          <w:sz w:val="22"/>
          <w:szCs w:val="22"/>
          <w:u w:val="single"/>
          <w:lang w:val="sk"/>
        </w:rPr>
      </w:pPr>
    </w:p>
    <w:p w14:paraId="21827124" w14:textId="77777777" w:rsidR="002E3461" w:rsidRPr="005B2AF5" w:rsidRDefault="002E3461">
      <w:pPr>
        <w:widowControl w:val="0"/>
        <w:jc w:val="both"/>
        <w:rPr>
          <w:rStyle w:val="tw4winMark"/>
          <w:rFonts w:ascii="Times New Roman" w:hAnsi="Times New Roman" w:cs="Times New Roman"/>
          <w:vanish w:val="0"/>
          <w:color w:val="000000"/>
          <w:sz w:val="22"/>
          <w:szCs w:val="22"/>
          <w:u w:val="single"/>
          <w:vertAlign w:val="baseline"/>
          <w:lang w:val="sk"/>
        </w:rPr>
      </w:pPr>
      <w:r w:rsidRPr="005B2AF5">
        <w:rPr>
          <w:rStyle w:val="tw4winMark"/>
          <w:rFonts w:ascii="Times New Roman" w:hAnsi="Times New Roman" w:cs="Times New Roman"/>
          <w:color w:val="000000"/>
          <w:sz w:val="22"/>
          <w:szCs w:val="22"/>
          <w:u w:val="single"/>
          <w:lang w:val="sk"/>
        </w:rPr>
        <w:t>&lt;0}</w:t>
      </w:r>
    </w:p>
    <w:p w14:paraId="243B373D" w14:textId="77777777" w:rsidR="002E3461" w:rsidRPr="005B2AF5" w:rsidRDefault="002E3461">
      <w:pPr>
        <w:widowControl w:val="0"/>
        <w:jc w:val="both"/>
        <w:rPr>
          <w:sz w:val="22"/>
          <w:szCs w:val="22"/>
          <w:lang w:val="sk"/>
        </w:rPr>
      </w:pPr>
      <w:r>
        <w:rPr>
          <w:rStyle w:val="tw4winMark"/>
          <w:rFonts w:ascii="Times New Roman" w:hAnsi="Times New Roman" w:cs="Times New Roman"/>
          <w:vanish w:val="0"/>
          <w:color w:val="000000"/>
          <w:sz w:val="22"/>
          <w:szCs w:val="22"/>
          <w:u w:val="single"/>
          <w:vertAlign w:val="baseline"/>
          <w:lang w:val="sk"/>
        </w:rPr>
        <w:t>Dojčenie</w:t>
      </w:r>
    </w:p>
    <w:p w14:paraId="0EC2EBBD" w14:textId="77777777" w:rsidR="002E3461" w:rsidRPr="005B2AF5" w:rsidRDefault="002E3461" w:rsidP="001C6A3F">
      <w:pPr>
        <w:widowControl w:val="0"/>
        <w:rPr>
          <w:sz w:val="22"/>
          <w:szCs w:val="22"/>
          <w:lang w:val="sk"/>
        </w:rPr>
      </w:pPr>
      <w:r>
        <w:rPr>
          <w:sz w:val="22"/>
          <w:szCs w:val="22"/>
          <w:lang w:val="sk"/>
        </w:rPr>
        <w:t xml:space="preserve">Pred podaním rádiofarmák dojčiacej matke je potrebné zvážiť možnosť odloženia podávania rádionuklidov na obdobie, keď prestane dojčiť, a aj najvhodnejšie rádiofarmaká s prihliadnutím na sekrečnú aktivitu v materinskom mlieku. </w:t>
      </w:r>
    </w:p>
    <w:p w14:paraId="66DA7D8F" w14:textId="77777777" w:rsidR="002E3461" w:rsidRPr="005B2AF5" w:rsidRDefault="002E3461">
      <w:pPr>
        <w:spacing w:line="240" w:lineRule="atLeast"/>
        <w:rPr>
          <w:sz w:val="22"/>
          <w:szCs w:val="22"/>
          <w:lang w:val="sk"/>
        </w:rPr>
      </w:pPr>
      <w:r>
        <w:rPr>
          <w:sz w:val="22"/>
          <w:szCs w:val="22"/>
          <w:lang w:val="sk"/>
        </w:rPr>
        <w:t xml:space="preserve">Ak sa dospeje k záveru, že podávanie je potrebné, dojčenie je potrebné ukončiť aspoň 8 týždňov pred podaním jodidu sodného </w:t>
      </w:r>
      <w:r>
        <w:rPr>
          <w:color w:val="000000"/>
          <w:sz w:val="22"/>
          <w:szCs w:val="22"/>
          <w:lang w:val="sk"/>
        </w:rPr>
        <w:t>(</w:t>
      </w:r>
      <w:r>
        <w:rPr>
          <w:color w:val="000000"/>
          <w:sz w:val="22"/>
          <w:szCs w:val="22"/>
          <w:vertAlign w:val="superscript"/>
          <w:lang w:val="sk"/>
        </w:rPr>
        <w:t>131</w:t>
      </w:r>
      <w:r>
        <w:rPr>
          <w:color w:val="000000"/>
          <w:sz w:val="22"/>
          <w:szCs w:val="22"/>
          <w:lang w:val="sk"/>
        </w:rPr>
        <w:t xml:space="preserve">I) </w:t>
      </w:r>
      <w:r>
        <w:rPr>
          <w:sz w:val="22"/>
          <w:szCs w:val="22"/>
          <w:lang w:val="sk"/>
        </w:rPr>
        <w:t>a už by sa nemalo obnoviť (pozri časť 4.3).</w:t>
      </w:r>
    </w:p>
    <w:p w14:paraId="670FD739" w14:textId="77777777" w:rsidR="002E3461" w:rsidRPr="005B2AF5" w:rsidRDefault="002E3461">
      <w:pPr>
        <w:spacing w:line="240" w:lineRule="atLeast"/>
        <w:rPr>
          <w:sz w:val="22"/>
          <w:szCs w:val="22"/>
          <w:lang w:val="sk"/>
        </w:rPr>
      </w:pPr>
      <w:r>
        <w:rPr>
          <w:sz w:val="22"/>
          <w:szCs w:val="22"/>
          <w:lang w:val="sk"/>
        </w:rPr>
        <w:t>Kvôli ochrane pred žiarením po podaní terapeutických dávok sa odporúča vyhýbať sa aspoň jeden týždeň blízkemu kontaktu medzi matkou a novorodencami.</w:t>
      </w:r>
    </w:p>
    <w:p w14:paraId="65C0A4B5" w14:textId="77777777" w:rsidR="002E3461" w:rsidRPr="005B2AF5" w:rsidRDefault="002E3461">
      <w:pPr>
        <w:spacing w:line="240" w:lineRule="atLeast"/>
        <w:rPr>
          <w:sz w:val="22"/>
          <w:szCs w:val="22"/>
          <w:lang w:val="sk"/>
        </w:rPr>
      </w:pPr>
    </w:p>
    <w:p w14:paraId="2A7BAF63" w14:textId="77777777" w:rsidR="002E3461" w:rsidRPr="005B2AF5" w:rsidRDefault="002E3461">
      <w:pPr>
        <w:spacing w:line="240" w:lineRule="atLeast"/>
        <w:rPr>
          <w:sz w:val="22"/>
          <w:szCs w:val="22"/>
          <w:lang w:val="sk"/>
        </w:rPr>
      </w:pPr>
      <w:r>
        <w:rPr>
          <w:sz w:val="22"/>
          <w:szCs w:val="22"/>
          <w:u w:val="single"/>
          <w:lang w:val="sk"/>
        </w:rPr>
        <w:t>Fertilita</w:t>
      </w:r>
    </w:p>
    <w:p w14:paraId="66043790" w14:textId="77777777" w:rsidR="002E3461" w:rsidRPr="005B2AF5" w:rsidRDefault="002E3461">
      <w:pPr>
        <w:spacing w:line="240" w:lineRule="atLeast"/>
        <w:rPr>
          <w:rStyle w:val="tw4winMark"/>
          <w:rFonts w:ascii="Times New Roman" w:hAnsi="Times New Roman" w:cs="Times New Roman"/>
          <w:color w:val="000000"/>
          <w:sz w:val="22"/>
          <w:szCs w:val="22"/>
          <w:lang w:val="sk"/>
        </w:rPr>
      </w:pPr>
      <w:r>
        <w:rPr>
          <w:sz w:val="22"/>
          <w:szCs w:val="22"/>
          <w:lang w:val="sk"/>
        </w:rPr>
        <w:t xml:space="preserve">Po liečbe karcinómu štítnej žľazy rádioaktívnym jódom môže dôjsť u mužov aj žien k poškodeniu plodnosti v závislosti od dávky. Podľa dávky aktivity môže v prípade dávok nad 1 850 MBq dôjsť k reverzibilnému poškodeniu spermatogenézy. Po podaní dávok vyšších ako 3 700 MBq boli opísané klinicky relevantné účinky vrátane oligospermie a azoospermie a zvýšené hladiny FSH v sére. </w:t>
      </w:r>
    </w:p>
    <w:p w14:paraId="4AD47DE8" w14:textId="77777777" w:rsidR="002E3461" w:rsidRPr="005B2AF5" w:rsidRDefault="002E3461">
      <w:pPr>
        <w:spacing w:line="240" w:lineRule="atLeast"/>
        <w:rPr>
          <w:rStyle w:val="tw4winMark"/>
          <w:rFonts w:ascii="Times New Roman" w:hAnsi="Times New Roman" w:cs="Times New Roman"/>
          <w:color w:val="000000"/>
          <w:sz w:val="22"/>
          <w:szCs w:val="22"/>
          <w:lang w:val="sk"/>
        </w:rPr>
      </w:pPr>
      <w:r w:rsidRPr="005B2AF5">
        <w:rPr>
          <w:rStyle w:val="tw4winMark"/>
          <w:rFonts w:ascii="Times New Roman" w:hAnsi="Times New Roman" w:cs="Times New Roman"/>
          <w:color w:val="000000"/>
          <w:sz w:val="22"/>
          <w:szCs w:val="22"/>
          <w:lang w:val="sk"/>
        </w:rPr>
        <w:t>&lt;0}</w:t>
      </w:r>
    </w:p>
    <w:p w14:paraId="54EF0B04" w14:textId="77777777" w:rsidR="002E3461" w:rsidRPr="005B2AF5" w:rsidRDefault="002E3461" w:rsidP="001C6A3F">
      <w:pPr>
        <w:widowControl w:val="0"/>
        <w:ind w:left="360" w:hanging="360"/>
        <w:rPr>
          <w:sz w:val="22"/>
          <w:szCs w:val="22"/>
          <w:lang w:val="sk"/>
        </w:rPr>
      </w:pPr>
      <w:r w:rsidRPr="005B2AF5">
        <w:rPr>
          <w:rStyle w:val="tw4winMark"/>
          <w:rFonts w:ascii="Times New Roman" w:hAnsi="Times New Roman" w:cs="Times New Roman"/>
          <w:color w:val="000000"/>
          <w:sz w:val="22"/>
          <w:szCs w:val="22"/>
          <w:lang w:val="sk"/>
        </w:rPr>
        <w:t>{0&gt;</w:t>
      </w:r>
      <w:r w:rsidRPr="005B2AF5">
        <w:rPr>
          <w:b/>
          <w:bCs/>
          <w:vanish/>
          <w:color w:val="000000"/>
          <w:sz w:val="22"/>
          <w:szCs w:val="22"/>
          <w:lang w:val="sk"/>
        </w:rPr>
        <w:t>4.7 Wpływ na zdolność prowadzenia pojazdów mechanicznych i obsługiwania urządzeń mechanicznych w ruchu</w:t>
      </w:r>
      <w:r w:rsidRPr="005B2AF5">
        <w:rPr>
          <w:rStyle w:val="tw4winMark"/>
          <w:rFonts w:ascii="Times New Roman" w:hAnsi="Times New Roman" w:cs="Times New Roman"/>
          <w:color w:val="000000"/>
          <w:sz w:val="22"/>
          <w:szCs w:val="22"/>
          <w:lang w:val="sk"/>
        </w:rPr>
        <w:t>&lt;}100{&gt;</w:t>
      </w:r>
    </w:p>
    <w:p w14:paraId="71867B35" w14:textId="77777777" w:rsidR="002E3461" w:rsidRPr="005B2AF5" w:rsidRDefault="002E3461" w:rsidP="001C6A3F">
      <w:pPr>
        <w:widowControl w:val="0"/>
        <w:ind w:left="360" w:hanging="360"/>
        <w:rPr>
          <w:sz w:val="22"/>
          <w:szCs w:val="22"/>
          <w:lang w:val="sk"/>
        </w:rPr>
      </w:pPr>
    </w:p>
    <w:p w14:paraId="4F318987" w14:textId="27F4A5FE" w:rsidR="002E3461" w:rsidRPr="005B2AF5" w:rsidRDefault="002E3461">
      <w:pPr>
        <w:widowControl w:val="0"/>
        <w:ind w:left="360" w:hanging="360"/>
        <w:jc w:val="both"/>
        <w:rPr>
          <w:b/>
          <w:color w:val="000000"/>
          <w:sz w:val="22"/>
          <w:szCs w:val="22"/>
          <w:lang w:val="sk"/>
        </w:rPr>
      </w:pPr>
      <w:r>
        <w:rPr>
          <w:b/>
          <w:bCs/>
          <w:color w:val="000000"/>
          <w:sz w:val="22"/>
          <w:szCs w:val="22"/>
          <w:lang w:val="sk"/>
        </w:rPr>
        <w:t>4.7</w:t>
      </w:r>
      <w:r w:rsidR="005A637B">
        <w:rPr>
          <w:b/>
          <w:bCs/>
          <w:color w:val="000000"/>
          <w:sz w:val="22"/>
          <w:szCs w:val="22"/>
          <w:lang w:val="sk"/>
        </w:rPr>
        <w:tab/>
      </w:r>
      <w:r w:rsidR="005A637B">
        <w:rPr>
          <w:b/>
          <w:bCs/>
          <w:color w:val="000000"/>
          <w:sz w:val="22"/>
          <w:szCs w:val="22"/>
          <w:lang w:val="sk"/>
        </w:rPr>
        <w:tab/>
      </w:r>
      <w:r>
        <w:rPr>
          <w:b/>
          <w:bCs/>
          <w:color w:val="000000"/>
          <w:sz w:val="22"/>
          <w:szCs w:val="22"/>
          <w:lang w:val="sk"/>
        </w:rPr>
        <w:t xml:space="preserve"> Ovplyvnenie schopnosti viesť vozidlá a obsluhovať stroje</w:t>
      </w:r>
    </w:p>
    <w:p w14:paraId="3A75E1D3" w14:textId="77777777" w:rsidR="0062095C" w:rsidRPr="005B2AF5" w:rsidRDefault="0062095C">
      <w:pPr>
        <w:widowControl w:val="0"/>
        <w:ind w:left="360" w:hanging="360"/>
        <w:jc w:val="both"/>
        <w:rPr>
          <w:rStyle w:val="tw4winMark"/>
          <w:rFonts w:ascii="Times New Roman" w:hAnsi="Times New Roman" w:cs="Times New Roman"/>
          <w:color w:val="000000"/>
          <w:sz w:val="22"/>
          <w:szCs w:val="22"/>
          <w:lang w:val="sk"/>
        </w:rPr>
      </w:pPr>
    </w:p>
    <w:p w14:paraId="57653710" w14:textId="77777777" w:rsidR="002E3461" w:rsidRPr="005B2AF5" w:rsidRDefault="002E3461">
      <w:pPr>
        <w:widowControl w:val="0"/>
        <w:ind w:left="360" w:hanging="360"/>
        <w:jc w:val="both"/>
        <w:rPr>
          <w:color w:val="000000"/>
          <w:sz w:val="22"/>
          <w:szCs w:val="22"/>
          <w:lang w:val="sk"/>
        </w:rPr>
      </w:pPr>
      <w:r w:rsidRPr="005B2AF5">
        <w:rPr>
          <w:rStyle w:val="tw4winMark"/>
          <w:rFonts w:ascii="Times New Roman" w:hAnsi="Times New Roman" w:cs="Times New Roman"/>
          <w:color w:val="000000"/>
          <w:sz w:val="22"/>
          <w:szCs w:val="22"/>
          <w:lang w:val="sk"/>
        </w:rPr>
        <w:t>&lt;0}</w:t>
      </w:r>
    </w:p>
    <w:p w14:paraId="60FE51BA" w14:textId="77777777" w:rsidR="00311B4B" w:rsidRPr="005B2AF5" w:rsidRDefault="00311B4B">
      <w:pPr>
        <w:widowControl w:val="0"/>
        <w:jc w:val="both"/>
        <w:rPr>
          <w:color w:val="000000"/>
          <w:sz w:val="22"/>
          <w:szCs w:val="22"/>
          <w:lang w:val="sk"/>
        </w:rPr>
      </w:pPr>
      <w:r>
        <w:rPr>
          <w:color w:val="000000"/>
          <w:sz w:val="22"/>
          <w:szCs w:val="22"/>
          <w:lang w:val="sk"/>
        </w:rPr>
        <w:t>Jodid sodný (</w:t>
      </w:r>
      <w:r w:rsidRPr="001C6A3F">
        <w:rPr>
          <w:color w:val="000000"/>
          <w:sz w:val="22"/>
          <w:szCs w:val="22"/>
          <w:vertAlign w:val="superscript"/>
          <w:lang w:val="sk"/>
        </w:rPr>
        <w:t>131</w:t>
      </w:r>
      <w:r>
        <w:rPr>
          <w:color w:val="000000"/>
          <w:sz w:val="22"/>
          <w:szCs w:val="22"/>
          <w:lang w:val="sk"/>
        </w:rPr>
        <w:t>I) nemá nijaký alebo má len zanedbateľný vplyv na schopnosť viesť vozidlá a obsluhovať stroje.</w:t>
      </w:r>
    </w:p>
    <w:p w14:paraId="17924283" w14:textId="77777777" w:rsidR="002E3461" w:rsidRPr="005B2AF5" w:rsidRDefault="002E3461">
      <w:pPr>
        <w:widowControl w:val="0"/>
        <w:jc w:val="both"/>
        <w:rPr>
          <w:sz w:val="22"/>
          <w:szCs w:val="22"/>
          <w:lang w:val="sk"/>
        </w:rPr>
      </w:pPr>
    </w:p>
    <w:p w14:paraId="610E4B51" w14:textId="6F90D4D1" w:rsidR="0062095C" w:rsidRPr="005B2AF5" w:rsidRDefault="002E3461">
      <w:pPr>
        <w:widowControl w:val="0"/>
        <w:jc w:val="both"/>
        <w:rPr>
          <w:b/>
          <w:color w:val="000000"/>
          <w:sz w:val="22"/>
          <w:szCs w:val="22"/>
          <w:lang w:val="sk"/>
        </w:rPr>
      </w:pPr>
      <w:r w:rsidRPr="005B2AF5">
        <w:rPr>
          <w:rStyle w:val="tw4winMark"/>
          <w:rFonts w:ascii="Times New Roman" w:hAnsi="Times New Roman" w:cs="Times New Roman"/>
          <w:color w:val="000000"/>
          <w:sz w:val="22"/>
          <w:szCs w:val="22"/>
          <w:lang w:val="sk"/>
        </w:rPr>
        <w:t>{0&gt;</w:t>
      </w:r>
      <w:r w:rsidRPr="005B2AF5">
        <w:rPr>
          <w:b/>
          <w:bCs/>
          <w:vanish/>
          <w:color w:val="000000"/>
          <w:sz w:val="22"/>
          <w:szCs w:val="22"/>
          <w:lang w:val="sk"/>
        </w:rPr>
        <w:t>4.8 Działania niepożądane</w:t>
      </w:r>
      <w:r w:rsidRPr="005B2AF5">
        <w:rPr>
          <w:rStyle w:val="tw4winMark"/>
          <w:rFonts w:ascii="Times New Roman" w:hAnsi="Times New Roman" w:cs="Times New Roman"/>
          <w:color w:val="000000"/>
          <w:sz w:val="22"/>
          <w:szCs w:val="22"/>
          <w:lang w:val="sk"/>
        </w:rPr>
        <w:t>&lt;}100{&gt;</w:t>
      </w:r>
      <w:r>
        <w:rPr>
          <w:b/>
          <w:bCs/>
          <w:color w:val="000000"/>
          <w:sz w:val="22"/>
          <w:szCs w:val="22"/>
          <w:lang w:val="sk"/>
        </w:rPr>
        <w:t>4.8</w:t>
      </w:r>
      <w:r w:rsidR="005A637B">
        <w:rPr>
          <w:b/>
          <w:bCs/>
          <w:color w:val="000000"/>
          <w:sz w:val="22"/>
          <w:szCs w:val="22"/>
          <w:lang w:val="sk"/>
        </w:rPr>
        <w:tab/>
      </w:r>
      <w:r>
        <w:rPr>
          <w:b/>
          <w:bCs/>
          <w:color w:val="000000"/>
          <w:sz w:val="22"/>
          <w:szCs w:val="22"/>
          <w:lang w:val="sk"/>
        </w:rPr>
        <w:t xml:space="preserve"> Nežiaduce účinky</w:t>
      </w:r>
    </w:p>
    <w:p w14:paraId="7C6C5750" w14:textId="77777777" w:rsidR="00083CA2" w:rsidRPr="005B2AF5" w:rsidRDefault="00083CA2">
      <w:pPr>
        <w:widowControl w:val="0"/>
        <w:jc w:val="both"/>
        <w:rPr>
          <w:rStyle w:val="tw4winMark"/>
          <w:rFonts w:ascii="Times New Roman" w:hAnsi="Times New Roman" w:cs="Times New Roman"/>
          <w:vanish w:val="0"/>
          <w:color w:val="000000"/>
          <w:sz w:val="22"/>
          <w:szCs w:val="22"/>
          <w:lang w:val="sk"/>
        </w:rPr>
      </w:pPr>
    </w:p>
    <w:p w14:paraId="635E7FB0" w14:textId="77777777" w:rsidR="00083CA2" w:rsidRPr="005B2AF5" w:rsidRDefault="00083CA2">
      <w:pPr>
        <w:widowControl w:val="0"/>
        <w:jc w:val="both"/>
        <w:rPr>
          <w:rStyle w:val="tw4winMark"/>
          <w:rFonts w:ascii="Times New Roman" w:hAnsi="Times New Roman" w:cs="Times New Roman"/>
          <w:vanish w:val="0"/>
          <w:color w:val="000000"/>
          <w:sz w:val="22"/>
          <w:szCs w:val="22"/>
          <w:u w:val="single"/>
          <w:vertAlign w:val="baseline"/>
          <w:lang w:val="sk"/>
        </w:rPr>
      </w:pPr>
      <w:r>
        <w:rPr>
          <w:rStyle w:val="tw4winMark"/>
          <w:rFonts w:ascii="Times New Roman" w:hAnsi="Times New Roman" w:cs="Times New Roman"/>
          <w:vanish w:val="0"/>
          <w:color w:val="000000"/>
          <w:sz w:val="22"/>
          <w:szCs w:val="22"/>
          <w:u w:val="single"/>
          <w:vertAlign w:val="baseline"/>
          <w:lang w:val="sk"/>
        </w:rPr>
        <w:t>Zhrnutie bezpečnostného profilu</w:t>
      </w:r>
    </w:p>
    <w:p w14:paraId="560B81FF" w14:textId="77777777" w:rsidR="002E3461" w:rsidRPr="005B2AF5" w:rsidRDefault="002E3461">
      <w:pPr>
        <w:pStyle w:val="Default"/>
        <w:rPr>
          <w:sz w:val="22"/>
          <w:szCs w:val="22"/>
          <w:lang w:val="sk"/>
        </w:rPr>
      </w:pPr>
      <w:r>
        <w:rPr>
          <w:sz w:val="22"/>
          <w:szCs w:val="22"/>
          <w:lang w:val="sk"/>
        </w:rPr>
        <w:t>Frekvencie výskytu hlásených nežiaducich reakcií boli odvodené z medicínskej literatúry. Bezpečnostný profil jodidu sodného (</w:t>
      </w:r>
      <w:r>
        <w:rPr>
          <w:sz w:val="22"/>
          <w:szCs w:val="22"/>
          <w:vertAlign w:val="superscript"/>
          <w:lang w:val="sk"/>
        </w:rPr>
        <w:t>131</w:t>
      </w:r>
      <w:r>
        <w:rPr>
          <w:sz w:val="22"/>
          <w:szCs w:val="22"/>
          <w:lang w:val="sk"/>
        </w:rPr>
        <w:t xml:space="preserve">I) sa významne líši v závislosti od podaných dávok, pričom podané dávky závisia od typu liečby (t. j. liečba benígneho alebo malígneho ochorenia). Bezpečnostný profil navyše závisí aj od kumulatívnych podaných dávok a použitých intervalov dávkovania. Hlásené nežiaduce reakcie sú preto zoskupené podľa výskytu pri liečbe benígneho alebo malígneho ochorenia.  </w:t>
      </w:r>
    </w:p>
    <w:p w14:paraId="1286FC51" w14:textId="77777777" w:rsidR="002E3461" w:rsidRPr="005B2AF5" w:rsidRDefault="002E3461">
      <w:pPr>
        <w:pStyle w:val="Default"/>
        <w:rPr>
          <w:sz w:val="22"/>
          <w:szCs w:val="22"/>
          <w:lang w:val="sk"/>
        </w:rPr>
      </w:pPr>
      <w:r>
        <w:rPr>
          <w:sz w:val="22"/>
          <w:szCs w:val="22"/>
          <w:lang w:val="sk"/>
        </w:rPr>
        <w:t xml:space="preserve">Časté nežiaduce reakcie sú hypotyreóza, prechodná hypertyreóza, poruchy slinných a slzných žliaz a lokálne účinky radiácie. Počas liečby karcinómov sa navyše môžu často vyskytovať nežiaduce reakcie v gastrointestinálnom trakte a supresia kostnej drene. </w:t>
      </w:r>
    </w:p>
    <w:p w14:paraId="5F8A5962" w14:textId="77777777" w:rsidR="002E3461" w:rsidRPr="005B2AF5" w:rsidRDefault="002E3461">
      <w:pPr>
        <w:rPr>
          <w:sz w:val="22"/>
          <w:szCs w:val="22"/>
          <w:lang w:val="sk"/>
        </w:rPr>
      </w:pPr>
      <w:r>
        <w:rPr>
          <w:sz w:val="22"/>
          <w:szCs w:val="22"/>
          <w:lang w:val="sk"/>
        </w:rPr>
        <w:t xml:space="preserve">V nasledujúcich tabuľkách sú uvedené hlásené nežiaduce reakcie rozdelené podľa tried orgánových systémov. Príznaky, ktoré sú skôr sekundárne so vzťahu k skupinovému syndrómu (napr. sicca syndróm) sú uvedené v zátvorke za príslušným syndrómom. </w:t>
      </w:r>
    </w:p>
    <w:p w14:paraId="5993FA03" w14:textId="77777777" w:rsidR="002B30A3" w:rsidRPr="005B2AF5" w:rsidRDefault="002B30A3">
      <w:pPr>
        <w:rPr>
          <w:sz w:val="22"/>
          <w:szCs w:val="22"/>
          <w:lang w:val="sk"/>
        </w:rPr>
      </w:pPr>
    </w:p>
    <w:p w14:paraId="1CEB3722" w14:textId="77777777" w:rsidR="002B30A3" w:rsidRPr="005B2AF5" w:rsidRDefault="002B30A3">
      <w:pPr>
        <w:rPr>
          <w:sz w:val="22"/>
          <w:szCs w:val="22"/>
          <w:u w:val="single"/>
          <w:lang w:val="sk"/>
        </w:rPr>
      </w:pPr>
      <w:r>
        <w:rPr>
          <w:sz w:val="22"/>
          <w:szCs w:val="22"/>
          <w:u w:val="single"/>
          <w:lang w:val="sk"/>
        </w:rPr>
        <w:t>Tabuľka so zoznamom nežiaducich reakcií</w:t>
      </w:r>
    </w:p>
    <w:p w14:paraId="06AED85D" w14:textId="77777777" w:rsidR="002E3461" w:rsidRPr="005B2AF5" w:rsidRDefault="002E3461">
      <w:pPr>
        <w:rPr>
          <w:sz w:val="22"/>
          <w:szCs w:val="22"/>
          <w:lang w:val="sk"/>
        </w:rPr>
      </w:pPr>
      <w:r>
        <w:rPr>
          <w:sz w:val="22"/>
          <w:szCs w:val="22"/>
          <w:lang w:val="sk"/>
        </w:rPr>
        <w:t>Nasledujúca tabuľka uvádza použitie frekvencií v tejto časti:</w:t>
      </w:r>
    </w:p>
    <w:p w14:paraId="7CAF266C" w14:textId="77777777" w:rsidR="002E3461" w:rsidRPr="005B2AF5" w:rsidRDefault="002E3461">
      <w:pPr>
        <w:rPr>
          <w:sz w:val="22"/>
          <w:szCs w:val="22"/>
          <w:lang w:val="sk"/>
        </w:rPr>
      </w:pPr>
      <w:r>
        <w:rPr>
          <w:sz w:val="22"/>
          <w:szCs w:val="22"/>
          <w:lang w:val="sk"/>
        </w:rPr>
        <w:t>Veľmi časté (≥1/10), časté (≥1/100 až &lt;1/10), menej časté (≥1/1 000 až &lt;1/100), zriedkavé (≥1/10 000 až &lt;1/1 000), veľmi zriedkavé (&lt;1/10 000) a neznáme (frekvenciu nemožno určiť z dostupných zdrojov).</w:t>
      </w:r>
    </w:p>
    <w:p w14:paraId="6661F7BD" w14:textId="77777777" w:rsidR="002E3461" w:rsidRPr="005B2AF5" w:rsidRDefault="002E3461">
      <w:pPr>
        <w:jc w:val="both"/>
        <w:rPr>
          <w:sz w:val="22"/>
          <w:szCs w:val="22"/>
          <w:lang w:val="sk"/>
        </w:rPr>
      </w:pPr>
    </w:p>
    <w:p w14:paraId="576A0D43" w14:textId="77777777" w:rsidR="002E3461" w:rsidRPr="0060412E" w:rsidRDefault="002E3461">
      <w:pPr>
        <w:jc w:val="both"/>
        <w:rPr>
          <w:b/>
          <w:sz w:val="22"/>
          <w:szCs w:val="22"/>
        </w:rPr>
      </w:pPr>
      <w:r>
        <w:rPr>
          <w:b/>
          <w:bCs/>
          <w:sz w:val="22"/>
          <w:szCs w:val="22"/>
          <w:lang w:val="sk"/>
        </w:rPr>
        <w:t>Nežiaduce reakcie po liečbe benígneho ochorenia</w:t>
      </w:r>
    </w:p>
    <w:p w14:paraId="1A8BA9FF" w14:textId="77777777" w:rsidR="002E3461" w:rsidRPr="0060412E" w:rsidRDefault="002E3461">
      <w:pPr>
        <w:jc w:val="both"/>
        <w:rPr>
          <w:b/>
          <w:sz w:val="22"/>
          <w:szCs w:val="22"/>
        </w:rPr>
      </w:pPr>
    </w:p>
    <w:tbl>
      <w:tblPr>
        <w:tblW w:w="0" w:type="auto"/>
        <w:tblInd w:w="-5" w:type="dxa"/>
        <w:tblLayout w:type="fixed"/>
        <w:tblLook w:val="0000" w:firstRow="0" w:lastRow="0" w:firstColumn="0" w:lastColumn="0" w:noHBand="0" w:noVBand="0"/>
      </w:tblPr>
      <w:tblGrid>
        <w:gridCol w:w="2826"/>
        <w:gridCol w:w="3058"/>
        <w:gridCol w:w="2624"/>
      </w:tblGrid>
      <w:tr w:rsidR="002E3461" w:rsidRPr="0060412E" w14:paraId="72BCFF59" w14:textId="77777777">
        <w:trPr>
          <w:cantSplit/>
          <w:trHeight w:val="70"/>
          <w:tblHeader/>
        </w:trPr>
        <w:tc>
          <w:tcPr>
            <w:tcW w:w="2826" w:type="dxa"/>
            <w:tcBorders>
              <w:top w:val="single" w:sz="4" w:space="0" w:color="000000"/>
              <w:left w:val="single" w:sz="4" w:space="0" w:color="000000"/>
              <w:bottom w:val="single" w:sz="4" w:space="0" w:color="000000"/>
            </w:tcBorders>
            <w:shd w:val="clear" w:color="auto" w:fill="auto"/>
            <w:vAlign w:val="center"/>
          </w:tcPr>
          <w:p w14:paraId="7B054944" w14:textId="77777777" w:rsidR="002E3461" w:rsidRPr="00700D70" w:rsidRDefault="002E3461">
            <w:pPr>
              <w:rPr>
                <w:b/>
                <w:i/>
                <w:sz w:val="22"/>
                <w:szCs w:val="22"/>
              </w:rPr>
            </w:pPr>
            <w:r>
              <w:rPr>
                <w:b/>
                <w:bCs/>
                <w:i/>
                <w:iCs/>
                <w:sz w:val="22"/>
                <w:szCs w:val="22"/>
                <w:lang w:val="sk"/>
              </w:rPr>
              <w:t>Trieda orgánových systémov</w:t>
            </w:r>
          </w:p>
        </w:tc>
        <w:tc>
          <w:tcPr>
            <w:tcW w:w="3058" w:type="dxa"/>
            <w:tcBorders>
              <w:top w:val="single" w:sz="4" w:space="0" w:color="000000"/>
              <w:left w:val="single" w:sz="4" w:space="0" w:color="000000"/>
              <w:bottom w:val="single" w:sz="4" w:space="0" w:color="000000"/>
            </w:tcBorders>
            <w:shd w:val="clear" w:color="auto" w:fill="auto"/>
            <w:vAlign w:val="center"/>
          </w:tcPr>
          <w:p w14:paraId="14D8A74C" w14:textId="77777777" w:rsidR="002E3461" w:rsidRPr="00700D70" w:rsidRDefault="002E3461">
            <w:pPr>
              <w:rPr>
                <w:b/>
                <w:i/>
                <w:sz w:val="22"/>
                <w:szCs w:val="22"/>
              </w:rPr>
            </w:pPr>
            <w:r>
              <w:rPr>
                <w:b/>
                <w:bCs/>
                <w:i/>
                <w:iCs/>
                <w:sz w:val="22"/>
                <w:szCs w:val="22"/>
                <w:lang w:val="sk"/>
              </w:rPr>
              <w:t>Nežiaduca reakcia</w:t>
            </w:r>
          </w:p>
        </w:tc>
        <w:tc>
          <w:tcPr>
            <w:tcW w:w="2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6D02C" w14:textId="77777777" w:rsidR="002E3461" w:rsidRPr="00700D70" w:rsidRDefault="002E3461">
            <w:pPr>
              <w:rPr>
                <w:i/>
                <w:sz w:val="22"/>
                <w:szCs w:val="22"/>
              </w:rPr>
            </w:pPr>
            <w:r>
              <w:rPr>
                <w:b/>
                <w:bCs/>
                <w:i/>
                <w:iCs/>
                <w:sz w:val="22"/>
                <w:szCs w:val="22"/>
                <w:lang w:val="sk"/>
              </w:rPr>
              <w:t>Frekvencia</w:t>
            </w:r>
          </w:p>
        </w:tc>
      </w:tr>
      <w:tr w:rsidR="002E3461" w:rsidRPr="0060412E" w14:paraId="57C957AC" w14:textId="77777777">
        <w:trPr>
          <w:cantSplit/>
          <w:trHeight w:val="70"/>
        </w:trPr>
        <w:tc>
          <w:tcPr>
            <w:tcW w:w="2826" w:type="dxa"/>
            <w:tcBorders>
              <w:top w:val="single" w:sz="4" w:space="0" w:color="000000"/>
              <w:left w:val="single" w:sz="4" w:space="0" w:color="000000"/>
              <w:bottom w:val="single" w:sz="4" w:space="0" w:color="000000"/>
            </w:tcBorders>
            <w:shd w:val="clear" w:color="auto" w:fill="auto"/>
            <w:vAlign w:val="center"/>
          </w:tcPr>
          <w:p w14:paraId="579CF197" w14:textId="77777777" w:rsidR="002E3461" w:rsidRPr="00700D70" w:rsidRDefault="002E3461">
            <w:pPr>
              <w:rPr>
                <w:b/>
                <w:sz w:val="22"/>
                <w:szCs w:val="22"/>
              </w:rPr>
            </w:pPr>
            <w:r>
              <w:rPr>
                <w:b/>
                <w:bCs/>
                <w:sz w:val="22"/>
                <w:szCs w:val="22"/>
                <w:lang w:val="sk"/>
              </w:rPr>
              <w:t>Poruchy imunitného systému</w:t>
            </w:r>
          </w:p>
        </w:tc>
        <w:tc>
          <w:tcPr>
            <w:tcW w:w="3058" w:type="dxa"/>
            <w:tcBorders>
              <w:top w:val="single" w:sz="4" w:space="0" w:color="000000"/>
              <w:left w:val="single" w:sz="4" w:space="0" w:color="000000"/>
              <w:bottom w:val="single" w:sz="4" w:space="0" w:color="000000"/>
            </w:tcBorders>
            <w:shd w:val="clear" w:color="auto" w:fill="auto"/>
            <w:vAlign w:val="center"/>
          </w:tcPr>
          <w:p w14:paraId="3AED1C3A" w14:textId="77777777" w:rsidR="002E3461" w:rsidRPr="0060412E" w:rsidRDefault="002E3461">
            <w:pPr>
              <w:rPr>
                <w:sz w:val="22"/>
                <w:szCs w:val="22"/>
              </w:rPr>
            </w:pPr>
            <w:r>
              <w:rPr>
                <w:sz w:val="22"/>
                <w:szCs w:val="22"/>
                <w:lang w:val="sk"/>
              </w:rPr>
              <w:t>Anafylaktická reakcia</w:t>
            </w:r>
          </w:p>
        </w:tc>
        <w:tc>
          <w:tcPr>
            <w:tcW w:w="2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0A5E7" w14:textId="77777777" w:rsidR="002E3461" w:rsidRPr="0060412E" w:rsidRDefault="002E3461">
            <w:pPr>
              <w:rPr>
                <w:sz w:val="22"/>
                <w:szCs w:val="22"/>
              </w:rPr>
            </w:pPr>
            <w:r>
              <w:rPr>
                <w:sz w:val="22"/>
                <w:szCs w:val="22"/>
                <w:lang w:val="sk"/>
              </w:rPr>
              <w:t>Neznáma</w:t>
            </w:r>
          </w:p>
        </w:tc>
      </w:tr>
      <w:tr w:rsidR="002E3461" w:rsidRPr="0060412E" w14:paraId="16E912F4" w14:textId="77777777">
        <w:trPr>
          <w:cantSplit/>
          <w:trHeight w:val="386"/>
        </w:trPr>
        <w:tc>
          <w:tcPr>
            <w:tcW w:w="2826" w:type="dxa"/>
            <w:vMerge w:val="restart"/>
            <w:tcBorders>
              <w:top w:val="single" w:sz="4" w:space="0" w:color="000000"/>
              <w:left w:val="single" w:sz="4" w:space="0" w:color="000000"/>
              <w:bottom w:val="single" w:sz="4" w:space="0" w:color="000000"/>
            </w:tcBorders>
            <w:shd w:val="clear" w:color="auto" w:fill="auto"/>
            <w:vAlign w:val="center"/>
          </w:tcPr>
          <w:p w14:paraId="623549A2" w14:textId="77777777" w:rsidR="002E3461" w:rsidRPr="00700D70" w:rsidRDefault="002E3461">
            <w:pPr>
              <w:rPr>
                <w:b/>
                <w:sz w:val="22"/>
                <w:szCs w:val="22"/>
              </w:rPr>
            </w:pPr>
            <w:r>
              <w:rPr>
                <w:b/>
                <w:bCs/>
                <w:sz w:val="22"/>
                <w:szCs w:val="22"/>
                <w:lang w:val="sk"/>
              </w:rPr>
              <w:t>Poruchy endokrinného systému</w:t>
            </w:r>
          </w:p>
        </w:tc>
        <w:tc>
          <w:tcPr>
            <w:tcW w:w="3058" w:type="dxa"/>
            <w:tcBorders>
              <w:top w:val="single" w:sz="4" w:space="0" w:color="000000"/>
              <w:left w:val="single" w:sz="4" w:space="0" w:color="000000"/>
              <w:bottom w:val="single" w:sz="4" w:space="0" w:color="000000"/>
            </w:tcBorders>
            <w:shd w:val="clear" w:color="auto" w:fill="auto"/>
            <w:vAlign w:val="center"/>
          </w:tcPr>
          <w:p w14:paraId="3156B820" w14:textId="77777777" w:rsidR="002E3461" w:rsidRPr="0060412E" w:rsidRDefault="002E3461">
            <w:pPr>
              <w:rPr>
                <w:sz w:val="22"/>
                <w:szCs w:val="22"/>
              </w:rPr>
            </w:pPr>
            <w:r>
              <w:rPr>
                <w:sz w:val="22"/>
                <w:szCs w:val="22"/>
                <w:lang w:val="sk"/>
              </w:rPr>
              <w:t xml:space="preserve">Trvalá hypotyreóza, hypotyreóza </w:t>
            </w:r>
          </w:p>
        </w:tc>
        <w:tc>
          <w:tcPr>
            <w:tcW w:w="2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E26928" w14:textId="77777777" w:rsidR="002E3461" w:rsidRPr="0060412E" w:rsidRDefault="002E3461">
            <w:pPr>
              <w:rPr>
                <w:sz w:val="22"/>
                <w:szCs w:val="22"/>
              </w:rPr>
            </w:pPr>
            <w:r>
              <w:rPr>
                <w:sz w:val="22"/>
                <w:szCs w:val="22"/>
                <w:lang w:val="sk"/>
              </w:rPr>
              <w:t>Veľmi častá</w:t>
            </w:r>
          </w:p>
        </w:tc>
      </w:tr>
      <w:tr w:rsidR="002E3461" w:rsidRPr="0060412E" w14:paraId="4ACEAC87" w14:textId="77777777">
        <w:trPr>
          <w:cantSplit/>
          <w:trHeight w:val="386"/>
        </w:trPr>
        <w:tc>
          <w:tcPr>
            <w:tcW w:w="2826" w:type="dxa"/>
            <w:vMerge/>
            <w:tcBorders>
              <w:top w:val="single" w:sz="4" w:space="0" w:color="000000"/>
              <w:left w:val="single" w:sz="4" w:space="0" w:color="000000"/>
              <w:bottom w:val="single" w:sz="4" w:space="0" w:color="000000"/>
            </w:tcBorders>
            <w:shd w:val="clear" w:color="auto" w:fill="auto"/>
            <w:vAlign w:val="center"/>
          </w:tcPr>
          <w:p w14:paraId="0688D1F1" w14:textId="77777777" w:rsidR="002E3461" w:rsidRPr="00700D70" w:rsidRDefault="002E3461">
            <w:pPr>
              <w:snapToGrid w:val="0"/>
              <w:rPr>
                <w:b/>
                <w:sz w:val="22"/>
                <w:szCs w:val="22"/>
              </w:rPr>
            </w:pPr>
          </w:p>
        </w:tc>
        <w:tc>
          <w:tcPr>
            <w:tcW w:w="3058" w:type="dxa"/>
            <w:tcBorders>
              <w:top w:val="single" w:sz="4" w:space="0" w:color="000000"/>
              <w:left w:val="single" w:sz="4" w:space="0" w:color="000000"/>
              <w:bottom w:val="single" w:sz="4" w:space="0" w:color="000000"/>
            </w:tcBorders>
            <w:shd w:val="clear" w:color="auto" w:fill="auto"/>
            <w:vAlign w:val="center"/>
          </w:tcPr>
          <w:p w14:paraId="49EABFF9" w14:textId="77777777" w:rsidR="002E3461" w:rsidRPr="0060412E" w:rsidRDefault="002E3461">
            <w:pPr>
              <w:rPr>
                <w:sz w:val="22"/>
                <w:szCs w:val="22"/>
              </w:rPr>
            </w:pPr>
            <w:r>
              <w:rPr>
                <w:sz w:val="22"/>
                <w:szCs w:val="22"/>
                <w:lang w:val="sk"/>
              </w:rPr>
              <w:t>Prechodná hypertyreóza</w:t>
            </w:r>
          </w:p>
        </w:tc>
        <w:tc>
          <w:tcPr>
            <w:tcW w:w="2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3A0DA" w14:textId="77777777" w:rsidR="002E3461" w:rsidRPr="0060412E" w:rsidRDefault="002E3461">
            <w:pPr>
              <w:rPr>
                <w:sz w:val="22"/>
                <w:szCs w:val="22"/>
              </w:rPr>
            </w:pPr>
            <w:r>
              <w:rPr>
                <w:sz w:val="22"/>
                <w:szCs w:val="22"/>
                <w:lang w:val="sk"/>
              </w:rPr>
              <w:t>Častá</w:t>
            </w:r>
          </w:p>
        </w:tc>
      </w:tr>
      <w:tr w:rsidR="002E3461" w:rsidRPr="0060412E" w14:paraId="6BE6AAD0" w14:textId="77777777">
        <w:trPr>
          <w:cantSplit/>
          <w:trHeight w:val="386"/>
        </w:trPr>
        <w:tc>
          <w:tcPr>
            <w:tcW w:w="2826" w:type="dxa"/>
            <w:vMerge/>
            <w:tcBorders>
              <w:top w:val="single" w:sz="4" w:space="0" w:color="000000"/>
              <w:left w:val="single" w:sz="4" w:space="0" w:color="000000"/>
              <w:bottom w:val="single" w:sz="4" w:space="0" w:color="000000"/>
            </w:tcBorders>
            <w:shd w:val="clear" w:color="auto" w:fill="auto"/>
            <w:vAlign w:val="center"/>
          </w:tcPr>
          <w:p w14:paraId="75BD8F01" w14:textId="77777777" w:rsidR="002E3461" w:rsidRPr="00700D70" w:rsidRDefault="002E3461">
            <w:pPr>
              <w:snapToGrid w:val="0"/>
              <w:rPr>
                <w:b/>
                <w:sz w:val="22"/>
                <w:szCs w:val="22"/>
              </w:rPr>
            </w:pPr>
          </w:p>
        </w:tc>
        <w:tc>
          <w:tcPr>
            <w:tcW w:w="3058" w:type="dxa"/>
            <w:tcBorders>
              <w:top w:val="single" w:sz="4" w:space="0" w:color="000000"/>
              <w:left w:val="single" w:sz="4" w:space="0" w:color="000000"/>
              <w:bottom w:val="single" w:sz="4" w:space="0" w:color="000000"/>
            </w:tcBorders>
            <w:shd w:val="clear" w:color="auto" w:fill="auto"/>
            <w:vAlign w:val="center"/>
          </w:tcPr>
          <w:p w14:paraId="04242303" w14:textId="77777777" w:rsidR="002E3461" w:rsidRPr="0060412E" w:rsidRDefault="002E3461">
            <w:pPr>
              <w:rPr>
                <w:sz w:val="22"/>
                <w:szCs w:val="22"/>
              </w:rPr>
            </w:pPr>
            <w:r>
              <w:rPr>
                <w:sz w:val="22"/>
                <w:szCs w:val="22"/>
                <w:lang w:val="sk"/>
              </w:rPr>
              <w:t>Tyreotoxická kríza, tyreoiditída, hypoparatyreóza (znížená hladina vápnika v krvi, tetánia)</w:t>
            </w:r>
          </w:p>
        </w:tc>
        <w:tc>
          <w:tcPr>
            <w:tcW w:w="2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5FD120" w14:textId="77777777" w:rsidR="002E3461" w:rsidRPr="0060412E" w:rsidRDefault="002E3461">
            <w:pPr>
              <w:rPr>
                <w:sz w:val="22"/>
                <w:szCs w:val="22"/>
              </w:rPr>
            </w:pPr>
            <w:r>
              <w:rPr>
                <w:sz w:val="22"/>
                <w:szCs w:val="22"/>
                <w:lang w:val="sk"/>
              </w:rPr>
              <w:t>Neznáma</w:t>
            </w:r>
          </w:p>
        </w:tc>
      </w:tr>
      <w:tr w:rsidR="002E3461" w:rsidRPr="0060412E" w14:paraId="075797AB" w14:textId="77777777">
        <w:trPr>
          <w:cantSplit/>
          <w:trHeight w:val="194"/>
        </w:trPr>
        <w:tc>
          <w:tcPr>
            <w:tcW w:w="2826" w:type="dxa"/>
            <w:vMerge w:val="restart"/>
            <w:tcBorders>
              <w:top w:val="single" w:sz="4" w:space="0" w:color="000000"/>
              <w:left w:val="single" w:sz="4" w:space="0" w:color="000000"/>
              <w:bottom w:val="single" w:sz="4" w:space="0" w:color="000000"/>
            </w:tcBorders>
            <w:shd w:val="clear" w:color="auto" w:fill="auto"/>
            <w:vAlign w:val="center"/>
          </w:tcPr>
          <w:p w14:paraId="0B33E6E0" w14:textId="77777777" w:rsidR="002E3461" w:rsidRPr="00700D70" w:rsidRDefault="002E3461">
            <w:pPr>
              <w:rPr>
                <w:b/>
                <w:sz w:val="22"/>
                <w:szCs w:val="22"/>
              </w:rPr>
            </w:pPr>
            <w:r>
              <w:rPr>
                <w:b/>
                <w:bCs/>
                <w:sz w:val="22"/>
                <w:szCs w:val="22"/>
                <w:lang w:val="sk"/>
              </w:rPr>
              <w:t>Poruchy oka</w:t>
            </w:r>
          </w:p>
        </w:tc>
        <w:tc>
          <w:tcPr>
            <w:tcW w:w="3058" w:type="dxa"/>
            <w:tcBorders>
              <w:top w:val="single" w:sz="4" w:space="0" w:color="000000"/>
              <w:left w:val="single" w:sz="4" w:space="0" w:color="000000"/>
              <w:bottom w:val="single" w:sz="4" w:space="0" w:color="000000"/>
            </w:tcBorders>
            <w:shd w:val="clear" w:color="auto" w:fill="auto"/>
            <w:vAlign w:val="center"/>
          </w:tcPr>
          <w:p w14:paraId="612CD5D9" w14:textId="77777777" w:rsidR="002E3461" w:rsidRPr="0060412E" w:rsidRDefault="002E3461">
            <w:pPr>
              <w:rPr>
                <w:sz w:val="22"/>
                <w:szCs w:val="22"/>
              </w:rPr>
            </w:pPr>
            <w:r>
              <w:rPr>
                <w:sz w:val="22"/>
                <w:szCs w:val="22"/>
                <w:lang w:val="sk"/>
              </w:rPr>
              <w:t>Endokrinologická oftalmopatia (pri Gravesovej chorobe)</w:t>
            </w:r>
          </w:p>
        </w:tc>
        <w:tc>
          <w:tcPr>
            <w:tcW w:w="2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4C1B3" w14:textId="77777777" w:rsidR="002E3461" w:rsidRPr="0060412E" w:rsidRDefault="002E3461">
            <w:pPr>
              <w:rPr>
                <w:sz w:val="22"/>
                <w:szCs w:val="22"/>
              </w:rPr>
            </w:pPr>
            <w:r>
              <w:rPr>
                <w:sz w:val="22"/>
                <w:szCs w:val="22"/>
                <w:lang w:val="sk"/>
              </w:rPr>
              <w:t>Veľmi častá</w:t>
            </w:r>
          </w:p>
        </w:tc>
      </w:tr>
      <w:tr w:rsidR="002E3461" w:rsidRPr="0060412E" w14:paraId="1304C5B7" w14:textId="77777777">
        <w:trPr>
          <w:cantSplit/>
          <w:trHeight w:val="194"/>
        </w:trPr>
        <w:tc>
          <w:tcPr>
            <w:tcW w:w="2826" w:type="dxa"/>
            <w:vMerge/>
            <w:tcBorders>
              <w:top w:val="single" w:sz="4" w:space="0" w:color="000000"/>
              <w:left w:val="single" w:sz="4" w:space="0" w:color="000000"/>
              <w:bottom w:val="single" w:sz="4" w:space="0" w:color="000000"/>
            </w:tcBorders>
            <w:shd w:val="clear" w:color="auto" w:fill="auto"/>
            <w:vAlign w:val="center"/>
          </w:tcPr>
          <w:p w14:paraId="466231F8" w14:textId="77777777" w:rsidR="002E3461" w:rsidRPr="00700D70" w:rsidRDefault="002E3461">
            <w:pPr>
              <w:snapToGrid w:val="0"/>
              <w:rPr>
                <w:b/>
                <w:sz w:val="22"/>
                <w:szCs w:val="22"/>
              </w:rPr>
            </w:pPr>
          </w:p>
        </w:tc>
        <w:tc>
          <w:tcPr>
            <w:tcW w:w="3058" w:type="dxa"/>
            <w:tcBorders>
              <w:top w:val="single" w:sz="4" w:space="0" w:color="000000"/>
              <w:left w:val="single" w:sz="4" w:space="0" w:color="000000"/>
              <w:bottom w:val="single" w:sz="4" w:space="0" w:color="000000"/>
            </w:tcBorders>
            <w:shd w:val="clear" w:color="auto" w:fill="auto"/>
            <w:vAlign w:val="center"/>
          </w:tcPr>
          <w:p w14:paraId="4023CF6F" w14:textId="77777777" w:rsidR="002E3461" w:rsidRPr="0060412E" w:rsidRDefault="002E3461">
            <w:pPr>
              <w:rPr>
                <w:sz w:val="22"/>
                <w:szCs w:val="22"/>
              </w:rPr>
            </w:pPr>
            <w:r>
              <w:rPr>
                <w:sz w:val="22"/>
                <w:szCs w:val="22"/>
                <w:lang w:val="sk"/>
              </w:rPr>
              <w:t>Sicca syndróm</w:t>
            </w:r>
          </w:p>
        </w:tc>
        <w:tc>
          <w:tcPr>
            <w:tcW w:w="2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9B515" w14:textId="77777777" w:rsidR="002E3461" w:rsidRPr="0060412E" w:rsidRDefault="002E3461">
            <w:pPr>
              <w:rPr>
                <w:sz w:val="22"/>
                <w:szCs w:val="22"/>
              </w:rPr>
            </w:pPr>
            <w:r>
              <w:rPr>
                <w:sz w:val="22"/>
                <w:szCs w:val="22"/>
                <w:lang w:val="sk"/>
              </w:rPr>
              <w:t>Neznáma</w:t>
            </w:r>
          </w:p>
        </w:tc>
      </w:tr>
      <w:tr w:rsidR="002E3461" w:rsidRPr="0060412E" w14:paraId="6BA09C7E" w14:textId="77777777">
        <w:trPr>
          <w:cantSplit/>
          <w:trHeight w:val="386"/>
        </w:trPr>
        <w:tc>
          <w:tcPr>
            <w:tcW w:w="2826" w:type="dxa"/>
            <w:tcBorders>
              <w:top w:val="single" w:sz="4" w:space="0" w:color="000000"/>
              <w:left w:val="single" w:sz="4" w:space="0" w:color="000000"/>
              <w:bottom w:val="single" w:sz="4" w:space="0" w:color="000000"/>
            </w:tcBorders>
            <w:shd w:val="clear" w:color="auto" w:fill="auto"/>
            <w:vAlign w:val="center"/>
          </w:tcPr>
          <w:p w14:paraId="3921C437" w14:textId="77777777" w:rsidR="002E3461" w:rsidRPr="00700D70" w:rsidRDefault="002E3461">
            <w:pPr>
              <w:rPr>
                <w:b/>
                <w:sz w:val="22"/>
                <w:szCs w:val="22"/>
              </w:rPr>
            </w:pPr>
            <w:r>
              <w:rPr>
                <w:b/>
                <w:bCs/>
                <w:sz w:val="22"/>
                <w:szCs w:val="22"/>
                <w:lang w:val="sk"/>
              </w:rPr>
              <w:t>Poruchy dýchacej sústavy, hrudníka a mediastína</w:t>
            </w:r>
          </w:p>
        </w:tc>
        <w:tc>
          <w:tcPr>
            <w:tcW w:w="3058" w:type="dxa"/>
            <w:tcBorders>
              <w:top w:val="single" w:sz="4" w:space="0" w:color="000000"/>
              <w:left w:val="single" w:sz="4" w:space="0" w:color="000000"/>
              <w:bottom w:val="single" w:sz="4" w:space="0" w:color="000000"/>
            </w:tcBorders>
            <w:shd w:val="clear" w:color="auto" w:fill="auto"/>
            <w:vAlign w:val="center"/>
          </w:tcPr>
          <w:p w14:paraId="5F713770" w14:textId="77777777" w:rsidR="002E3461" w:rsidRPr="0060412E" w:rsidRDefault="002E3461">
            <w:pPr>
              <w:rPr>
                <w:sz w:val="22"/>
                <w:szCs w:val="22"/>
              </w:rPr>
            </w:pPr>
            <w:r>
              <w:rPr>
                <w:sz w:val="22"/>
                <w:szCs w:val="22"/>
                <w:lang w:val="sk"/>
              </w:rPr>
              <w:t>Paralýza hlasiviek</w:t>
            </w:r>
          </w:p>
        </w:tc>
        <w:tc>
          <w:tcPr>
            <w:tcW w:w="2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8AC24" w14:textId="77777777" w:rsidR="002E3461" w:rsidRPr="0060412E" w:rsidRDefault="002E3461">
            <w:pPr>
              <w:rPr>
                <w:sz w:val="22"/>
                <w:szCs w:val="22"/>
              </w:rPr>
            </w:pPr>
            <w:r>
              <w:rPr>
                <w:sz w:val="22"/>
                <w:szCs w:val="22"/>
                <w:lang w:val="sk"/>
              </w:rPr>
              <w:t>Veľmi zriedkavá</w:t>
            </w:r>
          </w:p>
        </w:tc>
      </w:tr>
      <w:tr w:rsidR="00857F39" w:rsidRPr="0060412E" w14:paraId="018BE5BF" w14:textId="77777777">
        <w:trPr>
          <w:cantSplit/>
          <w:trHeight w:val="386"/>
        </w:trPr>
        <w:tc>
          <w:tcPr>
            <w:tcW w:w="2826" w:type="dxa"/>
            <w:tcBorders>
              <w:top w:val="single" w:sz="4" w:space="0" w:color="000000"/>
              <w:left w:val="single" w:sz="4" w:space="0" w:color="000000"/>
              <w:bottom w:val="single" w:sz="4" w:space="0" w:color="000000"/>
            </w:tcBorders>
            <w:shd w:val="clear" w:color="auto" w:fill="auto"/>
            <w:vAlign w:val="center"/>
          </w:tcPr>
          <w:p w14:paraId="0BA08F8E" w14:textId="77777777" w:rsidR="00857F39" w:rsidRPr="00857F39" w:rsidRDefault="00857F39">
            <w:pPr>
              <w:rPr>
                <w:b/>
                <w:sz w:val="22"/>
                <w:szCs w:val="22"/>
              </w:rPr>
            </w:pPr>
            <w:r>
              <w:rPr>
                <w:b/>
                <w:bCs/>
                <w:sz w:val="22"/>
                <w:szCs w:val="22"/>
                <w:lang w:val="sk"/>
              </w:rPr>
              <w:t>Poruchy gastrointestinálneho traktu</w:t>
            </w:r>
          </w:p>
        </w:tc>
        <w:tc>
          <w:tcPr>
            <w:tcW w:w="3058" w:type="dxa"/>
            <w:tcBorders>
              <w:top w:val="single" w:sz="4" w:space="0" w:color="000000"/>
              <w:left w:val="single" w:sz="4" w:space="0" w:color="000000"/>
              <w:bottom w:val="single" w:sz="4" w:space="0" w:color="000000"/>
            </w:tcBorders>
            <w:shd w:val="clear" w:color="auto" w:fill="auto"/>
            <w:vAlign w:val="center"/>
          </w:tcPr>
          <w:p w14:paraId="29AFDEC7" w14:textId="77777777" w:rsidR="00857F39" w:rsidRPr="0060412E" w:rsidRDefault="00857F39">
            <w:pPr>
              <w:rPr>
                <w:sz w:val="22"/>
                <w:szCs w:val="22"/>
              </w:rPr>
            </w:pPr>
            <w:r>
              <w:rPr>
                <w:sz w:val="22"/>
                <w:szCs w:val="22"/>
                <w:lang w:val="sk"/>
              </w:rPr>
              <w:t>Sialoadenitída</w:t>
            </w:r>
          </w:p>
        </w:tc>
        <w:tc>
          <w:tcPr>
            <w:tcW w:w="2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0247DE" w14:textId="77777777" w:rsidR="00857F39" w:rsidRPr="0060412E" w:rsidRDefault="00857F39">
            <w:pPr>
              <w:rPr>
                <w:sz w:val="22"/>
                <w:szCs w:val="22"/>
              </w:rPr>
            </w:pPr>
            <w:r>
              <w:rPr>
                <w:sz w:val="22"/>
                <w:szCs w:val="22"/>
                <w:lang w:val="sk"/>
              </w:rPr>
              <w:t>Častá</w:t>
            </w:r>
          </w:p>
        </w:tc>
      </w:tr>
      <w:tr w:rsidR="00D20745" w:rsidRPr="0060412E" w14:paraId="0AF2B455" w14:textId="77777777">
        <w:trPr>
          <w:cantSplit/>
          <w:trHeight w:val="386"/>
        </w:trPr>
        <w:tc>
          <w:tcPr>
            <w:tcW w:w="2826" w:type="dxa"/>
            <w:tcBorders>
              <w:top w:val="single" w:sz="4" w:space="0" w:color="000000"/>
              <w:left w:val="single" w:sz="4" w:space="0" w:color="000000"/>
              <w:bottom w:val="single" w:sz="4" w:space="0" w:color="000000"/>
            </w:tcBorders>
            <w:shd w:val="clear" w:color="auto" w:fill="auto"/>
            <w:vAlign w:val="center"/>
          </w:tcPr>
          <w:p w14:paraId="6EF9788C" w14:textId="77777777" w:rsidR="00D20745" w:rsidRPr="00D141B9" w:rsidRDefault="00D20745">
            <w:pPr>
              <w:rPr>
                <w:b/>
                <w:sz w:val="22"/>
                <w:szCs w:val="22"/>
              </w:rPr>
            </w:pPr>
            <w:r>
              <w:rPr>
                <w:b/>
                <w:bCs/>
                <w:sz w:val="22"/>
                <w:szCs w:val="22"/>
                <w:lang w:val="sk"/>
              </w:rPr>
              <w:t>Poruchy pečene a žlčových ciest</w:t>
            </w:r>
          </w:p>
        </w:tc>
        <w:tc>
          <w:tcPr>
            <w:tcW w:w="3058" w:type="dxa"/>
            <w:tcBorders>
              <w:top w:val="single" w:sz="4" w:space="0" w:color="000000"/>
              <w:left w:val="single" w:sz="4" w:space="0" w:color="000000"/>
              <w:bottom w:val="single" w:sz="4" w:space="0" w:color="000000"/>
            </w:tcBorders>
            <w:shd w:val="clear" w:color="auto" w:fill="auto"/>
            <w:vAlign w:val="center"/>
          </w:tcPr>
          <w:p w14:paraId="73927A7C" w14:textId="77777777" w:rsidR="00D20745" w:rsidRPr="0060412E" w:rsidRDefault="00D20745">
            <w:pPr>
              <w:rPr>
                <w:sz w:val="22"/>
                <w:szCs w:val="22"/>
              </w:rPr>
            </w:pPr>
            <w:r>
              <w:rPr>
                <w:sz w:val="22"/>
                <w:szCs w:val="22"/>
                <w:lang w:val="sk"/>
              </w:rPr>
              <w:t>Neprimeraná funkcia pečene</w:t>
            </w:r>
          </w:p>
        </w:tc>
        <w:tc>
          <w:tcPr>
            <w:tcW w:w="2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71D484" w14:textId="77777777" w:rsidR="00D20745" w:rsidRPr="0060412E" w:rsidRDefault="00D20745">
            <w:pPr>
              <w:rPr>
                <w:sz w:val="22"/>
                <w:szCs w:val="22"/>
              </w:rPr>
            </w:pPr>
            <w:r>
              <w:rPr>
                <w:sz w:val="22"/>
                <w:szCs w:val="22"/>
                <w:lang w:val="sk"/>
              </w:rPr>
              <w:t>Frekvencia nie je známa</w:t>
            </w:r>
          </w:p>
        </w:tc>
      </w:tr>
      <w:tr w:rsidR="00857F39" w:rsidRPr="0060412E" w14:paraId="5DE58C03" w14:textId="77777777">
        <w:trPr>
          <w:cantSplit/>
        </w:trPr>
        <w:tc>
          <w:tcPr>
            <w:tcW w:w="2826" w:type="dxa"/>
            <w:tcBorders>
              <w:top w:val="single" w:sz="4" w:space="0" w:color="000000"/>
              <w:left w:val="single" w:sz="4" w:space="0" w:color="000000"/>
              <w:bottom w:val="single" w:sz="4" w:space="0" w:color="000000"/>
            </w:tcBorders>
            <w:shd w:val="clear" w:color="auto" w:fill="auto"/>
            <w:vAlign w:val="center"/>
          </w:tcPr>
          <w:p w14:paraId="1BFCD555" w14:textId="77777777" w:rsidR="00857F39" w:rsidRPr="00700D70" w:rsidRDefault="00857F39">
            <w:pPr>
              <w:rPr>
                <w:b/>
                <w:sz w:val="22"/>
                <w:szCs w:val="22"/>
              </w:rPr>
            </w:pPr>
            <w:r>
              <w:rPr>
                <w:b/>
                <w:bCs/>
                <w:sz w:val="22"/>
                <w:szCs w:val="22"/>
                <w:lang w:val="sk"/>
              </w:rPr>
              <w:t>Poruchy kože a podkožného tkaniva</w:t>
            </w:r>
          </w:p>
        </w:tc>
        <w:tc>
          <w:tcPr>
            <w:tcW w:w="3058" w:type="dxa"/>
            <w:tcBorders>
              <w:top w:val="single" w:sz="4" w:space="0" w:color="000000"/>
              <w:left w:val="single" w:sz="4" w:space="0" w:color="000000"/>
              <w:bottom w:val="single" w:sz="4" w:space="0" w:color="000000"/>
            </w:tcBorders>
            <w:shd w:val="clear" w:color="auto" w:fill="auto"/>
            <w:vAlign w:val="center"/>
          </w:tcPr>
          <w:p w14:paraId="4D90D70C" w14:textId="77777777" w:rsidR="00857F39" w:rsidRPr="0060412E" w:rsidRDefault="00857F39">
            <w:pPr>
              <w:rPr>
                <w:sz w:val="22"/>
                <w:szCs w:val="22"/>
              </w:rPr>
            </w:pPr>
            <w:r>
              <w:rPr>
                <w:sz w:val="22"/>
                <w:szCs w:val="22"/>
                <w:lang w:val="sk"/>
              </w:rPr>
              <w:t xml:space="preserve">Jódom vyvolané akné </w:t>
            </w:r>
          </w:p>
        </w:tc>
        <w:tc>
          <w:tcPr>
            <w:tcW w:w="2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96D7E7" w14:textId="77777777" w:rsidR="00857F39" w:rsidRPr="0060412E" w:rsidRDefault="00857F39">
            <w:pPr>
              <w:rPr>
                <w:sz w:val="22"/>
                <w:szCs w:val="22"/>
              </w:rPr>
            </w:pPr>
            <w:r>
              <w:rPr>
                <w:sz w:val="22"/>
                <w:szCs w:val="22"/>
                <w:lang w:val="sk"/>
              </w:rPr>
              <w:t>Neznáma</w:t>
            </w:r>
          </w:p>
        </w:tc>
      </w:tr>
      <w:tr w:rsidR="00857F39" w:rsidRPr="0060412E" w14:paraId="3B8175DF" w14:textId="77777777">
        <w:trPr>
          <w:cantSplit/>
        </w:trPr>
        <w:tc>
          <w:tcPr>
            <w:tcW w:w="2826" w:type="dxa"/>
            <w:tcBorders>
              <w:top w:val="single" w:sz="4" w:space="0" w:color="000000"/>
              <w:left w:val="single" w:sz="4" w:space="0" w:color="000000"/>
              <w:bottom w:val="single" w:sz="4" w:space="0" w:color="000000"/>
            </w:tcBorders>
            <w:shd w:val="clear" w:color="auto" w:fill="auto"/>
            <w:vAlign w:val="center"/>
          </w:tcPr>
          <w:p w14:paraId="4A3939CA" w14:textId="77777777" w:rsidR="00857F39" w:rsidRPr="005B2AF5" w:rsidRDefault="004A7F68">
            <w:pPr>
              <w:rPr>
                <w:b/>
                <w:sz w:val="22"/>
                <w:szCs w:val="22"/>
                <w:lang w:val="en-GB"/>
              </w:rPr>
            </w:pPr>
            <w:r>
              <w:rPr>
                <w:b/>
                <w:bCs/>
                <w:sz w:val="22"/>
                <w:szCs w:val="22"/>
                <w:lang w:val="sk"/>
              </w:rPr>
              <w:t>Vrodené, familiárne a genetické poruchy</w:t>
            </w:r>
          </w:p>
        </w:tc>
        <w:tc>
          <w:tcPr>
            <w:tcW w:w="3058" w:type="dxa"/>
            <w:tcBorders>
              <w:top w:val="single" w:sz="4" w:space="0" w:color="000000"/>
              <w:left w:val="single" w:sz="4" w:space="0" w:color="000000"/>
              <w:bottom w:val="single" w:sz="4" w:space="0" w:color="000000"/>
            </w:tcBorders>
            <w:shd w:val="clear" w:color="auto" w:fill="auto"/>
            <w:vAlign w:val="center"/>
          </w:tcPr>
          <w:p w14:paraId="106AC70A" w14:textId="77777777" w:rsidR="00857F39" w:rsidRPr="0060412E" w:rsidRDefault="004A7F68">
            <w:pPr>
              <w:rPr>
                <w:sz w:val="22"/>
                <w:szCs w:val="22"/>
              </w:rPr>
            </w:pPr>
            <w:r>
              <w:rPr>
                <w:sz w:val="22"/>
                <w:szCs w:val="22"/>
                <w:lang w:val="sk"/>
              </w:rPr>
              <w:t>Vrodená hypotyreóza</w:t>
            </w:r>
          </w:p>
        </w:tc>
        <w:tc>
          <w:tcPr>
            <w:tcW w:w="2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27723" w14:textId="77777777" w:rsidR="00857F39" w:rsidRPr="0060412E" w:rsidRDefault="004A7F68">
            <w:pPr>
              <w:rPr>
                <w:sz w:val="22"/>
                <w:szCs w:val="22"/>
              </w:rPr>
            </w:pPr>
            <w:r>
              <w:rPr>
                <w:sz w:val="22"/>
                <w:szCs w:val="22"/>
                <w:lang w:val="sk"/>
              </w:rPr>
              <w:t>Neznáma</w:t>
            </w:r>
          </w:p>
        </w:tc>
      </w:tr>
      <w:tr w:rsidR="00857F39" w:rsidRPr="0060412E" w14:paraId="255546E8" w14:textId="77777777">
        <w:trPr>
          <w:cantSplit/>
        </w:trPr>
        <w:tc>
          <w:tcPr>
            <w:tcW w:w="2826" w:type="dxa"/>
            <w:tcBorders>
              <w:top w:val="single" w:sz="4" w:space="0" w:color="000000"/>
              <w:left w:val="single" w:sz="4" w:space="0" w:color="000000"/>
              <w:bottom w:val="single" w:sz="4" w:space="0" w:color="000000"/>
            </w:tcBorders>
            <w:shd w:val="clear" w:color="auto" w:fill="auto"/>
            <w:vAlign w:val="center"/>
          </w:tcPr>
          <w:p w14:paraId="7093C519" w14:textId="77777777" w:rsidR="00857F39" w:rsidRPr="00700D70" w:rsidRDefault="00857F39">
            <w:pPr>
              <w:rPr>
                <w:b/>
                <w:sz w:val="22"/>
                <w:szCs w:val="22"/>
              </w:rPr>
            </w:pPr>
            <w:r>
              <w:rPr>
                <w:b/>
                <w:bCs/>
                <w:sz w:val="22"/>
                <w:szCs w:val="22"/>
                <w:lang w:val="sk"/>
              </w:rPr>
              <w:t>Celkové poruchy a reakcie v mieste podania</w:t>
            </w:r>
          </w:p>
        </w:tc>
        <w:tc>
          <w:tcPr>
            <w:tcW w:w="3058" w:type="dxa"/>
            <w:tcBorders>
              <w:top w:val="single" w:sz="4" w:space="0" w:color="000000"/>
              <w:left w:val="single" w:sz="4" w:space="0" w:color="000000"/>
              <w:bottom w:val="single" w:sz="4" w:space="0" w:color="000000"/>
            </w:tcBorders>
            <w:shd w:val="clear" w:color="auto" w:fill="auto"/>
            <w:vAlign w:val="center"/>
          </w:tcPr>
          <w:p w14:paraId="6FFD4F28" w14:textId="77777777" w:rsidR="00857F39" w:rsidRPr="0060412E" w:rsidRDefault="00857F39">
            <w:pPr>
              <w:rPr>
                <w:sz w:val="22"/>
                <w:szCs w:val="22"/>
              </w:rPr>
            </w:pPr>
            <w:r>
              <w:rPr>
                <w:sz w:val="22"/>
                <w:szCs w:val="22"/>
                <w:lang w:val="sk"/>
              </w:rPr>
              <w:t>Lokálny opuch</w:t>
            </w:r>
          </w:p>
        </w:tc>
        <w:tc>
          <w:tcPr>
            <w:tcW w:w="2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2B421" w14:textId="77777777" w:rsidR="00857F39" w:rsidRPr="0060412E" w:rsidRDefault="00857F39">
            <w:pPr>
              <w:rPr>
                <w:sz w:val="22"/>
                <w:szCs w:val="22"/>
              </w:rPr>
            </w:pPr>
            <w:r>
              <w:rPr>
                <w:sz w:val="22"/>
                <w:szCs w:val="22"/>
                <w:lang w:val="sk"/>
              </w:rPr>
              <w:t>Neznáma</w:t>
            </w:r>
          </w:p>
        </w:tc>
      </w:tr>
    </w:tbl>
    <w:p w14:paraId="538E01DB" w14:textId="77777777" w:rsidR="002E3461" w:rsidRPr="0060412E" w:rsidRDefault="002E3461">
      <w:pPr>
        <w:jc w:val="both"/>
        <w:rPr>
          <w:sz w:val="22"/>
          <w:szCs w:val="22"/>
        </w:rPr>
      </w:pPr>
    </w:p>
    <w:p w14:paraId="09EA04A8" w14:textId="77777777" w:rsidR="002E3461" w:rsidRPr="0060412E" w:rsidRDefault="002E3461">
      <w:pPr>
        <w:jc w:val="both"/>
        <w:rPr>
          <w:sz w:val="22"/>
          <w:szCs w:val="22"/>
        </w:rPr>
      </w:pPr>
      <w:r>
        <w:rPr>
          <w:b/>
          <w:bCs/>
          <w:sz w:val="22"/>
          <w:szCs w:val="22"/>
          <w:lang w:val="sk"/>
        </w:rPr>
        <w:t>Nežiaduce reakcie po liečbe malígneho ochorenia</w:t>
      </w:r>
    </w:p>
    <w:p w14:paraId="71C14931" w14:textId="77777777" w:rsidR="002E3461" w:rsidRPr="0060412E" w:rsidRDefault="002E3461">
      <w:pPr>
        <w:jc w:val="both"/>
        <w:rPr>
          <w:sz w:val="22"/>
          <w:szCs w:val="22"/>
        </w:rPr>
      </w:pPr>
    </w:p>
    <w:tbl>
      <w:tblPr>
        <w:tblW w:w="0" w:type="auto"/>
        <w:tblInd w:w="-147" w:type="dxa"/>
        <w:tblLayout w:type="fixed"/>
        <w:tblLook w:val="0000" w:firstRow="0" w:lastRow="0" w:firstColumn="0" w:lastColumn="0" w:noHBand="0" w:noVBand="0"/>
      </w:tblPr>
      <w:tblGrid>
        <w:gridCol w:w="2836"/>
        <w:gridCol w:w="3260"/>
        <w:gridCol w:w="2410"/>
      </w:tblGrid>
      <w:tr w:rsidR="002E3461" w:rsidRPr="0060412E" w14:paraId="4ED1FC27" w14:textId="77777777" w:rsidTr="00603E25">
        <w:trPr>
          <w:cantSplit/>
          <w:trHeight w:val="70"/>
          <w:tblHeader/>
        </w:trPr>
        <w:tc>
          <w:tcPr>
            <w:tcW w:w="2836" w:type="dxa"/>
            <w:tcBorders>
              <w:top w:val="single" w:sz="4" w:space="0" w:color="000000"/>
              <w:left w:val="single" w:sz="4" w:space="0" w:color="000000"/>
              <w:bottom w:val="single" w:sz="4" w:space="0" w:color="000000"/>
            </w:tcBorders>
            <w:shd w:val="clear" w:color="auto" w:fill="auto"/>
            <w:vAlign w:val="center"/>
          </w:tcPr>
          <w:p w14:paraId="1F21C46E" w14:textId="196C23D5" w:rsidR="002E3461" w:rsidRPr="00700D70" w:rsidRDefault="002E3461">
            <w:pPr>
              <w:rPr>
                <w:b/>
                <w:i/>
                <w:sz w:val="22"/>
                <w:szCs w:val="22"/>
              </w:rPr>
            </w:pPr>
            <w:r>
              <w:rPr>
                <w:b/>
                <w:bCs/>
                <w:i/>
                <w:iCs/>
                <w:sz w:val="22"/>
                <w:szCs w:val="22"/>
                <w:lang w:val="sk"/>
              </w:rPr>
              <w:t>Trieda orgánových systémov</w:t>
            </w:r>
          </w:p>
        </w:tc>
        <w:tc>
          <w:tcPr>
            <w:tcW w:w="3260" w:type="dxa"/>
            <w:tcBorders>
              <w:top w:val="single" w:sz="4" w:space="0" w:color="000000"/>
              <w:left w:val="single" w:sz="4" w:space="0" w:color="000000"/>
              <w:bottom w:val="single" w:sz="4" w:space="0" w:color="000000"/>
            </w:tcBorders>
            <w:shd w:val="clear" w:color="auto" w:fill="auto"/>
            <w:vAlign w:val="center"/>
          </w:tcPr>
          <w:p w14:paraId="6D796B87" w14:textId="77777777" w:rsidR="002E3461" w:rsidRPr="00700D70" w:rsidRDefault="002E3461">
            <w:pPr>
              <w:rPr>
                <w:b/>
                <w:i/>
                <w:sz w:val="22"/>
                <w:szCs w:val="22"/>
              </w:rPr>
            </w:pPr>
            <w:r>
              <w:rPr>
                <w:b/>
                <w:bCs/>
                <w:i/>
                <w:iCs/>
                <w:sz w:val="22"/>
                <w:szCs w:val="22"/>
                <w:lang w:val="sk"/>
              </w:rPr>
              <w:t>Nežiaduca reakcia</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F0364" w14:textId="77777777" w:rsidR="002E3461" w:rsidRPr="00700D70" w:rsidRDefault="002E3461">
            <w:pPr>
              <w:rPr>
                <w:i/>
                <w:sz w:val="22"/>
                <w:szCs w:val="22"/>
              </w:rPr>
            </w:pPr>
            <w:r>
              <w:rPr>
                <w:b/>
                <w:bCs/>
                <w:i/>
                <w:iCs/>
                <w:sz w:val="22"/>
                <w:szCs w:val="22"/>
                <w:lang w:val="sk"/>
              </w:rPr>
              <w:t>Frekvencia</w:t>
            </w:r>
          </w:p>
        </w:tc>
      </w:tr>
      <w:tr w:rsidR="002E3461" w:rsidRPr="0060412E" w14:paraId="60AB7D9A" w14:textId="77777777" w:rsidTr="00603E25">
        <w:trPr>
          <w:cantSplit/>
          <w:trHeight w:val="70"/>
        </w:trPr>
        <w:tc>
          <w:tcPr>
            <w:tcW w:w="2836" w:type="dxa"/>
            <w:vMerge w:val="restart"/>
            <w:tcBorders>
              <w:top w:val="single" w:sz="4" w:space="0" w:color="000000"/>
              <w:left w:val="single" w:sz="4" w:space="0" w:color="000000"/>
              <w:bottom w:val="single" w:sz="4" w:space="0" w:color="000000"/>
            </w:tcBorders>
            <w:shd w:val="clear" w:color="auto" w:fill="auto"/>
            <w:vAlign w:val="center"/>
          </w:tcPr>
          <w:p w14:paraId="68C3426D" w14:textId="77777777" w:rsidR="002E3461" w:rsidRPr="00700D70" w:rsidRDefault="002E3461">
            <w:pPr>
              <w:rPr>
                <w:b/>
                <w:sz w:val="22"/>
                <w:szCs w:val="22"/>
              </w:rPr>
            </w:pPr>
            <w:r>
              <w:rPr>
                <w:b/>
                <w:bCs/>
                <w:sz w:val="22"/>
                <w:szCs w:val="22"/>
                <w:lang w:val="sk"/>
              </w:rPr>
              <w:t>Benígne, malígne a nešpecifikované novotvary (vrátane cýst a polypov)</w:t>
            </w:r>
          </w:p>
        </w:tc>
        <w:tc>
          <w:tcPr>
            <w:tcW w:w="3260" w:type="dxa"/>
            <w:tcBorders>
              <w:top w:val="single" w:sz="4" w:space="0" w:color="000000"/>
              <w:left w:val="single" w:sz="4" w:space="0" w:color="000000"/>
              <w:bottom w:val="single" w:sz="4" w:space="0" w:color="000000"/>
            </w:tcBorders>
            <w:shd w:val="clear" w:color="auto" w:fill="auto"/>
            <w:vAlign w:val="center"/>
          </w:tcPr>
          <w:p w14:paraId="25D83CC5" w14:textId="77777777" w:rsidR="002E3461" w:rsidRPr="0060412E" w:rsidRDefault="002E3461">
            <w:pPr>
              <w:rPr>
                <w:sz w:val="22"/>
                <w:szCs w:val="22"/>
              </w:rPr>
            </w:pPr>
            <w:r>
              <w:rPr>
                <w:sz w:val="22"/>
                <w:szCs w:val="22"/>
                <w:lang w:val="sk"/>
              </w:rPr>
              <w:t>Leukémia</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A01DFE" w14:textId="77777777" w:rsidR="002E3461" w:rsidRPr="0060412E" w:rsidRDefault="002E3461">
            <w:pPr>
              <w:rPr>
                <w:sz w:val="22"/>
                <w:szCs w:val="22"/>
              </w:rPr>
            </w:pPr>
            <w:r>
              <w:rPr>
                <w:sz w:val="22"/>
                <w:szCs w:val="22"/>
                <w:lang w:val="sk"/>
              </w:rPr>
              <w:t>Menej častá</w:t>
            </w:r>
          </w:p>
        </w:tc>
      </w:tr>
      <w:tr w:rsidR="002E3461" w:rsidRPr="0060412E" w14:paraId="55000C3C" w14:textId="77777777" w:rsidTr="00603E25">
        <w:trPr>
          <w:cantSplit/>
          <w:trHeight w:val="878"/>
        </w:trPr>
        <w:tc>
          <w:tcPr>
            <w:tcW w:w="2836" w:type="dxa"/>
            <w:vMerge/>
            <w:tcBorders>
              <w:top w:val="single" w:sz="4" w:space="0" w:color="000000"/>
              <w:left w:val="single" w:sz="4" w:space="0" w:color="000000"/>
              <w:bottom w:val="single" w:sz="4" w:space="0" w:color="000000"/>
            </w:tcBorders>
            <w:shd w:val="clear" w:color="auto" w:fill="auto"/>
            <w:vAlign w:val="center"/>
          </w:tcPr>
          <w:p w14:paraId="2DFE5F2D" w14:textId="77777777" w:rsidR="002E3461" w:rsidRPr="00700D70" w:rsidRDefault="002E3461">
            <w:pPr>
              <w:snapToGrid w:val="0"/>
              <w:rPr>
                <w:b/>
                <w:sz w:val="22"/>
                <w:szCs w:val="22"/>
              </w:rPr>
            </w:pPr>
          </w:p>
        </w:tc>
        <w:tc>
          <w:tcPr>
            <w:tcW w:w="3260" w:type="dxa"/>
            <w:tcBorders>
              <w:top w:val="single" w:sz="4" w:space="0" w:color="000000"/>
              <w:left w:val="single" w:sz="4" w:space="0" w:color="000000"/>
              <w:bottom w:val="single" w:sz="4" w:space="0" w:color="000000"/>
            </w:tcBorders>
            <w:shd w:val="clear" w:color="auto" w:fill="auto"/>
            <w:vAlign w:val="center"/>
          </w:tcPr>
          <w:p w14:paraId="12962036" w14:textId="77777777" w:rsidR="002E3461" w:rsidRPr="0060412E" w:rsidRDefault="002E3461">
            <w:pPr>
              <w:rPr>
                <w:sz w:val="22"/>
                <w:szCs w:val="22"/>
              </w:rPr>
            </w:pPr>
            <w:r>
              <w:rPr>
                <w:sz w:val="22"/>
                <w:szCs w:val="22"/>
                <w:lang w:val="sk"/>
              </w:rPr>
              <w:t>Solídne nádory, karcinóm močového mechúra, karcinóm hrubého čreva, karcinóm žalúdka, karcinóm prsníka</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5E6972" w14:textId="77777777" w:rsidR="002E3461" w:rsidRPr="0060412E" w:rsidRDefault="002E3461">
            <w:pPr>
              <w:rPr>
                <w:sz w:val="22"/>
                <w:szCs w:val="22"/>
              </w:rPr>
            </w:pPr>
            <w:r>
              <w:rPr>
                <w:sz w:val="22"/>
                <w:szCs w:val="22"/>
                <w:lang w:val="sk"/>
              </w:rPr>
              <w:t>Neznáma</w:t>
            </w:r>
          </w:p>
        </w:tc>
      </w:tr>
      <w:tr w:rsidR="002E3461" w:rsidRPr="0060412E" w14:paraId="08F6BA1A" w14:textId="77777777" w:rsidTr="00603E25">
        <w:trPr>
          <w:cantSplit/>
          <w:trHeight w:val="890"/>
        </w:trPr>
        <w:tc>
          <w:tcPr>
            <w:tcW w:w="2836" w:type="dxa"/>
            <w:vMerge w:val="restart"/>
            <w:tcBorders>
              <w:top w:val="single" w:sz="4" w:space="0" w:color="000000"/>
              <w:left w:val="single" w:sz="4" w:space="0" w:color="000000"/>
              <w:bottom w:val="single" w:sz="4" w:space="0" w:color="000000"/>
            </w:tcBorders>
            <w:shd w:val="clear" w:color="auto" w:fill="auto"/>
            <w:vAlign w:val="center"/>
          </w:tcPr>
          <w:p w14:paraId="7DE2411F" w14:textId="77777777" w:rsidR="002E3461" w:rsidRPr="00700D70" w:rsidRDefault="002E3461">
            <w:pPr>
              <w:rPr>
                <w:b/>
                <w:sz w:val="22"/>
                <w:szCs w:val="22"/>
              </w:rPr>
            </w:pPr>
            <w:r>
              <w:rPr>
                <w:b/>
                <w:bCs/>
                <w:sz w:val="22"/>
                <w:szCs w:val="22"/>
                <w:lang w:val="sk"/>
              </w:rPr>
              <w:t>Poruchy krvi a lymfatického systému</w:t>
            </w:r>
          </w:p>
        </w:tc>
        <w:tc>
          <w:tcPr>
            <w:tcW w:w="3260" w:type="dxa"/>
            <w:tcBorders>
              <w:top w:val="single" w:sz="4" w:space="0" w:color="000000"/>
              <w:left w:val="single" w:sz="4" w:space="0" w:color="000000"/>
              <w:bottom w:val="single" w:sz="4" w:space="0" w:color="000000"/>
            </w:tcBorders>
            <w:shd w:val="clear" w:color="auto" w:fill="auto"/>
            <w:vAlign w:val="center"/>
          </w:tcPr>
          <w:p w14:paraId="6BE92E9B" w14:textId="77777777" w:rsidR="002E3461" w:rsidRPr="0060412E" w:rsidRDefault="00CF677B">
            <w:pPr>
              <w:rPr>
                <w:sz w:val="22"/>
                <w:szCs w:val="22"/>
              </w:rPr>
            </w:pPr>
            <w:r>
              <w:rPr>
                <w:sz w:val="22"/>
                <w:szCs w:val="22"/>
                <w:lang w:val="sk"/>
              </w:rPr>
              <w:t>Erytropénia, zlyhanie kostnej drene</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DE352" w14:textId="77777777" w:rsidR="002E3461" w:rsidRPr="0060412E" w:rsidRDefault="002E3461">
            <w:pPr>
              <w:rPr>
                <w:sz w:val="22"/>
                <w:szCs w:val="22"/>
              </w:rPr>
            </w:pPr>
            <w:r>
              <w:rPr>
                <w:sz w:val="22"/>
                <w:szCs w:val="22"/>
                <w:lang w:val="sk"/>
              </w:rPr>
              <w:t>Veľmi častá</w:t>
            </w:r>
          </w:p>
        </w:tc>
      </w:tr>
      <w:tr w:rsidR="002E3461" w:rsidRPr="0060412E" w14:paraId="49B2BA10" w14:textId="77777777" w:rsidTr="00603E25">
        <w:trPr>
          <w:cantSplit/>
          <w:trHeight w:val="638"/>
        </w:trPr>
        <w:tc>
          <w:tcPr>
            <w:tcW w:w="2836" w:type="dxa"/>
            <w:vMerge/>
            <w:tcBorders>
              <w:top w:val="single" w:sz="4" w:space="0" w:color="000000"/>
              <w:left w:val="single" w:sz="4" w:space="0" w:color="000000"/>
              <w:bottom w:val="single" w:sz="4" w:space="0" w:color="000000"/>
            </w:tcBorders>
            <w:shd w:val="clear" w:color="auto" w:fill="auto"/>
            <w:vAlign w:val="center"/>
          </w:tcPr>
          <w:p w14:paraId="7C4E2DEA" w14:textId="77777777" w:rsidR="002E3461" w:rsidRPr="00700D70" w:rsidRDefault="002E3461">
            <w:pPr>
              <w:snapToGrid w:val="0"/>
              <w:rPr>
                <w:b/>
                <w:sz w:val="22"/>
                <w:szCs w:val="22"/>
              </w:rPr>
            </w:pPr>
          </w:p>
        </w:tc>
        <w:tc>
          <w:tcPr>
            <w:tcW w:w="3260" w:type="dxa"/>
            <w:tcBorders>
              <w:top w:val="single" w:sz="4" w:space="0" w:color="000000"/>
              <w:left w:val="single" w:sz="4" w:space="0" w:color="000000"/>
              <w:bottom w:val="single" w:sz="4" w:space="0" w:color="000000"/>
            </w:tcBorders>
            <w:shd w:val="clear" w:color="auto" w:fill="auto"/>
            <w:vAlign w:val="center"/>
          </w:tcPr>
          <w:p w14:paraId="5E446C3B" w14:textId="77777777" w:rsidR="002E3461" w:rsidRPr="0060412E" w:rsidRDefault="002E3461">
            <w:pPr>
              <w:rPr>
                <w:sz w:val="22"/>
                <w:szCs w:val="22"/>
              </w:rPr>
            </w:pPr>
            <w:r>
              <w:rPr>
                <w:sz w:val="22"/>
                <w:szCs w:val="22"/>
                <w:lang w:val="sk"/>
              </w:rPr>
              <w:t>Leukopénia, trombocytopénia</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907F4" w14:textId="77777777" w:rsidR="002E3461" w:rsidRPr="0060412E" w:rsidRDefault="002E3461">
            <w:pPr>
              <w:rPr>
                <w:sz w:val="22"/>
                <w:szCs w:val="22"/>
              </w:rPr>
            </w:pPr>
            <w:r>
              <w:rPr>
                <w:sz w:val="22"/>
                <w:szCs w:val="22"/>
                <w:lang w:val="sk"/>
              </w:rPr>
              <w:t>Častá</w:t>
            </w:r>
          </w:p>
        </w:tc>
      </w:tr>
      <w:tr w:rsidR="002E3461" w:rsidRPr="0060412E" w14:paraId="77490DEF" w14:textId="77777777" w:rsidTr="00603E25">
        <w:trPr>
          <w:cantSplit/>
          <w:trHeight w:val="194"/>
        </w:trPr>
        <w:tc>
          <w:tcPr>
            <w:tcW w:w="2836" w:type="dxa"/>
            <w:vMerge/>
            <w:tcBorders>
              <w:top w:val="single" w:sz="4" w:space="0" w:color="000000"/>
              <w:left w:val="single" w:sz="4" w:space="0" w:color="000000"/>
              <w:bottom w:val="single" w:sz="4" w:space="0" w:color="000000"/>
            </w:tcBorders>
            <w:shd w:val="clear" w:color="auto" w:fill="auto"/>
            <w:vAlign w:val="center"/>
          </w:tcPr>
          <w:p w14:paraId="6898C7E9" w14:textId="77777777" w:rsidR="002E3461" w:rsidRPr="00700D70" w:rsidRDefault="002E3461">
            <w:pPr>
              <w:snapToGrid w:val="0"/>
              <w:rPr>
                <w:b/>
                <w:sz w:val="22"/>
                <w:szCs w:val="22"/>
              </w:rPr>
            </w:pPr>
          </w:p>
        </w:tc>
        <w:tc>
          <w:tcPr>
            <w:tcW w:w="3260" w:type="dxa"/>
            <w:tcBorders>
              <w:top w:val="single" w:sz="4" w:space="0" w:color="000000"/>
              <w:left w:val="single" w:sz="4" w:space="0" w:color="000000"/>
              <w:bottom w:val="single" w:sz="4" w:space="0" w:color="000000"/>
            </w:tcBorders>
            <w:shd w:val="clear" w:color="auto" w:fill="auto"/>
            <w:vAlign w:val="center"/>
          </w:tcPr>
          <w:p w14:paraId="483A2D28" w14:textId="77777777" w:rsidR="002E3461" w:rsidRPr="0060412E" w:rsidRDefault="002E3461">
            <w:pPr>
              <w:rPr>
                <w:sz w:val="22"/>
                <w:szCs w:val="22"/>
              </w:rPr>
            </w:pPr>
            <w:r>
              <w:rPr>
                <w:sz w:val="22"/>
                <w:szCs w:val="22"/>
                <w:lang w:val="sk"/>
              </w:rPr>
              <w:t>Aplastická anémia, trvalá alebo ťažká supresia kostnej drene</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E32681" w14:textId="77777777" w:rsidR="002E3461" w:rsidRPr="0060412E" w:rsidRDefault="002E3461">
            <w:pPr>
              <w:rPr>
                <w:sz w:val="22"/>
                <w:szCs w:val="22"/>
              </w:rPr>
            </w:pPr>
            <w:r>
              <w:rPr>
                <w:sz w:val="22"/>
                <w:szCs w:val="22"/>
                <w:lang w:val="sk"/>
              </w:rPr>
              <w:t>Neznáma</w:t>
            </w:r>
          </w:p>
        </w:tc>
      </w:tr>
      <w:tr w:rsidR="002E3461" w:rsidRPr="0060412E" w14:paraId="172B429E" w14:textId="77777777" w:rsidTr="00603E25">
        <w:trPr>
          <w:cantSplit/>
          <w:trHeight w:val="70"/>
        </w:trPr>
        <w:tc>
          <w:tcPr>
            <w:tcW w:w="2836" w:type="dxa"/>
            <w:tcBorders>
              <w:top w:val="single" w:sz="4" w:space="0" w:color="000000"/>
              <w:left w:val="single" w:sz="4" w:space="0" w:color="000000"/>
              <w:bottom w:val="single" w:sz="4" w:space="0" w:color="000000"/>
            </w:tcBorders>
            <w:shd w:val="clear" w:color="auto" w:fill="auto"/>
            <w:vAlign w:val="center"/>
          </w:tcPr>
          <w:p w14:paraId="48A87964" w14:textId="77777777" w:rsidR="002E3461" w:rsidRPr="00700D70" w:rsidRDefault="002E3461">
            <w:pPr>
              <w:rPr>
                <w:b/>
                <w:sz w:val="22"/>
                <w:szCs w:val="22"/>
              </w:rPr>
            </w:pPr>
            <w:r>
              <w:rPr>
                <w:b/>
                <w:bCs/>
                <w:sz w:val="22"/>
                <w:szCs w:val="22"/>
                <w:lang w:val="sk"/>
              </w:rPr>
              <w:t>Poruchy imunitného systému</w:t>
            </w:r>
          </w:p>
        </w:tc>
        <w:tc>
          <w:tcPr>
            <w:tcW w:w="3260" w:type="dxa"/>
            <w:tcBorders>
              <w:top w:val="single" w:sz="4" w:space="0" w:color="000000"/>
              <w:left w:val="single" w:sz="4" w:space="0" w:color="000000"/>
              <w:bottom w:val="single" w:sz="4" w:space="0" w:color="000000"/>
            </w:tcBorders>
            <w:shd w:val="clear" w:color="auto" w:fill="auto"/>
            <w:vAlign w:val="center"/>
          </w:tcPr>
          <w:p w14:paraId="0245DD01" w14:textId="77777777" w:rsidR="002E3461" w:rsidRPr="0060412E" w:rsidRDefault="002E3461">
            <w:pPr>
              <w:rPr>
                <w:sz w:val="22"/>
                <w:szCs w:val="22"/>
              </w:rPr>
            </w:pPr>
            <w:r>
              <w:rPr>
                <w:sz w:val="22"/>
                <w:szCs w:val="22"/>
                <w:lang w:val="sk"/>
              </w:rPr>
              <w:t>Anafylaktická reakcia</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3C2383" w14:textId="77777777" w:rsidR="002E3461" w:rsidRPr="0060412E" w:rsidRDefault="002E3461">
            <w:pPr>
              <w:rPr>
                <w:sz w:val="22"/>
                <w:szCs w:val="22"/>
              </w:rPr>
            </w:pPr>
            <w:r>
              <w:rPr>
                <w:sz w:val="22"/>
                <w:szCs w:val="22"/>
                <w:lang w:val="sk"/>
              </w:rPr>
              <w:t>Neznáma</w:t>
            </w:r>
          </w:p>
        </w:tc>
      </w:tr>
      <w:tr w:rsidR="002E3461" w:rsidRPr="0060412E" w14:paraId="4CDCA274" w14:textId="77777777" w:rsidTr="00603E25">
        <w:trPr>
          <w:cantSplit/>
          <w:trHeight w:val="793"/>
        </w:trPr>
        <w:tc>
          <w:tcPr>
            <w:tcW w:w="2836" w:type="dxa"/>
            <w:vMerge w:val="restart"/>
            <w:tcBorders>
              <w:top w:val="single" w:sz="4" w:space="0" w:color="000000"/>
              <w:left w:val="single" w:sz="4" w:space="0" w:color="000000"/>
              <w:bottom w:val="single" w:sz="4" w:space="0" w:color="000000"/>
            </w:tcBorders>
            <w:shd w:val="clear" w:color="auto" w:fill="auto"/>
            <w:vAlign w:val="center"/>
          </w:tcPr>
          <w:p w14:paraId="71A772B3" w14:textId="77777777" w:rsidR="002E3461" w:rsidRPr="00700D70" w:rsidRDefault="002E3461">
            <w:pPr>
              <w:rPr>
                <w:b/>
                <w:sz w:val="22"/>
                <w:szCs w:val="22"/>
              </w:rPr>
            </w:pPr>
            <w:r>
              <w:rPr>
                <w:b/>
                <w:bCs/>
                <w:sz w:val="22"/>
                <w:szCs w:val="22"/>
                <w:lang w:val="sk"/>
              </w:rPr>
              <w:t>Poruchy endokrinného systému</w:t>
            </w:r>
          </w:p>
        </w:tc>
        <w:tc>
          <w:tcPr>
            <w:tcW w:w="3260" w:type="dxa"/>
            <w:tcBorders>
              <w:top w:val="single" w:sz="4" w:space="0" w:color="000000"/>
              <w:left w:val="single" w:sz="4" w:space="0" w:color="000000"/>
              <w:bottom w:val="single" w:sz="4" w:space="0" w:color="000000"/>
            </w:tcBorders>
            <w:shd w:val="clear" w:color="auto" w:fill="auto"/>
            <w:vAlign w:val="center"/>
          </w:tcPr>
          <w:p w14:paraId="3FE82BEC" w14:textId="77777777" w:rsidR="002E3461" w:rsidRPr="0060412E" w:rsidRDefault="002E3461">
            <w:pPr>
              <w:rPr>
                <w:sz w:val="22"/>
                <w:szCs w:val="22"/>
              </w:rPr>
            </w:pPr>
            <w:r>
              <w:rPr>
                <w:sz w:val="22"/>
                <w:szCs w:val="22"/>
                <w:lang w:val="sk"/>
              </w:rPr>
              <w:t>Tyreotoxická kríza, prechodná hypertyreóza</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9CFFB" w14:textId="77777777" w:rsidR="002E3461" w:rsidRPr="0060412E" w:rsidRDefault="002E3461">
            <w:pPr>
              <w:rPr>
                <w:sz w:val="22"/>
                <w:szCs w:val="22"/>
              </w:rPr>
            </w:pPr>
            <w:r>
              <w:rPr>
                <w:sz w:val="22"/>
                <w:szCs w:val="22"/>
                <w:lang w:val="sk"/>
              </w:rPr>
              <w:t>Zriedkavá</w:t>
            </w:r>
          </w:p>
        </w:tc>
      </w:tr>
      <w:tr w:rsidR="002E3461" w:rsidRPr="0060412E" w14:paraId="5F2E8F53" w14:textId="77777777" w:rsidTr="00603E25">
        <w:trPr>
          <w:cantSplit/>
          <w:trHeight w:val="1104"/>
        </w:trPr>
        <w:tc>
          <w:tcPr>
            <w:tcW w:w="2836" w:type="dxa"/>
            <w:vMerge/>
            <w:tcBorders>
              <w:top w:val="single" w:sz="4" w:space="0" w:color="000000"/>
              <w:left w:val="single" w:sz="4" w:space="0" w:color="000000"/>
              <w:bottom w:val="single" w:sz="4" w:space="0" w:color="000000"/>
            </w:tcBorders>
            <w:shd w:val="clear" w:color="auto" w:fill="auto"/>
            <w:vAlign w:val="center"/>
          </w:tcPr>
          <w:p w14:paraId="475126EA" w14:textId="77777777" w:rsidR="002E3461" w:rsidRPr="0060412E" w:rsidRDefault="002E3461">
            <w:pPr>
              <w:snapToGrid w:val="0"/>
              <w:rPr>
                <w:sz w:val="22"/>
                <w:szCs w:val="22"/>
              </w:rPr>
            </w:pPr>
          </w:p>
        </w:tc>
        <w:tc>
          <w:tcPr>
            <w:tcW w:w="3260" w:type="dxa"/>
            <w:tcBorders>
              <w:top w:val="single" w:sz="4" w:space="0" w:color="000000"/>
              <w:left w:val="single" w:sz="4" w:space="0" w:color="000000"/>
              <w:bottom w:val="single" w:sz="4" w:space="0" w:color="000000"/>
            </w:tcBorders>
            <w:shd w:val="clear" w:color="auto" w:fill="auto"/>
            <w:vAlign w:val="center"/>
          </w:tcPr>
          <w:p w14:paraId="0F4EB2A2" w14:textId="77777777" w:rsidR="002E3461" w:rsidRPr="0060412E" w:rsidRDefault="002E3461">
            <w:pPr>
              <w:rPr>
                <w:sz w:val="22"/>
                <w:szCs w:val="22"/>
              </w:rPr>
            </w:pPr>
            <w:r>
              <w:rPr>
                <w:sz w:val="22"/>
                <w:szCs w:val="22"/>
                <w:lang w:val="sk"/>
              </w:rPr>
              <w:t>Tyreoditída (prechodná leukocytóza), hypoparatyreóza (znížená hladina vápnika v krvi, tetánia), hypotyreóza, hyperparatyreóza</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7993D" w14:textId="77777777" w:rsidR="002E3461" w:rsidRPr="0060412E" w:rsidRDefault="002E3461">
            <w:pPr>
              <w:rPr>
                <w:sz w:val="22"/>
                <w:szCs w:val="22"/>
              </w:rPr>
            </w:pPr>
            <w:r>
              <w:rPr>
                <w:sz w:val="22"/>
                <w:szCs w:val="22"/>
                <w:lang w:val="sk"/>
              </w:rPr>
              <w:t>Neznáma</w:t>
            </w:r>
          </w:p>
        </w:tc>
      </w:tr>
      <w:tr w:rsidR="002E3461" w:rsidRPr="0060412E" w14:paraId="2DB6189E" w14:textId="77777777" w:rsidTr="00603E25">
        <w:trPr>
          <w:cantSplit/>
          <w:trHeight w:val="70"/>
        </w:trPr>
        <w:tc>
          <w:tcPr>
            <w:tcW w:w="2836" w:type="dxa"/>
            <w:vMerge w:val="restart"/>
            <w:tcBorders>
              <w:top w:val="single" w:sz="4" w:space="0" w:color="000000"/>
              <w:left w:val="single" w:sz="4" w:space="0" w:color="000000"/>
              <w:bottom w:val="single" w:sz="4" w:space="0" w:color="000000"/>
            </w:tcBorders>
            <w:shd w:val="clear" w:color="auto" w:fill="auto"/>
            <w:vAlign w:val="center"/>
          </w:tcPr>
          <w:p w14:paraId="183D5F03" w14:textId="77777777" w:rsidR="002E3461" w:rsidRPr="00700D70" w:rsidRDefault="002E3461">
            <w:pPr>
              <w:rPr>
                <w:b/>
                <w:sz w:val="22"/>
                <w:szCs w:val="22"/>
              </w:rPr>
            </w:pPr>
            <w:r>
              <w:rPr>
                <w:b/>
                <w:bCs/>
                <w:sz w:val="22"/>
                <w:szCs w:val="22"/>
                <w:lang w:val="sk"/>
              </w:rPr>
              <w:t>Poruchy nervového systému</w:t>
            </w:r>
          </w:p>
        </w:tc>
        <w:tc>
          <w:tcPr>
            <w:tcW w:w="3260" w:type="dxa"/>
            <w:tcBorders>
              <w:top w:val="single" w:sz="4" w:space="0" w:color="000000"/>
              <w:left w:val="single" w:sz="4" w:space="0" w:color="000000"/>
              <w:bottom w:val="single" w:sz="4" w:space="0" w:color="000000"/>
            </w:tcBorders>
            <w:shd w:val="clear" w:color="auto" w:fill="auto"/>
            <w:vAlign w:val="center"/>
          </w:tcPr>
          <w:p w14:paraId="0572B33C" w14:textId="77777777" w:rsidR="002E3461" w:rsidRPr="0060412E" w:rsidRDefault="002E3461">
            <w:pPr>
              <w:rPr>
                <w:sz w:val="22"/>
                <w:szCs w:val="22"/>
              </w:rPr>
            </w:pPr>
            <w:r>
              <w:rPr>
                <w:sz w:val="22"/>
                <w:szCs w:val="22"/>
                <w:lang w:val="sk"/>
              </w:rPr>
              <w:t>Parosmia, anosmia</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2C0AB" w14:textId="77777777" w:rsidR="002E3461" w:rsidRPr="0060412E" w:rsidRDefault="002E3461">
            <w:pPr>
              <w:rPr>
                <w:sz w:val="22"/>
                <w:szCs w:val="22"/>
              </w:rPr>
            </w:pPr>
            <w:r>
              <w:rPr>
                <w:sz w:val="22"/>
                <w:szCs w:val="22"/>
                <w:lang w:val="sk"/>
              </w:rPr>
              <w:t>Veľmi častá</w:t>
            </w:r>
          </w:p>
        </w:tc>
      </w:tr>
      <w:tr w:rsidR="002E3461" w:rsidRPr="0060412E" w14:paraId="07953B56" w14:textId="77777777" w:rsidTr="00603E25">
        <w:trPr>
          <w:cantSplit/>
          <w:trHeight w:val="70"/>
        </w:trPr>
        <w:tc>
          <w:tcPr>
            <w:tcW w:w="2836" w:type="dxa"/>
            <w:vMerge/>
            <w:tcBorders>
              <w:top w:val="single" w:sz="4" w:space="0" w:color="000000"/>
              <w:left w:val="single" w:sz="4" w:space="0" w:color="000000"/>
              <w:bottom w:val="single" w:sz="4" w:space="0" w:color="000000"/>
            </w:tcBorders>
            <w:shd w:val="clear" w:color="auto" w:fill="auto"/>
            <w:vAlign w:val="center"/>
          </w:tcPr>
          <w:p w14:paraId="3DDB3D97" w14:textId="77777777" w:rsidR="002E3461" w:rsidRPr="00700D70" w:rsidRDefault="002E3461">
            <w:pPr>
              <w:snapToGrid w:val="0"/>
              <w:rPr>
                <w:b/>
                <w:sz w:val="22"/>
                <w:szCs w:val="22"/>
              </w:rPr>
            </w:pPr>
          </w:p>
        </w:tc>
        <w:tc>
          <w:tcPr>
            <w:tcW w:w="3260" w:type="dxa"/>
            <w:tcBorders>
              <w:top w:val="single" w:sz="4" w:space="0" w:color="000000"/>
              <w:left w:val="single" w:sz="4" w:space="0" w:color="000000"/>
              <w:bottom w:val="single" w:sz="4" w:space="0" w:color="000000"/>
            </w:tcBorders>
            <w:shd w:val="clear" w:color="auto" w:fill="auto"/>
            <w:vAlign w:val="center"/>
          </w:tcPr>
          <w:p w14:paraId="1ED69BAE" w14:textId="77777777" w:rsidR="002E3461" w:rsidRPr="0060412E" w:rsidRDefault="002E3461">
            <w:pPr>
              <w:rPr>
                <w:sz w:val="22"/>
                <w:szCs w:val="22"/>
              </w:rPr>
            </w:pPr>
            <w:r>
              <w:rPr>
                <w:sz w:val="22"/>
                <w:szCs w:val="22"/>
                <w:lang w:val="sk"/>
              </w:rPr>
              <w:t>Opuch mozgu</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1F232D" w14:textId="77777777" w:rsidR="002E3461" w:rsidRPr="0060412E" w:rsidRDefault="002E3461">
            <w:pPr>
              <w:rPr>
                <w:sz w:val="22"/>
                <w:szCs w:val="22"/>
              </w:rPr>
            </w:pPr>
            <w:r>
              <w:rPr>
                <w:sz w:val="22"/>
                <w:szCs w:val="22"/>
                <w:lang w:val="sk"/>
              </w:rPr>
              <w:t>Neznáma</w:t>
            </w:r>
          </w:p>
        </w:tc>
      </w:tr>
      <w:tr w:rsidR="002E3461" w:rsidRPr="0060412E" w14:paraId="05976B1C" w14:textId="77777777" w:rsidTr="00603E25">
        <w:trPr>
          <w:cantSplit/>
          <w:trHeight w:val="1070"/>
        </w:trPr>
        <w:tc>
          <w:tcPr>
            <w:tcW w:w="2836" w:type="dxa"/>
            <w:vMerge w:val="restart"/>
            <w:tcBorders>
              <w:top w:val="single" w:sz="4" w:space="0" w:color="000000"/>
              <w:left w:val="single" w:sz="4" w:space="0" w:color="000000"/>
              <w:bottom w:val="single" w:sz="4" w:space="0" w:color="000000"/>
            </w:tcBorders>
            <w:shd w:val="clear" w:color="auto" w:fill="auto"/>
            <w:vAlign w:val="center"/>
          </w:tcPr>
          <w:p w14:paraId="0311F862" w14:textId="77777777" w:rsidR="002E3461" w:rsidRPr="00700D70" w:rsidRDefault="002E3461">
            <w:pPr>
              <w:rPr>
                <w:b/>
                <w:sz w:val="22"/>
                <w:szCs w:val="22"/>
              </w:rPr>
            </w:pPr>
            <w:r>
              <w:rPr>
                <w:b/>
                <w:bCs/>
                <w:sz w:val="22"/>
                <w:szCs w:val="22"/>
                <w:lang w:val="sk"/>
              </w:rPr>
              <w:t>Poruchy oka</w:t>
            </w:r>
          </w:p>
        </w:tc>
        <w:tc>
          <w:tcPr>
            <w:tcW w:w="3260" w:type="dxa"/>
            <w:tcBorders>
              <w:top w:val="single" w:sz="4" w:space="0" w:color="000000"/>
              <w:left w:val="single" w:sz="4" w:space="0" w:color="000000"/>
              <w:bottom w:val="single" w:sz="4" w:space="0" w:color="000000"/>
            </w:tcBorders>
            <w:shd w:val="clear" w:color="auto" w:fill="auto"/>
            <w:vAlign w:val="center"/>
          </w:tcPr>
          <w:p w14:paraId="63728C89" w14:textId="77777777" w:rsidR="002E3461" w:rsidRPr="0060412E" w:rsidRDefault="002E3461">
            <w:pPr>
              <w:rPr>
                <w:sz w:val="22"/>
                <w:szCs w:val="22"/>
              </w:rPr>
            </w:pPr>
            <w:r>
              <w:rPr>
                <w:sz w:val="22"/>
                <w:szCs w:val="22"/>
                <w:lang w:val="sk"/>
              </w:rPr>
              <w:t>Sicca syndróm (konjunktivitída, suché oči, suchosť v nose)</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641CF" w14:textId="77777777" w:rsidR="002E3461" w:rsidRPr="0060412E" w:rsidRDefault="002E3461">
            <w:pPr>
              <w:rPr>
                <w:sz w:val="22"/>
                <w:szCs w:val="22"/>
              </w:rPr>
            </w:pPr>
            <w:r>
              <w:rPr>
                <w:sz w:val="22"/>
                <w:szCs w:val="22"/>
                <w:lang w:val="sk"/>
              </w:rPr>
              <w:t>Veľmi častá</w:t>
            </w:r>
          </w:p>
        </w:tc>
      </w:tr>
      <w:tr w:rsidR="002E3461" w:rsidRPr="0060412E" w14:paraId="402A779E" w14:textId="77777777" w:rsidTr="00603E25">
        <w:trPr>
          <w:cantSplit/>
          <w:trHeight w:val="70"/>
        </w:trPr>
        <w:tc>
          <w:tcPr>
            <w:tcW w:w="2836" w:type="dxa"/>
            <w:vMerge/>
            <w:tcBorders>
              <w:top w:val="single" w:sz="4" w:space="0" w:color="000000"/>
              <w:left w:val="single" w:sz="4" w:space="0" w:color="000000"/>
              <w:bottom w:val="single" w:sz="4" w:space="0" w:color="000000"/>
            </w:tcBorders>
            <w:shd w:val="clear" w:color="auto" w:fill="auto"/>
            <w:vAlign w:val="center"/>
          </w:tcPr>
          <w:p w14:paraId="1CF4BA89" w14:textId="77777777" w:rsidR="002E3461" w:rsidRPr="00700D70" w:rsidRDefault="002E3461">
            <w:pPr>
              <w:snapToGrid w:val="0"/>
              <w:rPr>
                <w:b/>
                <w:sz w:val="22"/>
                <w:szCs w:val="22"/>
              </w:rPr>
            </w:pPr>
          </w:p>
        </w:tc>
        <w:tc>
          <w:tcPr>
            <w:tcW w:w="3260" w:type="dxa"/>
            <w:tcBorders>
              <w:top w:val="single" w:sz="4" w:space="0" w:color="000000"/>
              <w:left w:val="single" w:sz="4" w:space="0" w:color="000000"/>
              <w:bottom w:val="single" w:sz="4" w:space="0" w:color="000000"/>
            </w:tcBorders>
            <w:shd w:val="clear" w:color="auto" w:fill="auto"/>
            <w:vAlign w:val="center"/>
          </w:tcPr>
          <w:p w14:paraId="73A4D76F" w14:textId="77777777" w:rsidR="002E3461" w:rsidRPr="0060412E" w:rsidRDefault="002E3461">
            <w:pPr>
              <w:rPr>
                <w:sz w:val="22"/>
                <w:szCs w:val="22"/>
              </w:rPr>
            </w:pPr>
            <w:r>
              <w:rPr>
                <w:sz w:val="22"/>
                <w:szCs w:val="22"/>
                <w:lang w:val="sk"/>
              </w:rPr>
              <w:t>Obštrukcia nasolakrimálneho kanála (zvýšené slzenie)</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E9A9F9" w14:textId="77777777" w:rsidR="002E3461" w:rsidRPr="0060412E" w:rsidRDefault="002E3461">
            <w:pPr>
              <w:rPr>
                <w:sz w:val="22"/>
                <w:szCs w:val="22"/>
              </w:rPr>
            </w:pPr>
            <w:r>
              <w:rPr>
                <w:sz w:val="22"/>
                <w:szCs w:val="22"/>
                <w:lang w:val="sk"/>
              </w:rPr>
              <w:t>Častá</w:t>
            </w:r>
          </w:p>
        </w:tc>
      </w:tr>
      <w:tr w:rsidR="002E3461" w:rsidRPr="0060412E" w14:paraId="23B10725" w14:textId="77777777" w:rsidTr="00603E25">
        <w:trPr>
          <w:cantSplit/>
          <w:trHeight w:val="865"/>
        </w:trPr>
        <w:tc>
          <w:tcPr>
            <w:tcW w:w="2836" w:type="dxa"/>
            <w:vMerge w:val="restart"/>
            <w:tcBorders>
              <w:top w:val="single" w:sz="4" w:space="0" w:color="000000"/>
              <w:left w:val="single" w:sz="4" w:space="0" w:color="000000"/>
              <w:bottom w:val="single" w:sz="4" w:space="0" w:color="000000"/>
            </w:tcBorders>
            <w:shd w:val="clear" w:color="auto" w:fill="auto"/>
            <w:vAlign w:val="center"/>
          </w:tcPr>
          <w:p w14:paraId="383BD126" w14:textId="77777777" w:rsidR="002E3461" w:rsidRPr="00700D70" w:rsidRDefault="002E3461">
            <w:pPr>
              <w:rPr>
                <w:b/>
                <w:sz w:val="22"/>
                <w:szCs w:val="22"/>
              </w:rPr>
            </w:pPr>
            <w:r>
              <w:rPr>
                <w:b/>
                <w:bCs/>
                <w:sz w:val="22"/>
                <w:szCs w:val="22"/>
                <w:lang w:val="sk"/>
              </w:rPr>
              <w:t>Poruchy dýchacej sústavy, hrudníka a mediastína</w:t>
            </w:r>
          </w:p>
        </w:tc>
        <w:tc>
          <w:tcPr>
            <w:tcW w:w="3260" w:type="dxa"/>
            <w:tcBorders>
              <w:top w:val="single" w:sz="4" w:space="0" w:color="000000"/>
              <w:left w:val="single" w:sz="4" w:space="0" w:color="000000"/>
              <w:bottom w:val="single" w:sz="4" w:space="0" w:color="000000"/>
            </w:tcBorders>
            <w:shd w:val="clear" w:color="auto" w:fill="auto"/>
            <w:vAlign w:val="center"/>
          </w:tcPr>
          <w:p w14:paraId="69D37618" w14:textId="77777777" w:rsidR="002E3461" w:rsidRPr="0060412E" w:rsidRDefault="002E3461">
            <w:pPr>
              <w:rPr>
                <w:sz w:val="22"/>
                <w:szCs w:val="22"/>
              </w:rPr>
            </w:pPr>
            <w:r>
              <w:rPr>
                <w:sz w:val="22"/>
                <w:szCs w:val="22"/>
                <w:lang w:val="sk"/>
              </w:rPr>
              <w:t>Dyspnoe</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66802" w14:textId="77777777" w:rsidR="002E3461" w:rsidRPr="0060412E" w:rsidRDefault="002E3461">
            <w:pPr>
              <w:rPr>
                <w:sz w:val="22"/>
                <w:szCs w:val="22"/>
              </w:rPr>
            </w:pPr>
            <w:r>
              <w:rPr>
                <w:sz w:val="22"/>
                <w:szCs w:val="22"/>
                <w:lang w:val="sk"/>
              </w:rPr>
              <w:t>Častá</w:t>
            </w:r>
          </w:p>
        </w:tc>
      </w:tr>
      <w:tr w:rsidR="002E3461" w:rsidRPr="0060412E" w14:paraId="27C3AB50" w14:textId="77777777" w:rsidTr="00603E25">
        <w:trPr>
          <w:cantSplit/>
          <w:trHeight w:val="2484"/>
        </w:trPr>
        <w:tc>
          <w:tcPr>
            <w:tcW w:w="2836" w:type="dxa"/>
            <w:vMerge/>
            <w:tcBorders>
              <w:top w:val="single" w:sz="4" w:space="0" w:color="000000"/>
              <w:left w:val="single" w:sz="4" w:space="0" w:color="000000"/>
              <w:bottom w:val="single" w:sz="4" w:space="0" w:color="000000"/>
            </w:tcBorders>
            <w:shd w:val="clear" w:color="auto" w:fill="auto"/>
            <w:vAlign w:val="center"/>
          </w:tcPr>
          <w:p w14:paraId="596BD801" w14:textId="77777777" w:rsidR="002E3461" w:rsidRPr="00700D70" w:rsidRDefault="002E3461">
            <w:pPr>
              <w:snapToGrid w:val="0"/>
              <w:rPr>
                <w:b/>
                <w:sz w:val="22"/>
                <w:szCs w:val="22"/>
              </w:rPr>
            </w:pPr>
          </w:p>
        </w:tc>
        <w:tc>
          <w:tcPr>
            <w:tcW w:w="3260" w:type="dxa"/>
            <w:tcBorders>
              <w:top w:val="single" w:sz="4" w:space="0" w:color="000000"/>
              <w:left w:val="single" w:sz="4" w:space="0" w:color="000000"/>
              <w:bottom w:val="single" w:sz="4" w:space="0" w:color="000000"/>
            </w:tcBorders>
            <w:shd w:val="clear" w:color="auto" w:fill="auto"/>
            <w:vAlign w:val="center"/>
          </w:tcPr>
          <w:p w14:paraId="194A75BB" w14:textId="77777777" w:rsidR="002E3461" w:rsidRPr="0060412E" w:rsidRDefault="002E3461" w:rsidP="00C53480">
            <w:pPr>
              <w:rPr>
                <w:sz w:val="22"/>
                <w:szCs w:val="22"/>
              </w:rPr>
            </w:pPr>
            <w:r>
              <w:rPr>
                <w:sz w:val="22"/>
                <w:szCs w:val="22"/>
                <w:lang w:val="sk"/>
              </w:rPr>
              <w:t>Zovretie hrude*, pľúcna fibróza, syndróm dychovej tiesne, obštrukčná porucha dýchacích ciest, pneumónia, tracheitída, dysfunkcia hlasiviek (paralýza hlasiviek, dysfónia, zachrípnutie), orofaryngeálna bolesť, stridor</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358D4" w14:textId="77777777" w:rsidR="002E3461" w:rsidRPr="0060412E" w:rsidRDefault="002E3461">
            <w:pPr>
              <w:rPr>
                <w:sz w:val="22"/>
                <w:szCs w:val="22"/>
              </w:rPr>
            </w:pPr>
            <w:r>
              <w:rPr>
                <w:sz w:val="22"/>
                <w:szCs w:val="22"/>
                <w:lang w:val="sk"/>
              </w:rPr>
              <w:t>Neznáma</w:t>
            </w:r>
          </w:p>
        </w:tc>
      </w:tr>
      <w:tr w:rsidR="002E3461" w:rsidRPr="0060412E" w14:paraId="2B1A403A" w14:textId="77777777" w:rsidTr="00603E25">
        <w:trPr>
          <w:cantSplit/>
          <w:trHeight w:val="1069"/>
        </w:trPr>
        <w:tc>
          <w:tcPr>
            <w:tcW w:w="2836" w:type="dxa"/>
            <w:vMerge w:val="restart"/>
            <w:tcBorders>
              <w:top w:val="single" w:sz="4" w:space="0" w:color="000000"/>
              <w:left w:val="single" w:sz="4" w:space="0" w:color="000000"/>
              <w:bottom w:val="single" w:sz="4" w:space="0" w:color="000000"/>
            </w:tcBorders>
            <w:shd w:val="clear" w:color="auto" w:fill="auto"/>
            <w:vAlign w:val="center"/>
          </w:tcPr>
          <w:p w14:paraId="188FDDED" w14:textId="77777777" w:rsidR="002E3461" w:rsidRPr="00700D70" w:rsidRDefault="002E3461">
            <w:pPr>
              <w:rPr>
                <w:b/>
                <w:sz w:val="22"/>
                <w:szCs w:val="22"/>
              </w:rPr>
            </w:pPr>
            <w:r>
              <w:rPr>
                <w:b/>
                <w:bCs/>
                <w:sz w:val="22"/>
                <w:szCs w:val="22"/>
                <w:lang w:val="sk"/>
              </w:rPr>
              <w:t>Poruchy gastrointestinálneho traktu</w:t>
            </w:r>
          </w:p>
        </w:tc>
        <w:tc>
          <w:tcPr>
            <w:tcW w:w="3260" w:type="dxa"/>
            <w:tcBorders>
              <w:top w:val="single" w:sz="4" w:space="0" w:color="000000"/>
              <w:left w:val="single" w:sz="4" w:space="0" w:color="000000"/>
              <w:bottom w:val="single" w:sz="4" w:space="0" w:color="000000"/>
            </w:tcBorders>
            <w:shd w:val="clear" w:color="auto" w:fill="auto"/>
            <w:vAlign w:val="center"/>
          </w:tcPr>
          <w:p w14:paraId="624199F9" w14:textId="77777777" w:rsidR="002E3461" w:rsidRPr="0060412E" w:rsidRDefault="002E3461">
            <w:pPr>
              <w:rPr>
                <w:sz w:val="22"/>
                <w:szCs w:val="22"/>
              </w:rPr>
            </w:pPr>
            <w:r>
              <w:rPr>
                <w:sz w:val="22"/>
                <w:szCs w:val="22"/>
                <w:lang w:val="sk"/>
              </w:rPr>
              <w:t>Sialoadenitída (sucho v ústach, bolesť slinných žliaz, zväčšenie slinných žliaz, zubný kaz, strata zubov), syndróm choroby z ožiarenia, nevoľnosť, ageuzia, dysgeuzia, znížená chuť do jedla</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BCCD3D" w14:textId="77777777" w:rsidR="002E3461" w:rsidRPr="0060412E" w:rsidRDefault="002E3461">
            <w:pPr>
              <w:rPr>
                <w:sz w:val="22"/>
                <w:szCs w:val="22"/>
              </w:rPr>
            </w:pPr>
            <w:r>
              <w:rPr>
                <w:sz w:val="22"/>
                <w:szCs w:val="22"/>
                <w:lang w:val="sk"/>
              </w:rPr>
              <w:t>Veľmi častá</w:t>
            </w:r>
          </w:p>
        </w:tc>
      </w:tr>
      <w:tr w:rsidR="002E3461" w:rsidRPr="0060412E" w14:paraId="69897AF6" w14:textId="77777777" w:rsidTr="00603E25">
        <w:trPr>
          <w:cantSplit/>
        </w:trPr>
        <w:tc>
          <w:tcPr>
            <w:tcW w:w="2836" w:type="dxa"/>
            <w:vMerge/>
            <w:tcBorders>
              <w:top w:val="single" w:sz="4" w:space="0" w:color="000000"/>
              <w:left w:val="single" w:sz="4" w:space="0" w:color="000000"/>
              <w:bottom w:val="single" w:sz="4" w:space="0" w:color="000000"/>
            </w:tcBorders>
            <w:shd w:val="clear" w:color="auto" w:fill="auto"/>
            <w:vAlign w:val="center"/>
          </w:tcPr>
          <w:p w14:paraId="291ECB36" w14:textId="77777777" w:rsidR="002E3461" w:rsidRPr="00700D70" w:rsidRDefault="002E3461">
            <w:pPr>
              <w:snapToGrid w:val="0"/>
              <w:rPr>
                <w:b/>
                <w:sz w:val="22"/>
                <w:szCs w:val="22"/>
              </w:rPr>
            </w:pPr>
          </w:p>
        </w:tc>
        <w:tc>
          <w:tcPr>
            <w:tcW w:w="3260" w:type="dxa"/>
            <w:tcBorders>
              <w:top w:val="single" w:sz="4" w:space="0" w:color="000000"/>
              <w:left w:val="single" w:sz="4" w:space="0" w:color="000000"/>
              <w:bottom w:val="single" w:sz="4" w:space="0" w:color="000000"/>
            </w:tcBorders>
            <w:shd w:val="clear" w:color="auto" w:fill="auto"/>
            <w:vAlign w:val="center"/>
          </w:tcPr>
          <w:p w14:paraId="1D669DCD" w14:textId="77777777" w:rsidR="002E3461" w:rsidRPr="0060412E" w:rsidRDefault="002E3461">
            <w:pPr>
              <w:rPr>
                <w:sz w:val="22"/>
                <w:szCs w:val="22"/>
              </w:rPr>
            </w:pPr>
            <w:r>
              <w:rPr>
                <w:sz w:val="22"/>
                <w:szCs w:val="22"/>
                <w:lang w:val="sk"/>
              </w:rPr>
              <w:t>Vracanie</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08A62" w14:textId="77777777" w:rsidR="002E3461" w:rsidRPr="0060412E" w:rsidRDefault="002E3461">
            <w:pPr>
              <w:rPr>
                <w:sz w:val="22"/>
                <w:szCs w:val="22"/>
              </w:rPr>
            </w:pPr>
            <w:r>
              <w:rPr>
                <w:sz w:val="22"/>
                <w:szCs w:val="22"/>
                <w:lang w:val="sk"/>
              </w:rPr>
              <w:t>Častá</w:t>
            </w:r>
          </w:p>
        </w:tc>
      </w:tr>
      <w:tr w:rsidR="002E3461" w:rsidRPr="0060412E" w14:paraId="2BD36D37" w14:textId="77777777" w:rsidTr="00603E25">
        <w:trPr>
          <w:cantSplit/>
          <w:trHeight w:val="302"/>
        </w:trPr>
        <w:tc>
          <w:tcPr>
            <w:tcW w:w="2836" w:type="dxa"/>
            <w:vMerge/>
            <w:tcBorders>
              <w:top w:val="single" w:sz="4" w:space="0" w:color="000000"/>
              <w:left w:val="single" w:sz="4" w:space="0" w:color="000000"/>
              <w:bottom w:val="single" w:sz="4" w:space="0" w:color="000000"/>
            </w:tcBorders>
            <w:shd w:val="clear" w:color="auto" w:fill="auto"/>
            <w:vAlign w:val="center"/>
          </w:tcPr>
          <w:p w14:paraId="5A3F1365" w14:textId="77777777" w:rsidR="002E3461" w:rsidRPr="00700D70" w:rsidRDefault="002E3461">
            <w:pPr>
              <w:snapToGrid w:val="0"/>
              <w:rPr>
                <w:b/>
                <w:sz w:val="22"/>
                <w:szCs w:val="22"/>
              </w:rPr>
            </w:pPr>
          </w:p>
        </w:tc>
        <w:tc>
          <w:tcPr>
            <w:tcW w:w="3260" w:type="dxa"/>
            <w:tcBorders>
              <w:top w:val="single" w:sz="4" w:space="0" w:color="000000"/>
              <w:left w:val="single" w:sz="4" w:space="0" w:color="000000"/>
              <w:bottom w:val="single" w:sz="4" w:space="0" w:color="000000"/>
            </w:tcBorders>
            <w:shd w:val="clear" w:color="auto" w:fill="auto"/>
            <w:vAlign w:val="center"/>
          </w:tcPr>
          <w:p w14:paraId="40D7F656" w14:textId="77777777" w:rsidR="002E3461" w:rsidRPr="0060412E" w:rsidRDefault="002E3461">
            <w:pPr>
              <w:rPr>
                <w:sz w:val="22"/>
                <w:szCs w:val="22"/>
              </w:rPr>
            </w:pPr>
            <w:r>
              <w:rPr>
                <w:sz w:val="22"/>
                <w:szCs w:val="22"/>
                <w:lang w:val="sk"/>
              </w:rPr>
              <w:t>Gastritída, dysfágia</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2299E" w14:textId="77777777" w:rsidR="002E3461" w:rsidRPr="0060412E" w:rsidRDefault="002E3461">
            <w:pPr>
              <w:rPr>
                <w:sz w:val="22"/>
                <w:szCs w:val="22"/>
              </w:rPr>
            </w:pPr>
            <w:r>
              <w:rPr>
                <w:sz w:val="22"/>
                <w:szCs w:val="22"/>
                <w:lang w:val="sk"/>
              </w:rPr>
              <w:t>Neznáma</w:t>
            </w:r>
          </w:p>
        </w:tc>
      </w:tr>
      <w:tr w:rsidR="000A2AE2" w:rsidRPr="0060412E" w14:paraId="2CC7274C" w14:textId="77777777" w:rsidTr="00603E25">
        <w:trPr>
          <w:cantSplit/>
          <w:trHeight w:val="302"/>
        </w:trPr>
        <w:tc>
          <w:tcPr>
            <w:tcW w:w="2836" w:type="dxa"/>
            <w:tcBorders>
              <w:top w:val="single" w:sz="4" w:space="0" w:color="000000"/>
              <w:left w:val="single" w:sz="4" w:space="0" w:color="000000"/>
              <w:bottom w:val="single" w:sz="4" w:space="0" w:color="000000"/>
            </w:tcBorders>
            <w:shd w:val="clear" w:color="auto" w:fill="auto"/>
            <w:vAlign w:val="center"/>
          </w:tcPr>
          <w:p w14:paraId="69119026" w14:textId="77777777" w:rsidR="000A2AE2" w:rsidRPr="000A2AE2" w:rsidRDefault="000A2AE2">
            <w:pPr>
              <w:snapToGrid w:val="0"/>
              <w:rPr>
                <w:b/>
                <w:sz w:val="22"/>
                <w:szCs w:val="22"/>
              </w:rPr>
            </w:pPr>
            <w:r>
              <w:rPr>
                <w:b/>
                <w:bCs/>
                <w:sz w:val="22"/>
                <w:szCs w:val="22"/>
                <w:lang w:val="sk"/>
              </w:rPr>
              <w:t>Poruchy pečene a žlčových ciest</w:t>
            </w:r>
          </w:p>
        </w:tc>
        <w:tc>
          <w:tcPr>
            <w:tcW w:w="3260" w:type="dxa"/>
            <w:tcBorders>
              <w:top w:val="single" w:sz="4" w:space="0" w:color="000000"/>
              <w:left w:val="single" w:sz="4" w:space="0" w:color="000000"/>
              <w:bottom w:val="single" w:sz="4" w:space="0" w:color="000000"/>
            </w:tcBorders>
            <w:shd w:val="clear" w:color="auto" w:fill="auto"/>
            <w:vAlign w:val="center"/>
          </w:tcPr>
          <w:p w14:paraId="61D3F258" w14:textId="77777777" w:rsidR="000A2AE2" w:rsidRPr="0060412E" w:rsidRDefault="000A2AE2">
            <w:pPr>
              <w:rPr>
                <w:sz w:val="22"/>
                <w:szCs w:val="22"/>
              </w:rPr>
            </w:pPr>
            <w:r>
              <w:rPr>
                <w:sz w:val="22"/>
                <w:szCs w:val="22"/>
                <w:lang w:val="sk"/>
              </w:rPr>
              <w:t>Neprimeraná funkcia pečene</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5136E" w14:textId="77777777" w:rsidR="000A2AE2" w:rsidRPr="0060412E" w:rsidRDefault="000A2AE2">
            <w:pPr>
              <w:rPr>
                <w:sz w:val="22"/>
                <w:szCs w:val="22"/>
              </w:rPr>
            </w:pPr>
            <w:r>
              <w:rPr>
                <w:sz w:val="22"/>
                <w:szCs w:val="22"/>
                <w:lang w:val="sk"/>
              </w:rPr>
              <w:t>Frekvencia nie je známa</w:t>
            </w:r>
          </w:p>
        </w:tc>
      </w:tr>
      <w:tr w:rsidR="002E3461" w:rsidRPr="0060412E" w14:paraId="2247B9E7" w14:textId="77777777" w:rsidTr="00603E25">
        <w:trPr>
          <w:cantSplit/>
          <w:trHeight w:val="70"/>
        </w:trPr>
        <w:tc>
          <w:tcPr>
            <w:tcW w:w="2836" w:type="dxa"/>
            <w:tcBorders>
              <w:top w:val="single" w:sz="4" w:space="0" w:color="000000"/>
              <w:left w:val="single" w:sz="4" w:space="0" w:color="000000"/>
              <w:bottom w:val="single" w:sz="4" w:space="0" w:color="000000"/>
            </w:tcBorders>
            <w:shd w:val="clear" w:color="auto" w:fill="auto"/>
            <w:vAlign w:val="center"/>
          </w:tcPr>
          <w:p w14:paraId="6F3B5B42" w14:textId="77777777" w:rsidR="002E3461" w:rsidRPr="00700D70" w:rsidRDefault="002E3461">
            <w:pPr>
              <w:rPr>
                <w:b/>
                <w:sz w:val="22"/>
                <w:szCs w:val="22"/>
              </w:rPr>
            </w:pPr>
            <w:r>
              <w:rPr>
                <w:b/>
                <w:bCs/>
                <w:sz w:val="22"/>
                <w:szCs w:val="22"/>
                <w:lang w:val="sk"/>
              </w:rPr>
              <w:t>Poruchy obličiek a močových ciest</w:t>
            </w:r>
          </w:p>
        </w:tc>
        <w:tc>
          <w:tcPr>
            <w:tcW w:w="3260" w:type="dxa"/>
            <w:tcBorders>
              <w:top w:val="single" w:sz="4" w:space="0" w:color="000000"/>
              <w:left w:val="single" w:sz="4" w:space="0" w:color="000000"/>
              <w:bottom w:val="single" w:sz="4" w:space="0" w:color="000000"/>
            </w:tcBorders>
            <w:shd w:val="clear" w:color="auto" w:fill="auto"/>
            <w:vAlign w:val="center"/>
          </w:tcPr>
          <w:p w14:paraId="5328EC36" w14:textId="77777777" w:rsidR="002E3461" w:rsidRPr="0060412E" w:rsidRDefault="002E3461">
            <w:pPr>
              <w:rPr>
                <w:sz w:val="22"/>
                <w:szCs w:val="22"/>
              </w:rPr>
            </w:pPr>
            <w:r>
              <w:rPr>
                <w:sz w:val="22"/>
                <w:szCs w:val="22"/>
                <w:lang w:val="sk"/>
              </w:rPr>
              <w:t xml:space="preserve">Radiačná cystitída </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AA98F" w14:textId="77777777" w:rsidR="002E3461" w:rsidRPr="0060412E" w:rsidRDefault="002E3461">
            <w:pPr>
              <w:rPr>
                <w:sz w:val="22"/>
                <w:szCs w:val="22"/>
              </w:rPr>
            </w:pPr>
            <w:r>
              <w:rPr>
                <w:sz w:val="22"/>
                <w:szCs w:val="22"/>
                <w:lang w:val="sk"/>
              </w:rPr>
              <w:t>Neznáma</w:t>
            </w:r>
          </w:p>
        </w:tc>
      </w:tr>
      <w:tr w:rsidR="002E3461" w:rsidRPr="0060412E" w14:paraId="75CF00A3" w14:textId="77777777" w:rsidTr="00603E25">
        <w:trPr>
          <w:cantSplit/>
          <w:trHeight w:val="70"/>
        </w:trPr>
        <w:tc>
          <w:tcPr>
            <w:tcW w:w="2836" w:type="dxa"/>
            <w:vMerge w:val="restart"/>
            <w:tcBorders>
              <w:top w:val="single" w:sz="4" w:space="0" w:color="000000"/>
              <w:left w:val="single" w:sz="4" w:space="0" w:color="000000"/>
              <w:bottom w:val="single" w:sz="4" w:space="0" w:color="000000"/>
            </w:tcBorders>
            <w:shd w:val="clear" w:color="auto" w:fill="auto"/>
            <w:vAlign w:val="center"/>
          </w:tcPr>
          <w:p w14:paraId="34B39C6C" w14:textId="77777777" w:rsidR="002E3461" w:rsidRPr="00700D70" w:rsidRDefault="002E3461">
            <w:pPr>
              <w:rPr>
                <w:b/>
                <w:sz w:val="22"/>
                <w:szCs w:val="22"/>
              </w:rPr>
            </w:pPr>
            <w:r>
              <w:rPr>
                <w:b/>
                <w:bCs/>
                <w:sz w:val="22"/>
                <w:szCs w:val="22"/>
                <w:lang w:val="sk"/>
              </w:rPr>
              <w:t>Poruchy reprodukčného systému a prsníkov</w:t>
            </w:r>
          </w:p>
          <w:p w14:paraId="6984BC57" w14:textId="77777777" w:rsidR="002E3461" w:rsidRPr="00700D70" w:rsidRDefault="002E3461">
            <w:pPr>
              <w:rPr>
                <w:b/>
                <w:sz w:val="22"/>
                <w:szCs w:val="22"/>
              </w:rPr>
            </w:pPr>
          </w:p>
        </w:tc>
        <w:tc>
          <w:tcPr>
            <w:tcW w:w="3260" w:type="dxa"/>
            <w:tcBorders>
              <w:top w:val="single" w:sz="4" w:space="0" w:color="000000"/>
              <w:left w:val="single" w:sz="4" w:space="0" w:color="000000"/>
              <w:bottom w:val="single" w:sz="4" w:space="0" w:color="000000"/>
            </w:tcBorders>
            <w:shd w:val="clear" w:color="auto" w:fill="auto"/>
            <w:vAlign w:val="center"/>
          </w:tcPr>
          <w:p w14:paraId="243A3F08" w14:textId="77777777" w:rsidR="002E3461" w:rsidRPr="0060412E" w:rsidRDefault="002E3461">
            <w:pPr>
              <w:rPr>
                <w:sz w:val="22"/>
                <w:szCs w:val="22"/>
              </w:rPr>
            </w:pPr>
            <w:r>
              <w:rPr>
                <w:sz w:val="22"/>
                <w:szCs w:val="22"/>
                <w:lang w:val="sk"/>
              </w:rPr>
              <w:t>Zlyhanie vaječníkov, menštruačná porucha</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0DF2F" w14:textId="77777777" w:rsidR="002E3461" w:rsidRPr="0060412E" w:rsidRDefault="002E3461">
            <w:pPr>
              <w:rPr>
                <w:sz w:val="22"/>
                <w:szCs w:val="22"/>
              </w:rPr>
            </w:pPr>
            <w:r>
              <w:rPr>
                <w:sz w:val="22"/>
                <w:szCs w:val="22"/>
                <w:lang w:val="sk"/>
              </w:rPr>
              <w:t>Veľmi častá</w:t>
            </w:r>
          </w:p>
        </w:tc>
      </w:tr>
      <w:tr w:rsidR="002E3461" w:rsidRPr="0060412E" w14:paraId="7B246A81" w14:textId="77777777" w:rsidTr="00603E25">
        <w:trPr>
          <w:cantSplit/>
          <w:trHeight w:val="253"/>
        </w:trPr>
        <w:tc>
          <w:tcPr>
            <w:tcW w:w="2836" w:type="dxa"/>
            <w:vMerge/>
            <w:tcBorders>
              <w:top w:val="single" w:sz="4" w:space="0" w:color="000000"/>
              <w:left w:val="single" w:sz="4" w:space="0" w:color="000000"/>
              <w:bottom w:val="single" w:sz="4" w:space="0" w:color="000000"/>
            </w:tcBorders>
            <w:shd w:val="clear" w:color="auto" w:fill="auto"/>
            <w:vAlign w:val="center"/>
          </w:tcPr>
          <w:p w14:paraId="21586301" w14:textId="77777777" w:rsidR="002E3461" w:rsidRPr="00700D70" w:rsidRDefault="002E3461">
            <w:pPr>
              <w:snapToGrid w:val="0"/>
              <w:rPr>
                <w:b/>
                <w:sz w:val="22"/>
                <w:szCs w:val="22"/>
              </w:rPr>
            </w:pPr>
          </w:p>
        </w:tc>
        <w:tc>
          <w:tcPr>
            <w:tcW w:w="3260" w:type="dxa"/>
            <w:tcBorders>
              <w:top w:val="single" w:sz="4" w:space="0" w:color="000000"/>
              <w:left w:val="single" w:sz="4" w:space="0" w:color="000000"/>
              <w:bottom w:val="single" w:sz="4" w:space="0" w:color="000000"/>
            </w:tcBorders>
            <w:shd w:val="clear" w:color="auto" w:fill="auto"/>
            <w:vAlign w:val="center"/>
          </w:tcPr>
          <w:p w14:paraId="56DAE585" w14:textId="77777777" w:rsidR="002E3461" w:rsidRPr="0060412E" w:rsidRDefault="002E3461">
            <w:pPr>
              <w:rPr>
                <w:sz w:val="22"/>
                <w:szCs w:val="22"/>
              </w:rPr>
            </w:pPr>
            <w:r>
              <w:rPr>
                <w:sz w:val="22"/>
                <w:szCs w:val="22"/>
                <w:lang w:val="sk"/>
              </w:rPr>
              <w:t xml:space="preserve">Azoospermia, oligospermia, znížená plodnosť u mužov </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3F616" w14:textId="77777777" w:rsidR="002E3461" w:rsidRPr="0060412E" w:rsidRDefault="002E3461">
            <w:pPr>
              <w:rPr>
                <w:sz w:val="22"/>
                <w:szCs w:val="22"/>
              </w:rPr>
            </w:pPr>
            <w:r>
              <w:rPr>
                <w:sz w:val="22"/>
                <w:szCs w:val="22"/>
                <w:lang w:val="sk"/>
              </w:rPr>
              <w:t>Neznáma</w:t>
            </w:r>
          </w:p>
        </w:tc>
      </w:tr>
      <w:tr w:rsidR="002E3461" w:rsidRPr="0060412E" w14:paraId="76F247DE" w14:textId="77777777" w:rsidTr="00603E25">
        <w:trPr>
          <w:cantSplit/>
          <w:trHeight w:val="70"/>
        </w:trPr>
        <w:tc>
          <w:tcPr>
            <w:tcW w:w="2836" w:type="dxa"/>
            <w:tcBorders>
              <w:top w:val="single" w:sz="4" w:space="0" w:color="000000"/>
              <w:left w:val="single" w:sz="4" w:space="0" w:color="000000"/>
              <w:bottom w:val="single" w:sz="4" w:space="0" w:color="000000"/>
            </w:tcBorders>
            <w:shd w:val="clear" w:color="auto" w:fill="auto"/>
            <w:vAlign w:val="center"/>
          </w:tcPr>
          <w:p w14:paraId="3F16BFC3" w14:textId="77777777" w:rsidR="002E3461" w:rsidRPr="005B2AF5" w:rsidRDefault="002E3461">
            <w:pPr>
              <w:rPr>
                <w:b/>
                <w:sz w:val="22"/>
                <w:szCs w:val="22"/>
                <w:lang w:val="en-GB"/>
              </w:rPr>
            </w:pPr>
            <w:r>
              <w:rPr>
                <w:b/>
                <w:bCs/>
                <w:sz w:val="22"/>
                <w:szCs w:val="22"/>
                <w:lang w:val="sk"/>
              </w:rPr>
              <w:t>Vrodené, familiárne a genetické poruchy</w:t>
            </w:r>
          </w:p>
        </w:tc>
        <w:tc>
          <w:tcPr>
            <w:tcW w:w="3260" w:type="dxa"/>
            <w:tcBorders>
              <w:top w:val="single" w:sz="4" w:space="0" w:color="000000"/>
              <w:left w:val="single" w:sz="4" w:space="0" w:color="000000"/>
              <w:bottom w:val="single" w:sz="4" w:space="0" w:color="000000"/>
            </w:tcBorders>
            <w:shd w:val="clear" w:color="auto" w:fill="auto"/>
            <w:vAlign w:val="center"/>
          </w:tcPr>
          <w:p w14:paraId="66C78111" w14:textId="77777777" w:rsidR="002E3461" w:rsidRPr="0060412E" w:rsidRDefault="002E3461">
            <w:pPr>
              <w:rPr>
                <w:sz w:val="22"/>
                <w:szCs w:val="22"/>
              </w:rPr>
            </w:pPr>
            <w:r>
              <w:rPr>
                <w:sz w:val="22"/>
                <w:szCs w:val="22"/>
                <w:lang w:val="sk"/>
              </w:rPr>
              <w:t>Vrodená hypotyreóza</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F523B" w14:textId="77777777" w:rsidR="002E3461" w:rsidRPr="0060412E" w:rsidRDefault="002E3461">
            <w:pPr>
              <w:rPr>
                <w:sz w:val="22"/>
                <w:szCs w:val="22"/>
              </w:rPr>
            </w:pPr>
            <w:r>
              <w:rPr>
                <w:sz w:val="22"/>
                <w:szCs w:val="22"/>
                <w:lang w:val="sk"/>
              </w:rPr>
              <w:t>Neznáma</w:t>
            </w:r>
          </w:p>
        </w:tc>
      </w:tr>
      <w:tr w:rsidR="00A51A6E" w:rsidRPr="0060412E" w14:paraId="24A2FDB8" w14:textId="77777777" w:rsidTr="00603E25">
        <w:trPr>
          <w:cantSplit/>
        </w:trPr>
        <w:tc>
          <w:tcPr>
            <w:tcW w:w="2836" w:type="dxa"/>
            <w:tcBorders>
              <w:top w:val="single" w:sz="4" w:space="0" w:color="000000"/>
              <w:left w:val="single" w:sz="4" w:space="0" w:color="000000"/>
              <w:bottom w:val="single" w:sz="4" w:space="0" w:color="000000"/>
            </w:tcBorders>
            <w:shd w:val="clear" w:color="auto" w:fill="auto"/>
            <w:vAlign w:val="center"/>
          </w:tcPr>
          <w:p w14:paraId="47BC16D2" w14:textId="77777777" w:rsidR="00A51A6E" w:rsidRPr="00700D70" w:rsidRDefault="00A51A6E" w:rsidP="00D529E1">
            <w:pPr>
              <w:rPr>
                <w:b/>
                <w:sz w:val="22"/>
                <w:szCs w:val="22"/>
              </w:rPr>
            </w:pPr>
            <w:r>
              <w:rPr>
                <w:b/>
                <w:bCs/>
                <w:sz w:val="22"/>
                <w:szCs w:val="22"/>
                <w:lang w:val="sk"/>
              </w:rPr>
              <w:t>Poruchy metabolizmu a výživy</w:t>
            </w:r>
          </w:p>
        </w:tc>
        <w:tc>
          <w:tcPr>
            <w:tcW w:w="3260" w:type="dxa"/>
            <w:tcBorders>
              <w:top w:val="single" w:sz="4" w:space="0" w:color="000000"/>
              <w:left w:val="single" w:sz="4" w:space="0" w:color="000000"/>
              <w:bottom w:val="single" w:sz="4" w:space="0" w:color="000000"/>
            </w:tcBorders>
            <w:shd w:val="clear" w:color="auto" w:fill="auto"/>
            <w:vAlign w:val="center"/>
          </w:tcPr>
          <w:p w14:paraId="15C443D8" w14:textId="77777777" w:rsidR="00A51A6E" w:rsidRPr="0060412E" w:rsidRDefault="00A51A6E" w:rsidP="00D529E1">
            <w:pPr>
              <w:rPr>
                <w:sz w:val="22"/>
                <w:szCs w:val="22"/>
              </w:rPr>
            </w:pPr>
            <w:r>
              <w:rPr>
                <w:sz w:val="22"/>
                <w:szCs w:val="22"/>
                <w:lang w:val="sk"/>
              </w:rPr>
              <w:t xml:space="preserve">Hyponatriémia </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B68DF" w14:textId="77777777" w:rsidR="00A51A6E" w:rsidRPr="0060412E" w:rsidRDefault="00A51A6E" w:rsidP="00D529E1">
            <w:pPr>
              <w:rPr>
                <w:sz w:val="22"/>
                <w:szCs w:val="22"/>
              </w:rPr>
            </w:pPr>
            <w:r>
              <w:rPr>
                <w:sz w:val="22"/>
                <w:szCs w:val="22"/>
                <w:lang w:val="sk"/>
              </w:rPr>
              <w:t>Neznáma</w:t>
            </w:r>
          </w:p>
        </w:tc>
      </w:tr>
      <w:tr w:rsidR="002E3461" w:rsidRPr="0060412E" w14:paraId="60F39223" w14:textId="77777777" w:rsidTr="00603E25">
        <w:trPr>
          <w:cantSplit/>
          <w:trHeight w:val="578"/>
        </w:trPr>
        <w:tc>
          <w:tcPr>
            <w:tcW w:w="2836" w:type="dxa"/>
            <w:vMerge w:val="restart"/>
            <w:tcBorders>
              <w:top w:val="single" w:sz="4" w:space="0" w:color="000000"/>
              <w:left w:val="single" w:sz="4" w:space="0" w:color="000000"/>
              <w:bottom w:val="single" w:sz="4" w:space="0" w:color="000000"/>
            </w:tcBorders>
            <w:shd w:val="clear" w:color="auto" w:fill="auto"/>
            <w:vAlign w:val="center"/>
          </w:tcPr>
          <w:p w14:paraId="1BEC32FE" w14:textId="77777777" w:rsidR="002E3461" w:rsidRPr="00700D70" w:rsidRDefault="002E3461">
            <w:pPr>
              <w:rPr>
                <w:b/>
                <w:sz w:val="22"/>
                <w:szCs w:val="22"/>
              </w:rPr>
            </w:pPr>
            <w:r>
              <w:rPr>
                <w:b/>
                <w:bCs/>
                <w:sz w:val="22"/>
                <w:szCs w:val="22"/>
                <w:lang w:val="sk"/>
              </w:rPr>
              <w:t>Celkové poruchy a reakcie v mieste podania</w:t>
            </w:r>
          </w:p>
        </w:tc>
        <w:tc>
          <w:tcPr>
            <w:tcW w:w="3260" w:type="dxa"/>
            <w:tcBorders>
              <w:top w:val="single" w:sz="4" w:space="0" w:color="000000"/>
              <w:left w:val="single" w:sz="4" w:space="0" w:color="000000"/>
              <w:bottom w:val="single" w:sz="4" w:space="0" w:color="000000"/>
            </w:tcBorders>
            <w:shd w:val="clear" w:color="auto" w:fill="auto"/>
            <w:vAlign w:val="center"/>
          </w:tcPr>
          <w:p w14:paraId="4F6D0820" w14:textId="77777777" w:rsidR="002E3461" w:rsidRPr="0060412E" w:rsidRDefault="002E3461">
            <w:pPr>
              <w:rPr>
                <w:sz w:val="22"/>
                <w:szCs w:val="22"/>
              </w:rPr>
            </w:pPr>
            <w:r>
              <w:rPr>
                <w:sz w:val="22"/>
                <w:szCs w:val="22"/>
                <w:lang w:val="sk"/>
              </w:rPr>
              <w:t>Choroba podobná chrípke, bolesť hlavy, únava, bolesť krku</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D82E7" w14:textId="77777777" w:rsidR="002E3461" w:rsidRPr="0060412E" w:rsidRDefault="002E3461">
            <w:pPr>
              <w:rPr>
                <w:sz w:val="22"/>
                <w:szCs w:val="22"/>
              </w:rPr>
            </w:pPr>
            <w:r>
              <w:rPr>
                <w:sz w:val="22"/>
                <w:szCs w:val="22"/>
                <w:lang w:val="sk"/>
              </w:rPr>
              <w:t>Veľmi častá</w:t>
            </w:r>
          </w:p>
        </w:tc>
      </w:tr>
      <w:tr w:rsidR="002E3461" w:rsidRPr="0060412E" w14:paraId="2FED563D" w14:textId="77777777" w:rsidTr="00603E25">
        <w:trPr>
          <w:cantSplit/>
          <w:trHeight w:val="70"/>
        </w:trPr>
        <w:tc>
          <w:tcPr>
            <w:tcW w:w="2836" w:type="dxa"/>
            <w:vMerge/>
            <w:tcBorders>
              <w:top w:val="single" w:sz="4" w:space="0" w:color="000000"/>
              <w:left w:val="single" w:sz="4" w:space="0" w:color="000000"/>
              <w:bottom w:val="single" w:sz="4" w:space="0" w:color="000000"/>
            </w:tcBorders>
            <w:shd w:val="clear" w:color="auto" w:fill="auto"/>
            <w:vAlign w:val="center"/>
          </w:tcPr>
          <w:p w14:paraId="7B3A27B8" w14:textId="77777777" w:rsidR="002E3461" w:rsidRPr="0060412E" w:rsidRDefault="002E3461">
            <w:pPr>
              <w:snapToGrid w:val="0"/>
              <w:rPr>
                <w:sz w:val="22"/>
                <w:szCs w:val="22"/>
              </w:rPr>
            </w:pPr>
          </w:p>
        </w:tc>
        <w:tc>
          <w:tcPr>
            <w:tcW w:w="3260" w:type="dxa"/>
            <w:tcBorders>
              <w:top w:val="single" w:sz="4" w:space="0" w:color="000000"/>
              <w:left w:val="single" w:sz="4" w:space="0" w:color="000000"/>
              <w:bottom w:val="single" w:sz="4" w:space="0" w:color="000000"/>
            </w:tcBorders>
            <w:shd w:val="clear" w:color="auto" w:fill="auto"/>
            <w:vAlign w:val="center"/>
          </w:tcPr>
          <w:p w14:paraId="0112CA57" w14:textId="77777777" w:rsidR="002E3461" w:rsidRPr="0060412E" w:rsidRDefault="002E3461">
            <w:pPr>
              <w:rPr>
                <w:sz w:val="22"/>
                <w:szCs w:val="22"/>
              </w:rPr>
            </w:pPr>
            <w:r>
              <w:rPr>
                <w:sz w:val="22"/>
                <w:szCs w:val="22"/>
                <w:lang w:val="sk"/>
              </w:rPr>
              <w:t>Lokálny opuch</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90EE5" w14:textId="77777777" w:rsidR="002E3461" w:rsidRPr="0060412E" w:rsidRDefault="002E3461">
            <w:pPr>
              <w:rPr>
                <w:sz w:val="22"/>
                <w:szCs w:val="22"/>
              </w:rPr>
            </w:pPr>
            <w:r>
              <w:rPr>
                <w:sz w:val="22"/>
                <w:szCs w:val="22"/>
                <w:lang w:val="sk"/>
              </w:rPr>
              <w:t>Častá</w:t>
            </w:r>
          </w:p>
        </w:tc>
      </w:tr>
    </w:tbl>
    <w:p w14:paraId="3F122871" w14:textId="77777777" w:rsidR="002E3461" w:rsidRPr="0060412E" w:rsidRDefault="002E3461">
      <w:pPr>
        <w:jc w:val="both"/>
        <w:rPr>
          <w:sz w:val="22"/>
          <w:szCs w:val="22"/>
        </w:rPr>
      </w:pPr>
      <w:r>
        <w:rPr>
          <w:sz w:val="22"/>
          <w:szCs w:val="22"/>
          <w:lang w:val="sk"/>
        </w:rPr>
        <w:t>*: najmä pri existujúcej tracheálnej stenóze</w:t>
      </w:r>
    </w:p>
    <w:p w14:paraId="36A65F6D" w14:textId="77777777" w:rsidR="002E3461" w:rsidRPr="0060412E" w:rsidRDefault="002E3461">
      <w:pPr>
        <w:jc w:val="both"/>
        <w:rPr>
          <w:sz w:val="22"/>
          <w:szCs w:val="22"/>
        </w:rPr>
      </w:pPr>
    </w:p>
    <w:p w14:paraId="27A7B36A" w14:textId="77777777" w:rsidR="002E3461" w:rsidRPr="0060412E" w:rsidRDefault="002E3461">
      <w:pPr>
        <w:jc w:val="both"/>
        <w:rPr>
          <w:sz w:val="22"/>
          <w:szCs w:val="22"/>
        </w:rPr>
      </w:pPr>
      <w:r>
        <w:rPr>
          <w:sz w:val="22"/>
          <w:szCs w:val="22"/>
          <w:u w:val="single"/>
          <w:lang w:val="sk"/>
        </w:rPr>
        <w:t>Opis vybraných nežiaducich účinkov</w:t>
      </w:r>
    </w:p>
    <w:p w14:paraId="679AA2AD" w14:textId="77777777" w:rsidR="002E3461" w:rsidRPr="0060412E" w:rsidRDefault="002E3461">
      <w:pPr>
        <w:jc w:val="both"/>
        <w:rPr>
          <w:sz w:val="22"/>
          <w:szCs w:val="22"/>
        </w:rPr>
      </w:pPr>
    </w:p>
    <w:p w14:paraId="325FB764" w14:textId="77777777" w:rsidR="002E3461" w:rsidRPr="0060412E" w:rsidRDefault="002E3461">
      <w:pPr>
        <w:jc w:val="both"/>
        <w:rPr>
          <w:sz w:val="22"/>
          <w:szCs w:val="22"/>
        </w:rPr>
      </w:pPr>
      <w:r>
        <w:rPr>
          <w:i/>
          <w:iCs/>
          <w:sz w:val="22"/>
          <w:szCs w:val="22"/>
          <w:u w:val="single"/>
          <w:lang w:val="sk"/>
        </w:rPr>
        <w:t>Všeobecné rady</w:t>
      </w:r>
    </w:p>
    <w:p w14:paraId="1D0B4A6D" w14:textId="3CDD40FA" w:rsidR="002E3461" w:rsidRPr="005B2AF5" w:rsidRDefault="002E3461" w:rsidP="001C6A3F">
      <w:pPr>
        <w:rPr>
          <w:sz w:val="22"/>
          <w:szCs w:val="22"/>
          <w:lang w:val="sk"/>
        </w:rPr>
      </w:pPr>
      <w:r>
        <w:rPr>
          <w:sz w:val="22"/>
          <w:szCs w:val="22"/>
          <w:lang w:val="sk"/>
        </w:rPr>
        <w:t xml:space="preserve">Expozícia ionizujúcemu žiareniu je spojená s indukciou rakoviny a potenciálnym vývinom dedičných defektov. Dávka ožiarenia v dôsledku terapeutickej expozície môže viesť k zvýšenému výskytu rakoviny a mutácií. Vo všetkých prípadoch je potrebné zabezpečiť, aby boli riziká ožiarenia nižšie </w:t>
      </w:r>
      <w:r w:rsidR="00E8176E">
        <w:rPr>
          <w:sz w:val="22"/>
          <w:szCs w:val="22"/>
          <w:lang w:val="sk"/>
        </w:rPr>
        <w:t xml:space="preserve">ako </w:t>
      </w:r>
      <w:r>
        <w:rPr>
          <w:sz w:val="22"/>
          <w:szCs w:val="22"/>
          <w:lang w:val="sk"/>
        </w:rPr>
        <w:t>riziká samotného ochorenia. Účinná dávky po terapeutických dávkach jodidu sodného (</w:t>
      </w:r>
      <w:r>
        <w:rPr>
          <w:sz w:val="22"/>
          <w:szCs w:val="22"/>
          <w:vertAlign w:val="superscript"/>
          <w:lang w:val="sk"/>
        </w:rPr>
        <w:t>131</w:t>
      </w:r>
      <w:r>
        <w:rPr>
          <w:sz w:val="22"/>
          <w:szCs w:val="22"/>
          <w:lang w:val="sk"/>
        </w:rPr>
        <w:t>I) je 3 108 mSv pri maximálnej odporúčanej aktivite 11 100 MBq (s akumuláciou v štítnej žľaze na úrovni 0 %).</w:t>
      </w:r>
    </w:p>
    <w:p w14:paraId="5532FBEE" w14:textId="77777777" w:rsidR="002E3461" w:rsidRPr="005B2AF5" w:rsidRDefault="002E3461" w:rsidP="001C6A3F">
      <w:pPr>
        <w:rPr>
          <w:sz w:val="22"/>
          <w:szCs w:val="22"/>
          <w:lang w:val="sk"/>
        </w:rPr>
      </w:pPr>
    </w:p>
    <w:p w14:paraId="1FF7CC7A" w14:textId="77777777" w:rsidR="002E3461" w:rsidRPr="0060412E" w:rsidRDefault="002E3461">
      <w:pPr>
        <w:jc w:val="both"/>
        <w:rPr>
          <w:sz w:val="22"/>
          <w:szCs w:val="22"/>
        </w:rPr>
      </w:pPr>
      <w:r>
        <w:rPr>
          <w:i/>
          <w:iCs/>
          <w:sz w:val="22"/>
          <w:szCs w:val="22"/>
          <w:u w:val="single"/>
          <w:lang w:val="sk"/>
        </w:rPr>
        <w:t>Poruchy štítnej žľazy a prištítnych teliesok</w:t>
      </w:r>
    </w:p>
    <w:p w14:paraId="006C3732" w14:textId="77777777" w:rsidR="002E3461" w:rsidRPr="0060412E" w:rsidRDefault="002E3461" w:rsidP="001C6A3F">
      <w:pPr>
        <w:rPr>
          <w:sz w:val="22"/>
          <w:szCs w:val="22"/>
        </w:rPr>
      </w:pPr>
      <w:r>
        <w:rPr>
          <w:sz w:val="22"/>
          <w:szCs w:val="22"/>
          <w:lang w:val="sk"/>
        </w:rPr>
        <w:t xml:space="preserve">V závislosti od dávky sa ako oneskorený výsledok liečby hypertyreózy rádioaktívnym jódom môže prejaviť hypotyreóza. </w:t>
      </w:r>
    </w:p>
    <w:p w14:paraId="528E2898" w14:textId="77777777" w:rsidR="002E3461" w:rsidRPr="0060412E" w:rsidRDefault="002E3461" w:rsidP="001C6A3F">
      <w:pPr>
        <w:rPr>
          <w:sz w:val="22"/>
          <w:szCs w:val="22"/>
        </w:rPr>
      </w:pPr>
      <w:r>
        <w:rPr>
          <w:sz w:val="22"/>
          <w:szCs w:val="22"/>
          <w:lang w:val="sk"/>
        </w:rPr>
        <w:t xml:space="preserve">Pri liečbe malígneho ochorenia sa hypotyreóza často udáva ako nežiaduca reakcia, ale liečba malígnych ochorení rádioaktívnym jódom obvykle nasleduje po tyreoidektómii. </w:t>
      </w:r>
    </w:p>
    <w:p w14:paraId="32B8283C" w14:textId="0F1299E1" w:rsidR="002E3461" w:rsidRPr="005B2AF5" w:rsidRDefault="002E3461" w:rsidP="001C6A3F">
      <w:pPr>
        <w:rPr>
          <w:sz w:val="22"/>
          <w:szCs w:val="22"/>
          <w:lang w:val="sk"/>
        </w:rPr>
      </w:pPr>
      <w:r>
        <w:rPr>
          <w:sz w:val="22"/>
          <w:szCs w:val="22"/>
          <w:lang w:val="sk"/>
        </w:rPr>
        <w:t>Deštrukcia folikulov štítnej žľazy v dôsledku radiačnej expozície jodidu sodné</w:t>
      </w:r>
      <w:r w:rsidR="00E8176E">
        <w:rPr>
          <w:sz w:val="22"/>
          <w:szCs w:val="22"/>
          <w:lang w:val="sk"/>
        </w:rPr>
        <w:t>ho</w:t>
      </w:r>
      <w:r>
        <w:rPr>
          <w:sz w:val="22"/>
          <w:szCs w:val="22"/>
          <w:lang w:val="sk"/>
        </w:rPr>
        <w:t xml:space="preserve"> (</w:t>
      </w:r>
      <w:r>
        <w:rPr>
          <w:sz w:val="22"/>
          <w:szCs w:val="22"/>
          <w:vertAlign w:val="superscript"/>
          <w:lang w:val="sk"/>
        </w:rPr>
        <w:t>131</w:t>
      </w:r>
      <w:r>
        <w:rPr>
          <w:sz w:val="22"/>
          <w:szCs w:val="22"/>
          <w:lang w:val="sk"/>
        </w:rPr>
        <w:t xml:space="preserve">I) môže viesť k zhoršeniu existujúcej hypertyreózy do 2 – 10 dní alebo môže spôsobiť tyreotoxickú krízu. Príležitostne sa po úvodnej normalizácii môže objaviť imunitná hypertyreóza (latentné obdobie je 2 – 10 mesiacov). Po podávaní vysokej dávky rádioaktívneho jódu počas 1 – 3 dní sa u pacienta môže prejaviť prechodná zápalová tyreoiditída a tracheitída s možnosťou závažného zovretia priedušnice, najmä pri existujúcej tracheálnej stenóze. </w:t>
      </w:r>
    </w:p>
    <w:p w14:paraId="5DEC6302" w14:textId="77777777" w:rsidR="002E3461" w:rsidRPr="005B2AF5" w:rsidRDefault="002E3461" w:rsidP="001C6A3F">
      <w:pPr>
        <w:rPr>
          <w:sz w:val="22"/>
          <w:szCs w:val="22"/>
          <w:lang w:val="sk"/>
        </w:rPr>
      </w:pPr>
      <w:r>
        <w:rPr>
          <w:sz w:val="22"/>
          <w:szCs w:val="22"/>
          <w:lang w:val="sk"/>
        </w:rPr>
        <w:t>V zriedkavých prípadoch bola aj po liečbe karcinómu funkčnej štítnej žľazy pozorovaná dočasná hypertyreóza.</w:t>
      </w:r>
    </w:p>
    <w:p w14:paraId="509F1C11" w14:textId="77777777" w:rsidR="002E3461" w:rsidRPr="005B2AF5" w:rsidRDefault="002E3461" w:rsidP="001C6A3F">
      <w:pPr>
        <w:rPr>
          <w:sz w:val="22"/>
          <w:szCs w:val="22"/>
          <w:lang w:val="sk"/>
        </w:rPr>
      </w:pPr>
      <w:r>
        <w:rPr>
          <w:sz w:val="22"/>
          <w:szCs w:val="22"/>
          <w:lang w:val="sk"/>
        </w:rPr>
        <w:t>Po podávaní rádioaktívneho jódu boli pozorované prípady prechodnej hypoparatyreózy, ktoré by mali byť primerane monitorované a liečené substitučnou terapiou.</w:t>
      </w:r>
    </w:p>
    <w:p w14:paraId="030497F0" w14:textId="77777777" w:rsidR="002E3461" w:rsidRPr="005B2AF5" w:rsidRDefault="002E3461">
      <w:pPr>
        <w:jc w:val="both"/>
        <w:rPr>
          <w:sz w:val="22"/>
          <w:szCs w:val="22"/>
          <w:lang w:val="sk"/>
        </w:rPr>
      </w:pPr>
    </w:p>
    <w:p w14:paraId="62458AE8" w14:textId="77777777" w:rsidR="002E3461" w:rsidRPr="005B2AF5" w:rsidRDefault="002E3461" w:rsidP="001C6A3F">
      <w:pPr>
        <w:rPr>
          <w:sz w:val="22"/>
          <w:szCs w:val="22"/>
          <w:u w:val="single"/>
          <w:lang w:val="sk"/>
        </w:rPr>
      </w:pPr>
      <w:r>
        <w:rPr>
          <w:i/>
          <w:iCs/>
          <w:sz w:val="22"/>
          <w:szCs w:val="22"/>
          <w:u w:val="single"/>
          <w:lang w:val="sk"/>
        </w:rPr>
        <w:t xml:space="preserve">Neskoré následky </w:t>
      </w:r>
    </w:p>
    <w:p w14:paraId="20EED362" w14:textId="77777777" w:rsidR="002E3461" w:rsidRPr="005B2AF5" w:rsidRDefault="002E3461" w:rsidP="001C6A3F">
      <w:pPr>
        <w:rPr>
          <w:sz w:val="22"/>
          <w:szCs w:val="22"/>
          <w:lang w:val="sk"/>
        </w:rPr>
      </w:pPr>
      <w:r>
        <w:rPr>
          <w:sz w:val="22"/>
          <w:szCs w:val="22"/>
          <w:lang w:val="sk"/>
        </w:rPr>
        <w:t>Ako oneskorený následok liečby hypertyreózy rádioaktívnym jódom sa môže vyskytnúť hypotyreóza závislá od dávky. Táto hypotyreóza sa môže prejaviť niekoľko týždňov alebo rokov po liečbe a vyžaduje monitorovanie funkcie štítnej žľazy a primeranú hormonálnu substitučnú terapiu. Hypoteyreóza sa obvykle neprejaví skôr ako 6 – 12 týždňov po podávaní rádioaktívneho jódu.</w:t>
      </w:r>
    </w:p>
    <w:p w14:paraId="05300CB4" w14:textId="77777777" w:rsidR="002E3461" w:rsidRPr="005B2AF5" w:rsidRDefault="002E3461" w:rsidP="001C6A3F">
      <w:pPr>
        <w:rPr>
          <w:sz w:val="22"/>
          <w:szCs w:val="22"/>
          <w:lang w:val="sk"/>
        </w:rPr>
      </w:pPr>
    </w:p>
    <w:p w14:paraId="1F640E6A" w14:textId="77777777" w:rsidR="002E3461" w:rsidRPr="005B2AF5" w:rsidRDefault="002E3461" w:rsidP="001C6A3F">
      <w:pPr>
        <w:rPr>
          <w:sz w:val="22"/>
          <w:szCs w:val="22"/>
          <w:lang w:val="sk"/>
        </w:rPr>
      </w:pPr>
      <w:r>
        <w:rPr>
          <w:i/>
          <w:iCs/>
          <w:sz w:val="22"/>
          <w:szCs w:val="22"/>
          <w:u w:val="single"/>
          <w:lang w:val="sk"/>
        </w:rPr>
        <w:t>Poruchy oka</w:t>
      </w:r>
    </w:p>
    <w:p w14:paraId="5C89B4C0" w14:textId="77777777" w:rsidR="002E3461" w:rsidRPr="005B2AF5" w:rsidRDefault="002E3461" w:rsidP="001C6A3F">
      <w:pPr>
        <w:rPr>
          <w:sz w:val="22"/>
          <w:szCs w:val="22"/>
          <w:lang w:val="sk"/>
        </w:rPr>
      </w:pPr>
      <w:r>
        <w:rPr>
          <w:sz w:val="22"/>
          <w:szCs w:val="22"/>
          <w:lang w:val="sk"/>
        </w:rPr>
        <w:t>Po terapii hypertyreózy alebo Gravesovej choroby rádioaktívnym jódom môže dôjsť k progresii endokrinologickej oftalmopatie alebo sa môže vyskytnúť nová oftalmopatia. Liečba Gravesovej choroby rádioaktívnym jódom by sa mala spojiť s podávaním kortikosteroidov.</w:t>
      </w:r>
    </w:p>
    <w:p w14:paraId="29E80517" w14:textId="77777777" w:rsidR="002E3461" w:rsidRPr="005B2AF5" w:rsidRDefault="002E3461" w:rsidP="001C6A3F">
      <w:pPr>
        <w:rPr>
          <w:sz w:val="22"/>
          <w:szCs w:val="22"/>
          <w:lang w:val="sk"/>
        </w:rPr>
      </w:pPr>
    </w:p>
    <w:p w14:paraId="451806F1" w14:textId="77777777" w:rsidR="002E3461" w:rsidRPr="005B2AF5" w:rsidRDefault="002E3461" w:rsidP="001C6A3F">
      <w:pPr>
        <w:rPr>
          <w:sz w:val="22"/>
          <w:szCs w:val="22"/>
          <w:lang w:val="sk"/>
        </w:rPr>
      </w:pPr>
      <w:r>
        <w:rPr>
          <w:i/>
          <w:iCs/>
          <w:sz w:val="22"/>
          <w:szCs w:val="22"/>
          <w:u w:val="single"/>
          <w:lang w:val="sk"/>
        </w:rPr>
        <w:t>Lokálne účinky ožiarenia</w:t>
      </w:r>
    </w:p>
    <w:p w14:paraId="45CF1F3F" w14:textId="77777777" w:rsidR="002E3461" w:rsidRPr="005B2AF5" w:rsidRDefault="002E3461" w:rsidP="001C6A3F">
      <w:pPr>
        <w:rPr>
          <w:sz w:val="22"/>
          <w:szCs w:val="22"/>
          <w:lang w:val="sk"/>
        </w:rPr>
      </w:pPr>
      <w:r>
        <w:rPr>
          <w:sz w:val="22"/>
          <w:szCs w:val="22"/>
          <w:lang w:val="sk"/>
        </w:rPr>
        <w:t>Po podaní jodidu sodného (</w:t>
      </w:r>
      <w:r>
        <w:rPr>
          <w:sz w:val="22"/>
          <w:szCs w:val="22"/>
          <w:vertAlign w:val="superscript"/>
          <w:lang w:val="sk"/>
        </w:rPr>
        <w:t>131</w:t>
      </w:r>
      <w:r>
        <w:rPr>
          <w:sz w:val="22"/>
          <w:szCs w:val="22"/>
          <w:lang w:val="sk"/>
        </w:rPr>
        <w:t>I) bola hlásená dysfunkcia a paralýza hlasiviek. V niektorých prípadoch však nie je možné určiť, či dysfunkciu hlasiviek spôsobilo ožiarenie alebo chirurgická liečba.</w:t>
      </w:r>
    </w:p>
    <w:p w14:paraId="35EE899B" w14:textId="77777777" w:rsidR="002E3461" w:rsidRPr="005B2AF5" w:rsidRDefault="002E3461" w:rsidP="001C6A3F">
      <w:pPr>
        <w:rPr>
          <w:sz w:val="22"/>
          <w:szCs w:val="22"/>
          <w:lang w:val="sk"/>
        </w:rPr>
      </w:pPr>
      <w:r>
        <w:rPr>
          <w:sz w:val="22"/>
          <w:szCs w:val="22"/>
          <w:lang w:val="sk"/>
        </w:rPr>
        <w:t>Vysoká akumulácia rádioaktívneho jódu v tkanive môže byť spojená s lokálnou bolesťou, nepríjemnými pocitmi a lokálnym edémom, napr. v prípade rádioaktívnej liečby zostávajúcej štítnej žľazy sa môže vyskytnúť difúzna a závažná bolesť mäkkých tkanív v oblasti hlavy a krku.</w:t>
      </w:r>
    </w:p>
    <w:p w14:paraId="1B21D15C" w14:textId="77777777" w:rsidR="002E3461" w:rsidRPr="005B2AF5" w:rsidRDefault="002E3461" w:rsidP="001C6A3F">
      <w:pPr>
        <w:rPr>
          <w:sz w:val="22"/>
          <w:szCs w:val="22"/>
          <w:lang w:val="sk"/>
        </w:rPr>
      </w:pPr>
      <w:r>
        <w:rPr>
          <w:sz w:val="22"/>
          <w:szCs w:val="22"/>
          <w:lang w:val="sk"/>
        </w:rPr>
        <w:t>U pacientov s difúznymi metastázami v pľúcach v dôsledku diferencovaného karcinómu štítnej žľazy bola kvôli deštrukcii tkaniva metastáz pozorovaná pneumónia a pľúcna fibróza vyvolaná žiarením. Dochádza k tomu hlavne po liečbe vysokými dávkami rádioaktívneho jódu.</w:t>
      </w:r>
    </w:p>
    <w:p w14:paraId="7B6965EC" w14:textId="77777777" w:rsidR="002E3461" w:rsidRPr="005B2AF5" w:rsidRDefault="002E3461" w:rsidP="001C6A3F">
      <w:pPr>
        <w:rPr>
          <w:sz w:val="22"/>
          <w:szCs w:val="22"/>
          <w:lang w:val="sk"/>
        </w:rPr>
      </w:pPr>
      <w:r>
        <w:rPr>
          <w:sz w:val="22"/>
          <w:szCs w:val="22"/>
          <w:lang w:val="sk"/>
        </w:rPr>
        <w:t>Pri liečbe metastázujúcich karcinómov štítnej žľazy s postihnutím centrálneho nervového systému (CNS) je potrebné zvážiť aj možnosť lokálneho opuchu mozgu a/alebo zhoršenia existujúceho opuchu mozgu.</w:t>
      </w:r>
    </w:p>
    <w:p w14:paraId="15781515" w14:textId="77777777" w:rsidR="002E3461" w:rsidRPr="005B2AF5" w:rsidRDefault="002E3461" w:rsidP="001C6A3F">
      <w:pPr>
        <w:rPr>
          <w:sz w:val="22"/>
          <w:szCs w:val="22"/>
          <w:lang w:val="sk"/>
        </w:rPr>
      </w:pPr>
    </w:p>
    <w:p w14:paraId="3ACD9455" w14:textId="77777777" w:rsidR="002E3461" w:rsidRPr="005B2AF5" w:rsidRDefault="002E3461" w:rsidP="001C6A3F">
      <w:pPr>
        <w:rPr>
          <w:sz w:val="22"/>
          <w:szCs w:val="22"/>
          <w:lang w:val="sk"/>
        </w:rPr>
      </w:pPr>
      <w:r>
        <w:rPr>
          <w:i/>
          <w:iCs/>
          <w:sz w:val="22"/>
          <w:szCs w:val="22"/>
          <w:u w:val="single"/>
          <w:lang w:val="sk"/>
        </w:rPr>
        <w:t>Poruchy gastrointestinálneho traktu</w:t>
      </w:r>
    </w:p>
    <w:p w14:paraId="7BC04237" w14:textId="77777777" w:rsidR="002E3461" w:rsidRPr="005B2AF5" w:rsidRDefault="002E3461" w:rsidP="001C6A3F">
      <w:pPr>
        <w:rPr>
          <w:sz w:val="22"/>
          <w:szCs w:val="22"/>
          <w:lang w:val="sk"/>
        </w:rPr>
      </w:pPr>
      <w:r>
        <w:rPr>
          <w:sz w:val="22"/>
          <w:szCs w:val="22"/>
          <w:lang w:val="sk"/>
        </w:rPr>
        <w:t>Vysoké hladiny rádioaktivity môžu viesť aj k narušeniu gastrointestinálneho traktu, zvyčajne počas prvých hodín alebo dní po podaní. Informácie o predchádzaní poruchám gastrointestinálneho traktu, pozri časť 4.4.</w:t>
      </w:r>
    </w:p>
    <w:p w14:paraId="19B920CF" w14:textId="77777777" w:rsidR="002E3461" w:rsidRPr="005B2AF5" w:rsidRDefault="002E3461">
      <w:pPr>
        <w:jc w:val="both"/>
        <w:rPr>
          <w:sz w:val="22"/>
          <w:szCs w:val="22"/>
          <w:lang w:val="sk"/>
        </w:rPr>
      </w:pPr>
    </w:p>
    <w:p w14:paraId="6E2C5D2B" w14:textId="77777777" w:rsidR="002E3461" w:rsidRPr="005B2AF5" w:rsidRDefault="002E3461">
      <w:pPr>
        <w:jc w:val="both"/>
        <w:rPr>
          <w:sz w:val="22"/>
          <w:szCs w:val="22"/>
          <w:lang w:val="sk"/>
        </w:rPr>
      </w:pPr>
      <w:r>
        <w:rPr>
          <w:i/>
          <w:iCs/>
          <w:sz w:val="22"/>
          <w:szCs w:val="22"/>
          <w:u w:val="single"/>
          <w:lang w:val="sk"/>
        </w:rPr>
        <w:t>Poruchy slinných a slzných žliaz</w:t>
      </w:r>
    </w:p>
    <w:p w14:paraId="36FF2EC3" w14:textId="77777777" w:rsidR="002E3461" w:rsidRPr="005B2AF5" w:rsidRDefault="002E3461" w:rsidP="001C6A3F">
      <w:pPr>
        <w:rPr>
          <w:sz w:val="22"/>
          <w:szCs w:val="22"/>
          <w:lang w:val="sk"/>
        </w:rPr>
      </w:pPr>
      <w:r>
        <w:rPr>
          <w:sz w:val="22"/>
          <w:szCs w:val="22"/>
          <w:lang w:val="sk"/>
        </w:rPr>
        <w:t>Môže sa vyskytnúť sialoadenitída s opuchom a bolesťou slinných žliaz, čiastočnou stratou chute a suchosťou v ústach. Sialoadenitída je obvykle reverzibilná spontánne alebo pomocou protizápalovej liečby, príležitostne však boli opísané prípady pretrvávajúcej ageúzie a suchosti v ústach v závislosti od dávky. Nedostatok slín môže viesť k infekciám, napr. k zubnému kazu, ktorý môže mať za následok stratu zubov. Informácie predchádzaní poruchám slín, pozri časť 4.4.</w:t>
      </w:r>
    </w:p>
    <w:p w14:paraId="76B1B74B" w14:textId="77777777" w:rsidR="002E3461" w:rsidRPr="005B2AF5" w:rsidRDefault="002E3461" w:rsidP="001C6A3F">
      <w:pPr>
        <w:rPr>
          <w:sz w:val="22"/>
          <w:szCs w:val="22"/>
          <w:lang w:val="sk"/>
        </w:rPr>
      </w:pPr>
      <w:r>
        <w:rPr>
          <w:sz w:val="22"/>
          <w:szCs w:val="22"/>
          <w:lang w:val="sk"/>
        </w:rPr>
        <w:t>Porucha funkcie slinných a/alebo slzných žliaz s následným sicca syndrómom sa môže prejaviť s oneskorením niekoľkých mesiacov až dvoch rokov po liečbe rádioaktívnym jódom. Hoci sicca syndróm je vo väčšine prípadov prechodným efektom, u niektorých pacientov môže pretrvávať roky.</w:t>
      </w:r>
    </w:p>
    <w:p w14:paraId="1AD1AAE4" w14:textId="77777777" w:rsidR="002E3461" w:rsidRPr="005B2AF5" w:rsidRDefault="002E3461">
      <w:pPr>
        <w:jc w:val="both"/>
        <w:rPr>
          <w:sz w:val="22"/>
          <w:szCs w:val="22"/>
          <w:lang w:val="sk"/>
        </w:rPr>
      </w:pPr>
    </w:p>
    <w:p w14:paraId="78959D01" w14:textId="77777777" w:rsidR="002E3461" w:rsidRPr="005B2AF5" w:rsidRDefault="002E3461">
      <w:pPr>
        <w:jc w:val="both"/>
        <w:rPr>
          <w:sz w:val="22"/>
          <w:szCs w:val="22"/>
          <w:lang w:val="sk"/>
        </w:rPr>
      </w:pPr>
      <w:r>
        <w:rPr>
          <w:i/>
          <w:iCs/>
          <w:sz w:val="22"/>
          <w:szCs w:val="22"/>
          <w:u w:val="single"/>
          <w:lang w:val="sk"/>
        </w:rPr>
        <w:t>Zníženie množstva kostnej drene</w:t>
      </w:r>
    </w:p>
    <w:p w14:paraId="1EB527B3" w14:textId="77777777" w:rsidR="002E3461" w:rsidRPr="005B2AF5" w:rsidRDefault="002E3461" w:rsidP="001C6A3F">
      <w:pPr>
        <w:rPr>
          <w:sz w:val="22"/>
          <w:szCs w:val="22"/>
          <w:lang w:val="sk"/>
        </w:rPr>
      </w:pPr>
      <w:r>
        <w:rPr>
          <w:sz w:val="22"/>
          <w:szCs w:val="22"/>
          <w:lang w:val="sk"/>
        </w:rPr>
        <w:t xml:space="preserve">Ako neskorý následok sa môže vyvinúť reverzibilné zníženie množstva kostnej drene, ktoré sa prejavuje izolovanou trombocytopéniou alebo erytrocytopéniou, ktorá môže byť smrteľná. Väčší predpoklad zníženia množstva kostnej drene je po jednom podaní viac než 5 000 MBq alebo po opakovanom podávaní v intervaloch kratších ako 6 mesiacov. </w:t>
      </w:r>
    </w:p>
    <w:p w14:paraId="26C0CD14" w14:textId="77777777" w:rsidR="002E3461" w:rsidRPr="005B2AF5" w:rsidRDefault="002E3461">
      <w:pPr>
        <w:jc w:val="both"/>
        <w:rPr>
          <w:sz w:val="22"/>
          <w:szCs w:val="22"/>
          <w:lang w:val="sk"/>
        </w:rPr>
      </w:pPr>
    </w:p>
    <w:p w14:paraId="4D8843F1" w14:textId="77777777" w:rsidR="002E3461" w:rsidRPr="005B2AF5" w:rsidRDefault="002E3461">
      <w:pPr>
        <w:jc w:val="both"/>
        <w:rPr>
          <w:sz w:val="22"/>
          <w:szCs w:val="22"/>
          <w:lang w:val="sk"/>
        </w:rPr>
      </w:pPr>
      <w:r>
        <w:rPr>
          <w:i/>
          <w:iCs/>
          <w:sz w:val="22"/>
          <w:szCs w:val="22"/>
          <w:u w:val="single"/>
          <w:lang w:val="sk"/>
        </w:rPr>
        <w:t>Sekundárne malignity</w:t>
      </w:r>
    </w:p>
    <w:p w14:paraId="7FA35FEB" w14:textId="77777777" w:rsidR="002E3461" w:rsidRPr="005B2AF5" w:rsidRDefault="002E3461" w:rsidP="001C6A3F">
      <w:pPr>
        <w:rPr>
          <w:sz w:val="22"/>
          <w:szCs w:val="22"/>
          <w:lang w:val="sk"/>
        </w:rPr>
      </w:pPr>
      <w:r>
        <w:rPr>
          <w:sz w:val="22"/>
          <w:szCs w:val="22"/>
          <w:lang w:val="sk"/>
        </w:rPr>
        <w:t>Po podaní vyšších aktivít, obvykle používaných na liečbu malígnych ochorení štítnej žľazy, bol pozorovaný zvýšený výskyt leukémie. Existujú dôkazy o zvýšenej frekvencii solídnych karcinómov vyvolaných podaním vysokých aktivít (nad 7,4 GBq).</w:t>
      </w:r>
    </w:p>
    <w:p w14:paraId="39A3C5BD" w14:textId="77777777" w:rsidR="00A51A6E" w:rsidRPr="005B2AF5" w:rsidRDefault="00A51A6E">
      <w:pPr>
        <w:jc w:val="both"/>
        <w:rPr>
          <w:sz w:val="22"/>
          <w:szCs w:val="22"/>
          <w:lang w:val="sk"/>
        </w:rPr>
      </w:pPr>
    </w:p>
    <w:p w14:paraId="4E8E1FB0" w14:textId="77777777" w:rsidR="002E3461" w:rsidRPr="005B2AF5" w:rsidRDefault="002E3461">
      <w:pPr>
        <w:jc w:val="both"/>
        <w:rPr>
          <w:sz w:val="22"/>
          <w:szCs w:val="22"/>
          <w:u w:val="single"/>
          <w:lang w:val="sk"/>
        </w:rPr>
      </w:pPr>
      <w:r>
        <w:rPr>
          <w:sz w:val="22"/>
          <w:szCs w:val="22"/>
          <w:u w:val="single"/>
          <w:lang w:val="sk"/>
        </w:rPr>
        <w:t>Pediatrická populácia</w:t>
      </w:r>
    </w:p>
    <w:p w14:paraId="3D629428" w14:textId="77777777" w:rsidR="002E3461" w:rsidRPr="005B2AF5" w:rsidRDefault="002E3461" w:rsidP="001C6A3F">
      <w:pPr>
        <w:rPr>
          <w:sz w:val="22"/>
          <w:szCs w:val="22"/>
          <w:lang w:val="sk"/>
        </w:rPr>
      </w:pPr>
      <w:r>
        <w:rPr>
          <w:sz w:val="22"/>
          <w:szCs w:val="22"/>
          <w:lang w:val="sk"/>
        </w:rPr>
        <w:t>Typ nežiaducich účinkov predpokladaných u detí je rovnaký ako u dospelých. Vzhľadom na vyššiu citlivosť tkanív dieťaťa na ožiarenie (pozri časť 11) a dlhší priemerný vek sa frekvencia a závažnosť môžu líšiť.</w:t>
      </w:r>
    </w:p>
    <w:p w14:paraId="09DA879E" w14:textId="77777777" w:rsidR="002E3461" w:rsidRPr="005B2AF5" w:rsidRDefault="002E3461" w:rsidP="005A213D">
      <w:pPr>
        <w:tabs>
          <w:tab w:val="left" w:pos="6379"/>
        </w:tabs>
        <w:rPr>
          <w:sz w:val="22"/>
          <w:szCs w:val="22"/>
          <w:lang w:val="sk"/>
        </w:rPr>
      </w:pPr>
    </w:p>
    <w:p w14:paraId="1F917E02" w14:textId="77777777" w:rsidR="002E3461" w:rsidRPr="0060412E" w:rsidRDefault="002E3461">
      <w:pPr>
        <w:autoSpaceDE w:val="0"/>
        <w:rPr>
          <w:sz w:val="22"/>
          <w:szCs w:val="22"/>
        </w:rPr>
      </w:pPr>
      <w:r>
        <w:rPr>
          <w:sz w:val="22"/>
          <w:szCs w:val="22"/>
          <w:u w:val="single"/>
          <w:lang w:val="sk"/>
        </w:rPr>
        <w:t>Hlásenie podozrení na nežiaduce reakcie</w:t>
      </w:r>
    </w:p>
    <w:p w14:paraId="1656B94B" w14:textId="21B18DAC" w:rsidR="002E3461" w:rsidRDefault="002E3461" w:rsidP="005A213D">
      <w:pPr>
        <w:tabs>
          <w:tab w:val="left" w:pos="-720"/>
          <w:tab w:val="left" w:pos="0"/>
        </w:tabs>
        <w:rPr>
          <w:sz w:val="22"/>
          <w:szCs w:val="22"/>
          <w:lang w:val="sk"/>
        </w:rPr>
      </w:pPr>
      <w:r>
        <w:rPr>
          <w:sz w:val="22"/>
          <w:szCs w:val="22"/>
          <w:lang w:val="sk"/>
        </w:rPr>
        <w:t xml:space="preserve">Hlásenie podozrení na nežiaduce reakcie po registrácii lieku je dôležité. Umožňuje priebežné monitorovanie pomeru prínosu a rizika lieku. </w:t>
      </w:r>
      <w:r w:rsidR="00331F89" w:rsidRPr="00331F89">
        <w:rPr>
          <w:sz w:val="22"/>
          <w:szCs w:val="22"/>
          <w:lang w:val="sk"/>
        </w:rPr>
        <w:t xml:space="preserve">Od zdravotníckych pracovníkov sa vyžaduje, aby hlásili akékoľvek podozrenia na nežiaduce reakcie na </w:t>
      </w:r>
      <w:r w:rsidR="008430C3" w:rsidRPr="0067237A">
        <w:rPr>
          <w:sz w:val="22"/>
          <w:szCs w:val="22"/>
          <w:highlight w:val="lightGray"/>
          <w:lang w:val="sk"/>
        </w:rPr>
        <w:t>národné centrum hlásenia uvedené v </w:t>
      </w:r>
      <w:hyperlink r:id="rId8" w:history="1">
        <w:r w:rsidR="008430C3" w:rsidRPr="0067237A">
          <w:rPr>
            <w:rStyle w:val="Hypertextovprepojenie"/>
            <w:sz w:val="22"/>
            <w:szCs w:val="22"/>
            <w:highlight w:val="lightGray"/>
            <w:lang w:val="sk"/>
          </w:rPr>
          <w:t>Prílohe V</w:t>
        </w:r>
      </w:hyperlink>
      <w:r w:rsidR="008430C3">
        <w:rPr>
          <w:sz w:val="22"/>
          <w:szCs w:val="22"/>
          <w:lang w:val="sk"/>
        </w:rPr>
        <w:t>.</w:t>
      </w:r>
    </w:p>
    <w:p w14:paraId="180F280C" w14:textId="77777777" w:rsidR="00331F89" w:rsidRPr="005B2AF5" w:rsidRDefault="00331F89" w:rsidP="00331F89">
      <w:pPr>
        <w:tabs>
          <w:tab w:val="left" w:pos="-720"/>
          <w:tab w:val="left" w:pos="0"/>
        </w:tabs>
        <w:rPr>
          <w:color w:val="000000"/>
          <w:sz w:val="22"/>
          <w:szCs w:val="22"/>
          <w:lang w:val="sk"/>
        </w:rPr>
      </w:pPr>
    </w:p>
    <w:p w14:paraId="188017DF" w14:textId="3394CEE9" w:rsidR="002E3461" w:rsidRPr="005B2AF5" w:rsidRDefault="002E3461">
      <w:pPr>
        <w:widowControl w:val="0"/>
        <w:jc w:val="both"/>
        <w:rPr>
          <w:sz w:val="22"/>
          <w:szCs w:val="22"/>
          <w:lang w:val="sk"/>
        </w:rPr>
      </w:pPr>
      <w:r w:rsidRPr="005B2AF5">
        <w:rPr>
          <w:rStyle w:val="tw4winMark"/>
          <w:rFonts w:ascii="Times New Roman" w:hAnsi="Times New Roman" w:cs="Times New Roman"/>
          <w:color w:val="000000"/>
          <w:sz w:val="22"/>
          <w:szCs w:val="22"/>
          <w:lang w:val="sk"/>
        </w:rPr>
        <w:t>{0&gt;</w:t>
      </w:r>
      <w:r w:rsidRPr="005B2AF5">
        <w:rPr>
          <w:b/>
          <w:bCs/>
          <w:vanish/>
          <w:color w:val="000000"/>
          <w:sz w:val="22"/>
          <w:szCs w:val="22"/>
          <w:lang w:val="sk"/>
        </w:rPr>
        <w:t>4.9 Przedawkowanie</w:t>
      </w:r>
      <w:r w:rsidRPr="005B2AF5">
        <w:rPr>
          <w:rStyle w:val="tw4winMark"/>
          <w:rFonts w:ascii="Times New Roman" w:hAnsi="Times New Roman" w:cs="Times New Roman"/>
          <w:color w:val="000000"/>
          <w:sz w:val="22"/>
          <w:szCs w:val="22"/>
          <w:lang w:val="sk"/>
        </w:rPr>
        <w:t>&lt;}100{&gt;</w:t>
      </w:r>
      <w:r>
        <w:rPr>
          <w:b/>
          <w:bCs/>
          <w:color w:val="000000"/>
          <w:sz w:val="22"/>
          <w:szCs w:val="22"/>
          <w:lang w:val="sk"/>
        </w:rPr>
        <w:t xml:space="preserve">4.9 </w:t>
      </w:r>
      <w:r w:rsidR="00711D86">
        <w:rPr>
          <w:b/>
          <w:bCs/>
          <w:color w:val="000000"/>
          <w:sz w:val="22"/>
          <w:szCs w:val="22"/>
          <w:lang w:val="sk"/>
        </w:rPr>
        <w:tab/>
      </w:r>
      <w:r>
        <w:rPr>
          <w:b/>
          <w:bCs/>
          <w:color w:val="000000"/>
          <w:sz w:val="22"/>
          <w:szCs w:val="22"/>
          <w:lang w:val="sk"/>
        </w:rPr>
        <w:t>Predávkovanie</w:t>
      </w:r>
      <w:bookmarkStart w:id="1" w:name="_GoBack"/>
      <w:bookmarkEnd w:id="1"/>
      <w:r w:rsidRPr="005B2AF5">
        <w:rPr>
          <w:rStyle w:val="tw4winMark"/>
          <w:rFonts w:ascii="Times New Roman" w:hAnsi="Times New Roman" w:cs="Times New Roman"/>
          <w:color w:val="000000"/>
          <w:sz w:val="22"/>
          <w:szCs w:val="22"/>
          <w:lang w:val="sk"/>
        </w:rPr>
        <w:t>&lt;0}</w:t>
      </w:r>
    </w:p>
    <w:p w14:paraId="10A81A28" w14:textId="77777777" w:rsidR="009A0B58" w:rsidRDefault="009A0B58">
      <w:pPr>
        <w:rPr>
          <w:sz w:val="22"/>
          <w:szCs w:val="22"/>
          <w:lang w:val="sk"/>
        </w:rPr>
      </w:pPr>
    </w:p>
    <w:p w14:paraId="052092BE" w14:textId="77777777" w:rsidR="002E3461" w:rsidRPr="005B2AF5" w:rsidRDefault="002E3461">
      <w:pPr>
        <w:rPr>
          <w:sz w:val="22"/>
          <w:szCs w:val="22"/>
          <w:lang w:val="sk"/>
        </w:rPr>
      </w:pPr>
      <w:r>
        <w:rPr>
          <w:sz w:val="22"/>
          <w:szCs w:val="22"/>
          <w:lang w:val="sk"/>
        </w:rPr>
        <w:t>Tento liek môžu používať len oprávnení pracovníci v nemocničnom prostredí. Riziko predávkovania je preto teoretické.</w:t>
      </w:r>
    </w:p>
    <w:p w14:paraId="4DAA3680" w14:textId="1DD6F73E" w:rsidR="002E3461" w:rsidRPr="0060412E" w:rsidRDefault="002E3461">
      <w:pPr>
        <w:rPr>
          <w:spacing w:val="-2"/>
          <w:sz w:val="22"/>
          <w:szCs w:val="22"/>
        </w:rPr>
      </w:pPr>
      <w:r>
        <w:rPr>
          <w:sz w:val="22"/>
          <w:szCs w:val="22"/>
          <w:lang w:val="sk"/>
        </w:rPr>
        <w:t xml:space="preserve">V prípade podania nadmernej dávky ožiarenia sa dávka vstrebaná do organizmu pacienta </w:t>
      </w:r>
      <w:r w:rsidR="00711D86">
        <w:rPr>
          <w:sz w:val="22"/>
          <w:szCs w:val="22"/>
          <w:lang w:val="sk"/>
        </w:rPr>
        <w:t xml:space="preserve">má </w:t>
      </w:r>
      <w:r>
        <w:rPr>
          <w:sz w:val="22"/>
          <w:szCs w:val="22"/>
          <w:lang w:val="sk"/>
        </w:rPr>
        <w:t>podľa možnosti znížiť zvýšením vylučovania rádionuklidu z organizmu častým močením a nútenou diurézou a častým vyprázdňovaním močového mechúra.  Okrem toho je potrebné odporučiť blokádu štítnej žľazy (napr. pomocou chloristanu draselného) s cieľom obmedziť expozíciu štítnej žľazy žiareniu. Na obmedzenie akumulácie jódu (</w:t>
      </w:r>
      <w:r>
        <w:rPr>
          <w:sz w:val="22"/>
          <w:szCs w:val="22"/>
          <w:vertAlign w:val="superscript"/>
          <w:lang w:val="sk"/>
        </w:rPr>
        <w:t>131</w:t>
      </w:r>
      <w:r>
        <w:rPr>
          <w:sz w:val="22"/>
          <w:szCs w:val="22"/>
          <w:lang w:val="sk"/>
        </w:rPr>
        <w:t xml:space="preserve">I) možno podávať emetiká. </w:t>
      </w:r>
    </w:p>
    <w:p w14:paraId="15F99E2D" w14:textId="77777777" w:rsidR="002E3461" w:rsidRPr="0060412E" w:rsidRDefault="002E3461">
      <w:pPr>
        <w:widowControl w:val="0"/>
        <w:jc w:val="both"/>
        <w:rPr>
          <w:spacing w:val="-2"/>
          <w:sz w:val="22"/>
          <w:szCs w:val="22"/>
        </w:rPr>
      </w:pPr>
    </w:p>
    <w:p w14:paraId="2435D760" w14:textId="77777777" w:rsidR="002E3461" w:rsidRPr="0060412E" w:rsidRDefault="002E3461">
      <w:pPr>
        <w:widowControl w:val="0"/>
        <w:jc w:val="both"/>
        <w:rPr>
          <w:i/>
          <w:color w:val="000000"/>
          <w:sz w:val="22"/>
          <w:szCs w:val="22"/>
        </w:rPr>
      </w:pPr>
    </w:p>
    <w:p w14:paraId="40944C1A" w14:textId="77777777" w:rsidR="0092223D" w:rsidRPr="0060412E" w:rsidRDefault="002E3461">
      <w:pPr>
        <w:widowControl w:val="0"/>
        <w:jc w:val="both"/>
        <w:rPr>
          <w:b/>
          <w:caps/>
          <w:color w:val="000000"/>
          <w:sz w:val="22"/>
          <w:szCs w:val="22"/>
        </w:rPr>
      </w:pPr>
      <w:r>
        <w:rPr>
          <w:rStyle w:val="tw4winMark"/>
          <w:rFonts w:ascii="Times New Roman" w:hAnsi="Times New Roman" w:cs="Times New Roman"/>
          <w:color w:val="000000"/>
          <w:sz w:val="22"/>
          <w:szCs w:val="22"/>
        </w:rPr>
        <w:t>{0&gt;</w:t>
      </w:r>
      <w:r>
        <w:rPr>
          <w:b/>
          <w:bCs/>
          <w:caps/>
          <w:vanish/>
          <w:color w:val="000000"/>
          <w:sz w:val="22"/>
          <w:szCs w:val="22"/>
        </w:rPr>
        <w:t>5. Właściwości farmakologiczne</w:t>
      </w:r>
      <w:r>
        <w:rPr>
          <w:rStyle w:val="tw4winMark"/>
          <w:rFonts w:ascii="Times New Roman" w:hAnsi="Times New Roman" w:cs="Times New Roman"/>
          <w:color w:val="000000"/>
          <w:sz w:val="22"/>
          <w:szCs w:val="22"/>
        </w:rPr>
        <w:t>&lt;}100{&gt;</w:t>
      </w:r>
      <w:r>
        <w:rPr>
          <w:b/>
          <w:bCs/>
          <w:caps/>
          <w:color w:val="000000"/>
          <w:sz w:val="22"/>
          <w:szCs w:val="22"/>
          <w:lang w:val="sk"/>
        </w:rPr>
        <w:t xml:space="preserve">5. </w:t>
      </w:r>
      <w:r w:rsidR="00711D86">
        <w:rPr>
          <w:b/>
          <w:bCs/>
          <w:caps/>
          <w:color w:val="000000"/>
          <w:sz w:val="22"/>
          <w:szCs w:val="22"/>
          <w:lang w:val="sk"/>
        </w:rPr>
        <w:tab/>
      </w:r>
      <w:r>
        <w:rPr>
          <w:b/>
          <w:bCs/>
          <w:caps/>
          <w:color w:val="000000"/>
          <w:sz w:val="22"/>
          <w:szCs w:val="22"/>
          <w:lang w:val="sk"/>
        </w:rPr>
        <w:t>Farmakologické vlastnosti</w:t>
      </w:r>
    </w:p>
    <w:p w14:paraId="14384D33" w14:textId="77777777" w:rsidR="005A213D" w:rsidRDefault="005A213D">
      <w:pPr>
        <w:widowControl w:val="0"/>
        <w:jc w:val="both"/>
        <w:rPr>
          <w:rStyle w:val="tw4winMark"/>
          <w:rFonts w:ascii="Times New Roman" w:hAnsi="Times New Roman" w:cs="Times New Roman"/>
          <w:vanish w:val="0"/>
          <w:color w:val="000000"/>
          <w:sz w:val="22"/>
          <w:szCs w:val="22"/>
        </w:rPr>
      </w:pPr>
    </w:p>
    <w:p w14:paraId="4EF66981" w14:textId="77777777" w:rsidR="002E3461" w:rsidRPr="0060412E" w:rsidRDefault="002E3461">
      <w:pPr>
        <w:widowControl w:val="0"/>
        <w:jc w:val="both"/>
        <w:rPr>
          <w:rStyle w:val="tw4winMark"/>
          <w:rFonts w:ascii="Times New Roman" w:hAnsi="Times New Roman" w:cs="Times New Roman"/>
          <w:color w:val="000000"/>
          <w:sz w:val="22"/>
          <w:szCs w:val="22"/>
        </w:rPr>
      </w:pPr>
      <w:r>
        <w:rPr>
          <w:rStyle w:val="tw4winMark"/>
          <w:rFonts w:ascii="Times New Roman" w:hAnsi="Times New Roman" w:cs="Times New Roman"/>
          <w:color w:val="000000"/>
          <w:sz w:val="22"/>
          <w:szCs w:val="22"/>
        </w:rPr>
        <w:t>&lt;0}</w:t>
      </w:r>
    </w:p>
    <w:p w14:paraId="5E3A5ABE" w14:textId="5AD7C62F" w:rsidR="0092223D" w:rsidRPr="0060412E" w:rsidRDefault="002E3461">
      <w:pPr>
        <w:widowControl w:val="0"/>
        <w:spacing w:before="120"/>
        <w:jc w:val="both"/>
        <w:rPr>
          <w:b/>
          <w:color w:val="000000"/>
          <w:sz w:val="22"/>
          <w:szCs w:val="22"/>
        </w:rPr>
      </w:pPr>
      <w:r>
        <w:rPr>
          <w:rStyle w:val="tw4winMark"/>
          <w:rFonts w:ascii="Times New Roman" w:hAnsi="Times New Roman" w:cs="Times New Roman"/>
          <w:color w:val="000000"/>
          <w:sz w:val="22"/>
          <w:szCs w:val="22"/>
        </w:rPr>
        <w:t>{0&gt;</w:t>
      </w:r>
      <w:r>
        <w:rPr>
          <w:b/>
          <w:bCs/>
          <w:vanish/>
          <w:color w:val="000000"/>
          <w:sz w:val="22"/>
          <w:szCs w:val="22"/>
        </w:rPr>
        <w:t>5.1 Właściwości farmakodynamiczne</w:t>
      </w:r>
      <w:r>
        <w:rPr>
          <w:rStyle w:val="tw4winMark"/>
          <w:rFonts w:ascii="Times New Roman" w:hAnsi="Times New Roman" w:cs="Times New Roman"/>
          <w:color w:val="000000"/>
          <w:sz w:val="22"/>
          <w:szCs w:val="22"/>
        </w:rPr>
        <w:t>&lt;}100{&gt;</w:t>
      </w:r>
      <w:r>
        <w:rPr>
          <w:b/>
          <w:bCs/>
          <w:color w:val="000000"/>
          <w:sz w:val="22"/>
          <w:szCs w:val="22"/>
          <w:lang w:val="sk"/>
        </w:rPr>
        <w:t xml:space="preserve">5.1 </w:t>
      </w:r>
      <w:r w:rsidR="00711D86">
        <w:rPr>
          <w:b/>
          <w:bCs/>
          <w:color w:val="000000"/>
          <w:sz w:val="22"/>
          <w:szCs w:val="22"/>
          <w:lang w:val="sk"/>
        </w:rPr>
        <w:tab/>
      </w:r>
      <w:r>
        <w:rPr>
          <w:b/>
          <w:bCs/>
          <w:color w:val="000000"/>
          <w:sz w:val="22"/>
          <w:szCs w:val="22"/>
          <w:lang w:val="sk"/>
        </w:rPr>
        <w:t>Farmakodynamické vlastnosti</w:t>
      </w:r>
    </w:p>
    <w:p w14:paraId="7FB825E7" w14:textId="77777777" w:rsidR="002E3461" w:rsidRPr="0060412E" w:rsidRDefault="002E3461" w:rsidP="003F649C">
      <w:pPr>
        <w:widowControl w:val="0"/>
        <w:jc w:val="both"/>
        <w:rPr>
          <w:rStyle w:val="tw4winMark"/>
          <w:rFonts w:ascii="Times New Roman" w:hAnsi="Times New Roman" w:cs="Times New Roman"/>
          <w:color w:val="000000"/>
          <w:sz w:val="22"/>
          <w:szCs w:val="22"/>
        </w:rPr>
      </w:pPr>
      <w:r>
        <w:rPr>
          <w:rStyle w:val="tw4winMark"/>
          <w:rFonts w:ascii="Times New Roman" w:hAnsi="Times New Roman" w:cs="Times New Roman"/>
          <w:color w:val="000000"/>
          <w:sz w:val="22"/>
          <w:szCs w:val="22"/>
        </w:rPr>
        <w:t>&lt;0}</w:t>
      </w:r>
    </w:p>
    <w:p w14:paraId="56930AEC" w14:textId="77777777" w:rsidR="002E3461" w:rsidRPr="0060412E" w:rsidRDefault="002E3461">
      <w:pPr>
        <w:widowControl w:val="0"/>
        <w:spacing w:before="120"/>
        <w:jc w:val="both"/>
        <w:rPr>
          <w:color w:val="000000"/>
          <w:sz w:val="22"/>
          <w:szCs w:val="22"/>
        </w:rPr>
      </w:pPr>
      <w:r>
        <w:rPr>
          <w:rStyle w:val="tw4winMark"/>
          <w:rFonts w:ascii="Times New Roman" w:hAnsi="Times New Roman" w:cs="Times New Roman"/>
          <w:color w:val="000000"/>
          <w:sz w:val="22"/>
          <w:szCs w:val="22"/>
        </w:rPr>
        <w:t>{0&gt;</w:t>
      </w:r>
      <w:r>
        <w:rPr>
          <w:vanish/>
          <w:color w:val="000000"/>
          <w:sz w:val="22"/>
          <w:szCs w:val="22"/>
        </w:rPr>
        <w:t>Grupa farmakoterapeutyczna: radiofarmaceutyk do terapii (</w:t>
      </w:r>
      <w:r>
        <w:rPr>
          <w:vanish/>
          <w:color w:val="000000"/>
          <w:sz w:val="22"/>
          <w:szCs w:val="22"/>
          <w:vertAlign w:val="superscript"/>
        </w:rPr>
        <w:t>131</w:t>
      </w:r>
      <w:r>
        <w:rPr>
          <w:vanish/>
          <w:color w:val="000000"/>
          <w:sz w:val="22"/>
          <w:szCs w:val="22"/>
        </w:rPr>
        <w:t>I), kod ATC: V10X A01</w:t>
      </w:r>
      <w:r>
        <w:rPr>
          <w:rStyle w:val="tw4winMark"/>
          <w:rFonts w:ascii="Times New Roman" w:hAnsi="Times New Roman" w:cs="Times New Roman"/>
          <w:color w:val="000000"/>
          <w:sz w:val="22"/>
          <w:szCs w:val="22"/>
        </w:rPr>
        <w:t>&lt;}80{&gt;</w:t>
      </w:r>
      <w:r>
        <w:rPr>
          <w:color w:val="000000"/>
          <w:sz w:val="22"/>
          <w:szCs w:val="22"/>
          <w:lang w:val="sk"/>
        </w:rPr>
        <w:t xml:space="preserve">Farmakoterapeutická skupina: terapeutické rádiofarmaká, </w:t>
      </w:r>
      <w:r>
        <w:rPr>
          <w:sz w:val="22"/>
          <w:szCs w:val="22"/>
          <w:lang w:val="sk"/>
        </w:rPr>
        <w:t>zlúčeniny jódu (</w:t>
      </w:r>
      <w:r>
        <w:rPr>
          <w:sz w:val="22"/>
          <w:szCs w:val="22"/>
          <w:vertAlign w:val="superscript"/>
          <w:lang w:val="sk"/>
        </w:rPr>
        <w:t>131</w:t>
      </w:r>
      <w:r>
        <w:rPr>
          <w:sz w:val="22"/>
          <w:szCs w:val="22"/>
          <w:lang w:val="sk"/>
        </w:rPr>
        <w:t>I)</w:t>
      </w:r>
      <w:r>
        <w:rPr>
          <w:lang w:val="sk"/>
        </w:rPr>
        <w:tab/>
      </w:r>
    </w:p>
    <w:p w14:paraId="6216F140" w14:textId="44329AA1" w:rsidR="002E3461" w:rsidRDefault="002E3461" w:rsidP="003F649C">
      <w:pPr>
        <w:widowControl w:val="0"/>
        <w:jc w:val="both"/>
        <w:rPr>
          <w:color w:val="000000"/>
          <w:sz w:val="22"/>
          <w:szCs w:val="22"/>
        </w:rPr>
      </w:pPr>
      <w:r>
        <w:rPr>
          <w:color w:val="000000"/>
          <w:sz w:val="22"/>
          <w:szCs w:val="22"/>
          <w:lang w:val="sk"/>
        </w:rPr>
        <w:t>ATC kód: V10XA01</w:t>
      </w:r>
    </w:p>
    <w:p w14:paraId="25320536" w14:textId="77777777" w:rsidR="003F649C" w:rsidRPr="0060412E" w:rsidRDefault="003F649C" w:rsidP="003F649C">
      <w:pPr>
        <w:widowControl w:val="0"/>
        <w:jc w:val="both"/>
        <w:rPr>
          <w:sz w:val="22"/>
          <w:szCs w:val="22"/>
        </w:rPr>
      </w:pPr>
    </w:p>
    <w:p w14:paraId="0AFE9DBF" w14:textId="77777777" w:rsidR="002E3461" w:rsidRPr="005B2AF5" w:rsidRDefault="002E3461" w:rsidP="001C6A3F">
      <w:pPr>
        <w:widowControl w:val="0"/>
        <w:rPr>
          <w:sz w:val="22"/>
          <w:szCs w:val="22"/>
          <w:lang w:val="sk"/>
        </w:rPr>
      </w:pPr>
      <w:r>
        <w:rPr>
          <w:sz w:val="22"/>
          <w:szCs w:val="22"/>
          <w:lang w:val="sk"/>
        </w:rPr>
        <w:t>Farmakologické liečivo je jód (</w:t>
      </w:r>
      <w:r>
        <w:rPr>
          <w:sz w:val="22"/>
          <w:szCs w:val="22"/>
          <w:vertAlign w:val="superscript"/>
          <w:lang w:val="sk"/>
        </w:rPr>
        <w:t>131</w:t>
      </w:r>
      <w:r>
        <w:rPr>
          <w:sz w:val="22"/>
          <w:szCs w:val="22"/>
          <w:lang w:val="sk"/>
        </w:rPr>
        <w:t xml:space="preserve">I) vo forme jodidu sodného, ktorý sa vstrebáva štítnou žľazou. K fyzickému rozpadu dochádza v prvom rade v štítnej žľaze, kde sa jód 131 udržiava dlhodobo a zabezpečuje selektívne ožarovane tohto orgánu. </w:t>
      </w:r>
    </w:p>
    <w:p w14:paraId="64F6538B" w14:textId="77777777" w:rsidR="002E3461" w:rsidRPr="005B2AF5" w:rsidRDefault="002E3461" w:rsidP="001C6A3F">
      <w:pPr>
        <w:widowControl w:val="0"/>
        <w:rPr>
          <w:sz w:val="22"/>
          <w:szCs w:val="22"/>
          <w:lang w:val="sk"/>
        </w:rPr>
      </w:pPr>
      <w:r>
        <w:rPr>
          <w:sz w:val="22"/>
          <w:szCs w:val="22"/>
          <w:lang w:val="sk"/>
        </w:rPr>
        <w:t>V množstve používanom na terapeutické indikácie nemožno očakávať farmakodynamické účinky jódu (</w:t>
      </w:r>
      <w:r>
        <w:rPr>
          <w:sz w:val="22"/>
          <w:szCs w:val="22"/>
          <w:vertAlign w:val="superscript"/>
          <w:lang w:val="sk"/>
        </w:rPr>
        <w:t>131</w:t>
      </w:r>
      <w:r>
        <w:rPr>
          <w:sz w:val="22"/>
          <w:szCs w:val="22"/>
          <w:lang w:val="sk"/>
        </w:rPr>
        <w:t xml:space="preserve">I). </w:t>
      </w:r>
    </w:p>
    <w:p w14:paraId="58EFED50" w14:textId="77777777" w:rsidR="002E3461" w:rsidRPr="005B2AF5" w:rsidRDefault="002E3461" w:rsidP="001C6A3F">
      <w:pPr>
        <w:widowControl w:val="0"/>
        <w:rPr>
          <w:color w:val="000000"/>
          <w:sz w:val="22"/>
          <w:szCs w:val="22"/>
          <w:lang w:val="sk"/>
        </w:rPr>
      </w:pPr>
      <w:r>
        <w:rPr>
          <w:sz w:val="22"/>
          <w:szCs w:val="22"/>
          <w:lang w:val="sk"/>
        </w:rPr>
        <w:t xml:space="preserve">Viac než 90 % účinkov žiarenia je výsledkom emitovaného </w:t>
      </w:r>
      <w:r>
        <w:rPr>
          <w:sz w:val="22"/>
          <w:szCs w:val="22"/>
          <w:lang w:val="sk"/>
        </w:rPr>
        <w:sym w:font="Symbol" w:char="F062"/>
      </w:r>
      <w:r>
        <w:rPr>
          <w:sz w:val="22"/>
          <w:szCs w:val="22"/>
          <w:lang w:val="sk"/>
        </w:rPr>
        <w:t xml:space="preserve"> žiarenia, ktoré má priemerné rozpätie 0,5 mm. Dávka </w:t>
      </w:r>
      <w:r>
        <w:rPr>
          <w:sz w:val="22"/>
          <w:szCs w:val="22"/>
          <w:lang w:val="sk"/>
        </w:rPr>
        <w:sym w:font="Symbol" w:char="F062"/>
      </w:r>
      <w:r>
        <w:rPr>
          <w:sz w:val="22"/>
          <w:szCs w:val="22"/>
          <w:lang w:val="sk"/>
        </w:rPr>
        <w:t xml:space="preserve"> žiarenia bude závislým spôsobom znižovať funkciu a delenie buniek, čo povedie k deštrukcii buniek. Krátke rozpätie a takmer nulová akumulácia jodidu sodného (</w:t>
      </w:r>
      <w:r>
        <w:rPr>
          <w:sz w:val="22"/>
          <w:szCs w:val="22"/>
          <w:vertAlign w:val="superscript"/>
          <w:lang w:val="sk"/>
        </w:rPr>
        <w:t>131</w:t>
      </w:r>
      <w:r>
        <w:rPr>
          <w:sz w:val="22"/>
          <w:szCs w:val="22"/>
          <w:lang w:val="sk"/>
        </w:rPr>
        <w:t xml:space="preserve">I) mimo štítnej žľazy vedú k zanedbateľnej expozícii žiareniu mimo štítnej žľazy. </w:t>
      </w:r>
      <w:r w:rsidRPr="005B2AF5">
        <w:rPr>
          <w:rStyle w:val="tw4winMark"/>
          <w:rFonts w:ascii="Times New Roman" w:hAnsi="Times New Roman" w:cs="Times New Roman"/>
          <w:color w:val="000000"/>
          <w:sz w:val="22"/>
          <w:szCs w:val="22"/>
          <w:lang w:val="sk"/>
        </w:rPr>
        <w:t>&lt;0}</w:t>
      </w:r>
    </w:p>
    <w:p w14:paraId="076FEC89" w14:textId="77777777" w:rsidR="002E3461" w:rsidRPr="005B2AF5" w:rsidRDefault="002E3461" w:rsidP="001C6A3F">
      <w:pPr>
        <w:widowControl w:val="0"/>
        <w:rPr>
          <w:color w:val="000000"/>
          <w:sz w:val="22"/>
          <w:szCs w:val="22"/>
          <w:lang w:val="sk"/>
        </w:rPr>
      </w:pPr>
    </w:p>
    <w:p w14:paraId="6BD1E868" w14:textId="6462FC49" w:rsidR="002E3461" w:rsidRPr="005B2AF5" w:rsidRDefault="002E3461">
      <w:pPr>
        <w:widowControl w:val="0"/>
        <w:jc w:val="both"/>
        <w:rPr>
          <w:sz w:val="22"/>
          <w:szCs w:val="22"/>
          <w:u w:val="single"/>
          <w:lang w:val="sk"/>
        </w:rPr>
      </w:pPr>
      <w:r w:rsidRPr="005B2AF5">
        <w:rPr>
          <w:rStyle w:val="tw4winMark"/>
          <w:rFonts w:ascii="Times New Roman" w:hAnsi="Times New Roman" w:cs="Times New Roman"/>
          <w:color w:val="000000"/>
          <w:sz w:val="22"/>
          <w:szCs w:val="22"/>
          <w:lang w:val="sk"/>
        </w:rPr>
        <w:t>{0&gt;</w:t>
      </w:r>
      <w:r w:rsidRPr="005B2AF5">
        <w:rPr>
          <w:b/>
          <w:bCs/>
          <w:vanish/>
          <w:color w:val="000000"/>
          <w:sz w:val="22"/>
          <w:szCs w:val="22"/>
          <w:lang w:val="sk"/>
        </w:rPr>
        <w:t>5.2 Właściwości farmakokinetyczne</w:t>
      </w:r>
      <w:r w:rsidRPr="005B2AF5">
        <w:rPr>
          <w:rStyle w:val="tw4winMark"/>
          <w:rFonts w:ascii="Times New Roman" w:hAnsi="Times New Roman" w:cs="Times New Roman"/>
          <w:color w:val="000000"/>
          <w:sz w:val="22"/>
          <w:szCs w:val="22"/>
          <w:lang w:val="sk"/>
        </w:rPr>
        <w:t>&lt;}100{&gt;</w:t>
      </w:r>
      <w:r>
        <w:rPr>
          <w:b/>
          <w:bCs/>
          <w:color w:val="000000"/>
          <w:sz w:val="22"/>
          <w:szCs w:val="22"/>
          <w:lang w:val="sk"/>
        </w:rPr>
        <w:t xml:space="preserve">5.2 </w:t>
      </w:r>
      <w:r w:rsidR="004F22F6">
        <w:rPr>
          <w:b/>
          <w:bCs/>
          <w:color w:val="000000"/>
          <w:sz w:val="22"/>
          <w:szCs w:val="22"/>
          <w:lang w:val="sk"/>
        </w:rPr>
        <w:tab/>
      </w:r>
      <w:r>
        <w:rPr>
          <w:b/>
          <w:bCs/>
          <w:color w:val="000000"/>
          <w:sz w:val="22"/>
          <w:szCs w:val="22"/>
          <w:lang w:val="sk"/>
        </w:rPr>
        <w:t>Farmakokinetické vlastnosti</w:t>
      </w:r>
      <w:r w:rsidRPr="005B2AF5">
        <w:rPr>
          <w:rStyle w:val="tw4winMark"/>
          <w:rFonts w:ascii="Times New Roman" w:hAnsi="Times New Roman" w:cs="Times New Roman"/>
          <w:color w:val="000000"/>
          <w:sz w:val="22"/>
          <w:szCs w:val="22"/>
          <w:lang w:val="sk"/>
        </w:rPr>
        <w:t>&lt;0}</w:t>
      </w:r>
    </w:p>
    <w:p w14:paraId="6ECDD72A" w14:textId="77777777" w:rsidR="003F649C" w:rsidRPr="005B2AF5" w:rsidRDefault="003F649C" w:rsidP="003F649C">
      <w:pPr>
        <w:widowControl w:val="0"/>
        <w:jc w:val="both"/>
        <w:rPr>
          <w:sz w:val="22"/>
          <w:szCs w:val="22"/>
          <w:u w:val="single"/>
          <w:lang w:val="sk"/>
        </w:rPr>
      </w:pPr>
    </w:p>
    <w:p w14:paraId="76208F9E" w14:textId="447568A4" w:rsidR="009A0B58" w:rsidRDefault="002E3461">
      <w:pPr>
        <w:widowControl w:val="0"/>
        <w:jc w:val="both"/>
        <w:rPr>
          <w:sz w:val="22"/>
          <w:szCs w:val="22"/>
          <w:lang w:val="sk"/>
        </w:rPr>
      </w:pPr>
      <w:r>
        <w:rPr>
          <w:sz w:val="22"/>
          <w:szCs w:val="22"/>
          <w:u w:val="single"/>
          <w:lang w:val="sk"/>
        </w:rPr>
        <w:t>Absorpcia</w:t>
      </w:r>
    </w:p>
    <w:p w14:paraId="2A573FC2" w14:textId="77777777" w:rsidR="002E3461" w:rsidRPr="005B2AF5" w:rsidRDefault="002E3461" w:rsidP="001C6A3F">
      <w:pPr>
        <w:widowControl w:val="0"/>
        <w:rPr>
          <w:sz w:val="22"/>
          <w:szCs w:val="22"/>
          <w:lang w:val="sk"/>
        </w:rPr>
      </w:pPr>
      <w:r>
        <w:rPr>
          <w:sz w:val="22"/>
          <w:szCs w:val="22"/>
          <w:lang w:val="sk"/>
        </w:rPr>
        <w:t>Jodid sodný (</w:t>
      </w:r>
      <w:r>
        <w:rPr>
          <w:sz w:val="22"/>
          <w:szCs w:val="22"/>
          <w:vertAlign w:val="superscript"/>
          <w:lang w:val="sk"/>
        </w:rPr>
        <w:t>131</w:t>
      </w:r>
      <w:r>
        <w:rPr>
          <w:sz w:val="22"/>
          <w:szCs w:val="22"/>
          <w:lang w:val="sk"/>
        </w:rPr>
        <w:t>I) sa po perorálnom podaní rýchlo vstrebáva z hornej časti gastrointestinálneho traktu (90 % za 60 minút). Na absorpciu má vplyv vyprázdňovanie žalúdka. Hypertyreóza absorpciu zvyšuje a hypotyreóza ju znižuje.</w:t>
      </w:r>
    </w:p>
    <w:p w14:paraId="7035CEF0" w14:textId="77777777" w:rsidR="002E3461" w:rsidRDefault="002E3461" w:rsidP="001C6A3F">
      <w:pPr>
        <w:widowControl w:val="0"/>
        <w:spacing w:before="120"/>
        <w:rPr>
          <w:sz w:val="22"/>
          <w:szCs w:val="22"/>
          <w:lang w:val="sk"/>
        </w:rPr>
      </w:pPr>
      <w:r>
        <w:rPr>
          <w:sz w:val="22"/>
          <w:szCs w:val="22"/>
          <w:lang w:val="sk"/>
        </w:rPr>
        <w:t>Štúdie úrovní aktivít v sére preukázali, že po rýchlom zvýšení počas 10 až 20 minút sa približne po 40 minútach dosiahne rovnovážny stav. Po perorálnom podaní roztoku jodidu sodného (</w:t>
      </w:r>
      <w:r>
        <w:rPr>
          <w:sz w:val="22"/>
          <w:szCs w:val="22"/>
          <w:vertAlign w:val="superscript"/>
          <w:lang w:val="sk"/>
        </w:rPr>
        <w:t>131</w:t>
      </w:r>
      <w:r>
        <w:rPr>
          <w:sz w:val="22"/>
          <w:szCs w:val="22"/>
          <w:lang w:val="sk"/>
        </w:rPr>
        <w:t xml:space="preserve">I) sa rovnovážny stav dosiahne v rovnakom čase. </w:t>
      </w:r>
    </w:p>
    <w:p w14:paraId="5A32962F" w14:textId="77777777" w:rsidR="009A0B58" w:rsidRPr="005B2AF5" w:rsidRDefault="009A0B58" w:rsidP="001C6A3F">
      <w:pPr>
        <w:widowControl w:val="0"/>
        <w:spacing w:before="120"/>
        <w:rPr>
          <w:sz w:val="22"/>
          <w:szCs w:val="22"/>
          <w:u w:val="single"/>
          <w:lang w:val="sk"/>
        </w:rPr>
      </w:pPr>
    </w:p>
    <w:p w14:paraId="5B50C8BE" w14:textId="77777777" w:rsidR="002E3461" w:rsidRPr="005B2AF5" w:rsidRDefault="002E3461" w:rsidP="001C6A3F">
      <w:pPr>
        <w:widowControl w:val="0"/>
        <w:jc w:val="both"/>
        <w:rPr>
          <w:sz w:val="22"/>
          <w:szCs w:val="22"/>
          <w:lang w:val="sk"/>
        </w:rPr>
      </w:pPr>
      <w:r>
        <w:rPr>
          <w:sz w:val="22"/>
          <w:szCs w:val="22"/>
          <w:u w:val="single"/>
          <w:lang w:val="sk"/>
        </w:rPr>
        <w:t>Distribúcia a akumulácia v orgánoch</w:t>
      </w:r>
    </w:p>
    <w:p w14:paraId="45320F18" w14:textId="77777777" w:rsidR="002E3461" w:rsidRPr="005B2AF5" w:rsidRDefault="002E3461" w:rsidP="001C6A3F">
      <w:pPr>
        <w:widowControl w:val="0"/>
        <w:rPr>
          <w:sz w:val="22"/>
          <w:szCs w:val="22"/>
          <w:lang w:val="sk"/>
        </w:rPr>
      </w:pPr>
      <w:r>
        <w:rPr>
          <w:sz w:val="22"/>
          <w:szCs w:val="22"/>
          <w:lang w:val="sk"/>
        </w:rPr>
        <w:t xml:space="preserve">Farmakokinetika je rovnaká ako pri neoznačenom jóde. Po vstupe do krvného riečiska sa distribuuje do mimotyreoidálneho priestoru. Odtiaľ je prijímaný prevažne štítnou žľazou, ktorá extrahuje približne 20 % jodidu v jednej fáze alebo je vylúčený renálne. Akumulácia jodidu v štítnej žľaze dosahuje maximum po 24 – 48 hodinách, pričom 50 % z maxima sa dosiahne po 5 hodinách. Akumulácia je ovplyvnená viacerými faktormi, ako sú: vek pacienta, objem štítnej žľazy, renálny klírens, hladina jodidu a iných liekov v plazme (pozri časť 4.5). Klírens jódu prijatého štítnou žľazou je zvyčajne 5 − 50 ml/min. V prípade nedostatku jódu stúpne na 100 ml/min a počas hypertyrózy až na 1 000 ml/min. V prípade predávkovania jódom je potrebné zníženie na 2 – 5 ml/min. Jód sa akumuluje aj v obličkách. </w:t>
      </w:r>
    </w:p>
    <w:p w14:paraId="2C79DF0A" w14:textId="77777777" w:rsidR="002E3461" w:rsidRPr="005B2AF5" w:rsidRDefault="002E3461" w:rsidP="001C6A3F">
      <w:pPr>
        <w:widowControl w:val="0"/>
        <w:spacing w:before="120"/>
        <w:rPr>
          <w:sz w:val="22"/>
          <w:szCs w:val="22"/>
          <w:lang w:val="sk"/>
        </w:rPr>
      </w:pPr>
      <w:r>
        <w:rPr>
          <w:sz w:val="22"/>
          <w:szCs w:val="22"/>
          <w:lang w:val="sk"/>
        </w:rPr>
        <w:t>Malé množstvo jódu (</w:t>
      </w:r>
      <w:r>
        <w:rPr>
          <w:sz w:val="22"/>
          <w:szCs w:val="22"/>
          <w:vertAlign w:val="superscript"/>
          <w:lang w:val="sk"/>
        </w:rPr>
        <w:t>131</w:t>
      </w:r>
      <w:r>
        <w:rPr>
          <w:sz w:val="22"/>
          <w:szCs w:val="22"/>
          <w:lang w:val="sk"/>
        </w:rPr>
        <w:t xml:space="preserve">I) je prijaté slinnými žľazami, žalúdočnou sliznicou a nachádza sa aj v materskom mlieku, v placente a v plexus chorioideus. </w:t>
      </w:r>
    </w:p>
    <w:p w14:paraId="5A6E5BDF" w14:textId="77777777" w:rsidR="002E3461" w:rsidRPr="005B2AF5" w:rsidRDefault="002E3461" w:rsidP="001C6A3F">
      <w:pPr>
        <w:widowControl w:val="0"/>
        <w:rPr>
          <w:sz w:val="22"/>
          <w:szCs w:val="22"/>
          <w:lang w:val="sk"/>
        </w:rPr>
      </w:pPr>
      <w:r>
        <w:rPr>
          <w:sz w:val="22"/>
          <w:szCs w:val="22"/>
          <w:lang w:val="sk"/>
        </w:rPr>
        <w:t>Jód prijatý štítnou žľazou vstupuje do známeho metabolizmu hormónov štítnej žľazy a je včlenený do organických látok, ktoré sú súčasťou syntézy hormónov štítnej žľazy.</w:t>
      </w:r>
    </w:p>
    <w:p w14:paraId="56C760AA" w14:textId="77777777" w:rsidR="002E3461" w:rsidRPr="005B2AF5" w:rsidRDefault="002E3461">
      <w:pPr>
        <w:widowControl w:val="0"/>
        <w:jc w:val="both"/>
        <w:rPr>
          <w:sz w:val="22"/>
          <w:szCs w:val="22"/>
          <w:lang w:val="sk"/>
        </w:rPr>
      </w:pPr>
    </w:p>
    <w:p w14:paraId="39D42DC1" w14:textId="77777777" w:rsidR="002E3461" w:rsidRPr="005B2AF5" w:rsidRDefault="002E3461">
      <w:pPr>
        <w:widowControl w:val="0"/>
        <w:jc w:val="both"/>
        <w:rPr>
          <w:sz w:val="22"/>
          <w:szCs w:val="22"/>
          <w:lang w:val="sk"/>
        </w:rPr>
      </w:pPr>
      <w:r>
        <w:rPr>
          <w:sz w:val="22"/>
          <w:szCs w:val="22"/>
          <w:u w:val="single"/>
          <w:lang w:val="sk"/>
        </w:rPr>
        <w:t>Biotransformácia</w:t>
      </w:r>
    </w:p>
    <w:p w14:paraId="1BEC1058" w14:textId="77777777" w:rsidR="002E3461" w:rsidRPr="005B2AF5" w:rsidRDefault="002E3461" w:rsidP="001C6A3F">
      <w:pPr>
        <w:widowControl w:val="0"/>
        <w:rPr>
          <w:sz w:val="22"/>
          <w:szCs w:val="22"/>
          <w:lang w:val="sk"/>
        </w:rPr>
      </w:pPr>
      <w:r>
        <w:rPr>
          <w:sz w:val="22"/>
          <w:szCs w:val="22"/>
          <w:lang w:val="sk"/>
        </w:rPr>
        <w:t>Jód prijatý štítnou žľazou vstupuje do známeho metabolizmu hormónov štítnej žľazy a včlení sa do organických zlúčenín, z ktorých sa syntetizujú hormóny štítnej žľazy.</w:t>
      </w:r>
    </w:p>
    <w:p w14:paraId="4A3BC188" w14:textId="77777777" w:rsidR="002E3461" w:rsidRPr="005B2AF5" w:rsidRDefault="002E3461">
      <w:pPr>
        <w:widowControl w:val="0"/>
        <w:jc w:val="both"/>
        <w:rPr>
          <w:sz w:val="22"/>
          <w:szCs w:val="22"/>
          <w:lang w:val="sk"/>
        </w:rPr>
      </w:pPr>
    </w:p>
    <w:p w14:paraId="717C55C5" w14:textId="77777777" w:rsidR="002E3461" w:rsidRPr="005B2AF5" w:rsidRDefault="002E3461">
      <w:pPr>
        <w:widowControl w:val="0"/>
        <w:jc w:val="both"/>
        <w:rPr>
          <w:sz w:val="22"/>
          <w:szCs w:val="22"/>
          <w:lang w:val="sk"/>
        </w:rPr>
      </w:pPr>
      <w:r>
        <w:rPr>
          <w:sz w:val="22"/>
          <w:szCs w:val="22"/>
          <w:u w:val="single"/>
          <w:lang w:val="sk"/>
        </w:rPr>
        <w:t>Eliminácia</w:t>
      </w:r>
    </w:p>
    <w:p w14:paraId="49F35ED3" w14:textId="77777777" w:rsidR="002E3461" w:rsidRPr="005B2AF5" w:rsidRDefault="002E3461" w:rsidP="001C6A3F">
      <w:pPr>
        <w:widowControl w:val="0"/>
        <w:rPr>
          <w:sz w:val="22"/>
          <w:szCs w:val="22"/>
          <w:lang w:val="sk"/>
        </w:rPr>
      </w:pPr>
      <w:r>
        <w:rPr>
          <w:sz w:val="22"/>
          <w:szCs w:val="22"/>
          <w:lang w:val="sk"/>
        </w:rPr>
        <w:t>Exkrécia močom je 37 − 75 %, exkrécia stolicou je približne 10 %, takmer zanedbateľná je exkrécia potom.</w:t>
      </w:r>
    </w:p>
    <w:p w14:paraId="1889B306" w14:textId="77777777" w:rsidR="002E3461" w:rsidRPr="005B2AF5" w:rsidRDefault="002E3461" w:rsidP="001C6A3F">
      <w:pPr>
        <w:widowControl w:val="0"/>
        <w:rPr>
          <w:sz w:val="22"/>
          <w:szCs w:val="22"/>
          <w:lang w:val="sk"/>
        </w:rPr>
      </w:pPr>
      <w:r>
        <w:rPr>
          <w:sz w:val="22"/>
          <w:szCs w:val="22"/>
          <w:lang w:val="sk"/>
        </w:rPr>
        <w:t>Exkréciu močom charakterizuje renálny klírens, ktorý pozostáva približne z 3 % z renálneho prietoku a je relatívne stály u všetkých osôb. Je nižší pri hypotyreóze a zhoršenej renálnej funkcii a vyšší pri hypertyreóze. U eutyroidných pacientov s normálnou renálnou funkciou sa 50 – 75 % podanej aktivity vylúči močom počas 48 hodín.</w:t>
      </w:r>
    </w:p>
    <w:p w14:paraId="75A5B602" w14:textId="77777777" w:rsidR="002E3461" w:rsidRPr="005B2AF5" w:rsidRDefault="002E3461">
      <w:pPr>
        <w:widowControl w:val="0"/>
        <w:jc w:val="both"/>
        <w:rPr>
          <w:sz w:val="22"/>
          <w:szCs w:val="22"/>
          <w:lang w:val="sk"/>
        </w:rPr>
      </w:pPr>
    </w:p>
    <w:p w14:paraId="714459D8" w14:textId="77777777" w:rsidR="002E3461" w:rsidRPr="005B2AF5" w:rsidRDefault="002E3461">
      <w:pPr>
        <w:widowControl w:val="0"/>
        <w:jc w:val="both"/>
        <w:rPr>
          <w:sz w:val="22"/>
          <w:szCs w:val="22"/>
          <w:lang w:val="sk"/>
        </w:rPr>
      </w:pPr>
      <w:r>
        <w:rPr>
          <w:sz w:val="22"/>
          <w:szCs w:val="22"/>
          <w:u w:val="single"/>
          <w:lang w:val="sk"/>
        </w:rPr>
        <w:t>Polčas</w:t>
      </w:r>
      <w:r w:rsidR="008F539E">
        <w:rPr>
          <w:sz w:val="22"/>
          <w:szCs w:val="22"/>
          <w:u w:val="single"/>
          <w:lang w:val="sk"/>
        </w:rPr>
        <w:t xml:space="preserve"> rozpadu</w:t>
      </w:r>
    </w:p>
    <w:p w14:paraId="66379BB1" w14:textId="77777777" w:rsidR="002E3461" w:rsidRPr="005B2AF5" w:rsidRDefault="002E3461" w:rsidP="001C6A3F">
      <w:pPr>
        <w:widowControl w:val="0"/>
        <w:rPr>
          <w:sz w:val="22"/>
          <w:szCs w:val="22"/>
          <w:lang w:val="sk"/>
        </w:rPr>
      </w:pPr>
      <w:r>
        <w:rPr>
          <w:sz w:val="22"/>
          <w:szCs w:val="22"/>
          <w:lang w:val="sk"/>
        </w:rPr>
        <w:t>Efektívny polčas</w:t>
      </w:r>
      <w:r w:rsidR="008F539E">
        <w:rPr>
          <w:sz w:val="22"/>
          <w:szCs w:val="22"/>
          <w:lang w:val="sk"/>
        </w:rPr>
        <w:t xml:space="preserve"> rozpadu</w:t>
      </w:r>
      <w:r>
        <w:rPr>
          <w:sz w:val="22"/>
          <w:szCs w:val="22"/>
          <w:lang w:val="sk"/>
        </w:rPr>
        <w:t xml:space="preserve"> rádioaktívneho jódu v plazme je približne 12 hodín v krvnej plazme a približne 6 dní v štítnej žľaze. Po podaní jodidu sodného (</w:t>
      </w:r>
      <w:r>
        <w:rPr>
          <w:sz w:val="22"/>
          <w:szCs w:val="22"/>
          <w:vertAlign w:val="superscript"/>
          <w:lang w:val="sk"/>
        </w:rPr>
        <w:t>131</w:t>
      </w:r>
      <w:r>
        <w:rPr>
          <w:sz w:val="22"/>
          <w:szCs w:val="22"/>
          <w:lang w:val="sk"/>
        </w:rPr>
        <w:t>I) má teda približne 40 % aktivity efektívny polčas</w:t>
      </w:r>
      <w:r w:rsidR="008F539E">
        <w:rPr>
          <w:sz w:val="22"/>
          <w:szCs w:val="22"/>
          <w:lang w:val="sk"/>
        </w:rPr>
        <w:t xml:space="preserve"> rozpadu</w:t>
      </w:r>
      <w:r>
        <w:rPr>
          <w:sz w:val="22"/>
          <w:szCs w:val="22"/>
          <w:lang w:val="sk"/>
        </w:rPr>
        <w:t xml:space="preserve"> 6 hodín zvyšných 60 % 8 dní. </w:t>
      </w:r>
    </w:p>
    <w:p w14:paraId="7E5CC89D" w14:textId="77777777" w:rsidR="002E3461" w:rsidRPr="005B2AF5" w:rsidRDefault="002E3461">
      <w:pPr>
        <w:widowControl w:val="0"/>
        <w:jc w:val="both"/>
        <w:rPr>
          <w:sz w:val="22"/>
          <w:szCs w:val="22"/>
          <w:lang w:val="sk"/>
        </w:rPr>
      </w:pPr>
    </w:p>
    <w:p w14:paraId="48891DC7" w14:textId="77777777" w:rsidR="002E3461" w:rsidRPr="005B2AF5" w:rsidRDefault="002E3461">
      <w:pPr>
        <w:widowControl w:val="0"/>
        <w:jc w:val="both"/>
        <w:rPr>
          <w:sz w:val="22"/>
          <w:szCs w:val="22"/>
          <w:lang w:val="sk"/>
        </w:rPr>
      </w:pPr>
      <w:r>
        <w:rPr>
          <w:sz w:val="22"/>
          <w:szCs w:val="22"/>
          <w:u w:val="single"/>
          <w:lang w:val="sk"/>
        </w:rPr>
        <w:t>Poškodenie obličiek</w:t>
      </w:r>
    </w:p>
    <w:p w14:paraId="4F48471D" w14:textId="0C78346F" w:rsidR="002E3461" w:rsidRPr="005B2AF5" w:rsidRDefault="002E3461" w:rsidP="001C6A3F">
      <w:pPr>
        <w:widowControl w:val="0"/>
        <w:rPr>
          <w:sz w:val="22"/>
          <w:szCs w:val="22"/>
          <w:lang w:val="sk"/>
        </w:rPr>
      </w:pPr>
      <w:r>
        <w:rPr>
          <w:sz w:val="22"/>
          <w:szCs w:val="22"/>
          <w:lang w:val="sk"/>
        </w:rPr>
        <w:t>Pacienti s poškodením obličiek majú znížený klírens rádioaktívneho jódu, čo má za následok zvýšenú expozíciu žiareniu z podaného jodidu sodného (</w:t>
      </w:r>
      <w:r>
        <w:rPr>
          <w:sz w:val="22"/>
          <w:szCs w:val="22"/>
          <w:vertAlign w:val="superscript"/>
          <w:lang w:val="sk"/>
        </w:rPr>
        <w:t>131</w:t>
      </w:r>
      <w:r>
        <w:rPr>
          <w:sz w:val="22"/>
          <w:szCs w:val="22"/>
          <w:lang w:val="sk"/>
        </w:rPr>
        <w:t xml:space="preserve">I). Jedna štúdia napríklad preukázala, že pacienti s </w:t>
      </w:r>
      <w:r w:rsidR="00906969">
        <w:rPr>
          <w:sz w:val="22"/>
          <w:szCs w:val="22"/>
          <w:lang w:val="sk"/>
        </w:rPr>
        <w:t xml:space="preserve">poruchou funkcie </w:t>
      </w:r>
      <w:r>
        <w:rPr>
          <w:sz w:val="22"/>
          <w:szCs w:val="22"/>
          <w:lang w:val="sk"/>
        </w:rPr>
        <w:t>obličiek, ktorí sa podrobujú kontinuálnej ambulantnej peritoneálnej dialýze (</w:t>
      </w:r>
      <w:r w:rsidR="00906969">
        <w:rPr>
          <w:sz w:val="22"/>
          <w:szCs w:val="22"/>
          <w:lang w:val="sk"/>
        </w:rPr>
        <w:t xml:space="preserve">z angl. Continuous ambulantry peritoneal dialysis - </w:t>
      </w:r>
      <w:r>
        <w:rPr>
          <w:sz w:val="22"/>
          <w:szCs w:val="22"/>
          <w:lang w:val="sk"/>
        </w:rPr>
        <w:t>CAPD), majú klírens rádioaktívneho jódu 5-krát nižší ako pacienti s normálnou funkciou obličiek.</w:t>
      </w:r>
    </w:p>
    <w:p w14:paraId="22DD0BFD" w14:textId="77777777" w:rsidR="002E3461" w:rsidRPr="005B2AF5" w:rsidRDefault="002E3461">
      <w:pPr>
        <w:widowControl w:val="0"/>
        <w:jc w:val="both"/>
        <w:rPr>
          <w:sz w:val="22"/>
          <w:szCs w:val="22"/>
          <w:lang w:val="sk"/>
        </w:rPr>
      </w:pPr>
    </w:p>
    <w:p w14:paraId="1521A455" w14:textId="7A803CDE" w:rsidR="002E3461" w:rsidRPr="0060412E" w:rsidRDefault="002E3461">
      <w:pPr>
        <w:widowControl w:val="0"/>
        <w:jc w:val="both"/>
        <w:rPr>
          <w:b/>
          <w:color w:val="000000"/>
          <w:sz w:val="22"/>
          <w:szCs w:val="22"/>
        </w:rPr>
      </w:pPr>
      <w:r>
        <w:rPr>
          <w:rStyle w:val="tw4winMark"/>
          <w:rFonts w:ascii="Times New Roman" w:hAnsi="Times New Roman" w:cs="Times New Roman"/>
          <w:color w:val="000000"/>
          <w:sz w:val="22"/>
          <w:szCs w:val="22"/>
        </w:rPr>
        <w:t>{0&gt;</w:t>
      </w:r>
      <w:r>
        <w:rPr>
          <w:b/>
          <w:bCs/>
          <w:vanish/>
          <w:color w:val="000000"/>
          <w:sz w:val="22"/>
          <w:szCs w:val="22"/>
        </w:rPr>
        <w:t>5.3 Przedkliniczne dane o bezpieczeństwie</w:t>
      </w:r>
      <w:r>
        <w:rPr>
          <w:rStyle w:val="tw4winMark"/>
          <w:rFonts w:ascii="Times New Roman" w:hAnsi="Times New Roman" w:cs="Times New Roman"/>
          <w:color w:val="000000"/>
          <w:sz w:val="22"/>
          <w:szCs w:val="22"/>
        </w:rPr>
        <w:t>&lt;}100{&gt;</w:t>
      </w:r>
      <w:r>
        <w:rPr>
          <w:b/>
          <w:bCs/>
          <w:color w:val="000000"/>
          <w:sz w:val="22"/>
          <w:szCs w:val="22"/>
          <w:lang w:val="sk"/>
        </w:rPr>
        <w:t>5.3</w:t>
      </w:r>
      <w:r w:rsidR="00906969">
        <w:rPr>
          <w:b/>
          <w:bCs/>
          <w:color w:val="000000"/>
          <w:sz w:val="22"/>
          <w:szCs w:val="22"/>
          <w:lang w:val="sk"/>
        </w:rPr>
        <w:tab/>
      </w:r>
      <w:r>
        <w:rPr>
          <w:b/>
          <w:bCs/>
          <w:color w:val="000000"/>
          <w:sz w:val="22"/>
          <w:szCs w:val="22"/>
          <w:lang w:val="sk"/>
        </w:rPr>
        <w:t xml:space="preserve"> Predklinické údaje o bezpečnosti</w:t>
      </w:r>
    </w:p>
    <w:p w14:paraId="46AA05EE" w14:textId="77777777" w:rsidR="0092223D" w:rsidRPr="0060412E" w:rsidRDefault="0092223D">
      <w:pPr>
        <w:widowControl w:val="0"/>
        <w:jc w:val="both"/>
        <w:rPr>
          <w:b/>
          <w:color w:val="000000"/>
          <w:sz w:val="22"/>
          <w:szCs w:val="22"/>
        </w:rPr>
      </w:pPr>
    </w:p>
    <w:p w14:paraId="03B24605" w14:textId="77777777" w:rsidR="0092223D" w:rsidRPr="0060412E" w:rsidRDefault="0092223D">
      <w:pPr>
        <w:widowControl w:val="0"/>
        <w:jc w:val="both"/>
        <w:rPr>
          <w:rStyle w:val="tw4winMark"/>
          <w:rFonts w:ascii="Times New Roman" w:hAnsi="Times New Roman" w:cs="Times New Roman"/>
          <w:color w:val="000000"/>
          <w:sz w:val="22"/>
          <w:szCs w:val="22"/>
        </w:rPr>
      </w:pPr>
    </w:p>
    <w:p w14:paraId="6934D706" w14:textId="77777777" w:rsidR="002E3461" w:rsidRPr="0060412E" w:rsidRDefault="002E3461">
      <w:pPr>
        <w:widowControl w:val="0"/>
        <w:jc w:val="both"/>
        <w:rPr>
          <w:rStyle w:val="tw4winMark"/>
          <w:rFonts w:ascii="Times New Roman" w:hAnsi="Times New Roman" w:cs="Times New Roman"/>
          <w:color w:val="000000"/>
          <w:sz w:val="22"/>
          <w:szCs w:val="22"/>
        </w:rPr>
      </w:pPr>
      <w:r>
        <w:rPr>
          <w:rStyle w:val="tw4winMark"/>
          <w:rFonts w:ascii="Times New Roman" w:hAnsi="Times New Roman" w:cs="Times New Roman"/>
          <w:color w:val="000000"/>
          <w:sz w:val="22"/>
          <w:szCs w:val="22"/>
        </w:rPr>
        <w:t>&lt;0}</w:t>
      </w:r>
    </w:p>
    <w:p w14:paraId="2B29FDA3" w14:textId="77777777" w:rsidR="002E3461" w:rsidRPr="0060412E" w:rsidRDefault="002E3461">
      <w:pPr>
        <w:spacing w:line="240" w:lineRule="atLeast"/>
        <w:rPr>
          <w:spacing w:val="-3"/>
          <w:sz w:val="22"/>
          <w:szCs w:val="22"/>
        </w:rPr>
      </w:pPr>
      <w:r>
        <w:rPr>
          <w:rStyle w:val="tw4winMark"/>
          <w:rFonts w:ascii="Times New Roman" w:hAnsi="Times New Roman" w:cs="Times New Roman"/>
          <w:color w:val="000000"/>
          <w:sz w:val="22"/>
          <w:szCs w:val="22"/>
        </w:rPr>
        <w:t>{0&gt;</w:t>
      </w:r>
      <w:r>
        <w:rPr>
          <w:vanish/>
          <w:sz w:val="22"/>
          <w:szCs w:val="22"/>
        </w:rPr>
        <w:t>Podawane dawki w  odniesieniu do dziennego spożycia jodu nie wywołują działania toksycznego na organizm człowieka. Nie ma także danych dotyczących działania mutagennego i karcinogennego jodku sodu.</w:t>
      </w:r>
      <w:r>
        <w:rPr>
          <w:rStyle w:val="tw4winMark"/>
          <w:rFonts w:ascii="Times New Roman" w:hAnsi="Times New Roman" w:cs="Times New Roman"/>
          <w:color w:val="000000"/>
          <w:sz w:val="22"/>
          <w:szCs w:val="22"/>
        </w:rPr>
        <w:t>&lt;}100{&gt;</w:t>
      </w:r>
      <w:r>
        <w:rPr>
          <w:sz w:val="22"/>
          <w:szCs w:val="22"/>
          <w:lang w:val="sk"/>
        </w:rPr>
        <w:t>Vzhľadom na malé množstvá podanej látky v porovnaní s prijatým jódom v bežnej potrave (40 – 500 μg/deň) nemožno očakávať alebo pozorovať akútnu toxicitu</w:t>
      </w:r>
    </w:p>
    <w:p w14:paraId="04F424BE" w14:textId="77777777" w:rsidR="002E3461" w:rsidRPr="0060412E" w:rsidRDefault="002E3461">
      <w:pPr>
        <w:spacing w:line="240" w:lineRule="atLeast"/>
        <w:rPr>
          <w:rStyle w:val="tw4winMark"/>
          <w:rFonts w:ascii="Times New Roman" w:hAnsi="Times New Roman" w:cs="Times New Roman"/>
          <w:color w:val="000000"/>
          <w:sz w:val="22"/>
          <w:szCs w:val="22"/>
        </w:rPr>
      </w:pPr>
      <w:r>
        <w:rPr>
          <w:sz w:val="22"/>
          <w:szCs w:val="22"/>
          <w:lang w:val="sk"/>
        </w:rPr>
        <w:t>Nie sú k dispozícii údaje o toxicite opakovaných dávok jodidu sodného, údaje o jeho účinkoch na reprodukciu zvierat ani o jeho mutagénnom alebo karcinogénnom potenciáli.</w:t>
      </w:r>
    </w:p>
    <w:p w14:paraId="25324E4A" w14:textId="77777777" w:rsidR="002E3461" w:rsidRPr="0060412E" w:rsidRDefault="002E3461">
      <w:pPr>
        <w:pStyle w:val="Nadpis1"/>
        <w:numPr>
          <w:ilvl w:val="0"/>
          <w:numId w:val="0"/>
        </w:numPr>
        <w:spacing w:before="120"/>
        <w:jc w:val="both"/>
        <w:rPr>
          <w:sz w:val="22"/>
          <w:szCs w:val="22"/>
        </w:rPr>
      </w:pPr>
      <w:r>
        <w:rPr>
          <w:rStyle w:val="tw4winMark"/>
          <w:rFonts w:ascii="Times New Roman" w:hAnsi="Times New Roman" w:cs="Times New Roman"/>
          <w:color w:val="000000"/>
          <w:sz w:val="22"/>
          <w:szCs w:val="22"/>
          <w:u w:val="none"/>
        </w:rPr>
        <w:t>&lt;0}</w:t>
      </w:r>
    </w:p>
    <w:p w14:paraId="14BFC24B" w14:textId="77777777" w:rsidR="003724C3" w:rsidRDefault="003724C3">
      <w:pPr>
        <w:widowControl w:val="0"/>
        <w:jc w:val="both"/>
        <w:rPr>
          <w:sz w:val="22"/>
          <w:szCs w:val="22"/>
        </w:rPr>
      </w:pPr>
    </w:p>
    <w:p w14:paraId="1B8D712B" w14:textId="77777777" w:rsidR="00906969" w:rsidRPr="0060412E" w:rsidRDefault="00906969">
      <w:pPr>
        <w:widowControl w:val="0"/>
        <w:jc w:val="both"/>
        <w:rPr>
          <w:sz w:val="22"/>
          <w:szCs w:val="22"/>
        </w:rPr>
      </w:pPr>
    </w:p>
    <w:p w14:paraId="1C3B41C2" w14:textId="77777777" w:rsidR="0092223D" w:rsidRPr="0060412E" w:rsidRDefault="002E3461">
      <w:pPr>
        <w:widowControl w:val="0"/>
        <w:jc w:val="both"/>
        <w:rPr>
          <w:b/>
          <w:caps/>
          <w:color w:val="000000"/>
          <w:sz w:val="22"/>
          <w:szCs w:val="22"/>
        </w:rPr>
      </w:pPr>
      <w:r>
        <w:rPr>
          <w:rStyle w:val="tw4winMark"/>
          <w:rFonts w:ascii="Times New Roman" w:hAnsi="Times New Roman" w:cs="Times New Roman"/>
          <w:color w:val="000000"/>
          <w:sz w:val="22"/>
          <w:szCs w:val="22"/>
        </w:rPr>
        <w:t>{0&gt;</w:t>
      </w:r>
      <w:r>
        <w:rPr>
          <w:b/>
          <w:bCs/>
          <w:caps/>
          <w:vanish/>
          <w:color w:val="000000"/>
          <w:sz w:val="22"/>
          <w:szCs w:val="22"/>
        </w:rPr>
        <w:t>6. Dane farmaceutyczne</w:t>
      </w:r>
      <w:r>
        <w:rPr>
          <w:rStyle w:val="tw4winMark"/>
          <w:rFonts w:ascii="Times New Roman" w:hAnsi="Times New Roman" w:cs="Times New Roman"/>
          <w:color w:val="000000"/>
          <w:sz w:val="22"/>
          <w:szCs w:val="22"/>
        </w:rPr>
        <w:t>&lt;}100{&gt;</w:t>
      </w:r>
      <w:r>
        <w:rPr>
          <w:b/>
          <w:bCs/>
          <w:caps/>
          <w:color w:val="000000"/>
          <w:sz w:val="22"/>
          <w:szCs w:val="22"/>
          <w:lang w:val="sk"/>
        </w:rPr>
        <w:t>6.</w:t>
      </w:r>
      <w:r w:rsidR="00906969">
        <w:rPr>
          <w:b/>
          <w:bCs/>
          <w:caps/>
          <w:color w:val="000000"/>
          <w:sz w:val="22"/>
          <w:szCs w:val="22"/>
          <w:lang w:val="sk"/>
        </w:rPr>
        <w:tab/>
      </w:r>
      <w:r>
        <w:rPr>
          <w:b/>
          <w:bCs/>
          <w:caps/>
          <w:color w:val="000000"/>
          <w:sz w:val="22"/>
          <w:szCs w:val="22"/>
          <w:lang w:val="sk"/>
        </w:rPr>
        <w:t xml:space="preserve"> Farmaceutické informácie</w:t>
      </w:r>
    </w:p>
    <w:p w14:paraId="28567FBA" w14:textId="77777777" w:rsidR="005A213D" w:rsidRDefault="005A213D">
      <w:pPr>
        <w:widowControl w:val="0"/>
        <w:jc w:val="both"/>
        <w:rPr>
          <w:rStyle w:val="tw4winMark"/>
          <w:rFonts w:ascii="Times New Roman" w:hAnsi="Times New Roman" w:cs="Times New Roman"/>
          <w:vanish w:val="0"/>
          <w:color w:val="000000"/>
          <w:sz w:val="22"/>
          <w:szCs w:val="22"/>
        </w:rPr>
      </w:pPr>
    </w:p>
    <w:p w14:paraId="196ECAA7" w14:textId="77777777" w:rsidR="002E3461" w:rsidRPr="0060412E" w:rsidRDefault="002E3461">
      <w:pPr>
        <w:widowControl w:val="0"/>
        <w:jc w:val="both"/>
        <w:rPr>
          <w:rStyle w:val="tw4winMark"/>
          <w:rFonts w:ascii="Times New Roman" w:hAnsi="Times New Roman" w:cs="Times New Roman"/>
          <w:color w:val="000000"/>
          <w:sz w:val="22"/>
          <w:szCs w:val="22"/>
        </w:rPr>
      </w:pPr>
      <w:r>
        <w:rPr>
          <w:rStyle w:val="tw4winMark"/>
          <w:rFonts w:ascii="Times New Roman" w:hAnsi="Times New Roman" w:cs="Times New Roman"/>
          <w:color w:val="000000"/>
          <w:sz w:val="22"/>
          <w:szCs w:val="22"/>
        </w:rPr>
        <w:t>&lt;0}</w:t>
      </w:r>
    </w:p>
    <w:p w14:paraId="4A613877" w14:textId="24AC19D8" w:rsidR="002E3461" w:rsidRPr="0060412E" w:rsidRDefault="002E3461">
      <w:pPr>
        <w:widowControl w:val="0"/>
        <w:spacing w:before="120"/>
        <w:jc w:val="both"/>
        <w:rPr>
          <w:rStyle w:val="tw4winMark"/>
          <w:rFonts w:ascii="Times New Roman" w:hAnsi="Times New Roman" w:cs="Times New Roman"/>
          <w:vanish w:val="0"/>
          <w:color w:val="000000"/>
          <w:sz w:val="22"/>
          <w:szCs w:val="22"/>
          <w:vertAlign w:val="baseline"/>
        </w:rPr>
      </w:pPr>
      <w:r>
        <w:rPr>
          <w:rStyle w:val="tw4winMark"/>
          <w:rFonts w:ascii="Times New Roman" w:hAnsi="Times New Roman" w:cs="Times New Roman"/>
          <w:color w:val="000000"/>
          <w:sz w:val="22"/>
          <w:szCs w:val="22"/>
        </w:rPr>
        <w:t>{0&gt;</w:t>
      </w:r>
      <w:r>
        <w:rPr>
          <w:b/>
          <w:bCs/>
          <w:vanish/>
          <w:color w:val="000000"/>
          <w:sz w:val="22"/>
          <w:szCs w:val="22"/>
        </w:rPr>
        <w:t>6.1 Wykaz substancji pomocniczych</w:t>
      </w:r>
      <w:r>
        <w:rPr>
          <w:rStyle w:val="tw4winMark"/>
          <w:rFonts w:ascii="Times New Roman" w:hAnsi="Times New Roman" w:cs="Times New Roman"/>
          <w:color w:val="000000"/>
          <w:sz w:val="22"/>
          <w:szCs w:val="22"/>
        </w:rPr>
        <w:t>&lt;}100{&gt;</w:t>
      </w:r>
      <w:r>
        <w:rPr>
          <w:b/>
          <w:bCs/>
          <w:color w:val="000000"/>
          <w:sz w:val="22"/>
          <w:szCs w:val="22"/>
          <w:lang w:val="sk"/>
        </w:rPr>
        <w:t xml:space="preserve">6.1 </w:t>
      </w:r>
      <w:r w:rsidR="00906969">
        <w:rPr>
          <w:b/>
          <w:bCs/>
          <w:color w:val="000000"/>
          <w:sz w:val="22"/>
          <w:szCs w:val="22"/>
          <w:lang w:val="sk"/>
        </w:rPr>
        <w:tab/>
      </w:r>
      <w:r>
        <w:rPr>
          <w:b/>
          <w:bCs/>
          <w:color w:val="000000"/>
          <w:sz w:val="22"/>
          <w:szCs w:val="22"/>
          <w:lang w:val="sk"/>
        </w:rPr>
        <w:t>Zoznam pomocných látok</w:t>
      </w:r>
      <w:r>
        <w:rPr>
          <w:rStyle w:val="tw4winMark"/>
          <w:rFonts w:ascii="Times New Roman" w:hAnsi="Times New Roman" w:cs="Times New Roman"/>
          <w:color w:val="000000"/>
          <w:sz w:val="22"/>
          <w:szCs w:val="22"/>
        </w:rPr>
        <w:t>&lt;0}</w:t>
      </w:r>
    </w:p>
    <w:p w14:paraId="0EC0183B" w14:textId="77777777" w:rsidR="002E3461" w:rsidRPr="0060412E" w:rsidRDefault="002E3461">
      <w:pPr>
        <w:spacing w:before="120"/>
        <w:jc w:val="both"/>
        <w:rPr>
          <w:rStyle w:val="tw4winMark"/>
          <w:rFonts w:ascii="Times New Roman" w:hAnsi="Times New Roman" w:cs="Times New Roman"/>
          <w:vanish w:val="0"/>
          <w:color w:val="000000"/>
          <w:sz w:val="22"/>
          <w:szCs w:val="22"/>
          <w:vertAlign w:val="baseline"/>
        </w:rPr>
      </w:pPr>
      <w:r>
        <w:rPr>
          <w:rStyle w:val="tw4winMark"/>
          <w:rFonts w:ascii="Times New Roman" w:hAnsi="Times New Roman" w:cs="Times New Roman"/>
          <w:vanish w:val="0"/>
          <w:color w:val="000000"/>
          <w:sz w:val="22"/>
          <w:szCs w:val="22"/>
          <w:vertAlign w:val="baseline"/>
          <w:lang w:val="sk"/>
        </w:rPr>
        <w:t>Kapsula obsahuje:</w:t>
      </w:r>
    </w:p>
    <w:p w14:paraId="753D1CF7" w14:textId="4E50AEBF" w:rsidR="00906969" w:rsidRPr="001C6A3F" w:rsidRDefault="00906969">
      <w:pPr>
        <w:spacing w:before="120"/>
        <w:jc w:val="both"/>
        <w:rPr>
          <w:rStyle w:val="tw4winMark"/>
          <w:rFonts w:ascii="Times New Roman" w:hAnsi="Times New Roman" w:cs="Times New Roman"/>
          <w:color w:val="000000"/>
          <w:sz w:val="22"/>
          <w:szCs w:val="22"/>
          <w:vertAlign w:val="baseline"/>
        </w:rPr>
      </w:pPr>
      <w:r w:rsidRPr="001C6A3F">
        <w:rPr>
          <w:rStyle w:val="tw4winMark"/>
          <w:rFonts w:ascii="Times New Roman" w:hAnsi="Times New Roman" w:cs="Times New Roman"/>
          <w:vanish w:val="0"/>
          <w:color w:val="000000"/>
          <w:sz w:val="22"/>
          <w:szCs w:val="22"/>
          <w:vertAlign w:val="baseline"/>
        </w:rPr>
        <w:t>Uhličitan</w:t>
      </w:r>
    </w:p>
    <w:p w14:paraId="448D2D89" w14:textId="77777777" w:rsidR="002E3461" w:rsidRPr="0060412E" w:rsidRDefault="00906969">
      <w:pPr>
        <w:spacing w:before="120"/>
        <w:jc w:val="both"/>
        <w:rPr>
          <w:color w:val="000000"/>
          <w:spacing w:val="-3"/>
          <w:sz w:val="22"/>
          <w:szCs w:val="22"/>
        </w:rPr>
      </w:pPr>
      <w:r w:rsidRPr="001C6A3F">
        <w:rPr>
          <w:rStyle w:val="tw4winMark"/>
          <w:rFonts w:ascii="Times New Roman" w:hAnsi="Times New Roman" w:cs="Times New Roman"/>
          <w:color w:val="000000"/>
          <w:sz w:val="22"/>
          <w:szCs w:val="22"/>
          <w:vertAlign w:val="baseline"/>
        </w:rPr>
        <w:t>{0&gt;</w:t>
      </w:r>
      <w:r w:rsidRPr="005A213D">
        <w:rPr>
          <w:vanish/>
          <w:color w:val="000000"/>
          <w:sz w:val="22"/>
          <w:szCs w:val="22"/>
        </w:rPr>
        <w:t>Sodu węglan</w:t>
      </w:r>
      <w:r w:rsidRPr="001C6A3F">
        <w:rPr>
          <w:rStyle w:val="tw4winMark"/>
          <w:rFonts w:ascii="Times New Roman" w:hAnsi="Times New Roman" w:cs="Times New Roman"/>
          <w:color w:val="000000"/>
          <w:sz w:val="22"/>
          <w:szCs w:val="22"/>
          <w:vertAlign w:val="baseline"/>
        </w:rPr>
        <w:t>&lt;}100{&gt;UhličitanU</w:t>
      </w:r>
      <w:r w:rsidRPr="005A213D">
        <w:rPr>
          <w:color w:val="000000"/>
          <w:sz w:val="22"/>
          <w:szCs w:val="22"/>
          <w:lang w:val="sk"/>
        </w:rPr>
        <w:t xml:space="preserve"> </w:t>
      </w:r>
      <w:r w:rsidR="002E3461">
        <w:rPr>
          <w:color w:val="000000"/>
          <w:sz w:val="22"/>
          <w:szCs w:val="22"/>
          <w:lang w:val="sk"/>
        </w:rPr>
        <w:t>sodný</w:t>
      </w:r>
      <w:r w:rsidR="002E3461">
        <w:rPr>
          <w:color w:val="000000"/>
          <w:sz w:val="22"/>
          <w:szCs w:val="22"/>
          <w:lang w:val="sk"/>
        </w:rPr>
        <w:tab/>
      </w:r>
      <w:r w:rsidR="002E3461">
        <w:rPr>
          <w:color w:val="000000"/>
          <w:sz w:val="22"/>
          <w:szCs w:val="22"/>
          <w:lang w:val="sk"/>
        </w:rPr>
        <w:tab/>
      </w:r>
      <w:r w:rsidR="002E3461">
        <w:rPr>
          <w:color w:val="000000"/>
          <w:sz w:val="22"/>
          <w:szCs w:val="22"/>
          <w:lang w:val="sk"/>
        </w:rPr>
        <w:tab/>
      </w:r>
      <w:r w:rsidR="002E3461">
        <w:rPr>
          <w:color w:val="000000"/>
          <w:sz w:val="22"/>
          <w:szCs w:val="22"/>
          <w:lang w:val="sk"/>
        </w:rPr>
        <w:tab/>
      </w:r>
      <w:r w:rsidR="002E3461">
        <w:rPr>
          <w:color w:val="000000"/>
          <w:sz w:val="22"/>
          <w:szCs w:val="22"/>
          <w:lang w:val="sk"/>
        </w:rPr>
        <w:tab/>
      </w:r>
      <w:r w:rsidR="002E3461">
        <w:rPr>
          <w:rStyle w:val="tw4winMark"/>
          <w:rFonts w:ascii="Times New Roman" w:hAnsi="Times New Roman" w:cs="Times New Roman"/>
          <w:color w:val="000000"/>
          <w:sz w:val="22"/>
          <w:szCs w:val="22"/>
        </w:rPr>
        <w:t>&lt;0}</w:t>
      </w:r>
      <w:r w:rsidR="002E3461">
        <w:rPr>
          <w:color w:val="000000"/>
          <w:sz w:val="22"/>
          <w:szCs w:val="22"/>
          <w:lang w:val="sk"/>
        </w:rPr>
        <w:tab/>
      </w:r>
      <w:r w:rsidR="002E3461">
        <w:rPr>
          <w:color w:val="000000"/>
          <w:sz w:val="22"/>
          <w:szCs w:val="22"/>
          <w:lang w:val="sk"/>
        </w:rPr>
        <w:tab/>
      </w:r>
      <w:r w:rsidR="002E3461">
        <w:rPr>
          <w:color w:val="000000"/>
          <w:sz w:val="22"/>
          <w:szCs w:val="22"/>
          <w:lang w:val="sk"/>
        </w:rPr>
        <w:tab/>
      </w:r>
      <w:r w:rsidR="002E3461">
        <w:rPr>
          <w:color w:val="000000"/>
          <w:sz w:val="22"/>
          <w:szCs w:val="22"/>
          <w:lang w:val="sk"/>
        </w:rPr>
        <w:tab/>
      </w:r>
      <w:r w:rsidR="002E3461">
        <w:rPr>
          <w:color w:val="000000"/>
          <w:sz w:val="22"/>
          <w:szCs w:val="22"/>
          <w:lang w:val="sk"/>
        </w:rPr>
        <w:tab/>
      </w:r>
    </w:p>
    <w:p w14:paraId="7718B9B5" w14:textId="77777777" w:rsidR="0092223D" w:rsidRPr="0060412E" w:rsidRDefault="0092223D">
      <w:pPr>
        <w:spacing w:before="120"/>
        <w:jc w:val="both"/>
        <w:rPr>
          <w:rStyle w:val="tw4winMark"/>
          <w:rFonts w:ascii="Times New Roman" w:hAnsi="Times New Roman" w:cs="Times New Roman"/>
          <w:color w:val="000000"/>
          <w:sz w:val="22"/>
          <w:szCs w:val="22"/>
        </w:rPr>
      </w:pPr>
    </w:p>
    <w:p w14:paraId="0A9945E6" w14:textId="03F052F5" w:rsidR="0092431D" w:rsidRDefault="002E3461">
      <w:pPr>
        <w:jc w:val="both"/>
        <w:rPr>
          <w:color w:val="000000"/>
          <w:spacing w:val="-3"/>
          <w:sz w:val="22"/>
          <w:szCs w:val="22"/>
        </w:rPr>
      </w:pPr>
      <w:r>
        <w:rPr>
          <w:rStyle w:val="tw4winMark"/>
          <w:rFonts w:ascii="Times New Roman" w:hAnsi="Times New Roman" w:cs="Times New Roman"/>
          <w:color w:val="000000"/>
          <w:sz w:val="22"/>
          <w:szCs w:val="22"/>
        </w:rPr>
        <w:t>{0&gt;</w:t>
      </w:r>
      <w:r>
        <w:rPr>
          <w:vanish/>
          <w:color w:val="000000"/>
          <w:sz w:val="22"/>
          <w:szCs w:val="22"/>
        </w:rPr>
        <w:t>Sodu wodorowęglan</w:t>
      </w:r>
      <w:r>
        <w:rPr>
          <w:rStyle w:val="tw4winMark"/>
          <w:rFonts w:ascii="Times New Roman" w:hAnsi="Times New Roman" w:cs="Times New Roman"/>
          <w:color w:val="000000"/>
          <w:sz w:val="22"/>
          <w:szCs w:val="22"/>
        </w:rPr>
        <w:t>&lt;}84{&gt;</w:t>
      </w:r>
      <w:r w:rsidR="00906969">
        <w:rPr>
          <w:rStyle w:val="tw4winMark"/>
          <w:rFonts w:ascii="Times New Roman" w:hAnsi="Times New Roman" w:cs="Times New Roman"/>
          <w:color w:val="000000"/>
          <w:sz w:val="22"/>
          <w:szCs w:val="22"/>
        </w:rPr>
        <w:t>Hydrogenuhličitan</w:t>
      </w:r>
      <w:r w:rsidR="00906969">
        <w:rPr>
          <w:rStyle w:val="tw4winMark"/>
          <w:rFonts w:ascii="Times New Roman" w:hAnsi="Times New Roman" w:cs="Times New Roman"/>
          <w:color w:val="000000"/>
          <w:sz w:val="22"/>
          <w:szCs w:val="22"/>
          <w:vertAlign w:val="baseline"/>
        </w:rPr>
        <w:t>H</w:t>
      </w:r>
      <w:r w:rsidR="00906969">
        <w:rPr>
          <w:color w:val="000000"/>
          <w:sz w:val="22"/>
          <w:szCs w:val="22"/>
          <w:lang w:val="sk"/>
        </w:rPr>
        <w:t xml:space="preserve">Hydrogenuhličitan </w:t>
      </w:r>
      <w:r>
        <w:rPr>
          <w:color w:val="000000"/>
          <w:sz w:val="22"/>
          <w:szCs w:val="22"/>
          <w:lang w:val="sk"/>
        </w:rPr>
        <w:t>sodný</w:t>
      </w:r>
    </w:p>
    <w:p w14:paraId="351B46D2" w14:textId="77777777" w:rsidR="002E3461" w:rsidRPr="0060412E" w:rsidRDefault="0092431D">
      <w:pPr>
        <w:jc w:val="both"/>
        <w:rPr>
          <w:color w:val="000000"/>
          <w:spacing w:val="-3"/>
          <w:sz w:val="22"/>
          <w:szCs w:val="22"/>
        </w:rPr>
      </w:pPr>
      <w:r>
        <w:rPr>
          <w:color w:val="000000"/>
          <w:sz w:val="22"/>
          <w:szCs w:val="22"/>
          <w:lang w:val="sk"/>
        </w:rPr>
        <w:t>Hydroxid sodný</w:t>
      </w:r>
      <w:r>
        <w:rPr>
          <w:rStyle w:val="tw4winMark"/>
          <w:rFonts w:ascii="Times New Roman" w:hAnsi="Times New Roman" w:cs="Times New Roman"/>
          <w:color w:val="000000"/>
          <w:sz w:val="22"/>
          <w:szCs w:val="22"/>
        </w:rPr>
        <w:t>&lt;0}</w:t>
      </w:r>
      <w:r>
        <w:rPr>
          <w:color w:val="000000"/>
          <w:sz w:val="22"/>
          <w:szCs w:val="22"/>
          <w:lang w:val="sk"/>
        </w:rPr>
        <w:tab/>
      </w:r>
      <w:r>
        <w:rPr>
          <w:color w:val="000000"/>
          <w:sz w:val="22"/>
          <w:szCs w:val="22"/>
          <w:lang w:val="sk"/>
        </w:rPr>
        <w:tab/>
      </w:r>
      <w:r>
        <w:rPr>
          <w:color w:val="000000"/>
          <w:sz w:val="22"/>
          <w:szCs w:val="22"/>
          <w:lang w:val="sk"/>
        </w:rPr>
        <w:tab/>
      </w:r>
      <w:r>
        <w:rPr>
          <w:color w:val="000000"/>
          <w:sz w:val="22"/>
          <w:szCs w:val="22"/>
          <w:lang w:val="sk"/>
        </w:rPr>
        <w:tab/>
      </w:r>
    </w:p>
    <w:p w14:paraId="7278BDF4" w14:textId="77777777" w:rsidR="0092223D" w:rsidRPr="005A213D" w:rsidRDefault="0092223D">
      <w:pPr>
        <w:jc w:val="both"/>
        <w:rPr>
          <w:rStyle w:val="tw4winMark"/>
          <w:rFonts w:ascii="Times New Roman" w:hAnsi="Times New Roman" w:cs="Times New Roman"/>
          <w:color w:val="000000"/>
          <w:sz w:val="22"/>
          <w:szCs w:val="22"/>
        </w:rPr>
      </w:pPr>
    </w:p>
    <w:p w14:paraId="1D1C276A" w14:textId="35AB3801" w:rsidR="002E3461" w:rsidRPr="0060412E" w:rsidRDefault="002E3461">
      <w:pPr>
        <w:tabs>
          <w:tab w:val="left" w:pos="-720"/>
        </w:tabs>
        <w:jc w:val="both"/>
        <w:rPr>
          <w:color w:val="000000"/>
          <w:spacing w:val="-3"/>
          <w:sz w:val="22"/>
          <w:szCs w:val="22"/>
        </w:rPr>
      </w:pPr>
      <w:r w:rsidRPr="005A213D">
        <w:rPr>
          <w:rStyle w:val="tw4winMark"/>
          <w:rFonts w:ascii="Times New Roman" w:hAnsi="Times New Roman" w:cs="Times New Roman"/>
          <w:color w:val="000000"/>
          <w:sz w:val="22"/>
          <w:szCs w:val="22"/>
        </w:rPr>
        <w:t>{0&gt;</w:t>
      </w:r>
      <w:r w:rsidRPr="00103C7D">
        <w:rPr>
          <w:vanish/>
          <w:color w:val="000000"/>
          <w:sz w:val="22"/>
          <w:szCs w:val="22"/>
        </w:rPr>
        <w:t>Disodu wodorofosforan dwuwodny</w:t>
      </w:r>
      <w:r w:rsidRPr="00BC29BA">
        <w:rPr>
          <w:rStyle w:val="tw4winMark"/>
          <w:rFonts w:ascii="Times New Roman" w:hAnsi="Times New Roman" w:cs="Times New Roman"/>
          <w:color w:val="000000"/>
          <w:sz w:val="22"/>
          <w:szCs w:val="22"/>
        </w:rPr>
        <w:t>&lt;}100{&gt;</w:t>
      </w:r>
      <w:r w:rsidR="00906969" w:rsidRPr="001C6A3F">
        <w:rPr>
          <w:sz w:val="22"/>
          <w:szCs w:val="22"/>
        </w:rPr>
        <w:t>Hydrogenfosforečnan sodný, dihydrát</w:t>
      </w:r>
      <w:r w:rsidRPr="005A213D">
        <w:rPr>
          <w:color w:val="000000"/>
          <w:sz w:val="22"/>
          <w:szCs w:val="22"/>
          <w:lang w:val="sk"/>
        </w:rPr>
        <w:tab/>
      </w:r>
      <w:r>
        <w:rPr>
          <w:color w:val="000000"/>
          <w:sz w:val="22"/>
          <w:szCs w:val="22"/>
          <w:lang w:val="sk"/>
        </w:rPr>
        <w:t xml:space="preserve"> </w:t>
      </w:r>
      <w:r>
        <w:rPr>
          <w:rStyle w:val="tw4winMark"/>
          <w:rFonts w:ascii="Times New Roman" w:hAnsi="Times New Roman" w:cs="Times New Roman"/>
          <w:color w:val="000000"/>
          <w:sz w:val="22"/>
          <w:szCs w:val="22"/>
        </w:rPr>
        <w:t>&lt;0}</w:t>
      </w:r>
      <w:r>
        <w:rPr>
          <w:color w:val="000000"/>
          <w:sz w:val="22"/>
          <w:szCs w:val="22"/>
          <w:lang w:val="sk"/>
        </w:rPr>
        <w:tab/>
        <w:t xml:space="preserve"> </w:t>
      </w:r>
    </w:p>
    <w:p w14:paraId="5C20C507" w14:textId="77777777" w:rsidR="0092223D" w:rsidRPr="0060412E" w:rsidRDefault="0092223D">
      <w:pPr>
        <w:tabs>
          <w:tab w:val="left" w:pos="-720"/>
        </w:tabs>
        <w:jc w:val="both"/>
        <w:rPr>
          <w:rStyle w:val="tw4winMark"/>
          <w:rFonts w:ascii="Times New Roman" w:hAnsi="Times New Roman" w:cs="Times New Roman"/>
          <w:color w:val="000000"/>
          <w:sz w:val="22"/>
          <w:szCs w:val="22"/>
        </w:rPr>
      </w:pPr>
    </w:p>
    <w:p w14:paraId="70338E3C" w14:textId="04903E48" w:rsidR="002E3461" w:rsidRPr="0060412E" w:rsidRDefault="002E3461">
      <w:pPr>
        <w:jc w:val="both"/>
        <w:rPr>
          <w:color w:val="000000"/>
          <w:sz w:val="22"/>
          <w:szCs w:val="22"/>
        </w:rPr>
      </w:pPr>
      <w:r>
        <w:rPr>
          <w:rStyle w:val="tw4winMark"/>
          <w:rFonts w:ascii="Times New Roman" w:hAnsi="Times New Roman" w:cs="Times New Roman"/>
          <w:color w:val="000000"/>
          <w:sz w:val="22"/>
          <w:szCs w:val="22"/>
        </w:rPr>
        <w:t>{0&gt;</w:t>
      </w:r>
      <w:r>
        <w:rPr>
          <w:vanish/>
          <w:color w:val="000000"/>
          <w:sz w:val="22"/>
          <w:szCs w:val="22"/>
        </w:rPr>
        <w:t>Sodu tiosiarczan pięciowodny</w:t>
      </w:r>
      <w:r>
        <w:rPr>
          <w:rStyle w:val="tw4winMark"/>
          <w:rFonts w:ascii="Times New Roman" w:hAnsi="Times New Roman" w:cs="Times New Roman"/>
          <w:color w:val="000000"/>
          <w:sz w:val="22"/>
          <w:szCs w:val="22"/>
        </w:rPr>
        <w:t>&lt;}100{&gt;</w:t>
      </w:r>
      <w:r>
        <w:rPr>
          <w:color w:val="000000"/>
          <w:sz w:val="22"/>
          <w:szCs w:val="22"/>
          <w:lang w:val="sk"/>
        </w:rPr>
        <w:t>Tios</w:t>
      </w:r>
      <w:r w:rsidR="00906969">
        <w:rPr>
          <w:color w:val="000000"/>
          <w:sz w:val="22"/>
          <w:szCs w:val="22"/>
          <w:lang w:val="sk"/>
        </w:rPr>
        <w:t>íran</w:t>
      </w:r>
      <w:r>
        <w:rPr>
          <w:color w:val="000000"/>
          <w:sz w:val="22"/>
          <w:szCs w:val="22"/>
          <w:lang w:val="sk"/>
        </w:rPr>
        <w:t xml:space="preserve"> sodný </w:t>
      </w:r>
    </w:p>
    <w:p w14:paraId="04E474D5" w14:textId="77777777" w:rsidR="002E3461" w:rsidRPr="0060412E" w:rsidRDefault="002E3461">
      <w:pPr>
        <w:jc w:val="both"/>
        <w:rPr>
          <w:color w:val="000000"/>
          <w:sz w:val="22"/>
          <w:szCs w:val="22"/>
        </w:rPr>
      </w:pPr>
    </w:p>
    <w:p w14:paraId="4B62CB8C" w14:textId="77777777" w:rsidR="008A536C" w:rsidRPr="008A536C" w:rsidRDefault="008A536C" w:rsidP="008A536C">
      <w:pPr>
        <w:tabs>
          <w:tab w:val="left" w:pos="-720"/>
        </w:tabs>
        <w:jc w:val="both"/>
        <w:rPr>
          <w:spacing w:val="-3"/>
          <w:sz w:val="24"/>
          <w:szCs w:val="24"/>
        </w:rPr>
      </w:pPr>
      <w:r>
        <w:rPr>
          <w:sz w:val="24"/>
          <w:szCs w:val="24"/>
          <w:lang w:val="sk"/>
        </w:rPr>
        <w:t>Zloženie želatínovej kapsuly:</w:t>
      </w:r>
    </w:p>
    <w:p w14:paraId="28278E3B" w14:textId="77777777" w:rsidR="008A536C" w:rsidRPr="008A536C" w:rsidRDefault="00D8490B" w:rsidP="008A536C">
      <w:pPr>
        <w:tabs>
          <w:tab w:val="left" w:pos="-720"/>
        </w:tabs>
        <w:jc w:val="both"/>
        <w:rPr>
          <w:spacing w:val="-3"/>
          <w:sz w:val="24"/>
          <w:szCs w:val="24"/>
        </w:rPr>
      </w:pPr>
      <w:r>
        <w:rPr>
          <w:sz w:val="24"/>
          <w:szCs w:val="24"/>
          <w:lang w:val="sk"/>
        </w:rPr>
        <w:t>Chinolínová žltá (E 104)</w:t>
      </w:r>
    </w:p>
    <w:p w14:paraId="10883525" w14:textId="77777777" w:rsidR="008A536C" w:rsidRPr="008A536C" w:rsidRDefault="00D8490B" w:rsidP="008A536C">
      <w:pPr>
        <w:tabs>
          <w:tab w:val="left" w:pos="-720"/>
        </w:tabs>
        <w:jc w:val="both"/>
        <w:rPr>
          <w:spacing w:val="-3"/>
          <w:sz w:val="24"/>
          <w:szCs w:val="24"/>
        </w:rPr>
      </w:pPr>
      <w:r>
        <w:rPr>
          <w:sz w:val="24"/>
          <w:szCs w:val="24"/>
          <w:lang w:val="sk"/>
        </w:rPr>
        <w:t>Erytrozín (E 127)</w:t>
      </w:r>
    </w:p>
    <w:p w14:paraId="546B7966" w14:textId="77777777" w:rsidR="008A536C" w:rsidRPr="008A536C" w:rsidRDefault="00D8490B" w:rsidP="008A536C">
      <w:pPr>
        <w:tabs>
          <w:tab w:val="left" w:pos="-720"/>
        </w:tabs>
        <w:jc w:val="both"/>
        <w:rPr>
          <w:spacing w:val="-3"/>
          <w:sz w:val="24"/>
          <w:szCs w:val="24"/>
        </w:rPr>
      </w:pPr>
      <w:r>
        <w:rPr>
          <w:sz w:val="24"/>
          <w:szCs w:val="24"/>
          <w:lang w:val="sk"/>
        </w:rPr>
        <w:t>Oxid titaničitý (E 171)</w:t>
      </w:r>
    </w:p>
    <w:p w14:paraId="3A1D174C" w14:textId="77777777" w:rsidR="008A536C" w:rsidRPr="008A536C" w:rsidRDefault="00D8490B" w:rsidP="008A536C">
      <w:pPr>
        <w:tabs>
          <w:tab w:val="left" w:pos="-720"/>
        </w:tabs>
        <w:jc w:val="both"/>
        <w:rPr>
          <w:spacing w:val="-3"/>
          <w:sz w:val="24"/>
          <w:szCs w:val="24"/>
        </w:rPr>
      </w:pPr>
      <w:r>
        <w:rPr>
          <w:sz w:val="24"/>
          <w:szCs w:val="24"/>
          <w:lang w:val="sk"/>
        </w:rPr>
        <w:t>Želatína</w:t>
      </w:r>
    </w:p>
    <w:p w14:paraId="09137EE7" w14:textId="77777777" w:rsidR="002E3461" w:rsidRPr="0060412E" w:rsidRDefault="002E3461">
      <w:pPr>
        <w:jc w:val="both"/>
        <w:rPr>
          <w:b/>
          <w:color w:val="000000"/>
          <w:sz w:val="22"/>
          <w:szCs w:val="22"/>
        </w:rPr>
      </w:pPr>
    </w:p>
    <w:p w14:paraId="4BF8118D" w14:textId="2CB20150" w:rsidR="0092223D" w:rsidRPr="0060412E" w:rsidRDefault="002E3461">
      <w:pPr>
        <w:jc w:val="both"/>
        <w:rPr>
          <w:b/>
          <w:color w:val="000000"/>
          <w:sz w:val="22"/>
          <w:szCs w:val="22"/>
        </w:rPr>
      </w:pPr>
      <w:r>
        <w:rPr>
          <w:rStyle w:val="tw4winMark"/>
          <w:rFonts w:ascii="Times New Roman" w:hAnsi="Times New Roman" w:cs="Times New Roman"/>
          <w:color w:val="000000"/>
          <w:sz w:val="22"/>
          <w:szCs w:val="22"/>
        </w:rPr>
        <w:t>{0&gt;</w:t>
      </w:r>
      <w:r>
        <w:rPr>
          <w:b/>
          <w:bCs/>
          <w:vanish/>
          <w:color w:val="000000"/>
          <w:sz w:val="22"/>
          <w:szCs w:val="22"/>
        </w:rPr>
        <w:t>6.2 Niezgodności farmaceutyczne</w:t>
      </w:r>
      <w:r>
        <w:rPr>
          <w:rStyle w:val="tw4winMark"/>
          <w:rFonts w:ascii="Times New Roman" w:hAnsi="Times New Roman" w:cs="Times New Roman"/>
          <w:color w:val="000000"/>
          <w:sz w:val="22"/>
          <w:szCs w:val="22"/>
        </w:rPr>
        <w:t>&lt;}100{&gt;</w:t>
      </w:r>
      <w:r>
        <w:rPr>
          <w:b/>
          <w:bCs/>
          <w:color w:val="000000"/>
          <w:sz w:val="22"/>
          <w:szCs w:val="22"/>
          <w:lang w:val="sk"/>
        </w:rPr>
        <w:t>6.2</w:t>
      </w:r>
      <w:r w:rsidR="00906969">
        <w:rPr>
          <w:b/>
          <w:bCs/>
          <w:color w:val="000000"/>
          <w:sz w:val="22"/>
          <w:szCs w:val="22"/>
          <w:lang w:val="sk"/>
        </w:rPr>
        <w:tab/>
      </w:r>
      <w:r>
        <w:rPr>
          <w:b/>
          <w:bCs/>
          <w:color w:val="000000"/>
          <w:sz w:val="22"/>
          <w:szCs w:val="22"/>
          <w:lang w:val="sk"/>
        </w:rPr>
        <w:t xml:space="preserve"> Inkompatibility</w:t>
      </w:r>
    </w:p>
    <w:p w14:paraId="06C61974" w14:textId="77777777" w:rsidR="002E3461" w:rsidRPr="0060412E" w:rsidRDefault="002E3461">
      <w:pPr>
        <w:jc w:val="both"/>
        <w:rPr>
          <w:rStyle w:val="tw4winMark"/>
          <w:rFonts w:ascii="Times New Roman" w:hAnsi="Times New Roman" w:cs="Times New Roman"/>
          <w:color w:val="000000"/>
          <w:sz w:val="22"/>
          <w:szCs w:val="22"/>
        </w:rPr>
      </w:pPr>
      <w:r>
        <w:rPr>
          <w:rStyle w:val="tw4winMark"/>
          <w:rFonts w:ascii="Times New Roman" w:hAnsi="Times New Roman" w:cs="Times New Roman"/>
          <w:color w:val="000000"/>
          <w:sz w:val="22"/>
          <w:szCs w:val="22"/>
        </w:rPr>
        <w:t>&lt;0}</w:t>
      </w:r>
    </w:p>
    <w:p w14:paraId="78CB38B3" w14:textId="77777777" w:rsidR="002E3461" w:rsidRPr="0060412E" w:rsidRDefault="002E3461">
      <w:pPr>
        <w:widowControl w:val="0"/>
        <w:spacing w:before="120"/>
        <w:jc w:val="both"/>
        <w:rPr>
          <w:color w:val="000000"/>
          <w:sz w:val="22"/>
          <w:szCs w:val="22"/>
        </w:rPr>
      </w:pPr>
      <w:r>
        <w:rPr>
          <w:rStyle w:val="tw4winMark"/>
          <w:rFonts w:ascii="Times New Roman" w:hAnsi="Times New Roman" w:cs="Times New Roman"/>
          <w:color w:val="000000"/>
          <w:sz w:val="22"/>
          <w:szCs w:val="22"/>
        </w:rPr>
        <w:t>{0&gt;</w:t>
      </w:r>
      <w:r>
        <w:rPr>
          <w:vanish/>
          <w:color w:val="000000"/>
          <w:sz w:val="22"/>
          <w:szCs w:val="22"/>
        </w:rPr>
        <w:t xml:space="preserve">Na wychwyt izotopu jodu </w:t>
      </w:r>
      <w:r>
        <w:rPr>
          <w:vanish/>
          <w:color w:val="000000"/>
          <w:sz w:val="22"/>
          <w:szCs w:val="22"/>
          <w:vertAlign w:val="superscript"/>
        </w:rPr>
        <w:t>131</w:t>
      </w:r>
      <w:r>
        <w:rPr>
          <w:vanish/>
          <w:color w:val="000000"/>
          <w:sz w:val="22"/>
          <w:szCs w:val="22"/>
        </w:rPr>
        <w:t>I przez tarczycę mają wpływ różne farmaceutyki, które obniżają jej jodochwytność: preparaty zawierające jodki (płyn Lugola itp.), jodowe środki cieniujące, leki przeciwtarczycowe (Tapazole, propylthiouracyl), naturalne i syntetyczne preparaty tarczycowe oraz aniony TcO</w:t>
      </w:r>
      <w:r>
        <w:rPr>
          <w:vanish/>
          <w:color w:val="000000"/>
          <w:sz w:val="22"/>
          <w:szCs w:val="22"/>
          <w:vertAlign w:val="subscript"/>
        </w:rPr>
        <w:t>4</w:t>
      </w:r>
      <w:r>
        <w:rPr>
          <w:vanish/>
          <w:color w:val="000000"/>
          <w:sz w:val="22"/>
          <w:szCs w:val="22"/>
          <w:vertAlign w:val="superscript"/>
        </w:rPr>
        <w:t>-</w:t>
      </w:r>
      <w:r>
        <w:rPr>
          <w:vanish/>
          <w:color w:val="000000"/>
          <w:sz w:val="22"/>
          <w:szCs w:val="22"/>
        </w:rPr>
        <w:t>, Br</w:t>
      </w:r>
      <w:r>
        <w:rPr>
          <w:vanish/>
          <w:color w:val="000000"/>
          <w:sz w:val="22"/>
          <w:szCs w:val="22"/>
          <w:vertAlign w:val="superscript"/>
        </w:rPr>
        <w:t>-</w:t>
      </w:r>
      <w:r>
        <w:rPr>
          <w:vanish/>
          <w:color w:val="000000"/>
          <w:sz w:val="22"/>
          <w:szCs w:val="22"/>
        </w:rPr>
        <w:t>, ClO</w:t>
      </w:r>
      <w:r>
        <w:rPr>
          <w:vanish/>
          <w:color w:val="000000"/>
          <w:sz w:val="22"/>
          <w:szCs w:val="22"/>
          <w:vertAlign w:val="subscript"/>
        </w:rPr>
        <w:t>4</w:t>
      </w:r>
      <w:r>
        <w:rPr>
          <w:vanish/>
          <w:color w:val="000000"/>
          <w:sz w:val="22"/>
          <w:szCs w:val="22"/>
          <w:vertAlign w:val="superscript"/>
        </w:rPr>
        <w:t>-</w:t>
      </w:r>
      <w:r>
        <w:rPr>
          <w:vanish/>
          <w:color w:val="000000"/>
          <w:sz w:val="22"/>
          <w:szCs w:val="22"/>
        </w:rPr>
        <w:t>, SCN</w:t>
      </w:r>
      <w:r>
        <w:rPr>
          <w:vanish/>
          <w:color w:val="000000"/>
          <w:sz w:val="22"/>
          <w:szCs w:val="22"/>
          <w:vertAlign w:val="superscript"/>
        </w:rPr>
        <w:t>-</w:t>
      </w:r>
      <w:r>
        <w:rPr>
          <w:vanish/>
          <w:color w:val="000000"/>
          <w:sz w:val="22"/>
          <w:szCs w:val="22"/>
        </w:rPr>
        <w:t>.</w:t>
      </w:r>
      <w:r>
        <w:rPr>
          <w:rStyle w:val="tw4winMark"/>
          <w:rFonts w:ascii="Times New Roman" w:hAnsi="Times New Roman" w:cs="Times New Roman"/>
          <w:color w:val="000000"/>
          <w:sz w:val="22"/>
          <w:szCs w:val="22"/>
        </w:rPr>
        <w:t>&lt;}99{&gt;Not applicableNot</w:t>
      </w:r>
      <w:r>
        <w:rPr>
          <w:color w:val="000000"/>
          <w:sz w:val="22"/>
          <w:szCs w:val="22"/>
          <w:lang w:val="sk"/>
        </w:rPr>
        <w:t>Neaplikovateľné.</w:t>
      </w:r>
    </w:p>
    <w:p w14:paraId="274B28C2" w14:textId="77777777" w:rsidR="002E3461" w:rsidRPr="0060412E" w:rsidRDefault="002E3461">
      <w:pPr>
        <w:widowControl w:val="0"/>
        <w:spacing w:before="120"/>
        <w:jc w:val="both"/>
        <w:rPr>
          <w:color w:val="000000"/>
          <w:sz w:val="22"/>
          <w:szCs w:val="22"/>
        </w:rPr>
      </w:pPr>
    </w:p>
    <w:p w14:paraId="09676C87" w14:textId="43E91388" w:rsidR="0092223D" w:rsidRPr="0060412E" w:rsidRDefault="002E3461">
      <w:pPr>
        <w:widowControl w:val="0"/>
        <w:jc w:val="both"/>
        <w:rPr>
          <w:b/>
          <w:color w:val="000000"/>
          <w:sz w:val="22"/>
          <w:szCs w:val="22"/>
        </w:rPr>
      </w:pPr>
      <w:r>
        <w:rPr>
          <w:rStyle w:val="tw4winMark"/>
          <w:rFonts w:ascii="Times New Roman" w:hAnsi="Times New Roman" w:cs="Times New Roman"/>
          <w:color w:val="000000"/>
          <w:sz w:val="22"/>
          <w:szCs w:val="22"/>
        </w:rPr>
        <w:t>{0&gt;</w:t>
      </w:r>
      <w:r>
        <w:rPr>
          <w:b/>
          <w:bCs/>
          <w:vanish/>
          <w:color w:val="000000"/>
          <w:sz w:val="22"/>
          <w:szCs w:val="22"/>
        </w:rPr>
        <w:t>6.3 Okres trwałości</w:t>
      </w:r>
      <w:r>
        <w:rPr>
          <w:rStyle w:val="tw4winMark"/>
          <w:rFonts w:ascii="Times New Roman" w:hAnsi="Times New Roman" w:cs="Times New Roman"/>
          <w:color w:val="000000"/>
          <w:sz w:val="22"/>
          <w:szCs w:val="22"/>
        </w:rPr>
        <w:t>&lt;}100{&gt;</w:t>
      </w:r>
      <w:r>
        <w:rPr>
          <w:b/>
          <w:bCs/>
          <w:color w:val="000000"/>
          <w:sz w:val="22"/>
          <w:szCs w:val="22"/>
          <w:lang w:val="sk"/>
        </w:rPr>
        <w:t xml:space="preserve">6.3 </w:t>
      </w:r>
      <w:r w:rsidR="00906969">
        <w:rPr>
          <w:b/>
          <w:bCs/>
          <w:color w:val="000000"/>
          <w:sz w:val="22"/>
          <w:szCs w:val="22"/>
          <w:lang w:val="sk"/>
        </w:rPr>
        <w:tab/>
      </w:r>
      <w:r>
        <w:rPr>
          <w:b/>
          <w:bCs/>
          <w:color w:val="000000"/>
          <w:sz w:val="22"/>
          <w:szCs w:val="22"/>
          <w:lang w:val="sk"/>
        </w:rPr>
        <w:t>Čas použiteľnosti</w:t>
      </w:r>
    </w:p>
    <w:p w14:paraId="5FBB268C" w14:textId="77777777" w:rsidR="002E3461" w:rsidRPr="0060412E" w:rsidRDefault="002E3461">
      <w:pPr>
        <w:widowControl w:val="0"/>
        <w:jc w:val="both"/>
        <w:rPr>
          <w:rStyle w:val="tw4winMark"/>
          <w:rFonts w:ascii="Times New Roman" w:hAnsi="Times New Roman" w:cs="Times New Roman"/>
          <w:color w:val="000000"/>
          <w:sz w:val="22"/>
          <w:szCs w:val="22"/>
        </w:rPr>
      </w:pPr>
      <w:r>
        <w:rPr>
          <w:rStyle w:val="tw4winMark"/>
          <w:rFonts w:ascii="Times New Roman" w:hAnsi="Times New Roman" w:cs="Times New Roman"/>
          <w:color w:val="000000"/>
          <w:sz w:val="22"/>
          <w:szCs w:val="22"/>
        </w:rPr>
        <w:t>&lt;0}</w:t>
      </w:r>
    </w:p>
    <w:p w14:paraId="29C2A8D8" w14:textId="77777777" w:rsidR="002E3461" w:rsidRPr="0060412E" w:rsidRDefault="002E3461">
      <w:pPr>
        <w:widowControl w:val="0"/>
        <w:spacing w:before="120"/>
        <w:jc w:val="both"/>
        <w:rPr>
          <w:i/>
          <w:color w:val="000000"/>
          <w:sz w:val="22"/>
          <w:szCs w:val="22"/>
        </w:rPr>
      </w:pPr>
      <w:r>
        <w:rPr>
          <w:rStyle w:val="tw4winMark"/>
          <w:rFonts w:ascii="Times New Roman" w:hAnsi="Times New Roman" w:cs="Times New Roman"/>
          <w:color w:val="000000"/>
          <w:sz w:val="22"/>
          <w:szCs w:val="22"/>
        </w:rPr>
        <w:t>{0&gt;</w:t>
      </w:r>
      <w:r>
        <w:rPr>
          <w:vanish/>
          <w:color w:val="000000"/>
          <w:sz w:val="22"/>
          <w:szCs w:val="22"/>
        </w:rPr>
        <w:t>21 dni od daty produkcji</w:t>
      </w:r>
      <w:r>
        <w:rPr>
          <w:rStyle w:val="tw4winMark"/>
          <w:rFonts w:ascii="Times New Roman" w:hAnsi="Times New Roman" w:cs="Times New Roman"/>
          <w:color w:val="000000"/>
          <w:sz w:val="22"/>
          <w:szCs w:val="22"/>
        </w:rPr>
        <w:t>&lt;}100{&gt;</w:t>
      </w:r>
      <w:r>
        <w:rPr>
          <w:color w:val="000000"/>
          <w:sz w:val="22"/>
          <w:szCs w:val="22"/>
          <w:lang w:val="sk"/>
        </w:rPr>
        <w:t>21 dní od dátumu výroby</w:t>
      </w:r>
      <w:r>
        <w:rPr>
          <w:rStyle w:val="tw4winMark"/>
          <w:rFonts w:ascii="Times New Roman" w:hAnsi="Times New Roman" w:cs="Times New Roman"/>
          <w:color w:val="000000"/>
          <w:sz w:val="22"/>
          <w:szCs w:val="22"/>
        </w:rPr>
        <w:t>&lt;0}</w:t>
      </w:r>
    </w:p>
    <w:p w14:paraId="2BD43419" w14:textId="77777777" w:rsidR="002E3461" w:rsidRPr="0060412E" w:rsidRDefault="002E3461">
      <w:pPr>
        <w:widowControl w:val="0"/>
        <w:jc w:val="both"/>
        <w:rPr>
          <w:i/>
          <w:color w:val="000000"/>
          <w:sz w:val="22"/>
          <w:szCs w:val="22"/>
        </w:rPr>
      </w:pPr>
    </w:p>
    <w:p w14:paraId="06DF5D74" w14:textId="5F9F2E75" w:rsidR="002E3461" w:rsidRPr="0060412E" w:rsidRDefault="002E3461">
      <w:pPr>
        <w:widowControl w:val="0"/>
        <w:jc w:val="both"/>
        <w:rPr>
          <w:b/>
          <w:color w:val="000000"/>
          <w:sz w:val="22"/>
          <w:szCs w:val="22"/>
        </w:rPr>
      </w:pPr>
      <w:r>
        <w:rPr>
          <w:rStyle w:val="tw4winMark"/>
          <w:rFonts w:ascii="Times New Roman" w:hAnsi="Times New Roman" w:cs="Times New Roman"/>
          <w:color w:val="000000"/>
          <w:sz w:val="22"/>
          <w:szCs w:val="22"/>
        </w:rPr>
        <w:t>{0&gt;</w:t>
      </w:r>
      <w:r>
        <w:rPr>
          <w:b/>
          <w:bCs/>
          <w:vanish/>
          <w:color w:val="000000"/>
          <w:sz w:val="22"/>
          <w:szCs w:val="22"/>
        </w:rPr>
        <w:t>6.4 Specjalne środki ostrożności przy przechowywaniu</w:t>
      </w:r>
      <w:r>
        <w:rPr>
          <w:rStyle w:val="tw4winMark"/>
          <w:rFonts w:ascii="Times New Roman" w:hAnsi="Times New Roman" w:cs="Times New Roman"/>
          <w:color w:val="000000"/>
          <w:sz w:val="22"/>
          <w:szCs w:val="22"/>
        </w:rPr>
        <w:t>&lt;}100{&gt;</w:t>
      </w:r>
      <w:r>
        <w:rPr>
          <w:b/>
          <w:bCs/>
          <w:color w:val="000000"/>
          <w:sz w:val="22"/>
          <w:szCs w:val="22"/>
          <w:lang w:val="sk"/>
        </w:rPr>
        <w:t xml:space="preserve">6.4 </w:t>
      </w:r>
      <w:r w:rsidR="00906969">
        <w:rPr>
          <w:b/>
          <w:bCs/>
          <w:color w:val="000000"/>
          <w:sz w:val="22"/>
          <w:szCs w:val="22"/>
          <w:lang w:val="sk"/>
        </w:rPr>
        <w:tab/>
      </w:r>
      <w:r>
        <w:rPr>
          <w:b/>
          <w:bCs/>
          <w:color w:val="000000"/>
          <w:sz w:val="22"/>
          <w:szCs w:val="22"/>
          <w:lang w:val="sk"/>
        </w:rPr>
        <w:t>Špeciálne upozornenia na uchovávanie</w:t>
      </w:r>
    </w:p>
    <w:p w14:paraId="4210F1B9" w14:textId="77777777" w:rsidR="002E3461" w:rsidRPr="0060412E" w:rsidRDefault="002E3461">
      <w:pPr>
        <w:widowControl w:val="0"/>
        <w:jc w:val="both"/>
        <w:rPr>
          <w:color w:val="000000"/>
          <w:sz w:val="22"/>
          <w:szCs w:val="22"/>
        </w:rPr>
      </w:pPr>
      <w:r>
        <w:rPr>
          <w:b/>
          <w:bCs/>
          <w:color w:val="000000"/>
          <w:sz w:val="22"/>
          <w:szCs w:val="22"/>
          <w:lang w:val="sk"/>
        </w:rPr>
        <w:t xml:space="preserve"> </w:t>
      </w:r>
      <w:r>
        <w:rPr>
          <w:rStyle w:val="tw4winMark"/>
          <w:rFonts w:ascii="Times New Roman" w:hAnsi="Times New Roman" w:cs="Times New Roman"/>
          <w:color w:val="000000"/>
          <w:sz w:val="22"/>
          <w:szCs w:val="22"/>
        </w:rPr>
        <w:t>&lt;0}</w:t>
      </w:r>
    </w:p>
    <w:p w14:paraId="1F162418" w14:textId="64E55F84" w:rsidR="002E3461" w:rsidRPr="0060412E" w:rsidRDefault="002E3461">
      <w:pPr>
        <w:widowControl w:val="0"/>
        <w:autoSpaceDE w:val="0"/>
        <w:jc w:val="both"/>
        <w:rPr>
          <w:sz w:val="22"/>
          <w:szCs w:val="22"/>
        </w:rPr>
      </w:pPr>
      <w:r>
        <w:rPr>
          <w:color w:val="000000"/>
          <w:sz w:val="22"/>
          <w:szCs w:val="22"/>
          <w:lang w:val="sk"/>
        </w:rPr>
        <w:t>Uchováva</w:t>
      </w:r>
      <w:r w:rsidR="0046147F">
        <w:rPr>
          <w:color w:val="000000"/>
          <w:sz w:val="22"/>
          <w:szCs w:val="22"/>
          <w:lang w:val="sk"/>
        </w:rPr>
        <w:t>jte</w:t>
      </w:r>
      <w:r>
        <w:rPr>
          <w:color w:val="000000"/>
          <w:sz w:val="22"/>
          <w:szCs w:val="22"/>
          <w:lang w:val="sk"/>
        </w:rPr>
        <w:t xml:space="preserve"> pri teplote do 25 ºC.</w:t>
      </w:r>
    </w:p>
    <w:p w14:paraId="2F73770D" w14:textId="2B21E993" w:rsidR="002E3461" w:rsidRPr="0060412E" w:rsidRDefault="002E3461">
      <w:pPr>
        <w:widowControl w:val="0"/>
        <w:autoSpaceDE w:val="0"/>
        <w:jc w:val="both"/>
        <w:rPr>
          <w:sz w:val="22"/>
          <w:szCs w:val="22"/>
        </w:rPr>
      </w:pPr>
      <w:r>
        <w:rPr>
          <w:sz w:val="22"/>
          <w:szCs w:val="22"/>
          <w:lang w:val="sk"/>
        </w:rPr>
        <w:t>Uchováv</w:t>
      </w:r>
      <w:r w:rsidR="0046147F">
        <w:rPr>
          <w:sz w:val="22"/>
          <w:szCs w:val="22"/>
          <w:lang w:val="sk"/>
        </w:rPr>
        <w:t>ajte</w:t>
      </w:r>
      <w:r>
        <w:rPr>
          <w:sz w:val="22"/>
          <w:szCs w:val="22"/>
          <w:lang w:val="sk"/>
        </w:rPr>
        <w:t xml:space="preserve"> v pôvodnom </w:t>
      </w:r>
      <w:r w:rsidR="00906969">
        <w:rPr>
          <w:sz w:val="22"/>
          <w:szCs w:val="22"/>
          <w:lang w:val="sk"/>
        </w:rPr>
        <w:t>obale</w:t>
      </w:r>
      <w:r>
        <w:rPr>
          <w:sz w:val="22"/>
          <w:szCs w:val="22"/>
          <w:lang w:val="sk"/>
        </w:rPr>
        <w:t xml:space="preserve">, aby </w:t>
      </w:r>
      <w:r w:rsidR="006667EB" w:rsidRPr="006667EB">
        <w:rPr>
          <w:sz w:val="22"/>
          <w:szCs w:val="22"/>
          <w:lang w:val="sk"/>
        </w:rPr>
        <w:t xml:space="preserve">ste predišli vystaveniu sa žiareniu z </w:t>
      </w:r>
      <w:r w:rsidR="009A0B58">
        <w:rPr>
          <w:sz w:val="22"/>
          <w:szCs w:val="22"/>
          <w:lang w:val="sk"/>
        </w:rPr>
        <w:t>lieku</w:t>
      </w:r>
      <w:r w:rsidR="006667EB" w:rsidRPr="006667EB">
        <w:rPr>
          <w:sz w:val="22"/>
          <w:szCs w:val="22"/>
          <w:lang w:val="sk"/>
        </w:rPr>
        <w:t>.</w:t>
      </w:r>
    </w:p>
    <w:p w14:paraId="7BAAE863" w14:textId="4F0A880A" w:rsidR="002E3461" w:rsidRPr="0060412E" w:rsidRDefault="002E3461">
      <w:pPr>
        <w:autoSpaceDE w:val="0"/>
        <w:rPr>
          <w:b/>
          <w:color w:val="000000"/>
          <w:sz w:val="22"/>
          <w:szCs w:val="22"/>
        </w:rPr>
      </w:pPr>
      <w:r>
        <w:rPr>
          <w:sz w:val="22"/>
          <w:szCs w:val="22"/>
          <w:lang w:val="sk"/>
        </w:rPr>
        <w:t>Uchovávanie rádiofarmák musí byť v súlade s národnými predpismi pre rádioaktívne materiály.</w:t>
      </w:r>
    </w:p>
    <w:p w14:paraId="66A226C8" w14:textId="77777777" w:rsidR="002E3461" w:rsidRPr="0060412E" w:rsidRDefault="002E3461">
      <w:pPr>
        <w:widowControl w:val="0"/>
        <w:jc w:val="both"/>
        <w:rPr>
          <w:b/>
          <w:color w:val="000000"/>
          <w:sz w:val="22"/>
          <w:szCs w:val="22"/>
        </w:rPr>
      </w:pPr>
    </w:p>
    <w:p w14:paraId="75B6BA91" w14:textId="6211C717" w:rsidR="002E3461" w:rsidRPr="0060412E" w:rsidRDefault="002E3461">
      <w:pPr>
        <w:widowControl w:val="0"/>
        <w:jc w:val="both"/>
        <w:rPr>
          <w:sz w:val="22"/>
          <w:szCs w:val="22"/>
        </w:rPr>
      </w:pPr>
      <w:r>
        <w:rPr>
          <w:rStyle w:val="tw4winMark"/>
          <w:rFonts w:ascii="Times New Roman" w:hAnsi="Times New Roman" w:cs="Times New Roman"/>
          <w:color w:val="000000"/>
          <w:sz w:val="22"/>
          <w:szCs w:val="22"/>
        </w:rPr>
        <w:t>{0&gt;</w:t>
      </w:r>
      <w:r>
        <w:rPr>
          <w:b/>
          <w:bCs/>
          <w:vanish/>
          <w:color w:val="000000"/>
          <w:sz w:val="22"/>
          <w:szCs w:val="22"/>
        </w:rPr>
        <w:t>6.5 Rodzaj i zawartość opakowania</w:t>
      </w:r>
      <w:r>
        <w:rPr>
          <w:rStyle w:val="tw4winMark"/>
          <w:rFonts w:ascii="Times New Roman" w:hAnsi="Times New Roman" w:cs="Times New Roman"/>
          <w:color w:val="000000"/>
          <w:sz w:val="22"/>
          <w:szCs w:val="22"/>
        </w:rPr>
        <w:t>&lt;}100{&gt;</w:t>
      </w:r>
      <w:r>
        <w:rPr>
          <w:b/>
          <w:bCs/>
          <w:color w:val="000000"/>
          <w:sz w:val="22"/>
          <w:szCs w:val="22"/>
          <w:lang w:val="sk"/>
        </w:rPr>
        <w:t xml:space="preserve">6.5 </w:t>
      </w:r>
      <w:r w:rsidR="00906969">
        <w:rPr>
          <w:b/>
          <w:bCs/>
          <w:color w:val="000000"/>
          <w:sz w:val="22"/>
          <w:szCs w:val="22"/>
          <w:lang w:val="sk"/>
        </w:rPr>
        <w:tab/>
      </w:r>
      <w:r>
        <w:rPr>
          <w:b/>
          <w:bCs/>
          <w:color w:val="000000"/>
          <w:sz w:val="22"/>
          <w:szCs w:val="22"/>
          <w:lang w:val="sk"/>
        </w:rPr>
        <w:t>Druh obalu a obsah balenia</w:t>
      </w:r>
      <w:r>
        <w:rPr>
          <w:rStyle w:val="tw4winMark"/>
          <w:rFonts w:ascii="Times New Roman" w:hAnsi="Times New Roman" w:cs="Times New Roman"/>
          <w:color w:val="000000"/>
          <w:sz w:val="22"/>
          <w:szCs w:val="22"/>
        </w:rPr>
        <w:t>&lt;0}{0&gt;</w:t>
      </w:r>
      <w:r>
        <w:rPr>
          <w:vanish/>
          <w:color w:val="000000"/>
          <w:sz w:val="22"/>
          <w:szCs w:val="22"/>
        </w:rPr>
        <w:t>Kapsułki żelatynowe do celów terapeutycznych dostarczane są w następującym opakowaniu bezpośrednim:</w:t>
      </w:r>
      <w:r>
        <w:rPr>
          <w:rStyle w:val="tw4winMark"/>
          <w:rFonts w:ascii="Times New Roman" w:hAnsi="Times New Roman" w:cs="Times New Roman"/>
          <w:color w:val="000000"/>
          <w:sz w:val="22"/>
          <w:szCs w:val="22"/>
        </w:rPr>
        <w:t>&lt;}74{&gt;&lt;0}</w:t>
      </w:r>
    </w:p>
    <w:p w14:paraId="7E204CCD" w14:textId="77777777" w:rsidR="003F649C" w:rsidRDefault="003F649C" w:rsidP="003F649C">
      <w:pPr>
        <w:widowControl w:val="0"/>
        <w:autoSpaceDE w:val="0"/>
        <w:jc w:val="both"/>
        <w:rPr>
          <w:sz w:val="22"/>
          <w:szCs w:val="22"/>
        </w:rPr>
      </w:pPr>
    </w:p>
    <w:p w14:paraId="382F45B1" w14:textId="77777777" w:rsidR="002E3461" w:rsidRPr="0060412E" w:rsidRDefault="002E3461" w:rsidP="001C6A3F">
      <w:pPr>
        <w:widowControl w:val="0"/>
        <w:autoSpaceDE w:val="0"/>
        <w:rPr>
          <w:b/>
          <w:color w:val="000000"/>
          <w:sz w:val="22"/>
          <w:szCs w:val="22"/>
        </w:rPr>
      </w:pPr>
      <w:r>
        <w:rPr>
          <w:sz w:val="22"/>
          <w:szCs w:val="22"/>
          <w:lang w:val="sk"/>
        </w:rPr>
        <w:t xml:space="preserve">Liekovka z polypropylénu umiestnená v ochrannom olovenom kontajneri, uzatvorená olovenou zátkou a obsahujúca polypropylénovú vložku s látkou absorbujúcou jód. Balenie obsahuje jednu kapsulu. Ku každému baleniu je priložený samostatný polypropylénový aplikátor </w:t>
      </w:r>
      <w:r>
        <w:rPr>
          <w:color w:val="000000"/>
          <w:sz w:val="22"/>
          <w:szCs w:val="22"/>
          <w:lang w:val="sk"/>
        </w:rPr>
        <w:t>na podanie kapsuly</w:t>
      </w:r>
      <w:r>
        <w:rPr>
          <w:sz w:val="22"/>
          <w:szCs w:val="22"/>
          <w:lang w:val="sk"/>
        </w:rPr>
        <w:t>.</w:t>
      </w:r>
    </w:p>
    <w:p w14:paraId="4B94E772" w14:textId="77777777" w:rsidR="003724C3" w:rsidRPr="0060412E" w:rsidRDefault="003724C3">
      <w:pPr>
        <w:widowControl w:val="0"/>
        <w:jc w:val="both"/>
        <w:rPr>
          <w:b/>
          <w:color w:val="000000"/>
          <w:sz w:val="22"/>
          <w:szCs w:val="22"/>
        </w:rPr>
      </w:pPr>
    </w:p>
    <w:p w14:paraId="2A7FCC51" w14:textId="77777777" w:rsidR="002E3461" w:rsidRPr="0060412E" w:rsidRDefault="002E3461">
      <w:pPr>
        <w:widowControl w:val="0"/>
        <w:jc w:val="both"/>
        <w:rPr>
          <w:sz w:val="22"/>
          <w:szCs w:val="22"/>
        </w:rPr>
      </w:pPr>
      <w:r>
        <w:rPr>
          <w:rStyle w:val="tw4winMark"/>
          <w:rFonts w:ascii="Times New Roman" w:hAnsi="Times New Roman" w:cs="Times New Roman"/>
          <w:color w:val="000000"/>
          <w:sz w:val="22"/>
          <w:szCs w:val="22"/>
        </w:rPr>
        <w:t>{0&gt;</w:t>
      </w:r>
      <w:r>
        <w:rPr>
          <w:b/>
          <w:bCs/>
          <w:vanish/>
          <w:color w:val="000000"/>
          <w:sz w:val="22"/>
          <w:szCs w:val="22"/>
        </w:rPr>
        <w:t>6.6 Szczególne środki ostrożności dotyczące usuwania</w:t>
      </w:r>
      <w:r>
        <w:rPr>
          <w:rStyle w:val="tw4winMark"/>
          <w:rFonts w:ascii="Times New Roman" w:hAnsi="Times New Roman" w:cs="Times New Roman"/>
          <w:color w:val="000000"/>
          <w:sz w:val="22"/>
          <w:szCs w:val="22"/>
        </w:rPr>
        <w:t>&lt;}98{&gt;</w:t>
      </w:r>
      <w:r>
        <w:rPr>
          <w:b/>
          <w:bCs/>
          <w:color w:val="000000"/>
          <w:sz w:val="22"/>
          <w:szCs w:val="22"/>
          <w:lang w:val="sk"/>
        </w:rPr>
        <w:t xml:space="preserve">6.6. </w:t>
      </w:r>
      <w:r w:rsidR="00906969">
        <w:rPr>
          <w:b/>
          <w:bCs/>
          <w:color w:val="000000"/>
          <w:sz w:val="22"/>
          <w:szCs w:val="22"/>
          <w:lang w:val="sk"/>
        </w:rPr>
        <w:tab/>
      </w:r>
      <w:r>
        <w:rPr>
          <w:b/>
          <w:bCs/>
          <w:color w:val="000000"/>
          <w:sz w:val="22"/>
          <w:szCs w:val="22"/>
          <w:lang w:val="sk"/>
        </w:rPr>
        <w:t>Špeciálne opatrenia na likvidáciu a iné zaobchádzanie s liekom</w:t>
      </w:r>
      <w:r>
        <w:rPr>
          <w:rStyle w:val="tw4winMark"/>
          <w:rFonts w:ascii="Times New Roman" w:hAnsi="Times New Roman" w:cs="Times New Roman"/>
          <w:color w:val="000000"/>
          <w:sz w:val="22"/>
          <w:szCs w:val="22"/>
        </w:rPr>
        <w:t>&lt;0}</w:t>
      </w:r>
    </w:p>
    <w:p w14:paraId="03CE1958" w14:textId="77777777" w:rsidR="003F649C" w:rsidRDefault="003F649C" w:rsidP="003F649C">
      <w:pPr>
        <w:widowControl w:val="0"/>
        <w:jc w:val="both"/>
        <w:rPr>
          <w:sz w:val="22"/>
          <w:szCs w:val="22"/>
        </w:rPr>
      </w:pPr>
    </w:p>
    <w:p w14:paraId="14AEF740" w14:textId="77777777" w:rsidR="00314D21" w:rsidRPr="00700D70" w:rsidRDefault="00314D21" w:rsidP="003F649C">
      <w:pPr>
        <w:widowControl w:val="0"/>
        <w:jc w:val="both"/>
        <w:rPr>
          <w:sz w:val="22"/>
          <w:szCs w:val="22"/>
          <w:u w:val="single"/>
        </w:rPr>
      </w:pPr>
      <w:r>
        <w:rPr>
          <w:sz w:val="22"/>
          <w:szCs w:val="22"/>
          <w:u w:val="single"/>
          <w:lang w:val="sk"/>
        </w:rPr>
        <w:t>Všeobecné varovanie</w:t>
      </w:r>
    </w:p>
    <w:p w14:paraId="17500128" w14:textId="5F0FA6EE" w:rsidR="002E3461" w:rsidRPr="005B2AF5" w:rsidRDefault="002E3461" w:rsidP="001C6A3F">
      <w:pPr>
        <w:widowControl w:val="0"/>
        <w:rPr>
          <w:sz w:val="22"/>
          <w:szCs w:val="22"/>
          <w:lang w:val="sk"/>
        </w:rPr>
      </w:pPr>
      <w:r>
        <w:rPr>
          <w:sz w:val="22"/>
          <w:szCs w:val="22"/>
          <w:lang w:val="sk"/>
        </w:rPr>
        <w:t>Rádiofarmaká musia prijímať, používať a podávať iba oprávnené osoby v určených zdravotníckych zariadeniach. Príjem, uschovávanie, používanie, preprava a likvidácia týchto liečiv podliehajú predpisom a/alebo príslušným povoleniam kompetentn</w:t>
      </w:r>
      <w:r w:rsidR="00906969">
        <w:rPr>
          <w:sz w:val="22"/>
          <w:szCs w:val="22"/>
          <w:lang w:val="sk"/>
        </w:rPr>
        <w:t>ej</w:t>
      </w:r>
      <w:r>
        <w:rPr>
          <w:sz w:val="22"/>
          <w:szCs w:val="22"/>
          <w:lang w:val="sk"/>
        </w:rPr>
        <w:t xml:space="preserve"> národnej organizácie.</w:t>
      </w:r>
    </w:p>
    <w:p w14:paraId="73492A21" w14:textId="77777777" w:rsidR="002E3461" w:rsidRPr="005B2AF5" w:rsidRDefault="002E3461">
      <w:pPr>
        <w:widowControl w:val="0"/>
        <w:spacing w:before="120"/>
        <w:jc w:val="both"/>
        <w:rPr>
          <w:sz w:val="22"/>
          <w:szCs w:val="22"/>
          <w:lang w:val="sk"/>
        </w:rPr>
      </w:pPr>
      <w:r>
        <w:rPr>
          <w:sz w:val="22"/>
          <w:szCs w:val="22"/>
          <w:lang w:val="sk"/>
        </w:rPr>
        <w:t>Rádiofarmaká sa musia pripravovať spôsobom, ktorý vyhovuje požiadavkám radiačnej bezpečnosti a požiadavkám kvality liekov.</w:t>
      </w:r>
    </w:p>
    <w:p w14:paraId="58E22295" w14:textId="77777777" w:rsidR="00CC70D2" w:rsidRPr="005B2AF5" w:rsidRDefault="00CC70D2">
      <w:pPr>
        <w:rPr>
          <w:sz w:val="22"/>
          <w:szCs w:val="22"/>
          <w:lang w:val="sk"/>
        </w:rPr>
      </w:pPr>
    </w:p>
    <w:p w14:paraId="76558BDC" w14:textId="77777777" w:rsidR="00CC70D2" w:rsidRDefault="00CC70D2">
      <w:pPr>
        <w:rPr>
          <w:sz w:val="22"/>
          <w:szCs w:val="22"/>
        </w:rPr>
      </w:pPr>
      <w:r>
        <w:rPr>
          <w:sz w:val="22"/>
          <w:szCs w:val="22"/>
          <w:u w:val="single"/>
          <w:lang w:val="sk"/>
        </w:rPr>
        <w:t>Preventívne opatrenia pred manipuláciou s liekom alebo jeho podaním</w:t>
      </w:r>
    </w:p>
    <w:p w14:paraId="4AE3800A" w14:textId="77777777" w:rsidR="002E3461" w:rsidRPr="005B2AF5" w:rsidRDefault="002E3461" w:rsidP="005A213D">
      <w:pPr>
        <w:rPr>
          <w:sz w:val="22"/>
          <w:szCs w:val="22"/>
          <w:lang w:val="sk"/>
        </w:rPr>
      </w:pPr>
      <w:r>
        <w:rPr>
          <w:sz w:val="22"/>
          <w:szCs w:val="22"/>
          <w:lang w:val="sk"/>
        </w:rPr>
        <w:t>Podanie liečby jodidom sodným (</w:t>
      </w:r>
      <w:r>
        <w:rPr>
          <w:sz w:val="22"/>
          <w:szCs w:val="22"/>
          <w:vertAlign w:val="superscript"/>
          <w:lang w:val="sk"/>
        </w:rPr>
        <w:t>131</w:t>
      </w:r>
      <w:r>
        <w:rPr>
          <w:sz w:val="22"/>
          <w:szCs w:val="22"/>
          <w:lang w:val="sk"/>
        </w:rPr>
        <w:t>I) bude pravdepodobne viesť k relatívne vysokej dávke ožiarenia v prípade väčšiny pacientov a môže mať za následok výrazné environmentálne riziko. Predstavuje tiež riziko pre iné osoby z dôvodu externého ožiarenia alebo kontaminácie močom, zvratkami atď. Môže to mať význam z hľadiska najbližšej rodiny osôb podstupujúcich liečbu alebo širokej verejnosti v závislosti od podanej dávky.</w:t>
      </w:r>
    </w:p>
    <w:p w14:paraId="14B3E90F" w14:textId="77777777" w:rsidR="002E3461" w:rsidRPr="005B2AF5" w:rsidRDefault="000E1BC4" w:rsidP="001C6A3F">
      <w:pPr>
        <w:rPr>
          <w:sz w:val="22"/>
          <w:szCs w:val="22"/>
          <w:lang w:val="sk"/>
        </w:rPr>
      </w:pPr>
      <w:r>
        <w:rPr>
          <w:sz w:val="22"/>
          <w:szCs w:val="22"/>
          <w:lang w:val="sk"/>
        </w:rPr>
        <w:t xml:space="preserve">Preto sa majú prijať vhodné opatrenia v súlade s národnými predpismi. </w:t>
      </w:r>
    </w:p>
    <w:p w14:paraId="5500ADBA" w14:textId="7683CFAD" w:rsidR="002E3461" w:rsidRPr="005B2AF5" w:rsidRDefault="002E3461" w:rsidP="005A213D">
      <w:pPr>
        <w:rPr>
          <w:sz w:val="22"/>
          <w:szCs w:val="22"/>
          <w:lang w:val="sk"/>
        </w:rPr>
      </w:pPr>
      <w:r>
        <w:rPr>
          <w:sz w:val="22"/>
          <w:szCs w:val="22"/>
          <w:lang w:val="sk"/>
        </w:rPr>
        <w:t xml:space="preserve">Podávať </w:t>
      </w:r>
      <w:r w:rsidR="004B1616">
        <w:rPr>
          <w:sz w:val="22"/>
          <w:szCs w:val="22"/>
          <w:lang w:val="sk"/>
        </w:rPr>
        <w:t>sa má</w:t>
      </w:r>
      <w:r>
        <w:rPr>
          <w:sz w:val="22"/>
          <w:szCs w:val="22"/>
          <w:lang w:val="sk"/>
        </w:rPr>
        <w:t xml:space="preserve"> spôsobom, ktorý minimalizuje riziko kontaminácie liekom a ožiarenia personálu. Primeraná ochrana je povinná.  </w:t>
      </w:r>
    </w:p>
    <w:p w14:paraId="1615AB23" w14:textId="39C30A2C" w:rsidR="002E3461" w:rsidRPr="005B2AF5" w:rsidRDefault="002E3461" w:rsidP="001C6A3F">
      <w:pPr>
        <w:rPr>
          <w:sz w:val="22"/>
          <w:szCs w:val="22"/>
          <w:lang w:val="sk"/>
        </w:rPr>
      </w:pPr>
      <w:r>
        <w:rPr>
          <w:sz w:val="22"/>
          <w:szCs w:val="22"/>
          <w:lang w:val="sk"/>
        </w:rPr>
        <w:t xml:space="preserve">Pracovníci </w:t>
      </w:r>
      <w:r w:rsidR="004B1616">
        <w:rPr>
          <w:sz w:val="22"/>
          <w:szCs w:val="22"/>
          <w:lang w:val="sk"/>
        </w:rPr>
        <w:t>sa majú</w:t>
      </w:r>
      <w:r>
        <w:rPr>
          <w:sz w:val="22"/>
          <w:szCs w:val="22"/>
          <w:lang w:val="sk"/>
        </w:rPr>
        <w:t xml:space="preserve"> pri otváraní kontajnera uvedomiť, že na monitoroch môže byť zaznamenaná voľná rádioaktivita. Táto aktivita je spôsobená Xe-131m, ktorý je na úrovni 1,17 % pri rozpade I-131. Hoci na monitoroch je viditeľná, pre personál nepredstavuje významné riziko. </w:t>
      </w:r>
    </w:p>
    <w:p w14:paraId="58532D23" w14:textId="77777777" w:rsidR="002E3461" w:rsidRPr="005B2AF5" w:rsidRDefault="002E3461" w:rsidP="005A213D">
      <w:pPr>
        <w:rPr>
          <w:sz w:val="22"/>
          <w:szCs w:val="22"/>
          <w:lang w:val="sk"/>
        </w:rPr>
      </w:pPr>
      <w:r>
        <w:rPr>
          <w:sz w:val="22"/>
          <w:szCs w:val="22"/>
          <w:lang w:val="sk"/>
        </w:rPr>
        <w:t>Účinný stupeň dávky prijatej inhaláciou formy Xe-131m je 0,1 % zo stupňa dávky vo vzdialenosti 1 m od oloveného krytu kapsuly.</w:t>
      </w:r>
    </w:p>
    <w:p w14:paraId="09F7863D" w14:textId="77777777" w:rsidR="002E3461" w:rsidRPr="005B2AF5" w:rsidRDefault="002E3461">
      <w:pPr>
        <w:rPr>
          <w:sz w:val="22"/>
          <w:szCs w:val="22"/>
          <w:lang w:val="sk"/>
        </w:rPr>
      </w:pPr>
    </w:p>
    <w:p w14:paraId="77E58290" w14:textId="77777777" w:rsidR="002E3461" w:rsidRPr="0060412E" w:rsidRDefault="002E3461">
      <w:pPr>
        <w:pStyle w:val="Default"/>
        <w:rPr>
          <w:sz w:val="22"/>
          <w:szCs w:val="22"/>
        </w:rPr>
      </w:pPr>
      <w:r>
        <w:rPr>
          <w:sz w:val="22"/>
          <w:szCs w:val="22"/>
          <w:u w:val="single"/>
          <w:lang w:val="sk"/>
        </w:rPr>
        <w:t>Preventívne opatrenia a údaje o aktivite</w:t>
      </w:r>
      <w:r>
        <w:rPr>
          <w:b/>
          <w:bCs/>
          <w:sz w:val="22"/>
          <w:szCs w:val="22"/>
          <w:lang w:val="sk"/>
        </w:rPr>
        <w:t xml:space="preserve"> </w:t>
      </w:r>
    </w:p>
    <w:p w14:paraId="3ACEB531" w14:textId="77777777" w:rsidR="002E3461" w:rsidRPr="005B2AF5" w:rsidRDefault="002E3461" w:rsidP="001C6A3F">
      <w:pPr>
        <w:pStyle w:val="Default"/>
        <w:rPr>
          <w:sz w:val="22"/>
          <w:szCs w:val="22"/>
          <w:lang w:val="sk"/>
        </w:rPr>
      </w:pPr>
      <w:r>
        <w:rPr>
          <w:sz w:val="22"/>
          <w:szCs w:val="22"/>
          <w:lang w:val="sk"/>
        </w:rPr>
        <w:t>1,3 % jódu (</w:t>
      </w:r>
      <w:r>
        <w:rPr>
          <w:sz w:val="22"/>
          <w:szCs w:val="22"/>
          <w:vertAlign w:val="superscript"/>
          <w:lang w:val="sk"/>
        </w:rPr>
        <w:t>131</w:t>
      </w:r>
      <w:r>
        <w:rPr>
          <w:sz w:val="22"/>
          <w:szCs w:val="22"/>
          <w:lang w:val="sk"/>
        </w:rPr>
        <w:t>I) sa rozpadá prostredníctvom xenónu (</w:t>
      </w:r>
      <w:r>
        <w:rPr>
          <w:sz w:val="22"/>
          <w:szCs w:val="22"/>
          <w:vertAlign w:val="superscript"/>
          <w:lang w:val="sk"/>
        </w:rPr>
        <w:t>131</w:t>
      </w:r>
      <w:r>
        <w:rPr>
          <w:sz w:val="22"/>
          <w:szCs w:val="22"/>
          <w:lang w:val="sk"/>
        </w:rPr>
        <w:t>mXe) (polčas</w:t>
      </w:r>
      <w:r w:rsidR="004B1616">
        <w:rPr>
          <w:sz w:val="22"/>
          <w:szCs w:val="22"/>
          <w:lang w:val="sk"/>
        </w:rPr>
        <w:t xml:space="preserve"> rozpadu</w:t>
      </w:r>
      <w:r>
        <w:rPr>
          <w:sz w:val="22"/>
          <w:szCs w:val="22"/>
          <w:lang w:val="sk"/>
        </w:rPr>
        <w:t xml:space="preserve"> 12 dní) a v dôsledku difúzie môže byť v obale prítomné malé množstvo xenónovej (</w:t>
      </w:r>
      <w:r>
        <w:rPr>
          <w:sz w:val="22"/>
          <w:szCs w:val="22"/>
          <w:vertAlign w:val="superscript"/>
          <w:lang w:val="sk"/>
        </w:rPr>
        <w:t>131</w:t>
      </w:r>
      <w:r>
        <w:rPr>
          <w:sz w:val="22"/>
          <w:szCs w:val="22"/>
          <w:lang w:val="sk"/>
        </w:rPr>
        <w:t>mXe) aktivity. Preto sa odporúča otváranie prepravného kontajnera vo vetranom uzavretom priestore, pričom po vyňatí kapsuly by sa mali obalové materiály nechať pred likvidáciou počas noci voľne položené, aby došlo k uvoľneniu absorbovaného xenónu (</w:t>
      </w:r>
      <w:r>
        <w:rPr>
          <w:sz w:val="22"/>
          <w:szCs w:val="22"/>
          <w:vertAlign w:val="superscript"/>
          <w:lang w:val="sk"/>
        </w:rPr>
        <w:t>131</w:t>
      </w:r>
      <w:r>
        <w:rPr>
          <w:sz w:val="22"/>
          <w:szCs w:val="22"/>
          <w:lang w:val="sk"/>
        </w:rPr>
        <w:t xml:space="preserve">mXe).  </w:t>
      </w:r>
    </w:p>
    <w:p w14:paraId="2709DB6A" w14:textId="77777777" w:rsidR="002E3461" w:rsidRPr="005B2AF5" w:rsidRDefault="002E3461" w:rsidP="001C6A3F">
      <w:pPr>
        <w:pStyle w:val="Default"/>
        <w:rPr>
          <w:sz w:val="22"/>
          <w:szCs w:val="22"/>
          <w:lang w:val="sk"/>
        </w:rPr>
      </w:pPr>
      <w:r>
        <w:rPr>
          <w:sz w:val="22"/>
          <w:szCs w:val="22"/>
          <w:lang w:val="sk"/>
        </w:rPr>
        <w:t>Okrem toho môže dôjsť aj k určitému presakovaniu prchavej aktivity jódu 131 z kapsuly. Kontajner má vo vrchnáku kúsok dreveného uhlia, ktoré absorbuje jód unikajúci z kapsuly. Toto drevené uhlie môže byť kontaminované až 1,3 MBq (35 μCi) jódu 131. Vďaka nemu sú v obale prítomné len veľmi malé množstvá jódu 131 (obvykle menej ako 1,85 kBq (50 nCi)).</w:t>
      </w:r>
    </w:p>
    <w:p w14:paraId="40333757" w14:textId="77777777" w:rsidR="002E3461" w:rsidRPr="005B2AF5" w:rsidRDefault="002E3461">
      <w:pPr>
        <w:pStyle w:val="Default"/>
        <w:rPr>
          <w:sz w:val="22"/>
          <w:szCs w:val="22"/>
          <w:lang w:val="sk"/>
        </w:rPr>
      </w:pPr>
    </w:p>
    <w:p w14:paraId="07DEE98A" w14:textId="0A6A0A3C" w:rsidR="002E3461" w:rsidRPr="005B2AF5" w:rsidRDefault="002E3461">
      <w:pPr>
        <w:rPr>
          <w:sz w:val="22"/>
          <w:szCs w:val="22"/>
          <w:lang w:val="sk"/>
        </w:rPr>
      </w:pPr>
      <w:r>
        <w:rPr>
          <w:sz w:val="22"/>
          <w:szCs w:val="22"/>
          <w:lang w:val="sk"/>
        </w:rPr>
        <w:t>Aktivitu kapsuly o 12 hod</w:t>
      </w:r>
      <w:r w:rsidR="004B1616">
        <w:rPr>
          <w:sz w:val="22"/>
          <w:szCs w:val="22"/>
          <w:lang w:val="sk"/>
        </w:rPr>
        <w:t>ine</w:t>
      </w:r>
      <w:r>
        <w:rPr>
          <w:sz w:val="22"/>
          <w:szCs w:val="22"/>
          <w:lang w:val="sk"/>
        </w:rPr>
        <w:t xml:space="preserve"> GMT od dátumu kalibrácie možno vypočítať podľa tabuľky č. 1.</w:t>
      </w:r>
    </w:p>
    <w:p w14:paraId="0DB1F9F3" w14:textId="77777777" w:rsidR="002E3461" w:rsidRPr="005B2AF5" w:rsidRDefault="002E3461">
      <w:pPr>
        <w:rPr>
          <w:sz w:val="22"/>
          <w:szCs w:val="22"/>
          <w:lang w:val="sk"/>
        </w:rPr>
      </w:pPr>
    </w:p>
    <w:p w14:paraId="7FCE9632" w14:textId="77777777" w:rsidR="002E3461" w:rsidRPr="0060412E" w:rsidRDefault="002E3461">
      <w:pPr>
        <w:rPr>
          <w:b/>
          <w:bCs/>
          <w:sz w:val="22"/>
          <w:szCs w:val="22"/>
        </w:rPr>
      </w:pPr>
      <w:r>
        <w:rPr>
          <w:sz w:val="22"/>
          <w:szCs w:val="22"/>
          <w:lang w:val="sk"/>
        </w:rPr>
        <w:t>Tabuľka č. 1</w:t>
      </w:r>
    </w:p>
    <w:tbl>
      <w:tblPr>
        <w:tblW w:w="0" w:type="auto"/>
        <w:tblInd w:w="-5" w:type="dxa"/>
        <w:tblLayout w:type="fixed"/>
        <w:tblLook w:val="0000" w:firstRow="0" w:lastRow="0" w:firstColumn="0" w:lastColumn="0" w:noHBand="0" w:noVBand="0"/>
      </w:tblPr>
      <w:tblGrid>
        <w:gridCol w:w="595"/>
        <w:gridCol w:w="1243"/>
        <w:gridCol w:w="595"/>
        <w:gridCol w:w="1253"/>
      </w:tblGrid>
      <w:tr w:rsidR="002E3461" w:rsidRPr="0060412E" w14:paraId="25ED9361" w14:textId="77777777">
        <w:trPr>
          <w:trHeight w:val="147"/>
        </w:trPr>
        <w:tc>
          <w:tcPr>
            <w:tcW w:w="595" w:type="dxa"/>
            <w:tcBorders>
              <w:top w:val="single" w:sz="4" w:space="0" w:color="000000"/>
              <w:left w:val="single" w:sz="4" w:space="0" w:color="000000"/>
              <w:bottom w:val="single" w:sz="4" w:space="0" w:color="000000"/>
            </w:tcBorders>
            <w:shd w:val="clear" w:color="auto" w:fill="auto"/>
          </w:tcPr>
          <w:p w14:paraId="336501D6" w14:textId="77777777" w:rsidR="002E3461" w:rsidRPr="0060412E" w:rsidRDefault="002E3461">
            <w:pPr>
              <w:pStyle w:val="Default"/>
              <w:rPr>
                <w:b/>
                <w:bCs/>
                <w:sz w:val="22"/>
                <w:szCs w:val="22"/>
              </w:rPr>
            </w:pPr>
            <w:r>
              <w:rPr>
                <w:b/>
                <w:bCs/>
                <w:sz w:val="22"/>
                <w:szCs w:val="22"/>
                <w:lang w:val="sk"/>
              </w:rPr>
              <w:t xml:space="preserve">Deň </w:t>
            </w:r>
          </w:p>
        </w:tc>
        <w:tc>
          <w:tcPr>
            <w:tcW w:w="1243" w:type="dxa"/>
            <w:tcBorders>
              <w:top w:val="single" w:sz="4" w:space="0" w:color="000000"/>
              <w:left w:val="single" w:sz="4" w:space="0" w:color="000000"/>
              <w:bottom w:val="single" w:sz="4" w:space="0" w:color="000000"/>
            </w:tcBorders>
            <w:shd w:val="clear" w:color="auto" w:fill="auto"/>
          </w:tcPr>
          <w:p w14:paraId="45044A61" w14:textId="77777777" w:rsidR="002E3461" w:rsidRPr="0060412E" w:rsidRDefault="002E3461">
            <w:pPr>
              <w:pStyle w:val="Default"/>
              <w:rPr>
                <w:b/>
                <w:bCs/>
                <w:sz w:val="22"/>
                <w:szCs w:val="22"/>
              </w:rPr>
            </w:pPr>
            <w:r>
              <w:rPr>
                <w:b/>
                <w:bCs/>
                <w:sz w:val="22"/>
                <w:szCs w:val="22"/>
                <w:lang w:val="sk"/>
              </w:rPr>
              <w:t xml:space="preserve">Koeficient </w:t>
            </w:r>
          </w:p>
        </w:tc>
        <w:tc>
          <w:tcPr>
            <w:tcW w:w="595" w:type="dxa"/>
            <w:tcBorders>
              <w:top w:val="single" w:sz="4" w:space="0" w:color="000000"/>
              <w:left w:val="single" w:sz="4" w:space="0" w:color="000000"/>
              <w:bottom w:val="single" w:sz="4" w:space="0" w:color="000000"/>
            </w:tcBorders>
            <w:shd w:val="clear" w:color="auto" w:fill="auto"/>
          </w:tcPr>
          <w:p w14:paraId="50A64AB2" w14:textId="77777777" w:rsidR="002E3461" w:rsidRPr="0060412E" w:rsidRDefault="002E3461">
            <w:pPr>
              <w:pStyle w:val="Default"/>
              <w:rPr>
                <w:b/>
                <w:bCs/>
                <w:sz w:val="22"/>
                <w:szCs w:val="22"/>
              </w:rPr>
            </w:pPr>
            <w:r>
              <w:rPr>
                <w:b/>
                <w:bCs/>
                <w:sz w:val="22"/>
                <w:szCs w:val="22"/>
                <w:lang w:val="sk"/>
              </w:rPr>
              <w:t xml:space="preserve">Deň </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14:paraId="168C783E" w14:textId="77777777" w:rsidR="002E3461" w:rsidRPr="0060412E" w:rsidRDefault="002E3461">
            <w:pPr>
              <w:pStyle w:val="Default"/>
              <w:rPr>
                <w:sz w:val="22"/>
                <w:szCs w:val="22"/>
              </w:rPr>
            </w:pPr>
            <w:r>
              <w:rPr>
                <w:b/>
                <w:bCs/>
                <w:sz w:val="22"/>
                <w:szCs w:val="22"/>
                <w:lang w:val="sk"/>
              </w:rPr>
              <w:t xml:space="preserve">Koeficient </w:t>
            </w:r>
          </w:p>
        </w:tc>
      </w:tr>
      <w:tr w:rsidR="002E3461" w:rsidRPr="0060412E" w14:paraId="24147FD0" w14:textId="77777777">
        <w:trPr>
          <w:trHeight w:val="1444"/>
        </w:trPr>
        <w:tc>
          <w:tcPr>
            <w:tcW w:w="595" w:type="dxa"/>
            <w:tcBorders>
              <w:top w:val="single" w:sz="4" w:space="0" w:color="000000"/>
              <w:left w:val="single" w:sz="4" w:space="0" w:color="000000"/>
              <w:bottom w:val="single" w:sz="4" w:space="0" w:color="000000"/>
            </w:tcBorders>
            <w:shd w:val="clear" w:color="auto" w:fill="auto"/>
          </w:tcPr>
          <w:p w14:paraId="263BB433" w14:textId="77777777" w:rsidR="002E3461" w:rsidRPr="0060412E" w:rsidRDefault="002E3461">
            <w:pPr>
              <w:pStyle w:val="Default"/>
              <w:rPr>
                <w:sz w:val="22"/>
                <w:szCs w:val="22"/>
              </w:rPr>
            </w:pPr>
            <w:r>
              <w:rPr>
                <w:sz w:val="22"/>
                <w:szCs w:val="22"/>
                <w:lang w:val="sk"/>
              </w:rPr>
              <w:t xml:space="preserve">-6 </w:t>
            </w:r>
          </w:p>
          <w:p w14:paraId="5B7CD8B3" w14:textId="77777777" w:rsidR="002E3461" w:rsidRPr="0060412E" w:rsidRDefault="002E3461">
            <w:pPr>
              <w:pStyle w:val="Default"/>
              <w:rPr>
                <w:sz w:val="22"/>
                <w:szCs w:val="22"/>
              </w:rPr>
            </w:pPr>
            <w:r>
              <w:rPr>
                <w:sz w:val="22"/>
                <w:szCs w:val="22"/>
                <w:lang w:val="sk"/>
              </w:rPr>
              <w:t xml:space="preserve">-5 </w:t>
            </w:r>
          </w:p>
          <w:p w14:paraId="5F923280" w14:textId="77777777" w:rsidR="002E3461" w:rsidRPr="0060412E" w:rsidRDefault="002E3461">
            <w:pPr>
              <w:pStyle w:val="Default"/>
              <w:rPr>
                <w:sz w:val="22"/>
                <w:szCs w:val="22"/>
              </w:rPr>
            </w:pPr>
            <w:r>
              <w:rPr>
                <w:sz w:val="22"/>
                <w:szCs w:val="22"/>
                <w:lang w:val="sk"/>
              </w:rPr>
              <w:t xml:space="preserve">-4 </w:t>
            </w:r>
          </w:p>
          <w:p w14:paraId="06A852C9" w14:textId="77777777" w:rsidR="002E3461" w:rsidRPr="0060412E" w:rsidRDefault="002E3461">
            <w:pPr>
              <w:pStyle w:val="Default"/>
              <w:rPr>
                <w:sz w:val="22"/>
                <w:szCs w:val="22"/>
              </w:rPr>
            </w:pPr>
            <w:r>
              <w:rPr>
                <w:sz w:val="22"/>
                <w:szCs w:val="22"/>
                <w:lang w:val="sk"/>
              </w:rPr>
              <w:t xml:space="preserve">-3 </w:t>
            </w:r>
          </w:p>
          <w:p w14:paraId="027CAD49" w14:textId="77777777" w:rsidR="002E3461" w:rsidRPr="0060412E" w:rsidRDefault="002E3461">
            <w:pPr>
              <w:pStyle w:val="Default"/>
              <w:rPr>
                <w:sz w:val="22"/>
                <w:szCs w:val="22"/>
              </w:rPr>
            </w:pPr>
            <w:r>
              <w:rPr>
                <w:sz w:val="22"/>
                <w:szCs w:val="22"/>
                <w:lang w:val="sk"/>
              </w:rPr>
              <w:t xml:space="preserve">-2 </w:t>
            </w:r>
          </w:p>
          <w:p w14:paraId="041068D8" w14:textId="77777777" w:rsidR="002E3461" w:rsidRPr="0060412E" w:rsidRDefault="002E3461">
            <w:pPr>
              <w:pStyle w:val="Default"/>
              <w:rPr>
                <w:sz w:val="22"/>
                <w:szCs w:val="22"/>
              </w:rPr>
            </w:pPr>
            <w:r>
              <w:rPr>
                <w:sz w:val="22"/>
                <w:szCs w:val="22"/>
                <w:lang w:val="sk"/>
              </w:rPr>
              <w:t xml:space="preserve">-1 </w:t>
            </w:r>
          </w:p>
          <w:p w14:paraId="0492D71A" w14:textId="77777777" w:rsidR="002E3461" w:rsidRPr="0060412E" w:rsidRDefault="002E3461">
            <w:pPr>
              <w:pStyle w:val="Default"/>
              <w:rPr>
                <w:sz w:val="22"/>
                <w:szCs w:val="22"/>
              </w:rPr>
            </w:pPr>
            <w:r>
              <w:rPr>
                <w:sz w:val="22"/>
                <w:szCs w:val="22"/>
                <w:lang w:val="sk"/>
              </w:rPr>
              <w:t>0</w:t>
            </w:r>
          </w:p>
          <w:p w14:paraId="1052C67F" w14:textId="77777777" w:rsidR="002E3461" w:rsidRPr="0060412E" w:rsidRDefault="002E3461">
            <w:pPr>
              <w:pStyle w:val="Default"/>
              <w:rPr>
                <w:sz w:val="22"/>
                <w:szCs w:val="22"/>
              </w:rPr>
            </w:pPr>
            <w:r>
              <w:rPr>
                <w:sz w:val="22"/>
                <w:szCs w:val="22"/>
                <w:lang w:val="sk"/>
              </w:rPr>
              <w:t>1</w:t>
            </w:r>
          </w:p>
          <w:p w14:paraId="5295BA59" w14:textId="77777777" w:rsidR="002E3461" w:rsidRPr="0060412E" w:rsidRDefault="002E3461">
            <w:pPr>
              <w:pStyle w:val="Default"/>
              <w:rPr>
                <w:sz w:val="22"/>
                <w:szCs w:val="22"/>
              </w:rPr>
            </w:pPr>
            <w:r>
              <w:rPr>
                <w:sz w:val="22"/>
                <w:szCs w:val="22"/>
                <w:lang w:val="sk"/>
              </w:rPr>
              <w:t>2</w:t>
            </w:r>
          </w:p>
          <w:p w14:paraId="551AD4D4" w14:textId="77777777" w:rsidR="002E3461" w:rsidRPr="0060412E" w:rsidRDefault="002E3461">
            <w:pPr>
              <w:pStyle w:val="Default"/>
              <w:rPr>
                <w:sz w:val="22"/>
                <w:szCs w:val="22"/>
              </w:rPr>
            </w:pPr>
            <w:r>
              <w:rPr>
                <w:sz w:val="22"/>
                <w:szCs w:val="22"/>
                <w:lang w:val="sk"/>
              </w:rPr>
              <w:t>3</w:t>
            </w:r>
          </w:p>
          <w:p w14:paraId="0163A375" w14:textId="77777777" w:rsidR="002E3461" w:rsidRPr="0060412E" w:rsidRDefault="002E3461">
            <w:pPr>
              <w:pStyle w:val="Default"/>
              <w:rPr>
                <w:sz w:val="22"/>
                <w:szCs w:val="22"/>
              </w:rPr>
            </w:pPr>
            <w:r>
              <w:rPr>
                <w:sz w:val="22"/>
                <w:szCs w:val="22"/>
                <w:lang w:val="sk"/>
              </w:rPr>
              <w:t xml:space="preserve">4 </w:t>
            </w:r>
          </w:p>
        </w:tc>
        <w:tc>
          <w:tcPr>
            <w:tcW w:w="1243" w:type="dxa"/>
            <w:tcBorders>
              <w:top w:val="single" w:sz="4" w:space="0" w:color="000000"/>
              <w:left w:val="single" w:sz="4" w:space="0" w:color="000000"/>
              <w:bottom w:val="single" w:sz="4" w:space="0" w:color="000000"/>
            </w:tcBorders>
            <w:shd w:val="clear" w:color="auto" w:fill="auto"/>
          </w:tcPr>
          <w:p w14:paraId="66827C32" w14:textId="77777777" w:rsidR="002E3461" w:rsidRPr="0060412E" w:rsidRDefault="002E3461">
            <w:pPr>
              <w:pStyle w:val="Default"/>
              <w:rPr>
                <w:sz w:val="22"/>
                <w:szCs w:val="22"/>
              </w:rPr>
            </w:pPr>
            <w:r>
              <w:rPr>
                <w:sz w:val="22"/>
                <w:szCs w:val="22"/>
                <w:lang w:val="sk"/>
              </w:rPr>
              <w:t xml:space="preserve">1,677 </w:t>
            </w:r>
          </w:p>
          <w:p w14:paraId="36E368F3" w14:textId="77777777" w:rsidR="002E3461" w:rsidRPr="0060412E" w:rsidRDefault="002E3461">
            <w:pPr>
              <w:pStyle w:val="Default"/>
              <w:rPr>
                <w:sz w:val="22"/>
                <w:szCs w:val="22"/>
              </w:rPr>
            </w:pPr>
            <w:r>
              <w:rPr>
                <w:sz w:val="22"/>
                <w:szCs w:val="22"/>
                <w:lang w:val="sk"/>
              </w:rPr>
              <w:t xml:space="preserve">1,539 </w:t>
            </w:r>
          </w:p>
          <w:p w14:paraId="4D3E0EF7" w14:textId="77777777" w:rsidR="002E3461" w:rsidRPr="0060412E" w:rsidRDefault="002E3461">
            <w:pPr>
              <w:pStyle w:val="Default"/>
              <w:rPr>
                <w:sz w:val="22"/>
                <w:szCs w:val="22"/>
              </w:rPr>
            </w:pPr>
            <w:r>
              <w:rPr>
                <w:sz w:val="22"/>
                <w:szCs w:val="22"/>
                <w:lang w:val="sk"/>
              </w:rPr>
              <w:t xml:space="preserve">1,412 </w:t>
            </w:r>
          </w:p>
          <w:p w14:paraId="60D0E7A7" w14:textId="77777777" w:rsidR="002E3461" w:rsidRPr="0060412E" w:rsidRDefault="002E3461">
            <w:pPr>
              <w:pStyle w:val="Default"/>
              <w:rPr>
                <w:sz w:val="22"/>
                <w:szCs w:val="22"/>
              </w:rPr>
            </w:pPr>
            <w:r>
              <w:rPr>
                <w:sz w:val="22"/>
                <w:szCs w:val="22"/>
                <w:lang w:val="sk"/>
              </w:rPr>
              <w:t xml:space="preserve">1,295 </w:t>
            </w:r>
          </w:p>
          <w:p w14:paraId="4953EE46" w14:textId="77777777" w:rsidR="002E3461" w:rsidRPr="0060412E" w:rsidRDefault="002E3461">
            <w:pPr>
              <w:pStyle w:val="Default"/>
              <w:rPr>
                <w:sz w:val="22"/>
                <w:szCs w:val="22"/>
              </w:rPr>
            </w:pPr>
            <w:r>
              <w:rPr>
                <w:sz w:val="22"/>
                <w:szCs w:val="22"/>
                <w:lang w:val="sk"/>
              </w:rPr>
              <w:t xml:space="preserve">1,188 </w:t>
            </w:r>
          </w:p>
          <w:p w14:paraId="33E8CFE4" w14:textId="77777777" w:rsidR="002E3461" w:rsidRPr="0060412E" w:rsidRDefault="002E3461">
            <w:pPr>
              <w:pStyle w:val="Default"/>
              <w:rPr>
                <w:sz w:val="22"/>
                <w:szCs w:val="22"/>
              </w:rPr>
            </w:pPr>
            <w:r>
              <w:rPr>
                <w:sz w:val="22"/>
                <w:szCs w:val="22"/>
                <w:lang w:val="sk"/>
              </w:rPr>
              <w:t xml:space="preserve">1,090 </w:t>
            </w:r>
          </w:p>
          <w:p w14:paraId="057C3D37" w14:textId="77777777" w:rsidR="002E3461" w:rsidRPr="0060412E" w:rsidRDefault="002E3461">
            <w:pPr>
              <w:pStyle w:val="Default"/>
              <w:rPr>
                <w:sz w:val="22"/>
                <w:szCs w:val="22"/>
              </w:rPr>
            </w:pPr>
            <w:r>
              <w:rPr>
                <w:sz w:val="22"/>
                <w:szCs w:val="22"/>
                <w:lang w:val="sk"/>
              </w:rPr>
              <w:t xml:space="preserve">1,000 </w:t>
            </w:r>
          </w:p>
          <w:p w14:paraId="0A45233A" w14:textId="77777777" w:rsidR="002E3461" w:rsidRPr="0060412E" w:rsidRDefault="002E3461">
            <w:pPr>
              <w:pStyle w:val="Default"/>
              <w:rPr>
                <w:sz w:val="22"/>
                <w:szCs w:val="22"/>
              </w:rPr>
            </w:pPr>
            <w:r>
              <w:rPr>
                <w:sz w:val="22"/>
                <w:szCs w:val="22"/>
                <w:lang w:val="sk"/>
              </w:rPr>
              <w:t xml:space="preserve">0,917 </w:t>
            </w:r>
          </w:p>
          <w:p w14:paraId="19651D0C" w14:textId="77777777" w:rsidR="002E3461" w:rsidRPr="0060412E" w:rsidRDefault="002E3461">
            <w:pPr>
              <w:pStyle w:val="Default"/>
              <w:rPr>
                <w:sz w:val="22"/>
                <w:szCs w:val="22"/>
              </w:rPr>
            </w:pPr>
            <w:r>
              <w:rPr>
                <w:sz w:val="22"/>
                <w:szCs w:val="22"/>
                <w:lang w:val="sk"/>
              </w:rPr>
              <w:t xml:space="preserve">0,842 </w:t>
            </w:r>
          </w:p>
          <w:p w14:paraId="571818F2" w14:textId="77777777" w:rsidR="002E3461" w:rsidRPr="0060412E" w:rsidRDefault="002E3461">
            <w:pPr>
              <w:pStyle w:val="Default"/>
              <w:rPr>
                <w:sz w:val="22"/>
                <w:szCs w:val="22"/>
              </w:rPr>
            </w:pPr>
            <w:r>
              <w:rPr>
                <w:sz w:val="22"/>
                <w:szCs w:val="22"/>
                <w:lang w:val="sk"/>
              </w:rPr>
              <w:t xml:space="preserve">0,772 </w:t>
            </w:r>
          </w:p>
          <w:p w14:paraId="5281CF9C" w14:textId="77777777" w:rsidR="002E3461" w:rsidRPr="0060412E" w:rsidRDefault="002E3461">
            <w:pPr>
              <w:pStyle w:val="Default"/>
              <w:rPr>
                <w:sz w:val="22"/>
                <w:szCs w:val="22"/>
              </w:rPr>
            </w:pPr>
            <w:r>
              <w:rPr>
                <w:sz w:val="22"/>
                <w:szCs w:val="22"/>
                <w:lang w:val="sk"/>
              </w:rPr>
              <w:t xml:space="preserve">0,708 </w:t>
            </w:r>
          </w:p>
        </w:tc>
        <w:tc>
          <w:tcPr>
            <w:tcW w:w="595" w:type="dxa"/>
            <w:tcBorders>
              <w:top w:val="single" w:sz="4" w:space="0" w:color="000000"/>
              <w:left w:val="single" w:sz="4" w:space="0" w:color="000000"/>
              <w:bottom w:val="single" w:sz="4" w:space="0" w:color="000000"/>
            </w:tcBorders>
            <w:shd w:val="clear" w:color="auto" w:fill="auto"/>
          </w:tcPr>
          <w:p w14:paraId="59066963" w14:textId="77777777" w:rsidR="002E3461" w:rsidRPr="0060412E" w:rsidRDefault="002E3461">
            <w:pPr>
              <w:pStyle w:val="Default"/>
              <w:rPr>
                <w:sz w:val="22"/>
                <w:szCs w:val="22"/>
              </w:rPr>
            </w:pPr>
            <w:r>
              <w:rPr>
                <w:sz w:val="22"/>
                <w:szCs w:val="22"/>
                <w:lang w:val="sk"/>
              </w:rPr>
              <w:t>5</w:t>
            </w:r>
          </w:p>
          <w:p w14:paraId="6605F35F" w14:textId="77777777" w:rsidR="002E3461" w:rsidRPr="0060412E" w:rsidRDefault="002E3461">
            <w:pPr>
              <w:pStyle w:val="Default"/>
              <w:rPr>
                <w:sz w:val="22"/>
                <w:szCs w:val="22"/>
              </w:rPr>
            </w:pPr>
            <w:r>
              <w:rPr>
                <w:sz w:val="22"/>
                <w:szCs w:val="22"/>
                <w:lang w:val="sk"/>
              </w:rPr>
              <w:t>6</w:t>
            </w:r>
          </w:p>
          <w:p w14:paraId="0D567FBF" w14:textId="77777777" w:rsidR="002E3461" w:rsidRPr="0060412E" w:rsidRDefault="002E3461">
            <w:pPr>
              <w:pStyle w:val="Default"/>
              <w:rPr>
                <w:sz w:val="22"/>
                <w:szCs w:val="22"/>
              </w:rPr>
            </w:pPr>
            <w:r>
              <w:rPr>
                <w:sz w:val="22"/>
                <w:szCs w:val="22"/>
                <w:lang w:val="sk"/>
              </w:rPr>
              <w:t>7</w:t>
            </w:r>
          </w:p>
          <w:p w14:paraId="4A6F7C02" w14:textId="77777777" w:rsidR="002E3461" w:rsidRPr="0060412E" w:rsidRDefault="002E3461">
            <w:pPr>
              <w:pStyle w:val="Default"/>
              <w:rPr>
                <w:sz w:val="22"/>
                <w:szCs w:val="22"/>
              </w:rPr>
            </w:pPr>
            <w:r>
              <w:rPr>
                <w:sz w:val="22"/>
                <w:szCs w:val="22"/>
                <w:lang w:val="sk"/>
              </w:rPr>
              <w:t>8</w:t>
            </w:r>
          </w:p>
          <w:p w14:paraId="31F5265A" w14:textId="77777777" w:rsidR="002E3461" w:rsidRPr="0060412E" w:rsidRDefault="002E3461">
            <w:pPr>
              <w:pStyle w:val="Default"/>
              <w:rPr>
                <w:sz w:val="22"/>
                <w:szCs w:val="22"/>
              </w:rPr>
            </w:pPr>
            <w:r>
              <w:rPr>
                <w:sz w:val="22"/>
                <w:szCs w:val="22"/>
                <w:lang w:val="sk"/>
              </w:rPr>
              <w:t>9</w:t>
            </w:r>
          </w:p>
          <w:p w14:paraId="24CD2B6E" w14:textId="77777777" w:rsidR="002E3461" w:rsidRPr="0060412E" w:rsidRDefault="002E3461">
            <w:pPr>
              <w:pStyle w:val="Default"/>
              <w:rPr>
                <w:sz w:val="22"/>
                <w:szCs w:val="22"/>
              </w:rPr>
            </w:pPr>
            <w:r>
              <w:rPr>
                <w:sz w:val="22"/>
                <w:szCs w:val="22"/>
                <w:lang w:val="sk"/>
              </w:rPr>
              <w:t xml:space="preserve">10 </w:t>
            </w:r>
          </w:p>
          <w:p w14:paraId="6E07E18A" w14:textId="77777777" w:rsidR="002E3461" w:rsidRPr="0060412E" w:rsidRDefault="002E3461">
            <w:pPr>
              <w:pStyle w:val="Default"/>
              <w:rPr>
                <w:sz w:val="22"/>
                <w:szCs w:val="22"/>
              </w:rPr>
            </w:pPr>
            <w:r>
              <w:rPr>
                <w:sz w:val="22"/>
                <w:szCs w:val="22"/>
                <w:lang w:val="sk"/>
              </w:rPr>
              <w:t xml:space="preserve">11 </w:t>
            </w:r>
          </w:p>
          <w:p w14:paraId="3F646F62" w14:textId="77777777" w:rsidR="002E3461" w:rsidRPr="0060412E" w:rsidRDefault="002E3461">
            <w:pPr>
              <w:pStyle w:val="Default"/>
              <w:rPr>
                <w:sz w:val="22"/>
                <w:szCs w:val="22"/>
              </w:rPr>
            </w:pPr>
            <w:r>
              <w:rPr>
                <w:sz w:val="22"/>
                <w:szCs w:val="22"/>
                <w:lang w:val="sk"/>
              </w:rPr>
              <w:t xml:space="preserve">12 </w:t>
            </w:r>
          </w:p>
          <w:p w14:paraId="0B11CD02" w14:textId="77777777" w:rsidR="002E3461" w:rsidRPr="0060412E" w:rsidRDefault="002E3461">
            <w:pPr>
              <w:pStyle w:val="Default"/>
              <w:rPr>
                <w:sz w:val="22"/>
                <w:szCs w:val="22"/>
              </w:rPr>
            </w:pPr>
            <w:r>
              <w:rPr>
                <w:sz w:val="22"/>
                <w:szCs w:val="22"/>
                <w:lang w:val="sk"/>
              </w:rPr>
              <w:t xml:space="preserve">13 </w:t>
            </w:r>
          </w:p>
          <w:p w14:paraId="44F2875D" w14:textId="77777777" w:rsidR="002E3461" w:rsidRPr="0060412E" w:rsidRDefault="002E3461">
            <w:pPr>
              <w:pStyle w:val="Default"/>
              <w:rPr>
                <w:sz w:val="22"/>
                <w:szCs w:val="22"/>
              </w:rPr>
            </w:pPr>
            <w:r>
              <w:rPr>
                <w:sz w:val="22"/>
                <w:szCs w:val="22"/>
                <w:lang w:val="sk"/>
              </w:rPr>
              <w:t xml:space="preserve">14 </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14:paraId="273FD91F" w14:textId="77777777" w:rsidR="002E3461" w:rsidRPr="0060412E" w:rsidRDefault="002E3461">
            <w:pPr>
              <w:pStyle w:val="Default"/>
              <w:rPr>
                <w:sz w:val="22"/>
                <w:szCs w:val="22"/>
              </w:rPr>
            </w:pPr>
            <w:r>
              <w:rPr>
                <w:sz w:val="22"/>
                <w:szCs w:val="22"/>
                <w:lang w:val="sk"/>
              </w:rPr>
              <w:t xml:space="preserve">0,650 </w:t>
            </w:r>
          </w:p>
          <w:p w14:paraId="57794809" w14:textId="77777777" w:rsidR="002E3461" w:rsidRPr="0060412E" w:rsidRDefault="002E3461">
            <w:pPr>
              <w:pStyle w:val="Default"/>
              <w:rPr>
                <w:sz w:val="22"/>
                <w:szCs w:val="22"/>
              </w:rPr>
            </w:pPr>
            <w:r>
              <w:rPr>
                <w:sz w:val="22"/>
                <w:szCs w:val="22"/>
                <w:lang w:val="sk"/>
              </w:rPr>
              <w:t xml:space="preserve">0,596 </w:t>
            </w:r>
          </w:p>
          <w:p w14:paraId="62CD6FF0" w14:textId="77777777" w:rsidR="002E3461" w:rsidRPr="0060412E" w:rsidRDefault="002E3461">
            <w:pPr>
              <w:pStyle w:val="Default"/>
              <w:rPr>
                <w:sz w:val="22"/>
                <w:szCs w:val="22"/>
              </w:rPr>
            </w:pPr>
            <w:r>
              <w:rPr>
                <w:sz w:val="22"/>
                <w:szCs w:val="22"/>
                <w:lang w:val="sk"/>
              </w:rPr>
              <w:t xml:space="preserve">0,547 </w:t>
            </w:r>
          </w:p>
          <w:p w14:paraId="7E4C2EE3" w14:textId="77777777" w:rsidR="002E3461" w:rsidRPr="0060412E" w:rsidRDefault="002E3461">
            <w:pPr>
              <w:pStyle w:val="Default"/>
              <w:rPr>
                <w:sz w:val="22"/>
                <w:szCs w:val="22"/>
              </w:rPr>
            </w:pPr>
            <w:r>
              <w:rPr>
                <w:sz w:val="22"/>
                <w:szCs w:val="22"/>
                <w:lang w:val="sk"/>
              </w:rPr>
              <w:t xml:space="preserve">0,502 </w:t>
            </w:r>
          </w:p>
          <w:p w14:paraId="4BAFBF76" w14:textId="77777777" w:rsidR="002E3461" w:rsidRPr="0060412E" w:rsidRDefault="002E3461">
            <w:pPr>
              <w:pStyle w:val="Default"/>
              <w:rPr>
                <w:sz w:val="22"/>
                <w:szCs w:val="22"/>
              </w:rPr>
            </w:pPr>
            <w:r>
              <w:rPr>
                <w:sz w:val="22"/>
                <w:szCs w:val="22"/>
                <w:lang w:val="sk"/>
              </w:rPr>
              <w:t xml:space="preserve">0,460 </w:t>
            </w:r>
          </w:p>
          <w:p w14:paraId="3050FB98" w14:textId="77777777" w:rsidR="002E3461" w:rsidRPr="0060412E" w:rsidRDefault="002E3461">
            <w:pPr>
              <w:pStyle w:val="Default"/>
              <w:rPr>
                <w:sz w:val="22"/>
                <w:szCs w:val="22"/>
              </w:rPr>
            </w:pPr>
            <w:r>
              <w:rPr>
                <w:sz w:val="22"/>
                <w:szCs w:val="22"/>
                <w:lang w:val="sk"/>
              </w:rPr>
              <w:t xml:space="preserve">0,422 </w:t>
            </w:r>
          </w:p>
          <w:p w14:paraId="2DD0B503" w14:textId="77777777" w:rsidR="002E3461" w:rsidRPr="0060412E" w:rsidRDefault="002E3461">
            <w:pPr>
              <w:pStyle w:val="Default"/>
              <w:rPr>
                <w:sz w:val="22"/>
                <w:szCs w:val="22"/>
              </w:rPr>
            </w:pPr>
            <w:r>
              <w:rPr>
                <w:sz w:val="22"/>
                <w:szCs w:val="22"/>
                <w:lang w:val="sk"/>
              </w:rPr>
              <w:t xml:space="preserve">0,387 </w:t>
            </w:r>
          </w:p>
          <w:p w14:paraId="3ABCEFCF" w14:textId="77777777" w:rsidR="002E3461" w:rsidRPr="0060412E" w:rsidRDefault="002E3461">
            <w:pPr>
              <w:pStyle w:val="Default"/>
              <w:rPr>
                <w:sz w:val="22"/>
                <w:szCs w:val="22"/>
              </w:rPr>
            </w:pPr>
            <w:r>
              <w:rPr>
                <w:sz w:val="22"/>
                <w:szCs w:val="22"/>
                <w:lang w:val="sk"/>
              </w:rPr>
              <w:t xml:space="preserve">0,355 </w:t>
            </w:r>
          </w:p>
          <w:p w14:paraId="7D48A91E" w14:textId="77777777" w:rsidR="002E3461" w:rsidRPr="0060412E" w:rsidRDefault="002E3461">
            <w:pPr>
              <w:pStyle w:val="Default"/>
              <w:rPr>
                <w:sz w:val="22"/>
                <w:szCs w:val="22"/>
              </w:rPr>
            </w:pPr>
            <w:r>
              <w:rPr>
                <w:sz w:val="22"/>
                <w:szCs w:val="22"/>
                <w:lang w:val="sk"/>
              </w:rPr>
              <w:t xml:space="preserve">0,326 </w:t>
            </w:r>
          </w:p>
          <w:p w14:paraId="678CEAB1" w14:textId="77777777" w:rsidR="002E3461" w:rsidRPr="0060412E" w:rsidRDefault="002E3461">
            <w:pPr>
              <w:pStyle w:val="Default"/>
              <w:rPr>
                <w:sz w:val="22"/>
                <w:szCs w:val="22"/>
              </w:rPr>
            </w:pPr>
            <w:r>
              <w:rPr>
                <w:sz w:val="22"/>
                <w:szCs w:val="22"/>
                <w:lang w:val="sk"/>
              </w:rPr>
              <w:t xml:space="preserve">0,299 </w:t>
            </w:r>
          </w:p>
        </w:tc>
      </w:tr>
    </w:tbl>
    <w:p w14:paraId="41781D8A" w14:textId="77777777" w:rsidR="002E3461" w:rsidRPr="0060412E" w:rsidRDefault="002E3461">
      <w:pPr>
        <w:rPr>
          <w:sz w:val="22"/>
          <w:szCs w:val="22"/>
        </w:rPr>
      </w:pPr>
    </w:p>
    <w:p w14:paraId="3811FBD8" w14:textId="2A5CB3BB" w:rsidR="002E3461" w:rsidRDefault="004B1616" w:rsidP="003F649C">
      <w:pPr>
        <w:autoSpaceDE w:val="0"/>
        <w:rPr>
          <w:sz w:val="22"/>
          <w:szCs w:val="22"/>
        </w:rPr>
      </w:pPr>
      <w:r>
        <w:rPr>
          <w:sz w:val="22"/>
          <w:szCs w:val="22"/>
          <w:lang w:val="sk"/>
        </w:rPr>
        <w:t>Všetok n</w:t>
      </w:r>
      <w:r w:rsidR="002E3461">
        <w:rPr>
          <w:sz w:val="22"/>
          <w:szCs w:val="22"/>
          <w:lang w:val="sk"/>
        </w:rPr>
        <w:t xml:space="preserve">epoužitý liek alebo </w:t>
      </w:r>
      <w:r>
        <w:rPr>
          <w:sz w:val="22"/>
          <w:szCs w:val="22"/>
          <w:lang w:val="sk"/>
        </w:rPr>
        <w:t>odpad vzniknutý z lieku sa má</w:t>
      </w:r>
      <w:r w:rsidR="002E3461">
        <w:rPr>
          <w:sz w:val="22"/>
          <w:szCs w:val="22"/>
          <w:lang w:val="sk"/>
        </w:rPr>
        <w:t xml:space="preserve"> zlikvidovať </w:t>
      </w:r>
      <w:r>
        <w:rPr>
          <w:sz w:val="22"/>
          <w:szCs w:val="22"/>
          <w:lang w:val="sk"/>
        </w:rPr>
        <w:t>v súľade s národnými požiadavkami</w:t>
      </w:r>
      <w:r w:rsidR="002E3461">
        <w:rPr>
          <w:sz w:val="22"/>
          <w:szCs w:val="22"/>
          <w:lang w:val="sk"/>
        </w:rPr>
        <w:t>.</w:t>
      </w:r>
    </w:p>
    <w:p w14:paraId="24F7569A" w14:textId="77777777" w:rsidR="003F649C" w:rsidRDefault="003F649C" w:rsidP="003F649C">
      <w:pPr>
        <w:autoSpaceDE w:val="0"/>
        <w:rPr>
          <w:sz w:val="22"/>
          <w:szCs w:val="22"/>
        </w:rPr>
      </w:pPr>
    </w:p>
    <w:p w14:paraId="3FC21036" w14:textId="77777777" w:rsidR="004B1616" w:rsidRPr="0060412E" w:rsidRDefault="004B1616" w:rsidP="003F649C">
      <w:pPr>
        <w:autoSpaceDE w:val="0"/>
        <w:rPr>
          <w:sz w:val="22"/>
          <w:szCs w:val="22"/>
        </w:rPr>
      </w:pPr>
    </w:p>
    <w:p w14:paraId="12F4BF49" w14:textId="77777777" w:rsidR="002E3461" w:rsidRPr="0060412E" w:rsidRDefault="002E3461">
      <w:pPr>
        <w:widowControl w:val="0"/>
        <w:ind w:left="180" w:hanging="180"/>
        <w:jc w:val="both"/>
        <w:rPr>
          <w:rStyle w:val="tw4winMark"/>
          <w:rFonts w:ascii="Times New Roman" w:hAnsi="Times New Roman" w:cs="Times New Roman"/>
          <w:vanish w:val="0"/>
          <w:color w:val="000000"/>
          <w:sz w:val="22"/>
          <w:szCs w:val="22"/>
          <w:vertAlign w:val="baseline"/>
        </w:rPr>
      </w:pPr>
      <w:r>
        <w:rPr>
          <w:rStyle w:val="tw4winMark"/>
          <w:rFonts w:ascii="Times New Roman" w:hAnsi="Times New Roman" w:cs="Times New Roman"/>
          <w:color w:val="000000"/>
          <w:sz w:val="22"/>
          <w:szCs w:val="22"/>
        </w:rPr>
        <w:t>{0&gt;</w:t>
      </w:r>
      <w:r>
        <w:rPr>
          <w:b/>
          <w:bCs/>
          <w:vanish/>
          <w:color w:val="000000"/>
          <w:sz w:val="22"/>
          <w:szCs w:val="22"/>
        </w:rPr>
        <w:t>7. PODMIOT ODPOWIEDZIALNY POSIADAJĄCY POZWOLENIE NA DOPUSZCZENIE DO OBROTU</w:t>
      </w:r>
      <w:r>
        <w:rPr>
          <w:rStyle w:val="tw4winMark"/>
          <w:rFonts w:ascii="Times New Roman" w:hAnsi="Times New Roman" w:cs="Times New Roman"/>
          <w:color w:val="000000"/>
          <w:sz w:val="22"/>
          <w:szCs w:val="22"/>
        </w:rPr>
        <w:t>&lt;}100{&gt;</w:t>
      </w:r>
      <w:r>
        <w:rPr>
          <w:b/>
          <w:bCs/>
          <w:color w:val="000000"/>
          <w:sz w:val="22"/>
          <w:szCs w:val="22"/>
          <w:lang w:val="sk"/>
        </w:rPr>
        <w:t xml:space="preserve">7. </w:t>
      </w:r>
      <w:r w:rsidR="005A213D">
        <w:rPr>
          <w:b/>
          <w:bCs/>
          <w:color w:val="000000"/>
          <w:sz w:val="22"/>
          <w:szCs w:val="22"/>
          <w:lang w:val="sk"/>
        </w:rPr>
        <w:tab/>
      </w:r>
      <w:r>
        <w:rPr>
          <w:b/>
          <w:bCs/>
          <w:color w:val="000000"/>
          <w:sz w:val="22"/>
          <w:szCs w:val="22"/>
          <w:lang w:val="sk"/>
        </w:rPr>
        <w:t>DRŽITEĽ ROZHODNUTIA O REGISTRÁCII</w:t>
      </w:r>
      <w:r>
        <w:rPr>
          <w:rStyle w:val="tw4winMark"/>
          <w:rFonts w:ascii="Times New Roman" w:hAnsi="Times New Roman" w:cs="Times New Roman"/>
          <w:color w:val="000000"/>
          <w:sz w:val="22"/>
          <w:szCs w:val="22"/>
        </w:rPr>
        <w:t>&lt;0}</w:t>
      </w:r>
    </w:p>
    <w:p w14:paraId="525B1AED" w14:textId="77777777" w:rsidR="003F649C" w:rsidRDefault="003F649C" w:rsidP="003F649C">
      <w:pPr>
        <w:widowControl w:val="0"/>
        <w:jc w:val="both"/>
        <w:rPr>
          <w:rStyle w:val="tw4winMark"/>
          <w:rFonts w:ascii="Times New Roman" w:hAnsi="Times New Roman" w:cs="Times New Roman"/>
          <w:vanish w:val="0"/>
          <w:color w:val="000000"/>
          <w:sz w:val="22"/>
          <w:szCs w:val="22"/>
          <w:vertAlign w:val="baseline"/>
        </w:rPr>
      </w:pPr>
    </w:p>
    <w:p w14:paraId="0C24D3E9" w14:textId="77777777" w:rsidR="002E3461" w:rsidRPr="0060412E" w:rsidRDefault="002E3461" w:rsidP="003F649C">
      <w:pPr>
        <w:widowControl w:val="0"/>
        <w:jc w:val="both"/>
        <w:rPr>
          <w:rStyle w:val="tw4winMark"/>
          <w:rFonts w:ascii="Times New Roman" w:hAnsi="Times New Roman" w:cs="Times New Roman"/>
          <w:vanish w:val="0"/>
          <w:color w:val="000000"/>
          <w:sz w:val="22"/>
          <w:szCs w:val="22"/>
          <w:vertAlign w:val="baseline"/>
        </w:rPr>
      </w:pPr>
      <w:r>
        <w:rPr>
          <w:rStyle w:val="tw4winMark"/>
          <w:rFonts w:ascii="Times New Roman" w:hAnsi="Times New Roman" w:cs="Times New Roman"/>
          <w:vanish w:val="0"/>
          <w:color w:val="000000"/>
          <w:sz w:val="22"/>
          <w:szCs w:val="22"/>
          <w:vertAlign w:val="baseline"/>
          <w:lang w:val="sk"/>
        </w:rPr>
        <w:t>Narodowe Centrum Badań Jądrowych</w:t>
      </w:r>
    </w:p>
    <w:p w14:paraId="7BE25500" w14:textId="77777777" w:rsidR="002E3461" w:rsidRPr="0060412E" w:rsidRDefault="002E3461" w:rsidP="003F649C">
      <w:pPr>
        <w:widowControl w:val="0"/>
        <w:jc w:val="both"/>
        <w:rPr>
          <w:rStyle w:val="tw4winMark"/>
          <w:rFonts w:ascii="Times New Roman" w:hAnsi="Times New Roman" w:cs="Times New Roman"/>
          <w:vanish w:val="0"/>
          <w:color w:val="000000"/>
          <w:sz w:val="22"/>
          <w:szCs w:val="22"/>
          <w:vertAlign w:val="baseline"/>
        </w:rPr>
      </w:pPr>
      <w:r>
        <w:rPr>
          <w:rStyle w:val="tw4winMark"/>
          <w:rFonts w:ascii="Times New Roman" w:hAnsi="Times New Roman" w:cs="Times New Roman"/>
          <w:vanish w:val="0"/>
          <w:color w:val="000000"/>
          <w:sz w:val="22"/>
          <w:szCs w:val="22"/>
          <w:vertAlign w:val="baseline"/>
          <w:lang w:val="sk"/>
        </w:rPr>
        <w:t>ul. Andrzeja Sołtana 7</w:t>
      </w:r>
    </w:p>
    <w:p w14:paraId="34E3EC84" w14:textId="77777777" w:rsidR="0060412E" w:rsidRPr="0060412E" w:rsidRDefault="0060412E">
      <w:pPr>
        <w:widowControl w:val="0"/>
        <w:spacing w:before="120"/>
        <w:jc w:val="both"/>
        <w:rPr>
          <w:rStyle w:val="tw4winMark"/>
          <w:rFonts w:ascii="Times New Roman" w:hAnsi="Times New Roman" w:cs="Times New Roman"/>
          <w:color w:val="000000"/>
          <w:sz w:val="22"/>
          <w:szCs w:val="22"/>
          <w:vertAlign w:val="baseline"/>
        </w:rPr>
      </w:pPr>
    </w:p>
    <w:p w14:paraId="26F56630" w14:textId="77777777" w:rsidR="002E3461" w:rsidRPr="0060412E" w:rsidRDefault="002E3461">
      <w:pPr>
        <w:widowControl w:val="0"/>
        <w:spacing w:before="120"/>
        <w:jc w:val="both"/>
        <w:rPr>
          <w:rStyle w:val="tw4winMark"/>
          <w:rFonts w:ascii="Times New Roman" w:hAnsi="Times New Roman" w:cs="Times New Roman"/>
          <w:color w:val="000000"/>
          <w:sz w:val="22"/>
          <w:szCs w:val="22"/>
        </w:rPr>
      </w:pPr>
      <w:r>
        <w:rPr>
          <w:rStyle w:val="tw4winMark"/>
          <w:rFonts w:ascii="Times New Roman" w:hAnsi="Times New Roman" w:cs="Times New Roman"/>
          <w:color w:val="000000"/>
          <w:sz w:val="22"/>
          <w:szCs w:val="22"/>
          <w:vertAlign w:val="baseline"/>
        </w:rPr>
        <w:t>{0&gt;</w:t>
      </w:r>
      <w:r>
        <w:rPr>
          <w:vanish/>
          <w:color w:val="000000"/>
          <w:sz w:val="22"/>
          <w:szCs w:val="22"/>
        </w:rPr>
        <w:t>INSTYTUT ENERGII ATOMOWEJ</w:t>
      </w:r>
      <w:r>
        <w:rPr>
          <w:rStyle w:val="tw4winMark"/>
          <w:rFonts w:ascii="Times New Roman" w:hAnsi="Times New Roman" w:cs="Times New Roman"/>
          <w:color w:val="000000"/>
          <w:sz w:val="22"/>
          <w:szCs w:val="22"/>
          <w:vertAlign w:val="baseline"/>
        </w:rPr>
        <w:t>&lt;}100{&gt;National Centre for Nuclear ResearchNat&lt;0}</w:t>
      </w:r>
    </w:p>
    <w:p w14:paraId="2F5DF7EF" w14:textId="0C04DE86" w:rsidR="002E3461" w:rsidRPr="005B2AF5" w:rsidRDefault="002E3461">
      <w:pPr>
        <w:widowControl w:val="0"/>
        <w:autoSpaceDE w:val="0"/>
        <w:jc w:val="both"/>
        <w:rPr>
          <w:sz w:val="22"/>
          <w:szCs w:val="22"/>
          <w:lang w:val="en-GB"/>
        </w:rPr>
      </w:pPr>
      <w:r w:rsidRPr="005B2AF5">
        <w:rPr>
          <w:rStyle w:val="tw4winMark"/>
          <w:rFonts w:ascii="Times New Roman" w:hAnsi="Times New Roman" w:cs="Times New Roman"/>
          <w:color w:val="000000"/>
          <w:sz w:val="22"/>
          <w:szCs w:val="22"/>
          <w:lang w:val="en-GB"/>
        </w:rPr>
        <w:t>{0&gt;</w:t>
      </w:r>
      <w:r w:rsidRPr="005B2AF5">
        <w:rPr>
          <w:vanish/>
          <w:color w:val="000000"/>
          <w:sz w:val="22"/>
          <w:szCs w:val="22"/>
          <w:lang w:val="en-GB"/>
        </w:rPr>
        <w:t>05-400 Otwock-Świerk, Polska</w:t>
      </w:r>
      <w:r w:rsidRPr="005B2AF5">
        <w:rPr>
          <w:rStyle w:val="tw4winMark"/>
          <w:rFonts w:ascii="Times New Roman" w:hAnsi="Times New Roman" w:cs="Times New Roman"/>
          <w:color w:val="000000"/>
          <w:sz w:val="22"/>
          <w:szCs w:val="22"/>
          <w:lang w:val="en-GB"/>
        </w:rPr>
        <w:t>&lt;}100{&gt;</w:t>
      </w:r>
      <w:r>
        <w:rPr>
          <w:color w:val="000000"/>
          <w:sz w:val="22"/>
          <w:szCs w:val="22"/>
          <w:lang w:val="sk"/>
        </w:rPr>
        <w:t>05-400 Otwock</w:t>
      </w:r>
      <w:r w:rsidR="001C6A3F">
        <w:rPr>
          <w:color w:val="000000"/>
          <w:sz w:val="22"/>
          <w:szCs w:val="22"/>
          <w:lang w:val="sk"/>
        </w:rPr>
        <w:t>,</w:t>
      </w:r>
      <w:r>
        <w:rPr>
          <w:color w:val="000000"/>
          <w:sz w:val="22"/>
          <w:szCs w:val="22"/>
          <w:lang w:val="sk"/>
        </w:rPr>
        <w:t xml:space="preserve"> Poľsko</w:t>
      </w:r>
      <w:r w:rsidRPr="005B2AF5">
        <w:rPr>
          <w:rStyle w:val="tw4winMark"/>
          <w:rFonts w:ascii="Times New Roman" w:hAnsi="Times New Roman" w:cs="Times New Roman"/>
          <w:color w:val="000000"/>
          <w:sz w:val="22"/>
          <w:szCs w:val="22"/>
          <w:lang w:val="en-GB"/>
        </w:rPr>
        <w:t>&lt;0}</w:t>
      </w:r>
    </w:p>
    <w:p w14:paraId="42FD6404" w14:textId="77777777" w:rsidR="002E3461" w:rsidRPr="005B2AF5" w:rsidRDefault="002E3461">
      <w:pPr>
        <w:jc w:val="both"/>
        <w:rPr>
          <w:sz w:val="22"/>
          <w:szCs w:val="22"/>
          <w:lang w:val="en-GB"/>
        </w:rPr>
      </w:pPr>
      <w:r>
        <w:rPr>
          <w:sz w:val="22"/>
          <w:szCs w:val="22"/>
          <w:lang w:val="sk"/>
        </w:rPr>
        <w:t>Tel.:   +48 22 7180700</w:t>
      </w:r>
    </w:p>
    <w:p w14:paraId="0DF2BF47" w14:textId="77777777" w:rsidR="002E3461" w:rsidRPr="005B2AF5" w:rsidRDefault="002E3461">
      <w:pPr>
        <w:jc w:val="both"/>
        <w:rPr>
          <w:sz w:val="22"/>
          <w:szCs w:val="22"/>
          <w:lang w:val="en-GB"/>
        </w:rPr>
      </w:pPr>
      <w:r>
        <w:rPr>
          <w:sz w:val="22"/>
          <w:szCs w:val="22"/>
          <w:lang w:val="sk"/>
        </w:rPr>
        <w:t>Fax:   +48 22 7180350</w:t>
      </w:r>
    </w:p>
    <w:p w14:paraId="34A0C7C2" w14:textId="31D9792C" w:rsidR="002E3461" w:rsidRPr="005B2AF5" w:rsidRDefault="001C6A3F">
      <w:pPr>
        <w:jc w:val="both"/>
        <w:rPr>
          <w:color w:val="000000"/>
          <w:sz w:val="22"/>
          <w:szCs w:val="22"/>
          <w:lang w:val="en-GB"/>
        </w:rPr>
      </w:pPr>
      <w:r>
        <w:rPr>
          <w:sz w:val="22"/>
          <w:szCs w:val="22"/>
          <w:lang w:val="sk"/>
        </w:rPr>
        <w:t>e</w:t>
      </w:r>
      <w:r w:rsidR="002E3461">
        <w:rPr>
          <w:sz w:val="22"/>
          <w:szCs w:val="22"/>
          <w:lang w:val="sk"/>
        </w:rPr>
        <w:t xml:space="preserve">mail: </w:t>
      </w:r>
      <w:r w:rsidR="002E3461">
        <w:rPr>
          <w:sz w:val="22"/>
          <w:szCs w:val="22"/>
          <w:u w:val="single"/>
          <w:lang w:val="sk"/>
        </w:rPr>
        <w:t>polatom@polatom.pl</w:t>
      </w:r>
    </w:p>
    <w:p w14:paraId="171C2376" w14:textId="77777777" w:rsidR="002E3461" w:rsidRPr="005B2AF5" w:rsidRDefault="002E3461">
      <w:pPr>
        <w:widowControl w:val="0"/>
        <w:jc w:val="both"/>
        <w:rPr>
          <w:color w:val="000000"/>
          <w:sz w:val="22"/>
          <w:szCs w:val="22"/>
          <w:lang w:val="en-GB"/>
        </w:rPr>
      </w:pPr>
    </w:p>
    <w:p w14:paraId="2D89325F" w14:textId="77777777" w:rsidR="002E3461" w:rsidRPr="0060412E" w:rsidRDefault="002E3461">
      <w:pPr>
        <w:widowControl w:val="0"/>
        <w:jc w:val="both"/>
        <w:rPr>
          <w:i/>
          <w:color w:val="000000"/>
          <w:sz w:val="22"/>
          <w:szCs w:val="22"/>
        </w:rPr>
      </w:pPr>
      <w:r>
        <w:rPr>
          <w:rStyle w:val="tw4winMark"/>
          <w:rFonts w:ascii="Times New Roman" w:hAnsi="Times New Roman" w:cs="Times New Roman"/>
          <w:color w:val="000000"/>
          <w:sz w:val="22"/>
          <w:szCs w:val="22"/>
        </w:rPr>
        <w:t>{0&gt;</w:t>
      </w:r>
      <w:r>
        <w:rPr>
          <w:b/>
          <w:bCs/>
          <w:vanish/>
          <w:color w:val="000000"/>
          <w:sz w:val="22"/>
          <w:szCs w:val="22"/>
        </w:rPr>
        <w:t>8. NUMER POZWOLENIA NA DOPUSZCZENIE DO OBROTU</w:t>
      </w:r>
      <w:r>
        <w:rPr>
          <w:rStyle w:val="tw4winMark"/>
          <w:rFonts w:ascii="Times New Roman" w:hAnsi="Times New Roman" w:cs="Times New Roman"/>
          <w:color w:val="000000"/>
          <w:sz w:val="22"/>
          <w:szCs w:val="22"/>
        </w:rPr>
        <w:t>&lt;}100{&gt;</w:t>
      </w:r>
      <w:r>
        <w:rPr>
          <w:b/>
          <w:bCs/>
          <w:color w:val="000000"/>
          <w:sz w:val="22"/>
          <w:szCs w:val="22"/>
          <w:lang w:val="sk"/>
        </w:rPr>
        <w:t xml:space="preserve">8. </w:t>
      </w:r>
      <w:r w:rsidR="005A213D">
        <w:rPr>
          <w:b/>
          <w:bCs/>
          <w:color w:val="000000"/>
          <w:sz w:val="22"/>
          <w:szCs w:val="22"/>
          <w:lang w:val="sk"/>
        </w:rPr>
        <w:tab/>
      </w:r>
      <w:r>
        <w:rPr>
          <w:b/>
          <w:bCs/>
          <w:color w:val="000000"/>
          <w:sz w:val="22"/>
          <w:szCs w:val="22"/>
          <w:lang w:val="sk"/>
        </w:rPr>
        <w:t>REGISTRAČNÉ ČÍSLO</w:t>
      </w:r>
      <w:r>
        <w:rPr>
          <w:rStyle w:val="tw4winMark"/>
          <w:rFonts w:ascii="Times New Roman" w:hAnsi="Times New Roman" w:cs="Times New Roman"/>
          <w:color w:val="000000"/>
          <w:sz w:val="22"/>
          <w:szCs w:val="22"/>
        </w:rPr>
        <w:t>&lt;0}</w:t>
      </w:r>
    </w:p>
    <w:p w14:paraId="035E2B73" w14:textId="77777777" w:rsidR="002E3461" w:rsidRPr="001C6A3F" w:rsidRDefault="002E3461">
      <w:pPr>
        <w:widowControl w:val="0"/>
        <w:jc w:val="both"/>
        <w:rPr>
          <w:color w:val="000000"/>
          <w:sz w:val="22"/>
          <w:szCs w:val="22"/>
        </w:rPr>
      </w:pPr>
    </w:p>
    <w:p w14:paraId="4EB59273" w14:textId="74BFD5D3" w:rsidR="003F649C" w:rsidRDefault="001714A1">
      <w:pPr>
        <w:widowControl w:val="0"/>
        <w:jc w:val="both"/>
        <w:rPr>
          <w:color w:val="000000"/>
          <w:sz w:val="22"/>
          <w:szCs w:val="22"/>
        </w:rPr>
      </w:pPr>
      <w:r>
        <w:rPr>
          <w:color w:val="000000"/>
          <w:sz w:val="22"/>
          <w:szCs w:val="22"/>
        </w:rPr>
        <w:t>88/0003/19-S</w:t>
      </w:r>
    </w:p>
    <w:p w14:paraId="7865CEEA" w14:textId="77777777" w:rsidR="001714A1" w:rsidRDefault="001714A1">
      <w:pPr>
        <w:widowControl w:val="0"/>
        <w:jc w:val="both"/>
        <w:rPr>
          <w:color w:val="000000"/>
          <w:sz w:val="22"/>
          <w:szCs w:val="22"/>
        </w:rPr>
      </w:pPr>
    </w:p>
    <w:p w14:paraId="26C01E0B" w14:textId="77777777" w:rsidR="004B1616" w:rsidRPr="003F649C" w:rsidRDefault="004B1616">
      <w:pPr>
        <w:widowControl w:val="0"/>
        <w:jc w:val="both"/>
        <w:rPr>
          <w:color w:val="000000"/>
          <w:sz w:val="22"/>
          <w:szCs w:val="22"/>
        </w:rPr>
      </w:pPr>
    </w:p>
    <w:p w14:paraId="334D64CA" w14:textId="4167CF65" w:rsidR="002E3461" w:rsidRPr="0060412E" w:rsidRDefault="002E3461">
      <w:pPr>
        <w:pStyle w:val="Zwykytekst1"/>
        <w:jc w:val="both"/>
        <w:rPr>
          <w:rFonts w:ascii="Times New Roman" w:hAnsi="Times New Roman" w:cs="Times New Roman"/>
          <w:color w:val="000000"/>
          <w:sz w:val="22"/>
          <w:szCs w:val="22"/>
        </w:rPr>
      </w:pPr>
      <w:r>
        <w:rPr>
          <w:rStyle w:val="tw4winMark"/>
          <w:rFonts w:ascii="Times New Roman" w:hAnsi="Times New Roman" w:cs="Times New Roman"/>
          <w:color w:val="000000"/>
          <w:sz w:val="22"/>
          <w:szCs w:val="22"/>
        </w:rPr>
        <w:t>{0&gt;</w:t>
      </w:r>
      <w:r>
        <w:rPr>
          <w:rFonts w:ascii="Times New Roman" w:hAnsi="Times New Roman" w:cs="Times New Roman"/>
          <w:b/>
          <w:bCs/>
          <w:vanish/>
          <w:color w:val="000000"/>
          <w:sz w:val="22"/>
          <w:szCs w:val="22"/>
        </w:rPr>
        <w:t>9. DATA WYDANIA PIERWSZEGO POZWOLENIA NA DOPUSZCZENIE DO OBROTU / DATA PRZEDŁUŻENIA POZWOLNIA</w:t>
      </w:r>
      <w:r>
        <w:rPr>
          <w:rStyle w:val="tw4winMark"/>
          <w:rFonts w:ascii="Times New Roman" w:hAnsi="Times New Roman" w:cs="Times New Roman"/>
          <w:color w:val="000000"/>
          <w:sz w:val="22"/>
          <w:szCs w:val="22"/>
        </w:rPr>
        <w:t>&lt;}100{&gt;</w:t>
      </w:r>
      <w:r>
        <w:rPr>
          <w:rFonts w:ascii="Times New Roman" w:hAnsi="Times New Roman" w:cs="Times New Roman"/>
          <w:b/>
          <w:bCs/>
          <w:color w:val="000000"/>
          <w:sz w:val="22"/>
          <w:szCs w:val="22"/>
          <w:lang w:val="sk"/>
        </w:rPr>
        <w:t xml:space="preserve">9. </w:t>
      </w:r>
      <w:r w:rsidR="005A213D">
        <w:rPr>
          <w:rFonts w:ascii="Times New Roman" w:hAnsi="Times New Roman" w:cs="Times New Roman"/>
          <w:b/>
          <w:bCs/>
          <w:color w:val="000000"/>
          <w:sz w:val="22"/>
          <w:szCs w:val="22"/>
          <w:lang w:val="sk"/>
        </w:rPr>
        <w:tab/>
      </w:r>
      <w:r>
        <w:rPr>
          <w:rFonts w:ascii="Times New Roman" w:hAnsi="Times New Roman" w:cs="Times New Roman"/>
          <w:b/>
          <w:bCs/>
          <w:color w:val="000000"/>
          <w:sz w:val="22"/>
          <w:szCs w:val="22"/>
          <w:lang w:val="sk"/>
        </w:rPr>
        <w:t>DÁTUM PRVEJ REGISTRÁCIE</w:t>
      </w:r>
      <w:r w:rsidR="005A213D" w:rsidDel="005A213D">
        <w:rPr>
          <w:rFonts w:ascii="Times New Roman" w:hAnsi="Times New Roman" w:cs="Times New Roman"/>
          <w:b/>
          <w:bCs/>
          <w:color w:val="000000"/>
          <w:sz w:val="22"/>
          <w:szCs w:val="22"/>
          <w:lang w:val="sk"/>
        </w:rPr>
        <w:t xml:space="preserve"> </w:t>
      </w:r>
      <w:r>
        <w:rPr>
          <w:rStyle w:val="tw4winMark"/>
          <w:rFonts w:ascii="Times New Roman" w:hAnsi="Times New Roman" w:cs="Times New Roman"/>
          <w:color w:val="000000"/>
          <w:sz w:val="22"/>
          <w:szCs w:val="22"/>
        </w:rPr>
        <w:t>&lt;0}</w:t>
      </w:r>
    </w:p>
    <w:p w14:paraId="3B20563A" w14:textId="77777777" w:rsidR="003F649C" w:rsidRDefault="003F649C" w:rsidP="003F649C">
      <w:pPr>
        <w:pStyle w:val="Zwykytekst1"/>
        <w:jc w:val="both"/>
        <w:rPr>
          <w:rFonts w:ascii="Times New Roman" w:hAnsi="Times New Roman" w:cs="Times New Roman"/>
          <w:color w:val="000000"/>
          <w:sz w:val="22"/>
          <w:szCs w:val="22"/>
        </w:rPr>
      </w:pPr>
    </w:p>
    <w:p w14:paraId="6298B56D" w14:textId="77777777" w:rsidR="002E3461" w:rsidRPr="0060412E" w:rsidRDefault="002E3461" w:rsidP="003F649C">
      <w:pPr>
        <w:pStyle w:val="Zwykytekst1"/>
        <w:jc w:val="both"/>
        <w:rPr>
          <w:rFonts w:ascii="Times New Roman" w:hAnsi="Times New Roman" w:cs="Times New Roman"/>
          <w:color w:val="000000"/>
          <w:sz w:val="22"/>
          <w:szCs w:val="22"/>
        </w:rPr>
      </w:pPr>
      <w:r>
        <w:rPr>
          <w:rFonts w:ascii="Times New Roman" w:hAnsi="Times New Roman" w:cs="Times New Roman"/>
          <w:color w:val="000000"/>
          <w:sz w:val="22"/>
          <w:szCs w:val="22"/>
          <w:lang w:val="sk"/>
        </w:rPr>
        <w:t xml:space="preserve">Dátum prvej registrácie: </w:t>
      </w:r>
    </w:p>
    <w:p w14:paraId="177505F2" w14:textId="77777777" w:rsidR="002E3461" w:rsidRDefault="002E3461">
      <w:pPr>
        <w:widowControl w:val="0"/>
        <w:jc w:val="both"/>
        <w:rPr>
          <w:color w:val="000000"/>
          <w:sz w:val="22"/>
          <w:szCs w:val="22"/>
        </w:rPr>
      </w:pPr>
    </w:p>
    <w:p w14:paraId="7F71C53D" w14:textId="77777777" w:rsidR="005A213D" w:rsidRPr="0060412E" w:rsidRDefault="005A213D">
      <w:pPr>
        <w:widowControl w:val="0"/>
        <w:jc w:val="both"/>
        <w:rPr>
          <w:color w:val="000000"/>
          <w:sz w:val="22"/>
          <w:szCs w:val="22"/>
        </w:rPr>
      </w:pPr>
    </w:p>
    <w:p w14:paraId="4AA8BB6E" w14:textId="77777777" w:rsidR="002E3461" w:rsidRPr="0060412E" w:rsidRDefault="002E3461">
      <w:pPr>
        <w:widowControl w:val="0"/>
        <w:ind w:left="360" w:hanging="360"/>
        <w:jc w:val="both"/>
        <w:rPr>
          <w:b/>
          <w:color w:val="000000"/>
          <w:sz w:val="22"/>
          <w:szCs w:val="22"/>
        </w:rPr>
      </w:pPr>
      <w:r>
        <w:rPr>
          <w:rStyle w:val="tw4winMark"/>
          <w:rFonts w:ascii="Times New Roman" w:hAnsi="Times New Roman" w:cs="Times New Roman"/>
          <w:color w:val="000000"/>
          <w:sz w:val="22"/>
          <w:szCs w:val="22"/>
        </w:rPr>
        <w:t>{0&gt;</w:t>
      </w:r>
      <w:r>
        <w:rPr>
          <w:b/>
          <w:bCs/>
          <w:vanish/>
          <w:color w:val="000000"/>
          <w:sz w:val="22"/>
          <w:szCs w:val="22"/>
        </w:rPr>
        <w:t>10. DATA ZATWIERDZENIA LUB CZĘŚCIOWEJ ZMIANY TEKSTU CHARAKTERYSTYKI PRODUKTU LECZNICZEGO</w:t>
      </w:r>
      <w:r>
        <w:rPr>
          <w:rStyle w:val="tw4winMark"/>
          <w:rFonts w:ascii="Times New Roman" w:hAnsi="Times New Roman" w:cs="Times New Roman"/>
          <w:color w:val="000000"/>
          <w:sz w:val="22"/>
          <w:szCs w:val="22"/>
        </w:rPr>
        <w:t>&lt;}100{&gt;</w:t>
      </w:r>
      <w:r>
        <w:rPr>
          <w:b/>
          <w:bCs/>
          <w:color w:val="000000"/>
          <w:sz w:val="22"/>
          <w:szCs w:val="22"/>
          <w:lang w:val="sk"/>
        </w:rPr>
        <w:t xml:space="preserve">10. </w:t>
      </w:r>
      <w:r w:rsidR="005A213D">
        <w:rPr>
          <w:b/>
          <w:bCs/>
          <w:color w:val="000000"/>
          <w:sz w:val="22"/>
          <w:szCs w:val="22"/>
          <w:lang w:val="sk"/>
        </w:rPr>
        <w:tab/>
      </w:r>
      <w:r w:rsidR="005A213D">
        <w:rPr>
          <w:b/>
          <w:bCs/>
          <w:color w:val="000000"/>
          <w:sz w:val="22"/>
          <w:szCs w:val="22"/>
          <w:lang w:val="sk"/>
        </w:rPr>
        <w:tab/>
      </w:r>
      <w:r>
        <w:rPr>
          <w:b/>
          <w:bCs/>
          <w:color w:val="000000"/>
          <w:sz w:val="22"/>
          <w:szCs w:val="22"/>
          <w:lang w:val="sk"/>
        </w:rPr>
        <w:t>DÁTUM REVÍZIE TEXTU</w:t>
      </w:r>
      <w:r>
        <w:rPr>
          <w:rStyle w:val="tw4winMark"/>
          <w:rFonts w:ascii="Times New Roman" w:hAnsi="Times New Roman" w:cs="Times New Roman"/>
          <w:color w:val="000000"/>
          <w:sz w:val="22"/>
          <w:szCs w:val="22"/>
        </w:rPr>
        <w:t>&lt;0}</w:t>
      </w:r>
    </w:p>
    <w:p w14:paraId="462B57FB" w14:textId="77777777" w:rsidR="002E3461" w:rsidRDefault="002E3461">
      <w:pPr>
        <w:widowControl w:val="0"/>
        <w:ind w:left="360" w:hanging="360"/>
        <w:jc w:val="both"/>
        <w:rPr>
          <w:b/>
          <w:color w:val="000000"/>
          <w:sz w:val="22"/>
          <w:szCs w:val="22"/>
        </w:rPr>
      </w:pPr>
    </w:p>
    <w:p w14:paraId="07DB1D0A" w14:textId="77777777" w:rsidR="005A213D" w:rsidRPr="001C6A3F" w:rsidRDefault="005A213D">
      <w:pPr>
        <w:widowControl w:val="0"/>
        <w:ind w:left="360" w:hanging="360"/>
        <w:jc w:val="both"/>
        <w:rPr>
          <w:color w:val="000000"/>
          <w:sz w:val="22"/>
          <w:szCs w:val="22"/>
        </w:rPr>
      </w:pPr>
      <w:r w:rsidRPr="001C6A3F">
        <w:rPr>
          <w:color w:val="000000"/>
          <w:sz w:val="22"/>
          <w:szCs w:val="22"/>
        </w:rPr>
        <w:t>01/2019</w:t>
      </w:r>
    </w:p>
    <w:p w14:paraId="7BF5CED6" w14:textId="77777777" w:rsidR="002E3461" w:rsidRDefault="002E3461">
      <w:pPr>
        <w:widowControl w:val="0"/>
        <w:ind w:left="360" w:hanging="360"/>
        <w:jc w:val="both"/>
        <w:rPr>
          <w:b/>
          <w:color w:val="000000"/>
          <w:sz w:val="22"/>
          <w:szCs w:val="22"/>
        </w:rPr>
      </w:pPr>
    </w:p>
    <w:p w14:paraId="200CEF84" w14:textId="77777777" w:rsidR="005A213D" w:rsidRPr="0060412E" w:rsidRDefault="005A213D">
      <w:pPr>
        <w:widowControl w:val="0"/>
        <w:ind w:left="360" w:hanging="360"/>
        <w:jc w:val="both"/>
        <w:rPr>
          <w:b/>
          <w:color w:val="000000"/>
          <w:sz w:val="22"/>
          <w:szCs w:val="22"/>
        </w:rPr>
      </w:pPr>
    </w:p>
    <w:p w14:paraId="2B4D5387" w14:textId="77777777" w:rsidR="003F649C" w:rsidRDefault="002E3461">
      <w:pPr>
        <w:jc w:val="both"/>
        <w:rPr>
          <w:b/>
          <w:color w:val="000000"/>
          <w:sz w:val="22"/>
          <w:szCs w:val="22"/>
        </w:rPr>
      </w:pPr>
      <w:r>
        <w:rPr>
          <w:rStyle w:val="tw4winMark"/>
          <w:rFonts w:ascii="Times New Roman" w:hAnsi="Times New Roman" w:cs="Times New Roman"/>
          <w:color w:val="000000"/>
          <w:sz w:val="22"/>
          <w:szCs w:val="22"/>
        </w:rPr>
        <w:t>{0&gt;</w:t>
      </w:r>
      <w:r>
        <w:rPr>
          <w:b/>
          <w:bCs/>
          <w:vanish/>
          <w:color w:val="000000"/>
          <w:sz w:val="22"/>
          <w:szCs w:val="22"/>
        </w:rPr>
        <w:t>11. DOZYMETRIA</w:t>
      </w:r>
      <w:r>
        <w:rPr>
          <w:rStyle w:val="tw4winMark"/>
          <w:rFonts w:ascii="Times New Roman" w:hAnsi="Times New Roman" w:cs="Times New Roman"/>
          <w:color w:val="000000"/>
          <w:sz w:val="22"/>
          <w:szCs w:val="22"/>
        </w:rPr>
        <w:t>&lt;}100{&gt;</w:t>
      </w:r>
      <w:r>
        <w:rPr>
          <w:b/>
          <w:bCs/>
          <w:color w:val="000000"/>
          <w:sz w:val="22"/>
          <w:szCs w:val="22"/>
          <w:lang w:val="sk"/>
        </w:rPr>
        <w:t xml:space="preserve">11. </w:t>
      </w:r>
      <w:r w:rsidR="005A213D">
        <w:rPr>
          <w:b/>
          <w:bCs/>
          <w:color w:val="000000"/>
          <w:sz w:val="22"/>
          <w:szCs w:val="22"/>
          <w:lang w:val="sk"/>
        </w:rPr>
        <w:tab/>
      </w:r>
      <w:r>
        <w:rPr>
          <w:b/>
          <w:bCs/>
          <w:color w:val="000000"/>
          <w:sz w:val="22"/>
          <w:szCs w:val="22"/>
          <w:lang w:val="sk"/>
        </w:rPr>
        <w:t>DOZIOMETRIA</w:t>
      </w:r>
    </w:p>
    <w:p w14:paraId="508A1AD7" w14:textId="77777777" w:rsidR="002E3461" w:rsidRPr="0060412E" w:rsidRDefault="002E3461">
      <w:pPr>
        <w:jc w:val="both"/>
        <w:rPr>
          <w:color w:val="000000"/>
          <w:sz w:val="22"/>
          <w:szCs w:val="22"/>
        </w:rPr>
      </w:pPr>
      <w:r>
        <w:rPr>
          <w:rStyle w:val="tw4winMark"/>
          <w:rFonts w:ascii="Times New Roman" w:hAnsi="Times New Roman" w:cs="Times New Roman"/>
          <w:color w:val="000000"/>
          <w:sz w:val="22"/>
          <w:szCs w:val="22"/>
        </w:rPr>
        <w:t>&lt;0}</w:t>
      </w:r>
    </w:p>
    <w:p w14:paraId="5D3477CE" w14:textId="41AFAE34" w:rsidR="002E3461" w:rsidRPr="0060412E" w:rsidRDefault="002E3461">
      <w:pPr>
        <w:spacing w:line="240" w:lineRule="atLeast"/>
        <w:rPr>
          <w:spacing w:val="-3"/>
          <w:sz w:val="22"/>
          <w:szCs w:val="22"/>
        </w:rPr>
      </w:pPr>
      <w:r>
        <w:rPr>
          <w:color w:val="000000"/>
          <w:sz w:val="22"/>
          <w:szCs w:val="22"/>
          <w:lang w:val="sk"/>
        </w:rPr>
        <w:t>Uvedené údaje sú z publikácie 128 Medzinárodnej komisie pre radiačnú ochranu</w:t>
      </w:r>
      <w:r w:rsidR="004B1616">
        <w:rPr>
          <w:color w:val="000000"/>
          <w:sz w:val="22"/>
          <w:szCs w:val="22"/>
          <w:lang w:val="sk"/>
        </w:rPr>
        <w:t xml:space="preserve"> (z angl. International Commission on Radiological Protection - ICRP)</w:t>
      </w:r>
      <w:r>
        <w:rPr>
          <w:color w:val="000000"/>
          <w:sz w:val="22"/>
          <w:szCs w:val="22"/>
          <w:lang w:val="sk"/>
        </w:rPr>
        <w:t xml:space="preserve"> s názvom Dávka ožiarenia pacientov z rádiofarmák</w:t>
      </w:r>
      <w:r w:rsidR="004B1616">
        <w:rPr>
          <w:color w:val="000000"/>
          <w:sz w:val="22"/>
          <w:szCs w:val="22"/>
          <w:lang w:val="sk"/>
        </w:rPr>
        <w:t xml:space="preserve"> (Dose to ptients form Radiopharmaceuticals).</w:t>
      </w:r>
    </w:p>
    <w:p w14:paraId="40E50189" w14:textId="77777777" w:rsidR="00D15D09" w:rsidRPr="005B2AF5" w:rsidRDefault="00D15D09">
      <w:pPr>
        <w:spacing w:line="240" w:lineRule="atLeast"/>
        <w:rPr>
          <w:spacing w:val="-3"/>
          <w:sz w:val="22"/>
          <w:szCs w:val="22"/>
          <w:lang w:val="sk"/>
        </w:rPr>
      </w:pPr>
      <w:r>
        <w:rPr>
          <w:sz w:val="22"/>
          <w:szCs w:val="22"/>
          <w:lang w:val="sk"/>
        </w:rPr>
        <w:t>Biokinetický model je opísaný ako kompartmentový model s anorganickým jódom a aj organicky viazaným jódom, ktorý sa uvoľňuje do telesných tkanív po uvoľnení zo štítnej žľazy. Model ICRP sa týka perorálneho podania.</w:t>
      </w:r>
    </w:p>
    <w:p w14:paraId="2C78CD99" w14:textId="77777777" w:rsidR="002E3461" w:rsidRPr="005B2AF5" w:rsidRDefault="002E3461">
      <w:pPr>
        <w:spacing w:line="240" w:lineRule="atLeast"/>
        <w:rPr>
          <w:sz w:val="22"/>
          <w:szCs w:val="22"/>
          <w:lang w:val="sk"/>
        </w:rPr>
      </w:pPr>
      <w:r>
        <w:rPr>
          <w:sz w:val="22"/>
          <w:szCs w:val="22"/>
          <w:lang w:val="sk"/>
        </w:rPr>
        <w:t xml:space="preserve">V rámci hodnotenia prínosu a rizika sa odporúča, aby sa efektívna dávka a pravdepodobné dávky ožiarenia jednotlivých cieľových orgánov vypočítali pred podaním.  Aktivita by sa potom mohla prispôsobiť podľa objemu štítnej žľazy, biologického polčasu </w:t>
      </w:r>
      <w:r w:rsidR="004B1616">
        <w:rPr>
          <w:sz w:val="22"/>
          <w:szCs w:val="22"/>
          <w:lang w:val="sk"/>
        </w:rPr>
        <w:t xml:space="preserve">rozpadu </w:t>
      </w:r>
      <w:r>
        <w:rPr>
          <w:sz w:val="22"/>
          <w:szCs w:val="22"/>
          <w:lang w:val="sk"/>
        </w:rPr>
        <w:t>a faktoru „recyklácie“, ktorý zohľadňuje fyziologický stav pacienta (vrátane deficitu jódu) a základnú patológiu.</w:t>
      </w:r>
    </w:p>
    <w:p w14:paraId="31741E7B" w14:textId="77777777" w:rsidR="002E3461" w:rsidRPr="005B2AF5" w:rsidRDefault="002E3461">
      <w:pPr>
        <w:spacing w:line="240" w:lineRule="atLeast"/>
        <w:rPr>
          <w:sz w:val="22"/>
          <w:szCs w:val="22"/>
          <w:lang w:val="sk"/>
        </w:rPr>
      </w:pPr>
    </w:p>
    <w:p w14:paraId="4EC21B7E" w14:textId="77777777" w:rsidR="002E3461" w:rsidRPr="005B2AF5" w:rsidRDefault="002E3461">
      <w:pPr>
        <w:spacing w:line="240" w:lineRule="atLeast"/>
        <w:rPr>
          <w:sz w:val="22"/>
          <w:szCs w:val="22"/>
          <w:lang w:val="sk"/>
        </w:rPr>
      </w:pPr>
      <w:r>
        <w:rPr>
          <w:sz w:val="22"/>
          <w:szCs w:val="22"/>
          <w:u w:val="single"/>
          <w:lang w:val="sk"/>
        </w:rPr>
        <w:t xml:space="preserve">Môžu sa použiť nasledujúce dávky pre cieľové orgány:  </w:t>
      </w:r>
    </w:p>
    <w:p w14:paraId="07A57D34" w14:textId="77777777" w:rsidR="002E3461" w:rsidRPr="005B2AF5" w:rsidRDefault="00552552">
      <w:pPr>
        <w:spacing w:line="240" w:lineRule="atLeast"/>
        <w:rPr>
          <w:sz w:val="22"/>
          <w:szCs w:val="22"/>
          <w:lang w:val="sk"/>
        </w:rPr>
      </w:pPr>
      <w:r>
        <w:rPr>
          <w:sz w:val="22"/>
          <w:szCs w:val="22"/>
          <w:lang w:val="sk"/>
        </w:rPr>
        <w:t>Autonómna</w:t>
      </w:r>
      <w:r>
        <w:rPr>
          <w:sz w:val="22"/>
          <w:szCs w:val="22"/>
          <w:lang w:val="sk"/>
        </w:rPr>
        <w:tab/>
      </w:r>
      <w:r w:rsidR="003724C3">
        <w:rPr>
          <w:sz w:val="22"/>
          <w:szCs w:val="22"/>
          <w:lang w:val="sk"/>
        </w:rPr>
        <w:tab/>
      </w:r>
      <w:r w:rsidR="003724C3">
        <w:rPr>
          <w:sz w:val="22"/>
          <w:szCs w:val="22"/>
          <w:lang w:val="sk"/>
        </w:rPr>
        <w:tab/>
      </w:r>
      <w:r w:rsidR="003724C3">
        <w:rPr>
          <w:sz w:val="22"/>
          <w:szCs w:val="22"/>
          <w:lang w:val="sk"/>
        </w:rPr>
        <w:tab/>
      </w:r>
      <w:r>
        <w:rPr>
          <w:sz w:val="22"/>
          <w:szCs w:val="22"/>
          <w:lang w:val="sk"/>
        </w:rPr>
        <w:t xml:space="preserve">cieľová orgánová dávka 300 – 400 Gy </w:t>
      </w:r>
    </w:p>
    <w:p w14:paraId="72C0F1DB" w14:textId="77777777" w:rsidR="002E3461" w:rsidRPr="005B2AF5" w:rsidRDefault="00552552">
      <w:pPr>
        <w:spacing w:line="240" w:lineRule="atLeast"/>
        <w:rPr>
          <w:sz w:val="22"/>
          <w:szCs w:val="22"/>
          <w:lang w:val="sk"/>
        </w:rPr>
      </w:pPr>
      <w:r>
        <w:rPr>
          <w:sz w:val="22"/>
          <w:szCs w:val="22"/>
          <w:lang w:val="sk"/>
        </w:rPr>
        <w:t>Toxická multinodulárna struma</w:t>
      </w:r>
      <w:r>
        <w:rPr>
          <w:sz w:val="22"/>
          <w:szCs w:val="22"/>
          <w:lang w:val="sk"/>
        </w:rPr>
        <w:tab/>
      </w:r>
      <w:r>
        <w:rPr>
          <w:sz w:val="22"/>
          <w:szCs w:val="22"/>
          <w:lang w:val="sk"/>
        </w:rPr>
        <w:tab/>
        <w:t xml:space="preserve">cieľová orgánová dávka 150 – 200 Gy  </w:t>
      </w:r>
    </w:p>
    <w:p w14:paraId="6F0B40B6" w14:textId="77777777" w:rsidR="002E3461" w:rsidRPr="005B2AF5" w:rsidRDefault="002E3461">
      <w:pPr>
        <w:spacing w:line="240" w:lineRule="atLeast"/>
        <w:rPr>
          <w:sz w:val="22"/>
          <w:szCs w:val="22"/>
          <w:u w:val="single"/>
          <w:lang w:val="sk"/>
        </w:rPr>
      </w:pPr>
      <w:r>
        <w:rPr>
          <w:sz w:val="22"/>
          <w:szCs w:val="22"/>
          <w:lang w:val="sk"/>
        </w:rPr>
        <w:t>Gravesova choroba</w:t>
      </w:r>
      <w:r>
        <w:rPr>
          <w:sz w:val="22"/>
          <w:szCs w:val="22"/>
          <w:lang w:val="sk"/>
        </w:rPr>
        <w:tab/>
      </w:r>
      <w:r>
        <w:rPr>
          <w:sz w:val="22"/>
          <w:szCs w:val="22"/>
          <w:lang w:val="sk"/>
        </w:rPr>
        <w:tab/>
      </w:r>
      <w:r>
        <w:rPr>
          <w:sz w:val="22"/>
          <w:szCs w:val="22"/>
          <w:lang w:val="sk"/>
        </w:rPr>
        <w:tab/>
        <w:t xml:space="preserve">cieľová orgánová dávka 200 Gy </w:t>
      </w:r>
    </w:p>
    <w:p w14:paraId="1DBE8486" w14:textId="77777777" w:rsidR="002E3461" w:rsidRPr="005B2AF5" w:rsidRDefault="00552552" w:rsidP="003724C3">
      <w:pPr>
        <w:spacing w:line="240" w:lineRule="atLeast"/>
        <w:jc w:val="both"/>
        <w:rPr>
          <w:sz w:val="22"/>
          <w:szCs w:val="22"/>
          <w:lang w:val="sk"/>
        </w:rPr>
      </w:pPr>
      <w:r>
        <w:rPr>
          <w:sz w:val="22"/>
          <w:szCs w:val="22"/>
          <w:lang w:val="sk"/>
        </w:rPr>
        <w:t>Veľká eutyroidná struma</w:t>
      </w:r>
      <w:r>
        <w:rPr>
          <w:sz w:val="22"/>
          <w:szCs w:val="22"/>
          <w:lang w:val="sk"/>
        </w:rPr>
        <w:tab/>
      </w:r>
      <w:r>
        <w:rPr>
          <w:sz w:val="22"/>
          <w:szCs w:val="22"/>
          <w:lang w:val="sk"/>
        </w:rPr>
        <w:tab/>
      </w:r>
      <w:r w:rsidR="003724C3">
        <w:rPr>
          <w:sz w:val="22"/>
          <w:szCs w:val="22"/>
          <w:lang w:val="sk"/>
        </w:rPr>
        <w:t>c</w:t>
      </w:r>
      <w:r>
        <w:rPr>
          <w:sz w:val="22"/>
          <w:szCs w:val="22"/>
          <w:lang w:val="sk"/>
        </w:rPr>
        <w:t>ieľová orgánová dávka 100 – 150 Gy</w:t>
      </w:r>
    </w:p>
    <w:p w14:paraId="30EECCA4" w14:textId="77777777" w:rsidR="002E3461" w:rsidRPr="005B2AF5" w:rsidRDefault="002E3461">
      <w:pPr>
        <w:spacing w:line="240" w:lineRule="atLeast"/>
        <w:rPr>
          <w:sz w:val="22"/>
          <w:szCs w:val="22"/>
          <w:lang w:val="sk"/>
        </w:rPr>
      </w:pPr>
      <w:r>
        <w:rPr>
          <w:sz w:val="22"/>
          <w:szCs w:val="22"/>
          <w:lang w:val="sk"/>
        </w:rPr>
        <w:t xml:space="preserve"> </w:t>
      </w:r>
    </w:p>
    <w:p w14:paraId="542D7FC0" w14:textId="77777777" w:rsidR="002E3461" w:rsidRPr="005B2AF5" w:rsidRDefault="002E3461" w:rsidP="001C6A3F">
      <w:pPr>
        <w:widowControl w:val="0"/>
        <w:rPr>
          <w:rStyle w:val="tw4winMark"/>
          <w:rFonts w:ascii="Times New Roman" w:hAnsi="Times New Roman" w:cs="Times New Roman"/>
          <w:color w:val="000000"/>
          <w:sz w:val="22"/>
          <w:szCs w:val="22"/>
          <w:lang w:val="sk"/>
        </w:rPr>
      </w:pPr>
      <w:r>
        <w:rPr>
          <w:sz w:val="22"/>
          <w:szCs w:val="22"/>
          <w:lang w:val="sk"/>
        </w:rPr>
        <w:t>Radiačná expozícia sa týka hlavne štítnej žľazy. Radiačná expozícia ostatných orgánoch je rádovo o tisíciny nižšia než v prípade štítnej žľazy. Závisí od príjmu jódu zo stravy (akumulácia rádioaktívneho jódu sa v oblastiach s deficitom jódu zvyšuje až na 90 % a v oblastiach bohatých na jód sa znižuje na 5 %). Ďalej závisí od funkcie štítnej žľazy (eutyroidný stav, hypertyreóza alebo hypotyreóza) a prítomnosti tkanív, v ktorých sa akumuluje jód, v organizme (napr. stav po excízii štítnej žľazy, prítomnosť metastáz akumulujúcich jód a od blokády štítnej žľazy). Radiačná expozícia všetkých ostatných orgánov je primerane vyššia alebo nižšia v závislosti od miery akumulácie v štítnej žľaze.</w:t>
      </w:r>
    </w:p>
    <w:p w14:paraId="708AD039" w14:textId="77777777" w:rsidR="002E3461" w:rsidRPr="005B2AF5" w:rsidRDefault="002E3461" w:rsidP="001C6A3F">
      <w:pPr>
        <w:widowControl w:val="0"/>
        <w:rPr>
          <w:b/>
          <w:sz w:val="22"/>
          <w:szCs w:val="22"/>
          <w:lang w:val="sk"/>
        </w:rPr>
      </w:pPr>
      <w:r w:rsidRPr="005B2AF5">
        <w:rPr>
          <w:rStyle w:val="tw4winMark"/>
          <w:rFonts w:ascii="Times New Roman" w:hAnsi="Times New Roman" w:cs="Times New Roman"/>
          <w:color w:val="000000"/>
          <w:sz w:val="22"/>
          <w:szCs w:val="22"/>
          <w:lang w:val="sk"/>
        </w:rPr>
        <w:t>{0&gt;</w:t>
      </w:r>
      <w:r w:rsidRPr="005B2AF5">
        <w:rPr>
          <w:vanish/>
          <w:color w:val="000000"/>
          <w:sz w:val="22"/>
          <w:szCs w:val="22"/>
          <w:lang w:val="sk"/>
        </w:rPr>
        <w:t xml:space="preserve">Po podaniu izotopu jodu </w:t>
      </w:r>
      <w:r w:rsidRPr="005B2AF5">
        <w:rPr>
          <w:vanish/>
          <w:color w:val="000000"/>
          <w:sz w:val="22"/>
          <w:szCs w:val="22"/>
          <w:vertAlign w:val="superscript"/>
          <w:lang w:val="sk"/>
        </w:rPr>
        <w:t>131</w:t>
      </w:r>
      <w:r w:rsidRPr="005B2AF5">
        <w:rPr>
          <w:vanish/>
          <w:color w:val="000000"/>
          <w:sz w:val="22"/>
          <w:szCs w:val="22"/>
          <w:lang w:val="sk"/>
        </w:rPr>
        <w:t>I dawka pochłonięta przez tarczycę zależy od jej chwytności, jak podano w ICRP 53:Roczniki ICRP (Annals of the ICRP), Radiation dose to Patients from Radiofarmaceuticals. Vol.18 No.1-4, 1987, p.259-278.</w:t>
      </w:r>
      <w:r w:rsidRPr="005B2AF5">
        <w:rPr>
          <w:rStyle w:val="tw4winMark"/>
          <w:rFonts w:ascii="Times New Roman" w:hAnsi="Times New Roman" w:cs="Times New Roman"/>
          <w:color w:val="000000"/>
          <w:sz w:val="22"/>
          <w:szCs w:val="22"/>
          <w:lang w:val="sk"/>
        </w:rPr>
        <w:t>&lt;}100{&gt;&lt;0}</w:t>
      </w:r>
    </w:p>
    <w:p w14:paraId="186314FE" w14:textId="77777777" w:rsidR="0060412E" w:rsidRPr="005B2AF5" w:rsidRDefault="0060412E" w:rsidP="0060412E">
      <w:pPr>
        <w:ind w:left="851"/>
        <w:rPr>
          <w:b/>
          <w:sz w:val="22"/>
          <w:szCs w:val="22"/>
          <w:lang w:val="sk"/>
        </w:rPr>
      </w:pPr>
    </w:p>
    <w:p w14:paraId="2C291889" w14:textId="77777777" w:rsidR="002E3461" w:rsidRPr="005B2AF5" w:rsidRDefault="002E3461" w:rsidP="0060412E">
      <w:pPr>
        <w:ind w:left="851"/>
        <w:rPr>
          <w:sz w:val="22"/>
          <w:szCs w:val="22"/>
          <w:lang w:val="sk"/>
        </w:rPr>
      </w:pPr>
      <w:r>
        <w:rPr>
          <w:b/>
          <w:bCs/>
          <w:sz w:val="22"/>
          <w:szCs w:val="22"/>
          <w:lang w:val="sk"/>
        </w:rPr>
        <w:t>Zablokovaná štítna žľaza, akumulácia 0 %, perorálne podávanie</w:t>
      </w:r>
    </w:p>
    <w:tbl>
      <w:tblPr>
        <w:tblW w:w="0" w:type="auto"/>
        <w:tblInd w:w="638" w:type="dxa"/>
        <w:tblLayout w:type="fixed"/>
        <w:tblCellMar>
          <w:left w:w="71" w:type="dxa"/>
          <w:right w:w="71" w:type="dxa"/>
        </w:tblCellMar>
        <w:tblLook w:val="0000" w:firstRow="0" w:lastRow="0" w:firstColumn="0" w:lastColumn="0" w:noHBand="0" w:noVBand="0"/>
      </w:tblPr>
      <w:tblGrid>
        <w:gridCol w:w="2120"/>
        <w:gridCol w:w="1190"/>
        <w:gridCol w:w="1191"/>
        <w:gridCol w:w="1191"/>
        <w:gridCol w:w="1191"/>
        <w:gridCol w:w="1205"/>
      </w:tblGrid>
      <w:tr w:rsidR="002E3461" w:rsidRPr="00603E25" w14:paraId="3F03ACCC" w14:textId="77777777" w:rsidTr="003724C3">
        <w:trPr>
          <w:cantSplit/>
        </w:trPr>
        <w:tc>
          <w:tcPr>
            <w:tcW w:w="2120" w:type="dxa"/>
            <w:vMerge w:val="restart"/>
            <w:tcBorders>
              <w:top w:val="single" w:sz="4" w:space="0" w:color="000000"/>
              <w:left w:val="single" w:sz="4" w:space="0" w:color="000000"/>
            </w:tcBorders>
            <w:shd w:val="clear" w:color="auto" w:fill="auto"/>
          </w:tcPr>
          <w:p w14:paraId="3F9F0574" w14:textId="77777777" w:rsidR="002E3461" w:rsidRPr="005B2AF5" w:rsidRDefault="002E3461">
            <w:pPr>
              <w:snapToGrid w:val="0"/>
              <w:rPr>
                <w:sz w:val="22"/>
                <w:szCs w:val="22"/>
                <w:lang w:val="sk"/>
              </w:rPr>
            </w:pPr>
          </w:p>
          <w:p w14:paraId="52A10A22" w14:textId="77777777" w:rsidR="002E3461" w:rsidRPr="005B2AF5" w:rsidRDefault="002E3461">
            <w:pPr>
              <w:rPr>
                <w:sz w:val="22"/>
                <w:szCs w:val="22"/>
                <w:lang w:val="sk"/>
              </w:rPr>
            </w:pPr>
          </w:p>
          <w:p w14:paraId="070E8FC6" w14:textId="77777777" w:rsidR="002E3461" w:rsidRPr="0060412E" w:rsidRDefault="002E3461">
            <w:pPr>
              <w:rPr>
                <w:b/>
                <w:sz w:val="22"/>
                <w:szCs w:val="22"/>
              </w:rPr>
            </w:pPr>
            <w:r>
              <w:rPr>
                <w:b/>
                <w:bCs/>
                <w:sz w:val="22"/>
                <w:szCs w:val="22"/>
                <w:lang w:val="sk"/>
              </w:rPr>
              <w:t>Orgán</w:t>
            </w:r>
          </w:p>
        </w:tc>
        <w:tc>
          <w:tcPr>
            <w:tcW w:w="5968" w:type="dxa"/>
            <w:gridSpan w:val="5"/>
            <w:tcBorders>
              <w:top w:val="single" w:sz="4" w:space="0" w:color="000000"/>
              <w:left w:val="single" w:sz="4" w:space="0" w:color="000000"/>
              <w:right w:val="single" w:sz="4" w:space="0" w:color="000000"/>
            </w:tcBorders>
            <w:shd w:val="clear" w:color="auto" w:fill="auto"/>
          </w:tcPr>
          <w:p w14:paraId="54AE551A" w14:textId="77777777" w:rsidR="002E3461" w:rsidRPr="0060412E" w:rsidRDefault="002E3461">
            <w:pPr>
              <w:jc w:val="center"/>
              <w:rPr>
                <w:sz w:val="22"/>
                <w:szCs w:val="22"/>
              </w:rPr>
            </w:pPr>
            <w:r>
              <w:rPr>
                <w:b/>
                <w:bCs/>
                <w:sz w:val="22"/>
                <w:szCs w:val="22"/>
                <w:lang w:val="sk"/>
              </w:rPr>
              <w:t>Absorbovaná dávka na jednotku podanej aktivity</w:t>
            </w:r>
          </w:p>
        </w:tc>
      </w:tr>
      <w:tr w:rsidR="002E3461" w:rsidRPr="0060412E" w14:paraId="156BB6E4" w14:textId="77777777" w:rsidTr="003724C3">
        <w:trPr>
          <w:cantSplit/>
        </w:trPr>
        <w:tc>
          <w:tcPr>
            <w:tcW w:w="2120" w:type="dxa"/>
            <w:vMerge/>
            <w:tcBorders>
              <w:left w:val="single" w:sz="4" w:space="0" w:color="000000"/>
            </w:tcBorders>
            <w:shd w:val="clear" w:color="auto" w:fill="auto"/>
          </w:tcPr>
          <w:p w14:paraId="0B08EC99" w14:textId="77777777" w:rsidR="002E3461" w:rsidRPr="0060412E" w:rsidRDefault="002E3461">
            <w:pPr>
              <w:snapToGrid w:val="0"/>
              <w:rPr>
                <w:sz w:val="22"/>
                <w:szCs w:val="22"/>
              </w:rPr>
            </w:pPr>
          </w:p>
        </w:tc>
        <w:tc>
          <w:tcPr>
            <w:tcW w:w="5968" w:type="dxa"/>
            <w:gridSpan w:val="5"/>
            <w:tcBorders>
              <w:left w:val="single" w:sz="4" w:space="0" w:color="000000"/>
              <w:right w:val="single" w:sz="4" w:space="0" w:color="000000"/>
            </w:tcBorders>
            <w:shd w:val="clear" w:color="auto" w:fill="auto"/>
          </w:tcPr>
          <w:p w14:paraId="70695EEE" w14:textId="77777777" w:rsidR="002E3461" w:rsidRPr="0060412E" w:rsidRDefault="002E3461">
            <w:pPr>
              <w:jc w:val="center"/>
              <w:rPr>
                <w:sz w:val="22"/>
                <w:szCs w:val="22"/>
              </w:rPr>
            </w:pPr>
            <w:r>
              <w:rPr>
                <w:b/>
                <w:bCs/>
                <w:sz w:val="22"/>
                <w:szCs w:val="22"/>
                <w:lang w:val="sk"/>
              </w:rPr>
              <w:t>(mGy/MBq)</w:t>
            </w:r>
          </w:p>
        </w:tc>
      </w:tr>
      <w:tr w:rsidR="002E3461" w:rsidRPr="0060412E" w14:paraId="0E3403D5" w14:textId="77777777" w:rsidTr="003724C3">
        <w:trPr>
          <w:cantSplit/>
        </w:trPr>
        <w:tc>
          <w:tcPr>
            <w:tcW w:w="2120" w:type="dxa"/>
            <w:vMerge/>
            <w:tcBorders>
              <w:left w:val="single" w:sz="4" w:space="0" w:color="000000"/>
            </w:tcBorders>
            <w:shd w:val="clear" w:color="auto" w:fill="auto"/>
          </w:tcPr>
          <w:p w14:paraId="605407FE" w14:textId="77777777" w:rsidR="002E3461" w:rsidRPr="0060412E" w:rsidRDefault="002E3461">
            <w:pPr>
              <w:snapToGrid w:val="0"/>
              <w:rPr>
                <w:sz w:val="22"/>
                <w:szCs w:val="22"/>
              </w:rPr>
            </w:pPr>
          </w:p>
        </w:tc>
        <w:tc>
          <w:tcPr>
            <w:tcW w:w="1190" w:type="dxa"/>
            <w:tcBorders>
              <w:top w:val="single" w:sz="4" w:space="0" w:color="000000"/>
              <w:left w:val="single" w:sz="4" w:space="0" w:color="000000"/>
            </w:tcBorders>
            <w:shd w:val="clear" w:color="auto" w:fill="auto"/>
          </w:tcPr>
          <w:p w14:paraId="12C379D6" w14:textId="77777777" w:rsidR="002E3461" w:rsidRPr="00700D70" w:rsidRDefault="002E3461">
            <w:pPr>
              <w:ind w:left="212"/>
              <w:rPr>
                <w:b/>
                <w:sz w:val="22"/>
                <w:szCs w:val="22"/>
              </w:rPr>
            </w:pPr>
            <w:r>
              <w:rPr>
                <w:b/>
                <w:bCs/>
                <w:sz w:val="22"/>
                <w:szCs w:val="22"/>
                <w:lang w:val="sk"/>
              </w:rPr>
              <w:t>Dospelý</w:t>
            </w:r>
          </w:p>
        </w:tc>
        <w:tc>
          <w:tcPr>
            <w:tcW w:w="1191" w:type="dxa"/>
            <w:tcBorders>
              <w:top w:val="single" w:sz="4" w:space="0" w:color="000000"/>
              <w:left w:val="single" w:sz="4" w:space="0" w:color="000000"/>
            </w:tcBorders>
            <w:shd w:val="clear" w:color="auto" w:fill="auto"/>
          </w:tcPr>
          <w:p w14:paraId="7025C30F" w14:textId="77777777" w:rsidR="002E3461" w:rsidRPr="00700D70" w:rsidRDefault="002E3461">
            <w:pPr>
              <w:ind w:left="156"/>
              <w:rPr>
                <w:b/>
                <w:sz w:val="22"/>
                <w:szCs w:val="22"/>
              </w:rPr>
            </w:pPr>
            <w:r>
              <w:rPr>
                <w:b/>
                <w:bCs/>
                <w:sz w:val="22"/>
                <w:szCs w:val="22"/>
                <w:lang w:val="sk"/>
              </w:rPr>
              <w:t>15 rokov</w:t>
            </w:r>
          </w:p>
        </w:tc>
        <w:tc>
          <w:tcPr>
            <w:tcW w:w="1191" w:type="dxa"/>
            <w:tcBorders>
              <w:top w:val="single" w:sz="4" w:space="0" w:color="000000"/>
              <w:left w:val="single" w:sz="4" w:space="0" w:color="000000"/>
            </w:tcBorders>
            <w:shd w:val="clear" w:color="auto" w:fill="auto"/>
          </w:tcPr>
          <w:p w14:paraId="73B8F8C1" w14:textId="77777777" w:rsidR="002E3461" w:rsidRPr="00700D70" w:rsidRDefault="002E3461" w:rsidP="003724C3">
            <w:pPr>
              <w:ind w:left="106"/>
              <w:rPr>
                <w:b/>
                <w:sz w:val="22"/>
                <w:szCs w:val="22"/>
              </w:rPr>
            </w:pPr>
            <w:r>
              <w:rPr>
                <w:b/>
                <w:bCs/>
                <w:sz w:val="22"/>
                <w:szCs w:val="22"/>
                <w:lang w:val="sk"/>
              </w:rPr>
              <w:t>10 rokov</w:t>
            </w:r>
          </w:p>
        </w:tc>
        <w:tc>
          <w:tcPr>
            <w:tcW w:w="1191" w:type="dxa"/>
            <w:tcBorders>
              <w:top w:val="single" w:sz="4" w:space="0" w:color="000000"/>
              <w:left w:val="single" w:sz="4" w:space="0" w:color="000000"/>
            </w:tcBorders>
            <w:shd w:val="clear" w:color="auto" w:fill="auto"/>
          </w:tcPr>
          <w:p w14:paraId="1A2BE9F2" w14:textId="77777777" w:rsidR="002E3461" w:rsidRPr="00700D70" w:rsidRDefault="002E3461">
            <w:pPr>
              <w:ind w:left="184"/>
              <w:rPr>
                <w:b/>
                <w:sz w:val="22"/>
                <w:szCs w:val="22"/>
              </w:rPr>
            </w:pPr>
            <w:r>
              <w:rPr>
                <w:b/>
                <w:bCs/>
                <w:sz w:val="22"/>
                <w:szCs w:val="22"/>
                <w:lang w:val="sk"/>
              </w:rPr>
              <w:t>5 rokov</w:t>
            </w:r>
          </w:p>
        </w:tc>
        <w:tc>
          <w:tcPr>
            <w:tcW w:w="1205" w:type="dxa"/>
            <w:tcBorders>
              <w:top w:val="single" w:sz="4" w:space="0" w:color="000000"/>
              <w:left w:val="single" w:sz="4" w:space="0" w:color="000000"/>
              <w:right w:val="single" w:sz="4" w:space="0" w:color="000000"/>
            </w:tcBorders>
            <w:shd w:val="clear" w:color="auto" w:fill="auto"/>
          </w:tcPr>
          <w:p w14:paraId="21BA96B3" w14:textId="77777777" w:rsidR="002E3461" w:rsidRPr="00700D70" w:rsidRDefault="002E3461">
            <w:pPr>
              <w:ind w:left="127"/>
              <w:rPr>
                <w:b/>
                <w:sz w:val="22"/>
                <w:szCs w:val="22"/>
              </w:rPr>
            </w:pPr>
            <w:r>
              <w:rPr>
                <w:b/>
                <w:bCs/>
                <w:sz w:val="22"/>
                <w:szCs w:val="22"/>
                <w:lang w:val="sk"/>
              </w:rPr>
              <w:t>1 rok</w:t>
            </w:r>
          </w:p>
        </w:tc>
      </w:tr>
      <w:tr w:rsidR="002E3461" w:rsidRPr="0060412E" w14:paraId="578B46AE" w14:textId="77777777" w:rsidTr="003724C3">
        <w:trPr>
          <w:cantSplit/>
        </w:trPr>
        <w:tc>
          <w:tcPr>
            <w:tcW w:w="2120" w:type="dxa"/>
            <w:tcBorders>
              <w:top w:val="single" w:sz="4" w:space="0" w:color="000000"/>
              <w:left w:val="single" w:sz="4" w:space="0" w:color="000000"/>
            </w:tcBorders>
            <w:shd w:val="clear" w:color="auto" w:fill="auto"/>
          </w:tcPr>
          <w:p w14:paraId="7C83BBB2" w14:textId="77777777" w:rsidR="002E3461" w:rsidRPr="0060412E" w:rsidRDefault="002E3461">
            <w:pPr>
              <w:rPr>
                <w:sz w:val="22"/>
                <w:szCs w:val="22"/>
              </w:rPr>
            </w:pPr>
            <w:r>
              <w:rPr>
                <w:sz w:val="22"/>
                <w:szCs w:val="22"/>
                <w:lang w:val="sk"/>
              </w:rPr>
              <w:t>Nadobličky</w:t>
            </w:r>
          </w:p>
        </w:tc>
        <w:tc>
          <w:tcPr>
            <w:tcW w:w="1190" w:type="dxa"/>
            <w:tcBorders>
              <w:top w:val="single" w:sz="4" w:space="0" w:color="000000"/>
              <w:left w:val="single" w:sz="4" w:space="0" w:color="000000"/>
            </w:tcBorders>
            <w:shd w:val="clear" w:color="auto" w:fill="auto"/>
          </w:tcPr>
          <w:p w14:paraId="64C49A24" w14:textId="77777777" w:rsidR="002E3461" w:rsidRPr="0060412E" w:rsidRDefault="002E3461" w:rsidP="0099086D">
            <w:pPr>
              <w:rPr>
                <w:sz w:val="22"/>
                <w:szCs w:val="22"/>
              </w:rPr>
            </w:pPr>
            <w:r>
              <w:rPr>
                <w:sz w:val="22"/>
                <w:szCs w:val="22"/>
                <w:lang w:val="sk"/>
              </w:rPr>
              <w:t>0,044</w:t>
            </w:r>
          </w:p>
        </w:tc>
        <w:tc>
          <w:tcPr>
            <w:tcW w:w="1191" w:type="dxa"/>
            <w:tcBorders>
              <w:top w:val="single" w:sz="4" w:space="0" w:color="000000"/>
              <w:left w:val="single" w:sz="4" w:space="0" w:color="000000"/>
            </w:tcBorders>
            <w:shd w:val="clear" w:color="auto" w:fill="auto"/>
          </w:tcPr>
          <w:p w14:paraId="655A484B" w14:textId="77777777" w:rsidR="002E3461" w:rsidRPr="0060412E" w:rsidRDefault="002E3461" w:rsidP="0099086D">
            <w:pPr>
              <w:rPr>
                <w:sz w:val="22"/>
                <w:szCs w:val="22"/>
              </w:rPr>
            </w:pPr>
            <w:r>
              <w:rPr>
                <w:sz w:val="22"/>
                <w:szCs w:val="22"/>
                <w:lang w:val="sk"/>
              </w:rPr>
              <w:t>0,054</w:t>
            </w:r>
          </w:p>
        </w:tc>
        <w:tc>
          <w:tcPr>
            <w:tcW w:w="1191" w:type="dxa"/>
            <w:tcBorders>
              <w:top w:val="single" w:sz="4" w:space="0" w:color="000000"/>
              <w:left w:val="single" w:sz="4" w:space="0" w:color="000000"/>
            </w:tcBorders>
            <w:shd w:val="clear" w:color="auto" w:fill="auto"/>
          </w:tcPr>
          <w:p w14:paraId="539450B1" w14:textId="77777777" w:rsidR="002E3461" w:rsidRPr="0060412E" w:rsidRDefault="002E3461" w:rsidP="0099086D">
            <w:pPr>
              <w:rPr>
                <w:sz w:val="22"/>
                <w:szCs w:val="22"/>
              </w:rPr>
            </w:pPr>
            <w:r>
              <w:rPr>
                <w:sz w:val="22"/>
                <w:szCs w:val="22"/>
                <w:lang w:val="sk"/>
              </w:rPr>
              <w:t>0,086</w:t>
            </w:r>
          </w:p>
        </w:tc>
        <w:tc>
          <w:tcPr>
            <w:tcW w:w="1191" w:type="dxa"/>
            <w:tcBorders>
              <w:top w:val="single" w:sz="4" w:space="0" w:color="000000"/>
              <w:left w:val="single" w:sz="4" w:space="0" w:color="000000"/>
            </w:tcBorders>
            <w:shd w:val="clear" w:color="auto" w:fill="auto"/>
          </w:tcPr>
          <w:p w14:paraId="7BE88245" w14:textId="77777777" w:rsidR="002E3461" w:rsidRPr="0060412E" w:rsidRDefault="002E3461" w:rsidP="0099086D">
            <w:pPr>
              <w:rPr>
                <w:sz w:val="22"/>
                <w:szCs w:val="22"/>
              </w:rPr>
            </w:pPr>
            <w:r>
              <w:rPr>
                <w:sz w:val="22"/>
                <w:szCs w:val="22"/>
                <w:lang w:val="sk"/>
              </w:rPr>
              <w:t>0,14</w:t>
            </w:r>
          </w:p>
        </w:tc>
        <w:tc>
          <w:tcPr>
            <w:tcW w:w="1205" w:type="dxa"/>
            <w:tcBorders>
              <w:top w:val="single" w:sz="4" w:space="0" w:color="000000"/>
              <w:left w:val="single" w:sz="4" w:space="0" w:color="000000"/>
              <w:right w:val="single" w:sz="4" w:space="0" w:color="000000"/>
            </w:tcBorders>
            <w:shd w:val="clear" w:color="auto" w:fill="auto"/>
          </w:tcPr>
          <w:p w14:paraId="21DA8775" w14:textId="77777777" w:rsidR="002E3461" w:rsidRPr="0060412E" w:rsidRDefault="002E3461" w:rsidP="0099086D">
            <w:pPr>
              <w:ind w:right="213"/>
              <w:rPr>
                <w:sz w:val="22"/>
                <w:szCs w:val="22"/>
              </w:rPr>
            </w:pPr>
            <w:r>
              <w:rPr>
                <w:sz w:val="22"/>
                <w:szCs w:val="22"/>
                <w:lang w:val="sk"/>
              </w:rPr>
              <w:t>0,25</w:t>
            </w:r>
          </w:p>
        </w:tc>
      </w:tr>
      <w:tr w:rsidR="002E3461" w:rsidRPr="0060412E" w14:paraId="078B810C" w14:textId="77777777" w:rsidTr="003724C3">
        <w:trPr>
          <w:cantSplit/>
        </w:trPr>
        <w:tc>
          <w:tcPr>
            <w:tcW w:w="2120" w:type="dxa"/>
            <w:tcBorders>
              <w:left w:val="single" w:sz="4" w:space="0" w:color="000000"/>
            </w:tcBorders>
            <w:shd w:val="clear" w:color="auto" w:fill="auto"/>
          </w:tcPr>
          <w:p w14:paraId="15235D60" w14:textId="77777777" w:rsidR="002E3461" w:rsidRPr="0060412E" w:rsidRDefault="002E3461">
            <w:pPr>
              <w:rPr>
                <w:sz w:val="22"/>
                <w:szCs w:val="22"/>
              </w:rPr>
            </w:pPr>
            <w:r>
              <w:rPr>
                <w:sz w:val="22"/>
                <w:szCs w:val="22"/>
                <w:lang w:val="sk"/>
              </w:rPr>
              <w:t>Povrch kosti</w:t>
            </w:r>
          </w:p>
        </w:tc>
        <w:tc>
          <w:tcPr>
            <w:tcW w:w="1190" w:type="dxa"/>
            <w:tcBorders>
              <w:left w:val="single" w:sz="4" w:space="0" w:color="000000"/>
            </w:tcBorders>
            <w:shd w:val="clear" w:color="auto" w:fill="auto"/>
          </w:tcPr>
          <w:p w14:paraId="08C1EF64" w14:textId="77777777" w:rsidR="002E3461" w:rsidRPr="0060412E" w:rsidRDefault="002E3461">
            <w:pPr>
              <w:rPr>
                <w:sz w:val="22"/>
                <w:szCs w:val="22"/>
              </w:rPr>
            </w:pPr>
            <w:r>
              <w:rPr>
                <w:sz w:val="22"/>
                <w:szCs w:val="22"/>
                <w:lang w:val="sk"/>
              </w:rPr>
              <w:t>0,030</w:t>
            </w:r>
          </w:p>
        </w:tc>
        <w:tc>
          <w:tcPr>
            <w:tcW w:w="1191" w:type="dxa"/>
            <w:tcBorders>
              <w:left w:val="single" w:sz="4" w:space="0" w:color="000000"/>
            </w:tcBorders>
            <w:shd w:val="clear" w:color="auto" w:fill="auto"/>
          </w:tcPr>
          <w:p w14:paraId="130975B2" w14:textId="77777777" w:rsidR="002E3461" w:rsidRPr="0060412E" w:rsidRDefault="002E3461">
            <w:pPr>
              <w:rPr>
                <w:sz w:val="22"/>
                <w:szCs w:val="22"/>
              </w:rPr>
            </w:pPr>
            <w:r>
              <w:rPr>
                <w:sz w:val="22"/>
                <w:szCs w:val="22"/>
                <w:lang w:val="sk"/>
              </w:rPr>
              <w:t>0,037</w:t>
            </w:r>
          </w:p>
        </w:tc>
        <w:tc>
          <w:tcPr>
            <w:tcW w:w="1191" w:type="dxa"/>
            <w:tcBorders>
              <w:left w:val="single" w:sz="4" w:space="0" w:color="000000"/>
            </w:tcBorders>
            <w:shd w:val="clear" w:color="auto" w:fill="auto"/>
          </w:tcPr>
          <w:p w14:paraId="6CF4E123" w14:textId="77777777" w:rsidR="002E3461" w:rsidRPr="0060412E" w:rsidRDefault="002E3461">
            <w:pPr>
              <w:rPr>
                <w:sz w:val="22"/>
                <w:szCs w:val="22"/>
              </w:rPr>
            </w:pPr>
            <w:r>
              <w:rPr>
                <w:sz w:val="22"/>
                <w:szCs w:val="22"/>
                <w:lang w:val="sk"/>
              </w:rPr>
              <w:t>0,059</w:t>
            </w:r>
          </w:p>
        </w:tc>
        <w:tc>
          <w:tcPr>
            <w:tcW w:w="1191" w:type="dxa"/>
            <w:tcBorders>
              <w:left w:val="single" w:sz="4" w:space="0" w:color="000000"/>
            </w:tcBorders>
            <w:shd w:val="clear" w:color="auto" w:fill="auto"/>
          </w:tcPr>
          <w:p w14:paraId="096DF3C1" w14:textId="77777777" w:rsidR="002E3461" w:rsidRPr="0060412E" w:rsidRDefault="002E3461">
            <w:pPr>
              <w:rPr>
                <w:sz w:val="22"/>
                <w:szCs w:val="22"/>
              </w:rPr>
            </w:pPr>
            <w:r>
              <w:rPr>
                <w:sz w:val="22"/>
                <w:szCs w:val="22"/>
                <w:lang w:val="sk"/>
              </w:rPr>
              <w:t>0,092</w:t>
            </w:r>
          </w:p>
        </w:tc>
        <w:tc>
          <w:tcPr>
            <w:tcW w:w="1205" w:type="dxa"/>
            <w:tcBorders>
              <w:left w:val="single" w:sz="4" w:space="0" w:color="000000"/>
              <w:right w:val="single" w:sz="4" w:space="0" w:color="000000"/>
            </w:tcBorders>
            <w:shd w:val="clear" w:color="auto" w:fill="auto"/>
          </w:tcPr>
          <w:p w14:paraId="5A2CE64A" w14:textId="77777777" w:rsidR="002E3461" w:rsidRPr="0060412E" w:rsidRDefault="002E3461">
            <w:pPr>
              <w:rPr>
                <w:sz w:val="22"/>
                <w:szCs w:val="22"/>
              </w:rPr>
            </w:pPr>
            <w:r>
              <w:rPr>
                <w:sz w:val="22"/>
                <w:szCs w:val="22"/>
                <w:lang w:val="sk"/>
              </w:rPr>
              <w:t>0,18</w:t>
            </w:r>
          </w:p>
        </w:tc>
      </w:tr>
      <w:tr w:rsidR="00D91AD7" w:rsidRPr="0060412E" w14:paraId="756F6DFA" w14:textId="77777777" w:rsidTr="003724C3">
        <w:trPr>
          <w:cantSplit/>
        </w:trPr>
        <w:tc>
          <w:tcPr>
            <w:tcW w:w="2120" w:type="dxa"/>
            <w:tcBorders>
              <w:left w:val="single" w:sz="4" w:space="0" w:color="000000"/>
            </w:tcBorders>
            <w:shd w:val="clear" w:color="auto" w:fill="auto"/>
          </w:tcPr>
          <w:p w14:paraId="0DE26CE0" w14:textId="77777777" w:rsidR="00D91AD7" w:rsidRPr="0060412E" w:rsidRDefault="00D91AD7">
            <w:pPr>
              <w:rPr>
                <w:sz w:val="22"/>
                <w:szCs w:val="22"/>
              </w:rPr>
            </w:pPr>
            <w:r>
              <w:rPr>
                <w:sz w:val="22"/>
                <w:szCs w:val="22"/>
                <w:lang w:val="sk"/>
              </w:rPr>
              <w:t>Mozog</w:t>
            </w:r>
          </w:p>
        </w:tc>
        <w:tc>
          <w:tcPr>
            <w:tcW w:w="1190" w:type="dxa"/>
            <w:tcBorders>
              <w:left w:val="single" w:sz="4" w:space="0" w:color="000000"/>
            </w:tcBorders>
            <w:shd w:val="clear" w:color="auto" w:fill="auto"/>
          </w:tcPr>
          <w:p w14:paraId="427773BD" w14:textId="77777777" w:rsidR="00D91AD7" w:rsidRPr="0060412E" w:rsidRDefault="00D91AD7">
            <w:pPr>
              <w:rPr>
                <w:sz w:val="22"/>
                <w:szCs w:val="22"/>
              </w:rPr>
            </w:pPr>
            <w:r>
              <w:rPr>
                <w:sz w:val="22"/>
                <w:szCs w:val="22"/>
                <w:lang w:val="sk"/>
              </w:rPr>
              <w:t>0,021</w:t>
            </w:r>
          </w:p>
        </w:tc>
        <w:tc>
          <w:tcPr>
            <w:tcW w:w="1191" w:type="dxa"/>
            <w:tcBorders>
              <w:left w:val="single" w:sz="4" w:space="0" w:color="000000"/>
            </w:tcBorders>
            <w:shd w:val="clear" w:color="auto" w:fill="auto"/>
          </w:tcPr>
          <w:p w14:paraId="7B9FF37F" w14:textId="77777777" w:rsidR="00D91AD7" w:rsidRPr="0060412E" w:rsidRDefault="00D91AD7">
            <w:pPr>
              <w:rPr>
                <w:sz w:val="22"/>
                <w:szCs w:val="22"/>
              </w:rPr>
            </w:pPr>
            <w:r>
              <w:rPr>
                <w:sz w:val="22"/>
                <w:szCs w:val="22"/>
                <w:lang w:val="sk"/>
              </w:rPr>
              <w:t>0,026</w:t>
            </w:r>
          </w:p>
        </w:tc>
        <w:tc>
          <w:tcPr>
            <w:tcW w:w="1191" w:type="dxa"/>
            <w:tcBorders>
              <w:left w:val="single" w:sz="4" w:space="0" w:color="000000"/>
            </w:tcBorders>
            <w:shd w:val="clear" w:color="auto" w:fill="auto"/>
          </w:tcPr>
          <w:p w14:paraId="424D472C" w14:textId="77777777" w:rsidR="00D91AD7" w:rsidRPr="0060412E" w:rsidRDefault="00D91AD7">
            <w:pPr>
              <w:rPr>
                <w:sz w:val="22"/>
                <w:szCs w:val="22"/>
              </w:rPr>
            </w:pPr>
            <w:r>
              <w:rPr>
                <w:sz w:val="22"/>
                <w:szCs w:val="22"/>
                <w:lang w:val="sk"/>
              </w:rPr>
              <w:t>0,043</w:t>
            </w:r>
          </w:p>
        </w:tc>
        <w:tc>
          <w:tcPr>
            <w:tcW w:w="1191" w:type="dxa"/>
            <w:tcBorders>
              <w:left w:val="single" w:sz="4" w:space="0" w:color="000000"/>
            </w:tcBorders>
            <w:shd w:val="clear" w:color="auto" w:fill="auto"/>
          </w:tcPr>
          <w:p w14:paraId="29B03C86" w14:textId="77777777" w:rsidR="00D91AD7" w:rsidRPr="0060412E" w:rsidRDefault="00D91AD7">
            <w:pPr>
              <w:rPr>
                <w:sz w:val="22"/>
                <w:szCs w:val="22"/>
              </w:rPr>
            </w:pPr>
            <w:r>
              <w:rPr>
                <w:sz w:val="22"/>
                <w:szCs w:val="22"/>
                <w:lang w:val="sk"/>
              </w:rPr>
              <w:t>0,071</w:t>
            </w:r>
          </w:p>
        </w:tc>
        <w:tc>
          <w:tcPr>
            <w:tcW w:w="1205" w:type="dxa"/>
            <w:tcBorders>
              <w:left w:val="single" w:sz="4" w:space="0" w:color="000000"/>
              <w:right w:val="single" w:sz="4" w:space="0" w:color="000000"/>
            </w:tcBorders>
            <w:shd w:val="clear" w:color="auto" w:fill="auto"/>
          </w:tcPr>
          <w:p w14:paraId="690EBCD7" w14:textId="77777777" w:rsidR="00D91AD7" w:rsidRPr="0060412E" w:rsidRDefault="00D91AD7">
            <w:pPr>
              <w:rPr>
                <w:sz w:val="22"/>
                <w:szCs w:val="22"/>
              </w:rPr>
            </w:pPr>
            <w:r>
              <w:rPr>
                <w:sz w:val="22"/>
                <w:szCs w:val="22"/>
                <w:lang w:val="sk"/>
              </w:rPr>
              <w:t>0,14</w:t>
            </w:r>
          </w:p>
        </w:tc>
      </w:tr>
      <w:tr w:rsidR="002E3461" w:rsidRPr="0060412E" w14:paraId="542B1DCD" w14:textId="77777777" w:rsidTr="003724C3">
        <w:trPr>
          <w:cantSplit/>
        </w:trPr>
        <w:tc>
          <w:tcPr>
            <w:tcW w:w="2120" w:type="dxa"/>
            <w:tcBorders>
              <w:left w:val="single" w:sz="4" w:space="0" w:color="000000"/>
            </w:tcBorders>
            <w:shd w:val="clear" w:color="auto" w:fill="auto"/>
          </w:tcPr>
          <w:p w14:paraId="4EDB02E9" w14:textId="77777777" w:rsidR="002E3461" w:rsidRPr="0060412E" w:rsidRDefault="002E3461">
            <w:pPr>
              <w:rPr>
                <w:sz w:val="22"/>
                <w:szCs w:val="22"/>
              </w:rPr>
            </w:pPr>
            <w:r>
              <w:rPr>
                <w:sz w:val="22"/>
                <w:szCs w:val="22"/>
                <w:lang w:val="sk"/>
              </w:rPr>
              <w:t>Prsník</w:t>
            </w:r>
          </w:p>
        </w:tc>
        <w:tc>
          <w:tcPr>
            <w:tcW w:w="1190" w:type="dxa"/>
            <w:tcBorders>
              <w:left w:val="single" w:sz="4" w:space="0" w:color="000000"/>
            </w:tcBorders>
            <w:shd w:val="clear" w:color="auto" w:fill="auto"/>
          </w:tcPr>
          <w:p w14:paraId="430B7E7C" w14:textId="77777777" w:rsidR="002E3461" w:rsidRPr="0060412E" w:rsidRDefault="002E3461" w:rsidP="00E734F0">
            <w:pPr>
              <w:rPr>
                <w:sz w:val="22"/>
                <w:szCs w:val="22"/>
              </w:rPr>
            </w:pPr>
            <w:r>
              <w:rPr>
                <w:sz w:val="22"/>
                <w:szCs w:val="22"/>
                <w:lang w:val="sk"/>
              </w:rPr>
              <w:t>0,020</w:t>
            </w:r>
          </w:p>
        </w:tc>
        <w:tc>
          <w:tcPr>
            <w:tcW w:w="1191" w:type="dxa"/>
            <w:tcBorders>
              <w:left w:val="single" w:sz="4" w:space="0" w:color="000000"/>
            </w:tcBorders>
            <w:shd w:val="clear" w:color="auto" w:fill="auto"/>
          </w:tcPr>
          <w:p w14:paraId="2B002CB8" w14:textId="77777777" w:rsidR="002E3461" w:rsidRPr="0060412E" w:rsidRDefault="002E3461" w:rsidP="00E734F0">
            <w:pPr>
              <w:rPr>
                <w:sz w:val="22"/>
                <w:szCs w:val="22"/>
              </w:rPr>
            </w:pPr>
            <w:r>
              <w:rPr>
                <w:sz w:val="22"/>
                <w:szCs w:val="22"/>
                <w:lang w:val="sk"/>
              </w:rPr>
              <w:t>0,025</w:t>
            </w:r>
          </w:p>
        </w:tc>
        <w:tc>
          <w:tcPr>
            <w:tcW w:w="1191" w:type="dxa"/>
            <w:tcBorders>
              <w:left w:val="single" w:sz="4" w:space="0" w:color="000000"/>
            </w:tcBorders>
            <w:shd w:val="clear" w:color="auto" w:fill="auto"/>
          </w:tcPr>
          <w:p w14:paraId="40C0683C" w14:textId="77777777" w:rsidR="002E3461" w:rsidRPr="0060412E" w:rsidRDefault="002E3461" w:rsidP="00E734F0">
            <w:pPr>
              <w:rPr>
                <w:sz w:val="22"/>
                <w:szCs w:val="22"/>
              </w:rPr>
            </w:pPr>
            <w:r>
              <w:rPr>
                <w:sz w:val="22"/>
                <w:szCs w:val="22"/>
                <w:lang w:val="sk"/>
              </w:rPr>
              <w:t>0,042</w:t>
            </w:r>
          </w:p>
        </w:tc>
        <w:tc>
          <w:tcPr>
            <w:tcW w:w="1191" w:type="dxa"/>
            <w:tcBorders>
              <w:left w:val="single" w:sz="4" w:space="0" w:color="000000"/>
            </w:tcBorders>
            <w:shd w:val="clear" w:color="auto" w:fill="auto"/>
          </w:tcPr>
          <w:p w14:paraId="306B9406" w14:textId="77777777" w:rsidR="002E3461" w:rsidRPr="0060412E" w:rsidRDefault="002E3461" w:rsidP="00E734F0">
            <w:pPr>
              <w:rPr>
                <w:sz w:val="22"/>
                <w:szCs w:val="22"/>
              </w:rPr>
            </w:pPr>
            <w:r>
              <w:rPr>
                <w:sz w:val="22"/>
                <w:szCs w:val="22"/>
                <w:lang w:val="sk"/>
              </w:rPr>
              <w:t>0,069</w:t>
            </w:r>
          </w:p>
        </w:tc>
        <w:tc>
          <w:tcPr>
            <w:tcW w:w="1205" w:type="dxa"/>
            <w:tcBorders>
              <w:left w:val="single" w:sz="4" w:space="0" w:color="000000"/>
              <w:right w:val="single" w:sz="4" w:space="0" w:color="000000"/>
            </w:tcBorders>
            <w:shd w:val="clear" w:color="auto" w:fill="auto"/>
          </w:tcPr>
          <w:p w14:paraId="2A1A75EF" w14:textId="77777777" w:rsidR="002E3461" w:rsidRPr="0060412E" w:rsidRDefault="002E3461" w:rsidP="00E734F0">
            <w:pPr>
              <w:rPr>
                <w:sz w:val="22"/>
                <w:szCs w:val="22"/>
              </w:rPr>
            </w:pPr>
            <w:r>
              <w:rPr>
                <w:sz w:val="22"/>
                <w:szCs w:val="22"/>
                <w:lang w:val="sk"/>
              </w:rPr>
              <w:t>0,13</w:t>
            </w:r>
          </w:p>
        </w:tc>
      </w:tr>
      <w:tr w:rsidR="008E0250" w:rsidRPr="0060412E" w14:paraId="67EC91C8" w14:textId="77777777" w:rsidTr="003724C3">
        <w:trPr>
          <w:cantSplit/>
        </w:trPr>
        <w:tc>
          <w:tcPr>
            <w:tcW w:w="2120" w:type="dxa"/>
            <w:tcBorders>
              <w:left w:val="single" w:sz="4" w:space="0" w:color="000000"/>
            </w:tcBorders>
            <w:shd w:val="clear" w:color="auto" w:fill="auto"/>
          </w:tcPr>
          <w:p w14:paraId="1523225C" w14:textId="77777777" w:rsidR="008E0250" w:rsidRPr="0060412E" w:rsidRDefault="008E0250">
            <w:pPr>
              <w:rPr>
                <w:sz w:val="22"/>
                <w:szCs w:val="22"/>
              </w:rPr>
            </w:pPr>
            <w:r>
              <w:rPr>
                <w:sz w:val="22"/>
                <w:szCs w:val="22"/>
                <w:lang w:val="sk"/>
              </w:rPr>
              <w:t>Stena žlčníka</w:t>
            </w:r>
          </w:p>
        </w:tc>
        <w:tc>
          <w:tcPr>
            <w:tcW w:w="1190" w:type="dxa"/>
            <w:tcBorders>
              <w:left w:val="single" w:sz="4" w:space="0" w:color="000000"/>
            </w:tcBorders>
            <w:shd w:val="clear" w:color="auto" w:fill="auto"/>
          </w:tcPr>
          <w:p w14:paraId="7FE9D193" w14:textId="77777777" w:rsidR="008E0250" w:rsidRPr="0060412E" w:rsidRDefault="008E0250" w:rsidP="00E734F0">
            <w:pPr>
              <w:rPr>
                <w:sz w:val="22"/>
                <w:szCs w:val="22"/>
              </w:rPr>
            </w:pPr>
            <w:r>
              <w:rPr>
                <w:sz w:val="22"/>
                <w:szCs w:val="22"/>
                <w:lang w:val="sk"/>
              </w:rPr>
              <w:t>0,037</w:t>
            </w:r>
          </w:p>
        </w:tc>
        <w:tc>
          <w:tcPr>
            <w:tcW w:w="1191" w:type="dxa"/>
            <w:tcBorders>
              <w:left w:val="single" w:sz="4" w:space="0" w:color="000000"/>
            </w:tcBorders>
            <w:shd w:val="clear" w:color="auto" w:fill="auto"/>
          </w:tcPr>
          <w:p w14:paraId="4819F069" w14:textId="77777777" w:rsidR="008E0250" w:rsidRPr="0060412E" w:rsidRDefault="008E0250" w:rsidP="00E734F0">
            <w:pPr>
              <w:rPr>
                <w:sz w:val="22"/>
                <w:szCs w:val="22"/>
              </w:rPr>
            </w:pPr>
            <w:r>
              <w:rPr>
                <w:sz w:val="22"/>
                <w:szCs w:val="22"/>
                <w:lang w:val="sk"/>
              </w:rPr>
              <w:t>0,048</w:t>
            </w:r>
          </w:p>
        </w:tc>
        <w:tc>
          <w:tcPr>
            <w:tcW w:w="1191" w:type="dxa"/>
            <w:tcBorders>
              <w:left w:val="single" w:sz="4" w:space="0" w:color="000000"/>
            </w:tcBorders>
            <w:shd w:val="clear" w:color="auto" w:fill="auto"/>
          </w:tcPr>
          <w:p w14:paraId="2628B74D" w14:textId="77777777" w:rsidR="008E0250" w:rsidRPr="0060412E" w:rsidRDefault="008E0250" w:rsidP="00E734F0">
            <w:pPr>
              <w:rPr>
                <w:sz w:val="22"/>
                <w:szCs w:val="22"/>
              </w:rPr>
            </w:pPr>
            <w:r>
              <w:rPr>
                <w:sz w:val="22"/>
                <w:szCs w:val="22"/>
                <w:lang w:val="sk"/>
              </w:rPr>
              <w:t>0,085</w:t>
            </w:r>
          </w:p>
        </w:tc>
        <w:tc>
          <w:tcPr>
            <w:tcW w:w="1191" w:type="dxa"/>
            <w:tcBorders>
              <w:left w:val="single" w:sz="4" w:space="0" w:color="000000"/>
            </w:tcBorders>
            <w:shd w:val="clear" w:color="auto" w:fill="auto"/>
          </w:tcPr>
          <w:p w14:paraId="030CBF92" w14:textId="77777777" w:rsidR="008E0250" w:rsidRPr="0060412E" w:rsidRDefault="008E0250" w:rsidP="00E734F0">
            <w:pPr>
              <w:rPr>
                <w:sz w:val="22"/>
                <w:szCs w:val="22"/>
              </w:rPr>
            </w:pPr>
            <w:r>
              <w:rPr>
                <w:sz w:val="22"/>
                <w:szCs w:val="22"/>
                <w:lang w:val="sk"/>
              </w:rPr>
              <w:t>0,13</w:t>
            </w:r>
          </w:p>
        </w:tc>
        <w:tc>
          <w:tcPr>
            <w:tcW w:w="1205" w:type="dxa"/>
            <w:tcBorders>
              <w:left w:val="single" w:sz="4" w:space="0" w:color="000000"/>
              <w:right w:val="single" w:sz="4" w:space="0" w:color="000000"/>
            </w:tcBorders>
            <w:shd w:val="clear" w:color="auto" w:fill="auto"/>
          </w:tcPr>
          <w:p w14:paraId="1B1DF92A" w14:textId="77777777" w:rsidR="008E0250" w:rsidRPr="0060412E" w:rsidRDefault="008E0250" w:rsidP="00E734F0">
            <w:pPr>
              <w:rPr>
                <w:sz w:val="22"/>
                <w:szCs w:val="22"/>
              </w:rPr>
            </w:pPr>
            <w:r>
              <w:rPr>
                <w:sz w:val="22"/>
                <w:szCs w:val="22"/>
                <w:lang w:val="sk"/>
              </w:rPr>
              <w:t>0,21</w:t>
            </w:r>
          </w:p>
        </w:tc>
      </w:tr>
      <w:tr w:rsidR="002E3461" w:rsidRPr="0060412E" w14:paraId="2A2E089E" w14:textId="77777777" w:rsidTr="003724C3">
        <w:trPr>
          <w:cantSplit/>
        </w:trPr>
        <w:tc>
          <w:tcPr>
            <w:tcW w:w="2120" w:type="dxa"/>
            <w:tcBorders>
              <w:left w:val="single" w:sz="4" w:space="0" w:color="000000"/>
            </w:tcBorders>
            <w:shd w:val="clear" w:color="auto" w:fill="auto"/>
          </w:tcPr>
          <w:p w14:paraId="79A1881C" w14:textId="77777777" w:rsidR="00970320" w:rsidRDefault="002E3461" w:rsidP="00FC5DB9">
            <w:pPr>
              <w:ind w:left="212" w:hanging="212"/>
              <w:rPr>
                <w:sz w:val="22"/>
                <w:szCs w:val="22"/>
              </w:rPr>
            </w:pPr>
            <w:r>
              <w:rPr>
                <w:sz w:val="22"/>
                <w:szCs w:val="22"/>
                <w:lang w:val="sk"/>
              </w:rPr>
              <w:t>GI trakt</w:t>
            </w:r>
            <w:r>
              <w:rPr>
                <w:sz w:val="22"/>
                <w:szCs w:val="22"/>
                <w:lang w:val="sk"/>
              </w:rPr>
              <w:br/>
              <w:t>Stena žalúdka</w:t>
            </w:r>
            <w:r>
              <w:rPr>
                <w:sz w:val="22"/>
                <w:szCs w:val="22"/>
                <w:lang w:val="sk"/>
              </w:rPr>
              <w:br/>
              <w:t>Stena tenkého čreva</w:t>
            </w:r>
          </w:p>
          <w:p w14:paraId="44EF8DF0" w14:textId="77777777" w:rsidR="002E3461" w:rsidRPr="0060412E" w:rsidRDefault="00970320" w:rsidP="00700D70">
            <w:pPr>
              <w:ind w:left="212" w:firstLine="7"/>
              <w:rPr>
                <w:sz w:val="22"/>
                <w:szCs w:val="22"/>
              </w:rPr>
            </w:pPr>
            <w:r>
              <w:rPr>
                <w:sz w:val="22"/>
                <w:szCs w:val="22"/>
                <w:lang w:val="sk"/>
              </w:rPr>
              <w:t>Stena hrubého čreva</w:t>
            </w:r>
            <w:r>
              <w:rPr>
                <w:sz w:val="22"/>
                <w:szCs w:val="22"/>
                <w:lang w:val="sk"/>
              </w:rPr>
              <w:br/>
              <w:t>(Stena hornej časti hrubého čreva</w:t>
            </w:r>
            <w:r>
              <w:rPr>
                <w:sz w:val="22"/>
                <w:szCs w:val="22"/>
                <w:lang w:val="sk"/>
              </w:rPr>
              <w:br/>
              <w:t>(Stena dolnej časti hrubého čreva</w:t>
            </w:r>
          </w:p>
        </w:tc>
        <w:tc>
          <w:tcPr>
            <w:tcW w:w="1190" w:type="dxa"/>
            <w:tcBorders>
              <w:left w:val="single" w:sz="4" w:space="0" w:color="000000"/>
            </w:tcBorders>
            <w:shd w:val="clear" w:color="auto" w:fill="auto"/>
          </w:tcPr>
          <w:p w14:paraId="3524FC17" w14:textId="77777777" w:rsidR="002E3461" w:rsidRPr="0060412E" w:rsidRDefault="002E3461">
            <w:pPr>
              <w:snapToGrid w:val="0"/>
              <w:rPr>
                <w:sz w:val="22"/>
                <w:szCs w:val="22"/>
              </w:rPr>
            </w:pPr>
          </w:p>
          <w:p w14:paraId="66E7D844" w14:textId="77777777" w:rsidR="002E3461" w:rsidRPr="0060412E" w:rsidRDefault="002E3461">
            <w:pPr>
              <w:rPr>
                <w:sz w:val="22"/>
                <w:szCs w:val="22"/>
              </w:rPr>
            </w:pPr>
            <w:r>
              <w:rPr>
                <w:sz w:val="22"/>
                <w:szCs w:val="22"/>
                <w:lang w:val="sk"/>
              </w:rPr>
              <w:t>0,87</w:t>
            </w:r>
          </w:p>
          <w:p w14:paraId="6760A7B4" w14:textId="77777777" w:rsidR="002E3461" w:rsidRDefault="002E3461">
            <w:pPr>
              <w:rPr>
                <w:sz w:val="22"/>
                <w:szCs w:val="22"/>
              </w:rPr>
            </w:pPr>
            <w:r>
              <w:rPr>
                <w:sz w:val="22"/>
                <w:szCs w:val="22"/>
                <w:lang w:val="sk"/>
              </w:rPr>
              <w:t>0,035</w:t>
            </w:r>
          </w:p>
          <w:p w14:paraId="020EA007" w14:textId="77777777" w:rsidR="008B7909" w:rsidRDefault="008B7909">
            <w:pPr>
              <w:rPr>
                <w:sz w:val="22"/>
                <w:szCs w:val="22"/>
                <w:lang w:val="sk"/>
              </w:rPr>
            </w:pPr>
          </w:p>
          <w:p w14:paraId="061DD4C9" w14:textId="77777777" w:rsidR="00970320" w:rsidRPr="0060412E" w:rsidRDefault="00970320">
            <w:pPr>
              <w:rPr>
                <w:sz w:val="22"/>
                <w:szCs w:val="22"/>
              </w:rPr>
            </w:pPr>
            <w:r>
              <w:rPr>
                <w:sz w:val="22"/>
                <w:szCs w:val="22"/>
                <w:lang w:val="sk"/>
              </w:rPr>
              <w:t>0,14</w:t>
            </w:r>
          </w:p>
          <w:p w14:paraId="4178C4E4" w14:textId="77777777" w:rsidR="008B7909" w:rsidRDefault="008B7909">
            <w:pPr>
              <w:rPr>
                <w:sz w:val="22"/>
                <w:szCs w:val="22"/>
                <w:lang w:val="sk"/>
              </w:rPr>
            </w:pPr>
          </w:p>
          <w:p w14:paraId="51262D31" w14:textId="77777777" w:rsidR="002E3461" w:rsidRPr="0060412E" w:rsidRDefault="002E3461">
            <w:pPr>
              <w:rPr>
                <w:sz w:val="22"/>
                <w:szCs w:val="22"/>
              </w:rPr>
            </w:pPr>
            <w:r>
              <w:rPr>
                <w:sz w:val="22"/>
                <w:szCs w:val="22"/>
                <w:lang w:val="sk"/>
              </w:rPr>
              <w:t>0,12</w:t>
            </w:r>
          </w:p>
          <w:p w14:paraId="40A0A191" w14:textId="77777777" w:rsidR="008B7909" w:rsidRDefault="008B7909" w:rsidP="00D9710D">
            <w:pPr>
              <w:rPr>
                <w:sz w:val="22"/>
                <w:szCs w:val="22"/>
                <w:lang w:val="sk"/>
              </w:rPr>
            </w:pPr>
          </w:p>
          <w:p w14:paraId="6D631FAC" w14:textId="77777777" w:rsidR="002E3461" w:rsidRPr="0060412E" w:rsidRDefault="002E3461" w:rsidP="00D9710D">
            <w:pPr>
              <w:rPr>
                <w:sz w:val="22"/>
                <w:szCs w:val="22"/>
              </w:rPr>
            </w:pPr>
            <w:r>
              <w:rPr>
                <w:sz w:val="22"/>
                <w:szCs w:val="22"/>
                <w:lang w:val="sk"/>
              </w:rPr>
              <w:t>0,17</w:t>
            </w:r>
          </w:p>
        </w:tc>
        <w:tc>
          <w:tcPr>
            <w:tcW w:w="1191" w:type="dxa"/>
            <w:tcBorders>
              <w:left w:val="single" w:sz="4" w:space="0" w:color="000000"/>
            </w:tcBorders>
            <w:shd w:val="clear" w:color="auto" w:fill="auto"/>
          </w:tcPr>
          <w:p w14:paraId="0EC30E30" w14:textId="77777777" w:rsidR="002E3461" w:rsidRPr="0060412E" w:rsidRDefault="002E3461">
            <w:pPr>
              <w:snapToGrid w:val="0"/>
              <w:rPr>
                <w:sz w:val="22"/>
                <w:szCs w:val="22"/>
              </w:rPr>
            </w:pPr>
          </w:p>
          <w:p w14:paraId="6C03EEEC" w14:textId="77777777" w:rsidR="002E3461" w:rsidRPr="0060412E" w:rsidRDefault="00863E8B">
            <w:pPr>
              <w:rPr>
                <w:sz w:val="22"/>
                <w:szCs w:val="22"/>
              </w:rPr>
            </w:pPr>
            <w:r>
              <w:rPr>
                <w:sz w:val="22"/>
                <w:szCs w:val="22"/>
                <w:lang w:val="sk"/>
              </w:rPr>
              <w:t>1,1</w:t>
            </w:r>
          </w:p>
          <w:p w14:paraId="6DF1C95F" w14:textId="77777777" w:rsidR="002E3461" w:rsidRDefault="002E3461">
            <w:pPr>
              <w:rPr>
                <w:sz w:val="22"/>
                <w:szCs w:val="22"/>
              </w:rPr>
            </w:pPr>
            <w:r>
              <w:rPr>
                <w:sz w:val="22"/>
                <w:szCs w:val="22"/>
                <w:lang w:val="sk"/>
              </w:rPr>
              <w:t>0,044</w:t>
            </w:r>
          </w:p>
          <w:p w14:paraId="6FC7223E" w14:textId="77777777" w:rsidR="008B7909" w:rsidRDefault="008B7909">
            <w:pPr>
              <w:rPr>
                <w:sz w:val="22"/>
                <w:szCs w:val="22"/>
                <w:lang w:val="sk"/>
              </w:rPr>
            </w:pPr>
          </w:p>
          <w:p w14:paraId="4579918B" w14:textId="77777777" w:rsidR="00970320" w:rsidRPr="0060412E" w:rsidRDefault="00970320">
            <w:pPr>
              <w:rPr>
                <w:sz w:val="22"/>
                <w:szCs w:val="22"/>
              </w:rPr>
            </w:pPr>
            <w:r>
              <w:rPr>
                <w:sz w:val="22"/>
                <w:szCs w:val="22"/>
                <w:lang w:val="sk"/>
              </w:rPr>
              <w:t>0,18</w:t>
            </w:r>
          </w:p>
          <w:p w14:paraId="63D1666C" w14:textId="77777777" w:rsidR="008B7909" w:rsidRDefault="008B7909">
            <w:pPr>
              <w:rPr>
                <w:sz w:val="22"/>
                <w:szCs w:val="22"/>
                <w:lang w:val="sk"/>
              </w:rPr>
            </w:pPr>
          </w:p>
          <w:p w14:paraId="735330C5" w14:textId="77777777" w:rsidR="002E3461" w:rsidRPr="0060412E" w:rsidRDefault="002E3461">
            <w:pPr>
              <w:rPr>
                <w:sz w:val="22"/>
                <w:szCs w:val="22"/>
              </w:rPr>
            </w:pPr>
            <w:r>
              <w:rPr>
                <w:sz w:val="22"/>
                <w:szCs w:val="22"/>
                <w:lang w:val="sk"/>
              </w:rPr>
              <w:t>0,15</w:t>
            </w:r>
          </w:p>
          <w:p w14:paraId="5982F937" w14:textId="77777777" w:rsidR="008B7909" w:rsidRDefault="008B7909" w:rsidP="00D9710D">
            <w:pPr>
              <w:rPr>
                <w:sz w:val="22"/>
                <w:szCs w:val="22"/>
                <w:lang w:val="sk"/>
              </w:rPr>
            </w:pPr>
          </w:p>
          <w:p w14:paraId="109F925E" w14:textId="77777777" w:rsidR="002E3461" w:rsidRPr="0060412E" w:rsidRDefault="002E3461" w:rsidP="00D9710D">
            <w:pPr>
              <w:rPr>
                <w:sz w:val="22"/>
                <w:szCs w:val="22"/>
              </w:rPr>
            </w:pPr>
            <w:r>
              <w:rPr>
                <w:sz w:val="22"/>
                <w:szCs w:val="22"/>
                <w:lang w:val="sk"/>
              </w:rPr>
              <w:t>0,22</w:t>
            </w:r>
          </w:p>
        </w:tc>
        <w:tc>
          <w:tcPr>
            <w:tcW w:w="1191" w:type="dxa"/>
            <w:tcBorders>
              <w:left w:val="single" w:sz="4" w:space="0" w:color="000000"/>
            </w:tcBorders>
            <w:shd w:val="clear" w:color="auto" w:fill="auto"/>
          </w:tcPr>
          <w:p w14:paraId="54BEDC64" w14:textId="77777777" w:rsidR="002E3461" w:rsidRPr="0060412E" w:rsidRDefault="002E3461">
            <w:pPr>
              <w:snapToGrid w:val="0"/>
              <w:rPr>
                <w:sz w:val="22"/>
                <w:szCs w:val="22"/>
              </w:rPr>
            </w:pPr>
          </w:p>
          <w:p w14:paraId="3919C3AB" w14:textId="77777777" w:rsidR="002E3461" w:rsidRPr="0060412E" w:rsidRDefault="00863E8B">
            <w:pPr>
              <w:rPr>
                <w:sz w:val="22"/>
                <w:szCs w:val="22"/>
              </w:rPr>
            </w:pPr>
            <w:r>
              <w:rPr>
                <w:sz w:val="22"/>
                <w:szCs w:val="22"/>
                <w:lang w:val="sk"/>
              </w:rPr>
              <w:t>1,6</w:t>
            </w:r>
          </w:p>
          <w:p w14:paraId="2C743AB5" w14:textId="77777777" w:rsidR="002E3461" w:rsidRDefault="002E3461">
            <w:pPr>
              <w:rPr>
                <w:sz w:val="22"/>
                <w:szCs w:val="22"/>
              </w:rPr>
            </w:pPr>
            <w:r>
              <w:rPr>
                <w:sz w:val="22"/>
                <w:szCs w:val="22"/>
                <w:lang w:val="sk"/>
              </w:rPr>
              <w:t>0,070</w:t>
            </w:r>
          </w:p>
          <w:p w14:paraId="01FD0574" w14:textId="77777777" w:rsidR="008B7909" w:rsidRDefault="008B7909">
            <w:pPr>
              <w:rPr>
                <w:sz w:val="22"/>
                <w:szCs w:val="22"/>
                <w:lang w:val="sk"/>
              </w:rPr>
            </w:pPr>
          </w:p>
          <w:p w14:paraId="62C6E27E" w14:textId="77777777" w:rsidR="00970320" w:rsidRPr="0060412E" w:rsidRDefault="00970320">
            <w:pPr>
              <w:rPr>
                <w:sz w:val="22"/>
                <w:szCs w:val="22"/>
              </w:rPr>
            </w:pPr>
            <w:r>
              <w:rPr>
                <w:sz w:val="22"/>
                <w:szCs w:val="22"/>
                <w:lang w:val="sk"/>
              </w:rPr>
              <w:t>0,30</w:t>
            </w:r>
          </w:p>
          <w:p w14:paraId="02EBF431" w14:textId="77777777" w:rsidR="008B7909" w:rsidRDefault="008B7909">
            <w:pPr>
              <w:rPr>
                <w:sz w:val="22"/>
                <w:szCs w:val="22"/>
                <w:lang w:val="sk"/>
              </w:rPr>
            </w:pPr>
          </w:p>
          <w:p w14:paraId="31039BF2" w14:textId="77777777" w:rsidR="002E3461" w:rsidRPr="0060412E" w:rsidRDefault="002E3461">
            <w:pPr>
              <w:rPr>
                <w:sz w:val="22"/>
                <w:szCs w:val="22"/>
              </w:rPr>
            </w:pPr>
            <w:r>
              <w:rPr>
                <w:sz w:val="22"/>
                <w:szCs w:val="22"/>
                <w:lang w:val="sk"/>
              </w:rPr>
              <w:t>0,25</w:t>
            </w:r>
          </w:p>
          <w:p w14:paraId="728269D5" w14:textId="77777777" w:rsidR="008B7909" w:rsidRDefault="008B7909" w:rsidP="00D9710D">
            <w:pPr>
              <w:rPr>
                <w:sz w:val="22"/>
                <w:szCs w:val="22"/>
                <w:lang w:val="sk"/>
              </w:rPr>
            </w:pPr>
          </w:p>
          <w:p w14:paraId="1022F5D6" w14:textId="77777777" w:rsidR="002E3461" w:rsidRPr="0060412E" w:rsidRDefault="002E3461" w:rsidP="00D9710D">
            <w:pPr>
              <w:rPr>
                <w:sz w:val="22"/>
                <w:szCs w:val="22"/>
              </w:rPr>
            </w:pPr>
            <w:r>
              <w:rPr>
                <w:sz w:val="22"/>
                <w:szCs w:val="22"/>
                <w:lang w:val="sk"/>
              </w:rPr>
              <w:t>0,37</w:t>
            </w:r>
          </w:p>
        </w:tc>
        <w:tc>
          <w:tcPr>
            <w:tcW w:w="1191" w:type="dxa"/>
            <w:tcBorders>
              <w:left w:val="single" w:sz="4" w:space="0" w:color="000000"/>
            </w:tcBorders>
            <w:shd w:val="clear" w:color="auto" w:fill="auto"/>
          </w:tcPr>
          <w:p w14:paraId="283DC41F" w14:textId="77777777" w:rsidR="002E3461" w:rsidRPr="0060412E" w:rsidRDefault="002E3461">
            <w:pPr>
              <w:snapToGrid w:val="0"/>
              <w:rPr>
                <w:sz w:val="22"/>
                <w:szCs w:val="22"/>
              </w:rPr>
            </w:pPr>
          </w:p>
          <w:p w14:paraId="6499A7A3" w14:textId="77777777" w:rsidR="002E3461" w:rsidRPr="0060412E" w:rsidRDefault="00863E8B">
            <w:pPr>
              <w:rPr>
                <w:sz w:val="22"/>
                <w:szCs w:val="22"/>
              </w:rPr>
            </w:pPr>
            <w:r>
              <w:rPr>
                <w:sz w:val="22"/>
                <w:szCs w:val="22"/>
                <w:lang w:val="sk"/>
              </w:rPr>
              <w:t>2,8</w:t>
            </w:r>
          </w:p>
          <w:p w14:paraId="75C0F1E7" w14:textId="77777777" w:rsidR="002E3461" w:rsidRDefault="002E3461">
            <w:pPr>
              <w:rPr>
                <w:sz w:val="22"/>
                <w:szCs w:val="22"/>
              </w:rPr>
            </w:pPr>
            <w:r>
              <w:rPr>
                <w:sz w:val="22"/>
                <w:szCs w:val="22"/>
                <w:lang w:val="sk"/>
              </w:rPr>
              <w:t>0,11</w:t>
            </w:r>
          </w:p>
          <w:p w14:paraId="060D1505" w14:textId="77777777" w:rsidR="008B7909" w:rsidRDefault="008B7909">
            <w:pPr>
              <w:rPr>
                <w:sz w:val="22"/>
                <w:szCs w:val="22"/>
                <w:lang w:val="sk"/>
              </w:rPr>
            </w:pPr>
          </w:p>
          <w:p w14:paraId="3EEC1C16" w14:textId="77777777" w:rsidR="00970320" w:rsidRPr="0060412E" w:rsidRDefault="00970320">
            <w:pPr>
              <w:rPr>
                <w:sz w:val="22"/>
                <w:szCs w:val="22"/>
              </w:rPr>
            </w:pPr>
            <w:r>
              <w:rPr>
                <w:sz w:val="22"/>
                <w:szCs w:val="22"/>
                <w:lang w:val="sk"/>
              </w:rPr>
              <w:t>0,50</w:t>
            </w:r>
          </w:p>
          <w:p w14:paraId="02FE4579" w14:textId="77777777" w:rsidR="008B7909" w:rsidRDefault="008B7909">
            <w:pPr>
              <w:rPr>
                <w:sz w:val="22"/>
                <w:szCs w:val="22"/>
                <w:lang w:val="sk"/>
              </w:rPr>
            </w:pPr>
          </w:p>
          <w:p w14:paraId="6FBBDF63" w14:textId="77777777" w:rsidR="002E3461" w:rsidRPr="0060412E" w:rsidRDefault="002E3461">
            <w:pPr>
              <w:rPr>
                <w:sz w:val="22"/>
                <w:szCs w:val="22"/>
              </w:rPr>
            </w:pPr>
            <w:r>
              <w:rPr>
                <w:sz w:val="22"/>
                <w:szCs w:val="22"/>
                <w:lang w:val="sk"/>
              </w:rPr>
              <w:t>0,42</w:t>
            </w:r>
          </w:p>
          <w:p w14:paraId="1575CE28" w14:textId="77777777" w:rsidR="008B7909" w:rsidRDefault="008B7909" w:rsidP="00D9710D">
            <w:pPr>
              <w:rPr>
                <w:sz w:val="22"/>
                <w:szCs w:val="22"/>
                <w:lang w:val="sk"/>
              </w:rPr>
            </w:pPr>
          </w:p>
          <w:p w14:paraId="6372A261" w14:textId="77777777" w:rsidR="002E3461" w:rsidRPr="0060412E" w:rsidRDefault="002E3461" w:rsidP="00D9710D">
            <w:pPr>
              <w:rPr>
                <w:sz w:val="22"/>
                <w:szCs w:val="22"/>
              </w:rPr>
            </w:pPr>
            <w:r>
              <w:rPr>
                <w:sz w:val="22"/>
                <w:szCs w:val="22"/>
                <w:lang w:val="sk"/>
              </w:rPr>
              <w:t>0,61</w:t>
            </w:r>
          </w:p>
        </w:tc>
        <w:tc>
          <w:tcPr>
            <w:tcW w:w="1205" w:type="dxa"/>
            <w:tcBorders>
              <w:left w:val="single" w:sz="4" w:space="0" w:color="000000"/>
              <w:right w:val="single" w:sz="4" w:space="0" w:color="000000"/>
            </w:tcBorders>
            <w:shd w:val="clear" w:color="auto" w:fill="auto"/>
          </w:tcPr>
          <w:p w14:paraId="3FCC58E0" w14:textId="77777777" w:rsidR="002E3461" w:rsidRPr="0060412E" w:rsidRDefault="002E3461">
            <w:pPr>
              <w:snapToGrid w:val="0"/>
              <w:rPr>
                <w:sz w:val="22"/>
                <w:szCs w:val="22"/>
              </w:rPr>
            </w:pPr>
          </w:p>
          <w:p w14:paraId="1D7A69F6" w14:textId="77777777" w:rsidR="002E3461" w:rsidRPr="0060412E" w:rsidRDefault="00863E8B">
            <w:pPr>
              <w:rPr>
                <w:sz w:val="22"/>
                <w:szCs w:val="22"/>
              </w:rPr>
            </w:pPr>
            <w:r>
              <w:rPr>
                <w:sz w:val="22"/>
                <w:szCs w:val="22"/>
                <w:lang w:val="sk"/>
              </w:rPr>
              <w:t>5,9</w:t>
            </w:r>
          </w:p>
          <w:p w14:paraId="7C3FBB02" w14:textId="77777777" w:rsidR="002E3461" w:rsidRDefault="002E3461">
            <w:pPr>
              <w:rPr>
                <w:sz w:val="22"/>
                <w:szCs w:val="22"/>
              </w:rPr>
            </w:pPr>
            <w:r>
              <w:rPr>
                <w:sz w:val="22"/>
                <w:szCs w:val="22"/>
                <w:lang w:val="sk"/>
              </w:rPr>
              <w:t>0,19</w:t>
            </w:r>
          </w:p>
          <w:p w14:paraId="33F64838" w14:textId="77777777" w:rsidR="008B7909" w:rsidRDefault="008B7909">
            <w:pPr>
              <w:rPr>
                <w:sz w:val="22"/>
                <w:szCs w:val="22"/>
                <w:lang w:val="sk"/>
              </w:rPr>
            </w:pPr>
          </w:p>
          <w:p w14:paraId="0A3D5600" w14:textId="77777777" w:rsidR="00970320" w:rsidRPr="0060412E" w:rsidRDefault="00970320">
            <w:pPr>
              <w:rPr>
                <w:sz w:val="22"/>
                <w:szCs w:val="22"/>
              </w:rPr>
            </w:pPr>
            <w:r>
              <w:rPr>
                <w:sz w:val="22"/>
                <w:szCs w:val="22"/>
                <w:lang w:val="sk"/>
              </w:rPr>
              <w:t>0,92</w:t>
            </w:r>
          </w:p>
          <w:p w14:paraId="6E1906AE" w14:textId="77777777" w:rsidR="008B7909" w:rsidRDefault="008B7909">
            <w:pPr>
              <w:rPr>
                <w:sz w:val="22"/>
                <w:szCs w:val="22"/>
                <w:lang w:val="sk"/>
              </w:rPr>
            </w:pPr>
          </w:p>
          <w:p w14:paraId="51222264" w14:textId="77777777" w:rsidR="002E3461" w:rsidRPr="0060412E" w:rsidRDefault="002E3461">
            <w:pPr>
              <w:rPr>
                <w:sz w:val="22"/>
                <w:szCs w:val="22"/>
              </w:rPr>
            </w:pPr>
            <w:r>
              <w:rPr>
                <w:sz w:val="22"/>
                <w:szCs w:val="22"/>
                <w:lang w:val="sk"/>
              </w:rPr>
              <w:t>0,75)</w:t>
            </w:r>
          </w:p>
          <w:p w14:paraId="258E46CC" w14:textId="77777777" w:rsidR="008B7909" w:rsidRDefault="008B7909" w:rsidP="00D9710D">
            <w:pPr>
              <w:rPr>
                <w:sz w:val="22"/>
                <w:szCs w:val="22"/>
                <w:lang w:val="sk"/>
              </w:rPr>
            </w:pPr>
          </w:p>
          <w:p w14:paraId="5E3ECC3C" w14:textId="77777777" w:rsidR="002E3461" w:rsidRPr="0060412E" w:rsidRDefault="00D9710D" w:rsidP="00D9710D">
            <w:pPr>
              <w:rPr>
                <w:sz w:val="22"/>
                <w:szCs w:val="22"/>
              </w:rPr>
            </w:pPr>
            <w:r>
              <w:rPr>
                <w:sz w:val="22"/>
                <w:szCs w:val="22"/>
                <w:lang w:val="sk"/>
              </w:rPr>
              <w:t>1,2)</w:t>
            </w:r>
          </w:p>
        </w:tc>
      </w:tr>
      <w:tr w:rsidR="002E3461" w:rsidRPr="0060412E" w14:paraId="03899940" w14:textId="77777777" w:rsidTr="003724C3">
        <w:trPr>
          <w:cantSplit/>
        </w:trPr>
        <w:tc>
          <w:tcPr>
            <w:tcW w:w="2120" w:type="dxa"/>
            <w:tcBorders>
              <w:left w:val="single" w:sz="4" w:space="0" w:color="000000"/>
            </w:tcBorders>
            <w:shd w:val="clear" w:color="auto" w:fill="auto"/>
          </w:tcPr>
          <w:p w14:paraId="430D61AD" w14:textId="77777777" w:rsidR="002E3461" w:rsidRPr="0060412E" w:rsidRDefault="00501AD9">
            <w:pPr>
              <w:rPr>
                <w:sz w:val="22"/>
                <w:szCs w:val="22"/>
              </w:rPr>
            </w:pPr>
            <w:r>
              <w:rPr>
                <w:sz w:val="22"/>
                <w:szCs w:val="22"/>
                <w:lang w:val="sk"/>
              </w:rPr>
              <w:t>Stena srdca</w:t>
            </w:r>
          </w:p>
        </w:tc>
        <w:tc>
          <w:tcPr>
            <w:tcW w:w="1190" w:type="dxa"/>
            <w:tcBorders>
              <w:left w:val="single" w:sz="4" w:space="0" w:color="000000"/>
            </w:tcBorders>
            <w:shd w:val="clear" w:color="auto" w:fill="auto"/>
          </w:tcPr>
          <w:p w14:paraId="7369003D" w14:textId="77777777" w:rsidR="002E3461" w:rsidRPr="0060412E" w:rsidRDefault="00501AD9">
            <w:pPr>
              <w:rPr>
                <w:sz w:val="22"/>
                <w:szCs w:val="22"/>
              </w:rPr>
            </w:pPr>
            <w:r>
              <w:rPr>
                <w:sz w:val="22"/>
                <w:szCs w:val="22"/>
                <w:lang w:val="sk"/>
              </w:rPr>
              <w:t>0,062</w:t>
            </w:r>
          </w:p>
        </w:tc>
        <w:tc>
          <w:tcPr>
            <w:tcW w:w="1191" w:type="dxa"/>
            <w:tcBorders>
              <w:left w:val="single" w:sz="4" w:space="0" w:color="000000"/>
            </w:tcBorders>
            <w:shd w:val="clear" w:color="auto" w:fill="auto"/>
          </w:tcPr>
          <w:p w14:paraId="1E3B0E90" w14:textId="77777777" w:rsidR="002E3461" w:rsidRPr="0060412E" w:rsidRDefault="00501AD9">
            <w:pPr>
              <w:rPr>
                <w:sz w:val="22"/>
                <w:szCs w:val="22"/>
              </w:rPr>
            </w:pPr>
            <w:r>
              <w:rPr>
                <w:sz w:val="22"/>
                <w:szCs w:val="22"/>
                <w:lang w:val="sk"/>
              </w:rPr>
              <w:t>0,080</w:t>
            </w:r>
          </w:p>
        </w:tc>
        <w:tc>
          <w:tcPr>
            <w:tcW w:w="1191" w:type="dxa"/>
            <w:tcBorders>
              <w:left w:val="single" w:sz="4" w:space="0" w:color="000000"/>
            </w:tcBorders>
            <w:shd w:val="clear" w:color="auto" w:fill="auto"/>
          </w:tcPr>
          <w:p w14:paraId="5AAA5B17" w14:textId="77777777" w:rsidR="002E3461" w:rsidRPr="0060412E" w:rsidRDefault="00501AD9">
            <w:pPr>
              <w:rPr>
                <w:sz w:val="22"/>
                <w:szCs w:val="22"/>
              </w:rPr>
            </w:pPr>
            <w:r>
              <w:rPr>
                <w:sz w:val="22"/>
                <w:szCs w:val="22"/>
                <w:lang w:val="sk"/>
              </w:rPr>
              <w:t>0,13</w:t>
            </w:r>
          </w:p>
        </w:tc>
        <w:tc>
          <w:tcPr>
            <w:tcW w:w="1191" w:type="dxa"/>
            <w:tcBorders>
              <w:left w:val="single" w:sz="4" w:space="0" w:color="000000"/>
            </w:tcBorders>
            <w:shd w:val="clear" w:color="auto" w:fill="auto"/>
          </w:tcPr>
          <w:p w14:paraId="547564B6" w14:textId="77777777" w:rsidR="002E3461" w:rsidRPr="0060412E" w:rsidRDefault="00501AD9">
            <w:pPr>
              <w:rPr>
                <w:sz w:val="22"/>
                <w:szCs w:val="22"/>
              </w:rPr>
            </w:pPr>
            <w:r>
              <w:rPr>
                <w:sz w:val="22"/>
                <w:szCs w:val="22"/>
                <w:lang w:val="sk"/>
              </w:rPr>
              <w:t>0,20</w:t>
            </w:r>
          </w:p>
        </w:tc>
        <w:tc>
          <w:tcPr>
            <w:tcW w:w="1205" w:type="dxa"/>
            <w:tcBorders>
              <w:left w:val="single" w:sz="4" w:space="0" w:color="000000"/>
              <w:right w:val="single" w:sz="4" w:space="0" w:color="000000"/>
            </w:tcBorders>
            <w:shd w:val="clear" w:color="auto" w:fill="auto"/>
          </w:tcPr>
          <w:p w14:paraId="36A56E6A" w14:textId="77777777" w:rsidR="002E3461" w:rsidRPr="0060412E" w:rsidRDefault="00501AD9">
            <w:pPr>
              <w:rPr>
                <w:sz w:val="22"/>
                <w:szCs w:val="22"/>
              </w:rPr>
            </w:pPr>
            <w:r>
              <w:rPr>
                <w:sz w:val="22"/>
                <w:szCs w:val="22"/>
                <w:lang w:val="sk"/>
              </w:rPr>
              <w:t>0,37</w:t>
            </w:r>
          </w:p>
        </w:tc>
      </w:tr>
      <w:tr w:rsidR="00501AD9" w:rsidRPr="0060412E" w14:paraId="5641FC77" w14:textId="77777777" w:rsidTr="003724C3">
        <w:trPr>
          <w:cantSplit/>
        </w:trPr>
        <w:tc>
          <w:tcPr>
            <w:tcW w:w="2120" w:type="dxa"/>
            <w:tcBorders>
              <w:left w:val="single" w:sz="4" w:space="0" w:color="000000"/>
            </w:tcBorders>
            <w:shd w:val="clear" w:color="auto" w:fill="auto"/>
          </w:tcPr>
          <w:p w14:paraId="50C8DD54" w14:textId="77777777" w:rsidR="00501AD9" w:rsidRPr="0060412E" w:rsidRDefault="00501AD9">
            <w:pPr>
              <w:rPr>
                <w:sz w:val="22"/>
                <w:szCs w:val="22"/>
              </w:rPr>
            </w:pPr>
            <w:r>
              <w:rPr>
                <w:sz w:val="22"/>
                <w:szCs w:val="22"/>
                <w:lang w:val="sk"/>
              </w:rPr>
              <w:t>Obličky</w:t>
            </w:r>
          </w:p>
        </w:tc>
        <w:tc>
          <w:tcPr>
            <w:tcW w:w="1190" w:type="dxa"/>
            <w:tcBorders>
              <w:left w:val="single" w:sz="4" w:space="0" w:color="000000"/>
            </w:tcBorders>
            <w:shd w:val="clear" w:color="auto" w:fill="auto"/>
          </w:tcPr>
          <w:p w14:paraId="44DFB861" w14:textId="77777777" w:rsidR="00501AD9" w:rsidRPr="0060412E" w:rsidRDefault="00501AD9" w:rsidP="00E9652B">
            <w:pPr>
              <w:rPr>
                <w:sz w:val="22"/>
                <w:szCs w:val="22"/>
              </w:rPr>
            </w:pPr>
            <w:r>
              <w:rPr>
                <w:sz w:val="22"/>
                <w:szCs w:val="22"/>
                <w:lang w:val="sk"/>
              </w:rPr>
              <w:t>0,062</w:t>
            </w:r>
          </w:p>
        </w:tc>
        <w:tc>
          <w:tcPr>
            <w:tcW w:w="1191" w:type="dxa"/>
            <w:tcBorders>
              <w:left w:val="single" w:sz="4" w:space="0" w:color="000000"/>
            </w:tcBorders>
            <w:shd w:val="clear" w:color="auto" w:fill="auto"/>
          </w:tcPr>
          <w:p w14:paraId="55B14B69" w14:textId="77777777" w:rsidR="00501AD9" w:rsidRPr="0060412E" w:rsidRDefault="00501AD9">
            <w:pPr>
              <w:rPr>
                <w:sz w:val="22"/>
                <w:szCs w:val="22"/>
              </w:rPr>
            </w:pPr>
            <w:r>
              <w:rPr>
                <w:sz w:val="22"/>
                <w:szCs w:val="22"/>
                <w:lang w:val="sk"/>
              </w:rPr>
              <w:t>0,080</w:t>
            </w:r>
          </w:p>
        </w:tc>
        <w:tc>
          <w:tcPr>
            <w:tcW w:w="1191" w:type="dxa"/>
            <w:tcBorders>
              <w:left w:val="single" w:sz="4" w:space="0" w:color="000000"/>
            </w:tcBorders>
            <w:shd w:val="clear" w:color="auto" w:fill="auto"/>
          </w:tcPr>
          <w:p w14:paraId="0DA6E3BF" w14:textId="77777777" w:rsidR="00501AD9" w:rsidRPr="0060412E" w:rsidRDefault="00501AD9" w:rsidP="00E9652B">
            <w:pPr>
              <w:rPr>
                <w:sz w:val="22"/>
                <w:szCs w:val="22"/>
              </w:rPr>
            </w:pPr>
            <w:r>
              <w:rPr>
                <w:sz w:val="22"/>
                <w:szCs w:val="22"/>
                <w:lang w:val="sk"/>
              </w:rPr>
              <w:t>0,13</w:t>
            </w:r>
          </w:p>
        </w:tc>
        <w:tc>
          <w:tcPr>
            <w:tcW w:w="1191" w:type="dxa"/>
            <w:tcBorders>
              <w:left w:val="single" w:sz="4" w:space="0" w:color="000000"/>
            </w:tcBorders>
            <w:shd w:val="clear" w:color="auto" w:fill="auto"/>
          </w:tcPr>
          <w:p w14:paraId="567BDFBE" w14:textId="77777777" w:rsidR="00501AD9" w:rsidRPr="0060412E" w:rsidRDefault="00501AD9" w:rsidP="00E9652B">
            <w:pPr>
              <w:rPr>
                <w:sz w:val="22"/>
                <w:szCs w:val="22"/>
              </w:rPr>
            </w:pPr>
            <w:r>
              <w:rPr>
                <w:sz w:val="22"/>
                <w:szCs w:val="22"/>
                <w:lang w:val="sk"/>
              </w:rPr>
              <w:t>0,20</w:t>
            </w:r>
          </w:p>
        </w:tc>
        <w:tc>
          <w:tcPr>
            <w:tcW w:w="1205" w:type="dxa"/>
            <w:tcBorders>
              <w:left w:val="single" w:sz="4" w:space="0" w:color="000000"/>
              <w:right w:val="single" w:sz="4" w:space="0" w:color="000000"/>
            </w:tcBorders>
            <w:shd w:val="clear" w:color="auto" w:fill="auto"/>
          </w:tcPr>
          <w:p w14:paraId="69434F31" w14:textId="77777777" w:rsidR="00501AD9" w:rsidRPr="0060412E" w:rsidRDefault="00501AD9" w:rsidP="00E9652B">
            <w:pPr>
              <w:rPr>
                <w:sz w:val="22"/>
                <w:szCs w:val="22"/>
              </w:rPr>
            </w:pPr>
            <w:r>
              <w:rPr>
                <w:sz w:val="22"/>
                <w:szCs w:val="22"/>
                <w:lang w:val="sk"/>
              </w:rPr>
              <w:t>0,37</w:t>
            </w:r>
          </w:p>
        </w:tc>
      </w:tr>
      <w:tr w:rsidR="00501AD9" w:rsidRPr="0060412E" w14:paraId="1CF7F8D0" w14:textId="77777777" w:rsidTr="003724C3">
        <w:trPr>
          <w:cantSplit/>
        </w:trPr>
        <w:tc>
          <w:tcPr>
            <w:tcW w:w="2120" w:type="dxa"/>
            <w:tcBorders>
              <w:left w:val="single" w:sz="4" w:space="0" w:color="000000"/>
            </w:tcBorders>
            <w:shd w:val="clear" w:color="auto" w:fill="auto"/>
          </w:tcPr>
          <w:p w14:paraId="3C7F5020" w14:textId="77777777" w:rsidR="00501AD9" w:rsidRPr="0060412E" w:rsidRDefault="00501AD9">
            <w:pPr>
              <w:rPr>
                <w:sz w:val="22"/>
                <w:szCs w:val="22"/>
              </w:rPr>
            </w:pPr>
            <w:r>
              <w:rPr>
                <w:sz w:val="22"/>
                <w:szCs w:val="22"/>
                <w:lang w:val="sk"/>
              </w:rPr>
              <w:t>Pečeň</w:t>
            </w:r>
          </w:p>
        </w:tc>
        <w:tc>
          <w:tcPr>
            <w:tcW w:w="1190" w:type="dxa"/>
            <w:tcBorders>
              <w:left w:val="single" w:sz="4" w:space="0" w:color="000000"/>
            </w:tcBorders>
            <w:shd w:val="clear" w:color="auto" w:fill="auto"/>
          </w:tcPr>
          <w:p w14:paraId="7B31AEDE" w14:textId="77777777" w:rsidR="00501AD9" w:rsidRPr="0060412E" w:rsidRDefault="00501AD9" w:rsidP="0088338D">
            <w:pPr>
              <w:rPr>
                <w:sz w:val="22"/>
                <w:szCs w:val="22"/>
              </w:rPr>
            </w:pPr>
            <w:r>
              <w:rPr>
                <w:sz w:val="22"/>
                <w:szCs w:val="22"/>
                <w:lang w:val="sk"/>
              </w:rPr>
              <w:t>0,050</w:t>
            </w:r>
          </w:p>
        </w:tc>
        <w:tc>
          <w:tcPr>
            <w:tcW w:w="1191" w:type="dxa"/>
            <w:tcBorders>
              <w:left w:val="single" w:sz="4" w:space="0" w:color="000000"/>
            </w:tcBorders>
            <w:shd w:val="clear" w:color="auto" w:fill="auto"/>
          </w:tcPr>
          <w:p w14:paraId="3C0E7349" w14:textId="77777777" w:rsidR="00501AD9" w:rsidRPr="0060412E" w:rsidRDefault="00501AD9" w:rsidP="0088338D">
            <w:pPr>
              <w:rPr>
                <w:sz w:val="22"/>
                <w:szCs w:val="22"/>
              </w:rPr>
            </w:pPr>
            <w:r>
              <w:rPr>
                <w:sz w:val="22"/>
                <w:szCs w:val="22"/>
                <w:lang w:val="sk"/>
              </w:rPr>
              <w:t>0,065</w:t>
            </w:r>
          </w:p>
        </w:tc>
        <w:tc>
          <w:tcPr>
            <w:tcW w:w="1191" w:type="dxa"/>
            <w:tcBorders>
              <w:left w:val="single" w:sz="4" w:space="0" w:color="000000"/>
            </w:tcBorders>
            <w:shd w:val="clear" w:color="auto" w:fill="auto"/>
          </w:tcPr>
          <w:p w14:paraId="11697C15" w14:textId="77777777" w:rsidR="00501AD9" w:rsidRPr="0060412E" w:rsidRDefault="00501AD9" w:rsidP="0088338D">
            <w:pPr>
              <w:rPr>
                <w:sz w:val="22"/>
                <w:szCs w:val="22"/>
              </w:rPr>
            </w:pPr>
            <w:r>
              <w:rPr>
                <w:sz w:val="22"/>
                <w:szCs w:val="22"/>
                <w:lang w:val="sk"/>
              </w:rPr>
              <w:t>0,10</w:t>
            </w:r>
          </w:p>
        </w:tc>
        <w:tc>
          <w:tcPr>
            <w:tcW w:w="1191" w:type="dxa"/>
            <w:tcBorders>
              <w:left w:val="single" w:sz="4" w:space="0" w:color="000000"/>
            </w:tcBorders>
            <w:shd w:val="clear" w:color="auto" w:fill="auto"/>
          </w:tcPr>
          <w:p w14:paraId="16C9ECD3" w14:textId="77777777" w:rsidR="00501AD9" w:rsidRPr="0060412E" w:rsidRDefault="00501AD9" w:rsidP="0088338D">
            <w:pPr>
              <w:rPr>
                <w:sz w:val="22"/>
                <w:szCs w:val="22"/>
              </w:rPr>
            </w:pPr>
            <w:r>
              <w:rPr>
                <w:sz w:val="22"/>
                <w:szCs w:val="22"/>
                <w:lang w:val="sk"/>
              </w:rPr>
              <w:t>0,16</w:t>
            </w:r>
          </w:p>
        </w:tc>
        <w:tc>
          <w:tcPr>
            <w:tcW w:w="1205" w:type="dxa"/>
            <w:tcBorders>
              <w:left w:val="single" w:sz="4" w:space="0" w:color="000000"/>
              <w:right w:val="single" w:sz="4" w:space="0" w:color="000000"/>
            </w:tcBorders>
            <w:shd w:val="clear" w:color="auto" w:fill="auto"/>
          </w:tcPr>
          <w:p w14:paraId="5B8F2129" w14:textId="77777777" w:rsidR="00501AD9" w:rsidRPr="0060412E" w:rsidRDefault="00501AD9" w:rsidP="0088338D">
            <w:pPr>
              <w:rPr>
                <w:sz w:val="22"/>
                <w:szCs w:val="22"/>
              </w:rPr>
            </w:pPr>
            <w:r>
              <w:rPr>
                <w:sz w:val="22"/>
                <w:szCs w:val="22"/>
                <w:lang w:val="sk"/>
              </w:rPr>
              <w:t>0,30</w:t>
            </w:r>
          </w:p>
        </w:tc>
      </w:tr>
      <w:tr w:rsidR="00501AD9" w:rsidRPr="0060412E" w14:paraId="35621022" w14:textId="77777777" w:rsidTr="003724C3">
        <w:trPr>
          <w:cantSplit/>
        </w:trPr>
        <w:tc>
          <w:tcPr>
            <w:tcW w:w="2120" w:type="dxa"/>
            <w:tcBorders>
              <w:left w:val="single" w:sz="4" w:space="0" w:color="000000"/>
            </w:tcBorders>
            <w:shd w:val="clear" w:color="auto" w:fill="auto"/>
          </w:tcPr>
          <w:p w14:paraId="70111203" w14:textId="77777777" w:rsidR="00501AD9" w:rsidRPr="0060412E" w:rsidRDefault="00501AD9">
            <w:pPr>
              <w:rPr>
                <w:sz w:val="22"/>
                <w:szCs w:val="22"/>
              </w:rPr>
            </w:pPr>
            <w:r>
              <w:rPr>
                <w:sz w:val="22"/>
                <w:szCs w:val="22"/>
                <w:lang w:val="sk"/>
              </w:rPr>
              <w:t>Pľúca</w:t>
            </w:r>
          </w:p>
        </w:tc>
        <w:tc>
          <w:tcPr>
            <w:tcW w:w="1190" w:type="dxa"/>
            <w:tcBorders>
              <w:left w:val="single" w:sz="4" w:space="0" w:color="000000"/>
            </w:tcBorders>
            <w:shd w:val="clear" w:color="auto" w:fill="auto"/>
          </w:tcPr>
          <w:p w14:paraId="59ECDDBF" w14:textId="77777777" w:rsidR="00501AD9" w:rsidRPr="0060412E" w:rsidRDefault="00501AD9" w:rsidP="004A7B6C">
            <w:pPr>
              <w:rPr>
                <w:sz w:val="22"/>
                <w:szCs w:val="22"/>
              </w:rPr>
            </w:pPr>
            <w:r>
              <w:rPr>
                <w:sz w:val="22"/>
                <w:szCs w:val="22"/>
                <w:lang w:val="sk"/>
              </w:rPr>
              <w:t>0,053</w:t>
            </w:r>
          </w:p>
        </w:tc>
        <w:tc>
          <w:tcPr>
            <w:tcW w:w="1191" w:type="dxa"/>
            <w:tcBorders>
              <w:left w:val="single" w:sz="4" w:space="0" w:color="000000"/>
            </w:tcBorders>
            <w:shd w:val="clear" w:color="auto" w:fill="auto"/>
          </w:tcPr>
          <w:p w14:paraId="6F03CE83" w14:textId="77777777" w:rsidR="00501AD9" w:rsidRPr="0060412E" w:rsidRDefault="00501AD9" w:rsidP="004A7B6C">
            <w:pPr>
              <w:rPr>
                <w:sz w:val="22"/>
                <w:szCs w:val="22"/>
              </w:rPr>
            </w:pPr>
            <w:r>
              <w:rPr>
                <w:sz w:val="22"/>
                <w:szCs w:val="22"/>
                <w:lang w:val="sk"/>
              </w:rPr>
              <w:t>0,068</w:t>
            </w:r>
          </w:p>
        </w:tc>
        <w:tc>
          <w:tcPr>
            <w:tcW w:w="1191" w:type="dxa"/>
            <w:tcBorders>
              <w:left w:val="single" w:sz="4" w:space="0" w:color="000000"/>
            </w:tcBorders>
            <w:shd w:val="clear" w:color="auto" w:fill="auto"/>
          </w:tcPr>
          <w:p w14:paraId="00166789" w14:textId="77777777" w:rsidR="00501AD9" w:rsidRPr="0060412E" w:rsidRDefault="00501AD9" w:rsidP="004A7B6C">
            <w:pPr>
              <w:rPr>
                <w:sz w:val="22"/>
                <w:szCs w:val="22"/>
              </w:rPr>
            </w:pPr>
            <w:r>
              <w:rPr>
                <w:sz w:val="22"/>
                <w:szCs w:val="22"/>
                <w:lang w:val="sk"/>
              </w:rPr>
              <w:t>0,11</w:t>
            </w:r>
          </w:p>
        </w:tc>
        <w:tc>
          <w:tcPr>
            <w:tcW w:w="1191" w:type="dxa"/>
            <w:tcBorders>
              <w:left w:val="single" w:sz="4" w:space="0" w:color="000000"/>
            </w:tcBorders>
            <w:shd w:val="clear" w:color="auto" w:fill="auto"/>
          </w:tcPr>
          <w:p w14:paraId="768EB4A1" w14:textId="77777777" w:rsidR="00501AD9" w:rsidRPr="0060412E" w:rsidRDefault="00501AD9" w:rsidP="004A7B6C">
            <w:pPr>
              <w:rPr>
                <w:sz w:val="22"/>
                <w:szCs w:val="22"/>
              </w:rPr>
            </w:pPr>
            <w:r>
              <w:rPr>
                <w:sz w:val="22"/>
                <w:szCs w:val="22"/>
                <w:lang w:val="sk"/>
              </w:rPr>
              <w:t>0,18</w:t>
            </w:r>
          </w:p>
        </w:tc>
        <w:tc>
          <w:tcPr>
            <w:tcW w:w="1205" w:type="dxa"/>
            <w:tcBorders>
              <w:left w:val="single" w:sz="4" w:space="0" w:color="000000"/>
              <w:right w:val="single" w:sz="4" w:space="0" w:color="000000"/>
            </w:tcBorders>
            <w:shd w:val="clear" w:color="auto" w:fill="auto"/>
          </w:tcPr>
          <w:p w14:paraId="5BB477BA" w14:textId="77777777" w:rsidR="00501AD9" w:rsidRPr="0060412E" w:rsidRDefault="00501AD9" w:rsidP="004A7B6C">
            <w:pPr>
              <w:rPr>
                <w:sz w:val="22"/>
                <w:szCs w:val="22"/>
              </w:rPr>
            </w:pPr>
            <w:r>
              <w:rPr>
                <w:sz w:val="22"/>
                <w:szCs w:val="22"/>
                <w:lang w:val="sk"/>
              </w:rPr>
              <w:t>0,36</w:t>
            </w:r>
          </w:p>
        </w:tc>
      </w:tr>
      <w:tr w:rsidR="00483294" w:rsidRPr="0060412E" w14:paraId="778D8E90" w14:textId="77777777" w:rsidTr="003724C3">
        <w:trPr>
          <w:cantSplit/>
        </w:trPr>
        <w:tc>
          <w:tcPr>
            <w:tcW w:w="2120" w:type="dxa"/>
            <w:tcBorders>
              <w:left w:val="single" w:sz="4" w:space="0" w:color="000000"/>
            </w:tcBorders>
            <w:shd w:val="clear" w:color="auto" w:fill="auto"/>
          </w:tcPr>
          <w:p w14:paraId="0E11C1F8" w14:textId="77777777" w:rsidR="00483294" w:rsidRPr="0060412E" w:rsidRDefault="00483294">
            <w:pPr>
              <w:rPr>
                <w:sz w:val="22"/>
                <w:szCs w:val="22"/>
              </w:rPr>
            </w:pPr>
            <w:r>
              <w:rPr>
                <w:sz w:val="22"/>
                <w:szCs w:val="22"/>
                <w:lang w:val="sk"/>
              </w:rPr>
              <w:t>Svaly</w:t>
            </w:r>
          </w:p>
        </w:tc>
        <w:tc>
          <w:tcPr>
            <w:tcW w:w="1190" w:type="dxa"/>
            <w:tcBorders>
              <w:left w:val="single" w:sz="4" w:space="0" w:color="000000"/>
            </w:tcBorders>
            <w:shd w:val="clear" w:color="auto" w:fill="auto"/>
          </w:tcPr>
          <w:p w14:paraId="5A4B03DC" w14:textId="77777777" w:rsidR="00483294" w:rsidRPr="0060412E" w:rsidRDefault="00483294" w:rsidP="004A7B6C">
            <w:pPr>
              <w:rPr>
                <w:sz w:val="22"/>
                <w:szCs w:val="22"/>
              </w:rPr>
            </w:pPr>
            <w:r>
              <w:rPr>
                <w:sz w:val="22"/>
                <w:szCs w:val="22"/>
                <w:lang w:val="sk"/>
              </w:rPr>
              <w:t>0,026</w:t>
            </w:r>
          </w:p>
        </w:tc>
        <w:tc>
          <w:tcPr>
            <w:tcW w:w="1191" w:type="dxa"/>
            <w:tcBorders>
              <w:left w:val="single" w:sz="4" w:space="0" w:color="000000"/>
            </w:tcBorders>
            <w:shd w:val="clear" w:color="auto" w:fill="auto"/>
          </w:tcPr>
          <w:p w14:paraId="0ADFF4AE" w14:textId="77777777" w:rsidR="00483294" w:rsidRPr="0060412E" w:rsidRDefault="00483294" w:rsidP="004A7B6C">
            <w:pPr>
              <w:rPr>
                <w:sz w:val="22"/>
                <w:szCs w:val="22"/>
              </w:rPr>
            </w:pPr>
            <w:r>
              <w:rPr>
                <w:sz w:val="22"/>
                <w:szCs w:val="22"/>
                <w:lang w:val="sk"/>
              </w:rPr>
              <w:t>0,032</w:t>
            </w:r>
          </w:p>
        </w:tc>
        <w:tc>
          <w:tcPr>
            <w:tcW w:w="1191" w:type="dxa"/>
            <w:tcBorders>
              <w:left w:val="single" w:sz="4" w:space="0" w:color="000000"/>
            </w:tcBorders>
            <w:shd w:val="clear" w:color="auto" w:fill="auto"/>
          </w:tcPr>
          <w:p w14:paraId="4CBA5DF3" w14:textId="77777777" w:rsidR="00483294" w:rsidRPr="0060412E" w:rsidRDefault="00483294" w:rsidP="004A7B6C">
            <w:pPr>
              <w:rPr>
                <w:sz w:val="22"/>
                <w:szCs w:val="22"/>
              </w:rPr>
            </w:pPr>
            <w:r>
              <w:rPr>
                <w:sz w:val="22"/>
                <w:szCs w:val="22"/>
                <w:lang w:val="sk"/>
              </w:rPr>
              <w:t>0,051</w:t>
            </w:r>
          </w:p>
        </w:tc>
        <w:tc>
          <w:tcPr>
            <w:tcW w:w="1191" w:type="dxa"/>
            <w:tcBorders>
              <w:left w:val="single" w:sz="4" w:space="0" w:color="000000"/>
            </w:tcBorders>
            <w:shd w:val="clear" w:color="auto" w:fill="auto"/>
          </w:tcPr>
          <w:p w14:paraId="24B30999" w14:textId="77777777" w:rsidR="00483294" w:rsidRPr="0060412E" w:rsidRDefault="00483294" w:rsidP="004A7B6C">
            <w:pPr>
              <w:rPr>
                <w:sz w:val="22"/>
                <w:szCs w:val="22"/>
              </w:rPr>
            </w:pPr>
            <w:r>
              <w:rPr>
                <w:sz w:val="22"/>
                <w:szCs w:val="22"/>
                <w:lang w:val="sk"/>
              </w:rPr>
              <w:t>0,080</w:t>
            </w:r>
          </w:p>
        </w:tc>
        <w:tc>
          <w:tcPr>
            <w:tcW w:w="1205" w:type="dxa"/>
            <w:tcBorders>
              <w:left w:val="single" w:sz="4" w:space="0" w:color="000000"/>
              <w:right w:val="single" w:sz="4" w:space="0" w:color="000000"/>
            </w:tcBorders>
            <w:shd w:val="clear" w:color="auto" w:fill="auto"/>
          </w:tcPr>
          <w:p w14:paraId="0383EFA7" w14:textId="77777777" w:rsidR="00483294" w:rsidRPr="0060412E" w:rsidRDefault="00483294" w:rsidP="004A7B6C">
            <w:pPr>
              <w:rPr>
                <w:sz w:val="22"/>
                <w:szCs w:val="22"/>
              </w:rPr>
            </w:pPr>
            <w:r>
              <w:rPr>
                <w:sz w:val="22"/>
                <w:szCs w:val="22"/>
                <w:lang w:val="sk"/>
              </w:rPr>
              <w:t>0,15</w:t>
            </w:r>
          </w:p>
        </w:tc>
      </w:tr>
      <w:tr w:rsidR="00180C1A" w:rsidRPr="0060412E" w14:paraId="312B44E3" w14:textId="77777777" w:rsidTr="003724C3">
        <w:trPr>
          <w:cantSplit/>
        </w:trPr>
        <w:tc>
          <w:tcPr>
            <w:tcW w:w="2120" w:type="dxa"/>
            <w:tcBorders>
              <w:left w:val="single" w:sz="4" w:space="0" w:color="000000"/>
            </w:tcBorders>
            <w:shd w:val="clear" w:color="auto" w:fill="auto"/>
          </w:tcPr>
          <w:p w14:paraId="0CA333A9" w14:textId="77777777" w:rsidR="00180C1A" w:rsidRDefault="00180C1A">
            <w:pPr>
              <w:rPr>
                <w:sz w:val="22"/>
                <w:szCs w:val="22"/>
              </w:rPr>
            </w:pPr>
            <w:r>
              <w:rPr>
                <w:sz w:val="22"/>
                <w:szCs w:val="22"/>
                <w:lang w:val="sk"/>
              </w:rPr>
              <w:t>Pažerák</w:t>
            </w:r>
          </w:p>
        </w:tc>
        <w:tc>
          <w:tcPr>
            <w:tcW w:w="1190" w:type="dxa"/>
            <w:tcBorders>
              <w:left w:val="single" w:sz="4" w:space="0" w:color="000000"/>
            </w:tcBorders>
            <w:shd w:val="clear" w:color="auto" w:fill="auto"/>
          </w:tcPr>
          <w:p w14:paraId="6C018BEB" w14:textId="77777777" w:rsidR="00180C1A" w:rsidRDefault="00180C1A" w:rsidP="004A7B6C">
            <w:pPr>
              <w:rPr>
                <w:sz w:val="22"/>
                <w:szCs w:val="22"/>
              </w:rPr>
            </w:pPr>
            <w:r>
              <w:rPr>
                <w:sz w:val="22"/>
                <w:szCs w:val="22"/>
                <w:lang w:val="sk"/>
              </w:rPr>
              <w:t>0,024</w:t>
            </w:r>
          </w:p>
        </w:tc>
        <w:tc>
          <w:tcPr>
            <w:tcW w:w="1191" w:type="dxa"/>
            <w:tcBorders>
              <w:left w:val="single" w:sz="4" w:space="0" w:color="000000"/>
            </w:tcBorders>
            <w:shd w:val="clear" w:color="auto" w:fill="auto"/>
          </w:tcPr>
          <w:p w14:paraId="1261B90D" w14:textId="77777777" w:rsidR="00180C1A" w:rsidRDefault="00180C1A" w:rsidP="004A7B6C">
            <w:pPr>
              <w:rPr>
                <w:sz w:val="22"/>
                <w:szCs w:val="22"/>
              </w:rPr>
            </w:pPr>
            <w:r>
              <w:rPr>
                <w:sz w:val="22"/>
                <w:szCs w:val="22"/>
                <w:lang w:val="sk"/>
              </w:rPr>
              <w:t>0,030</w:t>
            </w:r>
          </w:p>
        </w:tc>
        <w:tc>
          <w:tcPr>
            <w:tcW w:w="1191" w:type="dxa"/>
            <w:tcBorders>
              <w:left w:val="single" w:sz="4" w:space="0" w:color="000000"/>
            </w:tcBorders>
            <w:shd w:val="clear" w:color="auto" w:fill="auto"/>
          </w:tcPr>
          <w:p w14:paraId="4A04D2CE" w14:textId="77777777" w:rsidR="00180C1A" w:rsidRDefault="00180C1A" w:rsidP="004A7B6C">
            <w:pPr>
              <w:rPr>
                <w:sz w:val="22"/>
                <w:szCs w:val="22"/>
              </w:rPr>
            </w:pPr>
            <w:r>
              <w:rPr>
                <w:sz w:val="22"/>
                <w:szCs w:val="22"/>
                <w:lang w:val="sk"/>
              </w:rPr>
              <w:t>0,049</w:t>
            </w:r>
          </w:p>
        </w:tc>
        <w:tc>
          <w:tcPr>
            <w:tcW w:w="1191" w:type="dxa"/>
            <w:tcBorders>
              <w:left w:val="single" w:sz="4" w:space="0" w:color="000000"/>
            </w:tcBorders>
            <w:shd w:val="clear" w:color="auto" w:fill="auto"/>
          </w:tcPr>
          <w:p w14:paraId="361813AF" w14:textId="77777777" w:rsidR="00180C1A" w:rsidRDefault="00180C1A" w:rsidP="004A7B6C">
            <w:pPr>
              <w:rPr>
                <w:sz w:val="22"/>
                <w:szCs w:val="22"/>
              </w:rPr>
            </w:pPr>
            <w:r>
              <w:rPr>
                <w:sz w:val="22"/>
                <w:szCs w:val="22"/>
                <w:lang w:val="sk"/>
              </w:rPr>
              <w:t>0,079</w:t>
            </w:r>
          </w:p>
        </w:tc>
        <w:tc>
          <w:tcPr>
            <w:tcW w:w="1205" w:type="dxa"/>
            <w:tcBorders>
              <w:left w:val="single" w:sz="4" w:space="0" w:color="000000"/>
              <w:right w:val="single" w:sz="4" w:space="0" w:color="000000"/>
            </w:tcBorders>
            <w:shd w:val="clear" w:color="auto" w:fill="auto"/>
          </w:tcPr>
          <w:p w14:paraId="54B7FB29" w14:textId="77777777" w:rsidR="00180C1A" w:rsidRDefault="00180C1A" w:rsidP="004A7B6C">
            <w:pPr>
              <w:rPr>
                <w:sz w:val="22"/>
                <w:szCs w:val="22"/>
              </w:rPr>
            </w:pPr>
            <w:r>
              <w:rPr>
                <w:sz w:val="22"/>
                <w:szCs w:val="22"/>
                <w:lang w:val="sk"/>
              </w:rPr>
              <w:t>0,15</w:t>
            </w:r>
          </w:p>
        </w:tc>
      </w:tr>
      <w:tr w:rsidR="00501AD9" w:rsidRPr="0060412E" w14:paraId="4983AB11" w14:textId="77777777" w:rsidTr="003724C3">
        <w:trPr>
          <w:cantSplit/>
        </w:trPr>
        <w:tc>
          <w:tcPr>
            <w:tcW w:w="2120" w:type="dxa"/>
            <w:tcBorders>
              <w:left w:val="single" w:sz="4" w:space="0" w:color="000000"/>
            </w:tcBorders>
            <w:shd w:val="clear" w:color="auto" w:fill="auto"/>
          </w:tcPr>
          <w:p w14:paraId="63FE8F01" w14:textId="77777777" w:rsidR="00501AD9" w:rsidRPr="0060412E" w:rsidRDefault="00501AD9">
            <w:pPr>
              <w:rPr>
                <w:sz w:val="22"/>
                <w:szCs w:val="22"/>
              </w:rPr>
            </w:pPr>
            <w:r>
              <w:rPr>
                <w:sz w:val="22"/>
                <w:szCs w:val="22"/>
                <w:lang w:val="sk"/>
              </w:rPr>
              <w:t>Ováriá</w:t>
            </w:r>
          </w:p>
        </w:tc>
        <w:tc>
          <w:tcPr>
            <w:tcW w:w="1190" w:type="dxa"/>
            <w:tcBorders>
              <w:left w:val="single" w:sz="4" w:space="0" w:color="000000"/>
            </w:tcBorders>
            <w:shd w:val="clear" w:color="auto" w:fill="auto"/>
          </w:tcPr>
          <w:p w14:paraId="37C111B3" w14:textId="77777777" w:rsidR="00501AD9" w:rsidRPr="0060412E" w:rsidRDefault="00501AD9" w:rsidP="006347B9">
            <w:pPr>
              <w:rPr>
                <w:sz w:val="22"/>
                <w:szCs w:val="22"/>
              </w:rPr>
            </w:pPr>
            <w:r>
              <w:rPr>
                <w:sz w:val="22"/>
                <w:szCs w:val="22"/>
                <w:lang w:val="sk"/>
              </w:rPr>
              <w:t>0,038</w:t>
            </w:r>
          </w:p>
        </w:tc>
        <w:tc>
          <w:tcPr>
            <w:tcW w:w="1191" w:type="dxa"/>
            <w:tcBorders>
              <w:left w:val="single" w:sz="4" w:space="0" w:color="000000"/>
            </w:tcBorders>
            <w:shd w:val="clear" w:color="auto" w:fill="auto"/>
          </w:tcPr>
          <w:p w14:paraId="04D0CEEE" w14:textId="77777777" w:rsidR="00501AD9" w:rsidRPr="0060412E" w:rsidRDefault="00501AD9" w:rsidP="006347B9">
            <w:pPr>
              <w:rPr>
                <w:sz w:val="22"/>
                <w:szCs w:val="22"/>
              </w:rPr>
            </w:pPr>
            <w:r>
              <w:rPr>
                <w:sz w:val="22"/>
                <w:szCs w:val="22"/>
                <w:lang w:val="sk"/>
              </w:rPr>
              <w:t>0,049</w:t>
            </w:r>
          </w:p>
        </w:tc>
        <w:tc>
          <w:tcPr>
            <w:tcW w:w="1191" w:type="dxa"/>
            <w:tcBorders>
              <w:left w:val="single" w:sz="4" w:space="0" w:color="000000"/>
            </w:tcBorders>
            <w:shd w:val="clear" w:color="auto" w:fill="auto"/>
          </w:tcPr>
          <w:p w14:paraId="599F3E33" w14:textId="77777777" w:rsidR="00501AD9" w:rsidRPr="0060412E" w:rsidRDefault="00501AD9" w:rsidP="006347B9">
            <w:pPr>
              <w:rPr>
                <w:sz w:val="22"/>
                <w:szCs w:val="22"/>
              </w:rPr>
            </w:pPr>
            <w:r>
              <w:rPr>
                <w:sz w:val="22"/>
                <w:szCs w:val="22"/>
                <w:lang w:val="sk"/>
              </w:rPr>
              <w:t>0,076</w:t>
            </w:r>
          </w:p>
        </w:tc>
        <w:tc>
          <w:tcPr>
            <w:tcW w:w="1191" w:type="dxa"/>
            <w:tcBorders>
              <w:left w:val="single" w:sz="4" w:space="0" w:color="000000"/>
            </w:tcBorders>
            <w:shd w:val="clear" w:color="auto" w:fill="auto"/>
          </w:tcPr>
          <w:p w14:paraId="4D221E24" w14:textId="77777777" w:rsidR="00501AD9" w:rsidRPr="0060412E" w:rsidRDefault="00501AD9" w:rsidP="006347B9">
            <w:pPr>
              <w:rPr>
                <w:sz w:val="22"/>
                <w:szCs w:val="22"/>
              </w:rPr>
            </w:pPr>
            <w:r>
              <w:rPr>
                <w:sz w:val="22"/>
                <w:szCs w:val="22"/>
                <w:lang w:val="sk"/>
              </w:rPr>
              <w:t>0,11</w:t>
            </w:r>
          </w:p>
        </w:tc>
        <w:tc>
          <w:tcPr>
            <w:tcW w:w="1205" w:type="dxa"/>
            <w:tcBorders>
              <w:left w:val="single" w:sz="4" w:space="0" w:color="000000"/>
              <w:right w:val="single" w:sz="4" w:space="0" w:color="000000"/>
            </w:tcBorders>
            <w:shd w:val="clear" w:color="auto" w:fill="auto"/>
          </w:tcPr>
          <w:p w14:paraId="30EB2F55" w14:textId="77777777" w:rsidR="00501AD9" w:rsidRPr="0060412E" w:rsidRDefault="00501AD9" w:rsidP="006347B9">
            <w:pPr>
              <w:rPr>
                <w:sz w:val="22"/>
                <w:szCs w:val="22"/>
              </w:rPr>
            </w:pPr>
            <w:r>
              <w:rPr>
                <w:sz w:val="22"/>
                <w:szCs w:val="22"/>
                <w:lang w:val="sk"/>
              </w:rPr>
              <w:t>0,20</w:t>
            </w:r>
          </w:p>
        </w:tc>
      </w:tr>
      <w:tr w:rsidR="00501AD9" w:rsidRPr="0060412E" w14:paraId="1E370A1E" w14:textId="77777777" w:rsidTr="003724C3">
        <w:trPr>
          <w:cantSplit/>
        </w:trPr>
        <w:tc>
          <w:tcPr>
            <w:tcW w:w="2120" w:type="dxa"/>
            <w:tcBorders>
              <w:left w:val="single" w:sz="4" w:space="0" w:color="000000"/>
            </w:tcBorders>
            <w:shd w:val="clear" w:color="auto" w:fill="auto"/>
          </w:tcPr>
          <w:p w14:paraId="5B468730" w14:textId="77777777" w:rsidR="00501AD9" w:rsidRPr="0060412E" w:rsidRDefault="00501AD9">
            <w:pPr>
              <w:rPr>
                <w:sz w:val="22"/>
                <w:szCs w:val="22"/>
              </w:rPr>
            </w:pPr>
            <w:r>
              <w:rPr>
                <w:sz w:val="22"/>
                <w:szCs w:val="22"/>
                <w:lang w:val="sk"/>
              </w:rPr>
              <w:t>Pankreas</w:t>
            </w:r>
          </w:p>
        </w:tc>
        <w:tc>
          <w:tcPr>
            <w:tcW w:w="1190" w:type="dxa"/>
            <w:tcBorders>
              <w:left w:val="single" w:sz="4" w:space="0" w:color="000000"/>
            </w:tcBorders>
            <w:shd w:val="clear" w:color="auto" w:fill="auto"/>
          </w:tcPr>
          <w:p w14:paraId="3BBD1860" w14:textId="77777777" w:rsidR="00501AD9" w:rsidRPr="0060412E" w:rsidRDefault="00501AD9" w:rsidP="001C0729">
            <w:pPr>
              <w:rPr>
                <w:sz w:val="22"/>
                <w:szCs w:val="22"/>
              </w:rPr>
            </w:pPr>
            <w:r>
              <w:rPr>
                <w:sz w:val="22"/>
                <w:szCs w:val="22"/>
                <w:lang w:val="sk"/>
              </w:rPr>
              <w:t>0,060</w:t>
            </w:r>
          </w:p>
        </w:tc>
        <w:tc>
          <w:tcPr>
            <w:tcW w:w="1191" w:type="dxa"/>
            <w:tcBorders>
              <w:left w:val="single" w:sz="4" w:space="0" w:color="000000"/>
            </w:tcBorders>
            <w:shd w:val="clear" w:color="auto" w:fill="auto"/>
          </w:tcPr>
          <w:p w14:paraId="605CEFD8" w14:textId="77777777" w:rsidR="00501AD9" w:rsidRPr="0060412E" w:rsidRDefault="00501AD9" w:rsidP="001C0729">
            <w:pPr>
              <w:rPr>
                <w:sz w:val="22"/>
                <w:szCs w:val="22"/>
              </w:rPr>
            </w:pPr>
            <w:r>
              <w:rPr>
                <w:sz w:val="22"/>
                <w:szCs w:val="22"/>
                <w:lang w:val="sk"/>
              </w:rPr>
              <w:t>0,073</w:t>
            </w:r>
          </w:p>
        </w:tc>
        <w:tc>
          <w:tcPr>
            <w:tcW w:w="1191" w:type="dxa"/>
            <w:tcBorders>
              <w:left w:val="single" w:sz="4" w:space="0" w:color="000000"/>
            </w:tcBorders>
            <w:shd w:val="clear" w:color="auto" w:fill="auto"/>
          </w:tcPr>
          <w:p w14:paraId="686A0A8E" w14:textId="77777777" w:rsidR="00501AD9" w:rsidRPr="0060412E" w:rsidRDefault="00501AD9" w:rsidP="001C0729">
            <w:pPr>
              <w:rPr>
                <w:sz w:val="22"/>
                <w:szCs w:val="22"/>
              </w:rPr>
            </w:pPr>
            <w:r>
              <w:rPr>
                <w:sz w:val="22"/>
                <w:szCs w:val="22"/>
                <w:lang w:val="sk"/>
              </w:rPr>
              <w:t>0,11</w:t>
            </w:r>
          </w:p>
        </w:tc>
        <w:tc>
          <w:tcPr>
            <w:tcW w:w="1191" w:type="dxa"/>
            <w:tcBorders>
              <w:left w:val="single" w:sz="4" w:space="0" w:color="000000"/>
            </w:tcBorders>
            <w:shd w:val="clear" w:color="auto" w:fill="auto"/>
          </w:tcPr>
          <w:p w14:paraId="4723E8AA" w14:textId="77777777" w:rsidR="00501AD9" w:rsidRPr="0060412E" w:rsidRDefault="00501AD9" w:rsidP="001C0729">
            <w:pPr>
              <w:rPr>
                <w:sz w:val="22"/>
                <w:szCs w:val="22"/>
              </w:rPr>
            </w:pPr>
            <w:r>
              <w:rPr>
                <w:sz w:val="22"/>
                <w:szCs w:val="22"/>
                <w:lang w:val="sk"/>
              </w:rPr>
              <w:t>0,16</w:t>
            </w:r>
          </w:p>
        </w:tc>
        <w:tc>
          <w:tcPr>
            <w:tcW w:w="1205" w:type="dxa"/>
            <w:tcBorders>
              <w:left w:val="single" w:sz="4" w:space="0" w:color="000000"/>
              <w:right w:val="single" w:sz="4" w:space="0" w:color="000000"/>
            </w:tcBorders>
            <w:shd w:val="clear" w:color="auto" w:fill="auto"/>
          </w:tcPr>
          <w:p w14:paraId="47A19DFF" w14:textId="77777777" w:rsidR="00501AD9" w:rsidRPr="0060412E" w:rsidRDefault="00501AD9" w:rsidP="001C0729">
            <w:pPr>
              <w:rPr>
                <w:sz w:val="22"/>
                <w:szCs w:val="22"/>
              </w:rPr>
            </w:pPr>
            <w:r>
              <w:rPr>
                <w:sz w:val="22"/>
                <w:szCs w:val="22"/>
                <w:lang w:val="sk"/>
              </w:rPr>
              <w:t>0,28</w:t>
            </w:r>
          </w:p>
        </w:tc>
      </w:tr>
      <w:tr w:rsidR="00501AD9" w:rsidRPr="0060412E" w14:paraId="00C4712F" w14:textId="77777777" w:rsidTr="003724C3">
        <w:trPr>
          <w:cantSplit/>
        </w:trPr>
        <w:tc>
          <w:tcPr>
            <w:tcW w:w="2120" w:type="dxa"/>
            <w:tcBorders>
              <w:left w:val="single" w:sz="4" w:space="0" w:color="000000"/>
            </w:tcBorders>
            <w:shd w:val="clear" w:color="auto" w:fill="auto"/>
          </w:tcPr>
          <w:p w14:paraId="408BE981" w14:textId="77777777" w:rsidR="00501AD9" w:rsidRPr="0060412E" w:rsidRDefault="00501AD9">
            <w:pPr>
              <w:rPr>
                <w:sz w:val="22"/>
                <w:szCs w:val="22"/>
              </w:rPr>
            </w:pPr>
            <w:r>
              <w:rPr>
                <w:sz w:val="22"/>
                <w:szCs w:val="22"/>
                <w:lang w:val="sk"/>
              </w:rPr>
              <w:t>Červená kostná dreň</w:t>
            </w:r>
          </w:p>
        </w:tc>
        <w:tc>
          <w:tcPr>
            <w:tcW w:w="1190" w:type="dxa"/>
            <w:tcBorders>
              <w:left w:val="single" w:sz="4" w:space="0" w:color="000000"/>
            </w:tcBorders>
            <w:shd w:val="clear" w:color="auto" w:fill="auto"/>
          </w:tcPr>
          <w:p w14:paraId="5289D413" w14:textId="77777777" w:rsidR="00501AD9" w:rsidRPr="0060412E" w:rsidRDefault="00501AD9" w:rsidP="00565399">
            <w:pPr>
              <w:rPr>
                <w:sz w:val="22"/>
                <w:szCs w:val="22"/>
              </w:rPr>
            </w:pPr>
            <w:r>
              <w:rPr>
                <w:sz w:val="22"/>
                <w:szCs w:val="22"/>
                <w:lang w:val="sk"/>
              </w:rPr>
              <w:t>0,031</w:t>
            </w:r>
          </w:p>
        </w:tc>
        <w:tc>
          <w:tcPr>
            <w:tcW w:w="1191" w:type="dxa"/>
            <w:tcBorders>
              <w:left w:val="single" w:sz="4" w:space="0" w:color="000000"/>
            </w:tcBorders>
            <w:shd w:val="clear" w:color="auto" w:fill="auto"/>
          </w:tcPr>
          <w:p w14:paraId="0C99D16B" w14:textId="77777777" w:rsidR="00501AD9" w:rsidRPr="0060412E" w:rsidRDefault="00501AD9" w:rsidP="00565399">
            <w:pPr>
              <w:rPr>
                <w:sz w:val="22"/>
                <w:szCs w:val="22"/>
              </w:rPr>
            </w:pPr>
            <w:r>
              <w:rPr>
                <w:sz w:val="22"/>
                <w:szCs w:val="22"/>
                <w:lang w:val="sk"/>
              </w:rPr>
              <w:t>0,038</w:t>
            </w:r>
          </w:p>
        </w:tc>
        <w:tc>
          <w:tcPr>
            <w:tcW w:w="1191" w:type="dxa"/>
            <w:tcBorders>
              <w:left w:val="single" w:sz="4" w:space="0" w:color="000000"/>
            </w:tcBorders>
            <w:shd w:val="clear" w:color="auto" w:fill="auto"/>
          </w:tcPr>
          <w:p w14:paraId="0403BAA9" w14:textId="77777777" w:rsidR="00501AD9" w:rsidRPr="0060412E" w:rsidRDefault="00501AD9" w:rsidP="00565399">
            <w:pPr>
              <w:rPr>
                <w:sz w:val="22"/>
                <w:szCs w:val="22"/>
              </w:rPr>
            </w:pPr>
            <w:r>
              <w:rPr>
                <w:sz w:val="22"/>
                <w:szCs w:val="22"/>
                <w:lang w:val="sk"/>
              </w:rPr>
              <w:t>0,061</w:t>
            </w:r>
          </w:p>
        </w:tc>
        <w:tc>
          <w:tcPr>
            <w:tcW w:w="1191" w:type="dxa"/>
            <w:tcBorders>
              <w:left w:val="single" w:sz="4" w:space="0" w:color="000000"/>
            </w:tcBorders>
            <w:shd w:val="clear" w:color="auto" w:fill="auto"/>
          </w:tcPr>
          <w:p w14:paraId="1E1C8F22" w14:textId="77777777" w:rsidR="00501AD9" w:rsidRPr="0060412E" w:rsidRDefault="00501AD9" w:rsidP="00565399">
            <w:pPr>
              <w:rPr>
                <w:sz w:val="22"/>
                <w:szCs w:val="22"/>
              </w:rPr>
            </w:pPr>
            <w:r>
              <w:rPr>
                <w:sz w:val="22"/>
                <w:szCs w:val="22"/>
                <w:lang w:val="sk"/>
              </w:rPr>
              <w:t>0,095</w:t>
            </w:r>
          </w:p>
        </w:tc>
        <w:tc>
          <w:tcPr>
            <w:tcW w:w="1205" w:type="dxa"/>
            <w:tcBorders>
              <w:left w:val="single" w:sz="4" w:space="0" w:color="000000"/>
              <w:right w:val="single" w:sz="4" w:space="0" w:color="000000"/>
            </w:tcBorders>
            <w:shd w:val="clear" w:color="auto" w:fill="auto"/>
          </w:tcPr>
          <w:p w14:paraId="48ABC57F" w14:textId="77777777" w:rsidR="00501AD9" w:rsidRPr="0060412E" w:rsidRDefault="00501AD9" w:rsidP="00565399">
            <w:pPr>
              <w:rPr>
                <w:sz w:val="22"/>
                <w:szCs w:val="22"/>
              </w:rPr>
            </w:pPr>
            <w:r>
              <w:rPr>
                <w:sz w:val="22"/>
                <w:szCs w:val="22"/>
                <w:lang w:val="sk"/>
              </w:rPr>
              <w:t>0,18</w:t>
            </w:r>
          </w:p>
        </w:tc>
      </w:tr>
      <w:tr w:rsidR="00624537" w:rsidRPr="0060412E" w14:paraId="409912C1" w14:textId="77777777" w:rsidTr="003724C3">
        <w:trPr>
          <w:cantSplit/>
        </w:trPr>
        <w:tc>
          <w:tcPr>
            <w:tcW w:w="2120" w:type="dxa"/>
            <w:tcBorders>
              <w:left w:val="single" w:sz="4" w:space="0" w:color="000000"/>
            </w:tcBorders>
            <w:shd w:val="clear" w:color="auto" w:fill="auto"/>
          </w:tcPr>
          <w:p w14:paraId="0B36B599" w14:textId="77777777" w:rsidR="00624537" w:rsidRPr="0060412E" w:rsidRDefault="00624537">
            <w:pPr>
              <w:rPr>
                <w:sz w:val="22"/>
                <w:szCs w:val="22"/>
              </w:rPr>
            </w:pPr>
            <w:r>
              <w:rPr>
                <w:sz w:val="22"/>
                <w:szCs w:val="22"/>
                <w:lang w:val="sk"/>
              </w:rPr>
              <w:t>Slinné žľazy</w:t>
            </w:r>
          </w:p>
        </w:tc>
        <w:tc>
          <w:tcPr>
            <w:tcW w:w="1190" w:type="dxa"/>
            <w:tcBorders>
              <w:left w:val="single" w:sz="4" w:space="0" w:color="000000"/>
            </w:tcBorders>
            <w:shd w:val="clear" w:color="auto" w:fill="auto"/>
          </w:tcPr>
          <w:p w14:paraId="4CE177CA" w14:textId="77777777" w:rsidR="00624537" w:rsidRPr="0060412E" w:rsidRDefault="00A922AE" w:rsidP="00565399">
            <w:pPr>
              <w:rPr>
                <w:sz w:val="22"/>
                <w:szCs w:val="22"/>
              </w:rPr>
            </w:pPr>
            <w:r>
              <w:rPr>
                <w:sz w:val="22"/>
                <w:szCs w:val="22"/>
                <w:lang w:val="sk"/>
              </w:rPr>
              <w:t>0,27</w:t>
            </w:r>
          </w:p>
        </w:tc>
        <w:tc>
          <w:tcPr>
            <w:tcW w:w="1191" w:type="dxa"/>
            <w:tcBorders>
              <w:left w:val="single" w:sz="4" w:space="0" w:color="000000"/>
            </w:tcBorders>
            <w:shd w:val="clear" w:color="auto" w:fill="auto"/>
          </w:tcPr>
          <w:p w14:paraId="00BD511F" w14:textId="77777777" w:rsidR="00624537" w:rsidRPr="0060412E" w:rsidRDefault="00A922AE" w:rsidP="00565399">
            <w:pPr>
              <w:rPr>
                <w:sz w:val="22"/>
                <w:szCs w:val="22"/>
              </w:rPr>
            </w:pPr>
            <w:r>
              <w:rPr>
                <w:sz w:val="22"/>
                <w:szCs w:val="22"/>
                <w:lang w:val="sk"/>
              </w:rPr>
              <w:t>0,33</w:t>
            </w:r>
          </w:p>
        </w:tc>
        <w:tc>
          <w:tcPr>
            <w:tcW w:w="1191" w:type="dxa"/>
            <w:tcBorders>
              <w:left w:val="single" w:sz="4" w:space="0" w:color="000000"/>
            </w:tcBorders>
            <w:shd w:val="clear" w:color="auto" w:fill="auto"/>
          </w:tcPr>
          <w:p w14:paraId="79DDCE0D" w14:textId="77777777" w:rsidR="00624537" w:rsidRPr="0060412E" w:rsidRDefault="00A922AE" w:rsidP="00565399">
            <w:pPr>
              <w:rPr>
                <w:sz w:val="22"/>
                <w:szCs w:val="22"/>
              </w:rPr>
            </w:pPr>
            <w:r>
              <w:rPr>
                <w:sz w:val="22"/>
                <w:szCs w:val="22"/>
                <w:lang w:val="sk"/>
              </w:rPr>
              <w:t>0,44</w:t>
            </w:r>
          </w:p>
        </w:tc>
        <w:tc>
          <w:tcPr>
            <w:tcW w:w="1191" w:type="dxa"/>
            <w:tcBorders>
              <w:left w:val="single" w:sz="4" w:space="0" w:color="000000"/>
            </w:tcBorders>
            <w:shd w:val="clear" w:color="auto" w:fill="auto"/>
          </w:tcPr>
          <w:p w14:paraId="4D36C6FA" w14:textId="77777777" w:rsidR="00624537" w:rsidRPr="0060412E" w:rsidRDefault="00A922AE" w:rsidP="00565399">
            <w:pPr>
              <w:rPr>
                <w:sz w:val="22"/>
                <w:szCs w:val="22"/>
              </w:rPr>
            </w:pPr>
            <w:r>
              <w:rPr>
                <w:sz w:val="22"/>
                <w:szCs w:val="22"/>
                <w:lang w:val="sk"/>
              </w:rPr>
              <w:t>0,59</w:t>
            </w:r>
          </w:p>
        </w:tc>
        <w:tc>
          <w:tcPr>
            <w:tcW w:w="1205" w:type="dxa"/>
            <w:tcBorders>
              <w:left w:val="single" w:sz="4" w:space="0" w:color="000000"/>
              <w:right w:val="single" w:sz="4" w:space="0" w:color="000000"/>
            </w:tcBorders>
            <w:shd w:val="clear" w:color="auto" w:fill="auto"/>
          </w:tcPr>
          <w:p w14:paraId="497C4CBF" w14:textId="77777777" w:rsidR="00624537" w:rsidRPr="0060412E" w:rsidRDefault="00A922AE" w:rsidP="00565399">
            <w:pPr>
              <w:rPr>
                <w:sz w:val="22"/>
                <w:szCs w:val="22"/>
              </w:rPr>
            </w:pPr>
            <w:r>
              <w:rPr>
                <w:sz w:val="22"/>
                <w:szCs w:val="22"/>
                <w:lang w:val="sk"/>
              </w:rPr>
              <w:t>0,86</w:t>
            </w:r>
          </w:p>
        </w:tc>
      </w:tr>
      <w:tr w:rsidR="00352E07" w:rsidRPr="0060412E" w14:paraId="7A935A7B" w14:textId="77777777" w:rsidTr="003724C3">
        <w:trPr>
          <w:cantSplit/>
        </w:trPr>
        <w:tc>
          <w:tcPr>
            <w:tcW w:w="2120" w:type="dxa"/>
            <w:tcBorders>
              <w:left w:val="single" w:sz="4" w:space="0" w:color="000000"/>
            </w:tcBorders>
            <w:shd w:val="clear" w:color="auto" w:fill="auto"/>
          </w:tcPr>
          <w:p w14:paraId="4B714802" w14:textId="77777777" w:rsidR="00352E07" w:rsidRPr="00624537" w:rsidRDefault="00352E07">
            <w:pPr>
              <w:rPr>
                <w:sz w:val="22"/>
                <w:szCs w:val="22"/>
              </w:rPr>
            </w:pPr>
            <w:r>
              <w:rPr>
                <w:sz w:val="22"/>
                <w:szCs w:val="22"/>
                <w:lang w:val="sk"/>
              </w:rPr>
              <w:t>Koža</w:t>
            </w:r>
          </w:p>
        </w:tc>
        <w:tc>
          <w:tcPr>
            <w:tcW w:w="1190" w:type="dxa"/>
            <w:tcBorders>
              <w:left w:val="single" w:sz="4" w:space="0" w:color="000000"/>
            </w:tcBorders>
            <w:shd w:val="clear" w:color="auto" w:fill="auto"/>
          </w:tcPr>
          <w:p w14:paraId="53E46305" w14:textId="77777777" w:rsidR="00352E07" w:rsidRDefault="00352E07" w:rsidP="00565399">
            <w:pPr>
              <w:rPr>
                <w:sz w:val="22"/>
                <w:szCs w:val="22"/>
              </w:rPr>
            </w:pPr>
            <w:r>
              <w:rPr>
                <w:sz w:val="22"/>
                <w:szCs w:val="22"/>
                <w:lang w:val="sk"/>
              </w:rPr>
              <w:t>0,019</w:t>
            </w:r>
          </w:p>
        </w:tc>
        <w:tc>
          <w:tcPr>
            <w:tcW w:w="1191" w:type="dxa"/>
            <w:tcBorders>
              <w:left w:val="single" w:sz="4" w:space="0" w:color="000000"/>
            </w:tcBorders>
            <w:shd w:val="clear" w:color="auto" w:fill="auto"/>
          </w:tcPr>
          <w:p w14:paraId="7BB79F0A" w14:textId="77777777" w:rsidR="00352E07" w:rsidRDefault="00352E07" w:rsidP="00565399">
            <w:pPr>
              <w:rPr>
                <w:sz w:val="22"/>
                <w:szCs w:val="22"/>
              </w:rPr>
            </w:pPr>
            <w:r>
              <w:rPr>
                <w:sz w:val="22"/>
                <w:szCs w:val="22"/>
                <w:lang w:val="sk"/>
              </w:rPr>
              <w:t>0,023</w:t>
            </w:r>
          </w:p>
        </w:tc>
        <w:tc>
          <w:tcPr>
            <w:tcW w:w="1191" w:type="dxa"/>
            <w:tcBorders>
              <w:left w:val="single" w:sz="4" w:space="0" w:color="000000"/>
            </w:tcBorders>
            <w:shd w:val="clear" w:color="auto" w:fill="auto"/>
          </w:tcPr>
          <w:p w14:paraId="4E5D35DF" w14:textId="77777777" w:rsidR="00352E07" w:rsidRDefault="00352E07" w:rsidP="00565399">
            <w:pPr>
              <w:rPr>
                <w:sz w:val="22"/>
                <w:szCs w:val="22"/>
              </w:rPr>
            </w:pPr>
            <w:r>
              <w:rPr>
                <w:sz w:val="22"/>
                <w:szCs w:val="22"/>
                <w:lang w:val="sk"/>
              </w:rPr>
              <w:t>0,038</w:t>
            </w:r>
          </w:p>
        </w:tc>
        <w:tc>
          <w:tcPr>
            <w:tcW w:w="1191" w:type="dxa"/>
            <w:tcBorders>
              <w:left w:val="single" w:sz="4" w:space="0" w:color="000000"/>
            </w:tcBorders>
            <w:shd w:val="clear" w:color="auto" w:fill="auto"/>
          </w:tcPr>
          <w:p w14:paraId="68E893EF" w14:textId="77777777" w:rsidR="00352E07" w:rsidRDefault="00352E07" w:rsidP="00565399">
            <w:pPr>
              <w:rPr>
                <w:sz w:val="22"/>
                <w:szCs w:val="22"/>
              </w:rPr>
            </w:pPr>
            <w:r>
              <w:rPr>
                <w:sz w:val="22"/>
                <w:szCs w:val="22"/>
                <w:lang w:val="sk"/>
              </w:rPr>
              <w:t>0,062</w:t>
            </w:r>
          </w:p>
        </w:tc>
        <w:tc>
          <w:tcPr>
            <w:tcW w:w="1205" w:type="dxa"/>
            <w:tcBorders>
              <w:left w:val="single" w:sz="4" w:space="0" w:color="000000"/>
              <w:right w:val="single" w:sz="4" w:space="0" w:color="000000"/>
            </w:tcBorders>
            <w:shd w:val="clear" w:color="auto" w:fill="auto"/>
          </w:tcPr>
          <w:p w14:paraId="3D80358E" w14:textId="77777777" w:rsidR="00352E07" w:rsidRDefault="00352E07" w:rsidP="00565399">
            <w:pPr>
              <w:rPr>
                <w:sz w:val="22"/>
                <w:szCs w:val="22"/>
              </w:rPr>
            </w:pPr>
            <w:r>
              <w:rPr>
                <w:sz w:val="22"/>
                <w:szCs w:val="22"/>
                <w:lang w:val="sk"/>
              </w:rPr>
              <w:t>0,12</w:t>
            </w:r>
          </w:p>
        </w:tc>
      </w:tr>
      <w:tr w:rsidR="00501AD9" w:rsidRPr="0060412E" w14:paraId="6EF0579E" w14:textId="77777777" w:rsidTr="003724C3">
        <w:trPr>
          <w:cantSplit/>
        </w:trPr>
        <w:tc>
          <w:tcPr>
            <w:tcW w:w="2120" w:type="dxa"/>
            <w:tcBorders>
              <w:left w:val="single" w:sz="4" w:space="0" w:color="000000"/>
            </w:tcBorders>
            <w:shd w:val="clear" w:color="auto" w:fill="auto"/>
          </w:tcPr>
          <w:p w14:paraId="02030EFB" w14:textId="77777777" w:rsidR="00501AD9" w:rsidRPr="0060412E" w:rsidRDefault="00501AD9">
            <w:pPr>
              <w:rPr>
                <w:sz w:val="22"/>
                <w:szCs w:val="22"/>
              </w:rPr>
            </w:pPr>
            <w:r>
              <w:rPr>
                <w:sz w:val="22"/>
                <w:szCs w:val="22"/>
                <w:lang w:val="sk"/>
              </w:rPr>
              <w:t>Slezina</w:t>
            </w:r>
          </w:p>
        </w:tc>
        <w:tc>
          <w:tcPr>
            <w:tcW w:w="1190" w:type="dxa"/>
            <w:tcBorders>
              <w:left w:val="single" w:sz="4" w:space="0" w:color="000000"/>
            </w:tcBorders>
            <w:shd w:val="clear" w:color="auto" w:fill="auto"/>
          </w:tcPr>
          <w:p w14:paraId="4A62750C" w14:textId="77777777" w:rsidR="00501AD9" w:rsidRPr="0060412E" w:rsidRDefault="00501AD9" w:rsidP="00F60CF8">
            <w:pPr>
              <w:rPr>
                <w:sz w:val="22"/>
                <w:szCs w:val="22"/>
              </w:rPr>
            </w:pPr>
            <w:r>
              <w:rPr>
                <w:sz w:val="22"/>
                <w:szCs w:val="22"/>
                <w:lang w:val="sk"/>
              </w:rPr>
              <w:t>0,064</w:t>
            </w:r>
          </w:p>
        </w:tc>
        <w:tc>
          <w:tcPr>
            <w:tcW w:w="1191" w:type="dxa"/>
            <w:tcBorders>
              <w:left w:val="single" w:sz="4" w:space="0" w:color="000000"/>
            </w:tcBorders>
            <w:shd w:val="clear" w:color="auto" w:fill="auto"/>
          </w:tcPr>
          <w:p w14:paraId="3E311A3D" w14:textId="77777777" w:rsidR="00501AD9" w:rsidRPr="0060412E" w:rsidRDefault="00501AD9" w:rsidP="00F60CF8">
            <w:pPr>
              <w:rPr>
                <w:sz w:val="22"/>
                <w:szCs w:val="22"/>
              </w:rPr>
            </w:pPr>
            <w:r>
              <w:rPr>
                <w:sz w:val="22"/>
                <w:szCs w:val="22"/>
                <w:lang w:val="sk"/>
              </w:rPr>
              <w:t>0,077</w:t>
            </w:r>
          </w:p>
        </w:tc>
        <w:tc>
          <w:tcPr>
            <w:tcW w:w="1191" w:type="dxa"/>
            <w:tcBorders>
              <w:left w:val="single" w:sz="4" w:space="0" w:color="000000"/>
            </w:tcBorders>
            <w:shd w:val="clear" w:color="auto" w:fill="auto"/>
          </w:tcPr>
          <w:p w14:paraId="7CC86E92" w14:textId="77777777" w:rsidR="00501AD9" w:rsidRPr="0060412E" w:rsidRDefault="00501AD9" w:rsidP="00F60CF8">
            <w:pPr>
              <w:rPr>
                <w:sz w:val="22"/>
                <w:szCs w:val="22"/>
              </w:rPr>
            </w:pPr>
            <w:r>
              <w:rPr>
                <w:sz w:val="22"/>
                <w:szCs w:val="22"/>
                <w:lang w:val="sk"/>
              </w:rPr>
              <w:t>0,12</w:t>
            </w:r>
          </w:p>
        </w:tc>
        <w:tc>
          <w:tcPr>
            <w:tcW w:w="1191" w:type="dxa"/>
            <w:tcBorders>
              <w:left w:val="single" w:sz="4" w:space="0" w:color="000000"/>
            </w:tcBorders>
            <w:shd w:val="clear" w:color="auto" w:fill="auto"/>
          </w:tcPr>
          <w:p w14:paraId="3046E421" w14:textId="77777777" w:rsidR="00501AD9" w:rsidRPr="0060412E" w:rsidRDefault="00501AD9" w:rsidP="00F60CF8">
            <w:pPr>
              <w:rPr>
                <w:sz w:val="22"/>
                <w:szCs w:val="22"/>
              </w:rPr>
            </w:pPr>
            <w:r>
              <w:rPr>
                <w:sz w:val="22"/>
                <w:szCs w:val="22"/>
                <w:lang w:val="sk"/>
              </w:rPr>
              <w:t>0,19</w:t>
            </w:r>
          </w:p>
        </w:tc>
        <w:tc>
          <w:tcPr>
            <w:tcW w:w="1205" w:type="dxa"/>
            <w:tcBorders>
              <w:left w:val="single" w:sz="4" w:space="0" w:color="000000"/>
              <w:right w:val="single" w:sz="4" w:space="0" w:color="000000"/>
            </w:tcBorders>
            <w:shd w:val="clear" w:color="auto" w:fill="auto"/>
          </w:tcPr>
          <w:p w14:paraId="2AAAA107" w14:textId="77777777" w:rsidR="00501AD9" w:rsidRPr="0060412E" w:rsidRDefault="00501AD9" w:rsidP="00F60CF8">
            <w:pPr>
              <w:rPr>
                <w:sz w:val="22"/>
                <w:szCs w:val="22"/>
              </w:rPr>
            </w:pPr>
            <w:r>
              <w:rPr>
                <w:sz w:val="22"/>
                <w:szCs w:val="22"/>
                <w:lang w:val="sk"/>
              </w:rPr>
              <w:t>0,34</w:t>
            </w:r>
          </w:p>
        </w:tc>
      </w:tr>
      <w:tr w:rsidR="00501AD9" w:rsidRPr="0060412E" w14:paraId="451CC86D" w14:textId="77777777" w:rsidTr="003724C3">
        <w:trPr>
          <w:cantSplit/>
        </w:trPr>
        <w:tc>
          <w:tcPr>
            <w:tcW w:w="2120" w:type="dxa"/>
            <w:tcBorders>
              <w:left w:val="single" w:sz="4" w:space="0" w:color="000000"/>
            </w:tcBorders>
            <w:shd w:val="clear" w:color="auto" w:fill="auto"/>
          </w:tcPr>
          <w:p w14:paraId="155E2C95" w14:textId="77777777" w:rsidR="00501AD9" w:rsidRPr="0060412E" w:rsidRDefault="00501AD9">
            <w:pPr>
              <w:rPr>
                <w:sz w:val="22"/>
                <w:szCs w:val="22"/>
              </w:rPr>
            </w:pPr>
            <w:r>
              <w:rPr>
                <w:sz w:val="22"/>
                <w:szCs w:val="22"/>
                <w:lang w:val="sk"/>
              </w:rPr>
              <w:t>Semenníky</w:t>
            </w:r>
          </w:p>
        </w:tc>
        <w:tc>
          <w:tcPr>
            <w:tcW w:w="1190" w:type="dxa"/>
            <w:tcBorders>
              <w:left w:val="single" w:sz="4" w:space="0" w:color="000000"/>
            </w:tcBorders>
            <w:shd w:val="clear" w:color="auto" w:fill="auto"/>
          </w:tcPr>
          <w:p w14:paraId="58E0FE0F" w14:textId="77777777" w:rsidR="00501AD9" w:rsidRPr="0060412E" w:rsidRDefault="00501AD9" w:rsidP="00B95964">
            <w:pPr>
              <w:rPr>
                <w:sz w:val="22"/>
                <w:szCs w:val="22"/>
              </w:rPr>
            </w:pPr>
            <w:r>
              <w:rPr>
                <w:sz w:val="22"/>
                <w:szCs w:val="22"/>
                <w:lang w:val="sk"/>
              </w:rPr>
              <w:t>0,025</w:t>
            </w:r>
          </w:p>
        </w:tc>
        <w:tc>
          <w:tcPr>
            <w:tcW w:w="1191" w:type="dxa"/>
            <w:tcBorders>
              <w:left w:val="single" w:sz="4" w:space="0" w:color="000000"/>
            </w:tcBorders>
            <w:shd w:val="clear" w:color="auto" w:fill="auto"/>
          </w:tcPr>
          <w:p w14:paraId="4A7F6C8D" w14:textId="77777777" w:rsidR="00501AD9" w:rsidRPr="0060412E" w:rsidRDefault="00501AD9" w:rsidP="00B95964">
            <w:pPr>
              <w:rPr>
                <w:sz w:val="22"/>
                <w:szCs w:val="22"/>
              </w:rPr>
            </w:pPr>
            <w:r>
              <w:rPr>
                <w:sz w:val="22"/>
                <w:szCs w:val="22"/>
                <w:lang w:val="sk"/>
              </w:rPr>
              <w:t>0,033</w:t>
            </w:r>
          </w:p>
        </w:tc>
        <w:tc>
          <w:tcPr>
            <w:tcW w:w="1191" w:type="dxa"/>
            <w:tcBorders>
              <w:left w:val="single" w:sz="4" w:space="0" w:color="000000"/>
            </w:tcBorders>
            <w:shd w:val="clear" w:color="auto" w:fill="auto"/>
          </w:tcPr>
          <w:p w14:paraId="157434AB" w14:textId="77777777" w:rsidR="00501AD9" w:rsidRPr="0060412E" w:rsidRDefault="00501AD9" w:rsidP="00B95964">
            <w:pPr>
              <w:rPr>
                <w:sz w:val="22"/>
                <w:szCs w:val="22"/>
              </w:rPr>
            </w:pPr>
            <w:r>
              <w:rPr>
                <w:sz w:val="22"/>
                <w:szCs w:val="22"/>
                <w:lang w:val="sk"/>
              </w:rPr>
              <w:t>0,055</w:t>
            </w:r>
          </w:p>
        </w:tc>
        <w:tc>
          <w:tcPr>
            <w:tcW w:w="1191" w:type="dxa"/>
            <w:tcBorders>
              <w:left w:val="single" w:sz="4" w:space="0" w:color="000000"/>
            </w:tcBorders>
            <w:shd w:val="clear" w:color="auto" w:fill="auto"/>
          </w:tcPr>
          <w:p w14:paraId="261536A0" w14:textId="77777777" w:rsidR="00501AD9" w:rsidRPr="0060412E" w:rsidRDefault="00501AD9" w:rsidP="00B95964">
            <w:pPr>
              <w:rPr>
                <w:sz w:val="22"/>
                <w:szCs w:val="22"/>
              </w:rPr>
            </w:pPr>
            <w:r>
              <w:rPr>
                <w:sz w:val="22"/>
                <w:szCs w:val="22"/>
                <w:lang w:val="sk"/>
              </w:rPr>
              <w:t>0,084</w:t>
            </w:r>
          </w:p>
        </w:tc>
        <w:tc>
          <w:tcPr>
            <w:tcW w:w="1205" w:type="dxa"/>
            <w:tcBorders>
              <w:left w:val="single" w:sz="4" w:space="0" w:color="000000"/>
              <w:right w:val="single" w:sz="4" w:space="0" w:color="000000"/>
            </w:tcBorders>
            <w:shd w:val="clear" w:color="auto" w:fill="auto"/>
          </w:tcPr>
          <w:p w14:paraId="16DD5BF0" w14:textId="77777777" w:rsidR="00501AD9" w:rsidRPr="0060412E" w:rsidRDefault="00501AD9" w:rsidP="00B95964">
            <w:pPr>
              <w:rPr>
                <w:sz w:val="22"/>
                <w:szCs w:val="22"/>
              </w:rPr>
            </w:pPr>
            <w:r>
              <w:rPr>
                <w:sz w:val="22"/>
                <w:szCs w:val="22"/>
                <w:lang w:val="sk"/>
              </w:rPr>
              <w:t>0,15</w:t>
            </w:r>
          </w:p>
        </w:tc>
      </w:tr>
      <w:tr w:rsidR="00D35F00" w:rsidRPr="0060412E" w14:paraId="00599B61" w14:textId="77777777" w:rsidTr="003724C3">
        <w:trPr>
          <w:cantSplit/>
        </w:trPr>
        <w:tc>
          <w:tcPr>
            <w:tcW w:w="2120" w:type="dxa"/>
            <w:tcBorders>
              <w:left w:val="single" w:sz="4" w:space="0" w:color="000000"/>
            </w:tcBorders>
            <w:shd w:val="clear" w:color="auto" w:fill="auto"/>
          </w:tcPr>
          <w:p w14:paraId="7C41C6F3" w14:textId="77777777" w:rsidR="00D35F00" w:rsidRPr="0060412E" w:rsidRDefault="00D35F00">
            <w:pPr>
              <w:rPr>
                <w:sz w:val="22"/>
                <w:szCs w:val="22"/>
              </w:rPr>
            </w:pPr>
            <w:r>
              <w:rPr>
                <w:sz w:val="22"/>
                <w:szCs w:val="22"/>
                <w:lang w:val="sk"/>
              </w:rPr>
              <w:t>Týmus</w:t>
            </w:r>
          </w:p>
        </w:tc>
        <w:tc>
          <w:tcPr>
            <w:tcW w:w="1190" w:type="dxa"/>
            <w:tcBorders>
              <w:left w:val="single" w:sz="4" w:space="0" w:color="000000"/>
            </w:tcBorders>
            <w:shd w:val="clear" w:color="auto" w:fill="auto"/>
          </w:tcPr>
          <w:p w14:paraId="027A51D1" w14:textId="77777777" w:rsidR="00D35F00" w:rsidRPr="0060412E" w:rsidRDefault="00D35F00" w:rsidP="00B95964">
            <w:pPr>
              <w:rPr>
                <w:sz w:val="22"/>
                <w:szCs w:val="22"/>
              </w:rPr>
            </w:pPr>
            <w:r>
              <w:rPr>
                <w:sz w:val="22"/>
                <w:szCs w:val="22"/>
                <w:lang w:val="sk"/>
              </w:rPr>
              <w:t>0,024</w:t>
            </w:r>
          </w:p>
        </w:tc>
        <w:tc>
          <w:tcPr>
            <w:tcW w:w="1191" w:type="dxa"/>
            <w:tcBorders>
              <w:left w:val="single" w:sz="4" w:space="0" w:color="000000"/>
            </w:tcBorders>
            <w:shd w:val="clear" w:color="auto" w:fill="auto"/>
          </w:tcPr>
          <w:p w14:paraId="29A16404" w14:textId="77777777" w:rsidR="00D35F00" w:rsidRPr="0060412E" w:rsidRDefault="00D35F00" w:rsidP="00B95964">
            <w:pPr>
              <w:rPr>
                <w:sz w:val="22"/>
                <w:szCs w:val="22"/>
              </w:rPr>
            </w:pPr>
            <w:r>
              <w:rPr>
                <w:sz w:val="22"/>
                <w:szCs w:val="22"/>
                <w:lang w:val="sk"/>
              </w:rPr>
              <w:t>0,030</w:t>
            </w:r>
          </w:p>
        </w:tc>
        <w:tc>
          <w:tcPr>
            <w:tcW w:w="1191" w:type="dxa"/>
            <w:tcBorders>
              <w:left w:val="single" w:sz="4" w:space="0" w:color="000000"/>
            </w:tcBorders>
            <w:shd w:val="clear" w:color="auto" w:fill="auto"/>
          </w:tcPr>
          <w:p w14:paraId="2F86C3ED" w14:textId="77777777" w:rsidR="00D35F00" w:rsidRPr="0060412E" w:rsidRDefault="00D35F00" w:rsidP="00B95964">
            <w:pPr>
              <w:rPr>
                <w:sz w:val="22"/>
                <w:szCs w:val="22"/>
              </w:rPr>
            </w:pPr>
            <w:r>
              <w:rPr>
                <w:sz w:val="22"/>
                <w:szCs w:val="22"/>
                <w:lang w:val="sk"/>
              </w:rPr>
              <w:t>0,049</w:t>
            </w:r>
          </w:p>
        </w:tc>
        <w:tc>
          <w:tcPr>
            <w:tcW w:w="1191" w:type="dxa"/>
            <w:tcBorders>
              <w:left w:val="single" w:sz="4" w:space="0" w:color="000000"/>
            </w:tcBorders>
            <w:shd w:val="clear" w:color="auto" w:fill="auto"/>
          </w:tcPr>
          <w:p w14:paraId="601716BD" w14:textId="77777777" w:rsidR="00D35F00" w:rsidRPr="0060412E" w:rsidRDefault="00D35F00" w:rsidP="00B95964">
            <w:pPr>
              <w:rPr>
                <w:sz w:val="22"/>
                <w:szCs w:val="22"/>
              </w:rPr>
            </w:pPr>
            <w:r>
              <w:rPr>
                <w:sz w:val="22"/>
                <w:szCs w:val="22"/>
                <w:lang w:val="sk"/>
              </w:rPr>
              <w:t>0,079</w:t>
            </w:r>
          </w:p>
        </w:tc>
        <w:tc>
          <w:tcPr>
            <w:tcW w:w="1205" w:type="dxa"/>
            <w:tcBorders>
              <w:left w:val="single" w:sz="4" w:space="0" w:color="000000"/>
              <w:right w:val="single" w:sz="4" w:space="0" w:color="000000"/>
            </w:tcBorders>
            <w:shd w:val="clear" w:color="auto" w:fill="auto"/>
          </w:tcPr>
          <w:p w14:paraId="70D040FA" w14:textId="77777777" w:rsidR="00D35F00" w:rsidRPr="0060412E" w:rsidRDefault="00D35F00" w:rsidP="00B95964">
            <w:pPr>
              <w:rPr>
                <w:sz w:val="22"/>
                <w:szCs w:val="22"/>
              </w:rPr>
            </w:pPr>
            <w:r>
              <w:rPr>
                <w:sz w:val="22"/>
                <w:szCs w:val="22"/>
                <w:lang w:val="sk"/>
              </w:rPr>
              <w:t>0,15</w:t>
            </w:r>
          </w:p>
        </w:tc>
      </w:tr>
      <w:tr w:rsidR="00501AD9" w:rsidRPr="0060412E" w14:paraId="3690B078" w14:textId="77777777" w:rsidTr="003724C3">
        <w:trPr>
          <w:cantSplit/>
        </w:trPr>
        <w:tc>
          <w:tcPr>
            <w:tcW w:w="2120" w:type="dxa"/>
            <w:tcBorders>
              <w:left w:val="single" w:sz="4" w:space="0" w:color="000000"/>
            </w:tcBorders>
            <w:shd w:val="clear" w:color="auto" w:fill="auto"/>
          </w:tcPr>
          <w:p w14:paraId="08AA82BA" w14:textId="77777777" w:rsidR="00501AD9" w:rsidRPr="0060412E" w:rsidRDefault="00501AD9">
            <w:pPr>
              <w:rPr>
                <w:sz w:val="22"/>
                <w:szCs w:val="22"/>
              </w:rPr>
            </w:pPr>
            <w:r>
              <w:rPr>
                <w:sz w:val="22"/>
                <w:szCs w:val="22"/>
                <w:lang w:val="sk"/>
              </w:rPr>
              <w:t>Štítna žľaza</w:t>
            </w:r>
          </w:p>
        </w:tc>
        <w:tc>
          <w:tcPr>
            <w:tcW w:w="1190" w:type="dxa"/>
            <w:tcBorders>
              <w:left w:val="single" w:sz="4" w:space="0" w:color="000000"/>
            </w:tcBorders>
            <w:shd w:val="clear" w:color="auto" w:fill="auto"/>
          </w:tcPr>
          <w:p w14:paraId="1065CCAD" w14:textId="77777777" w:rsidR="00501AD9" w:rsidRPr="0060412E" w:rsidRDefault="00435598">
            <w:pPr>
              <w:rPr>
                <w:sz w:val="22"/>
                <w:szCs w:val="22"/>
              </w:rPr>
            </w:pPr>
            <w:r>
              <w:rPr>
                <w:sz w:val="22"/>
                <w:szCs w:val="22"/>
                <w:lang w:val="sk"/>
              </w:rPr>
              <w:t>2,2</w:t>
            </w:r>
          </w:p>
        </w:tc>
        <w:tc>
          <w:tcPr>
            <w:tcW w:w="1191" w:type="dxa"/>
            <w:tcBorders>
              <w:left w:val="single" w:sz="4" w:space="0" w:color="000000"/>
            </w:tcBorders>
            <w:shd w:val="clear" w:color="auto" w:fill="auto"/>
          </w:tcPr>
          <w:p w14:paraId="2C69C60E" w14:textId="77777777" w:rsidR="00501AD9" w:rsidRPr="0060412E" w:rsidRDefault="00435598" w:rsidP="00435598">
            <w:pPr>
              <w:rPr>
                <w:sz w:val="22"/>
                <w:szCs w:val="22"/>
              </w:rPr>
            </w:pPr>
            <w:r>
              <w:rPr>
                <w:sz w:val="22"/>
                <w:szCs w:val="22"/>
                <w:lang w:val="sk"/>
              </w:rPr>
              <w:t>3,6</w:t>
            </w:r>
          </w:p>
        </w:tc>
        <w:tc>
          <w:tcPr>
            <w:tcW w:w="1191" w:type="dxa"/>
            <w:tcBorders>
              <w:left w:val="single" w:sz="4" w:space="0" w:color="000000"/>
            </w:tcBorders>
            <w:shd w:val="clear" w:color="auto" w:fill="auto"/>
          </w:tcPr>
          <w:p w14:paraId="70DFE109" w14:textId="77777777" w:rsidR="00501AD9" w:rsidRPr="0060412E" w:rsidRDefault="00435598" w:rsidP="00435598">
            <w:pPr>
              <w:rPr>
                <w:sz w:val="22"/>
                <w:szCs w:val="22"/>
              </w:rPr>
            </w:pPr>
            <w:r>
              <w:rPr>
                <w:sz w:val="22"/>
                <w:szCs w:val="22"/>
                <w:lang w:val="sk"/>
              </w:rPr>
              <w:t>5,6</w:t>
            </w:r>
          </w:p>
        </w:tc>
        <w:tc>
          <w:tcPr>
            <w:tcW w:w="1191" w:type="dxa"/>
            <w:tcBorders>
              <w:left w:val="single" w:sz="4" w:space="0" w:color="000000"/>
            </w:tcBorders>
            <w:shd w:val="clear" w:color="auto" w:fill="auto"/>
          </w:tcPr>
          <w:p w14:paraId="57C90593" w14:textId="77777777" w:rsidR="00501AD9" w:rsidRPr="0060412E" w:rsidRDefault="00501AD9" w:rsidP="00435598">
            <w:pPr>
              <w:rPr>
                <w:sz w:val="22"/>
                <w:szCs w:val="22"/>
              </w:rPr>
            </w:pPr>
            <w:r>
              <w:rPr>
                <w:sz w:val="22"/>
                <w:szCs w:val="22"/>
                <w:lang w:val="sk"/>
              </w:rPr>
              <w:t>0,13</w:t>
            </w:r>
          </w:p>
        </w:tc>
        <w:tc>
          <w:tcPr>
            <w:tcW w:w="1205" w:type="dxa"/>
            <w:tcBorders>
              <w:left w:val="single" w:sz="4" w:space="0" w:color="000000"/>
              <w:right w:val="single" w:sz="4" w:space="0" w:color="000000"/>
            </w:tcBorders>
            <w:shd w:val="clear" w:color="auto" w:fill="auto"/>
          </w:tcPr>
          <w:p w14:paraId="55E7BED4" w14:textId="77777777" w:rsidR="00501AD9" w:rsidRPr="0060412E" w:rsidRDefault="00501AD9" w:rsidP="00435598">
            <w:pPr>
              <w:rPr>
                <w:sz w:val="22"/>
                <w:szCs w:val="22"/>
              </w:rPr>
            </w:pPr>
            <w:r>
              <w:rPr>
                <w:sz w:val="22"/>
                <w:szCs w:val="22"/>
                <w:lang w:val="sk"/>
              </w:rPr>
              <w:t>0,25</w:t>
            </w:r>
          </w:p>
        </w:tc>
      </w:tr>
      <w:tr w:rsidR="00F14AFA" w:rsidRPr="0060412E" w14:paraId="1A57D671" w14:textId="77777777" w:rsidTr="003724C3">
        <w:trPr>
          <w:cantSplit/>
        </w:trPr>
        <w:tc>
          <w:tcPr>
            <w:tcW w:w="2120" w:type="dxa"/>
            <w:tcBorders>
              <w:left w:val="single" w:sz="4" w:space="0" w:color="000000"/>
            </w:tcBorders>
            <w:shd w:val="clear" w:color="auto" w:fill="auto"/>
          </w:tcPr>
          <w:p w14:paraId="67CEC32F" w14:textId="77777777" w:rsidR="00F14AFA" w:rsidRPr="0060412E" w:rsidRDefault="00F14AFA">
            <w:pPr>
              <w:rPr>
                <w:sz w:val="22"/>
                <w:szCs w:val="22"/>
              </w:rPr>
            </w:pPr>
            <w:r>
              <w:rPr>
                <w:sz w:val="22"/>
                <w:szCs w:val="22"/>
                <w:lang w:val="sk"/>
              </w:rPr>
              <w:t>Stena močového mechúra</w:t>
            </w:r>
          </w:p>
        </w:tc>
        <w:tc>
          <w:tcPr>
            <w:tcW w:w="1190" w:type="dxa"/>
            <w:tcBorders>
              <w:left w:val="single" w:sz="4" w:space="0" w:color="000000"/>
            </w:tcBorders>
            <w:shd w:val="clear" w:color="auto" w:fill="auto"/>
          </w:tcPr>
          <w:p w14:paraId="0222C8E1" w14:textId="77777777" w:rsidR="00F14AFA" w:rsidRPr="0060412E" w:rsidDel="00435598" w:rsidRDefault="00F14AFA">
            <w:pPr>
              <w:rPr>
                <w:sz w:val="22"/>
                <w:szCs w:val="22"/>
              </w:rPr>
            </w:pPr>
            <w:r>
              <w:rPr>
                <w:sz w:val="22"/>
                <w:szCs w:val="22"/>
                <w:lang w:val="sk"/>
              </w:rPr>
              <w:t>0,54</w:t>
            </w:r>
          </w:p>
        </w:tc>
        <w:tc>
          <w:tcPr>
            <w:tcW w:w="1191" w:type="dxa"/>
            <w:tcBorders>
              <w:left w:val="single" w:sz="4" w:space="0" w:color="000000"/>
            </w:tcBorders>
            <w:shd w:val="clear" w:color="auto" w:fill="auto"/>
          </w:tcPr>
          <w:p w14:paraId="0B811B4F" w14:textId="77777777" w:rsidR="00F14AFA" w:rsidRPr="0060412E" w:rsidDel="00435598" w:rsidRDefault="00F14AFA" w:rsidP="00435598">
            <w:pPr>
              <w:rPr>
                <w:sz w:val="22"/>
                <w:szCs w:val="22"/>
              </w:rPr>
            </w:pPr>
            <w:r>
              <w:rPr>
                <w:sz w:val="22"/>
                <w:szCs w:val="22"/>
                <w:lang w:val="sk"/>
              </w:rPr>
              <w:t>0,71</w:t>
            </w:r>
          </w:p>
        </w:tc>
        <w:tc>
          <w:tcPr>
            <w:tcW w:w="1191" w:type="dxa"/>
            <w:tcBorders>
              <w:left w:val="single" w:sz="4" w:space="0" w:color="000000"/>
            </w:tcBorders>
            <w:shd w:val="clear" w:color="auto" w:fill="auto"/>
          </w:tcPr>
          <w:p w14:paraId="730168AF" w14:textId="77777777" w:rsidR="00F14AFA" w:rsidRPr="0060412E" w:rsidDel="00435598" w:rsidRDefault="00F14AFA" w:rsidP="00435598">
            <w:pPr>
              <w:rPr>
                <w:sz w:val="22"/>
                <w:szCs w:val="22"/>
              </w:rPr>
            </w:pPr>
            <w:r>
              <w:rPr>
                <w:sz w:val="22"/>
                <w:szCs w:val="22"/>
                <w:lang w:val="sk"/>
              </w:rPr>
              <w:t>1,1</w:t>
            </w:r>
          </w:p>
        </w:tc>
        <w:tc>
          <w:tcPr>
            <w:tcW w:w="1191" w:type="dxa"/>
            <w:tcBorders>
              <w:left w:val="single" w:sz="4" w:space="0" w:color="000000"/>
            </w:tcBorders>
            <w:shd w:val="clear" w:color="auto" w:fill="auto"/>
          </w:tcPr>
          <w:p w14:paraId="181A013F" w14:textId="77777777" w:rsidR="00F14AFA" w:rsidRPr="0060412E" w:rsidRDefault="00F14AFA" w:rsidP="00435598">
            <w:pPr>
              <w:rPr>
                <w:sz w:val="22"/>
                <w:szCs w:val="22"/>
              </w:rPr>
            </w:pPr>
            <w:r>
              <w:rPr>
                <w:sz w:val="22"/>
                <w:szCs w:val="22"/>
                <w:lang w:val="sk"/>
              </w:rPr>
              <w:t>1,4</w:t>
            </w:r>
          </w:p>
        </w:tc>
        <w:tc>
          <w:tcPr>
            <w:tcW w:w="1205" w:type="dxa"/>
            <w:tcBorders>
              <w:left w:val="single" w:sz="4" w:space="0" w:color="000000"/>
              <w:right w:val="single" w:sz="4" w:space="0" w:color="000000"/>
            </w:tcBorders>
            <w:shd w:val="clear" w:color="auto" w:fill="auto"/>
          </w:tcPr>
          <w:p w14:paraId="38AE8602" w14:textId="77777777" w:rsidR="00F14AFA" w:rsidRPr="0060412E" w:rsidRDefault="00F14AFA" w:rsidP="00435598">
            <w:pPr>
              <w:rPr>
                <w:sz w:val="22"/>
                <w:szCs w:val="22"/>
              </w:rPr>
            </w:pPr>
            <w:r>
              <w:rPr>
                <w:sz w:val="22"/>
                <w:szCs w:val="22"/>
                <w:lang w:val="sk"/>
              </w:rPr>
              <w:t>1,8</w:t>
            </w:r>
          </w:p>
        </w:tc>
      </w:tr>
      <w:tr w:rsidR="00501AD9" w:rsidRPr="0060412E" w14:paraId="73C53F60" w14:textId="77777777" w:rsidTr="003724C3">
        <w:trPr>
          <w:cantSplit/>
        </w:trPr>
        <w:tc>
          <w:tcPr>
            <w:tcW w:w="2120" w:type="dxa"/>
            <w:tcBorders>
              <w:left w:val="single" w:sz="4" w:space="0" w:color="000000"/>
            </w:tcBorders>
            <w:shd w:val="clear" w:color="auto" w:fill="auto"/>
          </w:tcPr>
          <w:p w14:paraId="36CA6D1E" w14:textId="77777777" w:rsidR="00501AD9" w:rsidRPr="0060412E" w:rsidRDefault="00501AD9">
            <w:pPr>
              <w:rPr>
                <w:sz w:val="22"/>
                <w:szCs w:val="22"/>
              </w:rPr>
            </w:pPr>
            <w:r>
              <w:rPr>
                <w:sz w:val="22"/>
                <w:szCs w:val="22"/>
                <w:lang w:val="sk"/>
              </w:rPr>
              <w:t>Maternica</w:t>
            </w:r>
          </w:p>
        </w:tc>
        <w:tc>
          <w:tcPr>
            <w:tcW w:w="1190" w:type="dxa"/>
            <w:tcBorders>
              <w:left w:val="single" w:sz="4" w:space="0" w:color="000000"/>
            </w:tcBorders>
            <w:shd w:val="clear" w:color="auto" w:fill="auto"/>
          </w:tcPr>
          <w:p w14:paraId="0EC8D6FE" w14:textId="77777777" w:rsidR="00501AD9" w:rsidRPr="0060412E" w:rsidRDefault="00501AD9" w:rsidP="00021A3C">
            <w:pPr>
              <w:rPr>
                <w:sz w:val="22"/>
                <w:szCs w:val="22"/>
              </w:rPr>
            </w:pPr>
            <w:r>
              <w:rPr>
                <w:sz w:val="22"/>
                <w:szCs w:val="22"/>
                <w:lang w:val="sk"/>
              </w:rPr>
              <w:t>0,045</w:t>
            </w:r>
          </w:p>
        </w:tc>
        <w:tc>
          <w:tcPr>
            <w:tcW w:w="1191" w:type="dxa"/>
            <w:tcBorders>
              <w:left w:val="single" w:sz="4" w:space="0" w:color="000000"/>
            </w:tcBorders>
            <w:shd w:val="clear" w:color="auto" w:fill="auto"/>
          </w:tcPr>
          <w:p w14:paraId="49EC7F80" w14:textId="77777777" w:rsidR="00501AD9" w:rsidRPr="0060412E" w:rsidRDefault="00501AD9" w:rsidP="00021A3C">
            <w:pPr>
              <w:rPr>
                <w:sz w:val="22"/>
                <w:szCs w:val="22"/>
              </w:rPr>
            </w:pPr>
            <w:r>
              <w:rPr>
                <w:sz w:val="22"/>
                <w:szCs w:val="22"/>
                <w:lang w:val="sk"/>
              </w:rPr>
              <w:t>0,037</w:t>
            </w:r>
          </w:p>
        </w:tc>
        <w:tc>
          <w:tcPr>
            <w:tcW w:w="1191" w:type="dxa"/>
            <w:tcBorders>
              <w:left w:val="single" w:sz="4" w:space="0" w:color="000000"/>
            </w:tcBorders>
            <w:shd w:val="clear" w:color="auto" w:fill="auto"/>
          </w:tcPr>
          <w:p w14:paraId="10E4384E" w14:textId="77777777" w:rsidR="00501AD9" w:rsidRPr="0060412E" w:rsidRDefault="00501AD9" w:rsidP="00021A3C">
            <w:pPr>
              <w:rPr>
                <w:sz w:val="22"/>
                <w:szCs w:val="22"/>
              </w:rPr>
            </w:pPr>
            <w:r>
              <w:rPr>
                <w:sz w:val="22"/>
                <w:szCs w:val="22"/>
                <w:lang w:val="sk"/>
              </w:rPr>
              <w:t>0,062</w:t>
            </w:r>
          </w:p>
        </w:tc>
        <w:tc>
          <w:tcPr>
            <w:tcW w:w="1191" w:type="dxa"/>
            <w:tcBorders>
              <w:left w:val="single" w:sz="4" w:space="0" w:color="000000"/>
            </w:tcBorders>
            <w:shd w:val="clear" w:color="auto" w:fill="auto"/>
          </w:tcPr>
          <w:p w14:paraId="1E50C3E8" w14:textId="77777777" w:rsidR="00501AD9" w:rsidRPr="0060412E" w:rsidRDefault="00501AD9" w:rsidP="00021A3C">
            <w:pPr>
              <w:rPr>
                <w:sz w:val="22"/>
                <w:szCs w:val="22"/>
              </w:rPr>
            </w:pPr>
            <w:r>
              <w:rPr>
                <w:sz w:val="22"/>
                <w:szCs w:val="22"/>
                <w:lang w:val="sk"/>
              </w:rPr>
              <w:t>0,10</w:t>
            </w:r>
          </w:p>
        </w:tc>
        <w:tc>
          <w:tcPr>
            <w:tcW w:w="1205" w:type="dxa"/>
            <w:tcBorders>
              <w:left w:val="single" w:sz="4" w:space="0" w:color="000000"/>
              <w:right w:val="single" w:sz="4" w:space="0" w:color="000000"/>
            </w:tcBorders>
            <w:shd w:val="clear" w:color="auto" w:fill="auto"/>
          </w:tcPr>
          <w:p w14:paraId="1B785E45" w14:textId="77777777" w:rsidR="00501AD9" w:rsidRPr="0060412E" w:rsidRDefault="00501AD9" w:rsidP="00021A3C">
            <w:pPr>
              <w:rPr>
                <w:sz w:val="22"/>
                <w:szCs w:val="22"/>
              </w:rPr>
            </w:pPr>
            <w:r>
              <w:rPr>
                <w:sz w:val="22"/>
                <w:szCs w:val="22"/>
                <w:lang w:val="sk"/>
              </w:rPr>
              <w:t>0,18</w:t>
            </w:r>
          </w:p>
        </w:tc>
      </w:tr>
      <w:tr w:rsidR="00497356" w:rsidRPr="0060412E" w14:paraId="505B83D2" w14:textId="77777777" w:rsidTr="003724C3">
        <w:trPr>
          <w:cantSplit/>
        </w:trPr>
        <w:tc>
          <w:tcPr>
            <w:tcW w:w="2120" w:type="dxa"/>
            <w:tcBorders>
              <w:left w:val="single" w:sz="4" w:space="0" w:color="000000"/>
            </w:tcBorders>
            <w:shd w:val="clear" w:color="auto" w:fill="auto"/>
          </w:tcPr>
          <w:p w14:paraId="711D3C8F" w14:textId="77777777" w:rsidR="00497356" w:rsidRPr="0060412E" w:rsidRDefault="00497356">
            <w:pPr>
              <w:rPr>
                <w:sz w:val="22"/>
                <w:szCs w:val="22"/>
              </w:rPr>
            </w:pPr>
            <w:r>
              <w:rPr>
                <w:sz w:val="22"/>
                <w:szCs w:val="22"/>
                <w:lang w:val="sk"/>
              </w:rPr>
              <w:t>Ostatné orgány</w:t>
            </w:r>
          </w:p>
        </w:tc>
        <w:tc>
          <w:tcPr>
            <w:tcW w:w="1190" w:type="dxa"/>
            <w:tcBorders>
              <w:left w:val="single" w:sz="4" w:space="0" w:color="000000"/>
            </w:tcBorders>
            <w:shd w:val="clear" w:color="auto" w:fill="auto"/>
          </w:tcPr>
          <w:p w14:paraId="09A92F5E" w14:textId="77777777" w:rsidR="00497356" w:rsidRPr="0060412E" w:rsidRDefault="00497356" w:rsidP="00021A3C">
            <w:pPr>
              <w:rPr>
                <w:sz w:val="22"/>
                <w:szCs w:val="22"/>
              </w:rPr>
            </w:pPr>
            <w:r>
              <w:rPr>
                <w:sz w:val="22"/>
                <w:szCs w:val="22"/>
                <w:lang w:val="sk"/>
              </w:rPr>
              <w:t>0,029</w:t>
            </w:r>
          </w:p>
        </w:tc>
        <w:tc>
          <w:tcPr>
            <w:tcW w:w="1191" w:type="dxa"/>
            <w:tcBorders>
              <w:left w:val="single" w:sz="4" w:space="0" w:color="000000"/>
            </w:tcBorders>
            <w:shd w:val="clear" w:color="auto" w:fill="auto"/>
          </w:tcPr>
          <w:p w14:paraId="3A8ACE8A" w14:textId="77777777" w:rsidR="00497356" w:rsidRPr="0060412E" w:rsidRDefault="00497356" w:rsidP="00021A3C">
            <w:pPr>
              <w:rPr>
                <w:sz w:val="22"/>
                <w:szCs w:val="22"/>
              </w:rPr>
            </w:pPr>
            <w:r>
              <w:rPr>
                <w:sz w:val="22"/>
                <w:szCs w:val="22"/>
                <w:lang w:val="sk"/>
              </w:rPr>
              <w:t>0,037</w:t>
            </w:r>
          </w:p>
        </w:tc>
        <w:tc>
          <w:tcPr>
            <w:tcW w:w="1191" w:type="dxa"/>
            <w:tcBorders>
              <w:left w:val="single" w:sz="4" w:space="0" w:color="000000"/>
            </w:tcBorders>
            <w:shd w:val="clear" w:color="auto" w:fill="auto"/>
          </w:tcPr>
          <w:p w14:paraId="7A22501B" w14:textId="77777777" w:rsidR="00497356" w:rsidRPr="0060412E" w:rsidRDefault="00497356" w:rsidP="00021A3C">
            <w:pPr>
              <w:rPr>
                <w:sz w:val="22"/>
                <w:szCs w:val="22"/>
              </w:rPr>
            </w:pPr>
            <w:r>
              <w:rPr>
                <w:sz w:val="22"/>
                <w:szCs w:val="22"/>
                <w:lang w:val="sk"/>
              </w:rPr>
              <w:t>0,060</w:t>
            </w:r>
          </w:p>
        </w:tc>
        <w:tc>
          <w:tcPr>
            <w:tcW w:w="1191" w:type="dxa"/>
            <w:tcBorders>
              <w:left w:val="single" w:sz="4" w:space="0" w:color="000000"/>
            </w:tcBorders>
            <w:shd w:val="clear" w:color="auto" w:fill="auto"/>
          </w:tcPr>
          <w:p w14:paraId="1168230F" w14:textId="77777777" w:rsidR="00497356" w:rsidRPr="0060412E" w:rsidRDefault="00497356" w:rsidP="00021A3C">
            <w:pPr>
              <w:rPr>
                <w:sz w:val="22"/>
                <w:szCs w:val="22"/>
              </w:rPr>
            </w:pPr>
            <w:r>
              <w:rPr>
                <w:sz w:val="22"/>
                <w:szCs w:val="22"/>
                <w:lang w:val="sk"/>
              </w:rPr>
              <w:t>0,10</w:t>
            </w:r>
          </w:p>
        </w:tc>
        <w:tc>
          <w:tcPr>
            <w:tcW w:w="1205" w:type="dxa"/>
            <w:tcBorders>
              <w:left w:val="single" w:sz="4" w:space="0" w:color="000000"/>
              <w:right w:val="single" w:sz="4" w:space="0" w:color="000000"/>
            </w:tcBorders>
            <w:shd w:val="clear" w:color="auto" w:fill="auto"/>
          </w:tcPr>
          <w:p w14:paraId="6315A4AE" w14:textId="77777777" w:rsidR="00497356" w:rsidRPr="0060412E" w:rsidRDefault="00497356" w:rsidP="00021A3C">
            <w:pPr>
              <w:rPr>
                <w:sz w:val="22"/>
                <w:szCs w:val="22"/>
              </w:rPr>
            </w:pPr>
            <w:r>
              <w:rPr>
                <w:sz w:val="22"/>
                <w:szCs w:val="22"/>
                <w:lang w:val="sk"/>
              </w:rPr>
              <w:t>0,18</w:t>
            </w:r>
          </w:p>
        </w:tc>
      </w:tr>
      <w:tr w:rsidR="00501AD9" w:rsidRPr="0060412E" w14:paraId="08512F01" w14:textId="77777777" w:rsidTr="003724C3">
        <w:trPr>
          <w:cantSplit/>
        </w:trPr>
        <w:tc>
          <w:tcPr>
            <w:tcW w:w="2120" w:type="dxa"/>
            <w:tcBorders>
              <w:top w:val="single" w:sz="4" w:space="0" w:color="000000"/>
              <w:left w:val="single" w:sz="4" w:space="0" w:color="000000"/>
              <w:bottom w:val="single" w:sz="4" w:space="0" w:color="000000"/>
            </w:tcBorders>
            <w:shd w:val="clear" w:color="auto" w:fill="auto"/>
          </w:tcPr>
          <w:p w14:paraId="61DCFC9C" w14:textId="77777777" w:rsidR="00501AD9" w:rsidRPr="00700D70" w:rsidRDefault="00501AD9">
            <w:pPr>
              <w:rPr>
                <w:b/>
                <w:sz w:val="22"/>
                <w:szCs w:val="22"/>
              </w:rPr>
            </w:pPr>
            <w:r>
              <w:rPr>
                <w:b/>
                <w:bCs/>
                <w:sz w:val="22"/>
                <w:szCs w:val="22"/>
                <w:lang w:val="sk"/>
              </w:rPr>
              <w:t>Efektívna dávka (mSv/MBq)</w:t>
            </w:r>
          </w:p>
          <w:p w14:paraId="75D3C708" w14:textId="77777777" w:rsidR="00501AD9" w:rsidRPr="00700D70" w:rsidRDefault="00501AD9">
            <w:pPr>
              <w:jc w:val="center"/>
              <w:rPr>
                <w:b/>
                <w:sz w:val="22"/>
                <w:szCs w:val="22"/>
              </w:rPr>
            </w:pPr>
          </w:p>
        </w:tc>
        <w:tc>
          <w:tcPr>
            <w:tcW w:w="1190" w:type="dxa"/>
            <w:tcBorders>
              <w:top w:val="single" w:sz="4" w:space="0" w:color="000000"/>
              <w:left w:val="single" w:sz="4" w:space="0" w:color="000000"/>
              <w:bottom w:val="single" w:sz="4" w:space="0" w:color="000000"/>
            </w:tcBorders>
            <w:shd w:val="clear" w:color="auto" w:fill="auto"/>
          </w:tcPr>
          <w:p w14:paraId="5887805B" w14:textId="77777777" w:rsidR="00501AD9" w:rsidRPr="00700D70" w:rsidRDefault="00501AD9">
            <w:pPr>
              <w:snapToGrid w:val="0"/>
              <w:rPr>
                <w:b/>
                <w:sz w:val="22"/>
                <w:szCs w:val="22"/>
              </w:rPr>
            </w:pPr>
          </w:p>
          <w:p w14:paraId="6154060A" w14:textId="77777777" w:rsidR="00501AD9" w:rsidRPr="00700D70" w:rsidRDefault="00501AD9">
            <w:pPr>
              <w:rPr>
                <w:b/>
                <w:sz w:val="22"/>
                <w:szCs w:val="22"/>
              </w:rPr>
            </w:pPr>
            <w:r>
              <w:rPr>
                <w:b/>
                <w:bCs/>
                <w:sz w:val="22"/>
                <w:szCs w:val="22"/>
                <w:lang w:val="sk"/>
              </w:rPr>
              <w:t>0,28</w:t>
            </w:r>
          </w:p>
          <w:p w14:paraId="6F788572" w14:textId="77777777" w:rsidR="00501AD9" w:rsidRPr="00700D70" w:rsidRDefault="00501AD9">
            <w:pPr>
              <w:rPr>
                <w:b/>
                <w:sz w:val="22"/>
                <w:szCs w:val="22"/>
              </w:rPr>
            </w:pPr>
          </w:p>
        </w:tc>
        <w:tc>
          <w:tcPr>
            <w:tcW w:w="1191" w:type="dxa"/>
            <w:tcBorders>
              <w:top w:val="single" w:sz="4" w:space="0" w:color="000000"/>
              <w:left w:val="single" w:sz="4" w:space="0" w:color="000000"/>
              <w:bottom w:val="single" w:sz="4" w:space="0" w:color="000000"/>
            </w:tcBorders>
            <w:shd w:val="clear" w:color="auto" w:fill="auto"/>
          </w:tcPr>
          <w:p w14:paraId="7DA4621E" w14:textId="77777777" w:rsidR="00501AD9" w:rsidRPr="00700D70" w:rsidRDefault="00501AD9">
            <w:pPr>
              <w:snapToGrid w:val="0"/>
              <w:rPr>
                <w:b/>
                <w:sz w:val="22"/>
                <w:szCs w:val="22"/>
              </w:rPr>
            </w:pPr>
          </w:p>
          <w:p w14:paraId="265514E8" w14:textId="77777777" w:rsidR="00501AD9" w:rsidRPr="00700D70" w:rsidRDefault="00501AD9" w:rsidP="00D867A4">
            <w:pPr>
              <w:rPr>
                <w:b/>
                <w:sz w:val="22"/>
                <w:szCs w:val="22"/>
              </w:rPr>
            </w:pPr>
            <w:r>
              <w:rPr>
                <w:b/>
                <w:bCs/>
                <w:sz w:val="22"/>
                <w:szCs w:val="22"/>
                <w:lang w:val="sk"/>
              </w:rPr>
              <w:t>0,40</w:t>
            </w:r>
          </w:p>
        </w:tc>
        <w:tc>
          <w:tcPr>
            <w:tcW w:w="1191" w:type="dxa"/>
            <w:tcBorders>
              <w:top w:val="single" w:sz="4" w:space="0" w:color="000000"/>
              <w:left w:val="single" w:sz="4" w:space="0" w:color="000000"/>
              <w:bottom w:val="single" w:sz="4" w:space="0" w:color="000000"/>
            </w:tcBorders>
            <w:shd w:val="clear" w:color="auto" w:fill="auto"/>
          </w:tcPr>
          <w:p w14:paraId="290FD370" w14:textId="77777777" w:rsidR="00501AD9" w:rsidRPr="00700D70" w:rsidRDefault="00501AD9">
            <w:pPr>
              <w:snapToGrid w:val="0"/>
              <w:rPr>
                <w:b/>
                <w:sz w:val="22"/>
                <w:szCs w:val="22"/>
              </w:rPr>
            </w:pPr>
          </w:p>
          <w:p w14:paraId="5F2F2A48" w14:textId="77777777" w:rsidR="00501AD9" w:rsidRPr="00700D70" w:rsidRDefault="00501AD9" w:rsidP="00D867A4">
            <w:pPr>
              <w:rPr>
                <w:b/>
                <w:sz w:val="22"/>
                <w:szCs w:val="22"/>
              </w:rPr>
            </w:pPr>
            <w:r>
              <w:rPr>
                <w:b/>
                <w:bCs/>
                <w:sz w:val="22"/>
                <w:szCs w:val="22"/>
                <w:lang w:val="sk"/>
              </w:rPr>
              <w:t>0,54</w:t>
            </w:r>
          </w:p>
        </w:tc>
        <w:tc>
          <w:tcPr>
            <w:tcW w:w="1191" w:type="dxa"/>
            <w:tcBorders>
              <w:top w:val="single" w:sz="4" w:space="0" w:color="000000"/>
              <w:left w:val="single" w:sz="4" w:space="0" w:color="000000"/>
              <w:bottom w:val="single" w:sz="4" w:space="0" w:color="000000"/>
            </w:tcBorders>
            <w:shd w:val="clear" w:color="auto" w:fill="auto"/>
          </w:tcPr>
          <w:p w14:paraId="2F75E7A5" w14:textId="77777777" w:rsidR="00501AD9" w:rsidRPr="00700D70" w:rsidRDefault="00501AD9">
            <w:pPr>
              <w:snapToGrid w:val="0"/>
              <w:rPr>
                <w:b/>
                <w:sz w:val="22"/>
                <w:szCs w:val="22"/>
              </w:rPr>
            </w:pPr>
          </w:p>
          <w:p w14:paraId="59447676" w14:textId="77777777" w:rsidR="00501AD9" w:rsidRPr="00700D70" w:rsidRDefault="00D867A4" w:rsidP="00D867A4">
            <w:pPr>
              <w:rPr>
                <w:b/>
                <w:sz w:val="22"/>
                <w:szCs w:val="22"/>
              </w:rPr>
            </w:pPr>
            <w:r>
              <w:rPr>
                <w:b/>
                <w:bCs/>
                <w:sz w:val="22"/>
                <w:szCs w:val="22"/>
                <w:lang w:val="sk"/>
              </w:rPr>
              <w:t>1,1</w:t>
            </w:r>
          </w:p>
        </w:tc>
        <w:tc>
          <w:tcPr>
            <w:tcW w:w="1205" w:type="dxa"/>
            <w:tcBorders>
              <w:top w:val="single" w:sz="4" w:space="0" w:color="000000"/>
              <w:left w:val="single" w:sz="4" w:space="0" w:color="000000"/>
              <w:bottom w:val="single" w:sz="4" w:space="0" w:color="000000"/>
              <w:right w:val="single" w:sz="4" w:space="0" w:color="000000"/>
            </w:tcBorders>
            <w:shd w:val="clear" w:color="auto" w:fill="auto"/>
          </w:tcPr>
          <w:p w14:paraId="32817EAF" w14:textId="77777777" w:rsidR="00501AD9" w:rsidRPr="00700D70" w:rsidRDefault="00501AD9">
            <w:pPr>
              <w:snapToGrid w:val="0"/>
              <w:rPr>
                <w:b/>
                <w:sz w:val="22"/>
                <w:szCs w:val="22"/>
              </w:rPr>
            </w:pPr>
          </w:p>
          <w:p w14:paraId="2CE5D60B" w14:textId="77777777" w:rsidR="00501AD9" w:rsidRPr="00700D70" w:rsidRDefault="00D867A4" w:rsidP="00D867A4">
            <w:pPr>
              <w:rPr>
                <w:b/>
                <w:sz w:val="22"/>
                <w:szCs w:val="22"/>
              </w:rPr>
            </w:pPr>
            <w:r>
              <w:rPr>
                <w:b/>
                <w:bCs/>
                <w:sz w:val="22"/>
                <w:szCs w:val="22"/>
                <w:lang w:val="sk"/>
              </w:rPr>
              <w:t>2.0.</w:t>
            </w:r>
          </w:p>
        </w:tc>
      </w:tr>
    </w:tbl>
    <w:p w14:paraId="2D84E606" w14:textId="77777777" w:rsidR="002E3461" w:rsidRPr="0060412E" w:rsidRDefault="002E3461">
      <w:pPr>
        <w:ind w:firstLine="851"/>
        <w:rPr>
          <w:b/>
          <w:sz w:val="22"/>
          <w:szCs w:val="22"/>
        </w:rPr>
      </w:pPr>
    </w:p>
    <w:p w14:paraId="5E79318B" w14:textId="77777777" w:rsidR="002E3461" w:rsidRPr="0060412E" w:rsidRDefault="002E3461">
      <w:pPr>
        <w:rPr>
          <w:sz w:val="22"/>
          <w:szCs w:val="22"/>
        </w:rPr>
      </w:pPr>
      <w:r>
        <w:rPr>
          <w:b/>
          <w:bCs/>
          <w:sz w:val="22"/>
          <w:szCs w:val="22"/>
          <w:lang w:val="sk"/>
        </w:rPr>
        <w:t xml:space="preserve">               Nízka akumulácia v štítnej žľaze, perorálne podávanie </w:t>
      </w:r>
    </w:p>
    <w:tbl>
      <w:tblPr>
        <w:tblW w:w="0" w:type="auto"/>
        <w:tblInd w:w="915" w:type="dxa"/>
        <w:tblLayout w:type="fixed"/>
        <w:tblCellMar>
          <w:left w:w="71" w:type="dxa"/>
          <w:right w:w="71" w:type="dxa"/>
        </w:tblCellMar>
        <w:tblLook w:val="0000" w:firstRow="0" w:lastRow="0" w:firstColumn="0" w:lastColumn="0" w:noHBand="0" w:noVBand="0"/>
      </w:tblPr>
      <w:tblGrid>
        <w:gridCol w:w="1843"/>
        <w:gridCol w:w="1190"/>
        <w:gridCol w:w="1191"/>
        <w:gridCol w:w="1191"/>
        <w:gridCol w:w="1191"/>
        <w:gridCol w:w="1191"/>
        <w:gridCol w:w="15"/>
      </w:tblGrid>
      <w:tr w:rsidR="002E3461" w:rsidRPr="00603E25" w14:paraId="3D8F8B30" w14:textId="77777777">
        <w:trPr>
          <w:cantSplit/>
        </w:trPr>
        <w:tc>
          <w:tcPr>
            <w:tcW w:w="1843" w:type="dxa"/>
            <w:vMerge w:val="restart"/>
            <w:tcBorders>
              <w:top w:val="single" w:sz="4" w:space="0" w:color="000000"/>
              <w:left w:val="single" w:sz="4" w:space="0" w:color="000000"/>
            </w:tcBorders>
            <w:shd w:val="clear" w:color="auto" w:fill="auto"/>
          </w:tcPr>
          <w:p w14:paraId="6A6E98A1" w14:textId="77777777" w:rsidR="002E3461" w:rsidRPr="0060412E" w:rsidRDefault="002E3461">
            <w:pPr>
              <w:snapToGrid w:val="0"/>
              <w:rPr>
                <w:sz w:val="22"/>
                <w:szCs w:val="22"/>
              </w:rPr>
            </w:pPr>
          </w:p>
          <w:p w14:paraId="2FE25159" w14:textId="77777777" w:rsidR="002E3461" w:rsidRPr="0060412E" w:rsidRDefault="002E3461">
            <w:pPr>
              <w:rPr>
                <w:sz w:val="22"/>
                <w:szCs w:val="22"/>
              </w:rPr>
            </w:pPr>
          </w:p>
          <w:p w14:paraId="18579CA6" w14:textId="77777777" w:rsidR="002E3461" w:rsidRPr="0060412E" w:rsidRDefault="002E3461">
            <w:pPr>
              <w:rPr>
                <w:b/>
                <w:sz w:val="22"/>
                <w:szCs w:val="22"/>
              </w:rPr>
            </w:pPr>
            <w:r>
              <w:rPr>
                <w:b/>
                <w:bCs/>
                <w:sz w:val="22"/>
                <w:szCs w:val="22"/>
                <w:lang w:val="sk"/>
              </w:rPr>
              <w:t>Orgán</w:t>
            </w:r>
          </w:p>
        </w:tc>
        <w:tc>
          <w:tcPr>
            <w:tcW w:w="5969" w:type="dxa"/>
            <w:gridSpan w:val="6"/>
            <w:tcBorders>
              <w:top w:val="single" w:sz="4" w:space="0" w:color="000000"/>
              <w:left w:val="single" w:sz="4" w:space="0" w:color="000000"/>
              <w:right w:val="single" w:sz="4" w:space="0" w:color="000000"/>
            </w:tcBorders>
            <w:shd w:val="clear" w:color="auto" w:fill="auto"/>
          </w:tcPr>
          <w:p w14:paraId="7421538F" w14:textId="77777777" w:rsidR="002E3461" w:rsidRPr="0060412E" w:rsidRDefault="002E3461">
            <w:pPr>
              <w:jc w:val="center"/>
              <w:rPr>
                <w:sz w:val="22"/>
                <w:szCs w:val="22"/>
              </w:rPr>
            </w:pPr>
            <w:r>
              <w:rPr>
                <w:b/>
                <w:bCs/>
                <w:sz w:val="22"/>
                <w:szCs w:val="22"/>
                <w:lang w:val="sk"/>
              </w:rPr>
              <w:t>Absorbovaná dávka na jednotku podanej aktivity</w:t>
            </w:r>
          </w:p>
        </w:tc>
      </w:tr>
      <w:tr w:rsidR="002E3461" w:rsidRPr="0060412E" w14:paraId="1F8DC62D" w14:textId="77777777">
        <w:trPr>
          <w:cantSplit/>
        </w:trPr>
        <w:tc>
          <w:tcPr>
            <w:tcW w:w="1843" w:type="dxa"/>
            <w:vMerge/>
            <w:tcBorders>
              <w:left w:val="single" w:sz="4" w:space="0" w:color="000000"/>
            </w:tcBorders>
            <w:shd w:val="clear" w:color="auto" w:fill="auto"/>
          </w:tcPr>
          <w:p w14:paraId="46DB7C31" w14:textId="77777777" w:rsidR="002E3461" w:rsidRPr="0060412E" w:rsidRDefault="002E3461">
            <w:pPr>
              <w:snapToGrid w:val="0"/>
              <w:rPr>
                <w:sz w:val="22"/>
                <w:szCs w:val="22"/>
              </w:rPr>
            </w:pPr>
          </w:p>
        </w:tc>
        <w:tc>
          <w:tcPr>
            <w:tcW w:w="5969" w:type="dxa"/>
            <w:gridSpan w:val="6"/>
            <w:tcBorders>
              <w:left w:val="single" w:sz="4" w:space="0" w:color="000000"/>
              <w:right w:val="single" w:sz="4" w:space="0" w:color="000000"/>
            </w:tcBorders>
            <w:shd w:val="clear" w:color="auto" w:fill="auto"/>
          </w:tcPr>
          <w:p w14:paraId="6D382FC7" w14:textId="77777777" w:rsidR="002E3461" w:rsidRPr="0060412E" w:rsidRDefault="002E3461">
            <w:pPr>
              <w:jc w:val="center"/>
              <w:rPr>
                <w:sz w:val="22"/>
                <w:szCs w:val="22"/>
              </w:rPr>
            </w:pPr>
            <w:r>
              <w:rPr>
                <w:b/>
                <w:bCs/>
                <w:sz w:val="22"/>
                <w:szCs w:val="22"/>
                <w:lang w:val="sk"/>
              </w:rPr>
              <w:t>(mGy/MBq)</w:t>
            </w:r>
          </w:p>
        </w:tc>
      </w:tr>
      <w:tr w:rsidR="002E3461" w:rsidRPr="0060412E" w14:paraId="18EF82E8" w14:textId="77777777">
        <w:trPr>
          <w:cantSplit/>
        </w:trPr>
        <w:tc>
          <w:tcPr>
            <w:tcW w:w="1843" w:type="dxa"/>
            <w:vMerge/>
            <w:tcBorders>
              <w:left w:val="single" w:sz="4" w:space="0" w:color="000000"/>
            </w:tcBorders>
            <w:shd w:val="clear" w:color="auto" w:fill="auto"/>
          </w:tcPr>
          <w:p w14:paraId="1CF880F2" w14:textId="77777777" w:rsidR="002E3461" w:rsidRPr="0060412E" w:rsidRDefault="002E3461">
            <w:pPr>
              <w:snapToGrid w:val="0"/>
              <w:rPr>
                <w:sz w:val="22"/>
                <w:szCs w:val="22"/>
              </w:rPr>
            </w:pPr>
          </w:p>
        </w:tc>
        <w:tc>
          <w:tcPr>
            <w:tcW w:w="1190" w:type="dxa"/>
            <w:tcBorders>
              <w:top w:val="single" w:sz="4" w:space="0" w:color="000000"/>
              <w:left w:val="single" w:sz="4" w:space="0" w:color="000000"/>
            </w:tcBorders>
            <w:shd w:val="clear" w:color="auto" w:fill="auto"/>
          </w:tcPr>
          <w:p w14:paraId="04777A2B" w14:textId="77777777" w:rsidR="002E3461" w:rsidRPr="00700D70" w:rsidRDefault="002E3461">
            <w:pPr>
              <w:ind w:left="212"/>
              <w:rPr>
                <w:b/>
                <w:sz w:val="22"/>
                <w:szCs w:val="22"/>
              </w:rPr>
            </w:pPr>
            <w:r>
              <w:rPr>
                <w:b/>
                <w:bCs/>
                <w:sz w:val="22"/>
                <w:szCs w:val="22"/>
                <w:lang w:val="sk"/>
              </w:rPr>
              <w:t>Dospelý</w:t>
            </w:r>
          </w:p>
        </w:tc>
        <w:tc>
          <w:tcPr>
            <w:tcW w:w="1191" w:type="dxa"/>
            <w:tcBorders>
              <w:top w:val="single" w:sz="4" w:space="0" w:color="000000"/>
              <w:left w:val="single" w:sz="4" w:space="0" w:color="000000"/>
            </w:tcBorders>
            <w:shd w:val="clear" w:color="auto" w:fill="auto"/>
          </w:tcPr>
          <w:p w14:paraId="76966436" w14:textId="77777777" w:rsidR="002E3461" w:rsidRPr="00700D70" w:rsidRDefault="002E3461">
            <w:pPr>
              <w:ind w:left="156"/>
              <w:rPr>
                <w:b/>
                <w:sz w:val="22"/>
                <w:szCs w:val="22"/>
              </w:rPr>
            </w:pPr>
            <w:r>
              <w:rPr>
                <w:b/>
                <w:bCs/>
                <w:sz w:val="22"/>
                <w:szCs w:val="22"/>
                <w:lang w:val="sk"/>
              </w:rPr>
              <w:t>15 rokov</w:t>
            </w:r>
          </w:p>
        </w:tc>
        <w:tc>
          <w:tcPr>
            <w:tcW w:w="1191" w:type="dxa"/>
            <w:tcBorders>
              <w:top w:val="single" w:sz="4" w:space="0" w:color="000000"/>
              <w:left w:val="single" w:sz="4" w:space="0" w:color="000000"/>
            </w:tcBorders>
            <w:shd w:val="clear" w:color="auto" w:fill="auto"/>
          </w:tcPr>
          <w:p w14:paraId="028F6C59" w14:textId="77777777" w:rsidR="002E3461" w:rsidRPr="00700D70" w:rsidRDefault="002E3461" w:rsidP="003724C3">
            <w:pPr>
              <w:ind w:left="106"/>
              <w:rPr>
                <w:b/>
                <w:sz w:val="22"/>
                <w:szCs w:val="22"/>
              </w:rPr>
            </w:pPr>
            <w:r>
              <w:rPr>
                <w:b/>
                <w:bCs/>
                <w:sz w:val="22"/>
                <w:szCs w:val="22"/>
                <w:lang w:val="sk"/>
              </w:rPr>
              <w:t>10 rokov</w:t>
            </w:r>
          </w:p>
        </w:tc>
        <w:tc>
          <w:tcPr>
            <w:tcW w:w="1191" w:type="dxa"/>
            <w:tcBorders>
              <w:top w:val="single" w:sz="4" w:space="0" w:color="000000"/>
              <w:left w:val="single" w:sz="4" w:space="0" w:color="000000"/>
            </w:tcBorders>
            <w:shd w:val="clear" w:color="auto" w:fill="auto"/>
          </w:tcPr>
          <w:p w14:paraId="533C4834" w14:textId="77777777" w:rsidR="002E3461" w:rsidRPr="00700D70" w:rsidRDefault="002E3461">
            <w:pPr>
              <w:ind w:left="184"/>
              <w:rPr>
                <w:b/>
                <w:sz w:val="22"/>
                <w:szCs w:val="22"/>
              </w:rPr>
            </w:pPr>
            <w:r>
              <w:rPr>
                <w:b/>
                <w:bCs/>
                <w:sz w:val="22"/>
                <w:szCs w:val="22"/>
                <w:lang w:val="sk"/>
              </w:rPr>
              <w:t>5 rokov</w:t>
            </w:r>
          </w:p>
        </w:tc>
        <w:tc>
          <w:tcPr>
            <w:tcW w:w="1206" w:type="dxa"/>
            <w:gridSpan w:val="2"/>
            <w:tcBorders>
              <w:top w:val="single" w:sz="4" w:space="0" w:color="000000"/>
              <w:left w:val="single" w:sz="4" w:space="0" w:color="000000"/>
              <w:right w:val="single" w:sz="4" w:space="0" w:color="000000"/>
            </w:tcBorders>
            <w:shd w:val="clear" w:color="auto" w:fill="auto"/>
          </w:tcPr>
          <w:p w14:paraId="4AAAE3BC" w14:textId="77777777" w:rsidR="002E3461" w:rsidRPr="00700D70" w:rsidRDefault="002E3461">
            <w:pPr>
              <w:ind w:left="127"/>
              <w:rPr>
                <w:b/>
                <w:sz w:val="22"/>
                <w:szCs w:val="22"/>
              </w:rPr>
            </w:pPr>
            <w:r>
              <w:rPr>
                <w:b/>
                <w:bCs/>
                <w:sz w:val="22"/>
                <w:szCs w:val="22"/>
                <w:lang w:val="sk"/>
              </w:rPr>
              <w:t>1 rok</w:t>
            </w:r>
          </w:p>
        </w:tc>
      </w:tr>
      <w:tr w:rsidR="002E3461" w:rsidRPr="0060412E" w14:paraId="46FAF53D" w14:textId="77777777" w:rsidTr="00700D70">
        <w:trPr>
          <w:cantSplit/>
        </w:trPr>
        <w:tc>
          <w:tcPr>
            <w:tcW w:w="1843" w:type="dxa"/>
            <w:tcBorders>
              <w:top w:val="single" w:sz="4" w:space="0" w:color="000000"/>
              <w:left w:val="single" w:sz="4" w:space="0" w:color="000000"/>
            </w:tcBorders>
            <w:shd w:val="clear" w:color="auto" w:fill="auto"/>
          </w:tcPr>
          <w:p w14:paraId="377DCF6E" w14:textId="77777777" w:rsidR="002E3461" w:rsidRPr="0060412E" w:rsidRDefault="002E3461">
            <w:pPr>
              <w:rPr>
                <w:sz w:val="22"/>
                <w:szCs w:val="22"/>
              </w:rPr>
            </w:pPr>
            <w:r>
              <w:rPr>
                <w:sz w:val="22"/>
                <w:szCs w:val="22"/>
                <w:lang w:val="sk"/>
              </w:rPr>
              <w:t>Nadobličky</w:t>
            </w:r>
          </w:p>
        </w:tc>
        <w:tc>
          <w:tcPr>
            <w:tcW w:w="1190" w:type="dxa"/>
            <w:tcBorders>
              <w:top w:val="single" w:sz="4" w:space="0" w:color="000000"/>
              <w:left w:val="single" w:sz="4" w:space="0" w:color="000000"/>
            </w:tcBorders>
            <w:shd w:val="clear" w:color="auto" w:fill="auto"/>
          </w:tcPr>
          <w:p w14:paraId="708B7DEF" w14:textId="77777777" w:rsidR="002E3461" w:rsidRDefault="002E3461" w:rsidP="008540DE">
            <w:pPr>
              <w:rPr>
                <w:sz w:val="22"/>
                <w:szCs w:val="22"/>
              </w:rPr>
            </w:pPr>
            <w:r>
              <w:rPr>
                <w:sz w:val="22"/>
                <w:szCs w:val="22"/>
                <w:lang w:val="sk"/>
              </w:rPr>
              <w:t>0,051</w:t>
            </w:r>
          </w:p>
          <w:p w14:paraId="326B24E6" w14:textId="77777777" w:rsidR="00553ADA" w:rsidRPr="0060412E" w:rsidRDefault="00553ADA" w:rsidP="008540DE">
            <w:pPr>
              <w:rPr>
                <w:sz w:val="22"/>
                <w:szCs w:val="22"/>
              </w:rPr>
            </w:pPr>
          </w:p>
        </w:tc>
        <w:tc>
          <w:tcPr>
            <w:tcW w:w="1191" w:type="dxa"/>
            <w:tcBorders>
              <w:top w:val="single" w:sz="4" w:space="0" w:color="000000"/>
              <w:left w:val="single" w:sz="4" w:space="0" w:color="000000"/>
            </w:tcBorders>
            <w:shd w:val="clear" w:color="auto" w:fill="auto"/>
          </w:tcPr>
          <w:p w14:paraId="537354C2" w14:textId="77777777" w:rsidR="002E3461" w:rsidRPr="0060412E" w:rsidRDefault="002E3461" w:rsidP="008540DE">
            <w:pPr>
              <w:rPr>
                <w:sz w:val="22"/>
                <w:szCs w:val="22"/>
              </w:rPr>
            </w:pPr>
            <w:r>
              <w:rPr>
                <w:sz w:val="22"/>
                <w:szCs w:val="22"/>
                <w:lang w:val="sk"/>
              </w:rPr>
              <w:t>0,067</w:t>
            </w:r>
          </w:p>
        </w:tc>
        <w:tc>
          <w:tcPr>
            <w:tcW w:w="1191" w:type="dxa"/>
            <w:tcBorders>
              <w:top w:val="single" w:sz="4" w:space="0" w:color="000000"/>
              <w:left w:val="single" w:sz="4" w:space="0" w:color="000000"/>
            </w:tcBorders>
            <w:shd w:val="clear" w:color="auto" w:fill="auto"/>
          </w:tcPr>
          <w:p w14:paraId="0A878214" w14:textId="77777777" w:rsidR="002E3461" w:rsidRPr="0060412E" w:rsidRDefault="002E3461" w:rsidP="008540DE">
            <w:pPr>
              <w:rPr>
                <w:sz w:val="22"/>
                <w:szCs w:val="22"/>
              </w:rPr>
            </w:pPr>
            <w:r>
              <w:rPr>
                <w:sz w:val="22"/>
                <w:szCs w:val="22"/>
                <w:lang w:val="sk"/>
              </w:rPr>
              <w:t>0,12</w:t>
            </w:r>
          </w:p>
        </w:tc>
        <w:tc>
          <w:tcPr>
            <w:tcW w:w="1191" w:type="dxa"/>
            <w:tcBorders>
              <w:top w:val="single" w:sz="4" w:space="0" w:color="000000"/>
              <w:left w:val="single" w:sz="4" w:space="0" w:color="000000"/>
            </w:tcBorders>
            <w:shd w:val="clear" w:color="auto" w:fill="auto"/>
          </w:tcPr>
          <w:p w14:paraId="0B95E673" w14:textId="77777777" w:rsidR="002E3461" w:rsidRPr="0060412E" w:rsidRDefault="002E3461" w:rsidP="008540DE">
            <w:pPr>
              <w:rPr>
                <w:sz w:val="22"/>
                <w:szCs w:val="22"/>
              </w:rPr>
            </w:pPr>
            <w:r>
              <w:rPr>
                <w:sz w:val="22"/>
                <w:szCs w:val="22"/>
                <w:lang w:val="sk"/>
              </w:rPr>
              <w:t>0,20</w:t>
            </w:r>
          </w:p>
        </w:tc>
        <w:tc>
          <w:tcPr>
            <w:tcW w:w="1206" w:type="dxa"/>
            <w:gridSpan w:val="2"/>
            <w:tcBorders>
              <w:top w:val="single" w:sz="4" w:space="0" w:color="000000"/>
              <w:left w:val="single" w:sz="4" w:space="0" w:color="000000"/>
              <w:right w:val="single" w:sz="4" w:space="0" w:color="000000"/>
            </w:tcBorders>
            <w:shd w:val="clear" w:color="auto" w:fill="auto"/>
          </w:tcPr>
          <w:p w14:paraId="10B69190" w14:textId="77777777" w:rsidR="002E3461" w:rsidRPr="0060412E" w:rsidRDefault="002E3461" w:rsidP="008540DE">
            <w:pPr>
              <w:rPr>
                <w:sz w:val="22"/>
                <w:szCs w:val="22"/>
              </w:rPr>
            </w:pPr>
            <w:r>
              <w:rPr>
                <w:sz w:val="22"/>
                <w:szCs w:val="22"/>
                <w:lang w:val="sk"/>
              </w:rPr>
              <w:t>0,44</w:t>
            </w:r>
          </w:p>
        </w:tc>
      </w:tr>
      <w:tr w:rsidR="0033768E" w:rsidRPr="0060412E" w14:paraId="5DDFA1F2" w14:textId="77777777" w:rsidTr="00700D70">
        <w:trPr>
          <w:cantSplit/>
        </w:trPr>
        <w:tc>
          <w:tcPr>
            <w:tcW w:w="1843" w:type="dxa"/>
            <w:tcBorders>
              <w:left w:val="single" w:sz="4" w:space="0" w:color="000000"/>
            </w:tcBorders>
            <w:shd w:val="clear" w:color="auto" w:fill="auto"/>
          </w:tcPr>
          <w:p w14:paraId="249EFA48" w14:textId="77777777" w:rsidR="0033768E" w:rsidRPr="0060412E" w:rsidRDefault="0033768E">
            <w:pPr>
              <w:snapToGrid w:val="0"/>
              <w:rPr>
                <w:sz w:val="22"/>
                <w:szCs w:val="22"/>
              </w:rPr>
            </w:pPr>
            <w:r>
              <w:rPr>
                <w:sz w:val="22"/>
                <w:szCs w:val="22"/>
                <w:lang w:val="sk"/>
              </w:rPr>
              <w:t>Povrch kosti</w:t>
            </w:r>
          </w:p>
        </w:tc>
        <w:tc>
          <w:tcPr>
            <w:tcW w:w="1190" w:type="dxa"/>
            <w:tcBorders>
              <w:left w:val="single" w:sz="4" w:space="0" w:color="000000"/>
            </w:tcBorders>
            <w:shd w:val="clear" w:color="auto" w:fill="auto"/>
          </w:tcPr>
          <w:p w14:paraId="01F45CD3" w14:textId="77777777" w:rsidR="0033768E" w:rsidRPr="0060412E" w:rsidRDefault="0033768E">
            <w:pPr>
              <w:snapToGrid w:val="0"/>
              <w:rPr>
                <w:sz w:val="22"/>
                <w:szCs w:val="22"/>
              </w:rPr>
            </w:pPr>
            <w:r>
              <w:rPr>
                <w:sz w:val="22"/>
                <w:szCs w:val="22"/>
                <w:lang w:val="sk"/>
              </w:rPr>
              <w:t>0,089</w:t>
            </w:r>
          </w:p>
        </w:tc>
        <w:tc>
          <w:tcPr>
            <w:tcW w:w="1191" w:type="dxa"/>
            <w:tcBorders>
              <w:left w:val="single" w:sz="4" w:space="0" w:color="000000"/>
            </w:tcBorders>
            <w:shd w:val="clear" w:color="auto" w:fill="auto"/>
          </w:tcPr>
          <w:p w14:paraId="1699B4C4" w14:textId="77777777" w:rsidR="0033768E" w:rsidRPr="0060412E" w:rsidRDefault="0033768E">
            <w:pPr>
              <w:snapToGrid w:val="0"/>
              <w:rPr>
                <w:sz w:val="22"/>
                <w:szCs w:val="22"/>
              </w:rPr>
            </w:pPr>
            <w:r>
              <w:rPr>
                <w:sz w:val="22"/>
                <w:szCs w:val="22"/>
                <w:lang w:val="sk"/>
              </w:rPr>
              <w:t>0,10</w:t>
            </w:r>
          </w:p>
        </w:tc>
        <w:tc>
          <w:tcPr>
            <w:tcW w:w="1191" w:type="dxa"/>
            <w:tcBorders>
              <w:left w:val="single" w:sz="4" w:space="0" w:color="000000"/>
            </w:tcBorders>
            <w:shd w:val="clear" w:color="auto" w:fill="auto"/>
          </w:tcPr>
          <w:p w14:paraId="21B879D5" w14:textId="77777777" w:rsidR="0033768E" w:rsidRPr="0060412E" w:rsidRDefault="0033768E">
            <w:pPr>
              <w:snapToGrid w:val="0"/>
              <w:rPr>
                <w:sz w:val="22"/>
                <w:szCs w:val="22"/>
              </w:rPr>
            </w:pPr>
            <w:r>
              <w:rPr>
                <w:sz w:val="22"/>
                <w:szCs w:val="22"/>
                <w:lang w:val="sk"/>
              </w:rPr>
              <w:t>0,14</w:t>
            </w:r>
          </w:p>
        </w:tc>
        <w:tc>
          <w:tcPr>
            <w:tcW w:w="1191" w:type="dxa"/>
            <w:tcBorders>
              <w:left w:val="single" w:sz="4" w:space="0" w:color="000000"/>
            </w:tcBorders>
            <w:shd w:val="clear" w:color="auto" w:fill="auto"/>
          </w:tcPr>
          <w:p w14:paraId="3D269474" w14:textId="77777777" w:rsidR="0033768E" w:rsidRPr="0060412E" w:rsidRDefault="0033768E">
            <w:pPr>
              <w:snapToGrid w:val="0"/>
              <w:rPr>
                <w:sz w:val="22"/>
                <w:szCs w:val="22"/>
              </w:rPr>
            </w:pPr>
            <w:r>
              <w:rPr>
                <w:sz w:val="22"/>
                <w:szCs w:val="22"/>
                <w:lang w:val="sk"/>
              </w:rPr>
              <w:t>0,22</w:t>
            </w:r>
          </w:p>
        </w:tc>
        <w:tc>
          <w:tcPr>
            <w:tcW w:w="1206" w:type="dxa"/>
            <w:gridSpan w:val="2"/>
            <w:tcBorders>
              <w:left w:val="single" w:sz="4" w:space="0" w:color="000000"/>
              <w:right w:val="single" w:sz="4" w:space="0" w:color="000000"/>
            </w:tcBorders>
            <w:shd w:val="clear" w:color="auto" w:fill="auto"/>
          </w:tcPr>
          <w:p w14:paraId="0C1A0933" w14:textId="77777777" w:rsidR="0033768E" w:rsidRPr="0060412E" w:rsidRDefault="0033768E">
            <w:pPr>
              <w:snapToGrid w:val="0"/>
              <w:rPr>
                <w:sz w:val="22"/>
                <w:szCs w:val="22"/>
              </w:rPr>
            </w:pPr>
            <w:r>
              <w:rPr>
                <w:sz w:val="22"/>
                <w:szCs w:val="22"/>
                <w:lang w:val="sk"/>
              </w:rPr>
              <w:t>0,40</w:t>
            </w:r>
          </w:p>
        </w:tc>
      </w:tr>
      <w:tr w:rsidR="00C959B9" w:rsidRPr="0060412E" w14:paraId="1245F26A" w14:textId="77777777" w:rsidTr="00700D70">
        <w:trPr>
          <w:cantSplit/>
        </w:trPr>
        <w:tc>
          <w:tcPr>
            <w:tcW w:w="1843" w:type="dxa"/>
            <w:tcBorders>
              <w:left w:val="single" w:sz="4" w:space="0" w:color="000000"/>
            </w:tcBorders>
            <w:shd w:val="clear" w:color="auto" w:fill="auto"/>
          </w:tcPr>
          <w:p w14:paraId="6754B87F" w14:textId="77777777" w:rsidR="00C959B9" w:rsidRPr="0060412E" w:rsidRDefault="00C959B9">
            <w:pPr>
              <w:snapToGrid w:val="0"/>
              <w:rPr>
                <w:sz w:val="22"/>
                <w:szCs w:val="22"/>
              </w:rPr>
            </w:pPr>
            <w:r>
              <w:rPr>
                <w:sz w:val="22"/>
                <w:szCs w:val="22"/>
                <w:lang w:val="sk"/>
              </w:rPr>
              <w:t>Mozog</w:t>
            </w:r>
          </w:p>
        </w:tc>
        <w:tc>
          <w:tcPr>
            <w:tcW w:w="1190" w:type="dxa"/>
            <w:tcBorders>
              <w:left w:val="single" w:sz="4" w:space="0" w:color="000000"/>
            </w:tcBorders>
            <w:shd w:val="clear" w:color="auto" w:fill="auto"/>
          </w:tcPr>
          <w:p w14:paraId="3836DC72" w14:textId="77777777" w:rsidR="00C959B9" w:rsidRDefault="00C959B9">
            <w:pPr>
              <w:snapToGrid w:val="0"/>
              <w:rPr>
                <w:sz w:val="22"/>
                <w:szCs w:val="22"/>
              </w:rPr>
            </w:pPr>
            <w:r>
              <w:rPr>
                <w:sz w:val="22"/>
                <w:szCs w:val="22"/>
                <w:lang w:val="sk"/>
              </w:rPr>
              <w:t>0,093</w:t>
            </w:r>
          </w:p>
        </w:tc>
        <w:tc>
          <w:tcPr>
            <w:tcW w:w="1191" w:type="dxa"/>
            <w:tcBorders>
              <w:left w:val="single" w:sz="4" w:space="0" w:color="000000"/>
            </w:tcBorders>
            <w:shd w:val="clear" w:color="auto" w:fill="auto"/>
          </w:tcPr>
          <w:p w14:paraId="2BB3C201" w14:textId="77777777" w:rsidR="00C959B9" w:rsidRDefault="00C959B9">
            <w:pPr>
              <w:snapToGrid w:val="0"/>
              <w:rPr>
                <w:sz w:val="22"/>
                <w:szCs w:val="22"/>
              </w:rPr>
            </w:pPr>
            <w:r>
              <w:rPr>
                <w:sz w:val="22"/>
                <w:szCs w:val="22"/>
                <w:lang w:val="sk"/>
              </w:rPr>
              <w:t>0,10</w:t>
            </w:r>
          </w:p>
        </w:tc>
        <w:tc>
          <w:tcPr>
            <w:tcW w:w="1191" w:type="dxa"/>
            <w:tcBorders>
              <w:left w:val="single" w:sz="4" w:space="0" w:color="000000"/>
            </w:tcBorders>
            <w:shd w:val="clear" w:color="auto" w:fill="auto"/>
          </w:tcPr>
          <w:p w14:paraId="2A2669DF" w14:textId="77777777" w:rsidR="00C959B9" w:rsidRDefault="00C959B9">
            <w:pPr>
              <w:snapToGrid w:val="0"/>
              <w:rPr>
                <w:sz w:val="22"/>
                <w:szCs w:val="22"/>
              </w:rPr>
            </w:pPr>
            <w:r>
              <w:rPr>
                <w:sz w:val="22"/>
                <w:szCs w:val="22"/>
                <w:lang w:val="sk"/>
              </w:rPr>
              <w:t>0,13</w:t>
            </w:r>
          </w:p>
        </w:tc>
        <w:tc>
          <w:tcPr>
            <w:tcW w:w="1191" w:type="dxa"/>
            <w:tcBorders>
              <w:left w:val="single" w:sz="4" w:space="0" w:color="000000"/>
            </w:tcBorders>
            <w:shd w:val="clear" w:color="auto" w:fill="auto"/>
          </w:tcPr>
          <w:p w14:paraId="1EB84AC2" w14:textId="77777777" w:rsidR="00C959B9" w:rsidRDefault="00C959B9">
            <w:pPr>
              <w:snapToGrid w:val="0"/>
              <w:rPr>
                <w:sz w:val="22"/>
                <w:szCs w:val="22"/>
              </w:rPr>
            </w:pPr>
            <w:r>
              <w:rPr>
                <w:sz w:val="22"/>
                <w:szCs w:val="22"/>
                <w:lang w:val="sk"/>
              </w:rPr>
              <w:t>0,18</w:t>
            </w:r>
          </w:p>
        </w:tc>
        <w:tc>
          <w:tcPr>
            <w:tcW w:w="1206" w:type="dxa"/>
            <w:gridSpan w:val="2"/>
            <w:tcBorders>
              <w:left w:val="single" w:sz="4" w:space="0" w:color="000000"/>
              <w:right w:val="single" w:sz="4" w:space="0" w:color="000000"/>
            </w:tcBorders>
            <w:shd w:val="clear" w:color="auto" w:fill="auto"/>
          </w:tcPr>
          <w:p w14:paraId="1F18B78A" w14:textId="77777777" w:rsidR="00C959B9" w:rsidRDefault="00C959B9">
            <w:pPr>
              <w:snapToGrid w:val="0"/>
              <w:rPr>
                <w:sz w:val="22"/>
                <w:szCs w:val="22"/>
              </w:rPr>
            </w:pPr>
            <w:r>
              <w:rPr>
                <w:sz w:val="22"/>
                <w:szCs w:val="22"/>
                <w:lang w:val="sk"/>
              </w:rPr>
              <w:t>0,30</w:t>
            </w:r>
          </w:p>
        </w:tc>
      </w:tr>
      <w:tr w:rsidR="002E3461" w:rsidRPr="0060412E" w14:paraId="0590FAD4" w14:textId="77777777">
        <w:trPr>
          <w:cantSplit/>
        </w:trPr>
        <w:tc>
          <w:tcPr>
            <w:tcW w:w="1843" w:type="dxa"/>
            <w:tcBorders>
              <w:left w:val="single" w:sz="4" w:space="0" w:color="000000"/>
            </w:tcBorders>
            <w:shd w:val="clear" w:color="auto" w:fill="auto"/>
          </w:tcPr>
          <w:p w14:paraId="207198B6" w14:textId="77777777" w:rsidR="002E3461" w:rsidRPr="0060412E" w:rsidRDefault="002E3461">
            <w:pPr>
              <w:rPr>
                <w:sz w:val="22"/>
                <w:szCs w:val="22"/>
              </w:rPr>
            </w:pPr>
            <w:r>
              <w:rPr>
                <w:sz w:val="22"/>
                <w:szCs w:val="22"/>
                <w:lang w:val="sk"/>
              </w:rPr>
              <w:t>Prsník</w:t>
            </w:r>
          </w:p>
        </w:tc>
        <w:tc>
          <w:tcPr>
            <w:tcW w:w="1190" w:type="dxa"/>
            <w:tcBorders>
              <w:left w:val="single" w:sz="4" w:space="0" w:color="000000"/>
            </w:tcBorders>
            <w:shd w:val="clear" w:color="auto" w:fill="auto"/>
          </w:tcPr>
          <w:p w14:paraId="40FC4D8B" w14:textId="77777777" w:rsidR="002E3461" w:rsidRPr="0060412E" w:rsidRDefault="002E3461" w:rsidP="000310F9">
            <w:pPr>
              <w:rPr>
                <w:sz w:val="22"/>
                <w:szCs w:val="22"/>
              </w:rPr>
            </w:pPr>
            <w:r>
              <w:rPr>
                <w:sz w:val="22"/>
                <w:szCs w:val="22"/>
                <w:lang w:val="sk"/>
              </w:rPr>
              <w:t>0,038</w:t>
            </w:r>
          </w:p>
        </w:tc>
        <w:tc>
          <w:tcPr>
            <w:tcW w:w="1191" w:type="dxa"/>
            <w:tcBorders>
              <w:left w:val="single" w:sz="4" w:space="0" w:color="000000"/>
            </w:tcBorders>
            <w:shd w:val="clear" w:color="auto" w:fill="auto"/>
          </w:tcPr>
          <w:p w14:paraId="2A3795A7" w14:textId="77777777" w:rsidR="002E3461" w:rsidRPr="0060412E" w:rsidRDefault="002E3461" w:rsidP="000310F9">
            <w:pPr>
              <w:rPr>
                <w:sz w:val="22"/>
                <w:szCs w:val="22"/>
              </w:rPr>
            </w:pPr>
            <w:r>
              <w:rPr>
                <w:sz w:val="22"/>
                <w:szCs w:val="22"/>
                <w:lang w:val="sk"/>
              </w:rPr>
              <w:t>0,050</w:t>
            </w:r>
          </w:p>
        </w:tc>
        <w:tc>
          <w:tcPr>
            <w:tcW w:w="1191" w:type="dxa"/>
            <w:tcBorders>
              <w:left w:val="single" w:sz="4" w:space="0" w:color="000000"/>
            </w:tcBorders>
            <w:shd w:val="clear" w:color="auto" w:fill="auto"/>
          </w:tcPr>
          <w:p w14:paraId="3174FE70" w14:textId="77777777" w:rsidR="002E3461" w:rsidRPr="0060412E" w:rsidRDefault="002E3461" w:rsidP="000310F9">
            <w:pPr>
              <w:rPr>
                <w:sz w:val="22"/>
                <w:szCs w:val="22"/>
              </w:rPr>
            </w:pPr>
            <w:r>
              <w:rPr>
                <w:sz w:val="22"/>
                <w:szCs w:val="22"/>
                <w:lang w:val="sk"/>
              </w:rPr>
              <w:t>0,10</w:t>
            </w:r>
          </w:p>
        </w:tc>
        <w:tc>
          <w:tcPr>
            <w:tcW w:w="1191" w:type="dxa"/>
            <w:tcBorders>
              <w:left w:val="single" w:sz="4" w:space="0" w:color="000000"/>
            </w:tcBorders>
            <w:shd w:val="clear" w:color="auto" w:fill="auto"/>
          </w:tcPr>
          <w:p w14:paraId="7051CF33" w14:textId="77777777" w:rsidR="002E3461" w:rsidRPr="0060412E" w:rsidRDefault="002E3461" w:rsidP="000310F9">
            <w:pPr>
              <w:rPr>
                <w:sz w:val="22"/>
                <w:szCs w:val="22"/>
              </w:rPr>
            </w:pPr>
            <w:r>
              <w:rPr>
                <w:sz w:val="22"/>
                <w:szCs w:val="22"/>
                <w:lang w:val="sk"/>
              </w:rPr>
              <w:t>0,17</w:t>
            </w:r>
          </w:p>
        </w:tc>
        <w:tc>
          <w:tcPr>
            <w:tcW w:w="1206" w:type="dxa"/>
            <w:gridSpan w:val="2"/>
            <w:tcBorders>
              <w:left w:val="single" w:sz="4" w:space="0" w:color="000000"/>
              <w:right w:val="single" w:sz="4" w:space="0" w:color="000000"/>
            </w:tcBorders>
            <w:shd w:val="clear" w:color="auto" w:fill="auto"/>
          </w:tcPr>
          <w:p w14:paraId="0D86C06E" w14:textId="77777777" w:rsidR="002E3461" w:rsidRPr="0060412E" w:rsidRDefault="002E3461" w:rsidP="000310F9">
            <w:pPr>
              <w:rPr>
                <w:sz w:val="22"/>
                <w:szCs w:val="22"/>
              </w:rPr>
            </w:pPr>
            <w:r>
              <w:rPr>
                <w:sz w:val="22"/>
                <w:szCs w:val="22"/>
                <w:lang w:val="sk"/>
              </w:rPr>
              <w:t>0,32</w:t>
            </w:r>
          </w:p>
        </w:tc>
      </w:tr>
      <w:tr w:rsidR="006A12DE" w:rsidRPr="0060412E" w14:paraId="42060DE8" w14:textId="77777777">
        <w:trPr>
          <w:cantSplit/>
        </w:trPr>
        <w:tc>
          <w:tcPr>
            <w:tcW w:w="1843" w:type="dxa"/>
            <w:tcBorders>
              <w:left w:val="single" w:sz="4" w:space="0" w:color="000000"/>
            </w:tcBorders>
            <w:shd w:val="clear" w:color="auto" w:fill="auto"/>
          </w:tcPr>
          <w:p w14:paraId="25F359B4" w14:textId="77777777" w:rsidR="006A12DE" w:rsidRPr="0060412E" w:rsidRDefault="006A12DE">
            <w:pPr>
              <w:rPr>
                <w:sz w:val="22"/>
                <w:szCs w:val="22"/>
              </w:rPr>
            </w:pPr>
            <w:r>
              <w:rPr>
                <w:sz w:val="22"/>
                <w:szCs w:val="22"/>
                <w:lang w:val="sk"/>
              </w:rPr>
              <w:t>Stena žlčníka</w:t>
            </w:r>
          </w:p>
        </w:tc>
        <w:tc>
          <w:tcPr>
            <w:tcW w:w="1190" w:type="dxa"/>
            <w:tcBorders>
              <w:left w:val="single" w:sz="4" w:space="0" w:color="000000"/>
            </w:tcBorders>
            <w:shd w:val="clear" w:color="auto" w:fill="auto"/>
          </w:tcPr>
          <w:p w14:paraId="03C51B32" w14:textId="77777777" w:rsidR="006A12DE" w:rsidRPr="0060412E" w:rsidRDefault="006A12DE" w:rsidP="000310F9">
            <w:pPr>
              <w:rPr>
                <w:sz w:val="22"/>
                <w:szCs w:val="22"/>
              </w:rPr>
            </w:pPr>
            <w:r>
              <w:rPr>
                <w:sz w:val="22"/>
                <w:szCs w:val="22"/>
                <w:lang w:val="sk"/>
              </w:rPr>
              <w:t>0,043</w:t>
            </w:r>
          </w:p>
        </w:tc>
        <w:tc>
          <w:tcPr>
            <w:tcW w:w="1191" w:type="dxa"/>
            <w:tcBorders>
              <w:left w:val="single" w:sz="4" w:space="0" w:color="000000"/>
            </w:tcBorders>
            <w:shd w:val="clear" w:color="auto" w:fill="auto"/>
          </w:tcPr>
          <w:p w14:paraId="3BB1079C" w14:textId="77777777" w:rsidR="006A12DE" w:rsidRPr="0060412E" w:rsidRDefault="006A12DE" w:rsidP="000310F9">
            <w:pPr>
              <w:rPr>
                <w:sz w:val="22"/>
                <w:szCs w:val="22"/>
              </w:rPr>
            </w:pPr>
            <w:r>
              <w:rPr>
                <w:sz w:val="22"/>
                <w:szCs w:val="22"/>
                <w:lang w:val="sk"/>
              </w:rPr>
              <w:t>0,057</w:t>
            </w:r>
          </w:p>
        </w:tc>
        <w:tc>
          <w:tcPr>
            <w:tcW w:w="1191" w:type="dxa"/>
            <w:tcBorders>
              <w:left w:val="single" w:sz="4" w:space="0" w:color="000000"/>
            </w:tcBorders>
            <w:shd w:val="clear" w:color="auto" w:fill="auto"/>
          </w:tcPr>
          <w:p w14:paraId="117DB93A" w14:textId="77777777" w:rsidR="006A12DE" w:rsidRPr="0060412E" w:rsidRDefault="006A12DE" w:rsidP="000310F9">
            <w:pPr>
              <w:rPr>
                <w:sz w:val="22"/>
                <w:szCs w:val="22"/>
              </w:rPr>
            </w:pPr>
            <w:r>
              <w:rPr>
                <w:sz w:val="22"/>
                <w:szCs w:val="22"/>
                <w:lang w:val="sk"/>
              </w:rPr>
              <w:t>0,1</w:t>
            </w:r>
          </w:p>
        </w:tc>
        <w:tc>
          <w:tcPr>
            <w:tcW w:w="1191" w:type="dxa"/>
            <w:tcBorders>
              <w:left w:val="single" w:sz="4" w:space="0" w:color="000000"/>
            </w:tcBorders>
            <w:shd w:val="clear" w:color="auto" w:fill="auto"/>
          </w:tcPr>
          <w:p w14:paraId="1F379979" w14:textId="77777777" w:rsidR="006A12DE" w:rsidRPr="0060412E" w:rsidRDefault="006A12DE" w:rsidP="000310F9">
            <w:pPr>
              <w:rPr>
                <w:sz w:val="22"/>
                <w:szCs w:val="22"/>
              </w:rPr>
            </w:pPr>
            <w:r>
              <w:rPr>
                <w:sz w:val="22"/>
                <w:szCs w:val="22"/>
                <w:lang w:val="sk"/>
              </w:rPr>
              <w:t>0,18</w:t>
            </w:r>
          </w:p>
        </w:tc>
        <w:tc>
          <w:tcPr>
            <w:tcW w:w="1206" w:type="dxa"/>
            <w:gridSpan w:val="2"/>
            <w:tcBorders>
              <w:left w:val="single" w:sz="4" w:space="0" w:color="000000"/>
              <w:right w:val="single" w:sz="4" w:space="0" w:color="000000"/>
            </w:tcBorders>
            <w:shd w:val="clear" w:color="auto" w:fill="auto"/>
          </w:tcPr>
          <w:p w14:paraId="330781A9" w14:textId="77777777" w:rsidR="006A12DE" w:rsidRPr="0060412E" w:rsidRDefault="006A12DE" w:rsidP="000310F9">
            <w:pPr>
              <w:rPr>
                <w:sz w:val="22"/>
                <w:szCs w:val="22"/>
              </w:rPr>
            </w:pPr>
            <w:r>
              <w:rPr>
                <w:sz w:val="22"/>
                <w:szCs w:val="22"/>
                <w:lang w:val="sk"/>
              </w:rPr>
              <w:t>0,36</w:t>
            </w:r>
          </w:p>
        </w:tc>
      </w:tr>
      <w:tr w:rsidR="002E3461" w:rsidRPr="0060412E" w14:paraId="3292795C" w14:textId="77777777" w:rsidTr="00700D70">
        <w:trPr>
          <w:cantSplit/>
        </w:trPr>
        <w:tc>
          <w:tcPr>
            <w:tcW w:w="1843" w:type="dxa"/>
            <w:tcBorders>
              <w:left w:val="single" w:sz="4" w:space="0" w:color="000000"/>
            </w:tcBorders>
            <w:shd w:val="clear" w:color="auto" w:fill="auto"/>
          </w:tcPr>
          <w:p w14:paraId="7D504B21" w14:textId="77777777" w:rsidR="002E3461" w:rsidRPr="0060412E" w:rsidRDefault="002E3461">
            <w:pPr>
              <w:ind w:left="638" w:hanging="638"/>
              <w:rPr>
                <w:sz w:val="22"/>
                <w:szCs w:val="22"/>
              </w:rPr>
            </w:pPr>
            <w:r>
              <w:rPr>
                <w:sz w:val="22"/>
                <w:szCs w:val="22"/>
                <w:lang w:val="sk"/>
              </w:rPr>
              <w:t>GI trakt</w:t>
            </w:r>
          </w:p>
          <w:p w14:paraId="0C5F26A1" w14:textId="77777777" w:rsidR="002E3461" w:rsidRPr="0060412E" w:rsidRDefault="002E3461">
            <w:pPr>
              <w:ind w:left="638" w:hanging="638"/>
              <w:rPr>
                <w:sz w:val="22"/>
                <w:szCs w:val="22"/>
              </w:rPr>
            </w:pPr>
            <w:r>
              <w:rPr>
                <w:sz w:val="22"/>
                <w:szCs w:val="22"/>
                <w:lang w:val="sk"/>
              </w:rPr>
              <w:t xml:space="preserve">  Stena žalúdka</w:t>
            </w:r>
          </w:p>
          <w:p w14:paraId="3959A8DC" w14:textId="77777777" w:rsidR="002E3461" w:rsidRPr="0060412E" w:rsidRDefault="002E3461">
            <w:pPr>
              <w:ind w:left="638" w:hanging="638"/>
              <w:rPr>
                <w:sz w:val="22"/>
                <w:szCs w:val="22"/>
              </w:rPr>
            </w:pPr>
            <w:r>
              <w:rPr>
                <w:sz w:val="22"/>
                <w:szCs w:val="22"/>
                <w:lang w:val="sk"/>
              </w:rPr>
              <w:t xml:space="preserve">  Tenké črevo</w:t>
            </w:r>
          </w:p>
          <w:p w14:paraId="3FAFC681" w14:textId="0BBAE539" w:rsidR="002E3461" w:rsidRPr="005B2AF5" w:rsidRDefault="002E3461" w:rsidP="001C6A3F">
            <w:pPr>
              <w:ind w:left="78" w:hanging="219"/>
              <w:rPr>
                <w:sz w:val="22"/>
                <w:szCs w:val="22"/>
                <w:lang w:val="sk"/>
              </w:rPr>
            </w:pPr>
            <w:r>
              <w:rPr>
                <w:sz w:val="22"/>
                <w:szCs w:val="22"/>
                <w:lang w:val="sk"/>
              </w:rPr>
              <w:t xml:space="preserve">  (Stena hornej</w:t>
            </w:r>
            <w:r w:rsidR="008B7909">
              <w:rPr>
                <w:sz w:val="22"/>
                <w:szCs w:val="22"/>
                <w:lang w:val="sk"/>
              </w:rPr>
              <w:t xml:space="preserve"> </w:t>
            </w:r>
            <w:r>
              <w:rPr>
                <w:sz w:val="22"/>
                <w:szCs w:val="22"/>
                <w:lang w:val="sk"/>
              </w:rPr>
              <w:t>časti hrubého čreva</w:t>
            </w:r>
          </w:p>
          <w:p w14:paraId="555F20BF" w14:textId="77777777" w:rsidR="008B7909" w:rsidRDefault="002E3461" w:rsidP="001C6A3F">
            <w:pPr>
              <w:ind w:left="78" w:hanging="78"/>
              <w:rPr>
                <w:sz w:val="22"/>
                <w:szCs w:val="22"/>
                <w:lang w:val="sk"/>
              </w:rPr>
            </w:pPr>
            <w:r>
              <w:rPr>
                <w:sz w:val="22"/>
                <w:szCs w:val="22"/>
                <w:lang w:val="sk"/>
              </w:rPr>
              <w:t xml:space="preserve">  (Stena dolnej</w:t>
            </w:r>
            <w:r w:rsidR="008B7909">
              <w:rPr>
                <w:sz w:val="22"/>
                <w:szCs w:val="22"/>
                <w:lang w:val="sk"/>
              </w:rPr>
              <w:t xml:space="preserve"> </w:t>
            </w:r>
          </w:p>
          <w:p w14:paraId="3D783014" w14:textId="1BF87781" w:rsidR="002E3461" w:rsidRPr="005B2AF5" w:rsidRDefault="008B7909" w:rsidP="001C6A3F">
            <w:pPr>
              <w:ind w:left="78" w:hanging="78"/>
              <w:rPr>
                <w:sz w:val="22"/>
                <w:szCs w:val="22"/>
                <w:lang w:val="sk"/>
              </w:rPr>
            </w:pPr>
            <w:r>
              <w:rPr>
                <w:sz w:val="22"/>
                <w:szCs w:val="22"/>
                <w:lang w:val="sk"/>
              </w:rPr>
              <w:t xml:space="preserve"> </w:t>
            </w:r>
            <w:r w:rsidR="002E3461">
              <w:rPr>
                <w:sz w:val="22"/>
                <w:szCs w:val="22"/>
                <w:lang w:val="sk"/>
              </w:rPr>
              <w:t>časti hrubého čreva</w:t>
            </w:r>
          </w:p>
        </w:tc>
        <w:tc>
          <w:tcPr>
            <w:tcW w:w="1190" w:type="dxa"/>
            <w:tcBorders>
              <w:left w:val="single" w:sz="4" w:space="0" w:color="000000"/>
            </w:tcBorders>
            <w:shd w:val="clear" w:color="auto" w:fill="auto"/>
          </w:tcPr>
          <w:p w14:paraId="46D9504C" w14:textId="77777777" w:rsidR="002E3461" w:rsidRPr="005B2AF5" w:rsidRDefault="002E3461">
            <w:pPr>
              <w:snapToGrid w:val="0"/>
              <w:rPr>
                <w:sz w:val="22"/>
                <w:szCs w:val="22"/>
                <w:lang w:val="sk"/>
              </w:rPr>
            </w:pPr>
          </w:p>
          <w:p w14:paraId="19EA5611" w14:textId="77777777" w:rsidR="002E3461" w:rsidRPr="0060412E" w:rsidRDefault="002E3461">
            <w:pPr>
              <w:rPr>
                <w:sz w:val="22"/>
                <w:szCs w:val="22"/>
              </w:rPr>
            </w:pPr>
            <w:r>
              <w:rPr>
                <w:sz w:val="22"/>
                <w:szCs w:val="22"/>
                <w:lang w:val="sk"/>
              </w:rPr>
              <w:t>0,77</w:t>
            </w:r>
          </w:p>
          <w:p w14:paraId="4DF49794" w14:textId="77777777" w:rsidR="002E3461" w:rsidRPr="0060412E" w:rsidRDefault="002E3461">
            <w:pPr>
              <w:rPr>
                <w:sz w:val="22"/>
                <w:szCs w:val="22"/>
              </w:rPr>
            </w:pPr>
            <w:r>
              <w:rPr>
                <w:sz w:val="22"/>
                <w:szCs w:val="22"/>
                <w:lang w:val="sk"/>
              </w:rPr>
              <w:t>0,033</w:t>
            </w:r>
          </w:p>
          <w:p w14:paraId="3B67D498" w14:textId="77777777" w:rsidR="002E3461" w:rsidRPr="0060412E" w:rsidRDefault="002E3461">
            <w:pPr>
              <w:rPr>
                <w:sz w:val="22"/>
                <w:szCs w:val="22"/>
              </w:rPr>
            </w:pPr>
            <w:r>
              <w:rPr>
                <w:sz w:val="22"/>
                <w:szCs w:val="22"/>
                <w:lang w:val="sk"/>
              </w:rPr>
              <w:t>0,12</w:t>
            </w:r>
          </w:p>
          <w:p w14:paraId="19539E2B" w14:textId="77777777" w:rsidR="008B7909" w:rsidRDefault="008B7909" w:rsidP="000E282C">
            <w:pPr>
              <w:rPr>
                <w:sz w:val="22"/>
                <w:szCs w:val="22"/>
                <w:lang w:val="sk"/>
              </w:rPr>
            </w:pPr>
          </w:p>
          <w:p w14:paraId="37E78E05" w14:textId="77777777" w:rsidR="002E3461" w:rsidRPr="0060412E" w:rsidRDefault="002E3461" w:rsidP="000E282C">
            <w:pPr>
              <w:rPr>
                <w:sz w:val="22"/>
                <w:szCs w:val="22"/>
              </w:rPr>
            </w:pPr>
            <w:r>
              <w:rPr>
                <w:sz w:val="22"/>
                <w:szCs w:val="22"/>
                <w:lang w:val="sk"/>
              </w:rPr>
              <w:t>0,17</w:t>
            </w:r>
          </w:p>
        </w:tc>
        <w:tc>
          <w:tcPr>
            <w:tcW w:w="1191" w:type="dxa"/>
            <w:tcBorders>
              <w:left w:val="single" w:sz="4" w:space="0" w:color="000000"/>
            </w:tcBorders>
            <w:shd w:val="clear" w:color="auto" w:fill="auto"/>
          </w:tcPr>
          <w:p w14:paraId="49402AB6" w14:textId="77777777" w:rsidR="002E3461" w:rsidRPr="0060412E" w:rsidRDefault="002E3461">
            <w:pPr>
              <w:snapToGrid w:val="0"/>
              <w:rPr>
                <w:sz w:val="22"/>
                <w:szCs w:val="22"/>
              </w:rPr>
            </w:pPr>
          </w:p>
          <w:p w14:paraId="3DB35A3D" w14:textId="77777777" w:rsidR="002E3461" w:rsidRPr="0060412E" w:rsidRDefault="00D23694">
            <w:pPr>
              <w:rPr>
                <w:sz w:val="22"/>
                <w:szCs w:val="22"/>
              </w:rPr>
            </w:pPr>
            <w:r>
              <w:rPr>
                <w:sz w:val="22"/>
                <w:szCs w:val="22"/>
                <w:lang w:val="sk"/>
              </w:rPr>
              <w:t>1,0</w:t>
            </w:r>
          </w:p>
          <w:p w14:paraId="2499B300" w14:textId="77777777" w:rsidR="002E3461" w:rsidRPr="0060412E" w:rsidRDefault="002E3461">
            <w:pPr>
              <w:rPr>
                <w:sz w:val="22"/>
                <w:szCs w:val="22"/>
              </w:rPr>
            </w:pPr>
            <w:r>
              <w:rPr>
                <w:sz w:val="22"/>
                <w:szCs w:val="22"/>
                <w:lang w:val="sk"/>
              </w:rPr>
              <w:t>0,043</w:t>
            </w:r>
          </w:p>
          <w:p w14:paraId="3774BC80" w14:textId="77777777" w:rsidR="002E3461" w:rsidRPr="0060412E" w:rsidRDefault="002E3461">
            <w:pPr>
              <w:rPr>
                <w:sz w:val="22"/>
                <w:szCs w:val="22"/>
              </w:rPr>
            </w:pPr>
            <w:r>
              <w:rPr>
                <w:sz w:val="22"/>
                <w:szCs w:val="22"/>
                <w:lang w:val="sk"/>
              </w:rPr>
              <w:t>0,15</w:t>
            </w:r>
          </w:p>
          <w:p w14:paraId="14704881" w14:textId="77777777" w:rsidR="008B7909" w:rsidRDefault="008B7909" w:rsidP="000E282C">
            <w:pPr>
              <w:rPr>
                <w:sz w:val="22"/>
                <w:szCs w:val="22"/>
                <w:lang w:val="sk"/>
              </w:rPr>
            </w:pPr>
          </w:p>
          <w:p w14:paraId="329A33B6" w14:textId="77777777" w:rsidR="002E3461" w:rsidRPr="0060412E" w:rsidRDefault="002E3461" w:rsidP="000E282C">
            <w:pPr>
              <w:rPr>
                <w:sz w:val="22"/>
                <w:szCs w:val="22"/>
              </w:rPr>
            </w:pPr>
            <w:r>
              <w:rPr>
                <w:sz w:val="22"/>
                <w:szCs w:val="22"/>
                <w:lang w:val="sk"/>
              </w:rPr>
              <w:t>0,22</w:t>
            </w:r>
          </w:p>
        </w:tc>
        <w:tc>
          <w:tcPr>
            <w:tcW w:w="1191" w:type="dxa"/>
            <w:tcBorders>
              <w:left w:val="single" w:sz="4" w:space="0" w:color="000000"/>
            </w:tcBorders>
            <w:shd w:val="clear" w:color="auto" w:fill="auto"/>
          </w:tcPr>
          <w:p w14:paraId="60BEA575" w14:textId="77777777" w:rsidR="002E3461" w:rsidRPr="0060412E" w:rsidRDefault="002E3461">
            <w:pPr>
              <w:snapToGrid w:val="0"/>
              <w:rPr>
                <w:sz w:val="22"/>
                <w:szCs w:val="22"/>
              </w:rPr>
            </w:pPr>
          </w:p>
          <w:p w14:paraId="0CDE5944" w14:textId="77777777" w:rsidR="002E3461" w:rsidRPr="0060412E" w:rsidRDefault="00D23694">
            <w:pPr>
              <w:rPr>
                <w:sz w:val="22"/>
                <w:szCs w:val="22"/>
              </w:rPr>
            </w:pPr>
            <w:r>
              <w:rPr>
                <w:sz w:val="22"/>
                <w:szCs w:val="22"/>
                <w:lang w:val="sk"/>
              </w:rPr>
              <w:t>1,5</w:t>
            </w:r>
          </w:p>
          <w:p w14:paraId="49133E6C" w14:textId="77777777" w:rsidR="002E3461" w:rsidRPr="0060412E" w:rsidRDefault="002E3461">
            <w:pPr>
              <w:rPr>
                <w:sz w:val="22"/>
                <w:szCs w:val="22"/>
              </w:rPr>
            </w:pPr>
            <w:r>
              <w:rPr>
                <w:sz w:val="22"/>
                <w:szCs w:val="22"/>
                <w:lang w:val="sk"/>
              </w:rPr>
              <w:t>0,073</w:t>
            </w:r>
          </w:p>
          <w:p w14:paraId="024EA256" w14:textId="77777777" w:rsidR="002E3461" w:rsidRPr="0060412E" w:rsidRDefault="002E3461">
            <w:pPr>
              <w:rPr>
                <w:sz w:val="22"/>
                <w:szCs w:val="22"/>
              </w:rPr>
            </w:pPr>
            <w:r>
              <w:rPr>
                <w:sz w:val="22"/>
                <w:szCs w:val="22"/>
                <w:lang w:val="sk"/>
              </w:rPr>
              <w:t>0,27</w:t>
            </w:r>
          </w:p>
          <w:p w14:paraId="1DB65C57" w14:textId="77777777" w:rsidR="008B7909" w:rsidRDefault="008B7909" w:rsidP="000E282C">
            <w:pPr>
              <w:rPr>
                <w:sz w:val="22"/>
                <w:szCs w:val="22"/>
                <w:lang w:val="sk"/>
              </w:rPr>
            </w:pPr>
          </w:p>
          <w:p w14:paraId="780137B1" w14:textId="77777777" w:rsidR="002E3461" w:rsidRPr="0060412E" w:rsidRDefault="002E3461" w:rsidP="000E282C">
            <w:pPr>
              <w:rPr>
                <w:sz w:val="22"/>
                <w:szCs w:val="22"/>
              </w:rPr>
            </w:pPr>
            <w:r>
              <w:rPr>
                <w:sz w:val="22"/>
                <w:szCs w:val="22"/>
                <w:lang w:val="sk"/>
              </w:rPr>
              <w:t>0,39</w:t>
            </w:r>
          </w:p>
        </w:tc>
        <w:tc>
          <w:tcPr>
            <w:tcW w:w="1191" w:type="dxa"/>
            <w:tcBorders>
              <w:left w:val="single" w:sz="4" w:space="0" w:color="000000"/>
            </w:tcBorders>
            <w:shd w:val="clear" w:color="auto" w:fill="auto"/>
          </w:tcPr>
          <w:p w14:paraId="61C27A15" w14:textId="77777777" w:rsidR="002E3461" w:rsidRPr="0060412E" w:rsidRDefault="002E3461">
            <w:pPr>
              <w:snapToGrid w:val="0"/>
              <w:rPr>
                <w:sz w:val="22"/>
                <w:szCs w:val="22"/>
              </w:rPr>
            </w:pPr>
          </w:p>
          <w:p w14:paraId="7CD27056" w14:textId="77777777" w:rsidR="002E3461" w:rsidRPr="0060412E" w:rsidRDefault="00D23694">
            <w:pPr>
              <w:rPr>
                <w:sz w:val="22"/>
                <w:szCs w:val="22"/>
              </w:rPr>
            </w:pPr>
            <w:r>
              <w:rPr>
                <w:sz w:val="22"/>
                <w:szCs w:val="22"/>
                <w:lang w:val="sk"/>
              </w:rPr>
              <w:t>2,5</w:t>
            </w:r>
          </w:p>
          <w:p w14:paraId="302C84FC" w14:textId="77777777" w:rsidR="002E3461" w:rsidRPr="0060412E" w:rsidRDefault="009E22E2">
            <w:pPr>
              <w:rPr>
                <w:sz w:val="22"/>
                <w:szCs w:val="22"/>
              </w:rPr>
            </w:pPr>
            <w:r>
              <w:rPr>
                <w:sz w:val="22"/>
                <w:szCs w:val="22"/>
                <w:lang w:val="sk"/>
              </w:rPr>
              <w:t>0,11</w:t>
            </w:r>
          </w:p>
          <w:p w14:paraId="36F68732" w14:textId="77777777" w:rsidR="002E3461" w:rsidRPr="0060412E" w:rsidRDefault="002E3461">
            <w:pPr>
              <w:rPr>
                <w:sz w:val="22"/>
                <w:szCs w:val="22"/>
              </w:rPr>
            </w:pPr>
            <w:r>
              <w:rPr>
                <w:sz w:val="22"/>
                <w:szCs w:val="22"/>
                <w:lang w:val="sk"/>
              </w:rPr>
              <w:t>0,49</w:t>
            </w:r>
          </w:p>
          <w:p w14:paraId="2AAD663A" w14:textId="77777777" w:rsidR="008B7909" w:rsidRDefault="008B7909" w:rsidP="000E282C">
            <w:pPr>
              <w:rPr>
                <w:sz w:val="22"/>
                <w:szCs w:val="22"/>
                <w:lang w:val="sk"/>
              </w:rPr>
            </w:pPr>
          </w:p>
          <w:p w14:paraId="59378979" w14:textId="77777777" w:rsidR="002E3461" w:rsidRPr="0060412E" w:rsidRDefault="002E3461" w:rsidP="000E282C">
            <w:pPr>
              <w:rPr>
                <w:sz w:val="22"/>
                <w:szCs w:val="22"/>
              </w:rPr>
            </w:pPr>
            <w:r>
              <w:rPr>
                <w:sz w:val="22"/>
                <w:szCs w:val="22"/>
                <w:lang w:val="sk"/>
              </w:rPr>
              <w:t>0,71</w:t>
            </w:r>
          </w:p>
        </w:tc>
        <w:tc>
          <w:tcPr>
            <w:tcW w:w="1206" w:type="dxa"/>
            <w:gridSpan w:val="2"/>
            <w:tcBorders>
              <w:left w:val="single" w:sz="4" w:space="0" w:color="000000"/>
              <w:right w:val="single" w:sz="4" w:space="0" w:color="000000"/>
            </w:tcBorders>
            <w:shd w:val="clear" w:color="auto" w:fill="auto"/>
          </w:tcPr>
          <w:p w14:paraId="42A1CEF5" w14:textId="77777777" w:rsidR="002E3461" w:rsidRPr="0060412E" w:rsidRDefault="002E3461">
            <w:pPr>
              <w:snapToGrid w:val="0"/>
              <w:rPr>
                <w:sz w:val="22"/>
                <w:szCs w:val="22"/>
              </w:rPr>
            </w:pPr>
          </w:p>
          <w:p w14:paraId="548D6B56" w14:textId="77777777" w:rsidR="002E3461" w:rsidRPr="0060412E" w:rsidRDefault="00D23694">
            <w:pPr>
              <w:rPr>
                <w:sz w:val="22"/>
                <w:szCs w:val="22"/>
              </w:rPr>
            </w:pPr>
            <w:r>
              <w:rPr>
                <w:sz w:val="22"/>
                <w:szCs w:val="22"/>
                <w:lang w:val="sk"/>
              </w:rPr>
              <w:t>5,3</w:t>
            </w:r>
          </w:p>
          <w:p w14:paraId="505BB661" w14:textId="77777777" w:rsidR="002E3461" w:rsidRPr="0060412E" w:rsidRDefault="009E22E2">
            <w:pPr>
              <w:rPr>
                <w:sz w:val="22"/>
                <w:szCs w:val="22"/>
              </w:rPr>
            </w:pPr>
            <w:r>
              <w:rPr>
                <w:sz w:val="22"/>
                <w:szCs w:val="22"/>
                <w:lang w:val="sk"/>
              </w:rPr>
              <w:t>0,22</w:t>
            </w:r>
          </w:p>
          <w:p w14:paraId="697095E8" w14:textId="77777777" w:rsidR="002E3461" w:rsidRPr="0060412E" w:rsidRDefault="0017573F">
            <w:pPr>
              <w:rPr>
                <w:sz w:val="22"/>
                <w:szCs w:val="22"/>
              </w:rPr>
            </w:pPr>
            <w:r>
              <w:rPr>
                <w:sz w:val="22"/>
                <w:szCs w:val="22"/>
                <w:lang w:val="sk"/>
              </w:rPr>
              <w:t>1,0)</w:t>
            </w:r>
          </w:p>
          <w:p w14:paraId="1F33C9FD" w14:textId="77777777" w:rsidR="008B7909" w:rsidRDefault="008B7909">
            <w:pPr>
              <w:rPr>
                <w:sz w:val="22"/>
                <w:szCs w:val="22"/>
                <w:lang w:val="sk"/>
              </w:rPr>
            </w:pPr>
          </w:p>
          <w:p w14:paraId="20D8A72F" w14:textId="77777777" w:rsidR="002E3461" w:rsidRPr="0060412E" w:rsidRDefault="000E282C">
            <w:pPr>
              <w:rPr>
                <w:sz w:val="22"/>
                <w:szCs w:val="22"/>
              </w:rPr>
            </w:pPr>
            <w:r>
              <w:rPr>
                <w:sz w:val="22"/>
                <w:szCs w:val="22"/>
                <w:lang w:val="sk"/>
              </w:rPr>
              <w:t>1,6)</w:t>
            </w:r>
          </w:p>
        </w:tc>
      </w:tr>
      <w:tr w:rsidR="0019484F" w:rsidRPr="0060412E" w14:paraId="67F3BFB1" w14:textId="77777777" w:rsidTr="00700D70">
        <w:trPr>
          <w:cantSplit/>
        </w:trPr>
        <w:tc>
          <w:tcPr>
            <w:tcW w:w="1843" w:type="dxa"/>
            <w:tcBorders>
              <w:left w:val="single" w:sz="4" w:space="0" w:color="000000"/>
            </w:tcBorders>
            <w:shd w:val="clear" w:color="auto" w:fill="auto"/>
          </w:tcPr>
          <w:p w14:paraId="38469C9C" w14:textId="77777777" w:rsidR="0019484F" w:rsidRPr="0060412E" w:rsidRDefault="0019484F">
            <w:pPr>
              <w:ind w:left="638" w:hanging="638"/>
              <w:rPr>
                <w:sz w:val="22"/>
                <w:szCs w:val="22"/>
              </w:rPr>
            </w:pPr>
            <w:r>
              <w:rPr>
                <w:sz w:val="22"/>
                <w:szCs w:val="22"/>
                <w:lang w:val="sk"/>
              </w:rPr>
              <w:t>Stena srdca</w:t>
            </w:r>
          </w:p>
        </w:tc>
        <w:tc>
          <w:tcPr>
            <w:tcW w:w="1190" w:type="dxa"/>
            <w:tcBorders>
              <w:left w:val="single" w:sz="4" w:space="0" w:color="000000"/>
            </w:tcBorders>
            <w:shd w:val="clear" w:color="auto" w:fill="auto"/>
          </w:tcPr>
          <w:p w14:paraId="07F2CC84" w14:textId="77777777" w:rsidR="0019484F" w:rsidRPr="0060412E" w:rsidRDefault="0019484F">
            <w:pPr>
              <w:snapToGrid w:val="0"/>
              <w:rPr>
                <w:sz w:val="22"/>
                <w:szCs w:val="22"/>
              </w:rPr>
            </w:pPr>
            <w:r>
              <w:rPr>
                <w:sz w:val="22"/>
                <w:szCs w:val="22"/>
                <w:lang w:val="sk"/>
              </w:rPr>
              <w:t>0,089</w:t>
            </w:r>
          </w:p>
        </w:tc>
        <w:tc>
          <w:tcPr>
            <w:tcW w:w="1191" w:type="dxa"/>
            <w:tcBorders>
              <w:left w:val="single" w:sz="4" w:space="0" w:color="000000"/>
            </w:tcBorders>
            <w:shd w:val="clear" w:color="auto" w:fill="auto"/>
          </w:tcPr>
          <w:p w14:paraId="089C8E24" w14:textId="77777777" w:rsidR="0019484F" w:rsidRPr="0060412E" w:rsidRDefault="0019484F">
            <w:pPr>
              <w:snapToGrid w:val="0"/>
              <w:rPr>
                <w:sz w:val="22"/>
                <w:szCs w:val="22"/>
              </w:rPr>
            </w:pPr>
            <w:r>
              <w:rPr>
                <w:sz w:val="22"/>
                <w:szCs w:val="22"/>
                <w:lang w:val="sk"/>
              </w:rPr>
              <w:t>0,12</w:t>
            </w:r>
          </w:p>
        </w:tc>
        <w:tc>
          <w:tcPr>
            <w:tcW w:w="1191" w:type="dxa"/>
            <w:tcBorders>
              <w:left w:val="single" w:sz="4" w:space="0" w:color="000000"/>
            </w:tcBorders>
            <w:shd w:val="clear" w:color="auto" w:fill="auto"/>
          </w:tcPr>
          <w:p w14:paraId="7905B8AB" w14:textId="77777777" w:rsidR="0019484F" w:rsidRPr="0060412E" w:rsidRDefault="0019484F">
            <w:pPr>
              <w:snapToGrid w:val="0"/>
              <w:rPr>
                <w:sz w:val="22"/>
                <w:szCs w:val="22"/>
              </w:rPr>
            </w:pPr>
            <w:r>
              <w:rPr>
                <w:sz w:val="22"/>
                <w:szCs w:val="22"/>
                <w:lang w:val="sk"/>
              </w:rPr>
              <w:t>0,21</w:t>
            </w:r>
          </w:p>
        </w:tc>
        <w:tc>
          <w:tcPr>
            <w:tcW w:w="1191" w:type="dxa"/>
            <w:tcBorders>
              <w:left w:val="single" w:sz="4" w:space="0" w:color="000000"/>
            </w:tcBorders>
            <w:shd w:val="clear" w:color="auto" w:fill="auto"/>
          </w:tcPr>
          <w:p w14:paraId="6B8A5DCC" w14:textId="77777777" w:rsidR="0019484F" w:rsidRPr="0060412E" w:rsidRDefault="0019484F">
            <w:pPr>
              <w:snapToGrid w:val="0"/>
              <w:rPr>
                <w:sz w:val="22"/>
                <w:szCs w:val="22"/>
              </w:rPr>
            </w:pPr>
            <w:r>
              <w:rPr>
                <w:sz w:val="22"/>
                <w:szCs w:val="22"/>
                <w:lang w:val="sk"/>
              </w:rPr>
              <w:t>0,36</w:t>
            </w:r>
          </w:p>
        </w:tc>
        <w:tc>
          <w:tcPr>
            <w:tcW w:w="1206" w:type="dxa"/>
            <w:gridSpan w:val="2"/>
            <w:tcBorders>
              <w:left w:val="single" w:sz="4" w:space="0" w:color="000000"/>
              <w:right w:val="single" w:sz="4" w:space="0" w:color="000000"/>
            </w:tcBorders>
            <w:shd w:val="clear" w:color="auto" w:fill="auto"/>
          </w:tcPr>
          <w:p w14:paraId="363D47AE" w14:textId="77777777" w:rsidR="0019484F" w:rsidRPr="0060412E" w:rsidRDefault="0019484F">
            <w:pPr>
              <w:snapToGrid w:val="0"/>
              <w:rPr>
                <w:sz w:val="22"/>
                <w:szCs w:val="22"/>
              </w:rPr>
            </w:pPr>
            <w:r>
              <w:rPr>
                <w:sz w:val="22"/>
                <w:szCs w:val="22"/>
                <w:lang w:val="sk"/>
              </w:rPr>
              <w:t>0,77</w:t>
            </w:r>
          </w:p>
        </w:tc>
      </w:tr>
      <w:tr w:rsidR="002E3461" w:rsidRPr="0060412E" w14:paraId="1A792FA2" w14:textId="77777777" w:rsidTr="00700D70">
        <w:trPr>
          <w:cantSplit/>
        </w:trPr>
        <w:tc>
          <w:tcPr>
            <w:tcW w:w="1843" w:type="dxa"/>
            <w:tcBorders>
              <w:left w:val="single" w:sz="4" w:space="0" w:color="000000"/>
            </w:tcBorders>
            <w:shd w:val="clear" w:color="auto" w:fill="auto"/>
          </w:tcPr>
          <w:p w14:paraId="0D0DCF35" w14:textId="77777777" w:rsidR="002E3461" w:rsidRPr="0060412E" w:rsidRDefault="002E3461">
            <w:pPr>
              <w:rPr>
                <w:sz w:val="22"/>
                <w:szCs w:val="22"/>
              </w:rPr>
            </w:pPr>
            <w:r>
              <w:rPr>
                <w:sz w:val="22"/>
                <w:szCs w:val="22"/>
                <w:lang w:val="sk"/>
              </w:rPr>
              <w:t>Obličky</w:t>
            </w:r>
          </w:p>
        </w:tc>
        <w:tc>
          <w:tcPr>
            <w:tcW w:w="1190" w:type="dxa"/>
            <w:tcBorders>
              <w:left w:val="single" w:sz="4" w:space="0" w:color="000000"/>
            </w:tcBorders>
            <w:shd w:val="clear" w:color="auto" w:fill="auto"/>
          </w:tcPr>
          <w:p w14:paraId="65D2D8ED" w14:textId="77777777" w:rsidR="002E3461" w:rsidRPr="0060412E" w:rsidRDefault="002E3461" w:rsidP="00F24426">
            <w:pPr>
              <w:rPr>
                <w:sz w:val="22"/>
                <w:szCs w:val="22"/>
              </w:rPr>
            </w:pPr>
            <w:r>
              <w:rPr>
                <w:sz w:val="22"/>
                <w:szCs w:val="22"/>
                <w:lang w:val="sk"/>
              </w:rPr>
              <w:t>0,27</w:t>
            </w:r>
          </w:p>
        </w:tc>
        <w:tc>
          <w:tcPr>
            <w:tcW w:w="1191" w:type="dxa"/>
            <w:tcBorders>
              <w:left w:val="single" w:sz="4" w:space="0" w:color="000000"/>
            </w:tcBorders>
            <w:shd w:val="clear" w:color="auto" w:fill="auto"/>
          </w:tcPr>
          <w:p w14:paraId="64D8F089" w14:textId="77777777" w:rsidR="002E3461" w:rsidRPr="0060412E" w:rsidRDefault="002E3461" w:rsidP="00F24426">
            <w:pPr>
              <w:rPr>
                <w:sz w:val="22"/>
                <w:szCs w:val="22"/>
              </w:rPr>
            </w:pPr>
            <w:r>
              <w:rPr>
                <w:sz w:val="22"/>
                <w:szCs w:val="22"/>
                <w:lang w:val="sk"/>
              </w:rPr>
              <w:t>0,34</w:t>
            </w:r>
          </w:p>
        </w:tc>
        <w:tc>
          <w:tcPr>
            <w:tcW w:w="1191" w:type="dxa"/>
            <w:tcBorders>
              <w:left w:val="single" w:sz="4" w:space="0" w:color="000000"/>
            </w:tcBorders>
            <w:shd w:val="clear" w:color="auto" w:fill="auto"/>
          </w:tcPr>
          <w:p w14:paraId="71909BF2" w14:textId="77777777" w:rsidR="002E3461" w:rsidRPr="0060412E" w:rsidRDefault="002E3461" w:rsidP="00F24426">
            <w:pPr>
              <w:rPr>
                <w:sz w:val="22"/>
                <w:szCs w:val="22"/>
              </w:rPr>
            </w:pPr>
            <w:r>
              <w:rPr>
                <w:sz w:val="22"/>
                <w:szCs w:val="22"/>
                <w:lang w:val="sk"/>
              </w:rPr>
              <w:t>0,50</w:t>
            </w:r>
          </w:p>
        </w:tc>
        <w:tc>
          <w:tcPr>
            <w:tcW w:w="1191" w:type="dxa"/>
            <w:tcBorders>
              <w:left w:val="single" w:sz="4" w:space="0" w:color="000000"/>
            </w:tcBorders>
            <w:shd w:val="clear" w:color="auto" w:fill="auto"/>
          </w:tcPr>
          <w:p w14:paraId="53BB8D7F" w14:textId="77777777" w:rsidR="002E3461" w:rsidRPr="0060412E" w:rsidRDefault="002E3461" w:rsidP="00F24426">
            <w:pPr>
              <w:rPr>
                <w:sz w:val="22"/>
                <w:szCs w:val="22"/>
              </w:rPr>
            </w:pPr>
            <w:r>
              <w:rPr>
                <w:sz w:val="22"/>
                <w:szCs w:val="22"/>
                <w:lang w:val="sk"/>
              </w:rPr>
              <w:t>0,84</w:t>
            </w:r>
          </w:p>
        </w:tc>
        <w:tc>
          <w:tcPr>
            <w:tcW w:w="1206" w:type="dxa"/>
            <w:gridSpan w:val="2"/>
            <w:tcBorders>
              <w:left w:val="single" w:sz="4" w:space="0" w:color="000000"/>
              <w:right w:val="single" w:sz="4" w:space="0" w:color="000000"/>
            </w:tcBorders>
            <w:shd w:val="clear" w:color="auto" w:fill="auto"/>
          </w:tcPr>
          <w:p w14:paraId="5D302145" w14:textId="77777777" w:rsidR="002E3461" w:rsidRPr="0060412E" w:rsidRDefault="00F24426" w:rsidP="00F24426">
            <w:pPr>
              <w:rPr>
                <w:sz w:val="22"/>
                <w:szCs w:val="22"/>
              </w:rPr>
            </w:pPr>
            <w:r>
              <w:rPr>
                <w:sz w:val="22"/>
                <w:szCs w:val="22"/>
                <w:lang w:val="sk"/>
              </w:rPr>
              <w:t>1,8</w:t>
            </w:r>
          </w:p>
        </w:tc>
      </w:tr>
      <w:tr w:rsidR="002E3461" w:rsidRPr="0060412E" w14:paraId="457412AB" w14:textId="77777777">
        <w:trPr>
          <w:cantSplit/>
        </w:trPr>
        <w:tc>
          <w:tcPr>
            <w:tcW w:w="1843" w:type="dxa"/>
            <w:tcBorders>
              <w:left w:val="single" w:sz="4" w:space="0" w:color="000000"/>
            </w:tcBorders>
            <w:shd w:val="clear" w:color="auto" w:fill="auto"/>
          </w:tcPr>
          <w:p w14:paraId="36250BFB" w14:textId="77777777" w:rsidR="002E3461" w:rsidRPr="0060412E" w:rsidRDefault="002E3461">
            <w:pPr>
              <w:rPr>
                <w:sz w:val="22"/>
                <w:szCs w:val="22"/>
              </w:rPr>
            </w:pPr>
            <w:r>
              <w:rPr>
                <w:sz w:val="22"/>
                <w:szCs w:val="22"/>
                <w:lang w:val="sk"/>
              </w:rPr>
              <w:t>Pečeň</w:t>
            </w:r>
          </w:p>
        </w:tc>
        <w:tc>
          <w:tcPr>
            <w:tcW w:w="1190" w:type="dxa"/>
            <w:tcBorders>
              <w:left w:val="single" w:sz="4" w:space="0" w:color="000000"/>
            </w:tcBorders>
            <w:shd w:val="clear" w:color="auto" w:fill="auto"/>
          </w:tcPr>
          <w:p w14:paraId="46496384" w14:textId="77777777" w:rsidR="002E3461" w:rsidRPr="0060412E" w:rsidRDefault="002E3461" w:rsidP="00C9325F">
            <w:pPr>
              <w:rPr>
                <w:sz w:val="22"/>
                <w:szCs w:val="22"/>
              </w:rPr>
            </w:pPr>
            <w:r>
              <w:rPr>
                <w:sz w:val="22"/>
                <w:szCs w:val="22"/>
                <w:lang w:val="sk"/>
              </w:rPr>
              <w:t>0,093</w:t>
            </w:r>
          </w:p>
        </w:tc>
        <w:tc>
          <w:tcPr>
            <w:tcW w:w="1191" w:type="dxa"/>
            <w:tcBorders>
              <w:left w:val="single" w:sz="4" w:space="0" w:color="000000"/>
            </w:tcBorders>
            <w:shd w:val="clear" w:color="auto" w:fill="auto"/>
          </w:tcPr>
          <w:p w14:paraId="087B95CC" w14:textId="77777777" w:rsidR="002E3461" w:rsidRPr="0060412E" w:rsidRDefault="002E3461" w:rsidP="00C9325F">
            <w:pPr>
              <w:rPr>
                <w:sz w:val="22"/>
                <w:szCs w:val="22"/>
              </w:rPr>
            </w:pPr>
            <w:r>
              <w:rPr>
                <w:sz w:val="22"/>
                <w:szCs w:val="22"/>
                <w:lang w:val="sk"/>
              </w:rPr>
              <w:t>0,14</w:t>
            </w:r>
          </w:p>
        </w:tc>
        <w:tc>
          <w:tcPr>
            <w:tcW w:w="1191" w:type="dxa"/>
            <w:tcBorders>
              <w:left w:val="single" w:sz="4" w:space="0" w:color="000000"/>
            </w:tcBorders>
            <w:shd w:val="clear" w:color="auto" w:fill="auto"/>
          </w:tcPr>
          <w:p w14:paraId="082E7A98" w14:textId="77777777" w:rsidR="002E3461" w:rsidRPr="0060412E" w:rsidRDefault="002E3461" w:rsidP="00C9325F">
            <w:pPr>
              <w:rPr>
                <w:sz w:val="22"/>
                <w:szCs w:val="22"/>
              </w:rPr>
            </w:pPr>
            <w:r>
              <w:rPr>
                <w:sz w:val="22"/>
                <w:szCs w:val="22"/>
                <w:lang w:val="sk"/>
              </w:rPr>
              <w:t>0,24</w:t>
            </w:r>
          </w:p>
        </w:tc>
        <w:tc>
          <w:tcPr>
            <w:tcW w:w="1191" w:type="dxa"/>
            <w:tcBorders>
              <w:left w:val="single" w:sz="4" w:space="0" w:color="000000"/>
            </w:tcBorders>
            <w:shd w:val="clear" w:color="auto" w:fill="auto"/>
          </w:tcPr>
          <w:p w14:paraId="7A21D7A1" w14:textId="77777777" w:rsidR="002E3461" w:rsidRPr="0060412E" w:rsidRDefault="002E3461" w:rsidP="00C9325F">
            <w:pPr>
              <w:rPr>
                <w:sz w:val="22"/>
                <w:szCs w:val="22"/>
              </w:rPr>
            </w:pPr>
            <w:r>
              <w:rPr>
                <w:sz w:val="22"/>
                <w:szCs w:val="22"/>
                <w:lang w:val="sk"/>
              </w:rPr>
              <w:t>0,46</w:t>
            </w:r>
          </w:p>
        </w:tc>
        <w:tc>
          <w:tcPr>
            <w:tcW w:w="1206" w:type="dxa"/>
            <w:gridSpan w:val="2"/>
            <w:tcBorders>
              <w:left w:val="single" w:sz="4" w:space="0" w:color="000000"/>
              <w:right w:val="single" w:sz="4" w:space="0" w:color="000000"/>
            </w:tcBorders>
            <w:shd w:val="clear" w:color="auto" w:fill="auto"/>
          </w:tcPr>
          <w:p w14:paraId="7F5A4773" w14:textId="77777777" w:rsidR="002E3461" w:rsidRPr="0060412E" w:rsidRDefault="00C9325F" w:rsidP="00C9325F">
            <w:pPr>
              <w:rPr>
                <w:sz w:val="22"/>
                <w:szCs w:val="22"/>
              </w:rPr>
            </w:pPr>
            <w:r>
              <w:rPr>
                <w:sz w:val="22"/>
                <w:szCs w:val="22"/>
                <w:lang w:val="sk"/>
              </w:rPr>
              <w:t>1,2</w:t>
            </w:r>
          </w:p>
        </w:tc>
      </w:tr>
      <w:tr w:rsidR="002E3461" w:rsidRPr="0060412E" w14:paraId="43C1351A" w14:textId="77777777">
        <w:trPr>
          <w:cantSplit/>
        </w:trPr>
        <w:tc>
          <w:tcPr>
            <w:tcW w:w="1843" w:type="dxa"/>
            <w:tcBorders>
              <w:left w:val="single" w:sz="4" w:space="0" w:color="000000"/>
            </w:tcBorders>
            <w:shd w:val="clear" w:color="auto" w:fill="auto"/>
          </w:tcPr>
          <w:p w14:paraId="10FD08C2" w14:textId="77777777" w:rsidR="002E3461" w:rsidRPr="0060412E" w:rsidRDefault="002E3461">
            <w:pPr>
              <w:rPr>
                <w:sz w:val="22"/>
                <w:szCs w:val="22"/>
              </w:rPr>
            </w:pPr>
            <w:r>
              <w:rPr>
                <w:sz w:val="22"/>
                <w:szCs w:val="22"/>
                <w:lang w:val="sk"/>
              </w:rPr>
              <w:t>Pľúca</w:t>
            </w:r>
          </w:p>
        </w:tc>
        <w:tc>
          <w:tcPr>
            <w:tcW w:w="1190" w:type="dxa"/>
            <w:tcBorders>
              <w:left w:val="single" w:sz="4" w:space="0" w:color="000000"/>
            </w:tcBorders>
            <w:shd w:val="clear" w:color="auto" w:fill="auto"/>
          </w:tcPr>
          <w:p w14:paraId="5645BDC3" w14:textId="77777777" w:rsidR="002E3461" w:rsidRPr="0060412E" w:rsidRDefault="002E3461" w:rsidP="001858C9">
            <w:pPr>
              <w:rPr>
                <w:sz w:val="22"/>
                <w:szCs w:val="22"/>
              </w:rPr>
            </w:pPr>
            <w:r>
              <w:rPr>
                <w:sz w:val="22"/>
                <w:szCs w:val="22"/>
                <w:lang w:val="sk"/>
              </w:rPr>
              <w:t>0,10</w:t>
            </w:r>
          </w:p>
        </w:tc>
        <w:tc>
          <w:tcPr>
            <w:tcW w:w="1191" w:type="dxa"/>
            <w:tcBorders>
              <w:left w:val="single" w:sz="4" w:space="0" w:color="000000"/>
            </w:tcBorders>
            <w:shd w:val="clear" w:color="auto" w:fill="auto"/>
          </w:tcPr>
          <w:p w14:paraId="4C8DC006" w14:textId="77777777" w:rsidR="002E3461" w:rsidRPr="0060412E" w:rsidRDefault="002E3461" w:rsidP="001858C9">
            <w:pPr>
              <w:rPr>
                <w:sz w:val="22"/>
                <w:szCs w:val="22"/>
              </w:rPr>
            </w:pPr>
            <w:r>
              <w:rPr>
                <w:sz w:val="22"/>
                <w:szCs w:val="22"/>
                <w:lang w:val="sk"/>
              </w:rPr>
              <w:t>0,13</w:t>
            </w:r>
          </w:p>
        </w:tc>
        <w:tc>
          <w:tcPr>
            <w:tcW w:w="1191" w:type="dxa"/>
            <w:tcBorders>
              <w:left w:val="single" w:sz="4" w:space="0" w:color="000000"/>
            </w:tcBorders>
            <w:shd w:val="clear" w:color="auto" w:fill="auto"/>
          </w:tcPr>
          <w:p w14:paraId="750C8C61" w14:textId="77777777" w:rsidR="002E3461" w:rsidRPr="0060412E" w:rsidRDefault="002E3461" w:rsidP="001858C9">
            <w:pPr>
              <w:rPr>
                <w:sz w:val="22"/>
                <w:szCs w:val="22"/>
              </w:rPr>
            </w:pPr>
            <w:r>
              <w:rPr>
                <w:sz w:val="22"/>
                <w:szCs w:val="22"/>
                <w:lang w:val="sk"/>
              </w:rPr>
              <w:t>0,22</w:t>
            </w:r>
          </w:p>
        </w:tc>
        <w:tc>
          <w:tcPr>
            <w:tcW w:w="1191" w:type="dxa"/>
            <w:tcBorders>
              <w:left w:val="single" w:sz="4" w:space="0" w:color="000000"/>
            </w:tcBorders>
            <w:shd w:val="clear" w:color="auto" w:fill="auto"/>
          </w:tcPr>
          <w:p w14:paraId="7D725C25" w14:textId="77777777" w:rsidR="002E3461" w:rsidRPr="0060412E" w:rsidRDefault="002E3461" w:rsidP="001858C9">
            <w:pPr>
              <w:rPr>
                <w:sz w:val="22"/>
                <w:szCs w:val="22"/>
              </w:rPr>
            </w:pPr>
            <w:r>
              <w:rPr>
                <w:sz w:val="22"/>
                <w:szCs w:val="22"/>
                <w:lang w:val="sk"/>
              </w:rPr>
              <w:t>0,38</w:t>
            </w:r>
          </w:p>
        </w:tc>
        <w:tc>
          <w:tcPr>
            <w:tcW w:w="1206" w:type="dxa"/>
            <w:gridSpan w:val="2"/>
            <w:tcBorders>
              <w:left w:val="single" w:sz="4" w:space="0" w:color="000000"/>
              <w:right w:val="single" w:sz="4" w:space="0" w:color="000000"/>
            </w:tcBorders>
            <w:shd w:val="clear" w:color="auto" w:fill="auto"/>
          </w:tcPr>
          <w:p w14:paraId="274601D6" w14:textId="77777777" w:rsidR="002E3461" w:rsidRPr="0060412E" w:rsidRDefault="002E3461" w:rsidP="001858C9">
            <w:pPr>
              <w:rPr>
                <w:sz w:val="22"/>
                <w:szCs w:val="22"/>
              </w:rPr>
            </w:pPr>
            <w:r>
              <w:rPr>
                <w:sz w:val="22"/>
                <w:szCs w:val="22"/>
                <w:lang w:val="sk"/>
              </w:rPr>
              <w:t>0,79</w:t>
            </w:r>
          </w:p>
        </w:tc>
      </w:tr>
      <w:tr w:rsidR="009B3088" w:rsidRPr="0060412E" w14:paraId="79C57C9E" w14:textId="77777777">
        <w:trPr>
          <w:cantSplit/>
        </w:trPr>
        <w:tc>
          <w:tcPr>
            <w:tcW w:w="1843" w:type="dxa"/>
            <w:tcBorders>
              <w:left w:val="single" w:sz="4" w:space="0" w:color="000000"/>
            </w:tcBorders>
            <w:shd w:val="clear" w:color="auto" w:fill="auto"/>
          </w:tcPr>
          <w:p w14:paraId="661EEF6C" w14:textId="77777777" w:rsidR="009B3088" w:rsidRPr="0060412E" w:rsidRDefault="009B3088">
            <w:pPr>
              <w:rPr>
                <w:sz w:val="22"/>
                <w:szCs w:val="22"/>
              </w:rPr>
            </w:pPr>
            <w:r>
              <w:rPr>
                <w:sz w:val="22"/>
                <w:szCs w:val="22"/>
                <w:lang w:val="sk"/>
              </w:rPr>
              <w:t>Svaly</w:t>
            </w:r>
          </w:p>
        </w:tc>
        <w:tc>
          <w:tcPr>
            <w:tcW w:w="1190" w:type="dxa"/>
            <w:tcBorders>
              <w:left w:val="single" w:sz="4" w:space="0" w:color="000000"/>
            </w:tcBorders>
            <w:shd w:val="clear" w:color="auto" w:fill="auto"/>
          </w:tcPr>
          <w:p w14:paraId="4BD3FF4A" w14:textId="77777777" w:rsidR="009B3088" w:rsidRPr="0060412E" w:rsidRDefault="009B3088" w:rsidP="001858C9">
            <w:pPr>
              <w:rPr>
                <w:sz w:val="22"/>
                <w:szCs w:val="22"/>
              </w:rPr>
            </w:pPr>
            <w:r>
              <w:rPr>
                <w:sz w:val="22"/>
                <w:szCs w:val="22"/>
                <w:lang w:val="sk"/>
              </w:rPr>
              <w:t>0,084</w:t>
            </w:r>
          </w:p>
        </w:tc>
        <w:tc>
          <w:tcPr>
            <w:tcW w:w="1191" w:type="dxa"/>
            <w:tcBorders>
              <w:left w:val="single" w:sz="4" w:space="0" w:color="000000"/>
            </w:tcBorders>
            <w:shd w:val="clear" w:color="auto" w:fill="auto"/>
          </w:tcPr>
          <w:p w14:paraId="1EF599CB" w14:textId="77777777" w:rsidR="009B3088" w:rsidRPr="0060412E" w:rsidRDefault="009B3088" w:rsidP="001858C9">
            <w:pPr>
              <w:rPr>
                <w:sz w:val="22"/>
                <w:szCs w:val="22"/>
              </w:rPr>
            </w:pPr>
            <w:r>
              <w:rPr>
                <w:sz w:val="22"/>
                <w:szCs w:val="22"/>
                <w:lang w:val="sk"/>
              </w:rPr>
              <w:t>0,11</w:t>
            </w:r>
          </w:p>
        </w:tc>
        <w:tc>
          <w:tcPr>
            <w:tcW w:w="1191" w:type="dxa"/>
            <w:tcBorders>
              <w:left w:val="single" w:sz="4" w:space="0" w:color="000000"/>
            </w:tcBorders>
            <w:shd w:val="clear" w:color="auto" w:fill="auto"/>
          </w:tcPr>
          <w:p w14:paraId="4F19C767" w14:textId="77777777" w:rsidR="009B3088" w:rsidRPr="0060412E" w:rsidRDefault="009B3088" w:rsidP="001858C9">
            <w:pPr>
              <w:rPr>
                <w:sz w:val="22"/>
                <w:szCs w:val="22"/>
              </w:rPr>
            </w:pPr>
            <w:r>
              <w:rPr>
                <w:sz w:val="22"/>
                <w:szCs w:val="22"/>
                <w:lang w:val="sk"/>
              </w:rPr>
              <w:t>0,17</w:t>
            </w:r>
          </w:p>
        </w:tc>
        <w:tc>
          <w:tcPr>
            <w:tcW w:w="1191" w:type="dxa"/>
            <w:tcBorders>
              <w:left w:val="single" w:sz="4" w:space="0" w:color="000000"/>
            </w:tcBorders>
            <w:shd w:val="clear" w:color="auto" w:fill="auto"/>
          </w:tcPr>
          <w:p w14:paraId="2B039F46" w14:textId="77777777" w:rsidR="009B3088" w:rsidRPr="0060412E" w:rsidRDefault="009B3088" w:rsidP="001858C9">
            <w:pPr>
              <w:rPr>
                <w:sz w:val="22"/>
                <w:szCs w:val="22"/>
              </w:rPr>
            </w:pPr>
            <w:r>
              <w:rPr>
                <w:sz w:val="22"/>
                <w:szCs w:val="22"/>
                <w:lang w:val="sk"/>
              </w:rPr>
              <w:t>0,27</w:t>
            </w:r>
          </w:p>
        </w:tc>
        <w:tc>
          <w:tcPr>
            <w:tcW w:w="1206" w:type="dxa"/>
            <w:gridSpan w:val="2"/>
            <w:tcBorders>
              <w:left w:val="single" w:sz="4" w:space="0" w:color="000000"/>
              <w:right w:val="single" w:sz="4" w:space="0" w:color="000000"/>
            </w:tcBorders>
            <w:shd w:val="clear" w:color="auto" w:fill="auto"/>
          </w:tcPr>
          <w:p w14:paraId="450206A3" w14:textId="77777777" w:rsidR="009B3088" w:rsidRPr="0060412E" w:rsidRDefault="009B3088" w:rsidP="001858C9">
            <w:pPr>
              <w:rPr>
                <w:sz w:val="22"/>
                <w:szCs w:val="22"/>
              </w:rPr>
            </w:pPr>
            <w:r>
              <w:rPr>
                <w:sz w:val="22"/>
                <w:szCs w:val="22"/>
                <w:lang w:val="sk"/>
              </w:rPr>
              <w:t>0,48</w:t>
            </w:r>
          </w:p>
        </w:tc>
      </w:tr>
      <w:tr w:rsidR="00B754B0" w:rsidRPr="0060412E" w14:paraId="70D7A128" w14:textId="77777777">
        <w:trPr>
          <w:cantSplit/>
        </w:trPr>
        <w:tc>
          <w:tcPr>
            <w:tcW w:w="1843" w:type="dxa"/>
            <w:tcBorders>
              <w:left w:val="single" w:sz="4" w:space="0" w:color="000000"/>
            </w:tcBorders>
            <w:shd w:val="clear" w:color="auto" w:fill="auto"/>
          </w:tcPr>
          <w:p w14:paraId="284ABEB3" w14:textId="77777777" w:rsidR="00B754B0" w:rsidRPr="009B3088" w:rsidRDefault="00B754B0">
            <w:pPr>
              <w:rPr>
                <w:sz w:val="22"/>
                <w:szCs w:val="22"/>
              </w:rPr>
            </w:pPr>
            <w:r>
              <w:rPr>
                <w:sz w:val="22"/>
                <w:szCs w:val="22"/>
                <w:lang w:val="sk"/>
              </w:rPr>
              <w:t>Pažerák</w:t>
            </w:r>
          </w:p>
        </w:tc>
        <w:tc>
          <w:tcPr>
            <w:tcW w:w="1190" w:type="dxa"/>
            <w:tcBorders>
              <w:left w:val="single" w:sz="4" w:space="0" w:color="000000"/>
            </w:tcBorders>
            <w:shd w:val="clear" w:color="auto" w:fill="auto"/>
          </w:tcPr>
          <w:p w14:paraId="568291E6" w14:textId="77777777" w:rsidR="00B754B0" w:rsidRDefault="00B754B0" w:rsidP="001858C9">
            <w:pPr>
              <w:rPr>
                <w:sz w:val="22"/>
                <w:szCs w:val="22"/>
              </w:rPr>
            </w:pPr>
            <w:r>
              <w:rPr>
                <w:sz w:val="22"/>
                <w:szCs w:val="22"/>
                <w:lang w:val="sk"/>
              </w:rPr>
              <w:t>0,10</w:t>
            </w:r>
          </w:p>
        </w:tc>
        <w:tc>
          <w:tcPr>
            <w:tcW w:w="1191" w:type="dxa"/>
            <w:tcBorders>
              <w:left w:val="single" w:sz="4" w:space="0" w:color="000000"/>
            </w:tcBorders>
            <w:shd w:val="clear" w:color="auto" w:fill="auto"/>
          </w:tcPr>
          <w:p w14:paraId="6A23F939" w14:textId="77777777" w:rsidR="00B754B0" w:rsidRDefault="00B754B0" w:rsidP="001858C9">
            <w:pPr>
              <w:rPr>
                <w:sz w:val="22"/>
                <w:szCs w:val="22"/>
              </w:rPr>
            </w:pPr>
            <w:r>
              <w:rPr>
                <w:sz w:val="22"/>
                <w:szCs w:val="22"/>
                <w:lang w:val="sk"/>
              </w:rPr>
              <w:t>0,15</w:t>
            </w:r>
          </w:p>
        </w:tc>
        <w:tc>
          <w:tcPr>
            <w:tcW w:w="1191" w:type="dxa"/>
            <w:tcBorders>
              <w:left w:val="single" w:sz="4" w:space="0" w:color="000000"/>
            </w:tcBorders>
            <w:shd w:val="clear" w:color="auto" w:fill="auto"/>
          </w:tcPr>
          <w:p w14:paraId="011CE34A" w14:textId="77777777" w:rsidR="00B754B0" w:rsidRDefault="00B754B0" w:rsidP="001858C9">
            <w:pPr>
              <w:rPr>
                <w:sz w:val="22"/>
                <w:szCs w:val="22"/>
              </w:rPr>
            </w:pPr>
            <w:r>
              <w:rPr>
                <w:sz w:val="22"/>
                <w:szCs w:val="22"/>
                <w:lang w:val="sk"/>
              </w:rPr>
              <w:t>0,30</w:t>
            </w:r>
          </w:p>
        </w:tc>
        <w:tc>
          <w:tcPr>
            <w:tcW w:w="1191" w:type="dxa"/>
            <w:tcBorders>
              <w:left w:val="single" w:sz="4" w:space="0" w:color="000000"/>
            </w:tcBorders>
            <w:shd w:val="clear" w:color="auto" w:fill="auto"/>
          </w:tcPr>
          <w:p w14:paraId="4C4850B8" w14:textId="77777777" w:rsidR="00B754B0" w:rsidRDefault="00B754B0" w:rsidP="001858C9">
            <w:pPr>
              <w:rPr>
                <w:sz w:val="22"/>
                <w:szCs w:val="22"/>
              </w:rPr>
            </w:pPr>
            <w:r>
              <w:rPr>
                <w:sz w:val="22"/>
                <w:szCs w:val="22"/>
                <w:lang w:val="sk"/>
              </w:rPr>
              <w:t>0,58</w:t>
            </w:r>
          </w:p>
        </w:tc>
        <w:tc>
          <w:tcPr>
            <w:tcW w:w="1206" w:type="dxa"/>
            <w:gridSpan w:val="2"/>
            <w:tcBorders>
              <w:left w:val="single" w:sz="4" w:space="0" w:color="000000"/>
              <w:right w:val="single" w:sz="4" w:space="0" w:color="000000"/>
            </w:tcBorders>
            <w:shd w:val="clear" w:color="auto" w:fill="auto"/>
          </w:tcPr>
          <w:p w14:paraId="0D4D7D96" w14:textId="77777777" w:rsidR="00B754B0" w:rsidRDefault="00B754B0" w:rsidP="001858C9">
            <w:pPr>
              <w:rPr>
                <w:sz w:val="22"/>
                <w:szCs w:val="22"/>
              </w:rPr>
            </w:pPr>
            <w:r>
              <w:rPr>
                <w:sz w:val="22"/>
                <w:szCs w:val="22"/>
                <w:lang w:val="sk"/>
              </w:rPr>
              <w:t>1,1</w:t>
            </w:r>
          </w:p>
        </w:tc>
      </w:tr>
      <w:tr w:rsidR="002E3461" w:rsidRPr="0060412E" w14:paraId="48567B1B" w14:textId="77777777" w:rsidTr="00700D70">
        <w:trPr>
          <w:cantSplit/>
        </w:trPr>
        <w:tc>
          <w:tcPr>
            <w:tcW w:w="1843" w:type="dxa"/>
            <w:tcBorders>
              <w:left w:val="single" w:sz="4" w:space="0" w:color="000000"/>
            </w:tcBorders>
            <w:shd w:val="clear" w:color="auto" w:fill="auto"/>
          </w:tcPr>
          <w:p w14:paraId="1B4E682E" w14:textId="77777777" w:rsidR="002E3461" w:rsidRPr="0060412E" w:rsidRDefault="002E3461">
            <w:pPr>
              <w:rPr>
                <w:sz w:val="22"/>
                <w:szCs w:val="22"/>
              </w:rPr>
            </w:pPr>
            <w:r>
              <w:rPr>
                <w:sz w:val="22"/>
                <w:szCs w:val="22"/>
                <w:lang w:val="sk"/>
              </w:rPr>
              <w:t>Ováriá</w:t>
            </w:r>
          </w:p>
        </w:tc>
        <w:tc>
          <w:tcPr>
            <w:tcW w:w="1190" w:type="dxa"/>
            <w:tcBorders>
              <w:left w:val="single" w:sz="4" w:space="0" w:color="000000"/>
            </w:tcBorders>
            <w:shd w:val="clear" w:color="auto" w:fill="auto"/>
          </w:tcPr>
          <w:p w14:paraId="29FF6EE0" w14:textId="77777777" w:rsidR="002E3461" w:rsidRPr="0060412E" w:rsidRDefault="002E3461" w:rsidP="00940AC6">
            <w:pPr>
              <w:rPr>
                <w:sz w:val="22"/>
                <w:szCs w:val="22"/>
              </w:rPr>
            </w:pPr>
            <w:r>
              <w:rPr>
                <w:sz w:val="22"/>
                <w:szCs w:val="22"/>
                <w:lang w:val="sk"/>
              </w:rPr>
              <w:t>0,037</w:t>
            </w:r>
          </w:p>
        </w:tc>
        <w:tc>
          <w:tcPr>
            <w:tcW w:w="1191" w:type="dxa"/>
            <w:tcBorders>
              <w:left w:val="single" w:sz="4" w:space="0" w:color="000000"/>
            </w:tcBorders>
            <w:shd w:val="clear" w:color="auto" w:fill="auto"/>
          </w:tcPr>
          <w:p w14:paraId="474D49C3" w14:textId="77777777" w:rsidR="002E3461" w:rsidRPr="0060412E" w:rsidRDefault="002E3461" w:rsidP="00940AC6">
            <w:pPr>
              <w:rPr>
                <w:sz w:val="22"/>
                <w:szCs w:val="22"/>
              </w:rPr>
            </w:pPr>
            <w:r>
              <w:rPr>
                <w:sz w:val="22"/>
                <w:szCs w:val="22"/>
                <w:lang w:val="sk"/>
              </w:rPr>
              <w:t>0,049</w:t>
            </w:r>
          </w:p>
        </w:tc>
        <w:tc>
          <w:tcPr>
            <w:tcW w:w="1191" w:type="dxa"/>
            <w:tcBorders>
              <w:left w:val="single" w:sz="4" w:space="0" w:color="000000"/>
            </w:tcBorders>
            <w:shd w:val="clear" w:color="auto" w:fill="auto"/>
          </w:tcPr>
          <w:p w14:paraId="7B139521" w14:textId="77777777" w:rsidR="002E3461" w:rsidRPr="0060412E" w:rsidRDefault="002E3461" w:rsidP="00940AC6">
            <w:pPr>
              <w:rPr>
                <w:sz w:val="22"/>
                <w:szCs w:val="22"/>
              </w:rPr>
            </w:pPr>
            <w:r>
              <w:rPr>
                <w:sz w:val="22"/>
                <w:szCs w:val="22"/>
                <w:lang w:val="sk"/>
              </w:rPr>
              <w:t>0,080</w:t>
            </w:r>
          </w:p>
        </w:tc>
        <w:tc>
          <w:tcPr>
            <w:tcW w:w="1191" w:type="dxa"/>
            <w:tcBorders>
              <w:left w:val="single" w:sz="4" w:space="0" w:color="000000"/>
            </w:tcBorders>
            <w:shd w:val="clear" w:color="auto" w:fill="auto"/>
          </w:tcPr>
          <w:p w14:paraId="394D0448" w14:textId="77777777" w:rsidR="002E3461" w:rsidRPr="0060412E" w:rsidRDefault="002E3461" w:rsidP="00940AC6">
            <w:pPr>
              <w:rPr>
                <w:sz w:val="22"/>
                <w:szCs w:val="22"/>
              </w:rPr>
            </w:pPr>
            <w:r>
              <w:rPr>
                <w:sz w:val="22"/>
                <w:szCs w:val="22"/>
                <w:lang w:val="sk"/>
              </w:rPr>
              <w:t>0,13</w:t>
            </w:r>
          </w:p>
        </w:tc>
        <w:tc>
          <w:tcPr>
            <w:tcW w:w="1206" w:type="dxa"/>
            <w:gridSpan w:val="2"/>
            <w:tcBorders>
              <w:left w:val="single" w:sz="4" w:space="0" w:color="000000"/>
              <w:right w:val="single" w:sz="4" w:space="0" w:color="000000"/>
            </w:tcBorders>
            <w:shd w:val="clear" w:color="auto" w:fill="auto"/>
          </w:tcPr>
          <w:p w14:paraId="5AAA0A35" w14:textId="77777777" w:rsidR="002E3461" w:rsidRPr="0060412E" w:rsidRDefault="002E3461" w:rsidP="00940AC6">
            <w:pPr>
              <w:rPr>
                <w:sz w:val="22"/>
                <w:szCs w:val="22"/>
              </w:rPr>
            </w:pPr>
            <w:r>
              <w:rPr>
                <w:sz w:val="22"/>
                <w:szCs w:val="22"/>
                <w:lang w:val="sk"/>
              </w:rPr>
              <w:t>0,28</w:t>
            </w:r>
          </w:p>
        </w:tc>
      </w:tr>
      <w:tr w:rsidR="002E3461" w:rsidRPr="0060412E" w14:paraId="2D24D8FF" w14:textId="77777777" w:rsidTr="00700D70">
        <w:trPr>
          <w:cantSplit/>
        </w:trPr>
        <w:tc>
          <w:tcPr>
            <w:tcW w:w="1843" w:type="dxa"/>
            <w:tcBorders>
              <w:left w:val="single" w:sz="4" w:space="0" w:color="000000"/>
            </w:tcBorders>
            <w:shd w:val="clear" w:color="auto" w:fill="auto"/>
          </w:tcPr>
          <w:p w14:paraId="38BD8B35" w14:textId="77777777" w:rsidR="002E3461" w:rsidRPr="0060412E" w:rsidRDefault="002E3461">
            <w:pPr>
              <w:rPr>
                <w:sz w:val="22"/>
                <w:szCs w:val="22"/>
              </w:rPr>
            </w:pPr>
            <w:r>
              <w:rPr>
                <w:sz w:val="22"/>
                <w:szCs w:val="22"/>
                <w:lang w:val="sk"/>
              </w:rPr>
              <w:t>Pankreas</w:t>
            </w:r>
          </w:p>
        </w:tc>
        <w:tc>
          <w:tcPr>
            <w:tcW w:w="1190" w:type="dxa"/>
            <w:tcBorders>
              <w:left w:val="single" w:sz="4" w:space="0" w:color="000000"/>
            </w:tcBorders>
            <w:shd w:val="clear" w:color="auto" w:fill="auto"/>
          </w:tcPr>
          <w:p w14:paraId="5A924645" w14:textId="77777777" w:rsidR="002E3461" w:rsidRPr="0060412E" w:rsidRDefault="002E3461" w:rsidP="00940AC6">
            <w:pPr>
              <w:rPr>
                <w:sz w:val="22"/>
                <w:szCs w:val="22"/>
              </w:rPr>
            </w:pPr>
            <w:r>
              <w:rPr>
                <w:sz w:val="22"/>
                <w:szCs w:val="22"/>
                <w:lang w:val="sk"/>
              </w:rPr>
              <w:t>0,064</w:t>
            </w:r>
          </w:p>
        </w:tc>
        <w:tc>
          <w:tcPr>
            <w:tcW w:w="1191" w:type="dxa"/>
            <w:tcBorders>
              <w:left w:val="single" w:sz="4" w:space="0" w:color="000000"/>
            </w:tcBorders>
            <w:shd w:val="clear" w:color="auto" w:fill="auto"/>
          </w:tcPr>
          <w:p w14:paraId="389EB2FD" w14:textId="77777777" w:rsidR="002E3461" w:rsidRPr="0060412E" w:rsidRDefault="002E3461" w:rsidP="00940AC6">
            <w:pPr>
              <w:rPr>
                <w:sz w:val="22"/>
                <w:szCs w:val="22"/>
              </w:rPr>
            </w:pPr>
            <w:r>
              <w:rPr>
                <w:sz w:val="22"/>
                <w:szCs w:val="22"/>
                <w:lang w:val="sk"/>
              </w:rPr>
              <w:t>0,080</w:t>
            </w:r>
          </w:p>
        </w:tc>
        <w:tc>
          <w:tcPr>
            <w:tcW w:w="1191" w:type="dxa"/>
            <w:tcBorders>
              <w:left w:val="single" w:sz="4" w:space="0" w:color="000000"/>
            </w:tcBorders>
            <w:shd w:val="clear" w:color="auto" w:fill="auto"/>
          </w:tcPr>
          <w:p w14:paraId="3B45594B" w14:textId="77777777" w:rsidR="002E3461" w:rsidRPr="0060412E" w:rsidRDefault="002E3461" w:rsidP="00940AC6">
            <w:pPr>
              <w:rPr>
                <w:sz w:val="22"/>
                <w:szCs w:val="22"/>
              </w:rPr>
            </w:pPr>
            <w:r>
              <w:rPr>
                <w:sz w:val="22"/>
                <w:szCs w:val="22"/>
                <w:lang w:val="sk"/>
              </w:rPr>
              <w:t>0,13</w:t>
            </w:r>
          </w:p>
        </w:tc>
        <w:tc>
          <w:tcPr>
            <w:tcW w:w="1191" w:type="dxa"/>
            <w:tcBorders>
              <w:left w:val="single" w:sz="4" w:space="0" w:color="000000"/>
            </w:tcBorders>
            <w:shd w:val="clear" w:color="auto" w:fill="auto"/>
          </w:tcPr>
          <w:p w14:paraId="6E7F73BA" w14:textId="77777777" w:rsidR="002E3461" w:rsidRPr="0060412E" w:rsidRDefault="002E3461" w:rsidP="00940AC6">
            <w:pPr>
              <w:rPr>
                <w:sz w:val="22"/>
                <w:szCs w:val="22"/>
              </w:rPr>
            </w:pPr>
            <w:r>
              <w:rPr>
                <w:sz w:val="22"/>
                <w:szCs w:val="22"/>
                <w:lang w:val="sk"/>
              </w:rPr>
              <w:t>0,21</w:t>
            </w:r>
          </w:p>
        </w:tc>
        <w:tc>
          <w:tcPr>
            <w:tcW w:w="1206" w:type="dxa"/>
            <w:gridSpan w:val="2"/>
            <w:tcBorders>
              <w:left w:val="single" w:sz="4" w:space="0" w:color="000000"/>
              <w:right w:val="single" w:sz="4" w:space="0" w:color="000000"/>
            </w:tcBorders>
            <w:shd w:val="clear" w:color="auto" w:fill="auto"/>
          </w:tcPr>
          <w:p w14:paraId="2A878C79" w14:textId="77777777" w:rsidR="002E3461" w:rsidRPr="0060412E" w:rsidRDefault="002E3461" w:rsidP="00940AC6">
            <w:pPr>
              <w:rPr>
                <w:sz w:val="22"/>
                <w:szCs w:val="22"/>
              </w:rPr>
            </w:pPr>
            <w:r>
              <w:rPr>
                <w:sz w:val="22"/>
                <w:szCs w:val="22"/>
                <w:lang w:val="sk"/>
              </w:rPr>
              <w:t>0,41</w:t>
            </w:r>
          </w:p>
        </w:tc>
      </w:tr>
      <w:tr w:rsidR="002E3461" w:rsidRPr="0060412E" w14:paraId="36297B48" w14:textId="77777777" w:rsidTr="00700D70">
        <w:trPr>
          <w:cantSplit/>
        </w:trPr>
        <w:tc>
          <w:tcPr>
            <w:tcW w:w="1843" w:type="dxa"/>
            <w:tcBorders>
              <w:left w:val="single" w:sz="4" w:space="0" w:color="000000"/>
            </w:tcBorders>
            <w:shd w:val="clear" w:color="auto" w:fill="auto"/>
          </w:tcPr>
          <w:p w14:paraId="79A57CB5" w14:textId="77777777" w:rsidR="002E3461" w:rsidRPr="0060412E" w:rsidRDefault="002E3461">
            <w:pPr>
              <w:rPr>
                <w:sz w:val="22"/>
                <w:szCs w:val="22"/>
              </w:rPr>
            </w:pPr>
            <w:r>
              <w:rPr>
                <w:sz w:val="22"/>
                <w:szCs w:val="22"/>
                <w:lang w:val="sk"/>
              </w:rPr>
              <w:t>Červená kostná dreň</w:t>
            </w:r>
          </w:p>
        </w:tc>
        <w:tc>
          <w:tcPr>
            <w:tcW w:w="1190" w:type="dxa"/>
            <w:tcBorders>
              <w:left w:val="single" w:sz="4" w:space="0" w:color="000000"/>
            </w:tcBorders>
            <w:shd w:val="clear" w:color="auto" w:fill="auto"/>
          </w:tcPr>
          <w:p w14:paraId="5CAE364B" w14:textId="77777777" w:rsidR="002E3461" w:rsidRPr="0060412E" w:rsidRDefault="002E3461" w:rsidP="00B156A1">
            <w:pPr>
              <w:rPr>
                <w:sz w:val="22"/>
                <w:szCs w:val="22"/>
              </w:rPr>
            </w:pPr>
            <w:r>
              <w:rPr>
                <w:sz w:val="22"/>
                <w:szCs w:val="22"/>
                <w:lang w:val="sk"/>
              </w:rPr>
              <w:t>0,072</w:t>
            </w:r>
          </w:p>
        </w:tc>
        <w:tc>
          <w:tcPr>
            <w:tcW w:w="1191" w:type="dxa"/>
            <w:tcBorders>
              <w:left w:val="single" w:sz="4" w:space="0" w:color="000000"/>
            </w:tcBorders>
            <w:shd w:val="clear" w:color="auto" w:fill="auto"/>
          </w:tcPr>
          <w:p w14:paraId="2265D5E8" w14:textId="77777777" w:rsidR="002E3461" w:rsidRPr="0060412E" w:rsidRDefault="002E3461" w:rsidP="00B156A1">
            <w:pPr>
              <w:rPr>
                <w:sz w:val="22"/>
                <w:szCs w:val="22"/>
              </w:rPr>
            </w:pPr>
            <w:r>
              <w:rPr>
                <w:sz w:val="22"/>
                <w:szCs w:val="22"/>
                <w:lang w:val="sk"/>
              </w:rPr>
              <w:t>0,086</w:t>
            </w:r>
          </w:p>
        </w:tc>
        <w:tc>
          <w:tcPr>
            <w:tcW w:w="1191" w:type="dxa"/>
            <w:tcBorders>
              <w:left w:val="single" w:sz="4" w:space="0" w:color="000000"/>
            </w:tcBorders>
            <w:shd w:val="clear" w:color="auto" w:fill="auto"/>
          </w:tcPr>
          <w:p w14:paraId="37CBE605" w14:textId="77777777" w:rsidR="002E3461" w:rsidRPr="0060412E" w:rsidRDefault="002E3461" w:rsidP="00B156A1">
            <w:pPr>
              <w:rPr>
                <w:sz w:val="22"/>
                <w:szCs w:val="22"/>
              </w:rPr>
            </w:pPr>
            <w:r>
              <w:rPr>
                <w:sz w:val="22"/>
                <w:szCs w:val="22"/>
                <w:lang w:val="sk"/>
              </w:rPr>
              <w:t>0,12</w:t>
            </w:r>
          </w:p>
        </w:tc>
        <w:tc>
          <w:tcPr>
            <w:tcW w:w="1191" w:type="dxa"/>
            <w:tcBorders>
              <w:left w:val="single" w:sz="4" w:space="0" w:color="000000"/>
            </w:tcBorders>
            <w:shd w:val="clear" w:color="auto" w:fill="auto"/>
          </w:tcPr>
          <w:p w14:paraId="24442542" w14:textId="77777777" w:rsidR="002E3461" w:rsidRPr="0060412E" w:rsidRDefault="002E3461" w:rsidP="00B156A1">
            <w:pPr>
              <w:rPr>
                <w:sz w:val="22"/>
                <w:szCs w:val="22"/>
              </w:rPr>
            </w:pPr>
            <w:r>
              <w:rPr>
                <w:sz w:val="22"/>
                <w:szCs w:val="22"/>
                <w:lang w:val="sk"/>
              </w:rPr>
              <w:t>0,19</w:t>
            </w:r>
          </w:p>
        </w:tc>
        <w:tc>
          <w:tcPr>
            <w:tcW w:w="1206" w:type="dxa"/>
            <w:gridSpan w:val="2"/>
            <w:tcBorders>
              <w:left w:val="single" w:sz="4" w:space="0" w:color="000000"/>
              <w:right w:val="single" w:sz="4" w:space="0" w:color="000000"/>
            </w:tcBorders>
            <w:shd w:val="clear" w:color="auto" w:fill="auto"/>
          </w:tcPr>
          <w:p w14:paraId="65562DD7" w14:textId="77777777" w:rsidR="002E3461" w:rsidRPr="0060412E" w:rsidRDefault="002E3461" w:rsidP="00B156A1">
            <w:pPr>
              <w:rPr>
                <w:sz w:val="22"/>
                <w:szCs w:val="22"/>
              </w:rPr>
            </w:pPr>
            <w:r>
              <w:rPr>
                <w:sz w:val="22"/>
                <w:szCs w:val="22"/>
                <w:lang w:val="sk"/>
              </w:rPr>
              <w:t>0,37</w:t>
            </w:r>
          </w:p>
        </w:tc>
      </w:tr>
      <w:tr w:rsidR="00610C65" w:rsidRPr="0060412E" w14:paraId="4050B9DD" w14:textId="77777777" w:rsidTr="00700D70">
        <w:trPr>
          <w:cantSplit/>
        </w:trPr>
        <w:tc>
          <w:tcPr>
            <w:tcW w:w="1843" w:type="dxa"/>
            <w:tcBorders>
              <w:left w:val="single" w:sz="4" w:space="0" w:color="000000"/>
            </w:tcBorders>
            <w:shd w:val="clear" w:color="auto" w:fill="auto"/>
          </w:tcPr>
          <w:p w14:paraId="706B3B64" w14:textId="77777777" w:rsidR="00610C65" w:rsidRPr="0060412E" w:rsidRDefault="00610C65">
            <w:pPr>
              <w:rPr>
                <w:sz w:val="22"/>
                <w:szCs w:val="22"/>
              </w:rPr>
            </w:pPr>
            <w:r>
              <w:rPr>
                <w:sz w:val="22"/>
                <w:szCs w:val="22"/>
                <w:lang w:val="sk"/>
              </w:rPr>
              <w:t>Slinné žľazy</w:t>
            </w:r>
          </w:p>
        </w:tc>
        <w:tc>
          <w:tcPr>
            <w:tcW w:w="1190" w:type="dxa"/>
            <w:tcBorders>
              <w:left w:val="single" w:sz="4" w:space="0" w:color="000000"/>
            </w:tcBorders>
            <w:shd w:val="clear" w:color="auto" w:fill="auto"/>
          </w:tcPr>
          <w:p w14:paraId="5CD25B0B" w14:textId="77777777" w:rsidR="00610C65" w:rsidRPr="0060412E" w:rsidRDefault="00610C65" w:rsidP="00B156A1">
            <w:pPr>
              <w:rPr>
                <w:sz w:val="22"/>
                <w:szCs w:val="22"/>
              </w:rPr>
            </w:pPr>
            <w:r>
              <w:rPr>
                <w:sz w:val="22"/>
                <w:szCs w:val="22"/>
                <w:lang w:val="sk"/>
              </w:rPr>
              <w:t>0,22</w:t>
            </w:r>
          </w:p>
        </w:tc>
        <w:tc>
          <w:tcPr>
            <w:tcW w:w="1191" w:type="dxa"/>
            <w:tcBorders>
              <w:left w:val="single" w:sz="4" w:space="0" w:color="000000"/>
            </w:tcBorders>
            <w:shd w:val="clear" w:color="auto" w:fill="auto"/>
          </w:tcPr>
          <w:p w14:paraId="0CFBAE9C" w14:textId="77777777" w:rsidR="00610C65" w:rsidRPr="0060412E" w:rsidRDefault="00610C65" w:rsidP="00B156A1">
            <w:pPr>
              <w:rPr>
                <w:sz w:val="22"/>
                <w:szCs w:val="22"/>
              </w:rPr>
            </w:pPr>
            <w:r>
              <w:rPr>
                <w:sz w:val="22"/>
                <w:szCs w:val="22"/>
                <w:lang w:val="sk"/>
              </w:rPr>
              <w:t>0,27</w:t>
            </w:r>
          </w:p>
        </w:tc>
        <w:tc>
          <w:tcPr>
            <w:tcW w:w="1191" w:type="dxa"/>
            <w:tcBorders>
              <w:left w:val="single" w:sz="4" w:space="0" w:color="000000"/>
            </w:tcBorders>
            <w:shd w:val="clear" w:color="auto" w:fill="auto"/>
          </w:tcPr>
          <w:p w14:paraId="2E664295" w14:textId="77777777" w:rsidR="00610C65" w:rsidRPr="0060412E" w:rsidRDefault="00610C65" w:rsidP="00B156A1">
            <w:pPr>
              <w:rPr>
                <w:sz w:val="22"/>
                <w:szCs w:val="22"/>
              </w:rPr>
            </w:pPr>
            <w:r>
              <w:rPr>
                <w:sz w:val="22"/>
                <w:szCs w:val="22"/>
                <w:lang w:val="sk"/>
              </w:rPr>
              <w:t>0,36</w:t>
            </w:r>
          </w:p>
        </w:tc>
        <w:tc>
          <w:tcPr>
            <w:tcW w:w="1191" w:type="dxa"/>
            <w:tcBorders>
              <w:left w:val="single" w:sz="4" w:space="0" w:color="000000"/>
            </w:tcBorders>
            <w:shd w:val="clear" w:color="auto" w:fill="auto"/>
          </w:tcPr>
          <w:p w14:paraId="2415128A" w14:textId="77777777" w:rsidR="00610C65" w:rsidRPr="0060412E" w:rsidRDefault="00610C65" w:rsidP="00B156A1">
            <w:pPr>
              <w:rPr>
                <w:sz w:val="22"/>
                <w:szCs w:val="22"/>
              </w:rPr>
            </w:pPr>
            <w:r>
              <w:rPr>
                <w:sz w:val="22"/>
                <w:szCs w:val="22"/>
                <w:lang w:val="sk"/>
              </w:rPr>
              <w:t>0,49</w:t>
            </w:r>
          </w:p>
        </w:tc>
        <w:tc>
          <w:tcPr>
            <w:tcW w:w="1206" w:type="dxa"/>
            <w:gridSpan w:val="2"/>
            <w:tcBorders>
              <w:left w:val="single" w:sz="4" w:space="0" w:color="000000"/>
              <w:right w:val="single" w:sz="4" w:space="0" w:color="000000"/>
            </w:tcBorders>
            <w:shd w:val="clear" w:color="auto" w:fill="auto"/>
          </w:tcPr>
          <w:p w14:paraId="57750BC0" w14:textId="77777777" w:rsidR="00610C65" w:rsidRPr="0060412E" w:rsidRDefault="00610C65" w:rsidP="00B156A1">
            <w:pPr>
              <w:rPr>
                <w:sz w:val="22"/>
                <w:szCs w:val="22"/>
              </w:rPr>
            </w:pPr>
            <w:r>
              <w:rPr>
                <w:sz w:val="22"/>
                <w:szCs w:val="22"/>
                <w:lang w:val="sk"/>
              </w:rPr>
              <w:t>0,72</w:t>
            </w:r>
          </w:p>
        </w:tc>
      </w:tr>
      <w:tr w:rsidR="00DE10D3" w:rsidRPr="0060412E" w14:paraId="4034D060" w14:textId="77777777" w:rsidTr="00700D70">
        <w:trPr>
          <w:cantSplit/>
        </w:trPr>
        <w:tc>
          <w:tcPr>
            <w:tcW w:w="1843" w:type="dxa"/>
            <w:tcBorders>
              <w:left w:val="single" w:sz="4" w:space="0" w:color="000000"/>
            </w:tcBorders>
            <w:shd w:val="clear" w:color="auto" w:fill="auto"/>
          </w:tcPr>
          <w:p w14:paraId="73F72973" w14:textId="77777777" w:rsidR="00DE10D3" w:rsidRPr="00610C65" w:rsidRDefault="00DE10D3">
            <w:pPr>
              <w:rPr>
                <w:sz w:val="22"/>
                <w:szCs w:val="22"/>
              </w:rPr>
            </w:pPr>
            <w:r>
              <w:rPr>
                <w:sz w:val="22"/>
                <w:szCs w:val="22"/>
                <w:lang w:val="sk"/>
              </w:rPr>
              <w:t>Koža</w:t>
            </w:r>
          </w:p>
        </w:tc>
        <w:tc>
          <w:tcPr>
            <w:tcW w:w="1190" w:type="dxa"/>
            <w:tcBorders>
              <w:left w:val="single" w:sz="4" w:space="0" w:color="000000"/>
            </w:tcBorders>
            <w:shd w:val="clear" w:color="auto" w:fill="auto"/>
          </w:tcPr>
          <w:p w14:paraId="6BFE1CA2" w14:textId="77777777" w:rsidR="00DE10D3" w:rsidRDefault="00DE10D3" w:rsidP="00B156A1">
            <w:pPr>
              <w:rPr>
                <w:sz w:val="22"/>
                <w:szCs w:val="22"/>
              </w:rPr>
            </w:pPr>
            <w:r>
              <w:rPr>
                <w:sz w:val="22"/>
                <w:szCs w:val="22"/>
                <w:lang w:val="sk"/>
              </w:rPr>
              <w:t>0,043</w:t>
            </w:r>
          </w:p>
        </w:tc>
        <w:tc>
          <w:tcPr>
            <w:tcW w:w="1191" w:type="dxa"/>
            <w:tcBorders>
              <w:left w:val="single" w:sz="4" w:space="0" w:color="000000"/>
            </w:tcBorders>
            <w:shd w:val="clear" w:color="auto" w:fill="auto"/>
          </w:tcPr>
          <w:p w14:paraId="0E9D566F" w14:textId="77777777" w:rsidR="00DE10D3" w:rsidRDefault="00DE10D3" w:rsidP="00B156A1">
            <w:pPr>
              <w:rPr>
                <w:sz w:val="22"/>
                <w:szCs w:val="22"/>
              </w:rPr>
            </w:pPr>
            <w:r>
              <w:rPr>
                <w:sz w:val="22"/>
                <w:szCs w:val="22"/>
                <w:lang w:val="sk"/>
              </w:rPr>
              <w:t>0,053</w:t>
            </w:r>
          </w:p>
        </w:tc>
        <w:tc>
          <w:tcPr>
            <w:tcW w:w="1191" w:type="dxa"/>
            <w:tcBorders>
              <w:left w:val="single" w:sz="4" w:space="0" w:color="000000"/>
            </w:tcBorders>
            <w:shd w:val="clear" w:color="auto" w:fill="auto"/>
          </w:tcPr>
          <w:p w14:paraId="4509A33C" w14:textId="77777777" w:rsidR="00DE10D3" w:rsidRDefault="00DE10D3" w:rsidP="00B156A1">
            <w:pPr>
              <w:rPr>
                <w:sz w:val="22"/>
                <w:szCs w:val="22"/>
              </w:rPr>
            </w:pPr>
            <w:r>
              <w:rPr>
                <w:sz w:val="22"/>
                <w:szCs w:val="22"/>
                <w:lang w:val="sk"/>
              </w:rPr>
              <w:t>0,080</w:t>
            </w:r>
          </w:p>
        </w:tc>
        <w:tc>
          <w:tcPr>
            <w:tcW w:w="1191" w:type="dxa"/>
            <w:tcBorders>
              <w:left w:val="single" w:sz="4" w:space="0" w:color="000000"/>
            </w:tcBorders>
            <w:shd w:val="clear" w:color="auto" w:fill="auto"/>
          </w:tcPr>
          <w:p w14:paraId="1DC81681" w14:textId="77777777" w:rsidR="00DE10D3" w:rsidRDefault="00DE10D3" w:rsidP="00B156A1">
            <w:pPr>
              <w:rPr>
                <w:sz w:val="22"/>
                <w:szCs w:val="22"/>
              </w:rPr>
            </w:pPr>
            <w:r>
              <w:rPr>
                <w:sz w:val="22"/>
                <w:szCs w:val="22"/>
                <w:lang w:val="sk"/>
              </w:rPr>
              <w:t>0,12</w:t>
            </w:r>
          </w:p>
        </w:tc>
        <w:tc>
          <w:tcPr>
            <w:tcW w:w="1206" w:type="dxa"/>
            <w:gridSpan w:val="2"/>
            <w:tcBorders>
              <w:left w:val="single" w:sz="4" w:space="0" w:color="000000"/>
              <w:right w:val="single" w:sz="4" w:space="0" w:color="000000"/>
            </w:tcBorders>
            <w:shd w:val="clear" w:color="auto" w:fill="auto"/>
          </w:tcPr>
          <w:p w14:paraId="2014274F" w14:textId="77777777" w:rsidR="00DE10D3" w:rsidRDefault="00DE10D3" w:rsidP="00B156A1">
            <w:pPr>
              <w:rPr>
                <w:sz w:val="22"/>
                <w:szCs w:val="22"/>
              </w:rPr>
            </w:pPr>
            <w:r>
              <w:rPr>
                <w:sz w:val="22"/>
                <w:szCs w:val="22"/>
                <w:lang w:val="sk"/>
              </w:rPr>
              <w:t>0,25</w:t>
            </w:r>
          </w:p>
        </w:tc>
      </w:tr>
      <w:tr w:rsidR="002E3461" w:rsidRPr="0060412E" w14:paraId="1CE62030" w14:textId="77777777">
        <w:trPr>
          <w:cantSplit/>
        </w:trPr>
        <w:tc>
          <w:tcPr>
            <w:tcW w:w="1843" w:type="dxa"/>
            <w:tcBorders>
              <w:left w:val="single" w:sz="4" w:space="0" w:color="000000"/>
            </w:tcBorders>
            <w:shd w:val="clear" w:color="auto" w:fill="auto"/>
          </w:tcPr>
          <w:p w14:paraId="452AC213" w14:textId="77777777" w:rsidR="002E3461" w:rsidRPr="0060412E" w:rsidRDefault="002E3461">
            <w:pPr>
              <w:rPr>
                <w:sz w:val="22"/>
                <w:szCs w:val="22"/>
              </w:rPr>
            </w:pPr>
            <w:r>
              <w:rPr>
                <w:sz w:val="22"/>
                <w:szCs w:val="22"/>
                <w:lang w:val="sk"/>
              </w:rPr>
              <w:t>Slezina</w:t>
            </w:r>
          </w:p>
        </w:tc>
        <w:tc>
          <w:tcPr>
            <w:tcW w:w="1190" w:type="dxa"/>
            <w:tcBorders>
              <w:left w:val="single" w:sz="4" w:space="0" w:color="000000"/>
            </w:tcBorders>
            <w:shd w:val="clear" w:color="auto" w:fill="auto"/>
          </w:tcPr>
          <w:p w14:paraId="14642C85" w14:textId="77777777" w:rsidR="002E3461" w:rsidRPr="0060412E" w:rsidRDefault="002E3461" w:rsidP="00C523D6">
            <w:pPr>
              <w:rPr>
                <w:sz w:val="22"/>
                <w:szCs w:val="22"/>
              </w:rPr>
            </w:pPr>
            <w:r>
              <w:rPr>
                <w:sz w:val="22"/>
                <w:szCs w:val="22"/>
                <w:lang w:val="sk"/>
              </w:rPr>
              <w:t>0,069</w:t>
            </w:r>
          </w:p>
        </w:tc>
        <w:tc>
          <w:tcPr>
            <w:tcW w:w="1191" w:type="dxa"/>
            <w:tcBorders>
              <w:left w:val="single" w:sz="4" w:space="0" w:color="000000"/>
            </w:tcBorders>
            <w:shd w:val="clear" w:color="auto" w:fill="auto"/>
          </w:tcPr>
          <w:p w14:paraId="620CA715" w14:textId="77777777" w:rsidR="002E3461" w:rsidRPr="0060412E" w:rsidRDefault="002E3461" w:rsidP="00C523D6">
            <w:pPr>
              <w:rPr>
                <w:sz w:val="22"/>
                <w:szCs w:val="22"/>
              </w:rPr>
            </w:pPr>
            <w:r>
              <w:rPr>
                <w:sz w:val="22"/>
                <w:szCs w:val="22"/>
                <w:lang w:val="sk"/>
              </w:rPr>
              <w:t>0,089</w:t>
            </w:r>
          </w:p>
        </w:tc>
        <w:tc>
          <w:tcPr>
            <w:tcW w:w="1191" w:type="dxa"/>
            <w:tcBorders>
              <w:left w:val="single" w:sz="4" w:space="0" w:color="000000"/>
            </w:tcBorders>
            <w:shd w:val="clear" w:color="auto" w:fill="auto"/>
          </w:tcPr>
          <w:p w14:paraId="1A72B662" w14:textId="77777777" w:rsidR="002E3461" w:rsidRPr="0060412E" w:rsidRDefault="002E3461" w:rsidP="00C523D6">
            <w:pPr>
              <w:rPr>
                <w:sz w:val="22"/>
                <w:szCs w:val="22"/>
              </w:rPr>
            </w:pPr>
            <w:r>
              <w:rPr>
                <w:sz w:val="22"/>
                <w:szCs w:val="22"/>
                <w:lang w:val="sk"/>
              </w:rPr>
              <w:t>0,15</w:t>
            </w:r>
          </w:p>
        </w:tc>
        <w:tc>
          <w:tcPr>
            <w:tcW w:w="1191" w:type="dxa"/>
            <w:tcBorders>
              <w:left w:val="single" w:sz="4" w:space="0" w:color="000000"/>
            </w:tcBorders>
            <w:shd w:val="clear" w:color="auto" w:fill="auto"/>
          </w:tcPr>
          <w:p w14:paraId="3DCB9AB4" w14:textId="77777777" w:rsidR="002E3461" w:rsidRPr="0060412E" w:rsidRDefault="002E3461" w:rsidP="00C523D6">
            <w:pPr>
              <w:rPr>
                <w:sz w:val="22"/>
                <w:szCs w:val="22"/>
              </w:rPr>
            </w:pPr>
            <w:r>
              <w:rPr>
                <w:sz w:val="22"/>
                <w:szCs w:val="22"/>
                <w:lang w:val="sk"/>
              </w:rPr>
              <w:t>0,26</w:t>
            </w:r>
          </w:p>
        </w:tc>
        <w:tc>
          <w:tcPr>
            <w:tcW w:w="1206" w:type="dxa"/>
            <w:gridSpan w:val="2"/>
            <w:tcBorders>
              <w:left w:val="single" w:sz="4" w:space="0" w:color="000000"/>
              <w:right w:val="single" w:sz="4" w:space="0" w:color="000000"/>
            </w:tcBorders>
            <w:shd w:val="clear" w:color="auto" w:fill="auto"/>
          </w:tcPr>
          <w:p w14:paraId="46FAC1B5" w14:textId="77777777" w:rsidR="002E3461" w:rsidRPr="0060412E" w:rsidRDefault="002E3461" w:rsidP="00C523D6">
            <w:pPr>
              <w:rPr>
                <w:sz w:val="22"/>
                <w:szCs w:val="22"/>
              </w:rPr>
            </w:pPr>
            <w:r>
              <w:rPr>
                <w:sz w:val="22"/>
                <w:szCs w:val="22"/>
                <w:lang w:val="sk"/>
              </w:rPr>
              <w:t>0,55</w:t>
            </w:r>
          </w:p>
        </w:tc>
      </w:tr>
      <w:tr w:rsidR="002E3461" w:rsidRPr="0060412E" w14:paraId="65A525C5" w14:textId="77777777">
        <w:trPr>
          <w:cantSplit/>
        </w:trPr>
        <w:tc>
          <w:tcPr>
            <w:tcW w:w="1843" w:type="dxa"/>
            <w:tcBorders>
              <w:left w:val="single" w:sz="4" w:space="0" w:color="000000"/>
            </w:tcBorders>
            <w:shd w:val="clear" w:color="auto" w:fill="auto"/>
          </w:tcPr>
          <w:p w14:paraId="436D8656" w14:textId="77777777" w:rsidR="002E3461" w:rsidRPr="0060412E" w:rsidRDefault="002E3461">
            <w:pPr>
              <w:rPr>
                <w:sz w:val="22"/>
                <w:szCs w:val="22"/>
              </w:rPr>
            </w:pPr>
            <w:r>
              <w:rPr>
                <w:sz w:val="22"/>
                <w:szCs w:val="22"/>
                <w:lang w:val="sk"/>
              </w:rPr>
              <w:t>Semenníky</w:t>
            </w:r>
          </w:p>
        </w:tc>
        <w:tc>
          <w:tcPr>
            <w:tcW w:w="1190" w:type="dxa"/>
            <w:tcBorders>
              <w:left w:val="single" w:sz="4" w:space="0" w:color="000000"/>
            </w:tcBorders>
            <w:shd w:val="clear" w:color="auto" w:fill="auto"/>
          </w:tcPr>
          <w:p w14:paraId="5BC77439" w14:textId="77777777" w:rsidR="002E3461" w:rsidRPr="0060412E" w:rsidRDefault="002E3461" w:rsidP="00354B8F">
            <w:pPr>
              <w:rPr>
                <w:sz w:val="22"/>
                <w:szCs w:val="22"/>
              </w:rPr>
            </w:pPr>
            <w:r>
              <w:rPr>
                <w:sz w:val="22"/>
                <w:szCs w:val="22"/>
                <w:lang w:val="sk"/>
              </w:rPr>
              <w:t>0,024</w:t>
            </w:r>
          </w:p>
        </w:tc>
        <w:tc>
          <w:tcPr>
            <w:tcW w:w="1191" w:type="dxa"/>
            <w:tcBorders>
              <w:left w:val="single" w:sz="4" w:space="0" w:color="000000"/>
            </w:tcBorders>
            <w:shd w:val="clear" w:color="auto" w:fill="auto"/>
          </w:tcPr>
          <w:p w14:paraId="0DC28687" w14:textId="77777777" w:rsidR="002E3461" w:rsidRPr="0060412E" w:rsidRDefault="002E3461" w:rsidP="00354B8F">
            <w:pPr>
              <w:rPr>
                <w:sz w:val="22"/>
                <w:szCs w:val="22"/>
              </w:rPr>
            </w:pPr>
            <w:r>
              <w:rPr>
                <w:sz w:val="22"/>
                <w:szCs w:val="22"/>
                <w:lang w:val="sk"/>
              </w:rPr>
              <w:t>0,032</w:t>
            </w:r>
          </w:p>
        </w:tc>
        <w:tc>
          <w:tcPr>
            <w:tcW w:w="1191" w:type="dxa"/>
            <w:tcBorders>
              <w:left w:val="single" w:sz="4" w:space="0" w:color="000000"/>
            </w:tcBorders>
            <w:shd w:val="clear" w:color="auto" w:fill="auto"/>
          </w:tcPr>
          <w:p w14:paraId="7AAF9805" w14:textId="77777777" w:rsidR="002E3461" w:rsidRPr="0060412E" w:rsidRDefault="002E3461" w:rsidP="00354B8F">
            <w:pPr>
              <w:rPr>
                <w:sz w:val="22"/>
                <w:szCs w:val="22"/>
              </w:rPr>
            </w:pPr>
            <w:r>
              <w:rPr>
                <w:sz w:val="22"/>
                <w:szCs w:val="22"/>
                <w:lang w:val="sk"/>
              </w:rPr>
              <w:t>0,056</w:t>
            </w:r>
          </w:p>
        </w:tc>
        <w:tc>
          <w:tcPr>
            <w:tcW w:w="1191" w:type="dxa"/>
            <w:tcBorders>
              <w:left w:val="single" w:sz="4" w:space="0" w:color="000000"/>
            </w:tcBorders>
            <w:shd w:val="clear" w:color="auto" w:fill="auto"/>
          </w:tcPr>
          <w:p w14:paraId="3D67F3C0" w14:textId="77777777" w:rsidR="002E3461" w:rsidRPr="0060412E" w:rsidRDefault="002E3461" w:rsidP="00354B8F">
            <w:pPr>
              <w:rPr>
                <w:sz w:val="22"/>
                <w:szCs w:val="22"/>
              </w:rPr>
            </w:pPr>
            <w:r>
              <w:rPr>
                <w:sz w:val="22"/>
                <w:szCs w:val="22"/>
                <w:lang w:val="sk"/>
              </w:rPr>
              <w:t>0,095</w:t>
            </w:r>
          </w:p>
        </w:tc>
        <w:tc>
          <w:tcPr>
            <w:tcW w:w="1206" w:type="dxa"/>
            <w:gridSpan w:val="2"/>
            <w:tcBorders>
              <w:left w:val="single" w:sz="4" w:space="0" w:color="000000"/>
              <w:right w:val="single" w:sz="4" w:space="0" w:color="000000"/>
            </w:tcBorders>
            <w:shd w:val="clear" w:color="auto" w:fill="auto"/>
          </w:tcPr>
          <w:p w14:paraId="57FED102" w14:textId="77777777" w:rsidR="002E3461" w:rsidRPr="0060412E" w:rsidRDefault="002E3461" w:rsidP="00354B8F">
            <w:pPr>
              <w:rPr>
                <w:sz w:val="22"/>
                <w:szCs w:val="22"/>
              </w:rPr>
            </w:pPr>
            <w:r>
              <w:rPr>
                <w:sz w:val="22"/>
                <w:szCs w:val="22"/>
                <w:lang w:val="sk"/>
              </w:rPr>
              <w:t>0,20</w:t>
            </w:r>
          </w:p>
        </w:tc>
      </w:tr>
      <w:tr w:rsidR="007537F1" w:rsidRPr="0060412E" w14:paraId="62E5AB9D" w14:textId="77777777">
        <w:trPr>
          <w:cantSplit/>
        </w:trPr>
        <w:tc>
          <w:tcPr>
            <w:tcW w:w="1843" w:type="dxa"/>
            <w:tcBorders>
              <w:left w:val="single" w:sz="4" w:space="0" w:color="000000"/>
            </w:tcBorders>
            <w:shd w:val="clear" w:color="auto" w:fill="auto"/>
          </w:tcPr>
          <w:p w14:paraId="0BA6F3ED" w14:textId="77777777" w:rsidR="007537F1" w:rsidRPr="0060412E" w:rsidRDefault="007537F1">
            <w:pPr>
              <w:rPr>
                <w:sz w:val="22"/>
                <w:szCs w:val="22"/>
              </w:rPr>
            </w:pPr>
            <w:r>
              <w:rPr>
                <w:sz w:val="22"/>
                <w:szCs w:val="22"/>
                <w:lang w:val="sk"/>
              </w:rPr>
              <w:t>Týmus</w:t>
            </w:r>
          </w:p>
        </w:tc>
        <w:tc>
          <w:tcPr>
            <w:tcW w:w="1190" w:type="dxa"/>
            <w:tcBorders>
              <w:left w:val="single" w:sz="4" w:space="0" w:color="000000"/>
            </w:tcBorders>
            <w:shd w:val="clear" w:color="auto" w:fill="auto"/>
          </w:tcPr>
          <w:p w14:paraId="1EE87A28" w14:textId="77777777" w:rsidR="007537F1" w:rsidRPr="0060412E" w:rsidRDefault="007537F1" w:rsidP="00354B8F">
            <w:pPr>
              <w:rPr>
                <w:sz w:val="22"/>
                <w:szCs w:val="22"/>
              </w:rPr>
            </w:pPr>
            <w:r>
              <w:rPr>
                <w:sz w:val="22"/>
                <w:szCs w:val="22"/>
                <w:lang w:val="sk"/>
              </w:rPr>
              <w:t>0,10</w:t>
            </w:r>
          </w:p>
        </w:tc>
        <w:tc>
          <w:tcPr>
            <w:tcW w:w="1191" w:type="dxa"/>
            <w:tcBorders>
              <w:left w:val="single" w:sz="4" w:space="0" w:color="000000"/>
            </w:tcBorders>
            <w:shd w:val="clear" w:color="auto" w:fill="auto"/>
          </w:tcPr>
          <w:p w14:paraId="57A306B4" w14:textId="77777777" w:rsidR="007537F1" w:rsidRPr="0060412E" w:rsidRDefault="007537F1" w:rsidP="00354B8F">
            <w:pPr>
              <w:rPr>
                <w:sz w:val="22"/>
                <w:szCs w:val="22"/>
              </w:rPr>
            </w:pPr>
            <w:r>
              <w:rPr>
                <w:sz w:val="22"/>
                <w:szCs w:val="22"/>
                <w:lang w:val="sk"/>
              </w:rPr>
              <w:t>0,15</w:t>
            </w:r>
          </w:p>
        </w:tc>
        <w:tc>
          <w:tcPr>
            <w:tcW w:w="1191" w:type="dxa"/>
            <w:tcBorders>
              <w:left w:val="single" w:sz="4" w:space="0" w:color="000000"/>
            </w:tcBorders>
            <w:shd w:val="clear" w:color="auto" w:fill="auto"/>
          </w:tcPr>
          <w:p w14:paraId="24450DBF" w14:textId="77777777" w:rsidR="007537F1" w:rsidRPr="0060412E" w:rsidRDefault="007537F1" w:rsidP="00354B8F">
            <w:pPr>
              <w:rPr>
                <w:sz w:val="22"/>
                <w:szCs w:val="22"/>
              </w:rPr>
            </w:pPr>
            <w:r>
              <w:rPr>
                <w:sz w:val="22"/>
                <w:szCs w:val="22"/>
                <w:lang w:val="sk"/>
              </w:rPr>
              <w:t>0,30</w:t>
            </w:r>
          </w:p>
        </w:tc>
        <w:tc>
          <w:tcPr>
            <w:tcW w:w="1191" w:type="dxa"/>
            <w:tcBorders>
              <w:left w:val="single" w:sz="4" w:space="0" w:color="000000"/>
            </w:tcBorders>
            <w:shd w:val="clear" w:color="auto" w:fill="auto"/>
          </w:tcPr>
          <w:p w14:paraId="082D1083" w14:textId="77777777" w:rsidR="007537F1" w:rsidRPr="0060412E" w:rsidRDefault="007537F1" w:rsidP="00354B8F">
            <w:pPr>
              <w:rPr>
                <w:sz w:val="22"/>
                <w:szCs w:val="22"/>
              </w:rPr>
            </w:pPr>
            <w:r>
              <w:rPr>
                <w:sz w:val="22"/>
                <w:szCs w:val="22"/>
                <w:lang w:val="sk"/>
              </w:rPr>
              <w:t>0,59</w:t>
            </w:r>
          </w:p>
        </w:tc>
        <w:tc>
          <w:tcPr>
            <w:tcW w:w="1206" w:type="dxa"/>
            <w:gridSpan w:val="2"/>
            <w:tcBorders>
              <w:left w:val="single" w:sz="4" w:space="0" w:color="000000"/>
              <w:right w:val="single" w:sz="4" w:space="0" w:color="000000"/>
            </w:tcBorders>
            <w:shd w:val="clear" w:color="auto" w:fill="auto"/>
          </w:tcPr>
          <w:p w14:paraId="43DF26F0" w14:textId="77777777" w:rsidR="007537F1" w:rsidRPr="0060412E" w:rsidRDefault="007537F1" w:rsidP="00354B8F">
            <w:pPr>
              <w:rPr>
                <w:sz w:val="22"/>
                <w:szCs w:val="22"/>
              </w:rPr>
            </w:pPr>
            <w:r>
              <w:rPr>
                <w:sz w:val="22"/>
                <w:szCs w:val="22"/>
                <w:lang w:val="sk"/>
              </w:rPr>
              <w:t>1,1</w:t>
            </w:r>
          </w:p>
        </w:tc>
      </w:tr>
      <w:tr w:rsidR="002E3461" w:rsidRPr="0060412E" w14:paraId="37A2DD23" w14:textId="77777777">
        <w:trPr>
          <w:cantSplit/>
        </w:trPr>
        <w:tc>
          <w:tcPr>
            <w:tcW w:w="1843" w:type="dxa"/>
            <w:tcBorders>
              <w:left w:val="single" w:sz="4" w:space="0" w:color="000000"/>
            </w:tcBorders>
            <w:shd w:val="clear" w:color="auto" w:fill="auto"/>
          </w:tcPr>
          <w:p w14:paraId="1FF58B7E" w14:textId="77777777" w:rsidR="002E3461" w:rsidRPr="0060412E" w:rsidRDefault="002E3461">
            <w:pPr>
              <w:rPr>
                <w:sz w:val="22"/>
                <w:szCs w:val="22"/>
              </w:rPr>
            </w:pPr>
            <w:r>
              <w:rPr>
                <w:sz w:val="22"/>
                <w:szCs w:val="22"/>
                <w:lang w:val="sk"/>
              </w:rPr>
              <w:t>Štítna žľaza</w:t>
            </w:r>
          </w:p>
        </w:tc>
        <w:tc>
          <w:tcPr>
            <w:tcW w:w="1190" w:type="dxa"/>
            <w:tcBorders>
              <w:left w:val="single" w:sz="4" w:space="0" w:color="000000"/>
            </w:tcBorders>
            <w:shd w:val="clear" w:color="auto" w:fill="auto"/>
          </w:tcPr>
          <w:p w14:paraId="29F51201" w14:textId="77777777" w:rsidR="002E3461" w:rsidRPr="0060412E" w:rsidRDefault="002E3461" w:rsidP="000D3182">
            <w:pPr>
              <w:rPr>
                <w:sz w:val="22"/>
                <w:szCs w:val="22"/>
              </w:rPr>
            </w:pPr>
            <w:r>
              <w:rPr>
                <w:sz w:val="22"/>
                <w:szCs w:val="22"/>
                <w:lang w:val="sk"/>
              </w:rPr>
              <w:t>280</w:t>
            </w:r>
          </w:p>
        </w:tc>
        <w:tc>
          <w:tcPr>
            <w:tcW w:w="1191" w:type="dxa"/>
            <w:tcBorders>
              <w:left w:val="single" w:sz="4" w:space="0" w:color="000000"/>
            </w:tcBorders>
            <w:shd w:val="clear" w:color="auto" w:fill="auto"/>
          </w:tcPr>
          <w:p w14:paraId="39C070CD" w14:textId="77777777" w:rsidR="002E3461" w:rsidRPr="0060412E" w:rsidRDefault="000D3182" w:rsidP="000D3182">
            <w:pPr>
              <w:rPr>
                <w:sz w:val="22"/>
                <w:szCs w:val="22"/>
              </w:rPr>
            </w:pPr>
            <w:r>
              <w:rPr>
                <w:sz w:val="22"/>
                <w:szCs w:val="22"/>
                <w:lang w:val="sk"/>
              </w:rPr>
              <w:t>450</w:t>
            </w:r>
          </w:p>
        </w:tc>
        <w:tc>
          <w:tcPr>
            <w:tcW w:w="1191" w:type="dxa"/>
            <w:tcBorders>
              <w:left w:val="single" w:sz="4" w:space="0" w:color="000000"/>
            </w:tcBorders>
            <w:shd w:val="clear" w:color="auto" w:fill="auto"/>
          </w:tcPr>
          <w:p w14:paraId="26B44A68" w14:textId="77777777" w:rsidR="002E3461" w:rsidRPr="0060412E" w:rsidRDefault="000D3182" w:rsidP="000D3182">
            <w:pPr>
              <w:rPr>
                <w:sz w:val="22"/>
                <w:szCs w:val="22"/>
              </w:rPr>
            </w:pPr>
            <w:r>
              <w:rPr>
                <w:sz w:val="22"/>
                <w:szCs w:val="22"/>
                <w:lang w:val="sk"/>
              </w:rPr>
              <w:t>670</w:t>
            </w:r>
          </w:p>
        </w:tc>
        <w:tc>
          <w:tcPr>
            <w:tcW w:w="1191" w:type="dxa"/>
            <w:tcBorders>
              <w:left w:val="single" w:sz="4" w:space="0" w:color="000000"/>
            </w:tcBorders>
            <w:shd w:val="clear" w:color="auto" w:fill="auto"/>
          </w:tcPr>
          <w:p w14:paraId="6D973AC4" w14:textId="77777777" w:rsidR="002E3461" w:rsidRPr="0060412E" w:rsidRDefault="002E3461" w:rsidP="000D3182">
            <w:pPr>
              <w:rPr>
                <w:sz w:val="22"/>
                <w:szCs w:val="22"/>
              </w:rPr>
            </w:pPr>
            <w:r>
              <w:rPr>
                <w:sz w:val="22"/>
                <w:szCs w:val="22"/>
                <w:lang w:val="sk"/>
              </w:rPr>
              <w:t>1 400</w:t>
            </w:r>
          </w:p>
        </w:tc>
        <w:tc>
          <w:tcPr>
            <w:tcW w:w="1206" w:type="dxa"/>
            <w:gridSpan w:val="2"/>
            <w:tcBorders>
              <w:left w:val="single" w:sz="4" w:space="0" w:color="000000"/>
              <w:right w:val="single" w:sz="4" w:space="0" w:color="000000"/>
            </w:tcBorders>
            <w:shd w:val="clear" w:color="auto" w:fill="auto"/>
          </w:tcPr>
          <w:p w14:paraId="5DB659E0" w14:textId="77777777" w:rsidR="002E3461" w:rsidRPr="0060412E" w:rsidRDefault="002E3461" w:rsidP="000D3182">
            <w:pPr>
              <w:rPr>
                <w:sz w:val="22"/>
                <w:szCs w:val="22"/>
              </w:rPr>
            </w:pPr>
            <w:r>
              <w:rPr>
                <w:sz w:val="22"/>
                <w:szCs w:val="22"/>
                <w:lang w:val="sk"/>
              </w:rPr>
              <w:t>2 300</w:t>
            </w:r>
          </w:p>
        </w:tc>
      </w:tr>
      <w:tr w:rsidR="00286BA5" w:rsidRPr="0060412E" w14:paraId="45AACECF" w14:textId="77777777">
        <w:trPr>
          <w:cantSplit/>
        </w:trPr>
        <w:tc>
          <w:tcPr>
            <w:tcW w:w="1843" w:type="dxa"/>
            <w:tcBorders>
              <w:left w:val="single" w:sz="4" w:space="0" w:color="000000"/>
            </w:tcBorders>
            <w:shd w:val="clear" w:color="auto" w:fill="auto"/>
          </w:tcPr>
          <w:p w14:paraId="7E0A5DBB" w14:textId="77777777" w:rsidR="00286BA5" w:rsidRPr="0060412E" w:rsidRDefault="00286BA5">
            <w:pPr>
              <w:rPr>
                <w:sz w:val="22"/>
                <w:szCs w:val="22"/>
              </w:rPr>
            </w:pPr>
            <w:r>
              <w:rPr>
                <w:sz w:val="22"/>
                <w:szCs w:val="22"/>
                <w:lang w:val="sk"/>
              </w:rPr>
              <w:t>Stena močového mechúra</w:t>
            </w:r>
          </w:p>
        </w:tc>
        <w:tc>
          <w:tcPr>
            <w:tcW w:w="1190" w:type="dxa"/>
            <w:tcBorders>
              <w:left w:val="single" w:sz="4" w:space="0" w:color="000000"/>
            </w:tcBorders>
            <w:shd w:val="clear" w:color="auto" w:fill="auto"/>
          </w:tcPr>
          <w:p w14:paraId="6EBABCDA" w14:textId="77777777" w:rsidR="00286BA5" w:rsidRPr="0060412E" w:rsidRDefault="00286BA5" w:rsidP="000D3182">
            <w:pPr>
              <w:rPr>
                <w:sz w:val="22"/>
                <w:szCs w:val="22"/>
              </w:rPr>
            </w:pPr>
            <w:r>
              <w:rPr>
                <w:sz w:val="22"/>
                <w:szCs w:val="22"/>
                <w:lang w:val="sk"/>
              </w:rPr>
              <w:t>0,45</w:t>
            </w:r>
          </w:p>
        </w:tc>
        <w:tc>
          <w:tcPr>
            <w:tcW w:w="1191" w:type="dxa"/>
            <w:tcBorders>
              <w:left w:val="single" w:sz="4" w:space="0" w:color="000000"/>
            </w:tcBorders>
            <w:shd w:val="clear" w:color="auto" w:fill="auto"/>
          </w:tcPr>
          <w:p w14:paraId="0CEBE305" w14:textId="77777777" w:rsidR="00286BA5" w:rsidRPr="0060412E" w:rsidDel="000D3182" w:rsidRDefault="00286BA5" w:rsidP="000D3182">
            <w:pPr>
              <w:rPr>
                <w:sz w:val="22"/>
                <w:szCs w:val="22"/>
              </w:rPr>
            </w:pPr>
            <w:r>
              <w:rPr>
                <w:sz w:val="22"/>
                <w:szCs w:val="22"/>
                <w:lang w:val="sk"/>
              </w:rPr>
              <w:t>0,58</w:t>
            </w:r>
          </w:p>
        </w:tc>
        <w:tc>
          <w:tcPr>
            <w:tcW w:w="1191" w:type="dxa"/>
            <w:tcBorders>
              <w:left w:val="single" w:sz="4" w:space="0" w:color="000000"/>
            </w:tcBorders>
            <w:shd w:val="clear" w:color="auto" w:fill="auto"/>
          </w:tcPr>
          <w:p w14:paraId="5070F8FA" w14:textId="77777777" w:rsidR="00286BA5" w:rsidRPr="0060412E" w:rsidDel="000D3182" w:rsidRDefault="00286BA5" w:rsidP="000D3182">
            <w:pPr>
              <w:rPr>
                <w:sz w:val="22"/>
                <w:szCs w:val="22"/>
              </w:rPr>
            </w:pPr>
            <w:r>
              <w:rPr>
                <w:sz w:val="22"/>
                <w:szCs w:val="22"/>
                <w:lang w:val="sk"/>
              </w:rPr>
              <w:t>0,89</w:t>
            </w:r>
          </w:p>
        </w:tc>
        <w:tc>
          <w:tcPr>
            <w:tcW w:w="1191" w:type="dxa"/>
            <w:tcBorders>
              <w:left w:val="single" w:sz="4" w:space="0" w:color="000000"/>
            </w:tcBorders>
            <w:shd w:val="clear" w:color="auto" w:fill="auto"/>
          </w:tcPr>
          <w:p w14:paraId="190C7793" w14:textId="77777777" w:rsidR="00286BA5" w:rsidRPr="0060412E" w:rsidRDefault="00286BA5" w:rsidP="000D3182">
            <w:pPr>
              <w:rPr>
                <w:sz w:val="22"/>
                <w:szCs w:val="22"/>
              </w:rPr>
            </w:pPr>
            <w:r>
              <w:rPr>
                <w:sz w:val="22"/>
                <w:szCs w:val="22"/>
                <w:lang w:val="sk"/>
              </w:rPr>
              <w:t>1,2</w:t>
            </w:r>
          </w:p>
        </w:tc>
        <w:tc>
          <w:tcPr>
            <w:tcW w:w="1206" w:type="dxa"/>
            <w:gridSpan w:val="2"/>
            <w:tcBorders>
              <w:left w:val="single" w:sz="4" w:space="0" w:color="000000"/>
              <w:right w:val="single" w:sz="4" w:space="0" w:color="000000"/>
            </w:tcBorders>
            <w:shd w:val="clear" w:color="auto" w:fill="auto"/>
          </w:tcPr>
          <w:p w14:paraId="0E53F355" w14:textId="77777777" w:rsidR="00286BA5" w:rsidRPr="0060412E" w:rsidRDefault="00286BA5" w:rsidP="000D3182">
            <w:pPr>
              <w:rPr>
                <w:sz w:val="22"/>
                <w:szCs w:val="22"/>
              </w:rPr>
            </w:pPr>
            <w:r>
              <w:rPr>
                <w:sz w:val="22"/>
                <w:szCs w:val="22"/>
                <w:lang w:val="sk"/>
              </w:rPr>
              <w:t>1,6</w:t>
            </w:r>
          </w:p>
        </w:tc>
      </w:tr>
      <w:tr w:rsidR="002E3461" w:rsidRPr="0060412E" w14:paraId="37C653D8" w14:textId="77777777" w:rsidTr="00700D70">
        <w:trPr>
          <w:cantSplit/>
        </w:trPr>
        <w:tc>
          <w:tcPr>
            <w:tcW w:w="1843" w:type="dxa"/>
            <w:tcBorders>
              <w:left w:val="single" w:sz="4" w:space="0" w:color="000000"/>
            </w:tcBorders>
            <w:shd w:val="clear" w:color="auto" w:fill="auto"/>
          </w:tcPr>
          <w:p w14:paraId="44CCA740" w14:textId="77777777" w:rsidR="002E3461" w:rsidRPr="0060412E" w:rsidRDefault="002E3461">
            <w:pPr>
              <w:rPr>
                <w:sz w:val="22"/>
                <w:szCs w:val="22"/>
              </w:rPr>
            </w:pPr>
            <w:r>
              <w:rPr>
                <w:sz w:val="22"/>
                <w:szCs w:val="22"/>
                <w:lang w:val="sk"/>
              </w:rPr>
              <w:t>Maternica</w:t>
            </w:r>
          </w:p>
        </w:tc>
        <w:tc>
          <w:tcPr>
            <w:tcW w:w="1190" w:type="dxa"/>
            <w:tcBorders>
              <w:left w:val="single" w:sz="4" w:space="0" w:color="000000"/>
            </w:tcBorders>
            <w:shd w:val="clear" w:color="auto" w:fill="auto"/>
          </w:tcPr>
          <w:p w14:paraId="7A392A19" w14:textId="77777777" w:rsidR="002E3461" w:rsidRPr="0060412E" w:rsidRDefault="002E3461" w:rsidP="004E7EE7">
            <w:pPr>
              <w:rPr>
                <w:sz w:val="22"/>
                <w:szCs w:val="22"/>
              </w:rPr>
            </w:pPr>
            <w:r>
              <w:rPr>
                <w:sz w:val="22"/>
                <w:szCs w:val="22"/>
                <w:lang w:val="sk"/>
              </w:rPr>
              <w:t>0,042</w:t>
            </w:r>
          </w:p>
        </w:tc>
        <w:tc>
          <w:tcPr>
            <w:tcW w:w="1191" w:type="dxa"/>
            <w:tcBorders>
              <w:left w:val="single" w:sz="4" w:space="0" w:color="000000"/>
            </w:tcBorders>
            <w:shd w:val="clear" w:color="auto" w:fill="auto"/>
          </w:tcPr>
          <w:p w14:paraId="7E10F7D7" w14:textId="77777777" w:rsidR="002E3461" w:rsidRPr="0060412E" w:rsidRDefault="002E3461" w:rsidP="004E7EE7">
            <w:pPr>
              <w:rPr>
                <w:sz w:val="22"/>
                <w:szCs w:val="22"/>
              </w:rPr>
            </w:pPr>
            <w:r>
              <w:rPr>
                <w:sz w:val="22"/>
                <w:szCs w:val="22"/>
                <w:lang w:val="sk"/>
              </w:rPr>
              <w:t>0,054</w:t>
            </w:r>
          </w:p>
        </w:tc>
        <w:tc>
          <w:tcPr>
            <w:tcW w:w="1191" w:type="dxa"/>
            <w:tcBorders>
              <w:left w:val="single" w:sz="4" w:space="0" w:color="000000"/>
            </w:tcBorders>
            <w:shd w:val="clear" w:color="auto" w:fill="auto"/>
          </w:tcPr>
          <w:p w14:paraId="6C00EF8F" w14:textId="77777777" w:rsidR="002E3461" w:rsidRPr="0060412E" w:rsidRDefault="002E3461" w:rsidP="004E7EE7">
            <w:pPr>
              <w:rPr>
                <w:sz w:val="22"/>
                <w:szCs w:val="22"/>
              </w:rPr>
            </w:pPr>
            <w:r>
              <w:rPr>
                <w:sz w:val="22"/>
                <w:szCs w:val="22"/>
                <w:lang w:val="sk"/>
              </w:rPr>
              <w:t>0,090</w:t>
            </w:r>
          </w:p>
        </w:tc>
        <w:tc>
          <w:tcPr>
            <w:tcW w:w="1191" w:type="dxa"/>
            <w:tcBorders>
              <w:left w:val="single" w:sz="4" w:space="0" w:color="000000"/>
            </w:tcBorders>
            <w:shd w:val="clear" w:color="auto" w:fill="auto"/>
          </w:tcPr>
          <w:p w14:paraId="7AF335E9" w14:textId="77777777" w:rsidR="002E3461" w:rsidRPr="0060412E" w:rsidRDefault="002E3461" w:rsidP="004E7EE7">
            <w:pPr>
              <w:rPr>
                <w:sz w:val="22"/>
                <w:szCs w:val="22"/>
              </w:rPr>
            </w:pPr>
            <w:r>
              <w:rPr>
                <w:sz w:val="22"/>
                <w:szCs w:val="22"/>
                <w:lang w:val="sk"/>
              </w:rPr>
              <w:t>0,15</w:t>
            </w:r>
          </w:p>
        </w:tc>
        <w:tc>
          <w:tcPr>
            <w:tcW w:w="1206" w:type="dxa"/>
            <w:gridSpan w:val="2"/>
            <w:tcBorders>
              <w:left w:val="single" w:sz="4" w:space="0" w:color="000000"/>
              <w:right w:val="single" w:sz="4" w:space="0" w:color="000000"/>
            </w:tcBorders>
            <w:shd w:val="clear" w:color="auto" w:fill="auto"/>
          </w:tcPr>
          <w:p w14:paraId="5F681A50" w14:textId="77777777" w:rsidR="002E3461" w:rsidRPr="0060412E" w:rsidRDefault="002E3461" w:rsidP="004E7EE7">
            <w:pPr>
              <w:rPr>
                <w:sz w:val="22"/>
                <w:szCs w:val="22"/>
              </w:rPr>
            </w:pPr>
            <w:r>
              <w:rPr>
                <w:sz w:val="22"/>
                <w:szCs w:val="22"/>
                <w:lang w:val="sk"/>
              </w:rPr>
              <w:t>0,28</w:t>
            </w:r>
          </w:p>
        </w:tc>
      </w:tr>
      <w:tr w:rsidR="002E3461" w:rsidRPr="0060412E" w14:paraId="5F241020" w14:textId="77777777" w:rsidTr="00700D70">
        <w:trPr>
          <w:cantSplit/>
        </w:trPr>
        <w:tc>
          <w:tcPr>
            <w:tcW w:w="1843" w:type="dxa"/>
            <w:tcBorders>
              <w:left w:val="single" w:sz="4" w:space="0" w:color="000000"/>
              <w:bottom w:val="single" w:sz="4" w:space="0" w:color="000000"/>
            </w:tcBorders>
            <w:shd w:val="clear" w:color="auto" w:fill="auto"/>
          </w:tcPr>
          <w:p w14:paraId="4E8B44B5" w14:textId="77777777" w:rsidR="002E3461" w:rsidRPr="0060412E" w:rsidRDefault="009C134A">
            <w:pPr>
              <w:rPr>
                <w:sz w:val="22"/>
                <w:szCs w:val="22"/>
              </w:rPr>
            </w:pPr>
            <w:r>
              <w:rPr>
                <w:sz w:val="22"/>
                <w:szCs w:val="22"/>
                <w:lang w:val="sk"/>
              </w:rPr>
              <w:t>Ostatné orgány</w:t>
            </w:r>
          </w:p>
        </w:tc>
        <w:tc>
          <w:tcPr>
            <w:tcW w:w="1190" w:type="dxa"/>
            <w:tcBorders>
              <w:left w:val="single" w:sz="4" w:space="0" w:color="000000"/>
              <w:bottom w:val="single" w:sz="4" w:space="0" w:color="000000"/>
            </w:tcBorders>
            <w:shd w:val="clear" w:color="auto" w:fill="auto"/>
          </w:tcPr>
          <w:p w14:paraId="4FD7B948" w14:textId="77777777" w:rsidR="002E3461" w:rsidRPr="0060412E" w:rsidRDefault="002E3461" w:rsidP="009C134A">
            <w:pPr>
              <w:rPr>
                <w:sz w:val="22"/>
                <w:szCs w:val="22"/>
              </w:rPr>
            </w:pPr>
            <w:r>
              <w:rPr>
                <w:sz w:val="22"/>
                <w:szCs w:val="22"/>
                <w:lang w:val="sk"/>
              </w:rPr>
              <w:t>0,048</w:t>
            </w:r>
          </w:p>
        </w:tc>
        <w:tc>
          <w:tcPr>
            <w:tcW w:w="1191" w:type="dxa"/>
            <w:tcBorders>
              <w:left w:val="single" w:sz="4" w:space="0" w:color="000000"/>
              <w:bottom w:val="single" w:sz="4" w:space="0" w:color="000000"/>
            </w:tcBorders>
            <w:shd w:val="clear" w:color="auto" w:fill="auto"/>
          </w:tcPr>
          <w:p w14:paraId="21EBDDB8" w14:textId="77777777" w:rsidR="002E3461" w:rsidRPr="0060412E" w:rsidRDefault="002E3461" w:rsidP="009C134A">
            <w:pPr>
              <w:rPr>
                <w:sz w:val="22"/>
                <w:szCs w:val="22"/>
              </w:rPr>
            </w:pPr>
            <w:r>
              <w:rPr>
                <w:sz w:val="22"/>
                <w:szCs w:val="22"/>
                <w:lang w:val="sk"/>
              </w:rPr>
              <w:t>0,1111</w:t>
            </w:r>
          </w:p>
        </w:tc>
        <w:tc>
          <w:tcPr>
            <w:tcW w:w="1191" w:type="dxa"/>
            <w:tcBorders>
              <w:left w:val="single" w:sz="4" w:space="0" w:color="000000"/>
              <w:bottom w:val="single" w:sz="4" w:space="0" w:color="000000"/>
            </w:tcBorders>
            <w:shd w:val="clear" w:color="auto" w:fill="auto"/>
          </w:tcPr>
          <w:p w14:paraId="70A59829" w14:textId="77777777" w:rsidR="002E3461" w:rsidRPr="0060412E" w:rsidRDefault="002E3461" w:rsidP="009C134A">
            <w:pPr>
              <w:rPr>
                <w:sz w:val="22"/>
                <w:szCs w:val="22"/>
              </w:rPr>
            </w:pPr>
            <w:r>
              <w:rPr>
                <w:sz w:val="22"/>
                <w:szCs w:val="22"/>
                <w:lang w:val="sk"/>
              </w:rPr>
              <w:t>0,17</w:t>
            </w:r>
          </w:p>
        </w:tc>
        <w:tc>
          <w:tcPr>
            <w:tcW w:w="1191" w:type="dxa"/>
            <w:tcBorders>
              <w:left w:val="single" w:sz="4" w:space="0" w:color="000000"/>
              <w:bottom w:val="single" w:sz="4" w:space="0" w:color="000000"/>
            </w:tcBorders>
            <w:shd w:val="clear" w:color="auto" w:fill="auto"/>
          </w:tcPr>
          <w:p w14:paraId="1BCB3F34" w14:textId="77777777" w:rsidR="002E3461" w:rsidRPr="0060412E" w:rsidRDefault="002E3461" w:rsidP="009C134A">
            <w:pPr>
              <w:rPr>
                <w:sz w:val="22"/>
                <w:szCs w:val="22"/>
              </w:rPr>
            </w:pPr>
            <w:r>
              <w:rPr>
                <w:sz w:val="22"/>
                <w:szCs w:val="22"/>
                <w:lang w:val="sk"/>
              </w:rPr>
              <w:t>0,25</w:t>
            </w:r>
          </w:p>
        </w:tc>
        <w:tc>
          <w:tcPr>
            <w:tcW w:w="1206" w:type="dxa"/>
            <w:gridSpan w:val="2"/>
            <w:tcBorders>
              <w:left w:val="single" w:sz="4" w:space="0" w:color="000000"/>
              <w:bottom w:val="single" w:sz="4" w:space="0" w:color="000000"/>
              <w:right w:val="single" w:sz="4" w:space="0" w:color="000000"/>
            </w:tcBorders>
            <w:shd w:val="clear" w:color="auto" w:fill="auto"/>
          </w:tcPr>
          <w:p w14:paraId="5F446D5A" w14:textId="77777777" w:rsidR="002E3461" w:rsidRPr="0060412E" w:rsidRDefault="002E3461" w:rsidP="009C134A">
            <w:pPr>
              <w:rPr>
                <w:sz w:val="22"/>
                <w:szCs w:val="22"/>
              </w:rPr>
            </w:pPr>
            <w:r>
              <w:rPr>
                <w:sz w:val="22"/>
                <w:szCs w:val="22"/>
                <w:lang w:val="sk"/>
              </w:rPr>
              <w:t>0,44</w:t>
            </w:r>
          </w:p>
        </w:tc>
      </w:tr>
      <w:tr w:rsidR="002E3461" w:rsidRPr="00700D70" w14:paraId="24C449EC" w14:textId="77777777" w:rsidTr="00700D70">
        <w:trPr>
          <w:cantSplit/>
        </w:trPr>
        <w:tc>
          <w:tcPr>
            <w:tcW w:w="1843" w:type="dxa"/>
            <w:tcBorders>
              <w:top w:val="single" w:sz="4" w:space="0" w:color="000000"/>
              <w:left w:val="single" w:sz="4" w:space="0" w:color="000000"/>
              <w:bottom w:val="single" w:sz="4" w:space="0" w:color="000000"/>
            </w:tcBorders>
            <w:shd w:val="clear" w:color="auto" w:fill="auto"/>
          </w:tcPr>
          <w:p w14:paraId="058B9430" w14:textId="77777777" w:rsidR="002E3461" w:rsidRPr="00700D70" w:rsidRDefault="002E3461">
            <w:pPr>
              <w:rPr>
                <w:b/>
                <w:sz w:val="22"/>
                <w:szCs w:val="22"/>
              </w:rPr>
            </w:pPr>
            <w:r>
              <w:rPr>
                <w:b/>
                <w:bCs/>
                <w:sz w:val="22"/>
                <w:szCs w:val="22"/>
                <w:lang w:val="sk"/>
              </w:rPr>
              <w:t>Efektívna dávka</w:t>
            </w:r>
          </w:p>
          <w:p w14:paraId="56C0B2E1" w14:textId="77777777" w:rsidR="002E3461" w:rsidRPr="00700D70" w:rsidRDefault="002E3461">
            <w:pPr>
              <w:rPr>
                <w:b/>
                <w:sz w:val="22"/>
                <w:szCs w:val="22"/>
              </w:rPr>
            </w:pPr>
            <w:r>
              <w:rPr>
                <w:b/>
                <w:bCs/>
                <w:sz w:val="22"/>
                <w:szCs w:val="22"/>
                <w:lang w:val="sk"/>
              </w:rPr>
              <w:t>(mSv/MBq)</w:t>
            </w:r>
          </w:p>
        </w:tc>
        <w:tc>
          <w:tcPr>
            <w:tcW w:w="1190" w:type="dxa"/>
            <w:tcBorders>
              <w:top w:val="single" w:sz="4" w:space="0" w:color="000000"/>
              <w:left w:val="single" w:sz="4" w:space="0" w:color="000000"/>
              <w:bottom w:val="single" w:sz="4" w:space="0" w:color="000000"/>
            </w:tcBorders>
            <w:shd w:val="clear" w:color="auto" w:fill="auto"/>
          </w:tcPr>
          <w:p w14:paraId="399B397B" w14:textId="77777777" w:rsidR="002E3461" w:rsidRPr="00700D70" w:rsidRDefault="002E3461">
            <w:pPr>
              <w:snapToGrid w:val="0"/>
              <w:rPr>
                <w:b/>
                <w:sz w:val="22"/>
                <w:szCs w:val="22"/>
              </w:rPr>
            </w:pPr>
          </w:p>
          <w:p w14:paraId="12F8F210" w14:textId="77777777" w:rsidR="002E3461" w:rsidRPr="00700D70" w:rsidRDefault="002E3461">
            <w:pPr>
              <w:rPr>
                <w:b/>
                <w:sz w:val="22"/>
                <w:szCs w:val="22"/>
              </w:rPr>
            </w:pPr>
            <w:r>
              <w:rPr>
                <w:b/>
                <w:bCs/>
                <w:sz w:val="22"/>
                <w:szCs w:val="22"/>
                <w:lang w:val="sk"/>
              </w:rPr>
              <w:t>14</w:t>
            </w:r>
          </w:p>
          <w:p w14:paraId="736B0323" w14:textId="77777777" w:rsidR="002E3461" w:rsidRPr="00700D70" w:rsidRDefault="002E3461">
            <w:pPr>
              <w:rPr>
                <w:b/>
                <w:sz w:val="22"/>
                <w:szCs w:val="22"/>
              </w:rPr>
            </w:pPr>
          </w:p>
        </w:tc>
        <w:tc>
          <w:tcPr>
            <w:tcW w:w="1191" w:type="dxa"/>
            <w:tcBorders>
              <w:top w:val="single" w:sz="4" w:space="0" w:color="000000"/>
              <w:left w:val="single" w:sz="4" w:space="0" w:color="000000"/>
              <w:bottom w:val="single" w:sz="4" w:space="0" w:color="000000"/>
            </w:tcBorders>
            <w:shd w:val="clear" w:color="auto" w:fill="auto"/>
          </w:tcPr>
          <w:p w14:paraId="6B643FD0" w14:textId="77777777" w:rsidR="002E3461" w:rsidRPr="00700D70" w:rsidRDefault="002E3461">
            <w:pPr>
              <w:snapToGrid w:val="0"/>
              <w:rPr>
                <w:b/>
                <w:sz w:val="22"/>
                <w:szCs w:val="22"/>
              </w:rPr>
            </w:pPr>
          </w:p>
          <w:p w14:paraId="7FF0F031" w14:textId="77777777" w:rsidR="002E3461" w:rsidRPr="00700D70" w:rsidRDefault="0043719D">
            <w:pPr>
              <w:rPr>
                <w:b/>
                <w:sz w:val="22"/>
                <w:szCs w:val="22"/>
              </w:rPr>
            </w:pPr>
            <w:r>
              <w:rPr>
                <w:b/>
                <w:bCs/>
                <w:sz w:val="22"/>
                <w:szCs w:val="22"/>
                <w:lang w:val="sk"/>
              </w:rPr>
              <w:t>23</w:t>
            </w:r>
          </w:p>
        </w:tc>
        <w:tc>
          <w:tcPr>
            <w:tcW w:w="1191" w:type="dxa"/>
            <w:tcBorders>
              <w:top w:val="single" w:sz="4" w:space="0" w:color="000000"/>
              <w:left w:val="single" w:sz="4" w:space="0" w:color="000000"/>
              <w:bottom w:val="single" w:sz="4" w:space="0" w:color="000000"/>
            </w:tcBorders>
            <w:shd w:val="clear" w:color="auto" w:fill="auto"/>
          </w:tcPr>
          <w:p w14:paraId="593B7BB7" w14:textId="77777777" w:rsidR="002E3461" w:rsidRPr="00700D70" w:rsidRDefault="002E3461">
            <w:pPr>
              <w:snapToGrid w:val="0"/>
              <w:rPr>
                <w:b/>
                <w:sz w:val="22"/>
                <w:szCs w:val="22"/>
              </w:rPr>
            </w:pPr>
          </w:p>
          <w:p w14:paraId="5A05F551" w14:textId="77777777" w:rsidR="002E3461" w:rsidRPr="00700D70" w:rsidRDefault="0043719D" w:rsidP="0043719D">
            <w:pPr>
              <w:rPr>
                <w:b/>
                <w:sz w:val="22"/>
                <w:szCs w:val="22"/>
              </w:rPr>
            </w:pPr>
            <w:r>
              <w:rPr>
                <w:b/>
                <w:bCs/>
                <w:sz w:val="22"/>
                <w:szCs w:val="22"/>
                <w:lang w:val="sk"/>
              </w:rPr>
              <w:t>34</w:t>
            </w:r>
          </w:p>
        </w:tc>
        <w:tc>
          <w:tcPr>
            <w:tcW w:w="1191" w:type="dxa"/>
            <w:tcBorders>
              <w:top w:val="single" w:sz="4" w:space="0" w:color="000000"/>
              <w:left w:val="single" w:sz="4" w:space="0" w:color="000000"/>
              <w:bottom w:val="single" w:sz="4" w:space="0" w:color="000000"/>
            </w:tcBorders>
            <w:shd w:val="clear" w:color="auto" w:fill="auto"/>
          </w:tcPr>
          <w:p w14:paraId="31A11C76" w14:textId="77777777" w:rsidR="002E3461" w:rsidRPr="00700D70" w:rsidRDefault="002E3461">
            <w:pPr>
              <w:snapToGrid w:val="0"/>
              <w:rPr>
                <w:b/>
                <w:sz w:val="22"/>
                <w:szCs w:val="22"/>
              </w:rPr>
            </w:pPr>
          </w:p>
          <w:p w14:paraId="0CCDB443" w14:textId="77777777" w:rsidR="002E3461" w:rsidRPr="00700D70" w:rsidRDefault="0043719D" w:rsidP="0043719D">
            <w:pPr>
              <w:rPr>
                <w:b/>
                <w:sz w:val="22"/>
                <w:szCs w:val="22"/>
              </w:rPr>
            </w:pPr>
            <w:r>
              <w:rPr>
                <w:b/>
                <w:bCs/>
                <w:sz w:val="22"/>
                <w:szCs w:val="22"/>
                <w:lang w:val="sk"/>
              </w:rPr>
              <w:t>71</w:t>
            </w:r>
          </w:p>
        </w:tc>
        <w:tc>
          <w:tcPr>
            <w:tcW w:w="1206" w:type="dxa"/>
            <w:gridSpan w:val="2"/>
            <w:tcBorders>
              <w:top w:val="single" w:sz="4" w:space="0" w:color="000000"/>
              <w:left w:val="single" w:sz="4" w:space="0" w:color="000000"/>
              <w:bottom w:val="single" w:sz="4" w:space="0" w:color="000000"/>
              <w:right w:val="single" w:sz="4" w:space="0" w:color="000000"/>
            </w:tcBorders>
            <w:shd w:val="clear" w:color="auto" w:fill="auto"/>
          </w:tcPr>
          <w:p w14:paraId="4A891634" w14:textId="77777777" w:rsidR="002E3461" w:rsidRPr="00700D70" w:rsidRDefault="002E3461">
            <w:pPr>
              <w:snapToGrid w:val="0"/>
              <w:rPr>
                <w:b/>
                <w:sz w:val="22"/>
                <w:szCs w:val="22"/>
              </w:rPr>
            </w:pPr>
          </w:p>
          <w:p w14:paraId="082594A6" w14:textId="77777777" w:rsidR="002E3461" w:rsidRPr="00700D70" w:rsidRDefault="0043719D" w:rsidP="0043719D">
            <w:pPr>
              <w:rPr>
                <w:b/>
                <w:sz w:val="22"/>
                <w:szCs w:val="22"/>
              </w:rPr>
            </w:pPr>
            <w:r>
              <w:rPr>
                <w:b/>
                <w:bCs/>
                <w:sz w:val="22"/>
                <w:szCs w:val="22"/>
                <w:lang w:val="sk"/>
              </w:rPr>
              <w:t>110</w:t>
            </w:r>
          </w:p>
        </w:tc>
      </w:tr>
      <w:tr w:rsidR="002E3461" w:rsidRPr="0060412E" w14:paraId="5E219B22" w14:textId="77777777">
        <w:trPr>
          <w:gridAfter w:val="1"/>
          <w:wAfter w:w="15" w:type="dxa"/>
          <w:cantSplit/>
        </w:trPr>
        <w:tc>
          <w:tcPr>
            <w:tcW w:w="7797" w:type="dxa"/>
            <w:gridSpan w:val="6"/>
            <w:tcBorders>
              <w:top w:val="single" w:sz="4" w:space="0" w:color="000000"/>
            </w:tcBorders>
            <w:shd w:val="clear" w:color="auto" w:fill="auto"/>
          </w:tcPr>
          <w:p w14:paraId="19549D42" w14:textId="77777777" w:rsidR="002E3461" w:rsidRPr="0060412E" w:rsidRDefault="002E3461">
            <w:pPr>
              <w:snapToGrid w:val="0"/>
              <w:rPr>
                <w:sz w:val="22"/>
                <w:szCs w:val="22"/>
              </w:rPr>
            </w:pPr>
          </w:p>
        </w:tc>
      </w:tr>
    </w:tbl>
    <w:p w14:paraId="4A493CFF" w14:textId="77777777" w:rsidR="002E3461" w:rsidRPr="0060412E" w:rsidRDefault="002E3461">
      <w:pPr>
        <w:rPr>
          <w:sz w:val="22"/>
          <w:szCs w:val="22"/>
        </w:rPr>
      </w:pPr>
    </w:p>
    <w:p w14:paraId="22D101E9" w14:textId="3EB7E607" w:rsidR="003724C3" w:rsidRDefault="002E3461">
      <w:pPr>
        <w:ind w:left="708"/>
        <w:rPr>
          <w:sz w:val="22"/>
          <w:szCs w:val="22"/>
          <w:lang w:val="sk"/>
        </w:rPr>
      </w:pPr>
      <w:r>
        <w:rPr>
          <w:sz w:val="22"/>
          <w:szCs w:val="22"/>
          <w:lang w:val="sk"/>
        </w:rPr>
        <w:t xml:space="preserve">  </w:t>
      </w:r>
    </w:p>
    <w:p w14:paraId="4743127F" w14:textId="77777777" w:rsidR="002E3461" w:rsidRPr="005B2AF5" w:rsidRDefault="002E3461">
      <w:pPr>
        <w:ind w:left="708"/>
        <w:rPr>
          <w:sz w:val="22"/>
          <w:szCs w:val="22"/>
          <w:lang w:val="sk"/>
        </w:rPr>
      </w:pPr>
      <w:r>
        <w:rPr>
          <w:sz w:val="22"/>
          <w:szCs w:val="22"/>
          <w:lang w:val="sk"/>
        </w:rPr>
        <w:t xml:space="preserve"> </w:t>
      </w:r>
      <w:r>
        <w:rPr>
          <w:b/>
          <w:bCs/>
          <w:sz w:val="22"/>
          <w:szCs w:val="22"/>
          <w:lang w:val="sk"/>
        </w:rPr>
        <w:t>Stredná akumulácia v štítnej žľaze, perorálne podávanie</w:t>
      </w:r>
    </w:p>
    <w:tbl>
      <w:tblPr>
        <w:tblW w:w="0" w:type="auto"/>
        <w:tblInd w:w="915" w:type="dxa"/>
        <w:tblLayout w:type="fixed"/>
        <w:tblCellMar>
          <w:left w:w="71" w:type="dxa"/>
          <w:right w:w="71" w:type="dxa"/>
        </w:tblCellMar>
        <w:tblLook w:val="0000" w:firstRow="0" w:lastRow="0" w:firstColumn="0" w:lastColumn="0" w:noHBand="0" w:noVBand="0"/>
      </w:tblPr>
      <w:tblGrid>
        <w:gridCol w:w="1843"/>
        <w:gridCol w:w="1190"/>
        <w:gridCol w:w="1191"/>
        <w:gridCol w:w="1191"/>
        <w:gridCol w:w="1191"/>
        <w:gridCol w:w="1206"/>
      </w:tblGrid>
      <w:tr w:rsidR="002E3461" w:rsidRPr="00603E25" w14:paraId="3FC32968" w14:textId="77777777" w:rsidTr="00700D70">
        <w:trPr>
          <w:cantSplit/>
        </w:trPr>
        <w:tc>
          <w:tcPr>
            <w:tcW w:w="1843" w:type="dxa"/>
            <w:vMerge w:val="restart"/>
            <w:tcBorders>
              <w:top w:val="single" w:sz="4" w:space="0" w:color="000000"/>
              <w:left w:val="single" w:sz="4" w:space="0" w:color="000000"/>
              <w:bottom w:val="single" w:sz="4" w:space="0" w:color="auto"/>
            </w:tcBorders>
            <w:shd w:val="clear" w:color="auto" w:fill="auto"/>
          </w:tcPr>
          <w:p w14:paraId="73297D95" w14:textId="77777777" w:rsidR="002E3461" w:rsidRPr="005B2AF5" w:rsidRDefault="002E3461">
            <w:pPr>
              <w:snapToGrid w:val="0"/>
              <w:rPr>
                <w:sz w:val="22"/>
                <w:szCs w:val="22"/>
                <w:lang w:val="sk"/>
              </w:rPr>
            </w:pPr>
          </w:p>
          <w:p w14:paraId="19C3A91A" w14:textId="77777777" w:rsidR="002E3461" w:rsidRPr="005B2AF5" w:rsidRDefault="002E3461">
            <w:pPr>
              <w:rPr>
                <w:sz w:val="22"/>
                <w:szCs w:val="22"/>
                <w:lang w:val="sk"/>
              </w:rPr>
            </w:pPr>
          </w:p>
          <w:p w14:paraId="023B1A8C" w14:textId="77777777" w:rsidR="002E3461" w:rsidRPr="0060412E" w:rsidRDefault="002E3461">
            <w:pPr>
              <w:rPr>
                <w:b/>
                <w:sz w:val="22"/>
                <w:szCs w:val="22"/>
              </w:rPr>
            </w:pPr>
            <w:r>
              <w:rPr>
                <w:b/>
                <w:bCs/>
                <w:sz w:val="22"/>
                <w:szCs w:val="22"/>
                <w:lang w:val="sk"/>
              </w:rPr>
              <w:t>Orgán</w:t>
            </w:r>
          </w:p>
        </w:tc>
        <w:tc>
          <w:tcPr>
            <w:tcW w:w="5969" w:type="dxa"/>
            <w:gridSpan w:val="5"/>
            <w:tcBorders>
              <w:top w:val="single" w:sz="4" w:space="0" w:color="000000"/>
              <w:left w:val="single" w:sz="4" w:space="0" w:color="000000"/>
              <w:right w:val="single" w:sz="4" w:space="0" w:color="000000"/>
            </w:tcBorders>
            <w:shd w:val="clear" w:color="auto" w:fill="auto"/>
          </w:tcPr>
          <w:p w14:paraId="30762701" w14:textId="77777777" w:rsidR="002E3461" w:rsidRPr="0060412E" w:rsidRDefault="002E3461">
            <w:pPr>
              <w:jc w:val="center"/>
              <w:rPr>
                <w:sz w:val="22"/>
                <w:szCs w:val="22"/>
              </w:rPr>
            </w:pPr>
            <w:r>
              <w:rPr>
                <w:b/>
                <w:bCs/>
                <w:sz w:val="22"/>
                <w:szCs w:val="22"/>
                <w:lang w:val="sk"/>
              </w:rPr>
              <w:t>Absorbovaná dávka na jednotku podanej aktivity</w:t>
            </w:r>
          </w:p>
        </w:tc>
      </w:tr>
      <w:tr w:rsidR="002E3461" w:rsidRPr="0060412E" w14:paraId="09E32B30" w14:textId="77777777" w:rsidTr="00700D70">
        <w:trPr>
          <w:cantSplit/>
        </w:trPr>
        <w:tc>
          <w:tcPr>
            <w:tcW w:w="1843" w:type="dxa"/>
            <w:vMerge/>
            <w:tcBorders>
              <w:left w:val="single" w:sz="4" w:space="0" w:color="000000"/>
              <w:bottom w:val="single" w:sz="4" w:space="0" w:color="auto"/>
            </w:tcBorders>
            <w:shd w:val="clear" w:color="auto" w:fill="auto"/>
          </w:tcPr>
          <w:p w14:paraId="3D1855AB" w14:textId="77777777" w:rsidR="002E3461" w:rsidRPr="0060412E" w:rsidRDefault="002E3461">
            <w:pPr>
              <w:snapToGrid w:val="0"/>
              <w:rPr>
                <w:sz w:val="22"/>
                <w:szCs w:val="22"/>
              </w:rPr>
            </w:pPr>
          </w:p>
        </w:tc>
        <w:tc>
          <w:tcPr>
            <w:tcW w:w="5969" w:type="dxa"/>
            <w:gridSpan w:val="5"/>
            <w:tcBorders>
              <w:left w:val="single" w:sz="4" w:space="0" w:color="000000"/>
              <w:bottom w:val="single" w:sz="4" w:space="0" w:color="000000"/>
              <w:right w:val="single" w:sz="4" w:space="0" w:color="000000"/>
            </w:tcBorders>
            <w:shd w:val="clear" w:color="auto" w:fill="auto"/>
          </w:tcPr>
          <w:p w14:paraId="699B679F" w14:textId="77777777" w:rsidR="002E3461" w:rsidRPr="0060412E" w:rsidRDefault="002E3461">
            <w:pPr>
              <w:jc w:val="center"/>
              <w:rPr>
                <w:sz w:val="22"/>
                <w:szCs w:val="22"/>
              </w:rPr>
            </w:pPr>
            <w:r>
              <w:rPr>
                <w:b/>
                <w:bCs/>
                <w:sz w:val="22"/>
                <w:szCs w:val="22"/>
                <w:lang w:val="sk"/>
              </w:rPr>
              <w:t>(mGy/MBq)</w:t>
            </w:r>
          </w:p>
        </w:tc>
      </w:tr>
      <w:tr w:rsidR="002E3461" w:rsidRPr="0060412E" w14:paraId="76456489" w14:textId="77777777" w:rsidTr="00700D70">
        <w:trPr>
          <w:cantSplit/>
        </w:trPr>
        <w:tc>
          <w:tcPr>
            <w:tcW w:w="1843" w:type="dxa"/>
            <w:vMerge/>
            <w:tcBorders>
              <w:left w:val="single" w:sz="4" w:space="0" w:color="000000"/>
              <w:bottom w:val="single" w:sz="4" w:space="0" w:color="auto"/>
            </w:tcBorders>
            <w:shd w:val="clear" w:color="auto" w:fill="auto"/>
          </w:tcPr>
          <w:p w14:paraId="6AFC7D8B" w14:textId="77777777" w:rsidR="002E3461" w:rsidRPr="0060412E" w:rsidRDefault="002E3461">
            <w:pPr>
              <w:snapToGrid w:val="0"/>
              <w:rPr>
                <w:sz w:val="22"/>
                <w:szCs w:val="22"/>
              </w:rPr>
            </w:pPr>
          </w:p>
        </w:tc>
        <w:tc>
          <w:tcPr>
            <w:tcW w:w="1190" w:type="dxa"/>
            <w:tcBorders>
              <w:top w:val="single" w:sz="4" w:space="0" w:color="000000"/>
              <w:left w:val="single" w:sz="4" w:space="0" w:color="000000"/>
              <w:bottom w:val="single" w:sz="4" w:space="0" w:color="auto"/>
            </w:tcBorders>
            <w:shd w:val="clear" w:color="auto" w:fill="auto"/>
          </w:tcPr>
          <w:p w14:paraId="736924AB" w14:textId="77777777" w:rsidR="002E3461" w:rsidRPr="00700D70" w:rsidRDefault="002E3461">
            <w:pPr>
              <w:ind w:left="212"/>
              <w:rPr>
                <w:b/>
                <w:sz w:val="22"/>
                <w:szCs w:val="22"/>
              </w:rPr>
            </w:pPr>
            <w:r>
              <w:rPr>
                <w:b/>
                <w:bCs/>
                <w:sz w:val="22"/>
                <w:szCs w:val="22"/>
                <w:lang w:val="sk"/>
              </w:rPr>
              <w:t>Dospelý</w:t>
            </w:r>
          </w:p>
        </w:tc>
        <w:tc>
          <w:tcPr>
            <w:tcW w:w="1191" w:type="dxa"/>
            <w:tcBorders>
              <w:top w:val="single" w:sz="4" w:space="0" w:color="000000"/>
              <w:left w:val="single" w:sz="4" w:space="0" w:color="000000"/>
              <w:bottom w:val="single" w:sz="4" w:space="0" w:color="auto"/>
            </w:tcBorders>
            <w:shd w:val="clear" w:color="auto" w:fill="auto"/>
          </w:tcPr>
          <w:p w14:paraId="23B0B8F9" w14:textId="77777777" w:rsidR="002E3461" w:rsidRPr="00700D70" w:rsidRDefault="002E3461">
            <w:pPr>
              <w:ind w:left="156"/>
              <w:rPr>
                <w:b/>
                <w:sz w:val="22"/>
                <w:szCs w:val="22"/>
              </w:rPr>
            </w:pPr>
            <w:r>
              <w:rPr>
                <w:b/>
                <w:bCs/>
                <w:sz w:val="22"/>
                <w:szCs w:val="22"/>
                <w:lang w:val="sk"/>
              </w:rPr>
              <w:t>15 rokov</w:t>
            </w:r>
          </w:p>
        </w:tc>
        <w:tc>
          <w:tcPr>
            <w:tcW w:w="1191" w:type="dxa"/>
            <w:tcBorders>
              <w:top w:val="single" w:sz="4" w:space="0" w:color="000000"/>
              <w:left w:val="single" w:sz="4" w:space="0" w:color="000000"/>
              <w:bottom w:val="single" w:sz="4" w:space="0" w:color="auto"/>
            </w:tcBorders>
            <w:shd w:val="clear" w:color="auto" w:fill="auto"/>
          </w:tcPr>
          <w:p w14:paraId="4DB4DDE1" w14:textId="77777777" w:rsidR="002E3461" w:rsidRPr="00700D70" w:rsidRDefault="002E3461" w:rsidP="003724C3">
            <w:pPr>
              <w:ind w:left="106"/>
              <w:rPr>
                <w:b/>
                <w:sz w:val="22"/>
                <w:szCs w:val="22"/>
              </w:rPr>
            </w:pPr>
            <w:r>
              <w:rPr>
                <w:b/>
                <w:bCs/>
                <w:sz w:val="22"/>
                <w:szCs w:val="22"/>
                <w:lang w:val="sk"/>
              </w:rPr>
              <w:t>10 rokov</w:t>
            </w:r>
          </w:p>
        </w:tc>
        <w:tc>
          <w:tcPr>
            <w:tcW w:w="1191" w:type="dxa"/>
            <w:tcBorders>
              <w:top w:val="single" w:sz="4" w:space="0" w:color="000000"/>
              <w:left w:val="single" w:sz="4" w:space="0" w:color="000000"/>
              <w:bottom w:val="single" w:sz="4" w:space="0" w:color="auto"/>
            </w:tcBorders>
            <w:shd w:val="clear" w:color="auto" w:fill="auto"/>
          </w:tcPr>
          <w:p w14:paraId="2EB0EE23" w14:textId="77777777" w:rsidR="002E3461" w:rsidRPr="00700D70" w:rsidRDefault="002E3461">
            <w:pPr>
              <w:ind w:left="184"/>
              <w:rPr>
                <w:b/>
                <w:sz w:val="22"/>
                <w:szCs w:val="22"/>
              </w:rPr>
            </w:pPr>
            <w:r>
              <w:rPr>
                <w:b/>
                <w:bCs/>
                <w:sz w:val="22"/>
                <w:szCs w:val="22"/>
                <w:lang w:val="sk"/>
              </w:rPr>
              <w:t>5 rokov</w:t>
            </w:r>
          </w:p>
        </w:tc>
        <w:tc>
          <w:tcPr>
            <w:tcW w:w="1206" w:type="dxa"/>
            <w:tcBorders>
              <w:top w:val="single" w:sz="4" w:space="0" w:color="000000"/>
              <w:left w:val="single" w:sz="4" w:space="0" w:color="000000"/>
              <w:bottom w:val="single" w:sz="4" w:space="0" w:color="auto"/>
              <w:right w:val="single" w:sz="4" w:space="0" w:color="000000"/>
            </w:tcBorders>
            <w:shd w:val="clear" w:color="auto" w:fill="auto"/>
          </w:tcPr>
          <w:p w14:paraId="54AC6FAF" w14:textId="77777777" w:rsidR="002E3461" w:rsidRPr="00700D70" w:rsidRDefault="002E3461">
            <w:pPr>
              <w:ind w:left="127"/>
              <w:rPr>
                <w:b/>
                <w:sz w:val="22"/>
                <w:szCs w:val="22"/>
              </w:rPr>
            </w:pPr>
            <w:r>
              <w:rPr>
                <w:b/>
                <w:bCs/>
                <w:sz w:val="22"/>
                <w:szCs w:val="22"/>
                <w:lang w:val="sk"/>
              </w:rPr>
              <w:t>1 rok</w:t>
            </w:r>
          </w:p>
        </w:tc>
      </w:tr>
      <w:tr w:rsidR="002E3461" w:rsidRPr="0060412E" w14:paraId="6C423C7F" w14:textId="77777777" w:rsidTr="00700D70">
        <w:trPr>
          <w:cantSplit/>
        </w:trPr>
        <w:tc>
          <w:tcPr>
            <w:tcW w:w="1843" w:type="dxa"/>
            <w:tcBorders>
              <w:top w:val="single" w:sz="4" w:space="0" w:color="auto"/>
              <w:left w:val="single" w:sz="4" w:space="0" w:color="000000"/>
            </w:tcBorders>
            <w:shd w:val="clear" w:color="auto" w:fill="auto"/>
          </w:tcPr>
          <w:p w14:paraId="5F2EE569" w14:textId="77777777" w:rsidR="002E3461" w:rsidRDefault="002E3461">
            <w:pPr>
              <w:rPr>
                <w:sz w:val="22"/>
                <w:szCs w:val="22"/>
              </w:rPr>
            </w:pPr>
            <w:r>
              <w:rPr>
                <w:sz w:val="22"/>
                <w:szCs w:val="22"/>
                <w:lang w:val="sk"/>
              </w:rPr>
              <w:t>Nadobličky</w:t>
            </w:r>
          </w:p>
          <w:p w14:paraId="2523E0E9" w14:textId="77777777" w:rsidR="003E4C76" w:rsidRPr="0060412E" w:rsidRDefault="003E4C76">
            <w:pPr>
              <w:rPr>
                <w:sz w:val="22"/>
                <w:szCs w:val="22"/>
              </w:rPr>
            </w:pPr>
          </w:p>
        </w:tc>
        <w:tc>
          <w:tcPr>
            <w:tcW w:w="1190" w:type="dxa"/>
            <w:tcBorders>
              <w:top w:val="single" w:sz="4" w:space="0" w:color="auto"/>
              <w:left w:val="single" w:sz="4" w:space="0" w:color="000000"/>
            </w:tcBorders>
            <w:shd w:val="clear" w:color="auto" w:fill="auto"/>
          </w:tcPr>
          <w:p w14:paraId="6C781678" w14:textId="77777777" w:rsidR="002E3461" w:rsidRPr="0060412E" w:rsidRDefault="002E3461" w:rsidP="0054179A">
            <w:pPr>
              <w:rPr>
                <w:sz w:val="22"/>
                <w:szCs w:val="22"/>
              </w:rPr>
            </w:pPr>
            <w:r>
              <w:rPr>
                <w:sz w:val="22"/>
                <w:szCs w:val="22"/>
                <w:lang w:val="sk"/>
              </w:rPr>
              <w:t>0,055</w:t>
            </w:r>
          </w:p>
        </w:tc>
        <w:tc>
          <w:tcPr>
            <w:tcW w:w="1191" w:type="dxa"/>
            <w:tcBorders>
              <w:top w:val="single" w:sz="4" w:space="0" w:color="auto"/>
              <w:left w:val="single" w:sz="4" w:space="0" w:color="000000"/>
            </w:tcBorders>
            <w:shd w:val="clear" w:color="auto" w:fill="auto"/>
          </w:tcPr>
          <w:p w14:paraId="5602F2E7" w14:textId="77777777" w:rsidR="002E3461" w:rsidRPr="0060412E" w:rsidRDefault="002E3461" w:rsidP="0054179A">
            <w:pPr>
              <w:rPr>
                <w:sz w:val="22"/>
                <w:szCs w:val="22"/>
              </w:rPr>
            </w:pPr>
            <w:r>
              <w:rPr>
                <w:sz w:val="22"/>
                <w:szCs w:val="22"/>
                <w:lang w:val="sk"/>
              </w:rPr>
              <w:t>0,047</w:t>
            </w:r>
          </w:p>
        </w:tc>
        <w:tc>
          <w:tcPr>
            <w:tcW w:w="1191" w:type="dxa"/>
            <w:tcBorders>
              <w:top w:val="single" w:sz="4" w:space="0" w:color="auto"/>
              <w:left w:val="single" w:sz="4" w:space="0" w:color="000000"/>
            </w:tcBorders>
            <w:shd w:val="clear" w:color="auto" w:fill="auto"/>
          </w:tcPr>
          <w:p w14:paraId="4A2D64C1" w14:textId="77777777" w:rsidR="002E3461" w:rsidRPr="0060412E" w:rsidRDefault="002E3461" w:rsidP="0054179A">
            <w:pPr>
              <w:rPr>
                <w:sz w:val="22"/>
                <w:szCs w:val="22"/>
              </w:rPr>
            </w:pPr>
            <w:r>
              <w:rPr>
                <w:sz w:val="22"/>
                <w:szCs w:val="22"/>
                <w:lang w:val="sk"/>
              </w:rPr>
              <w:t>0,13</w:t>
            </w:r>
          </w:p>
        </w:tc>
        <w:tc>
          <w:tcPr>
            <w:tcW w:w="1191" w:type="dxa"/>
            <w:tcBorders>
              <w:top w:val="single" w:sz="4" w:space="0" w:color="auto"/>
              <w:left w:val="single" w:sz="4" w:space="0" w:color="000000"/>
            </w:tcBorders>
            <w:shd w:val="clear" w:color="auto" w:fill="auto"/>
          </w:tcPr>
          <w:p w14:paraId="4A7F1BFA" w14:textId="77777777" w:rsidR="002E3461" w:rsidRPr="0060412E" w:rsidRDefault="002E3461" w:rsidP="0054179A">
            <w:pPr>
              <w:rPr>
                <w:sz w:val="22"/>
                <w:szCs w:val="22"/>
              </w:rPr>
            </w:pPr>
            <w:r>
              <w:rPr>
                <w:sz w:val="22"/>
                <w:szCs w:val="22"/>
                <w:lang w:val="sk"/>
              </w:rPr>
              <w:t>0,24</w:t>
            </w:r>
          </w:p>
        </w:tc>
        <w:tc>
          <w:tcPr>
            <w:tcW w:w="1206" w:type="dxa"/>
            <w:tcBorders>
              <w:top w:val="single" w:sz="4" w:space="0" w:color="auto"/>
              <w:left w:val="single" w:sz="4" w:space="0" w:color="000000"/>
              <w:right w:val="single" w:sz="4" w:space="0" w:color="000000"/>
            </w:tcBorders>
            <w:shd w:val="clear" w:color="auto" w:fill="auto"/>
          </w:tcPr>
          <w:p w14:paraId="096113D3" w14:textId="77777777" w:rsidR="002E3461" w:rsidRPr="0060412E" w:rsidRDefault="002E3461" w:rsidP="0054179A">
            <w:pPr>
              <w:rPr>
                <w:sz w:val="22"/>
                <w:szCs w:val="22"/>
              </w:rPr>
            </w:pPr>
            <w:r>
              <w:rPr>
                <w:sz w:val="22"/>
                <w:szCs w:val="22"/>
                <w:lang w:val="sk"/>
              </w:rPr>
              <w:t>0,55</w:t>
            </w:r>
          </w:p>
        </w:tc>
      </w:tr>
      <w:tr w:rsidR="002E3461" w:rsidRPr="0060412E" w14:paraId="7EA7B48E" w14:textId="77777777">
        <w:trPr>
          <w:cantSplit/>
        </w:trPr>
        <w:tc>
          <w:tcPr>
            <w:tcW w:w="1843" w:type="dxa"/>
            <w:tcBorders>
              <w:left w:val="single" w:sz="4" w:space="0" w:color="000000"/>
            </w:tcBorders>
            <w:shd w:val="clear" w:color="auto" w:fill="auto"/>
          </w:tcPr>
          <w:p w14:paraId="4417D2D7" w14:textId="77777777" w:rsidR="002E3461" w:rsidRPr="0060412E" w:rsidRDefault="002E3461">
            <w:pPr>
              <w:rPr>
                <w:sz w:val="22"/>
                <w:szCs w:val="22"/>
              </w:rPr>
            </w:pPr>
            <w:r>
              <w:rPr>
                <w:sz w:val="22"/>
                <w:szCs w:val="22"/>
                <w:lang w:val="sk"/>
              </w:rPr>
              <w:t>Povrch kosti</w:t>
            </w:r>
          </w:p>
        </w:tc>
        <w:tc>
          <w:tcPr>
            <w:tcW w:w="1190" w:type="dxa"/>
            <w:tcBorders>
              <w:left w:val="single" w:sz="4" w:space="0" w:color="000000"/>
            </w:tcBorders>
            <w:shd w:val="clear" w:color="auto" w:fill="auto"/>
          </w:tcPr>
          <w:p w14:paraId="610061F0" w14:textId="77777777" w:rsidR="002E3461" w:rsidRPr="0060412E" w:rsidRDefault="002E3461" w:rsidP="004235CE">
            <w:pPr>
              <w:rPr>
                <w:sz w:val="22"/>
                <w:szCs w:val="22"/>
              </w:rPr>
            </w:pPr>
            <w:r>
              <w:rPr>
                <w:sz w:val="22"/>
                <w:szCs w:val="22"/>
                <w:lang w:val="sk"/>
              </w:rPr>
              <w:t>0,12</w:t>
            </w:r>
          </w:p>
        </w:tc>
        <w:tc>
          <w:tcPr>
            <w:tcW w:w="1191" w:type="dxa"/>
            <w:tcBorders>
              <w:left w:val="single" w:sz="4" w:space="0" w:color="000000"/>
            </w:tcBorders>
            <w:shd w:val="clear" w:color="auto" w:fill="auto"/>
          </w:tcPr>
          <w:p w14:paraId="66BA1A3D" w14:textId="77777777" w:rsidR="002E3461" w:rsidRPr="0060412E" w:rsidRDefault="002E3461" w:rsidP="004235CE">
            <w:pPr>
              <w:rPr>
                <w:sz w:val="22"/>
                <w:szCs w:val="22"/>
              </w:rPr>
            </w:pPr>
            <w:r>
              <w:rPr>
                <w:sz w:val="22"/>
                <w:szCs w:val="22"/>
                <w:lang w:val="sk"/>
              </w:rPr>
              <w:t>0,14</w:t>
            </w:r>
          </w:p>
        </w:tc>
        <w:tc>
          <w:tcPr>
            <w:tcW w:w="1191" w:type="dxa"/>
            <w:tcBorders>
              <w:left w:val="single" w:sz="4" w:space="0" w:color="000000"/>
            </w:tcBorders>
            <w:shd w:val="clear" w:color="auto" w:fill="auto"/>
          </w:tcPr>
          <w:p w14:paraId="0C8D7F23" w14:textId="77777777" w:rsidR="002E3461" w:rsidRPr="0060412E" w:rsidRDefault="002E3461" w:rsidP="004235CE">
            <w:pPr>
              <w:rPr>
                <w:sz w:val="22"/>
                <w:szCs w:val="22"/>
              </w:rPr>
            </w:pPr>
            <w:r>
              <w:rPr>
                <w:sz w:val="22"/>
                <w:szCs w:val="22"/>
                <w:lang w:val="sk"/>
              </w:rPr>
              <w:t>0,19</w:t>
            </w:r>
          </w:p>
        </w:tc>
        <w:tc>
          <w:tcPr>
            <w:tcW w:w="1191" w:type="dxa"/>
            <w:tcBorders>
              <w:left w:val="single" w:sz="4" w:space="0" w:color="000000"/>
            </w:tcBorders>
            <w:shd w:val="clear" w:color="auto" w:fill="auto"/>
          </w:tcPr>
          <w:p w14:paraId="2B53278D" w14:textId="77777777" w:rsidR="002E3461" w:rsidRPr="0060412E" w:rsidRDefault="002E3461" w:rsidP="004235CE">
            <w:pPr>
              <w:rPr>
                <w:sz w:val="22"/>
                <w:szCs w:val="22"/>
              </w:rPr>
            </w:pPr>
            <w:r>
              <w:rPr>
                <w:sz w:val="22"/>
                <w:szCs w:val="22"/>
                <w:lang w:val="sk"/>
              </w:rPr>
              <w:t>0,30</w:t>
            </w:r>
          </w:p>
        </w:tc>
        <w:tc>
          <w:tcPr>
            <w:tcW w:w="1206" w:type="dxa"/>
            <w:tcBorders>
              <w:left w:val="single" w:sz="4" w:space="0" w:color="000000"/>
              <w:right w:val="single" w:sz="4" w:space="0" w:color="000000"/>
            </w:tcBorders>
            <w:shd w:val="clear" w:color="auto" w:fill="auto"/>
          </w:tcPr>
          <w:p w14:paraId="30210ACA" w14:textId="77777777" w:rsidR="002E3461" w:rsidRPr="0060412E" w:rsidRDefault="002E3461" w:rsidP="004235CE">
            <w:pPr>
              <w:rPr>
                <w:sz w:val="22"/>
                <w:szCs w:val="22"/>
              </w:rPr>
            </w:pPr>
            <w:r>
              <w:rPr>
                <w:sz w:val="22"/>
                <w:szCs w:val="22"/>
                <w:lang w:val="sk"/>
              </w:rPr>
              <w:t>0,52</w:t>
            </w:r>
          </w:p>
        </w:tc>
      </w:tr>
      <w:tr w:rsidR="003D17E1" w:rsidRPr="0060412E" w14:paraId="6F64E73B" w14:textId="77777777">
        <w:trPr>
          <w:cantSplit/>
        </w:trPr>
        <w:tc>
          <w:tcPr>
            <w:tcW w:w="1843" w:type="dxa"/>
            <w:tcBorders>
              <w:left w:val="single" w:sz="4" w:space="0" w:color="000000"/>
            </w:tcBorders>
            <w:shd w:val="clear" w:color="auto" w:fill="auto"/>
          </w:tcPr>
          <w:p w14:paraId="02C6AF3D" w14:textId="77777777" w:rsidR="003D17E1" w:rsidRPr="0060412E" w:rsidRDefault="003D17E1">
            <w:pPr>
              <w:rPr>
                <w:sz w:val="22"/>
                <w:szCs w:val="22"/>
              </w:rPr>
            </w:pPr>
            <w:r>
              <w:rPr>
                <w:sz w:val="22"/>
                <w:szCs w:val="22"/>
                <w:lang w:val="sk"/>
              </w:rPr>
              <w:t>Mozog</w:t>
            </w:r>
          </w:p>
        </w:tc>
        <w:tc>
          <w:tcPr>
            <w:tcW w:w="1190" w:type="dxa"/>
            <w:tcBorders>
              <w:left w:val="single" w:sz="4" w:space="0" w:color="000000"/>
            </w:tcBorders>
            <w:shd w:val="clear" w:color="auto" w:fill="auto"/>
          </w:tcPr>
          <w:p w14:paraId="1B3D702F" w14:textId="77777777" w:rsidR="003D17E1" w:rsidRPr="0060412E" w:rsidRDefault="003D17E1" w:rsidP="004235CE">
            <w:pPr>
              <w:rPr>
                <w:sz w:val="22"/>
                <w:szCs w:val="22"/>
              </w:rPr>
            </w:pPr>
            <w:r>
              <w:rPr>
                <w:sz w:val="22"/>
                <w:szCs w:val="22"/>
                <w:lang w:val="sk"/>
              </w:rPr>
              <w:t>0,13</w:t>
            </w:r>
          </w:p>
        </w:tc>
        <w:tc>
          <w:tcPr>
            <w:tcW w:w="1191" w:type="dxa"/>
            <w:tcBorders>
              <w:left w:val="single" w:sz="4" w:space="0" w:color="000000"/>
            </w:tcBorders>
            <w:shd w:val="clear" w:color="auto" w:fill="auto"/>
          </w:tcPr>
          <w:p w14:paraId="1F057752" w14:textId="77777777" w:rsidR="003D17E1" w:rsidRPr="0060412E" w:rsidRDefault="003D17E1" w:rsidP="004235CE">
            <w:pPr>
              <w:rPr>
                <w:sz w:val="22"/>
                <w:szCs w:val="22"/>
              </w:rPr>
            </w:pPr>
            <w:r>
              <w:rPr>
                <w:sz w:val="22"/>
                <w:szCs w:val="22"/>
                <w:lang w:val="sk"/>
              </w:rPr>
              <w:t>0,14</w:t>
            </w:r>
          </w:p>
        </w:tc>
        <w:tc>
          <w:tcPr>
            <w:tcW w:w="1191" w:type="dxa"/>
            <w:tcBorders>
              <w:left w:val="single" w:sz="4" w:space="0" w:color="000000"/>
            </w:tcBorders>
            <w:shd w:val="clear" w:color="auto" w:fill="auto"/>
          </w:tcPr>
          <w:p w14:paraId="2FBF50C5" w14:textId="77777777" w:rsidR="003D17E1" w:rsidRPr="0060412E" w:rsidRDefault="003D17E1" w:rsidP="004235CE">
            <w:pPr>
              <w:rPr>
                <w:sz w:val="22"/>
                <w:szCs w:val="22"/>
              </w:rPr>
            </w:pPr>
            <w:r>
              <w:rPr>
                <w:sz w:val="22"/>
                <w:szCs w:val="22"/>
                <w:lang w:val="sk"/>
              </w:rPr>
              <w:t>0,18</w:t>
            </w:r>
          </w:p>
        </w:tc>
        <w:tc>
          <w:tcPr>
            <w:tcW w:w="1191" w:type="dxa"/>
            <w:tcBorders>
              <w:left w:val="single" w:sz="4" w:space="0" w:color="000000"/>
            </w:tcBorders>
            <w:shd w:val="clear" w:color="auto" w:fill="auto"/>
          </w:tcPr>
          <w:p w14:paraId="598A5016" w14:textId="77777777" w:rsidR="003D17E1" w:rsidRPr="0060412E" w:rsidRDefault="003D17E1" w:rsidP="004235CE">
            <w:pPr>
              <w:rPr>
                <w:sz w:val="22"/>
                <w:szCs w:val="22"/>
              </w:rPr>
            </w:pPr>
            <w:r>
              <w:rPr>
                <w:sz w:val="22"/>
                <w:szCs w:val="22"/>
                <w:lang w:val="sk"/>
              </w:rPr>
              <w:t>0,24</w:t>
            </w:r>
          </w:p>
        </w:tc>
        <w:tc>
          <w:tcPr>
            <w:tcW w:w="1206" w:type="dxa"/>
            <w:tcBorders>
              <w:left w:val="single" w:sz="4" w:space="0" w:color="000000"/>
              <w:right w:val="single" w:sz="4" w:space="0" w:color="000000"/>
            </w:tcBorders>
            <w:shd w:val="clear" w:color="auto" w:fill="auto"/>
          </w:tcPr>
          <w:p w14:paraId="2A2F3083" w14:textId="77777777" w:rsidR="003D17E1" w:rsidRPr="0060412E" w:rsidRDefault="003D17E1" w:rsidP="004235CE">
            <w:pPr>
              <w:rPr>
                <w:sz w:val="22"/>
                <w:szCs w:val="22"/>
              </w:rPr>
            </w:pPr>
            <w:r>
              <w:rPr>
                <w:sz w:val="22"/>
                <w:szCs w:val="22"/>
                <w:lang w:val="sk"/>
              </w:rPr>
              <w:t>0,39</w:t>
            </w:r>
          </w:p>
        </w:tc>
      </w:tr>
      <w:tr w:rsidR="002E3461" w:rsidRPr="0060412E" w14:paraId="22D5C1F5" w14:textId="77777777">
        <w:trPr>
          <w:cantSplit/>
        </w:trPr>
        <w:tc>
          <w:tcPr>
            <w:tcW w:w="1843" w:type="dxa"/>
            <w:tcBorders>
              <w:left w:val="single" w:sz="4" w:space="0" w:color="000000"/>
            </w:tcBorders>
            <w:shd w:val="clear" w:color="auto" w:fill="auto"/>
          </w:tcPr>
          <w:p w14:paraId="0D07B3E1" w14:textId="77777777" w:rsidR="002E3461" w:rsidRPr="0060412E" w:rsidRDefault="002E3461">
            <w:pPr>
              <w:rPr>
                <w:sz w:val="22"/>
                <w:szCs w:val="22"/>
              </w:rPr>
            </w:pPr>
            <w:r>
              <w:rPr>
                <w:sz w:val="22"/>
                <w:szCs w:val="22"/>
                <w:lang w:val="sk"/>
              </w:rPr>
              <w:t>Prsník</w:t>
            </w:r>
          </w:p>
        </w:tc>
        <w:tc>
          <w:tcPr>
            <w:tcW w:w="1190" w:type="dxa"/>
            <w:tcBorders>
              <w:left w:val="single" w:sz="4" w:space="0" w:color="000000"/>
            </w:tcBorders>
            <w:shd w:val="clear" w:color="auto" w:fill="auto"/>
          </w:tcPr>
          <w:p w14:paraId="7B8C7283" w14:textId="77777777" w:rsidR="002E3461" w:rsidRPr="0060412E" w:rsidRDefault="002E3461" w:rsidP="00CA6AFC">
            <w:pPr>
              <w:rPr>
                <w:sz w:val="22"/>
                <w:szCs w:val="22"/>
              </w:rPr>
            </w:pPr>
            <w:r>
              <w:rPr>
                <w:sz w:val="22"/>
                <w:szCs w:val="22"/>
                <w:lang w:val="sk"/>
              </w:rPr>
              <w:t>0,048</w:t>
            </w:r>
          </w:p>
        </w:tc>
        <w:tc>
          <w:tcPr>
            <w:tcW w:w="1191" w:type="dxa"/>
            <w:tcBorders>
              <w:left w:val="single" w:sz="4" w:space="0" w:color="000000"/>
            </w:tcBorders>
            <w:shd w:val="clear" w:color="auto" w:fill="auto"/>
          </w:tcPr>
          <w:p w14:paraId="5611F922" w14:textId="77777777" w:rsidR="002E3461" w:rsidRPr="0060412E" w:rsidRDefault="002E3461" w:rsidP="00CA6AFC">
            <w:pPr>
              <w:rPr>
                <w:sz w:val="22"/>
                <w:szCs w:val="22"/>
              </w:rPr>
            </w:pPr>
            <w:r>
              <w:rPr>
                <w:sz w:val="22"/>
                <w:szCs w:val="22"/>
                <w:lang w:val="sk"/>
              </w:rPr>
              <w:t>0,063</w:t>
            </w:r>
          </w:p>
        </w:tc>
        <w:tc>
          <w:tcPr>
            <w:tcW w:w="1191" w:type="dxa"/>
            <w:tcBorders>
              <w:left w:val="single" w:sz="4" w:space="0" w:color="000000"/>
            </w:tcBorders>
            <w:shd w:val="clear" w:color="auto" w:fill="auto"/>
          </w:tcPr>
          <w:p w14:paraId="0A8F7CC6" w14:textId="77777777" w:rsidR="002E3461" w:rsidRPr="0060412E" w:rsidRDefault="002E3461" w:rsidP="00CA6AFC">
            <w:pPr>
              <w:rPr>
                <w:sz w:val="22"/>
                <w:szCs w:val="22"/>
              </w:rPr>
            </w:pPr>
            <w:r>
              <w:rPr>
                <w:sz w:val="22"/>
                <w:szCs w:val="22"/>
                <w:lang w:val="sk"/>
              </w:rPr>
              <w:t>0,13</w:t>
            </w:r>
          </w:p>
        </w:tc>
        <w:tc>
          <w:tcPr>
            <w:tcW w:w="1191" w:type="dxa"/>
            <w:tcBorders>
              <w:left w:val="single" w:sz="4" w:space="0" w:color="000000"/>
            </w:tcBorders>
            <w:shd w:val="clear" w:color="auto" w:fill="auto"/>
          </w:tcPr>
          <w:p w14:paraId="3DB26F3A" w14:textId="77777777" w:rsidR="002E3461" w:rsidRPr="0060412E" w:rsidRDefault="002E3461" w:rsidP="00CA6AFC">
            <w:pPr>
              <w:rPr>
                <w:sz w:val="22"/>
                <w:szCs w:val="22"/>
              </w:rPr>
            </w:pPr>
            <w:r>
              <w:rPr>
                <w:sz w:val="22"/>
                <w:szCs w:val="22"/>
                <w:lang w:val="sk"/>
              </w:rPr>
              <w:t>0,23</w:t>
            </w:r>
          </w:p>
        </w:tc>
        <w:tc>
          <w:tcPr>
            <w:tcW w:w="1206" w:type="dxa"/>
            <w:tcBorders>
              <w:left w:val="single" w:sz="4" w:space="0" w:color="000000"/>
              <w:right w:val="single" w:sz="4" w:space="0" w:color="000000"/>
            </w:tcBorders>
            <w:shd w:val="clear" w:color="auto" w:fill="auto"/>
          </w:tcPr>
          <w:p w14:paraId="0161DFDD" w14:textId="77777777" w:rsidR="002E3461" w:rsidRPr="0060412E" w:rsidRDefault="002E3461" w:rsidP="00CA6AFC">
            <w:pPr>
              <w:rPr>
                <w:sz w:val="22"/>
                <w:szCs w:val="22"/>
              </w:rPr>
            </w:pPr>
            <w:r>
              <w:rPr>
                <w:sz w:val="22"/>
                <w:szCs w:val="22"/>
                <w:lang w:val="sk"/>
              </w:rPr>
              <w:t>0,43</w:t>
            </w:r>
          </w:p>
        </w:tc>
      </w:tr>
      <w:tr w:rsidR="00B3246D" w:rsidRPr="0060412E" w14:paraId="26321CBB" w14:textId="77777777">
        <w:trPr>
          <w:cantSplit/>
        </w:trPr>
        <w:tc>
          <w:tcPr>
            <w:tcW w:w="1843" w:type="dxa"/>
            <w:tcBorders>
              <w:left w:val="single" w:sz="4" w:space="0" w:color="000000"/>
            </w:tcBorders>
            <w:shd w:val="clear" w:color="auto" w:fill="auto"/>
          </w:tcPr>
          <w:p w14:paraId="7D7E8EF8" w14:textId="77777777" w:rsidR="00B3246D" w:rsidRPr="0060412E" w:rsidRDefault="00B3246D">
            <w:pPr>
              <w:rPr>
                <w:sz w:val="22"/>
                <w:szCs w:val="22"/>
              </w:rPr>
            </w:pPr>
            <w:r>
              <w:rPr>
                <w:sz w:val="22"/>
                <w:szCs w:val="22"/>
                <w:lang w:val="sk"/>
              </w:rPr>
              <w:t>Stena žlčníka</w:t>
            </w:r>
          </w:p>
        </w:tc>
        <w:tc>
          <w:tcPr>
            <w:tcW w:w="1190" w:type="dxa"/>
            <w:tcBorders>
              <w:left w:val="single" w:sz="4" w:space="0" w:color="000000"/>
            </w:tcBorders>
            <w:shd w:val="clear" w:color="auto" w:fill="auto"/>
          </w:tcPr>
          <w:p w14:paraId="7B3FC9EC" w14:textId="77777777" w:rsidR="00B3246D" w:rsidRPr="0060412E" w:rsidRDefault="00B3246D" w:rsidP="00CA6AFC">
            <w:pPr>
              <w:rPr>
                <w:sz w:val="22"/>
                <w:szCs w:val="22"/>
              </w:rPr>
            </w:pPr>
            <w:r>
              <w:rPr>
                <w:sz w:val="22"/>
                <w:szCs w:val="22"/>
                <w:lang w:val="sk"/>
              </w:rPr>
              <w:t>0,046</w:t>
            </w:r>
          </w:p>
        </w:tc>
        <w:tc>
          <w:tcPr>
            <w:tcW w:w="1191" w:type="dxa"/>
            <w:tcBorders>
              <w:left w:val="single" w:sz="4" w:space="0" w:color="000000"/>
            </w:tcBorders>
            <w:shd w:val="clear" w:color="auto" w:fill="auto"/>
          </w:tcPr>
          <w:p w14:paraId="593254B3" w14:textId="77777777" w:rsidR="00B3246D" w:rsidRPr="0060412E" w:rsidRDefault="00B3246D" w:rsidP="00CA6AFC">
            <w:pPr>
              <w:rPr>
                <w:sz w:val="22"/>
                <w:szCs w:val="22"/>
              </w:rPr>
            </w:pPr>
            <w:r>
              <w:rPr>
                <w:sz w:val="22"/>
                <w:szCs w:val="22"/>
                <w:lang w:val="sk"/>
              </w:rPr>
              <w:t>0,063</w:t>
            </w:r>
          </w:p>
        </w:tc>
        <w:tc>
          <w:tcPr>
            <w:tcW w:w="1191" w:type="dxa"/>
            <w:tcBorders>
              <w:left w:val="single" w:sz="4" w:space="0" w:color="000000"/>
            </w:tcBorders>
            <w:shd w:val="clear" w:color="auto" w:fill="auto"/>
          </w:tcPr>
          <w:p w14:paraId="7AE83B81" w14:textId="77777777" w:rsidR="00B3246D" w:rsidRPr="0060412E" w:rsidRDefault="00B3246D" w:rsidP="00CA6AFC">
            <w:pPr>
              <w:rPr>
                <w:sz w:val="22"/>
                <w:szCs w:val="22"/>
              </w:rPr>
            </w:pPr>
            <w:r>
              <w:rPr>
                <w:sz w:val="22"/>
                <w:szCs w:val="22"/>
                <w:lang w:val="sk"/>
              </w:rPr>
              <w:t>0,12</w:t>
            </w:r>
          </w:p>
        </w:tc>
        <w:tc>
          <w:tcPr>
            <w:tcW w:w="1191" w:type="dxa"/>
            <w:tcBorders>
              <w:left w:val="single" w:sz="4" w:space="0" w:color="000000"/>
            </w:tcBorders>
            <w:shd w:val="clear" w:color="auto" w:fill="auto"/>
          </w:tcPr>
          <w:p w14:paraId="3A3FB3F5" w14:textId="77777777" w:rsidR="00B3246D" w:rsidRPr="0060412E" w:rsidRDefault="00B3246D" w:rsidP="00CA6AFC">
            <w:pPr>
              <w:rPr>
                <w:sz w:val="22"/>
                <w:szCs w:val="22"/>
              </w:rPr>
            </w:pPr>
            <w:r>
              <w:rPr>
                <w:sz w:val="22"/>
                <w:szCs w:val="22"/>
                <w:lang w:val="sk"/>
              </w:rPr>
              <w:t>0,21</w:t>
            </w:r>
          </w:p>
        </w:tc>
        <w:tc>
          <w:tcPr>
            <w:tcW w:w="1206" w:type="dxa"/>
            <w:tcBorders>
              <w:left w:val="single" w:sz="4" w:space="0" w:color="000000"/>
              <w:right w:val="single" w:sz="4" w:space="0" w:color="000000"/>
            </w:tcBorders>
            <w:shd w:val="clear" w:color="auto" w:fill="auto"/>
          </w:tcPr>
          <w:p w14:paraId="38E78DA7" w14:textId="77777777" w:rsidR="00B3246D" w:rsidRPr="0060412E" w:rsidRDefault="00B3246D" w:rsidP="00CA6AFC">
            <w:pPr>
              <w:rPr>
                <w:sz w:val="22"/>
                <w:szCs w:val="22"/>
              </w:rPr>
            </w:pPr>
            <w:r>
              <w:rPr>
                <w:sz w:val="22"/>
                <w:szCs w:val="22"/>
                <w:lang w:val="sk"/>
              </w:rPr>
              <w:t>0,45</w:t>
            </w:r>
          </w:p>
        </w:tc>
      </w:tr>
      <w:tr w:rsidR="002E3461" w:rsidRPr="0060412E" w14:paraId="7A8CCC78" w14:textId="77777777" w:rsidTr="00700D70">
        <w:trPr>
          <w:cantSplit/>
        </w:trPr>
        <w:tc>
          <w:tcPr>
            <w:tcW w:w="1843" w:type="dxa"/>
            <w:tcBorders>
              <w:left w:val="single" w:sz="4" w:space="0" w:color="000000"/>
            </w:tcBorders>
            <w:shd w:val="clear" w:color="auto" w:fill="auto"/>
          </w:tcPr>
          <w:p w14:paraId="6B84FC56" w14:textId="77777777" w:rsidR="002E3461" w:rsidRPr="0060412E" w:rsidRDefault="002E3461">
            <w:pPr>
              <w:rPr>
                <w:sz w:val="22"/>
                <w:szCs w:val="22"/>
              </w:rPr>
            </w:pPr>
            <w:r>
              <w:rPr>
                <w:sz w:val="22"/>
                <w:szCs w:val="22"/>
                <w:lang w:val="sk"/>
              </w:rPr>
              <w:t>GI trakt</w:t>
            </w:r>
          </w:p>
          <w:p w14:paraId="67D1573E" w14:textId="77777777" w:rsidR="002E3461" w:rsidRPr="0060412E" w:rsidRDefault="002E3461">
            <w:pPr>
              <w:rPr>
                <w:sz w:val="22"/>
                <w:szCs w:val="22"/>
              </w:rPr>
            </w:pPr>
            <w:r>
              <w:rPr>
                <w:sz w:val="22"/>
                <w:szCs w:val="22"/>
                <w:lang w:val="sk"/>
              </w:rPr>
              <w:t xml:space="preserve">  Stena žalúdka</w:t>
            </w:r>
          </w:p>
          <w:p w14:paraId="650CC3DB" w14:textId="77777777" w:rsidR="000634F8" w:rsidRDefault="000634F8" w:rsidP="000634F8">
            <w:pPr>
              <w:rPr>
                <w:sz w:val="22"/>
                <w:szCs w:val="22"/>
              </w:rPr>
            </w:pPr>
            <w:r>
              <w:rPr>
                <w:sz w:val="22"/>
                <w:szCs w:val="22"/>
                <w:lang w:val="sk"/>
              </w:rPr>
              <w:t xml:space="preserve">  Stena tenkého       </w:t>
            </w:r>
          </w:p>
          <w:p w14:paraId="35C29CB3" w14:textId="30005F07" w:rsidR="002E3461" w:rsidRPr="005B2AF5" w:rsidRDefault="000634F8" w:rsidP="000634F8">
            <w:pPr>
              <w:rPr>
                <w:sz w:val="22"/>
                <w:szCs w:val="22"/>
                <w:lang w:val="sk"/>
              </w:rPr>
            </w:pPr>
            <w:r>
              <w:rPr>
                <w:sz w:val="22"/>
                <w:szCs w:val="22"/>
                <w:lang w:val="sk"/>
              </w:rPr>
              <w:t xml:space="preserve">  </w:t>
            </w:r>
            <w:r w:rsidR="008B7909">
              <w:rPr>
                <w:sz w:val="22"/>
                <w:szCs w:val="22"/>
                <w:lang w:val="sk"/>
              </w:rPr>
              <w:t>č</w:t>
            </w:r>
            <w:r>
              <w:rPr>
                <w:sz w:val="22"/>
                <w:szCs w:val="22"/>
                <w:lang w:val="sk"/>
              </w:rPr>
              <w:t>reva</w:t>
            </w:r>
          </w:p>
          <w:p w14:paraId="06024756" w14:textId="77777777" w:rsidR="008255DB" w:rsidRPr="005B2AF5" w:rsidRDefault="002E3461">
            <w:pPr>
              <w:rPr>
                <w:sz w:val="22"/>
                <w:szCs w:val="22"/>
                <w:lang w:val="sk"/>
              </w:rPr>
            </w:pPr>
            <w:r>
              <w:rPr>
                <w:sz w:val="22"/>
                <w:szCs w:val="22"/>
                <w:lang w:val="sk"/>
              </w:rPr>
              <w:t xml:space="preserve">  Stena hrubého čreva</w:t>
            </w:r>
          </w:p>
          <w:p w14:paraId="20776C96" w14:textId="77777777" w:rsidR="002E3461" w:rsidRPr="005B2AF5" w:rsidRDefault="008255DB">
            <w:pPr>
              <w:rPr>
                <w:sz w:val="22"/>
                <w:szCs w:val="22"/>
                <w:lang w:val="sk"/>
              </w:rPr>
            </w:pPr>
            <w:r>
              <w:rPr>
                <w:sz w:val="22"/>
                <w:szCs w:val="22"/>
                <w:lang w:val="sk"/>
              </w:rPr>
              <w:t xml:space="preserve">  (Stena hornej časti hrubého čreva</w:t>
            </w:r>
          </w:p>
          <w:p w14:paraId="208D6EC4" w14:textId="77777777" w:rsidR="002E3461" w:rsidRPr="005B2AF5" w:rsidRDefault="002E3461">
            <w:pPr>
              <w:rPr>
                <w:sz w:val="22"/>
                <w:szCs w:val="22"/>
                <w:lang w:val="sk"/>
              </w:rPr>
            </w:pPr>
            <w:r>
              <w:rPr>
                <w:sz w:val="22"/>
                <w:szCs w:val="22"/>
                <w:lang w:val="sk"/>
              </w:rPr>
              <w:t xml:space="preserve">  (Stena dolnej časti hrubého čreva</w:t>
            </w:r>
          </w:p>
        </w:tc>
        <w:tc>
          <w:tcPr>
            <w:tcW w:w="1190" w:type="dxa"/>
            <w:tcBorders>
              <w:left w:val="single" w:sz="4" w:space="0" w:color="000000"/>
            </w:tcBorders>
            <w:shd w:val="clear" w:color="auto" w:fill="auto"/>
          </w:tcPr>
          <w:p w14:paraId="6CDF187C" w14:textId="77777777" w:rsidR="002E3461" w:rsidRPr="005B2AF5" w:rsidRDefault="002E3461">
            <w:pPr>
              <w:snapToGrid w:val="0"/>
              <w:rPr>
                <w:sz w:val="22"/>
                <w:szCs w:val="22"/>
                <w:lang w:val="sk"/>
              </w:rPr>
            </w:pPr>
          </w:p>
          <w:p w14:paraId="45BB5198" w14:textId="77777777" w:rsidR="002E3461" w:rsidRPr="0060412E" w:rsidRDefault="002E3461">
            <w:pPr>
              <w:rPr>
                <w:sz w:val="22"/>
                <w:szCs w:val="22"/>
              </w:rPr>
            </w:pPr>
            <w:r>
              <w:rPr>
                <w:sz w:val="22"/>
                <w:szCs w:val="22"/>
                <w:lang w:val="sk"/>
              </w:rPr>
              <w:t>0,71</w:t>
            </w:r>
          </w:p>
          <w:p w14:paraId="3E361A7F" w14:textId="77777777" w:rsidR="002E3461" w:rsidRPr="0060412E" w:rsidRDefault="002E3461">
            <w:pPr>
              <w:rPr>
                <w:sz w:val="22"/>
                <w:szCs w:val="22"/>
              </w:rPr>
            </w:pPr>
            <w:r>
              <w:rPr>
                <w:sz w:val="22"/>
                <w:szCs w:val="22"/>
                <w:lang w:val="sk"/>
              </w:rPr>
              <w:t>0,032</w:t>
            </w:r>
          </w:p>
          <w:p w14:paraId="3CA351A7" w14:textId="77777777" w:rsidR="000634F8" w:rsidRDefault="000634F8">
            <w:pPr>
              <w:rPr>
                <w:sz w:val="22"/>
                <w:szCs w:val="22"/>
              </w:rPr>
            </w:pPr>
          </w:p>
          <w:p w14:paraId="60805380" w14:textId="77777777" w:rsidR="008255DB" w:rsidRDefault="008255DB">
            <w:pPr>
              <w:rPr>
                <w:sz w:val="22"/>
                <w:szCs w:val="22"/>
              </w:rPr>
            </w:pPr>
            <w:r>
              <w:rPr>
                <w:sz w:val="22"/>
                <w:szCs w:val="22"/>
                <w:lang w:val="sk"/>
              </w:rPr>
              <w:t>0,14</w:t>
            </w:r>
          </w:p>
          <w:p w14:paraId="36103B8E" w14:textId="77777777" w:rsidR="008B7909" w:rsidRDefault="008B7909">
            <w:pPr>
              <w:rPr>
                <w:sz w:val="22"/>
                <w:szCs w:val="22"/>
                <w:lang w:val="sk"/>
              </w:rPr>
            </w:pPr>
          </w:p>
          <w:p w14:paraId="27C97933" w14:textId="77777777" w:rsidR="002E3461" w:rsidRPr="0060412E" w:rsidRDefault="002E3461">
            <w:pPr>
              <w:rPr>
                <w:sz w:val="22"/>
                <w:szCs w:val="22"/>
              </w:rPr>
            </w:pPr>
            <w:r>
              <w:rPr>
                <w:sz w:val="22"/>
                <w:szCs w:val="22"/>
                <w:lang w:val="sk"/>
              </w:rPr>
              <w:t>0,12</w:t>
            </w:r>
          </w:p>
          <w:p w14:paraId="773B5F5C" w14:textId="77777777" w:rsidR="008B7909" w:rsidRDefault="008B7909" w:rsidP="00B87B36">
            <w:pPr>
              <w:rPr>
                <w:sz w:val="22"/>
                <w:szCs w:val="22"/>
                <w:lang w:val="sk"/>
              </w:rPr>
            </w:pPr>
          </w:p>
          <w:p w14:paraId="3BC6315A" w14:textId="77777777" w:rsidR="008B7909" w:rsidRDefault="008B7909" w:rsidP="00B87B36">
            <w:pPr>
              <w:rPr>
                <w:sz w:val="22"/>
                <w:szCs w:val="22"/>
                <w:lang w:val="sk"/>
              </w:rPr>
            </w:pPr>
          </w:p>
          <w:p w14:paraId="3D6016F2" w14:textId="77777777" w:rsidR="002E3461" w:rsidRPr="0060412E" w:rsidRDefault="002E3461" w:rsidP="00B87B36">
            <w:pPr>
              <w:rPr>
                <w:sz w:val="22"/>
                <w:szCs w:val="22"/>
              </w:rPr>
            </w:pPr>
            <w:r>
              <w:rPr>
                <w:sz w:val="22"/>
                <w:szCs w:val="22"/>
                <w:lang w:val="sk"/>
              </w:rPr>
              <w:t>0,17</w:t>
            </w:r>
          </w:p>
        </w:tc>
        <w:tc>
          <w:tcPr>
            <w:tcW w:w="1191" w:type="dxa"/>
            <w:tcBorders>
              <w:left w:val="single" w:sz="4" w:space="0" w:color="000000"/>
            </w:tcBorders>
            <w:shd w:val="clear" w:color="auto" w:fill="auto"/>
          </w:tcPr>
          <w:p w14:paraId="2A5D262B" w14:textId="77777777" w:rsidR="002E3461" w:rsidRPr="0060412E" w:rsidRDefault="002E3461">
            <w:pPr>
              <w:snapToGrid w:val="0"/>
              <w:rPr>
                <w:sz w:val="22"/>
                <w:szCs w:val="22"/>
              </w:rPr>
            </w:pPr>
          </w:p>
          <w:p w14:paraId="528E1ACF" w14:textId="77777777" w:rsidR="002E3461" w:rsidRPr="0060412E" w:rsidRDefault="002E3461">
            <w:pPr>
              <w:rPr>
                <w:sz w:val="22"/>
                <w:szCs w:val="22"/>
              </w:rPr>
            </w:pPr>
            <w:r>
              <w:rPr>
                <w:sz w:val="22"/>
                <w:szCs w:val="22"/>
                <w:lang w:val="sk"/>
              </w:rPr>
              <w:t>0,95</w:t>
            </w:r>
          </w:p>
          <w:p w14:paraId="30A75336" w14:textId="77777777" w:rsidR="002E3461" w:rsidRPr="0060412E" w:rsidRDefault="002E3461">
            <w:pPr>
              <w:rPr>
                <w:sz w:val="22"/>
                <w:szCs w:val="22"/>
              </w:rPr>
            </w:pPr>
            <w:r>
              <w:rPr>
                <w:sz w:val="22"/>
                <w:szCs w:val="22"/>
                <w:lang w:val="sk"/>
              </w:rPr>
              <w:t>0,043</w:t>
            </w:r>
          </w:p>
          <w:p w14:paraId="1E301A8E" w14:textId="77777777" w:rsidR="000634F8" w:rsidRDefault="000634F8">
            <w:pPr>
              <w:rPr>
                <w:sz w:val="22"/>
                <w:szCs w:val="22"/>
              </w:rPr>
            </w:pPr>
          </w:p>
          <w:p w14:paraId="36778E8E" w14:textId="77777777" w:rsidR="008255DB" w:rsidRDefault="008255DB">
            <w:pPr>
              <w:rPr>
                <w:sz w:val="22"/>
                <w:szCs w:val="22"/>
              </w:rPr>
            </w:pPr>
            <w:r>
              <w:rPr>
                <w:sz w:val="22"/>
                <w:szCs w:val="22"/>
                <w:lang w:val="sk"/>
              </w:rPr>
              <w:t>0,18</w:t>
            </w:r>
          </w:p>
          <w:p w14:paraId="23A4B6AD" w14:textId="77777777" w:rsidR="008B7909" w:rsidRDefault="008B7909">
            <w:pPr>
              <w:rPr>
                <w:sz w:val="22"/>
                <w:szCs w:val="22"/>
                <w:lang w:val="sk"/>
              </w:rPr>
            </w:pPr>
          </w:p>
          <w:p w14:paraId="0100E391" w14:textId="77777777" w:rsidR="002E3461" w:rsidRPr="0060412E" w:rsidRDefault="002E3461">
            <w:pPr>
              <w:rPr>
                <w:sz w:val="22"/>
                <w:szCs w:val="22"/>
              </w:rPr>
            </w:pPr>
            <w:r>
              <w:rPr>
                <w:sz w:val="22"/>
                <w:szCs w:val="22"/>
                <w:lang w:val="sk"/>
              </w:rPr>
              <w:t>0,15</w:t>
            </w:r>
          </w:p>
          <w:p w14:paraId="1A26E78D" w14:textId="77777777" w:rsidR="008B7909" w:rsidRDefault="008B7909" w:rsidP="00B87B36">
            <w:pPr>
              <w:rPr>
                <w:sz w:val="22"/>
                <w:szCs w:val="22"/>
                <w:lang w:val="sk"/>
              </w:rPr>
            </w:pPr>
          </w:p>
          <w:p w14:paraId="618DD6B3" w14:textId="77777777" w:rsidR="008B7909" w:rsidRDefault="008B7909" w:rsidP="00B87B36">
            <w:pPr>
              <w:rPr>
                <w:sz w:val="22"/>
                <w:szCs w:val="22"/>
                <w:lang w:val="sk"/>
              </w:rPr>
            </w:pPr>
          </w:p>
          <w:p w14:paraId="19728B80" w14:textId="77777777" w:rsidR="002E3461" w:rsidRPr="0060412E" w:rsidRDefault="002E3461" w:rsidP="00B87B36">
            <w:pPr>
              <w:rPr>
                <w:sz w:val="22"/>
                <w:szCs w:val="22"/>
              </w:rPr>
            </w:pPr>
            <w:r>
              <w:rPr>
                <w:sz w:val="22"/>
                <w:szCs w:val="22"/>
                <w:lang w:val="sk"/>
              </w:rPr>
              <w:t>0,22</w:t>
            </w:r>
          </w:p>
        </w:tc>
        <w:tc>
          <w:tcPr>
            <w:tcW w:w="1191" w:type="dxa"/>
            <w:tcBorders>
              <w:left w:val="single" w:sz="4" w:space="0" w:color="000000"/>
            </w:tcBorders>
            <w:shd w:val="clear" w:color="auto" w:fill="auto"/>
          </w:tcPr>
          <w:p w14:paraId="5A5E7009" w14:textId="77777777" w:rsidR="002E3461" w:rsidRPr="0060412E" w:rsidRDefault="002E3461">
            <w:pPr>
              <w:snapToGrid w:val="0"/>
              <w:rPr>
                <w:sz w:val="22"/>
                <w:szCs w:val="22"/>
              </w:rPr>
            </w:pPr>
          </w:p>
          <w:p w14:paraId="73FCEE7F" w14:textId="77777777" w:rsidR="002E3461" w:rsidRPr="0060412E" w:rsidRDefault="00B91525">
            <w:pPr>
              <w:rPr>
                <w:sz w:val="22"/>
                <w:szCs w:val="22"/>
              </w:rPr>
            </w:pPr>
            <w:r>
              <w:rPr>
                <w:sz w:val="22"/>
                <w:szCs w:val="22"/>
                <w:lang w:val="sk"/>
              </w:rPr>
              <w:t>1,4</w:t>
            </w:r>
          </w:p>
          <w:p w14:paraId="49566730" w14:textId="77777777" w:rsidR="002E3461" w:rsidRPr="0060412E" w:rsidRDefault="002E3461">
            <w:pPr>
              <w:rPr>
                <w:sz w:val="22"/>
                <w:szCs w:val="22"/>
              </w:rPr>
            </w:pPr>
            <w:r>
              <w:rPr>
                <w:sz w:val="22"/>
                <w:szCs w:val="22"/>
                <w:lang w:val="sk"/>
              </w:rPr>
              <w:t>0,075</w:t>
            </w:r>
          </w:p>
          <w:p w14:paraId="12C16964" w14:textId="77777777" w:rsidR="000634F8" w:rsidRDefault="000634F8">
            <w:pPr>
              <w:rPr>
                <w:sz w:val="22"/>
                <w:szCs w:val="22"/>
              </w:rPr>
            </w:pPr>
          </w:p>
          <w:p w14:paraId="20F4E9B6" w14:textId="77777777" w:rsidR="008255DB" w:rsidRDefault="008255DB">
            <w:pPr>
              <w:rPr>
                <w:sz w:val="22"/>
                <w:szCs w:val="22"/>
              </w:rPr>
            </w:pPr>
            <w:r>
              <w:rPr>
                <w:sz w:val="22"/>
                <w:szCs w:val="22"/>
                <w:lang w:val="sk"/>
              </w:rPr>
              <w:t>0,34</w:t>
            </w:r>
          </w:p>
          <w:p w14:paraId="6EB6B06C" w14:textId="77777777" w:rsidR="008B7909" w:rsidRDefault="008B7909">
            <w:pPr>
              <w:rPr>
                <w:sz w:val="22"/>
                <w:szCs w:val="22"/>
                <w:lang w:val="sk"/>
              </w:rPr>
            </w:pPr>
          </w:p>
          <w:p w14:paraId="719B201C" w14:textId="77777777" w:rsidR="002E3461" w:rsidRPr="0060412E" w:rsidRDefault="002E3461">
            <w:pPr>
              <w:rPr>
                <w:sz w:val="22"/>
                <w:szCs w:val="22"/>
              </w:rPr>
            </w:pPr>
            <w:r>
              <w:rPr>
                <w:sz w:val="22"/>
                <w:szCs w:val="22"/>
                <w:lang w:val="sk"/>
              </w:rPr>
              <w:t>0,28</w:t>
            </w:r>
          </w:p>
          <w:p w14:paraId="672BBC31" w14:textId="77777777" w:rsidR="008B7909" w:rsidRDefault="008B7909" w:rsidP="00B87B36">
            <w:pPr>
              <w:rPr>
                <w:sz w:val="22"/>
                <w:szCs w:val="22"/>
                <w:lang w:val="sk"/>
              </w:rPr>
            </w:pPr>
          </w:p>
          <w:p w14:paraId="13DFA4E8" w14:textId="77777777" w:rsidR="008B7909" w:rsidRDefault="008B7909" w:rsidP="00B87B36">
            <w:pPr>
              <w:rPr>
                <w:sz w:val="22"/>
                <w:szCs w:val="22"/>
                <w:lang w:val="sk"/>
              </w:rPr>
            </w:pPr>
          </w:p>
          <w:p w14:paraId="05C60A7D" w14:textId="77777777" w:rsidR="002E3461" w:rsidRPr="0060412E" w:rsidRDefault="002E3461" w:rsidP="00B87B36">
            <w:pPr>
              <w:rPr>
                <w:sz w:val="22"/>
                <w:szCs w:val="22"/>
              </w:rPr>
            </w:pPr>
            <w:r>
              <w:rPr>
                <w:sz w:val="22"/>
                <w:szCs w:val="22"/>
                <w:lang w:val="sk"/>
              </w:rPr>
              <w:t>0,40</w:t>
            </w:r>
          </w:p>
        </w:tc>
        <w:tc>
          <w:tcPr>
            <w:tcW w:w="1191" w:type="dxa"/>
            <w:tcBorders>
              <w:left w:val="single" w:sz="4" w:space="0" w:color="000000"/>
            </w:tcBorders>
            <w:shd w:val="clear" w:color="auto" w:fill="auto"/>
          </w:tcPr>
          <w:p w14:paraId="198D055A" w14:textId="77777777" w:rsidR="002E3461" w:rsidRPr="0060412E" w:rsidRDefault="002E3461">
            <w:pPr>
              <w:snapToGrid w:val="0"/>
              <w:rPr>
                <w:sz w:val="22"/>
                <w:szCs w:val="22"/>
              </w:rPr>
            </w:pPr>
          </w:p>
          <w:p w14:paraId="5212FA0D" w14:textId="77777777" w:rsidR="002E3461" w:rsidRPr="0060412E" w:rsidRDefault="00B91525">
            <w:pPr>
              <w:rPr>
                <w:sz w:val="22"/>
                <w:szCs w:val="22"/>
              </w:rPr>
            </w:pPr>
            <w:r>
              <w:rPr>
                <w:sz w:val="22"/>
                <w:szCs w:val="22"/>
                <w:lang w:val="sk"/>
              </w:rPr>
              <w:t>2,4</w:t>
            </w:r>
          </w:p>
          <w:p w14:paraId="3D0FB2F1" w14:textId="77777777" w:rsidR="002E3461" w:rsidRPr="0060412E" w:rsidRDefault="00C24538">
            <w:pPr>
              <w:rPr>
                <w:sz w:val="22"/>
                <w:szCs w:val="22"/>
              </w:rPr>
            </w:pPr>
            <w:r>
              <w:rPr>
                <w:sz w:val="22"/>
                <w:szCs w:val="22"/>
                <w:lang w:val="sk"/>
              </w:rPr>
              <w:t>0,11</w:t>
            </w:r>
          </w:p>
          <w:p w14:paraId="1E50A8CF" w14:textId="77777777" w:rsidR="000634F8" w:rsidRDefault="000634F8">
            <w:pPr>
              <w:rPr>
                <w:sz w:val="22"/>
                <w:szCs w:val="22"/>
              </w:rPr>
            </w:pPr>
          </w:p>
          <w:p w14:paraId="1768DE33" w14:textId="77777777" w:rsidR="008255DB" w:rsidRDefault="008255DB">
            <w:pPr>
              <w:rPr>
                <w:sz w:val="22"/>
                <w:szCs w:val="22"/>
              </w:rPr>
            </w:pPr>
            <w:r>
              <w:rPr>
                <w:sz w:val="22"/>
                <w:szCs w:val="22"/>
                <w:lang w:val="sk"/>
              </w:rPr>
              <w:t>0,63</w:t>
            </w:r>
          </w:p>
          <w:p w14:paraId="2D210B91" w14:textId="77777777" w:rsidR="008B7909" w:rsidRDefault="008B7909">
            <w:pPr>
              <w:rPr>
                <w:sz w:val="22"/>
                <w:szCs w:val="22"/>
                <w:lang w:val="sk"/>
              </w:rPr>
            </w:pPr>
          </w:p>
          <w:p w14:paraId="67C586A0" w14:textId="77777777" w:rsidR="002E3461" w:rsidRPr="0060412E" w:rsidRDefault="002E3461">
            <w:pPr>
              <w:rPr>
                <w:sz w:val="22"/>
                <w:szCs w:val="22"/>
              </w:rPr>
            </w:pPr>
            <w:r>
              <w:rPr>
                <w:sz w:val="22"/>
                <w:szCs w:val="22"/>
                <w:lang w:val="sk"/>
              </w:rPr>
              <w:t>0,53</w:t>
            </w:r>
          </w:p>
          <w:p w14:paraId="1FCA96DF" w14:textId="77777777" w:rsidR="008B7909" w:rsidRDefault="008B7909" w:rsidP="00B87B36">
            <w:pPr>
              <w:rPr>
                <w:sz w:val="22"/>
                <w:szCs w:val="22"/>
                <w:lang w:val="sk"/>
              </w:rPr>
            </w:pPr>
          </w:p>
          <w:p w14:paraId="3A0AAE52" w14:textId="77777777" w:rsidR="008B7909" w:rsidRDefault="008B7909" w:rsidP="00B87B36">
            <w:pPr>
              <w:rPr>
                <w:sz w:val="22"/>
                <w:szCs w:val="22"/>
                <w:lang w:val="sk"/>
              </w:rPr>
            </w:pPr>
          </w:p>
          <w:p w14:paraId="46CE5A4D" w14:textId="77777777" w:rsidR="002E3461" w:rsidRPr="0060412E" w:rsidRDefault="002E3461" w:rsidP="00B87B36">
            <w:pPr>
              <w:rPr>
                <w:sz w:val="22"/>
                <w:szCs w:val="22"/>
              </w:rPr>
            </w:pPr>
            <w:r>
              <w:rPr>
                <w:sz w:val="22"/>
                <w:szCs w:val="22"/>
                <w:lang w:val="sk"/>
              </w:rPr>
              <w:t>0,76</w:t>
            </w:r>
          </w:p>
        </w:tc>
        <w:tc>
          <w:tcPr>
            <w:tcW w:w="1206" w:type="dxa"/>
            <w:tcBorders>
              <w:left w:val="single" w:sz="4" w:space="0" w:color="000000"/>
              <w:right w:val="single" w:sz="4" w:space="0" w:color="000000"/>
            </w:tcBorders>
            <w:shd w:val="clear" w:color="auto" w:fill="auto"/>
          </w:tcPr>
          <w:p w14:paraId="756B25FE" w14:textId="77777777" w:rsidR="002E3461" w:rsidRPr="0060412E" w:rsidRDefault="002E3461">
            <w:pPr>
              <w:snapToGrid w:val="0"/>
              <w:rPr>
                <w:sz w:val="22"/>
                <w:szCs w:val="22"/>
              </w:rPr>
            </w:pPr>
          </w:p>
          <w:p w14:paraId="2A9D824D" w14:textId="77777777" w:rsidR="002E3461" w:rsidRPr="0060412E" w:rsidRDefault="00B91525">
            <w:pPr>
              <w:rPr>
                <w:sz w:val="22"/>
                <w:szCs w:val="22"/>
              </w:rPr>
            </w:pPr>
            <w:r>
              <w:rPr>
                <w:sz w:val="22"/>
                <w:szCs w:val="22"/>
                <w:lang w:val="sk"/>
              </w:rPr>
              <w:t>5,0</w:t>
            </w:r>
          </w:p>
          <w:p w14:paraId="779C95B7" w14:textId="77777777" w:rsidR="002E3461" w:rsidRPr="0060412E" w:rsidRDefault="00C24538">
            <w:pPr>
              <w:rPr>
                <w:sz w:val="22"/>
                <w:szCs w:val="22"/>
              </w:rPr>
            </w:pPr>
            <w:r>
              <w:rPr>
                <w:sz w:val="22"/>
                <w:szCs w:val="22"/>
                <w:lang w:val="sk"/>
              </w:rPr>
              <w:t>0,24</w:t>
            </w:r>
          </w:p>
          <w:p w14:paraId="4D289433" w14:textId="77777777" w:rsidR="000634F8" w:rsidRDefault="000634F8">
            <w:pPr>
              <w:rPr>
                <w:sz w:val="22"/>
                <w:szCs w:val="22"/>
              </w:rPr>
            </w:pPr>
          </w:p>
          <w:p w14:paraId="28CA5925" w14:textId="77777777" w:rsidR="008255DB" w:rsidRDefault="008255DB">
            <w:pPr>
              <w:rPr>
                <w:sz w:val="22"/>
                <w:szCs w:val="22"/>
              </w:rPr>
            </w:pPr>
            <w:r>
              <w:rPr>
                <w:sz w:val="22"/>
                <w:szCs w:val="22"/>
                <w:lang w:val="sk"/>
              </w:rPr>
              <w:t>1,4</w:t>
            </w:r>
          </w:p>
          <w:p w14:paraId="75CABA81" w14:textId="77777777" w:rsidR="008B7909" w:rsidRDefault="008B7909">
            <w:pPr>
              <w:rPr>
                <w:sz w:val="22"/>
                <w:szCs w:val="22"/>
                <w:lang w:val="sk"/>
              </w:rPr>
            </w:pPr>
          </w:p>
          <w:p w14:paraId="7D61CD70" w14:textId="77777777" w:rsidR="002E3461" w:rsidRPr="0060412E" w:rsidRDefault="00DF49D8">
            <w:pPr>
              <w:rPr>
                <w:sz w:val="22"/>
                <w:szCs w:val="22"/>
              </w:rPr>
            </w:pPr>
            <w:r>
              <w:rPr>
                <w:sz w:val="22"/>
                <w:szCs w:val="22"/>
                <w:lang w:val="sk"/>
              </w:rPr>
              <w:t>1,2)</w:t>
            </w:r>
          </w:p>
          <w:p w14:paraId="2C133527" w14:textId="77777777" w:rsidR="008B7909" w:rsidRDefault="008B7909">
            <w:pPr>
              <w:rPr>
                <w:sz w:val="22"/>
                <w:szCs w:val="22"/>
                <w:lang w:val="sk"/>
              </w:rPr>
            </w:pPr>
          </w:p>
          <w:p w14:paraId="77EAEF8F" w14:textId="77777777" w:rsidR="008B7909" w:rsidRDefault="008B7909">
            <w:pPr>
              <w:rPr>
                <w:sz w:val="22"/>
                <w:szCs w:val="22"/>
                <w:lang w:val="sk"/>
              </w:rPr>
            </w:pPr>
          </w:p>
          <w:p w14:paraId="0AF52B5A" w14:textId="77777777" w:rsidR="002E3461" w:rsidRPr="0060412E" w:rsidRDefault="00B87B36">
            <w:pPr>
              <w:rPr>
                <w:sz w:val="22"/>
                <w:szCs w:val="22"/>
              </w:rPr>
            </w:pPr>
            <w:r>
              <w:rPr>
                <w:sz w:val="22"/>
                <w:szCs w:val="22"/>
                <w:lang w:val="sk"/>
              </w:rPr>
              <w:t>1,8)</w:t>
            </w:r>
          </w:p>
        </w:tc>
      </w:tr>
      <w:tr w:rsidR="006A02FB" w:rsidRPr="0060412E" w14:paraId="069C9501" w14:textId="77777777" w:rsidTr="00700D70">
        <w:trPr>
          <w:cantSplit/>
        </w:trPr>
        <w:tc>
          <w:tcPr>
            <w:tcW w:w="1843" w:type="dxa"/>
            <w:tcBorders>
              <w:left w:val="single" w:sz="4" w:space="0" w:color="000000"/>
            </w:tcBorders>
            <w:shd w:val="clear" w:color="auto" w:fill="auto"/>
          </w:tcPr>
          <w:p w14:paraId="068D2151" w14:textId="77777777" w:rsidR="006A02FB" w:rsidRPr="0060412E" w:rsidRDefault="006A02FB">
            <w:pPr>
              <w:rPr>
                <w:sz w:val="22"/>
                <w:szCs w:val="22"/>
              </w:rPr>
            </w:pPr>
            <w:r>
              <w:rPr>
                <w:sz w:val="22"/>
                <w:szCs w:val="22"/>
                <w:lang w:val="sk"/>
              </w:rPr>
              <w:t>Stena srdca</w:t>
            </w:r>
          </w:p>
        </w:tc>
        <w:tc>
          <w:tcPr>
            <w:tcW w:w="1190" w:type="dxa"/>
            <w:tcBorders>
              <w:left w:val="single" w:sz="4" w:space="0" w:color="000000"/>
            </w:tcBorders>
            <w:shd w:val="clear" w:color="auto" w:fill="auto"/>
          </w:tcPr>
          <w:p w14:paraId="6F43CE81" w14:textId="77777777" w:rsidR="006A02FB" w:rsidRPr="0060412E" w:rsidRDefault="006A02FB">
            <w:pPr>
              <w:rPr>
                <w:sz w:val="22"/>
                <w:szCs w:val="22"/>
              </w:rPr>
            </w:pPr>
            <w:r>
              <w:rPr>
                <w:sz w:val="22"/>
                <w:szCs w:val="22"/>
                <w:lang w:val="sk"/>
              </w:rPr>
              <w:t>0,10</w:t>
            </w:r>
          </w:p>
        </w:tc>
        <w:tc>
          <w:tcPr>
            <w:tcW w:w="1191" w:type="dxa"/>
            <w:tcBorders>
              <w:left w:val="single" w:sz="4" w:space="0" w:color="000000"/>
            </w:tcBorders>
            <w:shd w:val="clear" w:color="auto" w:fill="auto"/>
          </w:tcPr>
          <w:p w14:paraId="17561FE7" w14:textId="77777777" w:rsidR="006A02FB" w:rsidRPr="0060412E" w:rsidRDefault="006A02FB">
            <w:pPr>
              <w:rPr>
                <w:sz w:val="22"/>
                <w:szCs w:val="22"/>
              </w:rPr>
            </w:pPr>
            <w:r>
              <w:rPr>
                <w:sz w:val="22"/>
                <w:szCs w:val="22"/>
                <w:lang w:val="sk"/>
              </w:rPr>
              <w:t>0,14</w:t>
            </w:r>
          </w:p>
        </w:tc>
        <w:tc>
          <w:tcPr>
            <w:tcW w:w="1191" w:type="dxa"/>
            <w:tcBorders>
              <w:left w:val="single" w:sz="4" w:space="0" w:color="000000"/>
            </w:tcBorders>
            <w:shd w:val="clear" w:color="auto" w:fill="auto"/>
          </w:tcPr>
          <w:p w14:paraId="5E12B044" w14:textId="77777777" w:rsidR="006A02FB" w:rsidRPr="0060412E" w:rsidRDefault="006A02FB">
            <w:pPr>
              <w:rPr>
                <w:sz w:val="22"/>
                <w:szCs w:val="22"/>
              </w:rPr>
            </w:pPr>
            <w:r>
              <w:rPr>
                <w:sz w:val="22"/>
                <w:szCs w:val="22"/>
                <w:lang w:val="sk"/>
              </w:rPr>
              <w:t>0,25</w:t>
            </w:r>
          </w:p>
        </w:tc>
        <w:tc>
          <w:tcPr>
            <w:tcW w:w="1191" w:type="dxa"/>
            <w:tcBorders>
              <w:left w:val="single" w:sz="4" w:space="0" w:color="000000"/>
            </w:tcBorders>
            <w:shd w:val="clear" w:color="auto" w:fill="auto"/>
          </w:tcPr>
          <w:p w14:paraId="0E010842" w14:textId="77777777" w:rsidR="006A02FB" w:rsidRPr="0060412E" w:rsidRDefault="006A02FB">
            <w:pPr>
              <w:rPr>
                <w:sz w:val="22"/>
                <w:szCs w:val="22"/>
              </w:rPr>
            </w:pPr>
            <w:r>
              <w:rPr>
                <w:sz w:val="22"/>
                <w:szCs w:val="22"/>
                <w:lang w:val="sk"/>
              </w:rPr>
              <w:t>0,45</w:t>
            </w:r>
          </w:p>
        </w:tc>
        <w:tc>
          <w:tcPr>
            <w:tcW w:w="1206" w:type="dxa"/>
            <w:tcBorders>
              <w:left w:val="single" w:sz="4" w:space="0" w:color="000000"/>
              <w:right w:val="single" w:sz="4" w:space="0" w:color="000000"/>
            </w:tcBorders>
            <w:shd w:val="clear" w:color="auto" w:fill="auto"/>
          </w:tcPr>
          <w:p w14:paraId="58A68080" w14:textId="77777777" w:rsidR="006A02FB" w:rsidRPr="0060412E" w:rsidRDefault="006A02FB">
            <w:pPr>
              <w:rPr>
                <w:sz w:val="22"/>
                <w:szCs w:val="22"/>
              </w:rPr>
            </w:pPr>
            <w:r>
              <w:rPr>
                <w:sz w:val="22"/>
                <w:szCs w:val="22"/>
                <w:lang w:val="sk"/>
              </w:rPr>
              <w:t>1,0</w:t>
            </w:r>
          </w:p>
        </w:tc>
      </w:tr>
      <w:tr w:rsidR="002E3461" w:rsidRPr="0060412E" w14:paraId="5AB35DB2" w14:textId="77777777" w:rsidTr="00700D70">
        <w:trPr>
          <w:cantSplit/>
        </w:trPr>
        <w:tc>
          <w:tcPr>
            <w:tcW w:w="1843" w:type="dxa"/>
            <w:tcBorders>
              <w:left w:val="single" w:sz="4" w:space="0" w:color="000000"/>
            </w:tcBorders>
            <w:shd w:val="clear" w:color="auto" w:fill="auto"/>
          </w:tcPr>
          <w:p w14:paraId="400D0D6C" w14:textId="77777777" w:rsidR="002E3461" w:rsidRPr="0060412E" w:rsidRDefault="002E3461">
            <w:pPr>
              <w:rPr>
                <w:sz w:val="22"/>
                <w:szCs w:val="22"/>
              </w:rPr>
            </w:pPr>
            <w:r>
              <w:rPr>
                <w:sz w:val="22"/>
                <w:szCs w:val="22"/>
                <w:lang w:val="sk"/>
              </w:rPr>
              <w:t>Obličky</w:t>
            </w:r>
          </w:p>
        </w:tc>
        <w:tc>
          <w:tcPr>
            <w:tcW w:w="1190" w:type="dxa"/>
            <w:tcBorders>
              <w:left w:val="single" w:sz="4" w:space="0" w:color="000000"/>
            </w:tcBorders>
            <w:shd w:val="clear" w:color="auto" w:fill="auto"/>
          </w:tcPr>
          <w:p w14:paraId="4FC8BBB4" w14:textId="77777777" w:rsidR="002E3461" w:rsidRPr="0060412E" w:rsidRDefault="002E3461" w:rsidP="001941BA">
            <w:pPr>
              <w:rPr>
                <w:sz w:val="22"/>
                <w:szCs w:val="22"/>
              </w:rPr>
            </w:pPr>
            <w:r>
              <w:rPr>
                <w:sz w:val="22"/>
                <w:szCs w:val="22"/>
                <w:lang w:val="sk"/>
              </w:rPr>
              <w:t>0,27</w:t>
            </w:r>
          </w:p>
        </w:tc>
        <w:tc>
          <w:tcPr>
            <w:tcW w:w="1191" w:type="dxa"/>
            <w:tcBorders>
              <w:left w:val="single" w:sz="4" w:space="0" w:color="000000"/>
            </w:tcBorders>
            <w:shd w:val="clear" w:color="auto" w:fill="auto"/>
          </w:tcPr>
          <w:p w14:paraId="62D5CF91" w14:textId="77777777" w:rsidR="002E3461" w:rsidRPr="0060412E" w:rsidRDefault="002E3461" w:rsidP="001941BA">
            <w:pPr>
              <w:rPr>
                <w:sz w:val="22"/>
                <w:szCs w:val="22"/>
              </w:rPr>
            </w:pPr>
            <w:r>
              <w:rPr>
                <w:sz w:val="22"/>
                <w:szCs w:val="22"/>
                <w:lang w:val="sk"/>
              </w:rPr>
              <w:t>0,34</w:t>
            </w:r>
          </w:p>
        </w:tc>
        <w:tc>
          <w:tcPr>
            <w:tcW w:w="1191" w:type="dxa"/>
            <w:tcBorders>
              <w:left w:val="single" w:sz="4" w:space="0" w:color="000000"/>
            </w:tcBorders>
            <w:shd w:val="clear" w:color="auto" w:fill="auto"/>
          </w:tcPr>
          <w:p w14:paraId="3F88CC16" w14:textId="77777777" w:rsidR="002E3461" w:rsidRPr="0060412E" w:rsidRDefault="002E3461" w:rsidP="001941BA">
            <w:pPr>
              <w:rPr>
                <w:sz w:val="22"/>
                <w:szCs w:val="22"/>
              </w:rPr>
            </w:pPr>
            <w:r>
              <w:rPr>
                <w:sz w:val="22"/>
                <w:szCs w:val="22"/>
                <w:lang w:val="sk"/>
              </w:rPr>
              <w:t>0,53</w:t>
            </w:r>
          </w:p>
        </w:tc>
        <w:tc>
          <w:tcPr>
            <w:tcW w:w="1191" w:type="dxa"/>
            <w:tcBorders>
              <w:left w:val="single" w:sz="4" w:space="0" w:color="000000"/>
            </w:tcBorders>
            <w:shd w:val="clear" w:color="auto" w:fill="auto"/>
          </w:tcPr>
          <w:p w14:paraId="7E0A3CBC" w14:textId="77777777" w:rsidR="002E3461" w:rsidRPr="0060412E" w:rsidRDefault="002E3461" w:rsidP="001941BA">
            <w:pPr>
              <w:rPr>
                <w:sz w:val="22"/>
                <w:szCs w:val="22"/>
              </w:rPr>
            </w:pPr>
            <w:r>
              <w:rPr>
                <w:sz w:val="22"/>
                <w:szCs w:val="22"/>
                <w:lang w:val="sk"/>
              </w:rPr>
              <w:t>0,93</w:t>
            </w:r>
          </w:p>
        </w:tc>
        <w:tc>
          <w:tcPr>
            <w:tcW w:w="1206" w:type="dxa"/>
            <w:tcBorders>
              <w:left w:val="single" w:sz="4" w:space="0" w:color="000000"/>
              <w:right w:val="single" w:sz="4" w:space="0" w:color="000000"/>
            </w:tcBorders>
            <w:shd w:val="clear" w:color="auto" w:fill="auto"/>
          </w:tcPr>
          <w:p w14:paraId="69C8E2D8" w14:textId="77777777" w:rsidR="002E3461" w:rsidRPr="0060412E" w:rsidRDefault="002E3461" w:rsidP="001941BA">
            <w:pPr>
              <w:rPr>
                <w:sz w:val="22"/>
                <w:szCs w:val="22"/>
              </w:rPr>
            </w:pPr>
            <w:r>
              <w:rPr>
                <w:sz w:val="22"/>
                <w:szCs w:val="22"/>
                <w:lang w:val="sk"/>
              </w:rPr>
              <w:t>2,1</w:t>
            </w:r>
          </w:p>
        </w:tc>
      </w:tr>
      <w:tr w:rsidR="002E3461" w:rsidRPr="0060412E" w14:paraId="00DAFB34" w14:textId="77777777">
        <w:trPr>
          <w:cantSplit/>
        </w:trPr>
        <w:tc>
          <w:tcPr>
            <w:tcW w:w="1843" w:type="dxa"/>
            <w:tcBorders>
              <w:left w:val="single" w:sz="4" w:space="0" w:color="000000"/>
            </w:tcBorders>
            <w:shd w:val="clear" w:color="auto" w:fill="auto"/>
          </w:tcPr>
          <w:p w14:paraId="2E1E5EB7" w14:textId="77777777" w:rsidR="002E3461" w:rsidRPr="0060412E" w:rsidRDefault="002E3461">
            <w:pPr>
              <w:rPr>
                <w:sz w:val="22"/>
                <w:szCs w:val="22"/>
              </w:rPr>
            </w:pPr>
            <w:r>
              <w:rPr>
                <w:sz w:val="22"/>
                <w:szCs w:val="22"/>
                <w:lang w:val="sk"/>
              </w:rPr>
              <w:t>Pečeň</w:t>
            </w:r>
          </w:p>
        </w:tc>
        <w:tc>
          <w:tcPr>
            <w:tcW w:w="1190" w:type="dxa"/>
            <w:tcBorders>
              <w:left w:val="single" w:sz="4" w:space="0" w:color="000000"/>
            </w:tcBorders>
            <w:shd w:val="clear" w:color="auto" w:fill="auto"/>
          </w:tcPr>
          <w:p w14:paraId="5E245F48" w14:textId="77777777" w:rsidR="002E3461" w:rsidRPr="0060412E" w:rsidRDefault="002E3461" w:rsidP="00F06237">
            <w:pPr>
              <w:rPr>
                <w:sz w:val="22"/>
                <w:szCs w:val="22"/>
              </w:rPr>
            </w:pPr>
            <w:r>
              <w:rPr>
                <w:sz w:val="22"/>
                <w:szCs w:val="22"/>
                <w:lang w:val="sk"/>
              </w:rPr>
              <w:t>0,12</w:t>
            </w:r>
          </w:p>
        </w:tc>
        <w:tc>
          <w:tcPr>
            <w:tcW w:w="1191" w:type="dxa"/>
            <w:tcBorders>
              <w:left w:val="single" w:sz="4" w:space="0" w:color="000000"/>
            </w:tcBorders>
            <w:shd w:val="clear" w:color="auto" w:fill="auto"/>
          </w:tcPr>
          <w:p w14:paraId="34682DF7" w14:textId="77777777" w:rsidR="002E3461" w:rsidRPr="0060412E" w:rsidRDefault="002E3461" w:rsidP="00F06237">
            <w:pPr>
              <w:rPr>
                <w:sz w:val="22"/>
                <w:szCs w:val="22"/>
              </w:rPr>
            </w:pPr>
            <w:r>
              <w:rPr>
                <w:sz w:val="22"/>
                <w:szCs w:val="22"/>
                <w:lang w:val="sk"/>
              </w:rPr>
              <w:t>0,18</w:t>
            </w:r>
          </w:p>
        </w:tc>
        <w:tc>
          <w:tcPr>
            <w:tcW w:w="1191" w:type="dxa"/>
            <w:tcBorders>
              <w:left w:val="single" w:sz="4" w:space="0" w:color="000000"/>
            </w:tcBorders>
            <w:shd w:val="clear" w:color="auto" w:fill="auto"/>
          </w:tcPr>
          <w:p w14:paraId="1BB82A49" w14:textId="77777777" w:rsidR="002E3461" w:rsidRPr="0060412E" w:rsidRDefault="002E3461" w:rsidP="00F06237">
            <w:pPr>
              <w:rPr>
                <w:sz w:val="22"/>
                <w:szCs w:val="22"/>
              </w:rPr>
            </w:pPr>
            <w:r>
              <w:rPr>
                <w:sz w:val="22"/>
                <w:szCs w:val="22"/>
                <w:lang w:val="sk"/>
              </w:rPr>
              <w:t>0,31</w:t>
            </w:r>
          </w:p>
        </w:tc>
        <w:tc>
          <w:tcPr>
            <w:tcW w:w="1191" w:type="dxa"/>
            <w:tcBorders>
              <w:left w:val="single" w:sz="4" w:space="0" w:color="000000"/>
            </w:tcBorders>
            <w:shd w:val="clear" w:color="auto" w:fill="auto"/>
          </w:tcPr>
          <w:p w14:paraId="033AE5ED" w14:textId="77777777" w:rsidR="002E3461" w:rsidRPr="0060412E" w:rsidRDefault="002E3461" w:rsidP="00F06237">
            <w:pPr>
              <w:rPr>
                <w:sz w:val="22"/>
                <w:szCs w:val="22"/>
              </w:rPr>
            </w:pPr>
            <w:r>
              <w:rPr>
                <w:sz w:val="22"/>
                <w:szCs w:val="22"/>
                <w:lang w:val="sk"/>
              </w:rPr>
              <w:t>0,62</w:t>
            </w:r>
          </w:p>
        </w:tc>
        <w:tc>
          <w:tcPr>
            <w:tcW w:w="1206" w:type="dxa"/>
            <w:tcBorders>
              <w:left w:val="single" w:sz="4" w:space="0" w:color="000000"/>
              <w:right w:val="single" w:sz="4" w:space="0" w:color="000000"/>
            </w:tcBorders>
            <w:shd w:val="clear" w:color="auto" w:fill="auto"/>
          </w:tcPr>
          <w:p w14:paraId="05935971" w14:textId="77777777" w:rsidR="002E3461" w:rsidRPr="0060412E" w:rsidRDefault="00F06237">
            <w:pPr>
              <w:rPr>
                <w:sz w:val="22"/>
                <w:szCs w:val="22"/>
              </w:rPr>
            </w:pPr>
            <w:r>
              <w:rPr>
                <w:sz w:val="22"/>
                <w:szCs w:val="22"/>
                <w:lang w:val="sk"/>
              </w:rPr>
              <w:t>1,7</w:t>
            </w:r>
          </w:p>
        </w:tc>
      </w:tr>
      <w:tr w:rsidR="002E3461" w:rsidRPr="0060412E" w14:paraId="66DEBEDB" w14:textId="77777777">
        <w:trPr>
          <w:cantSplit/>
        </w:trPr>
        <w:tc>
          <w:tcPr>
            <w:tcW w:w="1843" w:type="dxa"/>
            <w:tcBorders>
              <w:left w:val="single" w:sz="4" w:space="0" w:color="000000"/>
            </w:tcBorders>
            <w:shd w:val="clear" w:color="auto" w:fill="auto"/>
          </w:tcPr>
          <w:p w14:paraId="6BE3B85E" w14:textId="77777777" w:rsidR="002E3461" w:rsidRPr="0060412E" w:rsidRDefault="002E3461">
            <w:pPr>
              <w:rPr>
                <w:sz w:val="22"/>
                <w:szCs w:val="22"/>
              </w:rPr>
            </w:pPr>
            <w:r>
              <w:rPr>
                <w:sz w:val="22"/>
                <w:szCs w:val="22"/>
                <w:lang w:val="sk"/>
              </w:rPr>
              <w:t>Pľúca</w:t>
            </w:r>
          </w:p>
        </w:tc>
        <w:tc>
          <w:tcPr>
            <w:tcW w:w="1190" w:type="dxa"/>
            <w:tcBorders>
              <w:left w:val="single" w:sz="4" w:space="0" w:color="000000"/>
            </w:tcBorders>
            <w:shd w:val="clear" w:color="auto" w:fill="auto"/>
          </w:tcPr>
          <w:p w14:paraId="1A24F1D4" w14:textId="77777777" w:rsidR="002E3461" w:rsidRPr="0060412E" w:rsidRDefault="002E3461" w:rsidP="00F06237">
            <w:pPr>
              <w:rPr>
                <w:sz w:val="22"/>
                <w:szCs w:val="22"/>
              </w:rPr>
            </w:pPr>
            <w:r>
              <w:rPr>
                <w:sz w:val="22"/>
                <w:szCs w:val="22"/>
                <w:lang w:val="sk"/>
              </w:rPr>
              <w:t>0,13</w:t>
            </w:r>
          </w:p>
        </w:tc>
        <w:tc>
          <w:tcPr>
            <w:tcW w:w="1191" w:type="dxa"/>
            <w:tcBorders>
              <w:left w:val="single" w:sz="4" w:space="0" w:color="000000"/>
            </w:tcBorders>
            <w:shd w:val="clear" w:color="auto" w:fill="auto"/>
          </w:tcPr>
          <w:p w14:paraId="165E1DEC" w14:textId="77777777" w:rsidR="002E3461" w:rsidRPr="0060412E" w:rsidRDefault="002E3461" w:rsidP="00F06237">
            <w:pPr>
              <w:rPr>
                <w:sz w:val="22"/>
                <w:szCs w:val="22"/>
              </w:rPr>
            </w:pPr>
            <w:r>
              <w:rPr>
                <w:sz w:val="22"/>
                <w:szCs w:val="22"/>
                <w:lang w:val="sk"/>
              </w:rPr>
              <w:t>0,16</w:t>
            </w:r>
          </w:p>
        </w:tc>
        <w:tc>
          <w:tcPr>
            <w:tcW w:w="1191" w:type="dxa"/>
            <w:tcBorders>
              <w:left w:val="single" w:sz="4" w:space="0" w:color="000000"/>
            </w:tcBorders>
            <w:shd w:val="clear" w:color="auto" w:fill="auto"/>
          </w:tcPr>
          <w:p w14:paraId="33AE9A49" w14:textId="77777777" w:rsidR="002E3461" w:rsidRPr="0060412E" w:rsidRDefault="002E3461" w:rsidP="00F06237">
            <w:pPr>
              <w:rPr>
                <w:sz w:val="22"/>
                <w:szCs w:val="22"/>
              </w:rPr>
            </w:pPr>
            <w:r>
              <w:rPr>
                <w:sz w:val="22"/>
                <w:szCs w:val="22"/>
                <w:lang w:val="sk"/>
              </w:rPr>
              <w:t>0,28</w:t>
            </w:r>
          </w:p>
        </w:tc>
        <w:tc>
          <w:tcPr>
            <w:tcW w:w="1191" w:type="dxa"/>
            <w:tcBorders>
              <w:left w:val="single" w:sz="4" w:space="0" w:color="000000"/>
            </w:tcBorders>
            <w:shd w:val="clear" w:color="auto" w:fill="auto"/>
          </w:tcPr>
          <w:p w14:paraId="4C61BB29" w14:textId="77777777" w:rsidR="002E3461" w:rsidRPr="0060412E" w:rsidRDefault="002E3461" w:rsidP="00F06237">
            <w:pPr>
              <w:rPr>
                <w:sz w:val="22"/>
                <w:szCs w:val="22"/>
              </w:rPr>
            </w:pPr>
            <w:r>
              <w:rPr>
                <w:sz w:val="22"/>
                <w:szCs w:val="22"/>
                <w:lang w:val="sk"/>
              </w:rPr>
              <w:t>0,50</w:t>
            </w:r>
          </w:p>
        </w:tc>
        <w:tc>
          <w:tcPr>
            <w:tcW w:w="1206" w:type="dxa"/>
            <w:tcBorders>
              <w:left w:val="single" w:sz="4" w:space="0" w:color="000000"/>
              <w:right w:val="single" w:sz="4" w:space="0" w:color="000000"/>
            </w:tcBorders>
            <w:shd w:val="clear" w:color="auto" w:fill="auto"/>
          </w:tcPr>
          <w:p w14:paraId="5C55E929" w14:textId="77777777" w:rsidR="002E3461" w:rsidRPr="0060412E" w:rsidRDefault="00F06237">
            <w:pPr>
              <w:rPr>
                <w:sz w:val="22"/>
                <w:szCs w:val="22"/>
              </w:rPr>
            </w:pPr>
            <w:r>
              <w:rPr>
                <w:sz w:val="22"/>
                <w:szCs w:val="22"/>
                <w:lang w:val="sk"/>
              </w:rPr>
              <w:t>1,0</w:t>
            </w:r>
          </w:p>
        </w:tc>
      </w:tr>
      <w:tr w:rsidR="00F06237" w:rsidRPr="0060412E" w14:paraId="1CE525FF" w14:textId="77777777">
        <w:trPr>
          <w:cantSplit/>
        </w:trPr>
        <w:tc>
          <w:tcPr>
            <w:tcW w:w="1843" w:type="dxa"/>
            <w:tcBorders>
              <w:left w:val="single" w:sz="4" w:space="0" w:color="000000"/>
            </w:tcBorders>
            <w:shd w:val="clear" w:color="auto" w:fill="auto"/>
          </w:tcPr>
          <w:p w14:paraId="0A4CC628" w14:textId="77777777" w:rsidR="00F06237" w:rsidRPr="0060412E" w:rsidRDefault="00F06237">
            <w:pPr>
              <w:rPr>
                <w:sz w:val="22"/>
                <w:szCs w:val="22"/>
              </w:rPr>
            </w:pPr>
            <w:r>
              <w:rPr>
                <w:sz w:val="22"/>
                <w:szCs w:val="22"/>
                <w:lang w:val="sk"/>
              </w:rPr>
              <w:t>Svaly</w:t>
            </w:r>
          </w:p>
        </w:tc>
        <w:tc>
          <w:tcPr>
            <w:tcW w:w="1190" w:type="dxa"/>
            <w:tcBorders>
              <w:left w:val="single" w:sz="4" w:space="0" w:color="000000"/>
            </w:tcBorders>
            <w:shd w:val="clear" w:color="auto" w:fill="auto"/>
          </w:tcPr>
          <w:p w14:paraId="3E5AA3E7" w14:textId="77777777" w:rsidR="00F06237" w:rsidRPr="0060412E" w:rsidRDefault="00F06237">
            <w:pPr>
              <w:rPr>
                <w:sz w:val="22"/>
                <w:szCs w:val="22"/>
              </w:rPr>
            </w:pPr>
            <w:r>
              <w:rPr>
                <w:sz w:val="22"/>
                <w:szCs w:val="22"/>
                <w:lang w:val="sk"/>
              </w:rPr>
              <w:t>0,12</w:t>
            </w:r>
          </w:p>
        </w:tc>
        <w:tc>
          <w:tcPr>
            <w:tcW w:w="1191" w:type="dxa"/>
            <w:tcBorders>
              <w:left w:val="single" w:sz="4" w:space="0" w:color="000000"/>
            </w:tcBorders>
            <w:shd w:val="clear" w:color="auto" w:fill="auto"/>
          </w:tcPr>
          <w:p w14:paraId="364EB7AD" w14:textId="77777777" w:rsidR="00F06237" w:rsidRPr="0060412E" w:rsidRDefault="00F06237">
            <w:pPr>
              <w:rPr>
                <w:sz w:val="22"/>
                <w:szCs w:val="22"/>
              </w:rPr>
            </w:pPr>
            <w:r>
              <w:rPr>
                <w:sz w:val="22"/>
                <w:szCs w:val="22"/>
                <w:lang w:val="sk"/>
              </w:rPr>
              <w:t>0,15</w:t>
            </w:r>
          </w:p>
        </w:tc>
        <w:tc>
          <w:tcPr>
            <w:tcW w:w="1191" w:type="dxa"/>
            <w:tcBorders>
              <w:left w:val="single" w:sz="4" w:space="0" w:color="000000"/>
            </w:tcBorders>
            <w:shd w:val="clear" w:color="auto" w:fill="auto"/>
          </w:tcPr>
          <w:p w14:paraId="04E92AC3" w14:textId="77777777" w:rsidR="00F06237" w:rsidRPr="0060412E" w:rsidRDefault="00F06237">
            <w:pPr>
              <w:rPr>
                <w:sz w:val="22"/>
                <w:szCs w:val="22"/>
              </w:rPr>
            </w:pPr>
            <w:r>
              <w:rPr>
                <w:sz w:val="22"/>
                <w:szCs w:val="22"/>
                <w:lang w:val="sk"/>
              </w:rPr>
              <w:t>0,24</w:t>
            </w:r>
          </w:p>
        </w:tc>
        <w:tc>
          <w:tcPr>
            <w:tcW w:w="1191" w:type="dxa"/>
            <w:tcBorders>
              <w:left w:val="single" w:sz="4" w:space="0" w:color="000000"/>
            </w:tcBorders>
            <w:shd w:val="clear" w:color="auto" w:fill="auto"/>
          </w:tcPr>
          <w:p w14:paraId="001A3630" w14:textId="77777777" w:rsidR="00F06237" w:rsidRPr="0060412E" w:rsidRDefault="00F06237">
            <w:pPr>
              <w:rPr>
                <w:sz w:val="22"/>
                <w:szCs w:val="22"/>
              </w:rPr>
            </w:pPr>
            <w:r>
              <w:rPr>
                <w:sz w:val="22"/>
                <w:szCs w:val="22"/>
                <w:lang w:val="sk"/>
              </w:rPr>
              <w:t>0,38</w:t>
            </w:r>
          </w:p>
        </w:tc>
        <w:tc>
          <w:tcPr>
            <w:tcW w:w="1206" w:type="dxa"/>
            <w:tcBorders>
              <w:left w:val="single" w:sz="4" w:space="0" w:color="000000"/>
              <w:right w:val="single" w:sz="4" w:space="0" w:color="000000"/>
            </w:tcBorders>
            <w:shd w:val="clear" w:color="auto" w:fill="auto"/>
          </w:tcPr>
          <w:p w14:paraId="089D7D86" w14:textId="77777777" w:rsidR="00F06237" w:rsidRPr="0060412E" w:rsidRDefault="00F06237">
            <w:pPr>
              <w:rPr>
                <w:sz w:val="22"/>
                <w:szCs w:val="22"/>
              </w:rPr>
            </w:pPr>
            <w:r>
              <w:rPr>
                <w:sz w:val="22"/>
                <w:szCs w:val="22"/>
                <w:lang w:val="sk"/>
              </w:rPr>
              <w:t>0,66</w:t>
            </w:r>
          </w:p>
        </w:tc>
      </w:tr>
      <w:tr w:rsidR="00C5579C" w:rsidRPr="0060412E" w14:paraId="2675A284" w14:textId="77777777">
        <w:trPr>
          <w:cantSplit/>
        </w:trPr>
        <w:tc>
          <w:tcPr>
            <w:tcW w:w="1843" w:type="dxa"/>
            <w:tcBorders>
              <w:left w:val="single" w:sz="4" w:space="0" w:color="000000"/>
            </w:tcBorders>
            <w:shd w:val="clear" w:color="auto" w:fill="auto"/>
          </w:tcPr>
          <w:p w14:paraId="1DEF5EDA" w14:textId="77777777" w:rsidR="00C5579C" w:rsidRPr="0060412E" w:rsidRDefault="00C5579C">
            <w:pPr>
              <w:rPr>
                <w:sz w:val="22"/>
                <w:szCs w:val="22"/>
              </w:rPr>
            </w:pPr>
            <w:r>
              <w:rPr>
                <w:sz w:val="22"/>
                <w:szCs w:val="22"/>
                <w:lang w:val="sk"/>
              </w:rPr>
              <w:t>Pažerák</w:t>
            </w:r>
          </w:p>
        </w:tc>
        <w:tc>
          <w:tcPr>
            <w:tcW w:w="1190" w:type="dxa"/>
            <w:tcBorders>
              <w:left w:val="single" w:sz="4" w:space="0" w:color="000000"/>
            </w:tcBorders>
            <w:shd w:val="clear" w:color="auto" w:fill="auto"/>
          </w:tcPr>
          <w:p w14:paraId="031696C5" w14:textId="77777777" w:rsidR="00C5579C" w:rsidRPr="0060412E" w:rsidRDefault="00C5579C">
            <w:pPr>
              <w:rPr>
                <w:sz w:val="22"/>
                <w:szCs w:val="22"/>
              </w:rPr>
            </w:pPr>
            <w:r>
              <w:rPr>
                <w:sz w:val="22"/>
                <w:szCs w:val="22"/>
                <w:lang w:val="sk"/>
              </w:rPr>
              <w:t>0,14</w:t>
            </w:r>
          </w:p>
        </w:tc>
        <w:tc>
          <w:tcPr>
            <w:tcW w:w="1191" w:type="dxa"/>
            <w:tcBorders>
              <w:left w:val="single" w:sz="4" w:space="0" w:color="000000"/>
            </w:tcBorders>
            <w:shd w:val="clear" w:color="auto" w:fill="auto"/>
          </w:tcPr>
          <w:p w14:paraId="14A2BCED" w14:textId="77777777" w:rsidR="00C5579C" w:rsidRPr="0060412E" w:rsidRDefault="00C5579C">
            <w:pPr>
              <w:rPr>
                <w:sz w:val="22"/>
                <w:szCs w:val="22"/>
              </w:rPr>
            </w:pPr>
            <w:r>
              <w:rPr>
                <w:sz w:val="22"/>
                <w:szCs w:val="22"/>
                <w:lang w:val="sk"/>
              </w:rPr>
              <w:t>0,22</w:t>
            </w:r>
          </w:p>
        </w:tc>
        <w:tc>
          <w:tcPr>
            <w:tcW w:w="1191" w:type="dxa"/>
            <w:tcBorders>
              <w:left w:val="single" w:sz="4" w:space="0" w:color="000000"/>
            </w:tcBorders>
            <w:shd w:val="clear" w:color="auto" w:fill="auto"/>
          </w:tcPr>
          <w:p w14:paraId="42369885" w14:textId="77777777" w:rsidR="00C5579C" w:rsidRPr="0060412E" w:rsidRDefault="00C5579C">
            <w:pPr>
              <w:rPr>
                <w:sz w:val="22"/>
                <w:szCs w:val="22"/>
              </w:rPr>
            </w:pPr>
            <w:r>
              <w:rPr>
                <w:sz w:val="22"/>
                <w:szCs w:val="22"/>
                <w:lang w:val="sk"/>
              </w:rPr>
              <w:t>0,45</w:t>
            </w:r>
          </w:p>
        </w:tc>
        <w:tc>
          <w:tcPr>
            <w:tcW w:w="1191" w:type="dxa"/>
            <w:tcBorders>
              <w:left w:val="single" w:sz="4" w:space="0" w:color="000000"/>
            </w:tcBorders>
            <w:shd w:val="clear" w:color="auto" w:fill="auto"/>
          </w:tcPr>
          <w:p w14:paraId="4385F2EE" w14:textId="77777777" w:rsidR="00C5579C" w:rsidRPr="0060412E" w:rsidRDefault="00C5579C">
            <w:pPr>
              <w:rPr>
                <w:sz w:val="22"/>
                <w:szCs w:val="22"/>
              </w:rPr>
            </w:pPr>
            <w:r>
              <w:rPr>
                <w:sz w:val="22"/>
                <w:szCs w:val="22"/>
                <w:lang w:val="sk"/>
              </w:rPr>
              <w:t>0,87</w:t>
            </w:r>
          </w:p>
        </w:tc>
        <w:tc>
          <w:tcPr>
            <w:tcW w:w="1206" w:type="dxa"/>
            <w:tcBorders>
              <w:left w:val="single" w:sz="4" w:space="0" w:color="000000"/>
              <w:right w:val="single" w:sz="4" w:space="0" w:color="000000"/>
            </w:tcBorders>
            <w:shd w:val="clear" w:color="auto" w:fill="auto"/>
          </w:tcPr>
          <w:p w14:paraId="04C57712" w14:textId="77777777" w:rsidR="00C5579C" w:rsidRPr="0060412E" w:rsidRDefault="00C5579C">
            <w:pPr>
              <w:rPr>
                <w:sz w:val="22"/>
                <w:szCs w:val="22"/>
              </w:rPr>
            </w:pPr>
            <w:r>
              <w:rPr>
                <w:sz w:val="22"/>
                <w:szCs w:val="22"/>
                <w:lang w:val="sk"/>
              </w:rPr>
              <w:t>1,7</w:t>
            </w:r>
          </w:p>
        </w:tc>
      </w:tr>
      <w:tr w:rsidR="002E3461" w:rsidRPr="0060412E" w14:paraId="51802145" w14:textId="77777777">
        <w:trPr>
          <w:cantSplit/>
        </w:trPr>
        <w:tc>
          <w:tcPr>
            <w:tcW w:w="1843" w:type="dxa"/>
            <w:tcBorders>
              <w:left w:val="single" w:sz="4" w:space="0" w:color="000000"/>
            </w:tcBorders>
            <w:shd w:val="clear" w:color="auto" w:fill="auto"/>
          </w:tcPr>
          <w:p w14:paraId="09E8658B" w14:textId="77777777" w:rsidR="002E3461" w:rsidRPr="0060412E" w:rsidRDefault="002E3461">
            <w:pPr>
              <w:rPr>
                <w:sz w:val="22"/>
                <w:szCs w:val="22"/>
              </w:rPr>
            </w:pPr>
            <w:r>
              <w:rPr>
                <w:sz w:val="22"/>
                <w:szCs w:val="22"/>
                <w:lang w:val="sk"/>
              </w:rPr>
              <w:t>Ováriá</w:t>
            </w:r>
          </w:p>
        </w:tc>
        <w:tc>
          <w:tcPr>
            <w:tcW w:w="1190" w:type="dxa"/>
            <w:tcBorders>
              <w:left w:val="single" w:sz="4" w:space="0" w:color="000000"/>
            </w:tcBorders>
            <w:shd w:val="clear" w:color="auto" w:fill="auto"/>
          </w:tcPr>
          <w:p w14:paraId="338C32D4" w14:textId="77777777" w:rsidR="002E3461" w:rsidRPr="0060412E" w:rsidRDefault="002E3461" w:rsidP="00C5579C">
            <w:pPr>
              <w:rPr>
                <w:sz w:val="22"/>
                <w:szCs w:val="22"/>
              </w:rPr>
            </w:pPr>
            <w:r>
              <w:rPr>
                <w:sz w:val="22"/>
                <w:szCs w:val="22"/>
                <w:lang w:val="sk"/>
              </w:rPr>
              <w:t>0,036</w:t>
            </w:r>
          </w:p>
        </w:tc>
        <w:tc>
          <w:tcPr>
            <w:tcW w:w="1191" w:type="dxa"/>
            <w:tcBorders>
              <w:left w:val="single" w:sz="4" w:space="0" w:color="000000"/>
            </w:tcBorders>
            <w:shd w:val="clear" w:color="auto" w:fill="auto"/>
          </w:tcPr>
          <w:p w14:paraId="2486C4BC" w14:textId="77777777" w:rsidR="002E3461" w:rsidRPr="0060412E" w:rsidRDefault="002E3461" w:rsidP="00C5579C">
            <w:pPr>
              <w:rPr>
                <w:sz w:val="22"/>
                <w:szCs w:val="22"/>
              </w:rPr>
            </w:pPr>
            <w:r>
              <w:rPr>
                <w:sz w:val="22"/>
                <w:szCs w:val="22"/>
                <w:lang w:val="sk"/>
              </w:rPr>
              <w:t>0,049</w:t>
            </w:r>
          </w:p>
        </w:tc>
        <w:tc>
          <w:tcPr>
            <w:tcW w:w="1191" w:type="dxa"/>
            <w:tcBorders>
              <w:left w:val="single" w:sz="4" w:space="0" w:color="000000"/>
            </w:tcBorders>
            <w:shd w:val="clear" w:color="auto" w:fill="auto"/>
          </w:tcPr>
          <w:p w14:paraId="61363257" w14:textId="77777777" w:rsidR="002E3461" w:rsidRPr="0060412E" w:rsidRDefault="002E3461" w:rsidP="00C5579C">
            <w:pPr>
              <w:rPr>
                <w:sz w:val="22"/>
                <w:szCs w:val="22"/>
              </w:rPr>
            </w:pPr>
            <w:r>
              <w:rPr>
                <w:sz w:val="22"/>
                <w:szCs w:val="22"/>
                <w:lang w:val="sk"/>
              </w:rPr>
              <w:t>0,082</w:t>
            </w:r>
          </w:p>
        </w:tc>
        <w:tc>
          <w:tcPr>
            <w:tcW w:w="1191" w:type="dxa"/>
            <w:tcBorders>
              <w:left w:val="single" w:sz="4" w:space="0" w:color="000000"/>
            </w:tcBorders>
            <w:shd w:val="clear" w:color="auto" w:fill="auto"/>
          </w:tcPr>
          <w:p w14:paraId="77362FD5" w14:textId="77777777" w:rsidR="002E3461" w:rsidRPr="0060412E" w:rsidRDefault="002E3461">
            <w:pPr>
              <w:rPr>
                <w:sz w:val="22"/>
                <w:szCs w:val="22"/>
              </w:rPr>
            </w:pPr>
            <w:r>
              <w:rPr>
                <w:sz w:val="22"/>
                <w:szCs w:val="22"/>
                <w:lang w:val="sk"/>
              </w:rPr>
              <w:t>0,15</w:t>
            </w:r>
          </w:p>
        </w:tc>
        <w:tc>
          <w:tcPr>
            <w:tcW w:w="1206" w:type="dxa"/>
            <w:tcBorders>
              <w:left w:val="single" w:sz="4" w:space="0" w:color="000000"/>
              <w:right w:val="single" w:sz="4" w:space="0" w:color="000000"/>
            </w:tcBorders>
            <w:shd w:val="clear" w:color="auto" w:fill="auto"/>
          </w:tcPr>
          <w:p w14:paraId="74D604B9" w14:textId="77777777" w:rsidR="002E3461" w:rsidRPr="0060412E" w:rsidRDefault="002E3461" w:rsidP="00C5579C">
            <w:pPr>
              <w:rPr>
                <w:sz w:val="22"/>
                <w:szCs w:val="22"/>
              </w:rPr>
            </w:pPr>
            <w:r>
              <w:rPr>
                <w:sz w:val="22"/>
                <w:szCs w:val="22"/>
                <w:lang w:val="sk"/>
              </w:rPr>
              <w:t>0,33</w:t>
            </w:r>
          </w:p>
        </w:tc>
      </w:tr>
      <w:tr w:rsidR="002E3461" w:rsidRPr="0060412E" w14:paraId="1820A0A2" w14:textId="77777777" w:rsidTr="00700D70">
        <w:trPr>
          <w:cantSplit/>
        </w:trPr>
        <w:tc>
          <w:tcPr>
            <w:tcW w:w="1843" w:type="dxa"/>
            <w:tcBorders>
              <w:left w:val="single" w:sz="4" w:space="0" w:color="000000"/>
            </w:tcBorders>
            <w:shd w:val="clear" w:color="auto" w:fill="auto"/>
          </w:tcPr>
          <w:p w14:paraId="3B893BD8" w14:textId="77777777" w:rsidR="002E3461" w:rsidRPr="0060412E" w:rsidRDefault="002E3461">
            <w:pPr>
              <w:rPr>
                <w:sz w:val="22"/>
                <w:szCs w:val="22"/>
              </w:rPr>
            </w:pPr>
            <w:r>
              <w:rPr>
                <w:sz w:val="22"/>
                <w:szCs w:val="22"/>
                <w:lang w:val="sk"/>
              </w:rPr>
              <w:t>Pankreas</w:t>
            </w:r>
          </w:p>
        </w:tc>
        <w:tc>
          <w:tcPr>
            <w:tcW w:w="1190" w:type="dxa"/>
            <w:tcBorders>
              <w:left w:val="single" w:sz="4" w:space="0" w:color="000000"/>
            </w:tcBorders>
            <w:shd w:val="clear" w:color="auto" w:fill="auto"/>
          </w:tcPr>
          <w:p w14:paraId="1AC996E7" w14:textId="77777777" w:rsidR="002E3461" w:rsidRPr="0060412E" w:rsidRDefault="002E3461" w:rsidP="00626E7F">
            <w:pPr>
              <w:rPr>
                <w:sz w:val="22"/>
                <w:szCs w:val="22"/>
              </w:rPr>
            </w:pPr>
            <w:r>
              <w:rPr>
                <w:sz w:val="22"/>
                <w:szCs w:val="22"/>
                <w:lang w:val="sk"/>
              </w:rPr>
              <w:t>0,066</w:t>
            </w:r>
          </w:p>
        </w:tc>
        <w:tc>
          <w:tcPr>
            <w:tcW w:w="1191" w:type="dxa"/>
            <w:tcBorders>
              <w:left w:val="single" w:sz="4" w:space="0" w:color="000000"/>
            </w:tcBorders>
            <w:shd w:val="clear" w:color="auto" w:fill="auto"/>
          </w:tcPr>
          <w:p w14:paraId="42AECFB2" w14:textId="77777777" w:rsidR="002E3461" w:rsidRPr="0060412E" w:rsidRDefault="002E3461" w:rsidP="00626E7F">
            <w:pPr>
              <w:rPr>
                <w:sz w:val="22"/>
                <w:szCs w:val="22"/>
              </w:rPr>
            </w:pPr>
            <w:r>
              <w:rPr>
                <w:sz w:val="22"/>
                <w:szCs w:val="22"/>
                <w:lang w:val="sk"/>
              </w:rPr>
              <w:t>0,084</w:t>
            </w:r>
          </w:p>
        </w:tc>
        <w:tc>
          <w:tcPr>
            <w:tcW w:w="1191" w:type="dxa"/>
            <w:tcBorders>
              <w:left w:val="single" w:sz="4" w:space="0" w:color="000000"/>
            </w:tcBorders>
            <w:shd w:val="clear" w:color="auto" w:fill="auto"/>
          </w:tcPr>
          <w:p w14:paraId="4762A6D9" w14:textId="77777777" w:rsidR="002E3461" w:rsidRPr="0060412E" w:rsidRDefault="002E3461" w:rsidP="00626E7F">
            <w:pPr>
              <w:rPr>
                <w:sz w:val="22"/>
                <w:szCs w:val="22"/>
              </w:rPr>
            </w:pPr>
            <w:r>
              <w:rPr>
                <w:sz w:val="22"/>
                <w:szCs w:val="22"/>
                <w:lang w:val="sk"/>
              </w:rPr>
              <w:t>0,14</w:t>
            </w:r>
          </w:p>
        </w:tc>
        <w:tc>
          <w:tcPr>
            <w:tcW w:w="1191" w:type="dxa"/>
            <w:tcBorders>
              <w:left w:val="single" w:sz="4" w:space="0" w:color="000000"/>
            </w:tcBorders>
            <w:shd w:val="clear" w:color="auto" w:fill="auto"/>
          </w:tcPr>
          <w:p w14:paraId="2EA79BBD" w14:textId="77777777" w:rsidR="002E3461" w:rsidRPr="0060412E" w:rsidRDefault="002E3461" w:rsidP="00626E7F">
            <w:pPr>
              <w:rPr>
                <w:sz w:val="22"/>
                <w:szCs w:val="22"/>
              </w:rPr>
            </w:pPr>
            <w:r>
              <w:rPr>
                <w:sz w:val="22"/>
                <w:szCs w:val="22"/>
                <w:lang w:val="sk"/>
              </w:rPr>
              <w:t>0,24</w:t>
            </w:r>
          </w:p>
        </w:tc>
        <w:tc>
          <w:tcPr>
            <w:tcW w:w="1206" w:type="dxa"/>
            <w:tcBorders>
              <w:left w:val="single" w:sz="4" w:space="0" w:color="000000"/>
              <w:right w:val="single" w:sz="4" w:space="0" w:color="000000"/>
            </w:tcBorders>
            <w:shd w:val="clear" w:color="auto" w:fill="auto"/>
          </w:tcPr>
          <w:p w14:paraId="6F0E7162" w14:textId="77777777" w:rsidR="002E3461" w:rsidRPr="0060412E" w:rsidRDefault="002E3461" w:rsidP="00626E7F">
            <w:pPr>
              <w:rPr>
                <w:sz w:val="22"/>
                <w:szCs w:val="22"/>
              </w:rPr>
            </w:pPr>
            <w:r>
              <w:rPr>
                <w:sz w:val="22"/>
                <w:szCs w:val="22"/>
                <w:lang w:val="sk"/>
              </w:rPr>
              <w:t>0,49</w:t>
            </w:r>
          </w:p>
        </w:tc>
      </w:tr>
      <w:tr w:rsidR="002E3461" w:rsidRPr="0060412E" w14:paraId="0FF20160" w14:textId="77777777" w:rsidTr="00700D70">
        <w:trPr>
          <w:cantSplit/>
        </w:trPr>
        <w:tc>
          <w:tcPr>
            <w:tcW w:w="1843" w:type="dxa"/>
            <w:tcBorders>
              <w:left w:val="single" w:sz="4" w:space="0" w:color="000000"/>
            </w:tcBorders>
            <w:shd w:val="clear" w:color="auto" w:fill="auto"/>
          </w:tcPr>
          <w:p w14:paraId="36BF2D36" w14:textId="77777777" w:rsidR="002E3461" w:rsidRPr="0060412E" w:rsidRDefault="002E3461">
            <w:pPr>
              <w:rPr>
                <w:sz w:val="22"/>
                <w:szCs w:val="22"/>
              </w:rPr>
            </w:pPr>
            <w:r>
              <w:rPr>
                <w:sz w:val="22"/>
                <w:szCs w:val="22"/>
                <w:lang w:val="sk"/>
              </w:rPr>
              <w:t>Červená kostná dreň</w:t>
            </w:r>
          </w:p>
        </w:tc>
        <w:tc>
          <w:tcPr>
            <w:tcW w:w="1190" w:type="dxa"/>
            <w:tcBorders>
              <w:left w:val="single" w:sz="4" w:space="0" w:color="000000"/>
            </w:tcBorders>
            <w:shd w:val="clear" w:color="auto" w:fill="auto"/>
          </w:tcPr>
          <w:p w14:paraId="5F363999" w14:textId="77777777" w:rsidR="002E3461" w:rsidRPr="0060412E" w:rsidRDefault="002E3461" w:rsidP="00306AD4">
            <w:pPr>
              <w:rPr>
                <w:sz w:val="22"/>
                <w:szCs w:val="22"/>
              </w:rPr>
            </w:pPr>
            <w:r>
              <w:rPr>
                <w:sz w:val="22"/>
                <w:szCs w:val="22"/>
                <w:lang w:val="sk"/>
              </w:rPr>
              <w:t>0,095</w:t>
            </w:r>
          </w:p>
        </w:tc>
        <w:tc>
          <w:tcPr>
            <w:tcW w:w="1191" w:type="dxa"/>
            <w:tcBorders>
              <w:left w:val="single" w:sz="4" w:space="0" w:color="000000"/>
            </w:tcBorders>
            <w:shd w:val="clear" w:color="auto" w:fill="auto"/>
          </w:tcPr>
          <w:p w14:paraId="3E4C7946" w14:textId="77777777" w:rsidR="002E3461" w:rsidRPr="0060412E" w:rsidRDefault="002E3461" w:rsidP="00306AD4">
            <w:pPr>
              <w:rPr>
                <w:sz w:val="22"/>
                <w:szCs w:val="22"/>
              </w:rPr>
            </w:pPr>
            <w:r>
              <w:rPr>
                <w:sz w:val="22"/>
                <w:szCs w:val="22"/>
                <w:lang w:val="sk"/>
              </w:rPr>
              <w:t>0,11</w:t>
            </w:r>
          </w:p>
        </w:tc>
        <w:tc>
          <w:tcPr>
            <w:tcW w:w="1191" w:type="dxa"/>
            <w:tcBorders>
              <w:left w:val="single" w:sz="4" w:space="0" w:color="000000"/>
            </w:tcBorders>
            <w:shd w:val="clear" w:color="auto" w:fill="auto"/>
          </w:tcPr>
          <w:p w14:paraId="16D55257" w14:textId="77777777" w:rsidR="002E3461" w:rsidRPr="0060412E" w:rsidRDefault="002E3461" w:rsidP="00306AD4">
            <w:pPr>
              <w:rPr>
                <w:sz w:val="22"/>
                <w:szCs w:val="22"/>
              </w:rPr>
            </w:pPr>
            <w:r>
              <w:rPr>
                <w:sz w:val="22"/>
                <w:szCs w:val="22"/>
                <w:lang w:val="sk"/>
              </w:rPr>
              <w:t>0,15</w:t>
            </w:r>
          </w:p>
        </w:tc>
        <w:tc>
          <w:tcPr>
            <w:tcW w:w="1191" w:type="dxa"/>
            <w:tcBorders>
              <w:left w:val="single" w:sz="4" w:space="0" w:color="000000"/>
            </w:tcBorders>
            <w:shd w:val="clear" w:color="auto" w:fill="auto"/>
          </w:tcPr>
          <w:p w14:paraId="10C49A44" w14:textId="77777777" w:rsidR="002E3461" w:rsidRPr="0060412E" w:rsidRDefault="002E3461" w:rsidP="00306AD4">
            <w:pPr>
              <w:rPr>
                <w:sz w:val="22"/>
                <w:szCs w:val="22"/>
              </w:rPr>
            </w:pPr>
            <w:r>
              <w:rPr>
                <w:sz w:val="22"/>
                <w:szCs w:val="22"/>
                <w:lang w:val="sk"/>
              </w:rPr>
              <w:t>0,24</w:t>
            </w:r>
          </w:p>
        </w:tc>
        <w:tc>
          <w:tcPr>
            <w:tcW w:w="1206" w:type="dxa"/>
            <w:tcBorders>
              <w:left w:val="single" w:sz="4" w:space="0" w:color="000000"/>
              <w:right w:val="single" w:sz="4" w:space="0" w:color="000000"/>
            </w:tcBorders>
            <w:shd w:val="clear" w:color="auto" w:fill="auto"/>
          </w:tcPr>
          <w:p w14:paraId="615EE131" w14:textId="77777777" w:rsidR="002E3461" w:rsidRPr="0060412E" w:rsidRDefault="002E3461" w:rsidP="00306AD4">
            <w:pPr>
              <w:rPr>
                <w:sz w:val="22"/>
                <w:szCs w:val="22"/>
              </w:rPr>
            </w:pPr>
            <w:r>
              <w:rPr>
                <w:sz w:val="22"/>
                <w:szCs w:val="22"/>
                <w:lang w:val="sk"/>
              </w:rPr>
              <w:t>0,48</w:t>
            </w:r>
          </w:p>
        </w:tc>
      </w:tr>
      <w:tr w:rsidR="00306AD4" w:rsidRPr="0060412E" w14:paraId="34BC3BA3" w14:textId="77777777">
        <w:trPr>
          <w:cantSplit/>
        </w:trPr>
        <w:tc>
          <w:tcPr>
            <w:tcW w:w="1843" w:type="dxa"/>
            <w:tcBorders>
              <w:left w:val="single" w:sz="4" w:space="0" w:color="000000"/>
            </w:tcBorders>
            <w:shd w:val="clear" w:color="auto" w:fill="auto"/>
          </w:tcPr>
          <w:p w14:paraId="522B7AEB" w14:textId="77777777" w:rsidR="00306AD4" w:rsidRPr="0060412E" w:rsidRDefault="00306AD4">
            <w:pPr>
              <w:rPr>
                <w:sz w:val="22"/>
                <w:szCs w:val="22"/>
              </w:rPr>
            </w:pPr>
            <w:r>
              <w:rPr>
                <w:sz w:val="22"/>
                <w:szCs w:val="22"/>
                <w:lang w:val="sk"/>
              </w:rPr>
              <w:t>Slinné žľazy</w:t>
            </w:r>
          </w:p>
        </w:tc>
        <w:tc>
          <w:tcPr>
            <w:tcW w:w="1190" w:type="dxa"/>
            <w:tcBorders>
              <w:left w:val="single" w:sz="4" w:space="0" w:color="000000"/>
            </w:tcBorders>
            <w:shd w:val="clear" w:color="auto" w:fill="auto"/>
          </w:tcPr>
          <w:p w14:paraId="6917684E" w14:textId="77777777" w:rsidR="00306AD4" w:rsidRPr="0060412E" w:rsidRDefault="00306AD4">
            <w:pPr>
              <w:rPr>
                <w:sz w:val="22"/>
                <w:szCs w:val="22"/>
              </w:rPr>
            </w:pPr>
            <w:r>
              <w:rPr>
                <w:sz w:val="22"/>
                <w:szCs w:val="22"/>
                <w:lang w:val="sk"/>
              </w:rPr>
              <w:t>0,19</w:t>
            </w:r>
          </w:p>
        </w:tc>
        <w:tc>
          <w:tcPr>
            <w:tcW w:w="1191" w:type="dxa"/>
            <w:tcBorders>
              <w:left w:val="single" w:sz="4" w:space="0" w:color="000000"/>
            </w:tcBorders>
            <w:shd w:val="clear" w:color="auto" w:fill="auto"/>
          </w:tcPr>
          <w:p w14:paraId="4209577F" w14:textId="77777777" w:rsidR="00306AD4" w:rsidRPr="0060412E" w:rsidRDefault="00306AD4">
            <w:pPr>
              <w:rPr>
                <w:sz w:val="22"/>
                <w:szCs w:val="22"/>
              </w:rPr>
            </w:pPr>
            <w:r>
              <w:rPr>
                <w:sz w:val="22"/>
                <w:szCs w:val="22"/>
                <w:lang w:val="sk"/>
              </w:rPr>
              <w:t>0,24</w:t>
            </w:r>
          </w:p>
        </w:tc>
        <w:tc>
          <w:tcPr>
            <w:tcW w:w="1191" w:type="dxa"/>
            <w:tcBorders>
              <w:left w:val="single" w:sz="4" w:space="0" w:color="000000"/>
            </w:tcBorders>
            <w:shd w:val="clear" w:color="auto" w:fill="auto"/>
          </w:tcPr>
          <w:p w14:paraId="7B6E70D6" w14:textId="77777777" w:rsidR="00306AD4" w:rsidRPr="0060412E" w:rsidRDefault="00306AD4">
            <w:pPr>
              <w:rPr>
                <w:sz w:val="22"/>
                <w:szCs w:val="22"/>
              </w:rPr>
            </w:pPr>
            <w:r>
              <w:rPr>
                <w:sz w:val="22"/>
                <w:szCs w:val="22"/>
                <w:lang w:val="sk"/>
              </w:rPr>
              <w:t>0,32</w:t>
            </w:r>
          </w:p>
        </w:tc>
        <w:tc>
          <w:tcPr>
            <w:tcW w:w="1191" w:type="dxa"/>
            <w:tcBorders>
              <w:left w:val="single" w:sz="4" w:space="0" w:color="000000"/>
            </w:tcBorders>
            <w:shd w:val="clear" w:color="auto" w:fill="auto"/>
          </w:tcPr>
          <w:p w14:paraId="56EBA971" w14:textId="77777777" w:rsidR="00306AD4" w:rsidRPr="0060412E" w:rsidRDefault="00306AD4">
            <w:pPr>
              <w:rPr>
                <w:sz w:val="22"/>
                <w:szCs w:val="22"/>
              </w:rPr>
            </w:pPr>
            <w:r>
              <w:rPr>
                <w:sz w:val="22"/>
                <w:szCs w:val="22"/>
                <w:lang w:val="sk"/>
              </w:rPr>
              <w:t>0,43</w:t>
            </w:r>
          </w:p>
        </w:tc>
        <w:tc>
          <w:tcPr>
            <w:tcW w:w="1206" w:type="dxa"/>
            <w:tcBorders>
              <w:left w:val="single" w:sz="4" w:space="0" w:color="000000"/>
              <w:right w:val="single" w:sz="4" w:space="0" w:color="000000"/>
            </w:tcBorders>
            <w:shd w:val="clear" w:color="auto" w:fill="auto"/>
          </w:tcPr>
          <w:p w14:paraId="29D03CE1" w14:textId="77777777" w:rsidR="00306AD4" w:rsidRPr="0060412E" w:rsidRDefault="00306AD4">
            <w:pPr>
              <w:rPr>
                <w:sz w:val="22"/>
                <w:szCs w:val="22"/>
              </w:rPr>
            </w:pPr>
            <w:r>
              <w:rPr>
                <w:sz w:val="22"/>
                <w:szCs w:val="22"/>
                <w:lang w:val="sk"/>
              </w:rPr>
              <w:t>0,64</w:t>
            </w:r>
          </w:p>
        </w:tc>
      </w:tr>
      <w:tr w:rsidR="00BB293F" w:rsidRPr="0060412E" w14:paraId="79878861" w14:textId="77777777">
        <w:trPr>
          <w:cantSplit/>
        </w:trPr>
        <w:tc>
          <w:tcPr>
            <w:tcW w:w="1843" w:type="dxa"/>
            <w:tcBorders>
              <w:left w:val="single" w:sz="4" w:space="0" w:color="000000"/>
            </w:tcBorders>
            <w:shd w:val="clear" w:color="auto" w:fill="auto"/>
          </w:tcPr>
          <w:p w14:paraId="3448A306" w14:textId="77777777" w:rsidR="00BB293F" w:rsidRPr="0060412E" w:rsidRDefault="00BB293F">
            <w:pPr>
              <w:rPr>
                <w:sz w:val="22"/>
                <w:szCs w:val="22"/>
              </w:rPr>
            </w:pPr>
            <w:r>
              <w:rPr>
                <w:sz w:val="22"/>
                <w:szCs w:val="22"/>
                <w:lang w:val="sk"/>
              </w:rPr>
              <w:t>Koža</w:t>
            </w:r>
          </w:p>
        </w:tc>
        <w:tc>
          <w:tcPr>
            <w:tcW w:w="1190" w:type="dxa"/>
            <w:tcBorders>
              <w:left w:val="single" w:sz="4" w:space="0" w:color="000000"/>
            </w:tcBorders>
            <w:shd w:val="clear" w:color="auto" w:fill="auto"/>
          </w:tcPr>
          <w:p w14:paraId="61A2E99B" w14:textId="77777777" w:rsidR="00BB293F" w:rsidRPr="0060412E" w:rsidRDefault="00BB293F">
            <w:pPr>
              <w:rPr>
                <w:sz w:val="22"/>
                <w:szCs w:val="22"/>
              </w:rPr>
            </w:pPr>
            <w:r>
              <w:rPr>
                <w:sz w:val="22"/>
                <w:szCs w:val="22"/>
                <w:lang w:val="sk"/>
              </w:rPr>
              <w:t>0,057</w:t>
            </w:r>
          </w:p>
        </w:tc>
        <w:tc>
          <w:tcPr>
            <w:tcW w:w="1191" w:type="dxa"/>
            <w:tcBorders>
              <w:left w:val="single" w:sz="4" w:space="0" w:color="000000"/>
            </w:tcBorders>
            <w:shd w:val="clear" w:color="auto" w:fill="auto"/>
          </w:tcPr>
          <w:p w14:paraId="41E8C3A3" w14:textId="77777777" w:rsidR="00BB293F" w:rsidRPr="0060412E" w:rsidRDefault="00BB293F">
            <w:pPr>
              <w:rPr>
                <w:sz w:val="22"/>
                <w:szCs w:val="22"/>
              </w:rPr>
            </w:pPr>
            <w:r>
              <w:rPr>
                <w:sz w:val="22"/>
                <w:szCs w:val="22"/>
                <w:lang w:val="sk"/>
              </w:rPr>
              <w:t>0,070</w:t>
            </w:r>
          </w:p>
        </w:tc>
        <w:tc>
          <w:tcPr>
            <w:tcW w:w="1191" w:type="dxa"/>
            <w:tcBorders>
              <w:left w:val="single" w:sz="4" w:space="0" w:color="000000"/>
            </w:tcBorders>
            <w:shd w:val="clear" w:color="auto" w:fill="auto"/>
          </w:tcPr>
          <w:p w14:paraId="19A62660" w14:textId="77777777" w:rsidR="00BB293F" w:rsidRPr="0060412E" w:rsidRDefault="00BB293F">
            <w:pPr>
              <w:rPr>
                <w:sz w:val="22"/>
                <w:szCs w:val="22"/>
              </w:rPr>
            </w:pPr>
            <w:r>
              <w:rPr>
                <w:sz w:val="22"/>
                <w:szCs w:val="22"/>
                <w:lang w:val="sk"/>
              </w:rPr>
              <w:t>0,10</w:t>
            </w:r>
          </w:p>
        </w:tc>
        <w:tc>
          <w:tcPr>
            <w:tcW w:w="1191" w:type="dxa"/>
            <w:tcBorders>
              <w:left w:val="single" w:sz="4" w:space="0" w:color="000000"/>
            </w:tcBorders>
            <w:shd w:val="clear" w:color="auto" w:fill="auto"/>
          </w:tcPr>
          <w:p w14:paraId="161AE268" w14:textId="77777777" w:rsidR="00BB293F" w:rsidRPr="0060412E" w:rsidRDefault="00BB293F">
            <w:pPr>
              <w:rPr>
                <w:sz w:val="22"/>
                <w:szCs w:val="22"/>
              </w:rPr>
            </w:pPr>
            <w:r>
              <w:rPr>
                <w:sz w:val="22"/>
                <w:szCs w:val="22"/>
                <w:lang w:val="sk"/>
              </w:rPr>
              <w:t>0,16</w:t>
            </w:r>
          </w:p>
        </w:tc>
        <w:tc>
          <w:tcPr>
            <w:tcW w:w="1206" w:type="dxa"/>
            <w:tcBorders>
              <w:left w:val="single" w:sz="4" w:space="0" w:color="000000"/>
              <w:right w:val="single" w:sz="4" w:space="0" w:color="000000"/>
            </w:tcBorders>
            <w:shd w:val="clear" w:color="auto" w:fill="auto"/>
          </w:tcPr>
          <w:p w14:paraId="206C65BB" w14:textId="77777777" w:rsidR="00BB293F" w:rsidRPr="0060412E" w:rsidRDefault="00BB293F">
            <w:pPr>
              <w:rPr>
                <w:sz w:val="22"/>
                <w:szCs w:val="22"/>
              </w:rPr>
            </w:pPr>
            <w:r>
              <w:rPr>
                <w:sz w:val="22"/>
                <w:szCs w:val="22"/>
                <w:lang w:val="sk"/>
              </w:rPr>
              <w:t>0,33</w:t>
            </w:r>
          </w:p>
        </w:tc>
      </w:tr>
      <w:tr w:rsidR="002E3461" w:rsidRPr="0060412E" w14:paraId="0145A68F" w14:textId="77777777">
        <w:trPr>
          <w:cantSplit/>
        </w:trPr>
        <w:tc>
          <w:tcPr>
            <w:tcW w:w="1843" w:type="dxa"/>
            <w:tcBorders>
              <w:left w:val="single" w:sz="4" w:space="0" w:color="000000"/>
            </w:tcBorders>
            <w:shd w:val="clear" w:color="auto" w:fill="auto"/>
          </w:tcPr>
          <w:p w14:paraId="5F87DC16" w14:textId="77777777" w:rsidR="002E3461" w:rsidRPr="0060412E" w:rsidRDefault="002E3461">
            <w:pPr>
              <w:rPr>
                <w:sz w:val="22"/>
                <w:szCs w:val="22"/>
              </w:rPr>
            </w:pPr>
            <w:r>
              <w:rPr>
                <w:sz w:val="22"/>
                <w:szCs w:val="22"/>
                <w:lang w:val="sk"/>
              </w:rPr>
              <w:t>Slezina</w:t>
            </w:r>
          </w:p>
        </w:tc>
        <w:tc>
          <w:tcPr>
            <w:tcW w:w="1190" w:type="dxa"/>
            <w:tcBorders>
              <w:left w:val="single" w:sz="4" w:space="0" w:color="000000"/>
            </w:tcBorders>
            <w:shd w:val="clear" w:color="auto" w:fill="auto"/>
          </w:tcPr>
          <w:p w14:paraId="7A1312BA" w14:textId="77777777" w:rsidR="002E3461" w:rsidRPr="0060412E" w:rsidRDefault="002E3461" w:rsidP="001D7708">
            <w:pPr>
              <w:rPr>
                <w:sz w:val="22"/>
                <w:szCs w:val="22"/>
              </w:rPr>
            </w:pPr>
            <w:r>
              <w:rPr>
                <w:sz w:val="22"/>
                <w:szCs w:val="22"/>
                <w:lang w:val="sk"/>
              </w:rPr>
              <w:t>0,023</w:t>
            </w:r>
          </w:p>
        </w:tc>
        <w:tc>
          <w:tcPr>
            <w:tcW w:w="1191" w:type="dxa"/>
            <w:tcBorders>
              <w:left w:val="single" w:sz="4" w:space="0" w:color="000000"/>
            </w:tcBorders>
            <w:shd w:val="clear" w:color="auto" w:fill="auto"/>
          </w:tcPr>
          <w:p w14:paraId="48C26880" w14:textId="77777777" w:rsidR="002E3461" w:rsidRPr="0060412E" w:rsidRDefault="002E3461" w:rsidP="001D7708">
            <w:pPr>
              <w:rPr>
                <w:sz w:val="22"/>
                <w:szCs w:val="22"/>
              </w:rPr>
            </w:pPr>
            <w:r>
              <w:rPr>
                <w:sz w:val="22"/>
                <w:szCs w:val="22"/>
                <w:lang w:val="sk"/>
              </w:rPr>
              <w:t>0,032</w:t>
            </w:r>
          </w:p>
        </w:tc>
        <w:tc>
          <w:tcPr>
            <w:tcW w:w="1191" w:type="dxa"/>
            <w:tcBorders>
              <w:left w:val="single" w:sz="4" w:space="0" w:color="000000"/>
            </w:tcBorders>
            <w:shd w:val="clear" w:color="auto" w:fill="auto"/>
          </w:tcPr>
          <w:p w14:paraId="652FC4F3" w14:textId="77777777" w:rsidR="002E3461" w:rsidRPr="0060412E" w:rsidRDefault="002E3461" w:rsidP="001D7708">
            <w:pPr>
              <w:rPr>
                <w:sz w:val="22"/>
                <w:szCs w:val="22"/>
              </w:rPr>
            </w:pPr>
            <w:r>
              <w:rPr>
                <w:sz w:val="22"/>
                <w:szCs w:val="22"/>
                <w:lang w:val="sk"/>
              </w:rPr>
              <w:t>0,056</w:t>
            </w:r>
          </w:p>
        </w:tc>
        <w:tc>
          <w:tcPr>
            <w:tcW w:w="1191" w:type="dxa"/>
            <w:tcBorders>
              <w:left w:val="single" w:sz="4" w:space="0" w:color="000000"/>
            </w:tcBorders>
            <w:shd w:val="clear" w:color="auto" w:fill="auto"/>
          </w:tcPr>
          <w:p w14:paraId="74A37EEF" w14:textId="77777777" w:rsidR="002E3461" w:rsidRPr="0060412E" w:rsidRDefault="002E3461" w:rsidP="001D7708">
            <w:pPr>
              <w:rPr>
                <w:sz w:val="22"/>
                <w:szCs w:val="22"/>
              </w:rPr>
            </w:pPr>
            <w:r>
              <w:rPr>
                <w:sz w:val="22"/>
                <w:szCs w:val="22"/>
                <w:lang w:val="sk"/>
              </w:rPr>
              <w:t>0,10</w:t>
            </w:r>
          </w:p>
        </w:tc>
        <w:tc>
          <w:tcPr>
            <w:tcW w:w="1206" w:type="dxa"/>
            <w:tcBorders>
              <w:left w:val="single" w:sz="4" w:space="0" w:color="000000"/>
              <w:right w:val="single" w:sz="4" w:space="0" w:color="000000"/>
            </w:tcBorders>
            <w:shd w:val="clear" w:color="auto" w:fill="auto"/>
          </w:tcPr>
          <w:p w14:paraId="3F497CCD" w14:textId="77777777" w:rsidR="002E3461" w:rsidRPr="0060412E" w:rsidRDefault="002E3461" w:rsidP="001D7708">
            <w:pPr>
              <w:rPr>
                <w:sz w:val="22"/>
                <w:szCs w:val="22"/>
              </w:rPr>
            </w:pPr>
            <w:r>
              <w:rPr>
                <w:sz w:val="22"/>
                <w:szCs w:val="22"/>
                <w:lang w:val="sk"/>
              </w:rPr>
              <w:t>0,23</w:t>
            </w:r>
          </w:p>
        </w:tc>
      </w:tr>
      <w:tr w:rsidR="002E3461" w:rsidRPr="0060412E" w14:paraId="1F60BED7" w14:textId="77777777">
        <w:trPr>
          <w:cantSplit/>
        </w:trPr>
        <w:tc>
          <w:tcPr>
            <w:tcW w:w="1843" w:type="dxa"/>
            <w:tcBorders>
              <w:left w:val="single" w:sz="4" w:space="0" w:color="000000"/>
            </w:tcBorders>
            <w:shd w:val="clear" w:color="auto" w:fill="auto"/>
          </w:tcPr>
          <w:p w14:paraId="68136682" w14:textId="77777777" w:rsidR="002E3461" w:rsidRPr="0060412E" w:rsidRDefault="002E3461">
            <w:pPr>
              <w:rPr>
                <w:sz w:val="22"/>
                <w:szCs w:val="22"/>
              </w:rPr>
            </w:pPr>
            <w:r>
              <w:rPr>
                <w:sz w:val="22"/>
                <w:szCs w:val="22"/>
                <w:lang w:val="sk"/>
              </w:rPr>
              <w:t>Semenníky</w:t>
            </w:r>
          </w:p>
        </w:tc>
        <w:tc>
          <w:tcPr>
            <w:tcW w:w="1190" w:type="dxa"/>
            <w:tcBorders>
              <w:left w:val="single" w:sz="4" w:space="0" w:color="000000"/>
            </w:tcBorders>
            <w:shd w:val="clear" w:color="auto" w:fill="auto"/>
          </w:tcPr>
          <w:p w14:paraId="4B5069A9" w14:textId="77777777" w:rsidR="002E3461" w:rsidRPr="0060412E" w:rsidRDefault="002E3461" w:rsidP="00E11861">
            <w:pPr>
              <w:rPr>
                <w:sz w:val="22"/>
                <w:szCs w:val="22"/>
              </w:rPr>
            </w:pPr>
            <w:r>
              <w:rPr>
                <w:sz w:val="22"/>
                <w:szCs w:val="22"/>
                <w:lang w:val="sk"/>
              </w:rPr>
              <w:t>0,023</w:t>
            </w:r>
          </w:p>
        </w:tc>
        <w:tc>
          <w:tcPr>
            <w:tcW w:w="1191" w:type="dxa"/>
            <w:tcBorders>
              <w:left w:val="single" w:sz="4" w:space="0" w:color="000000"/>
            </w:tcBorders>
            <w:shd w:val="clear" w:color="auto" w:fill="auto"/>
          </w:tcPr>
          <w:p w14:paraId="66F254EE" w14:textId="77777777" w:rsidR="002E3461" w:rsidRPr="0060412E" w:rsidRDefault="002E3461">
            <w:pPr>
              <w:rPr>
                <w:sz w:val="22"/>
                <w:szCs w:val="22"/>
              </w:rPr>
            </w:pPr>
            <w:r>
              <w:rPr>
                <w:sz w:val="22"/>
                <w:szCs w:val="22"/>
                <w:lang w:val="sk"/>
              </w:rPr>
              <w:t>0,032</w:t>
            </w:r>
          </w:p>
        </w:tc>
        <w:tc>
          <w:tcPr>
            <w:tcW w:w="1191" w:type="dxa"/>
            <w:tcBorders>
              <w:left w:val="single" w:sz="4" w:space="0" w:color="000000"/>
            </w:tcBorders>
            <w:shd w:val="clear" w:color="auto" w:fill="auto"/>
          </w:tcPr>
          <w:p w14:paraId="79B114CF" w14:textId="77777777" w:rsidR="002E3461" w:rsidRPr="0060412E" w:rsidRDefault="002E3461" w:rsidP="00E11861">
            <w:pPr>
              <w:rPr>
                <w:sz w:val="22"/>
                <w:szCs w:val="22"/>
              </w:rPr>
            </w:pPr>
            <w:r>
              <w:rPr>
                <w:sz w:val="22"/>
                <w:szCs w:val="22"/>
                <w:lang w:val="sk"/>
              </w:rPr>
              <w:t>0,056</w:t>
            </w:r>
          </w:p>
        </w:tc>
        <w:tc>
          <w:tcPr>
            <w:tcW w:w="1191" w:type="dxa"/>
            <w:tcBorders>
              <w:left w:val="single" w:sz="4" w:space="0" w:color="000000"/>
            </w:tcBorders>
            <w:shd w:val="clear" w:color="auto" w:fill="auto"/>
          </w:tcPr>
          <w:p w14:paraId="19784E0D" w14:textId="77777777" w:rsidR="002E3461" w:rsidRPr="0060412E" w:rsidRDefault="00E11861" w:rsidP="00E11861">
            <w:pPr>
              <w:rPr>
                <w:sz w:val="22"/>
                <w:szCs w:val="22"/>
              </w:rPr>
            </w:pPr>
            <w:r>
              <w:rPr>
                <w:sz w:val="22"/>
                <w:szCs w:val="22"/>
                <w:lang w:val="sk"/>
              </w:rPr>
              <w:t>1,0</w:t>
            </w:r>
          </w:p>
        </w:tc>
        <w:tc>
          <w:tcPr>
            <w:tcW w:w="1206" w:type="dxa"/>
            <w:tcBorders>
              <w:left w:val="single" w:sz="4" w:space="0" w:color="000000"/>
              <w:right w:val="single" w:sz="4" w:space="0" w:color="000000"/>
            </w:tcBorders>
            <w:shd w:val="clear" w:color="auto" w:fill="auto"/>
          </w:tcPr>
          <w:p w14:paraId="3756FE26" w14:textId="77777777" w:rsidR="002E3461" w:rsidRPr="0060412E" w:rsidRDefault="00E11861" w:rsidP="00E11861">
            <w:pPr>
              <w:rPr>
                <w:sz w:val="22"/>
                <w:szCs w:val="22"/>
              </w:rPr>
            </w:pPr>
            <w:r>
              <w:rPr>
                <w:sz w:val="22"/>
                <w:szCs w:val="22"/>
                <w:lang w:val="sk"/>
              </w:rPr>
              <w:t>2,3</w:t>
            </w:r>
          </w:p>
        </w:tc>
      </w:tr>
      <w:tr w:rsidR="009244A0" w:rsidRPr="0060412E" w14:paraId="78010F84" w14:textId="77777777">
        <w:trPr>
          <w:cantSplit/>
        </w:trPr>
        <w:tc>
          <w:tcPr>
            <w:tcW w:w="1843" w:type="dxa"/>
            <w:tcBorders>
              <w:left w:val="single" w:sz="4" w:space="0" w:color="000000"/>
            </w:tcBorders>
            <w:shd w:val="clear" w:color="auto" w:fill="auto"/>
          </w:tcPr>
          <w:p w14:paraId="5D85F913" w14:textId="77777777" w:rsidR="009244A0" w:rsidRPr="0060412E" w:rsidRDefault="009244A0" w:rsidP="009244A0">
            <w:pPr>
              <w:rPr>
                <w:sz w:val="22"/>
                <w:szCs w:val="22"/>
              </w:rPr>
            </w:pPr>
            <w:r>
              <w:rPr>
                <w:sz w:val="22"/>
                <w:szCs w:val="22"/>
                <w:lang w:val="sk"/>
              </w:rPr>
              <w:t>Týmus</w:t>
            </w:r>
          </w:p>
        </w:tc>
        <w:tc>
          <w:tcPr>
            <w:tcW w:w="1190" w:type="dxa"/>
            <w:tcBorders>
              <w:left w:val="single" w:sz="4" w:space="0" w:color="000000"/>
            </w:tcBorders>
            <w:shd w:val="clear" w:color="auto" w:fill="auto"/>
          </w:tcPr>
          <w:p w14:paraId="77B125DD" w14:textId="77777777" w:rsidR="009244A0" w:rsidRPr="0060412E" w:rsidRDefault="009244A0">
            <w:pPr>
              <w:rPr>
                <w:sz w:val="22"/>
                <w:szCs w:val="22"/>
              </w:rPr>
            </w:pPr>
            <w:r>
              <w:rPr>
                <w:sz w:val="22"/>
                <w:szCs w:val="22"/>
                <w:lang w:val="sk"/>
              </w:rPr>
              <w:t>0,14</w:t>
            </w:r>
          </w:p>
        </w:tc>
        <w:tc>
          <w:tcPr>
            <w:tcW w:w="1191" w:type="dxa"/>
            <w:tcBorders>
              <w:left w:val="single" w:sz="4" w:space="0" w:color="000000"/>
            </w:tcBorders>
            <w:shd w:val="clear" w:color="auto" w:fill="auto"/>
          </w:tcPr>
          <w:p w14:paraId="620698ED" w14:textId="77777777" w:rsidR="009244A0" w:rsidRPr="0060412E" w:rsidRDefault="009244A0">
            <w:pPr>
              <w:rPr>
                <w:sz w:val="22"/>
                <w:szCs w:val="22"/>
              </w:rPr>
            </w:pPr>
            <w:r>
              <w:rPr>
                <w:sz w:val="22"/>
                <w:szCs w:val="22"/>
                <w:lang w:val="sk"/>
              </w:rPr>
              <w:t>0,22</w:t>
            </w:r>
          </w:p>
        </w:tc>
        <w:tc>
          <w:tcPr>
            <w:tcW w:w="1191" w:type="dxa"/>
            <w:tcBorders>
              <w:left w:val="single" w:sz="4" w:space="0" w:color="000000"/>
            </w:tcBorders>
            <w:shd w:val="clear" w:color="auto" w:fill="auto"/>
          </w:tcPr>
          <w:p w14:paraId="3225AFDD" w14:textId="77777777" w:rsidR="009244A0" w:rsidRPr="0060412E" w:rsidRDefault="009244A0">
            <w:pPr>
              <w:rPr>
                <w:sz w:val="22"/>
                <w:szCs w:val="22"/>
              </w:rPr>
            </w:pPr>
            <w:r>
              <w:rPr>
                <w:sz w:val="22"/>
                <w:szCs w:val="22"/>
                <w:lang w:val="sk"/>
              </w:rPr>
              <w:t>0,45</w:t>
            </w:r>
          </w:p>
        </w:tc>
        <w:tc>
          <w:tcPr>
            <w:tcW w:w="1191" w:type="dxa"/>
            <w:tcBorders>
              <w:left w:val="single" w:sz="4" w:space="0" w:color="000000"/>
            </w:tcBorders>
            <w:shd w:val="clear" w:color="auto" w:fill="auto"/>
          </w:tcPr>
          <w:p w14:paraId="6AD87D1C" w14:textId="77777777" w:rsidR="009244A0" w:rsidRPr="0060412E" w:rsidRDefault="009244A0">
            <w:pPr>
              <w:rPr>
                <w:sz w:val="22"/>
                <w:szCs w:val="22"/>
              </w:rPr>
            </w:pPr>
            <w:r>
              <w:rPr>
                <w:sz w:val="22"/>
                <w:szCs w:val="22"/>
                <w:lang w:val="sk"/>
              </w:rPr>
              <w:t>0,87</w:t>
            </w:r>
          </w:p>
        </w:tc>
        <w:tc>
          <w:tcPr>
            <w:tcW w:w="1206" w:type="dxa"/>
            <w:tcBorders>
              <w:left w:val="single" w:sz="4" w:space="0" w:color="000000"/>
              <w:right w:val="single" w:sz="4" w:space="0" w:color="000000"/>
            </w:tcBorders>
            <w:shd w:val="clear" w:color="auto" w:fill="auto"/>
          </w:tcPr>
          <w:p w14:paraId="0E44947C" w14:textId="77777777" w:rsidR="009244A0" w:rsidRPr="0060412E" w:rsidRDefault="009244A0">
            <w:pPr>
              <w:rPr>
                <w:sz w:val="22"/>
                <w:szCs w:val="22"/>
              </w:rPr>
            </w:pPr>
            <w:r>
              <w:rPr>
                <w:sz w:val="22"/>
                <w:szCs w:val="22"/>
                <w:lang w:val="sk"/>
              </w:rPr>
              <w:t>1,7</w:t>
            </w:r>
          </w:p>
        </w:tc>
      </w:tr>
      <w:tr w:rsidR="002E3461" w:rsidRPr="0060412E" w14:paraId="09231924" w14:textId="77777777">
        <w:trPr>
          <w:cantSplit/>
        </w:trPr>
        <w:tc>
          <w:tcPr>
            <w:tcW w:w="1843" w:type="dxa"/>
            <w:tcBorders>
              <w:left w:val="single" w:sz="4" w:space="0" w:color="000000"/>
            </w:tcBorders>
            <w:shd w:val="clear" w:color="auto" w:fill="auto"/>
          </w:tcPr>
          <w:p w14:paraId="5BBD3D2D" w14:textId="77777777" w:rsidR="002E3461" w:rsidRPr="0060412E" w:rsidRDefault="002E3461">
            <w:pPr>
              <w:rPr>
                <w:sz w:val="22"/>
                <w:szCs w:val="22"/>
              </w:rPr>
            </w:pPr>
            <w:r>
              <w:rPr>
                <w:sz w:val="22"/>
                <w:szCs w:val="22"/>
                <w:lang w:val="sk"/>
              </w:rPr>
              <w:t>Štítna žľaza</w:t>
            </w:r>
          </w:p>
        </w:tc>
        <w:tc>
          <w:tcPr>
            <w:tcW w:w="1190" w:type="dxa"/>
            <w:tcBorders>
              <w:left w:val="single" w:sz="4" w:space="0" w:color="000000"/>
            </w:tcBorders>
            <w:shd w:val="clear" w:color="auto" w:fill="auto"/>
          </w:tcPr>
          <w:p w14:paraId="05E0DBDD" w14:textId="77777777" w:rsidR="002E3461" w:rsidRPr="0060412E" w:rsidRDefault="00404CD2">
            <w:pPr>
              <w:rPr>
                <w:sz w:val="22"/>
                <w:szCs w:val="22"/>
              </w:rPr>
            </w:pPr>
            <w:r>
              <w:rPr>
                <w:sz w:val="22"/>
                <w:szCs w:val="22"/>
                <w:lang w:val="sk"/>
              </w:rPr>
              <w:t>430</w:t>
            </w:r>
          </w:p>
        </w:tc>
        <w:tc>
          <w:tcPr>
            <w:tcW w:w="1191" w:type="dxa"/>
            <w:tcBorders>
              <w:left w:val="single" w:sz="4" w:space="0" w:color="000000"/>
            </w:tcBorders>
            <w:shd w:val="clear" w:color="auto" w:fill="auto"/>
          </w:tcPr>
          <w:p w14:paraId="1E5F7212" w14:textId="77777777" w:rsidR="002E3461" w:rsidRPr="0060412E" w:rsidRDefault="00404CD2" w:rsidP="00404CD2">
            <w:pPr>
              <w:rPr>
                <w:sz w:val="22"/>
                <w:szCs w:val="22"/>
              </w:rPr>
            </w:pPr>
            <w:r>
              <w:rPr>
                <w:sz w:val="22"/>
                <w:szCs w:val="22"/>
                <w:lang w:val="sk"/>
              </w:rPr>
              <w:t>690</w:t>
            </w:r>
          </w:p>
        </w:tc>
        <w:tc>
          <w:tcPr>
            <w:tcW w:w="1191" w:type="dxa"/>
            <w:tcBorders>
              <w:left w:val="single" w:sz="4" w:space="0" w:color="000000"/>
            </w:tcBorders>
            <w:shd w:val="clear" w:color="auto" w:fill="auto"/>
          </w:tcPr>
          <w:p w14:paraId="4EA7ECA3" w14:textId="77777777" w:rsidR="002E3461" w:rsidRPr="0060412E" w:rsidRDefault="00404CD2" w:rsidP="00404CD2">
            <w:pPr>
              <w:rPr>
                <w:sz w:val="22"/>
                <w:szCs w:val="22"/>
              </w:rPr>
            </w:pPr>
            <w:r>
              <w:rPr>
                <w:sz w:val="22"/>
                <w:szCs w:val="22"/>
                <w:lang w:val="sk"/>
              </w:rPr>
              <w:t>1 000</w:t>
            </w:r>
          </w:p>
        </w:tc>
        <w:tc>
          <w:tcPr>
            <w:tcW w:w="1191" w:type="dxa"/>
            <w:tcBorders>
              <w:left w:val="single" w:sz="4" w:space="0" w:color="000000"/>
            </w:tcBorders>
            <w:shd w:val="clear" w:color="auto" w:fill="auto"/>
          </w:tcPr>
          <w:p w14:paraId="1B2E09BA" w14:textId="77777777" w:rsidR="002E3461" w:rsidRPr="0060412E" w:rsidRDefault="00404CD2" w:rsidP="00404CD2">
            <w:pPr>
              <w:rPr>
                <w:sz w:val="22"/>
                <w:szCs w:val="22"/>
              </w:rPr>
            </w:pPr>
            <w:r>
              <w:rPr>
                <w:sz w:val="22"/>
                <w:szCs w:val="22"/>
                <w:lang w:val="sk"/>
              </w:rPr>
              <w:t>2 200</w:t>
            </w:r>
          </w:p>
        </w:tc>
        <w:tc>
          <w:tcPr>
            <w:tcW w:w="1206" w:type="dxa"/>
            <w:tcBorders>
              <w:left w:val="single" w:sz="4" w:space="0" w:color="000000"/>
              <w:right w:val="single" w:sz="4" w:space="0" w:color="000000"/>
            </w:tcBorders>
            <w:shd w:val="clear" w:color="auto" w:fill="auto"/>
          </w:tcPr>
          <w:p w14:paraId="5037D63F" w14:textId="77777777" w:rsidR="002E3461" w:rsidRPr="0060412E" w:rsidRDefault="00404CD2" w:rsidP="00404CD2">
            <w:pPr>
              <w:rPr>
                <w:sz w:val="22"/>
                <w:szCs w:val="22"/>
              </w:rPr>
            </w:pPr>
            <w:r>
              <w:rPr>
                <w:sz w:val="22"/>
                <w:szCs w:val="22"/>
                <w:lang w:val="sk"/>
              </w:rPr>
              <w:t>3 600</w:t>
            </w:r>
          </w:p>
        </w:tc>
      </w:tr>
      <w:tr w:rsidR="00083691" w:rsidRPr="0060412E" w14:paraId="46EA38D3" w14:textId="77777777">
        <w:trPr>
          <w:cantSplit/>
        </w:trPr>
        <w:tc>
          <w:tcPr>
            <w:tcW w:w="1843" w:type="dxa"/>
            <w:tcBorders>
              <w:left w:val="single" w:sz="4" w:space="0" w:color="000000"/>
            </w:tcBorders>
            <w:shd w:val="clear" w:color="auto" w:fill="auto"/>
          </w:tcPr>
          <w:p w14:paraId="22881CEC" w14:textId="77777777" w:rsidR="00083691" w:rsidRPr="0060412E" w:rsidRDefault="00083691">
            <w:pPr>
              <w:rPr>
                <w:sz w:val="22"/>
                <w:szCs w:val="22"/>
              </w:rPr>
            </w:pPr>
            <w:r>
              <w:rPr>
                <w:sz w:val="22"/>
                <w:szCs w:val="22"/>
                <w:lang w:val="sk"/>
              </w:rPr>
              <w:t>Stena močového mechúra</w:t>
            </w:r>
          </w:p>
        </w:tc>
        <w:tc>
          <w:tcPr>
            <w:tcW w:w="1190" w:type="dxa"/>
            <w:tcBorders>
              <w:left w:val="single" w:sz="4" w:space="0" w:color="000000"/>
            </w:tcBorders>
            <w:shd w:val="clear" w:color="auto" w:fill="auto"/>
          </w:tcPr>
          <w:p w14:paraId="5ACA4EF8" w14:textId="77777777" w:rsidR="00083691" w:rsidRPr="0060412E" w:rsidRDefault="00083691">
            <w:pPr>
              <w:rPr>
                <w:sz w:val="22"/>
                <w:szCs w:val="22"/>
              </w:rPr>
            </w:pPr>
            <w:r>
              <w:rPr>
                <w:sz w:val="22"/>
                <w:szCs w:val="22"/>
                <w:lang w:val="sk"/>
              </w:rPr>
              <w:t>0,39</w:t>
            </w:r>
          </w:p>
        </w:tc>
        <w:tc>
          <w:tcPr>
            <w:tcW w:w="1191" w:type="dxa"/>
            <w:tcBorders>
              <w:left w:val="single" w:sz="4" w:space="0" w:color="000000"/>
            </w:tcBorders>
            <w:shd w:val="clear" w:color="auto" w:fill="auto"/>
          </w:tcPr>
          <w:p w14:paraId="1E4453A4" w14:textId="77777777" w:rsidR="00083691" w:rsidRPr="0060412E" w:rsidRDefault="00083691">
            <w:pPr>
              <w:rPr>
                <w:sz w:val="22"/>
                <w:szCs w:val="22"/>
              </w:rPr>
            </w:pPr>
            <w:r>
              <w:rPr>
                <w:sz w:val="22"/>
                <w:szCs w:val="22"/>
                <w:lang w:val="sk"/>
              </w:rPr>
              <w:t>0,51</w:t>
            </w:r>
          </w:p>
        </w:tc>
        <w:tc>
          <w:tcPr>
            <w:tcW w:w="1191" w:type="dxa"/>
            <w:tcBorders>
              <w:left w:val="single" w:sz="4" w:space="0" w:color="000000"/>
            </w:tcBorders>
            <w:shd w:val="clear" w:color="auto" w:fill="auto"/>
          </w:tcPr>
          <w:p w14:paraId="3E49825C" w14:textId="77777777" w:rsidR="00083691" w:rsidRPr="0060412E" w:rsidRDefault="00083691">
            <w:pPr>
              <w:rPr>
                <w:sz w:val="22"/>
                <w:szCs w:val="22"/>
              </w:rPr>
            </w:pPr>
            <w:r>
              <w:rPr>
                <w:sz w:val="22"/>
                <w:szCs w:val="22"/>
                <w:lang w:val="sk"/>
              </w:rPr>
              <w:t>0,79</w:t>
            </w:r>
          </w:p>
        </w:tc>
        <w:tc>
          <w:tcPr>
            <w:tcW w:w="1191" w:type="dxa"/>
            <w:tcBorders>
              <w:left w:val="single" w:sz="4" w:space="0" w:color="000000"/>
            </w:tcBorders>
            <w:shd w:val="clear" w:color="auto" w:fill="auto"/>
          </w:tcPr>
          <w:p w14:paraId="251ADDB6" w14:textId="77777777" w:rsidR="00083691" w:rsidRPr="0060412E" w:rsidRDefault="00083691">
            <w:pPr>
              <w:rPr>
                <w:sz w:val="22"/>
                <w:szCs w:val="22"/>
              </w:rPr>
            </w:pPr>
            <w:r>
              <w:rPr>
                <w:sz w:val="22"/>
                <w:szCs w:val="22"/>
                <w:lang w:val="sk"/>
              </w:rPr>
              <w:t>1,1</w:t>
            </w:r>
          </w:p>
        </w:tc>
        <w:tc>
          <w:tcPr>
            <w:tcW w:w="1206" w:type="dxa"/>
            <w:tcBorders>
              <w:left w:val="single" w:sz="4" w:space="0" w:color="000000"/>
              <w:right w:val="single" w:sz="4" w:space="0" w:color="000000"/>
            </w:tcBorders>
            <w:shd w:val="clear" w:color="auto" w:fill="auto"/>
          </w:tcPr>
          <w:p w14:paraId="12B8643D" w14:textId="77777777" w:rsidR="00083691" w:rsidRPr="0060412E" w:rsidRDefault="00083691">
            <w:pPr>
              <w:rPr>
                <w:sz w:val="22"/>
                <w:szCs w:val="22"/>
              </w:rPr>
            </w:pPr>
            <w:r>
              <w:rPr>
                <w:sz w:val="22"/>
                <w:szCs w:val="22"/>
                <w:lang w:val="sk"/>
              </w:rPr>
              <w:t>1,5</w:t>
            </w:r>
          </w:p>
        </w:tc>
      </w:tr>
      <w:tr w:rsidR="002E3461" w:rsidRPr="0060412E" w14:paraId="75E3F13D" w14:textId="77777777" w:rsidTr="00700D70">
        <w:trPr>
          <w:cantSplit/>
        </w:trPr>
        <w:tc>
          <w:tcPr>
            <w:tcW w:w="1843" w:type="dxa"/>
            <w:tcBorders>
              <w:left w:val="single" w:sz="4" w:space="0" w:color="000000"/>
            </w:tcBorders>
            <w:shd w:val="clear" w:color="auto" w:fill="auto"/>
          </w:tcPr>
          <w:p w14:paraId="2292C721" w14:textId="77777777" w:rsidR="002E3461" w:rsidRPr="0060412E" w:rsidRDefault="002E3461">
            <w:pPr>
              <w:rPr>
                <w:sz w:val="22"/>
                <w:szCs w:val="22"/>
              </w:rPr>
            </w:pPr>
            <w:r>
              <w:rPr>
                <w:sz w:val="22"/>
                <w:szCs w:val="22"/>
                <w:lang w:val="sk"/>
              </w:rPr>
              <w:t>Maternica</w:t>
            </w:r>
          </w:p>
        </w:tc>
        <w:tc>
          <w:tcPr>
            <w:tcW w:w="1190" w:type="dxa"/>
            <w:tcBorders>
              <w:left w:val="single" w:sz="4" w:space="0" w:color="000000"/>
            </w:tcBorders>
            <w:shd w:val="clear" w:color="auto" w:fill="auto"/>
          </w:tcPr>
          <w:p w14:paraId="73EDF39C" w14:textId="77777777" w:rsidR="002E3461" w:rsidRPr="0060412E" w:rsidRDefault="002E3461" w:rsidP="00DF429C">
            <w:pPr>
              <w:rPr>
                <w:sz w:val="22"/>
                <w:szCs w:val="22"/>
              </w:rPr>
            </w:pPr>
            <w:r>
              <w:rPr>
                <w:sz w:val="22"/>
                <w:szCs w:val="22"/>
                <w:lang w:val="sk"/>
              </w:rPr>
              <w:t>0,040</w:t>
            </w:r>
          </w:p>
        </w:tc>
        <w:tc>
          <w:tcPr>
            <w:tcW w:w="1191" w:type="dxa"/>
            <w:tcBorders>
              <w:left w:val="single" w:sz="4" w:space="0" w:color="000000"/>
            </w:tcBorders>
            <w:shd w:val="clear" w:color="auto" w:fill="auto"/>
          </w:tcPr>
          <w:p w14:paraId="0AA79179" w14:textId="77777777" w:rsidR="002E3461" w:rsidRPr="0060412E" w:rsidRDefault="002E3461" w:rsidP="00DF429C">
            <w:pPr>
              <w:rPr>
                <w:sz w:val="22"/>
                <w:szCs w:val="22"/>
              </w:rPr>
            </w:pPr>
            <w:r>
              <w:rPr>
                <w:sz w:val="22"/>
                <w:szCs w:val="22"/>
                <w:lang w:val="sk"/>
              </w:rPr>
              <w:t>0,053</w:t>
            </w:r>
          </w:p>
        </w:tc>
        <w:tc>
          <w:tcPr>
            <w:tcW w:w="1191" w:type="dxa"/>
            <w:tcBorders>
              <w:left w:val="single" w:sz="4" w:space="0" w:color="000000"/>
            </w:tcBorders>
            <w:shd w:val="clear" w:color="auto" w:fill="auto"/>
          </w:tcPr>
          <w:p w14:paraId="598494B7" w14:textId="77777777" w:rsidR="002E3461" w:rsidRPr="0060412E" w:rsidRDefault="002E3461" w:rsidP="00DF429C">
            <w:pPr>
              <w:rPr>
                <w:sz w:val="22"/>
                <w:szCs w:val="22"/>
              </w:rPr>
            </w:pPr>
            <w:r>
              <w:rPr>
                <w:sz w:val="22"/>
                <w:szCs w:val="22"/>
                <w:lang w:val="sk"/>
              </w:rPr>
              <w:t>0,089</w:t>
            </w:r>
          </w:p>
        </w:tc>
        <w:tc>
          <w:tcPr>
            <w:tcW w:w="1191" w:type="dxa"/>
            <w:tcBorders>
              <w:left w:val="single" w:sz="4" w:space="0" w:color="000000"/>
            </w:tcBorders>
            <w:shd w:val="clear" w:color="auto" w:fill="auto"/>
          </w:tcPr>
          <w:p w14:paraId="4E4A0E71" w14:textId="77777777" w:rsidR="002E3461" w:rsidRPr="0060412E" w:rsidRDefault="002E3461" w:rsidP="00DF429C">
            <w:pPr>
              <w:rPr>
                <w:sz w:val="22"/>
                <w:szCs w:val="22"/>
              </w:rPr>
            </w:pPr>
            <w:r>
              <w:rPr>
                <w:sz w:val="22"/>
                <w:szCs w:val="22"/>
                <w:lang w:val="sk"/>
              </w:rPr>
              <w:t>0,15</w:t>
            </w:r>
          </w:p>
        </w:tc>
        <w:tc>
          <w:tcPr>
            <w:tcW w:w="1206" w:type="dxa"/>
            <w:tcBorders>
              <w:left w:val="single" w:sz="4" w:space="0" w:color="000000"/>
              <w:right w:val="single" w:sz="4" w:space="0" w:color="000000"/>
            </w:tcBorders>
            <w:shd w:val="clear" w:color="auto" w:fill="auto"/>
          </w:tcPr>
          <w:p w14:paraId="0A18D65A" w14:textId="77777777" w:rsidR="002E3461" w:rsidRPr="0060412E" w:rsidRDefault="002E3461" w:rsidP="00DF429C">
            <w:pPr>
              <w:rPr>
                <w:sz w:val="22"/>
                <w:szCs w:val="22"/>
              </w:rPr>
            </w:pPr>
            <w:r>
              <w:rPr>
                <w:sz w:val="22"/>
                <w:szCs w:val="22"/>
                <w:lang w:val="sk"/>
              </w:rPr>
              <w:t>0,32</w:t>
            </w:r>
          </w:p>
        </w:tc>
      </w:tr>
      <w:tr w:rsidR="00A83903" w:rsidRPr="0060412E" w14:paraId="4C0B3FC5" w14:textId="77777777" w:rsidTr="00A83903">
        <w:trPr>
          <w:cantSplit/>
        </w:trPr>
        <w:tc>
          <w:tcPr>
            <w:tcW w:w="1843" w:type="dxa"/>
            <w:tcBorders>
              <w:left w:val="single" w:sz="4" w:space="0" w:color="000000"/>
            </w:tcBorders>
            <w:shd w:val="clear" w:color="auto" w:fill="auto"/>
          </w:tcPr>
          <w:p w14:paraId="44AABA5B" w14:textId="77777777" w:rsidR="00A83903" w:rsidRPr="0060412E" w:rsidRDefault="00A83903">
            <w:pPr>
              <w:rPr>
                <w:sz w:val="22"/>
                <w:szCs w:val="22"/>
              </w:rPr>
            </w:pPr>
            <w:r>
              <w:rPr>
                <w:sz w:val="22"/>
                <w:szCs w:val="22"/>
                <w:lang w:val="sk"/>
              </w:rPr>
              <w:t>Ostatné orgány</w:t>
            </w:r>
          </w:p>
        </w:tc>
        <w:tc>
          <w:tcPr>
            <w:tcW w:w="1190" w:type="dxa"/>
            <w:tcBorders>
              <w:left w:val="single" w:sz="4" w:space="0" w:color="000000"/>
            </w:tcBorders>
            <w:shd w:val="clear" w:color="auto" w:fill="auto"/>
          </w:tcPr>
          <w:p w14:paraId="64BBFF03" w14:textId="77777777" w:rsidR="00A83903" w:rsidRPr="0060412E" w:rsidRDefault="00A83903" w:rsidP="00DF429C">
            <w:pPr>
              <w:rPr>
                <w:sz w:val="22"/>
                <w:szCs w:val="22"/>
              </w:rPr>
            </w:pPr>
            <w:r>
              <w:rPr>
                <w:sz w:val="22"/>
                <w:szCs w:val="22"/>
                <w:lang w:val="sk"/>
              </w:rPr>
              <w:t>0,11</w:t>
            </w:r>
          </w:p>
        </w:tc>
        <w:tc>
          <w:tcPr>
            <w:tcW w:w="1191" w:type="dxa"/>
            <w:tcBorders>
              <w:left w:val="single" w:sz="4" w:space="0" w:color="000000"/>
            </w:tcBorders>
            <w:shd w:val="clear" w:color="auto" w:fill="auto"/>
          </w:tcPr>
          <w:p w14:paraId="1B32FAA5" w14:textId="77777777" w:rsidR="00A83903" w:rsidRPr="0060412E" w:rsidRDefault="00A83903" w:rsidP="00DF429C">
            <w:pPr>
              <w:rPr>
                <w:sz w:val="22"/>
                <w:szCs w:val="22"/>
              </w:rPr>
            </w:pPr>
            <w:r>
              <w:rPr>
                <w:sz w:val="22"/>
                <w:szCs w:val="22"/>
                <w:lang w:val="sk"/>
              </w:rPr>
              <w:t>0,15</w:t>
            </w:r>
          </w:p>
        </w:tc>
        <w:tc>
          <w:tcPr>
            <w:tcW w:w="1191" w:type="dxa"/>
            <w:tcBorders>
              <w:left w:val="single" w:sz="4" w:space="0" w:color="000000"/>
            </w:tcBorders>
            <w:shd w:val="clear" w:color="auto" w:fill="auto"/>
          </w:tcPr>
          <w:p w14:paraId="0DC65CA4" w14:textId="77777777" w:rsidR="00A83903" w:rsidRPr="0060412E" w:rsidRDefault="00A83903" w:rsidP="00DF429C">
            <w:pPr>
              <w:rPr>
                <w:sz w:val="22"/>
                <w:szCs w:val="22"/>
              </w:rPr>
            </w:pPr>
            <w:r>
              <w:rPr>
                <w:sz w:val="22"/>
                <w:szCs w:val="22"/>
                <w:lang w:val="sk"/>
              </w:rPr>
              <w:t>0,23</w:t>
            </w:r>
          </w:p>
        </w:tc>
        <w:tc>
          <w:tcPr>
            <w:tcW w:w="1191" w:type="dxa"/>
            <w:tcBorders>
              <w:left w:val="single" w:sz="4" w:space="0" w:color="000000"/>
            </w:tcBorders>
            <w:shd w:val="clear" w:color="auto" w:fill="auto"/>
          </w:tcPr>
          <w:p w14:paraId="0DDCCB1C" w14:textId="77777777" w:rsidR="00A83903" w:rsidRPr="0060412E" w:rsidRDefault="00A83903" w:rsidP="00DF429C">
            <w:pPr>
              <w:rPr>
                <w:sz w:val="22"/>
                <w:szCs w:val="22"/>
              </w:rPr>
            </w:pPr>
            <w:r>
              <w:rPr>
                <w:sz w:val="22"/>
                <w:szCs w:val="22"/>
                <w:lang w:val="sk"/>
              </w:rPr>
              <w:t>0,33</w:t>
            </w:r>
          </w:p>
        </w:tc>
        <w:tc>
          <w:tcPr>
            <w:tcW w:w="1206" w:type="dxa"/>
            <w:tcBorders>
              <w:left w:val="single" w:sz="4" w:space="0" w:color="000000"/>
              <w:right w:val="single" w:sz="4" w:space="0" w:color="000000"/>
            </w:tcBorders>
            <w:shd w:val="clear" w:color="auto" w:fill="auto"/>
          </w:tcPr>
          <w:p w14:paraId="6A68A83E" w14:textId="77777777" w:rsidR="00A83903" w:rsidRPr="0060412E" w:rsidRDefault="00A83903" w:rsidP="00DF429C">
            <w:pPr>
              <w:rPr>
                <w:sz w:val="22"/>
                <w:szCs w:val="22"/>
              </w:rPr>
            </w:pPr>
            <w:r>
              <w:rPr>
                <w:sz w:val="22"/>
                <w:szCs w:val="22"/>
                <w:lang w:val="sk"/>
              </w:rPr>
              <w:t>0,58</w:t>
            </w:r>
          </w:p>
        </w:tc>
      </w:tr>
      <w:tr w:rsidR="002E3461" w:rsidRPr="0060412E" w14:paraId="67671FDB" w14:textId="77777777">
        <w:trPr>
          <w:cantSplit/>
        </w:trPr>
        <w:tc>
          <w:tcPr>
            <w:tcW w:w="1843" w:type="dxa"/>
            <w:tcBorders>
              <w:top w:val="single" w:sz="4" w:space="0" w:color="000000"/>
              <w:left w:val="single" w:sz="4" w:space="0" w:color="000000"/>
              <w:bottom w:val="single" w:sz="4" w:space="0" w:color="000000"/>
            </w:tcBorders>
            <w:shd w:val="clear" w:color="auto" w:fill="auto"/>
          </w:tcPr>
          <w:p w14:paraId="669A3BF6" w14:textId="77777777" w:rsidR="002E3461" w:rsidRPr="00700D70" w:rsidRDefault="002E3461">
            <w:pPr>
              <w:rPr>
                <w:b/>
                <w:sz w:val="22"/>
                <w:szCs w:val="22"/>
              </w:rPr>
            </w:pPr>
            <w:r>
              <w:rPr>
                <w:b/>
                <w:bCs/>
                <w:sz w:val="22"/>
                <w:szCs w:val="22"/>
                <w:lang w:val="sk"/>
              </w:rPr>
              <w:t>Efektívna dávka</w:t>
            </w:r>
          </w:p>
          <w:p w14:paraId="45FB2C93" w14:textId="77777777" w:rsidR="002E3461" w:rsidRPr="0060412E" w:rsidRDefault="002E3461">
            <w:pPr>
              <w:rPr>
                <w:sz w:val="22"/>
                <w:szCs w:val="22"/>
              </w:rPr>
            </w:pPr>
            <w:r>
              <w:rPr>
                <w:b/>
                <w:bCs/>
                <w:sz w:val="22"/>
                <w:szCs w:val="22"/>
                <w:lang w:val="sk"/>
              </w:rPr>
              <w:t>(mSv/MBq)</w:t>
            </w:r>
          </w:p>
        </w:tc>
        <w:tc>
          <w:tcPr>
            <w:tcW w:w="1190" w:type="dxa"/>
            <w:tcBorders>
              <w:top w:val="single" w:sz="4" w:space="0" w:color="000000"/>
              <w:left w:val="single" w:sz="4" w:space="0" w:color="000000"/>
              <w:bottom w:val="single" w:sz="4" w:space="0" w:color="000000"/>
            </w:tcBorders>
            <w:shd w:val="clear" w:color="auto" w:fill="auto"/>
          </w:tcPr>
          <w:p w14:paraId="4FE9E5EF" w14:textId="77777777" w:rsidR="002E3461" w:rsidRPr="00700D70" w:rsidRDefault="002E3461">
            <w:pPr>
              <w:snapToGrid w:val="0"/>
              <w:rPr>
                <w:b/>
                <w:sz w:val="22"/>
                <w:szCs w:val="22"/>
              </w:rPr>
            </w:pPr>
          </w:p>
          <w:p w14:paraId="5B26D631" w14:textId="77777777" w:rsidR="002E3461" w:rsidRPr="00700D70" w:rsidRDefault="00A47575">
            <w:pPr>
              <w:rPr>
                <w:b/>
                <w:sz w:val="22"/>
                <w:szCs w:val="22"/>
              </w:rPr>
            </w:pPr>
            <w:r>
              <w:rPr>
                <w:b/>
                <w:bCs/>
                <w:sz w:val="22"/>
                <w:szCs w:val="22"/>
                <w:lang w:val="sk"/>
              </w:rPr>
              <w:t>22</w:t>
            </w:r>
          </w:p>
          <w:p w14:paraId="7BF403DE" w14:textId="77777777" w:rsidR="002E3461" w:rsidRPr="00700D70" w:rsidRDefault="002E3461">
            <w:pPr>
              <w:rPr>
                <w:b/>
                <w:sz w:val="22"/>
                <w:szCs w:val="22"/>
              </w:rPr>
            </w:pPr>
          </w:p>
        </w:tc>
        <w:tc>
          <w:tcPr>
            <w:tcW w:w="1191" w:type="dxa"/>
            <w:tcBorders>
              <w:top w:val="single" w:sz="4" w:space="0" w:color="000000"/>
              <w:left w:val="single" w:sz="4" w:space="0" w:color="000000"/>
              <w:bottom w:val="single" w:sz="4" w:space="0" w:color="000000"/>
            </w:tcBorders>
            <w:shd w:val="clear" w:color="auto" w:fill="auto"/>
          </w:tcPr>
          <w:p w14:paraId="5B455555" w14:textId="77777777" w:rsidR="002E3461" w:rsidRPr="00700D70" w:rsidRDefault="002E3461">
            <w:pPr>
              <w:snapToGrid w:val="0"/>
              <w:rPr>
                <w:b/>
                <w:sz w:val="22"/>
                <w:szCs w:val="22"/>
              </w:rPr>
            </w:pPr>
          </w:p>
          <w:p w14:paraId="0DE7771F" w14:textId="77777777" w:rsidR="002E3461" w:rsidRPr="00700D70" w:rsidRDefault="00A47575">
            <w:pPr>
              <w:rPr>
                <w:b/>
                <w:sz w:val="22"/>
                <w:szCs w:val="22"/>
              </w:rPr>
            </w:pPr>
            <w:r>
              <w:rPr>
                <w:b/>
                <w:bCs/>
                <w:sz w:val="22"/>
                <w:szCs w:val="22"/>
                <w:lang w:val="sk"/>
              </w:rPr>
              <w:t>35</w:t>
            </w:r>
          </w:p>
        </w:tc>
        <w:tc>
          <w:tcPr>
            <w:tcW w:w="1191" w:type="dxa"/>
            <w:tcBorders>
              <w:top w:val="single" w:sz="4" w:space="0" w:color="000000"/>
              <w:left w:val="single" w:sz="4" w:space="0" w:color="000000"/>
              <w:bottom w:val="single" w:sz="4" w:space="0" w:color="000000"/>
            </w:tcBorders>
            <w:shd w:val="clear" w:color="auto" w:fill="auto"/>
          </w:tcPr>
          <w:p w14:paraId="03D1A08E" w14:textId="77777777" w:rsidR="002E3461" w:rsidRPr="00700D70" w:rsidRDefault="002E3461">
            <w:pPr>
              <w:snapToGrid w:val="0"/>
              <w:rPr>
                <w:b/>
                <w:sz w:val="22"/>
                <w:szCs w:val="22"/>
              </w:rPr>
            </w:pPr>
          </w:p>
          <w:p w14:paraId="1C091538" w14:textId="77777777" w:rsidR="002E3461" w:rsidRPr="00700D70" w:rsidRDefault="00A47575">
            <w:pPr>
              <w:rPr>
                <w:b/>
                <w:sz w:val="22"/>
                <w:szCs w:val="22"/>
              </w:rPr>
            </w:pPr>
            <w:r>
              <w:rPr>
                <w:b/>
                <w:bCs/>
                <w:sz w:val="22"/>
                <w:szCs w:val="22"/>
                <w:lang w:val="sk"/>
              </w:rPr>
              <w:t>53</w:t>
            </w:r>
          </w:p>
        </w:tc>
        <w:tc>
          <w:tcPr>
            <w:tcW w:w="1191" w:type="dxa"/>
            <w:tcBorders>
              <w:top w:val="single" w:sz="4" w:space="0" w:color="000000"/>
              <w:left w:val="single" w:sz="4" w:space="0" w:color="000000"/>
              <w:bottom w:val="single" w:sz="4" w:space="0" w:color="000000"/>
            </w:tcBorders>
            <w:shd w:val="clear" w:color="auto" w:fill="auto"/>
          </w:tcPr>
          <w:p w14:paraId="237FD093" w14:textId="77777777" w:rsidR="002E3461" w:rsidRPr="00700D70" w:rsidRDefault="002E3461">
            <w:pPr>
              <w:snapToGrid w:val="0"/>
              <w:rPr>
                <w:b/>
                <w:sz w:val="22"/>
                <w:szCs w:val="22"/>
              </w:rPr>
            </w:pPr>
          </w:p>
          <w:p w14:paraId="797158F6" w14:textId="77777777" w:rsidR="002E3461" w:rsidRPr="00700D70" w:rsidRDefault="00A47575">
            <w:pPr>
              <w:rPr>
                <w:b/>
                <w:sz w:val="22"/>
                <w:szCs w:val="22"/>
              </w:rPr>
            </w:pPr>
            <w:r>
              <w:rPr>
                <w:b/>
                <w:bCs/>
                <w:sz w:val="22"/>
                <w:szCs w:val="22"/>
                <w:lang w:val="sk"/>
              </w:rPr>
              <w:t>110</w:t>
            </w:r>
          </w:p>
        </w:tc>
        <w:tc>
          <w:tcPr>
            <w:tcW w:w="1206" w:type="dxa"/>
            <w:tcBorders>
              <w:top w:val="single" w:sz="4" w:space="0" w:color="000000"/>
              <w:left w:val="single" w:sz="4" w:space="0" w:color="000000"/>
              <w:bottom w:val="single" w:sz="4" w:space="0" w:color="000000"/>
              <w:right w:val="single" w:sz="4" w:space="0" w:color="000000"/>
            </w:tcBorders>
            <w:shd w:val="clear" w:color="auto" w:fill="auto"/>
          </w:tcPr>
          <w:p w14:paraId="0C6ED31A" w14:textId="77777777" w:rsidR="002E3461" w:rsidRPr="00700D70" w:rsidRDefault="002E3461">
            <w:pPr>
              <w:snapToGrid w:val="0"/>
              <w:rPr>
                <w:b/>
                <w:sz w:val="22"/>
                <w:szCs w:val="22"/>
              </w:rPr>
            </w:pPr>
          </w:p>
          <w:p w14:paraId="12A53822" w14:textId="77777777" w:rsidR="002E3461" w:rsidRPr="00700D70" w:rsidRDefault="00A47575">
            <w:pPr>
              <w:rPr>
                <w:b/>
                <w:sz w:val="22"/>
                <w:szCs w:val="22"/>
              </w:rPr>
            </w:pPr>
            <w:r>
              <w:rPr>
                <w:b/>
                <w:bCs/>
                <w:sz w:val="22"/>
                <w:szCs w:val="22"/>
                <w:lang w:val="sk"/>
              </w:rPr>
              <w:t>180</w:t>
            </w:r>
          </w:p>
        </w:tc>
      </w:tr>
    </w:tbl>
    <w:p w14:paraId="7A3DF48A" w14:textId="77777777" w:rsidR="002E3461" w:rsidRPr="0060412E" w:rsidRDefault="002E3461">
      <w:pPr>
        <w:rPr>
          <w:sz w:val="22"/>
          <w:szCs w:val="22"/>
        </w:rPr>
      </w:pPr>
    </w:p>
    <w:p w14:paraId="23D9FFD7" w14:textId="77777777" w:rsidR="003724C3" w:rsidRDefault="003724C3">
      <w:pPr>
        <w:ind w:firstLine="708"/>
        <w:rPr>
          <w:sz w:val="22"/>
          <w:szCs w:val="22"/>
          <w:lang w:val="sk"/>
        </w:rPr>
      </w:pPr>
    </w:p>
    <w:p w14:paraId="7D389CBD" w14:textId="77777777" w:rsidR="002E3461" w:rsidRPr="005B2AF5" w:rsidRDefault="002E3461">
      <w:pPr>
        <w:ind w:firstLine="708"/>
        <w:rPr>
          <w:sz w:val="22"/>
          <w:szCs w:val="22"/>
          <w:lang w:val="sk"/>
        </w:rPr>
      </w:pPr>
      <w:r>
        <w:rPr>
          <w:b/>
          <w:bCs/>
          <w:sz w:val="22"/>
          <w:szCs w:val="22"/>
          <w:lang w:val="sk"/>
        </w:rPr>
        <w:t>Vysoká akumulácia v štítnej žľaze, perorálne podávanie</w:t>
      </w:r>
    </w:p>
    <w:tbl>
      <w:tblPr>
        <w:tblW w:w="0" w:type="auto"/>
        <w:tblInd w:w="915" w:type="dxa"/>
        <w:tblLayout w:type="fixed"/>
        <w:tblCellMar>
          <w:left w:w="71" w:type="dxa"/>
          <w:right w:w="71" w:type="dxa"/>
        </w:tblCellMar>
        <w:tblLook w:val="0000" w:firstRow="0" w:lastRow="0" w:firstColumn="0" w:lastColumn="0" w:noHBand="0" w:noVBand="0"/>
      </w:tblPr>
      <w:tblGrid>
        <w:gridCol w:w="1843"/>
        <w:gridCol w:w="1190"/>
        <w:gridCol w:w="1191"/>
        <w:gridCol w:w="1191"/>
        <w:gridCol w:w="1191"/>
        <w:gridCol w:w="1206"/>
      </w:tblGrid>
      <w:tr w:rsidR="002E3461" w:rsidRPr="00603E25" w14:paraId="76C5805B" w14:textId="77777777">
        <w:trPr>
          <w:cantSplit/>
        </w:trPr>
        <w:tc>
          <w:tcPr>
            <w:tcW w:w="1843" w:type="dxa"/>
            <w:vMerge w:val="restart"/>
            <w:tcBorders>
              <w:top w:val="single" w:sz="4" w:space="0" w:color="000000"/>
              <w:left w:val="single" w:sz="4" w:space="0" w:color="000000"/>
            </w:tcBorders>
            <w:shd w:val="clear" w:color="auto" w:fill="auto"/>
          </w:tcPr>
          <w:p w14:paraId="7FE2035B" w14:textId="77777777" w:rsidR="002E3461" w:rsidRPr="005B2AF5" w:rsidRDefault="002E3461">
            <w:pPr>
              <w:snapToGrid w:val="0"/>
              <w:rPr>
                <w:sz w:val="22"/>
                <w:szCs w:val="22"/>
                <w:lang w:val="sk"/>
              </w:rPr>
            </w:pPr>
          </w:p>
          <w:p w14:paraId="1CA7AE46" w14:textId="77777777" w:rsidR="002E3461" w:rsidRPr="005B2AF5" w:rsidRDefault="002E3461">
            <w:pPr>
              <w:rPr>
                <w:sz w:val="22"/>
                <w:szCs w:val="22"/>
                <w:lang w:val="sk"/>
              </w:rPr>
            </w:pPr>
          </w:p>
          <w:p w14:paraId="67D582C7" w14:textId="77777777" w:rsidR="002E3461" w:rsidRPr="0060412E" w:rsidRDefault="002E3461">
            <w:pPr>
              <w:rPr>
                <w:b/>
                <w:sz w:val="22"/>
                <w:szCs w:val="22"/>
              </w:rPr>
            </w:pPr>
            <w:r>
              <w:rPr>
                <w:b/>
                <w:bCs/>
                <w:sz w:val="22"/>
                <w:szCs w:val="22"/>
                <w:lang w:val="sk"/>
              </w:rPr>
              <w:t>Orgán</w:t>
            </w:r>
          </w:p>
        </w:tc>
        <w:tc>
          <w:tcPr>
            <w:tcW w:w="5969" w:type="dxa"/>
            <w:gridSpan w:val="5"/>
            <w:tcBorders>
              <w:top w:val="single" w:sz="4" w:space="0" w:color="000000"/>
              <w:left w:val="single" w:sz="4" w:space="0" w:color="000000"/>
              <w:right w:val="single" w:sz="4" w:space="0" w:color="000000"/>
            </w:tcBorders>
            <w:shd w:val="clear" w:color="auto" w:fill="auto"/>
          </w:tcPr>
          <w:p w14:paraId="0506F3D9" w14:textId="77777777" w:rsidR="002E3461" w:rsidRPr="0060412E" w:rsidRDefault="002E3461">
            <w:pPr>
              <w:jc w:val="center"/>
              <w:rPr>
                <w:sz w:val="22"/>
                <w:szCs w:val="22"/>
              </w:rPr>
            </w:pPr>
            <w:r>
              <w:rPr>
                <w:b/>
                <w:bCs/>
                <w:sz w:val="22"/>
                <w:szCs w:val="22"/>
                <w:lang w:val="sk"/>
              </w:rPr>
              <w:t>Absorbovaná dávka na jednotku podanej aktivity</w:t>
            </w:r>
          </w:p>
        </w:tc>
      </w:tr>
      <w:tr w:rsidR="002E3461" w:rsidRPr="0060412E" w14:paraId="43C7D2FB" w14:textId="77777777">
        <w:trPr>
          <w:cantSplit/>
        </w:trPr>
        <w:tc>
          <w:tcPr>
            <w:tcW w:w="1843" w:type="dxa"/>
            <w:vMerge/>
            <w:tcBorders>
              <w:left w:val="single" w:sz="4" w:space="0" w:color="000000"/>
            </w:tcBorders>
            <w:shd w:val="clear" w:color="auto" w:fill="auto"/>
          </w:tcPr>
          <w:p w14:paraId="11DA0990" w14:textId="77777777" w:rsidR="002E3461" w:rsidRPr="0060412E" w:rsidRDefault="002E3461">
            <w:pPr>
              <w:snapToGrid w:val="0"/>
              <w:rPr>
                <w:sz w:val="22"/>
                <w:szCs w:val="22"/>
              </w:rPr>
            </w:pPr>
          </w:p>
        </w:tc>
        <w:tc>
          <w:tcPr>
            <w:tcW w:w="5969" w:type="dxa"/>
            <w:gridSpan w:val="5"/>
            <w:tcBorders>
              <w:left w:val="single" w:sz="4" w:space="0" w:color="000000"/>
              <w:right w:val="single" w:sz="4" w:space="0" w:color="000000"/>
            </w:tcBorders>
            <w:shd w:val="clear" w:color="auto" w:fill="auto"/>
          </w:tcPr>
          <w:p w14:paraId="74AD9F5E" w14:textId="77777777" w:rsidR="002E3461" w:rsidRPr="0060412E" w:rsidRDefault="002E3461">
            <w:pPr>
              <w:jc w:val="center"/>
              <w:rPr>
                <w:sz w:val="22"/>
                <w:szCs w:val="22"/>
              </w:rPr>
            </w:pPr>
            <w:r>
              <w:rPr>
                <w:b/>
                <w:bCs/>
                <w:sz w:val="22"/>
                <w:szCs w:val="22"/>
                <w:lang w:val="sk"/>
              </w:rPr>
              <w:t>(mGy/MBq)</w:t>
            </w:r>
          </w:p>
        </w:tc>
      </w:tr>
      <w:tr w:rsidR="002E3461" w:rsidRPr="0060412E" w14:paraId="365FBD95" w14:textId="77777777">
        <w:trPr>
          <w:cantSplit/>
        </w:trPr>
        <w:tc>
          <w:tcPr>
            <w:tcW w:w="1843" w:type="dxa"/>
            <w:vMerge/>
            <w:tcBorders>
              <w:left w:val="single" w:sz="4" w:space="0" w:color="000000"/>
            </w:tcBorders>
            <w:shd w:val="clear" w:color="auto" w:fill="auto"/>
          </w:tcPr>
          <w:p w14:paraId="63F5CE82" w14:textId="77777777" w:rsidR="002E3461" w:rsidRPr="0060412E" w:rsidRDefault="002E3461">
            <w:pPr>
              <w:snapToGrid w:val="0"/>
              <w:rPr>
                <w:sz w:val="22"/>
                <w:szCs w:val="22"/>
              </w:rPr>
            </w:pPr>
          </w:p>
        </w:tc>
        <w:tc>
          <w:tcPr>
            <w:tcW w:w="1190" w:type="dxa"/>
            <w:tcBorders>
              <w:top w:val="single" w:sz="4" w:space="0" w:color="000000"/>
              <w:left w:val="single" w:sz="4" w:space="0" w:color="000000"/>
            </w:tcBorders>
            <w:shd w:val="clear" w:color="auto" w:fill="auto"/>
          </w:tcPr>
          <w:p w14:paraId="68003D92" w14:textId="77777777" w:rsidR="002E3461" w:rsidRPr="00700D70" w:rsidRDefault="002E3461">
            <w:pPr>
              <w:ind w:left="212"/>
              <w:rPr>
                <w:b/>
                <w:sz w:val="22"/>
                <w:szCs w:val="22"/>
              </w:rPr>
            </w:pPr>
            <w:r>
              <w:rPr>
                <w:b/>
                <w:bCs/>
                <w:sz w:val="22"/>
                <w:szCs w:val="22"/>
                <w:lang w:val="sk"/>
              </w:rPr>
              <w:t>Dospelý</w:t>
            </w:r>
          </w:p>
        </w:tc>
        <w:tc>
          <w:tcPr>
            <w:tcW w:w="1191" w:type="dxa"/>
            <w:tcBorders>
              <w:top w:val="single" w:sz="4" w:space="0" w:color="000000"/>
              <w:left w:val="single" w:sz="4" w:space="0" w:color="000000"/>
            </w:tcBorders>
            <w:shd w:val="clear" w:color="auto" w:fill="auto"/>
          </w:tcPr>
          <w:p w14:paraId="6C46FCE7" w14:textId="77777777" w:rsidR="002E3461" w:rsidRPr="00700D70" w:rsidRDefault="002E3461">
            <w:pPr>
              <w:ind w:left="156"/>
              <w:rPr>
                <w:b/>
                <w:sz w:val="22"/>
                <w:szCs w:val="22"/>
              </w:rPr>
            </w:pPr>
            <w:r>
              <w:rPr>
                <w:b/>
                <w:bCs/>
                <w:sz w:val="22"/>
                <w:szCs w:val="22"/>
                <w:lang w:val="sk"/>
              </w:rPr>
              <w:t>15 rokov</w:t>
            </w:r>
          </w:p>
        </w:tc>
        <w:tc>
          <w:tcPr>
            <w:tcW w:w="1191" w:type="dxa"/>
            <w:tcBorders>
              <w:top w:val="single" w:sz="4" w:space="0" w:color="000000"/>
              <w:left w:val="single" w:sz="4" w:space="0" w:color="000000"/>
            </w:tcBorders>
            <w:shd w:val="clear" w:color="auto" w:fill="auto"/>
          </w:tcPr>
          <w:p w14:paraId="7A611536" w14:textId="77777777" w:rsidR="002E3461" w:rsidRPr="00700D70" w:rsidRDefault="002E3461" w:rsidP="003724C3">
            <w:pPr>
              <w:ind w:left="106"/>
              <w:rPr>
                <w:b/>
                <w:sz w:val="22"/>
                <w:szCs w:val="22"/>
              </w:rPr>
            </w:pPr>
            <w:r>
              <w:rPr>
                <w:b/>
                <w:bCs/>
                <w:sz w:val="22"/>
                <w:szCs w:val="22"/>
                <w:lang w:val="sk"/>
              </w:rPr>
              <w:t>10 rokov</w:t>
            </w:r>
          </w:p>
        </w:tc>
        <w:tc>
          <w:tcPr>
            <w:tcW w:w="1191" w:type="dxa"/>
            <w:tcBorders>
              <w:top w:val="single" w:sz="4" w:space="0" w:color="000000"/>
              <w:left w:val="single" w:sz="4" w:space="0" w:color="000000"/>
            </w:tcBorders>
            <w:shd w:val="clear" w:color="auto" w:fill="auto"/>
          </w:tcPr>
          <w:p w14:paraId="7977BD03" w14:textId="77777777" w:rsidR="002E3461" w:rsidRPr="00700D70" w:rsidRDefault="002E3461">
            <w:pPr>
              <w:ind w:left="184"/>
              <w:rPr>
                <w:b/>
                <w:sz w:val="22"/>
                <w:szCs w:val="22"/>
              </w:rPr>
            </w:pPr>
            <w:r>
              <w:rPr>
                <w:b/>
                <w:bCs/>
                <w:sz w:val="22"/>
                <w:szCs w:val="22"/>
                <w:lang w:val="sk"/>
              </w:rPr>
              <w:t>5 rokov</w:t>
            </w:r>
          </w:p>
        </w:tc>
        <w:tc>
          <w:tcPr>
            <w:tcW w:w="1206" w:type="dxa"/>
            <w:tcBorders>
              <w:top w:val="single" w:sz="4" w:space="0" w:color="000000"/>
              <w:left w:val="single" w:sz="4" w:space="0" w:color="000000"/>
              <w:right w:val="single" w:sz="4" w:space="0" w:color="000000"/>
            </w:tcBorders>
            <w:shd w:val="clear" w:color="auto" w:fill="auto"/>
          </w:tcPr>
          <w:p w14:paraId="019B1ACC" w14:textId="77777777" w:rsidR="002E3461" w:rsidRPr="00700D70" w:rsidRDefault="002E3461">
            <w:pPr>
              <w:ind w:left="127"/>
              <w:rPr>
                <w:b/>
                <w:sz w:val="22"/>
                <w:szCs w:val="22"/>
              </w:rPr>
            </w:pPr>
            <w:r>
              <w:rPr>
                <w:b/>
                <w:bCs/>
                <w:sz w:val="22"/>
                <w:szCs w:val="22"/>
                <w:lang w:val="sk"/>
              </w:rPr>
              <w:t>1 rok</w:t>
            </w:r>
          </w:p>
        </w:tc>
      </w:tr>
      <w:tr w:rsidR="002E3461" w:rsidRPr="0060412E" w14:paraId="0CBE30F7" w14:textId="77777777">
        <w:trPr>
          <w:cantSplit/>
        </w:trPr>
        <w:tc>
          <w:tcPr>
            <w:tcW w:w="1843" w:type="dxa"/>
            <w:tcBorders>
              <w:top w:val="single" w:sz="4" w:space="0" w:color="000000"/>
              <w:left w:val="single" w:sz="4" w:space="0" w:color="000000"/>
            </w:tcBorders>
            <w:shd w:val="clear" w:color="auto" w:fill="auto"/>
          </w:tcPr>
          <w:p w14:paraId="11F8BCD2" w14:textId="77777777" w:rsidR="002E3461" w:rsidRDefault="002E3461">
            <w:pPr>
              <w:rPr>
                <w:sz w:val="22"/>
                <w:szCs w:val="22"/>
              </w:rPr>
            </w:pPr>
            <w:r>
              <w:rPr>
                <w:sz w:val="22"/>
                <w:szCs w:val="22"/>
                <w:lang w:val="sk"/>
              </w:rPr>
              <w:t>Nadobličky</w:t>
            </w:r>
          </w:p>
          <w:p w14:paraId="0E70925E" w14:textId="77777777" w:rsidR="005F504B" w:rsidRPr="0060412E" w:rsidRDefault="005F504B">
            <w:pPr>
              <w:rPr>
                <w:sz w:val="22"/>
                <w:szCs w:val="22"/>
              </w:rPr>
            </w:pPr>
          </w:p>
        </w:tc>
        <w:tc>
          <w:tcPr>
            <w:tcW w:w="1190" w:type="dxa"/>
            <w:tcBorders>
              <w:top w:val="single" w:sz="4" w:space="0" w:color="000000"/>
              <w:left w:val="single" w:sz="4" w:space="0" w:color="000000"/>
            </w:tcBorders>
            <w:shd w:val="clear" w:color="auto" w:fill="auto"/>
          </w:tcPr>
          <w:p w14:paraId="0FABDDF8" w14:textId="77777777" w:rsidR="002E3461" w:rsidRPr="0060412E" w:rsidRDefault="002E3461" w:rsidP="00B65A8D">
            <w:pPr>
              <w:rPr>
                <w:sz w:val="22"/>
                <w:szCs w:val="22"/>
              </w:rPr>
            </w:pPr>
            <w:r>
              <w:rPr>
                <w:sz w:val="22"/>
                <w:szCs w:val="22"/>
                <w:lang w:val="sk"/>
              </w:rPr>
              <w:t>0,059</w:t>
            </w:r>
          </w:p>
        </w:tc>
        <w:tc>
          <w:tcPr>
            <w:tcW w:w="1191" w:type="dxa"/>
            <w:tcBorders>
              <w:top w:val="single" w:sz="4" w:space="0" w:color="000000"/>
              <w:left w:val="single" w:sz="4" w:space="0" w:color="000000"/>
            </w:tcBorders>
            <w:shd w:val="clear" w:color="auto" w:fill="auto"/>
          </w:tcPr>
          <w:p w14:paraId="4F6F20F3" w14:textId="77777777" w:rsidR="002E3461" w:rsidRPr="0060412E" w:rsidRDefault="002E3461" w:rsidP="00B65A8D">
            <w:pPr>
              <w:rPr>
                <w:sz w:val="22"/>
                <w:szCs w:val="22"/>
              </w:rPr>
            </w:pPr>
            <w:r>
              <w:rPr>
                <w:sz w:val="22"/>
                <w:szCs w:val="22"/>
                <w:lang w:val="sk"/>
              </w:rPr>
              <w:t>0,082</w:t>
            </w:r>
          </w:p>
        </w:tc>
        <w:tc>
          <w:tcPr>
            <w:tcW w:w="1191" w:type="dxa"/>
            <w:tcBorders>
              <w:top w:val="single" w:sz="4" w:space="0" w:color="000000"/>
              <w:left w:val="single" w:sz="4" w:space="0" w:color="000000"/>
            </w:tcBorders>
            <w:shd w:val="clear" w:color="auto" w:fill="auto"/>
          </w:tcPr>
          <w:p w14:paraId="754FEA68" w14:textId="77777777" w:rsidR="002E3461" w:rsidRPr="0060412E" w:rsidRDefault="002E3461" w:rsidP="00B65A8D">
            <w:pPr>
              <w:rPr>
                <w:sz w:val="22"/>
                <w:szCs w:val="22"/>
              </w:rPr>
            </w:pPr>
            <w:r>
              <w:rPr>
                <w:sz w:val="22"/>
                <w:szCs w:val="22"/>
                <w:lang w:val="sk"/>
              </w:rPr>
              <w:t>0,15</w:t>
            </w:r>
          </w:p>
        </w:tc>
        <w:tc>
          <w:tcPr>
            <w:tcW w:w="1191" w:type="dxa"/>
            <w:tcBorders>
              <w:top w:val="single" w:sz="4" w:space="0" w:color="000000"/>
              <w:left w:val="single" w:sz="4" w:space="0" w:color="000000"/>
            </w:tcBorders>
            <w:shd w:val="clear" w:color="auto" w:fill="auto"/>
          </w:tcPr>
          <w:p w14:paraId="15E099B6" w14:textId="77777777" w:rsidR="002E3461" w:rsidRPr="0060412E" w:rsidRDefault="002E3461" w:rsidP="00B65A8D">
            <w:pPr>
              <w:rPr>
                <w:sz w:val="22"/>
                <w:szCs w:val="22"/>
              </w:rPr>
            </w:pPr>
            <w:r>
              <w:rPr>
                <w:sz w:val="22"/>
                <w:szCs w:val="22"/>
                <w:lang w:val="sk"/>
              </w:rPr>
              <w:t>0,28</w:t>
            </w:r>
          </w:p>
        </w:tc>
        <w:tc>
          <w:tcPr>
            <w:tcW w:w="1206" w:type="dxa"/>
            <w:tcBorders>
              <w:top w:val="single" w:sz="4" w:space="0" w:color="000000"/>
              <w:left w:val="single" w:sz="4" w:space="0" w:color="000000"/>
              <w:right w:val="single" w:sz="4" w:space="0" w:color="000000"/>
            </w:tcBorders>
            <w:shd w:val="clear" w:color="auto" w:fill="auto"/>
          </w:tcPr>
          <w:p w14:paraId="64758D64" w14:textId="77777777" w:rsidR="002E3461" w:rsidRPr="0060412E" w:rsidRDefault="002E3461" w:rsidP="00B65A8D">
            <w:pPr>
              <w:rPr>
                <w:sz w:val="22"/>
                <w:szCs w:val="22"/>
              </w:rPr>
            </w:pPr>
            <w:r>
              <w:rPr>
                <w:sz w:val="22"/>
                <w:szCs w:val="22"/>
                <w:lang w:val="sk"/>
              </w:rPr>
              <w:t>0,66</w:t>
            </w:r>
          </w:p>
        </w:tc>
      </w:tr>
      <w:tr w:rsidR="002E3461" w:rsidRPr="0060412E" w14:paraId="41535541" w14:textId="77777777">
        <w:trPr>
          <w:cantSplit/>
        </w:trPr>
        <w:tc>
          <w:tcPr>
            <w:tcW w:w="1843" w:type="dxa"/>
            <w:tcBorders>
              <w:left w:val="single" w:sz="4" w:space="0" w:color="000000"/>
            </w:tcBorders>
            <w:shd w:val="clear" w:color="auto" w:fill="auto"/>
          </w:tcPr>
          <w:p w14:paraId="77691BF7" w14:textId="77777777" w:rsidR="002E3461" w:rsidRPr="0060412E" w:rsidRDefault="00904551">
            <w:pPr>
              <w:rPr>
                <w:sz w:val="22"/>
                <w:szCs w:val="22"/>
              </w:rPr>
            </w:pPr>
            <w:r>
              <w:rPr>
                <w:sz w:val="22"/>
                <w:szCs w:val="22"/>
                <w:lang w:val="sk"/>
              </w:rPr>
              <w:t>Povrch kosti</w:t>
            </w:r>
          </w:p>
        </w:tc>
        <w:tc>
          <w:tcPr>
            <w:tcW w:w="1190" w:type="dxa"/>
            <w:tcBorders>
              <w:left w:val="single" w:sz="4" w:space="0" w:color="000000"/>
            </w:tcBorders>
            <w:shd w:val="clear" w:color="auto" w:fill="auto"/>
          </w:tcPr>
          <w:p w14:paraId="1662C154" w14:textId="77777777" w:rsidR="002E3461" w:rsidRPr="0060412E" w:rsidRDefault="00904551">
            <w:pPr>
              <w:rPr>
                <w:sz w:val="22"/>
                <w:szCs w:val="22"/>
              </w:rPr>
            </w:pPr>
            <w:r>
              <w:rPr>
                <w:sz w:val="22"/>
                <w:szCs w:val="22"/>
                <w:lang w:val="sk"/>
              </w:rPr>
              <w:t>0,16</w:t>
            </w:r>
          </w:p>
        </w:tc>
        <w:tc>
          <w:tcPr>
            <w:tcW w:w="1191" w:type="dxa"/>
            <w:tcBorders>
              <w:left w:val="single" w:sz="4" w:space="0" w:color="000000"/>
            </w:tcBorders>
            <w:shd w:val="clear" w:color="auto" w:fill="auto"/>
          </w:tcPr>
          <w:p w14:paraId="659F6AE3" w14:textId="77777777" w:rsidR="002E3461" w:rsidRPr="0060412E" w:rsidRDefault="00904551">
            <w:pPr>
              <w:rPr>
                <w:sz w:val="22"/>
                <w:szCs w:val="22"/>
              </w:rPr>
            </w:pPr>
            <w:r>
              <w:rPr>
                <w:sz w:val="22"/>
                <w:szCs w:val="22"/>
                <w:lang w:val="sk"/>
              </w:rPr>
              <w:t>0,18</w:t>
            </w:r>
          </w:p>
        </w:tc>
        <w:tc>
          <w:tcPr>
            <w:tcW w:w="1191" w:type="dxa"/>
            <w:tcBorders>
              <w:left w:val="single" w:sz="4" w:space="0" w:color="000000"/>
            </w:tcBorders>
            <w:shd w:val="clear" w:color="auto" w:fill="auto"/>
          </w:tcPr>
          <w:p w14:paraId="2FD46939" w14:textId="77777777" w:rsidR="002E3461" w:rsidRPr="0060412E" w:rsidRDefault="00904551" w:rsidP="00904551">
            <w:pPr>
              <w:rPr>
                <w:sz w:val="22"/>
                <w:szCs w:val="22"/>
              </w:rPr>
            </w:pPr>
            <w:r>
              <w:rPr>
                <w:sz w:val="22"/>
                <w:szCs w:val="22"/>
                <w:lang w:val="sk"/>
              </w:rPr>
              <w:t>0,24</w:t>
            </w:r>
          </w:p>
        </w:tc>
        <w:tc>
          <w:tcPr>
            <w:tcW w:w="1191" w:type="dxa"/>
            <w:tcBorders>
              <w:left w:val="single" w:sz="4" w:space="0" w:color="000000"/>
            </w:tcBorders>
            <w:shd w:val="clear" w:color="auto" w:fill="auto"/>
          </w:tcPr>
          <w:p w14:paraId="02D5729F" w14:textId="77777777" w:rsidR="002E3461" w:rsidRPr="0060412E" w:rsidRDefault="00904551" w:rsidP="00904551">
            <w:pPr>
              <w:rPr>
                <w:sz w:val="22"/>
                <w:szCs w:val="22"/>
              </w:rPr>
            </w:pPr>
            <w:r>
              <w:rPr>
                <w:sz w:val="22"/>
                <w:szCs w:val="22"/>
                <w:lang w:val="sk"/>
              </w:rPr>
              <w:t>0,37</w:t>
            </w:r>
          </w:p>
        </w:tc>
        <w:tc>
          <w:tcPr>
            <w:tcW w:w="1206" w:type="dxa"/>
            <w:tcBorders>
              <w:left w:val="single" w:sz="4" w:space="0" w:color="000000"/>
              <w:right w:val="single" w:sz="4" w:space="0" w:color="000000"/>
            </w:tcBorders>
            <w:shd w:val="clear" w:color="auto" w:fill="auto"/>
          </w:tcPr>
          <w:p w14:paraId="519AF91B" w14:textId="77777777" w:rsidR="002E3461" w:rsidRPr="0060412E" w:rsidRDefault="00904551" w:rsidP="00904551">
            <w:pPr>
              <w:rPr>
                <w:sz w:val="22"/>
                <w:szCs w:val="22"/>
              </w:rPr>
            </w:pPr>
            <w:r>
              <w:rPr>
                <w:sz w:val="22"/>
                <w:szCs w:val="22"/>
                <w:lang w:val="sk"/>
              </w:rPr>
              <w:t>0,65</w:t>
            </w:r>
          </w:p>
        </w:tc>
      </w:tr>
      <w:tr w:rsidR="002E3461" w:rsidRPr="0060412E" w14:paraId="5539A3FA" w14:textId="77777777">
        <w:trPr>
          <w:cantSplit/>
        </w:trPr>
        <w:tc>
          <w:tcPr>
            <w:tcW w:w="1843" w:type="dxa"/>
            <w:tcBorders>
              <w:left w:val="single" w:sz="4" w:space="0" w:color="000000"/>
            </w:tcBorders>
            <w:shd w:val="clear" w:color="auto" w:fill="auto"/>
          </w:tcPr>
          <w:p w14:paraId="34FA844B" w14:textId="77777777" w:rsidR="002E3461" w:rsidRPr="0060412E" w:rsidRDefault="00AB0547">
            <w:pPr>
              <w:rPr>
                <w:sz w:val="22"/>
                <w:szCs w:val="22"/>
              </w:rPr>
            </w:pPr>
            <w:r>
              <w:rPr>
                <w:sz w:val="22"/>
                <w:szCs w:val="22"/>
                <w:lang w:val="sk"/>
              </w:rPr>
              <w:t>Mozog</w:t>
            </w:r>
          </w:p>
        </w:tc>
        <w:tc>
          <w:tcPr>
            <w:tcW w:w="1190" w:type="dxa"/>
            <w:tcBorders>
              <w:left w:val="single" w:sz="4" w:space="0" w:color="000000"/>
            </w:tcBorders>
            <w:shd w:val="clear" w:color="auto" w:fill="auto"/>
          </w:tcPr>
          <w:p w14:paraId="09B1F762" w14:textId="77777777" w:rsidR="002E3461" w:rsidRPr="0060412E" w:rsidRDefault="00AB0547" w:rsidP="00AB0547">
            <w:pPr>
              <w:rPr>
                <w:sz w:val="22"/>
                <w:szCs w:val="22"/>
              </w:rPr>
            </w:pPr>
            <w:r>
              <w:rPr>
                <w:sz w:val="22"/>
                <w:szCs w:val="22"/>
                <w:lang w:val="sk"/>
              </w:rPr>
              <w:t>0,17</w:t>
            </w:r>
          </w:p>
        </w:tc>
        <w:tc>
          <w:tcPr>
            <w:tcW w:w="1191" w:type="dxa"/>
            <w:tcBorders>
              <w:left w:val="single" w:sz="4" w:space="0" w:color="000000"/>
            </w:tcBorders>
            <w:shd w:val="clear" w:color="auto" w:fill="auto"/>
          </w:tcPr>
          <w:p w14:paraId="0B6C1EAE" w14:textId="77777777" w:rsidR="002E3461" w:rsidRPr="0060412E" w:rsidRDefault="00AB0547" w:rsidP="00AB0547">
            <w:pPr>
              <w:rPr>
                <w:sz w:val="22"/>
                <w:szCs w:val="22"/>
              </w:rPr>
            </w:pPr>
            <w:r>
              <w:rPr>
                <w:sz w:val="22"/>
                <w:szCs w:val="22"/>
                <w:lang w:val="sk"/>
              </w:rPr>
              <w:t>0,18</w:t>
            </w:r>
          </w:p>
        </w:tc>
        <w:tc>
          <w:tcPr>
            <w:tcW w:w="1191" w:type="dxa"/>
            <w:tcBorders>
              <w:left w:val="single" w:sz="4" w:space="0" w:color="000000"/>
            </w:tcBorders>
            <w:shd w:val="clear" w:color="auto" w:fill="auto"/>
          </w:tcPr>
          <w:p w14:paraId="4DE1B5E7" w14:textId="77777777" w:rsidR="002E3461" w:rsidRPr="0060412E" w:rsidRDefault="00AB0547" w:rsidP="00AB0547">
            <w:pPr>
              <w:rPr>
                <w:sz w:val="22"/>
                <w:szCs w:val="22"/>
              </w:rPr>
            </w:pPr>
            <w:r>
              <w:rPr>
                <w:sz w:val="22"/>
                <w:szCs w:val="22"/>
                <w:lang w:val="sk"/>
              </w:rPr>
              <w:t>0,24</w:t>
            </w:r>
          </w:p>
        </w:tc>
        <w:tc>
          <w:tcPr>
            <w:tcW w:w="1191" w:type="dxa"/>
            <w:tcBorders>
              <w:left w:val="single" w:sz="4" w:space="0" w:color="000000"/>
            </w:tcBorders>
            <w:shd w:val="clear" w:color="auto" w:fill="auto"/>
          </w:tcPr>
          <w:p w14:paraId="670C3DB3" w14:textId="77777777" w:rsidR="002E3461" w:rsidRPr="0060412E" w:rsidRDefault="00AB0547" w:rsidP="00AB0547">
            <w:pPr>
              <w:rPr>
                <w:sz w:val="22"/>
                <w:szCs w:val="22"/>
              </w:rPr>
            </w:pPr>
            <w:r>
              <w:rPr>
                <w:sz w:val="22"/>
                <w:szCs w:val="22"/>
                <w:lang w:val="sk"/>
              </w:rPr>
              <w:t>0,37</w:t>
            </w:r>
          </w:p>
        </w:tc>
        <w:tc>
          <w:tcPr>
            <w:tcW w:w="1206" w:type="dxa"/>
            <w:tcBorders>
              <w:left w:val="single" w:sz="4" w:space="0" w:color="000000"/>
              <w:right w:val="single" w:sz="4" w:space="0" w:color="000000"/>
            </w:tcBorders>
            <w:shd w:val="clear" w:color="auto" w:fill="auto"/>
          </w:tcPr>
          <w:p w14:paraId="5BA7F39D" w14:textId="77777777" w:rsidR="002E3461" w:rsidRPr="0060412E" w:rsidRDefault="00AB0547" w:rsidP="00AB0547">
            <w:pPr>
              <w:rPr>
                <w:sz w:val="22"/>
                <w:szCs w:val="22"/>
              </w:rPr>
            </w:pPr>
            <w:r>
              <w:rPr>
                <w:sz w:val="22"/>
                <w:szCs w:val="22"/>
                <w:lang w:val="sk"/>
              </w:rPr>
              <w:t>0,65</w:t>
            </w:r>
          </w:p>
        </w:tc>
      </w:tr>
      <w:tr w:rsidR="002E3461" w:rsidRPr="0060412E" w14:paraId="334FB286" w14:textId="77777777">
        <w:trPr>
          <w:cantSplit/>
        </w:trPr>
        <w:tc>
          <w:tcPr>
            <w:tcW w:w="1843" w:type="dxa"/>
            <w:tcBorders>
              <w:left w:val="single" w:sz="4" w:space="0" w:color="000000"/>
            </w:tcBorders>
            <w:shd w:val="clear" w:color="auto" w:fill="auto"/>
          </w:tcPr>
          <w:p w14:paraId="1F5494C6" w14:textId="77777777" w:rsidR="002E3461" w:rsidRPr="0060412E" w:rsidRDefault="002E3461">
            <w:pPr>
              <w:rPr>
                <w:sz w:val="22"/>
                <w:szCs w:val="22"/>
              </w:rPr>
            </w:pPr>
            <w:r>
              <w:rPr>
                <w:sz w:val="22"/>
                <w:szCs w:val="22"/>
                <w:lang w:val="sk"/>
              </w:rPr>
              <w:t>Prsník</w:t>
            </w:r>
          </w:p>
        </w:tc>
        <w:tc>
          <w:tcPr>
            <w:tcW w:w="1190" w:type="dxa"/>
            <w:tcBorders>
              <w:left w:val="single" w:sz="4" w:space="0" w:color="000000"/>
            </w:tcBorders>
            <w:shd w:val="clear" w:color="auto" w:fill="auto"/>
          </w:tcPr>
          <w:p w14:paraId="0ADC3970" w14:textId="77777777" w:rsidR="002E3461" w:rsidRPr="0060412E" w:rsidRDefault="002E3461" w:rsidP="000861A7">
            <w:pPr>
              <w:rPr>
                <w:sz w:val="22"/>
                <w:szCs w:val="22"/>
              </w:rPr>
            </w:pPr>
            <w:r>
              <w:rPr>
                <w:sz w:val="22"/>
                <w:szCs w:val="22"/>
                <w:lang w:val="sk"/>
              </w:rPr>
              <w:t>0,058</w:t>
            </w:r>
          </w:p>
        </w:tc>
        <w:tc>
          <w:tcPr>
            <w:tcW w:w="1191" w:type="dxa"/>
            <w:tcBorders>
              <w:left w:val="single" w:sz="4" w:space="0" w:color="000000"/>
            </w:tcBorders>
            <w:shd w:val="clear" w:color="auto" w:fill="auto"/>
          </w:tcPr>
          <w:p w14:paraId="3D94386F" w14:textId="77777777" w:rsidR="002E3461" w:rsidRPr="0060412E" w:rsidRDefault="002E3461" w:rsidP="000861A7">
            <w:pPr>
              <w:rPr>
                <w:sz w:val="22"/>
                <w:szCs w:val="22"/>
              </w:rPr>
            </w:pPr>
            <w:r>
              <w:rPr>
                <w:sz w:val="22"/>
                <w:szCs w:val="22"/>
                <w:lang w:val="sk"/>
              </w:rPr>
              <w:t>0,077</w:t>
            </w:r>
          </w:p>
        </w:tc>
        <w:tc>
          <w:tcPr>
            <w:tcW w:w="1191" w:type="dxa"/>
            <w:tcBorders>
              <w:left w:val="single" w:sz="4" w:space="0" w:color="000000"/>
            </w:tcBorders>
            <w:shd w:val="clear" w:color="auto" w:fill="auto"/>
          </w:tcPr>
          <w:p w14:paraId="7A45BD62" w14:textId="77777777" w:rsidR="002E3461" w:rsidRPr="0060412E" w:rsidRDefault="002E3461" w:rsidP="000861A7">
            <w:pPr>
              <w:rPr>
                <w:sz w:val="22"/>
                <w:szCs w:val="22"/>
              </w:rPr>
            </w:pPr>
            <w:r>
              <w:rPr>
                <w:sz w:val="22"/>
                <w:szCs w:val="22"/>
                <w:lang w:val="sk"/>
              </w:rPr>
              <w:t>0,17</w:t>
            </w:r>
          </w:p>
        </w:tc>
        <w:tc>
          <w:tcPr>
            <w:tcW w:w="1191" w:type="dxa"/>
            <w:tcBorders>
              <w:left w:val="single" w:sz="4" w:space="0" w:color="000000"/>
            </w:tcBorders>
            <w:shd w:val="clear" w:color="auto" w:fill="auto"/>
          </w:tcPr>
          <w:p w14:paraId="607F483E" w14:textId="77777777" w:rsidR="002E3461" w:rsidRPr="0060412E" w:rsidRDefault="002E3461" w:rsidP="000861A7">
            <w:pPr>
              <w:rPr>
                <w:sz w:val="22"/>
                <w:szCs w:val="22"/>
              </w:rPr>
            </w:pPr>
            <w:r>
              <w:rPr>
                <w:sz w:val="22"/>
                <w:szCs w:val="22"/>
                <w:lang w:val="sk"/>
              </w:rPr>
              <w:t>0,28</w:t>
            </w:r>
          </w:p>
        </w:tc>
        <w:tc>
          <w:tcPr>
            <w:tcW w:w="1206" w:type="dxa"/>
            <w:tcBorders>
              <w:left w:val="single" w:sz="4" w:space="0" w:color="000000"/>
              <w:right w:val="single" w:sz="4" w:space="0" w:color="000000"/>
            </w:tcBorders>
            <w:shd w:val="clear" w:color="auto" w:fill="auto"/>
          </w:tcPr>
          <w:p w14:paraId="0E03653E" w14:textId="77777777" w:rsidR="002E3461" w:rsidRPr="0060412E" w:rsidRDefault="002E3461" w:rsidP="000861A7">
            <w:pPr>
              <w:rPr>
                <w:sz w:val="22"/>
                <w:szCs w:val="22"/>
              </w:rPr>
            </w:pPr>
            <w:r>
              <w:rPr>
                <w:sz w:val="22"/>
                <w:szCs w:val="22"/>
                <w:lang w:val="sk"/>
              </w:rPr>
              <w:t>0,54</w:t>
            </w:r>
          </w:p>
        </w:tc>
      </w:tr>
      <w:tr w:rsidR="00557A42" w:rsidRPr="0060412E" w14:paraId="4AE81B93" w14:textId="77777777">
        <w:trPr>
          <w:cantSplit/>
        </w:trPr>
        <w:tc>
          <w:tcPr>
            <w:tcW w:w="1843" w:type="dxa"/>
            <w:tcBorders>
              <w:left w:val="single" w:sz="4" w:space="0" w:color="000000"/>
            </w:tcBorders>
            <w:shd w:val="clear" w:color="auto" w:fill="auto"/>
          </w:tcPr>
          <w:p w14:paraId="13807E99" w14:textId="77777777" w:rsidR="00557A42" w:rsidRPr="0060412E" w:rsidRDefault="00557A42">
            <w:pPr>
              <w:rPr>
                <w:sz w:val="22"/>
                <w:szCs w:val="22"/>
              </w:rPr>
            </w:pPr>
            <w:r>
              <w:rPr>
                <w:sz w:val="22"/>
                <w:szCs w:val="22"/>
                <w:lang w:val="sk"/>
              </w:rPr>
              <w:t>Žlčník</w:t>
            </w:r>
          </w:p>
        </w:tc>
        <w:tc>
          <w:tcPr>
            <w:tcW w:w="1190" w:type="dxa"/>
            <w:tcBorders>
              <w:left w:val="single" w:sz="4" w:space="0" w:color="000000"/>
            </w:tcBorders>
            <w:shd w:val="clear" w:color="auto" w:fill="auto"/>
          </w:tcPr>
          <w:p w14:paraId="438564BC" w14:textId="77777777" w:rsidR="00557A42" w:rsidRPr="0060412E" w:rsidRDefault="00557A42" w:rsidP="000861A7">
            <w:pPr>
              <w:rPr>
                <w:sz w:val="22"/>
                <w:szCs w:val="22"/>
              </w:rPr>
            </w:pPr>
            <w:r>
              <w:rPr>
                <w:sz w:val="22"/>
                <w:szCs w:val="22"/>
                <w:lang w:val="sk"/>
              </w:rPr>
              <w:t>0,049</w:t>
            </w:r>
          </w:p>
        </w:tc>
        <w:tc>
          <w:tcPr>
            <w:tcW w:w="1191" w:type="dxa"/>
            <w:tcBorders>
              <w:left w:val="single" w:sz="4" w:space="0" w:color="000000"/>
            </w:tcBorders>
            <w:shd w:val="clear" w:color="auto" w:fill="auto"/>
          </w:tcPr>
          <w:p w14:paraId="6F766021" w14:textId="77777777" w:rsidR="00557A42" w:rsidRPr="0060412E" w:rsidRDefault="00557A42" w:rsidP="000861A7">
            <w:pPr>
              <w:rPr>
                <w:sz w:val="22"/>
                <w:szCs w:val="22"/>
              </w:rPr>
            </w:pPr>
            <w:r>
              <w:rPr>
                <w:sz w:val="22"/>
                <w:szCs w:val="22"/>
                <w:lang w:val="sk"/>
              </w:rPr>
              <w:t>0,068</w:t>
            </w:r>
          </w:p>
        </w:tc>
        <w:tc>
          <w:tcPr>
            <w:tcW w:w="1191" w:type="dxa"/>
            <w:tcBorders>
              <w:left w:val="single" w:sz="4" w:space="0" w:color="000000"/>
            </w:tcBorders>
            <w:shd w:val="clear" w:color="auto" w:fill="auto"/>
          </w:tcPr>
          <w:p w14:paraId="2B52B80B" w14:textId="77777777" w:rsidR="00557A42" w:rsidRPr="0060412E" w:rsidRDefault="00557A42" w:rsidP="000861A7">
            <w:pPr>
              <w:rPr>
                <w:sz w:val="22"/>
                <w:szCs w:val="22"/>
              </w:rPr>
            </w:pPr>
            <w:r>
              <w:rPr>
                <w:sz w:val="22"/>
                <w:szCs w:val="22"/>
                <w:lang w:val="sk"/>
              </w:rPr>
              <w:t>0,13</w:t>
            </w:r>
          </w:p>
        </w:tc>
        <w:tc>
          <w:tcPr>
            <w:tcW w:w="1191" w:type="dxa"/>
            <w:tcBorders>
              <w:left w:val="single" w:sz="4" w:space="0" w:color="000000"/>
            </w:tcBorders>
            <w:shd w:val="clear" w:color="auto" w:fill="auto"/>
          </w:tcPr>
          <w:p w14:paraId="1F6B40C2" w14:textId="77777777" w:rsidR="00557A42" w:rsidRPr="0060412E" w:rsidRDefault="00557A42" w:rsidP="000861A7">
            <w:pPr>
              <w:rPr>
                <w:sz w:val="22"/>
                <w:szCs w:val="22"/>
              </w:rPr>
            </w:pPr>
            <w:r>
              <w:rPr>
                <w:sz w:val="22"/>
                <w:szCs w:val="22"/>
                <w:lang w:val="sk"/>
              </w:rPr>
              <w:t>0,24</w:t>
            </w:r>
          </w:p>
        </w:tc>
        <w:tc>
          <w:tcPr>
            <w:tcW w:w="1206" w:type="dxa"/>
            <w:tcBorders>
              <w:left w:val="single" w:sz="4" w:space="0" w:color="000000"/>
              <w:right w:val="single" w:sz="4" w:space="0" w:color="000000"/>
            </w:tcBorders>
            <w:shd w:val="clear" w:color="auto" w:fill="auto"/>
          </w:tcPr>
          <w:p w14:paraId="70A0263E" w14:textId="77777777" w:rsidR="00557A42" w:rsidRPr="0060412E" w:rsidRDefault="00557A42" w:rsidP="000861A7">
            <w:pPr>
              <w:rPr>
                <w:sz w:val="22"/>
                <w:szCs w:val="22"/>
              </w:rPr>
            </w:pPr>
            <w:r>
              <w:rPr>
                <w:sz w:val="22"/>
                <w:szCs w:val="22"/>
                <w:lang w:val="sk"/>
              </w:rPr>
              <w:t>0,54</w:t>
            </w:r>
          </w:p>
        </w:tc>
      </w:tr>
      <w:tr w:rsidR="002E3461" w:rsidRPr="0060412E" w14:paraId="0EE3C5C9" w14:textId="77777777" w:rsidTr="00700D70">
        <w:trPr>
          <w:cantSplit/>
        </w:trPr>
        <w:tc>
          <w:tcPr>
            <w:tcW w:w="1843" w:type="dxa"/>
            <w:tcBorders>
              <w:left w:val="single" w:sz="4" w:space="0" w:color="000000"/>
            </w:tcBorders>
            <w:shd w:val="clear" w:color="auto" w:fill="auto"/>
          </w:tcPr>
          <w:p w14:paraId="4576A467" w14:textId="77777777" w:rsidR="002E3461" w:rsidRPr="0060412E" w:rsidRDefault="002E3461">
            <w:pPr>
              <w:rPr>
                <w:sz w:val="22"/>
                <w:szCs w:val="22"/>
              </w:rPr>
            </w:pPr>
            <w:r>
              <w:rPr>
                <w:sz w:val="22"/>
                <w:szCs w:val="22"/>
                <w:lang w:val="sk"/>
              </w:rPr>
              <w:t>GI trakt</w:t>
            </w:r>
          </w:p>
          <w:p w14:paraId="738DE0A0" w14:textId="77777777" w:rsidR="002E3461" w:rsidRPr="0060412E" w:rsidRDefault="002E3461">
            <w:pPr>
              <w:rPr>
                <w:sz w:val="22"/>
                <w:szCs w:val="22"/>
              </w:rPr>
            </w:pPr>
            <w:r>
              <w:rPr>
                <w:sz w:val="22"/>
                <w:szCs w:val="22"/>
                <w:lang w:val="sk"/>
              </w:rPr>
              <w:t xml:space="preserve">  Stena žalúdka</w:t>
            </w:r>
          </w:p>
          <w:p w14:paraId="24EF58D5" w14:textId="77777777" w:rsidR="00436739" w:rsidRDefault="002E3461">
            <w:pPr>
              <w:rPr>
                <w:sz w:val="22"/>
                <w:szCs w:val="22"/>
              </w:rPr>
            </w:pPr>
            <w:r>
              <w:rPr>
                <w:sz w:val="22"/>
                <w:szCs w:val="22"/>
                <w:lang w:val="sk"/>
              </w:rPr>
              <w:t xml:space="preserve">  Stena tenkého    </w:t>
            </w:r>
          </w:p>
          <w:p w14:paraId="0D2F9CDA" w14:textId="77777777" w:rsidR="002E3461" w:rsidRPr="005B2AF5" w:rsidRDefault="00436739">
            <w:pPr>
              <w:rPr>
                <w:sz w:val="22"/>
                <w:szCs w:val="22"/>
                <w:lang w:val="sk"/>
              </w:rPr>
            </w:pPr>
            <w:r>
              <w:rPr>
                <w:sz w:val="22"/>
                <w:szCs w:val="22"/>
                <w:lang w:val="sk"/>
              </w:rPr>
              <w:t xml:space="preserve">  Čreva</w:t>
            </w:r>
          </w:p>
          <w:p w14:paraId="76A116E2" w14:textId="77777777" w:rsidR="0037510A" w:rsidRPr="005B2AF5" w:rsidRDefault="0037510A">
            <w:pPr>
              <w:rPr>
                <w:sz w:val="22"/>
                <w:szCs w:val="22"/>
                <w:lang w:val="sk"/>
              </w:rPr>
            </w:pPr>
            <w:r>
              <w:rPr>
                <w:sz w:val="22"/>
                <w:szCs w:val="22"/>
                <w:lang w:val="sk"/>
              </w:rPr>
              <w:t xml:space="preserve">  Stena hrubého čreva</w:t>
            </w:r>
          </w:p>
          <w:p w14:paraId="1CF7C514" w14:textId="77777777" w:rsidR="002E3461" w:rsidRPr="005B2AF5" w:rsidRDefault="002E3461">
            <w:pPr>
              <w:rPr>
                <w:sz w:val="22"/>
                <w:szCs w:val="22"/>
                <w:lang w:val="sk"/>
              </w:rPr>
            </w:pPr>
            <w:r>
              <w:rPr>
                <w:sz w:val="22"/>
                <w:szCs w:val="22"/>
                <w:lang w:val="sk"/>
              </w:rPr>
              <w:t xml:space="preserve">  (Stena hornej časti hrubého čreva</w:t>
            </w:r>
          </w:p>
          <w:p w14:paraId="6850562C" w14:textId="77777777" w:rsidR="002E3461" w:rsidRPr="005B2AF5" w:rsidRDefault="002E3461">
            <w:pPr>
              <w:rPr>
                <w:sz w:val="22"/>
                <w:szCs w:val="22"/>
                <w:lang w:val="sk"/>
              </w:rPr>
            </w:pPr>
            <w:r>
              <w:rPr>
                <w:sz w:val="22"/>
                <w:szCs w:val="22"/>
                <w:lang w:val="sk"/>
              </w:rPr>
              <w:t xml:space="preserve">  (Stena dolnej časti hrubého čreva</w:t>
            </w:r>
          </w:p>
          <w:p w14:paraId="6D06C1E1" w14:textId="77777777" w:rsidR="003502E6" w:rsidRPr="005B2AF5" w:rsidRDefault="003502E6">
            <w:pPr>
              <w:rPr>
                <w:sz w:val="22"/>
                <w:szCs w:val="22"/>
                <w:lang w:val="sk"/>
              </w:rPr>
            </w:pPr>
            <w:r>
              <w:rPr>
                <w:sz w:val="22"/>
                <w:szCs w:val="22"/>
                <w:lang w:val="sk"/>
              </w:rPr>
              <w:t>Stena srdca</w:t>
            </w:r>
          </w:p>
        </w:tc>
        <w:tc>
          <w:tcPr>
            <w:tcW w:w="1190" w:type="dxa"/>
            <w:tcBorders>
              <w:left w:val="single" w:sz="4" w:space="0" w:color="000000"/>
            </w:tcBorders>
            <w:shd w:val="clear" w:color="auto" w:fill="auto"/>
          </w:tcPr>
          <w:p w14:paraId="3748C428" w14:textId="77777777" w:rsidR="002E3461" w:rsidRPr="005B2AF5" w:rsidRDefault="002E3461">
            <w:pPr>
              <w:snapToGrid w:val="0"/>
              <w:rPr>
                <w:sz w:val="22"/>
                <w:szCs w:val="22"/>
                <w:lang w:val="sk"/>
              </w:rPr>
            </w:pPr>
          </w:p>
          <w:p w14:paraId="7D9A1043" w14:textId="77777777" w:rsidR="002E3461" w:rsidRPr="0060412E" w:rsidRDefault="002E3461">
            <w:pPr>
              <w:rPr>
                <w:sz w:val="22"/>
                <w:szCs w:val="22"/>
              </w:rPr>
            </w:pPr>
            <w:r>
              <w:rPr>
                <w:sz w:val="22"/>
                <w:szCs w:val="22"/>
                <w:lang w:val="sk"/>
              </w:rPr>
              <w:t>0,66</w:t>
            </w:r>
          </w:p>
          <w:p w14:paraId="1A6EE376" w14:textId="77777777" w:rsidR="002E3461" w:rsidRPr="0060412E" w:rsidRDefault="002E3461">
            <w:pPr>
              <w:rPr>
                <w:sz w:val="22"/>
                <w:szCs w:val="22"/>
              </w:rPr>
            </w:pPr>
            <w:r>
              <w:rPr>
                <w:sz w:val="22"/>
                <w:szCs w:val="22"/>
                <w:lang w:val="sk"/>
              </w:rPr>
              <w:t>0,032</w:t>
            </w:r>
          </w:p>
          <w:p w14:paraId="2B18E8EE" w14:textId="77777777" w:rsidR="00436739" w:rsidRDefault="00436739">
            <w:pPr>
              <w:rPr>
                <w:sz w:val="22"/>
                <w:szCs w:val="22"/>
              </w:rPr>
            </w:pPr>
          </w:p>
          <w:p w14:paraId="75ACBBBD" w14:textId="77777777" w:rsidR="0037510A" w:rsidRDefault="0037510A">
            <w:pPr>
              <w:rPr>
                <w:sz w:val="22"/>
                <w:szCs w:val="22"/>
              </w:rPr>
            </w:pPr>
            <w:r>
              <w:rPr>
                <w:sz w:val="22"/>
                <w:szCs w:val="22"/>
                <w:lang w:val="sk"/>
              </w:rPr>
              <w:t>0,14</w:t>
            </w:r>
          </w:p>
          <w:p w14:paraId="7EAB3439" w14:textId="77777777" w:rsidR="008B7909" w:rsidRDefault="008B7909">
            <w:pPr>
              <w:rPr>
                <w:sz w:val="22"/>
                <w:szCs w:val="22"/>
                <w:lang w:val="sk"/>
              </w:rPr>
            </w:pPr>
          </w:p>
          <w:p w14:paraId="08FF6493" w14:textId="77777777" w:rsidR="002E3461" w:rsidRPr="0060412E" w:rsidRDefault="002E3461">
            <w:pPr>
              <w:rPr>
                <w:sz w:val="22"/>
                <w:szCs w:val="22"/>
              </w:rPr>
            </w:pPr>
            <w:r>
              <w:rPr>
                <w:sz w:val="22"/>
                <w:szCs w:val="22"/>
                <w:lang w:val="sk"/>
              </w:rPr>
              <w:t>0,12</w:t>
            </w:r>
          </w:p>
          <w:p w14:paraId="48C2043D" w14:textId="77777777" w:rsidR="008B7909" w:rsidRDefault="008B7909">
            <w:pPr>
              <w:rPr>
                <w:sz w:val="22"/>
                <w:szCs w:val="22"/>
                <w:lang w:val="sk"/>
              </w:rPr>
            </w:pPr>
          </w:p>
          <w:p w14:paraId="562971C6" w14:textId="77777777" w:rsidR="008B7909" w:rsidRDefault="008B7909">
            <w:pPr>
              <w:rPr>
                <w:sz w:val="22"/>
                <w:szCs w:val="22"/>
                <w:lang w:val="sk"/>
              </w:rPr>
            </w:pPr>
          </w:p>
          <w:p w14:paraId="0EFE9C10" w14:textId="77777777" w:rsidR="002E3461" w:rsidRPr="0060412E" w:rsidRDefault="002E3461">
            <w:pPr>
              <w:rPr>
                <w:sz w:val="22"/>
                <w:szCs w:val="22"/>
              </w:rPr>
            </w:pPr>
            <w:r>
              <w:rPr>
                <w:sz w:val="22"/>
                <w:szCs w:val="22"/>
                <w:lang w:val="sk"/>
              </w:rPr>
              <w:t>0,16</w:t>
            </w:r>
          </w:p>
          <w:p w14:paraId="58B5D133" w14:textId="77777777" w:rsidR="008B7909" w:rsidRDefault="008B7909" w:rsidP="003502E6">
            <w:pPr>
              <w:rPr>
                <w:sz w:val="22"/>
                <w:szCs w:val="22"/>
                <w:lang w:val="sk"/>
              </w:rPr>
            </w:pPr>
          </w:p>
          <w:p w14:paraId="522784FE" w14:textId="77777777" w:rsidR="008B7909" w:rsidRDefault="008B7909" w:rsidP="003502E6">
            <w:pPr>
              <w:rPr>
                <w:sz w:val="22"/>
                <w:szCs w:val="22"/>
                <w:lang w:val="sk"/>
              </w:rPr>
            </w:pPr>
          </w:p>
          <w:p w14:paraId="5125DA97" w14:textId="77777777" w:rsidR="002E3461" w:rsidRPr="0060412E" w:rsidRDefault="003502E6" w:rsidP="003502E6">
            <w:pPr>
              <w:rPr>
                <w:sz w:val="22"/>
                <w:szCs w:val="22"/>
              </w:rPr>
            </w:pPr>
            <w:r>
              <w:rPr>
                <w:sz w:val="22"/>
                <w:szCs w:val="22"/>
                <w:lang w:val="sk"/>
              </w:rPr>
              <w:t>0,12</w:t>
            </w:r>
          </w:p>
        </w:tc>
        <w:tc>
          <w:tcPr>
            <w:tcW w:w="1191" w:type="dxa"/>
            <w:tcBorders>
              <w:left w:val="single" w:sz="4" w:space="0" w:color="000000"/>
            </w:tcBorders>
            <w:shd w:val="clear" w:color="auto" w:fill="auto"/>
          </w:tcPr>
          <w:p w14:paraId="343FB649" w14:textId="77777777" w:rsidR="002E3461" w:rsidRPr="0060412E" w:rsidRDefault="002E3461">
            <w:pPr>
              <w:snapToGrid w:val="0"/>
              <w:rPr>
                <w:sz w:val="22"/>
                <w:szCs w:val="22"/>
              </w:rPr>
            </w:pPr>
          </w:p>
          <w:p w14:paraId="0B40E9C9" w14:textId="77777777" w:rsidR="002E3461" w:rsidRPr="0060412E" w:rsidRDefault="002E3461">
            <w:pPr>
              <w:rPr>
                <w:sz w:val="22"/>
                <w:szCs w:val="22"/>
              </w:rPr>
            </w:pPr>
            <w:r>
              <w:rPr>
                <w:sz w:val="22"/>
                <w:szCs w:val="22"/>
                <w:lang w:val="sk"/>
              </w:rPr>
              <w:t>0,88</w:t>
            </w:r>
          </w:p>
          <w:p w14:paraId="545580A3" w14:textId="77777777" w:rsidR="002E3461" w:rsidRPr="0060412E" w:rsidRDefault="002E3461">
            <w:pPr>
              <w:rPr>
                <w:sz w:val="22"/>
                <w:szCs w:val="22"/>
              </w:rPr>
            </w:pPr>
            <w:r>
              <w:rPr>
                <w:sz w:val="22"/>
                <w:szCs w:val="22"/>
                <w:lang w:val="sk"/>
              </w:rPr>
              <w:t>0,043</w:t>
            </w:r>
          </w:p>
          <w:p w14:paraId="6F34C507" w14:textId="77777777" w:rsidR="00436739" w:rsidRDefault="00436739">
            <w:pPr>
              <w:rPr>
                <w:sz w:val="22"/>
                <w:szCs w:val="22"/>
              </w:rPr>
            </w:pPr>
          </w:p>
          <w:p w14:paraId="56779940" w14:textId="77777777" w:rsidR="0037510A" w:rsidRDefault="0037510A">
            <w:pPr>
              <w:rPr>
                <w:sz w:val="22"/>
                <w:szCs w:val="22"/>
              </w:rPr>
            </w:pPr>
            <w:r>
              <w:rPr>
                <w:sz w:val="22"/>
                <w:szCs w:val="22"/>
                <w:lang w:val="sk"/>
              </w:rPr>
              <w:t>0,19</w:t>
            </w:r>
          </w:p>
          <w:p w14:paraId="453F01E5" w14:textId="77777777" w:rsidR="008B7909" w:rsidRDefault="008B7909">
            <w:pPr>
              <w:rPr>
                <w:sz w:val="22"/>
                <w:szCs w:val="22"/>
                <w:lang w:val="sk"/>
              </w:rPr>
            </w:pPr>
          </w:p>
          <w:p w14:paraId="1D387946" w14:textId="77777777" w:rsidR="002E3461" w:rsidRPr="0060412E" w:rsidRDefault="002E3461">
            <w:pPr>
              <w:rPr>
                <w:sz w:val="22"/>
                <w:szCs w:val="22"/>
              </w:rPr>
            </w:pPr>
            <w:r>
              <w:rPr>
                <w:sz w:val="22"/>
                <w:szCs w:val="22"/>
                <w:lang w:val="sk"/>
              </w:rPr>
              <w:t>0,16</w:t>
            </w:r>
          </w:p>
          <w:p w14:paraId="1A91260F" w14:textId="77777777" w:rsidR="008B7909" w:rsidRDefault="008B7909" w:rsidP="0043462E">
            <w:pPr>
              <w:rPr>
                <w:sz w:val="22"/>
                <w:szCs w:val="22"/>
                <w:lang w:val="sk"/>
              </w:rPr>
            </w:pPr>
          </w:p>
          <w:p w14:paraId="4D6DC6B2" w14:textId="77777777" w:rsidR="008B7909" w:rsidRDefault="008B7909" w:rsidP="0043462E">
            <w:pPr>
              <w:rPr>
                <w:sz w:val="22"/>
                <w:szCs w:val="22"/>
                <w:lang w:val="sk"/>
              </w:rPr>
            </w:pPr>
          </w:p>
          <w:p w14:paraId="076C6BD1" w14:textId="77777777" w:rsidR="002E3461" w:rsidRDefault="002E3461" w:rsidP="0043462E">
            <w:pPr>
              <w:rPr>
                <w:sz w:val="22"/>
                <w:szCs w:val="22"/>
              </w:rPr>
            </w:pPr>
            <w:r>
              <w:rPr>
                <w:sz w:val="22"/>
                <w:szCs w:val="22"/>
                <w:lang w:val="sk"/>
              </w:rPr>
              <w:t>0,22</w:t>
            </w:r>
          </w:p>
          <w:p w14:paraId="6570D989" w14:textId="77777777" w:rsidR="008B7909" w:rsidRDefault="008B7909" w:rsidP="0043462E">
            <w:pPr>
              <w:rPr>
                <w:sz w:val="22"/>
                <w:szCs w:val="22"/>
                <w:lang w:val="sk"/>
              </w:rPr>
            </w:pPr>
          </w:p>
          <w:p w14:paraId="355647D8" w14:textId="77777777" w:rsidR="008B7909" w:rsidRDefault="008B7909" w:rsidP="0043462E">
            <w:pPr>
              <w:rPr>
                <w:sz w:val="22"/>
                <w:szCs w:val="22"/>
                <w:lang w:val="sk"/>
              </w:rPr>
            </w:pPr>
          </w:p>
          <w:p w14:paraId="4A0EF299" w14:textId="77777777" w:rsidR="003502E6" w:rsidRPr="0060412E" w:rsidRDefault="003502E6" w:rsidP="0043462E">
            <w:pPr>
              <w:rPr>
                <w:sz w:val="22"/>
                <w:szCs w:val="22"/>
              </w:rPr>
            </w:pPr>
            <w:r>
              <w:rPr>
                <w:sz w:val="22"/>
                <w:szCs w:val="22"/>
                <w:lang w:val="sk"/>
              </w:rPr>
              <w:t>0,16</w:t>
            </w:r>
          </w:p>
        </w:tc>
        <w:tc>
          <w:tcPr>
            <w:tcW w:w="1191" w:type="dxa"/>
            <w:tcBorders>
              <w:left w:val="single" w:sz="4" w:space="0" w:color="000000"/>
            </w:tcBorders>
            <w:shd w:val="clear" w:color="auto" w:fill="auto"/>
          </w:tcPr>
          <w:p w14:paraId="3A7DBC36" w14:textId="77777777" w:rsidR="002E3461" w:rsidRPr="0060412E" w:rsidRDefault="002E3461">
            <w:pPr>
              <w:snapToGrid w:val="0"/>
              <w:rPr>
                <w:sz w:val="22"/>
                <w:szCs w:val="22"/>
              </w:rPr>
            </w:pPr>
          </w:p>
          <w:p w14:paraId="04AA3B4A" w14:textId="77777777" w:rsidR="002E3461" w:rsidRPr="0060412E" w:rsidRDefault="00436739">
            <w:pPr>
              <w:rPr>
                <w:sz w:val="22"/>
                <w:szCs w:val="22"/>
              </w:rPr>
            </w:pPr>
            <w:r>
              <w:rPr>
                <w:sz w:val="22"/>
                <w:szCs w:val="22"/>
                <w:lang w:val="sk"/>
              </w:rPr>
              <w:t>1,3</w:t>
            </w:r>
          </w:p>
          <w:p w14:paraId="11B126EE" w14:textId="77777777" w:rsidR="002E3461" w:rsidRPr="0060412E" w:rsidRDefault="002E3461">
            <w:pPr>
              <w:rPr>
                <w:sz w:val="22"/>
                <w:szCs w:val="22"/>
              </w:rPr>
            </w:pPr>
            <w:r>
              <w:rPr>
                <w:sz w:val="22"/>
                <w:szCs w:val="22"/>
                <w:lang w:val="sk"/>
              </w:rPr>
              <w:t>0,077</w:t>
            </w:r>
          </w:p>
          <w:p w14:paraId="542F2FE8" w14:textId="77777777" w:rsidR="00436739" w:rsidRDefault="00436739">
            <w:pPr>
              <w:rPr>
                <w:sz w:val="22"/>
                <w:szCs w:val="22"/>
              </w:rPr>
            </w:pPr>
          </w:p>
          <w:p w14:paraId="314DC102" w14:textId="77777777" w:rsidR="0037510A" w:rsidRDefault="0037510A">
            <w:pPr>
              <w:rPr>
                <w:sz w:val="22"/>
                <w:szCs w:val="22"/>
              </w:rPr>
            </w:pPr>
            <w:r>
              <w:rPr>
                <w:sz w:val="22"/>
                <w:szCs w:val="22"/>
                <w:lang w:val="sk"/>
              </w:rPr>
              <w:t>0,35</w:t>
            </w:r>
          </w:p>
          <w:p w14:paraId="0EF22885" w14:textId="77777777" w:rsidR="008B7909" w:rsidRDefault="008B7909">
            <w:pPr>
              <w:rPr>
                <w:sz w:val="22"/>
                <w:szCs w:val="22"/>
                <w:lang w:val="sk"/>
              </w:rPr>
            </w:pPr>
          </w:p>
          <w:p w14:paraId="7B093208" w14:textId="77777777" w:rsidR="002E3461" w:rsidRPr="0060412E" w:rsidRDefault="002E3461">
            <w:pPr>
              <w:rPr>
                <w:sz w:val="22"/>
                <w:szCs w:val="22"/>
              </w:rPr>
            </w:pPr>
            <w:r>
              <w:rPr>
                <w:sz w:val="22"/>
                <w:szCs w:val="22"/>
                <w:lang w:val="sk"/>
              </w:rPr>
              <w:t>0,30</w:t>
            </w:r>
          </w:p>
          <w:p w14:paraId="2AD15432" w14:textId="77777777" w:rsidR="008B7909" w:rsidRDefault="008B7909">
            <w:pPr>
              <w:rPr>
                <w:sz w:val="22"/>
                <w:szCs w:val="22"/>
                <w:lang w:val="sk"/>
              </w:rPr>
            </w:pPr>
          </w:p>
          <w:p w14:paraId="3B97BC3C" w14:textId="77777777" w:rsidR="008B7909" w:rsidRDefault="008B7909">
            <w:pPr>
              <w:rPr>
                <w:sz w:val="22"/>
                <w:szCs w:val="22"/>
                <w:lang w:val="sk"/>
              </w:rPr>
            </w:pPr>
          </w:p>
          <w:p w14:paraId="471D1ADF" w14:textId="77777777" w:rsidR="002E3461" w:rsidRPr="0060412E" w:rsidRDefault="002E3461">
            <w:pPr>
              <w:rPr>
                <w:sz w:val="22"/>
                <w:szCs w:val="22"/>
              </w:rPr>
            </w:pPr>
            <w:r>
              <w:rPr>
                <w:sz w:val="22"/>
                <w:szCs w:val="22"/>
                <w:lang w:val="sk"/>
              </w:rPr>
              <w:t>0,42</w:t>
            </w:r>
          </w:p>
          <w:p w14:paraId="429CA505" w14:textId="77777777" w:rsidR="008B7909" w:rsidRDefault="008B7909">
            <w:pPr>
              <w:rPr>
                <w:sz w:val="22"/>
                <w:szCs w:val="22"/>
                <w:lang w:val="sk"/>
              </w:rPr>
            </w:pPr>
          </w:p>
          <w:p w14:paraId="0E7379A6" w14:textId="77777777" w:rsidR="008B7909" w:rsidRDefault="008B7909">
            <w:pPr>
              <w:rPr>
                <w:sz w:val="22"/>
                <w:szCs w:val="22"/>
                <w:lang w:val="sk"/>
              </w:rPr>
            </w:pPr>
          </w:p>
          <w:p w14:paraId="7F0E9E0E" w14:textId="77777777" w:rsidR="002E3461" w:rsidRPr="0060412E" w:rsidRDefault="003502E6">
            <w:pPr>
              <w:rPr>
                <w:sz w:val="22"/>
                <w:szCs w:val="22"/>
              </w:rPr>
            </w:pPr>
            <w:r>
              <w:rPr>
                <w:sz w:val="22"/>
                <w:szCs w:val="22"/>
                <w:lang w:val="sk"/>
              </w:rPr>
              <w:t>0,30</w:t>
            </w:r>
          </w:p>
        </w:tc>
        <w:tc>
          <w:tcPr>
            <w:tcW w:w="1191" w:type="dxa"/>
            <w:tcBorders>
              <w:left w:val="single" w:sz="4" w:space="0" w:color="000000"/>
            </w:tcBorders>
            <w:shd w:val="clear" w:color="auto" w:fill="auto"/>
          </w:tcPr>
          <w:p w14:paraId="6ED28D99" w14:textId="77777777" w:rsidR="002E3461" w:rsidRPr="0060412E" w:rsidRDefault="002E3461">
            <w:pPr>
              <w:snapToGrid w:val="0"/>
              <w:rPr>
                <w:sz w:val="22"/>
                <w:szCs w:val="22"/>
              </w:rPr>
            </w:pPr>
          </w:p>
          <w:p w14:paraId="1E8F1301" w14:textId="77777777" w:rsidR="002E3461" w:rsidRPr="0060412E" w:rsidRDefault="00436739">
            <w:pPr>
              <w:rPr>
                <w:sz w:val="22"/>
                <w:szCs w:val="22"/>
              </w:rPr>
            </w:pPr>
            <w:r>
              <w:rPr>
                <w:sz w:val="22"/>
                <w:szCs w:val="22"/>
                <w:lang w:val="sk"/>
              </w:rPr>
              <w:t>2,2</w:t>
            </w:r>
          </w:p>
          <w:p w14:paraId="71D8E0E8" w14:textId="77777777" w:rsidR="002E3461" w:rsidRPr="0060412E" w:rsidRDefault="00436739">
            <w:pPr>
              <w:rPr>
                <w:sz w:val="22"/>
                <w:szCs w:val="22"/>
              </w:rPr>
            </w:pPr>
            <w:r>
              <w:rPr>
                <w:sz w:val="22"/>
                <w:szCs w:val="22"/>
                <w:lang w:val="sk"/>
              </w:rPr>
              <w:t>0,12</w:t>
            </w:r>
          </w:p>
          <w:p w14:paraId="2839126D" w14:textId="77777777" w:rsidR="00436739" w:rsidRDefault="00436739">
            <w:pPr>
              <w:rPr>
                <w:sz w:val="22"/>
                <w:szCs w:val="22"/>
              </w:rPr>
            </w:pPr>
          </w:p>
          <w:p w14:paraId="3084BA0A" w14:textId="77777777" w:rsidR="0037510A" w:rsidRDefault="0037510A">
            <w:pPr>
              <w:rPr>
                <w:sz w:val="22"/>
                <w:szCs w:val="22"/>
              </w:rPr>
            </w:pPr>
            <w:r>
              <w:rPr>
                <w:sz w:val="22"/>
                <w:szCs w:val="22"/>
                <w:lang w:val="sk"/>
              </w:rPr>
              <w:t>0,68</w:t>
            </w:r>
          </w:p>
          <w:p w14:paraId="6EE1CE52" w14:textId="77777777" w:rsidR="008B7909" w:rsidRDefault="008B7909">
            <w:pPr>
              <w:rPr>
                <w:sz w:val="22"/>
                <w:szCs w:val="22"/>
                <w:lang w:val="sk"/>
              </w:rPr>
            </w:pPr>
          </w:p>
          <w:p w14:paraId="67B524EF" w14:textId="77777777" w:rsidR="002E3461" w:rsidRPr="0060412E" w:rsidRDefault="002E3461">
            <w:pPr>
              <w:rPr>
                <w:sz w:val="22"/>
                <w:szCs w:val="22"/>
              </w:rPr>
            </w:pPr>
            <w:r>
              <w:rPr>
                <w:sz w:val="22"/>
                <w:szCs w:val="22"/>
                <w:lang w:val="sk"/>
              </w:rPr>
              <w:t>0,58</w:t>
            </w:r>
          </w:p>
          <w:p w14:paraId="2B56DC7C" w14:textId="77777777" w:rsidR="008B7909" w:rsidRDefault="008B7909">
            <w:pPr>
              <w:rPr>
                <w:sz w:val="22"/>
                <w:szCs w:val="22"/>
                <w:lang w:val="sk"/>
              </w:rPr>
            </w:pPr>
          </w:p>
          <w:p w14:paraId="3E555DF5" w14:textId="77777777" w:rsidR="008B7909" w:rsidRDefault="008B7909">
            <w:pPr>
              <w:rPr>
                <w:sz w:val="22"/>
                <w:szCs w:val="22"/>
                <w:lang w:val="sk"/>
              </w:rPr>
            </w:pPr>
          </w:p>
          <w:p w14:paraId="6C0262D5" w14:textId="77777777" w:rsidR="002E3461" w:rsidRPr="0060412E" w:rsidRDefault="002E3461">
            <w:pPr>
              <w:rPr>
                <w:sz w:val="22"/>
                <w:szCs w:val="22"/>
              </w:rPr>
            </w:pPr>
            <w:r>
              <w:rPr>
                <w:sz w:val="22"/>
                <w:szCs w:val="22"/>
                <w:lang w:val="sk"/>
              </w:rPr>
              <w:t>0,81</w:t>
            </w:r>
          </w:p>
          <w:p w14:paraId="3296759F" w14:textId="77777777" w:rsidR="008B7909" w:rsidRDefault="008B7909">
            <w:pPr>
              <w:rPr>
                <w:sz w:val="22"/>
                <w:szCs w:val="22"/>
                <w:lang w:val="sk"/>
              </w:rPr>
            </w:pPr>
          </w:p>
          <w:p w14:paraId="512B327F" w14:textId="77777777" w:rsidR="008B7909" w:rsidRDefault="008B7909">
            <w:pPr>
              <w:rPr>
                <w:sz w:val="22"/>
                <w:szCs w:val="22"/>
                <w:lang w:val="sk"/>
              </w:rPr>
            </w:pPr>
          </w:p>
          <w:p w14:paraId="013D14E5" w14:textId="77777777" w:rsidR="002E3461" w:rsidRPr="0060412E" w:rsidRDefault="003502E6">
            <w:pPr>
              <w:rPr>
                <w:sz w:val="22"/>
                <w:szCs w:val="22"/>
              </w:rPr>
            </w:pPr>
            <w:r>
              <w:rPr>
                <w:sz w:val="22"/>
                <w:szCs w:val="22"/>
                <w:lang w:val="sk"/>
              </w:rPr>
              <w:t>0,58</w:t>
            </w:r>
          </w:p>
        </w:tc>
        <w:tc>
          <w:tcPr>
            <w:tcW w:w="1206" w:type="dxa"/>
            <w:tcBorders>
              <w:left w:val="single" w:sz="4" w:space="0" w:color="000000"/>
              <w:right w:val="single" w:sz="4" w:space="0" w:color="000000"/>
            </w:tcBorders>
            <w:shd w:val="clear" w:color="auto" w:fill="auto"/>
          </w:tcPr>
          <w:p w14:paraId="1F57581B" w14:textId="77777777" w:rsidR="002E3461" w:rsidRPr="0060412E" w:rsidRDefault="002E3461">
            <w:pPr>
              <w:snapToGrid w:val="0"/>
              <w:rPr>
                <w:sz w:val="22"/>
                <w:szCs w:val="22"/>
              </w:rPr>
            </w:pPr>
          </w:p>
          <w:p w14:paraId="74DBBF26" w14:textId="77777777" w:rsidR="002E3461" w:rsidRPr="0060412E" w:rsidRDefault="00436739">
            <w:pPr>
              <w:rPr>
                <w:sz w:val="22"/>
                <w:szCs w:val="22"/>
              </w:rPr>
            </w:pPr>
            <w:r>
              <w:rPr>
                <w:sz w:val="22"/>
                <w:szCs w:val="22"/>
                <w:lang w:val="sk"/>
              </w:rPr>
              <w:t>4,7</w:t>
            </w:r>
          </w:p>
          <w:p w14:paraId="2D411B1D" w14:textId="77777777" w:rsidR="002E3461" w:rsidRPr="0060412E" w:rsidRDefault="00436739">
            <w:pPr>
              <w:rPr>
                <w:sz w:val="22"/>
                <w:szCs w:val="22"/>
              </w:rPr>
            </w:pPr>
            <w:r>
              <w:rPr>
                <w:sz w:val="22"/>
                <w:szCs w:val="22"/>
                <w:lang w:val="sk"/>
              </w:rPr>
              <w:t>0,26</w:t>
            </w:r>
          </w:p>
          <w:p w14:paraId="35BA04F9" w14:textId="77777777" w:rsidR="00436739" w:rsidRDefault="00436739">
            <w:pPr>
              <w:rPr>
                <w:sz w:val="22"/>
                <w:szCs w:val="22"/>
              </w:rPr>
            </w:pPr>
          </w:p>
          <w:p w14:paraId="3C5D8B57" w14:textId="77777777" w:rsidR="0037510A" w:rsidRDefault="0037510A">
            <w:pPr>
              <w:rPr>
                <w:sz w:val="22"/>
                <w:szCs w:val="22"/>
              </w:rPr>
            </w:pPr>
            <w:r>
              <w:rPr>
                <w:sz w:val="22"/>
                <w:szCs w:val="22"/>
                <w:lang w:val="sk"/>
              </w:rPr>
              <w:t>0,16</w:t>
            </w:r>
          </w:p>
          <w:p w14:paraId="6BB75C00" w14:textId="77777777" w:rsidR="008B7909" w:rsidRDefault="008B7909">
            <w:pPr>
              <w:rPr>
                <w:sz w:val="22"/>
                <w:szCs w:val="22"/>
                <w:lang w:val="sk"/>
              </w:rPr>
            </w:pPr>
          </w:p>
          <w:p w14:paraId="74514C34" w14:textId="77777777" w:rsidR="002E3461" w:rsidRPr="0060412E" w:rsidRDefault="0043462E">
            <w:pPr>
              <w:rPr>
                <w:sz w:val="22"/>
                <w:szCs w:val="22"/>
              </w:rPr>
            </w:pPr>
            <w:r>
              <w:rPr>
                <w:sz w:val="22"/>
                <w:szCs w:val="22"/>
                <w:lang w:val="sk"/>
              </w:rPr>
              <w:t>1,4)</w:t>
            </w:r>
          </w:p>
          <w:p w14:paraId="6DE56FC8" w14:textId="77777777" w:rsidR="008B7909" w:rsidRDefault="008B7909" w:rsidP="0043462E">
            <w:pPr>
              <w:rPr>
                <w:sz w:val="22"/>
                <w:szCs w:val="22"/>
                <w:lang w:val="sk"/>
              </w:rPr>
            </w:pPr>
          </w:p>
          <w:p w14:paraId="15FE4677" w14:textId="77777777" w:rsidR="008B7909" w:rsidRDefault="008B7909" w:rsidP="0043462E">
            <w:pPr>
              <w:rPr>
                <w:sz w:val="22"/>
                <w:szCs w:val="22"/>
                <w:lang w:val="sk"/>
              </w:rPr>
            </w:pPr>
          </w:p>
          <w:p w14:paraId="56E211FB" w14:textId="77777777" w:rsidR="002E3461" w:rsidRDefault="0043462E" w:rsidP="0043462E">
            <w:pPr>
              <w:rPr>
                <w:sz w:val="22"/>
                <w:szCs w:val="22"/>
              </w:rPr>
            </w:pPr>
            <w:r>
              <w:rPr>
                <w:sz w:val="22"/>
                <w:szCs w:val="22"/>
                <w:lang w:val="sk"/>
              </w:rPr>
              <w:t>2,0</w:t>
            </w:r>
          </w:p>
          <w:p w14:paraId="39D8A05A" w14:textId="77777777" w:rsidR="008B7909" w:rsidRDefault="008B7909" w:rsidP="0043462E">
            <w:pPr>
              <w:rPr>
                <w:sz w:val="22"/>
                <w:szCs w:val="22"/>
                <w:lang w:val="sk"/>
              </w:rPr>
            </w:pPr>
          </w:p>
          <w:p w14:paraId="468C7230" w14:textId="77777777" w:rsidR="008B7909" w:rsidRDefault="008B7909" w:rsidP="0043462E">
            <w:pPr>
              <w:rPr>
                <w:sz w:val="22"/>
                <w:szCs w:val="22"/>
                <w:lang w:val="sk"/>
              </w:rPr>
            </w:pPr>
          </w:p>
          <w:p w14:paraId="15057EF2" w14:textId="77777777" w:rsidR="003502E6" w:rsidRPr="0060412E" w:rsidRDefault="003502E6" w:rsidP="0043462E">
            <w:pPr>
              <w:rPr>
                <w:sz w:val="22"/>
                <w:szCs w:val="22"/>
              </w:rPr>
            </w:pPr>
            <w:r>
              <w:rPr>
                <w:sz w:val="22"/>
                <w:szCs w:val="22"/>
                <w:lang w:val="sk"/>
              </w:rPr>
              <w:t>1,4</w:t>
            </w:r>
          </w:p>
        </w:tc>
      </w:tr>
      <w:tr w:rsidR="00DB6BF7" w:rsidRPr="0060412E" w14:paraId="66EC39FF" w14:textId="77777777" w:rsidTr="00700D70">
        <w:trPr>
          <w:cantSplit/>
        </w:trPr>
        <w:tc>
          <w:tcPr>
            <w:tcW w:w="1843" w:type="dxa"/>
            <w:tcBorders>
              <w:top w:val="single" w:sz="4" w:space="0" w:color="000000"/>
              <w:left w:val="single" w:sz="4" w:space="0" w:color="000000"/>
              <w:right w:val="single" w:sz="4" w:space="0" w:color="auto"/>
            </w:tcBorders>
          </w:tcPr>
          <w:p w14:paraId="53276884" w14:textId="77777777" w:rsidR="00DB6BF7" w:rsidRPr="0060412E" w:rsidRDefault="00DB6BF7" w:rsidP="00DB6BF7">
            <w:pPr>
              <w:rPr>
                <w:sz w:val="22"/>
                <w:szCs w:val="22"/>
              </w:rPr>
            </w:pPr>
            <w:r>
              <w:rPr>
                <w:sz w:val="22"/>
                <w:szCs w:val="22"/>
                <w:lang w:val="sk"/>
              </w:rPr>
              <w:t>Obličky</w:t>
            </w:r>
          </w:p>
        </w:tc>
        <w:tc>
          <w:tcPr>
            <w:tcW w:w="1190" w:type="dxa"/>
            <w:tcBorders>
              <w:left w:val="single" w:sz="4" w:space="0" w:color="auto"/>
              <w:right w:val="single" w:sz="4" w:space="0" w:color="auto"/>
            </w:tcBorders>
          </w:tcPr>
          <w:p w14:paraId="29E16825" w14:textId="77777777" w:rsidR="00DB6BF7" w:rsidRPr="00DB6BF7" w:rsidRDefault="00DB6BF7" w:rsidP="00DB6BF7">
            <w:pPr>
              <w:rPr>
                <w:sz w:val="22"/>
                <w:szCs w:val="22"/>
              </w:rPr>
            </w:pPr>
            <w:r>
              <w:rPr>
                <w:sz w:val="22"/>
                <w:szCs w:val="22"/>
                <w:lang w:val="sk"/>
              </w:rPr>
              <w:t xml:space="preserve">0,27 </w:t>
            </w:r>
          </w:p>
        </w:tc>
        <w:tc>
          <w:tcPr>
            <w:tcW w:w="1191" w:type="dxa"/>
            <w:tcBorders>
              <w:left w:val="single" w:sz="4" w:space="0" w:color="auto"/>
              <w:right w:val="single" w:sz="4" w:space="0" w:color="auto"/>
            </w:tcBorders>
          </w:tcPr>
          <w:p w14:paraId="47652543" w14:textId="77777777" w:rsidR="00DB6BF7" w:rsidRPr="00DB6BF7" w:rsidRDefault="00DB6BF7" w:rsidP="00DB6BF7">
            <w:pPr>
              <w:rPr>
                <w:sz w:val="22"/>
                <w:szCs w:val="22"/>
              </w:rPr>
            </w:pPr>
            <w:r>
              <w:rPr>
                <w:sz w:val="22"/>
                <w:szCs w:val="22"/>
                <w:lang w:val="sk"/>
              </w:rPr>
              <w:t xml:space="preserve">0,35 </w:t>
            </w:r>
          </w:p>
        </w:tc>
        <w:tc>
          <w:tcPr>
            <w:tcW w:w="1191" w:type="dxa"/>
            <w:tcBorders>
              <w:left w:val="single" w:sz="4" w:space="0" w:color="auto"/>
              <w:right w:val="single" w:sz="4" w:space="0" w:color="auto"/>
            </w:tcBorders>
          </w:tcPr>
          <w:p w14:paraId="0E5362AB" w14:textId="77777777" w:rsidR="00DB6BF7" w:rsidRPr="00DB6BF7" w:rsidRDefault="00DB6BF7" w:rsidP="00DB6BF7">
            <w:pPr>
              <w:rPr>
                <w:sz w:val="22"/>
                <w:szCs w:val="22"/>
              </w:rPr>
            </w:pPr>
            <w:r>
              <w:rPr>
                <w:sz w:val="22"/>
                <w:szCs w:val="22"/>
                <w:lang w:val="sk"/>
              </w:rPr>
              <w:t xml:space="preserve">0,55 </w:t>
            </w:r>
          </w:p>
        </w:tc>
        <w:tc>
          <w:tcPr>
            <w:tcW w:w="1191" w:type="dxa"/>
            <w:tcBorders>
              <w:left w:val="single" w:sz="4" w:space="0" w:color="auto"/>
              <w:right w:val="single" w:sz="4" w:space="0" w:color="auto"/>
            </w:tcBorders>
          </w:tcPr>
          <w:p w14:paraId="2FFD001B" w14:textId="77777777" w:rsidR="00DB6BF7" w:rsidRPr="00DB6BF7" w:rsidRDefault="00DB6BF7" w:rsidP="00DB6BF7">
            <w:pPr>
              <w:rPr>
                <w:sz w:val="22"/>
                <w:szCs w:val="22"/>
              </w:rPr>
            </w:pPr>
            <w:r>
              <w:rPr>
                <w:sz w:val="22"/>
                <w:szCs w:val="22"/>
                <w:lang w:val="sk"/>
              </w:rPr>
              <w:t xml:space="preserve">1,0 </w:t>
            </w:r>
          </w:p>
        </w:tc>
        <w:tc>
          <w:tcPr>
            <w:tcW w:w="1206" w:type="dxa"/>
            <w:tcBorders>
              <w:left w:val="single" w:sz="4" w:space="0" w:color="auto"/>
              <w:right w:val="single" w:sz="4" w:space="0" w:color="auto"/>
            </w:tcBorders>
          </w:tcPr>
          <w:p w14:paraId="17F9D850" w14:textId="77777777" w:rsidR="00DB6BF7" w:rsidRPr="00DB6BF7" w:rsidRDefault="00DB6BF7" w:rsidP="00DB6BF7">
            <w:pPr>
              <w:rPr>
                <w:sz w:val="22"/>
                <w:szCs w:val="22"/>
              </w:rPr>
            </w:pPr>
            <w:r>
              <w:rPr>
                <w:sz w:val="22"/>
                <w:szCs w:val="22"/>
                <w:lang w:val="sk"/>
              </w:rPr>
              <w:t xml:space="preserve">2,4 </w:t>
            </w:r>
          </w:p>
        </w:tc>
      </w:tr>
      <w:tr w:rsidR="002E3461" w:rsidRPr="0060412E" w14:paraId="5C1959AE" w14:textId="77777777">
        <w:trPr>
          <w:cantSplit/>
        </w:trPr>
        <w:tc>
          <w:tcPr>
            <w:tcW w:w="1843" w:type="dxa"/>
            <w:tcBorders>
              <w:left w:val="single" w:sz="4" w:space="0" w:color="000000"/>
            </w:tcBorders>
            <w:shd w:val="clear" w:color="auto" w:fill="auto"/>
          </w:tcPr>
          <w:p w14:paraId="0F79C9AD" w14:textId="77777777" w:rsidR="002E3461" w:rsidRPr="0060412E" w:rsidRDefault="002E3461">
            <w:pPr>
              <w:rPr>
                <w:sz w:val="22"/>
                <w:szCs w:val="22"/>
              </w:rPr>
            </w:pPr>
            <w:r>
              <w:rPr>
                <w:sz w:val="22"/>
                <w:szCs w:val="22"/>
                <w:lang w:val="sk"/>
              </w:rPr>
              <w:t>Pečeň</w:t>
            </w:r>
          </w:p>
        </w:tc>
        <w:tc>
          <w:tcPr>
            <w:tcW w:w="1190" w:type="dxa"/>
            <w:tcBorders>
              <w:left w:val="single" w:sz="4" w:space="0" w:color="000000"/>
            </w:tcBorders>
            <w:shd w:val="clear" w:color="auto" w:fill="auto"/>
          </w:tcPr>
          <w:p w14:paraId="4E3AA3C0" w14:textId="77777777" w:rsidR="002E3461" w:rsidRPr="0060412E" w:rsidRDefault="002E3461" w:rsidP="00AC6CDF">
            <w:pPr>
              <w:rPr>
                <w:sz w:val="22"/>
                <w:szCs w:val="22"/>
              </w:rPr>
            </w:pPr>
            <w:r>
              <w:rPr>
                <w:sz w:val="22"/>
                <w:szCs w:val="22"/>
                <w:lang w:val="sk"/>
              </w:rPr>
              <w:t>0,14</w:t>
            </w:r>
          </w:p>
        </w:tc>
        <w:tc>
          <w:tcPr>
            <w:tcW w:w="1191" w:type="dxa"/>
            <w:tcBorders>
              <w:left w:val="single" w:sz="4" w:space="0" w:color="000000"/>
            </w:tcBorders>
            <w:shd w:val="clear" w:color="auto" w:fill="auto"/>
          </w:tcPr>
          <w:p w14:paraId="3AA8D58A" w14:textId="77777777" w:rsidR="002E3461" w:rsidRPr="0060412E" w:rsidRDefault="002E3461" w:rsidP="00AC6CDF">
            <w:pPr>
              <w:rPr>
                <w:sz w:val="22"/>
                <w:szCs w:val="22"/>
              </w:rPr>
            </w:pPr>
            <w:r>
              <w:rPr>
                <w:sz w:val="22"/>
                <w:szCs w:val="22"/>
                <w:lang w:val="sk"/>
              </w:rPr>
              <w:t>0,22</w:t>
            </w:r>
          </w:p>
        </w:tc>
        <w:tc>
          <w:tcPr>
            <w:tcW w:w="1191" w:type="dxa"/>
            <w:tcBorders>
              <w:left w:val="single" w:sz="4" w:space="0" w:color="000000"/>
            </w:tcBorders>
            <w:shd w:val="clear" w:color="auto" w:fill="auto"/>
          </w:tcPr>
          <w:p w14:paraId="7A14F256" w14:textId="77777777" w:rsidR="002E3461" w:rsidRPr="0060412E" w:rsidRDefault="002E3461" w:rsidP="00AC6CDF">
            <w:pPr>
              <w:rPr>
                <w:sz w:val="22"/>
                <w:szCs w:val="22"/>
              </w:rPr>
            </w:pPr>
            <w:r>
              <w:rPr>
                <w:sz w:val="22"/>
                <w:szCs w:val="22"/>
                <w:lang w:val="sk"/>
              </w:rPr>
              <w:t>0,39</w:t>
            </w:r>
          </w:p>
        </w:tc>
        <w:tc>
          <w:tcPr>
            <w:tcW w:w="1191" w:type="dxa"/>
            <w:tcBorders>
              <w:left w:val="single" w:sz="4" w:space="0" w:color="000000"/>
            </w:tcBorders>
            <w:shd w:val="clear" w:color="auto" w:fill="auto"/>
          </w:tcPr>
          <w:p w14:paraId="10A1B9F7" w14:textId="77777777" w:rsidR="002E3461" w:rsidRPr="0060412E" w:rsidRDefault="002E3461" w:rsidP="00AC6CDF">
            <w:pPr>
              <w:rPr>
                <w:sz w:val="22"/>
                <w:szCs w:val="22"/>
              </w:rPr>
            </w:pPr>
            <w:r>
              <w:rPr>
                <w:sz w:val="22"/>
                <w:szCs w:val="22"/>
                <w:lang w:val="sk"/>
              </w:rPr>
              <w:t>0,79</w:t>
            </w:r>
          </w:p>
        </w:tc>
        <w:tc>
          <w:tcPr>
            <w:tcW w:w="1206" w:type="dxa"/>
            <w:tcBorders>
              <w:left w:val="single" w:sz="4" w:space="0" w:color="000000"/>
              <w:right w:val="single" w:sz="4" w:space="0" w:color="000000"/>
            </w:tcBorders>
            <w:shd w:val="clear" w:color="auto" w:fill="auto"/>
          </w:tcPr>
          <w:p w14:paraId="276801CA" w14:textId="77777777" w:rsidR="002E3461" w:rsidRPr="0060412E" w:rsidRDefault="00AC6CDF">
            <w:pPr>
              <w:rPr>
                <w:sz w:val="22"/>
                <w:szCs w:val="22"/>
              </w:rPr>
            </w:pPr>
            <w:r>
              <w:rPr>
                <w:sz w:val="22"/>
                <w:szCs w:val="22"/>
                <w:lang w:val="sk"/>
              </w:rPr>
              <w:t>2,2</w:t>
            </w:r>
          </w:p>
        </w:tc>
      </w:tr>
      <w:tr w:rsidR="002E3461" w:rsidRPr="0060412E" w14:paraId="57A28F88" w14:textId="77777777">
        <w:trPr>
          <w:cantSplit/>
        </w:trPr>
        <w:tc>
          <w:tcPr>
            <w:tcW w:w="1843" w:type="dxa"/>
            <w:tcBorders>
              <w:left w:val="single" w:sz="4" w:space="0" w:color="000000"/>
            </w:tcBorders>
            <w:shd w:val="clear" w:color="auto" w:fill="auto"/>
          </w:tcPr>
          <w:p w14:paraId="539243FF" w14:textId="77777777" w:rsidR="002E3461" w:rsidRPr="0060412E" w:rsidRDefault="002E3461">
            <w:pPr>
              <w:rPr>
                <w:sz w:val="22"/>
                <w:szCs w:val="22"/>
              </w:rPr>
            </w:pPr>
            <w:r>
              <w:rPr>
                <w:sz w:val="22"/>
                <w:szCs w:val="22"/>
                <w:lang w:val="sk"/>
              </w:rPr>
              <w:t>Pľúca</w:t>
            </w:r>
          </w:p>
        </w:tc>
        <w:tc>
          <w:tcPr>
            <w:tcW w:w="1190" w:type="dxa"/>
            <w:tcBorders>
              <w:left w:val="single" w:sz="4" w:space="0" w:color="000000"/>
            </w:tcBorders>
            <w:shd w:val="clear" w:color="auto" w:fill="auto"/>
          </w:tcPr>
          <w:p w14:paraId="2D477B09" w14:textId="77777777" w:rsidR="002E3461" w:rsidRPr="0060412E" w:rsidRDefault="002E3461" w:rsidP="00AC6CDF">
            <w:pPr>
              <w:rPr>
                <w:sz w:val="22"/>
                <w:szCs w:val="22"/>
              </w:rPr>
            </w:pPr>
            <w:r>
              <w:rPr>
                <w:sz w:val="22"/>
                <w:szCs w:val="22"/>
                <w:lang w:val="sk"/>
              </w:rPr>
              <w:t>0,15</w:t>
            </w:r>
          </w:p>
        </w:tc>
        <w:tc>
          <w:tcPr>
            <w:tcW w:w="1191" w:type="dxa"/>
            <w:tcBorders>
              <w:left w:val="single" w:sz="4" w:space="0" w:color="000000"/>
            </w:tcBorders>
            <w:shd w:val="clear" w:color="auto" w:fill="auto"/>
          </w:tcPr>
          <w:p w14:paraId="2A47C33D" w14:textId="77777777" w:rsidR="002E3461" w:rsidRPr="0060412E" w:rsidRDefault="002E3461" w:rsidP="00AC6CDF">
            <w:pPr>
              <w:rPr>
                <w:sz w:val="22"/>
                <w:szCs w:val="22"/>
              </w:rPr>
            </w:pPr>
            <w:r>
              <w:rPr>
                <w:sz w:val="22"/>
                <w:szCs w:val="22"/>
                <w:lang w:val="sk"/>
              </w:rPr>
              <w:t>0,20</w:t>
            </w:r>
          </w:p>
        </w:tc>
        <w:tc>
          <w:tcPr>
            <w:tcW w:w="1191" w:type="dxa"/>
            <w:tcBorders>
              <w:left w:val="single" w:sz="4" w:space="0" w:color="000000"/>
            </w:tcBorders>
            <w:shd w:val="clear" w:color="auto" w:fill="auto"/>
          </w:tcPr>
          <w:p w14:paraId="1E19D321" w14:textId="77777777" w:rsidR="002E3461" w:rsidRPr="0060412E" w:rsidRDefault="002E3461" w:rsidP="00AC6CDF">
            <w:pPr>
              <w:rPr>
                <w:sz w:val="22"/>
                <w:szCs w:val="22"/>
              </w:rPr>
            </w:pPr>
            <w:r>
              <w:rPr>
                <w:sz w:val="22"/>
                <w:szCs w:val="22"/>
                <w:lang w:val="sk"/>
              </w:rPr>
              <w:t>0,35</w:t>
            </w:r>
          </w:p>
        </w:tc>
        <w:tc>
          <w:tcPr>
            <w:tcW w:w="1191" w:type="dxa"/>
            <w:tcBorders>
              <w:left w:val="single" w:sz="4" w:space="0" w:color="000000"/>
            </w:tcBorders>
            <w:shd w:val="clear" w:color="auto" w:fill="auto"/>
          </w:tcPr>
          <w:p w14:paraId="5FC555E7" w14:textId="77777777" w:rsidR="002E3461" w:rsidRPr="0060412E" w:rsidRDefault="002E3461" w:rsidP="00AC6CDF">
            <w:pPr>
              <w:rPr>
                <w:sz w:val="22"/>
                <w:szCs w:val="22"/>
              </w:rPr>
            </w:pPr>
            <w:r>
              <w:rPr>
                <w:sz w:val="22"/>
                <w:szCs w:val="22"/>
                <w:lang w:val="sk"/>
              </w:rPr>
              <w:t>0,61</w:t>
            </w:r>
          </w:p>
        </w:tc>
        <w:tc>
          <w:tcPr>
            <w:tcW w:w="1206" w:type="dxa"/>
            <w:tcBorders>
              <w:left w:val="single" w:sz="4" w:space="0" w:color="000000"/>
              <w:right w:val="single" w:sz="4" w:space="0" w:color="000000"/>
            </w:tcBorders>
            <w:shd w:val="clear" w:color="auto" w:fill="auto"/>
          </w:tcPr>
          <w:p w14:paraId="307D729C" w14:textId="77777777" w:rsidR="002E3461" w:rsidRPr="0060412E" w:rsidRDefault="00AC6CDF">
            <w:pPr>
              <w:rPr>
                <w:sz w:val="22"/>
                <w:szCs w:val="22"/>
              </w:rPr>
            </w:pPr>
            <w:r>
              <w:rPr>
                <w:sz w:val="22"/>
                <w:szCs w:val="22"/>
                <w:lang w:val="sk"/>
              </w:rPr>
              <w:t>1,3</w:t>
            </w:r>
          </w:p>
        </w:tc>
      </w:tr>
      <w:tr w:rsidR="00AC6CDF" w:rsidRPr="0060412E" w14:paraId="5E6CB66C" w14:textId="77777777">
        <w:trPr>
          <w:cantSplit/>
        </w:trPr>
        <w:tc>
          <w:tcPr>
            <w:tcW w:w="1843" w:type="dxa"/>
            <w:tcBorders>
              <w:left w:val="single" w:sz="4" w:space="0" w:color="000000"/>
            </w:tcBorders>
            <w:shd w:val="clear" w:color="auto" w:fill="auto"/>
          </w:tcPr>
          <w:p w14:paraId="12692B7A" w14:textId="77777777" w:rsidR="00AC6CDF" w:rsidRPr="0060412E" w:rsidRDefault="00AC6CDF" w:rsidP="00AC6CDF">
            <w:pPr>
              <w:rPr>
                <w:sz w:val="22"/>
                <w:szCs w:val="22"/>
              </w:rPr>
            </w:pPr>
            <w:r>
              <w:rPr>
                <w:sz w:val="22"/>
                <w:szCs w:val="22"/>
                <w:lang w:val="sk"/>
              </w:rPr>
              <w:t>Svaly</w:t>
            </w:r>
          </w:p>
        </w:tc>
        <w:tc>
          <w:tcPr>
            <w:tcW w:w="1190" w:type="dxa"/>
            <w:tcBorders>
              <w:left w:val="single" w:sz="4" w:space="0" w:color="000000"/>
            </w:tcBorders>
            <w:shd w:val="clear" w:color="auto" w:fill="auto"/>
          </w:tcPr>
          <w:p w14:paraId="67B59D57" w14:textId="77777777" w:rsidR="00AC6CDF" w:rsidRPr="0060412E" w:rsidRDefault="00AC6CDF">
            <w:pPr>
              <w:rPr>
                <w:sz w:val="22"/>
                <w:szCs w:val="22"/>
              </w:rPr>
            </w:pPr>
            <w:r>
              <w:rPr>
                <w:sz w:val="22"/>
                <w:szCs w:val="22"/>
                <w:lang w:val="sk"/>
              </w:rPr>
              <w:t>0,15</w:t>
            </w:r>
          </w:p>
        </w:tc>
        <w:tc>
          <w:tcPr>
            <w:tcW w:w="1191" w:type="dxa"/>
            <w:tcBorders>
              <w:left w:val="single" w:sz="4" w:space="0" w:color="000000"/>
            </w:tcBorders>
            <w:shd w:val="clear" w:color="auto" w:fill="auto"/>
          </w:tcPr>
          <w:p w14:paraId="3D621162" w14:textId="77777777" w:rsidR="00AC6CDF" w:rsidRPr="0060412E" w:rsidRDefault="00AC6CDF">
            <w:pPr>
              <w:rPr>
                <w:sz w:val="22"/>
                <w:szCs w:val="22"/>
              </w:rPr>
            </w:pPr>
            <w:r>
              <w:rPr>
                <w:sz w:val="22"/>
                <w:szCs w:val="22"/>
                <w:lang w:val="sk"/>
              </w:rPr>
              <w:t>0,19</w:t>
            </w:r>
          </w:p>
        </w:tc>
        <w:tc>
          <w:tcPr>
            <w:tcW w:w="1191" w:type="dxa"/>
            <w:tcBorders>
              <w:left w:val="single" w:sz="4" w:space="0" w:color="000000"/>
            </w:tcBorders>
            <w:shd w:val="clear" w:color="auto" w:fill="auto"/>
          </w:tcPr>
          <w:p w14:paraId="7641C353" w14:textId="77777777" w:rsidR="00AC6CDF" w:rsidRPr="0060412E" w:rsidRDefault="00AC6CDF">
            <w:pPr>
              <w:rPr>
                <w:sz w:val="22"/>
                <w:szCs w:val="22"/>
              </w:rPr>
            </w:pPr>
            <w:r>
              <w:rPr>
                <w:sz w:val="22"/>
                <w:szCs w:val="22"/>
                <w:lang w:val="sk"/>
              </w:rPr>
              <w:t>0,31</w:t>
            </w:r>
          </w:p>
        </w:tc>
        <w:tc>
          <w:tcPr>
            <w:tcW w:w="1191" w:type="dxa"/>
            <w:tcBorders>
              <w:left w:val="single" w:sz="4" w:space="0" w:color="000000"/>
            </w:tcBorders>
            <w:shd w:val="clear" w:color="auto" w:fill="auto"/>
          </w:tcPr>
          <w:p w14:paraId="53EF487A" w14:textId="77777777" w:rsidR="00AC6CDF" w:rsidRPr="0060412E" w:rsidRDefault="00AC6CDF">
            <w:pPr>
              <w:rPr>
                <w:sz w:val="22"/>
                <w:szCs w:val="22"/>
              </w:rPr>
            </w:pPr>
            <w:r>
              <w:rPr>
                <w:sz w:val="22"/>
                <w:szCs w:val="22"/>
                <w:lang w:val="sk"/>
              </w:rPr>
              <w:t>0,49</w:t>
            </w:r>
          </w:p>
        </w:tc>
        <w:tc>
          <w:tcPr>
            <w:tcW w:w="1206" w:type="dxa"/>
            <w:tcBorders>
              <w:left w:val="single" w:sz="4" w:space="0" w:color="000000"/>
              <w:right w:val="single" w:sz="4" w:space="0" w:color="000000"/>
            </w:tcBorders>
            <w:shd w:val="clear" w:color="auto" w:fill="auto"/>
          </w:tcPr>
          <w:p w14:paraId="1DBC5DF1" w14:textId="77777777" w:rsidR="00AC6CDF" w:rsidRPr="0060412E" w:rsidRDefault="00AC6CDF">
            <w:pPr>
              <w:rPr>
                <w:sz w:val="22"/>
                <w:szCs w:val="22"/>
              </w:rPr>
            </w:pPr>
            <w:r>
              <w:rPr>
                <w:sz w:val="22"/>
                <w:szCs w:val="22"/>
                <w:lang w:val="sk"/>
              </w:rPr>
              <w:t>0,86</w:t>
            </w:r>
          </w:p>
        </w:tc>
      </w:tr>
      <w:tr w:rsidR="00A81BF7" w:rsidRPr="0060412E" w14:paraId="62624B0A" w14:textId="77777777">
        <w:trPr>
          <w:cantSplit/>
        </w:trPr>
        <w:tc>
          <w:tcPr>
            <w:tcW w:w="1843" w:type="dxa"/>
            <w:tcBorders>
              <w:left w:val="single" w:sz="4" w:space="0" w:color="000000"/>
            </w:tcBorders>
            <w:shd w:val="clear" w:color="auto" w:fill="auto"/>
          </w:tcPr>
          <w:p w14:paraId="0B9F3F34" w14:textId="77777777" w:rsidR="00A81BF7" w:rsidRPr="0060412E" w:rsidRDefault="00A81BF7" w:rsidP="00A81BF7">
            <w:pPr>
              <w:rPr>
                <w:sz w:val="22"/>
                <w:szCs w:val="22"/>
              </w:rPr>
            </w:pPr>
            <w:r>
              <w:rPr>
                <w:sz w:val="22"/>
                <w:szCs w:val="22"/>
                <w:lang w:val="sk"/>
              </w:rPr>
              <w:t>Pažerák</w:t>
            </w:r>
          </w:p>
        </w:tc>
        <w:tc>
          <w:tcPr>
            <w:tcW w:w="1190" w:type="dxa"/>
            <w:tcBorders>
              <w:left w:val="single" w:sz="4" w:space="0" w:color="000000"/>
            </w:tcBorders>
            <w:shd w:val="clear" w:color="auto" w:fill="auto"/>
          </w:tcPr>
          <w:p w14:paraId="77486BEE" w14:textId="77777777" w:rsidR="00A81BF7" w:rsidRPr="0060412E" w:rsidRDefault="00A81BF7">
            <w:pPr>
              <w:rPr>
                <w:sz w:val="22"/>
                <w:szCs w:val="22"/>
              </w:rPr>
            </w:pPr>
            <w:r>
              <w:rPr>
                <w:sz w:val="22"/>
                <w:szCs w:val="22"/>
                <w:lang w:val="sk"/>
              </w:rPr>
              <w:t>0,19</w:t>
            </w:r>
          </w:p>
        </w:tc>
        <w:tc>
          <w:tcPr>
            <w:tcW w:w="1191" w:type="dxa"/>
            <w:tcBorders>
              <w:left w:val="single" w:sz="4" w:space="0" w:color="000000"/>
            </w:tcBorders>
            <w:shd w:val="clear" w:color="auto" w:fill="auto"/>
          </w:tcPr>
          <w:p w14:paraId="30617296" w14:textId="77777777" w:rsidR="00A81BF7" w:rsidRPr="0060412E" w:rsidRDefault="00A81BF7">
            <w:pPr>
              <w:rPr>
                <w:sz w:val="22"/>
                <w:szCs w:val="22"/>
              </w:rPr>
            </w:pPr>
            <w:r>
              <w:rPr>
                <w:sz w:val="22"/>
                <w:szCs w:val="22"/>
                <w:lang w:val="sk"/>
              </w:rPr>
              <w:t>0,28</w:t>
            </w:r>
          </w:p>
        </w:tc>
        <w:tc>
          <w:tcPr>
            <w:tcW w:w="1191" w:type="dxa"/>
            <w:tcBorders>
              <w:left w:val="single" w:sz="4" w:space="0" w:color="000000"/>
            </w:tcBorders>
            <w:shd w:val="clear" w:color="auto" w:fill="auto"/>
          </w:tcPr>
          <w:p w14:paraId="2575B857" w14:textId="77777777" w:rsidR="00A81BF7" w:rsidRPr="0060412E" w:rsidRDefault="00A81BF7">
            <w:pPr>
              <w:rPr>
                <w:sz w:val="22"/>
                <w:szCs w:val="22"/>
              </w:rPr>
            </w:pPr>
            <w:r>
              <w:rPr>
                <w:sz w:val="22"/>
                <w:szCs w:val="22"/>
                <w:lang w:val="sk"/>
              </w:rPr>
              <w:t>0,59</w:t>
            </w:r>
          </w:p>
        </w:tc>
        <w:tc>
          <w:tcPr>
            <w:tcW w:w="1191" w:type="dxa"/>
            <w:tcBorders>
              <w:left w:val="single" w:sz="4" w:space="0" w:color="000000"/>
            </w:tcBorders>
            <w:shd w:val="clear" w:color="auto" w:fill="auto"/>
          </w:tcPr>
          <w:p w14:paraId="302D9EE6" w14:textId="77777777" w:rsidR="00A81BF7" w:rsidRPr="0060412E" w:rsidRDefault="00A81BF7">
            <w:pPr>
              <w:rPr>
                <w:sz w:val="22"/>
                <w:szCs w:val="22"/>
              </w:rPr>
            </w:pPr>
            <w:r>
              <w:rPr>
                <w:sz w:val="22"/>
                <w:szCs w:val="22"/>
                <w:lang w:val="sk"/>
              </w:rPr>
              <w:t>1,2</w:t>
            </w:r>
          </w:p>
        </w:tc>
        <w:tc>
          <w:tcPr>
            <w:tcW w:w="1206" w:type="dxa"/>
            <w:tcBorders>
              <w:left w:val="single" w:sz="4" w:space="0" w:color="000000"/>
              <w:right w:val="single" w:sz="4" w:space="0" w:color="000000"/>
            </w:tcBorders>
            <w:shd w:val="clear" w:color="auto" w:fill="auto"/>
          </w:tcPr>
          <w:p w14:paraId="6135A75B" w14:textId="77777777" w:rsidR="00A81BF7" w:rsidRPr="0060412E" w:rsidRDefault="00A81BF7">
            <w:pPr>
              <w:rPr>
                <w:sz w:val="22"/>
                <w:szCs w:val="22"/>
              </w:rPr>
            </w:pPr>
            <w:r>
              <w:rPr>
                <w:sz w:val="22"/>
                <w:szCs w:val="22"/>
                <w:lang w:val="sk"/>
              </w:rPr>
              <w:t>2,3</w:t>
            </w:r>
          </w:p>
        </w:tc>
      </w:tr>
      <w:tr w:rsidR="002E3461" w:rsidRPr="0060412E" w14:paraId="1046E8F3" w14:textId="77777777" w:rsidTr="00700D70">
        <w:trPr>
          <w:cantSplit/>
        </w:trPr>
        <w:tc>
          <w:tcPr>
            <w:tcW w:w="1843" w:type="dxa"/>
            <w:tcBorders>
              <w:left w:val="single" w:sz="4" w:space="0" w:color="000000"/>
            </w:tcBorders>
            <w:shd w:val="clear" w:color="auto" w:fill="auto"/>
          </w:tcPr>
          <w:p w14:paraId="6FE59792" w14:textId="77777777" w:rsidR="002E3461" w:rsidRPr="0060412E" w:rsidRDefault="002E3461">
            <w:pPr>
              <w:rPr>
                <w:sz w:val="22"/>
                <w:szCs w:val="22"/>
              </w:rPr>
            </w:pPr>
            <w:r>
              <w:rPr>
                <w:sz w:val="22"/>
                <w:szCs w:val="22"/>
                <w:lang w:val="sk"/>
              </w:rPr>
              <w:t>Ováriá</w:t>
            </w:r>
          </w:p>
        </w:tc>
        <w:tc>
          <w:tcPr>
            <w:tcW w:w="1190" w:type="dxa"/>
            <w:tcBorders>
              <w:left w:val="single" w:sz="4" w:space="0" w:color="000000"/>
            </w:tcBorders>
            <w:shd w:val="clear" w:color="auto" w:fill="auto"/>
          </w:tcPr>
          <w:p w14:paraId="55F4AD2E" w14:textId="77777777" w:rsidR="002E3461" w:rsidRPr="0060412E" w:rsidRDefault="002E3461" w:rsidP="002E7189">
            <w:pPr>
              <w:rPr>
                <w:sz w:val="22"/>
                <w:szCs w:val="22"/>
              </w:rPr>
            </w:pPr>
            <w:r>
              <w:rPr>
                <w:sz w:val="22"/>
                <w:szCs w:val="22"/>
                <w:lang w:val="sk"/>
              </w:rPr>
              <w:t>0,035</w:t>
            </w:r>
          </w:p>
        </w:tc>
        <w:tc>
          <w:tcPr>
            <w:tcW w:w="1191" w:type="dxa"/>
            <w:tcBorders>
              <w:left w:val="single" w:sz="4" w:space="0" w:color="000000"/>
            </w:tcBorders>
            <w:shd w:val="clear" w:color="auto" w:fill="auto"/>
          </w:tcPr>
          <w:p w14:paraId="26A4A257" w14:textId="77777777" w:rsidR="002E3461" w:rsidRPr="0060412E" w:rsidRDefault="002E3461" w:rsidP="002E7189">
            <w:pPr>
              <w:rPr>
                <w:sz w:val="22"/>
                <w:szCs w:val="22"/>
              </w:rPr>
            </w:pPr>
            <w:r>
              <w:rPr>
                <w:sz w:val="22"/>
                <w:szCs w:val="22"/>
                <w:lang w:val="sk"/>
              </w:rPr>
              <w:t>0,049</w:t>
            </w:r>
          </w:p>
        </w:tc>
        <w:tc>
          <w:tcPr>
            <w:tcW w:w="1191" w:type="dxa"/>
            <w:tcBorders>
              <w:left w:val="single" w:sz="4" w:space="0" w:color="000000"/>
            </w:tcBorders>
            <w:shd w:val="clear" w:color="auto" w:fill="auto"/>
          </w:tcPr>
          <w:p w14:paraId="14F4BB46" w14:textId="77777777" w:rsidR="002E3461" w:rsidRPr="0060412E" w:rsidRDefault="002E3461" w:rsidP="002E7189">
            <w:pPr>
              <w:rPr>
                <w:sz w:val="22"/>
                <w:szCs w:val="22"/>
              </w:rPr>
            </w:pPr>
            <w:r>
              <w:rPr>
                <w:sz w:val="22"/>
                <w:szCs w:val="22"/>
                <w:lang w:val="sk"/>
              </w:rPr>
              <w:t>0,084</w:t>
            </w:r>
          </w:p>
        </w:tc>
        <w:tc>
          <w:tcPr>
            <w:tcW w:w="1191" w:type="dxa"/>
            <w:tcBorders>
              <w:left w:val="single" w:sz="4" w:space="0" w:color="000000"/>
            </w:tcBorders>
            <w:shd w:val="clear" w:color="auto" w:fill="auto"/>
          </w:tcPr>
          <w:p w14:paraId="0BC133D7" w14:textId="77777777" w:rsidR="002E3461" w:rsidRPr="0060412E" w:rsidRDefault="002E3461" w:rsidP="002E7189">
            <w:pPr>
              <w:rPr>
                <w:sz w:val="22"/>
                <w:szCs w:val="22"/>
              </w:rPr>
            </w:pPr>
            <w:r>
              <w:rPr>
                <w:sz w:val="22"/>
                <w:szCs w:val="22"/>
                <w:lang w:val="sk"/>
              </w:rPr>
              <w:t>0,16</w:t>
            </w:r>
          </w:p>
        </w:tc>
        <w:tc>
          <w:tcPr>
            <w:tcW w:w="1206" w:type="dxa"/>
            <w:tcBorders>
              <w:left w:val="single" w:sz="4" w:space="0" w:color="000000"/>
              <w:right w:val="single" w:sz="4" w:space="0" w:color="000000"/>
            </w:tcBorders>
            <w:shd w:val="clear" w:color="auto" w:fill="auto"/>
          </w:tcPr>
          <w:p w14:paraId="0DEE768E" w14:textId="77777777" w:rsidR="002E3461" w:rsidRPr="0060412E" w:rsidRDefault="002E3461" w:rsidP="002E7189">
            <w:pPr>
              <w:rPr>
                <w:sz w:val="22"/>
                <w:szCs w:val="22"/>
              </w:rPr>
            </w:pPr>
            <w:r>
              <w:rPr>
                <w:sz w:val="22"/>
                <w:szCs w:val="22"/>
                <w:lang w:val="sk"/>
              </w:rPr>
              <w:t>0,37</w:t>
            </w:r>
          </w:p>
        </w:tc>
      </w:tr>
      <w:tr w:rsidR="002E3461" w:rsidRPr="0060412E" w14:paraId="35CC68B0" w14:textId="77777777">
        <w:trPr>
          <w:cantSplit/>
        </w:trPr>
        <w:tc>
          <w:tcPr>
            <w:tcW w:w="1843" w:type="dxa"/>
            <w:tcBorders>
              <w:left w:val="single" w:sz="4" w:space="0" w:color="000000"/>
            </w:tcBorders>
            <w:shd w:val="clear" w:color="auto" w:fill="auto"/>
          </w:tcPr>
          <w:p w14:paraId="0B637112" w14:textId="77777777" w:rsidR="002E3461" w:rsidRPr="0060412E" w:rsidRDefault="002E3461">
            <w:pPr>
              <w:rPr>
                <w:sz w:val="22"/>
                <w:szCs w:val="22"/>
              </w:rPr>
            </w:pPr>
            <w:r>
              <w:rPr>
                <w:sz w:val="22"/>
                <w:szCs w:val="22"/>
                <w:lang w:val="sk"/>
              </w:rPr>
              <w:t>Pankreas</w:t>
            </w:r>
          </w:p>
        </w:tc>
        <w:tc>
          <w:tcPr>
            <w:tcW w:w="1190" w:type="dxa"/>
            <w:tcBorders>
              <w:left w:val="single" w:sz="4" w:space="0" w:color="000000"/>
            </w:tcBorders>
            <w:shd w:val="clear" w:color="auto" w:fill="auto"/>
          </w:tcPr>
          <w:p w14:paraId="00F57B43" w14:textId="77777777" w:rsidR="002E3461" w:rsidRPr="0060412E" w:rsidRDefault="002E3461" w:rsidP="003A1EC4">
            <w:pPr>
              <w:rPr>
                <w:sz w:val="22"/>
                <w:szCs w:val="22"/>
              </w:rPr>
            </w:pPr>
            <w:r>
              <w:rPr>
                <w:sz w:val="22"/>
                <w:szCs w:val="22"/>
                <w:lang w:val="sk"/>
              </w:rPr>
              <w:t>0,068</w:t>
            </w:r>
          </w:p>
        </w:tc>
        <w:tc>
          <w:tcPr>
            <w:tcW w:w="1191" w:type="dxa"/>
            <w:tcBorders>
              <w:left w:val="single" w:sz="4" w:space="0" w:color="000000"/>
            </w:tcBorders>
            <w:shd w:val="clear" w:color="auto" w:fill="auto"/>
          </w:tcPr>
          <w:p w14:paraId="648663E6" w14:textId="77777777" w:rsidR="002E3461" w:rsidRPr="0060412E" w:rsidRDefault="002E3461" w:rsidP="003A1EC4">
            <w:pPr>
              <w:rPr>
                <w:sz w:val="22"/>
                <w:szCs w:val="22"/>
              </w:rPr>
            </w:pPr>
            <w:r>
              <w:rPr>
                <w:sz w:val="22"/>
                <w:szCs w:val="22"/>
                <w:lang w:val="sk"/>
              </w:rPr>
              <w:t>0,088</w:t>
            </w:r>
          </w:p>
        </w:tc>
        <w:tc>
          <w:tcPr>
            <w:tcW w:w="1191" w:type="dxa"/>
            <w:tcBorders>
              <w:left w:val="single" w:sz="4" w:space="0" w:color="000000"/>
            </w:tcBorders>
            <w:shd w:val="clear" w:color="auto" w:fill="auto"/>
          </w:tcPr>
          <w:p w14:paraId="12B34EFE" w14:textId="77777777" w:rsidR="002E3461" w:rsidRPr="0060412E" w:rsidRDefault="002E3461" w:rsidP="003A1EC4">
            <w:pPr>
              <w:rPr>
                <w:sz w:val="22"/>
                <w:szCs w:val="22"/>
              </w:rPr>
            </w:pPr>
            <w:r>
              <w:rPr>
                <w:sz w:val="22"/>
                <w:szCs w:val="22"/>
                <w:lang w:val="sk"/>
              </w:rPr>
              <w:t>0,15</w:t>
            </w:r>
          </w:p>
        </w:tc>
        <w:tc>
          <w:tcPr>
            <w:tcW w:w="1191" w:type="dxa"/>
            <w:tcBorders>
              <w:left w:val="single" w:sz="4" w:space="0" w:color="000000"/>
            </w:tcBorders>
            <w:shd w:val="clear" w:color="auto" w:fill="auto"/>
          </w:tcPr>
          <w:p w14:paraId="03EA1C73" w14:textId="77777777" w:rsidR="002E3461" w:rsidRPr="0060412E" w:rsidRDefault="002E3461" w:rsidP="003A1EC4">
            <w:pPr>
              <w:rPr>
                <w:sz w:val="22"/>
                <w:szCs w:val="22"/>
              </w:rPr>
            </w:pPr>
            <w:r>
              <w:rPr>
                <w:sz w:val="22"/>
                <w:szCs w:val="22"/>
                <w:lang w:val="sk"/>
              </w:rPr>
              <w:t>0,27</w:t>
            </w:r>
          </w:p>
        </w:tc>
        <w:tc>
          <w:tcPr>
            <w:tcW w:w="1206" w:type="dxa"/>
            <w:tcBorders>
              <w:left w:val="single" w:sz="4" w:space="0" w:color="000000"/>
              <w:right w:val="single" w:sz="4" w:space="0" w:color="000000"/>
            </w:tcBorders>
            <w:shd w:val="clear" w:color="auto" w:fill="auto"/>
          </w:tcPr>
          <w:p w14:paraId="475227C4" w14:textId="77777777" w:rsidR="002E3461" w:rsidRPr="0060412E" w:rsidRDefault="002E3461" w:rsidP="003A1EC4">
            <w:pPr>
              <w:rPr>
                <w:sz w:val="22"/>
                <w:szCs w:val="22"/>
              </w:rPr>
            </w:pPr>
            <w:r>
              <w:rPr>
                <w:sz w:val="22"/>
                <w:szCs w:val="22"/>
                <w:lang w:val="sk"/>
              </w:rPr>
              <w:t>0,57</w:t>
            </w:r>
          </w:p>
        </w:tc>
      </w:tr>
      <w:tr w:rsidR="002E3461" w:rsidRPr="0060412E" w14:paraId="53835FC8" w14:textId="77777777" w:rsidTr="00700D70">
        <w:trPr>
          <w:cantSplit/>
        </w:trPr>
        <w:tc>
          <w:tcPr>
            <w:tcW w:w="1843" w:type="dxa"/>
            <w:tcBorders>
              <w:top w:val="single" w:sz="4" w:space="0" w:color="000000"/>
              <w:left w:val="single" w:sz="4" w:space="0" w:color="000000"/>
            </w:tcBorders>
            <w:shd w:val="clear" w:color="auto" w:fill="auto"/>
          </w:tcPr>
          <w:p w14:paraId="7DD903A5" w14:textId="77777777" w:rsidR="002E3461" w:rsidRPr="0060412E" w:rsidRDefault="002E3461">
            <w:pPr>
              <w:rPr>
                <w:sz w:val="22"/>
                <w:szCs w:val="22"/>
              </w:rPr>
            </w:pPr>
            <w:r>
              <w:rPr>
                <w:sz w:val="22"/>
                <w:szCs w:val="22"/>
                <w:lang w:val="sk"/>
              </w:rPr>
              <w:t>Červená kostná dreň</w:t>
            </w:r>
          </w:p>
        </w:tc>
        <w:tc>
          <w:tcPr>
            <w:tcW w:w="1190" w:type="dxa"/>
            <w:tcBorders>
              <w:top w:val="single" w:sz="4" w:space="0" w:color="000000"/>
              <w:left w:val="single" w:sz="4" w:space="0" w:color="000000"/>
            </w:tcBorders>
            <w:shd w:val="clear" w:color="auto" w:fill="auto"/>
          </w:tcPr>
          <w:p w14:paraId="096DDDBC" w14:textId="77777777" w:rsidR="002E3461" w:rsidRPr="0060412E" w:rsidRDefault="002E3461" w:rsidP="00E009B9">
            <w:pPr>
              <w:rPr>
                <w:sz w:val="22"/>
                <w:szCs w:val="22"/>
              </w:rPr>
            </w:pPr>
            <w:r>
              <w:rPr>
                <w:sz w:val="22"/>
                <w:szCs w:val="22"/>
                <w:lang w:val="sk"/>
              </w:rPr>
              <w:t>0,12</w:t>
            </w:r>
          </w:p>
        </w:tc>
        <w:tc>
          <w:tcPr>
            <w:tcW w:w="1191" w:type="dxa"/>
            <w:tcBorders>
              <w:top w:val="single" w:sz="4" w:space="0" w:color="000000"/>
              <w:left w:val="single" w:sz="4" w:space="0" w:color="000000"/>
            </w:tcBorders>
            <w:shd w:val="clear" w:color="auto" w:fill="auto"/>
          </w:tcPr>
          <w:p w14:paraId="56E03476" w14:textId="77777777" w:rsidR="002E3461" w:rsidRPr="0060412E" w:rsidRDefault="002E3461" w:rsidP="00E009B9">
            <w:pPr>
              <w:rPr>
                <w:sz w:val="22"/>
                <w:szCs w:val="22"/>
              </w:rPr>
            </w:pPr>
            <w:r>
              <w:rPr>
                <w:sz w:val="22"/>
                <w:szCs w:val="22"/>
                <w:lang w:val="sk"/>
              </w:rPr>
              <w:t>0,14</w:t>
            </w:r>
          </w:p>
        </w:tc>
        <w:tc>
          <w:tcPr>
            <w:tcW w:w="1191" w:type="dxa"/>
            <w:tcBorders>
              <w:top w:val="single" w:sz="4" w:space="0" w:color="000000"/>
              <w:left w:val="single" w:sz="4" w:space="0" w:color="000000"/>
            </w:tcBorders>
            <w:shd w:val="clear" w:color="auto" w:fill="auto"/>
          </w:tcPr>
          <w:p w14:paraId="7249716D" w14:textId="77777777" w:rsidR="002E3461" w:rsidRPr="0060412E" w:rsidRDefault="002E3461" w:rsidP="00E009B9">
            <w:pPr>
              <w:rPr>
                <w:sz w:val="22"/>
                <w:szCs w:val="22"/>
              </w:rPr>
            </w:pPr>
            <w:r>
              <w:rPr>
                <w:sz w:val="22"/>
                <w:szCs w:val="22"/>
                <w:lang w:val="sk"/>
              </w:rPr>
              <w:t>0,19</w:t>
            </w:r>
          </w:p>
        </w:tc>
        <w:tc>
          <w:tcPr>
            <w:tcW w:w="1191" w:type="dxa"/>
            <w:tcBorders>
              <w:top w:val="single" w:sz="4" w:space="0" w:color="000000"/>
              <w:left w:val="single" w:sz="4" w:space="0" w:color="000000"/>
            </w:tcBorders>
            <w:shd w:val="clear" w:color="auto" w:fill="auto"/>
          </w:tcPr>
          <w:p w14:paraId="06914548" w14:textId="77777777" w:rsidR="002E3461" w:rsidRPr="0060412E" w:rsidRDefault="002E3461" w:rsidP="00E009B9">
            <w:pPr>
              <w:rPr>
                <w:sz w:val="22"/>
                <w:szCs w:val="22"/>
              </w:rPr>
            </w:pPr>
            <w:r>
              <w:rPr>
                <w:sz w:val="22"/>
                <w:szCs w:val="22"/>
                <w:lang w:val="sk"/>
              </w:rPr>
              <w:t>0,29</w:t>
            </w:r>
          </w:p>
        </w:tc>
        <w:tc>
          <w:tcPr>
            <w:tcW w:w="1206" w:type="dxa"/>
            <w:tcBorders>
              <w:top w:val="single" w:sz="4" w:space="0" w:color="000000"/>
              <w:left w:val="single" w:sz="4" w:space="0" w:color="000000"/>
              <w:right w:val="single" w:sz="4" w:space="0" w:color="000000"/>
            </w:tcBorders>
            <w:shd w:val="clear" w:color="auto" w:fill="auto"/>
          </w:tcPr>
          <w:p w14:paraId="0E1B972D" w14:textId="77777777" w:rsidR="002E3461" w:rsidRPr="0060412E" w:rsidRDefault="002E3461" w:rsidP="00E009B9">
            <w:pPr>
              <w:rPr>
                <w:sz w:val="22"/>
                <w:szCs w:val="22"/>
              </w:rPr>
            </w:pPr>
            <w:r>
              <w:rPr>
                <w:sz w:val="22"/>
                <w:szCs w:val="22"/>
                <w:lang w:val="sk"/>
              </w:rPr>
              <w:t>0,59</w:t>
            </w:r>
          </w:p>
        </w:tc>
      </w:tr>
      <w:tr w:rsidR="00E009B9" w:rsidRPr="0060412E" w14:paraId="28AD0BDF" w14:textId="77777777" w:rsidTr="00700D70">
        <w:trPr>
          <w:cantSplit/>
        </w:trPr>
        <w:tc>
          <w:tcPr>
            <w:tcW w:w="1843" w:type="dxa"/>
            <w:tcBorders>
              <w:left w:val="single" w:sz="4" w:space="0" w:color="000000"/>
            </w:tcBorders>
            <w:shd w:val="clear" w:color="auto" w:fill="auto"/>
          </w:tcPr>
          <w:p w14:paraId="71FE4B9A" w14:textId="77777777" w:rsidR="00E009B9" w:rsidRPr="0060412E" w:rsidRDefault="00E009B9" w:rsidP="00E009B9">
            <w:pPr>
              <w:rPr>
                <w:sz w:val="22"/>
                <w:szCs w:val="22"/>
              </w:rPr>
            </w:pPr>
            <w:r>
              <w:rPr>
                <w:sz w:val="22"/>
                <w:szCs w:val="22"/>
                <w:lang w:val="sk"/>
              </w:rPr>
              <w:t>Slinné žľazy</w:t>
            </w:r>
          </w:p>
        </w:tc>
        <w:tc>
          <w:tcPr>
            <w:tcW w:w="1190" w:type="dxa"/>
            <w:tcBorders>
              <w:left w:val="single" w:sz="4" w:space="0" w:color="000000"/>
            </w:tcBorders>
            <w:shd w:val="clear" w:color="auto" w:fill="auto"/>
          </w:tcPr>
          <w:p w14:paraId="43A74BE1" w14:textId="77777777" w:rsidR="00E009B9" w:rsidRPr="0060412E" w:rsidRDefault="00E009B9" w:rsidP="00E009B9">
            <w:pPr>
              <w:rPr>
                <w:sz w:val="22"/>
                <w:szCs w:val="22"/>
              </w:rPr>
            </w:pPr>
            <w:r>
              <w:rPr>
                <w:sz w:val="22"/>
                <w:szCs w:val="22"/>
                <w:lang w:val="sk"/>
              </w:rPr>
              <w:t>0,16</w:t>
            </w:r>
          </w:p>
        </w:tc>
        <w:tc>
          <w:tcPr>
            <w:tcW w:w="1191" w:type="dxa"/>
            <w:tcBorders>
              <w:left w:val="single" w:sz="4" w:space="0" w:color="000000"/>
            </w:tcBorders>
            <w:shd w:val="clear" w:color="auto" w:fill="auto"/>
          </w:tcPr>
          <w:p w14:paraId="0416D72D" w14:textId="77777777" w:rsidR="00E009B9" w:rsidRPr="0060412E" w:rsidRDefault="00E009B9" w:rsidP="00E009B9">
            <w:pPr>
              <w:rPr>
                <w:sz w:val="22"/>
                <w:szCs w:val="22"/>
              </w:rPr>
            </w:pPr>
            <w:r>
              <w:rPr>
                <w:sz w:val="22"/>
                <w:szCs w:val="22"/>
                <w:lang w:val="sk"/>
              </w:rPr>
              <w:t>0,20</w:t>
            </w:r>
          </w:p>
        </w:tc>
        <w:tc>
          <w:tcPr>
            <w:tcW w:w="1191" w:type="dxa"/>
            <w:tcBorders>
              <w:left w:val="single" w:sz="4" w:space="0" w:color="000000"/>
            </w:tcBorders>
            <w:shd w:val="clear" w:color="auto" w:fill="auto"/>
          </w:tcPr>
          <w:p w14:paraId="7B49840E" w14:textId="77777777" w:rsidR="00E009B9" w:rsidRPr="0060412E" w:rsidRDefault="00E009B9" w:rsidP="00E009B9">
            <w:pPr>
              <w:rPr>
                <w:sz w:val="22"/>
                <w:szCs w:val="22"/>
              </w:rPr>
            </w:pPr>
            <w:r>
              <w:rPr>
                <w:sz w:val="22"/>
                <w:szCs w:val="22"/>
                <w:lang w:val="sk"/>
              </w:rPr>
              <w:t>0,27</w:t>
            </w:r>
          </w:p>
        </w:tc>
        <w:tc>
          <w:tcPr>
            <w:tcW w:w="1191" w:type="dxa"/>
            <w:tcBorders>
              <w:left w:val="single" w:sz="4" w:space="0" w:color="000000"/>
            </w:tcBorders>
            <w:shd w:val="clear" w:color="auto" w:fill="auto"/>
          </w:tcPr>
          <w:p w14:paraId="4E5BFB74" w14:textId="77777777" w:rsidR="00E009B9" w:rsidRPr="0060412E" w:rsidRDefault="00E009B9" w:rsidP="00E009B9">
            <w:pPr>
              <w:rPr>
                <w:sz w:val="22"/>
                <w:szCs w:val="22"/>
              </w:rPr>
            </w:pPr>
            <w:r>
              <w:rPr>
                <w:sz w:val="22"/>
                <w:szCs w:val="22"/>
                <w:lang w:val="sk"/>
              </w:rPr>
              <w:t>0,37</w:t>
            </w:r>
          </w:p>
        </w:tc>
        <w:tc>
          <w:tcPr>
            <w:tcW w:w="1206" w:type="dxa"/>
            <w:tcBorders>
              <w:left w:val="single" w:sz="4" w:space="0" w:color="000000"/>
              <w:right w:val="single" w:sz="4" w:space="0" w:color="000000"/>
            </w:tcBorders>
            <w:shd w:val="clear" w:color="auto" w:fill="auto"/>
          </w:tcPr>
          <w:p w14:paraId="39CA8069" w14:textId="77777777" w:rsidR="00E009B9" w:rsidRPr="0060412E" w:rsidRDefault="00E009B9" w:rsidP="00E009B9">
            <w:pPr>
              <w:rPr>
                <w:sz w:val="22"/>
                <w:szCs w:val="22"/>
              </w:rPr>
            </w:pPr>
            <w:r>
              <w:rPr>
                <w:sz w:val="22"/>
                <w:szCs w:val="22"/>
                <w:lang w:val="sk"/>
              </w:rPr>
              <w:t>0,55</w:t>
            </w:r>
          </w:p>
        </w:tc>
      </w:tr>
      <w:tr w:rsidR="002548A8" w:rsidRPr="0060412E" w14:paraId="5EA78E75" w14:textId="77777777" w:rsidTr="00700D70">
        <w:trPr>
          <w:cantSplit/>
        </w:trPr>
        <w:tc>
          <w:tcPr>
            <w:tcW w:w="1843" w:type="dxa"/>
            <w:tcBorders>
              <w:left w:val="single" w:sz="4" w:space="0" w:color="000000"/>
            </w:tcBorders>
            <w:shd w:val="clear" w:color="auto" w:fill="auto"/>
          </w:tcPr>
          <w:p w14:paraId="11AD27AE" w14:textId="77777777" w:rsidR="002548A8" w:rsidRDefault="002548A8" w:rsidP="00E009B9">
            <w:pPr>
              <w:rPr>
                <w:sz w:val="22"/>
                <w:szCs w:val="22"/>
              </w:rPr>
            </w:pPr>
            <w:r>
              <w:rPr>
                <w:sz w:val="22"/>
                <w:szCs w:val="22"/>
                <w:lang w:val="sk"/>
              </w:rPr>
              <w:t>Koža</w:t>
            </w:r>
          </w:p>
        </w:tc>
        <w:tc>
          <w:tcPr>
            <w:tcW w:w="1190" w:type="dxa"/>
            <w:tcBorders>
              <w:left w:val="single" w:sz="4" w:space="0" w:color="000000"/>
            </w:tcBorders>
            <w:shd w:val="clear" w:color="auto" w:fill="auto"/>
          </w:tcPr>
          <w:p w14:paraId="3AD8047F" w14:textId="77777777" w:rsidR="002548A8" w:rsidRDefault="002548A8" w:rsidP="00E009B9">
            <w:pPr>
              <w:rPr>
                <w:sz w:val="22"/>
                <w:szCs w:val="22"/>
              </w:rPr>
            </w:pPr>
            <w:r>
              <w:rPr>
                <w:sz w:val="22"/>
                <w:szCs w:val="22"/>
                <w:lang w:val="sk"/>
              </w:rPr>
              <w:t>0,071</w:t>
            </w:r>
          </w:p>
        </w:tc>
        <w:tc>
          <w:tcPr>
            <w:tcW w:w="1191" w:type="dxa"/>
            <w:tcBorders>
              <w:left w:val="single" w:sz="4" w:space="0" w:color="000000"/>
            </w:tcBorders>
            <w:shd w:val="clear" w:color="auto" w:fill="auto"/>
          </w:tcPr>
          <w:p w14:paraId="0C313E27" w14:textId="77777777" w:rsidR="002548A8" w:rsidRDefault="002548A8" w:rsidP="00E009B9">
            <w:pPr>
              <w:rPr>
                <w:sz w:val="22"/>
                <w:szCs w:val="22"/>
              </w:rPr>
            </w:pPr>
            <w:r>
              <w:rPr>
                <w:sz w:val="22"/>
                <w:szCs w:val="22"/>
                <w:lang w:val="sk"/>
              </w:rPr>
              <w:t>0,087</w:t>
            </w:r>
          </w:p>
        </w:tc>
        <w:tc>
          <w:tcPr>
            <w:tcW w:w="1191" w:type="dxa"/>
            <w:tcBorders>
              <w:left w:val="single" w:sz="4" w:space="0" w:color="000000"/>
            </w:tcBorders>
            <w:shd w:val="clear" w:color="auto" w:fill="auto"/>
          </w:tcPr>
          <w:p w14:paraId="582A129E" w14:textId="77777777" w:rsidR="002548A8" w:rsidRDefault="002548A8" w:rsidP="00E009B9">
            <w:pPr>
              <w:rPr>
                <w:sz w:val="22"/>
                <w:szCs w:val="22"/>
              </w:rPr>
            </w:pPr>
            <w:r>
              <w:rPr>
                <w:sz w:val="22"/>
                <w:szCs w:val="22"/>
                <w:lang w:val="sk"/>
              </w:rPr>
              <w:t>0,13</w:t>
            </w:r>
          </w:p>
        </w:tc>
        <w:tc>
          <w:tcPr>
            <w:tcW w:w="1191" w:type="dxa"/>
            <w:tcBorders>
              <w:left w:val="single" w:sz="4" w:space="0" w:color="000000"/>
            </w:tcBorders>
            <w:shd w:val="clear" w:color="auto" w:fill="auto"/>
          </w:tcPr>
          <w:p w14:paraId="611916EE" w14:textId="77777777" w:rsidR="002548A8" w:rsidRDefault="002548A8" w:rsidP="00E009B9">
            <w:pPr>
              <w:rPr>
                <w:sz w:val="22"/>
                <w:szCs w:val="22"/>
              </w:rPr>
            </w:pPr>
            <w:r>
              <w:rPr>
                <w:sz w:val="22"/>
                <w:szCs w:val="22"/>
                <w:lang w:val="sk"/>
              </w:rPr>
              <w:t>0,19</w:t>
            </w:r>
          </w:p>
        </w:tc>
        <w:tc>
          <w:tcPr>
            <w:tcW w:w="1206" w:type="dxa"/>
            <w:tcBorders>
              <w:left w:val="single" w:sz="4" w:space="0" w:color="000000"/>
              <w:right w:val="single" w:sz="4" w:space="0" w:color="000000"/>
            </w:tcBorders>
            <w:shd w:val="clear" w:color="auto" w:fill="auto"/>
          </w:tcPr>
          <w:p w14:paraId="1A919901" w14:textId="77777777" w:rsidR="002548A8" w:rsidRPr="00E009B9" w:rsidRDefault="002548A8" w:rsidP="00E009B9">
            <w:pPr>
              <w:rPr>
                <w:sz w:val="22"/>
                <w:szCs w:val="22"/>
              </w:rPr>
            </w:pPr>
            <w:r>
              <w:rPr>
                <w:sz w:val="22"/>
                <w:szCs w:val="22"/>
                <w:lang w:val="sk"/>
              </w:rPr>
              <w:t>0,41</w:t>
            </w:r>
          </w:p>
        </w:tc>
      </w:tr>
      <w:tr w:rsidR="002E3461" w:rsidRPr="0060412E" w14:paraId="65D04BFF" w14:textId="77777777">
        <w:trPr>
          <w:cantSplit/>
        </w:trPr>
        <w:tc>
          <w:tcPr>
            <w:tcW w:w="1843" w:type="dxa"/>
            <w:tcBorders>
              <w:left w:val="single" w:sz="4" w:space="0" w:color="000000"/>
            </w:tcBorders>
            <w:shd w:val="clear" w:color="auto" w:fill="auto"/>
          </w:tcPr>
          <w:p w14:paraId="5D110933" w14:textId="77777777" w:rsidR="002E3461" w:rsidRPr="0060412E" w:rsidRDefault="002E3461">
            <w:pPr>
              <w:rPr>
                <w:sz w:val="22"/>
                <w:szCs w:val="22"/>
              </w:rPr>
            </w:pPr>
            <w:r>
              <w:rPr>
                <w:sz w:val="22"/>
                <w:szCs w:val="22"/>
                <w:lang w:val="sk"/>
              </w:rPr>
              <w:t>Slezina</w:t>
            </w:r>
          </w:p>
        </w:tc>
        <w:tc>
          <w:tcPr>
            <w:tcW w:w="1190" w:type="dxa"/>
            <w:tcBorders>
              <w:left w:val="single" w:sz="4" w:space="0" w:color="000000"/>
            </w:tcBorders>
            <w:shd w:val="clear" w:color="auto" w:fill="auto"/>
          </w:tcPr>
          <w:p w14:paraId="719ADC8A" w14:textId="77777777" w:rsidR="002E3461" w:rsidRPr="0060412E" w:rsidRDefault="002E3461" w:rsidP="007C2AA0">
            <w:pPr>
              <w:rPr>
                <w:sz w:val="22"/>
                <w:szCs w:val="22"/>
              </w:rPr>
            </w:pPr>
            <w:r>
              <w:rPr>
                <w:sz w:val="22"/>
                <w:szCs w:val="22"/>
                <w:lang w:val="sk"/>
              </w:rPr>
              <w:t>0,075</w:t>
            </w:r>
          </w:p>
        </w:tc>
        <w:tc>
          <w:tcPr>
            <w:tcW w:w="1191" w:type="dxa"/>
            <w:tcBorders>
              <w:left w:val="single" w:sz="4" w:space="0" w:color="000000"/>
            </w:tcBorders>
            <w:shd w:val="clear" w:color="auto" w:fill="auto"/>
          </w:tcPr>
          <w:p w14:paraId="5D0B935E" w14:textId="77777777" w:rsidR="002E3461" w:rsidRPr="0060412E" w:rsidRDefault="002E3461" w:rsidP="007C2AA0">
            <w:pPr>
              <w:rPr>
                <w:sz w:val="22"/>
                <w:szCs w:val="22"/>
              </w:rPr>
            </w:pPr>
            <w:r>
              <w:rPr>
                <w:sz w:val="22"/>
                <w:szCs w:val="22"/>
                <w:lang w:val="sk"/>
              </w:rPr>
              <w:t>0,10</w:t>
            </w:r>
          </w:p>
        </w:tc>
        <w:tc>
          <w:tcPr>
            <w:tcW w:w="1191" w:type="dxa"/>
            <w:tcBorders>
              <w:left w:val="single" w:sz="4" w:space="0" w:color="000000"/>
            </w:tcBorders>
            <w:shd w:val="clear" w:color="auto" w:fill="auto"/>
          </w:tcPr>
          <w:p w14:paraId="20215318" w14:textId="77777777" w:rsidR="002E3461" w:rsidRPr="0060412E" w:rsidRDefault="002E3461" w:rsidP="007C2AA0">
            <w:pPr>
              <w:rPr>
                <w:sz w:val="22"/>
                <w:szCs w:val="22"/>
              </w:rPr>
            </w:pPr>
            <w:r>
              <w:rPr>
                <w:sz w:val="22"/>
                <w:szCs w:val="22"/>
                <w:lang w:val="sk"/>
              </w:rPr>
              <w:t>0,18</w:t>
            </w:r>
          </w:p>
        </w:tc>
        <w:tc>
          <w:tcPr>
            <w:tcW w:w="1191" w:type="dxa"/>
            <w:tcBorders>
              <w:left w:val="single" w:sz="4" w:space="0" w:color="000000"/>
            </w:tcBorders>
            <w:shd w:val="clear" w:color="auto" w:fill="auto"/>
          </w:tcPr>
          <w:p w14:paraId="397D804F" w14:textId="77777777" w:rsidR="002E3461" w:rsidRPr="0060412E" w:rsidRDefault="002E3461" w:rsidP="007C2AA0">
            <w:pPr>
              <w:rPr>
                <w:sz w:val="22"/>
                <w:szCs w:val="22"/>
              </w:rPr>
            </w:pPr>
            <w:r>
              <w:rPr>
                <w:sz w:val="22"/>
                <w:szCs w:val="22"/>
                <w:lang w:val="sk"/>
              </w:rPr>
              <w:t>0,33</w:t>
            </w:r>
          </w:p>
        </w:tc>
        <w:tc>
          <w:tcPr>
            <w:tcW w:w="1206" w:type="dxa"/>
            <w:tcBorders>
              <w:left w:val="single" w:sz="4" w:space="0" w:color="000000"/>
              <w:right w:val="single" w:sz="4" w:space="0" w:color="000000"/>
            </w:tcBorders>
            <w:shd w:val="clear" w:color="auto" w:fill="auto"/>
          </w:tcPr>
          <w:p w14:paraId="1EB02035" w14:textId="77777777" w:rsidR="002E3461" w:rsidRPr="0060412E" w:rsidRDefault="002E3461" w:rsidP="007C2AA0">
            <w:pPr>
              <w:rPr>
                <w:sz w:val="22"/>
                <w:szCs w:val="22"/>
              </w:rPr>
            </w:pPr>
            <w:r>
              <w:rPr>
                <w:sz w:val="22"/>
                <w:szCs w:val="22"/>
                <w:lang w:val="sk"/>
              </w:rPr>
              <w:t>0,80</w:t>
            </w:r>
          </w:p>
        </w:tc>
      </w:tr>
      <w:tr w:rsidR="002E3461" w:rsidRPr="0060412E" w14:paraId="2F30398A" w14:textId="77777777">
        <w:trPr>
          <w:cantSplit/>
        </w:trPr>
        <w:tc>
          <w:tcPr>
            <w:tcW w:w="1843" w:type="dxa"/>
            <w:tcBorders>
              <w:left w:val="single" w:sz="4" w:space="0" w:color="000000"/>
            </w:tcBorders>
            <w:shd w:val="clear" w:color="auto" w:fill="auto"/>
          </w:tcPr>
          <w:p w14:paraId="03005F11" w14:textId="77777777" w:rsidR="002E3461" w:rsidRPr="0060412E" w:rsidRDefault="002E3461">
            <w:pPr>
              <w:rPr>
                <w:sz w:val="22"/>
                <w:szCs w:val="22"/>
              </w:rPr>
            </w:pPr>
            <w:r>
              <w:rPr>
                <w:sz w:val="22"/>
                <w:szCs w:val="22"/>
                <w:lang w:val="sk"/>
              </w:rPr>
              <w:t>Semenníky</w:t>
            </w:r>
          </w:p>
        </w:tc>
        <w:tc>
          <w:tcPr>
            <w:tcW w:w="1190" w:type="dxa"/>
            <w:tcBorders>
              <w:left w:val="single" w:sz="4" w:space="0" w:color="000000"/>
            </w:tcBorders>
            <w:shd w:val="clear" w:color="auto" w:fill="auto"/>
          </w:tcPr>
          <w:p w14:paraId="404BB218" w14:textId="77777777" w:rsidR="002E3461" w:rsidRPr="0060412E" w:rsidRDefault="002E3461" w:rsidP="00E961BF">
            <w:pPr>
              <w:rPr>
                <w:sz w:val="22"/>
                <w:szCs w:val="22"/>
              </w:rPr>
            </w:pPr>
            <w:r>
              <w:rPr>
                <w:sz w:val="22"/>
                <w:szCs w:val="22"/>
                <w:lang w:val="sk"/>
              </w:rPr>
              <w:t>0,22</w:t>
            </w:r>
          </w:p>
        </w:tc>
        <w:tc>
          <w:tcPr>
            <w:tcW w:w="1191" w:type="dxa"/>
            <w:tcBorders>
              <w:left w:val="single" w:sz="4" w:space="0" w:color="000000"/>
            </w:tcBorders>
            <w:shd w:val="clear" w:color="auto" w:fill="auto"/>
          </w:tcPr>
          <w:p w14:paraId="32FC0EED" w14:textId="77777777" w:rsidR="002E3461" w:rsidRPr="0060412E" w:rsidRDefault="002E3461">
            <w:pPr>
              <w:rPr>
                <w:sz w:val="22"/>
                <w:szCs w:val="22"/>
              </w:rPr>
            </w:pPr>
            <w:r>
              <w:rPr>
                <w:sz w:val="22"/>
                <w:szCs w:val="22"/>
                <w:lang w:val="sk"/>
              </w:rPr>
              <w:t>0,031</w:t>
            </w:r>
          </w:p>
        </w:tc>
        <w:tc>
          <w:tcPr>
            <w:tcW w:w="1191" w:type="dxa"/>
            <w:tcBorders>
              <w:left w:val="single" w:sz="4" w:space="0" w:color="000000"/>
            </w:tcBorders>
            <w:shd w:val="clear" w:color="auto" w:fill="auto"/>
          </w:tcPr>
          <w:p w14:paraId="0AD55A2A" w14:textId="77777777" w:rsidR="002E3461" w:rsidRPr="0060412E" w:rsidRDefault="002E3461" w:rsidP="00E961BF">
            <w:pPr>
              <w:rPr>
                <w:sz w:val="22"/>
                <w:szCs w:val="22"/>
              </w:rPr>
            </w:pPr>
            <w:r>
              <w:rPr>
                <w:sz w:val="22"/>
                <w:szCs w:val="22"/>
                <w:lang w:val="sk"/>
              </w:rPr>
              <w:t>0,057</w:t>
            </w:r>
          </w:p>
        </w:tc>
        <w:tc>
          <w:tcPr>
            <w:tcW w:w="1191" w:type="dxa"/>
            <w:tcBorders>
              <w:left w:val="single" w:sz="4" w:space="0" w:color="000000"/>
            </w:tcBorders>
            <w:shd w:val="clear" w:color="auto" w:fill="auto"/>
          </w:tcPr>
          <w:p w14:paraId="35F0BC59" w14:textId="77777777" w:rsidR="002E3461" w:rsidRPr="0060412E" w:rsidRDefault="002E3461" w:rsidP="00E961BF">
            <w:pPr>
              <w:rPr>
                <w:sz w:val="22"/>
                <w:szCs w:val="22"/>
              </w:rPr>
            </w:pPr>
            <w:r>
              <w:rPr>
                <w:sz w:val="22"/>
                <w:szCs w:val="22"/>
                <w:lang w:val="sk"/>
              </w:rPr>
              <w:t>0,11</w:t>
            </w:r>
          </w:p>
        </w:tc>
        <w:tc>
          <w:tcPr>
            <w:tcW w:w="1206" w:type="dxa"/>
            <w:tcBorders>
              <w:left w:val="single" w:sz="4" w:space="0" w:color="000000"/>
              <w:right w:val="single" w:sz="4" w:space="0" w:color="000000"/>
            </w:tcBorders>
            <w:shd w:val="clear" w:color="auto" w:fill="auto"/>
          </w:tcPr>
          <w:p w14:paraId="6F7679EC" w14:textId="77777777" w:rsidR="002E3461" w:rsidRPr="0060412E" w:rsidRDefault="002E3461" w:rsidP="00E961BF">
            <w:pPr>
              <w:rPr>
                <w:sz w:val="22"/>
                <w:szCs w:val="22"/>
              </w:rPr>
            </w:pPr>
            <w:r>
              <w:rPr>
                <w:sz w:val="22"/>
                <w:szCs w:val="22"/>
                <w:lang w:val="sk"/>
              </w:rPr>
              <w:t>0,27</w:t>
            </w:r>
          </w:p>
        </w:tc>
      </w:tr>
      <w:tr w:rsidR="00E961BF" w:rsidRPr="0060412E" w14:paraId="24BD0E50" w14:textId="77777777">
        <w:trPr>
          <w:cantSplit/>
        </w:trPr>
        <w:tc>
          <w:tcPr>
            <w:tcW w:w="1843" w:type="dxa"/>
            <w:tcBorders>
              <w:left w:val="single" w:sz="4" w:space="0" w:color="000000"/>
            </w:tcBorders>
            <w:shd w:val="clear" w:color="auto" w:fill="auto"/>
          </w:tcPr>
          <w:p w14:paraId="681C1EB3" w14:textId="77777777" w:rsidR="00E961BF" w:rsidRPr="0060412E" w:rsidRDefault="00E961BF" w:rsidP="00E961BF">
            <w:pPr>
              <w:rPr>
                <w:sz w:val="22"/>
                <w:szCs w:val="22"/>
              </w:rPr>
            </w:pPr>
            <w:r>
              <w:rPr>
                <w:sz w:val="22"/>
                <w:szCs w:val="22"/>
                <w:lang w:val="sk"/>
              </w:rPr>
              <w:t>Týmus</w:t>
            </w:r>
          </w:p>
        </w:tc>
        <w:tc>
          <w:tcPr>
            <w:tcW w:w="1190" w:type="dxa"/>
            <w:tcBorders>
              <w:left w:val="single" w:sz="4" w:space="0" w:color="000000"/>
            </w:tcBorders>
            <w:shd w:val="clear" w:color="auto" w:fill="auto"/>
          </w:tcPr>
          <w:p w14:paraId="19D2A261" w14:textId="77777777" w:rsidR="00E961BF" w:rsidRPr="0060412E" w:rsidRDefault="00E961BF" w:rsidP="00E961BF">
            <w:pPr>
              <w:rPr>
                <w:sz w:val="22"/>
                <w:szCs w:val="22"/>
              </w:rPr>
            </w:pPr>
            <w:r>
              <w:rPr>
                <w:sz w:val="22"/>
                <w:szCs w:val="22"/>
                <w:lang w:val="sk"/>
              </w:rPr>
              <w:t>0,19</w:t>
            </w:r>
          </w:p>
        </w:tc>
        <w:tc>
          <w:tcPr>
            <w:tcW w:w="1191" w:type="dxa"/>
            <w:tcBorders>
              <w:left w:val="single" w:sz="4" w:space="0" w:color="000000"/>
            </w:tcBorders>
            <w:shd w:val="clear" w:color="auto" w:fill="auto"/>
          </w:tcPr>
          <w:p w14:paraId="40AC258D" w14:textId="77777777" w:rsidR="00E961BF" w:rsidRPr="0060412E" w:rsidRDefault="00E961BF">
            <w:pPr>
              <w:rPr>
                <w:sz w:val="22"/>
                <w:szCs w:val="22"/>
              </w:rPr>
            </w:pPr>
            <w:r>
              <w:rPr>
                <w:sz w:val="22"/>
                <w:szCs w:val="22"/>
                <w:lang w:val="sk"/>
              </w:rPr>
              <w:t>0,28</w:t>
            </w:r>
          </w:p>
        </w:tc>
        <w:tc>
          <w:tcPr>
            <w:tcW w:w="1191" w:type="dxa"/>
            <w:tcBorders>
              <w:left w:val="single" w:sz="4" w:space="0" w:color="000000"/>
            </w:tcBorders>
            <w:shd w:val="clear" w:color="auto" w:fill="auto"/>
          </w:tcPr>
          <w:p w14:paraId="2729628C" w14:textId="77777777" w:rsidR="00E961BF" w:rsidRPr="0060412E" w:rsidRDefault="00E961BF" w:rsidP="00E961BF">
            <w:pPr>
              <w:rPr>
                <w:sz w:val="22"/>
                <w:szCs w:val="22"/>
              </w:rPr>
            </w:pPr>
            <w:r>
              <w:rPr>
                <w:sz w:val="22"/>
                <w:szCs w:val="22"/>
                <w:lang w:val="sk"/>
              </w:rPr>
              <w:t>0,59</w:t>
            </w:r>
          </w:p>
        </w:tc>
        <w:tc>
          <w:tcPr>
            <w:tcW w:w="1191" w:type="dxa"/>
            <w:tcBorders>
              <w:left w:val="single" w:sz="4" w:space="0" w:color="000000"/>
            </w:tcBorders>
            <w:shd w:val="clear" w:color="auto" w:fill="auto"/>
          </w:tcPr>
          <w:p w14:paraId="79B663E8" w14:textId="77777777" w:rsidR="00E961BF" w:rsidRPr="0060412E" w:rsidRDefault="00E961BF" w:rsidP="00E961BF">
            <w:pPr>
              <w:rPr>
                <w:sz w:val="22"/>
                <w:szCs w:val="22"/>
              </w:rPr>
            </w:pPr>
            <w:r>
              <w:rPr>
                <w:sz w:val="22"/>
                <w:szCs w:val="22"/>
                <w:lang w:val="sk"/>
              </w:rPr>
              <w:t>1,2</w:t>
            </w:r>
          </w:p>
        </w:tc>
        <w:tc>
          <w:tcPr>
            <w:tcW w:w="1206" w:type="dxa"/>
            <w:tcBorders>
              <w:left w:val="single" w:sz="4" w:space="0" w:color="000000"/>
              <w:right w:val="single" w:sz="4" w:space="0" w:color="000000"/>
            </w:tcBorders>
            <w:shd w:val="clear" w:color="auto" w:fill="auto"/>
          </w:tcPr>
          <w:p w14:paraId="6523AD52" w14:textId="77777777" w:rsidR="00E961BF" w:rsidRPr="0060412E" w:rsidRDefault="00E961BF" w:rsidP="00E961BF">
            <w:pPr>
              <w:rPr>
                <w:sz w:val="22"/>
                <w:szCs w:val="22"/>
              </w:rPr>
            </w:pPr>
            <w:r>
              <w:rPr>
                <w:sz w:val="22"/>
                <w:szCs w:val="22"/>
                <w:lang w:val="sk"/>
              </w:rPr>
              <w:t>2,3</w:t>
            </w:r>
          </w:p>
        </w:tc>
      </w:tr>
      <w:tr w:rsidR="002E3461" w:rsidRPr="0060412E" w14:paraId="7ECC77C2" w14:textId="77777777">
        <w:trPr>
          <w:cantSplit/>
        </w:trPr>
        <w:tc>
          <w:tcPr>
            <w:tcW w:w="1843" w:type="dxa"/>
            <w:tcBorders>
              <w:left w:val="single" w:sz="4" w:space="0" w:color="000000"/>
            </w:tcBorders>
            <w:shd w:val="clear" w:color="auto" w:fill="auto"/>
          </w:tcPr>
          <w:p w14:paraId="03DADFA5" w14:textId="77777777" w:rsidR="002E3461" w:rsidRPr="0060412E" w:rsidRDefault="002E3461">
            <w:pPr>
              <w:rPr>
                <w:sz w:val="22"/>
                <w:szCs w:val="22"/>
              </w:rPr>
            </w:pPr>
            <w:r>
              <w:rPr>
                <w:sz w:val="22"/>
                <w:szCs w:val="22"/>
                <w:lang w:val="sk"/>
              </w:rPr>
              <w:t>Štítna žľaza</w:t>
            </w:r>
          </w:p>
        </w:tc>
        <w:tc>
          <w:tcPr>
            <w:tcW w:w="1190" w:type="dxa"/>
            <w:tcBorders>
              <w:left w:val="single" w:sz="4" w:space="0" w:color="000000"/>
            </w:tcBorders>
            <w:shd w:val="clear" w:color="auto" w:fill="auto"/>
          </w:tcPr>
          <w:p w14:paraId="7EC2627A" w14:textId="77777777" w:rsidR="002E3461" w:rsidRPr="0060412E" w:rsidRDefault="00690A04">
            <w:pPr>
              <w:rPr>
                <w:sz w:val="22"/>
                <w:szCs w:val="22"/>
              </w:rPr>
            </w:pPr>
            <w:r>
              <w:rPr>
                <w:sz w:val="22"/>
                <w:szCs w:val="22"/>
                <w:lang w:val="sk"/>
              </w:rPr>
              <w:t>580</w:t>
            </w:r>
          </w:p>
        </w:tc>
        <w:tc>
          <w:tcPr>
            <w:tcW w:w="1191" w:type="dxa"/>
            <w:tcBorders>
              <w:left w:val="single" w:sz="4" w:space="0" w:color="000000"/>
            </w:tcBorders>
            <w:shd w:val="clear" w:color="auto" w:fill="auto"/>
          </w:tcPr>
          <w:p w14:paraId="0248E29A" w14:textId="77777777" w:rsidR="002E3461" w:rsidRPr="0060412E" w:rsidRDefault="00690A04">
            <w:pPr>
              <w:rPr>
                <w:sz w:val="22"/>
                <w:szCs w:val="22"/>
              </w:rPr>
            </w:pPr>
            <w:r>
              <w:rPr>
                <w:sz w:val="22"/>
                <w:szCs w:val="22"/>
                <w:lang w:val="sk"/>
              </w:rPr>
              <w:t>940</w:t>
            </w:r>
          </w:p>
        </w:tc>
        <w:tc>
          <w:tcPr>
            <w:tcW w:w="1191" w:type="dxa"/>
            <w:tcBorders>
              <w:left w:val="single" w:sz="4" w:space="0" w:color="000000"/>
            </w:tcBorders>
            <w:shd w:val="clear" w:color="auto" w:fill="auto"/>
          </w:tcPr>
          <w:p w14:paraId="4129E039" w14:textId="77777777" w:rsidR="002E3461" w:rsidRPr="0060412E" w:rsidRDefault="00690A04">
            <w:pPr>
              <w:rPr>
                <w:sz w:val="22"/>
                <w:szCs w:val="22"/>
              </w:rPr>
            </w:pPr>
            <w:r>
              <w:rPr>
                <w:sz w:val="22"/>
                <w:szCs w:val="22"/>
                <w:lang w:val="sk"/>
              </w:rPr>
              <w:t>1 400</w:t>
            </w:r>
          </w:p>
        </w:tc>
        <w:tc>
          <w:tcPr>
            <w:tcW w:w="1191" w:type="dxa"/>
            <w:tcBorders>
              <w:left w:val="single" w:sz="4" w:space="0" w:color="000000"/>
            </w:tcBorders>
            <w:shd w:val="clear" w:color="auto" w:fill="auto"/>
          </w:tcPr>
          <w:p w14:paraId="7E8BBFF9" w14:textId="77777777" w:rsidR="002E3461" w:rsidRPr="0060412E" w:rsidRDefault="00690A04">
            <w:pPr>
              <w:rPr>
                <w:sz w:val="22"/>
                <w:szCs w:val="22"/>
              </w:rPr>
            </w:pPr>
            <w:r>
              <w:rPr>
                <w:sz w:val="22"/>
                <w:szCs w:val="22"/>
                <w:lang w:val="sk"/>
              </w:rPr>
              <w:t>3 000</w:t>
            </w:r>
          </w:p>
        </w:tc>
        <w:tc>
          <w:tcPr>
            <w:tcW w:w="1206" w:type="dxa"/>
            <w:tcBorders>
              <w:left w:val="single" w:sz="4" w:space="0" w:color="000000"/>
              <w:right w:val="single" w:sz="4" w:space="0" w:color="000000"/>
            </w:tcBorders>
            <w:shd w:val="clear" w:color="auto" w:fill="auto"/>
          </w:tcPr>
          <w:p w14:paraId="5250BF6C" w14:textId="77777777" w:rsidR="002E3461" w:rsidRPr="0060412E" w:rsidRDefault="00690A04">
            <w:pPr>
              <w:rPr>
                <w:sz w:val="22"/>
                <w:szCs w:val="22"/>
              </w:rPr>
            </w:pPr>
            <w:r>
              <w:rPr>
                <w:sz w:val="22"/>
                <w:szCs w:val="22"/>
                <w:lang w:val="sk"/>
              </w:rPr>
              <w:t>4 900</w:t>
            </w:r>
          </w:p>
        </w:tc>
      </w:tr>
      <w:tr w:rsidR="002D4550" w:rsidRPr="0060412E" w14:paraId="4C9DE1E6" w14:textId="77777777">
        <w:trPr>
          <w:cantSplit/>
        </w:trPr>
        <w:tc>
          <w:tcPr>
            <w:tcW w:w="1843" w:type="dxa"/>
            <w:tcBorders>
              <w:left w:val="single" w:sz="4" w:space="0" w:color="000000"/>
            </w:tcBorders>
            <w:shd w:val="clear" w:color="auto" w:fill="auto"/>
          </w:tcPr>
          <w:p w14:paraId="051B5267" w14:textId="77777777" w:rsidR="002D4550" w:rsidRPr="0060412E" w:rsidRDefault="002D4550" w:rsidP="002D4550">
            <w:pPr>
              <w:rPr>
                <w:sz w:val="22"/>
                <w:szCs w:val="22"/>
              </w:rPr>
            </w:pPr>
            <w:r>
              <w:rPr>
                <w:sz w:val="22"/>
                <w:szCs w:val="22"/>
                <w:lang w:val="sk"/>
              </w:rPr>
              <w:t>Stena močového mechúra</w:t>
            </w:r>
          </w:p>
        </w:tc>
        <w:tc>
          <w:tcPr>
            <w:tcW w:w="1190" w:type="dxa"/>
            <w:tcBorders>
              <w:left w:val="single" w:sz="4" w:space="0" w:color="000000"/>
            </w:tcBorders>
            <w:shd w:val="clear" w:color="auto" w:fill="auto"/>
          </w:tcPr>
          <w:p w14:paraId="0434F5E4" w14:textId="77777777" w:rsidR="002D4550" w:rsidRPr="002D4550" w:rsidRDefault="002D4550" w:rsidP="002D4550">
            <w:pPr>
              <w:rPr>
                <w:sz w:val="22"/>
                <w:szCs w:val="22"/>
              </w:rPr>
            </w:pPr>
            <w:r>
              <w:rPr>
                <w:sz w:val="22"/>
                <w:szCs w:val="22"/>
                <w:lang w:val="sk"/>
              </w:rPr>
              <w:t>0,34</w:t>
            </w:r>
          </w:p>
          <w:p w14:paraId="7EC9CF57" w14:textId="77777777" w:rsidR="002D4550" w:rsidRPr="0060412E" w:rsidDel="00690A04" w:rsidRDefault="002D4550">
            <w:pPr>
              <w:rPr>
                <w:sz w:val="22"/>
                <w:szCs w:val="22"/>
              </w:rPr>
            </w:pPr>
          </w:p>
        </w:tc>
        <w:tc>
          <w:tcPr>
            <w:tcW w:w="1191" w:type="dxa"/>
            <w:tcBorders>
              <w:left w:val="single" w:sz="4" w:space="0" w:color="000000"/>
            </w:tcBorders>
            <w:shd w:val="clear" w:color="auto" w:fill="auto"/>
          </w:tcPr>
          <w:p w14:paraId="1F24408E" w14:textId="77777777" w:rsidR="002D4550" w:rsidRPr="002D4550" w:rsidRDefault="002D4550" w:rsidP="002D4550">
            <w:pPr>
              <w:rPr>
                <w:sz w:val="22"/>
                <w:szCs w:val="22"/>
              </w:rPr>
            </w:pPr>
            <w:r>
              <w:rPr>
                <w:sz w:val="22"/>
                <w:szCs w:val="22"/>
                <w:lang w:val="sk"/>
              </w:rPr>
              <w:t>0,44</w:t>
            </w:r>
          </w:p>
          <w:p w14:paraId="4CCD5C7B" w14:textId="77777777" w:rsidR="002D4550" w:rsidRPr="0060412E" w:rsidDel="00690A04" w:rsidRDefault="002D4550">
            <w:pPr>
              <w:rPr>
                <w:sz w:val="22"/>
                <w:szCs w:val="22"/>
              </w:rPr>
            </w:pPr>
          </w:p>
        </w:tc>
        <w:tc>
          <w:tcPr>
            <w:tcW w:w="1191" w:type="dxa"/>
            <w:tcBorders>
              <w:left w:val="single" w:sz="4" w:space="0" w:color="000000"/>
            </w:tcBorders>
            <w:shd w:val="clear" w:color="auto" w:fill="auto"/>
          </w:tcPr>
          <w:p w14:paraId="7D61ACCD" w14:textId="77777777" w:rsidR="002D4550" w:rsidRPr="002D4550" w:rsidRDefault="002D4550" w:rsidP="002D4550">
            <w:pPr>
              <w:rPr>
                <w:sz w:val="22"/>
                <w:szCs w:val="22"/>
              </w:rPr>
            </w:pPr>
            <w:r>
              <w:rPr>
                <w:sz w:val="22"/>
                <w:szCs w:val="22"/>
                <w:lang w:val="sk"/>
              </w:rPr>
              <w:t>0,68</w:t>
            </w:r>
          </w:p>
          <w:p w14:paraId="272F37AD" w14:textId="77777777" w:rsidR="002D4550" w:rsidRPr="0060412E" w:rsidDel="00690A04" w:rsidRDefault="002D4550">
            <w:pPr>
              <w:rPr>
                <w:sz w:val="22"/>
                <w:szCs w:val="22"/>
              </w:rPr>
            </w:pPr>
          </w:p>
        </w:tc>
        <w:tc>
          <w:tcPr>
            <w:tcW w:w="1191" w:type="dxa"/>
            <w:tcBorders>
              <w:left w:val="single" w:sz="4" w:space="0" w:color="000000"/>
            </w:tcBorders>
            <w:shd w:val="clear" w:color="auto" w:fill="auto"/>
          </w:tcPr>
          <w:p w14:paraId="59779D6C" w14:textId="77777777" w:rsidR="002D4550" w:rsidRPr="002D4550" w:rsidRDefault="002D4550" w:rsidP="002D4550">
            <w:pPr>
              <w:rPr>
                <w:sz w:val="22"/>
                <w:szCs w:val="22"/>
              </w:rPr>
            </w:pPr>
            <w:r>
              <w:rPr>
                <w:sz w:val="22"/>
                <w:szCs w:val="22"/>
                <w:lang w:val="sk"/>
              </w:rPr>
              <w:t>0,95</w:t>
            </w:r>
          </w:p>
          <w:p w14:paraId="5CDF0D34" w14:textId="77777777" w:rsidR="002D4550" w:rsidRPr="0060412E" w:rsidDel="00690A04" w:rsidRDefault="002D4550">
            <w:pPr>
              <w:rPr>
                <w:sz w:val="22"/>
                <w:szCs w:val="22"/>
              </w:rPr>
            </w:pPr>
          </w:p>
        </w:tc>
        <w:tc>
          <w:tcPr>
            <w:tcW w:w="1206" w:type="dxa"/>
            <w:tcBorders>
              <w:left w:val="single" w:sz="4" w:space="0" w:color="000000"/>
              <w:right w:val="single" w:sz="4" w:space="0" w:color="000000"/>
            </w:tcBorders>
            <w:shd w:val="clear" w:color="auto" w:fill="auto"/>
          </w:tcPr>
          <w:p w14:paraId="740A5CFA" w14:textId="77777777" w:rsidR="002D4550" w:rsidRPr="0060412E" w:rsidDel="00690A04" w:rsidRDefault="002D4550">
            <w:pPr>
              <w:rPr>
                <w:sz w:val="22"/>
                <w:szCs w:val="22"/>
              </w:rPr>
            </w:pPr>
            <w:r>
              <w:rPr>
                <w:sz w:val="22"/>
                <w:szCs w:val="22"/>
                <w:lang w:val="sk"/>
              </w:rPr>
              <w:t>1,3</w:t>
            </w:r>
          </w:p>
        </w:tc>
      </w:tr>
      <w:tr w:rsidR="002E3461" w:rsidRPr="0060412E" w14:paraId="6F07850D" w14:textId="77777777" w:rsidTr="00700D70">
        <w:trPr>
          <w:cantSplit/>
        </w:trPr>
        <w:tc>
          <w:tcPr>
            <w:tcW w:w="1843" w:type="dxa"/>
            <w:tcBorders>
              <w:left w:val="single" w:sz="4" w:space="0" w:color="000000"/>
            </w:tcBorders>
            <w:shd w:val="clear" w:color="auto" w:fill="auto"/>
          </w:tcPr>
          <w:p w14:paraId="5FF010CA" w14:textId="77777777" w:rsidR="002E3461" w:rsidRPr="0060412E" w:rsidRDefault="002E3461">
            <w:pPr>
              <w:rPr>
                <w:sz w:val="22"/>
                <w:szCs w:val="22"/>
              </w:rPr>
            </w:pPr>
            <w:r>
              <w:rPr>
                <w:sz w:val="22"/>
                <w:szCs w:val="22"/>
                <w:lang w:val="sk"/>
              </w:rPr>
              <w:t>Maternica</w:t>
            </w:r>
          </w:p>
        </w:tc>
        <w:tc>
          <w:tcPr>
            <w:tcW w:w="1190" w:type="dxa"/>
            <w:tcBorders>
              <w:left w:val="single" w:sz="4" w:space="0" w:color="000000"/>
            </w:tcBorders>
            <w:shd w:val="clear" w:color="auto" w:fill="auto"/>
          </w:tcPr>
          <w:p w14:paraId="17C1063A" w14:textId="77777777" w:rsidR="002E3461" w:rsidRPr="0060412E" w:rsidRDefault="002E3461">
            <w:pPr>
              <w:rPr>
                <w:sz w:val="22"/>
                <w:szCs w:val="22"/>
              </w:rPr>
            </w:pPr>
            <w:r>
              <w:rPr>
                <w:sz w:val="22"/>
                <w:szCs w:val="22"/>
                <w:lang w:val="sk"/>
              </w:rPr>
              <w:t>0,038</w:t>
            </w:r>
          </w:p>
        </w:tc>
        <w:tc>
          <w:tcPr>
            <w:tcW w:w="1191" w:type="dxa"/>
            <w:tcBorders>
              <w:left w:val="single" w:sz="4" w:space="0" w:color="000000"/>
            </w:tcBorders>
            <w:shd w:val="clear" w:color="auto" w:fill="auto"/>
          </w:tcPr>
          <w:p w14:paraId="6318A7AD" w14:textId="77777777" w:rsidR="002E3461" w:rsidRPr="0060412E" w:rsidRDefault="002E3461" w:rsidP="008C5BA3">
            <w:pPr>
              <w:rPr>
                <w:sz w:val="22"/>
                <w:szCs w:val="22"/>
              </w:rPr>
            </w:pPr>
            <w:r>
              <w:rPr>
                <w:sz w:val="22"/>
                <w:szCs w:val="22"/>
                <w:lang w:val="sk"/>
              </w:rPr>
              <w:t>0,051</w:t>
            </w:r>
          </w:p>
        </w:tc>
        <w:tc>
          <w:tcPr>
            <w:tcW w:w="1191" w:type="dxa"/>
            <w:tcBorders>
              <w:left w:val="single" w:sz="4" w:space="0" w:color="000000"/>
            </w:tcBorders>
            <w:shd w:val="clear" w:color="auto" w:fill="auto"/>
          </w:tcPr>
          <w:p w14:paraId="43E57210" w14:textId="77777777" w:rsidR="002E3461" w:rsidRPr="0060412E" w:rsidRDefault="002E3461" w:rsidP="008C5BA3">
            <w:pPr>
              <w:rPr>
                <w:sz w:val="22"/>
                <w:szCs w:val="22"/>
              </w:rPr>
            </w:pPr>
            <w:r>
              <w:rPr>
                <w:sz w:val="22"/>
                <w:szCs w:val="22"/>
                <w:lang w:val="sk"/>
              </w:rPr>
              <w:t>0,089</w:t>
            </w:r>
          </w:p>
        </w:tc>
        <w:tc>
          <w:tcPr>
            <w:tcW w:w="1191" w:type="dxa"/>
            <w:tcBorders>
              <w:left w:val="single" w:sz="4" w:space="0" w:color="000000"/>
            </w:tcBorders>
            <w:shd w:val="clear" w:color="auto" w:fill="auto"/>
          </w:tcPr>
          <w:p w14:paraId="54559DF6" w14:textId="77777777" w:rsidR="002E3461" w:rsidRPr="0060412E" w:rsidRDefault="002E3461" w:rsidP="008C5BA3">
            <w:pPr>
              <w:rPr>
                <w:sz w:val="22"/>
                <w:szCs w:val="22"/>
              </w:rPr>
            </w:pPr>
            <w:r>
              <w:rPr>
                <w:sz w:val="22"/>
                <w:szCs w:val="22"/>
                <w:lang w:val="sk"/>
              </w:rPr>
              <w:t>0,16</w:t>
            </w:r>
          </w:p>
        </w:tc>
        <w:tc>
          <w:tcPr>
            <w:tcW w:w="1206" w:type="dxa"/>
            <w:tcBorders>
              <w:left w:val="single" w:sz="4" w:space="0" w:color="000000"/>
              <w:right w:val="single" w:sz="4" w:space="0" w:color="000000"/>
            </w:tcBorders>
            <w:shd w:val="clear" w:color="auto" w:fill="auto"/>
          </w:tcPr>
          <w:p w14:paraId="7399D183" w14:textId="77777777" w:rsidR="002E3461" w:rsidRPr="0060412E" w:rsidRDefault="002E3461" w:rsidP="008C5BA3">
            <w:pPr>
              <w:rPr>
                <w:sz w:val="22"/>
                <w:szCs w:val="22"/>
              </w:rPr>
            </w:pPr>
            <w:r>
              <w:rPr>
                <w:sz w:val="22"/>
                <w:szCs w:val="22"/>
                <w:lang w:val="sk"/>
              </w:rPr>
              <w:t>0,36</w:t>
            </w:r>
          </w:p>
        </w:tc>
      </w:tr>
      <w:tr w:rsidR="002E3461" w:rsidRPr="0060412E" w14:paraId="58A4BC1D" w14:textId="77777777" w:rsidTr="00700D70">
        <w:trPr>
          <w:cantSplit/>
        </w:trPr>
        <w:tc>
          <w:tcPr>
            <w:tcW w:w="1843" w:type="dxa"/>
            <w:tcBorders>
              <w:left w:val="single" w:sz="4" w:space="0" w:color="000000"/>
              <w:bottom w:val="single" w:sz="4" w:space="0" w:color="000000"/>
            </w:tcBorders>
            <w:shd w:val="clear" w:color="auto" w:fill="auto"/>
          </w:tcPr>
          <w:p w14:paraId="0E88244F" w14:textId="77777777" w:rsidR="002E3461" w:rsidRPr="0060412E" w:rsidRDefault="00E54106">
            <w:pPr>
              <w:rPr>
                <w:sz w:val="22"/>
                <w:szCs w:val="22"/>
              </w:rPr>
            </w:pPr>
            <w:r>
              <w:rPr>
                <w:sz w:val="22"/>
                <w:szCs w:val="22"/>
                <w:lang w:val="sk"/>
              </w:rPr>
              <w:t>Ostatné orgány</w:t>
            </w:r>
          </w:p>
        </w:tc>
        <w:tc>
          <w:tcPr>
            <w:tcW w:w="1190" w:type="dxa"/>
            <w:tcBorders>
              <w:left w:val="single" w:sz="4" w:space="0" w:color="000000"/>
              <w:bottom w:val="single" w:sz="4" w:space="0" w:color="000000"/>
            </w:tcBorders>
            <w:shd w:val="clear" w:color="auto" w:fill="auto"/>
          </w:tcPr>
          <w:p w14:paraId="17E5A36C" w14:textId="77777777" w:rsidR="002E3461" w:rsidRPr="0060412E" w:rsidRDefault="002E3461" w:rsidP="00E54106">
            <w:pPr>
              <w:rPr>
                <w:sz w:val="22"/>
                <w:szCs w:val="22"/>
              </w:rPr>
            </w:pPr>
            <w:r>
              <w:rPr>
                <w:sz w:val="22"/>
                <w:szCs w:val="22"/>
                <w:lang w:val="sk"/>
              </w:rPr>
              <w:t>0,15</w:t>
            </w:r>
          </w:p>
        </w:tc>
        <w:tc>
          <w:tcPr>
            <w:tcW w:w="1191" w:type="dxa"/>
            <w:tcBorders>
              <w:left w:val="single" w:sz="4" w:space="0" w:color="000000"/>
              <w:bottom w:val="single" w:sz="4" w:space="0" w:color="000000"/>
            </w:tcBorders>
            <w:shd w:val="clear" w:color="auto" w:fill="auto"/>
          </w:tcPr>
          <w:p w14:paraId="5FBB2CF7" w14:textId="77777777" w:rsidR="002E3461" w:rsidRPr="0060412E" w:rsidRDefault="002E3461" w:rsidP="00E54106">
            <w:pPr>
              <w:rPr>
                <w:sz w:val="22"/>
                <w:szCs w:val="22"/>
              </w:rPr>
            </w:pPr>
            <w:r>
              <w:rPr>
                <w:sz w:val="22"/>
                <w:szCs w:val="22"/>
                <w:lang w:val="sk"/>
              </w:rPr>
              <w:t>0,19</w:t>
            </w:r>
          </w:p>
        </w:tc>
        <w:tc>
          <w:tcPr>
            <w:tcW w:w="1191" w:type="dxa"/>
            <w:tcBorders>
              <w:left w:val="single" w:sz="4" w:space="0" w:color="000000"/>
              <w:bottom w:val="single" w:sz="4" w:space="0" w:color="000000"/>
            </w:tcBorders>
            <w:shd w:val="clear" w:color="auto" w:fill="auto"/>
          </w:tcPr>
          <w:p w14:paraId="2AB8EB8E" w14:textId="77777777" w:rsidR="002E3461" w:rsidRPr="0060412E" w:rsidRDefault="002E3461" w:rsidP="00E54106">
            <w:pPr>
              <w:rPr>
                <w:sz w:val="22"/>
                <w:szCs w:val="22"/>
              </w:rPr>
            </w:pPr>
            <w:r>
              <w:rPr>
                <w:sz w:val="22"/>
                <w:szCs w:val="22"/>
                <w:lang w:val="sk"/>
              </w:rPr>
              <w:t>0,29</w:t>
            </w:r>
          </w:p>
        </w:tc>
        <w:tc>
          <w:tcPr>
            <w:tcW w:w="1191" w:type="dxa"/>
            <w:tcBorders>
              <w:left w:val="single" w:sz="4" w:space="0" w:color="000000"/>
              <w:bottom w:val="single" w:sz="4" w:space="0" w:color="000000"/>
            </w:tcBorders>
            <w:shd w:val="clear" w:color="auto" w:fill="auto"/>
          </w:tcPr>
          <w:p w14:paraId="133168AD" w14:textId="77777777" w:rsidR="002E3461" w:rsidRPr="0060412E" w:rsidRDefault="002E3461" w:rsidP="00E54106">
            <w:pPr>
              <w:rPr>
                <w:sz w:val="22"/>
                <w:szCs w:val="22"/>
              </w:rPr>
            </w:pPr>
            <w:r>
              <w:rPr>
                <w:sz w:val="22"/>
                <w:szCs w:val="22"/>
                <w:lang w:val="sk"/>
              </w:rPr>
              <w:t>0,42</w:t>
            </w:r>
          </w:p>
        </w:tc>
        <w:tc>
          <w:tcPr>
            <w:tcW w:w="1206" w:type="dxa"/>
            <w:tcBorders>
              <w:left w:val="single" w:sz="4" w:space="0" w:color="000000"/>
              <w:bottom w:val="single" w:sz="4" w:space="0" w:color="000000"/>
              <w:right w:val="single" w:sz="4" w:space="0" w:color="000000"/>
            </w:tcBorders>
            <w:shd w:val="clear" w:color="auto" w:fill="auto"/>
          </w:tcPr>
          <w:p w14:paraId="69897043" w14:textId="77777777" w:rsidR="002E3461" w:rsidRPr="0060412E" w:rsidRDefault="00E54106">
            <w:pPr>
              <w:rPr>
                <w:sz w:val="22"/>
                <w:szCs w:val="22"/>
              </w:rPr>
            </w:pPr>
            <w:r>
              <w:rPr>
                <w:sz w:val="22"/>
                <w:szCs w:val="22"/>
                <w:lang w:val="sk"/>
              </w:rPr>
              <w:t>0,74</w:t>
            </w:r>
          </w:p>
        </w:tc>
      </w:tr>
      <w:tr w:rsidR="002E3461" w:rsidRPr="00700D70" w14:paraId="5217C944" w14:textId="77777777">
        <w:trPr>
          <w:cantSplit/>
        </w:trPr>
        <w:tc>
          <w:tcPr>
            <w:tcW w:w="1843" w:type="dxa"/>
            <w:tcBorders>
              <w:top w:val="single" w:sz="4" w:space="0" w:color="000000"/>
              <w:left w:val="single" w:sz="4" w:space="0" w:color="000000"/>
              <w:bottom w:val="single" w:sz="4" w:space="0" w:color="000000"/>
            </w:tcBorders>
            <w:shd w:val="clear" w:color="auto" w:fill="auto"/>
          </w:tcPr>
          <w:p w14:paraId="42D19574" w14:textId="77777777" w:rsidR="002E3461" w:rsidRPr="00700D70" w:rsidRDefault="002E3461">
            <w:pPr>
              <w:rPr>
                <w:b/>
                <w:sz w:val="22"/>
                <w:szCs w:val="22"/>
              </w:rPr>
            </w:pPr>
            <w:r>
              <w:rPr>
                <w:b/>
                <w:bCs/>
                <w:sz w:val="22"/>
                <w:szCs w:val="22"/>
                <w:lang w:val="sk"/>
              </w:rPr>
              <w:t xml:space="preserve">Efektívna dávka </w:t>
            </w:r>
          </w:p>
          <w:p w14:paraId="7D5F52B6" w14:textId="77777777" w:rsidR="002E3461" w:rsidRPr="00700D70" w:rsidRDefault="002E3461">
            <w:pPr>
              <w:rPr>
                <w:b/>
                <w:sz w:val="22"/>
                <w:szCs w:val="22"/>
              </w:rPr>
            </w:pPr>
            <w:r>
              <w:rPr>
                <w:b/>
                <w:bCs/>
                <w:sz w:val="22"/>
                <w:szCs w:val="22"/>
                <w:lang w:val="sk"/>
              </w:rPr>
              <w:t>(mSv/MBq)</w:t>
            </w:r>
          </w:p>
        </w:tc>
        <w:tc>
          <w:tcPr>
            <w:tcW w:w="1190" w:type="dxa"/>
            <w:tcBorders>
              <w:top w:val="single" w:sz="4" w:space="0" w:color="000000"/>
              <w:left w:val="single" w:sz="4" w:space="0" w:color="000000"/>
              <w:bottom w:val="single" w:sz="4" w:space="0" w:color="000000"/>
            </w:tcBorders>
            <w:shd w:val="clear" w:color="auto" w:fill="auto"/>
          </w:tcPr>
          <w:p w14:paraId="4CF50C93" w14:textId="77777777" w:rsidR="002E3461" w:rsidRPr="00700D70" w:rsidRDefault="002E3461">
            <w:pPr>
              <w:snapToGrid w:val="0"/>
              <w:rPr>
                <w:b/>
                <w:sz w:val="22"/>
                <w:szCs w:val="22"/>
              </w:rPr>
            </w:pPr>
          </w:p>
          <w:p w14:paraId="6FF03200" w14:textId="77777777" w:rsidR="002E3461" w:rsidRPr="00700D70" w:rsidRDefault="00C26F08">
            <w:pPr>
              <w:rPr>
                <w:b/>
                <w:sz w:val="22"/>
                <w:szCs w:val="22"/>
              </w:rPr>
            </w:pPr>
            <w:r>
              <w:rPr>
                <w:b/>
                <w:bCs/>
                <w:sz w:val="22"/>
                <w:szCs w:val="22"/>
                <w:lang w:val="sk"/>
              </w:rPr>
              <w:t>29</w:t>
            </w:r>
          </w:p>
          <w:p w14:paraId="6CBB1897" w14:textId="77777777" w:rsidR="002E3461" w:rsidRPr="00700D70" w:rsidRDefault="002E3461">
            <w:pPr>
              <w:rPr>
                <w:b/>
                <w:sz w:val="22"/>
                <w:szCs w:val="22"/>
              </w:rPr>
            </w:pPr>
          </w:p>
        </w:tc>
        <w:tc>
          <w:tcPr>
            <w:tcW w:w="1191" w:type="dxa"/>
            <w:tcBorders>
              <w:top w:val="single" w:sz="4" w:space="0" w:color="000000"/>
              <w:left w:val="single" w:sz="4" w:space="0" w:color="000000"/>
              <w:bottom w:val="single" w:sz="4" w:space="0" w:color="000000"/>
            </w:tcBorders>
            <w:shd w:val="clear" w:color="auto" w:fill="auto"/>
          </w:tcPr>
          <w:p w14:paraId="60AB5CF4" w14:textId="77777777" w:rsidR="002E3461" w:rsidRPr="00700D70" w:rsidRDefault="002E3461">
            <w:pPr>
              <w:snapToGrid w:val="0"/>
              <w:rPr>
                <w:b/>
                <w:sz w:val="22"/>
                <w:szCs w:val="22"/>
              </w:rPr>
            </w:pPr>
          </w:p>
          <w:p w14:paraId="2919DF79" w14:textId="77777777" w:rsidR="002E3461" w:rsidRPr="00700D70" w:rsidRDefault="00C26F08" w:rsidP="00C26F08">
            <w:pPr>
              <w:rPr>
                <w:b/>
                <w:sz w:val="22"/>
                <w:szCs w:val="22"/>
              </w:rPr>
            </w:pPr>
            <w:r>
              <w:rPr>
                <w:b/>
                <w:bCs/>
                <w:sz w:val="22"/>
                <w:szCs w:val="22"/>
                <w:lang w:val="sk"/>
              </w:rPr>
              <w:t>47</w:t>
            </w:r>
          </w:p>
        </w:tc>
        <w:tc>
          <w:tcPr>
            <w:tcW w:w="1191" w:type="dxa"/>
            <w:tcBorders>
              <w:top w:val="single" w:sz="4" w:space="0" w:color="000000"/>
              <w:left w:val="single" w:sz="4" w:space="0" w:color="000000"/>
              <w:bottom w:val="single" w:sz="4" w:space="0" w:color="000000"/>
            </w:tcBorders>
            <w:shd w:val="clear" w:color="auto" w:fill="auto"/>
          </w:tcPr>
          <w:p w14:paraId="609EEED6" w14:textId="77777777" w:rsidR="002E3461" w:rsidRPr="00700D70" w:rsidRDefault="002E3461">
            <w:pPr>
              <w:snapToGrid w:val="0"/>
              <w:rPr>
                <w:b/>
                <w:sz w:val="22"/>
                <w:szCs w:val="22"/>
              </w:rPr>
            </w:pPr>
          </w:p>
          <w:p w14:paraId="4C3D6554" w14:textId="77777777" w:rsidR="002E3461" w:rsidRPr="00700D70" w:rsidRDefault="00C26F08">
            <w:pPr>
              <w:rPr>
                <w:b/>
                <w:sz w:val="22"/>
                <w:szCs w:val="22"/>
              </w:rPr>
            </w:pPr>
            <w:r>
              <w:rPr>
                <w:b/>
                <w:bCs/>
                <w:sz w:val="22"/>
                <w:szCs w:val="22"/>
                <w:lang w:val="sk"/>
              </w:rPr>
              <w:t>71</w:t>
            </w:r>
          </w:p>
        </w:tc>
        <w:tc>
          <w:tcPr>
            <w:tcW w:w="1191" w:type="dxa"/>
            <w:tcBorders>
              <w:top w:val="single" w:sz="4" w:space="0" w:color="000000"/>
              <w:left w:val="single" w:sz="4" w:space="0" w:color="000000"/>
              <w:bottom w:val="single" w:sz="4" w:space="0" w:color="000000"/>
            </w:tcBorders>
            <w:shd w:val="clear" w:color="auto" w:fill="auto"/>
          </w:tcPr>
          <w:p w14:paraId="6A651C55" w14:textId="77777777" w:rsidR="002E3461" w:rsidRPr="00700D70" w:rsidRDefault="002E3461">
            <w:pPr>
              <w:snapToGrid w:val="0"/>
              <w:rPr>
                <w:b/>
                <w:sz w:val="22"/>
                <w:szCs w:val="22"/>
              </w:rPr>
            </w:pPr>
          </w:p>
          <w:p w14:paraId="43FCDA65" w14:textId="77777777" w:rsidR="002E3461" w:rsidRPr="00700D70" w:rsidRDefault="00C26F08">
            <w:pPr>
              <w:rPr>
                <w:b/>
                <w:sz w:val="22"/>
                <w:szCs w:val="22"/>
              </w:rPr>
            </w:pPr>
            <w:r>
              <w:rPr>
                <w:b/>
                <w:bCs/>
                <w:sz w:val="22"/>
                <w:szCs w:val="22"/>
                <w:lang w:val="sk"/>
              </w:rPr>
              <w:t>150</w:t>
            </w:r>
          </w:p>
        </w:tc>
        <w:tc>
          <w:tcPr>
            <w:tcW w:w="1206" w:type="dxa"/>
            <w:tcBorders>
              <w:top w:val="single" w:sz="4" w:space="0" w:color="000000"/>
              <w:left w:val="single" w:sz="4" w:space="0" w:color="000000"/>
              <w:bottom w:val="single" w:sz="4" w:space="0" w:color="000000"/>
              <w:right w:val="single" w:sz="4" w:space="0" w:color="000000"/>
            </w:tcBorders>
            <w:shd w:val="clear" w:color="auto" w:fill="auto"/>
          </w:tcPr>
          <w:p w14:paraId="565335A6" w14:textId="77777777" w:rsidR="002E3461" w:rsidRPr="00700D70" w:rsidRDefault="002E3461">
            <w:pPr>
              <w:snapToGrid w:val="0"/>
              <w:rPr>
                <w:b/>
                <w:sz w:val="22"/>
                <w:szCs w:val="22"/>
              </w:rPr>
            </w:pPr>
          </w:p>
          <w:p w14:paraId="513DFCCB" w14:textId="77777777" w:rsidR="002E3461" w:rsidRPr="00700D70" w:rsidRDefault="00C26F08">
            <w:pPr>
              <w:rPr>
                <w:b/>
                <w:sz w:val="22"/>
                <w:szCs w:val="22"/>
              </w:rPr>
            </w:pPr>
            <w:r>
              <w:rPr>
                <w:b/>
                <w:bCs/>
                <w:sz w:val="22"/>
                <w:szCs w:val="22"/>
                <w:lang w:val="sk"/>
              </w:rPr>
              <w:t>250</w:t>
            </w:r>
          </w:p>
        </w:tc>
      </w:tr>
    </w:tbl>
    <w:p w14:paraId="75912784" w14:textId="77777777" w:rsidR="002E3461" w:rsidRDefault="002E3461">
      <w:pPr>
        <w:widowControl w:val="0"/>
        <w:jc w:val="both"/>
        <w:rPr>
          <w:b/>
          <w:color w:val="000000"/>
          <w:sz w:val="22"/>
          <w:szCs w:val="22"/>
        </w:rPr>
      </w:pPr>
    </w:p>
    <w:p w14:paraId="5D7CF609" w14:textId="77777777" w:rsidR="003724C3" w:rsidRDefault="003724C3">
      <w:pPr>
        <w:widowControl w:val="0"/>
        <w:jc w:val="both"/>
        <w:rPr>
          <w:rStyle w:val="tw4winMark"/>
          <w:rFonts w:ascii="Times New Roman" w:hAnsi="Times New Roman" w:cs="Times New Roman"/>
          <w:vanish w:val="0"/>
          <w:color w:val="000000"/>
          <w:sz w:val="22"/>
          <w:szCs w:val="22"/>
        </w:rPr>
      </w:pPr>
    </w:p>
    <w:p w14:paraId="1DF7AF28" w14:textId="77777777" w:rsidR="003724C3" w:rsidRDefault="003724C3">
      <w:pPr>
        <w:widowControl w:val="0"/>
        <w:jc w:val="both"/>
        <w:rPr>
          <w:rStyle w:val="tw4winMark"/>
          <w:rFonts w:ascii="Times New Roman" w:hAnsi="Times New Roman" w:cs="Times New Roman"/>
          <w:vanish w:val="0"/>
          <w:color w:val="000000"/>
          <w:sz w:val="22"/>
          <w:szCs w:val="22"/>
        </w:rPr>
      </w:pPr>
    </w:p>
    <w:p w14:paraId="42075CFC" w14:textId="77777777" w:rsidR="002E3461" w:rsidRPr="0060412E" w:rsidRDefault="002E3461">
      <w:pPr>
        <w:widowControl w:val="0"/>
        <w:jc w:val="both"/>
        <w:rPr>
          <w:sz w:val="22"/>
          <w:szCs w:val="22"/>
        </w:rPr>
      </w:pPr>
      <w:r>
        <w:rPr>
          <w:rStyle w:val="tw4winMark"/>
          <w:rFonts w:ascii="Times New Roman" w:hAnsi="Times New Roman" w:cs="Times New Roman"/>
          <w:color w:val="000000"/>
          <w:sz w:val="22"/>
          <w:szCs w:val="22"/>
        </w:rPr>
        <w:t>{0&gt;</w:t>
      </w:r>
      <w:r>
        <w:rPr>
          <w:b/>
          <w:bCs/>
          <w:vanish/>
          <w:color w:val="000000"/>
          <w:sz w:val="22"/>
          <w:szCs w:val="22"/>
        </w:rPr>
        <w:t>12. INSTRUKCJA PRZYGOTOWANIA PRODUKTÓW RADIOFARMACEUTYCZNYCH</w:t>
      </w:r>
      <w:r>
        <w:rPr>
          <w:rStyle w:val="tw4winMark"/>
          <w:rFonts w:ascii="Times New Roman" w:hAnsi="Times New Roman" w:cs="Times New Roman"/>
          <w:color w:val="000000"/>
          <w:sz w:val="22"/>
          <w:szCs w:val="22"/>
        </w:rPr>
        <w:t>&lt;}100{&gt;</w:t>
      </w:r>
      <w:r>
        <w:rPr>
          <w:b/>
          <w:bCs/>
          <w:color w:val="000000"/>
          <w:sz w:val="22"/>
          <w:szCs w:val="22"/>
          <w:lang w:val="sk"/>
        </w:rPr>
        <w:t xml:space="preserve">12. </w:t>
      </w:r>
      <w:r w:rsidR="008B7909">
        <w:rPr>
          <w:b/>
          <w:bCs/>
          <w:color w:val="000000"/>
          <w:sz w:val="22"/>
          <w:szCs w:val="22"/>
          <w:lang w:val="sk"/>
        </w:rPr>
        <w:tab/>
      </w:r>
      <w:r>
        <w:rPr>
          <w:b/>
          <w:bCs/>
          <w:color w:val="000000"/>
          <w:sz w:val="22"/>
          <w:szCs w:val="22"/>
          <w:lang w:val="sk"/>
        </w:rPr>
        <w:t>POKYNY NA PRÍPRAVU RÁDIOFARMÁK</w:t>
      </w:r>
      <w:r>
        <w:rPr>
          <w:rStyle w:val="tw4winMark"/>
          <w:rFonts w:ascii="Times New Roman" w:hAnsi="Times New Roman" w:cs="Times New Roman"/>
          <w:color w:val="000000"/>
          <w:sz w:val="22"/>
          <w:szCs w:val="22"/>
        </w:rPr>
        <w:t>&lt;0}&lt;0}</w:t>
      </w:r>
    </w:p>
    <w:p w14:paraId="2F870604" w14:textId="77777777" w:rsidR="002E3461" w:rsidRPr="005B2AF5" w:rsidRDefault="002E3461">
      <w:pPr>
        <w:pStyle w:val="Zkladntext"/>
        <w:spacing w:before="120" w:line="240" w:lineRule="auto"/>
        <w:rPr>
          <w:color w:val="000000"/>
          <w:sz w:val="22"/>
          <w:szCs w:val="22"/>
          <w:lang w:val="pl-PL"/>
        </w:rPr>
      </w:pPr>
      <w:r>
        <w:rPr>
          <w:sz w:val="22"/>
          <w:szCs w:val="22"/>
          <w:lang w:val="sk"/>
        </w:rPr>
        <w:t>Kapsuly sú pripravené na použitie. Aktivitu je potrebné stanoviť pred použitím.</w:t>
      </w:r>
    </w:p>
    <w:p w14:paraId="69FE9274" w14:textId="77777777" w:rsidR="002E3461" w:rsidRPr="0060412E" w:rsidRDefault="002E3461">
      <w:pPr>
        <w:widowControl w:val="0"/>
        <w:jc w:val="both"/>
        <w:rPr>
          <w:color w:val="000000"/>
          <w:sz w:val="22"/>
          <w:szCs w:val="22"/>
        </w:rPr>
      </w:pPr>
    </w:p>
    <w:p w14:paraId="66456586" w14:textId="77777777" w:rsidR="0060412E" w:rsidRPr="0060412E" w:rsidRDefault="0060412E" w:rsidP="0060412E">
      <w:pPr>
        <w:widowControl w:val="0"/>
        <w:suppressAutoHyphens w:val="0"/>
        <w:jc w:val="both"/>
        <w:rPr>
          <w:color w:val="000000"/>
          <w:sz w:val="22"/>
          <w:szCs w:val="22"/>
          <w:u w:val="single"/>
        </w:rPr>
      </w:pPr>
      <w:r>
        <w:rPr>
          <w:vanish/>
          <w:color w:val="000000"/>
          <w:sz w:val="22"/>
          <w:szCs w:val="22"/>
          <w:u w:val="single"/>
          <w:vertAlign w:val="subscript"/>
        </w:rPr>
        <w:t>{0&gt;</w:t>
      </w:r>
      <w:r>
        <w:rPr>
          <w:noProof/>
          <w:vanish/>
          <w:color w:val="000000"/>
          <w:sz w:val="22"/>
          <w:szCs w:val="22"/>
          <w:u w:val="single"/>
        </w:rPr>
        <w:t>Sposób otwierania opakowania z produktem radioaktywnym:</w:t>
      </w:r>
      <w:r>
        <w:rPr>
          <w:vanish/>
          <w:color w:val="000000"/>
          <w:sz w:val="22"/>
          <w:szCs w:val="22"/>
          <w:u w:val="single"/>
          <w:vertAlign w:val="subscript"/>
        </w:rPr>
        <w:t>&lt;}100{&gt;</w:t>
      </w:r>
      <w:r>
        <w:rPr>
          <w:color w:val="000000"/>
          <w:sz w:val="22"/>
          <w:szCs w:val="22"/>
          <w:u w:val="single"/>
          <w:lang w:val="sk"/>
        </w:rPr>
        <w:t>Pokyny na otvorenie kontajnera s rádioaktívnym liekom pomocou aplikátora:</w:t>
      </w:r>
      <w:r>
        <w:rPr>
          <w:vanish/>
          <w:color w:val="000000"/>
          <w:sz w:val="22"/>
          <w:szCs w:val="22"/>
          <w:u w:val="single"/>
          <w:vertAlign w:val="subscript"/>
        </w:rPr>
        <w:t>&lt;0}</w:t>
      </w:r>
    </w:p>
    <w:p w14:paraId="0F54A96A" w14:textId="77777777" w:rsidR="0060412E" w:rsidRPr="0060412E" w:rsidRDefault="0060412E" w:rsidP="001C6A3F">
      <w:pPr>
        <w:widowControl w:val="0"/>
        <w:numPr>
          <w:ilvl w:val="0"/>
          <w:numId w:val="5"/>
        </w:numPr>
        <w:suppressAutoHyphens w:val="0"/>
        <w:autoSpaceDE w:val="0"/>
        <w:autoSpaceDN w:val="0"/>
        <w:adjustRightInd w:val="0"/>
        <w:rPr>
          <w:color w:val="000000"/>
          <w:sz w:val="22"/>
          <w:szCs w:val="22"/>
        </w:rPr>
      </w:pPr>
      <w:r>
        <w:rPr>
          <w:color w:val="000000"/>
          <w:sz w:val="22"/>
          <w:szCs w:val="22"/>
          <w:lang w:val="sk"/>
        </w:rPr>
        <w:t>Skontrolujte rádioaktivitu a dátum kalibrácie na vonkajšom obale</w:t>
      </w:r>
    </w:p>
    <w:p w14:paraId="3DF3F1EB" w14:textId="77777777" w:rsidR="0060412E" w:rsidRPr="0060412E" w:rsidRDefault="0060412E" w:rsidP="001C6A3F">
      <w:pPr>
        <w:widowControl w:val="0"/>
        <w:numPr>
          <w:ilvl w:val="0"/>
          <w:numId w:val="5"/>
        </w:numPr>
        <w:suppressAutoHyphens w:val="0"/>
        <w:autoSpaceDE w:val="0"/>
        <w:autoSpaceDN w:val="0"/>
        <w:adjustRightInd w:val="0"/>
        <w:rPr>
          <w:color w:val="000000"/>
          <w:sz w:val="22"/>
          <w:szCs w:val="22"/>
        </w:rPr>
      </w:pPr>
      <w:r>
        <w:rPr>
          <w:vanish/>
          <w:color w:val="000000"/>
          <w:sz w:val="22"/>
          <w:szCs w:val="22"/>
          <w:vertAlign w:val="subscript"/>
        </w:rPr>
        <w:t>{0&gt;</w:t>
      </w:r>
      <w:r>
        <w:rPr>
          <w:noProof/>
          <w:vanish/>
          <w:color w:val="000000"/>
          <w:sz w:val="22"/>
          <w:szCs w:val="22"/>
        </w:rPr>
        <w:t>Zerwać górną pokrywę pojemnika transportowego (metalowa puszka).</w:t>
      </w:r>
      <w:r>
        <w:rPr>
          <w:vanish/>
          <w:color w:val="000000"/>
          <w:sz w:val="22"/>
          <w:szCs w:val="22"/>
          <w:vertAlign w:val="subscript"/>
        </w:rPr>
        <w:t>&lt;}100{&gt;</w:t>
      </w:r>
      <w:r>
        <w:rPr>
          <w:color w:val="000000"/>
          <w:sz w:val="22"/>
          <w:szCs w:val="22"/>
          <w:lang w:val="sk"/>
        </w:rPr>
        <w:t>Odtrhnite horný kryt prepravného kontajnera (kovovej plechovky).</w:t>
      </w:r>
      <w:r>
        <w:rPr>
          <w:vanish/>
          <w:color w:val="000000"/>
          <w:sz w:val="22"/>
          <w:szCs w:val="22"/>
          <w:vertAlign w:val="subscript"/>
        </w:rPr>
        <w:t>&lt;0}</w:t>
      </w:r>
    </w:p>
    <w:p w14:paraId="529496DE" w14:textId="77777777" w:rsidR="0060412E" w:rsidRPr="0060412E" w:rsidRDefault="0060412E" w:rsidP="001C6A3F">
      <w:pPr>
        <w:widowControl w:val="0"/>
        <w:numPr>
          <w:ilvl w:val="0"/>
          <w:numId w:val="5"/>
        </w:numPr>
        <w:suppressAutoHyphens w:val="0"/>
        <w:autoSpaceDE w:val="0"/>
        <w:autoSpaceDN w:val="0"/>
        <w:adjustRightInd w:val="0"/>
        <w:rPr>
          <w:color w:val="000000"/>
          <w:sz w:val="22"/>
          <w:szCs w:val="22"/>
        </w:rPr>
      </w:pPr>
      <w:r>
        <w:rPr>
          <w:vanish/>
          <w:color w:val="000000"/>
          <w:sz w:val="22"/>
          <w:szCs w:val="22"/>
          <w:vertAlign w:val="subscript"/>
        </w:rPr>
        <w:t>{0&gt;</w:t>
      </w:r>
      <w:r>
        <w:rPr>
          <w:noProof/>
          <w:vanish/>
          <w:color w:val="000000"/>
          <w:sz w:val="22"/>
          <w:szCs w:val="22"/>
        </w:rPr>
        <w:t>Wyjąć górną część wkładki styropianowej.</w:t>
      </w:r>
      <w:r>
        <w:rPr>
          <w:vanish/>
          <w:color w:val="000000"/>
          <w:sz w:val="22"/>
          <w:szCs w:val="22"/>
          <w:vertAlign w:val="subscript"/>
        </w:rPr>
        <w:t>&lt;}100{&gt;</w:t>
      </w:r>
      <w:r>
        <w:rPr>
          <w:color w:val="000000"/>
          <w:sz w:val="22"/>
          <w:szCs w:val="22"/>
          <w:lang w:val="sk"/>
        </w:rPr>
        <w:t>Odstráňte vrchnú vrstvu izolačnej peny.</w:t>
      </w:r>
      <w:r>
        <w:rPr>
          <w:vanish/>
          <w:color w:val="000000"/>
          <w:sz w:val="22"/>
          <w:szCs w:val="22"/>
          <w:vertAlign w:val="subscript"/>
        </w:rPr>
        <w:t>&lt;0}</w:t>
      </w:r>
    </w:p>
    <w:p w14:paraId="296C9BF7" w14:textId="77777777" w:rsidR="0060412E" w:rsidRPr="0060412E" w:rsidRDefault="0060412E" w:rsidP="001C6A3F">
      <w:pPr>
        <w:widowControl w:val="0"/>
        <w:numPr>
          <w:ilvl w:val="0"/>
          <w:numId w:val="5"/>
        </w:numPr>
        <w:suppressAutoHyphens w:val="0"/>
        <w:autoSpaceDE w:val="0"/>
        <w:autoSpaceDN w:val="0"/>
        <w:adjustRightInd w:val="0"/>
        <w:rPr>
          <w:color w:val="000000"/>
          <w:sz w:val="22"/>
          <w:szCs w:val="22"/>
        </w:rPr>
      </w:pPr>
      <w:r>
        <w:rPr>
          <w:vanish/>
          <w:color w:val="000000"/>
          <w:sz w:val="22"/>
          <w:szCs w:val="22"/>
          <w:vertAlign w:val="subscript"/>
        </w:rPr>
        <w:t>{0&gt;</w:t>
      </w:r>
      <w:r>
        <w:rPr>
          <w:noProof/>
          <w:vanish/>
          <w:color w:val="000000"/>
          <w:sz w:val="22"/>
          <w:szCs w:val="22"/>
        </w:rPr>
        <w:t>Wyjąć pojemnik osłonny z kapsułką.</w:t>
      </w:r>
      <w:r>
        <w:rPr>
          <w:vanish/>
          <w:color w:val="000000"/>
          <w:sz w:val="22"/>
          <w:szCs w:val="22"/>
          <w:vertAlign w:val="subscript"/>
        </w:rPr>
        <w:t>&lt;}100{&gt;</w:t>
      </w:r>
      <w:r>
        <w:rPr>
          <w:sz w:val="22"/>
          <w:szCs w:val="22"/>
          <w:lang w:val="sk"/>
        </w:rPr>
        <w:t>Vyberte ochranný kontajner kapsuly</w:t>
      </w:r>
      <w:r>
        <w:rPr>
          <w:color w:val="000000"/>
          <w:sz w:val="22"/>
          <w:szCs w:val="22"/>
          <w:lang w:val="sk"/>
        </w:rPr>
        <w:t>.</w:t>
      </w:r>
      <w:r>
        <w:rPr>
          <w:vanish/>
          <w:color w:val="000000"/>
          <w:sz w:val="22"/>
          <w:szCs w:val="22"/>
          <w:vertAlign w:val="subscript"/>
        </w:rPr>
        <w:t>&lt;0}</w:t>
      </w:r>
    </w:p>
    <w:p w14:paraId="46A819FD" w14:textId="77777777" w:rsidR="0060412E" w:rsidRPr="0060412E" w:rsidRDefault="0060412E" w:rsidP="001C6A3F">
      <w:pPr>
        <w:widowControl w:val="0"/>
        <w:numPr>
          <w:ilvl w:val="0"/>
          <w:numId w:val="5"/>
        </w:numPr>
        <w:suppressAutoHyphens w:val="0"/>
        <w:autoSpaceDE w:val="0"/>
        <w:autoSpaceDN w:val="0"/>
        <w:adjustRightInd w:val="0"/>
        <w:rPr>
          <w:color w:val="000000"/>
          <w:sz w:val="22"/>
          <w:szCs w:val="22"/>
        </w:rPr>
      </w:pPr>
      <w:r>
        <w:rPr>
          <w:color w:val="000000"/>
          <w:sz w:val="22"/>
          <w:szCs w:val="22"/>
          <w:lang w:val="sk"/>
        </w:rPr>
        <w:t>Roztrhnite papierovo-fóliový obal náustka a náustok vyberte.</w:t>
      </w:r>
    </w:p>
    <w:p w14:paraId="39F9CEC9" w14:textId="79ECC7B9" w:rsidR="0060412E" w:rsidRPr="0060412E" w:rsidRDefault="0060412E" w:rsidP="001C6A3F">
      <w:pPr>
        <w:widowControl w:val="0"/>
        <w:numPr>
          <w:ilvl w:val="0"/>
          <w:numId w:val="5"/>
        </w:numPr>
        <w:suppressAutoHyphens w:val="0"/>
        <w:autoSpaceDE w:val="0"/>
        <w:autoSpaceDN w:val="0"/>
        <w:adjustRightInd w:val="0"/>
        <w:rPr>
          <w:color w:val="000000"/>
          <w:sz w:val="22"/>
          <w:szCs w:val="22"/>
        </w:rPr>
      </w:pPr>
      <w:r>
        <w:rPr>
          <w:color w:val="000000"/>
          <w:sz w:val="22"/>
          <w:szCs w:val="22"/>
          <w:lang w:val="sk"/>
        </w:rPr>
        <w:t xml:space="preserve">Otvorte ochranný kontajner kapsuly: Pridržte dolnú časť kontajnera a vytiahnite hornú časť nahor. Liekovka s kapsulou </w:t>
      </w:r>
      <w:r w:rsidR="007D3842">
        <w:rPr>
          <w:color w:val="000000"/>
          <w:sz w:val="22"/>
          <w:szCs w:val="22"/>
          <w:lang w:val="sk"/>
        </w:rPr>
        <w:t xml:space="preserve">má </w:t>
      </w:r>
      <w:r>
        <w:rPr>
          <w:color w:val="000000"/>
          <w:sz w:val="22"/>
          <w:szCs w:val="22"/>
          <w:lang w:val="sk"/>
        </w:rPr>
        <w:t>zostať v ochrannom kontajneri.</w:t>
      </w:r>
      <w:r>
        <w:rPr>
          <w:vanish/>
          <w:color w:val="000000"/>
          <w:sz w:val="22"/>
          <w:szCs w:val="22"/>
          <w:vertAlign w:val="subscript"/>
        </w:rPr>
        <w:t>&lt;0}</w:t>
      </w:r>
    </w:p>
    <w:p w14:paraId="3F7EC09F" w14:textId="77777777" w:rsidR="0060412E" w:rsidRPr="0060412E" w:rsidRDefault="0060412E" w:rsidP="001C6A3F">
      <w:pPr>
        <w:widowControl w:val="0"/>
        <w:numPr>
          <w:ilvl w:val="0"/>
          <w:numId w:val="5"/>
        </w:numPr>
        <w:suppressAutoHyphens w:val="0"/>
        <w:autoSpaceDE w:val="0"/>
        <w:autoSpaceDN w:val="0"/>
        <w:adjustRightInd w:val="0"/>
        <w:rPr>
          <w:color w:val="000000"/>
          <w:sz w:val="22"/>
          <w:szCs w:val="22"/>
        </w:rPr>
      </w:pPr>
      <w:r>
        <w:rPr>
          <w:sz w:val="22"/>
          <w:szCs w:val="22"/>
          <w:lang w:val="sk"/>
        </w:rPr>
        <w:t>Náustok</w:t>
      </w:r>
      <w:r>
        <w:rPr>
          <w:color w:val="000000"/>
          <w:sz w:val="22"/>
          <w:szCs w:val="22"/>
          <w:vertAlign w:val="subscript"/>
          <w:lang w:val="sk"/>
        </w:rPr>
        <w:t xml:space="preserve"> </w:t>
      </w:r>
      <w:r>
        <w:rPr>
          <w:vanish/>
          <w:color w:val="000000"/>
          <w:sz w:val="22"/>
          <w:szCs w:val="22"/>
          <w:vertAlign w:val="subscript"/>
        </w:rPr>
        <w:t>{0&gt;</w:t>
      </w:r>
      <w:r>
        <w:rPr>
          <w:noProof/>
          <w:vanish/>
          <w:color w:val="000000"/>
          <w:sz w:val="22"/>
          <w:szCs w:val="22"/>
        </w:rPr>
        <w:t>Połączyć wkładkę z ustnikiem. W tym celu ustnik należy wcisnąć do wkładki zawierającej kapsułkę. Dzięki zatrzaskowemu połączeniu ustnik i wkładka z kapsułką jest trwale połączona.</w:t>
      </w:r>
      <w:r>
        <w:rPr>
          <w:vanish/>
          <w:color w:val="000000"/>
          <w:sz w:val="22"/>
          <w:szCs w:val="22"/>
          <w:vertAlign w:val="subscript"/>
        </w:rPr>
        <w:t>&lt;}100{&gt;ConnectCC</w:t>
      </w:r>
      <w:r>
        <w:rPr>
          <w:color w:val="000000"/>
          <w:sz w:val="22"/>
          <w:szCs w:val="22"/>
          <w:lang w:val="sk"/>
        </w:rPr>
        <w:t>pripojte k liekovke: Priskrutkujte náustok k liekovke s kapsulou</w:t>
      </w:r>
      <w:r>
        <w:rPr>
          <w:sz w:val="22"/>
          <w:szCs w:val="22"/>
          <w:lang w:val="sk"/>
        </w:rPr>
        <w:t>.</w:t>
      </w:r>
      <w:r>
        <w:rPr>
          <w:color w:val="000000"/>
          <w:sz w:val="22"/>
          <w:szCs w:val="22"/>
          <w:lang w:val="sk"/>
        </w:rPr>
        <w:t xml:space="preserve"> </w:t>
      </w:r>
    </w:p>
    <w:p w14:paraId="7CB0782A" w14:textId="77777777" w:rsidR="0060412E" w:rsidRPr="005B2AF5" w:rsidRDefault="0060412E" w:rsidP="001C6A3F">
      <w:pPr>
        <w:widowControl w:val="0"/>
        <w:numPr>
          <w:ilvl w:val="0"/>
          <w:numId w:val="5"/>
        </w:numPr>
        <w:suppressAutoHyphens w:val="0"/>
        <w:autoSpaceDE w:val="0"/>
        <w:autoSpaceDN w:val="0"/>
        <w:adjustRightInd w:val="0"/>
        <w:rPr>
          <w:color w:val="000000"/>
          <w:sz w:val="22"/>
          <w:szCs w:val="22"/>
          <w:lang w:val="sk"/>
        </w:rPr>
      </w:pPr>
      <w:r>
        <w:rPr>
          <w:color w:val="000000"/>
          <w:sz w:val="22"/>
          <w:szCs w:val="22"/>
          <w:lang w:val="sk"/>
        </w:rPr>
        <w:t xml:space="preserve">Počas podávania kapsuly sa odporúča, aby zostala liekovka s kapsulou v ochrannom kontajneri. </w:t>
      </w:r>
      <w:r>
        <w:rPr>
          <w:vanish/>
          <w:color w:val="000000"/>
          <w:sz w:val="22"/>
          <w:szCs w:val="22"/>
        </w:rPr>
        <w:t>{0&gt;</w:t>
      </w:r>
      <w:r>
        <w:rPr>
          <w:noProof/>
          <w:vanish/>
          <w:color w:val="000000"/>
          <w:sz w:val="22"/>
          <w:szCs w:val="22"/>
        </w:rPr>
        <w:t>W trakcie podawania kapsułki zaleca się, by wkładka zawierająca kapsułkę połączoną z ustnikiem była umieszczona w pojemniku osłonnym. Pacjent trzymając pojemnik osłonny w ręku umieszcza górną część ustnika w ustach, a następnie przechyla aplikator tak, aby kapsułka wypadła z ustnika. W przypadkach szczególnych możliwe jest podawanie kapsułki bez pojemnika osłonnego. W tym przypadku, pacjent chwyta za ustnik, wyjmuje wkładkę zawierającą kapsułkę z pojemnika osłonnego, umieszcza górną część ustnika w ustach i następnie przechyla aplikator tak, aby kapsułka wypadła z ustnika.</w:t>
      </w:r>
      <w:r>
        <w:rPr>
          <w:vanish/>
          <w:color w:val="000000"/>
          <w:sz w:val="22"/>
          <w:szCs w:val="22"/>
        </w:rPr>
        <w:t>&lt;}100{&gt;</w:t>
      </w:r>
      <w:r>
        <w:rPr>
          <w:color w:val="000000"/>
          <w:sz w:val="22"/>
          <w:szCs w:val="22"/>
          <w:lang w:val="sk"/>
        </w:rPr>
        <w:t xml:space="preserve">Pacient drží ochranný kontajner v ruke a do úst si dá náustok, ktorý potom nahne, aby sa kapsula dostala cez náustok z liekovky. V prípade potreby je možné podať kapsulu bez použitia ochranného kontajnera. Pacient uchopí náustok, vyberie liekovku s kapsulou z ochranného kontajnera, do úst si dá náustok, ktorý potom nahne, aby sa kapsula dostala cez náustok z liekovky. </w:t>
      </w:r>
    </w:p>
    <w:p w14:paraId="18FECC63" w14:textId="4343D989" w:rsidR="0060412E" w:rsidRPr="0060412E" w:rsidRDefault="0060412E" w:rsidP="001C6A3F">
      <w:pPr>
        <w:widowControl w:val="0"/>
        <w:numPr>
          <w:ilvl w:val="0"/>
          <w:numId w:val="5"/>
        </w:numPr>
        <w:suppressAutoHyphens w:val="0"/>
        <w:autoSpaceDE w:val="0"/>
        <w:autoSpaceDN w:val="0"/>
        <w:adjustRightInd w:val="0"/>
        <w:rPr>
          <w:color w:val="000000"/>
          <w:sz w:val="22"/>
          <w:szCs w:val="22"/>
        </w:rPr>
      </w:pPr>
      <w:r>
        <w:rPr>
          <w:vanish/>
          <w:color w:val="000000"/>
          <w:sz w:val="22"/>
          <w:szCs w:val="22"/>
          <w:vertAlign w:val="subscript"/>
        </w:rPr>
        <w:t>{0&gt;</w:t>
      </w:r>
      <w:r>
        <w:rPr>
          <w:noProof/>
          <w:vanish/>
          <w:color w:val="000000"/>
          <w:sz w:val="22"/>
          <w:szCs w:val="22"/>
        </w:rPr>
        <w:t>Po podaniu kapsułki ustnik wraz z wkładką należy wyrzucić do odpadów. Pojemnik osłonny należy zwrócić producentowi.</w:t>
      </w:r>
      <w:r>
        <w:rPr>
          <w:vanish/>
          <w:color w:val="000000"/>
          <w:sz w:val="22"/>
          <w:szCs w:val="22"/>
          <w:vertAlign w:val="subscript"/>
        </w:rPr>
        <w:t>&lt;}100{&gt;</w:t>
      </w:r>
      <w:r>
        <w:rPr>
          <w:color w:val="000000"/>
          <w:sz w:val="22"/>
          <w:szCs w:val="22"/>
          <w:lang w:val="sk"/>
        </w:rPr>
        <w:t xml:space="preserve">Náustok a liekovka </w:t>
      </w:r>
      <w:r w:rsidR="007D3842">
        <w:rPr>
          <w:color w:val="000000"/>
          <w:sz w:val="22"/>
          <w:szCs w:val="22"/>
          <w:lang w:val="sk"/>
        </w:rPr>
        <w:t>sa majú</w:t>
      </w:r>
      <w:r>
        <w:rPr>
          <w:color w:val="000000"/>
          <w:sz w:val="22"/>
          <w:szCs w:val="22"/>
          <w:lang w:val="sk"/>
        </w:rPr>
        <w:t xml:space="preserve"> po podaní kapsuly zlikvidovať. Ochranný kontajner </w:t>
      </w:r>
      <w:r w:rsidR="007D3842">
        <w:rPr>
          <w:color w:val="000000"/>
          <w:sz w:val="22"/>
          <w:szCs w:val="22"/>
          <w:lang w:val="sk"/>
        </w:rPr>
        <w:t>sa má</w:t>
      </w:r>
      <w:r>
        <w:rPr>
          <w:color w:val="000000"/>
          <w:sz w:val="22"/>
          <w:szCs w:val="22"/>
          <w:lang w:val="sk"/>
        </w:rPr>
        <w:t xml:space="preserve"> vrátiť výrobcovi.</w:t>
      </w:r>
      <w:r>
        <w:rPr>
          <w:vanish/>
          <w:color w:val="000000"/>
          <w:sz w:val="22"/>
          <w:szCs w:val="22"/>
          <w:vertAlign w:val="subscript"/>
        </w:rPr>
        <w:t>&lt;0}</w:t>
      </w:r>
    </w:p>
    <w:p w14:paraId="01F39F73" w14:textId="77777777" w:rsidR="0060412E" w:rsidRPr="0060412E" w:rsidRDefault="0060412E" w:rsidP="001C6A3F">
      <w:pPr>
        <w:widowControl w:val="0"/>
        <w:numPr>
          <w:ilvl w:val="0"/>
          <w:numId w:val="5"/>
        </w:numPr>
        <w:suppressAutoHyphens w:val="0"/>
        <w:autoSpaceDE w:val="0"/>
        <w:autoSpaceDN w:val="0"/>
        <w:adjustRightInd w:val="0"/>
        <w:rPr>
          <w:color w:val="000000"/>
          <w:sz w:val="22"/>
          <w:szCs w:val="22"/>
        </w:rPr>
      </w:pPr>
      <w:r>
        <w:rPr>
          <w:vanish/>
          <w:color w:val="000000"/>
          <w:sz w:val="22"/>
          <w:szCs w:val="22"/>
          <w:vertAlign w:val="subscript"/>
        </w:rPr>
        <w:t>{0&gt;</w:t>
      </w:r>
      <w:r>
        <w:rPr>
          <w:noProof/>
          <w:vanish/>
          <w:color w:val="000000"/>
          <w:sz w:val="22"/>
          <w:szCs w:val="22"/>
        </w:rPr>
        <w:t>W przypadku konieczności odłączenia wkładki od ustnika należy wkładkę wraz z ustnikiem umieścić w pojemniku osłonnym, a następnie przytrzymując pojemnik ręką przechylić ustnik na bok do rozpięcia połączenia. W trakcie rozpinania ustnik nie ulega uszkodzeniu i jeżeli nie uległ zabrudzeniu można go użyć ponownie.</w:t>
      </w:r>
      <w:r>
        <w:rPr>
          <w:vanish/>
          <w:color w:val="000000"/>
          <w:sz w:val="22"/>
          <w:szCs w:val="22"/>
          <w:vertAlign w:val="subscript"/>
        </w:rPr>
        <w:t>&lt;}100{&gt;To disconnectT</w:t>
      </w:r>
      <w:r>
        <w:rPr>
          <w:color w:val="000000"/>
          <w:sz w:val="22"/>
          <w:szCs w:val="22"/>
          <w:lang w:val="sk"/>
        </w:rPr>
        <w:t xml:space="preserve">Aby ste oddelili náustok od liekovky, liekovku s náustkom vložte do ochranného kontajnera a potom držte kontajner v ruke a odskrutkujte náustok, aby ste ho oddelili. </w:t>
      </w:r>
    </w:p>
    <w:p w14:paraId="7A38BC11" w14:textId="3BC57215" w:rsidR="0060412E" w:rsidRPr="0060412E" w:rsidRDefault="0060412E" w:rsidP="001C6A3F">
      <w:pPr>
        <w:widowControl w:val="0"/>
        <w:numPr>
          <w:ilvl w:val="0"/>
          <w:numId w:val="5"/>
        </w:numPr>
        <w:suppressAutoHyphens w:val="0"/>
        <w:autoSpaceDE w:val="0"/>
        <w:autoSpaceDN w:val="0"/>
        <w:adjustRightInd w:val="0"/>
        <w:rPr>
          <w:color w:val="000000"/>
          <w:sz w:val="22"/>
          <w:szCs w:val="22"/>
        </w:rPr>
      </w:pPr>
      <w:r>
        <w:rPr>
          <w:vanish/>
          <w:color w:val="000000"/>
          <w:sz w:val="22"/>
          <w:szCs w:val="22"/>
          <w:vertAlign w:val="subscript"/>
        </w:rPr>
        <w:t>{0&gt;</w:t>
      </w:r>
      <w:r>
        <w:rPr>
          <w:noProof/>
          <w:vanish/>
          <w:color w:val="000000"/>
          <w:sz w:val="22"/>
          <w:szCs w:val="22"/>
        </w:rPr>
        <w:t>W celu wykonania pomiaru aktywności kapsułki należy umieścić górną część ustnika w chwytaku miernika aktywności a następnie wyjąć ustnik połączony z wkładką zawierającą kapsułkę. Całość umieścić w mierniku aktywności. Po zakończeniu pomiaru wkładkę wraz z ustnikiem umieścić w pojemniku osłonnym. W razie konieczności przeniesienia kapsułki po pomiarze do innego pomieszczenia należy odłączyć ustnik od wkładki w sposób opisany w pkt 9. Po odłączeniu ustnika pojemnik przykryć pokrywą.</w:t>
      </w:r>
      <w:r>
        <w:rPr>
          <w:vanish/>
          <w:color w:val="000000"/>
          <w:sz w:val="22"/>
          <w:szCs w:val="22"/>
          <w:vertAlign w:val="subscript"/>
        </w:rPr>
        <w:t>&lt;}100{&gt;</w:t>
      </w:r>
      <w:r>
        <w:rPr>
          <w:color w:val="000000"/>
          <w:sz w:val="22"/>
          <w:szCs w:val="22"/>
          <w:lang w:val="sk"/>
        </w:rPr>
        <w:t>Ak chcete zmerať aktivitu kapsuly, pomocou zariadenia kalibrátora dávky slúžiaceho na uchopenie uchopte náustok spojený s liekovkou s kapsulou a vložte ho do kalibrátora dávky. Po odmeraní vráťte náustok spojený s liekovkou s kapsulou do ochranného kontajnera. Ak je potrebné preniesť kapsulu do inej miestnosti, náustok sa m</w:t>
      </w:r>
      <w:r w:rsidR="005A637B">
        <w:rPr>
          <w:color w:val="000000"/>
          <w:sz w:val="22"/>
          <w:szCs w:val="22"/>
          <w:lang w:val="sk"/>
        </w:rPr>
        <w:t>á</w:t>
      </w:r>
      <w:r>
        <w:rPr>
          <w:color w:val="000000"/>
          <w:sz w:val="22"/>
          <w:szCs w:val="22"/>
          <w:lang w:val="sk"/>
        </w:rPr>
        <w:t xml:space="preserve"> od liekovky oddeliť podľa uvedeného pokynu. Po oddelení náustka dajte na ochranný kontajner veko.</w:t>
      </w:r>
    </w:p>
    <w:p w14:paraId="6D93C858" w14:textId="77777777" w:rsidR="002E3461" w:rsidRPr="0060412E" w:rsidRDefault="002E3461">
      <w:pPr>
        <w:widowControl w:val="0"/>
        <w:autoSpaceDE w:val="0"/>
        <w:ind w:left="465"/>
        <w:jc w:val="both"/>
        <w:rPr>
          <w:color w:val="000000"/>
          <w:sz w:val="22"/>
          <w:szCs w:val="22"/>
        </w:rPr>
      </w:pPr>
    </w:p>
    <w:p w14:paraId="5979C596" w14:textId="77777777" w:rsidR="002E3461" w:rsidRPr="0060412E" w:rsidRDefault="005A213D" w:rsidP="001C6A3F">
      <w:pPr>
        <w:widowControl w:val="0"/>
        <w:autoSpaceDE w:val="0"/>
        <w:rPr>
          <w:rStyle w:val="tw4winMark"/>
          <w:rFonts w:ascii="Times New Roman" w:hAnsi="Times New Roman" w:cs="Times New Roman"/>
          <w:color w:val="000000"/>
          <w:sz w:val="22"/>
          <w:szCs w:val="22"/>
        </w:rPr>
      </w:pPr>
      <w:r>
        <w:rPr>
          <w:rStyle w:val="tw4winMark"/>
          <w:rFonts w:ascii="Times New Roman" w:hAnsi="Times New Roman" w:cs="Times New Roman"/>
          <w:vanish w:val="0"/>
          <w:color w:val="000000"/>
          <w:sz w:val="22"/>
          <w:szCs w:val="22"/>
          <w:vertAlign w:val="baseline"/>
        </w:rPr>
        <w:t xml:space="preserve">Všetok </w:t>
      </w:r>
      <w:r w:rsidR="002E3461">
        <w:rPr>
          <w:rStyle w:val="tw4winMark"/>
          <w:rFonts w:ascii="Times New Roman" w:hAnsi="Times New Roman" w:cs="Times New Roman"/>
          <w:color w:val="000000"/>
          <w:sz w:val="22"/>
          <w:szCs w:val="22"/>
          <w:vertAlign w:val="baseline"/>
        </w:rPr>
        <w:t>{0&gt;</w:t>
      </w:r>
      <w:r w:rsidR="002E3461">
        <w:rPr>
          <w:vanish/>
          <w:color w:val="000000"/>
          <w:sz w:val="22"/>
          <w:szCs w:val="22"/>
        </w:rPr>
        <w:t>Rozerwać papierowo – foliowe opakowanie ustnika a następnie wyjąć ustnik.</w:t>
      </w:r>
      <w:r w:rsidR="002E3461">
        <w:rPr>
          <w:rStyle w:val="tw4winMark"/>
          <w:rFonts w:ascii="Times New Roman" w:hAnsi="Times New Roman" w:cs="Times New Roman"/>
          <w:color w:val="000000"/>
          <w:sz w:val="22"/>
          <w:szCs w:val="22"/>
          <w:vertAlign w:val="baseline"/>
        </w:rPr>
        <w:t>&lt;}100{&gt;</w:t>
      </w:r>
      <w:r w:rsidR="002E3461">
        <w:rPr>
          <w:rStyle w:val="tw4winMark"/>
          <w:rFonts w:ascii="Times New Roman" w:hAnsi="Times New Roman" w:cs="Times New Roman"/>
          <w:color w:val="000000"/>
          <w:sz w:val="22"/>
          <w:szCs w:val="22"/>
        </w:rPr>
        <w:t>&lt;0}{0&gt;</w:t>
      </w:r>
      <w:r w:rsidR="002E3461">
        <w:rPr>
          <w:vanish/>
          <w:color w:val="000000"/>
          <w:sz w:val="22"/>
          <w:szCs w:val="22"/>
        </w:rPr>
        <w:t>Otworzyć pojemnik osłonny z kapsułką. W tym celu przytrzymując dolną część pojemnika pociągnąć górną część pojemnika do góry. Wkładka wraz z kapsułką powinna pozostawać w pojemniku osłonnym.</w:t>
      </w:r>
      <w:r w:rsidR="002E3461">
        <w:rPr>
          <w:rStyle w:val="tw4winMark"/>
          <w:rFonts w:ascii="Times New Roman" w:hAnsi="Times New Roman" w:cs="Times New Roman"/>
          <w:color w:val="000000"/>
          <w:sz w:val="22"/>
          <w:szCs w:val="22"/>
        </w:rPr>
        <w:t>&lt;}100{&gt;&lt;0}</w:t>
      </w:r>
    </w:p>
    <w:p w14:paraId="2F9E01CE" w14:textId="6CEFC19F" w:rsidR="002E3461" w:rsidRDefault="002E3461" w:rsidP="001C6A3F">
      <w:pPr>
        <w:widowControl w:val="0"/>
        <w:autoSpaceDE w:val="0"/>
        <w:rPr>
          <w:rStyle w:val="tw4winMark"/>
          <w:rFonts w:ascii="Times New Roman" w:hAnsi="Times New Roman" w:cs="Times New Roman"/>
          <w:color w:val="000000"/>
          <w:sz w:val="22"/>
          <w:szCs w:val="22"/>
        </w:rPr>
      </w:pPr>
      <w:r>
        <w:rPr>
          <w:rStyle w:val="tw4winMark"/>
          <w:rFonts w:ascii="Times New Roman" w:hAnsi="Times New Roman" w:cs="Times New Roman"/>
          <w:color w:val="000000"/>
          <w:sz w:val="22"/>
          <w:szCs w:val="22"/>
        </w:rPr>
        <w:t>{0&gt;</w:t>
      </w:r>
      <w:r>
        <w:rPr>
          <w:vanish/>
          <w:color w:val="000000"/>
          <w:sz w:val="22"/>
          <w:szCs w:val="22"/>
        </w:rPr>
        <w:t>Nieużyty produkt lub odpady materiałowe należy usunąć zgodnie z wymogami lokalnych przepisów.</w:t>
      </w:r>
      <w:r>
        <w:rPr>
          <w:rStyle w:val="tw4winMark"/>
          <w:rFonts w:ascii="Times New Roman" w:hAnsi="Times New Roman" w:cs="Times New Roman"/>
          <w:color w:val="000000"/>
          <w:sz w:val="22"/>
          <w:szCs w:val="22"/>
        </w:rPr>
        <w:t xml:space="preserve">&lt;}100{&gt;Any </w:t>
      </w:r>
      <w:r w:rsidR="005A213D">
        <w:rPr>
          <w:color w:val="000000"/>
          <w:sz w:val="22"/>
          <w:szCs w:val="22"/>
          <w:lang w:val="sk"/>
        </w:rPr>
        <w:t>n</w:t>
      </w:r>
      <w:r>
        <w:rPr>
          <w:color w:val="000000"/>
          <w:sz w:val="22"/>
          <w:szCs w:val="22"/>
          <w:lang w:val="sk"/>
        </w:rPr>
        <w:t xml:space="preserve">epoužitý liek alebo </w:t>
      </w:r>
      <w:r w:rsidR="005A213D">
        <w:rPr>
          <w:color w:val="000000"/>
          <w:sz w:val="22"/>
          <w:szCs w:val="22"/>
          <w:lang w:val="sk"/>
        </w:rPr>
        <w:t>odpad vzniknutý z lieku</w:t>
      </w:r>
      <w:r>
        <w:rPr>
          <w:color w:val="000000"/>
          <w:sz w:val="22"/>
          <w:szCs w:val="22"/>
          <w:lang w:val="sk"/>
        </w:rPr>
        <w:t xml:space="preserve"> sa </w:t>
      </w:r>
      <w:r w:rsidR="005A213D">
        <w:rPr>
          <w:color w:val="000000"/>
          <w:sz w:val="22"/>
          <w:szCs w:val="22"/>
          <w:lang w:val="sk"/>
        </w:rPr>
        <w:t>má</w:t>
      </w:r>
      <w:r>
        <w:rPr>
          <w:color w:val="000000"/>
          <w:sz w:val="22"/>
          <w:szCs w:val="22"/>
          <w:lang w:val="sk"/>
        </w:rPr>
        <w:t xml:space="preserve"> zlikvidovať</w:t>
      </w:r>
      <w:r w:rsidR="005A213D">
        <w:rPr>
          <w:color w:val="000000"/>
          <w:sz w:val="22"/>
          <w:szCs w:val="22"/>
          <w:lang w:val="sk"/>
        </w:rPr>
        <w:t xml:space="preserve"> v sú</w:t>
      </w:r>
      <w:r w:rsidR="00B664CA">
        <w:rPr>
          <w:color w:val="000000"/>
          <w:sz w:val="22"/>
          <w:szCs w:val="22"/>
          <w:lang w:val="sk"/>
        </w:rPr>
        <w:t>l</w:t>
      </w:r>
      <w:r w:rsidR="005A213D">
        <w:rPr>
          <w:color w:val="000000"/>
          <w:sz w:val="22"/>
          <w:szCs w:val="22"/>
          <w:lang w:val="sk"/>
        </w:rPr>
        <w:t>ade s národnými požiadavkami</w:t>
      </w:r>
      <w:r>
        <w:rPr>
          <w:color w:val="000000"/>
          <w:sz w:val="22"/>
          <w:szCs w:val="22"/>
          <w:lang w:val="sk"/>
        </w:rPr>
        <w:t>.</w:t>
      </w:r>
      <w:r>
        <w:rPr>
          <w:rStyle w:val="tw4winMark"/>
          <w:rFonts w:ascii="Times New Roman" w:hAnsi="Times New Roman" w:cs="Times New Roman"/>
          <w:color w:val="000000"/>
          <w:sz w:val="22"/>
          <w:szCs w:val="22"/>
        </w:rPr>
        <w:t>&lt;0}</w:t>
      </w:r>
    </w:p>
    <w:p w14:paraId="5BB80E68" w14:textId="77777777" w:rsidR="00477F92" w:rsidRDefault="00477F92" w:rsidP="001C6A3F">
      <w:pPr>
        <w:widowControl w:val="0"/>
        <w:autoSpaceDE w:val="0"/>
        <w:rPr>
          <w:rStyle w:val="tw4winMark"/>
          <w:rFonts w:ascii="Times New Roman" w:hAnsi="Times New Roman" w:cs="Times New Roman"/>
          <w:color w:val="000000"/>
          <w:sz w:val="22"/>
          <w:szCs w:val="22"/>
        </w:rPr>
      </w:pPr>
    </w:p>
    <w:p w14:paraId="3F0D8C11" w14:textId="77777777" w:rsidR="00477F92" w:rsidRDefault="00477F92" w:rsidP="001C6A3F">
      <w:pPr>
        <w:widowControl w:val="0"/>
        <w:autoSpaceDE w:val="0"/>
        <w:rPr>
          <w:rStyle w:val="tw4winMark"/>
          <w:rFonts w:ascii="Times New Roman" w:hAnsi="Times New Roman" w:cs="Times New Roman"/>
          <w:color w:val="000000"/>
          <w:sz w:val="22"/>
          <w:szCs w:val="22"/>
        </w:rPr>
      </w:pPr>
    </w:p>
    <w:p w14:paraId="05C32B51" w14:textId="77777777" w:rsidR="00477F92" w:rsidRDefault="00477F92" w:rsidP="001C6A3F">
      <w:pPr>
        <w:widowControl w:val="0"/>
        <w:autoSpaceDE w:val="0"/>
        <w:rPr>
          <w:rStyle w:val="tw4winMark"/>
          <w:rFonts w:ascii="Times New Roman" w:hAnsi="Times New Roman" w:cs="Times New Roman"/>
          <w:color w:val="000000"/>
          <w:sz w:val="22"/>
          <w:szCs w:val="22"/>
        </w:rPr>
      </w:pPr>
    </w:p>
    <w:p w14:paraId="2B616C50" w14:textId="77777777" w:rsidR="00477F92" w:rsidRDefault="00477F92" w:rsidP="001C6A3F">
      <w:pPr>
        <w:widowControl w:val="0"/>
        <w:autoSpaceDE w:val="0"/>
        <w:rPr>
          <w:rStyle w:val="tw4winMark"/>
          <w:rFonts w:ascii="Times New Roman" w:hAnsi="Times New Roman" w:cs="Times New Roman"/>
          <w:color w:val="000000"/>
          <w:sz w:val="22"/>
          <w:szCs w:val="22"/>
        </w:rPr>
      </w:pPr>
    </w:p>
    <w:p w14:paraId="53850125" w14:textId="77777777" w:rsidR="00477F92" w:rsidRDefault="00477F92" w:rsidP="001C6A3F">
      <w:pPr>
        <w:widowControl w:val="0"/>
        <w:autoSpaceDE w:val="0"/>
        <w:rPr>
          <w:rStyle w:val="tw4winMark"/>
          <w:rFonts w:ascii="Times New Roman" w:hAnsi="Times New Roman" w:cs="Times New Roman"/>
          <w:color w:val="000000"/>
          <w:sz w:val="22"/>
          <w:szCs w:val="22"/>
        </w:rPr>
      </w:pPr>
    </w:p>
    <w:p w14:paraId="3089B83E" w14:textId="77777777" w:rsidR="002E3461" w:rsidRPr="00477F92" w:rsidRDefault="002E3461" w:rsidP="005A213D">
      <w:pPr>
        <w:tabs>
          <w:tab w:val="left" w:pos="2010"/>
        </w:tabs>
        <w:rPr>
          <w:sz w:val="22"/>
          <w:szCs w:val="22"/>
        </w:rPr>
      </w:pPr>
    </w:p>
    <w:sectPr w:rsidR="002E3461" w:rsidRPr="00477F92" w:rsidSect="001C6A3F">
      <w:headerReference w:type="default" r:id="rId9"/>
      <w:footerReference w:type="default" r:id="rId10"/>
      <w:pgSz w:w="12240" w:h="15840"/>
      <w:pgMar w:top="1134" w:right="1418" w:bottom="1134" w:left="1418" w:header="737" w:footer="737" w:gutter="0"/>
      <w:cols w:space="708"/>
      <w:docGrid w:linePitch="600" w:charSpace="409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369987" w16cid:durableId="1FEAB4E8"/>
  <w16cid:commentId w16cid:paraId="00BDA179" w16cid:durableId="1FEAB4E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D1C4E7" w14:textId="77777777" w:rsidR="00A42099" w:rsidRDefault="00A42099">
      <w:r>
        <w:separator/>
      </w:r>
    </w:p>
  </w:endnote>
  <w:endnote w:type="continuationSeparator" w:id="0">
    <w:p w14:paraId="60817740" w14:textId="77777777" w:rsidR="00A42099" w:rsidRDefault="00A42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A00002EF" w:usb1="4000207B" w:usb2="00000000" w:usb3="00000000" w:csb0="0000019F" w:csb1="00000000"/>
  </w:font>
  <w:font w:name="DengXian">
    <w:altName w:val="等线"/>
    <w:charset w:val="86"/>
    <w:family w:val="auto"/>
    <w:pitch w:val="variable"/>
    <w:sig w:usb0="A00002BF" w:usb1="38CF7CFA" w:usb2="00000016" w:usb3="00000000" w:csb0="0004000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428475741"/>
      <w:docPartObj>
        <w:docPartGallery w:val="Page Numbers (Bottom of Page)"/>
        <w:docPartUnique/>
      </w:docPartObj>
    </w:sdtPr>
    <w:sdtEndPr/>
    <w:sdtContent>
      <w:p w14:paraId="6B1FB8C8" w14:textId="77777777" w:rsidR="00A42099" w:rsidRPr="001C6A3F" w:rsidRDefault="00A42099">
        <w:pPr>
          <w:pStyle w:val="Pta"/>
          <w:jc w:val="center"/>
          <w:rPr>
            <w:sz w:val="18"/>
            <w:szCs w:val="18"/>
          </w:rPr>
        </w:pPr>
        <w:r w:rsidRPr="001C6A3F">
          <w:rPr>
            <w:sz w:val="18"/>
            <w:szCs w:val="18"/>
          </w:rPr>
          <w:fldChar w:fldCharType="begin"/>
        </w:r>
        <w:r w:rsidRPr="001C6A3F">
          <w:rPr>
            <w:sz w:val="18"/>
            <w:szCs w:val="18"/>
          </w:rPr>
          <w:instrText>PAGE   \* MERGEFORMAT</w:instrText>
        </w:r>
        <w:r w:rsidRPr="001C6A3F">
          <w:rPr>
            <w:sz w:val="18"/>
            <w:szCs w:val="18"/>
          </w:rPr>
          <w:fldChar w:fldCharType="separate"/>
        </w:r>
        <w:r w:rsidR="0067237A" w:rsidRPr="0067237A">
          <w:rPr>
            <w:noProof/>
            <w:sz w:val="18"/>
            <w:szCs w:val="18"/>
            <w:lang w:val="sk-SK"/>
          </w:rPr>
          <w:t>10</w:t>
        </w:r>
        <w:r w:rsidRPr="001C6A3F">
          <w:rPr>
            <w:sz w:val="18"/>
            <w:szCs w:val="18"/>
          </w:rPr>
          <w:fldChar w:fldCharType="end"/>
        </w:r>
      </w:p>
    </w:sdtContent>
  </w:sdt>
  <w:p w14:paraId="3B00CFCF" w14:textId="77777777" w:rsidR="00A42099" w:rsidRDefault="00A42099" w:rsidP="0019460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125F61" w14:textId="77777777" w:rsidR="00A42099" w:rsidRDefault="00A42099">
      <w:r>
        <w:separator/>
      </w:r>
    </w:p>
  </w:footnote>
  <w:footnote w:type="continuationSeparator" w:id="0">
    <w:p w14:paraId="65196C63" w14:textId="77777777" w:rsidR="00A42099" w:rsidRDefault="00A420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4BE79" w14:textId="545FF71E" w:rsidR="001C1643" w:rsidRPr="001C6A3F" w:rsidRDefault="001C1643">
    <w:pPr>
      <w:pStyle w:val="Hlavika"/>
      <w:rPr>
        <w:lang w:val="sk-SK"/>
      </w:rPr>
    </w:pPr>
    <w:r>
      <w:rPr>
        <w:lang w:val="sk-SK"/>
      </w:rPr>
      <w:t>Schválený text k rozhodnutiu o registrácii, ev.č.:2017/03668-REG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upperRoman"/>
      <w:pStyle w:val="Nadpis1"/>
      <w:lvlText w:val="Artukuł %1."/>
      <w:lvlJc w:val="left"/>
      <w:pPr>
        <w:tabs>
          <w:tab w:val="num" w:pos="1440"/>
        </w:tabs>
        <w:ind w:left="0" w:firstLine="0"/>
      </w:pPr>
    </w:lvl>
    <w:lvl w:ilvl="1">
      <w:start w:val="1"/>
      <w:numFmt w:val="decimal"/>
      <w:pStyle w:val="Nadpis2"/>
      <w:lvlText w:val="Sekcja %1.%2"/>
      <w:lvlJc w:val="left"/>
      <w:pPr>
        <w:tabs>
          <w:tab w:val="num" w:pos="1080"/>
        </w:tabs>
        <w:ind w:left="0" w:firstLine="0"/>
      </w:pPr>
    </w:lvl>
    <w:lvl w:ilvl="2">
      <w:start w:val="1"/>
      <w:numFmt w:val="lowerLetter"/>
      <w:pStyle w:val="Nadpis3"/>
      <w:lvlText w:val="(%3)"/>
      <w:lvlJc w:val="left"/>
      <w:pPr>
        <w:tabs>
          <w:tab w:val="num" w:pos="720"/>
        </w:tabs>
        <w:ind w:left="720" w:hanging="432"/>
      </w:pPr>
    </w:lvl>
    <w:lvl w:ilvl="3">
      <w:start w:val="1"/>
      <w:numFmt w:val="lowerRoman"/>
      <w:pStyle w:val="Nadpis4"/>
      <w:lvlText w:val="(%4)"/>
      <w:lvlJc w:val="right"/>
      <w:pPr>
        <w:tabs>
          <w:tab w:val="num" w:pos="864"/>
        </w:tabs>
        <w:ind w:left="864" w:hanging="144"/>
      </w:pPr>
    </w:lvl>
    <w:lvl w:ilvl="4">
      <w:start w:val="1"/>
      <w:numFmt w:val="decimal"/>
      <w:pStyle w:val="Nadpis5"/>
      <w:lvlText w:val="%5)"/>
      <w:lvlJc w:val="left"/>
      <w:pPr>
        <w:tabs>
          <w:tab w:val="num" w:pos="1708"/>
        </w:tabs>
        <w:ind w:left="1708" w:hanging="432"/>
      </w:pPr>
    </w:lvl>
    <w:lvl w:ilvl="5">
      <w:start w:val="1"/>
      <w:numFmt w:val="lowerLetter"/>
      <w:pStyle w:val="Nadpis6"/>
      <w:lvlText w:val="%6)"/>
      <w:lvlJc w:val="left"/>
      <w:pPr>
        <w:tabs>
          <w:tab w:val="num" w:pos="1152"/>
        </w:tabs>
        <w:ind w:left="1152" w:hanging="432"/>
      </w:pPr>
    </w:lvl>
    <w:lvl w:ilvl="6">
      <w:start w:val="1"/>
      <w:numFmt w:val="lowerRoman"/>
      <w:pStyle w:val="Nadpis7"/>
      <w:lvlText w:val="%7)"/>
      <w:lvlJc w:val="right"/>
      <w:pPr>
        <w:tabs>
          <w:tab w:val="num" w:pos="1139"/>
        </w:tabs>
        <w:ind w:left="1139" w:hanging="288"/>
      </w:pPr>
    </w:lvl>
    <w:lvl w:ilvl="7">
      <w:start w:val="1"/>
      <w:numFmt w:val="lowerLetter"/>
      <w:pStyle w:val="Nadpis8"/>
      <w:lvlText w:val="%8."/>
      <w:lvlJc w:val="left"/>
      <w:pPr>
        <w:tabs>
          <w:tab w:val="num" w:pos="1440"/>
        </w:tabs>
        <w:ind w:left="1440" w:hanging="432"/>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hint="default"/>
        <w:spacing w:val="-3"/>
        <w:sz w:val="22"/>
        <w:szCs w:val="22"/>
        <w:lang w:val="en-GB"/>
      </w:rPr>
    </w:lvl>
  </w:abstractNum>
  <w:abstractNum w:abstractNumId="2" w15:restartNumberingAfterBreak="0">
    <w:nsid w:val="00000003"/>
    <w:multiLevelType w:val="multilevel"/>
    <w:tmpl w:val="00000003"/>
    <w:name w:val="WW8Num3"/>
    <w:lvl w:ilvl="0">
      <w:start w:val="1"/>
      <w:numFmt w:val="decimal"/>
      <w:pStyle w:val="Nagwek1n"/>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1287"/>
        </w:tabs>
        <w:ind w:left="720" w:hanging="153"/>
      </w:pPr>
      <w:rPr>
        <w:rFonts w:ascii="Times New Roman" w:hAnsi="Times New Roman" w:cs="Times New Roman"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0000004"/>
    <w:multiLevelType w:val="singleLevel"/>
    <w:tmpl w:val="00000004"/>
    <w:name w:val="WW8Num5"/>
    <w:lvl w:ilvl="0">
      <w:start w:val="1"/>
      <w:numFmt w:val="decimal"/>
      <w:lvlText w:val="%1."/>
      <w:lvlJc w:val="left"/>
      <w:pPr>
        <w:tabs>
          <w:tab w:val="num" w:pos="0"/>
        </w:tabs>
        <w:ind w:left="465" w:hanging="360"/>
      </w:pPr>
      <w:rPr>
        <w:rFonts w:ascii="Times New Roman" w:hAnsi="Times New Roman" w:cs="Times New Roman" w:hint="default"/>
        <w:vanish w:val="0"/>
        <w:color w:val="000000"/>
        <w:position w:val="0"/>
        <w:sz w:val="22"/>
        <w:szCs w:val="22"/>
        <w:vertAlign w:val="baseline"/>
        <w:lang w:val="en-US"/>
      </w:rPr>
    </w:lvl>
  </w:abstractNum>
  <w:abstractNum w:abstractNumId="4" w15:restartNumberingAfterBreak="0">
    <w:nsid w:val="42E5105A"/>
    <w:multiLevelType w:val="hybridMultilevel"/>
    <w:tmpl w:val="E15627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76166EE"/>
    <w:multiLevelType w:val="hybridMultilevel"/>
    <w:tmpl w:val="0162458E"/>
    <w:lvl w:ilvl="0" w:tplc="ADAAE6C0">
      <w:start w:val="1"/>
      <w:numFmt w:val="decimal"/>
      <w:lvlText w:val="%1."/>
      <w:lvlJc w:val="left"/>
      <w:pPr>
        <w:ind w:left="465" w:hanging="360"/>
      </w:pPr>
      <w:rPr>
        <w:rFonts w:hint="default"/>
      </w:rPr>
    </w:lvl>
    <w:lvl w:ilvl="1" w:tplc="04150019" w:tentative="1">
      <w:start w:val="1"/>
      <w:numFmt w:val="lowerLetter"/>
      <w:lvlText w:val="%2."/>
      <w:lvlJc w:val="left"/>
      <w:pPr>
        <w:ind w:left="1185" w:hanging="360"/>
      </w:pPr>
    </w:lvl>
    <w:lvl w:ilvl="2" w:tplc="0415001B" w:tentative="1">
      <w:start w:val="1"/>
      <w:numFmt w:val="lowerRoman"/>
      <w:lvlText w:val="%3."/>
      <w:lvlJc w:val="right"/>
      <w:pPr>
        <w:ind w:left="1905" w:hanging="180"/>
      </w:pPr>
    </w:lvl>
    <w:lvl w:ilvl="3" w:tplc="0415000F" w:tentative="1">
      <w:start w:val="1"/>
      <w:numFmt w:val="decimal"/>
      <w:lvlText w:val="%4."/>
      <w:lvlJc w:val="left"/>
      <w:pPr>
        <w:ind w:left="2625" w:hanging="360"/>
      </w:pPr>
    </w:lvl>
    <w:lvl w:ilvl="4" w:tplc="04150019" w:tentative="1">
      <w:start w:val="1"/>
      <w:numFmt w:val="lowerLetter"/>
      <w:lvlText w:val="%5."/>
      <w:lvlJc w:val="left"/>
      <w:pPr>
        <w:ind w:left="3345" w:hanging="360"/>
      </w:pPr>
    </w:lvl>
    <w:lvl w:ilvl="5" w:tplc="0415001B" w:tentative="1">
      <w:start w:val="1"/>
      <w:numFmt w:val="lowerRoman"/>
      <w:lvlText w:val="%6."/>
      <w:lvlJc w:val="right"/>
      <w:pPr>
        <w:ind w:left="4065" w:hanging="180"/>
      </w:pPr>
    </w:lvl>
    <w:lvl w:ilvl="6" w:tplc="0415000F" w:tentative="1">
      <w:start w:val="1"/>
      <w:numFmt w:val="decimal"/>
      <w:lvlText w:val="%7."/>
      <w:lvlJc w:val="left"/>
      <w:pPr>
        <w:ind w:left="4785" w:hanging="360"/>
      </w:pPr>
    </w:lvl>
    <w:lvl w:ilvl="7" w:tplc="04150019" w:tentative="1">
      <w:start w:val="1"/>
      <w:numFmt w:val="lowerLetter"/>
      <w:lvlText w:val="%8."/>
      <w:lvlJc w:val="left"/>
      <w:pPr>
        <w:ind w:left="5505" w:hanging="360"/>
      </w:pPr>
    </w:lvl>
    <w:lvl w:ilvl="8" w:tplc="0415001B" w:tentative="1">
      <w:start w:val="1"/>
      <w:numFmt w:val="lowerRoman"/>
      <w:lvlText w:val="%9."/>
      <w:lvlJc w:val="right"/>
      <w:pPr>
        <w:ind w:left="6225"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removePersonalInformation/>
  <w:removeDateAndTime/>
  <w:displayBackgroundShape/>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99F"/>
    <w:rsid w:val="000020CF"/>
    <w:rsid w:val="00021A3C"/>
    <w:rsid w:val="00025C52"/>
    <w:rsid w:val="000310F9"/>
    <w:rsid w:val="00037928"/>
    <w:rsid w:val="00043ABD"/>
    <w:rsid w:val="00055E92"/>
    <w:rsid w:val="00060971"/>
    <w:rsid w:val="00062AD9"/>
    <w:rsid w:val="000634F8"/>
    <w:rsid w:val="00074385"/>
    <w:rsid w:val="00083691"/>
    <w:rsid w:val="00083CA2"/>
    <w:rsid w:val="000861A7"/>
    <w:rsid w:val="000871FC"/>
    <w:rsid w:val="000A2AE2"/>
    <w:rsid w:val="000B5197"/>
    <w:rsid w:val="000C0F28"/>
    <w:rsid w:val="000C577B"/>
    <w:rsid w:val="000D3182"/>
    <w:rsid w:val="000E1BC4"/>
    <w:rsid w:val="000E282C"/>
    <w:rsid w:val="000E3FA2"/>
    <w:rsid w:val="000E514E"/>
    <w:rsid w:val="000E711D"/>
    <w:rsid w:val="00103C7D"/>
    <w:rsid w:val="00114213"/>
    <w:rsid w:val="00124B9A"/>
    <w:rsid w:val="00132BCB"/>
    <w:rsid w:val="0014527A"/>
    <w:rsid w:val="00161CB7"/>
    <w:rsid w:val="00165DCE"/>
    <w:rsid w:val="001714A1"/>
    <w:rsid w:val="0017573F"/>
    <w:rsid w:val="00180C1A"/>
    <w:rsid w:val="001831E7"/>
    <w:rsid w:val="00184479"/>
    <w:rsid w:val="00185120"/>
    <w:rsid w:val="001858C9"/>
    <w:rsid w:val="001862E7"/>
    <w:rsid w:val="001877A9"/>
    <w:rsid w:val="001932B3"/>
    <w:rsid w:val="001941BA"/>
    <w:rsid w:val="00194600"/>
    <w:rsid w:val="0019484F"/>
    <w:rsid w:val="00195AF3"/>
    <w:rsid w:val="001B115B"/>
    <w:rsid w:val="001C0729"/>
    <w:rsid w:val="001C1643"/>
    <w:rsid w:val="001C6A3F"/>
    <w:rsid w:val="001D7708"/>
    <w:rsid w:val="001E398A"/>
    <w:rsid w:val="001F02EB"/>
    <w:rsid w:val="001F30C8"/>
    <w:rsid w:val="002166FE"/>
    <w:rsid w:val="002228AC"/>
    <w:rsid w:val="00224EAE"/>
    <w:rsid w:val="002300E5"/>
    <w:rsid w:val="002413AC"/>
    <w:rsid w:val="002468FE"/>
    <w:rsid w:val="002507A2"/>
    <w:rsid w:val="002548A8"/>
    <w:rsid w:val="002548CD"/>
    <w:rsid w:val="0025785A"/>
    <w:rsid w:val="00263626"/>
    <w:rsid w:val="00286BA5"/>
    <w:rsid w:val="0028772B"/>
    <w:rsid w:val="002878C1"/>
    <w:rsid w:val="0029046A"/>
    <w:rsid w:val="002A1165"/>
    <w:rsid w:val="002A1FC9"/>
    <w:rsid w:val="002A4A40"/>
    <w:rsid w:val="002A61CF"/>
    <w:rsid w:val="002B30A3"/>
    <w:rsid w:val="002C1335"/>
    <w:rsid w:val="002D3FFA"/>
    <w:rsid w:val="002D4550"/>
    <w:rsid w:val="002D68C9"/>
    <w:rsid w:val="002E1F1E"/>
    <w:rsid w:val="002E3461"/>
    <w:rsid w:val="002E7189"/>
    <w:rsid w:val="00302698"/>
    <w:rsid w:val="00306AD4"/>
    <w:rsid w:val="00311B4B"/>
    <w:rsid w:val="00314D21"/>
    <w:rsid w:val="00315746"/>
    <w:rsid w:val="003179AC"/>
    <w:rsid w:val="00331F89"/>
    <w:rsid w:val="0033768E"/>
    <w:rsid w:val="003502E6"/>
    <w:rsid w:val="003518BD"/>
    <w:rsid w:val="00352E07"/>
    <w:rsid w:val="00354B8F"/>
    <w:rsid w:val="00364701"/>
    <w:rsid w:val="003671F7"/>
    <w:rsid w:val="003724C3"/>
    <w:rsid w:val="0037510A"/>
    <w:rsid w:val="00377D8E"/>
    <w:rsid w:val="003A1EC4"/>
    <w:rsid w:val="003A377A"/>
    <w:rsid w:val="003B723F"/>
    <w:rsid w:val="003C233D"/>
    <w:rsid w:val="003D17E1"/>
    <w:rsid w:val="003D4AAC"/>
    <w:rsid w:val="003D55B3"/>
    <w:rsid w:val="003E03FC"/>
    <w:rsid w:val="003E4BF8"/>
    <w:rsid w:val="003E4C76"/>
    <w:rsid w:val="003F649C"/>
    <w:rsid w:val="00404479"/>
    <w:rsid w:val="00404CD2"/>
    <w:rsid w:val="00414931"/>
    <w:rsid w:val="0041624C"/>
    <w:rsid w:val="004171FC"/>
    <w:rsid w:val="00420D11"/>
    <w:rsid w:val="004235CE"/>
    <w:rsid w:val="0043462E"/>
    <w:rsid w:val="00435598"/>
    <w:rsid w:val="00435E78"/>
    <w:rsid w:val="00436739"/>
    <w:rsid w:val="0043719D"/>
    <w:rsid w:val="00445893"/>
    <w:rsid w:val="0046147F"/>
    <w:rsid w:val="00467D49"/>
    <w:rsid w:val="00477A80"/>
    <w:rsid w:val="00477F92"/>
    <w:rsid w:val="00480E84"/>
    <w:rsid w:val="004825D5"/>
    <w:rsid w:val="00483294"/>
    <w:rsid w:val="00497356"/>
    <w:rsid w:val="004A69E2"/>
    <w:rsid w:val="004A6B80"/>
    <w:rsid w:val="004A7B6C"/>
    <w:rsid w:val="004A7F68"/>
    <w:rsid w:val="004B1616"/>
    <w:rsid w:val="004B2706"/>
    <w:rsid w:val="004C1886"/>
    <w:rsid w:val="004D7646"/>
    <w:rsid w:val="004E1E50"/>
    <w:rsid w:val="004E7C04"/>
    <w:rsid w:val="004E7EE7"/>
    <w:rsid w:val="004F22F6"/>
    <w:rsid w:val="004F54CE"/>
    <w:rsid w:val="004F6DE0"/>
    <w:rsid w:val="00501AD9"/>
    <w:rsid w:val="00510709"/>
    <w:rsid w:val="00510DD2"/>
    <w:rsid w:val="00511D33"/>
    <w:rsid w:val="005364B0"/>
    <w:rsid w:val="0054179A"/>
    <w:rsid w:val="00544152"/>
    <w:rsid w:val="00545CAE"/>
    <w:rsid w:val="00545D12"/>
    <w:rsid w:val="00552552"/>
    <w:rsid w:val="00553ADA"/>
    <w:rsid w:val="00557A42"/>
    <w:rsid w:val="00561428"/>
    <w:rsid w:val="005629EE"/>
    <w:rsid w:val="00565399"/>
    <w:rsid w:val="00574808"/>
    <w:rsid w:val="00577A5B"/>
    <w:rsid w:val="005A213D"/>
    <w:rsid w:val="005A2403"/>
    <w:rsid w:val="005A349B"/>
    <w:rsid w:val="005A637B"/>
    <w:rsid w:val="005B2AAE"/>
    <w:rsid w:val="005B2AF5"/>
    <w:rsid w:val="005B5701"/>
    <w:rsid w:val="005B7A30"/>
    <w:rsid w:val="005D5AA5"/>
    <w:rsid w:val="005D6EB0"/>
    <w:rsid w:val="005F2240"/>
    <w:rsid w:val="005F504B"/>
    <w:rsid w:val="00603E25"/>
    <w:rsid w:val="0060412E"/>
    <w:rsid w:val="00610C65"/>
    <w:rsid w:val="0061333E"/>
    <w:rsid w:val="0062095C"/>
    <w:rsid w:val="00624537"/>
    <w:rsid w:val="00626E7F"/>
    <w:rsid w:val="006347B9"/>
    <w:rsid w:val="00635A1E"/>
    <w:rsid w:val="0064246A"/>
    <w:rsid w:val="006539B2"/>
    <w:rsid w:val="006556EA"/>
    <w:rsid w:val="00665958"/>
    <w:rsid w:val="006667EB"/>
    <w:rsid w:val="0067237A"/>
    <w:rsid w:val="00674385"/>
    <w:rsid w:val="00683DEB"/>
    <w:rsid w:val="00686CE2"/>
    <w:rsid w:val="006871CC"/>
    <w:rsid w:val="00690A04"/>
    <w:rsid w:val="00693437"/>
    <w:rsid w:val="006A02FB"/>
    <w:rsid w:val="006A12DE"/>
    <w:rsid w:val="006B4E4F"/>
    <w:rsid w:val="006B791E"/>
    <w:rsid w:val="006D3E8D"/>
    <w:rsid w:val="006E2E74"/>
    <w:rsid w:val="006F2159"/>
    <w:rsid w:val="00700D70"/>
    <w:rsid w:val="00711A36"/>
    <w:rsid w:val="00711D86"/>
    <w:rsid w:val="00716A92"/>
    <w:rsid w:val="0071776A"/>
    <w:rsid w:val="00731463"/>
    <w:rsid w:val="00734A2E"/>
    <w:rsid w:val="00737C8C"/>
    <w:rsid w:val="0075228A"/>
    <w:rsid w:val="007537F1"/>
    <w:rsid w:val="0076056F"/>
    <w:rsid w:val="007659D2"/>
    <w:rsid w:val="0077710F"/>
    <w:rsid w:val="007A1402"/>
    <w:rsid w:val="007A3EE2"/>
    <w:rsid w:val="007A3FA9"/>
    <w:rsid w:val="007A50B9"/>
    <w:rsid w:val="007B155D"/>
    <w:rsid w:val="007B3685"/>
    <w:rsid w:val="007C2AA0"/>
    <w:rsid w:val="007D3842"/>
    <w:rsid w:val="007D754A"/>
    <w:rsid w:val="007E7AC5"/>
    <w:rsid w:val="007E7AD3"/>
    <w:rsid w:val="007F5591"/>
    <w:rsid w:val="008057A2"/>
    <w:rsid w:val="00823D04"/>
    <w:rsid w:val="00824E8F"/>
    <w:rsid w:val="008255DB"/>
    <w:rsid w:val="00832814"/>
    <w:rsid w:val="00835857"/>
    <w:rsid w:val="008430C3"/>
    <w:rsid w:val="00850A9D"/>
    <w:rsid w:val="008540DE"/>
    <w:rsid w:val="00857F39"/>
    <w:rsid w:val="00860363"/>
    <w:rsid w:val="00863E8B"/>
    <w:rsid w:val="00877E33"/>
    <w:rsid w:val="0088338D"/>
    <w:rsid w:val="008A536C"/>
    <w:rsid w:val="008B2EFF"/>
    <w:rsid w:val="008B508B"/>
    <w:rsid w:val="008B7909"/>
    <w:rsid w:val="008C5BA3"/>
    <w:rsid w:val="008C62C1"/>
    <w:rsid w:val="008D6ABD"/>
    <w:rsid w:val="008D7BE5"/>
    <w:rsid w:val="008E0250"/>
    <w:rsid w:val="008E0A55"/>
    <w:rsid w:val="008E0AF9"/>
    <w:rsid w:val="008E6874"/>
    <w:rsid w:val="008F539E"/>
    <w:rsid w:val="008F5C98"/>
    <w:rsid w:val="008F6E19"/>
    <w:rsid w:val="00904551"/>
    <w:rsid w:val="00906969"/>
    <w:rsid w:val="0092223D"/>
    <w:rsid w:val="0092431D"/>
    <w:rsid w:val="009244A0"/>
    <w:rsid w:val="009245BC"/>
    <w:rsid w:val="00937E3E"/>
    <w:rsid w:val="00940A8B"/>
    <w:rsid w:val="00940AC6"/>
    <w:rsid w:val="009576DC"/>
    <w:rsid w:val="00957E08"/>
    <w:rsid w:val="009643A5"/>
    <w:rsid w:val="00964D6F"/>
    <w:rsid w:val="00966362"/>
    <w:rsid w:val="00970320"/>
    <w:rsid w:val="00974886"/>
    <w:rsid w:val="0099086D"/>
    <w:rsid w:val="00991244"/>
    <w:rsid w:val="009A0B58"/>
    <w:rsid w:val="009B3088"/>
    <w:rsid w:val="009C134A"/>
    <w:rsid w:val="009E22E2"/>
    <w:rsid w:val="009E234A"/>
    <w:rsid w:val="00A05628"/>
    <w:rsid w:val="00A06111"/>
    <w:rsid w:val="00A308BE"/>
    <w:rsid w:val="00A34DE8"/>
    <w:rsid w:val="00A35735"/>
    <w:rsid w:val="00A42099"/>
    <w:rsid w:val="00A43598"/>
    <w:rsid w:val="00A47575"/>
    <w:rsid w:val="00A51A6E"/>
    <w:rsid w:val="00A5687A"/>
    <w:rsid w:val="00A60604"/>
    <w:rsid w:val="00A6366E"/>
    <w:rsid w:val="00A66AFB"/>
    <w:rsid w:val="00A70FE2"/>
    <w:rsid w:val="00A757EB"/>
    <w:rsid w:val="00A76FB2"/>
    <w:rsid w:val="00A80F65"/>
    <w:rsid w:val="00A81BF7"/>
    <w:rsid w:val="00A83903"/>
    <w:rsid w:val="00A87165"/>
    <w:rsid w:val="00A922AE"/>
    <w:rsid w:val="00AB0547"/>
    <w:rsid w:val="00AC6CDF"/>
    <w:rsid w:val="00AE35A1"/>
    <w:rsid w:val="00AE614B"/>
    <w:rsid w:val="00B156A1"/>
    <w:rsid w:val="00B23C92"/>
    <w:rsid w:val="00B3054A"/>
    <w:rsid w:val="00B3246D"/>
    <w:rsid w:val="00B34E2F"/>
    <w:rsid w:val="00B44E53"/>
    <w:rsid w:val="00B5130A"/>
    <w:rsid w:val="00B65A8D"/>
    <w:rsid w:val="00B664CA"/>
    <w:rsid w:val="00B754B0"/>
    <w:rsid w:val="00B76E9A"/>
    <w:rsid w:val="00B87B36"/>
    <w:rsid w:val="00B90686"/>
    <w:rsid w:val="00B91525"/>
    <w:rsid w:val="00B95964"/>
    <w:rsid w:val="00B97EE2"/>
    <w:rsid w:val="00BA3B4B"/>
    <w:rsid w:val="00BB08F2"/>
    <w:rsid w:val="00BB293F"/>
    <w:rsid w:val="00BC1C11"/>
    <w:rsid w:val="00BC2776"/>
    <w:rsid w:val="00BC29BA"/>
    <w:rsid w:val="00BC6BEA"/>
    <w:rsid w:val="00BD0154"/>
    <w:rsid w:val="00BD5CE0"/>
    <w:rsid w:val="00BE0515"/>
    <w:rsid w:val="00BE21B0"/>
    <w:rsid w:val="00BF0678"/>
    <w:rsid w:val="00C04BEA"/>
    <w:rsid w:val="00C07BB7"/>
    <w:rsid w:val="00C10528"/>
    <w:rsid w:val="00C122C5"/>
    <w:rsid w:val="00C13C9A"/>
    <w:rsid w:val="00C17DA6"/>
    <w:rsid w:val="00C2322F"/>
    <w:rsid w:val="00C24538"/>
    <w:rsid w:val="00C26F08"/>
    <w:rsid w:val="00C37736"/>
    <w:rsid w:val="00C411C4"/>
    <w:rsid w:val="00C51A5D"/>
    <w:rsid w:val="00C523D6"/>
    <w:rsid w:val="00C53480"/>
    <w:rsid w:val="00C5579C"/>
    <w:rsid w:val="00C5649C"/>
    <w:rsid w:val="00C65D6F"/>
    <w:rsid w:val="00C806DF"/>
    <w:rsid w:val="00C8522C"/>
    <w:rsid w:val="00C9325F"/>
    <w:rsid w:val="00C959B9"/>
    <w:rsid w:val="00C95C25"/>
    <w:rsid w:val="00CA6AFC"/>
    <w:rsid w:val="00CB7DD2"/>
    <w:rsid w:val="00CC3DF0"/>
    <w:rsid w:val="00CC70D2"/>
    <w:rsid w:val="00CD70B4"/>
    <w:rsid w:val="00CE1387"/>
    <w:rsid w:val="00CF677B"/>
    <w:rsid w:val="00CF7D62"/>
    <w:rsid w:val="00D03C3E"/>
    <w:rsid w:val="00D11FFB"/>
    <w:rsid w:val="00D15D09"/>
    <w:rsid w:val="00D20745"/>
    <w:rsid w:val="00D22669"/>
    <w:rsid w:val="00D23694"/>
    <w:rsid w:val="00D35F00"/>
    <w:rsid w:val="00D46A7C"/>
    <w:rsid w:val="00D50A6B"/>
    <w:rsid w:val="00D529E1"/>
    <w:rsid w:val="00D62CFD"/>
    <w:rsid w:val="00D642CD"/>
    <w:rsid w:val="00D721A6"/>
    <w:rsid w:val="00D764FE"/>
    <w:rsid w:val="00D8490B"/>
    <w:rsid w:val="00D8508A"/>
    <w:rsid w:val="00D8516E"/>
    <w:rsid w:val="00D867A4"/>
    <w:rsid w:val="00D87B7B"/>
    <w:rsid w:val="00D90D7B"/>
    <w:rsid w:val="00D91AD7"/>
    <w:rsid w:val="00D954F3"/>
    <w:rsid w:val="00D9710D"/>
    <w:rsid w:val="00D97118"/>
    <w:rsid w:val="00D97DFA"/>
    <w:rsid w:val="00DB6BF7"/>
    <w:rsid w:val="00DC4AD8"/>
    <w:rsid w:val="00DD649A"/>
    <w:rsid w:val="00DE10D3"/>
    <w:rsid w:val="00DE3072"/>
    <w:rsid w:val="00DE3374"/>
    <w:rsid w:val="00DF23DB"/>
    <w:rsid w:val="00DF429C"/>
    <w:rsid w:val="00DF49D8"/>
    <w:rsid w:val="00E009B9"/>
    <w:rsid w:val="00E0377F"/>
    <w:rsid w:val="00E06A19"/>
    <w:rsid w:val="00E11861"/>
    <w:rsid w:val="00E14E40"/>
    <w:rsid w:val="00E51468"/>
    <w:rsid w:val="00E53C07"/>
    <w:rsid w:val="00E54106"/>
    <w:rsid w:val="00E56AD8"/>
    <w:rsid w:val="00E7195D"/>
    <w:rsid w:val="00E734F0"/>
    <w:rsid w:val="00E80E7E"/>
    <w:rsid w:val="00E8176E"/>
    <w:rsid w:val="00E8799F"/>
    <w:rsid w:val="00E87A39"/>
    <w:rsid w:val="00E9430A"/>
    <w:rsid w:val="00E95A81"/>
    <w:rsid w:val="00E961BF"/>
    <w:rsid w:val="00E9652B"/>
    <w:rsid w:val="00EA1242"/>
    <w:rsid w:val="00EB0A68"/>
    <w:rsid w:val="00EB67E3"/>
    <w:rsid w:val="00EE58A3"/>
    <w:rsid w:val="00EF0FB6"/>
    <w:rsid w:val="00F06237"/>
    <w:rsid w:val="00F14AFA"/>
    <w:rsid w:val="00F24426"/>
    <w:rsid w:val="00F26365"/>
    <w:rsid w:val="00F26439"/>
    <w:rsid w:val="00F27A83"/>
    <w:rsid w:val="00F30EBC"/>
    <w:rsid w:val="00F45038"/>
    <w:rsid w:val="00F55B47"/>
    <w:rsid w:val="00F60CF8"/>
    <w:rsid w:val="00F71CEC"/>
    <w:rsid w:val="00F9133A"/>
    <w:rsid w:val="00F97B8A"/>
    <w:rsid w:val="00FA7673"/>
    <w:rsid w:val="00FB75E2"/>
    <w:rsid w:val="00FC5DB9"/>
    <w:rsid w:val="00FD04FA"/>
    <w:rsid w:val="00FF36EC"/>
    <w:rsid w:val="00FF7BEE"/>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oNotEmbedSmartTags/>
  <w:decimalSymbol w:val=","/>
  <w:listSeparator w:val=";"/>
  <w14:docId w14:val="240B8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uppressAutoHyphens/>
    </w:pPr>
    <w:rPr>
      <w:lang w:eastAsia="ar-SA"/>
    </w:rPr>
  </w:style>
  <w:style w:type="paragraph" w:styleId="Nadpis1">
    <w:name w:val="heading 1"/>
    <w:basedOn w:val="Normlny"/>
    <w:next w:val="Normlny"/>
    <w:qFormat/>
    <w:pPr>
      <w:keepNext/>
      <w:numPr>
        <w:numId w:val="1"/>
      </w:numPr>
      <w:jc w:val="right"/>
      <w:outlineLvl w:val="0"/>
    </w:pPr>
    <w:rPr>
      <w:sz w:val="24"/>
      <w:u w:val="single"/>
    </w:rPr>
  </w:style>
  <w:style w:type="paragraph" w:styleId="Nadpis2">
    <w:name w:val="heading 2"/>
    <w:basedOn w:val="Normlny"/>
    <w:next w:val="Normlny"/>
    <w:qFormat/>
    <w:pPr>
      <w:keepNext/>
      <w:numPr>
        <w:ilvl w:val="1"/>
        <w:numId w:val="1"/>
      </w:numPr>
      <w:spacing w:before="120" w:line="360" w:lineRule="auto"/>
      <w:jc w:val="center"/>
      <w:outlineLvl w:val="1"/>
    </w:pPr>
    <w:rPr>
      <w:b/>
      <w:sz w:val="24"/>
    </w:rPr>
  </w:style>
  <w:style w:type="paragraph" w:styleId="Nadpis3">
    <w:name w:val="heading 3"/>
    <w:basedOn w:val="Normlny"/>
    <w:next w:val="Normlny"/>
    <w:qFormat/>
    <w:pPr>
      <w:keepNext/>
      <w:numPr>
        <w:ilvl w:val="2"/>
        <w:numId w:val="1"/>
      </w:numPr>
      <w:spacing w:line="360" w:lineRule="auto"/>
      <w:outlineLvl w:val="2"/>
    </w:pPr>
    <w:rPr>
      <w:color w:val="FF0000"/>
      <w:sz w:val="24"/>
    </w:rPr>
  </w:style>
  <w:style w:type="paragraph" w:styleId="Nadpis4">
    <w:name w:val="heading 4"/>
    <w:basedOn w:val="Normlny"/>
    <w:next w:val="Normlny"/>
    <w:qFormat/>
    <w:pPr>
      <w:keepNext/>
      <w:numPr>
        <w:ilvl w:val="3"/>
        <w:numId w:val="1"/>
      </w:numPr>
      <w:spacing w:before="240" w:after="60"/>
      <w:outlineLvl w:val="3"/>
    </w:pPr>
    <w:rPr>
      <w:rFonts w:ascii="Arial" w:hAnsi="Arial" w:cs="Arial"/>
      <w:b/>
      <w:bCs/>
      <w:w w:val="108"/>
      <w:sz w:val="28"/>
      <w:szCs w:val="28"/>
    </w:rPr>
  </w:style>
  <w:style w:type="paragraph" w:styleId="Nadpis5">
    <w:name w:val="heading 5"/>
    <w:basedOn w:val="Normlny"/>
    <w:next w:val="Normlny"/>
    <w:qFormat/>
    <w:pPr>
      <w:numPr>
        <w:ilvl w:val="4"/>
        <w:numId w:val="1"/>
      </w:numPr>
      <w:spacing w:before="240" w:after="60"/>
      <w:outlineLvl w:val="4"/>
    </w:pPr>
    <w:rPr>
      <w:b/>
      <w:bCs/>
      <w:i/>
      <w:iCs/>
      <w:sz w:val="26"/>
      <w:szCs w:val="26"/>
    </w:rPr>
  </w:style>
  <w:style w:type="paragraph" w:styleId="Nadpis6">
    <w:name w:val="heading 6"/>
    <w:basedOn w:val="Normlny"/>
    <w:next w:val="Normlny"/>
    <w:qFormat/>
    <w:pPr>
      <w:numPr>
        <w:ilvl w:val="5"/>
        <w:numId w:val="1"/>
      </w:numPr>
      <w:spacing w:before="240" w:after="60"/>
      <w:outlineLvl w:val="5"/>
    </w:pPr>
    <w:rPr>
      <w:b/>
      <w:bCs/>
      <w:sz w:val="22"/>
      <w:szCs w:val="22"/>
    </w:rPr>
  </w:style>
  <w:style w:type="paragraph" w:styleId="Nadpis7">
    <w:name w:val="heading 7"/>
    <w:basedOn w:val="Normlny"/>
    <w:next w:val="Normlny"/>
    <w:qFormat/>
    <w:pPr>
      <w:numPr>
        <w:ilvl w:val="6"/>
        <w:numId w:val="1"/>
      </w:numPr>
      <w:spacing w:before="240" w:after="60"/>
      <w:outlineLvl w:val="6"/>
    </w:pPr>
    <w:rPr>
      <w:sz w:val="24"/>
      <w:szCs w:val="24"/>
    </w:rPr>
  </w:style>
  <w:style w:type="paragraph" w:styleId="Nadpis8">
    <w:name w:val="heading 8"/>
    <w:basedOn w:val="Normlny"/>
    <w:next w:val="Normlny"/>
    <w:qFormat/>
    <w:pPr>
      <w:keepNext/>
      <w:numPr>
        <w:ilvl w:val="7"/>
        <w:numId w:val="1"/>
      </w:numPr>
      <w:spacing w:line="360" w:lineRule="auto"/>
      <w:jc w:val="center"/>
      <w:outlineLvl w:val="7"/>
    </w:pPr>
    <w:rPr>
      <w:b/>
      <w:sz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zoznamu">
    <w:name w:val="No List"/>
    <w:uiPriority w:val="99"/>
    <w:semiHidden/>
    <w:unhideWhenUsed/>
  </w:style>
  <w:style w:type="character" w:customStyle="1" w:styleId="WW8Num1z0">
    <w:name w:val="WW8Num1z0"/>
    <w:rPr>
      <w:rFonts w:ascii="Symbol" w:hAnsi="Symbol" w:cs="Symbol"/>
    </w:rPr>
  </w:style>
  <w:style w:type="character" w:customStyle="1" w:styleId="WW8Num2z0">
    <w:name w:val="WW8Num2z0"/>
    <w:rPr>
      <w:rFonts w:ascii="Symbol" w:hAnsi="Symbol" w:cs="Symbol" w:hint="default"/>
      <w:spacing w:val="-3"/>
      <w:sz w:val="22"/>
      <w:szCs w:val="22"/>
      <w:lang w:val="en-GB"/>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hint="default"/>
    </w:rPr>
  </w:style>
  <w:style w:type="character" w:customStyle="1" w:styleId="WW8Num3z2">
    <w:name w:val="WW8Num3z2"/>
    <w:rPr>
      <w:rFonts w:ascii="Times New Roman" w:hAnsi="Times New Roman" w:cs="Times New Roman" w:hint="default"/>
    </w:rPr>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ascii="Times New Roman" w:hAnsi="Times New Roman" w:cs="Times New Roman" w:hint="default"/>
      <w:vanish w:val="0"/>
      <w:color w:val="000000"/>
      <w:position w:val="0"/>
      <w:sz w:val="22"/>
      <w:szCs w:val="22"/>
      <w:vertAlign w:val="baseline"/>
      <w:lang w:val="en-US"/>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Symbol" w:hint="default"/>
    </w:rPr>
  </w:style>
  <w:style w:type="character" w:customStyle="1" w:styleId="WW8Num8z1">
    <w:name w:val="WW8Num8z1"/>
    <w:rPr>
      <w:rFonts w:ascii="Times New Roman" w:eastAsia="Times New Roman" w:hAnsi="Times New Roman" w:cs="Times New Roman" w:hint="default"/>
    </w:rPr>
  </w:style>
  <w:style w:type="character" w:customStyle="1" w:styleId="WW8Num8z2">
    <w:name w:val="WW8Num8z2"/>
    <w:rPr>
      <w:rFonts w:ascii="Wingdings" w:hAnsi="Wingdings" w:cs="Wingdings" w:hint="default"/>
    </w:rPr>
  </w:style>
  <w:style w:type="character" w:customStyle="1" w:styleId="WW8Num8z4">
    <w:name w:val="WW8Num8z4"/>
    <w:rPr>
      <w:rFonts w:ascii="Courier New" w:hAnsi="Courier New" w:cs="Courier New" w:hint="default"/>
    </w:rPr>
  </w:style>
  <w:style w:type="character" w:customStyle="1" w:styleId="Domylnaczcionkaakapitu1">
    <w:name w:val="Domyślna czcionka akapitu1"/>
  </w:style>
  <w:style w:type="character" w:styleId="slostrany">
    <w:name w:val="page number"/>
    <w:basedOn w:val="Domylnaczcionkaakapitu1"/>
  </w:style>
  <w:style w:type="character" w:customStyle="1" w:styleId="TekstpodstawowyZnak">
    <w:name w:val="Tekst podstawowy Znak"/>
    <w:rPr>
      <w:spacing w:val="-3"/>
      <w:sz w:val="24"/>
      <w:lang w:val="en-US" w:eastAsia="ar-SA" w:bidi="ar-SA"/>
    </w:rPr>
  </w:style>
  <w:style w:type="character" w:styleId="Zvraznenie">
    <w:name w:val="Emphasis"/>
    <w:qFormat/>
    <w:rPr>
      <w:i/>
      <w:iCs/>
    </w:rPr>
  </w:style>
  <w:style w:type="character" w:customStyle="1" w:styleId="postbody1">
    <w:name w:val="postbody1"/>
    <w:rPr>
      <w:sz w:val="20"/>
      <w:szCs w:val="20"/>
    </w:rPr>
  </w:style>
  <w:style w:type="character" w:styleId="Hypertextovprepojenie">
    <w:name w:val="Hyperlink"/>
    <w:rPr>
      <w:color w:val="0000FF"/>
      <w:u w:val="single"/>
    </w:rPr>
  </w:style>
  <w:style w:type="character" w:customStyle="1" w:styleId="dictdef1">
    <w:name w:val="dictdef1"/>
    <w:rPr>
      <w:color w:val="000000"/>
      <w:sz w:val="13"/>
      <w:szCs w:val="13"/>
    </w:rPr>
  </w:style>
  <w:style w:type="character" w:customStyle="1" w:styleId="tw4winMark">
    <w:name w:val="tw4winMark"/>
    <w:rPr>
      <w:rFonts w:ascii="Courier New" w:hAnsi="Courier New" w:cs="Courier New"/>
      <w:vanish/>
      <w:color w:val="800080"/>
      <w:vertAlign w:val="subscript"/>
    </w:rPr>
  </w:style>
  <w:style w:type="character" w:customStyle="1" w:styleId="TekstkomentarzaZnak">
    <w:name w:val="Tekst komentarza Znak"/>
    <w:rPr>
      <w:lang w:val="pl-PL" w:eastAsia="ar-SA" w:bidi="ar-SA"/>
    </w:rPr>
  </w:style>
  <w:style w:type="character" w:customStyle="1" w:styleId="TematkomentarzaZnak">
    <w:name w:val="Temat komentarza Znak"/>
    <w:rPr>
      <w:b/>
      <w:bCs/>
      <w:lang w:val="pl-PL" w:eastAsia="ar-SA" w:bidi="ar-SA"/>
    </w:rPr>
  </w:style>
  <w:style w:type="character" w:customStyle="1" w:styleId="apple-converted-space">
    <w:name w:val="apple-converted-space"/>
    <w:basedOn w:val="Domylnaczcionkaakapitu1"/>
  </w:style>
  <w:style w:type="character" w:customStyle="1" w:styleId="TekstdymkaZnak">
    <w:name w:val="Tekst dymka Znak"/>
    <w:rPr>
      <w:rFonts w:ascii="Tahoma" w:hAnsi="Tahoma" w:cs="Tahoma"/>
      <w:sz w:val="16"/>
      <w:szCs w:val="16"/>
    </w:rPr>
  </w:style>
  <w:style w:type="character" w:customStyle="1" w:styleId="Symbolewypunktowania">
    <w:name w:val="Symbole wypunktowania"/>
    <w:rPr>
      <w:rFonts w:ascii="OpenSymbol" w:eastAsia="OpenSymbol" w:hAnsi="OpenSymbol" w:cs="OpenSymbol"/>
    </w:rPr>
  </w:style>
  <w:style w:type="paragraph" w:customStyle="1" w:styleId="Nagwek1">
    <w:name w:val="Nagłówek1"/>
    <w:basedOn w:val="Normlny"/>
    <w:next w:val="Zkladntext"/>
    <w:pPr>
      <w:keepNext/>
      <w:spacing w:before="240" w:after="120"/>
    </w:pPr>
    <w:rPr>
      <w:rFonts w:ascii="Arial" w:eastAsia="Microsoft YaHei" w:hAnsi="Arial" w:cs="Arial"/>
      <w:sz w:val="28"/>
      <w:szCs w:val="28"/>
    </w:rPr>
  </w:style>
  <w:style w:type="paragraph" w:styleId="Zkladntext">
    <w:name w:val="Body Text"/>
    <w:basedOn w:val="Normlny"/>
    <w:pPr>
      <w:tabs>
        <w:tab w:val="left" w:pos="-720"/>
      </w:tabs>
      <w:spacing w:line="360" w:lineRule="auto"/>
      <w:jc w:val="both"/>
    </w:pPr>
    <w:rPr>
      <w:spacing w:val="-3"/>
      <w:sz w:val="24"/>
      <w:lang w:val="en-US"/>
    </w:rPr>
  </w:style>
  <w:style w:type="paragraph" w:styleId="Zoznam">
    <w:name w:val="List"/>
    <w:basedOn w:val="Zkladntext"/>
    <w:rPr>
      <w:rFonts w:cs="Arial"/>
    </w:rPr>
  </w:style>
  <w:style w:type="paragraph" w:customStyle="1" w:styleId="Podpis1">
    <w:name w:val="Podpis1"/>
    <w:basedOn w:val="Normlny"/>
    <w:pPr>
      <w:suppressLineNumbers/>
      <w:spacing w:before="120" w:after="120"/>
    </w:pPr>
    <w:rPr>
      <w:rFonts w:cs="Arial"/>
      <w:i/>
      <w:iCs/>
      <w:sz w:val="24"/>
      <w:szCs w:val="24"/>
    </w:rPr>
  </w:style>
  <w:style w:type="paragraph" w:customStyle="1" w:styleId="Indeks">
    <w:name w:val="Indeks"/>
    <w:basedOn w:val="Normlny"/>
    <w:pPr>
      <w:suppressLineNumbers/>
    </w:pPr>
    <w:rPr>
      <w:rFonts w:cs="Arial"/>
    </w:rPr>
  </w:style>
  <w:style w:type="paragraph" w:styleId="Hlavika">
    <w:name w:val="header"/>
    <w:basedOn w:val="Normlny"/>
    <w:pPr>
      <w:tabs>
        <w:tab w:val="center" w:pos="4536"/>
        <w:tab w:val="right" w:pos="9072"/>
      </w:tabs>
    </w:pPr>
  </w:style>
  <w:style w:type="paragraph" w:styleId="Pta">
    <w:name w:val="footer"/>
    <w:basedOn w:val="Normlny"/>
    <w:link w:val="PtaChar"/>
    <w:uiPriority w:val="99"/>
    <w:pPr>
      <w:tabs>
        <w:tab w:val="center" w:pos="4536"/>
        <w:tab w:val="right" w:pos="9072"/>
      </w:tabs>
    </w:pPr>
  </w:style>
  <w:style w:type="paragraph" w:styleId="Zarkazkladnhotextu">
    <w:name w:val="Body Text Indent"/>
    <w:basedOn w:val="Normlny"/>
    <w:pPr>
      <w:spacing w:before="120" w:line="360" w:lineRule="auto"/>
      <w:jc w:val="both"/>
    </w:pPr>
    <w:rPr>
      <w:sz w:val="24"/>
    </w:rPr>
  </w:style>
  <w:style w:type="paragraph" w:customStyle="1" w:styleId="Tekstpodstawowywcity21">
    <w:name w:val="Tekst podstawowy wcięty 21"/>
    <w:basedOn w:val="Normlny"/>
    <w:pPr>
      <w:spacing w:line="360" w:lineRule="auto"/>
      <w:ind w:firstLine="708"/>
    </w:pPr>
    <w:rPr>
      <w:sz w:val="24"/>
    </w:rPr>
  </w:style>
  <w:style w:type="paragraph" w:customStyle="1" w:styleId="Tekstpodstawowy21">
    <w:name w:val="Tekst podstawowy 21"/>
    <w:basedOn w:val="Normlny"/>
    <w:pPr>
      <w:spacing w:before="120"/>
    </w:pPr>
    <w:rPr>
      <w:sz w:val="24"/>
    </w:rPr>
  </w:style>
  <w:style w:type="paragraph" w:customStyle="1" w:styleId="Tekstpodstawowy31">
    <w:name w:val="Tekst podstawowy 31"/>
    <w:basedOn w:val="Normlny"/>
    <w:pPr>
      <w:spacing w:before="120"/>
    </w:pPr>
    <w:rPr>
      <w:color w:val="000000"/>
      <w:sz w:val="24"/>
    </w:rPr>
  </w:style>
  <w:style w:type="paragraph" w:customStyle="1" w:styleId="Nagwek1n">
    <w:name w:val="Nagłówek1n"/>
    <w:basedOn w:val="Normlny"/>
    <w:pPr>
      <w:numPr>
        <w:numId w:val="3"/>
      </w:numPr>
    </w:pPr>
    <w:rPr>
      <w:b/>
      <w:w w:val="108"/>
      <w:sz w:val="24"/>
    </w:rPr>
  </w:style>
  <w:style w:type="paragraph" w:customStyle="1" w:styleId="Nagwek2n">
    <w:name w:val="Nagłówek2n"/>
    <w:basedOn w:val="Nagwek1n"/>
    <w:pPr>
      <w:spacing w:line="360" w:lineRule="auto"/>
    </w:pPr>
  </w:style>
  <w:style w:type="paragraph" w:customStyle="1" w:styleId="Nagwek3n">
    <w:name w:val="Nagłówek3n"/>
    <w:basedOn w:val="Nagwek2n"/>
    <w:rPr>
      <w:b w:val="0"/>
    </w:rPr>
  </w:style>
  <w:style w:type="paragraph" w:styleId="Normlnywebov">
    <w:name w:val="Normal (Web)"/>
    <w:basedOn w:val="Normlny"/>
    <w:pPr>
      <w:jc w:val="both"/>
    </w:pPr>
    <w:rPr>
      <w:rFonts w:ascii="Arial" w:hAnsi="Arial" w:cs="Arial"/>
      <w:color w:val="000000"/>
      <w:sz w:val="18"/>
      <w:szCs w:val="18"/>
    </w:rPr>
  </w:style>
  <w:style w:type="paragraph" w:customStyle="1" w:styleId="stand">
    <w:name w:val="stand"/>
    <w:pPr>
      <w:suppressAutoHyphens/>
    </w:pPr>
    <w:rPr>
      <w:rFonts w:ascii="Arial" w:hAnsi="Arial" w:cs="Arial"/>
      <w:sz w:val="24"/>
      <w:lang w:eastAsia="ar-SA"/>
    </w:rPr>
  </w:style>
  <w:style w:type="paragraph" w:customStyle="1" w:styleId="Naglwek5">
    <w:name w:val="Naglówek 5"/>
    <w:basedOn w:val="Normlny"/>
    <w:next w:val="Normlny"/>
    <w:pPr>
      <w:keepNext/>
      <w:tabs>
        <w:tab w:val="left" w:pos="-720"/>
      </w:tabs>
      <w:autoSpaceDE w:val="0"/>
      <w:spacing w:line="360" w:lineRule="auto"/>
      <w:jc w:val="center"/>
    </w:pPr>
    <w:rPr>
      <w:b/>
      <w:bCs/>
      <w:spacing w:val="-3"/>
      <w:lang w:val="en-US"/>
    </w:rPr>
  </w:style>
  <w:style w:type="paragraph" w:customStyle="1" w:styleId="Naglwek3">
    <w:name w:val="Naglówek 3"/>
    <w:basedOn w:val="Normlny"/>
    <w:next w:val="Normlny"/>
    <w:pPr>
      <w:keepNext/>
      <w:tabs>
        <w:tab w:val="left" w:pos="-720"/>
      </w:tabs>
      <w:autoSpaceDE w:val="0"/>
      <w:spacing w:line="360" w:lineRule="auto"/>
      <w:jc w:val="both"/>
    </w:pPr>
    <w:rPr>
      <w:b/>
      <w:bCs/>
      <w:spacing w:val="-3"/>
      <w:sz w:val="28"/>
      <w:szCs w:val="28"/>
      <w:lang w:val="de-DE"/>
    </w:rPr>
  </w:style>
  <w:style w:type="paragraph" w:customStyle="1" w:styleId="Naglwekstrony">
    <w:name w:val="Naglówek strony"/>
    <w:basedOn w:val="Normlny"/>
    <w:pPr>
      <w:tabs>
        <w:tab w:val="center" w:pos="4536"/>
        <w:tab w:val="right" w:pos="9072"/>
      </w:tabs>
      <w:autoSpaceDE w:val="0"/>
    </w:pPr>
  </w:style>
  <w:style w:type="paragraph" w:customStyle="1" w:styleId="Zwykytekst1">
    <w:name w:val="Zwykły tekst1"/>
    <w:basedOn w:val="Normlny"/>
    <w:rPr>
      <w:rFonts w:ascii="Courier New" w:hAnsi="Courier New" w:cs="Courier New"/>
    </w:rPr>
  </w:style>
  <w:style w:type="paragraph" w:customStyle="1" w:styleId="Tekstpodstawowy22">
    <w:name w:val="Tekst podstawowy 22"/>
    <w:basedOn w:val="Normlny"/>
    <w:pPr>
      <w:ind w:left="227"/>
    </w:pPr>
    <w:rPr>
      <w:sz w:val="24"/>
      <w:lang w:val="en-GB"/>
    </w:rPr>
  </w:style>
  <w:style w:type="paragraph" w:customStyle="1" w:styleId="Tekstkomentarza1">
    <w:name w:val="Tekst komentarza1"/>
    <w:basedOn w:val="Normlny"/>
  </w:style>
  <w:style w:type="paragraph" w:styleId="Predmetkomentra">
    <w:name w:val="annotation subject"/>
    <w:basedOn w:val="Tekstkomentarza1"/>
    <w:next w:val="Tekstkomentarza1"/>
    <w:rPr>
      <w:b/>
      <w:bCs/>
    </w:rPr>
  </w:style>
  <w:style w:type="paragraph" w:customStyle="1" w:styleId="Tekstpodstawowywcity22">
    <w:name w:val="Tekst podstawowy wcięty 22"/>
    <w:basedOn w:val="Normlny"/>
    <w:pPr>
      <w:spacing w:line="240" w:lineRule="atLeast"/>
      <w:ind w:left="851"/>
    </w:pPr>
    <w:rPr>
      <w:sz w:val="24"/>
      <w:lang w:val="en-GB"/>
    </w:rPr>
  </w:style>
  <w:style w:type="paragraph" w:styleId="Textbubliny">
    <w:name w:val="Balloon Text"/>
    <w:basedOn w:val="Normlny"/>
    <w:rPr>
      <w:rFonts w:ascii="Tahoma" w:hAnsi="Tahoma" w:cs="Tahoma"/>
      <w:sz w:val="16"/>
      <w:szCs w:val="16"/>
    </w:rPr>
  </w:style>
  <w:style w:type="paragraph" w:customStyle="1" w:styleId="Default">
    <w:name w:val="Default"/>
    <w:pPr>
      <w:suppressAutoHyphens/>
      <w:autoSpaceDE w:val="0"/>
    </w:pPr>
    <w:rPr>
      <w:color w:val="000000"/>
      <w:sz w:val="24"/>
      <w:szCs w:val="24"/>
      <w:lang w:eastAsia="ar-SA"/>
    </w:rPr>
  </w:style>
  <w:style w:type="paragraph" w:styleId="Revzia">
    <w:name w:val="Revision"/>
    <w:pPr>
      <w:suppressAutoHyphens/>
    </w:pPr>
    <w:rPr>
      <w:lang w:eastAsia="ar-SA"/>
    </w:rPr>
  </w:style>
  <w:style w:type="paragraph" w:customStyle="1" w:styleId="Zawartoramki">
    <w:name w:val="Zawartość ramki"/>
    <w:basedOn w:val="Zkladntext"/>
  </w:style>
  <w:style w:type="paragraph" w:customStyle="1" w:styleId="Zawartotabeli">
    <w:name w:val="Zawartość tabeli"/>
    <w:basedOn w:val="Normlny"/>
    <w:pPr>
      <w:suppressLineNumbers/>
    </w:pPr>
  </w:style>
  <w:style w:type="paragraph" w:customStyle="1" w:styleId="Nagwektabeli">
    <w:name w:val="Nagłówek tabeli"/>
    <w:basedOn w:val="Zawartotabeli"/>
    <w:pPr>
      <w:jc w:val="center"/>
    </w:pPr>
    <w:rPr>
      <w:b/>
      <w:bCs/>
    </w:rPr>
  </w:style>
  <w:style w:type="character" w:styleId="Odkaznakomentr">
    <w:name w:val="annotation reference"/>
    <w:uiPriority w:val="99"/>
    <w:semiHidden/>
    <w:unhideWhenUsed/>
    <w:rsid w:val="00435E78"/>
    <w:rPr>
      <w:sz w:val="16"/>
      <w:szCs w:val="16"/>
    </w:rPr>
  </w:style>
  <w:style w:type="paragraph" w:styleId="Textkomentra">
    <w:name w:val="annotation text"/>
    <w:basedOn w:val="Normlny"/>
    <w:link w:val="TextkomentraChar"/>
    <w:uiPriority w:val="99"/>
    <w:semiHidden/>
    <w:unhideWhenUsed/>
    <w:rsid w:val="00435E78"/>
  </w:style>
  <w:style w:type="character" w:customStyle="1" w:styleId="TextkomentraChar">
    <w:name w:val="Text komentára Char"/>
    <w:link w:val="Textkomentra"/>
    <w:uiPriority w:val="99"/>
    <w:semiHidden/>
    <w:rsid w:val="00435E78"/>
    <w:rPr>
      <w:lang w:eastAsia="ar-SA"/>
    </w:rPr>
  </w:style>
  <w:style w:type="paragraph" w:styleId="Odsekzoznamu">
    <w:name w:val="List Paragraph"/>
    <w:basedOn w:val="Normlny"/>
    <w:uiPriority w:val="34"/>
    <w:qFormat/>
    <w:rsid w:val="006556EA"/>
    <w:pPr>
      <w:suppressAutoHyphens w:val="0"/>
      <w:ind w:left="720"/>
      <w:contextualSpacing/>
    </w:pPr>
    <w:rPr>
      <w:rFonts w:ascii="Arial" w:hAnsi="Arial"/>
      <w:color w:val="000000"/>
      <w:sz w:val="24"/>
      <w:lang w:val="en-GB" w:eastAsia="en-US"/>
    </w:rPr>
  </w:style>
  <w:style w:type="table" w:styleId="Mriekatabuky">
    <w:name w:val="Table Grid"/>
    <w:basedOn w:val="Normlnatabuka"/>
    <w:uiPriority w:val="59"/>
    <w:rsid w:val="005F22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PtaChar">
    <w:name w:val="Päta Char"/>
    <w:basedOn w:val="Predvolenpsmoodseku"/>
    <w:link w:val="Pta"/>
    <w:uiPriority w:val="99"/>
    <w:rsid w:val="00194600"/>
    <w:rPr>
      <w:lang w:eastAsia="ar-SA"/>
    </w:rPr>
  </w:style>
  <w:style w:type="character" w:styleId="PouitHypertextovPrepojenie">
    <w:name w:val="FollowedHyperlink"/>
    <w:basedOn w:val="Predvolenpsmoodseku"/>
    <w:uiPriority w:val="99"/>
    <w:semiHidden/>
    <w:unhideWhenUsed/>
    <w:rsid w:val="008430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53CE8-CDA6-41A4-AC90-4400C7300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7638</Words>
  <Characters>43537</Characters>
  <Application>Microsoft Office Word</Application>
  <DocSecurity>0</DocSecurity>
  <Lines>362</Lines>
  <Paragraphs>102</Paragraphs>
  <ScaleCrop>false</ScaleCrop>
  <HeadingPairs>
    <vt:vector size="4" baseType="variant">
      <vt:variant>
        <vt:lpstr>Tytuł</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51073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2018-09-27T14:00:00Z</dcterms:created>
  <dcterms:modified xsi:type="dcterms:W3CDTF">2019-01-18T09:48:00Z</dcterms:modified>
</cp:coreProperties>
</file>