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08C949" w14:textId="77777777" w:rsidR="00850B9D" w:rsidRDefault="00850B9D">
      <w:pPr>
        <w:jc w:val="center"/>
        <w:rPr>
          <w:b/>
          <w:szCs w:val="22"/>
        </w:rPr>
      </w:pPr>
    </w:p>
    <w:p w14:paraId="67917BE2" w14:textId="77777777" w:rsidR="001907B3" w:rsidRDefault="001907B3">
      <w:pPr>
        <w:jc w:val="center"/>
        <w:rPr>
          <w:b/>
          <w:szCs w:val="22"/>
        </w:rPr>
      </w:pPr>
    </w:p>
    <w:p w14:paraId="5897C1CD" w14:textId="77777777" w:rsidR="00780926" w:rsidRPr="00007338" w:rsidRDefault="00780926">
      <w:pPr>
        <w:jc w:val="center"/>
        <w:rPr>
          <w:b/>
          <w:szCs w:val="22"/>
        </w:rPr>
      </w:pPr>
      <w:r w:rsidRPr="00007338">
        <w:rPr>
          <w:b/>
          <w:szCs w:val="22"/>
        </w:rPr>
        <w:t>SÚHRN CHARAKTERISTICKÝCH VLASTNOSTÍ LIEKU</w:t>
      </w:r>
    </w:p>
    <w:p w14:paraId="50F2B288" w14:textId="77777777" w:rsidR="00A858E3" w:rsidRPr="00007338" w:rsidRDefault="00A858E3" w:rsidP="00A858E3">
      <w:pPr>
        <w:rPr>
          <w:b/>
          <w:szCs w:val="22"/>
        </w:rPr>
      </w:pPr>
      <w:bookmarkStart w:id="0" w:name="_GoBack"/>
      <w:bookmarkEnd w:id="0"/>
    </w:p>
    <w:p w14:paraId="09B7FC2D" w14:textId="77777777" w:rsidR="00A858E3" w:rsidRPr="00007338" w:rsidRDefault="00A858E3" w:rsidP="00A858E3">
      <w:pPr>
        <w:rPr>
          <w:b/>
          <w:szCs w:val="22"/>
        </w:rPr>
      </w:pPr>
      <w:r w:rsidRPr="00007338">
        <w:rPr>
          <w:b/>
          <w:szCs w:val="22"/>
        </w:rPr>
        <w:t xml:space="preserve"> </w:t>
      </w:r>
    </w:p>
    <w:p w14:paraId="72520BFB" w14:textId="647CC85C" w:rsidR="000C3CE1" w:rsidRPr="00007338" w:rsidRDefault="00A858E3" w:rsidP="00380AB2">
      <w:pPr>
        <w:ind w:left="55" w:firstLine="0"/>
        <w:rPr>
          <w:b/>
          <w:szCs w:val="22"/>
        </w:rPr>
      </w:pPr>
      <w:r w:rsidRPr="00007338">
        <w:rPr>
          <w:b/>
          <w:szCs w:val="22"/>
        </w:rPr>
        <w:sym w:font="Wingdings 3" w:char="F071"/>
      </w:r>
      <w:r w:rsidRPr="00007338">
        <w:rPr>
          <w:szCs w:val="22"/>
        </w:rPr>
        <w:t>Tento liek je predmetom ďalšieho monitorovania. To umožní rýchle získanie nových informácií o bezpečnosti. Od zdravotníckych pracovníkov sa vyžaduje, aby hlásili akékoľvek podozrenia na nežiaduce reakcie. Informácie o tom, ako hlásiť nežiaduce reakcie, nájdete v časti 4.8</w:t>
      </w:r>
      <w:r w:rsidR="00CF596C" w:rsidRPr="00007338">
        <w:rPr>
          <w:b/>
          <w:szCs w:val="22"/>
        </w:rPr>
        <w:t>.</w:t>
      </w:r>
    </w:p>
    <w:p w14:paraId="50A2A0E2" w14:textId="77777777" w:rsidR="00B06E24" w:rsidRDefault="00B06E24">
      <w:pPr>
        <w:rPr>
          <w:szCs w:val="22"/>
        </w:rPr>
      </w:pPr>
    </w:p>
    <w:p w14:paraId="534A86EF" w14:textId="77777777" w:rsidR="001907B3" w:rsidRPr="00007338" w:rsidRDefault="001907B3">
      <w:pPr>
        <w:rPr>
          <w:szCs w:val="22"/>
        </w:rPr>
      </w:pPr>
    </w:p>
    <w:p w14:paraId="0A02CBF5" w14:textId="77777777" w:rsidR="00780926" w:rsidRPr="00007338" w:rsidRDefault="00780926" w:rsidP="000C3CE1">
      <w:pPr>
        <w:ind w:left="0" w:firstLine="0"/>
        <w:rPr>
          <w:szCs w:val="22"/>
        </w:rPr>
      </w:pPr>
      <w:r w:rsidRPr="00007338">
        <w:rPr>
          <w:b/>
          <w:szCs w:val="22"/>
        </w:rPr>
        <w:t>1.</w:t>
      </w:r>
      <w:r w:rsidRPr="00007338">
        <w:rPr>
          <w:b/>
          <w:szCs w:val="22"/>
        </w:rPr>
        <w:tab/>
        <w:t>NÁZOV LIEKU</w:t>
      </w:r>
    </w:p>
    <w:p w14:paraId="28571EEB" w14:textId="77777777" w:rsidR="00780926" w:rsidRPr="00007338" w:rsidRDefault="00780926" w:rsidP="000C3CE1">
      <w:pPr>
        <w:ind w:left="0" w:firstLine="0"/>
        <w:rPr>
          <w:szCs w:val="22"/>
        </w:rPr>
      </w:pPr>
    </w:p>
    <w:p w14:paraId="3149D797" w14:textId="77777777" w:rsidR="000C3CE1" w:rsidRPr="00007338" w:rsidRDefault="00B203A4" w:rsidP="000C3CE1">
      <w:pPr>
        <w:ind w:left="0" w:firstLine="0"/>
        <w:rPr>
          <w:szCs w:val="22"/>
        </w:rPr>
      </w:pPr>
      <w:r w:rsidRPr="00007338">
        <w:rPr>
          <w:szCs w:val="22"/>
        </w:rPr>
        <w:t>BELORETIN</w:t>
      </w:r>
      <w:r w:rsidR="003218BC" w:rsidRPr="00007338">
        <w:rPr>
          <w:szCs w:val="22"/>
        </w:rPr>
        <w:t xml:space="preserve"> </w:t>
      </w:r>
      <w:r w:rsidR="000624EA" w:rsidRPr="00007338">
        <w:rPr>
          <w:szCs w:val="22"/>
        </w:rPr>
        <w:t xml:space="preserve">10 mg </w:t>
      </w:r>
    </w:p>
    <w:p w14:paraId="78E09ADD" w14:textId="77777777" w:rsidR="00C60C9B" w:rsidRPr="00007338" w:rsidRDefault="00B203A4" w:rsidP="000C3CE1">
      <w:pPr>
        <w:ind w:left="0" w:firstLine="0"/>
        <w:rPr>
          <w:szCs w:val="22"/>
        </w:rPr>
      </w:pPr>
      <w:r w:rsidRPr="00007338">
        <w:rPr>
          <w:szCs w:val="22"/>
        </w:rPr>
        <w:t>BELORETIN</w:t>
      </w:r>
      <w:r w:rsidR="003218BC" w:rsidRPr="00007338">
        <w:rPr>
          <w:szCs w:val="22"/>
        </w:rPr>
        <w:t xml:space="preserve"> </w:t>
      </w:r>
      <w:r w:rsidR="00D76303" w:rsidRPr="00007338">
        <w:rPr>
          <w:szCs w:val="22"/>
        </w:rPr>
        <w:t>20 mg</w:t>
      </w:r>
      <w:r w:rsidR="000624EA" w:rsidRPr="00007338">
        <w:rPr>
          <w:szCs w:val="22"/>
        </w:rPr>
        <w:t xml:space="preserve"> </w:t>
      </w:r>
    </w:p>
    <w:p w14:paraId="5BA1F669" w14:textId="77777777" w:rsidR="00D76303" w:rsidRPr="00007338" w:rsidRDefault="000624EA" w:rsidP="000C3CE1">
      <w:pPr>
        <w:ind w:left="0" w:firstLine="0"/>
        <w:rPr>
          <w:szCs w:val="22"/>
        </w:rPr>
      </w:pPr>
      <w:r w:rsidRPr="00007338">
        <w:rPr>
          <w:szCs w:val="22"/>
        </w:rPr>
        <w:t>mäkké kapsuly</w:t>
      </w:r>
    </w:p>
    <w:p w14:paraId="6F770A29" w14:textId="77777777" w:rsidR="000C3CE1" w:rsidRPr="00007338" w:rsidRDefault="000C3CE1" w:rsidP="000C3CE1">
      <w:pPr>
        <w:ind w:left="0" w:firstLine="0"/>
        <w:rPr>
          <w:szCs w:val="22"/>
        </w:rPr>
      </w:pPr>
    </w:p>
    <w:p w14:paraId="44CDB5F0" w14:textId="77777777" w:rsidR="00780926" w:rsidRPr="00007338" w:rsidRDefault="00780926" w:rsidP="000C3CE1">
      <w:pPr>
        <w:ind w:left="0" w:firstLine="0"/>
        <w:rPr>
          <w:szCs w:val="22"/>
        </w:rPr>
      </w:pPr>
    </w:p>
    <w:p w14:paraId="22C99985" w14:textId="77777777" w:rsidR="00780926" w:rsidRPr="00007338" w:rsidRDefault="00780926" w:rsidP="000C3CE1">
      <w:pPr>
        <w:ind w:left="0" w:firstLine="0"/>
        <w:rPr>
          <w:szCs w:val="22"/>
        </w:rPr>
      </w:pPr>
      <w:r w:rsidRPr="00007338">
        <w:rPr>
          <w:b/>
          <w:szCs w:val="22"/>
        </w:rPr>
        <w:t>2.</w:t>
      </w:r>
      <w:r w:rsidRPr="00007338">
        <w:rPr>
          <w:b/>
          <w:szCs w:val="22"/>
        </w:rPr>
        <w:tab/>
        <w:t>KVALITATÍVNE A KVANTITATÍVNE ZLOŽENIE</w:t>
      </w:r>
    </w:p>
    <w:p w14:paraId="2B135B49" w14:textId="77777777" w:rsidR="00780926" w:rsidRPr="00007338" w:rsidRDefault="00780926" w:rsidP="000C3CE1">
      <w:pPr>
        <w:ind w:left="0" w:firstLine="0"/>
        <w:rPr>
          <w:szCs w:val="22"/>
        </w:rPr>
      </w:pPr>
    </w:p>
    <w:p w14:paraId="20A1BC70" w14:textId="77777777" w:rsidR="000624EA" w:rsidRPr="00007338" w:rsidRDefault="00B203A4" w:rsidP="000624EA">
      <w:pPr>
        <w:ind w:left="0" w:firstLine="0"/>
        <w:rPr>
          <w:szCs w:val="22"/>
        </w:rPr>
      </w:pPr>
      <w:r w:rsidRPr="00007338">
        <w:rPr>
          <w:szCs w:val="22"/>
        </w:rPr>
        <w:t>BELORETIN</w:t>
      </w:r>
      <w:r w:rsidR="003218BC" w:rsidRPr="00007338">
        <w:rPr>
          <w:szCs w:val="22"/>
        </w:rPr>
        <w:t xml:space="preserve"> </w:t>
      </w:r>
      <w:r w:rsidR="000624EA" w:rsidRPr="00007338">
        <w:rPr>
          <w:szCs w:val="22"/>
        </w:rPr>
        <w:t xml:space="preserve">10 mg: jedna kapsula obsahuje 10,00 mg </w:t>
      </w:r>
      <w:proofErr w:type="spellStart"/>
      <w:r w:rsidR="000624EA" w:rsidRPr="00007338">
        <w:rPr>
          <w:szCs w:val="22"/>
        </w:rPr>
        <w:t>izotretinoínu</w:t>
      </w:r>
      <w:proofErr w:type="spellEnd"/>
      <w:r w:rsidR="000624EA" w:rsidRPr="00007338">
        <w:rPr>
          <w:szCs w:val="22"/>
        </w:rPr>
        <w:t>.</w:t>
      </w:r>
    </w:p>
    <w:p w14:paraId="77C6E203" w14:textId="77777777" w:rsidR="000624EA" w:rsidRPr="00007338" w:rsidRDefault="00B203A4" w:rsidP="000624EA">
      <w:pPr>
        <w:ind w:left="0" w:firstLine="0"/>
        <w:rPr>
          <w:szCs w:val="22"/>
        </w:rPr>
      </w:pPr>
      <w:r w:rsidRPr="00007338">
        <w:rPr>
          <w:szCs w:val="22"/>
        </w:rPr>
        <w:t>BELORETIN</w:t>
      </w:r>
      <w:r w:rsidR="003218BC" w:rsidRPr="00007338">
        <w:rPr>
          <w:szCs w:val="22"/>
        </w:rPr>
        <w:t xml:space="preserve"> </w:t>
      </w:r>
      <w:r w:rsidR="000624EA" w:rsidRPr="00007338">
        <w:rPr>
          <w:szCs w:val="22"/>
        </w:rPr>
        <w:t xml:space="preserve">20 mg: jedna kapsula obsahuje 20,00 mg </w:t>
      </w:r>
      <w:proofErr w:type="spellStart"/>
      <w:r w:rsidR="000624EA" w:rsidRPr="00007338">
        <w:rPr>
          <w:szCs w:val="22"/>
        </w:rPr>
        <w:t>izotretinoínu</w:t>
      </w:r>
      <w:proofErr w:type="spellEnd"/>
      <w:r w:rsidR="000624EA" w:rsidRPr="00007338">
        <w:rPr>
          <w:szCs w:val="22"/>
        </w:rPr>
        <w:t>.</w:t>
      </w:r>
    </w:p>
    <w:p w14:paraId="23D97850" w14:textId="77777777" w:rsidR="000C3CE1" w:rsidRPr="00007338" w:rsidRDefault="000C3CE1" w:rsidP="000C3CE1">
      <w:pPr>
        <w:pStyle w:val="EMEAEnBodyText"/>
        <w:autoSpaceDE w:val="0"/>
        <w:autoSpaceDN w:val="0"/>
        <w:adjustRightInd w:val="0"/>
        <w:spacing w:before="0" w:after="0"/>
        <w:jc w:val="left"/>
        <w:rPr>
          <w:szCs w:val="22"/>
          <w:u w:val="single"/>
          <w:lang w:val="sk-SK"/>
        </w:rPr>
      </w:pPr>
    </w:p>
    <w:p w14:paraId="2D17F647" w14:textId="77777777" w:rsidR="00451640" w:rsidRDefault="00780926" w:rsidP="000C3CE1">
      <w:pPr>
        <w:pStyle w:val="EMEAEnBodyText"/>
        <w:autoSpaceDE w:val="0"/>
        <w:autoSpaceDN w:val="0"/>
        <w:adjustRightInd w:val="0"/>
        <w:spacing w:before="0" w:after="0"/>
        <w:jc w:val="left"/>
        <w:rPr>
          <w:szCs w:val="22"/>
          <w:lang w:val="sk-SK"/>
        </w:rPr>
      </w:pPr>
      <w:r w:rsidRPr="00007338">
        <w:rPr>
          <w:szCs w:val="22"/>
          <w:u w:val="single"/>
          <w:lang w:val="sk-SK"/>
        </w:rPr>
        <w:t>Pomocn</w:t>
      </w:r>
      <w:r w:rsidR="00D76303" w:rsidRPr="00007338">
        <w:rPr>
          <w:szCs w:val="22"/>
          <w:u w:val="single"/>
          <w:lang w:val="sk-SK"/>
        </w:rPr>
        <w:t>é</w:t>
      </w:r>
      <w:r w:rsidRPr="00007338">
        <w:rPr>
          <w:szCs w:val="22"/>
          <w:u w:val="single"/>
          <w:lang w:val="sk-SK"/>
        </w:rPr>
        <w:t xml:space="preserve"> látk</w:t>
      </w:r>
      <w:r w:rsidR="00D76303" w:rsidRPr="00007338">
        <w:rPr>
          <w:szCs w:val="22"/>
          <w:u w:val="single"/>
          <w:lang w:val="sk-SK"/>
        </w:rPr>
        <w:t>y</w:t>
      </w:r>
      <w:r w:rsidR="000C3CE1" w:rsidRPr="00007338">
        <w:rPr>
          <w:szCs w:val="22"/>
          <w:u w:val="single"/>
          <w:lang w:val="sk-SK"/>
        </w:rPr>
        <w:t xml:space="preserve"> </w:t>
      </w:r>
      <w:r w:rsidR="00CB25B2" w:rsidRPr="00007338">
        <w:rPr>
          <w:szCs w:val="22"/>
          <w:u w:val="single"/>
          <w:lang w:val="sk-SK"/>
        </w:rPr>
        <w:t>so známym účinkom</w:t>
      </w:r>
    </w:p>
    <w:p w14:paraId="68E96C34" w14:textId="1BE63484" w:rsidR="00A15B9C" w:rsidRPr="00007338" w:rsidRDefault="00A15B9C" w:rsidP="000C3CE1">
      <w:pPr>
        <w:pStyle w:val="EMEAEnBodyText"/>
        <w:autoSpaceDE w:val="0"/>
        <w:autoSpaceDN w:val="0"/>
        <w:adjustRightInd w:val="0"/>
        <w:spacing w:before="0" w:after="0"/>
        <w:jc w:val="left"/>
        <w:rPr>
          <w:szCs w:val="22"/>
          <w:lang w:val="sk-SK"/>
        </w:rPr>
      </w:pPr>
    </w:p>
    <w:p w14:paraId="70FB2D66" w14:textId="3212EFCD" w:rsidR="00413686" w:rsidRPr="00007338" w:rsidRDefault="00B203A4" w:rsidP="00380AB2">
      <w:pPr>
        <w:ind w:left="0" w:firstLine="0"/>
      </w:pPr>
      <w:r w:rsidRPr="00007338">
        <w:rPr>
          <w:szCs w:val="22"/>
        </w:rPr>
        <w:t>BELORETIN</w:t>
      </w:r>
      <w:r w:rsidR="003218BC" w:rsidRPr="00007338">
        <w:rPr>
          <w:szCs w:val="22"/>
        </w:rPr>
        <w:t xml:space="preserve"> </w:t>
      </w:r>
      <w:r w:rsidR="000624EA" w:rsidRPr="00007338">
        <w:rPr>
          <w:szCs w:val="22"/>
        </w:rPr>
        <w:t xml:space="preserve">10 mg: jedna kapsula obsahuje 132,80 mg rafinovaného sójového oleja, 7,70 mg čiastočne </w:t>
      </w:r>
      <w:proofErr w:type="spellStart"/>
      <w:r w:rsidR="000624EA" w:rsidRPr="00007338">
        <w:rPr>
          <w:szCs w:val="22"/>
        </w:rPr>
        <w:t>hydrogenovaného</w:t>
      </w:r>
      <w:proofErr w:type="spellEnd"/>
      <w:r w:rsidR="000624EA" w:rsidRPr="00007338">
        <w:rPr>
          <w:szCs w:val="22"/>
        </w:rPr>
        <w:t xml:space="preserve"> sójové oleja, 7,58 mg </w:t>
      </w:r>
      <w:r w:rsidR="00337AEC" w:rsidRPr="00007338">
        <w:rPr>
          <w:szCs w:val="22"/>
        </w:rPr>
        <w:t>nekryštalizujúceho roztoku</w:t>
      </w:r>
      <w:r w:rsidR="000624EA" w:rsidRPr="00007338">
        <w:rPr>
          <w:szCs w:val="22"/>
        </w:rPr>
        <w:t xml:space="preserve"> </w:t>
      </w:r>
      <w:proofErr w:type="spellStart"/>
      <w:r w:rsidR="000624EA" w:rsidRPr="00007338">
        <w:rPr>
          <w:szCs w:val="22"/>
        </w:rPr>
        <w:t>sorbitolu</w:t>
      </w:r>
      <w:proofErr w:type="spellEnd"/>
      <w:r w:rsidR="000624EA" w:rsidRPr="00007338">
        <w:rPr>
          <w:szCs w:val="22"/>
        </w:rPr>
        <w:t xml:space="preserve"> a 0,0026 mg </w:t>
      </w:r>
      <w:proofErr w:type="spellStart"/>
      <w:r w:rsidR="000624EA" w:rsidRPr="00007338">
        <w:rPr>
          <w:szCs w:val="22"/>
        </w:rPr>
        <w:t>koše</w:t>
      </w:r>
      <w:r w:rsidR="00275733">
        <w:rPr>
          <w:szCs w:val="22"/>
        </w:rPr>
        <w:t>nil</w:t>
      </w:r>
      <w:r w:rsidR="000624EA" w:rsidRPr="00007338">
        <w:rPr>
          <w:szCs w:val="22"/>
        </w:rPr>
        <w:t>ovej</w:t>
      </w:r>
      <w:proofErr w:type="spellEnd"/>
      <w:r w:rsidR="000624EA" w:rsidRPr="00007338">
        <w:rPr>
          <w:szCs w:val="22"/>
        </w:rPr>
        <w:t xml:space="preserve"> červene.</w:t>
      </w:r>
      <w:r w:rsidR="00413686" w:rsidRPr="00007338">
        <w:rPr>
          <w:szCs w:val="22"/>
        </w:rPr>
        <w:t xml:space="preserve"> </w:t>
      </w:r>
      <w:r w:rsidR="00F1785C" w:rsidRPr="00007338">
        <w:t xml:space="preserve">Jedna kapsula obsahuje 0,062 mg sodíka z 0,5 mg </w:t>
      </w:r>
      <w:proofErr w:type="spellStart"/>
      <w:r w:rsidR="00F23055" w:rsidRPr="00007338">
        <w:t>edetanu</w:t>
      </w:r>
      <w:proofErr w:type="spellEnd"/>
      <w:r w:rsidR="00F23055" w:rsidRPr="00007338">
        <w:t xml:space="preserve"> </w:t>
      </w:r>
      <w:proofErr w:type="spellStart"/>
      <w:r w:rsidR="00F23055" w:rsidRPr="00007338">
        <w:t>disodného</w:t>
      </w:r>
      <w:proofErr w:type="spellEnd"/>
      <w:r w:rsidR="00413686" w:rsidRPr="00007338">
        <w:t>.</w:t>
      </w:r>
    </w:p>
    <w:p w14:paraId="4B6F472E" w14:textId="77777777" w:rsidR="000624EA" w:rsidRPr="00007338" w:rsidRDefault="000624EA" w:rsidP="000624EA">
      <w:pPr>
        <w:ind w:left="0" w:firstLine="0"/>
        <w:rPr>
          <w:szCs w:val="22"/>
        </w:rPr>
      </w:pPr>
    </w:p>
    <w:p w14:paraId="3E46CF59" w14:textId="1B865F9F" w:rsidR="00413686" w:rsidRPr="00007338" w:rsidRDefault="00B203A4" w:rsidP="00380AB2">
      <w:pPr>
        <w:ind w:left="0" w:firstLine="0"/>
      </w:pPr>
      <w:r w:rsidRPr="00007338">
        <w:rPr>
          <w:szCs w:val="22"/>
        </w:rPr>
        <w:t>BELORETIN</w:t>
      </w:r>
      <w:r w:rsidR="003218BC" w:rsidRPr="00007338">
        <w:rPr>
          <w:szCs w:val="22"/>
        </w:rPr>
        <w:t xml:space="preserve"> </w:t>
      </w:r>
      <w:r w:rsidR="000624EA" w:rsidRPr="00007338">
        <w:rPr>
          <w:szCs w:val="22"/>
        </w:rPr>
        <w:t xml:space="preserve">20 mg: jedna kapsula obsahuje 265,60 mg rafinovaného sójového oleja, 15,40 mg čiastočne </w:t>
      </w:r>
      <w:proofErr w:type="spellStart"/>
      <w:r w:rsidR="000624EA" w:rsidRPr="00007338">
        <w:rPr>
          <w:szCs w:val="22"/>
        </w:rPr>
        <w:t>hydrogenovaného</w:t>
      </w:r>
      <w:proofErr w:type="spellEnd"/>
      <w:r w:rsidR="000624EA" w:rsidRPr="00007338">
        <w:rPr>
          <w:szCs w:val="22"/>
        </w:rPr>
        <w:t xml:space="preserve"> sójové oleja, 24,26 mg </w:t>
      </w:r>
      <w:r w:rsidR="00337AEC" w:rsidRPr="00007338">
        <w:rPr>
          <w:szCs w:val="22"/>
        </w:rPr>
        <w:t>nekryštalizujúceho roztoku</w:t>
      </w:r>
      <w:r w:rsidR="000624EA" w:rsidRPr="00007338">
        <w:rPr>
          <w:szCs w:val="22"/>
        </w:rPr>
        <w:t xml:space="preserve"> </w:t>
      </w:r>
      <w:proofErr w:type="spellStart"/>
      <w:r w:rsidR="000624EA" w:rsidRPr="00007338">
        <w:rPr>
          <w:szCs w:val="22"/>
        </w:rPr>
        <w:t>sorbitolu</w:t>
      </w:r>
      <w:proofErr w:type="spellEnd"/>
      <w:r w:rsidR="000624EA" w:rsidRPr="00007338">
        <w:rPr>
          <w:szCs w:val="22"/>
        </w:rPr>
        <w:t xml:space="preserve"> a 0,34 mg </w:t>
      </w:r>
      <w:proofErr w:type="spellStart"/>
      <w:r w:rsidR="000624EA" w:rsidRPr="00007338">
        <w:rPr>
          <w:szCs w:val="22"/>
        </w:rPr>
        <w:t>koše</w:t>
      </w:r>
      <w:r w:rsidR="00275733">
        <w:rPr>
          <w:szCs w:val="22"/>
        </w:rPr>
        <w:t>nil</w:t>
      </w:r>
      <w:r w:rsidR="000624EA" w:rsidRPr="00007338">
        <w:rPr>
          <w:szCs w:val="22"/>
        </w:rPr>
        <w:t>ovej</w:t>
      </w:r>
      <w:proofErr w:type="spellEnd"/>
      <w:r w:rsidR="000624EA" w:rsidRPr="00007338">
        <w:rPr>
          <w:szCs w:val="22"/>
        </w:rPr>
        <w:t xml:space="preserve"> červenej.</w:t>
      </w:r>
      <w:r w:rsidR="00337AEC" w:rsidRPr="00007338">
        <w:t xml:space="preserve"> </w:t>
      </w:r>
      <w:r w:rsidR="00F1785C" w:rsidRPr="00007338">
        <w:t xml:space="preserve">Jedna kapsula obsahuje 0,124 </w:t>
      </w:r>
      <w:r w:rsidR="004C31B4" w:rsidRPr="00007338">
        <w:t xml:space="preserve">mg </w:t>
      </w:r>
      <w:r w:rsidR="00F1785C" w:rsidRPr="00007338">
        <w:t xml:space="preserve">sodíka z 1 mg </w:t>
      </w:r>
      <w:proofErr w:type="spellStart"/>
      <w:r w:rsidR="00295A3D" w:rsidRPr="00007338">
        <w:t>edetanu</w:t>
      </w:r>
      <w:proofErr w:type="spellEnd"/>
      <w:r w:rsidR="00295A3D" w:rsidRPr="00007338">
        <w:t xml:space="preserve"> </w:t>
      </w:r>
      <w:proofErr w:type="spellStart"/>
      <w:r w:rsidR="00295A3D" w:rsidRPr="00007338">
        <w:t>disodného</w:t>
      </w:r>
      <w:proofErr w:type="spellEnd"/>
      <w:r w:rsidR="00F1785C" w:rsidRPr="00007338">
        <w:t>.</w:t>
      </w:r>
    </w:p>
    <w:p w14:paraId="3C488101" w14:textId="77777777" w:rsidR="000624EA" w:rsidRPr="00007338" w:rsidRDefault="000624EA" w:rsidP="000C3CE1">
      <w:pPr>
        <w:pStyle w:val="EMEAEnBodyText"/>
        <w:autoSpaceDE w:val="0"/>
        <w:autoSpaceDN w:val="0"/>
        <w:adjustRightInd w:val="0"/>
        <w:spacing w:before="0" w:after="0"/>
        <w:jc w:val="left"/>
        <w:rPr>
          <w:szCs w:val="22"/>
          <w:lang w:val="sk-SK"/>
        </w:rPr>
      </w:pPr>
    </w:p>
    <w:p w14:paraId="4489DC3A" w14:textId="77777777" w:rsidR="00780926" w:rsidRPr="00007338" w:rsidRDefault="00780926" w:rsidP="000C3CE1">
      <w:pPr>
        <w:pStyle w:val="EMEAEnBodyText"/>
        <w:autoSpaceDE w:val="0"/>
        <w:autoSpaceDN w:val="0"/>
        <w:adjustRightInd w:val="0"/>
        <w:spacing w:before="0" w:after="0"/>
        <w:jc w:val="left"/>
        <w:rPr>
          <w:szCs w:val="22"/>
          <w:lang w:val="sk-SK"/>
        </w:rPr>
      </w:pPr>
      <w:r w:rsidRPr="00007338">
        <w:rPr>
          <w:szCs w:val="22"/>
          <w:lang w:val="sk-SK"/>
        </w:rPr>
        <w:t>Úplný zoznam pomocných látok, pozri časť 6.1.</w:t>
      </w:r>
    </w:p>
    <w:p w14:paraId="77D2873E" w14:textId="77777777" w:rsidR="00762545" w:rsidRPr="00007338" w:rsidRDefault="00762545" w:rsidP="000C3CE1">
      <w:pPr>
        <w:pStyle w:val="EMEAEnBodyText"/>
        <w:autoSpaceDE w:val="0"/>
        <w:autoSpaceDN w:val="0"/>
        <w:adjustRightInd w:val="0"/>
        <w:spacing w:before="0" w:after="0"/>
        <w:jc w:val="left"/>
        <w:rPr>
          <w:szCs w:val="22"/>
          <w:lang w:val="sk-SK"/>
        </w:rPr>
      </w:pPr>
    </w:p>
    <w:p w14:paraId="629B3E1F" w14:textId="77777777" w:rsidR="00780926" w:rsidRPr="00007338" w:rsidRDefault="00780926" w:rsidP="000C3CE1">
      <w:pPr>
        <w:ind w:left="0" w:firstLine="0"/>
        <w:rPr>
          <w:szCs w:val="22"/>
        </w:rPr>
      </w:pPr>
    </w:p>
    <w:p w14:paraId="78AB1AFA" w14:textId="77777777" w:rsidR="00780926" w:rsidRPr="00007338" w:rsidRDefault="00780926" w:rsidP="000C3CE1">
      <w:pPr>
        <w:ind w:left="0" w:firstLine="0"/>
        <w:rPr>
          <w:caps/>
          <w:szCs w:val="22"/>
        </w:rPr>
      </w:pPr>
      <w:r w:rsidRPr="00007338">
        <w:rPr>
          <w:b/>
          <w:szCs w:val="22"/>
        </w:rPr>
        <w:t>3.</w:t>
      </w:r>
      <w:r w:rsidRPr="00007338">
        <w:rPr>
          <w:b/>
          <w:szCs w:val="22"/>
        </w:rPr>
        <w:tab/>
        <w:t>LIEKOVÁ FORMA</w:t>
      </w:r>
    </w:p>
    <w:p w14:paraId="5736E25A" w14:textId="77777777" w:rsidR="00780926" w:rsidRPr="00007338" w:rsidRDefault="00780926" w:rsidP="000C3CE1">
      <w:pPr>
        <w:ind w:left="0" w:firstLine="0"/>
        <w:rPr>
          <w:szCs w:val="22"/>
        </w:rPr>
      </w:pPr>
    </w:p>
    <w:p w14:paraId="6F968882" w14:textId="697CC7E8" w:rsidR="00780926" w:rsidRPr="00007338" w:rsidRDefault="000624EA" w:rsidP="000C3CE1">
      <w:pPr>
        <w:ind w:left="0" w:firstLine="0"/>
        <w:rPr>
          <w:szCs w:val="22"/>
        </w:rPr>
      </w:pPr>
      <w:r w:rsidRPr="00007338">
        <w:rPr>
          <w:szCs w:val="22"/>
        </w:rPr>
        <w:t>Mäkké kapsuly</w:t>
      </w:r>
      <w:r w:rsidR="00451640">
        <w:rPr>
          <w:szCs w:val="22"/>
        </w:rPr>
        <w:t>.</w:t>
      </w:r>
    </w:p>
    <w:p w14:paraId="7CFFE00E" w14:textId="77777777" w:rsidR="00D76303" w:rsidRPr="00007338" w:rsidRDefault="00D76303" w:rsidP="000C3CE1">
      <w:pPr>
        <w:ind w:left="0" w:firstLine="0"/>
        <w:rPr>
          <w:szCs w:val="22"/>
        </w:rPr>
      </w:pPr>
    </w:p>
    <w:p w14:paraId="7F436A99" w14:textId="3993627F" w:rsidR="000624EA" w:rsidRPr="00007338" w:rsidRDefault="00B203A4" w:rsidP="000624EA">
      <w:pPr>
        <w:ind w:left="0" w:firstLine="0"/>
        <w:rPr>
          <w:szCs w:val="22"/>
        </w:rPr>
      </w:pPr>
      <w:r w:rsidRPr="00007338">
        <w:rPr>
          <w:szCs w:val="22"/>
        </w:rPr>
        <w:t>BELORETIN</w:t>
      </w:r>
      <w:r w:rsidR="003218BC" w:rsidRPr="00007338">
        <w:rPr>
          <w:szCs w:val="22"/>
        </w:rPr>
        <w:t xml:space="preserve"> </w:t>
      </w:r>
      <w:r w:rsidR="000624EA" w:rsidRPr="00007338">
        <w:rPr>
          <w:szCs w:val="22"/>
        </w:rPr>
        <w:t>10 mg sú svetlofialové, oválne mäkké kapsuly obsahujúce žlto</w:t>
      </w:r>
      <w:r w:rsidR="00295A3D" w:rsidRPr="00007338">
        <w:rPr>
          <w:szCs w:val="22"/>
        </w:rPr>
        <w:t>-</w:t>
      </w:r>
      <w:r w:rsidR="000624EA" w:rsidRPr="00007338">
        <w:rPr>
          <w:szCs w:val="22"/>
        </w:rPr>
        <w:t>oranžovú nepriehľadnú viskóznu tekutinu.</w:t>
      </w:r>
    </w:p>
    <w:p w14:paraId="585D76FA" w14:textId="66367A66" w:rsidR="000624EA" w:rsidRPr="00007338" w:rsidRDefault="00B203A4" w:rsidP="000624EA">
      <w:pPr>
        <w:ind w:left="0" w:firstLine="0"/>
        <w:rPr>
          <w:szCs w:val="22"/>
        </w:rPr>
      </w:pPr>
      <w:r w:rsidRPr="00007338">
        <w:rPr>
          <w:szCs w:val="22"/>
        </w:rPr>
        <w:t>BELORETIN</w:t>
      </w:r>
      <w:r w:rsidR="003218BC" w:rsidRPr="00007338">
        <w:rPr>
          <w:szCs w:val="22"/>
        </w:rPr>
        <w:t xml:space="preserve"> </w:t>
      </w:r>
      <w:r w:rsidR="000624EA" w:rsidRPr="00007338">
        <w:rPr>
          <w:szCs w:val="22"/>
        </w:rPr>
        <w:t>20 mg sú gaštanovohnedé, oválne mäkké kapsuly obsahujúce žlto</w:t>
      </w:r>
      <w:r w:rsidR="00295A3D" w:rsidRPr="00007338">
        <w:rPr>
          <w:szCs w:val="22"/>
        </w:rPr>
        <w:t>-</w:t>
      </w:r>
      <w:r w:rsidR="000624EA" w:rsidRPr="00007338">
        <w:rPr>
          <w:szCs w:val="22"/>
        </w:rPr>
        <w:t>oranžovú nepriehľadnú viskóznu tekutinu.</w:t>
      </w:r>
    </w:p>
    <w:p w14:paraId="14AA375B" w14:textId="77777777" w:rsidR="00780926" w:rsidRPr="00007338" w:rsidRDefault="00780926" w:rsidP="000C3CE1">
      <w:pPr>
        <w:ind w:left="0" w:firstLine="0"/>
        <w:rPr>
          <w:szCs w:val="22"/>
        </w:rPr>
      </w:pPr>
    </w:p>
    <w:p w14:paraId="611A4C10" w14:textId="77777777" w:rsidR="00780926" w:rsidRPr="00007338" w:rsidRDefault="00780926" w:rsidP="000C3CE1">
      <w:pPr>
        <w:ind w:left="0" w:firstLine="0"/>
        <w:rPr>
          <w:szCs w:val="22"/>
        </w:rPr>
      </w:pPr>
    </w:p>
    <w:p w14:paraId="48E4EFE2" w14:textId="77777777" w:rsidR="00780926" w:rsidRPr="00007338" w:rsidRDefault="00780926" w:rsidP="000C3CE1">
      <w:pPr>
        <w:ind w:left="0" w:firstLine="0"/>
        <w:rPr>
          <w:caps/>
          <w:szCs w:val="22"/>
        </w:rPr>
      </w:pPr>
      <w:r w:rsidRPr="00007338">
        <w:rPr>
          <w:b/>
          <w:caps/>
          <w:szCs w:val="22"/>
        </w:rPr>
        <w:t>4.</w:t>
      </w:r>
      <w:r w:rsidRPr="00007338">
        <w:rPr>
          <w:b/>
          <w:caps/>
          <w:szCs w:val="22"/>
        </w:rPr>
        <w:tab/>
        <w:t>KLINICKÉ ÚDAJE</w:t>
      </w:r>
    </w:p>
    <w:p w14:paraId="11D3846D" w14:textId="77777777" w:rsidR="00780926" w:rsidRPr="00007338" w:rsidRDefault="00780926" w:rsidP="000C3CE1">
      <w:pPr>
        <w:ind w:left="0" w:firstLine="0"/>
        <w:rPr>
          <w:szCs w:val="22"/>
        </w:rPr>
      </w:pPr>
    </w:p>
    <w:p w14:paraId="7A8BFC79" w14:textId="77777777" w:rsidR="00780926" w:rsidRPr="00007338" w:rsidRDefault="00780926" w:rsidP="000C3CE1">
      <w:pPr>
        <w:ind w:left="0" w:firstLine="0"/>
        <w:rPr>
          <w:szCs w:val="22"/>
        </w:rPr>
      </w:pPr>
      <w:r w:rsidRPr="00007338">
        <w:rPr>
          <w:b/>
          <w:szCs w:val="22"/>
        </w:rPr>
        <w:t>4.1</w:t>
      </w:r>
      <w:r w:rsidRPr="00007338">
        <w:rPr>
          <w:b/>
          <w:szCs w:val="22"/>
        </w:rPr>
        <w:tab/>
        <w:t>Terapeutické indikácie</w:t>
      </w:r>
    </w:p>
    <w:p w14:paraId="6761949B" w14:textId="77777777" w:rsidR="00780926" w:rsidRPr="00007338" w:rsidRDefault="00780926" w:rsidP="000C3CE1">
      <w:pPr>
        <w:ind w:left="0" w:firstLine="0"/>
        <w:rPr>
          <w:szCs w:val="22"/>
        </w:rPr>
      </w:pPr>
    </w:p>
    <w:p w14:paraId="258EF8D1" w14:textId="77777777" w:rsidR="00E1698A" w:rsidRPr="00007338" w:rsidRDefault="000624EA" w:rsidP="000C3CE1">
      <w:pPr>
        <w:ind w:left="0" w:firstLine="0"/>
        <w:rPr>
          <w:szCs w:val="22"/>
        </w:rPr>
      </w:pPr>
      <w:r w:rsidRPr="00007338">
        <w:rPr>
          <w:szCs w:val="22"/>
        </w:rPr>
        <w:t>Závažné</w:t>
      </w:r>
      <w:r w:rsidR="00943D6D" w:rsidRPr="00007338">
        <w:rPr>
          <w:szCs w:val="22"/>
        </w:rPr>
        <w:t xml:space="preserve"> formy akné (ako </w:t>
      </w:r>
      <w:r w:rsidRPr="00007338">
        <w:rPr>
          <w:szCs w:val="22"/>
        </w:rPr>
        <w:t xml:space="preserve">je napr. </w:t>
      </w:r>
      <w:proofErr w:type="spellStart"/>
      <w:r w:rsidR="00943D6D" w:rsidRPr="00007338">
        <w:rPr>
          <w:szCs w:val="22"/>
        </w:rPr>
        <w:t>nodulárne</w:t>
      </w:r>
      <w:proofErr w:type="spellEnd"/>
      <w:r w:rsidR="00943D6D" w:rsidRPr="00007338">
        <w:rPr>
          <w:szCs w:val="22"/>
        </w:rPr>
        <w:t xml:space="preserve"> akné alebo </w:t>
      </w:r>
      <w:proofErr w:type="spellStart"/>
      <w:r w:rsidR="00943D6D" w:rsidRPr="00007338">
        <w:rPr>
          <w:i/>
          <w:szCs w:val="22"/>
        </w:rPr>
        <w:t>acne</w:t>
      </w:r>
      <w:proofErr w:type="spellEnd"/>
      <w:r w:rsidR="00943D6D" w:rsidRPr="00007338">
        <w:rPr>
          <w:i/>
          <w:szCs w:val="22"/>
        </w:rPr>
        <w:t xml:space="preserve"> </w:t>
      </w:r>
      <w:proofErr w:type="spellStart"/>
      <w:r w:rsidR="00943D6D" w:rsidRPr="00007338">
        <w:rPr>
          <w:i/>
          <w:szCs w:val="22"/>
        </w:rPr>
        <w:t>conglobata</w:t>
      </w:r>
      <w:proofErr w:type="spellEnd"/>
      <w:r w:rsidR="00943D6D" w:rsidRPr="00007338">
        <w:rPr>
          <w:i/>
          <w:szCs w:val="22"/>
        </w:rPr>
        <w:t xml:space="preserve"> </w:t>
      </w:r>
      <w:r w:rsidR="00943D6D" w:rsidRPr="00007338">
        <w:rPr>
          <w:szCs w:val="22"/>
        </w:rPr>
        <w:t>alebo akné s rizikom vzniku trvalých jaziev) rezistentné voči primeranej štandardnej liečbe systémovými antibakteriálnymi liekmi a topickej liečbe.</w:t>
      </w:r>
    </w:p>
    <w:p w14:paraId="4AFD6C09" w14:textId="77777777" w:rsidR="00780926" w:rsidRPr="00007338" w:rsidRDefault="00780926" w:rsidP="000C3CE1">
      <w:pPr>
        <w:ind w:left="0" w:firstLine="0"/>
        <w:rPr>
          <w:szCs w:val="22"/>
        </w:rPr>
      </w:pPr>
    </w:p>
    <w:p w14:paraId="173574DB" w14:textId="77777777" w:rsidR="009A1F9B" w:rsidRDefault="009A1F9B">
      <w:pPr>
        <w:ind w:left="0" w:firstLine="0"/>
        <w:rPr>
          <w:b/>
          <w:szCs w:val="22"/>
        </w:rPr>
      </w:pPr>
      <w:r>
        <w:rPr>
          <w:b/>
          <w:szCs w:val="22"/>
        </w:rPr>
        <w:br w:type="page"/>
      </w:r>
    </w:p>
    <w:p w14:paraId="1AD6A90B" w14:textId="508847C0" w:rsidR="00780926" w:rsidRPr="00007338" w:rsidRDefault="00780926" w:rsidP="000C3CE1">
      <w:pPr>
        <w:ind w:left="0" w:firstLine="0"/>
        <w:rPr>
          <w:b/>
          <w:szCs w:val="22"/>
        </w:rPr>
      </w:pPr>
      <w:r w:rsidRPr="00007338">
        <w:rPr>
          <w:b/>
          <w:szCs w:val="22"/>
        </w:rPr>
        <w:lastRenderedPageBreak/>
        <w:t>4.2</w:t>
      </w:r>
      <w:r w:rsidRPr="00007338">
        <w:rPr>
          <w:b/>
          <w:szCs w:val="22"/>
        </w:rPr>
        <w:tab/>
        <w:t>Dávkovanie a spôsob podávania</w:t>
      </w:r>
    </w:p>
    <w:p w14:paraId="381FBCD3" w14:textId="77777777" w:rsidR="00780926" w:rsidRPr="00007338" w:rsidRDefault="00780926" w:rsidP="000C3CE1">
      <w:pPr>
        <w:ind w:left="0" w:firstLine="0"/>
        <w:rPr>
          <w:szCs w:val="22"/>
        </w:rPr>
      </w:pPr>
    </w:p>
    <w:p w14:paraId="63F8F48A" w14:textId="77777777" w:rsidR="00295A3D" w:rsidRDefault="00295A3D" w:rsidP="000C3CE1">
      <w:pPr>
        <w:ind w:left="0" w:firstLine="0"/>
        <w:rPr>
          <w:szCs w:val="22"/>
          <w:u w:val="single"/>
        </w:rPr>
      </w:pPr>
      <w:r w:rsidRPr="00007338">
        <w:rPr>
          <w:szCs w:val="22"/>
          <w:u w:val="single"/>
        </w:rPr>
        <w:t>Dávkovanie</w:t>
      </w:r>
    </w:p>
    <w:p w14:paraId="62C0D89A" w14:textId="77777777" w:rsidR="00F90A68" w:rsidRPr="00007338" w:rsidRDefault="00F90A68" w:rsidP="000C3CE1">
      <w:pPr>
        <w:ind w:left="0" w:firstLine="0"/>
        <w:rPr>
          <w:szCs w:val="22"/>
          <w:u w:val="single"/>
        </w:rPr>
      </w:pPr>
    </w:p>
    <w:p w14:paraId="349BBC7A" w14:textId="60CA4705" w:rsidR="000C3CE1" w:rsidRPr="00007338" w:rsidRDefault="00943D6D" w:rsidP="000C3CE1">
      <w:pPr>
        <w:ind w:left="0" w:firstLine="0"/>
        <w:rPr>
          <w:szCs w:val="22"/>
        </w:rPr>
      </w:pPr>
      <w:proofErr w:type="spellStart"/>
      <w:r w:rsidRPr="00007338">
        <w:rPr>
          <w:szCs w:val="22"/>
        </w:rPr>
        <w:t>Izotretinoín</w:t>
      </w:r>
      <w:proofErr w:type="spellEnd"/>
      <w:r w:rsidRPr="00007338">
        <w:rPr>
          <w:szCs w:val="22"/>
        </w:rPr>
        <w:t xml:space="preserve"> </w:t>
      </w:r>
      <w:r w:rsidR="000624EA" w:rsidRPr="00007338">
        <w:rPr>
          <w:szCs w:val="22"/>
        </w:rPr>
        <w:t xml:space="preserve">majú </w:t>
      </w:r>
      <w:r w:rsidRPr="00007338">
        <w:rPr>
          <w:szCs w:val="22"/>
        </w:rPr>
        <w:t>predpisovať iba lekári</w:t>
      </w:r>
      <w:r w:rsidR="0020430B" w:rsidRPr="00007338">
        <w:rPr>
          <w:szCs w:val="22"/>
        </w:rPr>
        <w:t xml:space="preserve"> alebo sa </w:t>
      </w:r>
      <w:r w:rsidR="000624EA" w:rsidRPr="00007338">
        <w:rPr>
          <w:szCs w:val="22"/>
        </w:rPr>
        <w:t xml:space="preserve">má </w:t>
      </w:r>
      <w:r w:rsidR="0020430B" w:rsidRPr="00007338">
        <w:rPr>
          <w:szCs w:val="22"/>
        </w:rPr>
        <w:t xml:space="preserve">predpisovať iba pod dohľadom lekárov, ktorí majú skúsenosti s používaním systémových </w:t>
      </w:r>
      <w:proofErr w:type="spellStart"/>
      <w:r w:rsidR="0020430B" w:rsidRPr="00007338">
        <w:rPr>
          <w:szCs w:val="22"/>
        </w:rPr>
        <w:t>retinoidov</w:t>
      </w:r>
      <w:proofErr w:type="spellEnd"/>
      <w:r w:rsidR="00D73BBC" w:rsidRPr="00007338">
        <w:rPr>
          <w:szCs w:val="22"/>
        </w:rPr>
        <w:t xml:space="preserve"> na liečbu závažných </w:t>
      </w:r>
      <w:r w:rsidR="000624EA" w:rsidRPr="00007338">
        <w:rPr>
          <w:szCs w:val="22"/>
        </w:rPr>
        <w:t xml:space="preserve">foriem </w:t>
      </w:r>
      <w:r w:rsidR="00A8239C" w:rsidRPr="00007338">
        <w:rPr>
          <w:szCs w:val="22"/>
        </w:rPr>
        <w:t xml:space="preserve">akné a ktorí </w:t>
      </w:r>
      <w:r w:rsidR="00D73BBC" w:rsidRPr="00007338">
        <w:rPr>
          <w:szCs w:val="22"/>
        </w:rPr>
        <w:t>plne po</w:t>
      </w:r>
      <w:r w:rsidR="00A8239C" w:rsidRPr="00007338">
        <w:rPr>
          <w:szCs w:val="22"/>
        </w:rPr>
        <w:t>znajú</w:t>
      </w:r>
      <w:r w:rsidR="00D73BBC" w:rsidRPr="00007338">
        <w:rPr>
          <w:szCs w:val="22"/>
        </w:rPr>
        <w:t xml:space="preserve"> riziká</w:t>
      </w:r>
      <w:r w:rsidR="00A8239C" w:rsidRPr="00007338">
        <w:rPr>
          <w:szCs w:val="22"/>
        </w:rPr>
        <w:t xml:space="preserve"> liečby </w:t>
      </w:r>
      <w:proofErr w:type="spellStart"/>
      <w:r w:rsidR="00A8239C" w:rsidRPr="00007338">
        <w:rPr>
          <w:szCs w:val="22"/>
        </w:rPr>
        <w:t>izotretinoínom</w:t>
      </w:r>
      <w:proofErr w:type="spellEnd"/>
      <w:r w:rsidR="00A8239C" w:rsidRPr="00007338">
        <w:rPr>
          <w:szCs w:val="22"/>
        </w:rPr>
        <w:t xml:space="preserve"> a potrebu</w:t>
      </w:r>
      <w:r w:rsidR="00D73BBC" w:rsidRPr="00007338">
        <w:rPr>
          <w:szCs w:val="22"/>
        </w:rPr>
        <w:t xml:space="preserve"> sledovania pacientov.</w:t>
      </w:r>
    </w:p>
    <w:p w14:paraId="4B137271" w14:textId="77777777" w:rsidR="00295A3D" w:rsidRPr="00007338" w:rsidRDefault="00295A3D" w:rsidP="000C3CE1">
      <w:pPr>
        <w:ind w:left="0" w:firstLine="0"/>
        <w:rPr>
          <w:szCs w:val="22"/>
        </w:rPr>
      </w:pPr>
    </w:p>
    <w:p w14:paraId="67E8EB13" w14:textId="07E4633B" w:rsidR="00F52CE6" w:rsidRPr="00007338" w:rsidRDefault="00D73BBC" w:rsidP="000C3CE1">
      <w:pPr>
        <w:ind w:left="0" w:firstLine="0"/>
        <w:rPr>
          <w:szCs w:val="22"/>
          <w:u w:val="single"/>
        </w:rPr>
      </w:pPr>
      <w:r w:rsidRPr="00007338">
        <w:rPr>
          <w:szCs w:val="22"/>
        </w:rPr>
        <w:t>Kapsuly sa majú užívať s jedlom jedenkrát alebo dvakrát denne.</w:t>
      </w:r>
    </w:p>
    <w:p w14:paraId="27C4B3E0" w14:textId="77777777" w:rsidR="00F52CE6" w:rsidRPr="00007338" w:rsidRDefault="00F52CE6" w:rsidP="000C3CE1">
      <w:pPr>
        <w:ind w:left="0" w:firstLine="0"/>
        <w:rPr>
          <w:szCs w:val="22"/>
          <w:u w:val="single"/>
        </w:rPr>
      </w:pPr>
    </w:p>
    <w:p w14:paraId="2DDB910A" w14:textId="77777777" w:rsidR="00193D52" w:rsidRDefault="00193D52" w:rsidP="00193D52">
      <w:pPr>
        <w:ind w:left="0" w:firstLine="0"/>
        <w:rPr>
          <w:i/>
          <w:szCs w:val="22"/>
        </w:rPr>
      </w:pPr>
      <w:r w:rsidRPr="00007338">
        <w:rPr>
          <w:i/>
          <w:szCs w:val="22"/>
        </w:rPr>
        <w:t>Pediatrická populácia</w:t>
      </w:r>
    </w:p>
    <w:p w14:paraId="1B4273B9" w14:textId="77777777" w:rsidR="00F90A68" w:rsidRPr="00007338" w:rsidRDefault="00F90A68" w:rsidP="00193D52">
      <w:pPr>
        <w:ind w:left="0" w:firstLine="0"/>
        <w:rPr>
          <w:i/>
          <w:szCs w:val="22"/>
        </w:rPr>
      </w:pPr>
    </w:p>
    <w:p w14:paraId="598D322E" w14:textId="77777777" w:rsidR="00193D52" w:rsidRPr="00007338" w:rsidRDefault="00193D52" w:rsidP="00193D52">
      <w:pPr>
        <w:ind w:left="0" w:firstLine="0"/>
        <w:rPr>
          <w:szCs w:val="22"/>
        </w:rPr>
      </w:pPr>
      <w:r w:rsidRPr="00007338">
        <w:rPr>
          <w:szCs w:val="22"/>
        </w:rPr>
        <w:t>BELORETIN nie je indikovaný na liečbu predpubertálneho akné a neodporúča sa u pacientov mladších ako 12 rokov z dôvodu nedostatočných údajov týkajúcich sa účinnosti a bezpečnosti.</w:t>
      </w:r>
    </w:p>
    <w:p w14:paraId="3F86CA02" w14:textId="77777777" w:rsidR="00193D52" w:rsidRPr="00007338" w:rsidRDefault="00193D52" w:rsidP="00193D52">
      <w:pPr>
        <w:ind w:left="0" w:firstLine="0"/>
        <w:rPr>
          <w:szCs w:val="22"/>
        </w:rPr>
      </w:pPr>
    </w:p>
    <w:p w14:paraId="1CC69781" w14:textId="18CB04E0" w:rsidR="00D73BBC" w:rsidRDefault="00D73BBC" w:rsidP="00193D52">
      <w:pPr>
        <w:ind w:left="0" w:firstLine="0"/>
        <w:rPr>
          <w:i/>
          <w:szCs w:val="22"/>
        </w:rPr>
      </w:pPr>
      <w:r w:rsidRPr="00007338">
        <w:rPr>
          <w:i/>
          <w:szCs w:val="22"/>
        </w:rPr>
        <w:t>Dospelí vrátane dospievajúcich a starších osôb</w:t>
      </w:r>
    </w:p>
    <w:p w14:paraId="5F5E49A3" w14:textId="77777777" w:rsidR="00F90A68" w:rsidRPr="00007338" w:rsidRDefault="00F90A68" w:rsidP="00193D52">
      <w:pPr>
        <w:ind w:left="0" w:firstLine="0"/>
        <w:rPr>
          <w:i/>
          <w:szCs w:val="22"/>
        </w:rPr>
      </w:pPr>
    </w:p>
    <w:p w14:paraId="09AEFC5E" w14:textId="77777777" w:rsidR="000070BB" w:rsidRPr="00007338" w:rsidRDefault="00A8239C" w:rsidP="000C3CE1">
      <w:pPr>
        <w:ind w:left="0" w:firstLine="0"/>
        <w:rPr>
          <w:szCs w:val="22"/>
        </w:rPr>
      </w:pPr>
      <w:r w:rsidRPr="00007338">
        <w:rPr>
          <w:szCs w:val="22"/>
        </w:rPr>
        <w:t xml:space="preserve">Liečba </w:t>
      </w:r>
      <w:proofErr w:type="spellStart"/>
      <w:r w:rsidRPr="00007338">
        <w:rPr>
          <w:szCs w:val="22"/>
        </w:rPr>
        <w:t>i</w:t>
      </w:r>
      <w:r w:rsidR="00D73BBC" w:rsidRPr="00007338">
        <w:rPr>
          <w:szCs w:val="22"/>
        </w:rPr>
        <w:t>zotretinoíno</w:t>
      </w:r>
      <w:r w:rsidRPr="00007338">
        <w:rPr>
          <w:szCs w:val="22"/>
        </w:rPr>
        <w:t>m</w:t>
      </w:r>
      <w:proofErr w:type="spellEnd"/>
      <w:r w:rsidR="00D73BBC" w:rsidRPr="00007338">
        <w:rPr>
          <w:szCs w:val="22"/>
        </w:rPr>
        <w:t xml:space="preserve"> sa má začať dávkou 0,5 mg/kg</w:t>
      </w:r>
      <w:r w:rsidRPr="00007338">
        <w:rPr>
          <w:szCs w:val="22"/>
        </w:rPr>
        <w:t xml:space="preserve"> denne</w:t>
      </w:r>
      <w:r w:rsidR="00D73BBC" w:rsidRPr="00007338">
        <w:rPr>
          <w:szCs w:val="22"/>
        </w:rPr>
        <w:t xml:space="preserve">. Terapeutická odpoveď </w:t>
      </w:r>
      <w:r w:rsidR="000150DC" w:rsidRPr="00007338">
        <w:rPr>
          <w:szCs w:val="22"/>
        </w:rPr>
        <w:t xml:space="preserve">na </w:t>
      </w:r>
      <w:proofErr w:type="spellStart"/>
      <w:r w:rsidR="000150DC" w:rsidRPr="00007338">
        <w:rPr>
          <w:szCs w:val="22"/>
        </w:rPr>
        <w:t>izotretinoín</w:t>
      </w:r>
      <w:proofErr w:type="spellEnd"/>
      <w:r w:rsidR="000150DC" w:rsidRPr="00007338">
        <w:rPr>
          <w:szCs w:val="22"/>
        </w:rPr>
        <w:t xml:space="preserve"> a niektoré nežiaduce účinky </w:t>
      </w:r>
      <w:r w:rsidR="009826CE" w:rsidRPr="00007338">
        <w:rPr>
          <w:szCs w:val="22"/>
        </w:rPr>
        <w:t>sú závislé od dávky a</w:t>
      </w:r>
      <w:r w:rsidRPr="00007338">
        <w:rPr>
          <w:szCs w:val="22"/>
        </w:rPr>
        <w:t> medzi pacientmi sa líšia</w:t>
      </w:r>
      <w:r w:rsidR="009826CE" w:rsidRPr="00007338">
        <w:rPr>
          <w:szCs w:val="22"/>
        </w:rPr>
        <w:t>. Preto sa počas</w:t>
      </w:r>
      <w:r w:rsidR="000070BB" w:rsidRPr="00007338">
        <w:rPr>
          <w:szCs w:val="22"/>
        </w:rPr>
        <w:t xml:space="preserve"> </w:t>
      </w:r>
      <w:r w:rsidRPr="00007338">
        <w:rPr>
          <w:szCs w:val="22"/>
        </w:rPr>
        <w:t>liečby vyžaduje individuálna</w:t>
      </w:r>
      <w:r w:rsidR="000070BB" w:rsidRPr="00007338">
        <w:rPr>
          <w:szCs w:val="22"/>
        </w:rPr>
        <w:t xml:space="preserve"> úprava dávkov</w:t>
      </w:r>
      <w:r w:rsidRPr="00007338">
        <w:rPr>
          <w:szCs w:val="22"/>
        </w:rPr>
        <w:t>ania. Pre väčšinu pacientov sa</w:t>
      </w:r>
      <w:r w:rsidR="00C17926" w:rsidRPr="00007338">
        <w:rPr>
          <w:szCs w:val="22"/>
        </w:rPr>
        <w:t xml:space="preserve"> </w:t>
      </w:r>
      <w:r w:rsidR="000070BB" w:rsidRPr="00007338">
        <w:rPr>
          <w:szCs w:val="22"/>
        </w:rPr>
        <w:t xml:space="preserve">dávka pohybuje v rozmedzí </w:t>
      </w:r>
      <w:r w:rsidRPr="00007338">
        <w:rPr>
          <w:szCs w:val="22"/>
        </w:rPr>
        <w:t xml:space="preserve">od </w:t>
      </w:r>
      <w:r w:rsidR="000070BB" w:rsidRPr="00007338">
        <w:rPr>
          <w:szCs w:val="22"/>
        </w:rPr>
        <w:t>0,5</w:t>
      </w:r>
      <w:r w:rsidRPr="00007338">
        <w:rPr>
          <w:szCs w:val="22"/>
        </w:rPr>
        <w:t xml:space="preserve"> – </w:t>
      </w:r>
      <w:r w:rsidR="000070BB" w:rsidRPr="00007338">
        <w:rPr>
          <w:szCs w:val="22"/>
        </w:rPr>
        <w:t>1 mg/kg</w:t>
      </w:r>
      <w:r w:rsidRPr="00007338">
        <w:rPr>
          <w:szCs w:val="22"/>
        </w:rPr>
        <w:t xml:space="preserve"> denne</w:t>
      </w:r>
      <w:r w:rsidR="000070BB" w:rsidRPr="00007338">
        <w:rPr>
          <w:szCs w:val="22"/>
        </w:rPr>
        <w:t>.</w:t>
      </w:r>
    </w:p>
    <w:p w14:paraId="19146716" w14:textId="77777777" w:rsidR="000070BB" w:rsidRPr="00007338" w:rsidRDefault="000070BB" w:rsidP="000C3CE1">
      <w:pPr>
        <w:ind w:left="0" w:firstLine="0"/>
        <w:rPr>
          <w:szCs w:val="22"/>
        </w:rPr>
      </w:pPr>
    </w:p>
    <w:p w14:paraId="3EC36EAA" w14:textId="77777777" w:rsidR="00511BFC" w:rsidRPr="00007338" w:rsidRDefault="00A8239C" w:rsidP="000C3CE1">
      <w:pPr>
        <w:ind w:left="0" w:firstLine="0"/>
        <w:rPr>
          <w:szCs w:val="22"/>
        </w:rPr>
      </w:pPr>
      <w:r w:rsidRPr="00007338">
        <w:rPr>
          <w:szCs w:val="22"/>
        </w:rPr>
        <w:t>Miery</w:t>
      </w:r>
      <w:r w:rsidR="000070BB" w:rsidRPr="00007338">
        <w:rPr>
          <w:szCs w:val="22"/>
        </w:rPr>
        <w:t xml:space="preserve"> dlhodobej </w:t>
      </w:r>
      <w:proofErr w:type="spellStart"/>
      <w:r w:rsidR="000070BB" w:rsidRPr="00007338">
        <w:rPr>
          <w:szCs w:val="22"/>
        </w:rPr>
        <w:t>remisie</w:t>
      </w:r>
      <w:proofErr w:type="spellEnd"/>
      <w:r w:rsidR="000070BB" w:rsidRPr="00007338">
        <w:rPr>
          <w:szCs w:val="22"/>
        </w:rPr>
        <w:t xml:space="preserve"> </w:t>
      </w:r>
      <w:r w:rsidR="00511BFC" w:rsidRPr="00007338">
        <w:rPr>
          <w:szCs w:val="22"/>
        </w:rPr>
        <w:t>a </w:t>
      </w:r>
      <w:proofErr w:type="spellStart"/>
      <w:r w:rsidR="00511BFC" w:rsidRPr="00007338">
        <w:rPr>
          <w:szCs w:val="22"/>
        </w:rPr>
        <w:t>re</w:t>
      </w:r>
      <w:r w:rsidRPr="00007338">
        <w:rPr>
          <w:szCs w:val="22"/>
        </w:rPr>
        <w:t>lapsu</w:t>
      </w:r>
      <w:proofErr w:type="spellEnd"/>
      <w:r w:rsidRPr="00007338">
        <w:rPr>
          <w:szCs w:val="22"/>
        </w:rPr>
        <w:t xml:space="preserve"> ochorenia sa viac vzťahujú</w:t>
      </w:r>
      <w:r w:rsidR="00511BFC" w:rsidRPr="00007338">
        <w:rPr>
          <w:szCs w:val="22"/>
        </w:rPr>
        <w:t xml:space="preserve"> k celkovej </w:t>
      </w:r>
      <w:r w:rsidRPr="00007338">
        <w:rPr>
          <w:szCs w:val="22"/>
        </w:rPr>
        <w:t xml:space="preserve">podanej </w:t>
      </w:r>
      <w:r w:rsidR="00511BFC" w:rsidRPr="00007338">
        <w:rPr>
          <w:szCs w:val="22"/>
        </w:rPr>
        <w:t>dávke ako k</w:t>
      </w:r>
      <w:r w:rsidRPr="00007338">
        <w:rPr>
          <w:szCs w:val="22"/>
        </w:rPr>
        <w:t> buď k dĺžke trvania</w:t>
      </w:r>
      <w:r w:rsidR="00511BFC" w:rsidRPr="00007338">
        <w:rPr>
          <w:szCs w:val="22"/>
        </w:rPr>
        <w:t xml:space="preserve"> liečby</w:t>
      </w:r>
      <w:r w:rsidRPr="00007338">
        <w:rPr>
          <w:szCs w:val="22"/>
        </w:rPr>
        <w:t>,</w:t>
      </w:r>
      <w:r w:rsidR="00511BFC" w:rsidRPr="00007338">
        <w:rPr>
          <w:szCs w:val="22"/>
        </w:rPr>
        <w:t xml:space="preserve"> alebo dennej dávke. Preukázalo sa, že pri dávkach vyšších ako kumulatívna liečebná dávka 120</w:t>
      </w:r>
      <w:r w:rsidRPr="00007338">
        <w:rPr>
          <w:szCs w:val="22"/>
        </w:rPr>
        <w:t xml:space="preserve"> – </w:t>
      </w:r>
      <w:r w:rsidR="00511BFC" w:rsidRPr="00007338">
        <w:rPr>
          <w:szCs w:val="22"/>
        </w:rPr>
        <w:t xml:space="preserve">150 mg/kg sa už nemôže očakávať žiadny ďalší podstatný prínos liečby. </w:t>
      </w:r>
      <w:r w:rsidRPr="00007338">
        <w:rPr>
          <w:szCs w:val="22"/>
        </w:rPr>
        <w:t>Dĺžka trvania</w:t>
      </w:r>
      <w:r w:rsidR="00511BFC" w:rsidRPr="00007338">
        <w:rPr>
          <w:szCs w:val="22"/>
        </w:rPr>
        <w:t xml:space="preserve"> liečby bude závisieť od individuálnej dennej dávky. Na dosiahnutie </w:t>
      </w:r>
      <w:proofErr w:type="spellStart"/>
      <w:r w:rsidR="00511BFC" w:rsidRPr="00007338">
        <w:rPr>
          <w:szCs w:val="22"/>
        </w:rPr>
        <w:t>remisie</w:t>
      </w:r>
      <w:proofErr w:type="spellEnd"/>
      <w:r w:rsidR="00511BFC" w:rsidRPr="00007338">
        <w:rPr>
          <w:szCs w:val="22"/>
        </w:rPr>
        <w:t xml:space="preserve"> je za normálnych okolností </w:t>
      </w:r>
      <w:r w:rsidR="00616B87" w:rsidRPr="00007338">
        <w:rPr>
          <w:szCs w:val="22"/>
        </w:rPr>
        <w:t xml:space="preserve">postačujúci </w:t>
      </w:r>
      <w:r w:rsidRPr="00007338">
        <w:rPr>
          <w:szCs w:val="22"/>
        </w:rPr>
        <w:t xml:space="preserve">liečebný cyklus s trvaním </w:t>
      </w:r>
      <w:r w:rsidR="00511BFC" w:rsidRPr="00007338">
        <w:rPr>
          <w:szCs w:val="22"/>
        </w:rPr>
        <w:t>16</w:t>
      </w:r>
      <w:r w:rsidRPr="00007338">
        <w:rPr>
          <w:szCs w:val="22"/>
        </w:rPr>
        <w:t xml:space="preserve"> </w:t>
      </w:r>
      <w:r w:rsidR="00511BFC" w:rsidRPr="00007338">
        <w:rPr>
          <w:szCs w:val="22"/>
        </w:rPr>
        <w:noBreakHyphen/>
      </w:r>
      <w:r w:rsidRPr="00007338">
        <w:rPr>
          <w:szCs w:val="22"/>
        </w:rPr>
        <w:t xml:space="preserve"> </w:t>
      </w:r>
      <w:r w:rsidR="00511BFC" w:rsidRPr="00007338">
        <w:rPr>
          <w:szCs w:val="22"/>
        </w:rPr>
        <w:t>24 týždňov.</w:t>
      </w:r>
    </w:p>
    <w:p w14:paraId="6A794805" w14:textId="77777777" w:rsidR="00511BFC" w:rsidRPr="00007338" w:rsidRDefault="00511BFC" w:rsidP="000C3CE1">
      <w:pPr>
        <w:ind w:left="0" w:firstLine="0"/>
        <w:rPr>
          <w:szCs w:val="22"/>
        </w:rPr>
      </w:pPr>
    </w:p>
    <w:p w14:paraId="49CCE6F8" w14:textId="5FBF710D" w:rsidR="00FD7CAF" w:rsidRPr="00007338" w:rsidRDefault="00511BFC" w:rsidP="000C3CE1">
      <w:pPr>
        <w:ind w:left="0" w:firstLine="0"/>
        <w:rPr>
          <w:szCs w:val="22"/>
        </w:rPr>
      </w:pPr>
      <w:r w:rsidRPr="00007338">
        <w:rPr>
          <w:szCs w:val="22"/>
        </w:rPr>
        <w:t>U väčšiny pacientov</w:t>
      </w:r>
      <w:r w:rsidR="00EF54AA" w:rsidRPr="00007338">
        <w:rPr>
          <w:szCs w:val="22"/>
        </w:rPr>
        <w:t xml:space="preserve"> sa úplné vyčistenie kože od akné dosiahne jedným liečebným cyklom. V prípade definitívneho </w:t>
      </w:r>
      <w:proofErr w:type="spellStart"/>
      <w:r w:rsidR="00EF54AA" w:rsidRPr="00007338">
        <w:rPr>
          <w:szCs w:val="22"/>
        </w:rPr>
        <w:t>relapsu</w:t>
      </w:r>
      <w:proofErr w:type="spellEnd"/>
      <w:r w:rsidR="00EF54AA" w:rsidRPr="00007338">
        <w:rPr>
          <w:szCs w:val="22"/>
        </w:rPr>
        <w:t xml:space="preserve"> sa môže vziať do úvahy ďalší liečebný cyklus </w:t>
      </w:r>
      <w:r w:rsidR="00A8239C" w:rsidRPr="00007338">
        <w:rPr>
          <w:szCs w:val="22"/>
        </w:rPr>
        <w:t xml:space="preserve">liečbou </w:t>
      </w:r>
      <w:proofErr w:type="spellStart"/>
      <w:r w:rsidR="00C17926" w:rsidRPr="00007338">
        <w:rPr>
          <w:szCs w:val="22"/>
        </w:rPr>
        <w:t>izotretinoínom</w:t>
      </w:r>
      <w:proofErr w:type="spellEnd"/>
      <w:r w:rsidR="00C17926" w:rsidRPr="00007338">
        <w:rPr>
          <w:szCs w:val="22"/>
        </w:rPr>
        <w:t xml:space="preserve"> </w:t>
      </w:r>
      <w:r w:rsidR="00EF54AA" w:rsidRPr="00007338">
        <w:rPr>
          <w:szCs w:val="22"/>
        </w:rPr>
        <w:t xml:space="preserve">s použitím rovnakej dennej dávky </w:t>
      </w:r>
      <w:r w:rsidR="00FD7CAF" w:rsidRPr="00007338">
        <w:rPr>
          <w:szCs w:val="22"/>
        </w:rPr>
        <w:t xml:space="preserve">a kumulatívnej liečebnej dávky. Keďže </w:t>
      </w:r>
      <w:r w:rsidR="00A8239C" w:rsidRPr="00007338">
        <w:rPr>
          <w:szCs w:val="22"/>
        </w:rPr>
        <w:t>ďalšie zlepšenie</w:t>
      </w:r>
      <w:r w:rsidR="00FD7CAF" w:rsidRPr="00007338">
        <w:rPr>
          <w:szCs w:val="22"/>
        </w:rPr>
        <w:t xml:space="preserve"> </w:t>
      </w:r>
      <w:r w:rsidR="00A8239C" w:rsidRPr="00007338">
        <w:rPr>
          <w:szCs w:val="22"/>
        </w:rPr>
        <w:t xml:space="preserve">stavu </w:t>
      </w:r>
      <w:r w:rsidR="00FD7CAF" w:rsidRPr="00007338">
        <w:rPr>
          <w:szCs w:val="22"/>
        </w:rPr>
        <w:t>akné sa môže pozoro</w:t>
      </w:r>
      <w:r w:rsidR="00A8239C" w:rsidRPr="00007338">
        <w:rPr>
          <w:szCs w:val="22"/>
        </w:rPr>
        <w:t xml:space="preserve">vať až do 8 týždňov po </w:t>
      </w:r>
      <w:r w:rsidR="00193D52" w:rsidRPr="00007338">
        <w:rPr>
          <w:szCs w:val="22"/>
        </w:rPr>
        <w:t>ukončení</w:t>
      </w:r>
      <w:r w:rsidR="00A8239C" w:rsidRPr="00007338">
        <w:rPr>
          <w:szCs w:val="22"/>
        </w:rPr>
        <w:t xml:space="preserve"> </w:t>
      </w:r>
      <w:r w:rsidR="00FD7CAF" w:rsidRPr="00007338">
        <w:rPr>
          <w:szCs w:val="22"/>
        </w:rPr>
        <w:t>liečby, o ďalšom liečebnom cykle sa má uvažovať najskôr až po uplynutí tohto obdobia.</w:t>
      </w:r>
    </w:p>
    <w:p w14:paraId="54C59B4C" w14:textId="77777777" w:rsidR="00FD7CAF" w:rsidRPr="00007338" w:rsidRDefault="00FD7CAF" w:rsidP="000C3CE1">
      <w:pPr>
        <w:ind w:left="0" w:firstLine="0"/>
        <w:rPr>
          <w:szCs w:val="22"/>
        </w:rPr>
      </w:pPr>
    </w:p>
    <w:p w14:paraId="3BE39F55" w14:textId="77777777" w:rsidR="00FD7CAF" w:rsidRDefault="00FD7CAF" w:rsidP="000C3CE1">
      <w:pPr>
        <w:ind w:left="0" w:firstLine="0"/>
        <w:rPr>
          <w:i/>
          <w:szCs w:val="22"/>
        </w:rPr>
      </w:pPr>
      <w:r w:rsidRPr="00527CCB">
        <w:rPr>
          <w:i/>
          <w:szCs w:val="22"/>
        </w:rPr>
        <w:t>Pacienti s</w:t>
      </w:r>
      <w:r w:rsidR="00A8239C" w:rsidRPr="00527CCB">
        <w:rPr>
          <w:i/>
          <w:szCs w:val="22"/>
        </w:rPr>
        <w:t>o</w:t>
      </w:r>
      <w:r w:rsidRPr="00527CCB">
        <w:rPr>
          <w:i/>
          <w:szCs w:val="22"/>
        </w:rPr>
        <w:t> </w:t>
      </w:r>
      <w:r w:rsidR="00A8239C" w:rsidRPr="00527CCB">
        <w:rPr>
          <w:i/>
          <w:szCs w:val="22"/>
        </w:rPr>
        <w:t xml:space="preserve">závažnou </w:t>
      </w:r>
      <w:proofErr w:type="spellStart"/>
      <w:r w:rsidRPr="00527CCB">
        <w:rPr>
          <w:i/>
          <w:szCs w:val="22"/>
        </w:rPr>
        <w:t>insuficienciou</w:t>
      </w:r>
      <w:proofErr w:type="spellEnd"/>
      <w:r w:rsidR="00A8239C" w:rsidRPr="00527CCB">
        <w:rPr>
          <w:i/>
          <w:szCs w:val="22"/>
        </w:rPr>
        <w:t xml:space="preserve"> obličiek</w:t>
      </w:r>
    </w:p>
    <w:p w14:paraId="3F3BCC5B" w14:textId="77777777" w:rsidR="00F90A68" w:rsidRPr="00527CCB" w:rsidRDefault="00F90A68" w:rsidP="000C3CE1">
      <w:pPr>
        <w:ind w:left="0" w:firstLine="0"/>
        <w:rPr>
          <w:i/>
          <w:szCs w:val="22"/>
        </w:rPr>
      </w:pPr>
    </w:p>
    <w:p w14:paraId="266448DC" w14:textId="77777777" w:rsidR="006D605C" w:rsidRPr="00007338" w:rsidRDefault="00FD7CAF" w:rsidP="000C3CE1">
      <w:pPr>
        <w:ind w:left="0" w:firstLine="0"/>
        <w:rPr>
          <w:szCs w:val="22"/>
        </w:rPr>
      </w:pPr>
      <w:r w:rsidRPr="00007338">
        <w:rPr>
          <w:szCs w:val="22"/>
        </w:rPr>
        <w:t>U pacientov s</w:t>
      </w:r>
      <w:r w:rsidR="00A8239C" w:rsidRPr="00007338">
        <w:rPr>
          <w:szCs w:val="22"/>
        </w:rPr>
        <w:t>o závažnou</w:t>
      </w:r>
      <w:r w:rsidRPr="00007338">
        <w:rPr>
          <w:szCs w:val="22"/>
        </w:rPr>
        <w:t xml:space="preserve"> </w:t>
      </w:r>
      <w:proofErr w:type="spellStart"/>
      <w:r w:rsidRPr="00007338">
        <w:rPr>
          <w:szCs w:val="22"/>
        </w:rPr>
        <w:t>insuficienc</w:t>
      </w:r>
      <w:r w:rsidR="00C17926" w:rsidRPr="00007338">
        <w:rPr>
          <w:szCs w:val="22"/>
        </w:rPr>
        <w:t>i</w:t>
      </w:r>
      <w:r w:rsidRPr="00007338">
        <w:rPr>
          <w:szCs w:val="22"/>
        </w:rPr>
        <w:t>ou</w:t>
      </w:r>
      <w:proofErr w:type="spellEnd"/>
      <w:r w:rsidRPr="00007338">
        <w:rPr>
          <w:szCs w:val="22"/>
        </w:rPr>
        <w:t xml:space="preserve"> </w:t>
      </w:r>
      <w:r w:rsidR="00A8239C" w:rsidRPr="00007338">
        <w:rPr>
          <w:szCs w:val="22"/>
        </w:rPr>
        <w:t xml:space="preserve">obličiek </w:t>
      </w:r>
      <w:r w:rsidRPr="00007338">
        <w:rPr>
          <w:szCs w:val="22"/>
        </w:rPr>
        <w:t>sa má liečba začať nižšou dávkou (napr. 10 mg/deň)</w:t>
      </w:r>
      <w:r w:rsidR="006D605C" w:rsidRPr="00007338">
        <w:rPr>
          <w:szCs w:val="22"/>
        </w:rPr>
        <w:t xml:space="preserve">. Dávka sa má </w:t>
      </w:r>
      <w:r w:rsidR="00A8239C" w:rsidRPr="00007338">
        <w:rPr>
          <w:szCs w:val="22"/>
        </w:rPr>
        <w:t>potom</w:t>
      </w:r>
      <w:r w:rsidR="006D605C" w:rsidRPr="00007338">
        <w:rPr>
          <w:szCs w:val="22"/>
        </w:rPr>
        <w:t xml:space="preserve"> zvýšiť až na 1 mg/kg/deň alebo až </w:t>
      </w:r>
      <w:r w:rsidR="00A8239C" w:rsidRPr="00007338">
        <w:rPr>
          <w:szCs w:val="22"/>
        </w:rPr>
        <w:t>dovtedy, kým pacient nedostáva maximálnu t</w:t>
      </w:r>
      <w:r w:rsidR="006D605C" w:rsidRPr="00007338">
        <w:rPr>
          <w:szCs w:val="22"/>
        </w:rPr>
        <w:t xml:space="preserve">olerovanú </w:t>
      </w:r>
      <w:r w:rsidR="00616B87" w:rsidRPr="00007338">
        <w:rPr>
          <w:szCs w:val="22"/>
        </w:rPr>
        <w:t xml:space="preserve">dávku </w:t>
      </w:r>
      <w:r w:rsidR="006D605C" w:rsidRPr="00007338">
        <w:rPr>
          <w:szCs w:val="22"/>
        </w:rPr>
        <w:t>(pozri časť 4.4).</w:t>
      </w:r>
    </w:p>
    <w:p w14:paraId="704BF69C" w14:textId="77777777" w:rsidR="006D605C" w:rsidRPr="00007338" w:rsidRDefault="006D605C" w:rsidP="000C3CE1">
      <w:pPr>
        <w:ind w:left="0" w:firstLine="0"/>
        <w:rPr>
          <w:szCs w:val="22"/>
        </w:rPr>
      </w:pPr>
    </w:p>
    <w:p w14:paraId="2B555667" w14:textId="69795D07" w:rsidR="00E635ED" w:rsidRDefault="006D605C" w:rsidP="000603FA">
      <w:pPr>
        <w:ind w:left="0" w:firstLine="0"/>
        <w:rPr>
          <w:i/>
          <w:szCs w:val="22"/>
        </w:rPr>
      </w:pPr>
      <w:r w:rsidRPr="00527CCB">
        <w:rPr>
          <w:i/>
          <w:szCs w:val="22"/>
        </w:rPr>
        <w:t>Pacienti s</w:t>
      </w:r>
      <w:r w:rsidR="00F90A68">
        <w:rPr>
          <w:i/>
          <w:szCs w:val="22"/>
        </w:rPr>
        <w:t> </w:t>
      </w:r>
      <w:r w:rsidRPr="00527CCB">
        <w:rPr>
          <w:i/>
          <w:szCs w:val="22"/>
        </w:rPr>
        <w:t>intoleranciou</w:t>
      </w:r>
    </w:p>
    <w:p w14:paraId="741B863D" w14:textId="77777777" w:rsidR="00F90A68" w:rsidRPr="00527CCB" w:rsidRDefault="00F90A68" w:rsidP="000603FA">
      <w:pPr>
        <w:ind w:left="0" w:firstLine="0"/>
        <w:rPr>
          <w:i/>
          <w:szCs w:val="22"/>
        </w:rPr>
      </w:pPr>
    </w:p>
    <w:p w14:paraId="03E06877" w14:textId="0D639A72" w:rsidR="006D605C" w:rsidRPr="00007338" w:rsidRDefault="006D605C" w:rsidP="000603FA">
      <w:pPr>
        <w:ind w:left="0" w:firstLine="0"/>
        <w:rPr>
          <w:szCs w:val="22"/>
        </w:rPr>
      </w:pPr>
      <w:r w:rsidRPr="00007338">
        <w:rPr>
          <w:szCs w:val="22"/>
        </w:rPr>
        <w:t>U pacientov s</w:t>
      </w:r>
      <w:r w:rsidR="002D102E" w:rsidRPr="00007338">
        <w:rPr>
          <w:szCs w:val="22"/>
        </w:rPr>
        <w:t>o závažnou</w:t>
      </w:r>
      <w:r w:rsidRPr="00007338">
        <w:rPr>
          <w:szCs w:val="22"/>
        </w:rPr>
        <w:t xml:space="preserve"> intoleranciou na odporúčanú dávku môže li</w:t>
      </w:r>
      <w:r w:rsidR="002D102E" w:rsidRPr="00007338">
        <w:rPr>
          <w:szCs w:val="22"/>
        </w:rPr>
        <w:t>ečba pokračovať nižšími dávkami</w:t>
      </w:r>
      <w:r w:rsidRPr="00007338">
        <w:rPr>
          <w:szCs w:val="22"/>
        </w:rPr>
        <w:t xml:space="preserve"> v dôsledku čoho sa predĺži </w:t>
      </w:r>
      <w:r w:rsidR="002D102E" w:rsidRPr="00007338">
        <w:rPr>
          <w:szCs w:val="22"/>
        </w:rPr>
        <w:t>dĺžka trvania</w:t>
      </w:r>
      <w:r w:rsidRPr="00007338">
        <w:rPr>
          <w:szCs w:val="22"/>
        </w:rPr>
        <w:t xml:space="preserve"> liečby a zvýši sa riziko </w:t>
      </w:r>
      <w:proofErr w:type="spellStart"/>
      <w:r w:rsidRPr="00007338">
        <w:rPr>
          <w:szCs w:val="22"/>
        </w:rPr>
        <w:t>rel</w:t>
      </w:r>
      <w:r w:rsidR="002D102E" w:rsidRPr="00007338">
        <w:rPr>
          <w:szCs w:val="22"/>
        </w:rPr>
        <w:t>apsu</w:t>
      </w:r>
      <w:proofErr w:type="spellEnd"/>
      <w:r w:rsidR="002D102E" w:rsidRPr="00007338">
        <w:rPr>
          <w:szCs w:val="22"/>
        </w:rPr>
        <w:t>. Na dosiahnutie maximálnej možnej</w:t>
      </w:r>
      <w:r w:rsidRPr="00007338">
        <w:rPr>
          <w:szCs w:val="22"/>
        </w:rPr>
        <w:t xml:space="preserve"> účin</w:t>
      </w:r>
      <w:r w:rsidR="002D102E" w:rsidRPr="00007338">
        <w:rPr>
          <w:szCs w:val="22"/>
        </w:rPr>
        <w:t xml:space="preserve">nosti </w:t>
      </w:r>
      <w:r w:rsidRPr="00007338">
        <w:rPr>
          <w:szCs w:val="22"/>
        </w:rPr>
        <w:t xml:space="preserve">u týchto pacientov </w:t>
      </w:r>
      <w:r w:rsidR="00193D52" w:rsidRPr="00007338">
        <w:rPr>
          <w:szCs w:val="22"/>
        </w:rPr>
        <w:t>má dávkovanie</w:t>
      </w:r>
      <w:r w:rsidR="001D6E09" w:rsidRPr="00007338">
        <w:rPr>
          <w:szCs w:val="22"/>
        </w:rPr>
        <w:t xml:space="preserve"> </w:t>
      </w:r>
      <w:r w:rsidR="002D102E" w:rsidRPr="00007338">
        <w:rPr>
          <w:szCs w:val="22"/>
        </w:rPr>
        <w:t>zvyčajne</w:t>
      </w:r>
      <w:r w:rsidR="001D6E09" w:rsidRPr="00007338">
        <w:rPr>
          <w:szCs w:val="22"/>
        </w:rPr>
        <w:t xml:space="preserve"> pokračovať</w:t>
      </w:r>
      <w:r w:rsidR="002D102E" w:rsidRPr="00007338">
        <w:rPr>
          <w:szCs w:val="22"/>
        </w:rPr>
        <w:t xml:space="preserve"> najvyššou tolerovanou dávkou.</w:t>
      </w:r>
    </w:p>
    <w:p w14:paraId="531455CD" w14:textId="77777777" w:rsidR="00F8349E" w:rsidRPr="00007338" w:rsidRDefault="00F8349E" w:rsidP="00153DE8">
      <w:pPr>
        <w:ind w:left="0" w:firstLine="0"/>
        <w:rPr>
          <w:szCs w:val="22"/>
        </w:rPr>
      </w:pPr>
    </w:p>
    <w:p w14:paraId="4E2C78A2" w14:textId="77777777" w:rsidR="00780926" w:rsidRPr="00007338" w:rsidRDefault="00780926" w:rsidP="000C3CE1">
      <w:pPr>
        <w:ind w:left="0" w:firstLine="0"/>
        <w:rPr>
          <w:szCs w:val="22"/>
        </w:rPr>
      </w:pPr>
      <w:r w:rsidRPr="00007338">
        <w:rPr>
          <w:b/>
          <w:szCs w:val="22"/>
        </w:rPr>
        <w:t>4.3</w:t>
      </w:r>
      <w:r w:rsidRPr="00007338">
        <w:rPr>
          <w:b/>
          <w:szCs w:val="22"/>
        </w:rPr>
        <w:tab/>
        <w:t xml:space="preserve">Kontraindikácie </w:t>
      </w:r>
    </w:p>
    <w:p w14:paraId="1B1CAC8E" w14:textId="77777777" w:rsidR="00780926" w:rsidRPr="00007338" w:rsidRDefault="00780926" w:rsidP="000C3CE1">
      <w:pPr>
        <w:ind w:left="0" w:firstLine="0"/>
        <w:rPr>
          <w:szCs w:val="22"/>
        </w:rPr>
      </w:pPr>
    </w:p>
    <w:p w14:paraId="361484ED" w14:textId="77777777" w:rsidR="002D102E" w:rsidRPr="00007338" w:rsidRDefault="002D102E" w:rsidP="002D102E">
      <w:pPr>
        <w:pStyle w:val="Zkladntext"/>
        <w:rPr>
          <w:szCs w:val="22"/>
        </w:rPr>
      </w:pPr>
      <w:proofErr w:type="spellStart"/>
      <w:r w:rsidRPr="00007338">
        <w:rPr>
          <w:szCs w:val="22"/>
        </w:rPr>
        <w:t>Izotretinoín</w:t>
      </w:r>
      <w:proofErr w:type="spellEnd"/>
      <w:r w:rsidRPr="00007338">
        <w:rPr>
          <w:szCs w:val="22"/>
        </w:rPr>
        <w:t xml:space="preserve"> je tiež kontraindikovaný u pacientov s precitlivenosťou na liečivo alebo na ktorúkoľvek z pomocných látok (uvedených v časti 6.1).</w:t>
      </w:r>
    </w:p>
    <w:p w14:paraId="4C3C3A8F" w14:textId="77777777" w:rsidR="002D102E" w:rsidRPr="00007338" w:rsidRDefault="002D102E" w:rsidP="002D102E">
      <w:pPr>
        <w:pStyle w:val="Zkladntext"/>
        <w:rPr>
          <w:szCs w:val="22"/>
        </w:rPr>
      </w:pPr>
    </w:p>
    <w:p w14:paraId="3D9F5E36" w14:textId="77777777" w:rsidR="002D102E" w:rsidRPr="00007338" w:rsidRDefault="002D102E" w:rsidP="002D102E">
      <w:pPr>
        <w:pStyle w:val="Zkladntext"/>
        <w:rPr>
          <w:szCs w:val="22"/>
        </w:rPr>
      </w:pPr>
      <w:proofErr w:type="spellStart"/>
      <w:r w:rsidRPr="00007338">
        <w:rPr>
          <w:szCs w:val="22"/>
        </w:rPr>
        <w:t>Izotretinoín</w:t>
      </w:r>
      <w:proofErr w:type="spellEnd"/>
      <w:r w:rsidRPr="00007338">
        <w:rPr>
          <w:szCs w:val="22"/>
        </w:rPr>
        <w:t xml:space="preserve"> je tiež kontraindikovaný u žien, ktoré sú gravidné alebo dojčia (pozri časť 4.6).</w:t>
      </w:r>
    </w:p>
    <w:p w14:paraId="25EE046D" w14:textId="77777777" w:rsidR="002D102E" w:rsidRPr="00007338" w:rsidRDefault="002D102E" w:rsidP="002D102E">
      <w:pPr>
        <w:pStyle w:val="Zkladntext"/>
        <w:rPr>
          <w:szCs w:val="22"/>
        </w:rPr>
      </w:pPr>
      <w:proofErr w:type="spellStart"/>
      <w:r w:rsidRPr="00007338">
        <w:rPr>
          <w:szCs w:val="22"/>
        </w:rPr>
        <w:t>Izotretinoín</w:t>
      </w:r>
      <w:proofErr w:type="spellEnd"/>
      <w:r w:rsidRPr="00007338">
        <w:rPr>
          <w:szCs w:val="22"/>
        </w:rPr>
        <w:t xml:space="preserve"> je kontraindikovaný u žien vo fertilnom veku, pokiaľ nie sú splnené všetky podmienky Programu na prevenciu gravidity (pozri časť 4.4).</w:t>
      </w:r>
    </w:p>
    <w:p w14:paraId="372C9606" w14:textId="77777777" w:rsidR="002D102E" w:rsidRPr="00007338" w:rsidRDefault="002D102E" w:rsidP="000C3CE1">
      <w:pPr>
        <w:pStyle w:val="Zkladntext"/>
        <w:rPr>
          <w:szCs w:val="22"/>
        </w:rPr>
      </w:pPr>
    </w:p>
    <w:p w14:paraId="44844882" w14:textId="0BA3D8B6" w:rsidR="001D6E09" w:rsidRPr="00007338" w:rsidRDefault="00B203A4" w:rsidP="000C3CE1">
      <w:pPr>
        <w:pStyle w:val="Zkladntext"/>
        <w:rPr>
          <w:szCs w:val="22"/>
        </w:rPr>
      </w:pPr>
      <w:r w:rsidRPr="00007338">
        <w:rPr>
          <w:szCs w:val="22"/>
        </w:rPr>
        <w:lastRenderedPageBreak/>
        <w:t>BELORETIN</w:t>
      </w:r>
      <w:r w:rsidR="00FD6AA2" w:rsidRPr="00007338">
        <w:rPr>
          <w:szCs w:val="22"/>
        </w:rPr>
        <w:t xml:space="preserve"> </w:t>
      </w:r>
      <w:r w:rsidR="001D6E09" w:rsidRPr="00007338">
        <w:rPr>
          <w:szCs w:val="22"/>
        </w:rPr>
        <w:t xml:space="preserve">obsahuje </w:t>
      </w:r>
      <w:r w:rsidR="00B33B32" w:rsidRPr="00007338">
        <w:rPr>
          <w:szCs w:val="22"/>
        </w:rPr>
        <w:t xml:space="preserve">rafinovaný </w:t>
      </w:r>
      <w:r w:rsidR="001D6E09" w:rsidRPr="00007338">
        <w:rPr>
          <w:szCs w:val="22"/>
        </w:rPr>
        <w:t>sójový olej</w:t>
      </w:r>
      <w:r w:rsidR="00B33B32" w:rsidRPr="00007338">
        <w:rPr>
          <w:szCs w:val="22"/>
        </w:rPr>
        <w:t xml:space="preserve"> a</w:t>
      </w:r>
      <w:r w:rsidR="002D102E" w:rsidRPr="00007338">
        <w:rPr>
          <w:szCs w:val="22"/>
        </w:rPr>
        <w:t xml:space="preserve"> </w:t>
      </w:r>
      <w:r w:rsidR="001D6E09" w:rsidRPr="00007338">
        <w:rPr>
          <w:szCs w:val="22"/>
        </w:rPr>
        <w:t xml:space="preserve">čiastočne </w:t>
      </w:r>
      <w:proofErr w:type="spellStart"/>
      <w:r w:rsidR="001D6E09" w:rsidRPr="00007338">
        <w:rPr>
          <w:szCs w:val="22"/>
        </w:rPr>
        <w:t>hydrogenovaný</w:t>
      </w:r>
      <w:proofErr w:type="spellEnd"/>
      <w:r w:rsidR="001D6E09" w:rsidRPr="00007338">
        <w:rPr>
          <w:szCs w:val="22"/>
        </w:rPr>
        <w:t xml:space="preserve"> sójový olej. Preto je </w:t>
      </w:r>
      <w:r w:rsidRPr="00007338">
        <w:rPr>
          <w:szCs w:val="22"/>
        </w:rPr>
        <w:t>BELORETIN</w:t>
      </w:r>
      <w:r w:rsidR="00FD6AA2" w:rsidRPr="00007338">
        <w:rPr>
          <w:szCs w:val="22"/>
        </w:rPr>
        <w:t xml:space="preserve"> </w:t>
      </w:r>
      <w:r w:rsidR="001D6E09" w:rsidRPr="00007338">
        <w:rPr>
          <w:szCs w:val="22"/>
        </w:rPr>
        <w:t>kontraindikovaný u pacientov alergických na arašidy a</w:t>
      </w:r>
      <w:r w:rsidR="00EF5FFD" w:rsidRPr="00007338">
        <w:rPr>
          <w:szCs w:val="22"/>
        </w:rPr>
        <w:t>lebo</w:t>
      </w:r>
      <w:r w:rsidR="001D6E09" w:rsidRPr="00007338">
        <w:rPr>
          <w:szCs w:val="22"/>
        </w:rPr>
        <w:t> sóju.</w:t>
      </w:r>
    </w:p>
    <w:p w14:paraId="21DE8563" w14:textId="77777777" w:rsidR="00EF5FFD" w:rsidRPr="00007338" w:rsidRDefault="00EF5FFD" w:rsidP="000C3CE1">
      <w:pPr>
        <w:pStyle w:val="Zkladntext"/>
        <w:rPr>
          <w:szCs w:val="22"/>
        </w:rPr>
      </w:pPr>
    </w:p>
    <w:p w14:paraId="70AFD87D" w14:textId="77777777" w:rsidR="00EF5FFD" w:rsidRPr="00007338" w:rsidRDefault="00EF5FFD" w:rsidP="000C3CE1">
      <w:pPr>
        <w:pStyle w:val="Zkladntext"/>
        <w:rPr>
          <w:szCs w:val="22"/>
        </w:rPr>
      </w:pPr>
      <w:proofErr w:type="spellStart"/>
      <w:r w:rsidRPr="00007338">
        <w:rPr>
          <w:szCs w:val="22"/>
        </w:rPr>
        <w:t>Izotretinoín</w:t>
      </w:r>
      <w:proofErr w:type="spellEnd"/>
      <w:r w:rsidRPr="00007338">
        <w:rPr>
          <w:szCs w:val="22"/>
        </w:rPr>
        <w:t xml:space="preserve"> je tiež kontraindikovaný u pacientov:</w:t>
      </w:r>
    </w:p>
    <w:p w14:paraId="25113616" w14:textId="77777777" w:rsidR="00427A7F" w:rsidRPr="00007338" w:rsidRDefault="00427A7F" w:rsidP="002D102E">
      <w:pPr>
        <w:pStyle w:val="Zkladntext"/>
        <w:tabs>
          <w:tab w:val="left" w:pos="284"/>
        </w:tabs>
        <w:rPr>
          <w:szCs w:val="22"/>
        </w:rPr>
      </w:pPr>
      <w:r w:rsidRPr="00007338">
        <w:rPr>
          <w:szCs w:val="22"/>
        </w:rPr>
        <w:t>-</w:t>
      </w:r>
      <w:r w:rsidRPr="00007338">
        <w:rPr>
          <w:szCs w:val="22"/>
        </w:rPr>
        <w:tab/>
      </w:r>
      <w:r w:rsidR="00EF5FFD" w:rsidRPr="00007338">
        <w:rPr>
          <w:szCs w:val="22"/>
        </w:rPr>
        <w:t>s</w:t>
      </w:r>
      <w:r w:rsidR="002D102E" w:rsidRPr="00007338">
        <w:rPr>
          <w:szCs w:val="22"/>
        </w:rPr>
        <w:t> </w:t>
      </w:r>
      <w:proofErr w:type="spellStart"/>
      <w:r w:rsidR="00EF5FFD" w:rsidRPr="00007338">
        <w:rPr>
          <w:szCs w:val="22"/>
        </w:rPr>
        <w:t>insuficienciou</w:t>
      </w:r>
      <w:proofErr w:type="spellEnd"/>
      <w:r w:rsidR="002D102E" w:rsidRPr="00007338">
        <w:rPr>
          <w:szCs w:val="22"/>
        </w:rPr>
        <w:t xml:space="preserve"> pečene</w:t>
      </w:r>
      <w:r w:rsidR="00EF5FFD" w:rsidRPr="00007338">
        <w:rPr>
          <w:szCs w:val="22"/>
        </w:rPr>
        <w:t>,</w:t>
      </w:r>
    </w:p>
    <w:p w14:paraId="2054BB71" w14:textId="77777777" w:rsidR="00427A7F" w:rsidRPr="00007338" w:rsidRDefault="00427A7F" w:rsidP="002D102E">
      <w:pPr>
        <w:pStyle w:val="Zkladntext"/>
        <w:tabs>
          <w:tab w:val="left" w:pos="284"/>
        </w:tabs>
        <w:ind w:left="567" w:hanging="567"/>
        <w:rPr>
          <w:szCs w:val="22"/>
        </w:rPr>
      </w:pPr>
      <w:r w:rsidRPr="00007338">
        <w:rPr>
          <w:szCs w:val="22"/>
        </w:rPr>
        <w:t>-</w:t>
      </w:r>
      <w:r w:rsidRPr="00007338">
        <w:rPr>
          <w:szCs w:val="22"/>
        </w:rPr>
        <w:tab/>
      </w:r>
      <w:r w:rsidR="00EF5FFD" w:rsidRPr="00007338">
        <w:rPr>
          <w:szCs w:val="22"/>
        </w:rPr>
        <w:t>s nadmerne zvýšenými h</w:t>
      </w:r>
      <w:r w:rsidR="002D102E" w:rsidRPr="00007338">
        <w:rPr>
          <w:szCs w:val="22"/>
        </w:rPr>
        <w:t xml:space="preserve">odnotami </w:t>
      </w:r>
      <w:proofErr w:type="spellStart"/>
      <w:r w:rsidR="002D102E" w:rsidRPr="00007338">
        <w:rPr>
          <w:szCs w:val="22"/>
        </w:rPr>
        <w:t>lipidov</w:t>
      </w:r>
      <w:proofErr w:type="spellEnd"/>
      <w:r w:rsidR="002D102E" w:rsidRPr="00007338">
        <w:rPr>
          <w:szCs w:val="22"/>
        </w:rPr>
        <w:t xml:space="preserve"> v krvi,</w:t>
      </w:r>
    </w:p>
    <w:p w14:paraId="6DA7A288" w14:textId="77777777" w:rsidR="00427A7F" w:rsidRPr="00007338" w:rsidRDefault="00427A7F" w:rsidP="002D102E">
      <w:pPr>
        <w:pStyle w:val="Zkladntext"/>
        <w:tabs>
          <w:tab w:val="left" w:pos="284"/>
        </w:tabs>
        <w:ind w:left="567" w:hanging="567"/>
        <w:rPr>
          <w:szCs w:val="22"/>
        </w:rPr>
      </w:pPr>
      <w:r w:rsidRPr="00007338">
        <w:rPr>
          <w:szCs w:val="22"/>
        </w:rPr>
        <w:t>-</w:t>
      </w:r>
      <w:r w:rsidRPr="00007338">
        <w:rPr>
          <w:szCs w:val="22"/>
        </w:rPr>
        <w:tab/>
      </w:r>
      <w:r w:rsidR="00EF5FFD" w:rsidRPr="00007338">
        <w:rPr>
          <w:szCs w:val="22"/>
        </w:rPr>
        <w:t>s </w:t>
      </w:r>
      <w:proofErr w:type="spellStart"/>
      <w:r w:rsidR="00EF5FFD" w:rsidRPr="00007338">
        <w:rPr>
          <w:szCs w:val="22"/>
        </w:rPr>
        <w:t>hypervitaminózou</w:t>
      </w:r>
      <w:proofErr w:type="spellEnd"/>
      <w:r w:rsidR="00EF5FFD" w:rsidRPr="00007338">
        <w:rPr>
          <w:szCs w:val="22"/>
        </w:rPr>
        <w:t xml:space="preserve"> A,</w:t>
      </w:r>
    </w:p>
    <w:p w14:paraId="53133C5B" w14:textId="77777777" w:rsidR="00780926" w:rsidRPr="00007338" w:rsidRDefault="003A08EC" w:rsidP="002D102E">
      <w:pPr>
        <w:pStyle w:val="Zkladntext"/>
        <w:tabs>
          <w:tab w:val="left" w:pos="284"/>
        </w:tabs>
        <w:ind w:left="567" w:hanging="567"/>
        <w:rPr>
          <w:szCs w:val="22"/>
        </w:rPr>
      </w:pPr>
      <w:r w:rsidRPr="00007338">
        <w:rPr>
          <w:szCs w:val="22"/>
        </w:rPr>
        <w:t>-</w:t>
      </w:r>
      <w:r w:rsidRPr="00007338">
        <w:rPr>
          <w:szCs w:val="22"/>
        </w:rPr>
        <w:tab/>
      </w:r>
      <w:r w:rsidR="00EF5FFD" w:rsidRPr="00007338">
        <w:rPr>
          <w:szCs w:val="22"/>
        </w:rPr>
        <w:t xml:space="preserve">súbežne </w:t>
      </w:r>
      <w:r w:rsidR="002D102E" w:rsidRPr="00007338">
        <w:rPr>
          <w:szCs w:val="22"/>
        </w:rPr>
        <w:t xml:space="preserve">užívajúcich </w:t>
      </w:r>
      <w:r w:rsidR="00EF5FFD" w:rsidRPr="00007338">
        <w:rPr>
          <w:szCs w:val="22"/>
        </w:rPr>
        <w:t>lieč</w:t>
      </w:r>
      <w:r w:rsidR="002D102E" w:rsidRPr="00007338">
        <w:rPr>
          <w:szCs w:val="22"/>
        </w:rPr>
        <w:t>bu</w:t>
      </w:r>
      <w:r w:rsidR="00EF5FFD" w:rsidRPr="00007338">
        <w:rPr>
          <w:szCs w:val="22"/>
        </w:rPr>
        <w:t xml:space="preserve"> tetracyklínmi (pozri časť 4.5).</w:t>
      </w:r>
    </w:p>
    <w:p w14:paraId="4A2EC325" w14:textId="27BD75B7" w:rsidR="00011CD7" w:rsidRPr="00007338" w:rsidRDefault="00011CD7" w:rsidP="000C3CE1">
      <w:pPr>
        <w:ind w:left="0" w:firstLine="0"/>
        <w:rPr>
          <w:szCs w:val="22"/>
        </w:rPr>
      </w:pPr>
    </w:p>
    <w:p w14:paraId="23FF6021" w14:textId="7F013A8E" w:rsidR="00780926" w:rsidRPr="00007338" w:rsidRDefault="00780926" w:rsidP="000C3CE1">
      <w:pPr>
        <w:ind w:left="0" w:firstLine="0"/>
        <w:rPr>
          <w:b/>
          <w:szCs w:val="22"/>
        </w:rPr>
      </w:pPr>
      <w:r w:rsidRPr="00007338">
        <w:rPr>
          <w:b/>
          <w:szCs w:val="22"/>
        </w:rPr>
        <w:t>4.4</w:t>
      </w:r>
      <w:r w:rsidRPr="00007338">
        <w:rPr>
          <w:b/>
          <w:szCs w:val="22"/>
        </w:rPr>
        <w:tab/>
        <w:t>Osobitné upozornenia a opatrenia pri používaní</w:t>
      </w:r>
    </w:p>
    <w:p w14:paraId="17178923" w14:textId="77777777" w:rsidR="00E1698A" w:rsidRPr="00007338" w:rsidRDefault="00E1698A" w:rsidP="000C3CE1">
      <w:pPr>
        <w:ind w:left="0" w:firstLine="0"/>
        <w:rPr>
          <w:b/>
          <w:i/>
          <w:szCs w:val="22"/>
        </w:rPr>
      </w:pPr>
    </w:p>
    <w:p w14:paraId="7CF4D190" w14:textId="77777777" w:rsidR="0037511A" w:rsidRPr="00007338" w:rsidRDefault="0037511A" w:rsidP="00380AB2">
      <w:pPr>
        <w:pBdr>
          <w:top w:val="single" w:sz="4" w:space="1" w:color="auto"/>
          <w:left w:val="single" w:sz="4" w:space="4" w:color="auto"/>
          <w:bottom w:val="single" w:sz="4" w:space="1" w:color="auto"/>
          <w:right w:val="single" w:sz="4" w:space="4" w:color="auto"/>
        </w:pBdr>
        <w:tabs>
          <w:tab w:val="left" w:pos="709"/>
          <w:tab w:val="left" w:pos="964"/>
        </w:tabs>
        <w:ind w:left="0" w:firstLine="0"/>
        <w:rPr>
          <w:b/>
          <w:szCs w:val="22"/>
        </w:rPr>
      </w:pPr>
      <w:proofErr w:type="spellStart"/>
      <w:r w:rsidRPr="00007338">
        <w:rPr>
          <w:b/>
          <w:szCs w:val="22"/>
        </w:rPr>
        <w:t>Teratogénne</w:t>
      </w:r>
      <w:proofErr w:type="spellEnd"/>
      <w:r w:rsidRPr="00007338">
        <w:rPr>
          <w:b/>
          <w:szCs w:val="22"/>
        </w:rPr>
        <w:t xml:space="preserve"> účinky </w:t>
      </w:r>
    </w:p>
    <w:p w14:paraId="571876F3" w14:textId="77777777" w:rsidR="0037511A" w:rsidRPr="00007338" w:rsidRDefault="0037511A" w:rsidP="00380AB2">
      <w:pPr>
        <w:pBdr>
          <w:top w:val="single" w:sz="4" w:space="1" w:color="auto"/>
          <w:left w:val="single" w:sz="4" w:space="4" w:color="auto"/>
          <w:bottom w:val="single" w:sz="4" w:space="1" w:color="auto"/>
          <w:right w:val="single" w:sz="4" w:space="4" w:color="auto"/>
        </w:pBdr>
        <w:tabs>
          <w:tab w:val="left" w:pos="709"/>
          <w:tab w:val="left" w:pos="964"/>
        </w:tabs>
        <w:ind w:left="0" w:firstLine="0"/>
        <w:rPr>
          <w:szCs w:val="22"/>
        </w:rPr>
      </w:pPr>
      <w:r w:rsidRPr="00007338">
        <w:rPr>
          <w:szCs w:val="22"/>
        </w:rPr>
        <w:t xml:space="preserve">BELORETIN je silný </w:t>
      </w:r>
      <w:proofErr w:type="spellStart"/>
      <w:r w:rsidRPr="00007338">
        <w:rPr>
          <w:szCs w:val="22"/>
        </w:rPr>
        <w:t>teratogén</w:t>
      </w:r>
      <w:proofErr w:type="spellEnd"/>
      <w:r w:rsidRPr="00007338">
        <w:rPr>
          <w:szCs w:val="22"/>
        </w:rPr>
        <w:t xml:space="preserve"> pre ľudí spôsobujúci vysoký výskyt závažných a život ohrozujúcich vrodených porúch.  </w:t>
      </w:r>
    </w:p>
    <w:p w14:paraId="60982902" w14:textId="77777777" w:rsidR="00C440AD" w:rsidRPr="00007338" w:rsidRDefault="0037511A" w:rsidP="00380AB2">
      <w:pPr>
        <w:pBdr>
          <w:top w:val="single" w:sz="4" w:space="1" w:color="auto"/>
          <w:left w:val="single" w:sz="4" w:space="4" w:color="auto"/>
          <w:bottom w:val="single" w:sz="4" w:space="1" w:color="auto"/>
          <w:right w:val="single" w:sz="4" w:space="4" w:color="auto"/>
        </w:pBdr>
        <w:tabs>
          <w:tab w:val="left" w:pos="709"/>
          <w:tab w:val="left" w:pos="964"/>
        </w:tabs>
        <w:ind w:left="0" w:firstLine="0"/>
        <w:rPr>
          <w:b/>
          <w:szCs w:val="22"/>
        </w:rPr>
      </w:pPr>
      <w:r w:rsidRPr="00007338">
        <w:rPr>
          <w:b/>
          <w:szCs w:val="22"/>
        </w:rPr>
        <w:t xml:space="preserve">BELORETIN je prísne kontraindikovaný u: </w:t>
      </w:r>
    </w:p>
    <w:p w14:paraId="486A1EAC" w14:textId="6FF2D4C5" w:rsidR="00C440AD" w:rsidRPr="00007338" w:rsidRDefault="0037511A" w:rsidP="00380AB2">
      <w:pPr>
        <w:pBdr>
          <w:top w:val="single" w:sz="4" w:space="1" w:color="auto"/>
          <w:left w:val="single" w:sz="4" w:space="4" w:color="auto"/>
          <w:bottom w:val="single" w:sz="4" w:space="1" w:color="auto"/>
          <w:right w:val="single" w:sz="4" w:space="4" w:color="auto"/>
        </w:pBdr>
        <w:tabs>
          <w:tab w:val="left" w:pos="709"/>
          <w:tab w:val="left" w:pos="964"/>
        </w:tabs>
        <w:ind w:left="0" w:firstLine="0"/>
        <w:rPr>
          <w:szCs w:val="22"/>
        </w:rPr>
      </w:pPr>
      <w:r w:rsidRPr="00007338">
        <w:rPr>
          <w:szCs w:val="22"/>
        </w:rPr>
        <w:t xml:space="preserve">- </w:t>
      </w:r>
      <w:r w:rsidR="00451640">
        <w:rPr>
          <w:szCs w:val="22"/>
        </w:rPr>
        <w:t>t</w:t>
      </w:r>
      <w:r w:rsidRPr="00007338">
        <w:rPr>
          <w:szCs w:val="22"/>
        </w:rPr>
        <w:t>ehotných žien</w:t>
      </w:r>
      <w:r w:rsidR="00451640">
        <w:rPr>
          <w:szCs w:val="22"/>
        </w:rPr>
        <w:t>,</w:t>
      </w:r>
      <w:r w:rsidRPr="00007338">
        <w:rPr>
          <w:szCs w:val="22"/>
        </w:rPr>
        <w:t xml:space="preserve"> </w:t>
      </w:r>
    </w:p>
    <w:p w14:paraId="2A278A5F" w14:textId="51D973BD" w:rsidR="0037511A" w:rsidRPr="00007338" w:rsidRDefault="0037511A" w:rsidP="00380AB2">
      <w:pPr>
        <w:pBdr>
          <w:top w:val="single" w:sz="4" w:space="1" w:color="auto"/>
          <w:left w:val="single" w:sz="4" w:space="4" w:color="auto"/>
          <w:bottom w:val="single" w:sz="4" w:space="1" w:color="auto"/>
          <w:right w:val="single" w:sz="4" w:space="4" w:color="auto"/>
        </w:pBdr>
        <w:tabs>
          <w:tab w:val="left" w:pos="709"/>
          <w:tab w:val="left" w:pos="964"/>
        </w:tabs>
        <w:ind w:left="0" w:firstLine="0"/>
        <w:rPr>
          <w:szCs w:val="22"/>
        </w:rPr>
      </w:pPr>
      <w:r w:rsidRPr="00007338">
        <w:rPr>
          <w:szCs w:val="22"/>
        </w:rPr>
        <w:t xml:space="preserve">- </w:t>
      </w:r>
      <w:r w:rsidR="00451640">
        <w:rPr>
          <w:szCs w:val="22"/>
        </w:rPr>
        <w:t>ž</w:t>
      </w:r>
      <w:r w:rsidRPr="00007338">
        <w:rPr>
          <w:szCs w:val="22"/>
        </w:rPr>
        <w:t xml:space="preserve">ien vo fertilnom veku, pokiaľ nespĺňajú všetky podmienky Programu na prevenciu gravidity. </w:t>
      </w:r>
    </w:p>
    <w:p w14:paraId="49F428D7" w14:textId="77777777" w:rsidR="0037511A" w:rsidRPr="00007338" w:rsidRDefault="0037511A" w:rsidP="0037511A">
      <w:pPr>
        <w:tabs>
          <w:tab w:val="left" w:pos="709"/>
          <w:tab w:val="left" w:pos="964"/>
        </w:tabs>
        <w:ind w:left="0" w:firstLine="0"/>
        <w:rPr>
          <w:b/>
          <w:szCs w:val="22"/>
        </w:rPr>
      </w:pPr>
    </w:p>
    <w:p w14:paraId="36CFA123" w14:textId="0D0F0991" w:rsidR="00762545" w:rsidRPr="00007338" w:rsidRDefault="00762545" w:rsidP="003A08EC">
      <w:pPr>
        <w:tabs>
          <w:tab w:val="left" w:pos="709"/>
          <w:tab w:val="left" w:pos="964"/>
        </w:tabs>
        <w:ind w:left="0" w:firstLine="0"/>
        <w:rPr>
          <w:b/>
          <w:szCs w:val="22"/>
        </w:rPr>
      </w:pPr>
      <w:r w:rsidRPr="00007338">
        <w:rPr>
          <w:b/>
          <w:szCs w:val="22"/>
        </w:rPr>
        <w:t xml:space="preserve">Program </w:t>
      </w:r>
      <w:r w:rsidR="005D3E3F" w:rsidRPr="00007338">
        <w:rPr>
          <w:b/>
          <w:szCs w:val="22"/>
        </w:rPr>
        <w:t xml:space="preserve">prevencie </w:t>
      </w:r>
      <w:r w:rsidR="00BB2993">
        <w:rPr>
          <w:b/>
          <w:szCs w:val="22"/>
        </w:rPr>
        <w:t>gravidity</w:t>
      </w:r>
    </w:p>
    <w:p w14:paraId="56659E2B" w14:textId="77777777" w:rsidR="00762545" w:rsidRPr="00007338" w:rsidRDefault="00762545" w:rsidP="003A08EC">
      <w:pPr>
        <w:tabs>
          <w:tab w:val="left" w:pos="709"/>
          <w:tab w:val="left" w:pos="964"/>
        </w:tabs>
        <w:ind w:left="0" w:firstLine="0"/>
        <w:rPr>
          <w:b/>
          <w:szCs w:val="22"/>
          <w:u w:val="single"/>
        </w:rPr>
      </w:pPr>
    </w:p>
    <w:p w14:paraId="1371CB63" w14:textId="77777777" w:rsidR="00EF5FFD" w:rsidRPr="00007338" w:rsidRDefault="00EF5FFD" w:rsidP="003A08EC">
      <w:pPr>
        <w:tabs>
          <w:tab w:val="left" w:pos="709"/>
          <w:tab w:val="left" w:pos="964"/>
        </w:tabs>
        <w:ind w:left="0" w:firstLine="0"/>
        <w:rPr>
          <w:szCs w:val="22"/>
          <w:u w:val="single"/>
        </w:rPr>
      </w:pPr>
      <w:r w:rsidRPr="00007338">
        <w:rPr>
          <w:szCs w:val="22"/>
          <w:u w:val="single"/>
        </w:rPr>
        <w:t>Te</w:t>
      </w:r>
      <w:r w:rsidR="002D102E" w:rsidRPr="00007338">
        <w:rPr>
          <w:szCs w:val="22"/>
          <w:u w:val="single"/>
        </w:rPr>
        <w:t>nto liek je TERATOGÉNNY</w:t>
      </w:r>
    </w:p>
    <w:p w14:paraId="0F9460CC" w14:textId="77777777" w:rsidR="002D102E" w:rsidRPr="00007338" w:rsidRDefault="002D102E" w:rsidP="003A08EC">
      <w:pPr>
        <w:tabs>
          <w:tab w:val="left" w:pos="709"/>
          <w:tab w:val="left" w:pos="964"/>
        </w:tabs>
        <w:ind w:left="0" w:firstLine="0"/>
        <w:rPr>
          <w:szCs w:val="22"/>
          <w:u w:val="single"/>
        </w:rPr>
      </w:pPr>
    </w:p>
    <w:p w14:paraId="4A521EB1" w14:textId="77777777" w:rsidR="00EF5FFD" w:rsidRPr="00007338" w:rsidRDefault="00EF5FFD" w:rsidP="003A08EC">
      <w:pPr>
        <w:tabs>
          <w:tab w:val="left" w:pos="709"/>
          <w:tab w:val="left" w:pos="964"/>
        </w:tabs>
        <w:ind w:left="0" w:firstLine="0"/>
        <w:rPr>
          <w:szCs w:val="22"/>
        </w:rPr>
      </w:pPr>
      <w:proofErr w:type="spellStart"/>
      <w:r w:rsidRPr="00007338">
        <w:rPr>
          <w:szCs w:val="22"/>
        </w:rPr>
        <w:t>Izotretinoín</w:t>
      </w:r>
      <w:proofErr w:type="spellEnd"/>
      <w:r w:rsidRPr="00007338">
        <w:rPr>
          <w:szCs w:val="22"/>
        </w:rPr>
        <w:t xml:space="preserve"> je kontraindikovaný u žien vo fertilnom veku, pokiaľ nie sú splnené všetky nasledovné podmienky Programu na prevenciu gravidity:</w:t>
      </w:r>
    </w:p>
    <w:p w14:paraId="4B704910" w14:textId="4FF8B534" w:rsidR="00C440AD" w:rsidRPr="00007338" w:rsidRDefault="00C440AD" w:rsidP="00972935">
      <w:pPr>
        <w:tabs>
          <w:tab w:val="left" w:pos="0"/>
        </w:tabs>
        <w:ind w:left="142" w:hanging="142"/>
        <w:rPr>
          <w:szCs w:val="22"/>
        </w:rPr>
      </w:pPr>
      <w:r w:rsidRPr="00007338">
        <w:rPr>
          <w:szCs w:val="22"/>
        </w:rPr>
        <w:t xml:space="preserve">• </w:t>
      </w:r>
      <w:r w:rsidR="00972935" w:rsidRPr="00007338">
        <w:rPr>
          <w:szCs w:val="22"/>
        </w:rPr>
        <w:t xml:space="preserve">Pacientka má ťažkú formu akné (ako </w:t>
      </w:r>
      <w:proofErr w:type="spellStart"/>
      <w:r w:rsidR="00972935" w:rsidRPr="00007338">
        <w:rPr>
          <w:szCs w:val="22"/>
        </w:rPr>
        <w:t>nodulárne</w:t>
      </w:r>
      <w:proofErr w:type="spellEnd"/>
      <w:r w:rsidR="00972935" w:rsidRPr="00007338">
        <w:rPr>
          <w:szCs w:val="22"/>
        </w:rPr>
        <w:t xml:space="preserve"> akné alebo </w:t>
      </w:r>
      <w:proofErr w:type="spellStart"/>
      <w:r w:rsidR="00972935" w:rsidRPr="00007338">
        <w:rPr>
          <w:i/>
          <w:szCs w:val="22"/>
        </w:rPr>
        <w:t>acne</w:t>
      </w:r>
      <w:proofErr w:type="spellEnd"/>
      <w:r w:rsidR="00972935" w:rsidRPr="00007338">
        <w:rPr>
          <w:i/>
          <w:szCs w:val="22"/>
        </w:rPr>
        <w:t xml:space="preserve"> </w:t>
      </w:r>
      <w:proofErr w:type="spellStart"/>
      <w:r w:rsidR="00972935" w:rsidRPr="00007338">
        <w:rPr>
          <w:i/>
          <w:szCs w:val="22"/>
        </w:rPr>
        <w:t>conglobata</w:t>
      </w:r>
      <w:proofErr w:type="spellEnd"/>
      <w:r w:rsidR="00972935" w:rsidRPr="00007338">
        <w:rPr>
          <w:szCs w:val="22"/>
        </w:rPr>
        <w:t xml:space="preserve"> alebo akné s rizikom vzniku trvalých jaziev) rezistentnú voči primeranej štandardnej liečbe systémovými antibakteriálnymi liekmi a topickej liečbe </w:t>
      </w:r>
      <w:r w:rsidRPr="00007338">
        <w:rPr>
          <w:szCs w:val="22"/>
        </w:rPr>
        <w:t xml:space="preserve">(pozri časť 4.1 „Terapeutické indikácie“). </w:t>
      </w:r>
    </w:p>
    <w:p w14:paraId="2DAFBFB5" w14:textId="77777777" w:rsidR="00C440AD" w:rsidRPr="00007338" w:rsidRDefault="00C440AD" w:rsidP="00EF5FFD">
      <w:pPr>
        <w:tabs>
          <w:tab w:val="left" w:pos="567"/>
        </w:tabs>
        <w:rPr>
          <w:szCs w:val="22"/>
        </w:rPr>
      </w:pPr>
      <w:r w:rsidRPr="00007338">
        <w:rPr>
          <w:szCs w:val="22"/>
        </w:rPr>
        <w:t xml:space="preserve">• Možnosť otehotnenia sa musí posúdiť u všetkých pacientok. </w:t>
      </w:r>
    </w:p>
    <w:p w14:paraId="4A5A54E0" w14:textId="77777777" w:rsidR="00C440AD" w:rsidRPr="00007338" w:rsidRDefault="00C440AD" w:rsidP="00EF5FFD">
      <w:pPr>
        <w:tabs>
          <w:tab w:val="left" w:pos="567"/>
        </w:tabs>
        <w:rPr>
          <w:szCs w:val="22"/>
        </w:rPr>
      </w:pPr>
      <w:r w:rsidRPr="00007338">
        <w:rPr>
          <w:szCs w:val="22"/>
        </w:rPr>
        <w:t xml:space="preserve">• Pacientka porozumela </w:t>
      </w:r>
      <w:proofErr w:type="spellStart"/>
      <w:r w:rsidRPr="00007338">
        <w:rPr>
          <w:szCs w:val="22"/>
        </w:rPr>
        <w:t>teratogénnemu</w:t>
      </w:r>
      <w:proofErr w:type="spellEnd"/>
      <w:r w:rsidRPr="00007338">
        <w:rPr>
          <w:szCs w:val="22"/>
        </w:rPr>
        <w:t xml:space="preserve"> riziku v prípade gravidity.  </w:t>
      </w:r>
    </w:p>
    <w:p w14:paraId="0676F237" w14:textId="77777777" w:rsidR="00C440AD" w:rsidRPr="00007338" w:rsidRDefault="00C440AD" w:rsidP="00EF5FFD">
      <w:pPr>
        <w:tabs>
          <w:tab w:val="left" w:pos="567"/>
        </w:tabs>
        <w:rPr>
          <w:szCs w:val="22"/>
        </w:rPr>
      </w:pPr>
      <w:r w:rsidRPr="00007338">
        <w:rPr>
          <w:szCs w:val="22"/>
        </w:rPr>
        <w:t xml:space="preserve">• Pacientka chápe nutnosť striktných lekárskych kontrol v stanovených mesačných intervaloch.  </w:t>
      </w:r>
    </w:p>
    <w:p w14:paraId="1C36DD7B" w14:textId="77777777" w:rsidR="00C440AD" w:rsidRPr="00007338" w:rsidRDefault="00C440AD" w:rsidP="00AC5189">
      <w:pPr>
        <w:tabs>
          <w:tab w:val="left" w:pos="0"/>
        </w:tabs>
        <w:ind w:left="142" w:hanging="142"/>
        <w:rPr>
          <w:szCs w:val="22"/>
        </w:rPr>
      </w:pPr>
      <w:r w:rsidRPr="00007338">
        <w:rPr>
          <w:szCs w:val="22"/>
        </w:rPr>
        <w:t xml:space="preserve">• Pacientka chápe a akceptuje nutnosť používania účinnej antikoncepcie bez prerušenia 1 mesiac pred začiatkom liečby, počas liečby a 1 mesiac po ukončení liečby. Má sa použiť aspoň jedna vysoko účinná (t.j. nezávislá od používateľky) alebo dve doplňujúce sa formy antikoncepcie závislé od používateľky. </w:t>
      </w:r>
    </w:p>
    <w:p w14:paraId="7FDB85AE" w14:textId="77777777" w:rsidR="00C440AD" w:rsidRPr="00007338" w:rsidRDefault="00C440AD" w:rsidP="00AC5189">
      <w:pPr>
        <w:ind w:left="142" w:hanging="142"/>
        <w:rPr>
          <w:szCs w:val="22"/>
        </w:rPr>
      </w:pPr>
      <w:r w:rsidRPr="00007338">
        <w:rPr>
          <w:szCs w:val="22"/>
        </w:rPr>
        <w:t xml:space="preserve">• Pri výbere antikoncepčnej metódy sa majú zhodnotiť individuálne okolnosti v každom jednotlivom prípade prediskutovaním s pacientkou, aby sa zaručilo nasadenie a dodržiavanie vybranej antikoncepčnej metódy. </w:t>
      </w:r>
    </w:p>
    <w:p w14:paraId="23A467C9" w14:textId="77777777" w:rsidR="00C440AD" w:rsidRPr="00007338" w:rsidRDefault="00C440AD" w:rsidP="00AC5189">
      <w:pPr>
        <w:tabs>
          <w:tab w:val="left" w:pos="0"/>
        </w:tabs>
        <w:ind w:left="142" w:hanging="142"/>
        <w:rPr>
          <w:szCs w:val="22"/>
        </w:rPr>
      </w:pPr>
      <w:r w:rsidRPr="00007338">
        <w:rPr>
          <w:szCs w:val="22"/>
        </w:rPr>
        <w:t xml:space="preserve">• Dokonca aj keď má pacientka </w:t>
      </w:r>
      <w:proofErr w:type="spellStart"/>
      <w:r w:rsidRPr="00007338">
        <w:rPr>
          <w:szCs w:val="22"/>
        </w:rPr>
        <w:t>amenoreu</w:t>
      </w:r>
      <w:proofErr w:type="spellEnd"/>
      <w:r w:rsidRPr="00007338">
        <w:rPr>
          <w:szCs w:val="22"/>
        </w:rPr>
        <w:t xml:space="preserve">, musí dodržiavať všetky rady týkajúce sa účinnej antikoncepcie. </w:t>
      </w:r>
    </w:p>
    <w:p w14:paraId="752E625B" w14:textId="77777777" w:rsidR="00C440AD" w:rsidRPr="00007338" w:rsidRDefault="00C440AD" w:rsidP="00AC5189">
      <w:pPr>
        <w:tabs>
          <w:tab w:val="left" w:pos="0"/>
        </w:tabs>
        <w:ind w:left="142" w:hanging="142"/>
        <w:rPr>
          <w:szCs w:val="22"/>
        </w:rPr>
      </w:pPr>
      <w:r w:rsidRPr="00007338">
        <w:rPr>
          <w:szCs w:val="22"/>
        </w:rPr>
        <w:t xml:space="preserve">• Pacientka je informovaná a chápe potenciálne následky gravidity, ako aj nutnosť okamžite konzultovať s lekárom, ak vznikne riziko gravidity, alebo ak by mohla otehotnieť.  </w:t>
      </w:r>
    </w:p>
    <w:p w14:paraId="0F80432F" w14:textId="77777777" w:rsidR="00C440AD" w:rsidRPr="00007338" w:rsidRDefault="00C440AD" w:rsidP="00AC5189">
      <w:pPr>
        <w:ind w:left="142" w:hanging="142"/>
        <w:rPr>
          <w:szCs w:val="22"/>
        </w:rPr>
      </w:pPr>
      <w:r w:rsidRPr="00007338">
        <w:rPr>
          <w:szCs w:val="22"/>
        </w:rPr>
        <w:t xml:space="preserve">• Pacientka chápe nutnosť podstúpiť test gravidity pred liečbou, počas liečby ideálne raz mesačne a 1 mesiac po ukončení liečby a akceptuje túto skutočnosť. </w:t>
      </w:r>
    </w:p>
    <w:p w14:paraId="0C59AFDA" w14:textId="30921E26" w:rsidR="00B9548F" w:rsidRPr="00007338" w:rsidRDefault="00C440AD" w:rsidP="00AC5189">
      <w:pPr>
        <w:tabs>
          <w:tab w:val="left" w:pos="0"/>
        </w:tabs>
        <w:ind w:left="142" w:hanging="142"/>
        <w:rPr>
          <w:szCs w:val="22"/>
        </w:rPr>
      </w:pPr>
      <w:r w:rsidRPr="00007338">
        <w:rPr>
          <w:szCs w:val="22"/>
        </w:rPr>
        <w:t xml:space="preserve">• Pacientka potvrdila, že porozumela rizikám a nevyhnutným opatreniam spojených s užívaním </w:t>
      </w:r>
      <w:proofErr w:type="spellStart"/>
      <w:r w:rsidRPr="00007338">
        <w:rPr>
          <w:szCs w:val="22"/>
        </w:rPr>
        <w:t>izotretinoínu</w:t>
      </w:r>
      <w:proofErr w:type="spellEnd"/>
      <w:r w:rsidRPr="00007338">
        <w:rPr>
          <w:szCs w:val="22"/>
        </w:rPr>
        <w:t xml:space="preserve">. </w:t>
      </w:r>
    </w:p>
    <w:p w14:paraId="4EDD09B5" w14:textId="77777777" w:rsidR="00AC5189" w:rsidRPr="00007338" w:rsidRDefault="00AC5189" w:rsidP="00C440AD">
      <w:pPr>
        <w:tabs>
          <w:tab w:val="left" w:pos="567"/>
        </w:tabs>
        <w:ind w:left="0" w:firstLine="0"/>
        <w:rPr>
          <w:szCs w:val="22"/>
        </w:rPr>
      </w:pPr>
    </w:p>
    <w:p w14:paraId="67BC07E3" w14:textId="77777777" w:rsidR="009B38AE" w:rsidRPr="00007338" w:rsidRDefault="009B38AE" w:rsidP="00C440AD">
      <w:pPr>
        <w:tabs>
          <w:tab w:val="left" w:pos="567"/>
        </w:tabs>
        <w:ind w:left="0" w:firstLine="0"/>
        <w:rPr>
          <w:szCs w:val="22"/>
        </w:rPr>
      </w:pPr>
      <w:r w:rsidRPr="00007338">
        <w:rPr>
          <w:szCs w:val="22"/>
        </w:rPr>
        <w:t>Tieto podmienky sa týkajú aj žien, ktoré v súčasnosti nie sú sexuálne aktívne, pokiaľ predpisujúci lekár nerozhodne, že u nich naozaj neexistuje žiadne riziko gravidity.</w:t>
      </w:r>
    </w:p>
    <w:p w14:paraId="33876ED0" w14:textId="77777777" w:rsidR="009B38AE" w:rsidRPr="00007338" w:rsidRDefault="009B38AE" w:rsidP="00B9548F">
      <w:pPr>
        <w:tabs>
          <w:tab w:val="left" w:pos="567"/>
        </w:tabs>
        <w:rPr>
          <w:szCs w:val="22"/>
        </w:rPr>
      </w:pPr>
    </w:p>
    <w:p w14:paraId="6DB2ED8A" w14:textId="77777777" w:rsidR="00A45347" w:rsidRPr="00007338" w:rsidRDefault="00A45347" w:rsidP="00A45347">
      <w:pPr>
        <w:tabs>
          <w:tab w:val="left" w:pos="567"/>
        </w:tabs>
        <w:ind w:left="0" w:firstLine="0"/>
        <w:rPr>
          <w:szCs w:val="22"/>
        </w:rPr>
      </w:pPr>
      <w:r w:rsidRPr="00007338">
        <w:rPr>
          <w:szCs w:val="22"/>
        </w:rPr>
        <w:t>Predpisujúci lekár sa musí uistiť, že:</w:t>
      </w:r>
    </w:p>
    <w:p w14:paraId="044FA805" w14:textId="513781D5" w:rsidR="009B38AE" w:rsidRPr="00007338" w:rsidRDefault="009B38AE" w:rsidP="00AC5189">
      <w:pPr>
        <w:tabs>
          <w:tab w:val="left" w:pos="567"/>
        </w:tabs>
        <w:ind w:left="142" w:hanging="142"/>
        <w:rPr>
          <w:szCs w:val="22"/>
        </w:rPr>
      </w:pPr>
      <w:r w:rsidRPr="00007338">
        <w:rPr>
          <w:szCs w:val="22"/>
        </w:rPr>
        <w:sym w:font="Wingdings" w:char="F09F"/>
      </w:r>
      <w:r w:rsidR="00CF69F7">
        <w:rPr>
          <w:szCs w:val="22"/>
        </w:rPr>
        <w:t xml:space="preserve"> </w:t>
      </w:r>
      <w:r w:rsidRPr="00007338">
        <w:rPr>
          <w:szCs w:val="22"/>
        </w:rPr>
        <w:t xml:space="preserve">Pacientka spĺňa podmienky na prevenciu gravidity, ako je uvedené vyššie vrátane potvrdenia, že rozumie daným skutočnostiam. </w:t>
      </w:r>
    </w:p>
    <w:p w14:paraId="7EED760B" w14:textId="5ECFC958" w:rsidR="009B38AE" w:rsidRPr="00007338" w:rsidRDefault="009B38AE" w:rsidP="009B38AE">
      <w:pPr>
        <w:tabs>
          <w:tab w:val="left" w:pos="567"/>
        </w:tabs>
        <w:rPr>
          <w:szCs w:val="22"/>
        </w:rPr>
      </w:pPr>
      <w:r w:rsidRPr="00007338">
        <w:rPr>
          <w:szCs w:val="22"/>
        </w:rPr>
        <w:sym w:font="Wingdings" w:char="F09F"/>
      </w:r>
      <w:r w:rsidR="00CF69F7">
        <w:rPr>
          <w:szCs w:val="22"/>
        </w:rPr>
        <w:t xml:space="preserve"> </w:t>
      </w:r>
      <w:r w:rsidRPr="00007338">
        <w:rPr>
          <w:szCs w:val="22"/>
        </w:rPr>
        <w:t xml:space="preserve">Pacientka akceptovala vyššie uvedené podmienky. </w:t>
      </w:r>
    </w:p>
    <w:p w14:paraId="76D686F8" w14:textId="4C0C2A29" w:rsidR="009B38AE" w:rsidRPr="00007338" w:rsidRDefault="009B38AE" w:rsidP="00AC5189">
      <w:pPr>
        <w:tabs>
          <w:tab w:val="left" w:pos="567"/>
        </w:tabs>
        <w:ind w:left="142" w:hanging="142"/>
        <w:rPr>
          <w:szCs w:val="22"/>
        </w:rPr>
      </w:pPr>
      <w:r w:rsidRPr="00007338">
        <w:rPr>
          <w:szCs w:val="22"/>
        </w:rPr>
        <w:sym w:font="Wingdings" w:char="F09F"/>
      </w:r>
      <w:r w:rsidR="00CF69F7">
        <w:rPr>
          <w:szCs w:val="22"/>
        </w:rPr>
        <w:t xml:space="preserve"> </w:t>
      </w:r>
      <w:r w:rsidRPr="00007338">
        <w:rPr>
          <w:szCs w:val="22"/>
        </w:rPr>
        <w:t>Pacientka rozumie, že musí dôsledne a správne používať jednu vysoko účinnú metódu antikoncepcie (t.j. nezávislú od používateľky) alebo dve doplňujúce sa metódy antikoncepcie závislé o</w:t>
      </w:r>
      <w:r w:rsidR="0028304E" w:rsidRPr="00007338">
        <w:rPr>
          <w:szCs w:val="22"/>
        </w:rPr>
        <w:t>d</w:t>
      </w:r>
      <w:r w:rsidRPr="00007338">
        <w:rPr>
          <w:szCs w:val="22"/>
        </w:rPr>
        <w:t xml:space="preserve"> používateľky najmenej 1 mesiac pred začiatkom liečby, pokračovať v používaní účinnej antikoncepcie počas liečebného obdobia a aspoň 1 mesiac po ukončení liečby.  </w:t>
      </w:r>
    </w:p>
    <w:p w14:paraId="32C7C7F6" w14:textId="2F375280" w:rsidR="008E1634" w:rsidRPr="00007338" w:rsidRDefault="009B38AE" w:rsidP="00AC5189">
      <w:pPr>
        <w:tabs>
          <w:tab w:val="left" w:pos="567"/>
        </w:tabs>
        <w:ind w:left="142" w:hanging="142"/>
        <w:rPr>
          <w:szCs w:val="22"/>
        </w:rPr>
      </w:pPr>
      <w:r w:rsidRPr="00007338">
        <w:rPr>
          <w:szCs w:val="22"/>
        </w:rPr>
        <w:lastRenderedPageBreak/>
        <w:sym w:font="Wingdings" w:char="F09F"/>
      </w:r>
      <w:r w:rsidR="00CF69F7">
        <w:rPr>
          <w:szCs w:val="22"/>
        </w:rPr>
        <w:t xml:space="preserve"> </w:t>
      </w:r>
      <w:r w:rsidRPr="00007338">
        <w:rPr>
          <w:szCs w:val="22"/>
        </w:rPr>
        <w:t xml:space="preserve">Pred liečbou, počas liečby a 1 mesiac po ukončení liečby boli výsledky tehotenských testov negatívne. Dátumy a výsledky testov sa musia zaznamenať. </w:t>
      </w:r>
    </w:p>
    <w:p w14:paraId="354EFE50" w14:textId="77777777" w:rsidR="009B38AE" w:rsidRPr="00007338" w:rsidRDefault="008E1634" w:rsidP="008E1634">
      <w:pPr>
        <w:tabs>
          <w:tab w:val="left" w:pos="567"/>
        </w:tabs>
        <w:ind w:left="0" w:firstLine="0"/>
        <w:rPr>
          <w:szCs w:val="22"/>
        </w:rPr>
      </w:pPr>
      <w:r w:rsidRPr="00007338">
        <w:rPr>
          <w:szCs w:val="22"/>
        </w:rPr>
        <w:t xml:space="preserve">Ak pacientka liečená </w:t>
      </w:r>
      <w:proofErr w:type="spellStart"/>
      <w:r w:rsidRPr="00007338">
        <w:rPr>
          <w:szCs w:val="22"/>
        </w:rPr>
        <w:t>izotretinoínom</w:t>
      </w:r>
      <w:proofErr w:type="spellEnd"/>
      <w:r w:rsidRPr="00007338">
        <w:rPr>
          <w:szCs w:val="22"/>
        </w:rPr>
        <w:t xml:space="preserve"> otehotnie, liečba sa musí ukončiť a pacientka sa má odoslať na posúdenie a konzultáciu k špecialistovi so skúsenosťami v </w:t>
      </w:r>
      <w:proofErr w:type="spellStart"/>
      <w:r w:rsidRPr="00007338">
        <w:rPr>
          <w:szCs w:val="22"/>
        </w:rPr>
        <w:t>teratológii</w:t>
      </w:r>
      <w:proofErr w:type="spellEnd"/>
      <w:r w:rsidRPr="00007338">
        <w:rPr>
          <w:szCs w:val="22"/>
        </w:rPr>
        <w:t xml:space="preserve">.  </w:t>
      </w:r>
    </w:p>
    <w:p w14:paraId="327F03A7" w14:textId="77777777" w:rsidR="009B38AE" w:rsidRPr="00007338" w:rsidRDefault="009B38AE" w:rsidP="008E1634">
      <w:pPr>
        <w:tabs>
          <w:tab w:val="left" w:pos="567"/>
        </w:tabs>
        <w:ind w:left="0" w:firstLine="0"/>
        <w:rPr>
          <w:szCs w:val="22"/>
        </w:rPr>
      </w:pPr>
    </w:p>
    <w:p w14:paraId="4DBBE72C" w14:textId="77777777" w:rsidR="001C1D6F" w:rsidRPr="00007338" w:rsidRDefault="008E1634" w:rsidP="008E1634">
      <w:pPr>
        <w:tabs>
          <w:tab w:val="left" w:pos="567"/>
        </w:tabs>
        <w:ind w:left="0" w:firstLine="0"/>
        <w:rPr>
          <w:szCs w:val="22"/>
        </w:rPr>
      </w:pPr>
      <w:r w:rsidRPr="00007338">
        <w:rPr>
          <w:szCs w:val="22"/>
        </w:rPr>
        <w:t>Ak pacientka otehotnie po ukončení liečby, riziko závažných a ťažkých vrodených porúch plodu pretrváva až do úplnej eliminácie lieku z tela, čo je obdobie do jedného mesiaca po ukončení liečby.</w:t>
      </w:r>
    </w:p>
    <w:p w14:paraId="3CA06418" w14:textId="6D304ACD" w:rsidR="00CF7F9D" w:rsidRPr="00007338" w:rsidRDefault="00CF7F9D">
      <w:pPr>
        <w:ind w:left="0" w:firstLine="0"/>
        <w:rPr>
          <w:szCs w:val="22"/>
        </w:rPr>
      </w:pPr>
    </w:p>
    <w:p w14:paraId="702CAFC7" w14:textId="77777777" w:rsidR="001C1D6F" w:rsidRPr="00007338" w:rsidRDefault="001C1D6F" w:rsidP="00E17EA0">
      <w:pPr>
        <w:ind w:left="0" w:firstLine="0"/>
        <w:rPr>
          <w:b/>
          <w:szCs w:val="22"/>
        </w:rPr>
      </w:pPr>
      <w:r w:rsidRPr="00007338">
        <w:rPr>
          <w:b/>
          <w:szCs w:val="22"/>
        </w:rPr>
        <w:t>Antikoncepcia</w:t>
      </w:r>
    </w:p>
    <w:p w14:paraId="7D6054EF" w14:textId="5C27264D" w:rsidR="008E1634" w:rsidRPr="00007338" w:rsidRDefault="00A747B8" w:rsidP="008E1634">
      <w:pPr>
        <w:ind w:left="0" w:firstLine="0"/>
        <w:rPr>
          <w:color w:val="000000"/>
          <w:szCs w:val="22"/>
        </w:rPr>
      </w:pPr>
      <w:r w:rsidRPr="00007338">
        <w:rPr>
          <w:color w:val="000000"/>
          <w:szCs w:val="22"/>
        </w:rPr>
        <w:t>Pacientkam</w:t>
      </w:r>
      <w:r w:rsidR="008E1634" w:rsidRPr="00007338">
        <w:rPr>
          <w:color w:val="000000"/>
          <w:szCs w:val="22"/>
        </w:rPr>
        <w:t xml:space="preserve"> sa musia poskytnúť komplexné informácie o prevencii gravidity a musia sa s nimi prekonzultovať všetky možnosti účinnej antikoncepcie, ak ju ešte nepoužívajú. Ak predpisujúci lekár nemôže poskytnúť túto informáciu, pacientka sa má obrátiť na príslušného zdravotníckeho pracovníka. Minimálnou požiadavkou pre pacientky s potenciálnym rizikom otehotnenia musí byť použitie aspoň jednej účinnej antikoncepcie (t.j. nezávislej od používateľky) alebo dvoch doplňujúcich sa foriem </w:t>
      </w:r>
    </w:p>
    <w:p w14:paraId="74316F97" w14:textId="77777777" w:rsidR="001F477B" w:rsidRPr="00007338" w:rsidRDefault="008E1634" w:rsidP="00E17EA0">
      <w:pPr>
        <w:ind w:left="0" w:firstLine="0"/>
        <w:rPr>
          <w:color w:val="000000"/>
          <w:szCs w:val="22"/>
        </w:rPr>
      </w:pPr>
      <w:r w:rsidRPr="00007338">
        <w:rPr>
          <w:color w:val="000000"/>
          <w:szCs w:val="22"/>
        </w:rPr>
        <w:t xml:space="preserve">antikoncepcie závislých od používateľky. Pacientky musia antikoncepciu používať najmenej 1 mesiac pred začiatkom liečby, počas liečby a aspoň 1 mesiac po ukončení liečby s </w:t>
      </w:r>
      <w:proofErr w:type="spellStart"/>
      <w:r w:rsidRPr="00007338">
        <w:rPr>
          <w:color w:val="000000"/>
          <w:szCs w:val="22"/>
        </w:rPr>
        <w:t>izotretinoínom</w:t>
      </w:r>
      <w:proofErr w:type="spellEnd"/>
      <w:r w:rsidRPr="00007338">
        <w:rPr>
          <w:color w:val="000000"/>
          <w:szCs w:val="22"/>
        </w:rPr>
        <w:t xml:space="preserve">, dokonca aj pacientky s </w:t>
      </w:r>
      <w:proofErr w:type="spellStart"/>
      <w:r w:rsidRPr="00007338">
        <w:rPr>
          <w:color w:val="000000"/>
          <w:szCs w:val="22"/>
        </w:rPr>
        <w:t>amenoreou</w:t>
      </w:r>
      <w:proofErr w:type="spellEnd"/>
      <w:r w:rsidRPr="00007338">
        <w:rPr>
          <w:color w:val="000000"/>
          <w:szCs w:val="22"/>
        </w:rPr>
        <w:t xml:space="preserve">. </w:t>
      </w:r>
    </w:p>
    <w:p w14:paraId="4B4239DA" w14:textId="77777777" w:rsidR="001F477B" w:rsidRPr="00007338" w:rsidRDefault="001F477B" w:rsidP="00E17EA0">
      <w:pPr>
        <w:ind w:left="0" w:firstLine="0"/>
        <w:rPr>
          <w:color w:val="000000"/>
          <w:szCs w:val="22"/>
        </w:rPr>
      </w:pPr>
    </w:p>
    <w:p w14:paraId="37B5E5FF" w14:textId="1A8477BE" w:rsidR="001C1D6F" w:rsidRPr="00007338" w:rsidRDefault="008E1634" w:rsidP="00E17EA0">
      <w:pPr>
        <w:ind w:left="0" w:firstLine="0"/>
        <w:rPr>
          <w:b/>
          <w:bCs/>
          <w:color w:val="000000"/>
          <w:szCs w:val="22"/>
        </w:rPr>
      </w:pPr>
      <w:r w:rsidRPr="00007338">
        <w:rPr>
          <w:color w:val="000000"/>
          <w:szCs w:val="22"/>
        </w:rPr>
        <w:t>Pri výbere antikoncepčnej metódy sa majú zhodnotiť individuálne okolnosti v každom jednotlivom prípade prediskutovaním s pacientkou, aby sa zaručilo nasadenie a dodržiavanie vybranej antikoncepčnej metódy.</w:t>
      </w:r>
    </w:p>
    <w:p w14:paraId="0A8BFDAE" w14:textId="77777777" w:rsidR="00CF7F9D" w:rsidRPr="00007338" w:rsidRDefault="00CF7F9D" w:rsidP="00E17EA0">
      <w:pPr>
        <w:ind w:left="0" w:firstLine="0"/>
        <w:rPr>
          <w:b/>
          <w:szCs w:val="22"/>
        </w:rPr>
      </w:pPr>
    </w:p>
    <w:p w14:paraId="58454213" w14:textId="77777777" w:rsidR="001C1D6F" w:rsidRPr="00007338" w:rsidRDefault="001C1D6F" w:rsidP="00E17EA0">
      <w:pPr>
        <w:ind w:left="0" w:firstLine="0"/>
        <w:rPr>
          <w:b/>
          <w:szCs w:val="22"/>
        </w:rPr>
      </w:pPr>
      <w:r w:rsidRPr="00007338">
        <w:rPr>
          <w:b/>
          <w:szCs w:val="22"/>
        </w:rPr>
        <w:t>Test</w:t>
      </w:r>
      <w:r w:rsidR="00E17EA0" w:rsidRPr="00007338">
        <w:rPr>
          <w:b/>
          <w:szCs w:val="22"/>
        </w:rPr>
        <w:t xml:space="preserve">y </w:t>
      </w:r>
      <w:r w:rsidRPr="00007338">
        <w:rPr>
          <w:b/>
          <w:szCs w:val="22"/>
        </w:rPr>
        <w:t>gravidity</w:t>
      </w:r>
    </w:p>
    <w:p w14:paraId="7404B5F4" w14:textId="2403AB28" w:rsidR="001C1D6F" w:rsidRPr="00007338" w:rsidRDefault="008E1634" w:rsidP="00E17EA0">
      <w:pPr>
        <w:ind w:left="0" w:firstLine="0"/>
        <w:rPr>
          <w:color w:val="000000"/>
          <w:szCs w:val="22"/>
        </w:rPr>
      </w:pPr>
      <w:r w:rsidRPr="00007338">
        <w:rPr>
          <w:color w:val="000000"/>
          <w:szCs w:val="22"/>
        </w:rPr>
        <w:t xml:space="preserve">Pod lekárskym dohľadom sa odporúča vykonať testy na graviditu s minimálnou citlivosťou 25 </w:t>
      </w:r>
      <w:proofErr w:type="spellStart"/>
      <w:r w:rsidRPr="00007338">
        <w:rPr>
          <w:color w:val="000000"/>
          <w:szCs w:val="22"/>
        </w:rPr>
        <w:t>mIU</w:t>
      </w:r>
      <w:proofErr w:type="spellEnd"/>
      <w:r w:rsidRPr="00007338">
        <w:rPr>
          <w:color w:val="000000"/>
          <w:szCs w:val="22"/>
        </w:rPr>
        <w:t>/ml nasledovne.</w:t>
      </w:r>
    </w:p>
    <w:p w14:paraId="73C556C9" w14:textId="77777777" w:rsidR="001C1D6F" w:rsidRPr="00007338" w:rsidRDefault="001C1D6F" w:rsidP="001C1D6F">
      <w:pPr>
        <w:autoSpaceDE w:val="0"/>
        <w:autoSpaceDN w:val="0"/>
        <w:adjustRightInd w:val="0"/>
        <w:ind w:left="0" w:firstLine="0"/>
        <w:rPr>
          <w:color w:val="000000"/>
          <w:szCs w:val="22"/>
        </w:rPr>
      </w:pPr>
    </w:p>
    <w:p w14:paraId="749F54AD" w14:textId="77777777" w:rsidR="001C1D6F" w:rsidRPr="00007338" w:rsidRDefault="001C1D6F" w:rsidP="001C1D6F">
      <w:pPr>
        <w:autoSpaceDE w:val="0"/>
        <w:autoSpaceDN w:val="0"/>
        <w:adjustRightInd w:val="0"/>
        <w:ind w:left="0" w:firstLine="0"/>
        <w:rPr>
          <w:color w:val="000000"/>
          <w:szCs w:val="22"/>
          <w:u w:val="single"/>
        </w:rPr>
      </w:pPr>
      <w:r w:rsidRPr="00007338">
        <w:rPr>
          <w:color w:val="000000"/>
          <w:szCs w:val="22"/>
          <w:u w:val="single"/>
        </w:rPr>
        <w:t>Pred začiatkom liečby</w:t>
      </w:r>
      <w:r w:rsidR="00E17EA0" w:rsidRPr="00007338">
        <w:rPr>
          <w:color w:val="000000"/>
          <w:szCs w:val="22"/>
          <w:u w:val="single"/>
        </w:rPr>
        <w:t>:</w:t>
      </w:r>
    </w:p>
    <w:p w14:paraId="1F807433" w14:textId="1138775E" w:rsidR="001C1D6F" w:rsidRPr="00007338" w:rsidRDefault="008E1634" w:rsidP="001C1D6F">
      <w:pPr>
        <w:autoSpaceDE w:val="0"/>
        <w:autoSpaceDN w:val="0"/>
        <w:adjustRightInd w:val="0"/>
        <w:ind w:left="0" w:firstLine="0"/>
        <w:rPr>
          <w:color w:val="000000"/>
          <w:szCs w:val="22"/>
        </w:rPr>
      </w:pPr>
      <w:r w:rsidRPr="00007338">
        <w:rPr>
          <w:color w:val="000000"/>
          <w:szCs w:val="22"/>
        </w:rPr>
        <w:t>Test gravidity pod lekárskym dohľadom sa má vykonať až keď pacientka používa účinnú antikoncepciu najmenej jeden mesiac a krátko (pár dní) pred prvým predpísaním lieku. Tento test má zaručiť, že pacientka nie je gravidná, keď začína liečbu s </w:t>
      </w:r>
      <w:proofErr w:type="spellStart"/>
      <w:r w:rsidRPr="00007338">
        <w:rPr>
          <w:color w:val="000000"/>
          <w:szCs w:val="22"/>
        </w:rPr>
        <w:t>izotretinoínom</w:t>
      </w:r>
      <w:proofErr w:type="spellEnd"/>
      <w:r w:rsidRPr="00007338">
        <w:rPr>
          <w:color w:val="000000"/>
          <w:szCs w:val="22"/>
        </w:rPr>
        <w:t xml:space="preserve">. </w:t>
      </w:r>
    </w:p>
    <w:p w14:paraId="0E842B44" w14:textId="54A27AD2" w:rsidR="001C1D6F" w:rsidRPr="00007338" w:rsidRDefault="001C1D6F" w:rsidP="001C1D6F">
      <w:pPr>
        <w:autoSpaceDE w:val="0"/>
        <w:autoSpaceDN w:val="0"/>
        <w:adjustRightInd w:val="0"/>
        <w:ind w:left="0" w:firstLine="0"/>
        <w:rPr>
          <w:color w:val="000000"/>
          <w:szCs w:val="22"/>
        </w:rPr>
      </w:pPr>
    </w:p>
    <w:p w14:paraId="7F7C7B02" w14:textId="784EB7C2" w:rsidR="001C1D6F" w:rsidRPr="00007338" w:rsidRDefault="001C1D6F" w:rsidP="00E17EA0">
      <w:pPr>
        <w:rPr>
          <w:szCs w:val="22"/>
          <w:u w:val="single"/>
        </w:rPr>
      </w:pPr>
      <w:r w:rsidRPr="00007338">
        <w:rPr>
          <w:szCs w:val="22"/>
          <w:u w:val="single"/>
        </w:rPr>
        <w:t xml:space="preserve">Následné </w:t>
      </w:r>
      <w:r w:rsidR="008E1634" w:rsidRPr="00007338">
        <w:rPr>
          <w:szCs w:val="22"/>
          <w:u w:val="single"/>
        </w:rPr>
        <w:t>návštevy</w:t>
      </w:r>
      <w:r w:rsidR="00E17EA0" w:rsidRPr="00007338">
        <w:rPr>
          <w:szCs w:val="22"/>
          <w:u w:val="single"/>
        </w:rPr>
        <w:t>:</w:t>
      </w:r>
    </w:p>
    <w:p w14:paraId="6587FB7A" w14:textId="71D0DF2F" w:rsidR="001C1D6F" w:rsidRPr="00007338" w:rsidRDefault="008E1634" w:rsidP="001C1D6F">
      <w:pPr>
        <w:autoSpaceDE w:val="0"/>
        <w:autoSpaceDN w:val="0"/>
        <w:adjustRightInd w:val="0"/>
        <w:ind w:left="0" w:firstLine="0"/>
        <w:rPr>
          <w:color w:val="000000"/>
          <w:szCs w:val="22"/>
        </w:rPr>
      </w:pPr>
      <w:r w:rsidRPr="00007338">
        <w:rPr>
          <w:color w:val="000000"/>
          <w:szCs w:val="22"/>
        </w:rPr>
        <w:t xml:space="preserve">Následné lekárske kontroly sa majú naplánovať v pravidelných intervaloch, ideálne raz mesačne. Potreba opakovania testov gravidity pod lekárskym dohľadom raz mesačne sa má určiť aj na základe zváženia sexuálnej aktivity pacientky, aktuálneho stavu menštruácie (abnormálna menštruácia, vynechanie menštruácie alebo </w:t>
      </w:r>
      <w:proofErr w:type="spellStart"/>
      <w:r w:rsidRPr="00007338">
        <w:rPr>
          <w:color w:val="000000"/>
          <w:szCs w:val="22"/>
        </w:rPr>
        <w:t>amenorea</w:t>
      </w:r>
      <w:proofErr w:type="spellEnd"/>
      <w:r w:rsidRPr="00007338">
        <w:rPr>
          <w:color w:val="000000"/>
          <w:szCs w:val="22"/>
        </w:rPr>
        <w:t>) a metódy antikoncepcie. V indikovaných prípadoch sa majú testy na graviditu vykonať v deň predpísania lieku alebo do troch dní pred návštevou predpisujúceho lekára.</w:t>
      </w:r>
    </w:p>
    <w:p w14:paraId="2CC76BFC" w14:textId="77777777" w:rsidR="001C1D6F" w:rsidRPr="00007338" w:rsidRDefault="001C1D6F" w:rsidP="001C1D6F">
      <w:pPr>
        <w:autoSpaceDE w:val="0"/>
        <w:autoSpaceDN w:val="0"/>
        <w:adjustRightInd w:val="0"/>
        <w:ind w:left="0" w:firstLine="0"/>
        <w:rPr>
          <w:color w:val="000000"/>
          <w:szCs w:val="22"/>
        </w:rPr>
      </w:pPr>
    </w:p>
    <w:p w14:paraId="79867544" w14:textId="77777777" w:rsidR="001C1D6F" w:rsidRPr="00007338" w:rsidRDefault="001C1D6F" w:rsidP="00E17EA0">
      <w:pPr>
        <w:rPr>
          <w:szCs w:val="22"/>
          <w:u w:val="single"/>
        </w:rPr>
      </w:pPr>
      <w:r w:rsidRPr="00007338">
        <w:rPr>
          <w:szCs w:val="22"/>
          <w:u w:val="single"/>
        </w:rPr>
        <w:t>Ukončenie liečby</w:t>
      </w:r>
      <w:r w:rsidR="00E17EA0" w:rsidRPr="00007338">
        <w:rPr>
          <w:szCs w:val="22"/>
          <w:u w:val="single"/>
        </w:rPr>
        <w:t>:</w:t>
      </w:r>
    </w:p>
    <w:p w14:paraId="364D9FEC" w14:textId="5C89D836" w:rsidR="001C1D6F" w:rsidRPr="00007338" w:rsidRDefault="008E1634" w:rsidP="001C1D6F">
      <w:pPr>
        <w:autoSpaceDE w:val="0"/>
        <w:autoSpaceDN w:val="0"/>
        <w:adjustRightInd w:val="0"/>
        <w:ind w:left="0" w:firstLine="0"/>
        <w:rPr>
          <w:color w:val="000000"/>
          <w:szCs w:val="22"/>
        </w:rPr>
      </w:pPr>
      <w:r w:rsidRPr="00007338">
        <w:rPr>
          <w:color w:val="000000"/>
          <w:szCs w:val="22"/>
        </w:rPr>
        <w:t>Jeden mesiac</w:t>
      </w:r>
      <w:r w:rsidR="001C1D6F" w:rsidRPr="00007338">
        <w:rPr>
          <w:color w:val="000000"/>
          <w:szCs w:val="22"/>
        </w:rPr>
        <w:t xml:space="preserve"> po ukončení liečby majú ženy podstúpiť posledný tehotenský test.</w:t>
      </w:r>
    </w:p>
    <w:p w14:paraId="5AFD0211" w14:textId="77777777" w:rsidR="001C1D6F" w:rsidRPr="00007338" w:rsidRDefault="001C1D6F" w:rsidP="00E17EA0">
      <w:pPr>
        <w:rPr>
          <w:b/>
          <w:szCs w:val="22"/>
        </w:rPr>
      </w:pPr>
    </w:p>
    <w:p w14:paraId="37451E24" w14:textId="2F388448" w:rsidR="001C1D6F" w:rsidRPr="00007338" w:rsidRDefault="0037511A" w:rsidP="00E17EA0">
      <w:pPr>
        <w:rPr>
          <w:b/>
          <w:szCs w:val="22"/>
        </w:rPr>
      </w:pPr>
      <w:r w:rsidRPr="00007338">
        <w:rPr>
          <w:b/>
          <w:szCs w:val="22"/>
        </w:rPr>
        <w:t xml:space="preserve">Obmedzenie </w:t>
      </w:r>
      <w:r w:rsidR="001C1D6F" w:rsidRPr="00007338">
        <w:rPr>
          <w:b/>
          <w:szCs w:val="22"/>
        </w:rPr>
        <w:t>týkajúce sa predpisovania a výdaja lieku</w:t>
      </w:r>
    </w:p>
    <w:p w14:paraId="71A22E5B" w14:textId="3CBDCF98" w:rsidR="0037511A" w:rsidRPr="00007338" w:rsidRDefault="0037511A" w:rsidP="001C1D6F">
      <w:pPr>
        <w:autoSpaceDE w:val="0"/>
        <w:autoSpaceDN w:val="0"/>
        <w:adjustRightInd w:val="0"/>
        <w:ind w:left="0" w:firstLine="0"/>
        <w:rPr>
          <w:color w:val="000000"/>
          <w:szCs w:val="22"/>
        </w:rPr>
      </w:pPr>
      <w:r w:rsidRPr="00007338">
        <w:rPr>
          <w:color w:val="000000"/>
          <w:szCs w:val="22"/>
        </w:rPr>
        <w:t xml:space="preserve">Predpísanie </w:t>
      </w:r>
      <w:r w:rsidR="008F6287" w:rsidRPr="00007338">
        <w:rPr>
          <w:color w:val="000000"/>
          <w:szCs w:val="22"/>
        </w:rPr>
        <w:t>BELORETINU</w:t>
      </w:r>
      <w:r w:rsidRPr="00007338">
        <w:rPr>
          <w:color w:val="000000"/>
          <w:szCs w:val="22"/>
        </w:rPr>
        <w:t xml:space="preserve"> ženám vo fertilnom veku sa má obmedziť na 30 dní liečby a pokračovanie liečby vyžaduje nové predpísanie lieku zahŕňajúce vykonanie testu na graviditu a dohľad. V ideálnom prípade vykonanie testu gravidity, predpísanie </w:t>
      </w:r>
      <w:r w:rsidR="008F6287" w:rsidRPr="00007338">
        <w:rPr>
          <w:color w:val="000000"/>
          <w:szCs w:val="22"/>
        </w:rPr>
        <w:t>BELORETINU</w:t>
      </w:r>
      <w:r w:rsidRPr="00007338">
        <w:rPr>
          <w:color w:val="000000"/>
          <w:szCs w:val="22"/>
        </w:rPr>
        <w:t xml:space="preserve"> a jeho výdaj sa majú uskutočniť v jeden deň.  </w:t>
      </w:r>
    </w:p>
    <w:p w14:paraId="75D94CBF" w14:textId="77777777" w:rsidR="0037511A" w:rsidRPr="00007338" w:rsidRDefault="0037511A" w:rsidP="001C1D6F">
      <w:pPr>
        <w:autoSpaceDE w:val="0"/>
        <w:autoSpaceDN w:val="0"/>
        <w:adjustRightInd w:val="0"/>
        <w:ind w:left="0" w:firstLine="0"/>
        <w:rPr>
          <w:color w:val="000000"/>
          <w:szCs w:val="22"/>
        </w:rPr>
      </w:pPr>
    </w:p>
    <w:p w14:paraId="4C7005D0" w14:textId="41C0ED99" w:rsidR="001C1D6F" w:rsidRPr="00007338" w:rsidRDefault="0037511A" w:rsidP="001C1D6F">
      <w:pPr>
        <w:autoSpaceDE w:val="0"/>
        <w:autoSpaceDN w:val="0"/>
        <w:adjustRightInd w:val="0"/>
        <w:ind w:left="0" w:firstLine="0"/>
        <w:rPr>
          <w:color w:val="000000"/>
          <w:szCs w:val="22"/>
        </w:rPr>
      </w:pPr>
      <w:r w:rsidRPr="00007338">
        <w:rPr>
          <w:color w:val="000000"/>
          <w:szCs w:val="22"/>
        </w:rPr>
        <w:t xml:space="preserve">Tieto mesačné kontroly umožnia zabezpečiť vykonávanie pravidelného testu na graviditu a dohľad a zaručia, že pacientka pred nasledujúcim cyklom liečby nie je tehotná. </w:t>
      </w:r>
    </w:p>
    <w:p w14:paraId="4E1E08AD" w14:textId="77777777" w:rsidR="009205E4" w:rsidRPr="00007338" w:rsidRDefault="009205E4" w:rsidP="00E17EA0">
      <w:pPr>
        <w:rPr>
          <w:b/>
          <w:szCs w:val="22"/>
        </w:rPr>
      </w:pPr>
    </w:p>
    <w:p w14:paraId="7BCE6373" w14:textId="77777777" w:rsidR="009A1F9B" w:rsidRDefault="009A1F9B">
      <w:pPr>
        <w:ind w:left="0" w:firstLine="0"/>
        <w:rPr>
          <w:b/>
          <w:szCs w:val="22"/>
        </w:rPr>
      </w:pPr>
      <w:r>
        <w:rPr>
          <w:b/>
          <w:szCs w:val="22"/>
        </w:rPr>
        <w:br w:type="page"/>
      </w:r>
    </w:p>
    <w:p w14:paraId="009BDFEC" w14:textId="78D0C2CE" w:rsidR="001C1D6F" w:rsidRPr="00007338" w:rsidRDefault="0037511A" w:rsidP="00E17EA0">
      <w:pPr>
        <w:rPr>
          <w:b/>
          <w:szCs w:val="22"/>
        </w:rPr>
      </w:pPr>
      <w:r w:rsidRPr="00007338">
        <w:rPr>
          <w:b/>
          <w:szCs w:val="22"/>
        </w:rPr>
        <w:lastRenderedPageBreak/>
        <w:t>Mužskí pacienti</w:t>
      </w:r>
    </w:p>
    <w:p w14:paraId="76EA0EAA" w14:textId="63BDA96E" w:rsidR="001C1D6F" w:rsidRPr="00007338" w:rsidRDefault="001C1D6F" w:rsidP="001C1D6F">
      <w:pPr>
        <w:autoSpaceDE w:val="0"/>
        <w:autoSpaceDN w:val="0"/>
        <w:adjustRightInd w:val="0"/>
        <w:ind w:left="0" w:firstLine="0"/>
        <w:rPr>
          <w:color w:val="000000"/>
          <w:szCs w:val="22"/>
        </w:rPr>
      </w:pPr>
      <w:r w:rsidRPr="00007338">
        <w:rPr>
          <w:color w:val="000000"/>
          <w:szCs w:val="22"/>
        </w:rPr>
        <w:t xml:space="preserve">Dostupné údaje naznačujú, že hladina expozície plodu zo semena pacientov užívajúcich </w:t>
      </w:r>
      <w:r w:rsidR="008F6287" w:rsidRPr="00007338">
        <w:rPr>
          <w:color w:val="000000"/>
          <w:szCs w:val="22"/>
        </w:rPr>
        <w:t>BELORETIN</w:t>
      </w:r>
      <w:r w:rsidRPr="00007338">
        <w:rPr>
          <w:color w:val="000000"/>
          <w:szCs w:val="22"/>
        </w:rPr>
        <w:t xml:space="preserve"> nie je dostatočne významná na to, aby bola spájaná s </w:t>
      </w:r>
      <w:proofErr w:type="spellStart"/>
      <w:r w:rsidRPr="00007338">
        <w:rPr>
          <w:color w:val="000000"/>
          <w:szCs w:val="22"/>
        </w:rPr>
        <w:t>teratogénnymi</w:t>
      </w:r>
      <w:proofErr w:type="spellEnd"/>
      <w:r w:rsidRPr="00007338">
        <w:rPr>
          <w:color w:val="000000"/>
          <w:szCs w:val="22"/>
        </w:rPr>
        <w:t xml:space="preserve"> účinkami </w:t>
      </w:r>
      <w:r w:rsidR="008F6287" w:rsidRPr="00007338">
        <w:rPr>
          <w:color w:val="000000"/>
          <w:szCs w:val="22"/>
        </w:rPr>
        <w:t>BELORETINU</w:t>
      </w:r>
      <w:r w:rsidRPr="00007338">
        <w:rPr>
          <w:color w:val="000000"/>
          <w:szCs w:val="22"/>
        </w:rPr>
        <w:t>.</w:t>
      </w:r>
    </w:p>
    <w:p w14:paraId="0C4176DD" w14:textId="77777777" w:rsidR="001C1D6F" w:rsidRPr="00007338" w:rsidRDefault="001C1D6F" w:rsidP="001C1D6F">
      <w:pPr>
        <w:autoSpaceDE w:val="0"/>
        <w:autoSpaceDN w:val="0"/>
        <w:adjustRightInd w:val="0"/>
        <w:ind w:left="0" w:firstLine="0"/>
        <w:rPr>
          <w:color w:val="000000"/>
          <w:szCs w:val="22"/>
        </w:rPr>
      </w:pPr>
      <w:r w:rsidRPr="00007338">
        <w:rPr>
          <w:color w:val="000000"/>
          <w:szCs w:val="22"/>
        </w:rPr>
        <w:t xml:space="preserve">Pacienti mužského pohlavia </w:t>
      </w:r>
      <w:r w:rsidR="00E17EA0" w:rsidRPr="00007338">
        <w:rPr>
          <w:color w:val="000000"/>
          <w:szCs w:val="22"/>
        </w:rPr>
        <w:t xml:space="preserve">sa </w:t>
      </w:r>
      <w:r w:rsidRPr="00007338">
        <w:rPr>
          <w:color w:val="000000"/>
          <w:szCs w:val="22"/>
        </w:rPr>
        <w:t>majú upozor</w:t>
      </w:r>
      <w:r w:rsidR="00E9156F" w:rsidRPr="00007338">
        <w:rPr>
          <w:color w:val="000000"/>
          <w:szCs w:val="22"/>
        </w:rPr>
        <w:t>niť</w:t>
      </w:r>
      <w:r w:rsidRPr="00007338">
        <w:rPr>
          <w:color w:val="000000"/>
          <w:szCs w:val="22"/>
        </w:rPr>
        <w:t>, že tento liek nesmú dávať nikomu inému, najmä nie ženám.</w:t>
      </w:r>
    </w:p>
    <w:p w14:paraId="4679B8E7" w14:textId="77777777" w:rsidR="001C1D6F" w:rsidRPr="00007338" w:rsidRDefault="001C1D6F" w:rsidP="00E9156F">
      <w:pPr>
        <w:rPr>
          <w:b/>
          <w:szCs w:val="22"/>
        </w:rPr>
      </w:pPr>
    </w:p>
    <w:p w14:paraId="46B74DBC" w14:textId="77777777" w:rsidR="001C1D6F" w:rsidRPr="00007338" w:rsidRDefault="001C1D6F" w:rsidP="00E9156F">
      <w:pPr>
        <w:rPr>
          <w:b/>
          <w:szCs w:val="22"/>
        </w:rPr>
      </w:pPr>
      <w:r w:rsidRPr="00007338">
        <w:rPr>
          <w:b/>
          <w:szCs w:val="22"/>
        </w:rPr>
        <w:t>Ďalšie opatrenia</w:t>
      </w:r>
    </w:p>
    <w:p w14:paraId="012DFAA5" w14:textId="77777777" w:rsidR="001C1D6F" w:rsidRPr="00007338" w:rsidRDefault="001C1D6F" w:rsidP="001C1D6F">
      <w:pPr>
        <w:autoSpaceDE w:val="0"/>
        <w:autoSpaceDN w:val="0"/>
        <w:adjustRightInd w:val="0"/>
        <w:ind w:left="0" w:firstLine="0"/>
        <w:rPr>
          <w:color w:val="000000"/>
          <w:szCs w:val="22"/>
        </w:rPr>
      </w:pPr>
      <w:r w:rsidRPr="00007338">
        <w:rPr>
          <w:color w:val="000000"/>
          <w:szCs w:val="22"/>
        </w:rPr>
        <w:t xml:space="preserve">Pacienti </w:t>
      </w:r>
      <w:r w:rsidR="00E86F5B" w:rsidRPr="00007338">
        <w:rPr>
          <w:color w:val="000000"/>
          <w:szCs w:val="22"/>
        </w:rPr>
        <w:t>majú byť poučení</w:t>
      </w:r>
      <w:r w:rsidRPr="00007338">
        <w:rPr>
          <w:color w:val="000000"/>
          <w:szCs w:val="22"/>
        </w:rPr>
        <w:t>, aby tento liek nikdy nedávali inej osobe a na konci liečby vrátili do lekárne všetky nepoužité kapsuly.</w:t>
      </w:r>
    </w:p>
    <w:p w14:paraId="5BF53B25" w14:textId="77777777" w:rsidR="001C1D6F" w:rsidRPr="00007338" w:rsidRDefault="001C1D6F" w:rsidP="001C1D6F">
      <w:pPr>
        <w:autoSpaceDE w:val="0"/>
        <w:autoSpaceDN w:val="0"/>
        <w:adjustRightInd w:val="0"/>
        <w:ind w:left="0" w:firstLine="0"/>
        <w:rPr>
          <w:color w:val="000000"/>
          <w:szCs w:val="22"/>
        </w:rPr>
      </w:pPr>
      <w:r w:rsidRPr="00007338">
        <w:rPr>
          <w:color w:val="000000"/>
          <w:szCs w:val="22"/>
        </w:rPr>
        <w:t xml:space="preserve">Pacienti nesmú darovať krv počas liečby a jeden mesiac po ukončení liečby </w:t>
      </w:r>
      <w:proofErr w:type="spellStart"/>
      <w:r w:rsidRPr="00007338">
        <w:rPr>
          <w:color w:val="000000"/>
          <w:szCs w:val="22"/>
        </w:rPr>
        <w:t>izotretinoínom</w:t>
      </w:r>
      <w:proofErr w:type="spellEnd"/>
      <w:r w:rsidRPr="00007338">
        <w:rPr>
          <w:color w:val="000000"/>
          <w:szCs w:val="22"/>
        </w:rPr>
        <w:t xml:space="preserve"> kvôli potenciálnemu riziku pre plod gravidnej príjemkyne transfúzie.</w:t>
      </w:r>
    </w:p>
    <w:p w14:paraId="69EAE4EA" w14:textId="77777777" w:rsidR="001C1D6F" w:rsidRPr="00007338" w:rsidRDefault="001C1D6F" w:rsidP="001C1D6F">
      <w:pPr>
        <w:autoSpaceDE w:val="0"/>
        <w:autoSpaceDN w:val="0"/>
        <w:adjustRightInd w:val="0"/>
        <w:ind w:left="0" w:firstLine="0"/>
        <w:rPr>
          <w:color w:val="000000"/>
          <w:szCs w:val="22"/>
        </w:rPr>
      </w:pPr>
    </w:p>
    <w:p w14:paraId="735CCE94" w14:textId="77777777" w:rsidR="001C1D6F" w:rsidRPr="00007338" w:rsidRDefault="00E9156F" w:rsidP="00E9156F">
      <w:pPr>
        <w:rPr>
          <w:b/>
          <w:szCs w:val="22"/>
        </w:rPr>
      </w:pPr>
      <w:r w:rsidRPr="00007338">
        <w:rPr>
          <w:b/>
          <w:szCs w:val="22"/>
        </w:rPr>
        <w:t xml:space="preserve">Vzdelávací </w:t>
      </w:r>
      <w:r w:rsidR="001C1D6F" w:rsidRPr="00007338">
        <w:rPr>
          <w:b/>
          <w:szCs w:val="22"/>
        </w:rPr>
        <w:t>materiál</w:t>
      </w:r>
    </w:p>
    <w:p w14:paraId="4A6E0158" w14:textId="77777777" w:rsidR="001C1D6F" w:rsidRPr="00007338" w:rsidRDefault="001C1D6F" w:rsidP="001C1D6F">
      <w:pPr>
        <w:autoSpaceDE w:val="0"/>
        <w:autoSpaceDN w:val="0"/>
        <w:adjustRightInd w:val="0"/>
        <w:ind w:left="0" w:firstLine="0"/>
        <w:rPr>
          <w:color w:val="000000"/>
          <w:szCs w:val="22"/>
        </w:rPr>
      </w:pPr>
      <w:r w:rsidRPr="00007338">
        <w:rPr>
          <w:color w:val="000000"/>
          <w:szCs w:val="22"/>
        </w:rPr>
        <w:t xml:space="preserve">Na pomoc lekárom, lekárnikom a pacientom, aby sa zabránilo expozícii plodu </w:t>
      </w:r>
      <w:proofErr w:type="spellStart"/>
      <w:r w:rsidRPr="00007338">
        <w:rPr>
          <w:color w:val="000000"/>
          <w:szCs w:val="22"/>
        </w:rPr>
        <w:t>izotretinoínom</w:t>
      </w:r>
      <w:proofErr w:type="spellEnd"/>
      <w:r w:rsidRPr="00007338">
        <w:rPr>
          <w:color w:val="000000"/>
          <w:szCs w:val="22"/>
        </w:rPr>
        <w:t xml:space="preserve">, držiteľ rozhodnutia o registrácii zabezpečí </w:t>
      </w:r>
      <w:r w:rsidR="00E9156F" w:rsidRPr="00007338">
        <w:rPr>
          <w:color w:val="000000"/>
          <w:szCs w:val="22"/>
        </w:rPr>
        <w:t xml:space="preserve">vzdelávací </w:t>
      </w:r>
      <w:r w:rsidRPr="00007338">
        <w:rPr>
          <w:color w:val="000000"/>
          <w:szCs w:val="22"/>
        </w:rPr>
        <w:t xml:space="preserve">materiál s upozorneniami na </w:t>
      </w:r>
      <w:proofErr w:type="spellStart"/>
      <w:r w:rsidRPr="00007338">
        <w:rPr>
          <w:color w:val="000000"/>
          <w:szCs w:val="22"/>
        </w:rPr>
        <w:t>teratogenitu</w:t>
      </w:r>
      <w:proofErr w:type="spellEnd"/>
      <w:r w:rsidRPr="00007338">
        <w:rPr>
          <w:color w:val="000000"/>
          <w:szCs w:val="22"/>
        </w:rPr>
        <w:t xml:space="preserve"> </w:t>
      </w:r>
      <w:proofErr w:type="spellStart"/>
      <w:r w:rsidRPr="00007338">
        <w:rPr>
          <w:color w:val="000000"/>
          <w:szCs w:val="22"/>
        </w:rPr>
        <w:t>izotretinoínu</w:t>
      </w:r>
      <w:proofErr w:type="spellEnd"/>
      <w:r w:rsidRPr="00007338">
        <w:rPr>
          <w:color w:val="000000"/>
          <w:szCs w:val="22"/>
        </w:rPr>
        <w:t>, s radami o antikoncepcii, ktorú je potrebné nasadiť pred začiatkom liečby a s poučením o potrebe testovania gravidity.</w:t>
      </w:r>
    </w:p>
    <w:p w14:paraId="0FA787E2" w14:textId="77777777" w:rsidR="008F6287" w:rsidRPr="00007338" w:rsidRDefault="008F6287" w:rsidP="001C1D6F">
      <w:pPr>
        <w:autoSpaceDE w:val="0"/>
        <w:autoSpaceDN w:val="0"/>
        <w:adjustRightInd w:val="0"/>
        <w:ind w:left="0" w:firstLine="0"/>
        <w:rPr>
          <w:color w:val="000000"/>
          <w:szCs w:val="22"/>
        </w:rPr>
      </w:pPr>
    </w:p>
    <w:p w14:paraId="7936774A" w14:textId="77777777" w:rsidR="001C1D6F" w:rsidRPr="00007338" w:rsidRDefault="001C1D6F" w:rsidP="001C1D6F">
      <w:pPr>
        <w:autoSpaceDE w:val="0"/>
        <w:autoSpaceDN w:val="0"/>
        <w:adjustRightInd w:val="0"/>
        <w:ind w:left="0" w:firstLine="0"/>
        <w:rPr>
          <w:color w:val="000000"/>
          <w:szCs w:val="22"/>
        </w:rPr>
      </w:pPr>
      <w:r w:rsidRPr="00007338">
        <w:rPr>
          <w:color w:val="000000"/>
          <w:szCs w:val="22"/>
        </w:rPr>
        <w:t>Lekári majú poskytnúť všetkým pacientom, ženám aj mužom, kompletné informácie určené pre pacientov o </w:t>
      </w:r>
      <w:proofErr w:type="spellStart"/>
      <w:r w:rsidRPr="00007338">
        <w:rPr>
          <w:color w:val="000000"/>
          <w:szCs w:val="22"/>
        </w:rPr>
        <w:t>teratogénnom</w:t>
      </w:r>
      <w:proofErr w:type="spellEnd"/>
      <w:r w:rsidRPr="00007338">
        <w:rPr>
          <w:color w:val="000000"/>
          <w:szCs w:val="22"/>
        </w:rPr>
        <w:t xml:space="preserve"> riziku a prísnych opatreniach na zabránenie gravidity, ktoré sú uvedené v Programe na prevenciu gravidity.</w:t>
      </w:r>
    </w:p>
    <w:p w14:paraId="398B486C" w14:textId="77777777" w:rsidR="001C1D6F" w:rsidRPr="00007338" w:rsidRDefault="001C1D6F" w:rsidP="001C1D6F">
      <w:pPr>
        <w:autoSpaceDE w:val="0"/>
        <w:autoSpaceDN w:val="0"/>
        <w:adjustRightInd w:val="0"/>
        <w:ind w:left="0" w:firstLine="0"/>
        <w:rPr>
          <w:color w:val="000000"/>
          <w:szCs w:val="22"/>
        </w:rPr>
      </w:pPr>
    </w:p>
    <w:p w14:paraId="2F661880" w14:textId="77777777" w:rsidR="001C1D6F" w:rsidRPr="00007338" w:rsidRDefault="001C1D6F" w:rsidP="00E9156F">
      <w:pPr>
        <w:rPr>
          <w:b/>
          <w:szCs w:val="22"/>
        </w:rPr>
      </w:pPr>
      <w:r w:rsidRPr="00007338">
        <w:rPr>
          <w:b/>
          <w:szCs w:val="22"/>
        </w:rPr>
        <w:t>Psychické poruchy</w:t>
      </w:r>
    </w:p>
    <w:p w14:paraId="1A96B487" w14:textId="77777777" w:rsidR="008B02E7" w:rsidRPr="00007338" w:rsidRDefault="00B93F53" w:rsidP="008F6287">
      <w:pPr>
        <w:autoSpaceDE w:val="0"/>
        <w:autoSpaceDN w:val="0"/>
        <w:adjustRightInd w:val="0"/>
        <w:ind w:left="0" w:firstLine="0"/>
        <w:rPr>
          <w:color w:val="000000"/>
          <w:szCs w:val="22"/>
        </w:rPr>
      </w:pPr>
      <w:r w:rsidRPr="00007338">
        <w:rPr>
          <w:color w:val="000000"/>
          <w:szCs w:val="22"/>
        </w:rPr>
        <w:t xml:space="preserve">U pacientov liečených </w:t>
      </w:r>
      <w:proofErr w:type="spellStart"/>
      <w:r w:rsidRPr="00007338">
        <w:rPr>
          <w:color w:val="000000"/>
          <w:szCs w:val="22"/>
        </w:rPr>
        <w:t>izotretinoínom</w:t>
      </w:r>
      <w:proofErr w:type="spellEnd"/>
      <w:r w:rsidRPr="00007338">
        <w:rPr>
          <w:color w:val="000000"/>
          <w:szCs w:val="22"/>
        </w:rPr>
        <w:t xml:space="preserve"> boli hlásené depresia, zhoršenie depresie, úzkosť, agresívne sklony, zmeny nálad, psychotické symptómy a veľmi zriedkavo samovražedné myšlienky, pokusy o samovraždu a samovražda (pozri časť 4.8). Osobitnú starostlivosť je potrebné venovať pacientom s anamnézou depresie a všetci pacienti sa majú sledovať pre prejavy depresie, ktoré ak nastanú, musia sa adekvátne liečiť. Prerušenie liečby </w:t>
      </w:r>
      <w:proofErr w:type="spellStart"/>
      <w:r w:rsidRPr="00007338">
        <w:rPr>
          <w:color w:val="000000"/>
          <w:szCs w:val="22"/>
        </w:rPr>
        <w:t>izotretinoínom</w:t>
      </w:r>
      <w:proofErr w:type="spellEnd"/>
      <w:r w:rsidRPr="00007338">
        <w:rPr>
          <w:color w:val="000000"/>
          <w:szCs w:val="22"/>
        </w:rPr>
        <w:t xml:space="preserve"> však môže byť nedostatočné na zmiernenie symptómov, a preto môže byť potrebné ďalšie psychiatrické alebo psychologické zhodnotenie stavu. </w:t>
      </w:r>
    </w:p>
    <w:p w14:paraId="4ADBB062" w14:textId="77777777" w:rsidR="008B02E7" w:rsidRPr="00007338" w:rsidRDefault="008B02E7" w:rsidP="008F6287">
      <w:pPr>
        <w:autoSpaceDE w:val="0"/>
        <w:autoSpaceDN w:val="0"/>
        <w:adjustRightInd w:val="0"/>
        <w:ind w:left="0" w:firstLine="0"/>
        <w:rPr>
          <w:color w:val="000000"/>
          <w:szCs w:val="22"/>
        </w:rPr>
      </w:pPr>
    </w:p>
    <w:p w14:paraId="44069EBA" w14:textId="07891859" w:rsidR="00D66CC1" w:rsidRPr="00007338" w:rsidRDefault="00B93F53" w:rsidP="008F6287">
      <w:pPr>
        <w:autoSpaceDE w:val="0"/>
        <w:autoSpaceDN w:val="0"/>
        <w:adjustRightInd w:val="0"/>
        <w:ind w:left="0" w:firstLine="0"/>
        <w:rPr>
          <w:color w:val="000000"/>
          <w:szCs w:val="22"/>
        </w:rPr>
      </w:pPr>
      <w:r w:rsidRPr="00007338">
        <w:rPr>
          <w:color w:val="000000"/>
          <w:szCs w:val="22"/>
        </w:rPr>
        <w:t>Upovedomenie rodiny a rodinných známych môže byť užitočné na odhalenie zhoršenia mentálneho zdravia</w:t>
      </w:r>
      <w:r w:rsidR="008B02E7" w:rsidRPr="00007338">
        <w:rPr>
          <w:color w:val="000000"/>
          <w:szCs w:val="22"/>
        </w:rPr>
        <w:t>.</w:t>
      </w:r>
    </w:p>
    <w:p w14:paraId="31416FA8" w14:textId="77777777" w:rsidR="001C1D6F" w:rsidRPr="00007338" w:rsidRDefault="001C1D6F" w:rsidP="008F6287">
      <w:pPr>
        <w:ind w:left="0" w:firstLine="0"/>
        <w:rPr>
          <w:b/>
          <w:szCs w:val="22"/>
        </w:rPr>
      </w:pPr>
    </w:p>
    <w:p w14:paraId="3665468A" w14:textId="77777777" w:rsidR="001C1D6F" w:rsidRPr="00007338" w:rsidRDefault="001C1D6F" w:rsidP="000B5D4A">
      <w:pPr>
        <w:rPr>
          <w:b/>
          <w:szCs w:val="22"/>
        </w:rPr>
      </w:pPr>
      <w:r w:rsidRPr="00007338">
        <w:rPr>
          <w:b/>
          <w:szCs w:val="22"/>
        </w:rPr>
        <w:t>Poruchy kože a podkožného tkaniva</w:t>
      </w:r>
    </w:p>
    <w:p w14:paraId="664FF30C" w14:textId="77777777" w:rsidR="001C1D6F" w:rsidRPr="00007338" w:rsidRDefault="001C1D6F" w:rsidP="001C1D6F">
      <w:pPr>
        <w:autoSpaceDE w:val="0"/>
        <w:autoSpaceDN w:val="0"/>
        <w:adjustRightInd w:val="0"/>
        <w:ind w:left="0" w:firstLine="0"/>
        <w:rPr>
          <w:color w:val="000000"/>
          <w:szCs w:val="22"/>
        </w:rPr>
      </w:pPr>
      <w:r w:rsidRPr="00007338">
        <w:rPr>
          <w:color w:val="000000"/>
          <w:szCs w:val="22"/>
        </w:rPr>
        <w:t>Občas sa pozoruje akútne zhoršenie akné v počiatočnom období, postupne však v priebehu liečby ust</w:t>
      </w:r>
      <w:r w:rsidR="000B5D4A" w:rsidRPr="00007338">
        <w:rPr>
          <w:color w:val="000000"/>
          <w:szCs w:val="22"/>
        </w:rPr>
        <w:t>úpi</w:t>
      </w:r>
      <w:r w:rsidRPr="00007338">
        <w:rPr>
          <w:color w:val="000000"/>
          <w:szCs w:val="22"/>
        </w:rPr>
        <w:t>, väčšinou do 7</w:t>
      </w:r>
      <w:r w:rsidR="00022B53" w:rsidRPr="00007338">
        <w:rPr>
          <w:color w:val="000000"/>
          <w:szCs w:val="22"/>
        </w:rPr>
        <w:t xml:space="preserve"> – </w:t>
      </w:r>
      <w:r w:rsidRPr="00007338">
        <w:rPr>
          <w:color w:val="000000"/>
          <w:szCs w:val="22"/>
        </w:rPr>
        <w:t>10 dní a obyčajne nevyžaduje úpravu dávkovania.</w:t>
      </w:r>
    </w:p>
    <w:p w14:paraId="242C082D" w14:textId="4EF931AF" w:rsidR="001C1D6F" w:rsidRPr="00007338" w:rsidRDefault="000B5D4A" w:rsidP="001C1D6F">
      <w:pPr>
        <w:autoSpaceDE w:val="0"/>
        <w:autoSpaceDN w:val="0"/>
        <w:adjustRightInd w:val="0"/>
        <w:ind w:left="0" w:firstLine="0"/>
        <w:rPr>
          <w:color w:val="000000"/>
          <w:szCs w:val="22"/>
        </w:rPr>
      </w:pPr>
      <w:r w:rsidRPr="00007338">
        <w:rPr>
          <w:color w:val="000000"/>
          <w:szCs w:val="22"/>
        </w:rPr>
        <w:t xml:space="preserve">Treba </w:t>
      </w:r>
      <w:r w:rsidR="001C1D6F" w:rsidRPr="00007338">
        <w:rPr>
          <w:color w:val="000000"/>
          <w:szCs w:val="22"/>
        </w:rPr>
        <w:t xml:space="preserve">sa vyhýbať intenzívnemu slnečnému </w:t>
      </w:r>
      <w:r w:rsidRPr="00007338">
        <w:rPr>
          <w:color w:val="000000"/>
          <w:szCs w:val="22"/>
        </w:rPr>
        <w:t xml:space="preserve">žiareniu </w:t>
      </w:r>
      <w:r w:rsidR="001C1D6F" w:rsidRPr="00007338">
        <w:rPr>
          <w:color w:val="000000"/>
          <w:szCs w:val="22"/>
        </w:rPr>
        <w:t>alebo UV lúčom. V nevyhnutných prípadoch sa má použiť prípravok na ochranu pred sln</w:t>
      </w:r>
      <w:r w:rsidRPr="00007338">
        <w:rPr>
          <w:color w:val="000000"/>
          <w:szCs w:val="22"/>
        </w:rPr>
        <w:t xml:space="preserve">ečným žiarením </w:t>
      </w:r>
      <w:r w:rsidR="001C1D6F" w:rsidRPr="00007338">
        <w:rPr>
          <w:color w:val="000000"/>
          <w:szCs w:val="22"/>
        </w:rPr>
        <w:t xml:space="preserve">s vysokým ochranným faktorom minimálne </w:t>
      </w:r>
      <w:r w:rsidRPr="00007338">
        <w:rPr>
          <w:color w:val="000000"/>
          <w:szCs w:val="22"/>
        </w:rPr>
        <w:t>SPF</w:t>
      </w:r>
      <w:r w:rsidR="00CF69F7">
        <w:rPr>
          <w:color w:val="000000"/>
          <w:szCs w:val="22"/>
        </w:rPr>
        <w:t xml:space="preserve"> </w:t>
      </w:r>
      <w:r w:rsidR="001C1D6F" w:rsidRPr="00007338">
        <w:rPr>
          <w:color w:val="000000"/>
          <w:szCs w:val="22"/>
        </w:rPr>
        <w:t>15.</w:t>
      </w:r>
    </w:p>
    <w:p w14:paraId="484260A4" w14:textId="77777777" w:rsidR="001C1D6F" w:rsidRPr="00007338" w:rsidRDefault="001C1D6F" w:rsidP="001C1D6F">
      <w:pPr>
        <w:autoSpaceDE w:val="0"/>
        <w:autoSpaceDN w:val="0"/>
        <w:adjustRightInd w:val="0"/>
        <w:ind w:left="0" w:firstLine="0"/>
        <w:rPr>
          <w:color w:val="000000"/>
          <w:szCs w:val="22"/>
        </w:rPr>
      </w:pPr>
      <w:r w:rsidRPr="00007338">
        <w:rPr>
          <w:color w:val="000000"/>
          <w:szCs w:val="22"/>
        </w:rPr>
        <w:t xml:space="preserve">Pacienti užívajúci </w:t>
      </w:r>
      <w:proofErr w:type="spellStart"/>
      <w:r w:rsidRPr="00007338">
        <w:rPr>
          <w:color w:val="000000"/>
          <w:szCs w:val="22"/>
        </w:rPr>
        <w:t>izotretinoín</w:t>
      </w:r>
      <w:proofErr w:type="spellEnd"/>
      <w:r w:rsidRPr="00007338">
        <w:rPr>
          <w:color w:val="000000"/>
          <w:szCs w:val="22"/>
        </w:rPr>
        <w:t xml:space="preserve"> sa 5</w:t>
      </w:r>
      <w:r w:rsidR="00036474" w:rsidRPr="00007338">
        <w:rPr>
          <w:color w:val="000000"/>
          <w:szCs w:val="22"/>
        </w:rPr>
        <w:t xml:space="preserve"> – </w:t>
      </w:r>
      <w:r w:rsidRPr="00007338">
        <w:rPr>
          <w:color w:val="000000"/>
          <w:szCs w:val="22"/>
        </w:rPr>
        <w:t xml:space="preserve">6 mesiacov po ukončení liečby majú vyhýbať agresívnej chemickej </w:t>
      </w:r>
      <w:proofErr w:type="spellStart"/>
      <w:r w:rsidRPr="00007338">
        <w:rPr>
          <w:color w:val="000000"/>
          <w:szCs w:val="22"/>
        </w:rPr>
        <w:t>dermabrázii</w:t>
      </w:r>
      <w:proofErr w:type="spellEnd"/>
      <w:r w:rsidRPr="00007338">
        <w:rPr>
          <w:color w:val="000000"/>
          <w:szCs w:val="22"/>
        </w:rPr>
        <w:t xml:space="preserve"> a ošetreniu kože laserom pre riziko vytvorenia hypertrofických jaziev na netypických miestach a oveľa zriedkavejšie pre vznik pozápalovej </w:t>
      </w:r>
      <w:proofErr w:type="spellStart"/>
      <w:r w:rsidRPr="00007338">
        <w:rPr>
          <w:color w:val="000000"/>
          <w:szCs w:val="22"/>
        </w:rPr>
        <w:t>hyper</w:t>
      </w:r>
      <w:proofErr w:type="spellEnd"/>
      <w:r w:rsidR="000B5D4A" w:rsidRPr="00007338">
        <w:rPr>
          <w:color w:val="000000"/>
          <w:szCs w:val="22"/>
        </w:rPr>
        <w:noBreakHyphen/>
        <w:t> alebo </w:t>
      </w:r>
      <w:proofErr w:type="spellStart"/>
      <w:r w:rsidR="000B5D4A" w:rsidRPr="00007338">
        <w:rPr>
          <w:color w:val="000000"/>
          <w:szCs w:val="22"/>
        </w:rPr>
        <w:t>h</w:t>
      </w:r>
      <w:r w:rsidRPr="00007338">
        <w:rPr>
          <w:color w:val="000000"/>
          <w:szCs w:val="22"/>
        </w:rPr>
        <w:t>ypopigmentácie</w:t>
      </w:r>
      <w:proofErr w:type="spellEnd"/>
      <w:r w:rsidRPr="00007338">
        <w:rPr>
          <w:color w:val="000000"/>
          <w:szCs w:val="22"/>
        </w:rPr>
        <w:t xml:space="preserve"> v mieste ošetrenia kože. Depilácii voskom sa majú pacienti, ktorí užívajú </w:t>
      </w:r>
      <w:proofErr w:type="spellStart"/>
      <w:r w:rsidRPr="00007338">
        <w:rPr>
          <w:color w:val="000000"/>
          <w:szCs w:val="22"/>
        </w:rPr>
        <w:t>izotretinoín</w:t>
      </w:r>
      <w:proofErr w:type="spellEnd"/>
      <w:r w:rsidRPr="00007338">
        <w:rPr>
          <w:color w:val="000000"/>
          <w:szCs w:val="22"/>
        </w:rPr>
        <w:t>, vyhýbať ešte minimálne 6 mesiacov po ukončení liečby kvôli riziku olupovania kože.</w:t>
      </w:r>
    </w:p>
    <w:p w14:paraId="3582598E" w14:textId="77777777" w:rsidR="001C1D6F" w:rsidRPr="00007338" w:rsidRDefault="000B5D4A" w:rsidP="001C1D6F">
      <w:pPr>
        <w:autoSpaceDE w:val="0"/>
        <w:autoSpaceDN w:val="0"/>
        <w:adjustRightInd w:val="0"/>
        <w:ind w:left="0" w:firstLine="0"/>
        <w:rPr>
          <w:color w:val="000000"/>
          <w:szCs w:val="22"/>
        </w:rPr>
      </w:pPr>
      <w:r w:rsidRPr="00007338">
        <w:rPr>
          <w:color w:val="000000"/>
          <w:szCs w:val="22"/>
        </w:rPr>
        <w:t xml:space="preserve">Treba </w:t>
      </w:r>
      <w:r w:rsidR="001C1D6F" w:rsidRPr="00007338">
        <w:rPr>
          <w:color w:val="000000"/>
          <w:szCs w:val="22"/>
        </w:rPr>
        <w:t xml:space="preserve">sa vyhýbať súbežnému podávaniu </w:t>
      </w:r>
      <w:proofErr w:type="spellStart"/>
      <w:r w:rsidR="001C1D6F" w:rsidRPr="00007338">
        <w:rPr>
          <w:color w:val="000000"/>
          <w:szCs w:val="22"/>
        </w:rPr>
        <w:t>izotretinoínu</w:t>
      </w:r>
      <w:proofErr w:type="spellEnd"/>
      <w:r w:rsidR="001C1D6F" w:rsidRPr="00007338">
        <w:rPr>
          <w:color w:val="000000"/>
          <w:szCs w:val="22"/>
        </w:rPr>
        <w:t xml:space="preserve"> s topickými </w:t>
      </w:r>
      <w:proofErr w:type="spellStart"/>
      <w:r w:rsidR="001C1D6F" w:rsidRPr="00007338">
        <w:rPr>
          <w:color w:val="000000"/>
          <w:szCs w:val="22"/>
        </w:rPr>
        <w:t>keratolytickými</w:t>
      </w:r>
      <w:proofErr w:type="spellEnd"/>
      <w:r w:rsidR="001C1D6F" w:rsidRPr="00007338">
        <w:rPr>
          <w:color w:val="000000"/>
          <w:szCs w:val="22"/>
        </w:rPr>
        <w:t xml:space="preserve"> alebo </w:t>
      </w:r>
      <w:proofErr w:type="spellStart"/>
      <w:r w:rsidR="001C1D6F" w:rsidRPr="00007338">
        <w:rPr>
          <w:color w:val="000000"/>
          <w:szCs w:val="22"/>
        </w:rPr>
        <w:t>exfoliatívnymi</w:t>
      </w:r>
      <w:proofErr w:type="spellEnd"/>
      <w:r w:rsidR="001C1D6F" w:rsidRPr="00007338">
        <w:rPr>
          <w:color w:val="000000"/>
          <w:szCs w:val="22"/>
        </w:rPr>
        <w:t xml:space="preserve"> prípravkami proti akné, pretože sa tým môže zintenzívniť </w:t>
      </w:r>
      <w:r w:rsidRPr="00007338">
        <w:rPr>
          <w:color w:val="000000"/>
          <w:szCs w:val="22"/>
        </w:rPr>
        <w:t xml:space="preserve">lokálne </w:t>
      </w:r>
      <w:r w:rsidR="001C1D6F" w:rsidRPr="00007338">
        <w:rPr>
          <w:color w:val="000000"/>
          <w:szCs w:val="22"/>
        </w:rPr>
        <w:t>podráždenie</w:t>
      </w:r>
      <w:r w:rsidR="00036474" w:rsidRPr="00007338">
        <w:rPr>
          <w:color w:val="000000"/>
          <w:szCs w:val="22"/>
        </w:rPr>
        <w:t xml:space="preserve"> (pozri časť 4</w:t>
      </w:r>
      <w:r w:rsidR="005036C8" w:rsidRPr="00007338">
        <w:rPr>
          <w:color w:val="000000"/>
          <w:szCs w:val="22"/>
        </w:rPr>
        <w:t>.</w:t>
      </w:r>
      <w:r w:rsidR="00036474" w:rsidRPr="00007338">
        <w:rPr>
          <w:color w:val="000000"/>
          <w:szCs w:val="22"/>
        </w:rPr>
        <w:t>5)</w:t>
      </w:r>
      <w:r w:rsidR="001C1D6F" w:rsidRPr="00007338">
        <w:rPr>
          <w:color w:val="000000"/>
          <w:szCs w:val="22"/>
        </w:rPr>
        <w:t>.</w:t>
      </w:r>
    </w:p>
    <w:p w14:paraId="64B27E97" w14:textId="3177CA47" w:rsidR="001C1D6F" w:rsidRPr="00007338" w:rsidRDefault="001C1D6F" w:rsidP="001C1D6F">
      <w:pPr>
        <w:autoSpaceDE w:val="0"/>
        <w:autoSpaceDN w:val="0"/>
        <w:adjustRightInd w:val="0"/>
        <w:ind w:left="0" w:firstLine="0"/>
        <w:rPr>
          <w:color w:val="000000"/>
          <w:szCs w:val="22"/>
        </w:rPr>
      </w:pPr>
      <w:r w:rsidRPr="00007338">
        <w:rPr>
          <w:color w:val="000000"/>
          <w:szCs w:val="22"/>
        </w:rPr>
        <w:t xml:space="preserve">Pacientom sa má odporučiť, aby už od začiatku liečby používali hydratačnú masť alebo krém na kožu a balzam na pery, </w:t>
      </w:r>
      <w:r w:rsidR="000B5D4A" w:rsidRPr="00007338">
        <w:rPr>
          <w:color w:val="000000"/>
          <w:szCs w:val="22"/>
        </w:rPr>
        <w:t xml:space="preserve">pretože </w:t>
      </w:r>
      <w:proofErr w:type="spellStart"/>
      <w:r w:rsidRPr="00007338">
        <w:rPr>
          <w:color w:val="000000"/>
          <w:szCs w:val="22"/>
        </w:rPr>
        <w:t>izotretinoín</w:t>
      </w:r>
      <w:proofErr w:type="spellEnd"/>
      <w:r w:rsidRPr="00007338">
        <w:rPr>
          <w:color w:val="000000"/>
          <w:szCs w:val="22"/>
        </w:rPr>
        <w:t xml:space="preserve"> </w:t>
      </w:r>
      <w:r w:rsidR="007412B1" w:rsidRPr="00007338">
        <w:rPr>
          <w:color w:val="000000"/>
          <w:szCs w:val="22"/>
        </w:rPr>
        <w:t xml:space="preserve">pravdepodobne </w:t>
      </w:r>
      <w:r w:rsidRPr="00007338">
        <w:rPr>
          <w:color w:val="000000"/>
          <w:szCs w:val="22"/>
        </w:rPr>
        <w:t>spôsob</w:t>
      </w:r>
      <w:r w:rsidR="007412B1" w:rsidRPr="00007338">
        <w:rPr>
          <w:color w:val="000000"/>
          <w:szCs w:val="22"/>
        </w:rPr>
        <w:t>í</w:t>
      </w:r>
      <w:r w:rsidRPr="00007338">
        <w:rPr>
          <w:color w:val="000000"/>
          <w:szCs w:val="22"/>
        </w:rPr>
        <w:t xml:space="preserve"> suchosť pokožky a pier.</w:t>
      </w:r>
    </w:p>
    <w:p w14:paraId="2EAF572D" w14:textId="14EEB900" w:rsidR="001C1D6F" w:rsidRPr="00007338" w:rsidRDefault="001C1D6F" w:rsidP="001C1D6F">
      <w:pPr>
        <w:ind w:left="0" w:firstLine="0"/>
        <w:rPr>
          <w:szCs w:val="22"/>
        </w:rPr>
      </w:pPr>
      <w:r w:rsidRPr="00007338">
        <w:rPr>
          <w:szCs w:val="22"/>
        </w:rPr>
        <w:t>V</w:t>
      </w:r>
      <w:r w:rsidR="000B5D4A" w:rsidRPr="00007338">
        <w:rPr>
          <w:szCs w:val="22"/>
        </w:rPr>
        <w:t xml:space="preserve"> hláseniach po uvedení na trh sa vyskytli </w:t>
      </w:r>
      <w:r w:rsidRPr="00007338">
        <w:rPr>
          <w:szCs w:val="22"/>
        </w:rPr>
        <w:t xml:space="preserve">závažné kožné reakcie </w:t>
      </w:r>
      <w:r w:rsidR="007412B1" w:rsidRPr="00007338">
        <w:rPr>
          <w:szCs w:val="22"/>
        </w:rPr>
        <w:t>(</w:t>
      </w:r>
      <w:proofErr w:type="spellStart"/>
      <w:r w:rsidR="007412B1" w:rsidRPr="00007338">
        <w:rPr>
          <w:szCs w:val="22"/>
        </w:rPr>
        <w:t>multiformný</w:t>
      </w:r>
      <w:proofErr w:type="spellEnd"/>
      <w:r w:rsidR="007412B1" w:rsidRPr="00007338">
        <w:rPr>
          <w:szCs w:val="22"/>
        </w:rPr>
        <w:t xml:space="preserve"> </w:t>
      </w:r>
      <w:proofErr w:type="spellStart"/>
      <w:r w:rsidR="007412B1" w:rsidRPr="00007338">
        <w:rPr>
          <w:szCs w:val="22"/>
        </w:rPr>
        <w:t>erytém</w:t>
      </w:r>
      <w:proofErr w:type="spellEnd"/>
      <w:r w:rsidRPr="00007338">
        <w:rPr>
          <w:color w:val="000000"/>
          <w:szCs w:val="22"/>
        </w:rPr>
        <w:t xml:space="preserve"> (EM), </w:t>
      </w:r>
      <w:proofErr w:type="spellStart"/>
      <w:r w:rsidRPr="00007338">
        <w:rPr>
          <w:color w:val="000000"/>
          <w:szCs w:val="22"/>
        </w:rPr>
        <w:t>Stevensov-Johnsonov</w:t>
      </w:r>
      <w:proofErr w:type="spellEnd"/>
      <w:r w:rsidRPr="00007338">
        <w:rPr>
          <w:color w:val="000000"/>
          <w:szCs w:val="22"/>
        </w:rPr>
        <w:t xml:space="preserve"> syndróm (SJS) a toxická </w:t>
      </w:r>
      <w:proofErr w:type="spellStart"/>
      <w:r w:rsidRPr="00007338">
        <w:rPr>
          <w:color w:val="000000"/>
          <w:szCs w:val="22"/>
        </w:rPr>
        <w:t>epidermálna</w:t>
      </w:r>
      <w:proofErr w:type="spellEnd"/>
      <w:r w:rsidRPr="00007338">
        <w:rPr>
          <w:color w:val="000000"/>
          <w:szCs w:val="22"/>
        </w:rPr>
        <w:t xml:space="preserve"> </w:t>
      </w:r>
      <w:proofErr w:type="spellStart"/>
      <w:r w:rsidRPr="00007338">
        <w:rPr>
          <w:color w:val="000000"/>
          <w:szCs w:val="22"/>
        </w:rPr>
        <w:t>nekrolýza</w:t>
      </w:r>
      <w:proofErr w:type="spellEnd"/>
      <w:r w:rsidRPr="00007338">
        <w:rPr>
          <w:color w:val="000000"/>
          <w:szCs w:val="22"/>
        </w:rPr>
        <w:t xml:space="preserve"> (TEN)) spájané s používaním </w:t>
      </w:r>
      <w:proofErr w:type="spellStart"/>
      <w:r w:rsidRPr="00007338">
        <w:rPr>
          <w:color w:val="000000"/>
          <w:szCs w:val="22"/>
        </w:rPr>
        <w:t>izotretinoínu</w:t>
      </w:r>
      <w:proofErr w:type="spellEnd"/>
      <w:r w:rsidRPr="00007338">
        <w:rPr>
          <w:color w:val="000000"/>
          <w:szCs w:val="22"/>
        </w:rPr>
        <w:t>.</w:t>
      </w:r>
      <w:r w:rsidRPr="00007338">
        <w:rPr>
          <w:szCs w:val="22"/>
        </w:rPr>
        <w:t xml:space="preserve"> Keďže sa tieto udalosti dajú ťažko odlíšiť od iných kožných reakcií, ktoré sa môžu vyskytnúť (pozri časť 4.8), pacienti </w:t>
      </w:r>
      <w:r w:rsidR="00DE2F5B" w:rsidRPr="00007338">
        <w:rPr>
          <w:szCs w:val="22"/>
        </w:rPr>
        <w:t xml:space="preserve">sa </w:t>
      </w:r>
      <w:r w:rsidRPr="00007338">
        <w:rPr>
          <w:szCs w:val="22"/>
        </w:rPr>
        <w:t>majú informova</w:t>
      </w:r>
      <w:r w:rsidR="00DE2F5B" w:rsidRPr="00007338">
        <w:rPr>
          <w:szCs w:val="22"/>
        </w:rPr>
        <w:t xml:space="preserve">ť </w:t>
      </w:r>
      <w:r w:rsidRPr="00007338">
        <w:rPr>
          <w:szCs w:val="22"/>
        </w:rPr>
        <w:t>o</w:t>
      </w:r>
      <w:r w:rsidR="00DE2F5B" w:rsidRPr="00007338">
        <w:rPr>
          <w:szCs w:val="22"/>
        </w:rPr>
        <w:t xml:space="preserve"> </w:t>
      </w:r>
      <w:r w:rsidRPr="00007338">
        <w:rPr>
          <w:color w:val="000000"/>
          <w:szCs w:val="22"/>
        </w:rPr>
        <w:t>symptómoch a</w:t>
      </w:r>
      <w:r w:rsidR="00DE2F5B" w:rsidRPr="00007338">
        <w:rPr>
          <w:color w:val="000000"/>
          <w:szCs w:val="22"/>
        </w:rPr>
        <w:t> </w:t>
      </w:r>
      <w:r w:rsidRPr="00007338">
        <w:rPr>
          <w:color w:val="000000"/>
          <w:szCs w:val="22"/>
        </w:rPr>
        <w:t>rizikách</w:t>
      </w:r>
      <w:r w:rsidR="00DE2F5B" w:rsidRPr="00007338">
        <w:rPr>
          <w:color w:val="000000"/>
          <w:szCs w:val="22"/>
        </w:rPr>
        <w:t xml:space="preserve"> </w:t>
      </w:r>
      <w:r w:rsidRPr="00007338">
        <w:rPr>
          <w:color w:val="000000"/>
          <w:szCs w:val="22"/>
        </w:rPr>
        <w:t xml:space="preserve">a </w:t>
      </w:r>
      <w:r w:rsidRPr="00007338">
        <w:rPr>
          <w:szCs w:val="22"/>
        </w:rPr>
        <w:t xml:space="preserve">výskyt závažných kožných reakcií sa má pozorne sledovať. Ak je podozrenie na závažnú kožnú reakciu, liečba </w:t>
      </w:r>
      <w:proofErr w:type="spellStart"/>
      <w:r w:rsidRPr="00007338">
        <w:rPr>
          <w:szCs w:val="22"/>
        </w:rPr>
        <w:t>izotretinoínom</w:t>
      </w:r>
      <w:proofErr w:type="spellEnd"/>
      <w:r w:rsidRPr="00007338">
        <w:rPr>
          <w:szCs w:val="22"/>
        </w:rPr>
        <w:t xml:space="preserve"> sa má ukončiť.</w:t>
      </w:r>
    </w:p>
    <w:p w14:paraId="17B0178A" w14:textId="77777777" w:rsidR="00E86F5B" w:rsidRPr="00007338" w:rsidRDefault="00E86F5B" w:rsidP="001C1D6F">
      <w:pPr>
        <w:ind w:left="0" w:firstLine="0"/>
        <w:rPr>
          <w:szCs w:val="22"/>
        </w:rPr>
      </w:pPr>
    </w:p>
    <w:p w14:paraId="5983D9D4" w14:textId="77777777" w:rsidR="00E86F5B" w:rsidRPr="00007338" w:rsidRDefault="00E86F5B" w:rsidP="00E86F5B">
      <w:pPr>
        <w:rPr>
          <w:b/>
          <w:szCs w:val="22"/>
        </w:rPr>
      </w:pPr>
      <w:r w:rsidRPr="00007338">
        <w:rPr>
          <w:b/>
          <w:szCs w:val="22"/>
        </w:rPr>
        <w:t>Alergické reakcie</w:t>
      </w:r>
    </w:p>
    <w:p w14:paraId="32488BE8" w14:textId="249A6DD5" w:rsidR="00E86F5B" w:rsidRPr="00007338" w:rsidRDefault="00E86F5B" w:rsidP="00E86F5B">
      <w:pPr>
        <w:autoSpaceDE w:val="0"/>
        <w:autoSpaceDN w:val="0"/>
        <w:adjustRightInd w:val="0"/>
        <w:ind w:left="0" w:firstLine="0"/>
        <w:rPr>
          <w:color w:val="000000"/>
          <w:szCs w:val="22"/>
        </w:rPr>
      </w:pPr>
      <w:proofErr w:type="spellStart"/>
      <w:r w:rsidRPr="00007338">
        <w:rPr>
          <w:color w:val="000000"/>
          <w:szCs w:val="22"/>
        </w:rPr>
        <w:lastRenderedPageBreak/>
        <w:t>Anafylaktické</w:t>
      </w:r>
      <w:proofErr w:type="spellEnd"/>
      <w:r w:rsidRPr="00007338">
        <w:rPr>
          <w:color w:val="000000"/>
          <w:szCs w:val="22"/>
        </w:rPr>
        <w:t xml:space="preserve"> reakcie, v niektorých prípadoch po predchádzajúcej topickej expozícii </w:t>
      </w:r>
      <w:proofErr w:type="spellStart"/>
      <w:r w:rsidRPr="00007338">
        <w:rPr>
          <w:color w:val="000000"/>
          <w:szCs w:val="22"/>
        </w:rPr>
        <w:t>retinoidmi</w:t>
      </w:r>
      <w:proofErr w:type="spellEnd"/>
      <w:r w:rsidRPr="00007338">
        <w:rPr>
          <w:color w:val="000000"/>
          <w:szCs w:val="22"/>
        </w:rPr>
        <w:t>, boli hlásené zriedka</w:t>
      </w:r>
      <w:r w:rsidR="00CF69F7">
        <w:rPr>
          <w:color w:val="000000"/>
          <w:szCs w:val="22"/>
        </w:rPr>
        <w:t>vo</w:t>
      </w:r>
      <w:r w:rsidRPr="00007338">
        <w:rPr>
          <w:color w:val="000000"/>
          <w:szCs w:val="22"/>
        </w:rPr>
        <w:t xml:space="preserve">. Zriedkavo boli hlásené alergické kožné reakcie. Boli hlásené závažné prípady alergickej </w:t>
      </w:r>
      <w:proofErr w:type="spellStart"/>
      <w:r w:rsidRPr="00007338">
        <w:rPr>
          <w:color w:val="000000"/>
          <w:szCs w:val="22"/>
        </w:rPr>
        <w:t>vaskulitídy</w:t>
      </w:r>
      <w:proofErr w:type="spellEnd"/>
      <w:r w:rsidRPr="00007338">
        <w:rPr>
          <w:color w:val="000000"/>
          <w:szCs w:val="22"/>
        </w:rPr>
        <w:t>, často s </w:t>
      </w:r>
      <w:proofErr w:type="spellStart"/>
      <w:r w:rsidRPr="00007338">
        <w:rPr>
          <w:color w:val="000000"/>
          <w:szCs w:val="22"/>
        </w:rPr>
        <w:t>purpurou</w:t>
      </w:r>
      <w:proofErr w:type="spellEnd"/>
      <w:r w:rsidRPr="00007338">
        <w:rPr>
          <w:color w:val="000000"/>
          <w:szCs w:val="22"/>
        </w:rPr>
        <w:t xml:space="preserve"> (modriny a červené škvrny) na končatinách a mimo kože.</w:t>
      </w:r>
    </w:p>
    <w:p w14:paraId="242C20B8" w14:textId="77777777" w:rsidR="00E86F5B" w:rsidRPr="00007338" w:rsidRDefault="00E86F5B" w:rsidP="00E86F5B">
      <w:pPr>
        <w:autoSpaceDE w:val="0"/>
        <w:autoSpaceDN w:val="0"/>
        <w:adjustRightInd w:val="0"/>
        <w:ind w:left="0" w:firstLine="0"/>
        <w:rPr>
          <w:color w:val="000000"/>
          <w:szCs w:val="22"/>
        </w:rPr>
      </w:pPr>
      <w:r w:rsidRPr="00007338">
        <w:rPr>
          <w:color w:val="000000"/>
          <w:szCs w:val="22"/>
        </w:rPr>
        <w:t>Závažné alergické reakcie vyžadujú prerušenie liečby a starostlivé sledovanie.</w:t>
      </w:r>
    </w:p>
    <w:p w14:paraId="4BEFF9BA" w14:textId="77777777" w:rsidR="001C1D6F" w:rsidRPr="00007338" w:rsidRDefault="001C1D6F" w:rsidP="001C1D6F">
      <w:pPr>
        <w:autoSpaceDE w:val="0"/>
        <w:autoSpaceDN w:val="0"/>
        <w:adjustRightInd w:val="0"/>
        <w:ind w:left="0" w:firstLine="0"/>
        <w:rPr>
          <w:bCs/>
          <w:iCs/>
          <w:color w:val="000000"/>
          <w:szCs w:val="22"/>
        </w:rPr>
      </w:pPr>
    </w:p>
    <w:p w14:paraId="504C27F7" w14:textId="77777777" w:rsidR="001C1D6F" w:rsidRPr="00007338" w:rsidRDefault="001C1D6F" w:rsidP="00DE2F5B">
      <w:pPr>
        <w:rPr>
          <w:b/>
          <w:szCs w:val="22"/>
        </w:rPr>
      </w:pPr>
      <w:r w:rsidRPr="00007338">
        <w:rPr>
          <w:b/>
          <w:szCs w:val="22"/>
        </w:rPr>
        <w:t>Poruchy oka</w:t>
      </w:r>
    </w:p>
    <w:p w14:paraId="14A60EF1" w14:textId="77777777" w:rsidR="001C1D6F" w:rsidRPr="00007338" w:rsidRDefault="001C1D6F" w:rsidP="001C1D6F">
      <w:pPr>
        <w:autoSpaceDE w:val="0"/>
        <w:autoSpaceDN w:val="0"/>
        <w:adjustRightInd w:val="0"/>
        <w:ind w:left="0" w:firstLine="0"/>
        <w:rPr>
          <w:color w:val="000000"/>
          <w:szCs w:val="22"/>
        </w:rPr>
      </w:pPr>
      <w:r w:rsidRPr="00007338">
        <w:rPr>
          <w:color w:val="000000"/>
          <w:szCs w:val="22"/>
        </w:rPr>
        <w:t>Suché oči, zákal rohovky, zhoršené nočné videnie a </w:t>
      </w:r>
      <w:proofErr w:type="spellStart"/>
      <w:r w:rsidRPr="00007338">
        <w:rPr>
          <w:color w:val="000000"/>
          <w:szCs w:val="22"/>
        </w:rPr>
        <w:t>keratitída</w:t>
      </w:r>
      <w:proofErr w:type="spellEnd"/>
      <w:r w:rsidRPr="00007338">
        <w:rPr>
          <w:color w:val="000000"/>
          <w:szCs w:val="22"/>
        </w:rPr>
        <w:t xml:space="preserve"> zvyčajne ustúpia po ukončení liečby. Proti suchosti očí môže pomôcť používanie </w:t>
      </w:r>
      <w:proofErr w:type="spellStart"/>
      <w:r w:rsidRPr="00007338">
        <w:rPr>
          <w:color w:val="000000"/>
          <w:szCs w:val="22"/>
        </w:rPr>
        <w:t>lubrikačnej</w:t>
      </w:r>
      <w:proofErr w:type="spellEnd"/>
      <w:r w:rsidRPr="00007338">
        <w:rPr>
          <w:color w:val="000000"/>
          <w:szCs w:val="22"/>
        </w:rPr>
        <w:t xml:space="preserve"> očnej masti alebo umelých sĺz. Môže sa objaviť neznášanlivosť na kontaktné šošovky, čo si môže vyžadovať nosenie okuliarov počas liečby.</w:t>
      </w:r>
    </w:p>
    <w:p w14:paraId="4197EFB8" w14:textId="77777777" w:rsidR="001C1D6F" w:rsidRPr="00007338" w:rsidRDefault="001C1D6F" w:rsidP="001C1D6F">
      <w:pPr>
        <w:autoSpaceDE w:val="0"/>
        <w:autoSpaceDN w:val="0"/>
        <w:adjustRightInd w:val="0"/>
        <w:ind w:left="0" w:firstLine="0"/>
        <w:rPr>
          <w:color w:val="000000"/>
          <w:szCs w:val="22"/>
        </w:rPr>
      </w:pPr>
    </w:p>
    <w:p w14:paraId="7CD43A36" w14:textId="77777777" w:rsidR="001C1D6F" w:rsidRPr="00007338" w:rsidRDefault="001C1D6F" w:rsidP="001C1D6F">
      <w:pPr>
        <w:autoSpaceDE w:val="0"/>
        <w:autoSpaceDN w:val="0"/>
        <w:adjustRightInd w:val="0"/>
        <w:ind w:left="0" w:firstLine="0"/>
        <w:rPr>
          <w:color w:val="000000"/>
          <w:szCs w:val="22"/>
        </w:rPr>
      </w:pPr>
      <w:r w:rsidRPr="00007338">
        <w:rPr>
          <w:color w:val="000000"/>
          <w:szCs w:val="22"/>
        </w:rPr>
        <w:t xml:space="preserve">Boli tiež hlásené prípady zhoršeného nočného videnia, ktorého začiatok bol u niektorých pacientov náhly (pozri časť 4.7). Pacienti so zrakovými problémami sa majú poradiť s </w:t>
      </w:r>
      <w:proofErr w:type="spellStart"/>
      <w:r w:rsidRPr="00007338">
        <w:rPr>
          <w:color w:val="000000"/>
          <w:szCs w:val="22"/>
        </w:rPr>
        <w:t>oftalmológom</w:t>
      </w:r>
      <w:proofErr w:type="spellEnd"/>
      <w:r w:rsidRPr="00007338">
        <w:rPr>
          <w:color w:val="000000"/>
          <w:szCs w:val="22"/>
        </w:rPr>
        <w:t xml:space="preserve">. Možno bude potrebné ukončiť liečbu </w:t>
      </w:r>
      <w:proofErr w:type="spellStart"/>
      <w:r w:rsidRPr="00007338">
        <w:rPr>
          <w:color w:val="000000"/>
          <w:szCs w:val="22"/>
        </w:rPr>
        <w:t>izotretinoínom</w:t>
      </w:r>
      <w:proofErr w:type="spellEnd"/>
      <w:r w:rsidRPr="00007338">
        <w:rPr>
          <w:color w:val="000000"/>
          <w:szCs w:val="22"/>
        </w:rPr>
        <w:t>.</w:t>
      </w:r>
    </w:p>
    <w:p w14:paraId="74CA17AF" w14:textId="77777777" w:rsidR="001C1D6F" w:rsidRPr="00007338" w:rsidRDefault="001C1D6F" w:rsidP="001C1D6F">
      <w:pPr>
        <w:autoSpaceDE w:val="0"/>
        <w:autoSpaceDN w:val="0"/>
        <w:adjustRightInd w:val="0"/>
        <w:ind w:left="0" w:firstLine="0"/>
        <w:rPr>
          <w:bCs/>
          <w:iCs/>
          <w:color w:val="000000"/>
          <w:szCs w:val="22"/>
        </w:rPr>
      </w:pPr>
    </w:p>
    <w:p w14:paraId="07FB8E56" w14:textId="77777777" w:rsidR="001C1D6F" w:rsidRPr="00007338" w:rsidRDefault="001C1D6F" w:rsidP="00F407AF">
      <w:pPr>
        <w:rPr>
          <w:b/>
          <w:szCs w:val="22"/>
        </w:rPr>
      </w:pPr>
      <w:r w:rsidRPr="00007338">
        <w:rPr>
          <w:b/>
          <w:szCs w:val="22"/>
        </w:rPr>
        <w:t xml:space="preserve">Poruchy kostrovej a svalovej sústavy a spojivového tkaniva </w:t>
      </w:r>
    </w:p>
    <w:p w14:paraId="58903329" w14:textId="38ED2B39" w:rsidR="001C1D6F" w:rsidRPr="00007338" w:rsidRDefault="001C1D6F" w:rsidP="001C1D6F">
      <w:pPr>
        <w:autoSpaceDE w:val="0"/>
        <w:autoSpaceDN w:val="0"/>
        <w:adjustRightInd w:val="0"/>
        <w:ind w:left="0" w:firstLine="0"/>
        <w:rPr>
          <w:color w:val="000000"/>
          <w:szCs w:val="22"/>
        </w:rPr>
      </w:pPr>
      <w:proofErr w:type="spellStart"/>
      <w:r w:rsidRPr="00007338">
        <w:rPr>
          <w:color w:val="000000"/>
          <w:szCs w:val="22"/>
        </w:rPr>
        <w:t>Myalgia</w:t>
      </w:r>
      <w:proofErr w:type="spellEnd"/>
      <w:r w:rsidRPr="00007338">
        <w:rPr>
          <w:color w:val="000000"/>
          <w:szCs w:val="22"/>
        </w:rPr>
        <w:t xml:space="preserve">, </w:t>
      </w:r>
      <w:proofErr w:type="spellStart"/>
      <w:r w:rsidRPr="00007338">
        <w:rPr>
          <w:color w:val="000000"/>
          <w:szCs w:val="22"/>
        </w:rPr>
        <w:t>artralgia</w:t>
      </w:r>
      <w:proofErr w:type="spellEnd"/>
      <w:r w:rsidRPr="00007338">
        <w:rPr>
          <w:color w:val="000000"/>
          <w:szCs w:val="22"/>
        </w:rPr>
        <w:t xml:space="preserve"> a zvýšené hodnoty sérovej </w:t>
      </w:r>
      <w:proofErr w:type="spellStart"/>
      <w:r w:rsidRPr="00007338">
        <w:rPr>
          <w:color w:val="000000"/>
          <w:szCs w:val="22"/>
        </w:rPr>
        <w:t>kreatínfosfokinázy</w:t>
      </w:r>
      <w:proofErr w:type="spellEnd"/>
      <w:r w:rsidRPr="00007338">
        <w:rPr>
          <w:color w:val="000000"/>
          <w:szCs w:val="22"/>
        </w:rPr>
        <w:t xml:space="preserve"> boli hlásené u pacientov užívajúcich </w:t>
      </w:r>
      <w:proofErr w:type="spellStart"/>
      <w:r w:rsidRPr="00007338">
        <w:rPr>
          <w:color w:val="000000"/>
          <w:szCs w:val="22"/>
        </w:rPr>
        <w:t>izotretinoín</w:t>
      </w:r>
      <w:proofErr w:type="spellEnd"/>
      <w:r w:rsidRPr="00007338">
        <w:rPr>
          <w:color w:val="000000"/>
          <w:szCs w:val="22"/>
        </w:rPr>
        <w:t>, zvlášť u tých, ktorí sú intenzívne fyzick</w:t>
      </w:r>
      <w:r w:rsidR="00F407AF" w:rsidRPr="00007338">
        <w:rPr>
          <w:color w:val="000000"/>
          <w:szCs w:val="22"/>
        </w:rPr>
        <w:t>y</w:t>
      </w:r>
      <w:r w:rsidRPr="00007338">
        <w:rPr>
          <w:color w:val="000000"/>
          <w:szCs w:val="22"/>
        </w:rPr>
        <w:t xml:space="preserve"> aktívni (pozri časť 4.8).</w:t>
      </w:r>
      <w:r w:rsidR="004F314F" w:rsidRPr="00007338">
        <w:rPr>
          <w:color w:val="000000"/>
          <w:szCs w:val="22"/>
        </w:rPr>
        <w:t xml:space="preserve"> V niektorých prípadoch sa môže rozvinúť až do </w:t>
      </w:r>
      <w:proofErr w:type="spellStart"/>
      <w:r w:rsidR="004F314F" w:rsidRPr="00007338">
        <w:rPr>
          <w:color w:val="000000"/>
          <w:szCs w:val="22"/>
        </w:rPr>
        <w:t>potencionálne</w:t>
      </w:r>
      <w:proofErr w:type="spellEnd"/>
      <w:r w:rsidR="004F314F" w:rsidRPr="00007338">
        <w:rPr>
          <w:color w:val="000000"/>
          <w:szCs w:val="22"/>
        </w:rPr>
        <w:t xml:space="preserve"> život ohrozujúcej </w:t>
      </w:r>
      <w:proofErr w:type="spellStart"/>
      <w:r w:rsidR="004F314F" w:rsidRPr="00007338">
        <w:rPr>
          <w:color w:val="000000"/>
          <w:szCs w:val="22"/>
        </w:rPr>
        <w:t>rabdomyolýzy</w:t>
      </w:r>
      <w:proofErr w:type="spellEnd"/>
      <w:r w:rsidR="004F314F" w:rsidRPr="00007338">
        <w:rPr>
          <w:color w:val="000000"/>
          <w:szCs w:val="22"/>
        </w:rPr>
        <w:t>.</w:t>
      </w:r>
    </w:p>
    <w:p w14:paraId="2F079565" w14:textId="77777777" w:rsidR="001C1D6F" w:rsidRPr="00007338" w:rsidRDefault="001C1D6F" w:rsidP="001C1D6F">
      <w:pPr>
        <w:autoSpaceDE w:val="0"/>
        <w:autoSpaceDN w:val="0"/>
        <w:adjustRightInd w:val="0"/>
        <w:ind w:left="0" w:firstLine="0"/>
        <w:rPr>
          <w:color w:val="000000"/>
          <w:szCs w:val="22"/>
        </w:rPr>
      </w:pPr>
      <w:r w:rsidRPr="00007338">
        <w:rPr>
          <w:color w:val="000000"/>
          <w:szCs w:val="22"/>
        </w:rPr>
        <w:t xml:space="preserve">Po niekoľkých rokoch podávania lieku vo veľmi vysokých dávkach pri liečbe porúch </w:t>
      </w:r>
      <w:proofErr w:type="spellStart"/>
      <w:r w:rsidRPr="00007338">
        <w:rPr>
          <w:color w:val="000000"/>
          <w:szCs w:val="22"/>
        </w:rPr>
        <w:t>keratinizácie</w:t>
      </w:r>
      <w:proofErr w:type="spellEnd"/>
      <w:r w:rsidRPr="00007338">
        <w:rPr>
          <w:color w:val="000000"/>
          <w:szCs w:val="22"/>
        </w:rPr>
        <w:t xml:space="preserve"> sa pozorovali zmeny kostí vrátane predčasného </w:t>
      </w:r>
      <w:proofErr w:type="spellStart"/>
      <w:r w:rsidRPr="00007338">
        <w:rPr>
          <w:color w:val="000000"/>
          <w:szCs w:val="22"/>
        </w:rPr>
        <w:t>epifyzeálneho</w:t>
      </w:r>
      <w:proofErr w:type="spellEnd"/>
      <w:r w:rsidRPr="00007338">
        <w:rPr>
          <w:color w:val="000000"/>
          <w:szCs w:val="22"/>
        </w:rPr>
        <w:t xml:space="preserve"> uzavretia, </w:t>
      </w:r>
      <w:proofErr w:type="spellStart"/>
      <w:r w:rsidRPr="00007338">
        <w:rPr>
          <w:color w:val="000000"/>
          <w:szCs w:val="22"/>
        </w:rPr>
        <w:t>hyperostózy</w:t>
      </w:r>
      <w:proofErr w:type="spellEnd"/>
      <w:r w:rsidRPr="00007338">
        <w:rPr>
          <w:color w:val="000000"/>
          <w:szCs w:val="22"/>
        </w:rPr>
        <w:t xml:space="preserve"> a kalcifikácie šliach a väzov. Dávkovanie, dĺžka liečby a celková kumulatívna dávka u týchto pacientov väčšinou ďaleko presahovali odporučené hodnoty pre liečbu akné.</w:t>
      </w:r>
    </w:p>
    <w:p w14:paraId="50FB13F0" w14:textId="77777777" w:rsidR="001C1D6F" w:rsidRPr="00007338" w:rsidRDefault="001C1D6F" w:rsidP="00F407AF">
      <w:pPr>
        <w:rPr>
          <w:b/>
          <w:szCs w:val="22"/>
        </w:rPr>
      </w:pPr>
    </w:p>
    <w:p w14:paraId="4B38CCA2" w14:textId="77777777" w:rsidR="001C1D6F" w:rsidRPr="00007338" w:rsidRDefault="001C1D6F" w:rsidP="00F407AF">
      <w:pPr>
        <w:rPr>
          <w:b/>
          <w:szCs w:val="22"/>
        </w:rPr>
      </w:pPr>
      <w:r w:rsidRPr="00007338">
        <w:rPr>
          <w:b/>
          <w:szCs w:val="22"/>
        </w:rPr>
        <w:t xml:space="preserve">Benígna </w:t>
      </w:r>
      <w:proofErr w:type="spellStart"/>
      <w:r w:rsidRPr="00007338">
        <w:rPr>
          <w:b/>
          <w:szCs w:val="22"/>
        </w:rPr>
        <w:t>intrakraniálna</w:t>
      </w:r>
      <w:proofErr w:type="spellEnd"/>
      <w:r w:rsidRPr="00007338">
        <w:rPr>
          <w:b/>
          <w:szCs w:val="22"/>
        </w:rPr>
        <w:t xml:space="preserve"> hypertenzia</w:t>
      </w:r>
    </w:p>
    <w:p w14:paraId="5D0F32A6" w14:textId="77777777" w:rsidR="001C1D6F" w:rsidRPr="00007338" w:rsidRDefault="001C1D6F" w:rsidP="001C1D6F">
      <w:pPr>
        <w:autoSpaceDE w:val="0"/>
        <w:autoSpaceDN w:val="0"/>
        <w:adjustRightInd w:val="0"/>
        <w:ind w:left="0" w:firstLine="0"/>
        <w:rPr>
          <w:color w:val="000000"/>
          <w:szCs w:val="22"/>
        </w:rPr>
      </w:pPr>
      <w:r w:rsidRPr="00007338">
        <w:rPr>
          <w:color w:val="000000"/>
          <w:szCs w:val="22"/>
        </w:rPr>
        <w:t xml:space="preserve">Boli hlásené prípady benígnej </w:t>
      </w:r>
      <w:proofErr w:type="spellStart"/>
      <w:r w:rsidRPr="00007338">
        <w:rPr>
          <w:color w:val="000000"/>
          <w:szCs w:val="22"/>
        </w:rPr>
        <w:t>intrakraniálnej</w:t>
      </w:r>
      <w:proofErr w:type="spellEnd"/>
      <w:r w:rsidRPr="00007338">
        <w:rPr>
          <w:color w:val="000000"/>
          <w:szCs w:val="22"/>
        </w:rPr>
        <w:t xml:space="preserve"> hypertenzie, z ktorých niektoré zahŕňali súbežné užívanie tetracyklínov (pozri časť 4.3 a časť 4.5). K znakom a príznakom benígnej </w:t>
      </w:r>
      <w:proofErr w:type="spellStart"/>
      <w:r w:rsidRPr="00007338">
        <w:rPr>
          <w:color w:val="000000"/>
          <w:szCs w:val="22"/>
        </w:rPr>
        <w:t>intrakraniálnej</w:t>
      </w:r>
      <w:proofErr w:type="spellEnd"/>
      <w:r w:rsidRPr="00007338">
        <w:rPr>
          <w:color w:val="000000"/>
          <w:szCs w:val="22"/>
        </w:rPr>
        <w:t xml:space="preserve"> hypertenzie patria bolesť hlavy, </w:t>
      </w:r>
      <w:proofErr w:type="spellStart"/>
      <w:r w:rsidRPr="00007338">
        <w:rPr>
          <w:color w:val="000000"/>
          <w:szCs w:val="22"/>
        </w:rPr>
        <w:t>nauzea</w:t>
      </w:r>
      <w:proofErr w:type="spellEnd"/>
      <w:r w:rsidRPr="00007338">
        <w:rPr>
          <w:color w:val="000000"/>
          <w:szCs w:val="22"/>
        </w:rPr>
        <w:t xml:space="preserve">, vracanie, zrakové poruchy a </w:t>
      </w:r>
      <w:proofErr w:type="spellStart"/>
      <w:r w:rsidRPr="00007338">
        <w:rPr>
          <w:color w:val="000000"/>
          <w:szCs w:val="22"/>
        </w:rPr>
        <w:t>papiloedém</w:t>
      </w:r>
      <w:proofErr w:type="spellEnd"/>
      <w:r w:rsidRPr="00007338">
        <w:rPr>
          <w:color w:val="000000"/>
          <w:szCs w:val="22"/>
        </w:rPr>
        <w:t xml:space="preserve">. Pacienti, u ktorých sa vyvinie benígna </w:t>
      </w:r>
      <w:proofErr w:type="spellStart"/>
      <w:r w:rsidRPr="00007338">
        <w:rPr>
          <w:color w:val="000000"/>
          <w:szCs w:val="22"/>
        </w:rPr>
        <w:t>intrakraniálna</w:t>
      </w:r>
      <w:proofErr w:type="spellEnd"/>
      <w:r w:rsidRPr="00007338">
        <w:rPr>
          <w:color w:val="000000"/>
          <w:szCs w:val="22"/>
        </w:rPr>
        <w:t xml:space="preserve"> hypertenzia, majú okamžite prerušiť liečbu</w:t>
      </w:r>
      <w:r w:rsidR="00F407AF" w:rsidRPr="00007338">
        <w:rPr>
          <w:color w:val="000000"/>
          <w:szCs w:val="22"/>
        </w:rPr>
        <w:t xml:space="preserve"> </w:t>
      </w:r>
      <w:proofErr w:type="spellStart"/>
      <w:r w:rsidR="00F407AF" w:rsidRPr="00007338">
        <w:rPr>
          <w:color w:val="000000"/>
          <w:szCs w:val="22"/>
        </w:rPr>
        <w:t>izotretinoínom</w:t>
      </w:r>
      <w:proofErr w:type="spellEnd"/>
      <w:r w:rsidRPr="00007338">
        <w:rPr>
          <w:color w:val="000000"/>
          <w:szCs w:val="22"/>
        </w:rPr>
        <w:t>.</w:t>
      </w:r>
    </w:p>
    <w:p w14:paraId="3BD1A8E3" w14:textId="433A238E" w:rsidR="00D15730" w:rsidRPr="00007338" w:rsidRDefault="00D15730" w:rsidP="00BE2668">
      <w:pPr>
        <w:autoSpaceDE w:val="0"/>
        <w:autoSpaceDN w:val="0"/>
        <w:adjustRightInd w:val="0"/>
        <w:ind w:left="0" w:firstLine="0"/>
        <w:rPr>
          <w:color w:val="000000"/>
          <w:szCs w:val="22"/>
        </w:rPr>
      </w:pPr>
    </w:p>
    <w:p w14:paraId="2B16F54E" w14:textId="7548EFD1" w:rsidR="001C1D6F" w:rsidRPr="00007338" w:rsidRDefault="001C1D6F" w:rsidP="00BE2668">
      <w:pPr>
        <w:autoSpaceDE w:val="0"/>
        <w:autoSpaceDN w:val="0"/>
        <w:adjustRightInd w:val="0"/>
        <w:ind w:left="0" w:firstLine="0"/>
        <w:rPr>
          <w:b/>
          <w:szCs w:val="22"/>
        </w:rPr>
      </w:pPr>
      <w:r w:rsidRPr="00007338">
        <w:rPr>
          <w:b/>
          <w:szCs w:val="22"/>
        </w:rPr>
        <w:t>Poruchy pečene a žlčových ciest</w:t>
      </w:r>
    </w:p>
    <w:p w14:paraId="2ACD7380" w14:textId="2872E264" w:rsidR="001C1D6F" w:rsidRPr="00007338" w:rsidRDefault="00F407AF" w:rsidP="001C1D6F">
      <w:pPr>
        <w:autoSpaceDE w:val="0"/>
        <w:autoSpaceDN w:val="0"/>
        <w:adjustRightInd w:val="0"/>
        <w:ind w:left="0" w:firstLine="0"/>
        <w:rPr>
          <w:color w:val="000000"/>
          <w:szCs w:val="22"/>
        </w:rPr>
      </w:pPr>
      <w:r w:rsidRPr="00007338">
        <w:rPr>
          <w:color w:val="000000"/>
          <w:szCs w:val="22"/>
        </w:rPr>
        <w:t xml:space="preserve">Hodnoty pečeňových enzýmov </w:t>
      </w:r>
      <w:r w:rsidR="001C1D6F" w:rsidRPr="00007338">
        <w:rPr>
          <w:color w:val="000000"/>
          <w:szCs w:val="22"/>
        </w:rPr>
        <w:t xml:space="preserve">sa majú kontrolovať pred liečbou, mesiac po začiatku liečby a následne v trojmesačných intervaloch, pokiaľ nie je klinicky indikované častejšie monitorovanie. Boli hlásené prechodné a reverzibilné zvýšenia hodnôt pečeňových </w:t>
      </w:r>
      <w:proofErr w:type="spellStart"/>
      <w:r w:rsidR="001C1D6F" w:rsidRPr="00007338">
        <w:rPr>
          <w:color w:val="000000"/>
          <w:szCs w:val="22"/>
        </w:rPr>
        <w:t>transamináz</w:t>
      </w:r>
      <w:proofErr w:type="spellEnd"/>
      <w:r w:rsidR="001C1D6F" w:rsidRPr="00007338">
        <w:rPr>
          <w:color w:val="000000"/>
          <w:szCs w:val="22"/>
        </w:rPr>
        <w:t xml:space="preserve">. V mnohých prípadoch boli tieto zmeny v normálnom rozsahu a hodnoty sa počas liečby vrátili na východiskovú hladinu. Avšak v prípade trvalých klinicky významných zvýšení hladín </w:t>
      </w:r>
      <w:proofErr w:type="spellStart"/>
      <w:r w:rsidR="001C1D6F" w:rsidRPr="00007338">
        <w:rPr>
          <w:color w:val="000000"/>
          <w:szCs w:val="22"/>
        </w:rPr>
        <w:t>transamináz</w:t>
      </w:r>
      <w:proofErr w:type="spellEnd"/>
      <w:r w:rsidR="001C1D6F" w:rsidRPr="00007338">
        <w:rPr>
          <w:color w:val="000000"/>
          <w:szCs w:val="22"/>
        </w:rPr>
        <w:t xml:space="preserve"> sa má zvážiť redukcia dávky alebo prerušenie liečby.</w:t>
      </w:r>
    </w:p>
    <w:p w14:paraId="26D4B7E3" w14:textId="77777777" w:rsidR="001C1D6F" w:rsidRPr="00007338" w:rsidRDefault="001C1D6F" w:rsidP="001C1D6F">
      <w:pPr>
        <w:autoSpaceDE w:val="0"/>
        <w:autoSpaceDN w:val="0"/>
        <w:adjustRightInd w:val="0"/>
        <w:ind w:left="0" w:firstLine="0"/>
        <w:rPr>
          <w:color w:val="000000"/>
          <w:szCs w:val="22"/>
        </w:rPr>
      </w:pPr>
    </w:p>
    <w:p w14:paraId="499F56C2" w14:textId="77777777" w:rsidR="001C1D6F" w:rsidRPr="00007338" w:rsidRDefault="001C1D6F" w:rsidP="00F407AF">
      <w:pPr>
        <w:rPr>
          <w:b/>
          <w:szCs w:val="22"/>
        </w:rPr>
      </w:pPr>
      <w:proofErr w:type="spellStart"/>
      <w:r w:rsidRPr="00007338">
        <w:rPr>
          <w:b/>
          <w:szCs w:val="22"/>
        </w:rPr>
        <w:t>Renálna</w:t>
      </w:r>
      <w:proofErr w:type="spellEnd"/>
      <w:r w:rsidRPr="00007338">
        <w:rPr>
          <w:b/>
          <w:szCs w:val="22"/>
        </w:rPr>
        <w:t xml:space="preserve"> </w:t>
      </w:r>
      <w:proofErr w:type="spellStart"/>
      <w:r w:rsidRPr="00007338">
        <w:rPr>
          <w:b/>
          <w:szCs w:val="22"/>
        </w:rPr>
        <w:t>insuficiencia</w:t>
      </w:r>
      <w:proofErr w:type="spellEnd"/>
    </w:p>
    <w:p w14:paraId="00D01B69" w14:textId="77777777" w:rsidR="001C1D6F" w:rsidRPr="00007338" w:rsidRDefault="001C1D6F" w:rsidP="001C1D6F">
      <w:pPr>
        <w:autoSpaceDE w:val="0"/>
        <w:autoSpaceDN w:val="0"/>
        <w:adjustRightInd w:val="0"/>
        <w:ind w:left="0" w:firstLine="0"/>
        <w:rPr>
          <w:color w:val="000000"/>
          <w:szCs w:val="22"/>
        </w:rPr>
      </w:pPr>
      <w:proofErr w:type="spellStart"/>
      <w:r w:rsidRPr="00007338">
        <w:rPr>
          <w:color w:val="000000"/>
          <w:szCs w:val="22"/>
        </w:rPr>
        <w:t>Renálna</w:t>
      </w:r>
      <w:proofErr w:type="spellEnd"/>
      <w:r w:rsidRPr="00007338">
        <w:rPr>
          <w:color w:val="000000"/>
          <w:szCs w:val="22"/>
        </w:rPr>
        <w:t xml:space="preserve"> </w:t>
      </w:r>
      <w:proofErr w:type="spellStart"/>
      <w:r w:rsidRPr="00007338">
        <w:rPr>
          <w:color w:val="000000"/>
          <w:szCs w:val="22"/>
        </w:rPr>
        <w:t>insuficiencia</w:t>
      </w:r>
      <w:proofErr w:type="spellEnd"/>
      <w:r w:rsidRPr="00007338">
        <w:rPr>
          <w:color w:val="000000"/>
          <w:szCs w:val="22"/>
        </w:rPr>
        <w:t xml:space="preserve"> a </w:t>
      </w:r>
      <w:proofErr w:type="spellStart"/>
      <w:r w:rsidRPr="00007338">
        <w:rPr>
          <w:color w:val="000000"/>
          <w:szCs w:val="22"/>
        </w:rPr>
        <w:t>renálne</w:t>
      </w:r>
      <w:proofErr w:type="spellEnd"/>
      <w:r w:rsidRPr="00007338">
        <w:rPr>
          <w:color w:val="000000"/>
          <w:szCs w:val="22"/>
        </w:rPr>
        <w:t xml:space="preserve"> zlyhanie neovplyvňujú </w:t>
      </w:r>
      <w:proofErr w:type="spellStart"/>
      <w:r w:rsidRPr="00007338">
        <w:rPr>
          <w:color w:val="000000"/>
          <w:szCs w:val="22"/>
        </w:rPr>
        <w:t>farmakokinetiku</w:t>
      </w:r>
      <w:proofErr w:type="spellEnd"/>
      <w:r w:rsidRPr="00007338">
        <w:rPr>
          <w:color w:val="000000"/>
          <w:szCs w:val="22"/>
        </w:rPr>
        <w:t xml:space="preserve"> </w:t>
      </w:r>
      <w:proofErr w:type="spellStart"/>
      <w:r w:rsidRPr="00007338">
        <w:rPr>
          <w:color w:val="000000"/>
          <w:szCs w:val="22"/>
        </w:rPr>
        <w:t>izotretinoínu</w:t>
      </w:r>
      <w:proofErr w:type="spellEnd"/>
      <w:r w:rsidRPr="00007338">
        <w:rPr>
          <w:color w:val="000000"/>
          <w:szCs w:val="22"/>
        </w:rPr>
        <w:t xml:space="preserve">. Preto sa </w:t>
      </w:r>
      <w:proofErr w:type="spellStart"/>
      <w:r w:rsidRPr="00007338">
        <w:rPr>
          <w:color w:val="000000"/>
          <w:szCs w:val="22"/>
        </w:rPr>
        <w:t>izotretinoín</w:t>
      </w:r>
      <w:proofErr w:type="spellEnd"/>
      <w:r w:rsidRPr="00007338">
        <w:rPr>
          <w:color w:val="000000"/>
          <w:szCs w:val="22"/>
        </w:rPr>
        <w:t xml:space="preserve"> môže podávať pacientom s </w:t>
      </w:r>
      <w:proofErr w:type="spellStart"/>
      <w:r w:rsidRPr="00007338">
        <w:rPr>
          <w:color w:val="000000"/>
          <w:szCs w:val="22"/>
        </w:rPr>
        <w:t>renálnou</w:t>
      </w:r>
      <w:proofErr w:type="spellEnd"/>
      <w:r w:rsidRPr="00007338">
        <w:rPr>
          <w:color w:val="000000"/>
          <w:szCs w:val="22"/>
        </w:rPr>
        <w:t xml:space="preserve"> </w:t>
      </w:r>
      <w:proofErr w:type="spellStart"/>
      <w:r w:rsidRPr="00007338">
        <w:rPr>
          <w:color w:val="000000"/>
          <w:szCs w:val="22"/>
        </w:rPr>
        <w:t>insuficienciou</w:t>
      </w:r>
      <w:proofErr w:type="spellEnd"/>
      <w:r w:rsidRPr="00007338">
        <w:rPr>
          <w:color w:val="000000"/>
          <w:szCs w:val="22"/>
        </w:rPr>
        <w:t xml:space="preserve">. Avšak odporúča sa, aby pacienti začali nízkou dávkou, ktorá sa postupne </w:t>
      </w:r>
      <w:proofErr w:type="spellStart"/>
      <w:r w:rsidRPr="00007338">
        <w:rPr>
          <w:color w:val="000000"/>
          <w:szCs w:val="22"/>
        </w:rPr>
        <w:t>titrovaním</w:t>
      </w:r>
      <w:proofErr w:type="spellEnd"/>
      <w:r w:rsidRPr="00007338">
        <w:rPr>
          <w:color w:val="000000"/>
          <w:szCs w:val="22"/>
        </w:rPr>
        <w:t xml:space="preserve"> zvyšuje až </w:t>
      </w:r>
      <w:r w:rsidR="004C186E" w:rsidRPr="00007338">
        <w:rPr>
          <w:color w:val="000000"/>
          <w:szCs w:val="22"/>
        </w:rPr>
        <w:t xml:space="preserve">na </w:t>
      </w:r>
      <w:r w:rsidRPr="00007338">
        <w:rPr>
          <w:color w:val="000000"/>
          <w:szCs w:val="22"/>
        </w:rPr>
        <w:t>maximálnu tolerovanú dávku (pozri časť 4.2).</w:t>
      </w:r>
    </w:p>
    <w:p w14:paraId="4AB830D5" w14:textId="77777777" w:rsidR="001C1D6F" w:rsidRPr="00007338" w:rsidRDefault="001C1D6F" w:rsidP="001C1D6F">
      <w:pPr>
        <w:autoSpaceDE w:val="0"/>
        <w:autoSpaceDN w:val="0"/>
        <w:adjustRightInd w:val="0"/>
        <w:ind w:left="0" w:firstLine="0"/>
        <w:rPr>
          <w:color w:val="000000"/>
          <w:szCs w:val="22"/>
        </w:rPr>
      </w:pPr>
    </w:p>
    <w:p w14:paraId="1736433C" w14:textId="77777777" w:rsidR="001C1D6F" w:rsidRPr="00007338" w:rsidRDefault="00036474" w:rsidP="004C186E">
      <w:pPr>
        <w:rPr>
          <w:b/>
          <w:szCs w:val="22"/>
        </w:rPr>
      </w:pPr>
      <w:r w:rsidRPr="00007338">
        <w:rPr>
          <w:b/>
          <w:szCs w:val="22"/>
        </w:rPr>
        <w:t>M</w:t>
      </w:r>
      <w:r w:rsidR="001C1D6F" w:rsidRPr="00007338">
        <w:rPr>
          <w:b/>
          <w:szCs w:val="22"/>
        </w:rPr>
        <w:t>etabolizmus</w:t>
      </w:r>
      <w:r w:rsidRPr="00007338">
        <w:rPr>
          <w:b/>
          <w:szCs w:val="22"/>
        </w:rPr>
        <w:t xml:space="preserve"> </w:t>
      </w:r>
      <w:proofErr w:type="spellStart"/>
      <w:r w:rsidRPr="00007338">
        <w:rPr>
          <w:b/>
          <w:szCs w:val="22"/>
        </w:rPr>
        <w:t>lipidov</w:t>
      </w:r>
      <w:proofErr w:type="spellEnd"/>
    </w:p>
    <w:p w14:paraId="17BE0A4C" w14:textId="77777777" w:rsidR="001C1D6F" w:rsidRPr="00007338" w:rsidRDefault="001C1D6F" w:rsidP="001C1D6F">
      <w:pPr>
        <w:autoSpaceDE w:val="0"/>
        <w:autoSpaceDN w:val="0"/>
        <w:adjustRightInd w:val="0"/>
        <w:ind w:left="0" w:firstLine="0"/>
        <w:rPr>
          <w:color w:val="000000"/>
          <w:szCs w:val="22"/>
        </w:rPr>
      </w:pPr>
      <w:r w:rsidRPr="00007338">
        <w:rPr>
          <w:color w:val="000000"/>
          <w:szCs w:val="22"/>
        </w:rPr>
        <w:t xml:space="preserve">Hodnoty sérových </w:t>
      </w:r>
      <w:proofErr w:type="spellStart"/>
      <w:r w:rsidRPr="00007338">
        <w:rPr>
          <w:color w:val="000000"/>
          <w:szCs w:val="22"/>
        </w:rPr>
        <w:t>lipidov</w:t>
      </w:r>
      <w:proofErr w:type="spellEnd"/>
      <w:r w:rsidRPr="00007338">
        <w:rPr>
          <w:color w:val="000000"/>
          <w:szCs w:val="22"/>
        </w:rPr>
        <w:t xml:space="preserve"> (nalačno) sa majú kontrolovať pred liečbou, mesiac po začiatku liečby a následne v trojmesačných intervaloch, pokiaľ nie je klinicky indikované častejšie monitorovanie. Zvýšené hodnoty sérových </w:t>
      </w:r>
      <w:proofErr w:type="spellStart"/>
      <w:r w:rsidRPr="00007338">
        <w:rPr>
          <w:color w:val="000000"/>
          <w:szCs w:val="22"/>
        </w:rPr>
        <w:t>lipidov</w:t>
      </w:r>
      <w:proofErr w:type="spellEnd"/>
      <w:r w:rsidRPr="00007338">
        <w:rPr>
          <w:color w:val="000000"/>
          <w:szCs w:val="22"/>
        </w:rPr>
        <w:t xml:space="preserve"> sa zvyčajne vrátia </w:t>
      </w:r>
      <w:r w:rsidR="004C186E" w:rsidRPr="00007338">
        <w:rPr>
          <w:color w:val="000000"/>
          <w:szCs w:val="22"/>
        </w:rPr>
        <w:t xml:space="preserve">na normálne hodnoty </w:t>
      </w:r>
      <w:r w:rsidRPr="00007338">
        <w:rPr>
          <w:color w:val="000000"/>
          <w:szCs w:val="22"/>
        </w:rPr>
        <w:t>po redukcii dávky alebo po ukončení liečby a môžu byť tiež reakciou na diétne opatrenia.</w:t>
      </w:r>
    </w:p>
    <w:p w14:paraId="709DD39B" w14:textId="77777777" w:rsidR="001C1D6F" w:rsidRPr="00007338" w:rsidRDefault="001C1D6F" w:rsidP="001C1D6F">
      <w:pPr>
        <w:autoSpaceDE w:val="0"/>
        <w:autoSpaceDN w:val="0"/>
        <w:adjustRightInd w:val="0"/>
        <w:ind w:left="0" w:firstLine="0"/>
        <w:rPr>
          <w:color w:val="000000"/>
          <w:szCs w:val="22"/>
        </w:rPr>
      </w:pPr>
      <w:proofErr w:type="spellStart"/>
      <w:r w:rsidRPr="00007338">
        <w:rPr>
          <w:color w:val="000000"/>
          <w:szCs w:val="22"/>
        </w:rPr>
        <w:t>Izotretinoín</w:t>
      </w:r>
      <w:proofErr w:type="spellEnd"/>
      <w:r w:rsidRPr="00007338">
        <w:rPr>
          <w:color w:val="000000"/>
          <w:szCs w:val="22"/>
        </w:rPr>
        <w:t xml:space="preserve"> sa spája so zvýšením hladín plazmatických </w:t>
      </w:r>
      <w:proofErr w:type="spellStart"/>
      <w:r w:rsidRPr="00007338">
        <w:rPr>
          <w:color w:val="000000"/>
          <w:szCs w:val="22"/>
        </w:rPr>
        <w:t>triglyceridov</w:t>
      </w:r>
      <w:proofErr w:type="spellEnd"/>
      <w:r w:rsidRPr="00007338">
        <w:rPr>
          <w:color w:val="000000"/>
          <w:szCs w:val="22"/>
        </w:rPr>
        <w:t xml:space="preserve">. Liečba </w:t>
      </w:r>
      <w:proofErr w:type="spellStart"/>
      <w:r w:rsidRPr="00007338">
        <w:rPr>
          <w:color w:val="000000"/>
          <w:szCs w:val="22"/>
        </w:rPr>
        <w:t>izotretinoínom</w:t>
      </w:r>
      <w:proofErr w:type="spellEnd"/>
      <w:r w:rsidRPr="00007338">
        <w:rPr>
          <w:color w:val="000000"/>
          <w:szCs w:val="22"/>
        </w:rPr>
        <w:t xml:space="preserve"> sa má ukončiť, ak sa </w:t>
      </w:r>
      <w:proofErr w:type="spellStart"/>
      <w:r w:rsidRPr="00007338">
        <w:rPr>
          <w:color w:val="000000"/>
          <w:szCs w:val="22"/>
        </w:rPr>
        <w:t>hypertriglyceridémia</w:t>
      </w:r>
      <w:proofErr w:type="spellEnd"/>
      <w:r w:rsidRPr="00007338">
        <w:rPr>
          <w:color w:val="000000"/>
          <w:szCs w:val="22"/>
        </w:rPr>
        <w:t xml:space="preserve"> nedá dostatočne regulovať alebo ak sa objavia príznaky </w:t>
      </w:r>
      <w:proofErr w:type="spellStart"/>
      <w:r w:rsidRPr="00007338">
        <w:rPr>
          <w:color w:val="000000"/>
          <w:szCs w:val="22"/>
        </w:rPr>
        <w:t>pankreatitídy</w:t>
      </w:r>
      <w:proofErr w:type="spellEnd"/>
      <w:r w:rsidRPr="00007338">
        <w:rPr>
          <w:color w:val="000000"/>
          <w:szCs w:val="22"/>
        </w:rPr>
        <w:t xml:space="preserve"> (pozri časť 4.8). Hladiny vyššie ako 800 mg/dl alebo 9 </w:t>
      </w:r>
      <w:proofErr w:type="spellStart"/>
      <w:r w:rsidRPr="00007338">
        <w:rPr>
          <w:color w:val="000000"/>
          <w:szCs w:val="22"/>
        </w:rPr>
        <w:t>mmol</w:t>
      </w:r>
      <w:proofErr w:type="spellEnd"/>
      <w:r w:rsidRPr="00007338">
        <w:rPr>
          <w:color w:val="000000"/>
          <w:szCs w:val="22"/>
        </w:rPr>
        <w:t xml:space="preserve">/l niekedy </w:t>
      </w:r>
      <w:r w:rsidR="004C186E" w:rsidRPr="00007338">
        <w:rPr>
          <w:color w:val="000000"/>
          <w:szCs w:val="22"/>
        </w:rPr>
        <w:t xml:space="preserve">súvisia </w:t>
      </w:r>
      <w:r w:rsidRPr="00007338">
        <w:rPr>
          <w:color w:val="000000"/>
          <w:szCs w:val="22"/>
        </w:rPr>
        <w:t xml:space="preserve">s akútnou </w:t>
      </w:r>
      <w:proofErr w:type="spellStart"/>
      <w:r w:rsidRPr="00007338">
        <w:rPr>
          <w:color w:val="000000"/>
          <w:szCs w:val="22"/>
        </w:rPr>
        <w:t>pankreatitídou</w:t>
      </w:r>
      <w:proofErr w:type="spellEnd"/>
      <w:r w:rsidRPr="00007338">
        <w:rPr>
          <w:color w:val="000000"/>
          <w:szCs w:val="22"/>
        </w:rPr>
        <w:t>, ktorá môže mať smrteľné následky.</w:t>
      </w:r>
    </w:p>
    <w:p w14:paraId="71CBE4E1" w14:textId="77777777" w:rsidR="001C1D6F" w:rsidRPr="00007338" w:rsidRDefault="001C1D6F" w:rsidP="001C1D6F">
      <w:pPr>
        <w:autoSpaceDE w:val="0"/>
        <w:autoSpaceDN w:val="0"/>
        <w:adjustRightInd w:val="0"/>
        <w:ind w:left="0" w:firstLine="0"/>
        <w:rPr>
          <w:color w:val="000000"/>
          <w:szCs w:val="22"/>
        </w:rPr>
      </w:pPr>
    </w:p>
    <w:p w14:paraId="36188A71" w14:textId="77777777" w:rsidR="001C1D6F" w:rsidRPr="00007338" w:rsidRDefault="001C1D6F" w:rsidP="004C186E">
      <w:pPr>
        <w:rPr>
          <w:b/>
          <w:szCs w:val="22"/>
        </w:rPr>
      </w:pPr>
      <w:r w:rsidRPr="00007338">
        <w:rPr>
          <w:b/>
          <w:szCs w:val="22"/>
        </w:rPr>
        <w:t xml:space="preserve">Poruchy </w:t>
      </w:r>
      <w:proofErr w:type="spellStart"/>
      <w:r w:rsidRPr="00007338">
        <w:rPr>
          <w:b/>
          <w:szCs w:val="22"/>
        </w:rPr>
        <w:t>gastrointestinálneho</w:t>
      </w:r>
      <w:proofErr w:type="spellEnd"/>
      <w:r w:rsidRPr="00007338">
        <w:rPr>
          <w:b/>
          <w:szCs w:val="22"/>
        </w:rPr>
        <w:t xml:space="preserve"> traktu</w:t>
      </w:r>
    </w:p>
    <w:p w14:paraId="6683F0E2" w14:textId="77777777" w:rsidR="001C1D6F" w:rsidRPr="00007338" w:rsidRDefault="001C1D6F" w:rsidP="001C1D6F">
      <w:pPr>
        <w:autoSpaceDE w:val="0"/>
        <w:autoSpaceDN w:val="0"/>
        <w:adjustRightInd w:val="0"/>
        <w:ind w:left="0" w:firstLine="0"/>
        <w:rPr>
          <w:color w:val="000000"/>
          <w:szCs w:val="22"/>
        </w:rPr>
      </w:pPr>
      <w:proofErr w:type="spellStart"/>
      <w:r w:rsidRPr="00007338">
        <w:rPr>
          <w:color w:val="000000"/>
          <w:szCs w:val="22"/>
        </w:rPr>
        <w:t>Izotretinoín</w:t>
      </w:r>
      <w:proofErr w:type="spellEnd"/>
      <w:r w:rsidRPr="00007338">
        <w:rPr>
          <w:color w:val="000000"/>
          <w:szCs w:val="22"/>
        </w:rPr>
        <w:t xml:space="preserve"> sa spája so zápalovým ochorením čriev (vrátane lokalizovanej </w:t>
      </w:r>
      <w:proofErr w:type="spellStart"/>
      <w:r w:rsidRPr="00007338">
        <w:rPr>
          <w:color w:val="000000"/>
          <w:szCs w:val="22"/>
        </w:rPr>
        <w:t>ileitídy</w:t>
      </w:r>
      <w:proofErr w:type="spellEnd"/>
      <w:r w:rsidRPr="00007338">
        <w:rPr>
          <w:color w:val="000000"/>
          <w:szCs w:val="22"/>
        </w:rPr>
        <w:t>) u pacientov bez predchádzajúcej anamnézy črevných porúch. Pacienti, u ktorých sa vyskytne závažná (</w:t>
      </w:r>
      <w:proofErr w:type="spellStart"/>
      <w:r w:rsidRPr="00007338">
        <w:rPr>
          <w:color w:val="000000"/>
          <w:szCs w:val="22"/>
        </w:rPr>
        <w:t>hemoragická</w:t>
      </w:r>
      <w:proofErr w:type="spellEnd"/>
      <w:r w:rsidRPr="00007338">
        <w:rPr>
          <w:color w:val="000000"/>
          <w:szCs w:val="22"/>
        </w:rPr>
        <w:t xml:space="preserve">) hnačka, musia okamžite ukončiť liečbu </w:t>
      </w:r>
      <w:proofErr w:type="spellStart"/>
      <w:r w:rsidRPr="00007338">
        <w:rPr>
          <w:color w:val="000000"/>
          <w:szCs w:val="22"/>
        </w:rPr>
        <w:t>izotretinoínom</w:t>
      </w:r>
      <w:proofErr w:type="spellEnd"/>
      <w:r w:rsidRPr="00007338">
        <w:rPr>
          <w:color w:val="000000"/>
          <w:szCs w:val="22"/>
        </w:rPr>
        <w:t>.</w:t>
      </w:r>
    </w:p>
    <w:p w14:paraId="6EBCF427" w14:textId="77777777" w:rsidR="00153DE8" w:rsidRPr="00007338" w:rsidRDefault="00153DE8" w:rsidP="00153DE8">
      <w:pPr>
        <w:ind w:left="0" w:firstLine="0"/>
        <w:rPr>
          <w:szCs w:val="22"/>
        </w:rPr>
      </w:pPr>
    </w:p>
    <w:p w14:paraId="264EFC3B" w14:textId="46CA681F" w:rsidR="0053128B" w:rsidRPr="00007338" w:rsidRDefault="0053128B" w:rsidP="00153DE8">
      <w:pPr>
        <w:autoSpaceDE w:val="0"/>
        <w:autoSpaceDN w:val="0"/>
        <w:adjustRightInd w:val="0"/>
        <w:ind w:left="0" w:firstLine="0"/>
        <w:rPr>
          <w:szCs w:val="22"/>
          <w:lang w:eastAsia="hr-HR"/>
        </w:rPr>
      </w:pPr>
      <w:r w:rsidRPr="00007338">
        <w:rPr>
          <w:szCs w:val="22"/>
          <w:lang w:eastAsia="hr-HR"/>
        </w:rPr>
        <w:t xml:space="preserve">BELORETIN 10 mg: </w:t>
      </w:r>
      <w:r w:rsidR="00A80927" w:rsidRPr="00007338">
        <w:rPr>
          <w:szCs w:val="22"/>
          <w:lang w:eastAsia="hr-HR"/>
        </w:rPr>
        <w:t>Tento liek obsahuje</w:t>
      </w:r>
      <w:r w:rsidR="00153DE8" w:rsidRPr="00007338">
        <w:rPr>
          <w:szCs w:val="22"/>
          <w:lang w:eastAsia="hr-HR"/>
        </w:rPr>
        <w:t xml:space="preserve"> </w:t>
      </w:r>
      <w:r w:rsidRPr="00007338">
        <w:rPr>
          <w:szCs w:val="22"/>
          <w:lang w:eastAsia="hr-HR"/>
        </w:rPr>
        <w:t>7</w:t>
      </w:r>
      <w:r w:rsidR="00A80927" w:rsidRPr="00007338">
        <w:rPr>
          <w:szCs w:val="22"/>
          <w:lang w:eastAsia="hr-HR"/>
        </w:rPr>
        <w:t>,</w:t>
      </w:r>
      <w:r w:rsidRPr="00007338">
        <w:rPr>
          <w:szCs w:val="22"/>
          <w:lang w:eastAsia="hr-HR"/>
        </w:rPr>
        <w:t>58</w:t>
      </w:r>
      <w:r w:rsidR="00153DE8" w:rsidRPr="00007338">
        <w:rPr>
          <w:szCs w:val="22"/>
          <w:lang w:eastAsia="hr-HR"/>
        </w:rPr>
        <w:t xml:space="preserve"> mg </w:t>
      </w:r>
      <w:proofErr w:type="spellStart"/>
      <w:r w:rsidR="00153DE8" w:rsidRPr="00007338">
        <w:rPr>
          <w:szCs w:val="22"/>
          <w:lang w:eastAsia="hr-HR"/>
        </w:rPr>
        <w:t>sorbitol</w:t>
      </w:r>
      <w:r w:rsidR="00A80927" w:rsidRPr="00007338">
        <w:rPr>
          <w:szCs w:val="22"/>
          <w:lang w:eastAsia="hr-HR"/>
        </w:rPr>
        <w:t>u</w:t>
      </w:r>
      <w:proofErr w:type="spellEnd"/>
      <w:r w:rsidR="00153DE8" w:rsidRPr="00007338">
        <w:rPr>
          <w:szCs w:val="22"/>
          <w:lang w:eastAsia="hr-HR"/>
        </w:rPr>
        <w:t xml:space="preserve"> </w:t>
      </w:r>
      <w:r w:rsidR="00A80927" w:rsidRPr="00007338">
        <w:rPr>
          <w:szCs w:val="22"/>
          <w:lang w:eastAsia="hr-HR"/>
        </w:rPr>
        <w:t>v každej</w:t>
      </w:r>
      <w:r w:rsidR="00153DE8" w:rsidRPr="00007338">
        <w:rPr>
          <w:szCs w:val="22"/>
          <w:lang w:eastAsia="hr-HR"/>
        </w:rPr>
        <w:t xml:space="preserve"> </w:t>
      </w:r>
      <w:r w:rsidR="00A80927" w:rsidRPr="00007338">
        <w:rPr>
          <w:szCs w:val="22"/>
          <w:lang w:eastAsia="hr-HR"/>
        </w:rPr>
        <w:t>mäkkej kapsule</w:t>
      </w:r>
      <w:r w:rsidR="00153DE8" w:rsidRPr="00007338">
        <w:rPr>
          <w:szCs w:val="22"/>
          <w:lang w:eastAsia="hr-HR"/>
        </w:rPr>
        <w:t xml:space="preserve">. </w:t>
      </w:r>
    </w:p>
    <w:p w14:paraId="3F2F2C7D" w14:textId="4092C45C" w:rsidR="0053128B" w:rsidRPr="00007338" w:rsidRDefault="0053128B" w:rsidP="00153DE8">
      <w:pPr>
        <w:autoSpaceDE w:val="0"/>
        <w:autoSpaceDN w:val="0"/>
        <w:adjustRightInd w:val="0"/>
        <w:ind w:left="0" w:firstLine="0"/>
        <w:rPr>
          <w:szCs w:val="22"/>
          <w:lang w:eastAsia="hr-HR"/>
        </w:rPr>
      </w:pPr>
      <w:r w:rsidRPr="00007338">
        <w:rPr>
          <w:szCs w:val="22"/>
          <w:lang w:eastAsia="hr-HR"/>
        </w:rPr>
        <w:t xml:space="preserve">BELORETIN 20 mg: </w:t>
      </w:r>
      <w:r w:rsidR="00A80927" w:rsidRPr="00007338">
        <w:rPr>
          <w:szCs w:val="22"/>
          <w:lang w:eastAsia="hr-HR"/>
        </w:rPr>
        <w:t>Tento liek obsahuje</w:t>
      </w:r>
      <w:r w:rsidRPr="00007338">
        <w:rPr>
          <w:szCs w:val="22"/>
          <w:lang w:eastAsia="hr-HR"/>
        </w:rPr>
        <w:t xml:space="preserve"> 24</w:t>
      </w:r>
      <w:r w:rsidR="00A80927" w:rsidRPr="00007338">
        <w:rPr>
          <w:szCs w:val="22"/>
          <w:lang w:eastAsia="hr-HR"/>
        </w:rPr>
        <w:t>,</w:t>
      </w:r>
      <w:r w:rsidRPr="00007338">
        <w:rPr>
          <w:szCs w:val="22"/>
          <w:lang w:eastAsia="hr-HR"/>
        </w:rPr>
        <w:t xml:space="preserve">26 mg </w:t>
      </w:r>
      <w:proofErr w:type="spellStart"/>
      <w:r w:rsidRPr="00007338">
        <w:rPr>
          <w:szCs w:val="22"/>
          <w:lang w:eastAsia="hr-HR"/>
        </w:rPr>
        <w:t>sorbitol</w:t>
      </w:r>
      <w:r w:rsidR="00A80927" w:rsidRPr="00007338">
        <w:rPr>
          <w:szCs w:val="22"/>
          <w:lang w:eastAsia="hr-HR"/>
        </w:rPr>
        <w:t>u</w:t>
      </w:r>
      <w:proofErr w:type="spellEnd"/>
      <w:r w:rsidRPr="00007338">
        <w:rPr>
          <w:szCs w:val="22"/>
          <w:lang w:eastAsia="hr-HR"/>
        </w:rPr>
        <w:t xml:space="preserve"> </w:t>
      </w:r>
      <w:r w:rsidR="00A80927" w:rsidRPr="00007338">
        <w:rPr>
          <w:szCs w:val="22"/>
          <w:lang w:eastAsia="hr-HR"/>
        </w:rPr>
        <w:t>v každej mäkkej kapsule</w:t>
      </w:r>
      <w:r w:rsidRPr="00007338">
        <w:rPr>
          <w:szCs w:val="22"/>
          <w:lang w:eastAsia="hr-HR"/>
        </w:rPr>
        <w:t xml:space="preserve">.  </w:t>
      </w:r>
    </w:p>
    <w:p w14:paraId="5FE3F08C" w14:textId="2F45127D" w:rsidR="0053128B" w:rsidRPr="00007338" w:rsidRDefault="00C44B61" w:rsidP="00C44B61">
      <w:pPr>
        <w:autoSpaceDE w:val="0"/>
        <w:autoSpaceDN w:val="0"/>
        <w:adjustRightInd w:val="0"/>
        <w:ind w:left="0" w:firstLine="0"/>
        <w:rPr>
          <w:szCs w:val="22"/>
          <w:highlight w:val="yellow"/>
          <w:lang w:eastAsia="hr-HR"/>
        </w:rPr>
      </w:pPr>
      <w:r w:rsidRPr="00007338">
        <w:rPr>
          <w:szCs w:val="22"/>
          <w:lang w:eastAsia="hr-HR"/>
        </w:rPr>
        <w:t>Musí sa zvážiť</w:t>
      </w:r>
      <w:r w:rsidR="00E278AB" w:rsidRPr="00007338">
        <w:rPr>
          <w:szCs w:val="22"/>
          <w:lang w:eastAsia="hr-HR"/>
        </w:rPr>
        <w:t xml:space="preserve"> aditívny</w:t>
      </w:r>
      <w:r w:rsidRPr="00007338">
        <w:rPr>
          <w:szCs w:val="22"/>
          <w:lang w:eastAsia="hr-HR"/>
        </w:rPr>
        <w:t xml:space="preserve"> účinok súbežne podávaných liekov obsahujúcich </w:t>
      </w:r>
      <w:proofErr w:type="spellStart"/>
      <w:r w:rsidR="00E278AB" w:rsidRPr="00007338">
        <w:rPr>
          <w:szCs w:val="22"/>
          <w:lang w:eastAsia="hr-HR"/>
        </w:rPr>
        <w:t>sorbitol</w:t>
      </w:r>
      <w:proofErr w:type="spellEnd"/>
      <w:r w:rsidRPr="00007338">
        <w:rPr>
          <w:szCs w:val="22"/>
          <w:lang w:eastAsia="hr-HR"/>
        </w:rPr>
        <w:t xml:space="preserve"> (alebo</w:t>
      </w:r>
      <w:r w:rsidR="00E278AB" w:rsidRPr="00007338">
        <w:rPr>
          <w:szCs w:val="22"/>
          <w:lang w:eastAsia="hr-HR"/>
        </w:rPr>
        <w:t xml:space="preserve"> fruktózy</w:t>
      </w:r>
      <w:r w:rsidRPr="00007338">
        <w:rPr>
          <w:szCs w:val="22"/>
          <w:lang w:eastAsia="hr-HR"/>
        </w:rPr>
        <w:t xml:space="preserve">) a príjem </w:t>
      </w:r>
      <w:proofErr w:type="spellStart"/>
      <w:r w:rsidR="00E278AB" w:rsidRPr="00007338">
        <w:rPr>
          <w:szCs w:val="22"/>
          <w:lang w:eastAsia="hr-HR"/>
        </w:rPr>
        <w:t>sorbitolu</w:t>
      </w:r>
      <w:proofErr w:type="spellEnd"/>
      <w:r w:rsidRPr="00007338">
        <w:rPr>
          <w:szCs w:val="22"/>
          <w:lang w:eastAsia="hr-HR"/>
        </w:rPr>
        <w:t xml:space="preserve"> (alebo </w:t>
      </w:r>
      <w:r w:rsidR="00E278AB" w:rsidRPr="00007338">
        <w:rPr>
          <w:szCs w:val="22"/>
          <w:lang w:eastAsia="hr-HR"/>
        </w:rPr>
        <w:t>fruktózy</w:t>
      </w:r>
      <w:r w:rsidRPr="00007338">
        <w:rPr>
          <w:szCs w:val="22"/>
          <w:lang w:eastAsia="hr-HR"/>
        </w:rPr>
        <w:t>) v strave.</w:t>
      </w:r>
      <w:r w:rsidRPr="00007338">
        <w:rPr>
          <w:szCs w:val="22"/>
          <w:highlight w:val="yellow"/>
          <w:lang w:eastAsia="hr-HR"/>
        </w:rPr>
        <w:t xml:space="preserve"> </w:t>
      </w:r>
    </w:p>
    <w:p w14:paraId="1F308BC5" w14:textId="0D7C4019" w:rsidR="00153DE8" w:rsidRPr="00007338" w:rsidRDefault="00C44B61" w:rsidP="00C44B61">
      <w:pPr>
        <w:autoSpaceDE w:val="0"/>
        <w:autoSpaceDN w:val="0"/>
        <w:adjustRightInd w:val="0"/>
        <w:ind w:left="0" w:firstLine="0"/>
        <w:rPr>
          <w:szCs w:val="22"/>
          <w:lang w:eastAsia="hr-HR"/>
        </w:rPr>
      </w:pPr>
      <w:r w:rsidRPr="00007338">
        <w:rPr>
          <w:szCs w:val="22"/>
          <w:lang w:eastAsia="hr-HR"/>
        </w:rPr>
        <w:t xml:space="preserve">Obsah </w:t>
      </w:r>
      <w:proofErr w:type="spellStart"/>
      <w:r w:rsidRPr="00007338">
        <w:rPr>
          <w:szCs w:val="22"/>
          <w:lang w:eastAsia="hr-HR"/>
        </w:rPr>
        <w:t>sorbitolu</w:t>
      </w:r>
      <w:proofErr w:type="spellEnd"/>
      <w:r w:rsidRPr="00007338">
        <w:rPr>
          <w:szCs w:val="22"/>
          <w:lang w:eastAsia="hr-HR"/>
        </w:rPr>
        <w:t xml:space="preserve"> v liekoch na perorálne použitie môže ovplyvniť biologickú dostupnosť iných</w:t>
      </w:r>
      <w:r w:rsidR="00E278AB" w:rsidRPr="00007338">
        <w:rPr>
          <w:szCs w:val="22"/>
          <w:lang w:eastAsia="hr-HR"/>
        </w:rPr>
        <w:t xml:space="preserve"> </w:t>
      </w:r>
      <w:r w:rsidRPr="00007338">
        <w:rPr>
          <w:szCs w:val="22"/>
          <w:lang w:eastAsia="hr-HR"/>
        </w:rPr>
        <w:t>liekov na perorálne použitie podávaných súbežne.</w:t>
      </w:r>
      <w:r w:rsidRPr="00007338">
        <w:rPr>
          <w:szCs w:val="22"/>
          <w:highlight w:val="yellow"/>
          <w:lang w:eastAsia="hr-HR"/>
        </w:rPr>
        <w:t xml:space="preserve"> </w:t>
      </w:r>
    </w:p>
    <w:p w14:paraId="1F4A46A6" w14:textId="77777777" w:rsidR="00D15730" w:rsidRPr="00007338" w:rsidRDefault="00D15730" w:rsidP="00D15730">
      <w:pPr>
        <w:ind w:left="0" w:firstLine="0"/>
        <w:rPr>
          <w:szCs w:val="22"/>
          <w:lang w:eastAsia="hr-HR"/>
        </w:rPr>
      </w:pPr>
    </w:p>
    <w:p w14:paraId="3F7FA784" w14:textId="759EC98C" w:rsidR="00D15730" w:rsidRPr="00007338" w:rsidRDefault="00D15730" w:rsidP="00D15730">
      <w:pPr>
        <w:ind w:left="0" w:firstLine="0"/>
        <w:rPr>
          <w:szCs w:val="22"/>
          <w:lang w:eastAsia="hr-HR"/>
        </w:rPr>
      </w:pPr>
      <w:r w:rsidRPr="00007338">
        <w:rPr>
          <w:szCs w:val="22"/>
          <w:lang w:eastAsia="hr-HR"/>
        </w:rPr>
        <w:t xml:space="preserve">Tento liek obsahuje </w:t>
      </w:r>
      <w:proofErr w:type="spellStart"/>
      <w:r w:rsidRPr="00007338">
        <w:rPr>
          <w:szCs w:val="22"/>
          <w:lang w:eastAsia="hr-HR"/>
        </w:rPr>
        <w:t>košen</w:t>
      </w:r>
      <w:r w:rsidR="00E278AB" w:rsidRPr="00007338">
        <w:rPr>
          <w:szCs w:val="22"/>
          <w:lang w:eastAsia="hr-HR"/>
        </w:rPr>
        <w:t>i</w:t>
      </w:r>
      <w:r w:rsidRPr="00007338">
        <w:rPr>
          <w:szCs w:val="22"/>
          <w:lang w:eastAsia="hr-HR"/>
        </w:rPr>
        <w:t>lovú</w:t>
      </w:r>
      <w:proofErr w:type="spellEnd"/>
      <w:r w:rsidRPr="00007338">
        <w:rPr>
          <w:szCs w:val="22"/>
          <w:lang w:eastAsia="hr-HR"/>
        </w:rPr>
        <w:t xml:space="preserve"> červeň A (E124). Môže vyvolať alergické reakcie. </w:t>
      </w:r>
    </w:p>
    <w:p w14:paraId="0A00CE7F" w14:textId="77777777" w:rsidR="00A15967" w:rsidRPr="00007338" w:rsidRDefault="00A15967" w:rsidP="00380AB2"/>
    <w:p w14:paraId="3C464173" w14:textId="48FB227C" w:rsidR="00A15967" w:rsidRPr="00007338" w:rsidRDefault="00C15249" w:rsidP="00380AB2">
      <w:pPr>
        <w:ind w:left="0" w:firstLine="0"/>
        <w:rPr>
          <w:highlight w:val="yellow"/>
        </w:rPr>
      </w:pPr>
      <w:r w:rsidRPr="00007338">
        <w:t xml:space="preserve">Tento liek obsahuje menej ako 1 </w:t>
      </w:r>
      <w:proofErr w:type="spellStart"/>
      <w:r w:rsidRPr="00007338">
        <w:t>mmol</w:t>
      </w:r>
      <w:proofErr w:type="spellEnd"/>
      <w:r w:rsidRPr="00007338">
        <w:t xml:space="preserve"> sodíka (23 mg) v každej mäkkej kapsule, t.j. v podstate zanedbateľné množstvo sodíka.</w:t>
      </w:r>
      <w:r w:rsidR="00FC3C3A" w:rsidRPr="00007338">
        <w:rPr>
          <w:highlight w:val="yellow"/>
        </w:rPr>
        <w:t xml:space="preserve"> </w:t>
      </w:r>
    </w:p>
    <w:p w14:paraId="378FA1E7" w14:textId="77777777" w:rsidR="00CF7F9D" w:rsidRPr="00007338" w:rsidRDefault="00CF7F9D" w:rsidP="00715D7E">
      <w:pPr>
        <w:rPr>
          <w:b/>
          <w:szCs w:val="22"/>
        </w:rPr>
      </w:pPr>
    </w:p>
    <w:p w14:paraId="60BFE55D" w14:textId="77777777" w:rsidR="001C1D6F" w:rsidRPr="00007338" w:rsidRDefault="001C1D6F" w:rsidP="00715D7E">
      <w:pPr>
        <w:rPr>
          <w:b/>
          <w:szCs w:val="22"/>
        </w:rPr>
      </w:pPr>
      <w:r w:rsidRPr="00007338">
        <w:rPr>
          <w:b/>
          <w:szCs w:val="22"/>
        </w:rPr>
        <w:t>Vysoko rizikoví pacienti</w:t>
      </w:r>
    </w:p>
    <w:p w14:paraId="3CCEFD52" w14:textId="77777777" w:rsidR="001C1D6F" w:rsidRPr="00007338" w:rsidRDefault="001C1D6F" w:rsidP="001C1D6F">
      <w:pPr>
        <w:autoSpaceDE w:val="0"/>
        <w:autoSpaceDN w:val="0"/>
        <w:adjustRightInd w:val="0"/>
        <w:ind w:left="0" w:firstLine="0"/>
        <w:rPr>
          <w:color w:val="000000"/>
          <w:szCs w:val="22"/>
        </w:rPr>
      </w:pPr>
      <w:r w:rsidRPr="00007338">
        <w:rPr>
          <w:color w:val="000000"/>
          <w:szCs w:val="22"/>
        </w:rPr>
        <w:t xml:space="preserve">U pacientov trpiacich diabetom, obezitou, alkoholizmom alebo poruchou </w:t>
      </w:r>
      <w:proofErr w:type="spellStart"/>
      <w:r w:rsidRPr="00007338">
        <w:rPr>
          <w:color w:val="000000"/>
          <w:szCs w:val="22"/>
        </w:rPr>
        <w:t>lipidového</w:t>
      </w:r>
      <w:proofErr w:type="spellEnd"/>
      <w:r w:rsidRPr="00007338">
        <w:rPr>
          <w:color w:val="000000"/>
          <w:szCs w:val="22"/>
        </w:rPr>
        <w:t xml:space="preserve"> metabolizmu, ktorí podstupujú liečbu </w:t>
      </w:r>
      <w:proofErr w:type="spellStart"/>
      <w:r w:rsidRPr="00007338">
        <w:rPr>
          <w:color w:val="000000"/>
          <w:szCs w:val="22"/>
        </w:rPr>
        <w:t>izotretinoínom</w:t>
      </w:r>
      <w:proofErr w:type="spellEnd"/>
      <w:r w:rsidRPr="00007338">
        <w:rPr>
          <w:color w:val="000000"/>
          <w:szCs w:val="22"/>
        </w:rPr>
        <w:t xml:space="preserve">, môžu byť potrebné častejšie kontroly hladín sérových </w:t>
      </w:r>
      <w:proofErr w:type="spellStart"/>
      <w:r w:rsidRPr="00007338">
        <w:rPr>
          <w:color w:val="000000"/>
          <w:szCs w:val="22"/>
        </w:rPr>
        <w:t>lipidov</w:t>
      </w:r>
      <w:proofErr w:type="spellEnd"/>
      <w:r w:rsidRPr="00007338">
        <w:rPr>
          <w:color w:val="000000"/>
          <w:szCs w:val="22"/>
        </w:rPr>
        <w:t xml:space="preserve"> a/alebo glukózy v krvi. Počas liečby </w:t>
      </w:r>
      <w:proofErr w:type="spellStart"/>
      <w:r w:rsidRPr="00007338">
        <w:rPr>
          <w:color w:val="000000"/>
          <w:szCs w:val="22"/>
        </w:rPr>
        <w:t>izotretinoínom</w:t>
      </w:r>
      <w:proofErr w:type="spellEnd"/>
      <w:r w:rsidRPr="00007338">
        <w:rPr>
          <w:color w:val="000000"/>
          <w:szCs w:val="22"/>
        </w:rPr>
        <w:t xml:space="preserve"> boli hlásené zvýšené hladiny glukózy v krvi nalačno a boli tiež diagnostikované nové prípady diabetu.</w:t>
      </w:r>
    </w:p>
    <w:p w14:paraId="6BD91924" w14:textId="77777777" w:rsidR="00812A57" w:rsidRPr="00007338" w:rsidRDefault="00812A57" w:rsidP="00812A57">
      <w:pPr>
        <w:ind w:left="0" w:firstLine="0"/>
        <w:rPr>
          <w:szCs w:val="22"/>
        </w:rPr>
      </w:pPr>
    </w:p>
    <w:p w14:paraId="02A65891" w14:textId="77777777" w:rsidR="00780926" w:rsidRPr="00007338" w:rsidRDefault="00780926" w:rsidP="00812A57">
      <w:pPr>
        <w:ind w:left="0" w:firstLine="0"/>
        <w:rPr>
          <w:b/>
          <w:szCs w:val="22"/>
        </w:rPr>
      </w:pPr>
      <w:r w:rsidRPr="00007338">
        <w:rPr>
          <w:b/>
          <w:szCs w:val="22"/>
        </w:rPr>
        <w:t>4.5</w:t>
      </w:r>
      <w:r w:rsidRPr="00007338">
        <w:rPr>
          <w:b/>
          <w:szCs w:val="22"/>
        </w:rPr>
        <w:tab/>
        <w:t>Liekové a iné interakcie</w:t>
      </w:r>
    </w:p>
    <w:p w14:paraId="42A0681A" w14:textId="77777777" w:rsidR="00780926" w:rsidRPr="00007338" w:rsidRDefault="00780926" w:rsidP="00812A57">
      <w:pPr>
        <w:ind w:left="0" w:firstLine="0"/>
        <w:rPr>
          <w:szCs w:val="22"/>
        </w:rPr>
      </w:pPr>
    </w:p>
    <w:p w14:paraId="1EC6747B" w14:textId="26B57453" w:rsidR="00D7232A" w:rsidRPr="00007338" w:rsidRDefault="00D7232A" w:rsidP="00D7232A">
      <w:pPr>
        <w:autoSpaceDE w:val="0"/>
        <w:autoSpaceDN w:val="0"/>
        <w:adjustRightInd w:val="0"/>
        <w:ind w:left="0" w:firstLine="0"/>
        <w:rPr>
          <w:color w:val="000000"/>
          <w:szCs w:val="22"/>
        </w:rPr>
      </w:pPr>
      <w:r w:rsidRPr="00007338">
        <w:rPr>
          <w:color w:val="000000"/>
          <w:szCs w:val="22"/>
        </w:rPr>
        <w:t xml:space="preserve">Pacienti nesmú </w:t>
      </w:r>
      <w:r w:rsidR="00E278AB" w:rsidRPr="00007338">
        <w:rPr>
          <w:color w:val="000000"/>
          <w:szCs w:val="22"/>
        </w:rPr>
        <w:t>súbežne</w:t>
      </w:r>
      <w:r w:rsidRPr="00007338">
        <w:rPr>
          <w:color w:val="000000"/>
          <w:szCs w:val="22"/>
        </w:rPr>
        <w:t xml:space="preserve"> užívať vitamín A pre riziko vzniku </w:t>
      </w:r>
      <w:proofErr w:type="spellStart"/>
      <w:r w:rsidRPr="00007338">
        <w:rPr>
          <w:color w:val="000000"/>
          <w:szCs w:val="22"/>
        </w:rPr>
        <w:t>hypervitaminózy</w:t>
      </w:r>
      <w:proofErr w:type="spellEnd"/>
      <w:r w:rsidRPr="00007338">
        <w:rPr>
          <w:color w:val="000000"/>
          <w:szCs w:val="22"/>
        </w:rPr>
        <w:t xml:space="preserve"> A.</w:t>
      </w:r>
    </w:p>
    <w:p w14:paraId="1311BBAB" w14:textId="77777777" w:rsidR="00E278AB" w:rsidRPr="00007338" w:rsidRDefault="00E278AB" w:rsidP="00D7232A">
      <w:pPr>
        <w:autoSpaceDE w:val="0"/>
        <w:autoSpaceDN w:val="0"/>
        <w:adjustRightInd w:val="0"/>
        <w:ind w:left="0" w:firstLine="0"/>
        <w:rPr>
          <w:color w:val="000000"/>
          <w:szCs w:val="22"/>
        </w:rPr>
      </w:pPr>
    </w:p>
    <w:p w14:paraId="3E6F64A8" w14:textId="77777777" w:rsidR="00D7232A" w:rsidRPr="00007338" w:rsidRDefault="00D7232A" w:rsidP="00D7232A">
      <w:pPr>
        <w:autoSpaceDE w:val="0"/>
        <w:autoSpaceDN w:val="0"/>
        <w:adjustRightInd w:val="0"/>
        <w:ind w:left="0" w:firstLine="0"/>
        <w:rPr>
          <w:color w:val="000000"/>
          <w:szCs w:val="22"/>
        </w:rPr>
      </w:pPr>
      <w:r w:rsidRPr="00007338">
        <w:rPr>
          <w:color w:val="000000"/>
          <w:szCs w:val="22"/>
        </w:rPr>
        <w:t xml:space="preserve">Pri súbežnom užívaní </w:t>
      </w:r>
      <w:proofErr w:type="spellStart"/>
      <w:r w:rsidRPr="00007338">
        <w:rPr>
          <w:color w:val="000000"/>
          <w:szCs w:val="22"/>
        </w:rPr>
        <w:t>izotretinoínu</w:t>
      </w:r>
      <w:proofErr w:type="spellEnd"/>
      <w:r w:rsidRPr="00007338">
        <w:rPr>
          <w:color w:val="000000"/>
          <w:szCs w:val="22"/>
        </w:rPr>
        <w:t xml:space="preserve"> a tetracyklínov boli hlásené prípady benígnej </w:t>
      </w:r>
      <w:proofErr w:type="spellStart"/>
      <w:r w:rsidRPr="00007338">
        <w:rPr>
          <w:color w:val="000000"/>
          <w:szCs w:val="22"/>
        </w:rPr>
        <w:t>intrakraniálnej</w:t>
      </w:r>
      <w:proofErr w:type="spellEnd"/>
      <w:r w:rsidRPr="00007338">
        <w:rPr>
          <w:color w:val="000000"/>
          <w:szCs w:val="22"/>
        </w:rPr>
        <w:t xml:space="preserve"> hypertenzie (</w:t>
      </w:r>
      <w:proofErr w:type="spellStart"/>
      <w:r w:rsidRPr="00007338">
        <w:rPr>
          <w:i/>
          <w:iCs/>
          <w:color w:val="000000"/>
          <w:szCs w:val="22"/>
        </w:rPr>
        <w:t>pseudotumor</w:t>
      </w:r>
      <w:proofErr w:type="spellEnd"/>
      <w:r w:rsidRPr="00007338">
        <w:rPr>
          <w:i/>
          <w:iCs/>
          <w:color w:val="000000"/>
          <w:szCs w:val="22"/>
        </w:rPr>
        <w:t xml:space="preserve"> </w:t>
      </w:r>
      <w:proofErr w:type="spellStart"/>
      <w:r w:rsidRPr="00007338">
        <w:rPr>
          <w:i/>
          <w:iCs/>
          <w:color w:val="000000"/>
          <w:szCs w:val="22"/>
        </w:rPr>
        <w:t>cerebri</w:t>
      </w:r>
      <w:proofErr w:type="spellEnd"/>
      <w:r w:rsidRPr="00007338">
        <w:rPr>
          <w:color w:val="000000"/>
          <w:szCs w:val="22"/>
        </w:rPr>
        <w:t>). Preto sa musí vyhýbať súbežnej liečbe tetracyklínmi (pozri časť 4.3 a časť 4.4).</w:t>
      </w:r>
    </w:p>
    <w:p w14:paraId="52754FEE" w14:textId="77777777" w:rsidR="00036474" w:rsidRPr="00007338" w:rsidRDefault="00036474" w:rsidP="00D7232A">
      <w:pPr>
        <w:autoSpaceDE w:val="0"/>
        <w:autoSpaceDN w:val="0"/>
        <w:adjustRightInd w:val="0"/>
        <w:ind w:left="0" w:firstLine="0"/>
        <w:rPr>
          <w:color w:val="000000"/>
          <w:szCs w:val="22"/>
        </w:rPr>
      </w:pPr>
    </w:p>
    <w:p w14:paraId="79884190" w14:textId="1A3C49BB" w:rsidR="00D7232A" w:rsidRPr="00007338" w:rsidRDefault="00D7232A" w:rsidP="00D7232A">
      <w:pPr>
        <w:autoSpaceDE w:val="0"/>
        <w:autoSpaceDN w:val="0"/>
        <w:adjustRightInd w:val="0"/>
        <w:ind w:left="0" w:firstLine="0"/>
        <w:rPr>
          <w:color w:val="000000"/>
          <w:szCs w:val="22"/>
        </w:rPr>
      </w:pPr>
      <w:proofErr w:type="spellStart"/>
      <w:r w:rsidRPr="00007338">
        <w:rPr>
          <w:color w:val="000000"/>
          <w:szCs w:val="22"/>
        </w:rPr>
        <w:t>Izotretinoín</w:t>
      </w:r>
      <w:proofErr w:type="spellEnd"/>
      <w:r w:rsidRPr="00007338">
        <w:rPr>
          <w:color w:val="000000"/>
          <w:szCs w:val="22"/>
        </w:rPr>
        <w:t xml:space="preserve"> sa nemá súbežne podávať s lokálnymi </w:t>
      </w:r>
      <w:proofErr w:type="spellStart"/>
      <w:r w:rsidRPr="00007338">
        <w:rPr>
          <w:color w:val="000000"/>
          <w:szCs w:val="22"/>
        </w:rPr>
        <w:t>keratolytickými</w:t>
      </w:r>
      <w:proofErr w:type="spellEnd"/>
      <w:r w:rsidRPr="00007338">
        <w:rPr>
          <w:color w:val="000000"/>
          <w:szCs w:val="22"/>
        </w:rPr>
        <w:t xml:space="preserve"> alebo </w:t>
      </w:r>
      <w:proofErr w:type="spellStart"/>
      <w:r w:rsidRPr="00007338">
        <w:rPr>
          <w:color w:val="000000"/>
          <w:szCs w:val="22"/>
        </w:rPr>
        <w:t>exfoliatívnymi</w:t>
      </w:r>
      <w:proofErr w:type="spellEnd"/>
      <w:r w:rsidRPr="00007338">
        <w:rPr>
          <w:color w:val="000000"/>
          <w:szCs w:val="22"/>
        </w:rPr>
        <w:t xml:space="preserve"> prípravkami proti akné, pretože sa môže zvýšiť lokálne podráždenie (pozri časť 4.4).</w:t>
      </w:r>
    </w:p>
    <w:p w14:paraId="56B7C17D" w14:textId="77777777" w:rsidR="00CF7F9D" w:rsidRPr="00007338" w:rsidRDefault="00CF7F9D" w:rsidP="000C3CE1">
      <w:pPr>
        <w:ind w:left="0" w:firstLine="0"/>
        <w:rPr>
          <w:b/>
          <w:szCs w:val="22"/>
        </w:rPr>
      </w:pPr>
    </w:p>
    <w:p w14:paraId="7B4824EC" w14:textId="77777777" w:rsidR="00780926" w:rsidRPr="00007338" w:rsidRDefault="00780926" w:rsidP="000C3CE1">
      <w:pPr>
        <w:ind w:left="0" w:firstLine="0"/>
        <w:rPr>
          <w:szCs w:val="22"/>
        </w:rPr>
      </w:pPr>
      <w:r w:rsidRPr="00007338">
        <w:rPr>
          <w:b/>
          <w:szCs w:val="22"/>
        </w:rPr>
        <w:t>4.6</w:t>
      </w:r>
      <w:r w:rsidRPr="00007338">
        <w:rPr>
          <w:b/>
          <w:szCs w:val="22"/>
        </w:rPr>
        <w:tab/>
      </w:r>
      <w:proofErr w:type="spellStart"/>
      <w:r w:rsidR="00E1698A" w:rsidRPr="00007338">
        <w:rPr>
          <w:b/>
          <w:szCs w:val="22"/>
        </w:rPr>
        <w:t>Fertilita</w:t>
      </w:r>
      <w:proofErr w:type="spellEnd"/>
      <w:r w:rsidR="00E1698A" w:rsidRPr="00007338">
        <w:rPr>
          <w:b/>
          <w:szCs w:val="22"/>
        </w:rPr>
        <w:t>, g</w:t>
      </w:r>
      <w:r w:rsidRPr="00007338">
        <w:rPr>
          <w:b/>
          <w:szCs w:val="22"/>
        </w:rPr>
        <w:t>ravidita a laktácia</w:t>
      </w:r>
    </w:p>
    <w:p w14:paraId="19BD7C6E" w14:textId="77777777" w:rsidR="00E1698A" w:rsidRPr="00007338" w:rsidRDefault="00E1698A" w:rsidP="000C3CE1">
      <w:pPr>
        <w:ind w:left="0" w:firstLine="0"/>
        <w:rPr>
          <w:b/>
          <w:szCs w:val="22"/>
        </w:rPr>
      </w:pPr>
    </w:p>
    <w:p w14:paraId="6317BF84" w14:textId="3DDA4CE5" w:rsidR="001352F8" w:rsidRDefault="001352F8" w:rsidP="00036474">
      <w:pPr>
        <w:pStyle w:val="Zarkazkladnhotextu2"/>
        <w:spacing w:after="0" w:line="240" w:lineRule="auto"/>
        <w:ind w:left="0" w:firstLine="0"/>
        <w:rPr>
          <w:szCs w:val="22"/>
          <w:u w:val="single"/>
        </w:rPr>
      </w:pPr>
      <w:r w:rsidRPr="00007338">
        <w:rPr>
          <w:szCs w:val="22"/>
          <w:u w:val="single"/>
        </w:rPr>
        <w:t>Gravidita</w:t>
      </w:r>
    </w:p>
    <w:p w14:paraId="4708B713" w14:textId="77777777" w:rsidR="00E612E6" w:rsidRPr="00007338" w:rsidRDefault="00E612E6" w:rsidP="00036474">
      <w:pPr>
        <w:pStyle w:val="Zarkazkladnhotextu2"/>
        <w:spacing w:after="0" w:line="240" w:lineRule="auto"/>
        <w:ind w:left="0" w:firstLine="0"/>
        <w:rPr>
          <w:szCs w:val="22"/>
          <w:u w:val="single"/>
        </w:rPr>
      </w:pPr>
    </w:p>
    <w:p w14:paraId="155B43D5" w14:textId="53F6D2D5" w:rsidR="00036474" w:rsidRPr="00007338" w:rsidRDefault="00036474" w:rsidP="00380AB2">
      <w:pPr>
        <w:pStyle w:val="Zarkazkladnhotextu2"/>
        <w:pBdr>
          <w:top w:val="single" w:sz="4" w:space="1" w:color="auto"/>
          <w:left w:val="single" w:sz="4" w:space="4" w:color="auto"/>
          <w:bottom w:val="single" w:sz="4" w:space="1" w:color="auto"/>
          <w:right w:val="single" w:sz="4" w:space="4" w:color="auto"/>
        </w:pBdr>
        <w:spacing w:after="0" w:line="240" w:lineRule="auto"/>
        <w:ind w:left="0" w:firstLine="0"/>
        <w:rPr>
          <w:b/>
          <w:szCs w:val="22"/>
        </w:rPr>
      </w:pPr>
      <w:r w:rsidRPr="00007338">
        <w:rPr>
          <w:b/>
          <w:szCs w:val="22"/>
        </w:rPr>
        <w:t xml:space="preserve">Gravidita je </w:t>
      </w:r>
      <w:r w:rsidRPr="00007338">
        <w:rPr>
          <w:b/>
          <w:szCs w:val="22"/>
          <w:u w:val="single"/>
        </w:rPr>
        <w:t>absolútnou</w:t>
      </w:r>
      <w:r w:rsidRPr="00007338">
        <w:rPr>
          <w:b/>
          <w:szCs w:val="22"/>
        </w:rPr>
        <w:t xml:space="preserve"> kontraindikáciou pri liečbe </w:t>
      </w:r>
      <w:proofErr w:type="spellStart"/>
      <w:r w:rsidRPr="00007338">
        <w:rPr>
          <w:b/>
          <w:szCs w:val="22"/>
        </w:rPr>
        <w:t>izotretinoínom</w:t>
      </w:r>
      <w:proofErr w:type="spellEnd"/>
      <w:r w:rsidRPr="00007338">
        <w:rPr>
          <w:b/>
          <w:szCs w:val="22"/>
        </w:rPr>
        <w:t xml:space="preserve"> (pozri časť 4.3). </w:t>
      </w:r>
      <w:r w:rsidR="000218F2" w:rsidRPr="00007338">
        <w:rPr>
          <w:b/>
          <w:caps/>
          <w:szCs w:val="22"/>
        </w:rPr>
        <w:t>ž</w:t>
      </w:r>
      <w:r w:rsidR="000218F2" w:rsidRPr="00007338">
        <w:rPr>
          <w:b/>
          <w:szCs w:val="22"/>
        </w:rPr>
        <w:t xml:space="preserve">eny v plodnom veku musia používať účinnú antikoncepciu počas liečby a 1 mesiac po ukončení liečby. </w:t>
      </w:r>
      <w:r w:rsidRPr="00007338">
        <w:rPr>
          <w:b/>
          <w:szCs w:val="22"/>
        </w:rPr>
        <w:t xml:space="preserve">Ak sa gravidita napriek uvedeným opatreniam predsa vyskytne počas liečby </w:t>
      </w:r>
      <w:proofErr w:type="spellStart"/>
      <w:r w:rsidRPr="00007338">
        <w:rPr>
          <w:b/>
          <w:szCs w:val="22"/>
        </w:rPr>
        <w:t>izotretinoínom</w:t>
      </w:r>
      <w:proofErr w:type="spellEnd"/>
      <w:r w:rsidRPr="00007338">
        <w:rPr>
          <w:b/>
          <w:szCs w:val="22"/>
        </w:rPr>
        <w:t xml:space="preserve"> alebo mesiac po liečbe, vzniká veľké riziko veľmi závažného poškodenia plodu.</w:t>
      </w:r>
    </w:p>
    <w:p w14:paraId="7AC4B68B" w14:textId="77777777" w:rsidR="001352F8" w:rsidRPr="00007338" w:rsidRDefault="001352F8" w:rsidP="00D7232A">
      <w:pPr>
        <w:autoSpaceDE w:val="0"/>
        <w:autoSpaceDN w:val="0"/>
        <w:adjustRightInd w:val="0"/>
        <w:ind w:left="0" w:firstLine="0"/>
        <w:rPr>
          <w:color w:val="000000"/>
          <w:szCs w:val="22"/>
        </w:rPr>
      </w:pPr>
    </w:p>
    <w:p w14:paraId="6945FADF" w14:textId="77777777" w:rsidR="00D7232A" w:rsidRPr="00007338" w:rsidRDefault="00D7232A" w:rsidP="00D7232A">
      <w:pPr>
        <w:autoSpaceDE w:val="0"/>
        <w:autoSpaceDN w:val="0"/>
        <w:adjustRightInd w:val="0"/>
        <w:ind w:left="0" w:firstLine="0"/>
        <w:rPr>
          <w:color w:val="000000"/>
          <w:szCs w:val="22"/>
        </w:rPr>
      </w:pPr>
      <w:r w:rsidRPr="00007338">
        <w:rPr>
          <w:color w:val="000000"/>
          <w:szCs w:val="22"/>
        </w:rPr>
        <w:t>K </w:t>
      </w:r>
      <w:proofErr w:type="spellStart"/>
      <w:r w:rsidRPr="00007338">
        <w:rPr>
          <w:color w:val="000000"/>
          <w:szCs w:val="22"/>
        </w:rPr>
        <w:t>malformáciám</w:t>
      </w:r>
      <w:proofErr w:type="spellEnd"/>
      <w:r w:rsidRPr="00007338">
        <w:rPr>
          <w:color w:val="000000"/>
          <w:szCs w:val="22"/>
        </w:rPr>
        <w:t xml:space="preserve"> plodu spájaným s jeho expozíciou </w:t>
      </w:r>
      <w:proofErr w:type="spellStart"/>
      <w:r w:rsidRPr="00007338">
        <w:rPr>
          <w:color w:val="000000"/>
          <w:szCs w:val="22"/>
        </w:rPr>
        <w:t>izotretinoínom</w:t>
      </w:r>
      <w:proofErr w:type="spellEnd"/>
      <w:r w:rsidRPr="00007338">
        <w:rPr>
          <w:color w:val="000000"/>
          <w:szCs w:val="22"/>
        </w:rPr>
        <w:t xml:space="preserve"> patria abnormality centrálneho nervového systému (hydrocefalus, </w:t>
      </w:r>
      <w:proofErr w:type="spellStart"/>
      <w:r w:rsidRPr="00007338">
        <w:rPr>
          <w:color w:val="000000"/>
          <w:szCs w:val="22"/>
        </w:rPr>
        <w:t>malformácie</w:t>
      </w:r>
      <w:proofErr w:type="spellEnd"/>
      <w:r w:rsidRPr="00007338">
        <w:rPr>
          <w:color w:val="000000"/>
          <w:szCs w:val="22"/>
        </w:rPr>
        <w:t xml:space="preserve">/abnormality mozočka, </w:t>
      </w:r>
      <w:proofErr w:type="spellStart"/>
      <w:r w:rsidRPr="00007338">
        <w:rPr>
          <w:color w:val="000000"/>
          <w:szCs w:val="22"/>
        </w:rPr>
        <w:t>mikrocefália</w:t>
      </w:r>
      <w:proofErr w:type="spellEnd"/>
      <w:r w:rsidRPr="00007338">
        <w:rPr>
          <w:color w:val="000000"/>
          <w:szCs w:val="22"/>
        </w:rPr>
        <w:t xml:space="preserve">), </w:t>
      </w:r>
      <w:proofErr w:type="spellStart"/>
      <w:r w:rsidRPr="00007338">
        <w:rPr>
          <w:color w:val="000000"/>
          <w:szCs w:val="22"/>
        </w:rPr>
        <w:t>dysmorfia</w:t>
      </w:r>
      <w:proofErr w:type="spellEnd"/>
      <w:r w:rsidRPr="00007338">
        <w:rPr>
          <w:color w:val="000000"/>
          <w:szCs w:val="22"/>
        </w:rPr>
        <w:t xml:space="preserve"> tváre, rázštep podnebia, abnormality vonkajšieho ucha (chýbanie vonkajšieho ucha, malé alebo chýbajúce vonkajšie zvukovody), očné abnormality (</w:t>
      </w:r>
      <w:proofErr w:type="spellStart"/>
      <w:r w:rsidRPr="00007338">
        <w:rPr>
          <w:color w:val="000000"/>
          <w:szCs w:val="22"/>
        </w:rPr>
        <w:t>mikroftalmia</w:t>
      </w:r>
      <w:proofErr w:type="spellEnd"/>
      <w:r w:rsidRPr="00007338">
        <w:rPr>
          <w:color w:val="000000"/>
          <w:szCs w:val="22"/>
        </w:rPr>
        <w:t>), kardiovaskulárne abnormality (</w:t>
      </w:r>
      <w:proofErr w:type="spellStart"/>
      <w:r w:rsidRPr="00007338">
        <w:rPr>
          <w:color w:val="000000"/>
          <w:szCs w:val="22"/>
        </w:rPr>
        <w:t>malformácie</w:t>
      </w:r>
      <w:proofErr w:type="spellEnd"/>
      <w:r w:rsidRPr="00007338">
        <w:rPr>
          <w:color w:val="000000"/>
          <w:szCs w:val="22"/>
        </w:rPr>
        <w:t xml:space="preserve"> ako </w:t>
      </w:r>
      <w:proofErr w:type="spellStart"/>
      <w:r w:rsidRPr="00007338">
        <w:rPr>
          <w:color w:val="000000"/>
          <w:szCs w:val="22"/>
        </w:rPr>
        <w:t>Fallotova</w:t>
      </w:r>
      <w:proofErr w:type="spellEnd"/>
      <w:r w:rsidRPr="00007338">
        <w:rPr>
          <w:color w:val="000000"/>
          <w:szCs w:val="22"/>
        </w:rPr>
        <w:t xml:space="preserve"> </w:t>
      </w:r>
      <w:proofErr w:type="spellStart"/>
      <w:r w:rsidRPr="00007338">
        <w:rPr>
          <w:color w:val="000000"/>
          <w:szCs w:val="22"/>
        </w:rPr>
        <w:t>tetralógia</w:t>
      </w:r>
      <w:proofErr w:type="spellEnd"/>
      <w:r w:rsidRPr="00007338">
        <w:rPr>
          <w:color w:val="000000"/>
          <w:szCs w:val="22"/>
        </w:rPr>
        <w:t xml:space="preserve">, transpozícia veľkých ciev, </w:t>
      </w:r>
      <w:proofErr w:type="spellStart"/>
      <w:r w:rsidRPr="00007338">
        <w:rPr>
          <w:color w:val="000000"/>
          <w:szCs w:val="22"/>
        </w:rPr>
        <w:t>septálne</w:t>
      </w:r>
      <w:proofErr w:type="spellEnd"/>
      <w:r w:rsidRPr="00007338">
        <w:rPr>
          <w:color w:val="000000"/>
          <w:szCs w:val="22"/>
        </w:rPr>
        <w:t xml:space="preserve"> defekty), abnormality týmusu a </w:t>
      </w:r>
      <w:proofErr w:type="spellStart"/>
      <w:r w:rsidRPr="00007338">
        <w:rPr>
          <w:color w:val="000000"/>
          <w:szCs w:val="22"/>
        </w:rPr>
        <w:t>prištítnej</w:t>
      </w:r>
      <w:proofErr w:type="spellEnd"/>
      <w:r w:rsidRPr="00007338">
        <w:rPr>
          <w:color w:val="000000"/>
          <w:szCs w:val="22"/>
        </w:rPr>
        <w:t xml:space="preserve"> žľazy. Pozoroval sa aj zvýšený výskyt samovoľných potratov.</w:t>
      </w:r>
    </w:p>
    <w:p w14:paraId="3CB63B91" w14:textId="77777777" w:rsidR="00D7232A" w:rsidRPr="00007338" w:rsidRDefault="00D7232A" w:rsidP="00D7232A">
      <w:pPr>
        <w:autoSpaceDE w:val="0"/>
        <w:autoSpaceDN w:val="0"/>
        <w:adjustRightInd w:val="0"/>
        <w:ind w:left="0" w:firstLine="0"/>
        <w:rPr>
          <w:color w:val="000000"/>
          <w:szCs w:val="22"/>
        </w:rPr>
      </w:pPr>
    </w:p>
    <w:p w14:paraId="3617FB80" w14:textId="77777777" w:rsidR="00D7232A" w:rsidRPr="00007338" w:rsidRDefault="00D7232A" w:rsidP="00D7232A">
      <w:pPr>
        <w:autoSpaceDE w:val="0"/>
        <w:autoSpaceDN w:val="0"/>
        <w:adjustRightInd w:val="0"/>
        <w:ind w:left="0" w:firstLine="0"/>
        <w:rPr>
          <w:color w:val="000000"/>
          <w:szCs w:val="22"/>
        </w:rPr>
      </w:pPr>
      <w:r w:rsidRPr="00007338">
        <w:rPr>
          <w:color w:val="000000"/>
          <w:szCs w:val="22"/>
        </w:rPr>
        <w:t xml:space="preserve">Ak sa gravidita vyskytne u ženy liečenej </w:t>
      </w:r>
      <w:proofErr w:type="spellStart"/>
      <w:r w:rsidRPr="00007338">
        <w:rPr>
          <w:color w:val="000000"/>
          <w:szCs w:val="22"/>
        </w:rPr>
        <w:t>izotretinoínom</w:t>
      </w:r>
      <w:proofErr w:type="spellEnd"/>
      <w:r w:rsidRPr="00007338">
        <w:rPr>
          <w:color w:val="000000"/>
          <w:szCs w:val="22"/>
        </w:rPr>
        <w:t>, liečba sa musí prerušiť a pacientka sa má poradiť a vyšetriť lekárom, ktorý má skúsenosti v oblasti </w:t>
      </w:r>
      <w:proofErr w:type="spellStart"/>
      <w:r w:rsidRPr="00007338">
        <w:rPr>
          <w:color w:val="000000"/>
          <w:szCs w:val="22"/>
        </w:rPr>
        <w:t>teratológie</w:t>
      </w:r>
      <w:proofErr w:type="spellEnd"/>
      <w:r w:rsidRPr="00007338">
        <w:rPr>
          <w:color w:val="000000"/>
          <w:szCs w:val="22"/>
        </w:rPr>
        <w:t>.</w:t>
      </w:r>
    </w:p>
    <w:p w14:paraId="51181E76" w14:textId="77777777" w:rsidR="00D7232A" w:rsidRPr="00007338" w:rsidRDefault="00D7232A" w:rsidP="00D7232A">
      <w:pPr>
        <w:autoSpaceDE w:val="0"/>
        <w:autoSpaceDN w:val="0"/>
        <w:adjustRightInd w:val="0"/>
        <w:ind w:left="0" w:firstLine="0"/>
        <w:rPr>
          <w:color w:val="000000"/>
          <w:szCs w:val="22"/>
        </w:rPr>
      </w:pPr>
    </w:p>
    <w:p w14:paraId="25558137" w14:textId="15DD3C3A" w:rsidR="00D7232A" w:rsidRDefault="000218F2" w:rsidP="00036474">
      <w:pPr>
        <w:tabs>
          <w:tab w:val="left" w:pos="1183"/>
        </w:tabs>
        <w:autoSpaceDE w:val="0"/>
        <w:autoSpaceDN w:val="0"/>
        <w:adjustRightInd w:val="0"/>
        <w:ind w:left="0" w:firstLine="0"/>
        <w:rPr>
          <w:color w:val="000000"/>
          <w:szCs w:val="22"/>
          <w:u w:val="single"/>
        </w:rPr>
      </w:pPr>
      <w:r w:rsidRPr="00007338">
        <w:rPr>
          <w:color w:val="000000"/>
          <w:szCs w:val="22"/>
          <w:u w:val="single"/>
        </w:rPr>
        <w:t>Dojčenie</w:t>
      </w:r>
    </w:p>
    <w:p w14:paraId="346437EF" w14:textId="77777777" w:rsidR="00E612E6" w:rsidRPr="00007338" w:rsidRDefault="00E612E6" w:rsidP="00036474">
      <w:pPr>
        <w:tabs>
          <w:tab w:val="left" w:pos="1183"/>
        </w:tabs>
        <w:autoSpaceDE w:val="0"/>
        <w:autoSpaceDN w:val="0"/>
        <w:adjustRightInd w:val="0"/>
        <w:ind w:left="0" w:firstLine="0"/>
        <w:rPr>
          <w:color w:val="000000"/>
          <w:szCs w:val="22"/>
          <w:u w:val="single"/>
        </w:rPr>
      </w:pPr>
    </w:p>
    <w:p w14:paraId="5C4AE77B" w14:textId="77777777" w:rsidR="00D7232A" w:rsidRPr="00007338" w:rsidRDefault="00D7232A" w:rsidP="00D7232A">
      <w:pPr>
        <w:autoSpaceDE w:val="0"/>
        <w:autoSpaceDN w:val="0"/>
        <w:adjustRightInd w:val="0"/>
        <w:ind w:left="0" w:firstLine="0"/>
        <w:rPr>
          <w:color w:val="000000"/>
          <w:szCs w:val="22"/>
        </w:rPr>
      </w:pPr>
      <w:proofErr w:type="spellStart"/>
      <w:r w:rsidRPr="00007338">
        <w:rPr>
          <w:color w:val="000000"/>
          <w:szCs w:val="22"/>
        </w:rPr>
        <w:t>Izotretinoín</w:t>
      </w:r>
      <w:proofErr w:type="spellEnd"/>
      <w:r w:rsidRPr="00007338">
        <w:rPr>
          <w:color w:val="000000"/>
          <w:szCs w:val="22"/>
        </w:rPr>
        <w:t xml:space="preserve"> je vysoko </w:t>
      </w:r>
      <w:proofErr w:type="spellStart"/>
      <w:r w:rsidRPr="00007338">
        <w:rPr>
          <w:color w:val="000000"/>
          <w:szCs w:val="22"/>
        </w:rPr>
        <w:t>lipofilný</w:t>
      </w:r>
      <w:proofErr w:type="spellEnd"/>
      <w:r w:rsidRPr="00007338">
        <w:rPr>
          <w:color w:val="000000"/>
          <w:szCs w:val="22"/>
        </w:rPr>
        <w:t>, preto s</w:t>
      </w:r>
      <w:r w:rsidR="004A7594" w:rsidRPr="00007338">
        <w:rPr>
          <w:color w:val="000000"/>
          <w:szCs w:val="22"/>
        </w:rPr>
        <w:t>a</w:t>
      </w:r>
      <w:r w:rsidRPr="00007338">
        <w:rPr>
          <w:color w:val="000000"/>
          <w:szCs w:val="22"/>
        </w:rPr>
        <w:t xml:space="preserve"> </w:t>
      </w:r>
      <w:r w:rsidR="004A7594" w:rsidRPr="00007338">
        <w:rPr>
          <w:color w:val="000000"/>
          <w:szCs w:val="22"/>
        </w:rPr>
        <w:t xml:space="preserve">s </w:t>
      </w:r>
      <w:r w:rsidRPr="00007338">
        <w:rPr>
          <w:color w:val="000000"/>
          <w:szCs w:val="22"/>
        </w:rPr>
        <w:t xml:space="preserve">veľkou pravdepodobnosťou </w:t>
      </w:r>
      <w:r w:rsidR="004A7594" w:rsidRPr="00007338">
        <w:rPr>
          <w:color w:val="000000"/>
          <w:szCs w:val="22"/>
        </w:rPr>
        <w:t xml:space="preserve">vylučuje </w:t>
      </w:r>
      <w:r w:rsidRPr="00007338">
        <w:rPr>
          <w:color w:val="000000"/>
          <w:szCs w:val="22"/>
        </w:rPr>
        <w:t xml:space="preserve">do materského mlieka. Vzhľadom na potenciálne nežiaduce účinky u detí </w:t>
      </w:r>
      <w:r w:rsidR="004A7594" w:rsidRPr="00007338">
        <w:rPr>
          <w:color w:val="000000"/>
          <w:szCs w:val="22"/>
        </w:rPr>
        <w:t xml:space="preserve">dojčených </w:t>
      </w:r>
      <w:r w:rsidRPr="00007338">
        <w:rPr>
          <w:color w:val="000000"/>
          <w:szCs w:val="22"/>
        </w:rPr>
        <w:t>matersk</w:t>
      </w:r>
      <w:r w:rsidR="004A7594" w:rsidRPr="00007338">
        <w:rPr>
          <w:color w:val="000000"/>
          <w:szCs w:val="22"/>
        </w:rPr>
        <w:t xml:space="preserve">ým </w:t>
      </w:r>
      <w:r w:rsidRPr="00007338">
        <w:rPr>
          <w:color w:val="000000"/>
          <w:szCs w:val="22"/>
        </w:rPr>
        <w:t>mlieko</w:t>
      </w:r>
      <w:r w:rsidR="004A7594" w:rsidRPr="00007338">
        <w:rPr>
          <w:color w:val="000000"/>
          <w:szCs w:val="22"/>
        </w:rPr>
        <w:t>m</w:t>
      </w:r>
      <w:r w:rsidRPr="00007338">
        <w:rPr>
          <w:color w:val="000000"/>
          <w:szCs w:val="22"/>
        </w:rPr>
        <w:t xml:space="preserve"> je užívanie </w:t>
      </w:r>
      <w:proofErr w:type="spellStart"/>
      <w:r w:rsidRPr="00007338">
        <w:rPr>
          <w:color w:val="000000"/>
          <w:szCs w:val="22"/>
        </w:rPr>
        <w:t>izotretinoínu</w:t>
      </w:r>
      <w:proofErr w:type="spellEnd"/>
      <w:r w:rsidRPr="00007338">
        <w:rPr>
          <w:color w:val="000000"/>
          <w:szCs w:val="22"/>
        </w:rPr>
        <w:t xml:space="preserve"> </w:t>
      </w:r>
      <w:r w:rsidR="004A7594" w:rsidRPr="00007338">
        <w:rPr>
          <w:color w:val="000000"/>
          <w:szCs w:val="22"/>
        </w:rPr>
        <w:t xml:space="preserve">u dojčiacich matiek </w:t>
      </w:r>
      <w:r w:rsidRPr="00007338">
        <w:rPr>
          <w:color w:val="000000"/>
          <w:szCs w:val="22"/>
        </w:rPr>
        <w:t>kontraindikované.</w:t>
      </w:r>
    </w:p>
    <w:p w14:paraId="409F44FB" w14:textId="77777777" w:rsidR="00D7232A" w:rsidRPr="00007338" w:rsidRDefault="00D7232A" w:rsidP="00D7232A">
      <w:pPr>
        <w:ind w:left="0" w:firstLine="0"/>
        <w:rPr>
          <w:szCs w:val="22"/>
        </w:rPr>
      </w:pPr>
    </w:p>
    <w:p w14:paraId="39262F38" w14:textId="62941E78" w:rsidR="004D4DAA" w:rsidRDefault="004D4DAA" w:rsidP="004D4DAA">
      <w:pPr>
        <w:ind w:left="0" w:firstLine="0"/>
        <w:rPr>
          <w:szCs w:val="22"/>
          <w:u w:val="single"/>
        </w:rPr>
      </w:pPr>
      <w:proofErr w:type="spellStart"/>
      <w:r w:rsidRPr="00007338">
        <w:rPr>
          <w:szCs w:val="22"/>
          <w:u w:val="single"/>
        </w:rPr>
        <w:t>Fertilita</w:t>
      </w:r>
      <w:proofErr w:type="spellEnd"/>
    </w:p>
    <w:p w14:paraId="03C2921C" w14:textId="77777777" w:rsidR="00E612E6" w:rsidRPr="00007338" w:rsidRDefault="00E612E6" w:rsidP="004D4DAA">
      <w:pPr>
        <w:ind w:left="0" w:firstLine="0"/>
        <w:rPr>
          <w:szCs w:val="22"/>
          <w:u w:val="single"/>
        </w:rPr>
      </w:pPr>
    </w:p>
    <w:p w14:paraId="08EE4F9D" w14:textId="77777777" w:rsidR="004D4DAA" w:rsidRPr="00007338" w:rsidRDefault="004D4DAA" w:rsidP="004D4DAA">
      <w:pPr>
        <w:ind w:left="0" w:firstLine="0"/>
        <w:rPr>
          <w:color w:val="000000"/>
          <w:szCs w:val="22"/>
        </w:rPr>
      </w:pPr>
      <w:proofErr w:type="spellStart"/>
      <w:r w:rsidRPr="00007338">
        <w:rPr>
          <w:color w:val="000000"/>
          <w:szCs w:val="22"/>
        </w:rPr>
        <w:lastRenderedPageBreak/>
        <w:t>Izotretinoín</w:t>
      </w:r>
      <w:proofErr w:type="spellEnd"/>
      <w:r w:rsidRPr="00007338">
        <w:rPr>
          <w:color w:val="000000"/>
          <w:szCs w:val="22"/>
        </w:rPr>
        <w:t xml:space="preserve"> v terapeutických dávkach neovplyvňuje počet, pohyblivosť ani morfológiu spermií a neohrozuje vytváranie a vývin embrya u partneriek mužov užívajúcich </w:t>
      </w:r>
      <w:proofErr w:type="spellStart"/>
      <w:r w:rsidRPr="00007338">
        <w:rPr>
          <w:color w:val="000000"/>
          <w:szCs w:val="22"/>
        </w:rPr>
        <w:t>izotretinoín</w:t>
      </w:r>
      <w:proofErr w:type="spellEnd"/>
      <w:r w:rsidRPr="00007338">
        <w:rPr>
          <w:color w:val="000000"/>
          <w:szCs w:val="22"/>
        </w:rPr>
        <w:t>.</w:t>
      </w:r>
    </w:p>
    <w:p w14:paraId="124E9731" w14:textId="77777777" w:rsidR="00E278AB" w:rsidRPr="00007338" w:rsidRDefault="00E278AB" w:rsidP="000C3CE1">
      <w:pPr>
        <w:ind w:left="0" w:firstLine="0"/>
        <w:rPr>
          <w:szCs w:val="22"/>
        </w:rPr>
      </w:pPr>
    </w:p>
    <w:p w14:paraId="3C2C4E13" w14:textId="77777777" w:rsidR="00780926" w:rsidRPr="00007338" w:rsidRDefault="00780926" w:rsidP="000C3CE1">
      <w:pPr>
        <w:ind w:left="0" w:firstLine="0"/>
        <w:rPr>
          <w:szCs w:val="22"/>
        </w:rPr>
      </w:pPr>
      <w:r w:rsidRPr="00007338">
        <w:rPr>
          <w:b/>
          <w:szCs w:val="22"/>
        </w:rPr>
        <w:t>4.7</w:t>
      </w:r>
      <w:r w:rsidRPr="00007338">
        <w:rPr>
          <w:b/>
          <w:szCs w:val="22"/>
        </w:rPr>
        <w:tab/>
        <w:t>Ovplyvnenie schopnosti viesť vozidlá a obsluhovať stroje</w:t>
      </w:r>
    </w:p>
    <w:p w14:paraId="0ABBF543" w14:textId="77777777" w:rsidR="00780926" w:rsidRPr="00007338" w:rsidRDefault="00780926" w:rsidP="000C3CE1">
      <w:pPr>
        <w:ind w:left="0" w:firstLine="0"/>
        <w:rPr>
          <w:szCs w:val="22"/>
        </w:rPr>
      </w:pPr>
    </w:p>
    <w:p w14:paraId="7CC28044" w14:textId="20B1E38F" w:rsidR="00532548" w:rsidRPr="00007338" w:rsidRDefault="00532548" w:rsidP="00A34036">
      <w:pPr>
        <w:autoSpaceDE w:val="0"/>
        <w:autoSpaceDN w:val="0"/>
        <w:adjustRightInd w:val="0"/>
        <w:ind w:left="0" w:firstLine="0"/>
        <w:rPr>
          <w:color w:val="000000"/>
          <w:szCs w:val="22"/>
        </w:rPr>
      </w:pPr>
      <w:r w:rsidRPr="00007338">
        <w:rPr>
          <w:color w:val="000000"/>
          <w:szCs w:val="22"/>
        </w:rPr>
        <w:t>BELORETIN môže mať potenciálne vplyv na schopnosť viesť vozidlá a obsluhovať stroje.</w:t>
      </w:r>
    </w:p>
    <w:p w14:paraId="4CBFA67D" w14:textId="77777777" w:rsidR="00532548" w:rsidRPr="00007338" w:rsidRDefault="00532548" w:rsidP="00A34036">
      <w:pPr>
        <w:autoSpaceDE w:val="0"/>
        <w:autoSpaceDN w:val="0"/>
        <w:adjustRightInd w:val="0"/>
        <w:ind w:left="0" w:firstLine="0"/>
        <w:rPr>
          <w:color w:val="000000"/>
          <w:szCs w:val="22"/>
        </w:rPr>
      </w:pPr>
    </w:p>
    <w:p w14:paraId="67BCD451" w14:textId="77777777" w:rsidR="00A34036" w:rsidRPr="00007338" w:rsidRDefault="00A34036" w:rsidP="00A34036">
      <w:pPr>
        <w:autoSpaceDE w:val="0"/>
        <w:autoSpaceDN w:val="0"/>
        <w:adjustRightInd w:val="0"/>
        <w:ind w:left="0" w:firstLine="0"/>
        <w:rPr>
          <w:color w:val="000000"/>
          <w:szCs w:val="22"/>
        </w:rPr>
      </w:pPr>
      <w:r w:rsidRPr="00007338">
        <w:rPr>
          <w:color w:val="000000"/>
          <w:szCs w:val="22"/>
        </w:rPr>
        <w:t xml:space="preserve">Počas liečby </w:t>
      </w:r>
      <w:proofErr w:type="spellStart"/>
      <w:r w:rsidRPr="00007338">
        <w:rPr>
          <w:color w:val="000000"/>
          <w:szCs w:val="22"/>
        </w:rPr>
        <w:t>izotretinoínom</w:t>
      </w:r>
      <w:proofErr w:type="spellEnd"/>
      <w:r w:rsidRPr="00007338">
        <w:rPr>
          <w:color w:val="000000"/>
          <w:szCs w:val="22"/>
        </w:rPr>
        <w:t xml:space="preserve"> sa vyskytlo niekoľko prípadov zhoršeného nočného videnia, ktoré v zriedkavých prípadoch pretrvávalo aj po liečbe (pozri časť 4.4 a časť 4.8). Pretože u niektorých pacientov sa toto zhoršenie objavilo náhle, pacienti sa majú upozorniť na tento potenciálny problém a na opatrnosť pri vedení vozidiel alebo obsluhe strojov.</w:t>
      </w:r>
    </w:p>
    <w:p w14:paraId="522A247B" w14:textId="77777777" w:rsidR="00F90618" w:rsidRPr="00007338" w:rsidRDefault="00F90618" w:rsidP="00A34036">
      <w:pPr>
        <w:autoSpaceDE w:val="0"/>
        <w:autoSpaceDN w:val="0"/>
        <w:adjustRightInd w:val="0"/>
        <w:ind w:left="0" w:firstLine="0"/>
        <w:rPr>
          <w:color w:val="000000"/>
          <w:szCs w:val="22"/>
        </w:rPr>
      </w:pPr>
    </w:p>
    <w:p w14:paraId="35C66298" w14:textId="2ED2DB4B" w:rsidR="00F90618" w:rsidRPr="00007338" w:rsidRDefault="00F90618" w:rsidP="00F90618">
      <w:pPr>
        <w:autoSpaceDE w:val="0"/>
        <w:autoSpaceDN w:val="0"/>
        <w:adjustRightInd w:val="0"/>
        <w:ind w:left="0" w:firstLine="0"/>
        <w:rPr>
          <w:color w:val="000000"/>
          <w:szCs w:val="22"/>
        </w:rPr>
      </w:pPr>
      <w:r w:rsidRPr="00007338">
        <w:rPr>
          <w:color w:val="000000"/>
          <w:szCs w:val="22"/>
        </w:rPr>
        <w:t xml:space="preserve">Ospalosť, závrat a poruchy videnia boli popísané veľmi zriedkavo. Pacienti majú byť upozornení, že ak majú takéto skúsenosti, nemajú viesť vozidlá, obsluhovať stroje alebo sa zúčastňovať žiadnych iných aktivít, pri ktorých môžu tieto symptómy vystaviť riziku ich alebo ostatných. </w:t>
      </w:r>
    </w:p>
    <w:p w14:paraId="16C127E1" w14:textId="668F388F" w:rsidR="00CF7F9D" w:rsidRPr="00007338" w:rsidRDefault="00CF7F9D">
      <w:pPr>
        <w:ind w:left="0" w:firstLine="0"/>
        <w:rPr>
          <w:szCs w:val="22"/>
        </w:rPr>
      </w:pPr>
    </w:p>
    <w:p w14:paraId="0B23A13B" w14:textId="77777777" w:rsidR="00780926" w:rsidRPr="00007338" w:rsidRDefault="00780926" w:rsidP="000C3CE1">
      <w:pPr>
        <w:ind w:left="0" w:firstLine="0"/>
        <w:rPr>
          <w:b/>
          <w:szCs w:val="22"/>
        </w:rPr>
      </w:pPr>
      <w:r w:rsidRPr="00007338">
        <w:rPr>
          <w:b/>
          <w:szCs w:val="22"/>
        </w:rPr>
        <w:t>4.8</w:t>
      </w:r>
      <w:r w:rsidRPr="00007338">
        <w:rPr>
          <w:b/>
          <w:szCs w:val="22"/>
        </w:rPr>
        <w:tab/>
        <w:t>Nežiaduce účinky</w:t>
      </w:r>
    </w:p>
    <w:p w14:paraId="70ED1AA4" w14:textId="77777777" w:rsidR="000C47B5" w:rsidRPr="00007338" w:rsidRDefault="000C47B5" w:rsidP="000C47B5">
      <w:pPr>
        <w:ind w:left="0" w:firstLine="0"/>
        <w:rPr>
          <w:szCs w:val="22"/>
        </w:rPr>
      </w:pPr>
    </w:p>
    <w:p w14:paraId="63739BB8" w14:textId="77777777" w:rsidR="00532548" w:rsidRDefault="00532548" w:rsidP="00A34036">
      <w:pPr>
        <w:autoSpaceDE w:val="0"/>
        <w:autoSpaceDN w:val="0"/>
        <w:adjustRightInd w:val="0"/>
        <w:ind w:left="0" w:firstLine="0"/>
        <w:rPr>
          <w:color w:val="000000"/>
          <w:szCs w:val="22"/>
          <w:u w:val="single"/>
        </w:rPr>
      </w:pPr>
      <w:r w:rsidRPr="00007338">
        <w:rPr>
          <w:color w:val="000000"/>
          <w:szCs w:val="22"/>
          <w:u w:val="single"/>
        </w:rPr>
        <w:t>Súhrn bezpečnostného profilu</w:t>
      </w:r>
    </w:p>
    <w:p w14:paraId="5A6BFE2F" w14:textId="77777777" w:rsidR="00E612E6" w:rsidRPr="00007338" w:rsidRDefault="00E612E6" w:rsidP="00A34036">
      <w:pPr>
        <w:autoSpaceDE w:val="0"/>
        <w:autoSpaceDN w:val="0"/>
        <w:adjustRightInd w:val="0"/>
        <w:ind w:left="0" w:firstLine="0"/>
        <w:rPr>
          <w:color w:val="000000"/>
          <w:szCs w:val="22"/>
          <w:u w:val="single"/>
        </w:rPr>
      </w:pPr>
    </w:p>
    <w:p w14:paraId="33DF563A" w14:textId="5A85CB04" w:rsidR="00532548" w:rsidRPr="00007338" w:rsidRDefault="0071375B" w:rsidP="00532548">
      <w:pPr>
        <w:autoSpaceDE w:val="0"/>
        <w:autoSpaceDN w:val="0"/>
        <w:adjustRightInd w:val="0"/>
        <w:ind w:left="0" w:firstLine="0"/>
        <w:rPr>
          <w:color w:val="000000"/>
          <w:szCs w:val="22"/>
        </w:rPr>
      </w:pPr>
      <w:r w:rsidRPr="00007338">
        <w:rPr>
          <w:color w:val="000000"/>
          <w:szCs w:val="22"/>
        </w:rPr>
        <w:t xml:space="preserve">Niektoré nežiaduce účinky spájané s užívaním </w:t>
      </w:r>
      <w:proofErr w:type="spellStart"/>
      <w:r w:rsidRPr="00007338">
        <w:rPr>
          <w:color w:val="000000"/>
          <w:szCs w:val="22"/>
        </w:rPr>
        <w:t>izotretinoínu</w:t>
      </w:r>
      <w:proofErr w:type="spellEnd"/>
      <w:r w:rsidRPr="00007338">
        <w:rPr>
          <w:color w:val="000000"/>
          <w:szCs w:val="22"/>
        </w:rPr>
        <w:t xml:space="preserve"> sú závislé na dávke. Nežiaduce účinky sú zvyčajne reverzibilné po úprave dávky alebo po ukončení liečby, avšak niektoré môžu pretrvávať aj po ukončení liečby. </w:t>
      </w:r>
      <w:r w:rsidR="00A34036" w:rsidRPr="00007338">
        <w:rPr>
          <w:color w:val="000000"/>
          <w:szCs w:val="22"/>
        </w:rPr>
        <w:t xml:space="preserve">Nasledujúce symptómy patria k najčastejšie hláseným nežiaducim účinkom </w:t>
      </w:r>
      <w:proofErr w:type="spellStart"/>
      <w:r w:rsidR="00A34036" w:rsidRPr="00007338">
        <w:rPr>
          <w:color w:val="000000"/>
          <w:szCs w:val="22"/>
        </w:rPr>
        <w:t>izotretinoínu</w:t>
      </w:r>
      <w:proofErr w:type="spellEnd"/>
      <w:r w:rsidR="00A34036" w:rsidRPr="00007338">
        <w:rPr>
          <w:color w:val="000000"/>
          <w:szCs w:val="22"/>
        </w:rPr>
        <w:t>: suchosť slizníc, napr. pier</w:t>
      </w:r>
      <w:r w:rsidR="00F90618" w:rsidRPr="00007338">
        <w:rPr>
          <w:color w:val="000000"/>
          <w:szCs w:val="22"/>
        </w:rPr>
        <w:t xml:space="preserve"> (</w:t>
      </w:r>
      <w:proofErr w:type="spellStart"/>
      <w:r w:rsidR="00A34036" w:rsidRPr="00007338">
        <w:rPr>
          <w:color w:val="000000"/>
          <w:szCs w:val="22"/>
        </w:rPr>
        <w:t>cheilitída</w:t>
      </w:r>
      <w:proofErr w:type="spellEnd"/>
      <w:r w:rsidR="00F90618" w:rsidRPr="00007338">
        <w:rPr>
          <w:color w:val="000000"/>
          <w:szCs w:val="22"/>
        </w:rPr>
        <w:t>)</w:t>
      </w:r>
      <w:r w:rsidR="00A34036" w:rsidRPr="00007338">
        <w:rPr>
          <w:color w:val="000000"/>
          <w:szCs w:val="22"/>
        </w:rPr>
        <w:t>, suchosť nosovej sliznice</w:t>
      </w:r>
      <w:r w:rsidR="00F90618" w:rsidRPr="00007338">
        <w:rPr>
          <w:color w:val="000000"/>
          <w:szCs w:val="22"/>
        </w:rPr>
        <w:t xml:space="preserve"> (</w:t>
      </w:r>
      <w:proofErr w:type="spellStart"/>
      <w:r w:rsidR="00A34036" w:rsidRPr="00007338">
        <w:rPr>
          <w:color w:val="000000"/>
          <w:szCs w:val="22"/>
        </w:rPr>
        <w:t>epistaxa</w:t>
      </w:r>
      <w:proofErr w:type="spellEnd"/>
      <w:r w:rsidR="00F90618" w:rsidRPr="00007338">
        <w:rPr>
          <w:color w:val="000000"/>
          <w:szCs w:val="22"/>
        </w:rPr>
        <w:t>)</w:t>
      </w:r>
      <w:r w:rsidR="00A34036" w:rsidRPr="00007338">
        <w:rPr>
          <w:color w:val="000000"/>
          <w:szCs w:val="22"/>
        </w:rPr>
        <w:t xml:space="preserve">, suchosť očí </w:t>
      </w:r>
      <w:r w:rsidR="00F90618" w:rsidRPr="00007338">
        <w:rPr>
          <w:color w:val="000000"/>
          <w:szCs w:val="22"/>
        </w:rPr>
        <w:t>(</w:t>
      </w:r>
      <w:proofErr w:type="spellStart"/>
      <w:r w:rsidR="00A34036" w:rsidRPr="00007338">
        <w:rPr>
          <w:color w:val="000000"/>
          <w:szCs w:val="22"/>
        </w:rPr>
        <w:t>konjunktivitída</w:t>
      </w:r>
      <w:proofErr w:type="spellEnd"/>
      <w:r w:rsidR="00F90618" w:rsidRPr="00007338">
        <w:rPr>
          <w:color w:val="000000"/>
          <w:szCs w:val="22"/>
        </w:rPr>
        <w:t>)</w:t>
      </w:r>
      <w:r w:rsidR="00A34036" w:rsidRPr="00007338">
        <w:rPr>
          <w:color w:val="000000"/>
          <w:szCs w:val="22"/>
        </w:rPr>
        <w:t xml:space="preserve">, suchosť kože. </w:t>
      </w:r>
    </w:p>
    <w:p w14:paraId="000D2A82" w14:textId="77777777" w:rsidR="000C2967" w:rsidRPr="00007338" w:rsidRDefault="000C2967" w:rsidP="00532548">
      <w:pPr>
        <w:autoSpaceDE w:val="0"/>
        <w:autoSpaceDN w:val="0"/>
        <w:adjustRightInd w:val="0"/>
        <w:ind w:left="0" w:firstLine="0"/>
        <w:rPr>
          <w:color w:val="000000"/>
          <w:szCs w:val="22"/>
        </w:rPr>
      </w:pPr>
    </w:p>
    <w:p w14:paraId="51F97E1C" w14:textId="1C1B307D" w:rsidR="000C2967" w:rsidRPr="00007338" w:rsidRDefault="000C2967" w:rsidP="000C2967">
      <w:pPr>
        <w:autoSpaceDE w:val="0"/>
        <w:autoSpaceDN w:val="0"/>
        <w:adjustRightInd w:val="0"/>
        <w:ind w:left="0" w:firstLine="0"/>
        <w:rPr>
          <w:color w:val="000000"/>
          <w:szCs w:val="22"/>
          <w:lang w:eastAsia="en-US"/>
        </w:rPr>
      </w:pPr>
      <w:proofErr w:type="spellStart"/>
      <w:r w:rsidRPr="00007338">
        <w:rPr>
          <w:color w:val="000000"/>
          <w:szCs w:val="22"/>
          <w:lang w:eastAsia="en-US"/>
        </w:rPr>
        <w:t>Incidencia</w:t>
      </w:r>
      <w:proofErr w:type="spellEnd"/>
      <w:r w:rsidRPr="00007338">
        <w:rPr>
          <w:color w:val="000000"/>
          <w:szCs w:val="22"/>
          <w:lang w:eastAsia="en-US"/>
        </w:rPr>
        <w:t xml:space="preserve"> nežiaducich reakcií vypočítaná zo zozbieraných údajov z klinický</w:t>
      </w:r>
      <w:r w:rsidR="00453AE5" w:rsidRPr="00007338">
        <w:rPr>
          <w:color w:val="000000"/>
          <w:szCs w:val="22"/>
          <w:lang w:eastAsia="en-US"/>
        </w:rPr>
        <w:t>ch štúdií zahŕňajúcich</w:t>
      </w:r>
      <w:r w:rsidRPr="00007338">
        <w:rPr>
          <w:color w:val="000000"/>
          <w:szCs w:val="22"/>
          <w:lang w:eastAsia="en-US"/>
        </w:rPr>
        <w:t xml:space="preserve"> 824 pac</w:t>
      </w:r>
      <w:r w:rsidR="00453AE5" w:rsidRPr="00007338">
        <w:rPr>
          <w:color w:val="000000"/>
          <w:szCs w:val="22"/>
          <w:lang w:eastAsia="en-US"/>
        </w:rPr>
        <w:t>ientov a z údajov po uvedení lieku na trh</w:t>
      </w:r>
      <w:r w:rsidRPr="00007338">
        <w:rPr>
          <w:color w:val="000000"/>
          <w:szCs w:val="22"/>
          <w:lang w:eastAsia="en-US"/>
        </w:rPr>
        <w:t xml:space="preserve"> je uvedená v tabuľke nižšie. Nežiaduce reakcie uvedené nižšie sú vymenované podľa tried orgánových systémov </w:t>
      </w:r>
      <w:proofErr w:type="spellStart"/>
      <w:r w:rsidRPr="00007338">
        <w:rPr>
          <w:color w:val="000000"/>
          <w:szCs w:val="22"/>
          <w:lang w:eastAsia="en-US"/>
        </w:rPr>
        <w:t>MedDRA</w:t>
      </w:r>
      <w:proofErr w:type="spellEnd"/>
      <w:r w:rsidRPr="00007338">
        <w:rPr>
          <w:color w:val="000000"/>
          <w:szCs w:val="22"/>
          <w:lang w:eastAsia="en-US"/>
        </w:rPr>
        <w:t xml:space="preserve"> a kategórií frekvencie. Kategórie frekvencie sú definované nasledovne:</w:t>
      </w:r>
      <w:r w:rsidRPr="00007338">
        <w:rPr>
          <w:noProof/>
          <w:szCs w:val="22"/>
          <w:lang w:eastAsia="en-US"/>
        </w:rPr>
        <w:t xml:space="preserve"> veľmi časté (</w:t>
      </w:r>
      <w:r w:rsidRPr="00007338">
        <w:rPr>
          <w:noProof/>
          <w:szCs w:val="22"/>
          <w:lang w:eastAsia="en-US"/>
        </w:rPr>
        <w:sym w:font="Symbol" w:char="F0B3"/>
      </w:r>
      <w:r w:rsidRPr="00007338">
        <w:rPr>
          <w:noProof/>
          <w:szCs w:val="22"/>
          <w:lang w:eastAsia="en-US"/>
        </w:rPr>
        <w:t>1/10), časté (</w:t>
      </w:r>
      <w:r w:rsidRPr="00007338">
        <w:rPr>
          <w:noProof/>
          <w:szCs w:val="22"/>
          <w:lang w:eastAsia="en-US"/>
        </w:rPr>
        <w:sym w:font="Symbol" w:char="F0B3"/>
      </w:r>
      <w:r w:rsidRPr="00007338">
        <w:rPr>
          <w:noProof/>
          <w:szCs w:val="22"/>
          <w:lang w:eastAsia="en-US"/>
        </w:rPr>
        <w:t>1/100 až &lt;1/10), menej časté (</w:t>
      </w:r>
      <w:r w:rsidRPr="00007338">
        <w:rPr>
          <w:noProof/>
          <w:szCs w:val="22"/>
          <w:lang w:eastAsia="en-US"/>
        </w:rPr>
        <w:sym w:font="Symbol" w:char="F0B3"/>
      </w:r>
      <w:r w:rsidR="00453AE5" w:rsidRPr="00007338">
        <w:rPr>
          <w:noProof/>
          <w:szCs w:val="22"/>
          <w:lang w:eastAsia="en-US"/>
        </w:rPr>
        <w:t xml:space="preserve">1/1 </w:t>
      </w:r>
      <w:r w:rsidRPr="00007338">
        <w:rPr>
          <w:noProof/>
          <w:szCs w:val="22"/>
          <w:lang w:eastAsia="en-US"/>
        </w:rPr>
        <w:t>000 až &lt;1/100), zriedkavé (</w:t>
      </w:r>
      <w:r w:rsidRPr="00007338">
        <w:rPr>
          <w:noProof/>
          <w:szCs w:val="22"/>
          <w:lang w:eastAsia="en-US"/>
        </w:rPr>
        <w:sym w:font="Symbol" w:char="F0B3"/>
      </w:r>
      <w:r w:rsidR="00453AE5" w:rsidRPr="00007338">
        <w:rPr>
          <w:noProof/>
          <w:szCs w:val="22"/>
          <w:lang w:eastAsia="en-US"/>
        </w:rPr>
        <w:t>1/10 000 až &lt;1/1 </w:t>
      </w:r>
      <w:r w:rsidRPr="00007338">
        <w:rPr>
          <w:noProof/>
          <w:szCs w:val="22"/>
          <w:lang w:eastAsia="en-US"/>
        </w:rPr>
        <w:t>000), veľmi zriedkavé (</w:t>
      </w:r>
      <w:r w:rsidR="00453AE5" w:rsidRPr="00007338">
        <w:rPr>
          <w:szCs w:val="22"/>
        </w:rPr>
        <w:t>&lt;</w:t>
      </w:r>
      <w:r w:rsidR="00453AE5" w:rsidRPr="00007338">
        <w:rPr>
          <w:noProof/>
          <w:szCs w:val="22"/>
          <w:lang w:eastAsia="en-US"/>
        </w:rPr>
        <w:t>1/10 </w:t>
      </w:r>
      <w:r w:rsidRPr="00007338">
        <w:rPr>
          <w:noProof/>
          <w:szCs w:val="22"/>
          <w:lang w:eastAsia="en-US"/>
        </w:rPr>
        <w:t xml:space="preserve">000) a neznáme (z dostupných údajov nie je možné odhadnúť). </w:t>
      </w:r>
    </w:p>
    <w:p w14:paraId="6B67E37C" w14:textId="77777777" w:rsidR="000C2967" w:rsidRPr="00007338" w:rsidRDefault="000C2967" w:rsidP="000C2967">
      <w:pPr>
        <w:autoSpaceDE w:val="0"/>
        <w:autoSpaceDN w:val="0"/>
        <w:adjustRightInd w:val="0"/>
        <w:ind w:left="0" w:firstLine="0"/>
        <w:rPr>
          <w:b/>
          <w:color w:val="000000"/>
          <w:szCs w:val="22"/>
          <w:lang w:eastAsia="en-US"/>
        </w:rPr>
      </w:pPr>
    </w:p>
    <w:p w14:paraId="699D55BB" w14:textId="59CA4399" w:rsidR="000C2967" w:rsidRPr="00007338" w:rsidRDefault="000C2967" w:rsidP="00532548">
      <w:pPr>
        <w:autoSpaceDE w:val="0"/>
        <w:autoSpaceDN w:val="0"/>
        <w:adjustRightInd w:val="0"/>
        <w:ind w:left="0" w:firstLine="0"/>
        <w:rPr>
          <w:b/>
          <w:color w:val="000000"/>
          <w:szCs w:val="22"/>
          <w:lang w:eastAsia="en-US"/>
        </w:rPr>
      </w:pPr>
      <w:r w:rsidRPr="00007338">
        <w:rPr>
          <w:b/>
          <w:color w:val="000000"/>
          <w:szCs w:val="22"/>
          <w:lang w:eastAsia="en-US"/>
        </w:rPr>
        <w:t xml:space="preserve">Tabuľka 1 </w:t>
      </w:r>
      <w:r w:rsidRPr="00007338">
        <w:rPr>
          <w:b/>
          <w:color w:val="000000"/>
          <w:szCs w:val="22"/>
          <w:lang w:eastAsia="en-US"/>
        </w:rPr>
        <w:tab/>
        <w:t xml:space="preserve">Zoznam nežiaducich reakcií u pacientov liečených </w:t>
      </w:r>
      <w:proofErr w:type="spellStart"/>
      <w:r w:rsidRPr="00007338">
        <w:rPr>
          <w:b/>
          <w:color w:val="000000"/>
          <w:szCs w:val="22"/>
          <w:lang w:eastAsia="en-US"/>
        </w:rPr>
        <w:t>izotretinoínom</w:t>
      </w:r>
      <w:proofErr w:type="spellEnd"/>
    </w:p>
    <w:p w14:paraId="2361307C" w14:textId="77777777" w:rsidR="00A34036" w:rsidRPr="00007338" w:rsidRDefault="00A34036" w:rsidP="00A34036">
      <w:pPr>
        <w:autoSpaceDE w:val="0"/>
        <w:autoSpaceDN w:val="0"/>
        <w:adjustRightInd w:val="0"/>
        <w:ind w:left="0" w:firstLine="0"/>
        <w:rPr>
          <w:color w:val="000000"/>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4992"/>
      </w:tblGrid>
      <w:tr w:rsidR="00036474" w:rsidRPr="00007338" w14:paraId="72B8D52B" w14:textId="77777777" w:rsidTr="00C57514">
        <w:tc>
          <w:tcPr>
            <w:tcW w:w="9103" w:type="dxa"/>
            <w:gridSpan w:val="2"/>
          </w:tcPr>
          <w:p w14:paraId="628DBDD7" w14:textId="77777777" w:rsidR="00036474" w:rsidRPr="00007338" w:rsidRDefault="00036474" w:rsidP="005646D9">
            <w:pPr>
              <w:autoSpaceDE w:val="0"/>
              <w:autoSpaceDN w:val="0"/>
              <w:adjustRightInd w:val="0"/>
              <w:ind w:left="0" w:firstLine="0"/>
              <w:rPr>
                <w:color w:val="000000"/>
                <w:szCs w:val="22"/>
              </w:rPr>
            </w:pPr>
            <w:r w:rsidRPr="00007338">
              <w:rPr>
                <w:i/>
                <w:color w:val="000000"/>
                <w:szCs w:val="22"/>
              </w:rPr>
              <w:t>Infekcie:</w:t>
            </w:r>
          </w:p>
        </w:tc>
      </w:tr>
      <w:tr w:rsidR="00A34036" w:rsidRPr="00007338" w14:paraId="55A1994B" w14:textId="77777777" w:rsidTr="00036474">
        <w:tc>
          <w:tcPr>
            <w:tcW w:w="4111" w:type="dxa"/>
          </w:tcPr>
          <w:p w14:paraId="37D6BA53" w14:textId="00182DE9" w:rsidR="00A34036" w:rsidRPr="00007338" w:rsidRDefault="00A34036" w:rsidP="005646D9">
            <w:pPr>
              <w:autoSpaceDE w:val="0"/>
              <w:autoSpaceDN w:val="0"/>
              <w:adjustRightInd w:val="0"/>
              <w:ind w:left="0" w:firstLine="0"/>
              <w:rPr>
                <w:color w:val="000000"/>
                <w:szCs w:val="22"/>
              </w:rPr>
            </w:pPr>
            <w:r w:rsidRPr="00007338">
              <w:rPr>
                <w:color w:val="000000"/>
                <w:szCs w:val="22"/>
              </w:rPr>
              <w:t xml:space="preserve">Veľmi zriedkavé </w:t>
            </w:r>
          </w:p>
        </w:tc>
        <w:tc>
          <w:tcPr>
            <w:tcW w:w="4992" w:type="dxa"/>
          </w:tcPr>
          <w:p w14:paraId="43B6C49D" w14:textId="77777777" w:rsidR="00A34036" w:rsidRPr="00007338" w:rsidRDefault="00036474" w:rsidP="005646D9">
            <w:pPr>
              <w:autoSpaceDE w:val="0"/>
              <w:autoSpaceDN w:val="0"/>
              <w:adjustRightInd w:val="0"/>
              <w:ind w:left="0" w:firstLine="0"/>
              <w:rPr>
                <w:color w:val="000000"/>
                <w:szCs w:val="22"/>
              </w:rPr>
            </w:pPr>
            <w:proofErr w:type="spellStart"/>
            <w:r w:rsidRPr="00007338">
              <w:rPr>
                <w:color w:val="000000"/>
                <w:szCs w:val="22"/>
              </w:rPr>
              <w:t>g</w:t>
            </w:r>
            <w:r w:rsidR="00A34036" w:rsidRPr="00007338">
              <w:rPr>
                <w:color w:val="000000"/>
                <w:szCs w:val="22"/>
              </w:rPr>
              <w:t>rampozitívne</w:t>
            </w:r>
            <w:proofErr w:type="spellEnd"/>
            <w:r w:rsidR="00A34036" w:rsidRPr="00007338">
              <w:rPr>
                <w:color w:val="000000"/>
                <w:szCs w:val="22"/>
              </w:rPr>
              <w:t xml:space="preserve"> (</w:t>
            </w:r>
            <w:proofErr w:type="spellStart"/>
            <w:r w:rsidR="00A34036" w:rsidRPr="00007338">
              <w:rPr>
                <w:color w:val="000000"/>
                <w:szCs w:val="22"/>
              </w:rPr>
              <w:t>mukokutánne</w:t>
            </w:r>
            <w:proofErr w:type="spellEnd"/>
            <w:r w:rsidR="00A34036" w:rsidRPr="00007338">
              <w:rPr>
                <w:color w:val="000000"/>
                <w:szCs w:val="22"/>
              </w:rPr>
              <w:t>) bakteriálne infekcie</w:t>
            </w:r>
          </w:p>
        </w:tc>
      </w:tr>
      <w:tr w:rsidR="00036474" w:rsidRPr="00007338" w14:paraId="39F6384C" w14:textId="77777777" w:rsidTr="00C57514">
        <w:tc>
          <w:tcPr>
            <w:tcW w:w="9103" w:type="dxa"/>
            <w:gridSpan w:val="2"/>
          </w:tcPr>
          <w:p w14:paraId="3382BF6B" w14:textId="77777777" w:rsidR="00036474" w:rsidRPr="00007338" w:rsidRDefault="00036474" w:rsidP="005646D9">
            <w:pPr>
              <w:autoSpaceDE w:val="0"/>
              <w:autoSpaceDN w:val="0"/>
              <w:adjustRightInd w:val="0"/>
              <w:ind w:left="0" w:firstLine="0"/>
              <w:rPr>
                <w:color w:val="000000"/>
                <w:szCs w:val="22"/>
              </w:rPr>
            </w:pPr>
            <w:r w:rsidRPr="00007338">
              <w:rPr>
                <w:i/>
                <w:color w:val="000000"/>
                <w:szCs w:val="22"/>
              </w:rPr>
              <w:t>Poruchy krvi a lymfatického systému:</w:t>
            </w:r>
          </w:p>
        </w:tc>
      </w:tr>
      <w:tr w:rsidR="00036474" w:rsidRPr="00007338" w14:paraId="0D18B3DD" w14:textId="77777777" w:rsidTr="00036474">
        <w:tc>
          <w:tcPr>
            <w:tcW w:w="4111" w:type="dxa"/>
          </w:tcPr>
          <w:p w14:paraId="35DA9FF0" w14:textId="3AA5E12B" w:rsidR="00036474" w:rsidRPr="00007338" w:rsidRDefault="00036474" w:rsidP="005646D9">
            <w:pPr>
              <w:autoSpaceDE w:val="0"/>
              <w:autoSpaceDN w:val="0"/>
              <w:adjustRightInd w:val="0"/>
              <w:ind w:left="0" w:firstLine="0"/>
              <w:rPr>
                <w:color w:val="000000"/>
                <w:szCs w:val="22"/>
              </w:rPr>
            </w:pPr>
            <w:r w:rsidRPr="00007338">
              <w:rPr>
                <w:color w:val="000000"/>
                <w:szCs w:val="22"/>
              </w:rPr>
              <w:t>Veľmi časté</w:t>
            </w:r>
          </w:p>
        </w:tc>
        <w:tc>
          <w:tcPr>
            <w:tcW w:w="4992" w:type="dxa"/>
          </w:tcPr>
          <w:p w14:paraId="1F369C59" w14:textId="77777777" w:rsidR="00036474" w:rsidRPr="00007338" w:rsidRDefault="00036474" w:rsidP="005646D9">
            <w:pPr>
              <w:autoSpaceDE w:val="0"/>
              <w:autoSpaceDN w:val="0"/>
              <w:adjustRightInd w:val="0"/>
              <w:ind w:left="0" w:firstLine="0"/>
              <w:rPr>
                <w:color w:val="000000"/>
                <w:szCs w:val="22"/>
              </w:rPr>
            </w:pPr>
            <w:r w:rsidRPr="00007338">
              <w:rPr>
                <w:color w:val="000000"/>
                <w:szCs w:val="22"/>
              </w:rPr>
              <w:t xml:space="preserve">anémia, zvýšená sedimentácia červených krviniek, </w:t>
            </w:r>
            <w:proofErr w:type="spellStart"/>
            <w:r w:rsidRPr="00007338">
              <w:rPr>
                <w:color w:val="000000"/>
                <w:szCs w:val="22"/>
              </w:rPr>
              <w:t>trombocytopénia</w:t>
            </w:r>
            <w:proofErr w:type="spellEnd"/>
            <w:r w:rsidRPr="00007338">
              <w:rPr>
                <w:color w:val="000000"/>
                <w:szCs w:val="22"/>
              </w:rPr>
              <w:t xml:space="preserve">, </w:t>
            </w:r>
            <w:proofErr w:type="spellStart"/>
            <w:r w:rsidRPr="00007338">
              <w:rPr>
                <w:color w:val="000000"/>
                <w:szCs w:val="22"/>
              </w:rPr>
              <w:t>trombocytóza</w:t>
            </w:r>
            <w:proofErr w:type="spellEnd"/>
          </w:p>
        </w:tc>
      </w:tr>
      <w:tr w:rsidR="00036474" w:rsidRPr="00007338" w14:paraId="1D8F5B60" w14:textId="77777777" w:rsidTr="00036474">
        <w:tc>
          <w:tcPr>
            <w:tcW w:w="4111" w:type="dxa"/>
          </w:tcPr>
          <w:p w14:paraId="07B8DB3D" w14:textId="08BBF7D5" w:rsidR="00036474" w:rsidRPr="00007338" w:rsidRDefault="00036474" w:rsidP="005646D9">
            <w:pPr>
              <w:autoSpaceDE w:val="0"/>
              <w:autoSpaceDN w:val="0"/>
              <w:adjustRightInd w:val="0"/>
              <w:ind w:left="0" w:firstLine="0"/>
              <w:rPr>
                <w:color w:val="000000"/>
                <w:szCs w:val="22"/>
              </w:rPr>
            </w:pPr>
            <w:r w:rsidRPr="00007338">
              <w:rPr>
                <w:color w:val="000000"/>
                <w:szCs w:val="22"/>
              </w:rPr>
              <w:t xml:space="preserve">Časté </w:t>
            </w:r>
          </w:p>
        </w:tc>
        <w:tc>
          <w:tcPr>
            <w:tcW w:w="4992" w:type="dxa"/>
          </w:tcPr>
          <w:p w14:paraId="59BF5E3E" w14:textId="77777777" w:rsidR="00036474" w:rsidRPr="00007338" w:rsidRDefault="00036474" w:rsidP="00036474">
            <w:pPr>
              <w:autoSpaceDE w:val="0"/>
              <w:autoSpaceDN w:val="0"/>
              <w:adjustRightInd w:val="0"/>
              <w:rPr>
                <w:color w:val="000000"/>
                <w:szCs w:val="22"/>
              </w:rPr>
            </w:pPr>
            <w:proofErr w:type="spellStart"/>
            <w:r w:rsidRPr="00007338">
              <w:rPr>
                <w:color w:val="000000"/>
                <w:szCs w:val="22"/>
              </w:rPr>
              <w:t>neutropénia</w:t>
            </w:r>
            <w:proofErr w:type="spellEnd"/>
          </w:p>
        </w:tc>
      </w:tr>
      <w:tr w:rsidR="00A34036" w:rsidRPr="00007338" w14:paraId="6F647571" w14:textId="77777777" w:rsidTr="00036474">
        <w:tc>
          <w:tcPr>
            <w:tcW w:w="4111" w:type="dxa"/>
          </w:tcPr>
          <w:p w14:paraId="1FB1261A" w14:textId="739950FD" w:rsidR="00A34036" w:rsidRPr="00007338" w:rsidRDefault="00A34036" w:rsidP="005646D9">
            <w:pPr>
              <w:autoSpaceDE w:val="0"/>
              <w:autoSpaceDN w:val="0"/>
              <w:adjustRightInd w:val="0"/>
              <w:ind w:left="0" w:firstLine="0"/>
              <w:rPr>
                <w:color w:val="000000"/>
                <w:szCs w:val="22"/>
              </w:rPr>
            </w:pPr>
            <w:r w:rsidRPr="00007338">
              <w:rPr>
                <w:color w:val="000000"/>
                <w:szCs w:val="22"/>
              </w:rPr>
              <w:t xml:space="preserve">Veľmi zriedkavé </w:t>
            </w:r>
          </w:p>
        </w:tc>
        <w:tc>
          <w:tcPr>
            <w:tcW w:w="4992" w:type="dxa"/>
          </w:tcPr>
          <w:p w14:paraId="6A0F7E12" w14:textId="77777777" w:rsidR="00A34036" w:rsidRPr="00007338" w:rsidRDefault="00513AC3" w:rsidP="005646D9">
            <w:pPr>
              <w:autoSpaceDE w:val="0"/>
              <w:autoSpaceDN w:val="0"/>
              <w:adjustRightInd w:val="0"/>
              <w:ind w:left="0" w:firstLine="0"/>
              <w:rPr>
                <w:color w:val="000000"/>
                <w:szCs w:val="22"/>
              </w:rPr>
            </w:pPr>
            <w:proofErr w:type="spellStart"/>
            <w:r w:rsidRPr="00007338">
              <w:rPr>
                <w:color w:val="000000"/>
                <w:szCs w:val="22"/>
              </w:rPr>
              <w:t>l</w:t>
            </w:r>
            <w:r w:rsidR="00A34036" w:rsidRPr="00007338">
              <w:rPr>
                <w:color w:val="000000"/>
                <w:szCs w:val="22"/>
              </w:rPr>
              <w:t>ymfadenopatia</w:t>
            </w:r>
            <w:proofErr w:type="spellEnd"/>
          </w:p>
        </w:tc>
      </w:tr>
      <w:tr w:rsidR="00513AC3" w:rsidRPr="00007338" w14:paraId="50836D03" w14:textId="77777777" w:rsidTr="00C57514">
        <w:tc>
          <w:tcPr>
            <w:tcW w:w="9103" w:type="dxa"/>
            <w:gridSpan w:val="2"/>
          </w:tcPr>
          <w:p w14:paraId="7BFA6862" w14:textId="77777777" w:rsidR="00513AC3" w:rsidRPr="00007338" w:rsidRDefault="00513AC3" w:rsidP="00513AC3">
            <w:pPr>
              <w:autoSpaceDE w:val="0"/>
              <w:autoSpaceDN w:val="0"/>
              <w:adjustRightInd w:val="0"/>
              <w:rPr>
                <w:i/>
                <w:color w:val="000000"/>
                <w:szCs w:val="22"/>
              </w:rPr>
            </w:pPr>
            <w:r w:rsidRPr="00007338">
              <w:rPr>
                <w:i/>
                <w:color w:val="000000"/>
                <w:szCs w:val="22"/>
              </w:rPr>
              <w:t>Poruchy imunitného systému:</w:t>
            </w:r>
          </w:p>
        </w:tc>
      </w:tr>
      <w:tr w:rsidR="007F1B76" w:rsidRPr="00007338" w14:paraId="187ACF52" w14:textId="77777777" w:rsidTr="00036474">
        <w:tc>
          <w:tcPr>
            <w:tcW w:w="4111" w:type="dxa"/>
          </w:tcPr>
          <w:p w14:paraId="5CF9FE34" w14:textId="5BC4F205" w:rsidR="007F1B76" w:rsidRPr="00007338" w:rsidRDefault="007F1B76" w:rsidP="00513AC3">
            <w:pPr>
              <w:autoSpaceDE w:val="0"/>
              <w:autoSpaceDN w:val="0"/>
              <w:adjustRightInd w:val="0"/>
              <w:ind w:left="0" w:firstLine="0"/>
              <w:rPr>
                <w:color w:val="000000"/>
                <w:szCs w:val="22"/>
              </w:rPr>
            </w:pPr>
            <w:r w:rsidRPr="00007338">
              <w:rPr>
                <w:color w:val="000000"/>
                <w:szCs w:val="22"/>
              </w:rPr>
              <w:t xml:space="preserve">Zriedkavé </w:t>
            </w:r>
          </w:p>
        </w:tc>
        <w:tc>
          <w:tcPr>
            <w:tcW w:w="4992" w:type="dxa"/>
          </w:tcPr>
          <w:p w14:paraId="7D9A033A" w14:textId="77777777" w:rsidR="007F1B76" w:rsidRPr="00007338" w:rsidRDefault="00513AC3" w:rsidP="00513AC3">
            <w:pPr>
              <w:autoSpaceDE w:val="0"/>
              <w:autoSpaceDN w:val="0"/>
              <w:adjustRightInd w:val="0"/>
              <w:ind w:left="0" w:firstLine="0"/>
              <w:rPr>
                <w:color w:val="000000"/>
                <w:szCs w:val="22"/>
              </w:rPr>
            </w:pPr>
            <w:r w:rsidRPr="00007338">
              <w:rPr>
                <w:color w:val="000000"/>
                <w:szCs w:val="22"/>
              </w:rPr>
              <w:t>a</w:t>
            </w:r>
            <w:r w:rsidR="007F1B76" w:rsidRPr="00007338">
              <w:rPr>
                <w:color w:val="000000"/>
                <w:szCs w:val="22"/>
              </w:rPr>
              <w:t xml:space="preserve">lergické kožné reakcie, </w:t>
            </w:r>
            <w:proofErr w:type="spellStart"/>
            <w:r w:rsidR="007F1B76" w:rsidRPr="00007338">
              <w:rPr>
                <w:color w:val="000000"/>
                <w:szCs w:val="22"/>
              </w:rPr>
              <w:t>anafylaktické</w:t>
            </w:r>
            <w:proofErr w:type="spellEnd"/>
            <w:r w:rsidR="007F1B76" w:rsidRPr="00007338">
              <w:rPr>
                <w:color w:val="000000"/>
                <w:szCs w:val="22"/>
              </w:rPr>
              <w:t xml:space="preserve"> reakcie, </w:t>
            </w:r>
            <w:r w:rsidRPr="00007338">
              <w:rPr>
                <w:color w:val="000000"/>
                <w:szCs w:val="22"/>
              </w:rPr>
              <w:t>precitlivenosť</w:t>
            </w:r>
          </w:p>
        </w:tc>
      </w:tr>
      <w:tr w:rsidR="00513AC3" w:rsidRPr="00007338" w14:paraId="7C2F3B6D" w14:textId="77777777" w:rsidTr="00C57514">
        <w:tc>
          <w:tcPr>
            <w:tcW w:w="9103" w:type="dxa"/>
            <w:gridSpan w:val="2"/>
          </w:tcPr>
          <w:p w14:paraId="3A702B05" w14:textId="77777777" w:rsidR="00513AC3" w:rsidRPr="00007338" w:rsidRDefault="00513AC3" w:rsidP="00513AC3">
            <w:pPr>
              <w:autoSpaceDE w:val="0"/>
              <w:autoSpaceDN w:val="0"/>
              <w:adjustRightInd w:val="0"/>
              <w:rPr>
                <w:i/>
                <w:color w:val="000000"/>
                <w:szCs w:val="22"/>
              </w:rPr>
            </w:pPr>
            <w:r w:rsidRPr="00007338">
              <w:rPr>
                <w:i/>
                <w:color w:val="000000"/>
                <w:szCs w:val="22"/>
              </w:rPr>
              <w:t>Poruchy metabolizmu a výživy:</w:t>
            </w:r>
          </w:p>
        </w:tc>
      </w:tr>
      <w:tr w:rsidR="007F1B76" w:rsidRPr="00007338" w14:paraId="33DF0E41" w14:textId="77777777" w:rsidTr="00036474">
        <w:tc>
          <w:tcPr>
            <w:tcW w:w="4111" w:type="dxa"/>
          </w:tcPr>
          <w:p w14:paraId="3B07B1EB" w14:textId="6092ECB3" w:rsidR="007F1B76" w:rsidRPr="00007338" w:rsidRDefault="007F1B76" w:rsidP="005646D9">
            <w:pPr>
              <w:autoSpaceDE w:val="0"/>
              <w:autoSpaceDN w:val="0"/>
              <w:adjustRightInd w:val="0"/>
              <w:ind w:left="0" w:firstLine="0"/>
              <w:rPr>
                <w:color w:val="000000"/>
                <w:szCs w:val="22"/>
              </w:rPr>
            </w:pPr>
            <w:r w:rsidRPr="00007338">
              <w:rPr>
                <w:color w:val="000000"/>
                <w:szCs w:val="22"/>
              </w:rPr>
              <w:t xml:space="preserve">Veľmi zriedkavé </w:t>
            </w:r>
          </w:p>
        </w:tc>
        <w:tc>
          <w:tcPr>
            <w:tcW w:w="4992" w:type="dxa"/>
          </w:tcPr>
          <w:p w14:paraId="31415ED0" w14:textId="77777777" w:rsidR="007F1B76" w:rsidRPr="00007338" w:rsidRDefault="00513AC3" w:rsidP="005646D9">
            <w:pPr>
              <w:autoSpaceDE w:val="0"/>
              <w:autoSpaceDN w:val="0"/>
              <w:adjustRightInd w:val="0"/>
              <w:ind w:left="0" w:firstLine="0"/>
              <w:rPr>
                <w:color w:val="000000"/>
                <w:szCs w:val="22"/>
              </w:rPr>
            </w:pPr>
            <w:r w:rsidRPr="00007338">
              <w:rPr>
                <w:color w:val="000000"/>
                <w:szCs w:val="22"/>
              </w:rPr>
              <w:t>d</w:t>
            </w:r>
            <w:r w:rsidR="007F1B76" w:rsidRPr="00007338">
              <w:rPr>
                <w:color w:val="000000"/>
                <w:szCs w:val="22"/>
              </w:rPr>
              <w:t xml:space="preserve">iabetes </w:t>
            </w:r>
            <w:proofErr w:type="spellStart"/>
            <w:r w:rsidR="007F1B76" w:rsidRPr="00007338">
              <w:rPr>
                <w:color w:val="000000"/>
                <w:szCs w:val="22"/>
              </w:rPr>
              <w:t>mellitus</w:t>
            </w:r>
            <w:proofErr w:type="spellEnd"/>
            <w:r w:rsidR="007F1B76" w:rsidRPr="00007338">
              <w:rPr>
                <w:color w:val="000000"/>
                <w:szCs w:val="22"/>
              </w:rPr>
              <w:t xml:space="preserve">, </w:t>
            </w:r>
            <w:proofErr w:type="spellStart"/>
            <w:r w:rsidR="007F1B76" w:rsidRPr="00007338">
              <w:rPr>
                <w:color w:val="000000"/>
                <w:szCs w:val="22"/>
              </w:rPr>
              <w:t>hyperurikémia</w:t>
            </w:r>
            <w:proofErr w:type="spellEnd"/>
          </w:p>
        </w:tc>
      </w:tr>
      <w:tr w:rsidR="00513AC3" w:rsidRPr="00007338" w14:paraId="26F2C447" w14:textId="77777777" w:rsidTr="00C57514">
        <w:tc>
          <w:tcPr>
            <w:tcW w:w="9103" w:type="dxa"/>
            <w:gridSpan w:val="2"/>
          </w:tcPr>
          <w:p w14:paraId="0F32B267" w14:textId="77777777" w:rsidR="00513AC3" w:rsidRPr="00007338" w:rsidRDefault="00513AC3" w:rsidP="00513AC3">
            <w:pPr>
              <w:autoSpaceDE w:val="0"/>
              <w:autoSpaceDN w:val="0"/>
              <w:adjustRightInd w:val="0"/>
              <w:rPr>
                <w:i/>
                <w:color w:val="000000"/>
                <w:szCs w:val="22"/>
              </w:rPr>
            </w:pPr>
            <w:r w:rsidRPr="00007338">
              <w:rPr>
                <w:i/>
                <w:color w:val="000000"/>
                <w:szCs w:val="22"/>
              </w:rPr>
              <w:t>Psychické poruchy:</w:t>
            </w:r>
          </w:p>
        </w:tc>
      </w:tr>
      <w:tr w:rsidR="00513AC3" w:rsidRPr="00007338" w14:paraId="6A751CC1" w14:textId="77777777" w:rsidTr="00036474">
        <w:tc>
          <w:tcPr>
            <w:tcW w:w="4111" w:type="dxa"/>
          </w:tcPr>
          <w:p w14:paraId="4A60ADBC" w14:textId="7F8F7DD8" w:rsidR="00513AC3" w:rsidRPr="00007338" w:rsidRDefault="00513AC3" w:rsidP="00513AC3">
            <w:pPr>
              <w:autoSpaceDE w:val="0"/>
              <w:autoSpaceDN w:val="0"/>
              <w:adjustRightInd w:val="0"/>
              <w:ind w:left="0" w:firstLine="0"/>
              <w:rPr>
                <w:color w:val="000000"/>
                <w:szCs w:val="22"/>
              </w:rPr>
            </w:pPr>
            <w:r w:rsidRPr="00007338">
              <w:rPr>
                <w:color w:val="000000"/>
                <w:szCs w:val="22"/>
              </w:rPr>
              <w:t xml:space="preserve">Zriedkavé </w:t>
            </w:r>
          </w:p>
        </w:tc>
        <w:tc>
          <w:tcPr>
            <w:tcW w:w="4992" w:type="dxa"/>
          </w:tcPr>
          <w:p w14:paraId="79F5EC3F" w14:textId="77777777" w:rsidR="00513AC3" w:rsidRPr="00007338" w:rsidRDefault="00513AC3" w:rsidP="00513AC3">
            <w:pPr>
              <w:autoSpaceDE w:val="0"/>
              <w:autoSpaceDN w:val="0"/>
              <w:adjustRightInd w:val="0"/>
              <w:ind w:left="0" w:firstLine="0"/>
              <w:rPr>
                <w:color w:val="000000"/>
                <w:szCs w:val="22"/>
              </w:rPr>
            </w:pPr>
            <w:r w:rsidRPr="00007338">
              <w:rPr>
                <w:color w:val="000000"/>
                <w:szCs w:val="22"/>
              </w:rPr>
              <w:t>depresia, zhoršenie depresie, agresívne sklony, úzkosť, zmeny nálady</w:t>
            </w:r>
          </w:p>
        </w:tc>
      </w:tr>
      <w:tr w:rsidR="007F1B76" w:rsidRPr="00007338" w14:paraId="52F032BC" w14:textId="77777777" w:rsidTr="00036474">
        <w:tc>
          <w:tcPr>
            <w:tcW w:w="4111" w:type="dxa"/>
          </w:tcPr>
          <w:p w14:paraId="29DCF94C" w14:textId="505F3074" w:rsidR="007F1B76" w:rsidRPr="00007338" w:rsidRDefault="007F1B76" w:rsidP="005646D9">
            <w:pPr>
              <w:autoSpaceDE w:val="0"/>
              <w:autoSpaceDN w:val="0"/>
              <w:adjustRightInd w:val="0"/>
              <w:ind w:left="0" w:firstLine="0"/>
              <w:rPr>
                <w:color w:val="000000"/>
                <w:szCs w:val="22"/>
              </w:rPr>
            </w:pPr>
            <w:r w:rsidRPr="00007338">
              <w:rPr>
                <w:color w:val="000000"/>
                <w:szCs w:val="22"/>
              </w:rPr>
              <w:t xml:space="preserve">Veľmi zriedkavé </w:t>
            </w:r>
          </w:p>
        </w:tc>
        <w:tc>
          <w:tcPr>
            <w:tcW w:w="4992" w:type="dxa"/>
          </w:tcPr>
          <w:p w14:paraId="1D54A2A4" w14:textId="1AA9DFBF" w:rsidR="007F1B76" w:rsidRPr="00007338" w:rsidRDefault="006965CB" w:rsidP="005646D9">
            <w:pPr>
              <w:autoSpaceDE w:val="0"/>
              <w:autoSpaceDN w:val="0"/>
              <w:adjustRightInd w:val="0"/>
              <w:ind w:left="0" w:firstLine="0"/>
              <w:rPr>
                <w:color w:val="000000"/>
                <w:szCs w:val="22"/>
              </w:rPr>
            </w:pPr>
            <w:r w:rsidRPr="00007338">
              <w:rPr>
                <w:szCs w:val="22"/>
              </w:rPr>
              <w:t>s</w:t>
            </w:r>
            <w:r w:rsidR="003D51AA" w:rsidRPr="00007338">
              <w:rPr>
                <w:szCs w:val="22"/>
              </w:rPr>
              <w:t>amovražedné myšlienky, pokus o samovraždu, samovražda, abnormálne správanie, psychotická porucha</w:t>
            </w:r>
          </w:p>
        </w:tc>
      </w:tr>
      <w:tr w:rsidR="00513AC3" w:rsidRPr="00007338" w14:paraId="55217510" w14:textId="77777777" w:rsidTr="00C57514">
        <w:tc>
          <w:tcPr>
            <w:tcW w:w="9103" w:type="dxa"/>
            <w:gridSpan w:val="2"/>
          </w:tcPr>
          <w:p w14:paraId="63D7493C" w14:textId="77777777" w:rsidR="00513AC3" w:rsidRPr="00007338" w:rsidRDefault="00513AC3" w:rsidP="00513AC3">
            <w:pPr>
              <w:autoSpaceDE w:val="0"/>
              <w:autoSpaceDN w:val="0"/>
              <w:adjustRightInd w:val="0"/>
              <w:rPr>
                <w:i/>
                <w:color w:val="000000"/>
                <w:szCs w:val="22"/>
              </w:rPr>
            </w:pPr>
            <w:r w:rsidRPr="00007338">
              <w:rPr>
                <w:i/>
                <w:color w:val="000000"/>
                <w:szCs w:val="22"/>
              </w:rPr>
              <w:t>Poruchy nervového systému:</w:t>
            </w:r>
          </w:p>
        </w:tc>
      </w:tr>
      <w:tr w:rsidR="00513AC3" w:rsidRPr="00007338" w14:paraId="41BA84F6" w14:textId="77777777" w:rsidTr="00036474">
        <w:tc>
          <w:tcPr>
            <w:tcW w:w="4111" w:type="dxa"/>
          </w:tcPr>
          <w:p w14:paraId="7F94C0B9" w14:textId="01F9580A" w:rsidR="00513AC3" w:rsidRPr="00007338" w:rsidRDefault="00513AC3" w:rsidP="00513AC3">
            <w:pPr>
              <w:autoSpaceDE w:val="0"/>
              <w:autoSpaceDN w:val="0"/>
              <w:adjustRightInd w:val="0"/>
              <w:rPr>
                <w:color w:val="000000"/>
                <w:szCs w:val="22"/>
              </w:rPr>
            </w:pPr>
            <w:r w:rsidRPr="00007338">
              <w:rPr>
                <w:color w:val="000000"/>
                <w:szCs w:val="22"/>
              </w:rPr>
              <w:t xml:space="preserve">Časté </w:t>
            </w:r>
          </w:p>
        </w:tc>
        <w:tc>
          <w:tcPr>
            <w:tcW w:w="4992" w:type="dxa"/>
          </w:tcPr>
          <w:p w14:paraId="08B27837" w14:textId="77777777" w:rsidR="00513AC3" w:rsidRPr="00007338" w:rsidRDefault="00513AC3" w:rsidP="00513AC3">
            <w:pPr>
              <w:autoSpaceDE w:val="0"/>
              <w:autoSpaceDN w:val="0"/>
              <w:adjustRightInd w:val="0"/>
              <w:rPr>
                <w:color w:val="000000"/>
                <w:szCs w:val="22"/>
              </w:rPr>
            </w:pPr>
            <w:r w:rsidRPr="00007338">
              <w:rPr>
                <w:color w:val="000000"/>
                <w:szCs w:val="22"/>
              </w:rPr>
              <w:t>bolesť hlavy</w:t>
            </w:r>
          </w:p>
        </w:tc>
      </w:tr>
      <w:tr w:rsidR="007F1B76" w:rsidRPr="00007338" w14:paraId="5BC186B8" w14:textId="77777777" w:rsidTr="00036474">
        <w:tc>
          <w:tcPr>
            <w:tcW w:w="4111" w:type="dxa"/>
          </w:tcPr>
          <w:p w14:paraId="2B8BA6F0" w14:textId="2BECBDCD" w:rsidR="007F1B76" w:rsidRPr="00007338" w:rsidRDefault="007F1B76" w:rsidP="005646D9">
            <w:pPr>
              <w:autoSpaceDE w:val="0"/>
              <w:autoSpaceDN w:val="0"/>
              <w:adjustRightInd w:val="0"/>
              <w:ind w:left="0" w:firstLine="0"/>
              <w:rPr>
                <w:color w:val="000000"/>
                <w:szCs w:val="22"/>
              </w:rPr>
            </w:pPr>
            <w:r w:rsidRPr="00007338">
              <w:rPr>
                <w:color w:val="000000"/>
                <w:szCs w:val="22"/>
              </w:rPr>
              <w:t xml:space="preserve">Veľmi zriedkavé </w:t>
            </w:r>
          </w:p>
        </w:tc>
        <w:tc>
          <w:tcPr>
            <w:tcW w:w="4992" w:type="dxa"/>
          </w:tcPr>
          <w:p w14:paraId="2790094D" w14:textId="77777777" w:rsidR="007F1B76" w:rsidRPr="00007338" w:rsidRDefault="00513AC3" w:rsidP="005646D9">
            <w:pPr>
              <w:autoSpaceDE w:val="0"/>
              <w:autoSpaceDN w:val="0"/>
              <w:adjustRightInd w:val="0"/>
              <w:ind w:left="0" w:firstLine="0"/>
              <w:rPr>
                <w:color w:val="000000"/>
                <w:szCs w:val="22"/>
              </w:rPr>
            </w:pPr>
            <w:r w:rsidRPr="00007338">
              <w:rPr>
                <w:color w:val="000000"/>
                <w:szCs w:val="22"/>
              </w:rPr>
              <w:t>b</w:t>
            </w:r>
            <w:r w:rsidR="007F1B76" w:rsidRPr="00007338">
              <w:rPr>
                <w:color w:val="000000"/>
                <w:szCs w:val="22"/>
              </w:rPr>
              <w:t xml:space="preserve">enígna </w:t>
            </w:r>
            <w:proofErr w:type="spellStart"/>
            <w:r w:rsidR="007F1B76" w:rsidRPr="00007338">
              <w:rPr>
                <w:color w:val="000000"/>
                <w:szCs w:val="22"/>
              </w:rPr>
              <w:t>intrakraniálna</w:t>
            </w:r>
            <w:proofErr w:type="spellEnd"/>
            <w:r w:rsidR="007F1B76" w:rsidRPr="00007338">
              <w:rPr>
                <w:color w:val="000000"/>
                <w:szCs w:val="22"/>
              </w:rPr>
              <w:t xml:space="preserve"> hyperte</w:t>
            </w:r>
            <w:r w:rsidRPr="00007338">
              <w:rPr>
                <w:color w:val="000000"/>
                <w:szCs w:val="22"/>
              </w:rPr>
              <w:t xml:space="preserve">nzia, kŕče, ospanlivosť, </w:t>
            </w:r>
            <w:r w:rsidRPr="00007338">
              <w:rPr>
                <w:color w:val="000000"/>
                <w:szCs w:val="22"/>
              </w:rPr>
              <w:lastRenderedPageBreak/>
              <w:t>závrat</w:t>
            </w:r>
          </w:p>
        </w:tc>
      </w:tr>
      <w:tr w:rsidR="00513AC3" w:rsidRPr="00007338" w14:paraId="5E8D73EF" w14:textId="77777777" w:rsidTr="00C57514">
        <w:tc>
          <w:tcPr>
            <w:tcW w:w="9103" w:type="dxa"/>
            <w:gridSpan w:val="2"/>
          </w:tcPr>
          <w:p w14:paraId="2A5A2014" w14:textId="77777777" w:rsidR="00513AC3" w:rsidRPr="00007338" w:rsidRDefault="00513AC3" w:rsidP="00513AC3">
            <w:pPr>
              <w:autoSpaceDE w:val="0"/>
              <w:autoSpaceDN w:val="0"/>
              <w:adjustRightInd w:val="0"/>
              <w:rPr>
                <w:i/>
                <w:color w:val="000000"/>
                <w:szCs w:val="22"/>
              </w:rPr>
            </w:pPr>
            <w:r w:rsidRPr="00007338">
              <w:rPr>
                <w:i/>
                <w:color w:val="000000"/>
                <w:szCs w:val="22"/>
              </w:rPr>
              <w:lastRenderedPageBreak/>
              <w:t>Poruchy oka:</w:t>
            </w:r>
          </w:p>
        </w:tc>
      </w:tr>
      <w:tr w:rsidR="00513AC3" w:rsidRPr="00007338" w14:paraId="673D1322" w14:textId="77777777" w:rsidTr="00036474">
        <w:tc>
          <w:tcPr>
            <w:tcW w:w="4111" w:type="dxa"/>
          </w:tcPr>
          <w:p w14:paraId="73A57B67" w14:textId="343A311F" w:rsidR="00513AC3" w:rsidRPr="00007338" w:rsidRDefault="00513AC3" w:rsidP="00F60986">
            <w:pPr>
              <w:autoSpaceDE w:val="0"/>
              <w:autoSpaceDN w:val="0"/>
              <w:adjustRightInd w:val="0"/>
              <w:rPr>
                <w:color w:val="000000"/>
                <w:szCs w:val="22"/>
              </w:rPr>
            </w:pPr>
            <w:r w:rsidRPr="00007338">
              <w:rPr>
                <w:color w:val="000000"/>
                <w:szCs w:val="22"/>
              </w:rPr>
              <w:t xml:space="preserve">Veľmi časté </w:t>
            </w:r>
          </w:p>
        </w:tc>
        <w:tc>
          <w:tcPr>
            <w:tcW w:w="4992" w:type="dxa"/>
          </w:tcPr>
          <w:p w14:paraId="2E7C079E" w14:textId="77777777" w:rsidR="00513AC3" w:rsidRPr="00007338" w:rsidRDefault="00F60986" w:rsidP="00F60986">
            <w:pPr>
              <w:autoSpaceDE w:val="0"/>
              <w:autoSpaceDN w:val="0"/>
              <w:adjustRightInd w:val="0"/>
              <w:ind w:left="0" w:firstLine="0"/>
              <w:rPr>
                <w:color w:val="000000"/>
                <w:szCs w:val="22"/>
              </w:rPr>
            </w:pPr>
            <w:proofErr w:type="spellStart"/>
            <w:r w:rsidRPr="00007338">
              <w:rPr>
                <w:color w:val="000000"/>
                <w:szCs w:val="22"/>
              </w:rPr>
              <w:t>blefaritída</w:t>
            </w:r>
            <w:proofErr w:type="spellEnd"/>
            <w:r w:rsidRPr="00007338">
              <w:rPr>
                <w:color w:val="000000"/>
                <w:szCs w:val="22"/>
              </w:rPr>
              <w:t xml:space="preserve">, </w:t>
            </w:r>
            <w:proofErr w:type="spellStart"/>
            <w:r w:rsidRPr="00007338">
              <w:rPr>
                <w:color w:val="000000"/>
                <w:szCs w:val="22"/>
              </w:rPr>
              <w:t>konjunktivitída</w:t>
            </w:r>
            <w:proofErr w:type="spellEnd"/>
            <w:r w:rsidRPr="00007338">
              <w:rPr>
                <w:color w:val="000000"/>
                <w:szCs w:val="22"/>
              </w:rPr>
              <w:t>, suché oči, podráždenie očí</w:t>
            </w:r>
          </w:p>
        </w:tc>
      </w:tr>
      <w:tr w:rsidR="007F1B76" w:rsidRPr="00007338" w14:paraId="1C79013A" w14:textId="77777777" w:rsidTr="00036474">
        <w:tc>
          <w:tcPr>
            <w:tcW w:w="4111" w:type="dxa"/>
          </w:tcPr>
          <w:p w14:paraId="2D13FE48" w14:textId="3C0C4896" w:rsidR="007F1B76" w:rsidRPr="00007338" w:rsidRDefault="00CC1A22" w:rsidP="005646D9">
            <w:pPr>
              <w:autoSpaceDE w:val="0"/>
              <w:autoSpaceDN w:val="0"/>
              <w:adjustRightInd w:val="0"/>
              <w:ind w:left="0" w:firstLine="0"/>
              <w:rPr>
                <w:color w:val="000000"/>
                <w:szCs w:val="22"/>
              </w:rPr>
            </w:pPr>
            <w:r w:rsidRPr="00007338">
              <w:rPr>
                <w:color w:val="000000"/>
                <w:szCs w:val="22"/>
              </w:rPr>
              <w:t xml:space="preserve">Veľmi zriedkavé </w:t>
            </w:r>
          </w:p>
        </w:tc>
        <w:tc>
          <w:tcPr>
            <w:tcW w:w="4992" w:type="dxa"/>
          </w:tcPr>
          <w:p w14:paraId="730EDE74" w14:textId="77777777" w:rsidR="00CC1A22" w:rsidRPr="00007338" w:rsidRDefault="00F60986" w:rsidP="00F60986">
            <w:pPr>
              <w:autoSpaceDE w:val="0"/>
              <w:autoSpaceDN w:val="0"/>
              <w:adjustRightInd w:val="0"/>
              <w:ind w:left="0" w:firstLine="0"/>
              <w:rPr>
                <w:color w:val="000000"/>
                <w:szCs w:val="22"/>
              </w:rPr>
            </w:pPr>
            <w:r w:rsidRPr="00007338">
              <w:rPr>
                <w:color w:val="000000"/>
                <w:szCs w:val="22"/>
              </w:rPr>
              <w:t>rozmazané</w:t>
            </w:r>
            <w:r w:rsidR="00CC1A22" w:rsidRPr="00007338">
              <w:rPr>
                <w:color w:val="000000"/>
                <w:szCs w:val="22"/>
              </w:rPr>
              <w:t xml:space="preserve"> videnie, katarakta, farbosleposť (</w:t>
            </w:r>
            <w:proofErr w:type="spellStart"/>
            <w:r w:rsidR="00CC1A22" w:rsidRPr="00007338">
              <w:rPr>
                <w:color w:val="000000"/>
                <w:szCs w:val="22"/>
              </w:rPr>
              <w:t>deficiencia</w:t>
            </w:r>
            <w:proofErr w:type="spellEnd"/>
            <w:r w:rsidR="00CC1A22" w:rsidRPr="00007338">
              <w:rPr>
                <w:color w:val="000000"/>
                <w:szCs w:val="22"/>
              </w:rPr>
              <w:t xml:space="preserve"> farebného videnia), intolerancia kontaktných šošoviek, zákal rohovky, zhoršenie nočného videnia, </w:t>
            </w:r>
            <w:proofErr w:type="spellStart"/>
            <w:r w:rsidR="00CC1A22" w:rsidRPr="00007338">
              <w:rPr>
                <w:color w:val="000000"/>
                <w:szCs w:val="22"/>
              </w:rPr>
              <w:t>keratitída</w:t>
            </w:r>
            <w:proofErr w:type="spellEnd"/>
            <w:r w:rsidR="00CC1A22" w:rsidRPr="00007338">
              <w:rPr>
                <w:color w:val="000000"/>
                <w:szCs w:val="22"/>
              </w:rPr>
              <w:t xml:space="preserve">, </w:t>
            </w:r>
            <w:proofErr w:type="spellStart"/>
            <w:r w:rsidR="00CC1A22" w:rsidRPr="00007338">
              <w:rPr>
                <w:color w:val="000000"/>
                <w:szCs w:val="22"/>
              </w:rPr>
              <w:t>papiloedém</w:t>
            </w:r>
            <w:proofErr w:type="spellEnd"/>
            <w:r w:rsidR="00CC1A22" w:rsidRPr="00007338">
              <w:rPr>
                <w:color w:val="000000"/>
                <w:szCs w:val="22"/>
              </w:rPr>
              <w:t xml:space="preserve"> (znak benígnej </w:t>
            </w:r>
            <w:proofErr w:type="spellStart"/>
            <w:r w:rsidR="00CC1A22" w:rsidRPr="00007338">
              <w:rPr>
                <w:color w:val="000000"/>
                <w:szCs w:val="22"/>
              </w:rPr>
              <w:t>intrakraniálnej</w:t>
            </w:r>
            <w:proofErr w:type="spellEnd"/>
            <w:r w:rsidR="00CC1A22" w:rsidRPr="00007338">
              <w:rPr>
                <w:color w:val="000000"/>
                <w:szCs w:val="22"/>
              </w:rPr>
              <w:t xml:space="preserve"> hypertenzie), </w:t>
            </w:r>
            <w:proofErr w:type="spellStart"/>
            <w:r w:rsidR="00CC1A22" w:rsidRPr="00007338">
              <w:rPr>
                <w:color w:val="000000"/>
                <w:szCs w:val="22"/>
              </w:rPr>
              <w:t>fotofóbia</w:t>
            </w:r>
            <w:proofErr w:type="spellEnd"/>
            <w:r w:rsidR="00CC1A22" w:rsidRPr="00007338">
              <w:rPr>
                <w:color w:val="000000"/>
                <w:szCs w:val="22"/>
              </w:rPr>
              <w:t>, poruchy videnia</w:t>
            </w:r>
          </w:p>
        </w:tc>
      </w:tr>
      <w:tr w:rsidR="00F60986" w:rsidRPr="00007338" w14:paraId="118BC65C" w14:textId="77777777" w:rsidTr="00C57514">
        <w:tc>
          <w:tcPr>
            <w:tcW w:w="9103" w:type="dxa"/>
            <w:gridSpan w:val="2"/>
          </w:tcPr>
          <w:p w14:paraId="6930D5ED" w14:textId="77777777" w:rsidR="00F60986" w:rsidRPr="00007338" w:rsidRDefault="00F60986" w:rsidP="00C57514">
            <w:pPr>
              <w:autoSpaceDE w:val="0"/>
              <w:autoSpaceDN w:val="0"/>
              <w:adjustRightInd w:val="0"/>
              <w:rPr>
                <w:i/>
                <w:color w:val="000000"/>
                <w:szCs w:val="22"/>
              </w:rPr>
            </w:pPr>
            <w:r w:rsidRPr="00007338">
              <w:rPr>
                <w:i/>
                <w:szCs w:val="22"/>
              </w:rPr>
              <w:t>Poruchy ucha a labyrintu:</w:t>
            </w:r>
          </w:p>
        </w:tc>
      </w:tr>
      <w:tr w:rsidR="007F1B76" w:rsidRPr="00007338" w14:paraId="41667A5D" w14:textId="77777777" w:rsidTr="00F60986">
        <w:trPr>
          <w:trHeight w:val="291"/>
        </w:trPr>
        <w:tc>
          <w:tcPr>
            <w:tcW w:w="4111" w:type="dxa"/>
          </w:tcPr>
          <w:p w14:paraId="3A45620F" w14:textId="433DBE0D" w:rsidR="007F1B76" w:rsidRPr="00007338" w:rsidRDefault="00CC1A22" w:rsidP="00F60986">
            <w:pPr>
              <w:autoSpaceDE w:val="0"/>
              <w:autoSpaceDN w:val="0"/>
              <w:adjustRightInd w:val="0"/>
              <w:rPr>
                <w:szCs w:val="22"/>
              </w:rPr>
            </w:pPr>
            <w:r w:rsidRPr="00007338">
              <w:rPr>
                <w:szCs w:val="22"/>
              </w:rPr>
              <w:t xml:space="preserve">Veľmi zriedkavé </w:t>
            </w:r>
          </w:p>
        </w:tc>
        <w:tc>
          <w:tcPr>
            <w:tcW w:w="4992" w:type="dxa"/>
          </w:tcPr>
          <w:p w14:paraId="12CF9A7D" w14:textId="77777777" w:rsidR="00CC1A22" w:rsidRPr="00007338" w:rsidRDefault="00F60986" w:rsidP="00F60986">
            <w:pPr>
              <w:autoSpaceDE w:val="0"/>
              <w:autoSpaceDN w:val="0"/>
              <w:adjustRightInd w:val="0"/>
              <w:rPr>
                <w:szCs w:val="22"/>
              </w:rPr>
            </w:pPr>
            <w:r w:rsidRPr="00007338">
              <w:rPr>
                <w:szCs w:val="22"/>
              </w:rPr>
              <w:t>p</w:t>
            </w:r>
            <w:r w:rsidR="00CC1A22" w:rsidRPr="00007338">
              <w:rPr>
                <w:szCs w:val="22"/>
              </w:rPr>
              <w:t>oškodenie sluchu</w:t>
            </w:r>
          </w:p>
        </w:tc>
      </w:tr>
      <w:tr w:rsidR="00F60986" w:rsidRPr="00007338" w14:paraId="729FD8ED" w14:textId="77777777" w:rsidTr="00C57514">
        <w:tc>
          <w:tcPr>
            <w:tcW w:w="9103" w:type="dxa"/>
            <w:gridSpan w:val="2"/>
          </w:tcPr>
          <w:p w14:paraId="13710A2B" w14:textId="77777777" w:rsidR="00F60986" w:rsidRPr="00007338" w:rsidRDefault="00F60986" w:rsidP="00F60986">
            <w:pPr>
              <w:pStyle w:val="Zkladntext2"/>
              <w:spacing w:after="0" w:line="240" w:lineRule="auto"/>
              <w:ind w:left="0" w:firstLine="0"/>
              <w:rPr>
                <w:i/>
                <w:szCs w:val="22"/>
              </w:rPr>
            </w:pPr>
            <w:r w:rsidRPr="00007338">
              <w:rPr>
                <w:i/>
                <w:szCs w:val="22"/>
              </w:rPr>
              <w:t>Poruchy ciev:</w:t>
            </w:r>
          </w:p>
        </w:tc>
      </w:tr>
      <w:tr w:rsidR="007F1B76" w:rsidRPr="00007338" w14:paraId="3D65376C" w14:textId="77777777" w:rsidTr="00036474">
        <w:tc>
          <w:tcPr>
            <w:tcW w:w="4111" w:type="dxa"/>
          </w:tcPr>
          <w:p w14:paraId="7951FCF9" w14:textId="0D702A16" w:rsidR="007F1B76" w:rsidRPr="00007338" w:rsidRDefault="00CC1A22" w:rsidP="005646D9">
            <w:pPr>
              <w:autoSpaceDE w:val="0"/>
              <w:autoSpaceDN w:val="0"/>
              <w:adjustRightInd w:val="0"/>
              <w:ind w:left="0" w:firstLine="0"/>
              <w:rPr>
                <w:color w:val="000000"/>
                <w:szCs w:val="22"/>
              </w:rPr>
            </w:pPr>
            <w:r w:rsidRPr="00007338">
              <w:rPr>
                <w:color w:val="000000"/>
                <w:szCs w:val="22"/>
              </w:rPr>
              <w:t xml:space="preserve">Veľmi zriedkavé </w:t>
            </w:r>
          </w:p>
        </w:tc>
        <w:tc>
          <w:tcPr>
            <w:tcW w:w="4992" w:type="dxa"/>
          </w:tcPr>
          <w:p w14:paraId="5962C67B" w14:textId="77777777" w:rsidR="00CC1A22" w:rsidRPr="00007338" w:rsidRDefault="00F60986" w:rsidP="005646D9">
            <w:pPr>
              <w:autoSpaceDE w:val="0"/>
              <w:autoSpaceDN w:val="0"/>
              <w:adjustRightInd w:val="0"/>
              <w:ind w:left="0" w:firstLine="0"/>
              <w:rPr>
                <w:color w:val="000000"/>
                <w:szCs w:val="22"/>
              </w:rPr>
            </w:pPr>
            <w:proofErr w:type="spellStart"/>
            <w:r w:rsidRPr="00007338">
              <w:rPr>
                <w:color w:val="000000"/>
                <w:szCs w:val="22"/>
              </w:rPr>
              <w:t>v</w:t>
            </w:r>
            <w:r w:rsidR="00CC1A22" w:rsidRPr="00007338">
              <w:rPr>
                <w:color w:val="000000"/>
                <w:szCs w:val="22"/>
              </w:rPr>
              <w:t>askulitída</w:t>
            </w:r>
            <w:proofErr w:type="spellEnd"/>
            <w:r w:rsidR="00CC1A22" w:rsidRPr="00007338">
              <w:rPr>
                <w:color w:val="000000"/>
                <w:szCs w:val="22"/>
              </w:rPr>
              <w:t xml:space="preserve"> (napríklad </w:t>
            </w:r>
            <w:proofErr w:type="spellStart"/>
            <w:r w:rsidR="00CC1A22" w:rsidRPr="00007338">
              <w:rPr>
                <w:color w:val="000000"/>
                <w:szCs w:val="22"/>
              </w:rPr>
              <w:t>Wegenerova</w:t>
            </w:r>
            <w:proofErr w:type="spellEnd"/>
            <w:r w:rsidR="00CC1A22" w:rsidRPr="00007338">
              <w:rPr>
                <w:color w:val="000000"/>
                <w:szCs w:val="22"/>
              </w:rPr>
              <w:t xml:space="preserve"> </w:t>
            </w:r>
            <w:proofErr w:type="spellStart"/>
            <w:r w:rsidR="00CC1A22" w:rsidRPr="00007338">
              <w:rPr>
                <w:color w:val="000000"/>
                <w:szCs w:val="22"/>
              </w:rPr>
              <w:t>granulomatóza</w:t>
            </w:r>
            <w:proofErr w:type="spellEnd"/>
            <w:r w:rsidR="00CC1A22" w:rsidRPr="00007338">
              <w:rPr>
                <w:color w:val="000000"/>
                <w:szCs w:val="22"/>
              </w:rPr>
              <w:t xml:space="preserve">, alergická </w:t>
            </w:r>
            <w:proofErr w:type="spellStart"/>
            <w:r w:rsidR="00CC1A22" w:rsidRPr="00007338">
              <w:rPr>
                <w:color w:val="000000"/>
                <w:szCs w:val="22"/>
              </w:rPr>
              <w:t>vaskulitída</w:t>
            </w:r>
            <w:proofErr w:type="spellEnd"/>
            <w:r w:rsidR="00CC1A22" w:rsidRPr="00007338">
              <w:rPr>
                <w:color w:val="000000"/>
                <w:szCs w:val="22"/>
              </w:rPr>
              <w:t>)</w:t>
            </w:r>
          </w:p>
        </w:tc>
      </w:tr>
      <w:tr w:rsidR="00F60986" w:rsidRPr="00007338" w14:paraId="3AD440C6" w14:textId="77777777" w:rsidTr="00C57514">
        <w:tc>
          <w:tcPr>
            <w:tcW w:w="9103" w:type="dxa"/>
            <w:gridSpan w:val="2"/>
          </w:tcPr>
          <w:p w14:paraId="6F0C02CC" w14:textId="77777777" w:rsidR="00F60986" w:rsidRPr="00007338" w:rsidRDefault="00F60986" w:rsidP="00F60986">
            <w:pPr>
              <w:pStyle w:val="Zkladntext3"/>
              <w:spacing w:after="0"/>
              <w:ind w:left="0" w:firstLine="0"/>
              <w:rPr>
                <w:sz w:val="22"/>
                <w:szCs w:val="22"/>
              </w:rPr>
            </w:pPr>
            <w:r w:rsidRPr="00007338">
              <w:rPr>
                <w:i/>
                <w:sz w:val="22"/>
                <w:szCs w:val="22"/>
              </w:rPr>
              <w:t>Poruchy dýchacej sústavy, hrudníka a </w:t>
            </w:r>
            <w:proofErr w:type="spellStart"/>
            <w:r w:rsidRPr="00007338">
              <w:rPr>
                <w:i/>
                <w:sz w:val="22"/>
                <w:szCs w:val="22"/>
              </w:rPr>
              <w:t>mediastína</w:t>
            </w:r>
            <w:proofErr w:type="spellEnd"/>
            <w:r w:rsidRPr="00007338">
              <w:rPr>
                <w:sz w:val="22"/>
                <w:szCs w:val="22"/>
              </w:rPr>
              <w:t>:</w:t>
            </w:r>
          </w:p>
        </w:tc>
      </w:tr>
      <w:tr w:rsidR="00F60986" w:rsidRPr="00007338" w14:paraId="703F63D3" w14:textId="77777777" w:rsidTr="00036474">
        <w:tc>
          <w:tcPr>
            <w:tcW w:w="4111" w:type="dxa"/>
          </w:tcPr>
          <w:p w14:paraId="7BC5BEB9" w14:textId="230B45D1" w:rsidR="00F60986" w:rsidRPr="00007338" w:rsidRDefault="00F60986" w:rsidP="00F60986">
            <w:pPr>
              <w:autoSpaceDE w:val="0"/>
              <w:autoSpaceDN w:val="0"/>
              <w:adjustRightInd w:val="0"/>
              <w:ind w:left="0" w:firstLine="0"/>
              <w:rPr>
                <w:color w:val="000000"/>
                <w:szCs w:val="22"/>
              </w:rPr>
            </w:pPr>
            <w:r w:rsidRPr="00007338">
              <w:rPr>
                <w:color w:val="000000"/>
                <w:szCs w:val="22"/>
              </w:rPr>
              <w:t xml:space="preserve">Časté </w:t>
            </w:r>
          </w:p>
        </w:tc>
        <w:tc>
          <w:tcPr>
            <w:tcW w:w="4992" w:type="dxa"/>
          </w:tcPr>
          <w:p w14:paraId="6C32B464" w14:textId="77777777" w:rsidR="00F60986" w:rsidRPr="00007338" w:rsidRDefault="00F60986" w:rsidP="005646D9">
            <w:pPr>
              <w:autoSpaceDE w:val="0"/>
              <w:autoSpaceDN w:val="0"/>
              <w:adjustRightInd w:val="0"/>
              <w:ind w:left="0" w:firstLine="0"/>
              <w:rPr>
                <w:color w:val="000000"/>
                <w:szCs w:val="22"/>
              </w:rPr>
            </w:pPr>
            <w:proofErr w:type="spellStart"/>
            <w:r w:rsidRPr="00007338">
              <w:rPr>
                <w:color w:val="000000"/>
                <w:szCs w:val="22"/>
              </w:rPr>
              <w:t>epistaxa</w:t>
            </w:r>
            <w:proofErr w:type="spellEnd"/>
            <w:r w:rsidRPr="00007338">
              <w:rPr>
                <w:color w:val="000000"/>
                <w:szCs w:val="22"/>
              </w:rPr>
              <w:t xml:space="preserve">, sucho v nose, </w:t>
            </w:r>
            <w:proofErr w:type="spellStart"/>
            <w:r w:rsidRPr="00007338">
              <w:rPr>
                <w:color w:val="000000"/>
                <w:szCs w:val="22"/>
              </w:rPr>
              <w:t>nazofaryngitída</w:t>
            </w:r>
            <w:proofErr w:type="spellEnd"/>
          </w:p>
        </w:tc>
      </w:tr>
      <w:tr w:rsidR="00CC1A22" w:rsidRPr="00007338" w14:paraId="7A5370F0" w14:textId="77777777" w:rsidTr="00036474">
        <w:tc>
          <w:tcPr>
            <w:tcW w:w="4111" w:type="dxa"/>
          </w:tcPr>
          <w:p w14:paraId="4AE58D76" w14:textId="25BD6EB5" w:rsidR="00CC1A22" w:rsidRPr="00007338" w:rsidRDefault="00CC1A22" w:rsidP="005646D9">
            <w:pPr>
              <w:pStyle w:val="Zkladntext2"/>
              <w:spacing w:after="0" w:line="240" w:lineRule="auto"/>
              <w:ind w:left="0" w:firstLine="0"/>
              <w:rPr>
                <w:szCs w:val="22"/>
              </w:rPr>
            </w:pPr>
            <w:r w:rsidRPr="00007338">
              <w:rPr>
                <w:color w:val="000000"/>
                <w:szCs w:val="22"/>
              </w:rPr>
              <w:t>Veľmi zriedkavé</w:t>
            </w:r>
          </w:p>
        </w:tc>
        <w:tc>
          <w:tcPr>
            <w:tcW w:w="4992" w:type="dxa"/>
          </w:tcPr>
          <w:p w14:paraId="6370D2CA" w14:textId="77777777" w:rsidR="00CC1A22" w:rsidRPr="00007338" w:rsidRDefault="00F60986" w:rsidP="005646D9">
            <w:pPr>
              <w:autoSpaceDE w:val="0"/>
              <w:autoSpaceDN w:val="0"/>
              <w:adjustRightInd w:val="0"/>
              <w:ind w:left="0" w:firstLine="0"/>
              <w:rPr>
                <w:color w:val="000000"/>
                <w:szCs w:val="22"/>
              </w:rPr>
            </w:pPr>
            <w:proofErr w:type="spellStart"/>
            <w:r w:rsidRPr="00007338">
              <w:rPr>
                <w:color w:val="000000"/>
                <w:szCs w:val="22"/>
              </w:rPr>
              <w:t>b</w:t>
            </w:r>
            <w:r w:rsidR="00CC1A22" w:rsidRPr="00007338">
              <w:rPr>
                <w:color w:val="000000"/>
                <w:szCs w:val="22"/>
              </w:rPr>
              <w:t>ronchospazmus</w:t>
            </w:r>
            <w:proofErr w:type="spellEnd"/>
            <w:r w:rsidR="00CC1A22" w:rsidRPr="00007338">
              <w:rPr>
                <w:color w:val="000000"/>
                <w:szCs w:val="22"/>
              </w:rPr>
              <w:t xml:space="preserve"> (najmä u pacientov s astmou), chrapľavosť</w:t>
            </w:r>
          </w:p>
        </w:tc>
      </w:tr>
      <w:tr w:rsidR="00F60986" w:rsidRPr="00007338" w14:paraId="72DCDA70" w14:textId="77777777" w:rsidTr="00C57514">
        <w:tc>
          <w:tcPr>
            <w:tcW w:w="9103" w:type="dxa"/>
            <w:gridSpan w:val="2"/>
          </w:tcPr>
          <w:p w14:paraId="6E20940E" w14:textId="77777777" w:rsidR="00F60986" w:rsidRPr="00007338" w:rsidRDefault="00F60986" w:rsidP="00F60986">
            <w:pPr>
              <w:pStyle w:val="Zkladntext2"/>
              <w:spacing w:after="0" w:line="240" w:lineRule="auto"/>
              <w:ind w:left="0" w:firstLine="0"/>
              <w:rPr>
                <w:i/>
                <w:szCs w:val="22"/>
              </w:rPr>
            </w:pPr>
            <w:r w:rsidRPr="00007338">
              <w:rPr>
                <w:i/>
                <w:szCs w:val="22"/>
              </w:rPr>
              <w:t xml:space="preserve">Poruchy </w:t>
            </w:r>
            <w:proofErr w:type="spellStart"/>
            <w:r w:rsidRPr="00007338">
              <w:rPr>
                <w:i/>
                <w:szCs w:val="22"/>
              </w:rPr>
              <w:t>gastrointestinálneho</w:t>
            </w:r>
            <w:proofErr w:type="spellEnd"/>
            <w:r w:rsidRPr="00007338">
              <w:rPr>
                <w:i/>
                <w:szCs w:val="22"/>
              </w:rPr>
              <w:t xml:space="preserve"> traktu:</w:t>
            </w:r>
          </w:p>
        </w:tc>
      </w:tr>
      <w:tr w:rsidR="00CC1A22" w:rsidRPr="00007338" w14:paraId="6E52C019" w14:textId="77777777" w:rsidTr="00036474">
        <w:tc>
          <w:tcPr>
            <w:tcW w:w="4111" w:type="dxa"/>
          </w:tcPr>
          <w:p w14:paraId="1DB4F68C" w14:textId="019A726F" w:rsidR="00CC1A22" w:rsidRPr="00007338" w:rsidRDefault="00CC1A22" w:rsidP="005646D9">
            <w:pPr>
              <w:pStyle w:val="Zkladntext3"/>
              <w:spacing w:after="0"/>
              <w:ind w:left="0" w:firstLine="0"/>
              <w:rPr>
                <w:sz w:val="22"/>
                <w:szCs w:val="22"/>
              </w:rPr>
            </w:pPr>
            <w:r w:rsidRPr="00007338">
              <w:rPr>
                <w:color w:val="000000"/>
                <w:sz w:val="22"/>
                <w:szCs w:val="22"/>
              </w:rPr>
              <w:t xml:space="preserve">Veľmi zriedkavé </w:t>
            </w:r>
          </w:p>
        </w:tc>
        <w:tc>
          <w:tcPr>
            <w:tcW w:w="4992" w:type="dxa"/>
          </w:tcPr>
          <w:p w14:paraId="42631613" w14:textId="77777777" w:rsidR="00CC1A22" w:rsidRPr="00007338" w:rsidRDefault="00F60986" w:rsidP="005646D9">
            <w:pPr>
              <w:autoSpaceDE w:val="0"/>
              <w:autoSpaceDN w:val="0"/>
              <w:adjustRightInd w:val="0"/>
              <w:ind w:left="0" w:firstLine="0"/>
              <w:rPr>
                <w:color w:val="000000"/>
                <w:szCs w:val="22"/>
              </w:rPr>
            </w:pPr>
            <w:proofErr w:type="spellStart"/>
            <w:r w:rsidRPr="00007338">
              <w:rPr>
                <w:color w:val="000000"/>
                <w:szCs w:val="22"/>
              </w:rPr>
              <w:t>k</w:t>
            </w:r>
            <w:r w:rsidR="00CC1A22" w:rsidRPr="00007338">
              <w:rPr>
                <w:color w:val="000000"/>
                <w:szCs w:val="22"/>
              </w:rPr>
              <w:t>olitída</w:t>
            </w:r>
            <w:proofErr w:type="spellEnd"/>
            <w:r w:rsidR="00CC1A22" w:rsidRPr="00007338">
              <w:rPr>
                <w:color w:val="000000"/>
                <w:szCs w:val="22"/>
              </w:rPr>
              <w:t xml:space="preserve">, </w:t>
            </w:r>
            <w:proofErr w:type="spellStart"/>
            <w:r w:rsidR="00CC1A22" w:rsidRPr="00007338">
              <w:rPr>
                <w:color w:val="000000"/>
                <w:szCs w:val="22"/>
              </w:rPr>
              <w:t>ileitída</w:t>
            </w:r>
            <w:proofErr w:type="spellEnd"/>
            <w:r w:rsidR="00CC1A22" w:rsidRPr="00007338">
              <w:rPr>
                <w:color w:val="000000"/>
                <w:szCs w:val="22"/>
              </w:rPr>
              <w:t xml:space="preserve">, suché hrdlo, </w:t>
            </w:r>
            <w:proofErr w:type="spellStart"/>
            <w:r w:rsidR="00CC1A22" w:rsidRPr="00007338">
              <w:rPr>
                <w:color w:val="000000"/>
                <w:szCs w:val="22"/>
              </w:rPr>
              <w:t>gastrointestinálne</w:t>
            </w:r>
            <w:proofErr w:type="spellEnd"/>
            <w:r w:rsidR="00CC1A22" w:rsidRPr="00007338">
              <w:rPr>
                <w:color w:val="000000"/>
                <w:szCs w:val="22"/>
              </w:rPr>
              <w:t xml:space="preserve"> krvácanie, </w:t>
            </w:r>
            <w:proofErr w:type="spellStart"/>
            <w:r w:rsidR="00CC1A22" w:rsidRPr="00007338">
              <w:rPr>
                <w:color w:val="000000"/>
                <w:szCs w:val="22"/>
              </w:rPr>
              <w:t>hemoragická</w:t>
            </w:r>
            <w:proofErr w:type="spellEnd"/>
            <w:r w:rsidR="00CC1A22" w:rsidRPr="00007338">
              <w:rPr>
                <w:color w:val="000000"/>
                <w:szCs w:val="22"/>
              </w:rPr>
              <w:t xml:space="preserve"> hnačka a zápalové ochorenie čriev, </w:t>
            </w:r>
            <w:proofErr w:type="spellStart"/>
            <w:r w:rsidR="00CC1A22" w:rsidRPr="00007338">
              <w:rPr>
                <w:color w:val="000000"/>
                <w:szCs w:val="22"/>
              </w:rPr>
              <w:t>nauzea</w:t>
            </w:r>
            <w:proofErr w:type="spellEnd"/>
            <w:r w:rsidR="00CC1A22" w:rsidRPr="00007338">
              <w:rPr>
                <w:color w:val="000000"/>
                <w:szCs w:val="22"/>
              </w:rPr>
              <w:t xml:space="preserve">, </w:t>
            </w:r>
            <w:proofErr w:type="spellStart"/>
            <w:r w:rsidR="00CC1A22" w:rsidRPr="00007338">
              <w:rPr>
                <w:color w:val="000000"/>
                <w:szCs w:val="22"/>
              </w:rPr>
              <w:t>pankreatitída</w:t>
            </w:r>
            <w:proofErr w:type="spellEnd"/>
            <w:r w:rsidR="00CC1A22" w:rsidRPr="00007338">
              <w:rPr>
                <w:color w:val="000000"/>
                <w:szCs w:val="22"/>
              </w:rPr>
              <w:t xml:space="preserve"> (pozri časť 4.4)</w:t>
            </w:r>
          </w:p>
        </w:tc>
      </w:tr>
      <w:tr w:rsidR="00F60986" w:rsidRPr="00007338" w14:paraId="636263B6" w14:textId="77777777" w:rsidTr="00C57514">
        <w:tc>
          <w:tcPr>
            <w:tcW w:w="9103" w:type="dxa"/>
            <w:gridSpan w:val="2"/>
          </w:tcPr>
          <w:p w14:paraId="77A0802E" w14:textId="77777777" w:rsidR="00F60986" w:rsidRPr="00007338" w:rsidRDefault="00F60986" w:rsidP="005646D9">
            <w:pPr>
              <w:autoSpaceDE w:val="0"/>
              <w:autoSpaceDN w:val="0"/>
              <w:adjustRightInd w:val="0"/>
              <w:rPr>
                <w:color w:val="000000"/>
                <w:szCs w:val="22"/>
              </w:rPr>
            </w:pPr>
            <w:r w:rsidRPr="00007338">
              <w:rPr>
                <w:i/>
                <w:szCs w:val="22"/>
              </w:rPr>
              <w:t>Poruchy pečene a žlčových ciest:</w:t>
            </w:r>
          </w:p>
        </w:tc>
      </w:tr>
      <w:tr w:rsidR="00F60986" w:rsidRPr="00007338" w14:paraId="044F6AD2" w14:textId="77777777" w:rsidTr="00036474">
        <w:tc>
          <w:tcPr>
            <w:tcW w:w="4111" w:type="dxa"/>
          </w:tcPr>
          <w:p w14:paraId="509838D3" w14:textId="1D24CFFD" w:rsidR="00F60986" w:rsidRPr="00007338" w:rsidRDefault="00F60986" w:rsidP="005646D9">
            <w:pPr>
              <w:autoSpaceDE w:val="0"/>
              <w:autoSpaceDN w:val="0"/>
              <w:adjustRightInd w:val="0"/>
              <w:ind w:left="0" w:firstLine="0"/>
              <w:rPr>
                <w:color w:val="000000"/>
                <w:szCs w:val="22"/>
              </w:rPr>
            </w:pPr>
            <w:r w:rsidRPr="00007338">
              <w:rPr>
                <w:color w:val="000000"/>
                <w:szCs w:val="22"/>
              </w:rPr>
              <w:t xml:space="preserve">Veľmi časté </w:t>
            </w:r>
          </w:p>
        </w:tc>
        <w:tc>
          <w:tcPr>
            <w:tcW w:w="4992" w:type="dxa"/>
          </w:tcPr>
          <w:p w14:paraId="7AC8CC38" w14:textId="77777777" w:rsidR="00F60986" w:rsidRPr="00007338" w:rsidRDefault="00F60986" w:rsidP="005646D9">
            <w:pPr>
              <w:autoSpaceDE w:val="0"/>
              <w:autoSpaceDN w:val="0"/>
              <w:adjustRightInd w:val="0"/>
              <w:rPr>
                <w:color w:val="000000"/>
                <w:szCs w:val="22"/>
              </w:rPr>
            </w:pPr>
            <w:r w:rsidRPr="00007338">
              <w:rPr>
                <w:color w:val="000000"/>
                <w:szCs w:val="22"/>
              </w:rPr>
              <w:t xml:space="preserve">zvýšené hladiny </w:t>
            </w:r>
            <w:proofErr w:type="spellStart"/>
            <w:r w:rsidRPr="00007338">
              <w:rPr>
                <w:color w:val="000000"/>
                <w:szCs w:val="22"/>
              </w:rPr>
              <w:t>transamináz</w:t>
            </w:r>
            <w:proofErr w:type="spellEnd"/>
            <w:r w:rsidRPr="00007338">
              <w:rPr>
                <w:color w:val="000000"/>
                <w:szCs w:val="22"/>
              </w:rPr>
              <w:t xml:space="preserve"> (pozri časť 4.4)</w:t>
            </w:r>
          </w:p>
        </w:tc>
      </w:tr>
      <w:tr w:rsidR="00CC1A22" w:rsidRPr="00007338" w14:paraId="3D5FAD6C" w14:textId="77777777" w:rsidTr="00036474">
        <w:tc>
          <w:tcPr>
            <w:tcW w:w="4111" w:type="dxa"/>
          </w:tcPr>
          <w:p w14:paraId="75C1B21C" w14:textId="19D10A8D" w:rsidR="00CC1A22" w:rsidRPr="00007338" w:rsidRDefault="00CC1A22" w:rsidP="005646D9">
            <w:pPr>
              <w:pStyle w:val="Zkladntext3"/>
              <w:spacing w:after="0"/>
              <w:ind w:left="0" w:firstLine="0"/>
              <w:rPr>
                <w:sz w:val="22"/>
                <w:szCs w:val="22"/>
              </w:rPr>
            </w:pPr>
            <w:r w:rsidRPr="00007338">
              <w:rPr>
                <w:color w:val="000000"/>
                <w:sz w:val="22"/>
                <w:szCs w:val="22"/>
              </w:rPr>
              <w:t xml:space="preserve">Veľmi zriedkavé </w:t>
            </w:r>
          </w:p>
        </w:tc>
        <w:tc>
          <w:tcPr>
            <w:tcW w:w="4992" w:type="dxa"/>
          </w:tcPr>
          <w:p w14:paraId="22DAC260" w14:textId="77777777" w:rsidR="00CC1A22" w:rsidRPr="00007338" w:rsidRDefault="00F60986" w:rsidP="005646D9">
            <w:pPr>
              <w:autoSpaceDE w:val="0"/>
              <w:autoSpaceDN w:val="0"/>
              <w:adjustRightInd w:val="0"/>
              <w:ind w:left="0" w:firstLine="0"/>
              <w:rPr>
                <w:color w:val="000000"/>
                <w:szCs w:val="22"/>
              </w:rPr>
            </w:pPr>
            <w:r w:rsidRPr="00007338">
              <w:rPr>
                <w:color w:val="000000"/>
                <w:szCs w:val="22"/>
              </w:rPr>
              <w:t>h</w:t>
            </w:r>
            <w:r w:rsidR="00CC1A22" w:rsidRPr="00007338">
              <w:rPr>
                <w:color w:val="000000"/>
                <w:szCs w:val="22"/>
              </w:rPr>
              <w:t>epatitída</w:t>
            </w:r>
          </w:p>
        </w:tc>
      </w:tr>
      <w:tr w:rsidR="00F60986" w:rsidRPr="00007338" w14:paraId="2B4DD31E" w14:textId="77777777" w:rsidTr="00C57514">
        <w:tc>
          <w:tcPr>
            <w:tcW w:w="9103" w:type="dxa"/>
            <w:gridSpan w:val="2"/>
          </w:tcPr>
          <w:p w14:paraId="1A8CEC31" w14:textId="77777777" w:rsidR="00F60986" w:rsidRPr="00007338" w:rsidRDefault="00F60986" w:rsidP="005646D9">
            <w:pPr>
              <w:autoSpaceDE w:val="0"/>
              <w:autoSpaceDN w:val="0"/>
              <w:adjustRightInd w:val="0"/>
              <w:ind w:left="0" w:firstLine="0"/>
              <w:rPr>
                <w:color w:val="000000"/>
                <w:szCs w:val="22"/>
              </w:rPr>
            </w:pPr>
            <w:r w:rsidRPr="00007338">
              <w:rPr>
                <w:i/>
                <w:szCs w:val="22"/>
              </w:rPr>
              <w:t>Poruchy kože a podkožného tkaniva:</w:t>
            </w:r>
          </w:p>
        </w:tc>
      </w:tr>
      <w:tr w:rsidR="00F60986" w:rsidRPr="00007338" w14:paraId="11A67CF8" w14:textId="77777777" w:rsidTr="00036474">
        <w:tc>
          <w:tcPr>
            <w:tcW w:w="4111" w:type="dxa"/>
          </w:tcPr>
          <w:p w14:paraId="63A8EC08" w14:textId="038E9606" w:rsidR="00F60986" w:rsidRPr="00007338" w:rsidRDefault="00F60986" w:rsidP="00F60986">
            <w:pPr>
              <w:autoSpaceDE w:val="0"/>
              <w:autoSpaceDN w:val="0"/>
              <w:adjustRightInd w:val="0"/>
              <w:ind w:left="0" w:firstLine="0"/>
              <w:rPr>
                <w:color w:val="000000"/>
                <w:szCs w:val="22"/>
              </w:rPr>
            </w:pPr>
            <w:r w:rsidRPr="00007338">
              <w:rPr>
                <w:color w:val="000000"/>
                <w:szCs w:val="22"/>
              </w:rPr>
              <w:t xml:space="preserve">Veľmi časté </w:t>
            </w:r>
          </w:p>
        </w:tc>
        <w:tc>
          <w:tcPr>
            <w:tcW w:w="4992" w:type="dxa"/>
          </w:tcPr>
          <w:p w14:paraId="6273C958" w14:textId="77777777" w:rsidR="00F60986" w:rsidRPr="00007338" w:rsidRDefault="00F60986" w:rsidP="00F60986">
            <w:pPr>
              <w:autoSpaceDE w:val="0"/>
              <w:autoSpaceDN w:val="0"/>
              <w:adjustRightInd w:val="0"/>
              <w:ind w:left="0" w:firstLine="0"/>
              <w:rPr>
                <w:color w:val="000000"/>
                <w:szCs w:val="22"/>
              </w:rPr>
            </w:pPr>
            <w:proofErr w:type="spellStart"/>
            <w:r w:rsidRPr="00007338">
              <w:rPr>
                <w:color w:val="000000"/>
                <w:szCs w:val="22"/>
              </w:rPr>
              <w:t>cheilitída</w:t>
            </w:r>
            <w:proofErr w:type="spellEnd"/>
            <w:r w:rsidRPr="00007338">
              <w:rPr>
                <w:color w:val="000000"/>
                <w:szCs w:val="22"/>
              </w:rPr>
              <w:t xml:space="preserve">, dermatitída, suchá koža, lokalizovaná </w:t>
            </w:r>
            <w:proofErr w:type="spellStart"/>
            <w:r w:rsidRPr="00007338">
              <w:rPr>
                <w:color w:val="000000"/>
                <w:szCs w:val="22"/>
              </w:rPr>
              <w:t>exfoliácia</w:t>
            </w:r>
            <w:proofErr w:type="spellEnd"/>
            <w:r w:rsidRPr="00007338">
              <w:rPr>
                <w:color w:val="000000"/>
                <w:szCs w:val="22"/>
              </w:rPr>
              <w:t xml:space="preserve">, </w:t>
            </w:r>
            <w:proofErr w:type="spellStart"/>
            <w:r w:rsidRPr="00007338">
              <w:rPr>
                <w:color w:val="000000"/>
                <w:szCs w:val="22"/>
              </w:rPr>
              <w:t>pruritus</w:t>
            </w:r>
            <w:proofErr w:type="spellEnd"/>
            <w:r w:rsidRPr="00007338">
              <w:rPr>
                <w:color w:val="000000"/>
                <w:szCs w:val="22"/>
              </w:rPr>
              <w:t xml:space="preserve">, </w:t>
            </w:r>
            <w:proofErr w:type="spellStart"/>
            <w:r w:rsidRPr="00007338">
              <w:rPr>
                <w:color w:val="000000"/>
                <w:szCs w:val="22"/>
              </w:rPr>
              <w:t>erytematózna</w:t>
            </w:r>
            <w:proofErr w:type="spellEnd"/>
            <w:r w:rsidRPr="00007338">
              <w:rPr>
                <w:color w:val="000000"/>
                <w:szCs w:val="22"/>
              </w:rPr>
              <w:t xml:space="preserve"> vyrážka, krehkosť kože (riziko poranenia pri trení kože)</w:t>
            </w:r>
          </w:p>
          <w:p w14:paraId="0F001807" w14:textId="77777777" w:rsidR="00F60986" w:rsidRPr="00007338" w:rsidRDefault="00F60986" w:rsidP="005646D9">
            <w:pPr>
              <w:autoSpaceDE w:val="0"/>
              <w:autoSpaceDN w:val="0"/>
              <w:adjustRightInd w:val="0"/>
              <w:ind w:left="0" w:firstLine="0"/>
              <w:rPr>
                <w:color w:val="000000"/>
                <w:szCs w:val="22"/>
              </w:rPr>
            </w:pPr>
          </w:p>
        </w:tc>
      </w:tr>
      <w:tr w:rsidR="00CC1A22" w:rsidRPr="00007338" w14:paraId="3DFD2915" w14:textId="77777777" w:rsidTr="00036474">
        <w:tc>
          <w:tcPr>
            <w:tcW w:w="4111" w:type="dxa"/>
          </w:tcPr>
          <w:p w14:paraId="3B14E0F4" w14:textId="6BD7CCB6" w:rsidR="00CC1A22" w:rsidRPr="00007338" w:rsidRDefault="001D6D18" w:rsidP="00F60986">
            <w:pPr>
              <w:autoSpaceDE w:val="0"/>
              <w:autoSpaceDN w:val="0"/>
              <w:adjustRightInd w:val="0"/>
              <w:ind w:left="0" w:firstLine="0"/>
              <w:rPr>
                <w:color w:val="000000"/>
                <w:szCs w:val="22"/>
              </w:rPr>
            </w:pPr>
            <w:r w:rsidRPr="00007338">
              <w:rPr>
                <w:color w:val="000000"/>
                <w:szCs w:val="22"/>
              </w:rPr>
              <w:t xml:space="preserve">Zriedkavé </w:t>
            </w:r>
          </w:p>
        </w:tc>
        <w:tc>
          <w:tcPr>
            <w:tcW w:w="4992" w:type="dxa"/>
          </w:tcPr>
          <w:p w14:paraId="2B06C696" w14:textId="77777777" w:rsidR="00CC1A22" w:rsidRPr="00007338" w:rsidRDefault="00F60986" w:rsidP="005646D9">
            <w:pPr>
              <w:autoSpaceDE w:val="0"/>
              <w:autoSpaceDN w:val="0"/>
              <w:adjustRightInd w:val="0"/>
              <w:ind w:left="0" w:firstLine="0"/>
              <w:rPr>
                <w:color w:val="000000"/>
                <w:szCs w:val="22"/>
              </w:rPr>
            </w:pPr>
            <w:proofErr w:type="spellStart"/>
            <w:r w:rsidRPr="00007338">
              <w:rPr>
                <w:color w:val="000000"/>
                <w:szCs w:val="22"/>
              </w:rPr>
              <w:t>a</w:t>
            </w:r>
            <w:r w:rsidR="001D6D18" w:rsidRPr="00007338">
              <w:rPr>
                <w:color w:val="000000"/>
                <w:szCs w:val="22"/>
              </w:rPr>
              <w:t>lopécia</w:t>
            </w:r>
            <w:proofErr w:type="spellEnd"/>
          </w:p>
        </w:tc>
      </w:tr>
      <w:tr w:rsidR="00F60986" w:rsidRPr="00007338" w14:paraId="388B5AEE" w14:textId="77777777" w:rsidTr="00036474">
        <w:tc>
          <w:tcPr>
            <w:tcW w:w="4111" w:type="dxa"/>
          </w:tcPr>
          <w:p w14:paraId="341DD422" w14:textId="1F144B5B" w:rsidR="00F60986" w:rsidRPr="00007338" w:rsidRDefault="00F60986" w:rsidP="00F60986">
            <w:pPr>
              <w:autoSpaceDE w:val="0"/>
              <w:autoSpaceDN w:val="0"/>
              <w:adjustRightInd w:val="0"/>
              <w:rPr>
                <w:color w:val="000000"/>
                <w:szCs w:val="22"/>
              </w:rPr>
            </w:pPr>
            <w:r w:rsidRPr="00007338">
              <w:rPr>
                <w:color w:val="000000"/>
                <w:szCs w:val="22"/>
              </w:rPr>
              <w:t xml:space="preserve">Veľmi zriedkavé </w:t>
            </w:r>
          </w:p>
        </w:tc>
        <w:tc>
          <w:tcPr>
            <w:tcW w:w="4992" w:type="dxa"/>
          </w:tcPr>
          <w:p w14:paraId="775FFD75" w14:textId="77777777" w:rsidR="00F60986" w:rsidRPr="00007338" w:rsidRDefault="00F60986" w:rsidP="005646D9">
            <w:pPr>
              <w:autoSpaceDE w:val="0"/>
              <w:autoSpaceDN w:val="0"/>
              <w:adjustRightInd w:val="0"/>
              <w:ind w:left="0" w:firstLine="0"/>
              <w:rPr>
                <w:color w:val="000000"/>
                <w:szCs w:val="22"/>
              </w:rPr>
            </w:pPr>
            <w:proofErr w:type="spellStart"/>
            <w:r w:rsidRPr="00007338">
              <w:rPr>
                <w:i/>
                <w:iCs/>
                <w:color w:val="000000"/>
                <w:szCs w:val="22"/>
              </w:rPr>
              <w:t>acne</w:t>
            </w:r>
            <w:proofErr w:type="spellEnd"/>
            <w:r w:rsidRPr="00007338">
              <w:rPr>
                <w:i/>
                <w:iCs/>
                <w:color w:val="000000"/>
                <w:szCs w:val="22"/>
              </w:rPr>
              <w:t xml:space="preserve"> </w:t>
            </w:r>
            <w:proofErr w:type="spellStart"/>
            <w:r w:rsidRPr="00007338">
              <w:rPr>
                <w:i/>
                <w:iCs/>
                <w:color w:val="000000"/>
                <w:szCs w:val="22"/>
              </w:rPr>
              <w:t>fulminans</w:t>
            </w:r>
            <w:proofErr w:type="spellEnd"/>
            <w:r w:rsidRPr="00007338">
              <w:rPr>
                <w:color w:val="000000"/>
                <w:szCs w:val="22"/>
              </w:rPr>
              <w:t xml:space="preserve">, zhoršenie akné, </w:t>
            </w:r>
            <w:proofErr w:type="spellStart"/>
            <w:r w:rsidRPr="00007338">
              <w:rPr>
                <w:color w:val="000000"/>
                <w:szCs w:val="22"/>
              </w:rPr>
              <w:t>erytém</w:t>
            </w:r>
            <w:proofErr w:type="spellEnd"/>
            <w:r w:rsidRPr="00007338">
              <w:rPr>
                <w:color w:val="000000"/>
                <w:szCs w:val="22"/>
              </w:rPr>
              <w:t xml:space="preserve"> (tvárový), exantém, poruchy vlasov, </w:t>
            </w:r>
            <w:proofErr w:type="spellStart"/>
            <w:r w:rsidRPr="00007338">
              <w:rPr>
                <w:color w:val="000000"/>
                <w:szCs w:val="22"/>
              </w:rPr>
              <w:t>hirzutizmus</w:t>
            </w:r>
            <w:proofErr w:type="spellEnd"/>
            <w:r w:rsidRPr="00007338">
              <w:rPr>
                <w:color w:val="000000"/>
                <w:szCs w:val="22"/>
              </w:rPr>
              <w:t xml:space="preserve">, dystrofia nechtov, </w:t>
            </w:r>
            <w:proofErr w:type="spellStart"/>
            <w:r w:rsidRPr="00007338">
              <w:rPr>
                <w:color w:val="000000"/>
                <w:szCs w:val="22"/>
              </w:rPr>
              <w:t>paronychia</w:t>
            </w:r>
            <w:proofErr w:type="spellEnd"/>
            <w:r w:rsidRPr="00007338">
              <w:rPr>
                <w:color w:val="000000"/>
                <w:szCs w:val="22"/>
              </w:rPr>
              <w:t xml:space="preserve">, </w:t>
            </w:r>
            <w:proofErr w:type="spellStart"/>
            <w:r w:rsidRPr="00007338">
              <w:rPr>
                <w:color w:val="000000"/>
                <w:szCs w:val="22"/>
              </w:rPr>
              <w:t>fotosenzitívna</w:t>
            </w:r>
            <w:proofErr w:type="spellEnd"/>
            <w:r w:rsidRPr="00007338">
              <w:rPr>
                <w:color w:val="000000"/>
                <w:szCs w:val="22"/>
              </w:rPr>
              <w:t xml:space="preserve"> reakcia, </w:t>
            </w:r>
            <w:proofErr w:type="spellStart"/>
            <w:r w:rsidRPr="00007338">
              <w:rPr>
                <w:color w:val="000000"/>
                <w:szCs w:val="22"/>
              </w:rPr>
              <w:t>pyogénny</w:t>
            </w:r>
            <w:proofErr w:type="spellEnd"/>
            <w:r w:rsidRPr="00007338">
              <w:rPr>
                <w:color w:val="000000"/>
                <w:szCs w:val="22"/>
              </w:rPr>
              <w:t xml:space="preserve"> </w:t>
            </w:r>
            <w:proofErr w:type="spellStart"/>
            <w:r w:rsidRPr="00007338">
              <w:rPr>
                <w:color w:val="000000"/>
                <w:szCs w:val="22"/>
              </w:rPr>
              <w:t>granulóm</w:t>
            </w:r>
            <w:proofErr w:type="spellEnd"/>
            <w:r w:rsidRPr="00007338">
              <w:rPr>
                <w:color w:val="000000"/>
                <w:szCs w:val="22"/>
              </w:rPr>
              <w:t xml:space="preserve">, </w:t>
            </w:r>
            <w:proofErr w:type="spellStart"/>
            <w:r w:rsidRPr="00007338">
              <w:rPr>
                <w:color w:val="000000"/>
                <w:szCs w:val="22"/>
              </w:rPr>
              <w:t>hyperpigmentácia</w:t>
            </w:r>
            <w:proofErr w:type="spellEnd"/>
            <w:r w:rsidRPr="00007338">
              <w:rPr>
                <w:color w:val="000000"/>
                <w:szCs w:val="22"/>
              </w:rPr>
              <w:t xml:space="preserve"> kože, zvýšené potenie</w:t>
            </w:r>
          </w:p>
        </w:tc>
      </w:tr>
      <w:tr w:rsidR="00F60986" w:rsidRPr="00007338" w14:paraId="19920863" w14:textId="77777777" w:rsidTr="00036474">
        <w:tc>
          <w:tcPr>
            <w:tcW w:w="4111" w:type="dxa"/>
          </w:tcPr>
          <w:p w14:paraId="552C25D1" w14:textId="77777777" w:rsidR="00F60986" w:rsidRPr="00007338" w:rsidRDefault="00F60986" w:rsidP="00DB27BB">
            <w:pPr>
              <w:ind w:left="0" w:firstLine="0"/>
              <w:rPr>
                <w:color w:val="000000"/>
                <w:szCs w:val="22"/>
              </w:rPr>
            </w:pPr>
            <w:r w:rsidRPr="00007338">
              <w:rPr>
                <w:szCs w:val="22"/>
              </w:rPr>
              <w:t>Nezn</w:t>
            </w:r>
            <w:r w:rsidR="00DB27BB" w:rsidRPr="00007338">
              <w:rPr>
                <w:szCs w:val="22"/>
              </w:rPr>
              <w:t>áme*</w:t>
            </w:r>
          </w:p>
        </w:tc>
        <w:tc>
          <w:tcPr>
            <w:tcW w:w="4992" w:type="dxa"/>
          </w:tcPr>
          <w:p w14:paraId="19B39619" w14:textId="77777777" w:rsidR="00F60986" w:rsidRPr="00007338" w:rsidRDefault="00F60986" w:rsidP="00F60986">
            <w:pPr>
              <w:autoSpaceDE w:val="0"/>
              <w:autoSpaceDN w:val="0"/>
              <w:adjustRightInd w:val="0"/>
              <w:ind w:left="0" w:firstLine="0"/>
              <w:rPr>
                <w:color w:val="000000"/>
                <w:szCs w:val="22"/>
              </w:rPr>
            </w:pPr>
            <w:proofErr w:type="spellStart"/>
            <w:r w:rsidRPr="00007338">
              <w:rPr>
                <w:rStyle w:val="Zvraznenie"/>
                <w:b w:val="0"/>
                <w:bCs w:val="0"/>
                <w:color w:val="000000"/>
                <w:szCs w:val="22"/>
              </w:rPr>
              <w:t>multiformný</w:t>
            </w:r>
            <w:proofErr w:type="spellEnd"/>
            <w:r w:rsidRPr="00007338">
              <w:rPr>
                <w:rStyle w:val="Zvraznenie"/>
                <w:b w:val="0"/>
                <w:bCs w:val="0"/>
                <w:color w:val="000000"/>
                <w:szCs w:val="22"/>
              </w:rPr>
              <w:t xml:space="preserve"> </w:t>
            </w:r>
            <w:proofErr w:type="spellStart"/>
            <w:r w:rsidRPr="00007338">
              <w:rPr>
                <w:rStyle w:val="Zvraznenie"/>
                <w:b w:val="0"/>
                <w:bCs w:val="0"/>
                <w:color w:val="000000"/>
                <w:szCs w:val="22"/>
              </w:rPr>
              <w:t>erytém</w:t>
            </w:r>
            <w:proofErr w:type="spellEnd"/>
            <w:r w:rsidRPr="00007338">
              <w:rPr>
                <w:color w:val="000000"/>
                <w:szCs w:val="22"/>
              </w:rPr>
              <w:t xml:space="preserve">, </w:t>
            </w:r>
            <w:proofErr w:type="spellStart"/>
            <w:r w:rsidRPr="00007338">
              <w:rPr>
                <w:color w:val="000000"/>
                <w:szCs w:val="22"/>
              </w:rPr>
              <w:t>Stevensov-Johnsonov</w:t>
            </w:r>
            <w:proofErr w:type="spellEnd"/>
            <w:r w:rsidRPr="00007338">
              <w:rPr>
                <w:color w:val="000000"/>
                <w:szCs w:val="22"/>
              </w:rPr>
              <w:t xml:space="preserve"> syndróm, toxická </w:t>
            </w:r>
            <w:proofErr w:type="spellStart"/>
            <w:r w:rsidRPr="00007338">
              <w:rPr>
                <w:color w:val="000000"/>
                <w:szCs w:val="22"/>
              </w:rPr>
              <w:t>epidermálna</w:t>
            </w:r>
            <w:proofErr w:type="spellEnd"/>
            <w:r w:rsidRPr="00007338">
              <w:rPr>
                <w:color w:val="000000"/>
                <w:szCs w:val="22"/>
              </w:rPr>
              <w:t xml:space="preserve"> </w:t>
            </w:r>
            <w:proofErr w:type="spellStart"/>
            <w:r w:rsidRPr="00007338">
              <w:rPr>
                <w:color w:val="000000"/>
                <w:szCs w:val="22"/>
              </w:rPr>
              <w:t>nekrolýza</w:t>
            </w:r>
            <w:proofErr w:type="spellEnd"/>
          </w:p>
        </w:tc>
      </w:tr>
      <w:tr w:rsidR="00F60986" w:rsidRPr="00007338" w14:paraId="692C8961" w14:textId="77777777" w:rsidTr="00C57514">
        <w:tc>
          <w:tcPr>
            <w:tcW w:w="9103" w:type="dxa"/>
            <w:gridSpan w:val="2"/>
          </w:tcPr>
          <w:p w14:paraId="12588680" w14:textId="77777777" w:rsidR="00F60986" w:rsidRPr="00007338" w:rsidRDefault="00F60986" w:rsidP="005646D9">
            <w:pPr>
              <w:autoSpaceDE w:val="0"/>
              <w:autoSpaceDN w:val="0"/>
              <w:adjustRightInd w:val="0"/>
              <w:ind w:left="0" w:firstLine="0"/>
              <w:rPr>
                <w:i/>
                <w:color w:val="000000"/>
                <w:szCs w:val="22"/>
              </w:rPr>
            </w:pPr>
            <w:r w:rsidRPr="00007338">
              <w:rPr>
                <w:i/>
                <w:szCs w:val="22"/>
              </w:rPr>
              <w:t>Poruchy kostrovej a svalovej sústavy a spojivového tkaniva:</w:t>
            </w:r>
          </w:p>
        </w:tc>
      </w:tr>
      <w:tr w:rsidR="00CC1A22" w:rsidRPr="00007338" w14:paraId="7559C9B6" w14:textId="77777777" w:rsidTr="00036474">
        <w:tc>
          <w:tcPr>
            <w:tcW w:w="4111" w:type="dxa"/>
          </w:tcPr>
          <w:p w14:paraId="6C9F46DF" w14:textId="35F2215A" w:rsidR="00CC1A22" w:rsidRPr="00007338" w:rsidRDefault="001D6D18" w:rsidP="00F60986">
            <w:pPr>
              <w:autoSpaceDE w:val="0"/>
              <w:autoSpaceDN w:val="0"/>
              <w:adjustRightInd w:val="0"/>
              <w:ind w:left="0" w:firstLine="0"/>
              <w:rPr>
                <w:color w:val="000000"/>
                <w:szCs w:val="22"/>
              </w:rPr>
            </w:pPr>
            <w:r w:rsidRPr="00007338">
              <w:rPr>
                <w:color w:val="000000"/>
                <w:szCs w:val="22"/>
              </w:rPr>
              <w:t xml:space="preserve">Veľmi časté </w:t>
            </w:r>
          </w:p>
        </w:tc>
        <w:tc>
          <w:tcPr>
            <w:tcW w:w="4992" w:type="dxa"/>
          </w:tcPr>
          <w:p w14:paraId="356EC3C9" w14:textId="77777777" w:rsidR="00CC1A22" w:rsidRPr="00007338" w:rsidRDefault="00F60986" w:rsidP="005646D9">
            <w:pPr>
              <w:autoSpaceDE w:val="0"/>
              <w:autoSpaceDN w:val="0"/>
              <w:adjustRightInd w:val="0"/>
              <w:ind w:left="0" w:firstLine="0"/>
              <w:rPr>
                <w:color w:val="000000"/>
                <w:szCs w:val="22"/>
              </w:rPr>
            </w:pPr>
            <w:proofErr w:type="spellStart"/>
            <w:r w:rsidRPr="00007338">
              <w:rPr>
                <w:color w:val="000000"/>
                <w:szCs w:val="22"/>
              </w:rPr>
              <w:t>a</w:t>
            </w:r>
            <w:r w:rsidR="006C3FEB" w:rsidRPr="00007338">
              <w:rPr>
                <w:color w:val="000000"/>
                <w:szCs w:val="22"/>
              </w:rPr>
              <w:t>rtralgia</w:t>
            </w:r>
            <w:proofErr w:type="spellEnd"/>
            <w:r w:rsidR="006C3FEB" w:rsidRPr="00007338">
              <w:rPr>
                <w:color w:val="000000"/>
                <w:szCs w:val="22"/>
              </w:rPr>
              <w:t xml:space="preserve">, </w:t>
            </w:r>
            <w:proofErr w:type="spellStart"/>
            <w:r w:rsidR="006C3FEB" w:rsidRPr="00007338">
              <w:rPr>
                <w:color w:val="000000"/>
                <w:szCs w:val="22"/>
              </w:rPr>
              <w:t>myalgia</w:t>
            </w:r>
            <w:proofErr w:type="spellEnd"/>
            <w:r w:rsidR="006C3FEB" w:rsidRPr="00007338">
              <w:rPr>
                <w:color w:val="000000"/>
                <w:szCs w:val="22"/>
              </w:rPr>
              <w:t>, bolesť chrbta (zvlášť u dospievajúcich)</w:t>
            </w:r>
          </w:p>
        </w:tc>
      </w:tr>
      <w:tr w:rsidR="00F60986" w:rsidRPr="00007338" w14:paraId="5F347A45" w14:textId="77777777" w:rsidTr="00036474">
        <w:tc>
          <w:tcPr>
            <w:tcW w:w="4111" w:type="dxa"/>
          </w:tcPr>
          <w:p w14:paraId="109C4734" w14:textId="7406B821" w:rsidR="00F60986" w:rsidRPr="00007338" w:rsidRDefault="00F60986" w:rsidP="005646D9">
            <w:pPr>
              <w:autoSpaceDE w:val="0"/>
              <w:autoSpaceDN w:val="0"/>
              <w:adjustRightInd w:val="0"/>
              <w:ind w:left="0" w:firstLine="0"/>
              <w:rPr>
                <w:color w:val="000000"/>
                <w:szCs w:val="22"/>
              </w:rPr>
            </w:pPr>
            <w:r w:rsidRPr="00007338">
              <w:rPr>
                <w:color w:val="000000"/>
                <w:szCs w:val="22"/>
              </w:rPr>
              <w:t xml:space="preserve">Veľmi zriedkavé </w:t>
            </w:r>
          </w:p>
        </w:tc>
        <w:tc>
          <w:tcPr>
            <w:tcW w:w="4992" w:type="dxa"/>
          </w:tcPr>
          <w:p w14:paraId="56644193" w14:textId="6E6A9096" w:rsidR="00F60986" w:rsidRPr="00007338" w:rsidRDefault="00F60986" w:rsidP="005646D9">
            <w:pPr>
              <w:autoSpaceDE w:val="0"/>
              <w:autoSpaceDN w:val="0"/>
              <w:adjustRightInd w:val="0"/>
              <w:ind w:left="0" w:firstLine="0"/>
              <w:rPr>
                <w:color w:val="000000"/>
                <w:szCs w:val="22"/>
              </w:rPr>
            </w:pPr>
            <w:r w:rsidRPr="00007338">
              <w:rPr>
                <w:color w:val="000000"/>
                <w:szCs w:val="22"/>
              </w:rPr>
              <w:t xml:space="preserve">artritída, </w:t>
            </w:r>
            <w:proofErr w:type="spellStart"/>
            <w:r w:rsidRPr="00007338">
              <w:rPr>
                <w:color w:val="000000"/>
                <w:szCs w:val="22"/>
              </w:rPr>
              <w:t>kalcinóza</w:t>
            </w:r>
            <w:proofErr w:type="spellEnd"/>
            <w:r w:rsidRPr="00007338">
              <w:rPr>
                <w:color w:val="000000"/>
                <w:szCs w:val="22"/>
              </w:rPr>
              <w:t xml:space="preserve"> (kalcifikácia väzov a šliach), predčasné uzavretie epifýz, </w:t>
            </w:r>
            <w:proofErr w:type="spellStart"/>
            <w:r w:rsidRPr="00007338">
              <w:rPr>
                <w:color w:val="000000"/>
                <w:szCs w:val="22"/>
              </w:rPr>
              <w:t>exostóza</w:t>
            </w:r>
            <w:proofErr w:type="spellEnd"/>
            <w:r w:rsidRPr="00007338">
              <w:rPr>
                <w:color w:val="000000"/>
                <w:szCs w:val="22"/>
              </w:rPr>
              <w:t xml:space="preserve"> (</w:t>
            </w:r>
            <w:proofErr w:type="spellStart"/>
            <w:r w:rsidRPr="00007338">
              <w:rPr>
                <w:color w:val="000000"/>
                <w:szCs w:val="22"/>
              </w:rPr>
              <w:t>hyperostóza</w:t>
            </w:r>
            <w:proofErr w:type="spellEnd"/>
            <w:r w:rsidRPr="00007338">
              <w:rPr>
                <w:color w:val="000000"/>
                <w:szCs w:val="22"/>
              </w:rPr>
              <w:t xml:space="preserve">), znížená kostná hustota, </w:t>
            </w:r>
            <w:proofErr w:type="spellStart"/>
            <w:r w:rsidRPr="00007338">
              <w:rPr>
                <w:color w:val="000000"/>
                <w:szCs w:val="22"/>
              </w:rPr>
              <w:t>tendinitída</w:t>
            </w:r>
            <w:proofErr w:type="spellEnd"/>
          </w:p>
        </w:tc>
      </w:tr>
      <w:tr w:rsidR="00B62D6D" w:rsidRPr="00007338" w14:paraId="32521903" w14:textId="77777777" w:rsidTr="00036474">
        <w:tc>
          <w:tcPr>
            <w:tcW w:w="4111" w:type="dxa"/>
          </w:tcPr>
          <w:p w14:paraId="5978D742" w14:textId="6C16BD3C" w:rsidR="00B62D6D" w:rsidRPr="00007338" w:rsidRDefault="00B62D6D" w:rsidP="005646D9">
            <w:pPr>
              <w:autoSpaceDE w:val="0"/>
              <w:autoSpaceDN w:val="0"/>
              <w:adjustRightInd w:val="0"/>
              <w:ind w:left="0" w:firstLine="0"/>
              <w:rPr>
                <w:color w:val="000000"/>
                <w:szCs w:val="22"/>
              </w:rPr>
            </w:pPr>
            <w:r w:rsidRPr="00007338">
              <w:rPr>
                <w:color w:val="000000"/>
                <w:szCs w:val="22"/>
              </w:rPr>
              <w:t>Neznáme*</w:t>
            </w:r>
          </w:p>
        </w:tc>
        <w:tc>
          <w:tcPr>
            <w:tcW w:w="4992" w:type="dxa"/>
          </w:tcPr>
          <w:p w14:paraId="0BE6DA51" w14:textId="4ACB2C0F" w:rsidR="00B62D6D" w:rsidRPr="00007338" w:rsidRDefault="00B62D6D" w:rsidP="005646D9">
            <w:pPr>
              <w:autoSpaceDE w:val="0"/>
              <w:autoSpaceDN w:val="0"/>
              <w:adjustRightInd w:val="0"/>
              <w:ind w:left="0" w:firstLine="0"/>
              <w:rPr>
                <w:color w:val="000000"/>
                <w:szCs w:val="22"/>
              </w:rPr>
            </w:pPr>
            <w:proofErr w:type="spellStart"/>
            <w:r w:rsidRPr="00007338">
              <w:rPr>
                <w:color w:val="000000"/>
                <w:szCs w:val="22"/>
              </w:rPr>
              <w:t>rabdomyolýza</w:t>
            </w:r>
            <w:proofErr w:type="spellEnd"/>
          </w:p>
        </w:tc>
      </w:tr>
      <w:tr w:rsidR="00F60986" w:rsidRPr="00007338" w14:paraId="506DBAC2" w14:textId="77777777" w:rsidTr="00C57514">
        <w:tc>
          <w:tcPr>
            <w:tcW w:w="9103" w:type="dxa"/>
            <w:gridSpan w:val="2"/>
          </w:tcPr>
          <w:p w14:paraId="7B218810" w14:textId="77777777" w:rsidR="00F60986" w:rsidRPr="00007338" w:rsidRDefault="00F60986" w:rsidP="00F60986">
            <w:pPr>
              <w:pStyle w:val="Zkladntext3"/>
              <w:spacing w:after="0"/>
              <w:ind w:left="0" w:firstLine="0"/>
              <w:rPr>
                <w:i/>
                <w:sz w:val="22"/>
                <w:szCs w:val="22"/>
              </w:rPr>
            </w:pPr>
            <w:r w:rsidRPr="00007338">
              <w:rPr>
                <w:i/>
                <w:sz w:val="22"/>
                <w:szCs w:val="22"/>
              </w:rPr>
              <w:t>Poruchy obličiek a močových ciest:</w:t>
            </w:r>
          </w:p>
        </w:tc>
      </w:tr>
      <w:tr w:rsidR="001D6D18" w:rsidRPr="00007338" w14:paraId="3B81B159" w14:textId="77777777" w:rsidTr="00036474">
        <w:tc>
          <w:tcPr>
            <w:tcW w:w="4111" w:type="dxa"/>
          </w:tcPr>
          <w:p w14:paraId="1CA28284" w14:textId="6419648A" w:rsidR="001D6D18" w:rsidRPr="00007338" w:rsidRDefault="006C3FEB" w:rsidP="005646D9">
            <w:pPr>
              <w:pStyle w:val="Nadpis2"/>
              <w:spacing w:before="0" w:after="0" w:line="240" w:lineRule="auto"/>
              <w:rPr>
                <w:rFonts w:ascii="Times New Roman" w:hAnsi="Times New Roman"/>
                <w:b w:val="0"/>
                <w:i w:val="0"/>
                <w:sz w:val="22"/>
                <w:szCs w:val="22"/>
                <w:lang w:val="sk-SK"/>
              </w:rPr>
            </w:pPr>
            <w:r w:rsidRPr="00007338">
              <w:rPr>
                <w:rFonts w:ascii="Times New Roman" w:hAnsi="Times New Roman"/>
                <w:b w:val="0"/>
                <w:i w:val="0"/>
                <w:color w:val="000000"/>
                <w:sz w:val="22"/>
                <w:szCs w:val="22"/>
                <w:lang w:val="sk-SK"/>
              </w:rPr>
              <w:t xml:space="preserve">Veľmi zriedkavé </w:t>
            </w:r>
          </w:p>
        </w:tc>
        <w:tc>
          <w:tcPr>
            <w:tcW w:w="4992" w:type="dxa"/>
          </w:tcPr>
          <w:p w14:paraId="2175B3DC" w14:textId="77777777" w:rsidR="001D6D18" w:rsidRPr="00007338" w:rsidRDefault="00F60986" w:rsidP="005646D9">
            <w:pPr>
              <w:autoSpaceDE w:val="0"/>
              <w:autoSpaceDN w:val="0"/>
              <w:adjustRightInd w:val="0"/>
              <w:ind w:left="0" w:firstLine="0"/>
              <w:rPr>
                <w:color w:val="000000"/>
                <w:szCs w:val="22"/>
              </w:rPr>
            </w:pPr>
            <w:proofErr w:type="spellStart"/>
            <w:r w:rsidRPr="00007338">
              <w:rPr>
                <w:color w:val="000000"/>
                <w:szCs w:val="22"/>
              </w:rPr>
              <w:t>g</w:t>
            </w:r>
            <w:r w:rsidR="00D54D86" w:rsidRPr="00007338">
              <w:rPr>
                <w:color w:val="000000"/>
                <w:szCs w:val="22"/>
              </w:rPr>
              <w:t>lomerulonefritída</w:t>
            </w:r>
            <w:proofErr w:type="spellEnd"/>
          </w:p>
        </w:tc>
      </w:tr>
      <w:tr w:rsidR="00B93F53" w:rsidRPr="00007338" w14:paraId="1F6EA5F0" w14:textId="77777777" w:rsidTr="00C57514">
        <w:tc>
          <w:tcPr>
            <w:tcW w:w="9103" w:type="dxa"/>
            <w:gridSpan w:val="2"/>
          </w:tcPr>
          <w:p w14:paraId="1372352C" w14:textId="2A288AB2" w:rsidR="00B93F53" w:rsidRPr="00007338" w:rsidRDefault="00B93F53" w:rsidP="005646D9">
            <w:pPr>
              <w:autoSpaceDE w:val="0"/>
              <w:autoSpaceDN w:val="0"/>
              <w:adjustRightInd w:val="0"/>
              <w:ind w:left="0" w:firstLine="0"/>
              <w:rPr>
                <w:i/>
                <w:szCs w:val="22"/>
              </w:rPr>
            </w:pPr>
            <w:r w:rsidRPr="00007338">
              <w:rPr>
                <w:i/>
                <w:szCs w:val="22"/>
              </w:rPr>
              <w:t>Poruchy reprodukčného systému a prsníkov</w:t>
            </w:r>
          </w:p>
        </w:tc>
      </w:tr>
      <w:tr w:rsidR="00B93F53" w:rsidRPr="00007338" w14:paraId="5F89F76D" w14:textId="77777777" w:rsidTr="00295A3D">
        <w:tc>
          <w:tcPr>
            <w:tcW w:w="4111" w:type="dxa"/>
          </w:tcPr>
          <w:p w14:paraId="5EAD66E2" w14:textId="359E9862" w:rsidR="00B93F53" w:rsidRPr="00007338" w:rsidRDefault="00B93F53" w:rsidP="00B93F53">
            <w:pPr>
              <w:ind w:left="0" w:firstLine="0"/>
              <w:rPr>
                <w:color w:val="000000"/>
                <w:szCs w:val="22"/>
              </w:rPr>
            </w:pPr>
            <w:r w:rsidRPr="00007338">
              <w:rPr>
                <w:szCs w:val="22"/>
              </w:rPr>
              <w:t>Neznáme</w:t>
            </w:r>
          </w:p>
        </w:tc>
        <w:tc>
          <w:tcPr>
            <w:tcW w:w="4992" w:type="dxa"/>
          </w:tcPr>
          <w:p w14:paraId="3D50CB09" w14:textId="73CF4257" w:rsidR="00EC00EA" w:rsidRPr="00007338" w:rsidRDefault="00B93F53">
            <w:pPr>
              <w:autoSpaceDE w:val="0"/>
              <w:autoSpaceDN w:val="0"/>
              <w:adjustRightInd w:val="0"/>
              <w:ind w:left="0" w:firstLine="0"/>
              <w:rPr>
                <w:color w:val="000000"/>
                <w:szCs w:val="22"/>
              </w:rPr>
            </w:pPr>
            <w:r w:rsidRPr="00007338">
              <w:rPr>
                <w:rStyle w:val="Zvraznenie"/>
                <w:b w:val="0"/>
                <w:bCs w:val="0"/>
                <w:color w:val="000000"/>
                <w:szCs w:val="22"/>
              </w:rPr>
              <w:t xml:space="preserve">Sexuálna dysfunkcia vrátane </w:t>
            </w:r>
            <w:proofErr w:type="spellStart"/>
            <w:r w:rsidRPr="00007338">
              <w:rPr>
                <w:rStyle w:val="Zvraznenie"/>
                <w:b w:val="0"/>
                <w:bCs w:val="0"/>
                <w:color w:val="000000"/>
                <w:szCs w:val="22"/>
              </w:rPr>
              <w:t>erektilnej</w:t>
            </w:r>
            <w:proofErr w:type="spellEnd"/>
            <w:r w:rsidRPr="00007338">
              <w:rPr>
                <w:rStyle w:val="Zvraznenie"/>
                <w:b w:val="0"/>
                <w:bCs w:val="0"/>
                <w:color w:val="000000"/>
                <w:szCs w:val="22"/>
              </w:rPr>
              <w:t xml:space="preserve"> dysfunkcie a znížené libido</w:t>
            </w:r>
            <w:r w:rsidR="00ED3C1B">
              <w:rPr>
                <w:rStyle w:val="Zvraznenie"/>
                <w:b w:val="0"/>
                <w:bCs w:val="0"/>
                <w:color w:val="000000"/>
                <w:szCs w:val="22"/>
              </w:rPr>
              <w:t xml:space="preserve">, </w:t>
            </w:r>
            <w:proofErr w:type="spellStart"/>
            <w:r w:rsidR="00EC00EA">
              <w:rPr>
                <w:rStyle w:val="Zvraznenie"/>
                <w:b w:val="0"/>
                <w:bCs w:val="0"/>
                <w:color w:val="000000"/>
                <w:szCs w:val="22"/>
              </w:rPr>
              <w:t>gynekomastia</w:t>
            </w:r>
            <w:proofErr w:type="spellEnd"/>
          </w:p>
        </w:tc>
      </w:tr>
      <w:tr w:rsidR="00F60986" w:rsidRPr="00007338" w14:paraId="5F9F227D" w14:textId="77777777" w:rsidTr="00C57514">
        <w:tc>
          <w:tcPr>
            <w:tcW w:w="9103" w:type="dxa"/>
            <w:gridSpan w:val="2"/>
          </w:tcPr>
          <w:p w14:paraId="797D8689" w14:textId="77777777" w:rsidR="00F60986" w:rsidRPr="00007338" w:rsidRDefault="00F60986" w:rsidP="005646D9">
            <w:pPr>
              <w:autoSpaceDE w:val="0"/>
              <w:autoSpaceDN w:val="0"/>
              <w:adjustRightInd w:val="0"/>
              <w:ind w:left="0" w:firstLine="0"/>
              <w:rPr>
                <w:color w:val="000000"/>
                <w:szCs w:val="22"/>
              </w:rPr>
            </w:pPr>
            <w:r w:rsidRPr="00007338">
              <w:rPr>
                <w:i/>
                <w:szCs w:val="22"/>
              </w:rPr>
              <w:t>Celkové poruchy a reakcie v mieste podania:</w:t>
            </w:r>
          </w:p>
        </w:tc>
      </w:tr>
      <w:tr w:rsidR="00D54D86" w:rsidRPr="00007338" w14:paraId="5373C6C9" w14:textId="77777777" w:rsidTr="00036474">
        <w:tc>
          <w:tcPr>
            <w:tcW w:w="4111" w:type="dxa"/>
          </w:tcPr>
          <w:p w14:paraId="76FB04D3" w14:textId="0FCEB43C" w:rsidR="00D54D86" w:rsidRPr="00007338" w:rsidRDefault="00D54D86" w:rsidP="005646D9">
            <w:pPr>
              <w:pStyle w:val="Zkladntext3"/>
              <w:spacing w:after="0"/>
              <w:ind w:left="0" w:firstLine="0"/>
              <w:rPr>
                <w:i/>
                <w:sz w:val="22"/>
                <w:szCs w:val="22"/>
              </w:rPr>
            </w:pPr>
            <w:r w:rsidRPr="00007338">
              <w:rPr>
                <w:color w:val="000000"/>
                <w:sz w:val="22"/>
                <w:szCs w:val="22"/>
              </w:rPr>
              <w:t xml:space="preserve">Veľmi zriedkavé </w:t>
            </w:r>
          </w:p>
        </w:tc>
        <w:tc>
          <w:tcPr>
            <w:tcW w:w="4992" w:type="dxa"/>
          </w:tcPr>
          <w:p w14:paraId="16F516AE" w14:textId="07E52B15" w:rsidR="00D54D86" w:rsidRPr="00007338" w:rsidRDefault="00DB27BB" w:rsidP="005646D9">
            <w:pPr>
              <w:autoSpaceDE w:val="0"/>
              <w:autoSpaceDN w:val="0"/>
              <w:adjustRightInd w:val="0"/>
              <w:ind w:left="0" w:firstLine="0"/>
              <w:rPr>
                <w:color w:val="000000"/>
                <w:szCs w:val="22"/>
              </w:rPr>
            </w:pPr>
            <w:r w:rsidRPr="00007338">
              <w:rPr>
                <w:color w:val="000000"/>
                <w:szCs w:val="22"/>
              </w:rPr>
              <w:t>g</w:t>
            </w:r>
            <w:r w:rsidR="00D54D86" w:rsidRPr="00007338">
              <w:rPr>
                <w:color w:val="000000"/>
                <w:szCs w:val="22"/>
              </w:rPr>
              <w:t xml:space="preserve">ranulácia tkaniva (zvýšená tvorba), </w:t>
            </w:r>
            <w:r w:rsidR="004D4DAA" w:rsidRPr="00007338">
              <w:t>malátnosť</w:t>
            </w:r>
          </w:p>
        </w:tc>
      </w:tr>
      <w:tr w:rsidR="00DB27BB" w:rsidRPr="00007338" w14:paraId="12F38001" w14:textId="77777777" w:rsidTr="00C57514">
        <w:tc>
          <w:tcPr>
            <w:tcW w:w="9103" w:type="dxa"/>
            <w:gridSpan w:val="2"/>
          </w:tcPr>
          <w:p w14:paraId="1B9DE1FE" w14:textId="77777777" w:rsidR="00DB27BB" w:rsidRPr="00007338" w:rsidRDefault="00DB27BB" w:rsidP="00DB27BB">
            <w:pPr>
              <w:pStyle w:val="Zkladntext3"/>
              <w:spacing w:after="0"/>
              <w:ind w:left="0" w:firstLine="0"/>
              <w:rPr>
                <w:i/>
                <w:sz w:val="22"/>
                <w:szCs w:val="22"/>
              </w:rPr>
            </w:pPr>
            <w:r w:rsidRPr="00007338">
              <w:rPr>
                <w:i/>
                <w:sz w:val="22"/>
                <w:szCs w:val="22"/>
              </w:rPr>
              <w:t>Laboratórne a funkčné vyšetrenia:</w:t>
            </w:r>
          </w:p>
        </w:tc>
      </w:tr>
      <w:tr w:rsidR="00D54D86" w:rsidRPr="00007338" w14:paraId="6EC99D52" w14:textId="77777777" w:rsidTr="00036474">
        <w:tc>
          <w:tcPr>
            <w:tcW w:w="4111" w:type="dxa"/>
          </w:tcPr>
          <w:p w14:paraId="228258B8" w14:textId="7DB26A77" w:rsidR="00D54D86" w:rsidRPr="00007338" w:rsidRDefault="00DB27BB" w:rsidP="00DB27BB">
            <w:pPr>
              <w:autoSpaceDE w:val="0"/>
              <w:autoSpaceDN w:val="0"/>
              <w:adjustRightInd w:val="0"/>
              <w:ind w:left="0" w:firstLine="0"/>
              <w:rPr>
                <w:color w:val="000000"/>
                <w:szCs w:val="22"/>
              </w:rPr>
            </w:pPr>
            <w:r w:rsidRPr="00007338">
              <w:rPr>
                <w:color w:val="000000"/>
                <w:szCs w:val="22"/>
              </w:rPr>
              <w:t>V</w:t>
            </w:r>
            <w:r w:rsidR="00D54D86" w:rsidRPr="00007338">
              <w:rPr>
                <w:color w:val="000000"/>
                <w:szCs w:val="22"/>
              </w:rPr>
              <w:t>eľmi časté</w:t>
            </w:r>
          </w:p>
        </w:tc>
        <w:tc>
          <w:tcPr>
            <w:tcW w:w="4992" w:type="dxa"/>
          </w:tcPr>
          <w:p w14:paraId="7D9240B7" w14:textId="77777777" w:rsidR="00D54D86" w:rsidRPr="00007338" w:rsidRDefault="00DB27BB" w:rsidP="005646D9">
            <w:pPr>
              <w:autoSpaceDE w:val="0"/>
              <w:autoSpaceDN w:val="0"/>
              <w:adjustRightInd w:val="0"/>
              <w:ind w:left="0" w:firstLine="0"/>
              <w:rPr>
                <w:color w:val="000000"/>
                <w:szCs w:val="22"/>
              </w:rPr>
            </w:pPr>
            <w:r w:rsidRPr="00007338">
              <w:rPr>
                <w:color w:val="000000"/>
                <w:szCs w:val="22"/>
              </w:rPr>
              <w:t>z</w:t>
            </w:r>
            <w:r w:rsidR="00D54D86" w:rsidRPr="00007338">
              <w:rPr>
                <w:color w:val="000000"/>
                <w:szCs w:val="22"/>
              </w:rPr>
              <w:t xml:space="preserve">výšená hladina </w:t>
            </w:r>
            <w:proofErr w:type="spellStart"/>
            <w:r w:rsidR="00D54D86" w:rsidRPr="00007338">
              <w:rPr>
                <w:color w:val="000000"/>
                <w:szCs w:val="22"/>
              </w:rPr>
              <w:t>triglyceridov</w:t>
            </w:r>
            <w:proofErr w:type="spellEnd"/>
            <w:r w:rsidR="00D54D86" w:rsidRPr="00007338">
              <w:rPr>
                <w:color w:val="000000"/>
                <w:szCs w:val="22"/>
              </w:rPr>
              <w:t xml:space="preserve"> v krvi, znížená hladina </w:t>
            </w:r>
            <w:proofErr w:type="spellStart"/>
            <w:r w:rsidR="00D54D86" w:rsidRPr="00007338">
              <w:rPr>
                <w:color w:val="000000"/>
                <w:szCs w:val="22"/>
              </w:rPr>
              <w:t>lipoproteínov</w:t>
            </w:r>
            <w:proofErr w:type="spellEnd"/>
            <w:r w:rsidR="00D54D86" w:rsidRPr="00007338">
              <w:rPr>
                <w:color w:val="000000"/>
                <w:szCs w:val="22"/>
              </w:rPr>
              <w:t xml:space="preserve"> s vysokou hustotou</w:t>
            </w:r>
          </w:p>
        </w:tc>
      </w:tr>
      <w:tr w:rsidR="00DB27BB" w:rsidRPr="00007338" w14:paraId="4FB6CD1A" w14:textId="77777777" w:rsidTr="00036474">
        <w:tc>
          <w:tcPr>
            <w:tcW w:w="4111" w:type="dxa"/>
          </w:tcPr>
          <w:p w14:paraId="47A541E8" w14:textId="6FE21C95" w:rsidR="00DB27BB" w:rsidRPr="00007338" w:rsidRDefault="00DB27BB" w:rsidP="005646D9">
            <w:pPr>
              <w:autoSpaceDE w:val="0"/>
              <w:autoSpaceDN w:val="0"/>
              <w:adjustRightInd w:val="0"/>
              <w:ind w:left="0" w:firstLine="0"/>
              <w:rPr>
                <w:color w:val="000000"/>
                <w:szCs w:val="22"/>
              </w:rPr>
            </w:pPr>
            <w:r w:rsidRPr="00007338">
              <w:rPr>
                <w:color w:val="000000"/>
                <w:szCs w:val="22"/>
              </w:rPr>
              <w:lastRenderedPageBreak/>
              <w:t>Časté</w:t>
            </w:r>
          </w:p>
        </w:tc>
        <w:tc>
          <w:tcPr>
            <w:tcW w:w="4992" w:type="dxa"/>
          </w:tcPr>
          <w:p w14:paraId="29DE4982" w14:textId="77777777" w:rsidR="00DB27BB" w:rsidRPr="00007338" w:rsidRDefault="00DB27BB" w:rsidP="005646D9">
            <w:pPr>
              <w:autoSpaceDE w:val="0"/>
              <w:autoSpaceDN w:val="0"/>
              <w:adjustRightInd w:val="0"/>
              <w:ind w:left="0" w:firstLine="0"/>
              <w:rPr>
                <w:color w:val="000000"/>
                <w:szCs w:val="22"/>
              </w:rPr>
            </w:pPr>
            <w:r w:rsidRPr="00007338">
              <w:rPr>
                <w:color w:val="000000"/>
                <w:szCs w:val="22"/>
              </w:rPr>
              <w:t xml:space="preserve">zvýšené hladiny cholesterolu a glukózy v krvi,  </w:t>
            </w:r>
            <w:proofErr w:type="spellStart"/>
            <w:r w:rsidRPr="00007338">
              <w:rPr>
                <w:color w:val="000000"/>
                <w:szCs w:val="22"/>
              </w:rPr>
              <w:t>hematúria</w:t>
            </w:r>
            <w:proofErr w:type="spellEnd"/>
            <w:r w:rsidRPr="00007338">
              <w:rPr>
                <w:color w:val="000000"/>
                <w:szCs w:val="22"/>
              </w:rPr>
              <w:t xml:space="preserve">, </w:t>
            </w:r>
            <w:proofErr w:type="spellStart"/>
            <w:r w:rsidRPr="00007338">
              <w:rPr>
                <w:color w:val="000000"/>
                <w:szCs w:val="22"/>
              </w:rPr>
              <w:t>proteinúria</w:t>
            </w:r>
            <w:proofErr w:type="spellEnd"/>
          </w:p>
        </w:tc>
      </w:tr>
      <w:tr w:rsidR="00DB27BB" w:rsidRPr="00007338" w14:paraId="0C8D92DB" w14:textId="77777777" w:rsidTr="00036474">
        <w:tc>
          <w:tcPr>
            <w:tcW w:w="4111" w:type="dxa"/>
          </w:tcPr>
          <w:p w14:paraId="32E74639" w14:textId="3FFF6C9E" w:rsidR="00DB27BB" w:rsidRPr="00007338" w:rsidRDefault="00DB27BB" w:rsidP="005646D9">
            <w:pPr>
              <w:autoSpaceDE w:val="0"/>
              <w:autoSpaceDN w:val="0"/>
              <w:adjustRightInd w:val="0"/>
              <w:ind w:left="0" w:firstLine="0"/>
              <w:rPr>
                <w:color w:val="000000"/>
                <w:szCs w:val="22"/>
              </w:rPr>
            </w:pPr>
            <w:r w:rsidRPr="00007338">
              <w:rPr>
                <w:color w:val="000000"/>
                <w:szCs w:val="22"/>
              </w:rPr>
              <w:t>Veľmi zriedkavé</w:t>
            </w:r>
          </w:p>
        </w:tc>
        <w:tc>
          <w:tcPr>
            <w:tcW w:w="4992" w:type="dxa"/>
          </w:tcPr>
          <w:p w14:paraId="6D7DC222" w14:textId="77777777" w:rsidR="00DB27BB" w:rsidRPr="00007338" w:rsidRDefault="00DB27BB" w:rsidP="005646D9">
            <w:pPr>
              <w:autoSpaceDE w:val="0"/>
              <w:autoSpaceDN w:val="0"/>
              <w:adjustRightInd w:val="0"/>
              <w:ind w:left="0" w:firstLine="0"/>
              <w:rPr>
                <w:color w:val="000000"/>
                <w:szCs w:val="22"/>
              </w:rPr>
            </w:pPr>
            <w:r w:rsidRPr="00007338">
              <w:rPr>
                <w:color w:val="000000"/>
                <w:szCs w:val="22"/>
              </w:rPr>
              <w:t xml:space="preserve">zvýšená hladina </w:t>
            </w:r>
            <w:proofErr w:type="spellStart"/>
            <w:r w:rsidRPr="00007338">
              <w:rPr>
                <w:color w:val="000000"/>
                <w:szCs w:val="22"/>
              </w:rPr>
              <w:t>kreatínfosfokinázy</w:t>
            </w:r>
            <w:proofErr w:type="spellEnd"/>
            <w:r w:rsidRPr="00007338">
              <w:rPr>
                <w:color w:val="000000"/>
                <w:szCs w:val="22"/>
              </w:rPr>
              <w:t xml:space="preserve"> v krvi</w:t>
            </w:r>
          </w:p>
        </w:tc>
      </w:tr>
    </w:tbl>
    <w:p w14:paraId="2E47A2D1" w14:textId="77777777" w:rsidR="00DB27BB" w:rsidRPr="00007338" w:rsidRDefault="00DB27BB" w:rsidP="00A34036">
      <w:pPr>
        <w:autoSpaceDE w:val="0"/>
        <w:autoSpaceDN w:val="0"/>
        <w:adjustRightInd w:val="0"/>
        <w:ind w:left="0" w:firstLine="0"/>
        <w:rPr>
          <w:i/>
          <w:color w:val="000000"/>
          <w:szCs w:val="22"/>
        </w:rPr>
      </w:pPr>
      <w:r w:rsidRPr="00007338">
        <w:rPr>
          <w:i/>
          <w:color w:val="000000"/>
          <w:szCs w:val="22"/>
        </w:rPr>
        <w:t xml:space="preserve">* </w:t>
      </w:r>
      <w:r w:rsidRPr="00007338">
        <w:rPr>
          <w:szCs w:val="22"/>
        </w:rPr>
        <w:t>nedá sa určiť z dostupných údajov</w:t>
      </w:r>
    </w:p>
    <w:p w14:paraId="0D3DFBCE" w14:textId="77777777" w:rsidR="00DB27BB" w:rsidRPr="00007338" w:rsidRDefault="00DB27BB" w:rsidP="00A34036">
      <w:pPr>
        <w:autoSpaceDE w:val="0"/>
        <w:autoSpaceDN w:val="0"/>
        <w:adjustRightInd w:val="0"/>
        <w:ind w:left="0" w:firstLine="0"/>
        <w:rPr>
          <w:i/>
          <w:color w:val="000000"/>
          <w:szCs w:val="22"/>
        </w:rPr>
      </w:pPr>
    </w:p>
    <w:p w14:paraId="46CACD76" w14:textId="77777777" w:rsidR="00961B4D" w:rsidRDefault="00961B4D" w:rsidP="00961B4D">
      <w:pPr>
        <w:suppressLineNumbers/>
        <w:autoSpaceDE w:val="0"/>
        <w:autoSpaceDN w:val="0"/>
        <w:adjustRightInd w:val="0"/>
        <w:rPr>
          <w:szCs w:val="22"/>
          <w:u w:val="single"/>
        </w:rPr>
      </w:pPr>
      <w:r w:rsidRPr="00007338">
        <w:rPr>
          <w:szCs w:val="22"/>
          <w:u w:val="single"/>
        </w:rPr>
        <w:t>Hlásenie podozrení na nežiaduce reakcie</w:t>
      </w:r>
    </w:p>
    <w:p w14:paraId="7C032BE2" w14:textId="77777777" w:rsidR="00E612E6" w:rsidRPr="00007338" w:rsidRDefault="00E612E6" w:rsidP="00961B4D">
      <w:pPr>
        <w:suppressLineNumbers/>
        <w:autoSpaceDE w:val="0"/>
        <w:autoSpaceDN w:val="0"/>
        <w:adjustRightInd w:val="0"/>
        <w:rPr>
          <w:szCs w:val="22"/>
          <w:u w:val="single"/>
        </w:rPr>
      </w:pPr>
    </w:p>
    <w:p w14:paraId="6D38FBA2" w14:textId="7324DC4A" w:rsidR="00B50E02" w:rsidRPr="00007338" w:rsidRDefault="00961B4D" w:rsidP="00B50E02">
      <w:pPr>
        <w:autoSpaceDE w:val="0"/>
        <w:autoSpaceDN w:val="0"/>
        <w:adjustRightInd w:val="0"/>
        <w:ind w:left="0" w:firstLine="0"/>
        <w:rPr>
          <w:szCs w:val="22"/>
        </w:rPr>
      </w:pPr>
      <w:r w:rsidRPr="00007338">
        <w:rPr>
          <w:szCs w:val="22"/>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00505344" w:rsidRPr="00007338">
        <w:rPr>
          <w:szCs w:val="22"/>
        </w:rPr>
        <w:t xml:space="preserve">na </w:t>
      </w:r>
      <w:r w:rsidRPr="00007338">
        <w:rPr>
          <w:szCs w:val="22"/>
          <w:highlight w:val="lightGray"/>
        </w:rPr>
        <w:t xml:space="preserve">národné </w:t>
      </w:r>
      <w:r w:rsidR="00505344" w:rsidRPr="00007338">
        <w:rPr>
          <w:szCs w:val="22"/>
          <w:highlight w:val="lightGray"/>
        </w:rPr>
        <w:t xml:space="preserve">centrum </w:t>
      </w:r>
      <w:r w:rsidRPr="00007338">
        <w:rPr>
          <w:szCs w:val="22"/>
          <w:highlight w:val="lightGray"/>
        </w:rPr>
        <w:t>hlásenia uvedené v </w:t>
      </w:r>
      <w:hyperlink r:id="rId9" w:history="1">
        <w:r w:rsidRPr="00007338">
          <w:rPr>
            <w:rStyle w:val="Hypertextovprepojenie"/>
            <w:szCs w:val="22"/>
            <w:highlight w:val="lightGray"/>
          </w:rPr>
          <w:t>Prílohe V</w:t>
        </w:r>
      </w:hyperlink>
      <w:r w:rsidR="00B50E02" w:rsidRPr="00007338">
        <w:rPr>
          <w:szCs w:val="22"/>
        </w:rPr>
        <w:t>.</w:t>
      </w:r>
    </w:p>
    <w:p w14:paraId="3E1A78E7" w14:textId="77777777" w:rsidR="00961B4D" w:rsidRPr="00007338" w:rsidRDefault="00961B4D" w:rsidP="00476F93">
      <w:pPr>
        <w:ind w:left="0" w:firstLine="0"/>
        <w:rPr>
          <w:szCs w:val="22"/>
        </w:rPr>
      </w:pPr>
    </w:p>
    <w:p w14:paraId="189D03EC" w14:textId="77777777" w:rsidR="00780926" w:rsidRPr="00007338" w:rsidRDefault="00780926" w:rsidP="000C3CE1">
      <w:pPr>
        <w:ind w:left="0" w:firstLine="0"/>
        <w:rPr>
          <w:szCs w:val="22"/>
        </w:rPr>
      </w:pPr>
      <w:r w:rsidRPr="00007338">
        <w:rPr>
          <w:b/>
          <w:szCs w:val="22"/>
        </w:rPr>
        <w:t>4.9</w:t>
      </w:r>
      <w:r w:rsidRPr="00007338">
        <w:rPr>
          <w:b/>
          <w:szCs w:val="22"/>
        </w:rPr>
        <w:tab/>
        <w:t>Predávkovanie</w:t>
      </w:r>
    </w:p>
    <w:p w14:paraId="5AAC2B95" w14:textId="77777777" w:rsidR="00DA3DA5" w:rsidRPr="00007338" w:rsidRDefault="00DA3DA5" w:rsidP="000C3CE1">
      <w:pPr>
        <w:ind w:left="0" w:firstLine="0"/>
        <w:rPr>
          <w:szCs w:val="22"/>
        </w:rPr>
      </w:pPr>
    </w:p>
    <w:p w14:paraId="1A10CB79" w14:textId="682406C1" w:rsidR="00B50E02" w:rsidRPr="00007338" w:rsidRDefault="00B50E02" w:rsidP="00B50E02">
      <w:pPr>
        <w:autoSpaceDE w:val="0"/>
        <w:autoSpaceDN w:val="0"/>
        <w:adjustRightInd w:val="0"/>
        <w:ind w:left="0" w:firstLine="0"/>
        <w:rPr>
          <w:color w:val="000000"/>
          <w:szCs w:val="22"/>
        </w:rPr>
      </w:pPr>
      <w:proofErr w:type="spellStart"/>
      <w:r w:rsidRPr="00007338">
        <w:rPr>
          <w:color w:val="000000"/>
          <w:szCs w:val="22"/>
        </w:rPr>
        <w:t>Izotretinoín</w:t>
      </w:r>
      <w:proofErr w:type="spellEnd"/>
      <w:r w:rsidRPr="00007338">
        <w:rPr>
          <w:color w:val="000000"/>
          <w:szCs w:val="22"/>
        </w:rPr>
        <w:t xml:space="preserve"> je derivát vitamínu A. Hoci akútna toxicita </w:t>
      </w:r>
      <w:proofErr w:type="spellStart"/>
      <w:r w:rsidRPr="00007338">
        <w:rPr>
          <w:color w:val="000000"/>
          <w:szCs w:val="22"/>
        </w:rPr>
        <w:t>izotretinoínu</w:t>
      </w:r>
      <w:proofErr w:type="spellEnd"/>
      <w:r w:rsidRPr="00007338">
        <w:rPr>
          <w:color w:val="000000"/>
          <w:szCs w:val="22"/>
        </w:rPr>
        <w:t xml:space="preserve"> je nízka, pri náhodnom predávkovaní by sa mohli vyskytnúť príznaky </w:t>
      </w:r>
      <w:proofErr w:type="spellStart"/>
      <w:r w:rsidRPr="00007338">
        <w:rPr>
          <w:color w:val="000000"/>
          <w:szCs w:val="22"/>
        </w:rPr>
        <w:t>hypervitaminózy</w:t>
      </w:r>
      <w:proofErr w:type="spellEnd"/>
      <w:r w:rsidRPr="00007338">
        <w:rPr>
          <w:color w:val="000000"/>
          <w:szCs w:val="22"/>
        </w:rPr>
        <w:t xml:space="preserve"> A.</w:t>
      </w:r>
      <w:r w:rsidR="00DB27BB" w:rsidRPr="00007338">
        <w:rPr>
          <w:color w:val="000000"/>
          <w:szCs w:val="22"/>
        </w:rPr>
        <w:t xml:space="preserve"> </w:t>
      </w:r>
      <w:r w:rsidRPr="00007338">
        <w:rPr>
          <w:color w:val="000000"/>
          <w:szCs w:val="22"/>
        </w:rPr>
        <w:t xml:space="preserve">K prejavom akútnej toxicity vitamínu A patria silné bolesti hlavy, </w:t>
      </w:r>
      <w:proofErr w:type="spellStart"/>
      <w:r w:rsidRPr="00007338">
        <w:rPr>
          <w:color w:val="000000"/>
          <w:szCs w:val="22"/>
        </w:rPr>
        <w:t>nauzea</w:t>
      </w:r>
      <w:proofErr w:type="spellEnd"/>
      <w:r w:rsidRPr="00007338">
        <w:rPr>
          <w:color w:val="000000"/>
          <w:szCs w:val="22"/>
        </w:rPr>
        <w:t xml:space="preserve"> alebo vracanie, ospanlivosť, podráždenie a </w:t>
      </w:r>
      <w:proofErr w:type="spellStart"/>
      <w:r w:rsidRPr="00007338">
        <w:rPr>
          <w:color w:val="000000"/>
          <w:szCs w:val="22"/>
        </w:rPr>
        <w:t>pruritus</w:t>
      </w:r>
      <w:proofErr w:type="spellEnd"/>
      <w:r w:rsidRPr="00007338">
        <w:rPr>
          <w:color w:val="000000"/>
          <w:szCs w:val="22"/>
        </w:rPr>
        <w:t xml:space="preserve">. </w:t>
      </w:r>
      <w:r w:rsidR="00076998" w:rsidRPr="00007338">
        <w:rPr>
          <w:color w:val="000000"/>
          <w:szCs w:val="22"/>
        </w:rPr>
        <w:t>Prejavy</w:t>
      </w:r>
      <w:r w:rsidRPr="00007338">
        <w:rPr>
          <w:color w:val="000000"/>
          <w:szCs w:val="22"/>
        </w:rPr>
        <w:t xml:space="preserve"> a príznaky náhodného alebo úmyselného predávkovania </w:t>
      </w:r>
      <w:proofErr w:type="spellStart"/>
      <w:r w:rsidRPr="00007338">
        <w:rPr>
          <w:color w:val="000000"/>
          <w:szCs w:val="22"/>
        </w:rPr>
        <w:t>izotretinoínom</w:t>
      </w:r>
      <w:proofErr w:type="spellEnd"/>
      <w:r w:rsidRPr="00007338">
        <w:rPr>
          <w:color w:val="000000"/>
          <w:szCs w:val="22"/>
        </w:rPr>
        <w:t xml:space="preserve"> budú pravdepodobne podobné. Očakáva sa, že tieto symptómy sú reverzibilné a ustúpia bez liečby.</w:t>
      </w:r>
    </w:p>
    <w:p w14:paraId="115A9A5B" w14:textId="77777777" w:rsidR="00780926" w:rsidRPr="00007338" w:rsidRDefault="00780926" w:rsidP="000C3CE1">
      <w:pPr>
        <w:ind w:left="0" w:firstLine="0"/>
        <w:rPr>
          <w:szCs w:val="22"/>
        </w:rPr>
      </w:pPr>
    </w:p>
    <w:p w14:paraId="5BE04DC7" w14:textId="77777777" w:rsidR="00780926" w:rsidRPr="00007338" w:rsidRDefault="00780926" w:rsidP="000C3CE1">
      <w:pPr>
        <w:ind w:left="0" w:firstLine="0"/>
        <w:rPr>
          <w:szCs w:val="22"/>
        </w:rPr>
      </w:pPr>
    </w:p>
    <w:p w14:paraId="4714B863" w14:textId="77777777" w:rsidR="00780926" w:rsidRPr="00007338" w:rsidRDefault="00780926" w:rsidP="00DB27BB">
      <w:pPr>
        <w:keepNext/>
        <w:keepLines/>
        <w:ind w:left="0" w:firstLine="0"/>
        <w:rPr>
          <w:szCs w:val="22"/>
        </w:rPr>
      </w:pPr>
      <w:r w:rsidRPr="00007338">
        <w:rPr>
          <w:b/>
          <w:szCs w:val="22"/>
        </w:rPr>
        <w:t>5.</w:t>
      </w:r>
      <w:r w:rsidRPr="00007338">
        <w:rPr>
          <w:b/>
          <w:szCs w:val="22"/>
        </w:rPr>
        <w:tab/>
        <w:t>FARMAKOLOGICKÉ VLASTNOSTI</w:t>
      </w:r>
    </w:p>
    <w:p w14:paraId="00F299CA" w14:textId="77777777" w:rsidR="00780926" w:rsidRPr="00007338" w:rsidRDefault="00780926" w:rsidP="00DB27BB">
      <w:pPr>
        <w:keepNext/>
        <w:keepLines/>
        <w:ind w:left="0" w:firstLine="0"/>
        <w:rPr>
          <w:bCs/>
          <w:szCs w:val="22"/>
        </w:rPr>
      </w:pPr>
    </w:p>
    <w:p w14:paraId="76029C77" w14:textId="77777777" w:rsidR="00780926" w:rsidRPr="00007338" w:rsidRDefault="00780926" w:rsidP="00DB27BB">
      <w:pPr>
        <w:keepNext/>
        <w:keepLines/>
        <w:ind w:left="0" w:firstLine="0"/>
        <w:rPr>
          <w:szCs w:val="22"/>
        </w:rPr>
      </w:pPr>
      <w:r w:rsidRPr="00007338">
        <w:rPr>
          <w:b/>
          <w:szCs w:val="22"/>
        </w:rPr>
        <w:t>5.1</w:t>
      </w:r>
      <w:r w:rsidRPr="00007338">
        <w:rPr>
          <w:b/>
          <w:szCs w:val="22"/>
        </w:rPr>
        <w:tab/>
      </w:r>
      <w:proofErr w:type="spellStart"/>
      <w:r w:rsidRPr="00007338">
        <w:rPr>
          <w:b/>
          <w:szCs w:val="22"/>
        </w:rPr>
        <w:t>Farmakodynamické</w:t>
      </w:r>
      <w:proofErr w:type="spellEnd"/>
      <w:r w:rsidRPr="00007338">
        <w:rPr>
          <w:b/>
          <w:szCs w:val="22"/>
        </w:rPr>
        <w:t xml:space="preserve"> vlastnosti</w:t>
      </w:r>
    </w:p>
    <w:p w14:paraId="5D398960" w14:textId="77777777" w:rsidR="00780926" w:rsidRPr="00007338" w:rsidRDefault="00780926" w:rsidP="000C3CE1">
      <w:pPr>
        <w:ind w:left="0" w:firstLine="0"/>
        <w:rPr>
          <w:szCs w:val="22"/>
        </w:rPr>
      </w:pPr>
    </w:p>
    <w:p w14:paraId="03580EE8" w14:textId="77777777" w:rsidR="00780926" w:rsidRPr="00007338" w:rsidRDefault="00780926" w:rsidP="000C3CE1">
      <w:pPr>
        <w:ind w:left="0" w:firstLine="0"/>
        <w:outlineLvl w:val="0"/>
        <w:rPr>
          <w:szCs w:val="22"/>
        </w:rPr>
      </w:pPr>
      <w:proofErr w:type="spellStart"/>
      <w:r w:rsidRPr="00007338">
        <w:rPr>
          <w:szCs w:val="22"/>
        </w:rPr>
        <w:t>Farmakoterapeutická</w:t>
      </w:r>
      <w:proofErr w:type="spellEnd"/>
      <w:r w:rsidRPr="00007338">
        <w:rPr>
          <w:szCs w:val="22"/>
        </w:rPr>
        <w:t xml:space="preserve"> skupina:</w:t>
      </w:r>
      <w:r w:rsidR="00DA3DA5" w:rsidRPr="00007338">
        <w:rPr>
          <w:szCs w:val="22"/>
        </w:rPr>
        <w:t xml:space="preserve"> </w:t>
      </w:r>
      <w:proofErr w:type="spellStart"/>
      <w:r w:rsidR="00B50E02" w:rsidRPr="00007338">
        <w:rPr>
          <w:szCs w:val="22"/>
        </w:rPr>
        <w:t>retinoidy</w:t>
      </w:r>
      <w:proofErr w:type="spellEnd"/>
      <w:r w:rsidR="00B50E02" w:rsidRPr="00007338">
        <w:rPr>
          <w:szCs w:val="22"/>
        </w:rPr>
        <w:t xml:space="preserve"> na liečbu akné na systémové použitie, </w:t>
      </w:r>
      <w:r w:rsidRPr="00007338">
        <w:rPr>
          <w:szCs w:val="22"/>
        </w:rPr>
        <w:t>ATC kód:</w:t>
      </w:r>
      <w:r w:rsidR="00B50E02" w:rsidRPr="00007338">
        <w:rPr>
          <w:szCs w:val="22"/>
        </w:rPr>
        <w:t xml:space="preserve"> D10BA01</w:t>
      </w:r>
    </w:p>
    <w:p w14:paraId="64408464" w14:textId="77777777" w:rsidR="00B50E02" w:rsidRPr="00007338" w:rsidRDefault="00B50E02" w:rsidP="00B50E02">
      <w:pPr>
        <w:autoSpaceDE w:val="0"/>
        <w:autoSpaceDN w:val="0"/>
        <w:adjustRightInd w:val="0"/>
        <w:rPr>
          <w:color w:val="000000"/>
          <w:szCs w:val="22"/>
        </w:rPr>
      </w:pPr>
    </w:p>
    <w:p w14:paraId="1A23CD51" w14:textId="77777777" w:rsidR="00B50E02" w:rsidRDefault="00B50E02" w:rsidP="00B50E02">
      <w:pPr>
        <w:ind w:left="0" w:firstLine="0"/>
        <w:rPr>
          <w:szCs w:val="22"/>
          <w:u w:val="single"/>
        </w:rPr>
      </w:pPr>
      <w:r w:rsidRPr="00007338">
        <w:rPr>
          <w:szCs w:val="22"/>
          <w:u w:val="single"/>
        </w:rPr>
        <w:t>Mechanizmus účinku</w:t>
      </w:r>
    </w:p>
    <w:p w14:paraId="20B78300" w14:textId="77777777" w:rsidR="00E612E6" w:rsidRPr="00007338" w:rsidRDefault="00E612E6" w:rsidP="00B50E02">
      <w:pPr>
        <w:ind w:left="0" w:firstLine="0"/>
        <w:rPr>
          <w:szCs w:val="22"/>
          <w:u w:val="single"/>
        </w:rPr>
      </w:pPr>
    </w:p>
    <w:p w14:paraId="6A885FDC" w14:textId="77777777" w:rsidR="00B50E02" w:rsidRPr="00007338" w:rsidRDefault="00B50E02" w:rsidP="00B50E02">
      <w:pPr>
        <w:ind w:left="0" w:firstLine="0"/>
        <w:rPr>
          <w:szCs w:val="22"/>
        </w:rPr>
      </w:pPr>
      <w:proofErr w:type="spellStart"/>
      <w:r w:rsidRPr="00007338">
        <w:rPr>
          <w:szCs w:val="22"/>
        </w:rPr>
        <w:t>Izotretinoín</w:t>
      </w:r>
      <w:proofErr w:type="spellEnd"/>
      <w:r w:rsidRPr="00007338">
        <w:rPr>
          <w:szCs w:val="22"/>
        </w:rPr>
        <w:t xml:space="preserve"> je </w:t>
      </w:r>
      <w:proofErr w:type="spellStart"/>
      <w:r w:rsidRPr="00007338">
        <w:rPr>
          <w:szCs w:val="22"/>
        </w:rPr>
        <w:t>stereoizomérom</w:t>
      </w:r>
      <w:proofErr w:type="spellEnd"/>
      <w:r w:rsidRPr="00007338">
        <w:rPr>
          <w:szCs w:val="22"/>
        </w:rPr>
        <w:t xml:space="preserve"> kyseliny </w:t>
      </w:r>
      <w:proofErr w:type="spellStart"/>
      <w:r w:rsidRPr="00007338">
        <w:rPr>
          <w:szCs w:val="22"/>
        </w:rPr>
        <w:t>all-trans</w:t>
      </w:r>
      <w:proofErr w:type="spellEnd"/>
      <w:r w:rsidRPr="00007338">
        <w:rPr>
          <w:szCs w:val="22"/>
        </w:rPr>
        <w:t xml:space="preserve"> </w:t>
      </w:r>
      <w:proofErr w:type="spellStart"/>
      <w:r w:rsidRPr="00007338">
        <w:rPr>
          <w:szCs w:val="22"/>
        </w:rPr>
        <w:t>retínovej</w:t>
      </w:r>
      <w:proofErr w:type="spellEnd"/>
      <w:r w:rsidRPr="00007338">
        <w:rPr>
          <w:szCs w:val="22"/>
        </w:rPr>
        <w:t xml:space="preserve"> (</w:t>
      </w:r>
      <w:proofErr w:type="spellStart"/>
      <w:r w:rsidRPr="00007338">
        <w:rPr>
          <w:szCs w:val="22"/>
        </w:rPr>
        <w:t>tretinoín</w:t>
      </w:r>
      <w:proofErr w:type="spellEnd"/>
      <w:r w:rsidRPr="00007338">
        <w:rPr>
          <w:szCs w:val="22"/>
        </w:rPr>
        <w:t xml:space="preserve">). Presný mechanizmus účinku </w:t>
      </w:r>
      <w:proofErr w:type="spellStart"/>
      <w:r w:rsidRPr="00007338">
        <w:rPr>
          <w:szCs w:val="22"/>
        </w:rPr>
        <w:t>izotretinoínu</w:t>
      </w:r>
      <w:proofErr w:type="spellEnd"/>
      <w:r w:rsidRPr="00007338">
        <w:rPr>
          <w:szCs w:val="22"/>
        </w:rPr>
        <w:t xml:space="preserve"> ešte nie je úplne objasnený, avšak je dokázané, že zlepšenie pozorované v klinickom obraze závažného akné je spájané so </w:t>
      </w:r>
      <w:proofErr w:type="spellStart"/>
      <w:r w:rsidRPr="00007338">
        <w:rPr>
          <w:szCs w:val="22"/>
        </w:rPr>
        <w:t>supresiou</w:t>
      </w:r>
      <w:proofErr w:type="spellEnd"/>
      <w:r w:rsidRPr="00007338">
        <w:rPr>
          <w:szCs w:val="22"/>
        </w:rPr>
        <w:t xml:space="preserve"> aktivity mazových žliaz a</w:t>
      </w:r>
      <w:r w:rsidR="00F06D12" w:rsidRPr="00007338">
        <w:rPr>
          <w:szCs w:val="22"/>
        </w:rPr>
        <w:t> </w:t>
      </w:r>
      <w:r w:rsidRPr="00007338">
        <w:rPr>
          <w:szCs w:val="22"/>
        </w:rPr>
        <w:t>s</w:t>
      </w:r>
      <w:r w:rsidR="00F06D12" w:rsidRPr="00007338">
        <w:rPr>
          <w:szCs w:val="22"/>
        </w:rPr>
        <w:t> </w:t>
      </w:r>
      <w:r w:rsidRPr="00007338">
        <w:rPr>
          <w:szCs w:val="22"/>
        </w:rPr>
        <w:t xml:space="preserve">histologicky dokázaným zmenšením veľkosti mazových žliaz. Navyše bol dokázaný protizápalový účinok </w:t>
      </w:r>
      <w:proofErr w:type="spellStart"/>
      <w:r w:rsidRPr="00007338">
        <w:rPr>
          <w:szCs w:val="22"/>
        </w:rPr>
        <w:t>izotretinoínu</w:t>
      </w:r>
      <w:proofErr w:type="spellEnd"/>
      <w:r w:rsidRPr="00007338">
        <w:rPr>
          <w:szCs w:val="22"/>
        </w:rPr>
        <w:t xml:space="preserve"> na kožu.</w:t>
      </w:r>
    </w:p>
    <w:p w14:paraId="0CD2670C" w14:textId="77777777" w:rsidR="00A77F22" w:rsidRPr="00007338" w:rsidRDefault="00A77F22" w:rsidP="00B50E02">
      <w:pPr>
        <w:ind w:left="0" w:firstLine="0"/>
        <w:rPr>
          <w:szCs w:val="22"/>
        </w:rPr>
      </w:pPr>
    </w:p>
    <w:p w14:paraId="7EC7EEF4" w14:textId="1E3A0256" w:rsidR="00B50E02" w:rsidRDefault="00200B39" w:rsidP="00B50E02">
      <w:pPr>
        <w:ind w:left="0" w:firstLine="0"/>
        <w:rPr>
          <w:szCs w:val="22"/>
          <w:u w:val="single"/>
        </w:rPr>
      </w:pPr>
      <w:r w:rsidRPr="00007338">
        <w:rPr>
          <w:szCs w:val="22"/>
          <w:u w:val="single"/>
        </w:rPr>
        <w:t>Klinická ú</w:t>
      </w:r>
      <w:r w:rsidR="00B50E02" w:rsidRPr="00007338">
        <w:rPr>
          <w:szCs w:val="22"/>
          <w:u w:val="single"/>
        </w:rPr>
        <w:t>činnosť</w:t>
      </w:r>
      <w:r w:rsidRPr="00007338">
        <w:rPr>
          <w:szCs w:val="22"/>
          <w:u w:val="single"/>
        </w:rPr>
        <w:t xml:space="preserve"> a</w:t>
      </w:r>
      <w:r w:rsidR="00E612E6">
        <w:rPr>
          <w:szCs w:val="22"/>
          <w:u w:val="single"/>
        </w:rPr>
        <w:t> </w:t>
      </w:r>
      <w:r w:rsidRPr="00007338">
        <w:rPr>
          <w:szCs w:val="22"/>
          <w:u w:val="single"/>
        </w:rPr>
        <w:t>bezpečnosť</w:t>
      </w:r>
    </w:p>
    <w:p w14:paraId="3B296141" w14:textId="77777777" w:rsidR="00E612E6" w:rsidRPr="00007338" w:rsidRDefault="00E612E6" w:rsidP="00B50E02">
      <w:pPr>
        <w:ind w:left="0" w:firstLine="0"/>
        <w:rPr>
          <w:szCs w:val="22"/>
          <w:u w:val="single"/>
        </w:rPr>
      </w:pPr>
    </w:p>
    <w:p w14:paraId="5726FE4D" w14:textId="0C638822" w:rsidR="00B50E02" w:rsidRPr="00007338" w:rsidRDefault="00B50E02" w:rsidP="00B50E02">
      <w:pPr>
        <w:ind w:left="0" w:firstLine="0"/>
        <w:rPr>
          <w:szCs w:val="22"/>
        </w:rPr>
      </w:pPr>
      <w:proofErr w:type="spellStart"/>
      <w:r w:rsidRPr="00007338">
        <w:rPr>
          <w:szCs w:val="22"/>
        </w:rPr>
        <w:t>Hyperkornifikácia</w:t>
      </w:r>
      <w:proofErr w:type="spellEnd"/>
      <w:r w:rsidRPr="00007338">
        <w:rPr>
          <w:szCs w:val="22"/>
        </w:rPr>
        <w:t xml:space="preserve"> </w:t>
      </w:r>
      <w:proofErr w:type="spellStart"/>
      <w:r w:rsidRPr="00007338">
        <w:rPr>
          <w:szCs w:val="22"/>
        </w:rPr>
        <w:t>epiteliálnej</w:t>
      </w:r>
      <w:proofErr w:type="spellEnd"/>
      <w:r w:rsidRPr="00007338">
        <w:rPr>
          <w:szCs w:val="22"/>
        </w:rPr>
        <w:t xml:space="preserve"> výstelky vlasovo-mazovej jednotky vedie k uvoľňovaniu </w:t>
      </w:r>
      <w:proofErr w:type="spellStart"/>
      <w:r w:rsidRPr="00007338">
        <w:rPr>
          <w:szCs w:val="22"/>
        </w:rPr>
        <w:t>korneocytov</w:t>
      </w:r>
      <w:proofErr w:type="spellEnd"/>
      <w:r w:rsidRPr="00007338">
        <w:rPr>
          <w:szCs w:val="22"/>
        </w:rPr>
        <w:t xml:space="preserve"> do vývodu a k jeho upchatiu keratínom a nadbytočným mazom. Potom nasleduje vytvorenie </w:t>
      </w:r>
      <w:proofErr w:type="spellStart"/>
      <w:r w:rsidR="00616B87" w:rsidRPr="00007338">
        <w:rPr>
          <w:szCs w:val="22"/>
        </w:rPr>
        <w:t>komedónu</w:t>
      </w:r>
      <w:proofErr w:type="spellEnd"/>
      <w:r w:rsidR="00616B87" w:rsidRPr="00007338">
        <w:rPr>
          <w:szCs w:val="22"/>
        </w:rPr>
        <w:t xml:space="preserve"> </w:t>
      </w:r>
      <w:r w:rsidRPr="00007338">
        <w:rPr>
          <w:szCs w:val="22"/>
        </w:rPr>
        <w:t xml:space="preserve">a nakoniec zápalových lézií. </w:t>
      </w:r>
      <w:proofErr w:type="spellStart"/>
      <w:r w:rsidRPr="00007338">
        <w:rPr>
          <w:szCs w:val="22"/>
        </w:rPr>
        <w:t>Izotretinoín</w:t>
      </w:r>
      <w:proofErr w:type="spellEnd"/>
      <w:r w:rsidRPr="00007338">
        <w:rPr>
          <w:szCs w:val="22"/>
        </w:rPr>
        <w:t xml:space="preserve"> </w:t>
      </w:r>
      <w:proofErr w:type="spellStart"/>
      <w:r w:rsidRPr="00007338">
        <w:rPr>
          <w:szCs w:val="22"/>
        </w:rPr>
        <w:t>inhibuje</w:t>
      </w:r>
      <w:proofErr w:type="spellEnd"/>
      <w:r w:rsidRPr="00007338">
        <w:rPr>
          <w:szCs w:val="22"/>
        </w:rPr>
        <w:t xml:space="preserve"> </w:t>
      </w:r>
      <w:proofErr w:type="spellStart"/>
      <w:r w:rsidRPr="00007338">
        <w:rPr>
          <w:szCs w:val="22"/>
        </w:rPr>
        <w:t>proliferáciu</w:t>
      </w:r>
      <w:proofErr w:type="spellEnd"/>
      <w:r w:rsidRPr="00007338">
        <w:rPr>
          <w:szCs w:val="22"/>
        </w:rPr>
        <w:t xml:space="preserve"> mazových buniek a zdá sa, že pri akné </w:t>
      </w:r>
      <w:r w:rsidR="009C6A6B" w:rsidRPr="00007338">
        <w:rPr>
          <w:szCs w:val="22"/>
        </w:rPr>
        <w:t>„</w:t>
      </w:r>
      <w:r w:rsidRPr="00007338">
        <w:rPr>
          <w:szCs w:val="22"/>
        </w:rPr>
        <w:t>napraví</w:t>
      </w:r>
      <w:r w:rsidR="009C6A6B" w:rsidRPr="00007338">
        <w:rPr>
          <w:szCs w:val="22"/>
        </w:rPr>
        <w:t>“</w:t>
      </w:r>
      <w:r w:rsidRPr="00007338">
        <w:rPr>
          <w:szCs w:val="22"/>
        </w:rPr>
        <w:t xml:space="preserve"> program diferenciácie. Kožný maz je hlavným substrátom pre rast</w:t>
      </w:r>
      <w:r w:rsidR="00F06D12" w:rsidRPr="00007338">
        <w:rPr>
          <w:szCs w:val="22"/>
        </w:rPr>
        <w:t xml:space="preserve"> </w:t>
      </w:r>
      <w:proofErr w:type="spellStart"/>
      <w:r w:rsidR="00F06D12" w:rsidRPr="00007338">
        <w:rPr>
          <w:i/>
          <w:szCs w:val="22"/>
        </w:rPr>
        <w:t>Propionibacterium</w:t>
      </w:r>
      <w:proofErr w:type="spellEnd"/>
      <w:r w:rsidR="00F06D12" w:rsidRPr="00007338">
        <w:rPr>
          <w:i/>
          <w:szCs w:val="22"/>
        </w:rPr>
        <w:t xml:space="preserve"> </w:t>
      </w:r>
      <w:proofErr w:type="spellStart"/>
      <w:r w:rsidR="00F06D12" w:rsidRPr="00007338">
        <w:rPr>
          <w:i/>
          <w:szCs w:val="22"/>
        </w:rPr>
        <w:t>acnes</w:t>
      </w:r>
      <w:proofErr w:type="spellEnd"/>
      <w:r w:rsidR="00F06D12" w:rsidRPr="00007338">
        <w:rPr>
          <w:i/>
          <w:szCs w:val="22"/>
        </w:rPr>
        <w:t xml:space="preserve"> </w:t>
      </w:r>
      <w:r w:rsidR="00F06D12" w:rsidRPr="00007338">
        <w:rPr>
          <w:szCs w:val="22"/>
        </w:rPr>
        <w:t xml:space="preserve">takže znížená tvorba mazu </w:t>
      </w:r>
      <w:proofErr w:type="spellStart"/>
      <w:r w:rsidR="00F06D12" w:rsidRPr="00007338">
        <w:rPr>
          <w:szCs w:val="22"/>
        </w:rPr>
        <w:t>inhibuje</w:t>
      </w:r>
      <w:proofErr w:type="spellEnd"/>
      <w:r w:rsidR="00F06D12" w:rsidRPr="00007338">
        <w:rPr>
          <w:szCs w:val="22"/>
        </w:rPr>
        <w:t xml:space="preserve"> bakteriálnu kolonizáciu vývodu.</w:t>
      </w:r>
    </w:p>
    <w:p w14:paraId="0DF6ACF6" w14:textId="77777777" w:rsidR="00D50A9F" w:rsidRPr="00007338" w:rsidRDefault="00D50A9F" w:rsidP="000C3CE1">
      <w:pPr>
        <w:ind w:left="0" w:firstLine="0"/>
        <w:rPr>
          <w:b/>
          <w:szCs w:val="22"/>
        </w:rPr>
      </w:pPr>
    </w:p>
    <w:p w14:paraId="4B561CCD" w14:textId="77777777" w:rsidR="00780926" w:rsidRPr="00007338" w:rsidRDefault="00780926" w:rsidP="000C3CE1">
      <w:pPr>
        <w:ind w:left="0" w:firstLine="0"/>
        <w:rPr>
          <w:b/>
          <w:szCs w:val="22"/>
        </w:rPr>
      </w:pPr>
      <w:r w:rsidRPr="00007338">
        <w:rPr>
          <w:b/>
          <w:szCs w:val="22"/>
        </w:rPr>
        <w:t>5.2</w:t>
      </w:r>
      <w:r w:rsidRPr="00007338">
        <w:rPr>
          <w:b/>
          <w:szCs w:val="22"/>
        </w:rPr>
        <w:tab/>
      </w:r>
      <w:proofErr w:type="spellStart"/>
      <w:r w:rsidRPr="00007338">
        <w:rPr>
          <w:b/>
          <w:szCs w:val="22"/>
        </w:rPr>
        <w:t>Farmakokinetické</w:t>
      </w:r>
      <w:proofErr w:type="spellEnd"/>
      <w:r w:rsidRPr="00007338">
        <w:rPr>
          <w:b/>
          <w:szCs w:val="22"/>
        </w:rPr>
        <w:t xml:space="preserve"> vlastnosti</w:t>
      </w:r>
    </w:p>
    <w:p w14:paraId="419BD098" w14:textId="77777777" w:rsidR="00E1698A" w:rsidRPr="00007338" w:rsidRDefault="00E1698A" w:rsidP="000C3CE1">
      <w:pPr>
        <w:ind w:left="0" w:firstLine="0"/>
        <w:rPr>
          <w:szCs w:val="22"/>
          <w:u w:val="single"/>
        </w:rPr>
      </w:pPr>
    </w:p>
    <w:p w14:paraId="119E352F" w14:textId="77777777" w:rsidR="00B50E02" w:rsidRDefault="00B50E02" w:rsidP="00F06D12">
      <w:pPr>
        <w:ind w:left="0" w:firstLine="0"/>
        <w:rPr>
          <w:szCs w:val="22"/>
          <w:u w:val="single"/>
        </w:rPr>
      </w:pPr>
      <w:r w:rsidRPr="00007338">
        <w:rPr>
          <w:szCs w:val="22"/>
          <w:u w:val="single"/>
        </w:rPr>
        <w:t>Absorpcia</w:t>
      </w:r>
    </w:p>
    <w:p w14:paraId="45583DA0" w14:textId="77777777" w:rsidR="00E612E6" w:rsidRPr="00007338" w:rsidRDefault="00E612E6" w:rsidP="00F06D12">
      <w:pPr>
        <w:ind w:left="0" w:firstLine="0"/>
        <w:rPr>
          <w:szCs w:val="22"/>
          <w:u w:val="single"/>
        </w:rPr>
      </w:pPr>
    </w:p>
    <w:p w14:paraId="7D6AF701" w14:textId="77777777" w:rsidR="00B50E02" w:rsidRPr="00007338" w:rsidRDefault="00B50E02" w:rsidP="00F06D12">
      <w:pPr>
        <w:ind w:left="0" w:firstLine="0"/>
        <w:rPr>
          <w:color w:val="000000"/>
          <w:szCs w:val="22"/>
        </w:rPr>
      </w:pPr>
      <w:r w:rsidRPr="00007338">
        <w:rPr>
          <w:color w:val="000000"/>
          <w:szCs w:val="22"/>
        </w:rPr>
        <w:t xml:space="preserve">Absorpcia </w:t>
      </w:r>
      <w:proofErr w:type="spellStart"/>
      <w:r w:rsidRPr="00007338">
        <w:rPr>
          <w:color w:val="000000"/>
          <w:szCs w:val="22"/>
        </w:rPr>
        <w:t>izotretinoínu</w:t>
      </w:r>
      <w:proofErr w:type="spellEnd"/>
      <w:r w:rsidRPr="00007338">
        <w:rPr>
          <w:color w:val="000000"/>
          <w:szCs w:val="22"/>
        </w:rPr>
        <w:t xml:space="preserve"> z </w:t>
      </w:r>
      <w:proofErr w:type="spellStart"/>
      <w:r w:rsidRPr="00007338">
        <w:rPr>
          <w:color w:val="000000"/>
          <w:szCs w:val="22"/>
        </w:rPr>
        <w:t>gastrointestinálneho</w:t>
      </w:r>
      <w:proofErr w:type="spellEnd"/>
      <w:r w:rsidRPr="00007338">
        <w:rPr>
          <w:color w:val="000000"/>
          <w:szCs w:val="22"/>
        </w:rPr>
        <w:t xml:space="preserve"> traktu je variabilná a lineárna k dávke pri terapeutickom rozmedzí. Absolútna biologická dostupnosť </w:t>
      </w:r>
      <w:proofErr w:type="spellStart"/>
      <w:r w:rsidRPr="00007338">
        <w:rPr>
          <w:color w:val="000000"/>
          <w:szCs w:val="22"/>
        </w:rPr>
        <w:t>izotretinoínu</w:t>
      </w:r>
      <w:proofErr w:type="spellEnd"/>
      <w:r w:rsidRPr="00007338">
        <w:rPr>
          <w:color w:val="000000"/>
          <w:szCs w:val="22"/>
        </w:rPr>
        <w:t xml:space="preserve"> nebola stanovená, pretože táto zlúčenina nie je dostupná vo forme intravenózneho prípravku pre humánne použitie, ale </w:t>
      </w:r>
      <w:proofErr w:type="spellStart"/>
      <w:r w:rsidRPr="00007338">
        <w:rPr>
          <w:color w:val="000000"/>
          <w:szCs w:val="22"/>
        </w:rPr>
        <w:t>extrapolácia</w:t>
      </w:r>
      <w:proofErr w:type="spellEnd"/>
      <w:r w:rsidRPr="00007338">
        <w:rPr>
          <w:color w:val="000000"/>
          <w:szCs w:val="22"/>
        </w:rPr>
        <w:t xml:space="preserve"> zo štúdií uskutočnených na psoch naznačuje veľmi nízku a variabilnú systémovú biologickú dostupnosť. Keď sa </w:t>
      </w:r>
      <w:proofErr w:type="spellStart"/>
      <w:r w:rsidRPr="00007338">
        <w:rPr>
          <w:color w:val="000000"/>
          <w:szCs w:val="22"/>
        </w:rPr>
        <w:t>izotretinoín</w:t>
      </w:r>
      <w:proofErr w:type="spellEnd"/>
      <w:r w:rsidRPr="00007338">
        <w:rPr>
          <w:color w:val="000000"/>
          <w:szCs w:val="22"/>
        </w:rPr>
        <w:t xml:space="preserve"> užíva s jedlom, biologická dostupnosť je dvojnásobná v porovnaní s jeho užívaním nalačno.</w:t>
      </w:r>
    </w:p>
    <w:p w14:paraId="0B92E4A4" w14:textId="77777777" w:rsidR="00B50E02" w:rsidRPr="00007338" w:rsidRDefault="00B50E02" w:rsidP="00F06D12">
      <w:pPr>
        <w:ind w:left="0" w:firstLine="0"/>
        <w:rPr>
          <w:color w:val="000000"/>
          <w:szCs w:val="22"/>
        </w:rPr>
      </w:pPr>
    </w:p>
    <w:p w14:paraId="1D5A240C" w14:textId="77777777" w:rsidR="00B50E02" w:rsidRDefault="00B50E02" w:rsidP="00F06D12">
      <w:pPr>
        <w:ind w:left="0" w:firstLine="0"/>
        <w:rPr>
          <w:szCs w:val="22"/>
          <w:u w:val="single"/>
        </w:rPr>
      </w:pPr>
      <w:r w:rsidRPr="00007338">
        <w:rPr>
          <w:szCs w:val="22"/>
          <w:u w:val="single"/>
        </w:rPr>
        <w:t>Distribúcia</w:t>
      </w:r>
    </w:p>
    <w:p w14:paraId="6540F279" w14:textId="77777777" w:rsidR="00E612E6" w:rsidRPr="00007338" w:rsidRDefault="00E612E6" w:rsidP="00F06D12">
      <w:pPr>
        <w:ind w:left="0" w:firstLine="0"/>
        <w:rPr>
          <w:szCs w:val="22"/>
          <w:u w:val="single"/>
        </w:rPr>
      </w:pPr>
    </w:p>
    <w:p w14:paraId="2625AA3E" w14:textId="77777777" w:rsidR="00B50E02" w:rsidRPr="00007338" w:rsidRDefault="00B50E02" w:rsidP="00F06D12">
      <w:pPr>
        <w:ind w:left="0" w:firstLine="0"/>
        <w:rPr>
          <w:color w:val="000000"/>
          <w:szCs w:val="22"/>
        </w:rPr>
      </w:pPr>
      <w:proofErr w:type="spellStart"/>
      <w:r w:rsidRPr="00007338">
        <w:rPr>
          <w:color w:val="000000"/>
          <w:szCs w:val="22"/>
        </w:rPr>
        <w:t>Izotretinoín</w:t>
      </w:r>
      <w:proofErr w:type="spellEnd"/>
      <w:r w:rsidRPr="00007338">
        <w:rPr>
          <w:color w:val="000000"/>
          <w:szCs w:val="22"/>
        </w:rPr>
        <w:t xml:space="preserve"> sa vo veľkej miere viaže na plazmatické bielkoviny, najmä na albumín (99,9</w:t>
      </w:r>
      <w:r w:rsidR="005E7740" w:rsidRPr="00007338">
        <w:rPr>
          <w:color w:val="000000"/>
          <w:szCs w:val="22"/>
        </w:rPr>
        <w:t> </w:t>
      </w:r>
      <w:r w:rsidRPr="00007338">
        <w:rPr>
          <w:color w:val="000000"/>
          <w:szCs w:val="22"/>
        </w:rPr>
        <w:t xml:space="preserve">%). Distribučný objem </w:t>
      </w:r>
      <w:proofErr w:type="spellStart"/>
      <w:r w:rsidRPr="00007338">
        <w:rPr>
          <w:color w:val="000000"/>
          <w:szCs w:val="22"/>
        </w:rPr>
        <w:t>izotretinoínu</w:t>
      </w:r>
      <w:proofErr w:type="spellEnd"/>
      <w:r w:rsidRPr="00007338">
        <w:rPr>
          <w:color w:val="000000"/>
          <w:szCs w:val="22"/>
        </w:rPr>
        <w:t xml:space="preserve"> u človeka </w:t>
      </w:r>
      <w:r w:rsidR="005E7740" w:rsidRPr="00007338">
        <w:rPr>
          <w:color w:val="000000"/>
          <w:szCs w:val="22"/>
        </w:rPr>
        <w:t>sa ne</w:t>
      </w:r>
      <w:r w:rsidRPr="00007338">
        <w:rPr>
          <w:color w:val="000000"/>
          <w:szCs w:val="22"/>
        </w:rPr>
        <w:t>stanov</w:t>
      </w:r>
      <w:r w:rsidR="005E7740" w:rsidRPr="00007338">
        <w:rPr>
          <w:color w:val="000000"/>
          <w:szCs w:val="22"/>
        </w:rPr>
        <w:t xml:space="preserve">il, pretože </w:t>
      </w:r>
      <w:proofErr w:type="spellStart"/>
      <w:r w:rsidRPr="00007338">
        <w:rPr>
          <w:color w:val="000000"/>
          <w:szCs w:val="22"/>
        </w:rPr>
        <w:t>izotretinoín</w:t>
      </w:r>
      <w:proofErr w:type="spellEnd"/>
      <w:r w:rsidRPr="00007338">
        <w:rPr>
          <w:color w:val="000000"/>
          <w:szCs w:val="22"/>
        </w:rPr>
        <w:t xml:space="preserve"> nie je dostupný vo forme </w:t>
      </w:r>
      <w:r w:rsidRPr="00007338">
        <w:rPr>
          <w:color w:val="000000"/>
          <w:szCs w:val="22"/>
        </w:rPr>
        <w:lastRenderedPageBreak/>
        <w:t xml:space="preserve">intravenózneho prípravku pre humánne použitie. </w:t>
      </w:r>
      <w:r w:rsidR="005E7740" w:rsidRPr="00007338">
        <w:rPr>
          <w:color w:val="000000"/>
          <w:szCs w:val="22"/>
        </w:rPr>
        <w:t>Dostupných je i</w:t>
      </w:r>
      <w:r w:rsidRPr="00007338">
        <w:rPr>
          <w:color w:val="000000"/>
          <w:szCs w:val="22"/>
        </w:rPr>
        <w:t xml:space="preserve">ba málo informácií o distribúcii </w:t>
      </w:r>
      <w:proofErr w:type="spellStart"/>
      <w:r w:rsidRPr="00007338">
        <w:rPr>
          <w:color w:val="000000"/>
          <w:szCs w:val="22"/>
        </w:rPr>
        <w:t>izotretinoínu</w:t>
      </w:r>
      <w:proofErr w:type="spellEnd"/>
      <w:r w:rsidRPr="00007338">
        <w:rPr>
          <w:color w:val="000000"/>
          <w:szCs w:val="22"/>
        </w:rPr>
        <w:t xml:space="preserve"> do tkaniva u ľudí. Koncentrácie </w:t>
      </w:r>
      <w:proofErr w:type="spellStart"/>
      <w:r w:rsidRPr="00007338">
        <w:rPr>
          <w:color w:val="000000"/>
          <w:szCs w:val="22"/>
        </w:rPr>
        <w:t>izotretinoínu</w:t>
      </w:r>
      <w:proofErr w:type="spellEnd"/>
      <w:r w:rsidRPr="00007338">
        <w:rPr>
          <w:color w:val="000000"/>
          <w:szCs w:val="22"/>
        </w:rPr>
        <w:t xml:space="preserve"> v pokožke sú len polovičné v porovnaní s jeho koncentráciami v sére. Plazmatické koncentrácie </w:t>
      </w:r>
      <w:proofErr w:type="spellStart"/>
      <w:r w:rsidRPr="00007338">
        <w:rPr>
          <w:color w:val="000000"/>
          <w:szCs w:val="22"/>
        </w:rPr>
        <w:t>izotretinoínu</w:t>
      </w:r>
      <w:proofErr w:type="spellEnd"/>
      <w:r w:rsidRPr="00007338">
        <w:rPr>
          <w:color w:val="000000"/>
          <w:szCs w:val="22"/>
        </w:rPr>
        <w:t xml:space="preserve"> sú približne 1,7-krát vyššie ako koncentrácie v celej krvi v dôsledku slabej </w:t>
      </w:r>
      <w:proofErr w:type="spellStart"/>
      <w:r w:rsidRPr="00007338">
        <w:rPr>
          <w:color w:val="000000"/>
          <w:szCs w:val="22"/>
        </w:rPr>
        <w:t>penetrácie</w:t>
      </w:r>
      <w:proofErr w:type="spellEnd"/>
      <w:r w:rsidRPr="00007338">
        <w:rPr>
          <w:color w:val="000000"/>
          <w:szCs w:val="22"/>
        </w:rPr>
        <w:t xml:space="preserve"> </w:t>
      </w:r>
      <w:proofErr w:type="spellStart"/>
      <w:r w:rsidRPr="00007338">
        <w:rPr>
          <w:color w:val="000000"/>
          <w:szCs w:val="22"/>
        </w:rPr>
        <w:t>izotretinoínu</w:t>
      </w:r>
      <w:proofErr w:type="spellEnd"/>
      <w:r w:rsidRPr="00007338">
        <w:rPr>
          <w:color w:val="000000"/>
          <w:szCs w:val="22"/>
        </w:rPr>
        <w:t xml:space="preserve"> do červených krviniek.</w:t>
      </w:r>
    </w:p>
    <w:p w14:paraId="0E00C3C0" w14:textId="77777777" w:rsidR="00B50E02" w:rsidRPr="00007338" w:rsidRDefault="00B50E02" w:rsidP="00F06D12">
      <w:pPr>
        <w:ind w:left="0" w:firstLine="0"/>
        <w:rPr>
          <w:color w:val="000000"/>
          <w:szCs w:val="22"/>
        </w:rPr>
      </w:pPr>
    </w:p>
    <w:p w14:paraId="4E624B34" w14:textId="77777777" w:rsidR="00B50E02" w:rsidRDefault="005E7740" w:rsidP="00F06D12">
      <w:pPr>
        <w:ind w:left="0" w:firstLine="0"/>
        <w:rPr>
          <w:szCs w:val="22"/>
          <w:u w:val="single"/>
        </w:rPr>
      </w:pPr>
      <w:proofErr w:type="spellStart"/>
      <w:r w:rsidRPr="00007338">
        <w:rPr>
          <w:szCs w:val="22"/>
          <w:u w:val="single"/>
        </w:rPr>
        <w:t>Biotransformácia</w:t>
      </w:r>
      <w:proofErr w:type="spellEnd"/>
    </w:p>
    <w:p w14:paraId="07A2F383" w14:textId="77777777" w:rsidR="00E612E6" w:rsidRPr="00007338" w:rsidRDefault="00E612E6" w:rsidP="00F06D12">
      <w:pPr>
        <w:ind w:left="0" w:firstLine="0"/>
        <w:rPr>
          <w:szCs w:val="22"/>
          <w:u w:val="single"/>
        </w:rPr>
      </w:pPr>
    </w:p>
    <w:p w14:paraId="2BEBFB69" w14:textId="77777777" w:rsidR="00B50E02" w:rsidRPr="00007338" w:rsidRDefault="00B50E02" w:rsidP="00F06D12">
      <w:pPr>
        <w:ind w:left="0" w:firstLine="0"/>
        <w:rPr>
          <w:color w:val="000000"/>
          <w:szCs w:val="22"/>
        </w:rPr>
      </w:pPr>
      <w:r w:rsidRPr="00007338">
        <w:rPr>
          <w:color w:val="000000"/>
          <w:szCs w:val="22"/>
        </w:rPr>
        <w:t xml:space="preserve">Po perorálnom podaní </w:t>
      </w:r>
      <w:proofErr w:type="spellStart"/>
      <w:r w:rsidRPr="00007338">
        <w:rPr>
          <w:color w:val="000000"/>
          <w:szCs w:val="22"/>
        </w:rPr>
        <w:t>izotretinoínu</w:t>
      </w:r>
      <w:proofErr w:type="spellEnd"/>
      <w:r w:rsidRPr="00007338">
        <w:rPr>
          <w:color w:val="000000"/>
          <w:szCs w:val="22"/>
        </w:rPr>
        <w:t xml:space="preserve"> boli v plazme identif</w:t>
      </w:r>
      <w:r w:rsidR="00DB27BB" w:rsidRPr="00007338">
        <w:rPr>
          <w:color w:val="000000"/>
          <w:szCs w:val="22"/>
        </w:rPr>
        <w:t xml:space="preserve">ikované tri hlavné </w:t>
      </w:r>
      <w:proofErr w:type="spellStart"/>
      <w:r w:rsidR="00DB27BB" w:rsidRPr="00007338">
        <w:rPr>
          <w:color w:val="000000"/>
          <w:szCs w:val="22"/>
        </w:rPr>
        <w:t>metabolity</w:t>
      </w:r>
      <w:proofErr w:type="spellEnd"/>
      <w:r w:rsidR="00DB27BB" w:rsidRPr="00007338">
        <w:rPr>
          <w:color w:val="000000"/>
          <w:szCs w:val="22"/>
        </w:rPr>
        <w:t>: 4</w:t>
      </w:r>
      <w:r w:rsidR="00DB27BB" w:rsidRPr="00007338">
        <w:rPr>
          <w:color w:val="000000"/>
          <w:szCs w:val="22"/>
        </w:rPr>
        <w:noBreakHyphen/>
      </w:r>
      <w:r w:rsidRPr="00007338">
        <w:rPr>
          <w:color w:val="000000"/>
          <w:szCs w:val="22"/>
        </w:rPr>
        <w:t xml:space="preserve">oxoizotretinoín, </w:t>
      </w:r>
      <w:proofErr w:type="spellStart"/>
      <w:r w:rsidRPr="00007338">
        <w:rPr>
          <w:color w:val="000000"/>
          <w:szCs w:val="22"/>
        </w:rPr>
        <w:t>tretinoín</w:t>
      </w:r>
      <w:proofErr w:type="spellEnd"/>
      <w:r w:rsidRPr="00007338">
        <w:rPr>
          <w:color w:val="000000"/>
          <w:szCs w:val="22"/>
        </w:rPr>
        <w:t xml:space="preserve"> (kyselina </w:t>
      </w:r>
      <w:proofErr w:type="spellStart"/>
      <w:r w:rsidRPr="00007338">
        <w:rPr>
          <w:color w:val="000000"/>
          <w:szCs w:val="22"/>
        </w:rPr>
        <w:t>all-trans</w:t>
      </w:r>
      <w:proofErr w:type="spellEnd"/>
      <w:r w:rsidRPr="00007338">
        <w:rPr>
          <w:color w:val="000000"/>
          <w:szCs w:val="22"/>
        </w:rPr>
        <w:t xml:space="preserve"> </w:t>
      </w:r>
      <w:proofErr w:type="spellStart"/>
      <w:r w:rsidRPr="00007338">
        <w:rPr>
          <w:color w:val="000000"/>
          <w:szCs w:val="22"/>
        </w:rPr>
        <w:t>retínová</w:t>
      </w:r>
      <w:proofErr w:type="spellEnd"/>
      <w:r w:rsidRPr="00007338">
        <w:rPr>
          <w:color w:val="000000"/>
          <w:szCs w:val="22"/>
        </w:rPr>
        <w:t>) a 4-oxotretinoín.</w:t>
      </w:r>
      <w:r w:rsidRPr="00007338">
        <w:rPr>
          <w:szCs w:val="22"/>
        </w:rPr>
        <w:t xml:space="preserve"> </w:t>
      </w:r>
      <w:r w:rsidRPr="00007338">
        <w:rPr>
          <w:color w:val="000000"/>
          <w:szCs w:val="22"/>
        </w:rPr>
        <w:t xml:space="preserve">Tieto </w:t>
      </w:r>
      <w:proofErr w:type="spellStart"/>
      <w:r w:rsidRPr="00007338">
        <w:rPr>
          <w:color w:val="000000"/>
          <w:szCs w:val="22"/>
        </w:rPr>
        <w:t>metabolity</w:t>
      </w:r>
      <w:proofErr w:type="spellEnd"/>
      <w:r w:rsidRPr="00007338">
        <w:rPr>
          <w:color w:val="000000"/>
          <w:szCs w:val="22"/>
        </w:rPr>
        <w:t xml:space="preserve"> preukázali biologickú aktivitu v niekoľkých </w:t>
      </w:r>
      <w:r w:rsidRPr="00007338">
        <w:rPr>
          <w:i/>
          <w:iCs/>
          <w:color w:val="000000"/>
          <w:szCs w:val="22"/>
        </w:rPr>
        <w:t xml:space="preserve">in </w:t>
      </w:r>
      <w:proofErr w:type="spellStart"/>
      <w:r w:rsidRPr="00007338">
        <w:rPr>
          <w:i/>
          <w:iCs/>
          <w:color w:val="000000"/>
          <w:szCs w:val="22"/>
        </w:rPr>
        <w:t>vitro</w:t>
      </w:r>
      <w:proofErr w:type="spellEnd"/>
      <w:r w:rsidRPr="00007338">
        <w:rPr>
          <w:color w:val="000000"/>
          <w:szCs w:val="22"/>
        </w:rPr>
        <w:t xml:space="preserve"> testoch. V klinickej štúdii preukázal 4-oxoizotretinoín </w:t>
      </w:r>
      <w:proofErr w:type="spellStart"/>
      <w:r w:rsidRPr="00007338">
        <w:rPr>
          <w:color w:val="000000"/>
          <w:szCs w:val="22"/>
        </w:rPr>
        <w:t>signifikantný</w:t>
      </w:r>
      <w:proofErr w:type="spellEnd"/>
      <w:r w:rsidRPr="00007338">
        <w:rPr>
          <w:color w:val="000000"/>
          <w:szCs w:val="22"/>
        </w:rPr>
        <w:t xml:space="preserve"> podiel v aktivite </w:t>
      </w:r>
      <w:proofErr w:type="spellStart"/>
      <w:r w:rsidRPr="00007338">
        <w:rPr>
          <w:color w:val="000000"/>
          <w:szCs w:val="22"/>
        </w:rPr>
        <w:t>izotretinoínu</w:t>
      </w:r>
      <w:proofErr w:type="spellEnd"/>
      <w:r w:rsidRPr="00007338">
        <w:rPr>
          <w:color w:val="000000"/>
          <w:szCs w:val="22"/>
        </w:rPr>
        <w:t xml:space="preserve"> (redukcia tvorby kožného mazu napriek žiadnemu vplyvu na plazmatické hladiny </w:t>
      </w:r>
      <w:proofErr w:type="spellStart"/>
      <w:r w:rsidRPr="00007338">
        <w:rPr>
          <w:color w:val="000000"/>
          <w:szCs w:val="22"/>
        </w:rPr>
        <w:t>izotretinoínu</w:t>
      </w:r>
      <w:proofErr w:type="spellEnd"/>
      <w:r w:rsidRPr="00007338">
        <w:rPr>
          <w:color w:val="000000"/>
          <w:szCs w:val="22"/>
        </w:rPr>
        <w:t xml:space="preserve"> a </w:t>
      </w:r>
      <w:proofErr w:type="spellStart"/>
      <w:r w:rsidRPr="00007338">
        <w:rPr>
          <w:color w:val="000000"/>
          <w:szCs w:val="22"/>
        </w:rPr>
        <w:t>tretinoínu</w:t>
      </w:r>
      <w:proofErr w:type="spellEnd"/>
      <w:r w:rsidRPr="00007338">
        <w:rPr>
          <w:color w:val="000000"/>
          <w:szCs w:val="22"/>
        </w:rPr>
        <w:t xml:space="preserve">). K ďalším menej významným </w:t>
      </w:r>
      <w:proofErr w:type="spellStart"/>
      <w:r w:rsidRPr="00007338">
        <w:rPr>
          <w:color w:val="000000"/>
          <w:szCs w:val="22"/>
        </w:rPr>
        <w:t>metabolitom</w:t>
      </w:r>
      <w:proofErr w:type="spellEnd"/>
      <w:r w:rsidRPr="00007338">
        <w:rPr>
          <w:color w:val="000000"/>
          <w:szCs w:val="22"/>
        </w:rPr>
        <w:t xml:space="preserve"> patria </w:t>
      </w:r>
      <w:proofErr w:type="spellStart"/>
      <w:r w:rsidRPr="00007338">
        <w:rPr>
          <w:color w:val="000000"/>
          <w:szCs w:val="22"/>
        </w:rPr>
        <w:t>glukuronidové</w:t>
      </w:r>
      <w:proofErr w:type="spellEnd"/>
      <w:r w:rsidRPr="00007338">
        <w:rPr>
          <w:color w:val="000000"/>
          <w:szCs w:val="22"/>
        </w:rPr>
        <w:t xml:space="preserve"> </w:t>
      </w:r>
      <w:proofErr w:type="spellStart"/>
      <w:r w:rsidRPr="00007338">
        <w:rPr>
          <w:color w:val="000000"/>
          <w:szCs w:val="22"/>
        </w:rPr>
        <w:t>konjugáty</w:t>
      </w:r>
      <w:proofErr w:type="spellEnd"/>
      <w:r w:rsidRPr="00007338">
        <w:rPr>
          <w:color w:val="000000"/>
          <w:szCs w:val="22"/>
        </w:rPr>
        <w:t xml:space="preserve">. Hlavným </w:t>
      </w:r>
      <w:proofErr w:type="spellStart"/>
      <w:r w:rsidRPr="00007338">
        <w:rPr>
          <w:color w:val="000000"/>
          <w:szCs w:val="22"/>
        </w:rPr>
        <w:t>metabolitom</w:t>
      </w:r>
      <w:proofErr w:type="spellEnd"/>
      <w:r w:rsidRPr="00007338">
        <w:rPr>
          <w:color w:val="000000"/>
          <w:szCs w:val="22"/>
        </w:rPr>
        <w:t xml:space="preserve"> je 4-oxoizotretinoín, ktorý má v rovnovážnom stave plazmatické koncentrácie 2,5-krát vyššie ako materská zlúčenina.</w:t>
      </w:r>
    </w:p>
    <w:p w14:paraId="1718A5BE" w14:textId="77777777" w:rsidR="00B50E02" w:rsidRPr="00007338" w:rsidRDefault="00B50E02" w:rsidP="00F06D12">
      <w:pPr>
        <w:ind w:left="0" w:firstLine="0"/>
        <w:rPr>
          <w:color w:val="000000"/>
          <w:szCs w:val="22"/>
        </w:rPr>
      </w:pPr>
      <w:proofErr w:type="spellStart"/>
      <w:r w:rsidRPr="00007338">
        <w:rPr>
          <w:color w:val="000000"/>
          <w:szCs w:val="22"/>
        </w:rPr>
        <w:t>Izotretinoín</w:t>
      </w:r>
      <w:proofErr w:type="spellEnd"/>
      <w:r w:rsidRPr="00007338">
        <w:rPr>
          <w:color w:val="000000"/>
          <w:szCs w:val="22"/>
        </w:rPr>
        <w:t xml:space="preserve"> a </w:t>
      </w:r>
      <w:proofErr w:type="spellStart"/>
      <w:r w:rsidRPr="00007338">
        <w:rPr>
          <w:color w:val="000000"/>
          <w:szCs w:val="22"/>
        </w:rPr>
        <w:t>tretinoín</w:t>
      </w:r>
      <w:proofErr w:type="spellEnd"/>
      <w:r w:rsidRPr="00007338">
        <w:rPr>
          <w:color w:val="000000"/>
          <w:szCs w:val="22"/>
        </w:rPr>
        <w:t xml:space="preserve"> (kyselina </w:t>
      </w:r>
      <w:proofErr w:type="spellStart"/>
      <w:r w:rsidRPr="00007338">
        <w:rPr>
          <w:color w:val="000000"/>
          <w:szCs w:val="22"/>
        </w:rPr>
        <w:t>all-trans</w:t>
      </w:r>
      <w:proofErr w:type="spellEnd"/>
      <w:r w:rsidRPr="00007338">
        <w:rPr>
          <w:color w:val="000000"/>
          <w:szCs w:val="22"/>
        </w:rPr>
        <w:t xml:space="preserve"> </w:t>
      </w:r>
      <w:proofErr w:type="spellStart"/>
      <w:r w:rsidRPr="00007338">
        <w:rPr>
          <w:color w:val="000000"/>
          <w:szCs w:val="22"/>
        </w:rPr>
        <w:t>retínová</w:t>
      </w:r>
      <w:proofErr w:type="spellEnd"/>
      <w:r w:rsidRPr="00007338">
        <w:rPr>
          <w:color w:val="000000"/>
          <w:szCs w:val="22"/>
        </w:rPr>
        <w:t xml:space="preserve">) sú reverzibilne metabolizované (navzájom premenené), a preto je metabolizmus </w:t>
      </w:r>
      <w:proofErr w:type="spellStart"/>
      <w:r w:rsidRPr="00007338">
        <w:rPr>
          <w:color w:val="000000"/>
          <w:szCs w:val="22"/>
        </w:rPr>
        <w:t>tretinoínu</w:t>
      </w:r>
      <w:proofErr w:type="spellEnd"/>
      <w:r w:rsidRPr="00007338">
        <w:rPr>
          <w:color w:val="000000"/>
          <w:szCs w:val="22"/>
        </w:rPr>
        <w:t xml:space="preserve"> prepojený s metabolizmom </w:t>
      </w:r>
      <w:proofErr w:type="spellStart"/>
      <w:r w:rsidRPr="00007338">
        <w:rPr>
          <w:color w:val="000000"/>
          <w:szCs w:val="22"/>
        </w:rPr>
        <w:t>izotretinoínu</w:t>
      </w:r>
      <w:proofErr w:type="spellEnd"/>
      <w:r w:rsidRPr="00007338">
        <w:rPr>
          <w:color w:val="000000"/>
          <w:szCs w:val="22"/>
        </w:rPr>
        <w:t xml:space="preserve">. Odhaduje sa, že 20-30 % dávky </w:t>
      </w:r>
      <w:proofErr w:type="spellStart"/>
      <w:r w:rsidRPr="00007338">
        <w:rPr>
          <w:color w:val="000000"/>
          <w:szCs w:val="22"/>
        </w:rPr>
        <w:t>izotretinoínu</w:t>
      </w:r>
      <w:proofErr w:type="spellEnd"/>
      <w:r w:rsidRPr="00007338">
        <w:rPr>
          <w:color w:val="000000"/>
          <w:szCs w:val="22"/>
        </w:rPr>
        <w:t xml:space="preserve"> sa metabolizuje </w:t>
      </w:r>
      <w:proofErr w:type="spellStart"/>
      <w:r w:rsidRPr="00007338">
        <w:rPr>
          <w:color w:val="000000"/>
          <w:szCs w:val="22"/>
        </w:rPr>
        <w:t>izomerizáciou</w:t>
      </w:r>
      <w:proofErr w:type="spellEnd"/>
      <w:r w:rsidRPr="00007338">
        <w:rPr>
          <w:color w:val="000000"/>
          <w:szCs w:val="22"/>
        </w:rPr>
        <w:t>.</w:t>
      </w:r>
    </w:p>
    <w:p w14:paraId="279B1F26" w14:textId="77777777" w:rsidR="00B50E02" w:rsidRPr="00007338" w:rsidRDefault="00B50E02" w:rsidP="00F06D12">
      <w:pPr>
        <w:ind w:left="0" w:firstLine="0"/>
        <w:rPr>
          <w:color w:val="000000"/>
          <w:szCs w:val="22"/>
        </w:rPr>
      </w:pPr>
      <w:proofErr w:type="spellStart"/>
      <w:r w:rsidRPr="00007338">
        <w:rPr>
          <w:color w:val="000000"/>
          <w:szCs w:val="22"/>
        </w:rPr>
        <w:t>Enterohepatálna</w:t>
      </w:r>
      <w:proofErr w:type="spellEnd"/>
      <w:r w:rsidRPr="00007338">
        <w:rPr>
          <w:color w:val="000000"/>
          <w:szCs w:val="22"/>
        </w:rPr>
        <w:t xml:space="preserve"> cirkulácia môže hrať významnú úlohu vo </w:t>
      </w:r>
      <w:proofErr w:type="spellStart"/>
      <w:r w:rsidRPr="00007338">
        <w:rPr>
          <w:color w:val="000000"/>
          <w:szCs w:val="22"/>
        </w:rPr>
        <w:t>farmakokinetike</w:t>
      </w:r>
      <w:proofErr w:type="spellEnd"/>
      <w:r w:rsidRPr="00007338">
        <w:rPr>
          <w:color w:val="000000"/>
          <w:szCs w:val="22"/>
        </w:rPr>
        <w:t xml:space="preserve"> </w:t>
      </w:r>
      <w:proofErr w:type="spellStart"/>
      <w:r w:rsidRPr="00007338">
        <w:rPr>
          <w:color w:val="000000"/>
          <w:szCs w:val="22"/>
        </w:rPr>
        <w:t>izotretinoínu</w:t>
      </w:r>
      <w:proofErr w:type="spellEnd"/>
      <w:r w:rsidRPr="00007338">
        <w:rPr>
          <w:color w:val="000000"/>
          <w:szCs w:val="22"/>
        </w:rPr>
        <w:t xml:space="preserve"> u človeka. Štúdie metabolizmu </w:t>
      </w:r>
      <w:r w:rsidRPr="00007338">
        <w:rPr>
          <w:i/>
          <w:iCs/>
          <w:color w:val="000000"/>
          <w:szCs w:val="22"/>
        </w:rPr>
        <w:t xml:space="preserve">in </w:t>
      </w:r>
      <w:proofErr w:type="spellStart"/>
      <w:r w:rsidRPr="00007338">
        <w:rPr>
          <w:i/>
          <w:iCs/>
          <w:color w:val="000000"/>
          <w:szCs w:val="22"/>
        </w:rPr>
        <w:t>vitro</w:t>
      </w:r>
      <w:proofErr w:type="spellEnd"/>
      <w:r w:rsidRPr="00007338">
        <w:rPr>
          <w:iCs/>
          <w:color w:val="000000"/>
          <w:szCs w:val="22"/>
        </w:rPr>
        <w:t xml:space="preserve"> </w:t>
      </w:r>
      <w:r w:rsidRPr="00007338">
        <w:rPr>
          <w:color w:val="000000"/>
          <w:szCs w:val="22"/>
        </w:rPr>
        <w:t xml:space="preserve">preukázali, že niektoré CYP enzýmy sú zapojené do metabolizmu </w:t>
      </w:r>
      <w:proofErr w:type="spellStart"/>
      <w:r w:rsidRPr="00007338">
        <w:rPr>
          <w:color w:val="000000"/>
          <w:szCs w:val="22"/>
        </w:rPr>
        <w:t>izotretinoínu</w:t>
      </w:r>
      <w:proofErr w:type="spellEnd"/>
      <w:r w:rsidRPr="00007338">
        <w:rPr>
          <w:color w:val="000000"/>
          <w:szCs w:val="22"/>
        </w:rPr>
        <w:t xml:space="preserve"> na 4-oxoizotretinoín a </w:t>
      </w:r>
      <w:proofErr w:type="spellStart"/>
      <w:r w:rsidRPr="00007338">
        <w:rPr>
          <w:color w:val="000000"/>
          <w:szCs w:val="22"/>
        </w:rPr>
        <w:t>tretinoín</w:t>
      </w:r>
      <w:proofErr w:type="spellEnd"/>
      <w:r w:rsidRPr="00007338">
        <w:rPr>
          <w:color w:val="000000"/>
          <w:szCs w:val="22"/>
        </w:rPr>
        <w:t xml:space="preserve">. Zdá sa, že ani jedna </w:t>
      </w:r>
      <w:proofErr w:type="spellStart"/>
      <w:r w:rsidRPr="00007338">
        <w:rPr>
          <w:color w:val="000000"/>
          <w:szCs w:val="22"/>
        </w:rPr>
        <w:t>izoforma</w:t>
      </w:r>
      <w:proofErr w:type="spellEnd"/>
      <w:r w:rsidRPr="00007338">
        <w:rPr>
          <w:color w:val="000000"/>
          <w:szCs w:val="22"/>
        </w:rPr>
        <w:t xml:space="preserve"> nemá prevládajúcu funkciu. </w:t>
      </w:r>
      <w:proofErr w:type="spellStart"/>
      <w:r w:rsidRPr="00007338">
        <w:rPr>
          <w:color w:val="000000"/>
          <w:szCs w:val="22"/>
        </w:rPr>
        <w:t>Izotretinoín</w:t>
      </w:r>
      <w:proofErr w:type="spellEnd"/>
      <w:r w:rsidRPr="00007338">
        <w:rPr>
          <w:color w:val="000000"/>
          <w:szCs w:val="22"/>
        </w:rPr>
        <w:t xml:space="preserve"> a jeho </w:t>
      </w:r>
      <w:proofErr w:type="spellStart"/>
      <w:r w:rsidRPr="00007338">
        <w:rPr>
          <w:color w:val="000000"/>
          <w:szCs w:val="22"/>
        </w:rPr>
        <w:t>metabolity</w:t>
      </w:r>
      <w:proofErr w:type="spellEnd"/>
      <w:r w:rsidRPr="00007338">
        <w:rPr>
          <w:color w:val="000000"/>
          <w:szCs w:val="22"/>
        </w:rPr>
        <w:t xml:space="preserve"> neovplyvňujú významne aktivitu CYP.</w:t>
      </w:r>
    </w:p>
    <w:p w14:paraId="1F79A2CA" w14:textId="77777777" w:rsidR="00011CD7" w:rsidRPr="00007338" w:rsidRDefault="00011CD7" w:rsidP="00DB27BB">
      <w:pPr>
        <w:keepNext/>
        <w:keepLines/>
        <w:ind w:left="0" w:firstLine="0"/>
        <w:rPr>
          <w:szCs w:val="22"/>
          <w:u w:val="single"/>
        </w:rPr>
      </w:pPr>
    </w:p>
    <w:p w14:paraId="6FF34FF7" w14:textId="77777777" w:rsidR="00B50E02" w:rsidRDefault="00B50E02" w:rsidP="00DB27BB">
      <w:pPr>
        <w:keepNext/>
        <w:keepLines/>
        <w:ind w:left="0" w:firstLine="0"/>
        <w:rPr>
          <w:szCs w:val="22"/>
          <w:u w:val="single"/>
        </w:rPr>
      </w:pPr>
      <w:r w:rsidRPr="00007338">
        <w:rPr>
          <w:szCs w:val="22"/>
          <w:u w:val="single"/>
        </w:rPr>
        <w:t>Eliminácia</w:t>
      </w:r>
    </w:p>
    <w:p w14:paraId="11649D1E" w14:textId="77777777" w:rsidR="00E612E6" w:rsidRPr="00007338" w:rsidRDefault="00E612E6" w:rsidP="00DB27BB">
      <w:pPr>
        <w:keepNext/>
        <w:keepLines/>
        <w:ind w:left="0" w:firstLine="0"/>
        <w:rPr>
          <w:szCs w:val="22"/>
          <w:u w:val="single"/>
        </w:rPr>
      </w:pPr>
    </w:p>
    <w:p w14:paraId="644FB38F" w14:textId="77777777" w:rsidR="00B50E02" w:rsidRPr="00007338" w:rsidRDefault="00B50E02" w:rsidP="00DB27BB">
      <w:pPr>
        <w:keepNext/>
        <w:keepLines/>
        <w:ind w:left="0" w:firstLine="0"/>
        <w:rPr>
          <w:color w:val="000000"/>
          <w:szCs w:val="22"/>
        </w:rPr>
      </w:pPr>
      <w:r w:rsidRPr="00007338">
        <w:rPr>
          <w:color w:val="000000"/>
          <w:szCs w:val="22"/>
        </w:rPr>
        <w:t xml:space="preserve">Po perorálnom podaní rádiologicky označeného </w:t>
      </w:r>
      <w:proofErr w:type="spellStart"/>
      <w:r w:rsidRPr="00007338">
        <w:rPr>
          <w:color w:val="000000"/>
          <w:szCs w:val="22"/>
        </w:rPr>
        <w:t>izotretinoínu</w:t>
      </w:r>
      <w:proofErr w:type="spellEnd"/>
      <w:r w:rsidRPr="00007338">
        <w:rPr>
          <w:color w:val="000000"/>
          <w:szCs w:val="22"/>
        </w:rPr>
        <w:t xml:space="preserve"> sa približne rovnaké frakcie dávky získali v moči a stolici. Po perorálnom podaní </w:t>
      </w:r>
      <w:proofErr w:type="spellStart"/>
      <w:r w:rsidRPr="00007338">
        <w:rPr>
          <w:color w:val="000000"/>
          <w:szCs w:val="22"/>
        </w:rPr>
        <w:t>izotretinoínu</w:t>
      </w:r>
      <w:proofErr w:type="spellEnd"/>
      <w:r w:rsidRPr="00007338">
        <w:rPr>
          <w:color w:val="000000"/>
          <w:szCs w:val="22"/>
        </w:rPr>
        <w:t xml:space="preserve"> terminálny polčas eliminácie nezmeneného lieku u pacientov s akné má priemernú hodnotu 19 hodín. Terminálny polčas 4</w:t>
      </w:r>
      <w:r w:rsidR="005E7740" w:rsidRPr="00007338">
        <w:rPr>
          <w:color w:val="000000"/>
          <w:szCs w:val="22"/>
        </w:rPr>
        <w:noBreakHyphen/>
        <w:t>o</w:t>
      </w:r>
      <w:r w:rsidRPr="00007338">
        <w:rPr>
          <w:color w:val="000000"/>
          <w:szCs w:val="22"/>
        </w:rPr>
        <w:t>xoizotretinoínu je dlhší, s priemernou hodnotou 29 hodín.</w:t>
      </w:r>
    </w:p>
    <w:p w14:paraId="60A86677" w14:textId="77777777" w:rsidR="00B50E02" w:rsidRPr="00007338" w:rsidRDefault="00B50E02" w:rsidP="00F06D12">
      <w:pPr>
        <w:ind w:left="0" w:firstLine="0"/>
        <w:rPr>
          <w:color w:val="000000"/>
          <w:szCs w:val="22"/>
        </w:rPr>
      </w:pPr>
      <w:proofErr w:type="spellStart"/>
      <w:r w:rsidRPr="00007338">
        <w:rPr>
          <w:color w:val="000000"/>
          <w:szCs w:val="22"/>
        </w:rPr>
        <w:t>Izotretinoín</w:t>
      </w:r>
      <w:proofErr w:type="spellEnd"/>
      <w:r w:rsidRPr="00007338">
        <w:rPr>
          <w:color w:val="000000"/>
          <w:szCs w:val="22"/>
        </w:rPr>
        <w:t xml:space="preserve"> je fyziologický </w:t>
      </w:r>
      <w:proofErr w:type="spellStart"/>
      <w:r w:rsidRPr="00007338">
        <w:rPr>
          <w:color w:val="000000"/>
          <w:szCs w:val="22"/>
        </w:rPr>
        <w:t>retinoid</w:t>
      </w:r>
      <w:proofErr w:type="spellEnd"/>
      <w:r w:rsidRPr="00007338">
        <w:rPr>
          <w:color w:val="000000"/>
          <w:szCs w:val="22"/>
        </w:rPr>
        <w:t xml:space="preserve"> a koncentrácie endogénneho </w:t>
      </w:r>
      <w:proofErr w:type="spellStart"/>
      <w:r w:rsidRPr="00007338">
        <w:rPr>
          <w:color w:val="000000"/>
          <w:szCs w:val="22"/>
        </w:rPr>
        <w:t>retinoidu</w:t>
      </w:r>
      <w:proofErr w:type="spellEnd"/>
      <w:r w:rsidRPr="00007338">
        <w:rPr>
          <w:color w:val="000000"/>
          <w:szCs w:val="22"/>
        </w:rPr>
        <w:t xml:space="preserve"> sa dosiahnu približne do dvoch týždňov po ukončení </w:t>
      </w:r>
      <w:proofErr w:type="spellStart"/>
      <w:r w:rsidRPr="00007338">
        <w:rPr>
          <w:color w:val="000000"/>
          <w:szCs w:val="22"/>
        </w:rPr>
        <w:t>izotretinoínovej</w:t>
      </w:r>
      <w:proofErr w:type="spellEnd"/>
      <w:r w:rsidRPr="00007338">
        <w:rPr>
          <w:color w:val="000000"/>
          <w:szCs w:val="22"/>
        </w:rPr>
        <w:t xml:space="preserve"> liečby.</w:t>
      </w:r>
    </w:p>
    <w:p w14:paraId="376FC430" w14:textId="77777777" w:rsidR="00DB27BB" w:rsidRPr="00007338" w:rsidRDefault="00DB27BB" w:rsidP="00F06D12">
      <w:pPr>
        <w:ind w:left="0" w:firstLine="0"/>
        <w:rPr>
          <w:color w:val="000000"/>
          <w:szCs w:val="22"/>
        </w:rPr>
      </w:pPr>
    </w:p>
    <w:p w14:paraId="55C640ED" w14:textId="77777777" w:rsidR="00B50E02" w:rsidRDefault="00B50E02" w:rsidP="00F06D12">
      <w:pPr>
        <w:ind w:left="0" w:firstLine="0"/>
        <w:rPr>
          <w:color w:val="000000"/>
          <w:szCs w:val="22"/>
          <w:u w:val="single"/>
        </w:rPr>
      </w:pPr>
      <w:proofErr w:type="spellStart"/>
      <w:r w:rsidRPr="00007338">
        <w:rPr>
          <w:color w:val="000000"/>
          <w:szCs w:val="22"/>
          <w:u w:val="single"/>
        </w:rPr>
        <w:t>Farmakokinetika</w:t>
      </w:r>
      <w:proofErr w:type="spellEnd"/>
      <w:r w:rsidRPr="00007338">
        <w:rPr>
          <w:color w:val="000000"/>
          <w:szCs w:val="22"/>
          <w:u w:val="single"/>
        </w:rPr>
        <w:t xml:space="preserve"> u</w:t>
      </w:r>
      <w:r w:rsidR="005E7740" w:rsidRPr="00007338">
        <w:rPr>
          <w:color w:val="000000"/>
          <w:szCs w:val="22"/>
          <w:u w:val="single"/>
        </w:rPr>
        <w:t xml:space="preserve"> osobitných </w:t>
      </w:r>
      <w:r w:rsidRPr="00007338">
        <w:rPr>
          <w:color w:val="000000"/>
          <w:szCs w:val="22"/>
          <w:u w:val="single"/>
        </w:rPr>
        <w:t>skupín pacientov</w:t>
      </w:r>
    </w:p>
    <w:p w14:paraId="5BEC4809" w14:textId="77777777" w:rsidR="00E612E6" w:rsidRPr="00007338" w:rsidRDefault="00E612E6" w:rsidP="00F06D12">
      <w:pPr>
        <w:ind w:left="0" w:firstLine="0"/>
        <w:rPr>
          <w:color w:val="000000"/>
          <w:szCs w:val="22"/>
          <w:u w:val="single"/>
        </w:rPr>
      </w:pPr>
    </w:p>
    <w:p w14:paraId="31B5959F" w14:textId="403F559D" w:rsidR="00B50E02" w:rsidRPr="00007338" w:rsidRDefault="00B50E02" w:rsidP="00F06D12">
      <w:pPr>
        <w:ind w:left="0" w:firstLine="0"/>
        <w:rPr>
          <w:color w:val="000000"/>
          <w:szCs w:val="22"/>
        </w:rPr>
      </w:pPr>
      <w:r w:rsidRPr="00007338">
        <w:rPr>
          <w:color w:val="000000"/>
          <w:szCs w:val="22"/>
        </w:rPr>
        <w:t xml:space="preserve">Keďže </w:t>
      </w:r>
      <w:proofErr w:type="spellStart"/>
      <w:r w:rsidRPr="00007338">
        <w:rPr>
          <w:color w:val="000000"/>
          <w:szCs w:val="22"/>
        </w:rPr>
        <w:t>izotretinoín</w:t>
      </w:r>
      <w:proofErr w:type="spellEnd"/>
      <w:r w:rsidRPr="00007338">
        <w:rPr>
          <w:color w:val="000000"/>
          <w:szCs w:val="22"/>
        </w:rPr>
        <w:t xml:space="preserve"> je kontraindikovaný u pacientov s </w:t>
      </w:r>
      <w:r w:rsidR="0055605A" w:rsidRPr="00007338">
        <w:rPr>
          <w:color w:val="000000"/>
          <w:szCs w:val="22"/>
        </w:rPr>
        <w:t>poruchou</w:t>
      </w:r>
      <w:r w:rsidRPr="00007338">
        <w:rPr>
          <w:color w:val="000000"/>
          <w:szCs w:val="22"/>
        </w:rPr>
        <w:t xml:space="preserve"> funkci</w:t>
      </w:r>
      <w:r w:rsidR="0055605A" w:rsidRPr="00007338">
        <w:rPr>
          <w:color w:val="000000"/>
          <w:szCs w:val="22"/>
        </w:rPr>
        <w:t>e</w:t>
      </w:r>
      <w:r w:rsidRPr="00007338">
        <w:rPr>
          <w:color w:val="000000"/>
          <w:szCs w:val="22"/>
        </w:rPr>
        <w:t xml:space="preserve"> pečene, u tejto skupiny pacientov sú dostupné len obmedzené údaje o kinetike </w:t>
      </w:r>
      <w:proofErr w:type="spellStart"/>
      <w:r w:rsidRPr="00007338">
        <w:rPr>
          <w:color w:val="000000"/>
          <w:szCs w:val="22"/>
        </w:rPr>
        <w:t>izotretinoínu</w:t>
      </w:r>
      <w:proofErr w:type="spellEnd"/>
      <w:r w:rsidRPr="00007338">
        <w:rPr>
          <w:color w:val="000000"/>
          <w:szCs w:val="22"/>
        </w:rPr>
        <w:t xml:space="preserve">. Zlyhanie obličiek významne neznižuje plazmatický </w:t>
      </w:r>
      <w:proofErr w:type="spellStart"/>
      <w:r w:rsidRPr="00007338">
        <w:rPr>
          <w:color w:val="000000"/>
          <w:szCs w:val="22"/>
        </w:rPr>
        <w:t>klírens</w:t>
      </w:r>
      <w:proofErr w:type="spellEnd"/>
      <w:r w:rsidRPr="00007338">
        <w:rPr>
          <w:color w:val="000000"/>
          <w:szCs w:val="22"/>
        </w:rPr>
        <w:t xml:space="preserve"> </w:t>
      </w:r>
      <w:proofErr w:type="spellStart"/>
      <w:r w:rsidRPr="00007338">
        <w:rPr>
          <w:color w:val="000000"/>
          <w:szCs w:val="22"/>
        </w:rPr>
        <w:t>izotretinoínu</w:t>
      </w:r>
      <w:proofErr w:type="spellEnd"/>
      <w:r w:rsidRPr="00007338">
        <w:rPr>
          <w:color w:val="000000"/>
          <w:szCs w:val="22"/>
        </w:rPr>
        <w:t xml:space="preserve"> alebo 4-oxoizotretinoínu.</w:t>
      </w:r>
    </w:p>
    <w:p w14:paraId="288FD473" w14:textId="704EF33E" w:rsidR="00D50A9F" w:rsidRPr="00007338" w:rsidRDefault="00D50A9F">
      <w:pPr>
        <w:ind w:left="0" w:firstLine="0"/>
        <w:rPr>
          <w:b/>
          <w:szCs w:val="22"/>
        </w:rPr>
      </w:pPr>
    </w:p>
    <w:p w14:paraId="30D60AC8" w14:textId="77777777" w:rsidR="00780926" w:rsidRPr="00007338" w:rsidRDefault="00780926" w:rsidP="000C3CE1">
      <w:pPr>
        <w:ind w:left="0" w:firstLine="0"/>
        <w:rPr>
          <w:szCs w:val="22"/>
        </w:rPr>
      </w:pPr>
      <w:r w:rsidRPr="00007338">
        <w:rPr>
          <w:b/>
          <w:szCs w:val="22"/>
        </w:rPr>
        <w:t>5.3</w:t>
      </w:r>
      <w:r w:rsidRPr="00007338">
        <w:rPr>
          <w:b/>
          <w:szCs w:val="22"/>
        </w:rPr>
        <w:tab/>
        <w:t>Predklinické údaje o bezpečnosti</w:t>
      </w:r>
    </w:p>
    <w:p w14:paraId="1E686DAE" w14:textId="77777777" w:rsidR="00780926" w:rsidRPr="00007338" w:rsidRDefault="00780926" w:rsidP="000C3CE1">
      <w:pPr>
        <w:ind w:left="0" w:firstLine="0"/>
        <w:rPr>
          <w:szCs w:val="22"/>
        </w:rPr>
      </w:pPr>
    </w:p>
    <w:p w14:paraId="27446994" w14:textId="77777777" w:rsidR="005E7740" w:rsidRDefault="005E7740" w:rsidP="005E7740">
      <w:pPr>
        <w:ind w:left="0" w:firstLine="0"/>
        <w:rPr>
          <w:szCs w:val="22"/>
          <w:u w:val="single"/>
        </w:rPr>
      </w:pPr>
      <w:r w:rsidRPr="00527CCB">
        <w:rPr>
          <w:szCs w:val="22"/>
          <w:u w:val="single"/>
        </w:rPr>
        <w:t>Akútna toxicita</w:t>
      </w:r>
    </w:p>
    <w:p w14:paraId="12946DB2" w14:textId="77777777" w:rsidR="00E612E6" w:rsidRPr="00527CCB" w:rsidRDefault="00E612E6" w:rsidP="005E7740">
      <w:pPr>
        <w:ind w:left="0" w:firstLine="0"/>
        <w:rPr>
          <w:szCs w:val="22"/>
          <w:u w:val="single"/>
        </w:rPr>
      </w:pPr>
    </w:p>
    <w:p w14:paraId="0693238B" w14:textId="77777777" w:rsidR="005E7740" w:rsidRPr="00007338" w:rsidRDefault="005E7740" w:rsidP="005E7740">
      <w:pPr>
        <w:ind w:left="0" w:firstLine="0"/>
        <w:rPr>
          <w:color w:val="000000"/>
          <w:szCs w:val="22"/>
        </w:rPr>
      </w:pPr>
      <w:r w:rsidRPr="00007338">
        <w:rPr>
          <w:color w:val="000000"/>
          <w:szCs w:val="22"/>
        </w:rPr>
        <w:t xml:space="preserve">Akútna perorálna toxicita </w:t>
      </w:r>
      <w:proofErr w:type="spellStart"/>
      <w:r w:rsidRPr="00007338">
        <w:rPr>
          <w:color w:val="000000"/>
          <w:szCs w:val="22"/>
        </w:rPr>
        <w:t>izotretinoínu</w:t>
      </w:r>
      <w:proofErr w:type="spellEnd"/>
      <w:r w:rsidRPr="00007338">
        <w:rPr>
          <w:color w:val="000000"/>
          <w:szCs w:val="22"/>
        </w:rPr>
        <w:t xml:space="preserve"> sa stanovila u rôznych živočíšnych druhov. LD50 je približne 2 000 mg/kg u králikov, približne 3 000 mg/kg u myší a vyše 4 000 mg/kg u potkanov.</w:t>
      </w:r>
    </w:p>
    <w:p w14:paraId="55C737A1" w14:textId="77777777" w:rsidR="00D50A9F" w:rsidRPr="00007338" w:rsidRDefault="00D50A9F" w:rsidP="005E7740">
      <w:pPr>
        <w:ind w:left="0" w:firstLine="0"/>
        <w:rPr>
          <w:b/>
          <w:szCs w:val="22"/>
        </w:rPr>
      </w:pPr>
    </w:p>
    <w:p w14:paraId="6346569A" w14:textId="77777777" w:rsidR="009A1F9B" w:rsidRDefault="009A1F9B">
      <w:pPr>
        <w:ind w:left="0" w:firstLine="0"/>
        <w:rPr>
          <w:b/>
          <w:szCs w:val="22"/>
        </w:rPr>
      </w:pPr>
      <w:r>
        <w:rPr>
          <w:b/>
          <w:szCs w:val="22"/>
        </w:rPr>
        <w:br w:type="page"/>
      </w:r>
    </w:p>
    <w:p w14:paraId="56ADF4CD" w14:textId="37CA3454" w:rsidR="005E7740" w:rsidRDefault="005E7740" w:rsidP="005E7740">
      <w:pPr>
        <w:ind w:left="0" w:firstLine="0"/>
        <w:rPr>
          <w:szCs w:val="22"/>
          <w:u w:val="single"/>
        </w:rPr>
      </w:pPr>
      <w:r w:rsidRPr="00527CCB">
        <w:rPr>
          <w:szCs w:val="22"/>
          <w:u w:val="single"/>
        </w:rPr>
        <w:lastRenderedPageBreak/>
        <w:t>Chronická toxicita</w:t>
      </w:r>
    </w:p>
    <w:p w14:paraId="6340F2C5" w14:textId="77777777" w:rsidR="00E612E6" w:rsidRPr="00527CCB" w:rsidRDefault="00E612E6" w:rsidP="005E7740">
      <w:pPr>
        <w:ind w:left="0" w:firstLine="0"/>
        <w:rPr>
          <w:szCs w:val="22"/>
          <w:u w:val="single"/>
        </w:rPr>
      </w:pPr>
    </w:p>
    <w:p w14:paraId="6A954A17" w14:textId="77777777" w:rsidR="005E7740" w:rsidRPr="00007338" w:rsidRDefault="005E7740" w:rsidP="005E7740">
      <w:pPr>
        <w:ind w:left="0" w:firstLine="0"/>
        <w:rPr>
          <w:color w:val="000000"/>
          <w:szCs w:val="22"/>
        </w:rPr>
      </w:pPr>
      <w:r w:rsidRPr="00007338">
        <w:rPr>
          <w:color w:val="000000"/>
          <w:szCs w:val="22"/>
        </w:rPr>
        <w:t xml:space="preserve">Dlhodobá štúdia na potkanoch, trvajúca vyše dva roky (dávkovanie </w:t>
      </w:r>
      <w:proofErr w:type="spellStart"/>
      <w:r w:rsidRPr="00007338">
        <w:rPr>
          <w:color w:val="000000"/>
          <w:szCs w:val="22"/>
        </w:rPr>
        <w:t>izotretinoínu</w:t>
      </w:r>
      <w:proofErr w:type="spellEnd"/>
      <w:r w:rsidRPr="00007338">
        <w:rPr>
          <w:color w:val="000000"/>
          <w:szCs w:val="22"/>
        </w:rPr>
        <w:t xml:space="preserve"> 2,8 a 32 mg/kg/deň), preukázala čiastočnú stratu ochlpenia a zvýšené hladiny plazmatických </w:t>
      </w:r>
      <w:proofErr w:type="spellStart"/>
      <w:r w:rsidRPr="00007338">
        <w:rPr>
          <w:color w:val="000000"/>
          <w:szCs w:val="22"/>
        </w:rPr>
        <w:t>triglyceridov</w:t>
      </w:r>
      <w:proofErr w:type="spellEnd"/>
      <w:r w:rsidRPr="00007338">
        <w:rPr>
          <w:color w:val="000000"/>
          <w:szCs w:val="22"/>
        </w:rPr>
        <w:t xml:space="preserve"> v skupinách s vyšším dávkovaním. Spektrum vedľajších účinkov </w:t>
      </w:r>
      <w:proofErr w:type="spellStart"/>
      <w:r w:rsidRPr="00007338">
        <w:rPr>
          <w:color w:val="000000"/>
          <w:szCs w:val="22"/>
        </w:rPr>
        <w:t>izotretinoínu</w:t>
      </w:r>
      <w:proofErr w:type="spellEnd"/>
      <w:r w:rsidRPr="00007338">
        <w:rPr>
          <w:color w:val="000000"/>
          <w:szCs w:val="22"/>
        </w:rPr>
        <w:t xml:space="preserve"> na hlodavce sa veľmi podobá vedľajším účinkom vitamínu A, nezahŕňa však masívnu kalcifikáciu tkanív a orgánov pozorovanú pri účinku vitamínu A na potkany. Zmeny pečeňových buniek pozorované pri vitamíne A sa nevyskytli pri podávaní </w:t>
      </w:r>
      <w:proofErr w:type="spellStart"/>
      <w:r w:rsidRPr="00007338">
        <w:rPr>
          <w:color w:val="000000"/>
          <w:szCs w:val="22"/>
        </w:rPr>
        <w:t>izotretinoínu</w:t>
      </w:r>
      <w:proofErr w:type="spellEnd"/>
      <w:r w:rsidRPr="00007338">
        <w:rPr>
          <w:color w:val="000000"/>
          <w:szCs w:val="22"/>
        </w:rPr>
        <w:t>.</w:t>
      </w:r>
    </w:p>
    <w:p w14:paraId="7C484A97" w14:textId="77777777" w:rsidR="005E7740" w:rsidRPr="00007338" w:rsidRDefault="005E7740" w:rsidP="005E7740">
      <w:pPr>
        <w:ind w:left="0" w:firstLine="0"/>
        <w:rPr>
          <w:color w:val="000000"/>
          <w:szCs w:val="22"/>
        </w:rPr>
      </w:pPr>
    </w:p>
    <w:p w14:paraId="7C6274D1" w14:textId="7B53E93A" w:rsidR="005E7740" w:rsidRPr="00007338" w:rsidRDefault="005E7740" w:rsidP="005E7740">
      <w:pPr>
        <w:ind w:left="0" w:firstLine="0"/>
        <w:rPr>
          <w:color w:val="000000"/>
          <w:szCs w:val="22"/>
        </w:rPr>
      </w:pPr>
      <w:r w:rsidRPr="00007338">
        <w:rPr>
          <w:color w:val="000000"/>
          <w:szCs w:val="22"/>
        </w:rPr>
        <w:t xml:space="preserve">Všetky pozorované vedľajšie účinky syndrómu </w:t>
      </w:r>
      <w:proofErr w:type="spellStart"/>
      <w:r w:rsidRPr="00007338">
        <w:rPr>
          <w:color w:val="000000"/>
          <w:szCs w:val="22"/>
        </w:rPr>
        <w:t>hypervitaminózy</w:t>
      </w:r>
      <w:proofErr w:type="spellEnd"/>
      <w:r w:rsidRPr="00007338">
        <w:rPr>
          <w:color w:val="000000"/>
          <w:szCs w:val="22"/>
        </w:rPr>
        <w:t xml:space="preserve"> A boli spontánne reverzibilné po </w:t>
      </w:r>
      <w:r w:rsidR="00337AEC" w:rsidRPr="00007338">
        <w:rPr>
          <w:color w:val="000000"/>
          <w:szCs w:val="22"/>
        </w:rPr>
        <w:t>ukončení liečby</w:t>
      </w:r>
      <w:r w:rsidRPr="00007338">
        <w:rPr>
          <w:color w:val="000000"/>
          <w:szCs w:val="22"/>
        </w:rPr>
        <w:t xml:space="preserve"> </w:t>
      </w:r>
      <w:proofErr w:type="spellStart"/>
      <w:r w:rsidRPr="00007338">
        <w:rPr>
          <w:color w:val="000000"/>
          <w:szCs w:val="22"/>
        </w:rPr>
        <w:t>izotretinoín</w:t>
      </w:r>
      <w:r w:rsidR="00337AEC" w:rsidRPr="00007338">
        <w:rPr>
          <w:color w:val="000000"/>
          <w:szCs w:val="22"/>
        </w:rPr>
        <w:t>om</w:t>
      </w:r>
      <w:proofErr w:type="spellEnd"/>
      <w:r w:rsidRPr="00007338">
        <w:rPr>
          <w:color w:val="000000"/>
          <w:szCs w:val="22"/>
        </w:rPr>
        <w:t>. Dokonca aj experimentálne zvieratá v celkovo zlom stave sa do 1-2 týždňov vo veľkej miere zotavili.</w:t>
      </w:r>
    </w:p>
    <w:p w14:paraId="682880C4" w14:textId="77777777" w:rsidR="005E7740" w:rsidRPr="00007338" w:rsidRDefault="005E7740" w:rsidP="005E7740">
      <w:pPr>
        <w:ind w:left="0" w:firstLine="0"/>
        <w:rPr>
          <w:color w:val="000000"/>
          <w:szCs w:val="22"/>
        </w:rPr>
      </w:pPr>
    </w:p>
    <w:p w14:paraId="74E0CF5E" w14:textId="77777777" w:rsidR="005E7740" w:rsidRDefault="005E7740" w:rsidP="005E7740">
      <w:pPr>
        <w:ind w:left="0" w:firstLine="0"/>
        <w:rPr>
          <w:szCs w:val="22"/>
          <w:u w:val="single"/>
        </w:rPr>
      </w:pPr>
      <w:proofErr w:type="spellStart"/>
      <w:r w:rsidRPr="00527CCB">
        <w:rPr>
          <w:szCs w:val="22"/>
          <w:u w:val="single"/>
        </w:rPr>
        <w:t>Teratogenita</w:t>
      </w:r>
      <w:proofErr w:type="spellEnd"/>
    </w:p>
    <w:p w14:paraId="4DAE56BE" w14:textId="77777777" w:rsidR="00E612E6" w:rsidRPr="00527CCB" w:rsidRDefault="00E612E6" w:rsidP="005E7740">
      <w:pPr>
        <w:ind w:left="0" w:firstLine="0"/>
        <w:rPr>
          <w:szCs w:val="22"/>
          <w:u w:val="single"/>
        </w:rPr>
      </w:pPr>
    </w:p>
    <w:p w14:paraId="6F804620" w14:textId="77777777" w:rsidR="005E7740" w:rsidRPr="00007338" w:rsidRDefault="005E7740" w:rsidP="005E7740">
      <w:pPr>
        <w:ind w:left="0" w:firstLine="0"/>
        <w:rPr>
          <w:color w:val="000000"/>
          <w:szCs w:val="22"/>
        </w:rPr>
      </w:pPr>
      <w:r w:rsidRPr="00007338">
        <w:rPr>
          <w:color w:val="000000"/>
          <w:szCs w:val="22"/>
        </w:rPr>
        <w:t xml:space="preserve">Rovnako ako ostatné deriváty vitamínu A, aj </w:t>
      </w:r>
      <w:proofErr w:type="spellStart"/>
      <w:r w:rsidRPr="00007338">
        <w:rPr>
          <w:color w:val="000000"/>
          <w:szCs w:val="22"/>
        </w:rPr>
        <w:t>izotretinoín</w:t>
      </w:r>
      <w:proofErr w:type="spellEnd"/>
      <w:r w:rsidRPr="00007338">
        <w:rPr>
          <w:color w:val="000000"/>
          <w:szCs w:val="22"/>
        </w:rPr>
        <w:t xml:space="preserve"> preukázal na zvieracích experimentoch, že je </w:t>
      </w:r>
      <w:proofErr w:type="spellStart"/>
      <w:r w:rsidRPr="00007338">
        <w:rPr>
          <w:color w:val="000000"/>
          <w:szCs w:val="22"/>
        </w:rPr>
        <w:t>teratogénny</w:t>
      </w:r>
      <w:proofErr w:type="spellEnd"/>
      <w:r w:rsidRPr="00007338">
        <w:rPr>
          <w:color w:val="000000"/>
          <w:szCs w:val="22"/>
        </w:rPr>
        <w:t xml:space="preserve"> a </w:t>
      </w:r>
      <w:proofErr w:type="spellStart"/>
      <w:r w:rsidRPr="00007338">
        <w:rPr>
          <w:color w:val="000000"/>
          <w:szCs w:val="22"/>
        </w:rPr>
        <w:t>embryotoxický</w:t>
      </w:r>
      <w:proofErr w:type="spellEnd"/>
      <w:r w:rsidRPr="00007338">
        <w:rPr>
          <w:color w:val="000000"/>
          <w:szCs w:val="22"/>
        </w:rPr>
        <w:t>.</w:t>
      </w:r>
    </w:p>
    <w:p w14:paraId="5BFF67BA" w14:textId="77777777" w:rsidR="00380AB2" w:rsidRPr="00007338" w:rsidRDefault="005E7740" w:rsidP="005E7740">
      <w:pPr>
        <w:ind w:left="0" w:firstLine="0"/>
        <w:rPr>
          <w:color w:val="000000"/>
          <w:szCs w:val="22"/>
        </w:rPr>
      </w:pPr>
      <w:r w:rsidRPr="00007338">
        <w:rPr>
          <w:color w:val="000000"/>
          <w:szCs w:val="22"/>
        </w:rPr>
        <w:t xml:space="preserve">Kvôli </w:t>
      </w:r>
      <w:proofErr w:type="spellStart"/>
      <w:r w:rsidRPr="00007338">
        <w:rPr>
          <w:color w:val="000000"/>
          <w:szCs w:val="22"/>
        </w:rPr>
        <w:t>teratogénnemu</w:t>
      </w:r>
      <w:proofErr w:type="spellEnd"/>
      <w:r w:rsidRPr="00007338">
        <w:rPr>
          <w:color w:val="000000"/>
          <w:szCs w:val="22"/>
        </w:rPr>
        <w:t xml:space="preserve"> potenciálu </w:t>
      </w:r>
      <w:proofErr w:type="spellStart"/>
      <w:r w:rsidRPr="00007338">
        <w:rPr>
          <w:color w:val="000000"/>
          <w:szCs w:val="22"/>
        </w:rPr>
        <w:t>izotretinoínu</w:t>
      </w:r>
      <w:proofErr w:type="spellEnd"/>
      <w:r w:rsidRPr="00007338">
        <w:rPr>
          <w:color w:val="000000"/>
          <w:szCs w:val="22"/>
        </w:rPr>
        <w:t xml:space="preserve"> existujú terapeutické následky pri jeho podaní ženám vo fertilnom veku (pozri časti 4.3, 4.4 a 4.6).</w:t>
      </w:r>
    </w:p>
    <w:p w14:paraId="2BEFF3C7" w14:textId="77777777" w:rsidR="00380AB2" w:rsidRPr="00007338" w:rsidRDefault="00380AB2" w:rsidP="005E7740">
      <w:pPr>
        <w:ind w:left="0" w:firstLine="0"/>
        <w:rPr>
          <w:color w:val="000000"/>
          <w:szCs w:val="22"/>
        </w:rPr>
      </w:pPr>
    </w:p>
    <w:p w14:paraId="5C5C6182" w14:textId="703B3F15" w:rsidR="005E7740" w:rsidRDefault="005E7740" w:rsidP="005E7740">
      <w:pPr>
        <w:ind w:left="0" w:firstLine="0"/>
        <w:rPr>
          <w:szCs w:val="22"/>
          <w:u w:val="single"/>
        </w:rPr>
      </w:pPr>
      <w:proofErr w:type="spellStart"/>
      <w:r w:rsidRPr="00527CCB">
        <w:rPr>
          <w:szCs w:val="22"/>
          <w:u w:val="single"/>
        </w:rPr>
        <w:t>Mutagenita</w:t>
      </w:r>
      <w:proofErr w:type="spellEnd"/>
    </w:p>
    <w:p w14:paraId="3442956F" w14:textId="77777777" w:rsidR="00E612E6" w:rsidRPr="00527CCB" w:rsidRDefault="00E612E6" w:rsidP="005E7740">
      <w:pPr>
        <w:ind w:left="0" w:firstLine="0"/>
        <w:rPr>
          <w:szCs w:val="22"/>
          <w:u w:val="single"/>
        </w:rPr>
      </w:pPr>
    </w:p>
    <w:p w14:paraId="5F15A432" w14:textId="77777777" w:rsidR="005E7740" w:rsidRPr="00007338" w:rsidRDefault="005E7740" w:rsidP="005E7740">
      <w:pPr>
        <w:ind w:left="0" w:firstLine="0"/>
        <w:rPr>
          <w:color w:val="000000"/>
          <w:szCs w:val="22"/>
        </w:rPr>
      </w:pPr>
      <w:proofErr w:type="spellStart"/>
      <w:r w:rsidRPr="00007338">
        <w:rPr>
          <w:color w:val="000000"/>
          <w:szCs w:val="22"/>
        </w:rPr>
        <w:t>Izotretinoín</w:t>
      </w:r>
      <w:proofErr w:type="spellEnd"/>
      <w:r w:rsidRPr="00007338">
        <w:rPr>
          <w:color w:val="000000"/>
          <w:szCs w:val="22"/>
        </w:rPr>
        <w:t xml:space="preserve"> nepreukázal </w:t>
      </w:r>
      <w:proofErr w:type="spellStart"/>
      <w:r w:rsidRPr="00007338">
        <w:rPr>
          <w:color w:val="000000"/>
          <w:szCs w:val="22"/>
        </w:rPr>
        <w:t>mutagenitu</w:t>
      </w:r>
      <w:proofErr w:type="spellEnd"/>
      <w:r w:rsidRPr="00007338">
        <w:rPr>
          <w:color w:val="000000"/>
          <w:szCs w:val="22"/>
        </w:rPr>
        <w:t xml:space="preserve"> alebo karcinogenitu v </w:t>
      </w:r>
      <w:r w:rsidRPr="00007338">
        <w:rPr>
          <w:i/>
          <w:color w:val="000000"/>
          <w:szCs w:val="22"/>
        </w:rPr>
        <w:t xml:space="preserve">in </w:t>
      </w:r>
      <w:proofErr w:type="spellStart"/>
      <w:r w:rsidRPr="00007338">
        <w:rPr>
          <w:i/>
          <w:color w:val="000000"/>
          <w:szCs w:val="22"/>
        </w:rPr>
        <w:t>vitro</w:t>
      </w:r>
      <w:proofErr w:type="spellEnd"/>
      <w:r w:rsidRPr="00007338">
        <w:rPr>
          <w:i/>
          <w:color w:val="000000"/>
          <w:szCs w:val="22"/>
        </w:rPr>
        <w:t xml:space="preserve"> </w:t>
      </w:r>
      <w:r w:rsidRPr="00007338">
        <w:rPr>
          <w:color w:val="000000"/>
          <w:szCs w:val="22"/>
        </w:rPr>
        <w:t>a </w:t>
      </w:r>
      <w:r w:rsidRPr="00007338">
        <w:rPr>
          <w:i/>
          <w:color w:val="000000"/>
          <w:szCs w:val="22"/>
        </w:rPr>
        <w:t xml:space="preserve">in </w:t>
      </w:r>
      <w:proofErr w:type="spellStart"/>
      <w:r w:rsidRPr="00007338">
        <w:rPr>
          <w:i/>
          <w:color w:val="000000"/>
          <w:szCs w:val="22"/>
        </w:rPr>
        <w:t>vivo</w:t>
      </w:r>
      <w:proofErr w:type="spellEnd"/>
      <w:r w:rsidRPr="00007338">
        <w:rPr>
          <w:color w:val="000000"/>
          <w:szCs w:val="22"/>
        </w:rPr>
        <w:t xml:space="preserve"> štúdiách na zvieratách.</w:t>
      </w:r>
    </w:p>
    <w:p w14:paraId="5C49088D" w14:textId="77777777" w:rsidR="00CB734A" w:rsidRPr="00007338" w:rsidRDefault="00CB734A" w:rsidP="000C3CE1">
      <w:pPr>
        <w:ind w:left="0" w:firstLine="0"/>
        <w:rPr>
          <w:szCs w:val="22"/>
        </w:rPr>
      </w:pPr>
    </w:p>
    <w:p w14:paraId="78D9E2C2" w14:textId="77777777" w:rsidR="00E1698A" w:rsidRPr="00007338" w:rsidRDefault="00E1698A" w:rsidP="000C3CE1">
      <w:pPr>
        <w:ind w:left="0" w:firstLine="0"/>
        <w:rPr>
          <w:szCs w:val="22"/>
        </w:rPr>
      </w:pPr>
    </w:p>
    <w:p w14:paraId="59DD2F00" w14:textId="77777777" w:rsidR="00780926" w:rsidRPr="00007338" w:rsidRDefault="00780926" w:rsidP="000C3CE1">
      <w:pPr>
        <w:ind w:left="0" w:firstLine="0"/>
        <w:rPr>
          <w:b/>
          <w:szCs w:val="22"/>
        </w:rPr>
      </w:pPr>
      <w:r w:rsidRPr="00007338">
        <w:rPr>
          <w:b/>
          <w:szCs w:val="22"/>
        </w:rPr>
        <w:t>6.</w:t>
      </w:r>
      <w:r w:rsidRPr="00007338">
        <w:rPr>
          <w:b/>
          <w:szCs w:val="22"/>
        </w:rPr>
        <w:tab/>
        <w:t>FARMACEUTICKÉ INFORMÁCIE</w:t>
      </w:r>
    </w:p>
    <w:p w14:paraId="1560FD07" w14:textId="77777777" w:rsidR="00780926" w:rsidRPr="00007338" w:rsidRDefault="00780926" w:rsidP="000C3CE1">
      <w:pPr>
        <w:ind w:left="0" w:firstLine="0"/>
        <w:rPr>
          <w:szCs w:val="22"/>
        </w:rPr>
      </w:pPr>
    </w:p>
    <w:p w14:paraId="44D7A9D8" w14:textId="77777777" w:rsidR="00780926" w:rsidRPr="00007338" w:rsidRDefault="00780926" w:rsidP="000C3CE1">
      <w:pPr>
        <w:ind w:left="0" w:firstLine="0"/>
        <w:rPr>
          <w:szCs w:val="22"/>
        </w:rPr>
      </w:pPr>
      <w:r w:rsidRPr="00007338">
        <w:rPr>
          <w:b/>
          <w:szCs w:val="22"/>
        </w:rPr>
        <w:t>6.1</w:t>
      </w:r>
      <w:r w:rsidRPr="00007338">
        <w:rPr>
          <w:b/>
          <w:szCs w:val="22"/>
        </w:rPr>
        <w:tab/>
        <w:t>Zoznam pomocných látok</w:t>
      </w:r>
    </w:p>
    <w:p w14:paraId="209B9511" w14:textId="77777777" w:rsidR="00780926" w:rsidRPr="00007338" w:rsidRDefault="00780926" w:rsidP="0008786E">
      <w:pPr>
        <w:rPr>
          <w:szCs w:val="22"/>
        </w:rPr>
      </w:pPr>
    </w:p>
    <w:p w14:paraId="796B9811" w14:textId="77777777" w:rsidR="00E612E6" w:rsidRDefault="00DB27BB" w:rsidP="0008786E">
      <w:pPr>
        <w:rPr>
          <w:iCs/>
          <w:szCs w:val="22"/>
          <w:u w:val="single"/>
        </w:rPr>
      </w:pPr>
      <w:r w:rsidRPr="00527CCB">
        <w:rPr>
          <w:iCs/>
          <w:szCs w:val="22"/>
          <w:u w:val="single"/>
        </w:rPr>
        <w:t>Obsah kapsuly</w:t>
      </w:r>
    </w:p>
    <w:p w14:paraId="0BB27F9A" w14:textId="32786D91" w:rsidR="00DB27BB" w:rsidRPr="00527CCB" w:rsidRDefault="00DB27BB" w:rsidP="0008786E">
      <w:pPr>
        <w:rPr>
          <w:iCs/>
          <w:szCs w:val="22"/>
          <w:u w:val="single"/>
        </w:rPr>
      </w:pPr>
    </w:p>
    <w:p w14:paraId="59D5E2ED" w14:textId="77777777" w:rsidR="0008786E" w:rsidRPr="00007338" w:rsidRDefault="00DB27BB" w:rsidP="0008786E">
      <w:pPr>
        <w:rPr>
          <w:iCs/>
          <w:szCs w:val="22"/>
        </w:rPr>
      </w:pPr>
      <w:r w:rsidRPr="00007338">
        <w:rPr>
          <w:iCs/>
          <w:szCs w:val="22"/>
        </w:rPr>
        <w:t>rafinovaný só</w:t>
      </w:r>
      <w:r w:rsidR="0008786E" w:rsidRPr="00007338">
        <w:rPr>
          <w:iCs/>
          <w:szCs w:val="22"/>
        </w:rPr>
        <w:t>jový olej</w:t>
      </w:r>
    </w:p>
    <w:p w14:paraId="7D6F8FD6" w14:textId="04FA8D92" w:rsidR="0008786E" w:rsidRPr="00007338" w:rsidRDefault="0008786E" w:rsidP="0008786E">
      <w:pPr>
        <w:rPr>
          <w:iCs/>
          <w:szCs w:val="22"/>
        </w:rPr>
      </w:pPr>
      <w:proofErr w:type="spellStart"/>
      <w:r w:rsidRPr="00007338">
        <w:rPr>
          <w:iCs/>
          <w:szCs w:val="22"/>
        </w:rPr>
        <w:t>all</w:t>
      </w:r>
      <w:proofErr w:type="spellEnd"/>
      <w:r w:rsidRPr="00007338">
        <w:rPr>
          <w:iCs/>
          <w:szCs w:val="22"/>
        </w:rPr>
        <w:t>-</w:t>
      </w:r>
      <w:r w:rsidR="00F678B7" w:rsidRPr="00007338">
        <w:t xml:space="preserve"> </w:t>
      </w:r>
      <w:proofErr w:type="spellStart"/>
      <w:r w:rsidR="00F678B7" w:rsidRPr="00007338">
        <w:rPr>
          <w:iCs/>
          <w:szCs w:val="22"/>
        </w:rPr>
        <w:t>rac</w:t>
      </w:r>
      <w:proofErr w:type="spellEnd"/>
      <w:r w:rsidR="00F678B7" w:rsidRPr="00007338">
        <w:rPr>
          <w:iCs/>
          <w:szCs w:val="22"/>
        </w:rPr>
        <w:t>-</w:t>
      </w:r>
      <w:r w:rsidR="00F678B7" w:rsidRPr="00007338">
        <w:rPr>
          <w:i/>
        </w:rPr>
        <w:sym w:font="Symbol" w:char="F061"/>
      </w:r>
      <w:r w:rsidR="00F678B7" w:rsidRPr="00007338">
        <w:rPr>
          <w:iCs/>
          <w:szCs w:val="22"/>
        </w:rPr>
        <w:t>-</w:t>
      </w:r>
      <w:proofErr w:type="spellStart"/>
      <w:r w:rsidRPr="00007338">
        <w:rPr>
          <w:iCs/>
          <w:szCs w:val="22"/>
        </w:rPr>
        <w:t>tokoferol</w:t>
      </w:r>
      <w:proofErr w:type="spellEnd"/>
      <w:r w:rsidR="003E3FCF" w:rsidRPr="00007338">
        <w:rPr>
          <w:iCs/>
          <w:szCs w:val="22"/>
        </w:rPr>
        <w:t xml:space="preserve"> (E</w:t>
      </w:r>
      <w:r w:rsidR="000F437E">
        <w:rPr>
          <w:iCs/>
          <w:szCs w:val="22"/>
        </w:rPr>
        <w:t> </w:t>
      </w:r>
      <w:r w:rsidR="003E3FCF" w:rsidRPr="00007338">
        <w:rPr>
          <w:iCs/>
          <w:szCs w:val="22"/>
        </w:rPr>
        <w:t>307)</w:t>
      </w:r>
    </w:p>
    <w:p w14:paraId="3BEDFA9B" w14:textId="64793B1D" w:rsidR="0008786E" w:rsidRPr="00007338" w:rsidRDefault="00337AEC" w:rsidP="0008786E">
      <w:pPr>
        <w:rPr>
          <w:iCs/>
          <w:szCs w:val="22"/>
        </w:rPr>
      </w:pPr>
      <w:proofErr w:type="spellStart"/>
      <w:r w:rsidRPr="00007338">
        <w:rPr>
          <w:iCs/>
          <w:szCs w:val="22"/>
        </w:rPr>
        <w:t>edetan</w:t>
      </w:r>
      <w:proofErr w:type="spellEnd"/>
      <w:r w:rsidRPr="00007338">
        <w:rPr>
          <w:iCs/>
          <w:szCs w:val="22"/>
        </w:rPr>
        <w:t xml:space="preserve"> </w:t>
      </w:r>
      <w:proofErr w:type="spellStart"/>
      <w:r w:rsidRPr="00007338">
        <w:rPr>
          <w:iCs/>
          <w:szCs w:val="22"/>
        </w:rPr>
        <w:t>disodný</w:t>
      </w:r>
      <w:proofErr w:type="spellEnd"/>
      <w:r w:rsidR="00DB27BB" w:rsidRPr="00007338">
        <w:rPr>
          <w:iCs/>
          <w:szCs w:val="22"/>
        </w:rPr>
        <w:t xml:space="preserve"> (vo forme </w:t>
      </w:r>
      <w:proofErr w:type="spellStart"/>
      <w:r w:rsidR="00DB27BB" w:rsidRPr="00007338">
        <w:rPr>
          <w:iCs/>
          <w:szCs w:val="22"/>
        </w:rPr>
        <w:t>dihydrátu</w:t>
      </w:r>
      <w:proofErr w:type="spellEnd"/>
      <w:r w:rsidR="00DB27BB" w:rsidRPr="00007338">
        <w:rPr>
          <w:iCs/>
          <w:szCs w:val="22"/>
        </w:rPr>
        <w:t>)</w:t>
      </w:r>
    </w:p>
    <w:p w14:paraId="33B3DB82" w14:textId="03E1B794" w:rsidR="0008786E" w:rsidRPr="00007338" w:rsidRDefault="00DB27BB" w:rsidP="0008786E">
      <w:pPr>
        <w:rPr>
          <w:iCs/>
          <w:szCs w:val="22"/>
        </w:rPr>
      </w:pPr>
      <w:proofErr w:type="spellStart"/>
      <w:r w:rsidRPr="00007338">
        <w:rPr>
          <w:iCs/>
          <w:szCs w:val="22"/>
        </w:rPr>
        <w:t>butylhydroxyanizol</w:t>
      </w:r>
      <w:proofErr w:type="spellEnd"/>
      <w:r w:rsidR="000C2967" w:rsidRPr="00007338">
        <w:rPr>
          <w:iCs/>
          <w:szCs w:val="22"/>
        </w:rPr>
        <w:t xml:space="preserve"> (E</w:t>
      </w:r>
      <w:r w:rsidR="000F437E">
        <w:rPr>
          <w:iCs/>
          <w:szCs w:val="22"/>
        </w:rPr>
        <w:t> </w:t>
      </w:r>
      <w:r w:rsidR="000C2967" w:rsidRPr="00007338">
        <w:rPr>
          <w:iCs/>
          <w:szCs w:val="22"/>
        </w:rPr>
        <w:t>320)</w:t>
      </w:r>
    </w:p>
    <w:p w14:paraId="15F8E3D8" w14:textId="77777777" w:rsidR="0008786E" w:rsidRPr="00007338" w:rsidRDefault="00DB27BB" w:rsidP="0008786E">
      <w:pPr>
        <w:rPr>
          <w:iCs/>
          <w:szCs w:val="22"/>
        </w:rPr>
      </w:pPr>
      <w:r w:rsidRPr="00007338">
        <w:rPr>
          <w:iCs/>
          <w:szCs w:val="22"/>
        </w:rPr>
        <w:t xml:space="preserve">čiastočne </w:t>
      </w:r>
      <w:proofErr w:type="spellStart"/>
      <w:r w:rsidRPr="00007338">
        <w:rPr>
          <w:iCs/>
          <w:szCs w:val="22"/>
        </w:rPr>
        <w:t>hydrogenovaný</w:t>
      </w:r>
      <w:proofErr w:type="spellEnd"/>
      <w:r w:rsidRPr="00007338">
        <w:rPr>
          <w:iCs/>
          <w:szCs w:val="22"/>
        </w:rPr>
        <w:t xml:space="preserve"> sójový olej</w:t>
      </w:r>
    </w:p>
    <w:p w14:paraId="0849923D" w14:textId="77777777" w:rsidR="0008786E" w:rsidRPr="00007338" w:rsidRDefault="00DB27BB" w:rsidP="0008786E">
      <w:pPr>
        <w:rPr>
          <w:iCs/>
          <w:szCs w:val="22"/>
        </w:rPr>
      </w:pPr>
      <w:proofErr w:type="spellStart"/>
      <w:r w:rsidRPr="00007338">
        <w:rPr>
          <w:iCs/>
          <w:szCs w:val="22"/>
        </w:rPr>
        <w:t>hydrogenovaný</w:t>
      </w:r>
      <w:proofErr w:type="spellEnd"/>
      <w:r w:rsidRPr="00007338">
        <w:rPr>
          <w:iCs/>
          <w:szCs w:val="22"/>
        </w:rPr>
        <w:t xml:space="preserve"> rastlinný olej</w:t>
      </w:r>
    </w:p>
    <w:p w14:paraId="097BED8E" w14:textId="77777777" w:rsidR="0008786E" w:rsidRPr="00007338" w:rsidRDefault="0008786E" w:rsidP="0008786E">
      <w:pPr>
        <w:rPr>
          <w:iCs/>
          <w:szCs w:val="22"/>
        </w:rPr>
      </w:pPr>
      <w:r w:rsidRPr="00007338">
        <w:rPr>
          <w:iCs/>
          <w:szCs w:val="22"/>
        </w:rPr>
        <w:t>žltý včelí vosk</w:t>
      </w:r>
    </w:p>
    <w:p w14:paraId="72550752" w14:textId="1866D4E2" w:rsidR="00CF7F9D" w:rsidRPr="00007338" w:rsidRDefault="00CF7F9D">
      <w:pPr>
        <w:ind w:left="0" w:firstLine="0"/>
        <w:rPr>
          <w:iCs/>
          <w:szCs w:val="22"/>
        </w:rPr>
      </w:pPr>
    </w:p>
    <w:p w14:paraId="517F22AD" w14:textId="77777777" w:rsidR="00E612E6" w:rsidRDefault="00337AEC" w:rsidP="00787949">
      <w:pPr>
        <w:rPr>
          <w:iCs/>
          <w:szCs w:val="22"/>
          <w:u w:val="single"/>
        </w:rPr>
      </w:pPr>
      <w:r w:rsidRPr="00527CCB">
        <w:rPr>
          <w:iCs/>
          <w:szCs w:val="22"/>
          <w:u w:val="single"/>
        </w:rPr>
        <w:t>Obal</w:t>
      </w:r>
      <w:r w:rsidR="00DB27BB" w:rsidRPr="00527CCB">
        <w:rPr>
          <w:iCs/>
          <w:szCs w:val="22"/>
          <w:u w:val="single"/>
        </w:rPr>
        <w:t xml:space="preserve"> kapsuly</w:t>
      </w:r>
    </w:p>
    <w:p w14:paraId="67FCD46F" w14:textId="511022B9" w:rsidR="00E612E6" w:rsidRPr="00527CCB" w:rsidRDefault="00E612E6" w:rsidP="00787949">
      <w:pPr>
        <w:rPr>
          <w:iCs/>
          <w:szCs w:val="22"/>
          <w:u w:val="single"/>
        </w:rPr>
      </w:pPr>
    </w:p>
    <w:p w14:paraId="779ECC05" w14:textId="77777777" w:rsidR="0008786E" w:rsidRPr="00007338" w:rsidRDefault="0008786E" w:rsidP="0008786E">
      <w:pPr>
        <w:rPr>
          <w:iCs/>
          <w:szCs w:val="22"/>
        </w:rPr>
      </w:pPr>
      <w:r w:rsidRPr="00007338">
        <w:rPr>
          <w:iCs/>
          <w:szCs w:val="22"/>
        </w:rPr>
        <w:t>želatína</w:t>
      </w:r>
    </w:p>
    <w:p w14:paraId="2205DD72" w14:textId="7316F1B8" w:rsidR="0008786E" w:rsidRPr="00007338" w:rsidRDefault="0008786E" w:rsidP="0008786E">
      <w:pPr>
        <w:rPr>
          <w:iCs/>
          <w:szCs w:val="22"/>
        </w:rPr>
      </w:pPr>
      <w:proofErr w:type="spellStart"/>
      <w:r w:rsidRPr="00007338">
        <w:rPr>
          <w:iCs/>
          <w:szCs w:val="22"/>
        </w:rPr>
        <w:t>glycerol</w:t>
      </w:r>
      <w:proofErr w:type="spellEnd"/>
      <w:r w:rsidRPr="00007338">
        <w:rPr>
          <w:iCs/>
          <w:szCs w:val="22"/>
        </w:rPr>
        <w:t xml:space="preserve"> </w:t>
      </w:r>
      <w:r w:rsidR="00DB27BB" w:rsidRPr="00007338">
        <w:rPr>
          <w:iCs/>
          <w:szCs w:val="22"/>
        </w:rPr>
        <w:t>(98 % až 101 %)</w:t>
      </w:r>
      <w:r w:rsidR="000C2967" w:rsidRPr="00007338">
        <w:rPr>
          <w:iCs/>
          <w:szCs w:val="22"/>
        </w:rPr>
        <w:t xml:space="preserve"> (E</w:t>
      </w:r>
      <w:r w:rsidR="000F437E">
        <w:rPr>
          <w:iCs/>
          <w:szCs w:val="22"/>
        </w:rPr>
        <w:t> </w:t>
      </w:r>
      <w:r w:rsidR="000C2967" w:rsidRPr="00007338">
        <w:rPr>
          <w:iCs/>
          <w:szCs w:val="22"/>
        </w:rPr>
        <w:t>422)</w:t>
      </w:r>
    </w:p>
    <w:p w14:paraId="560D1B2E" w14:textId="7F38064A" w:rsidR="0008786E" w:rsidRPr="00007338" w:rsidRDefault="0008786E" w:rsidP="0008786E">
      <w:pPr>
        <w:rPr>
          <w:iCs/>
          <w:szCs w:val="22"/>
        </w:rPr>
      </w:pPr>
      <w:proofErr w:type="spellStart"/>
      <w:r w:rsidRPr="00007338">
        <w:rPr>
          <w:iCs/>
          <w:szCs w:val="22"/>
        </w:rPr>
        <w:t>sorbitol</w:t>
      </w:r>
      <w:proofErr w:type="spellEnd"/>
      <w:r w:rsidR="00337AEC" w:rsidRPr="00007338">
        <w:rPr>
          <w:iCs/>
          <w:szCs w:val="22"/>
        </w:rPr>
        <w:t>,</w:t>
      </w:r>
      <w:r w:rsidR="00DB27BB" w:rsidRPr="00007338">
        <w:rPr>
          <w:iCs/>
          <w:szCs w:val="22"/>
        </w:rPr>
        <w:t xml:space="preserve"> nekryštalizujúci</w:t>
      </w:r>
      <w:r w:rsidR="00337AEC" w:rsidRPr="00007338">
        <w:rPr>
          <w:iCs/>
          <w:szCs w:val="22"/>
        </w:rPr>
        <w:t xml:space="preserve"> roztok</w:t>
      </w:r>
      <w:r w:rsidR="00C71EF9" w:rsidRPr="00007338">
        <w:rPr>
          <w:iCs/>
          <w:szCs w:val="22"/>
        </w:rPr>
        <w:t xml:space="preserve"> (E</w:t>
      </w:r>
      <w:r w:rsidR="000F437E">
        <w:rPr>
          <w:iCs/>
          <w:szCs w:val="22"/>
        </w:rPr>
        <w:t> </w:t>
      </w:r>
      <w:r w:rsidR="00C71EF9" w:rsidRPr="00007338">
        <w:rPr>
          <w:iCs/>
          <w:szCs w:val="22"/>
        </w:rPr>
        <w:t>420)</w:t>
      </w:r>
    </w:p>
    <w:p w14:paraId="4FD89977" w14:textId="77777777" w:rsidR="0008786E" w:rsidRPr="00007338" w:rsidRDefault="00DB27BB" w:rsidP="0008786E">
      <w:pPr>
        <w:rPr>
          <w:iCs/>
          <w:szCs w:val="22"/>
        </w:rPr>
      </w:pPr>
      <w:r w:rsidRPr="00007338">
        <w:rPr>
          <w:iCs/>
          <w:szCs w:val="22"/>
        </w:rPr>
        <w:t>čistená voda</w:t>
      </w:r>
    </w:p>
    <w:p w14:paraId="43843755" w14:textId="6742281A" w:rsidR="0008786E" w:rsidRPr="00007338" w:rsidRDefault="0008786E" w:rsidP="0008786E">
      <w:pPr>
        <w:rPr>
          <w:iCs/>
          <w:szCs w:val="22"/>
        </w:rPr>
      </w:pPr>
      <w:r w:rsidRPr="00007338">
        <w:rPr>
          <w:iCs/>
          <w:szCs w:val="22"/>
        </w:rPr>
        <w:t xml:space="preserve">oxid </w:t>
      </w:r>
      <w:proofErr w:type="spellStart"/>
      <w:r w:rsidRPr="00007338">
        <w:rPr>
          <w:iCs/>
          <w:szCs w:val="22"/>
        </w:rPr>
        <w:t>titaničitý</w:t>
      </w:r>
      <w:proofErr w:type="spellEnd"/>
      <w:r w:rsidRPr="00007338">
        <w:rPr>
          <w:iCs/>
          <w:szCs w:val="22"/>
        </w:rPr>
        <w:t xml:space="preserve"> (E</w:t>
      </w:r>
      <w:r w:rsidR="000F437E">
        <w:rPr>
          <w:iCs/>
          <w:szCs w:val="22"/>
        </w:rPr>
        <w:t> </w:t>
      </w:r>
      <w:r w:rsidRPr="00007338">
        <w:rPr>
          <w:iCs/>
          <w:szCs w:val="22"/>
        </w:rPr>
        <w:t>171)</w:t>
      </w:r>
    </w:p>
    <w:p w14:paraId="424B8E32" w14:textId="56D48879" w:rsidR="00DB27BB" w:rsidRPr="00007338" w:rsidRDefault="00DB27BB" w:rsidP="0008786E">
      <w:pPr>
        <w:rPr>
          <w:iCs/>
          <w:szCs w:val="22"/>
        </w:rPr>
      </w:pPr>
      <w:r w:rsidRPr="00007338">
        <w:rPr>
          <w:iCs/>
          <w:szCs w:val="22"/>
        </w:rPr>
        <w:t xml:space="preserve">lak </w:t>
      </w:r>
      <w:proofErr w:type="spellStart"/>
      <w:r w:rsidRPr="00007338">
        <w:rPr>
          <w:iCs/>
          <w:szCs w:val="22"/>
        </w:rPr>
        <w:t>indigokarmín</w:t>
      </w:r>
      <w:r w:rsidR="00F860A0" w:rsidRPr="00007338">
        <w:rPr>
          <w:iCs/>
          <w:szCs w:val="22"/>
        </w:rPr>
        <w:t>u</w:t>
      </w:r>
      <w:proofErr w:type="spellEnd"/>
      <w:r w:rsidRPr="00007338">
        <w:rPr>
          <w:iCs/>
          <w:szCs w:val="22"/>
        </w:rPr>
        <w:t xml:space="preserve"> </w:t>
      </w:r>
      <w:r w:rsidR="00841AD4" w:rsidRPr="00007338">
        <w:rPr>
          <w:iCs/>
          <w:szCs w:val="22"/>
        </w:rPr>
        <w:t>(E</w:t>
      </w:r>
      <w:r w:rsidR="000F437E">
        <w:rPr>
          <w:iCs/>
          <w:szCs w:val="22"/>
        </w:rPr>
        <w:t> </w:t>
      </w:r>
      <w:r w:rsidR="00841AD4" w:rsidRPr="00007338">
        <w:rPr>
          <w:iCs/>
          <w:szCs w:val="22"/>
        </w:rPr>
        <w:t xml:space="preserve">132) </w:t>
      </w:r>
      <w:r w:rsidRPr="00007338">
        <w:rPr>
          <w:iCs/>
          <w:szCs w:val="22"/>
        </w:rPr>
        <w:t xml:space="preserve">(len </w:t>
      </w:r>
      <w:r w:rsidR="00B203A4" w:rsidRPr="00007338">
        <w:rPr>
          <w:iCs/>
          <w:szCs w:val="22"/>
        </w:rPr>
        <w:t>BELORETIN</w:t>
      </w:r>
      <w:r w:rsidR="00735652" w:rsidRPr="00007338">
        <w:rPr>
          <w:iCs/>
          <w:szCs w:val="22"/>
        </w:rPr>
        <w:t xml:space="preserve"> </w:t>
      </w:r>
      <w:r w:rsidRPr="00007338">
        <w:rPr>
          <w:iCs/>
          <w:szCs w:val="22"/>
        </w:rPr>
        <w:t>20 mg mäkké kapsuly)</w:t>
      </w:r>
    </w:p>
    <w:p w14:paraId="679AF798" w14:textId="5CF97DE0" w:rsidR="0008786E" w:rsidRPr="00007338" w:rsidRDefault="00DB27BB" w:rsidP="0008786E">
      <w:pPr>
        <w:rPr>
          <w:iCs/>
          <w:szCs w:val="22"/>
        </w:rPr>
      </w:pPr>
      <w:r w:rsidRPr="00007338">
        <w:rPr>
          <w:iCs/>
          <w:szCs w:val="22"/>
        </w:rPr>
        <w:t xml:space="preserve">čierny oxid železitý </w:t>
      </w:r>
      <w:r w:rsidR="00841AD4" w:rsidRPr="00007338">
        <w:rPr>
          <w:iCs/>
          <w:szCs w:val="22"/>
        </w:rPr>
        <w:t>(E</w:t>
      </w:r>
      <w:r w:rsidR="000F437E">
        <w:rPr>
          <w:iCs/>
          <w:szCs w:val="22"/>
        </w:rPr>
        <w:t> </w:t>
      </w:r>
      <w:r w:rsidR="00841AD4" w:rsidRPr="00007338">
        <w:rPr>
          <w:iCs/>
          <w:szCs w:val="22"/>
        </w:rPr>
        <w:t xml:space="preserve">172) </w:t>
      </w:r>
      <w:r w:rsidRPr="00007338">
        <w:rPr>
          <w:iCs/>
          <w:szCs w:val="22"/>
        </w:rPr>
        <w:t xml:space="preserve">(len </w:t>
      </w:r>
      <w:r w:rsidR="00B203A4" w:rsidRPr="00007338">
        <w:rPr>
          <w:iCs/>
          <w:szCs w:val="22"/>
        </w:rPr>
        <w:t>BELORETIN</w:t>
      </w:r>
      <w:r w:rsidR="00735652" w:rsidRPr="00007338">
        <w:rPr>
          <w:iCs/>
          <w:szCs w:val="22"/>
        </w:rPr>
        <w:t xml:space="preserve"> </w:t>
      </w:r>
      <w:r w:rsidRPr="00007338">
        <w:rPr>
          <w:iCs/>
          <w:szCs w:val="22"/>
        </w:rPr>
        <w:t>10 mg mäkké kapsuly)</w:t>
      </w:r>
    </w:p>
    <w:p w14:paraId="3F195D7B" w14:textId="31431584" w:rsidR="0008786E" w:rsidRPr="00007338" w:rsidRDefault="002E1526" w:rsidP="0008786E">
      <w:pPr>
        <w:rPr>
          <w:iCs/>
          <w:szCs w:val="22"/>
        </w:rPr>
      </w:pPr>
      <w:proofErr w:type="spellStart"/>
      <w:r w:rsidRPr="00007338">
        <w:rPr>
          <w:iCs/>
          <w:szCs w:val="22"/>
        </w:rPr>
        <w:t>košen</w:t>
      </w:r>
      <w:r w:rsidR="00E278AB" w:rsidRPr="00007338">
        <w:rPr>
          <w:iCs/>
          <w:szCs w:val="22"/>
        </w:rPr>
        <w:t>i</w:t>
      </w:r>
      <w:r w:rsidRPr="00007338">
        <w:rPr>
          <w:iCs/>
          <w:szCs w:val="22"/>
        </w:rPr>
        <w:t>lová</w:t>
      </w:r>
      <w:proofErr w:type="spellEnd"/>
      <w:r w:rsidRPr="00007338">
        <w:rPr>
          <w:iCs/>
          <w:szCs w:val="22"/>
        </w:rPr>
        <w:t xml:space="preserve"> červeň</w:t>
      </w:r>
      <w:r w:rsidR="009E2165" w:rsidRPr="00007338">
        <w:rPr>
          <w:iCs/>
          <w:szCs w:val="22"/>
        </w:rPr>
        <w:t xml:space="preserve"> </w:t>
      </w:r>
      <w:r w:rsidR="009E2165" w:rsidRPr="00007338">
        <w:rPr>
          <w:szCs w:val="22"/>
          <w:lang w:eastAsia="hr-HR"/>
        </w:rPr>
        <w:t>A (E</w:t>
      </w:r>
      <w:r w:rsidR="000F437E">
        <w:rPr>
          <w:szCs w:val="22"/>
          <w:lang w:eastAsia="hr-HR"/>
        </w:rPr>
        <w:t> </w:t>
      </w:r>
      <w:r w:rsidR="009E2165" w:rsidRPr="00007338">
        <w:rPr>
          <w:szCs w:val="22"/>
          <w:lang w:eastAsia="hr-HR"/>
        </w:rPr>
        <w:t>124)</w:t>
      </w:r>
    </w:p>
    <w:p w14:paraId="7D0F974F" w14:textId="77777777" w:rsidR="00CF7F9D" w:rsidRPr="00007338" w:rsidRDefault="00CF7F9D" w:rsidP="0008786E">
      <w:pPr>
        <w:rPr>
          <w:i/>
          <w:iCs/>
          <w:szCs w:val="22"/>
        </w:rPr>
      </w:pPr>
    </w:p>
    <w:p w14:paraId="349EB3BF" w14:textId="77777777" w:rsidR="00780926" w:rsidRPr="00007338" w:rsidRDefault="00780926" w:rsidP="000C3CE1">
      <w:pPr>
        <w:ind w:left="0" w:firstLine="0"/>
        <w:rPr>
          <w:szCs w:val="22"/>
        </w:rPr>
      </w:pPr>
      <w:r w:rsidRPr="00007338">
        <w:rPr>
          <w:b/>
          <w:szCs w:val="22"/>
        </w:rPr>
        <w:t>6.2</w:t>
      </w:r>
      <w:r w:rsidRPr="00007338">
        <w:rPr>
          <w:b/>
          <w:szCs w:val="22"/>
        </w:rPr>
        <w:tab/>
        <w:t>Inkompatibility</w:t>
      </w:r>
    </w:p>
    <w:p w14:paraId="47627BF4" w14:textId="77777777" w:rsidR="00780926" w:rsidRPr="00007338" w:rsidRDefault="00780926" w:rsidP="000C3CE1">
      <w:pPr>
        <w:ind w:left="0" w:firstLine="0"/>
        <w:rPr>
          <w:szCs w:val="22"/>
        </w:rPr>
      </w:pPr>
    </w:p>
    <w:p w14:paraId="283A2A1E" w14:textId="77777777" w:rsidR="00780926" w:rsidRPr="00007338" w:rsidRDefault="00780926" w:rsidP="000C3CE1">
      <w:pPr>
        <w:ind w:left="0" w:firstLine="0"/>
        <w:rPr>
          <w:szCs w:val="22"/>
        </w:rPr>
      </w:pPr>
      <w:r w:rsidRPr="00007338">
        <w:rPr>
          <w:szCs w:val="22"/>
        </w:rPr>
        <w:t>Neaplikovateľné.</w:t>
      </w:r>
    </w:p>
    <w:p w14:paraId="5A6E78A5" w14:textId="77777777" w:rsidR="00780926" w:rsidRPr="00007338" w:rsidRDefault="00780926" w:rsidP="000C3CE1">
      <w:pPr>
        <w:ind w:left="0" w:firstLine="0"/>
        <w:rPr>
          <w:szCs w:val="22"/>
        </w:rPr>
      </w:pPr>
    </w:p>
    <w:p w14:paraId="5B17312D" w14:textId="77777777" w:rsidR="00780926" w:rsidRPr="00007338" w:rsidRDefault="00780926" w:rsidP="000C3CE1">
      <w:pPr>
        <w:ind w:left="0" w:firstLine="0"/>
        <w:rPr>
          <w:szCs w:val="22"/>
        </w:rPr>
      </w:pPr>
      <w:r w:rsidRPr="00007338">
        <w:rPr>
          <w:b/>
          <w:szCs w:val="22"/>
        </w:rPr>
        <w:t>6.3</w:t>
      </w:r>
      <w:r w:rsidRPr="00007338">
        <w:rPr>
          <w:b/>
          <w:szCs w:val="22"/>
        </w:rPr>
        <w:tab/>
        <w:t>Čas použiteľnosti</w:t>
      </w:r>
    </w:p>
    <w:p w14:paraId="23C66005" w14:textId="77777777" w:rsidR="00780926" w:rsidRPr="00007338" w:rsidRDefault="00780926" w:rsidP="000C3CE1">
      <w:pPr>
        <w:ind w:left="0" w:firstLine="0"/>
        <w:rPr>
          <w:szCs w:val="22"/>
        </w:rPr>
      </w:pPr>
    </w:p>
    <w:p w14:paraId="0C5E5D09" w14:textId="061044F8" w:rsidR="00780926" w:rsidRPr="00007338" w:rsidRDefault="00522C8E" w:rsidP="000C3CE1">
      <w:pPr>
        <w:ind w:left="0" w:firstLine="0"/>
        <w:rPr>
          <w:szCs w:val="22"/>
        </w:rPr>
      </w:pPr>
      <w:r>
        <w:rPr>
          <w:szCs w:val="22"/>
        </w:rPr>
        <w:t>3 roky</w:t>
      </w:r>
    </w:p>
    <w:p w14:paraId="1B23E51C" w14:textId="77777777" w:rsidR="00780926" w:rsidRPr="00007338" w:rsidRDefault="00780926" w:rsidP="000C3CE1">
      <w:pPr>
        <w:ind w:left="0" w:firstLine="0"/>
        <w:rPr>
          <w:szCs w:val="22"/>
        </w:rPr>
      </w:pPr>
    </w:p>
    <w:p w14:paraId="4B19178C" w14:textId="77777777" w:rsidR="00780926" w:rsidRPr="00007338" w:rsidRDefault="00780926" w:rsidP="000C3CE1">
      <w:pPr>
        <w:ind w:left="0" w:firstLine="0"/>
        <w:rPr>
          <w:szCs w:val="22"/>
        </w:rPr>
      </w:pPr>
      <w:r w:rsidRPr="00007338">
        <w:rPr>
          <w:b/>
          <w:szCs w:val="22"/>
        </w:rPr>
        <w:t>6.4</w:t>
      </w:r>
      <w:r w:rsidRPr="00007338">
        <w:rPr>
          <w:b/>
          <w:szCs w:val="22"/>
        </w:rPr>
        <w:tab/>
        <w:t>Špeciálne upozornenia na uchovávanie</w:t>
      </w:r>
    </w:p>
    <w:p w14:paraId="1CA92E6D" w14:textId="77777777" w:rsidR="00780926" w:rsidRPr="00007338" w:rsidRDefault="00780926" w:rsidP="000C3CE1">
      <w:pPr>
        <w:ind w:left="0" w:firstLine="0"/>
        <w:rPr>
          <w:szCs w:val="22"/>
        </w:rPr>
      </w:pPr>
    </w:p>
    <w:p w14:paraId="2166D9E6" w14:textId="77777777" w:rsidR="004D3289" w:rsidRPr="00007338" w:rsidRDefault="00DB27BB" w:rsidP="000C3CE1">
      <w:pPr>
        <w:ind w:left="0" w:firstLine="0"/>
        <w:rPr>
          <w:szCs w:val="22"/>
        </w:rPr>
      </w:pPr>
      <w:r w:rsidRPr="00007338">
        <w:rPr>
          <w:szCs w:val="22"/>
        </w:rPr>
        <w:t>Uchovávajte pri teplote neprevyšujúcej 30 ºC. Uchovávajte v pôvodnom obale.</w:t>
      </w:r>
    </w:p>
    <w:p w14:paraId="01C21F48" w14:textId="77777777" w:rsidR="004D3289" w:rsidRPr="00007338" w:rsidRDefault="004D3289" w:rsidP="000C3CE1">
      <w:pPr>
        <w:ind w:left="0" w:firstLine="0"/>
        <w:rPr>
          <w:szCs w:val="22"/>
        </w:rPr>
      </w:pPr>
    </w:p>
    <w:p w14:paraId="0F36AEA7" w14:textId="77777777" w:rsidR="00780926" w:rsidRPr="00007338" w:rsidRDefault="00780926" w:rsidP="000C3CE1">
      <w:pPr>
        <w:ind w:left="0" w:firstLine="0"/>
        <w:rPr>
          <w:szCs w:val="22"/>
        </w:rPr>
      </w:pPr>
      <w:r w:rsidRPr="00007338">
        <w:rPr>
          <w:b/>
          <w:szCs w:val="22"/>
        </w:rPr>
        <w:t>6.5</w:t>
      </w:r>
      <w:r w:rsidRPr="00007338">
        <w:rPr>
          <w:b/>
          <w:szCs w:val="22"/>
        </w:rPr>
        <w:tab/>
        <w:t>Druh obalu a obsah balenia</w:t>
      </w:r>
      <w:r w:rsidRPr="00007338">
        <w:rPr>
          <w:b/>
          <w:color w:val="0000FF"/>
          <w:szCs w:val="22"/>
        </w:rPr>
        <w:t xml:space="preserve"> </w:t>
      </w:r>
    </w:p>
    <w:p w14:paraId="3FD6F790" w14:textId="77777777" w:rsidR="00780926" w:rsidRPr="00007338" w:rsidRDefault="00780926" w:rsidP="000C3CE1">
      <w:pPr>
        <w:ind w:left="0" w:firstLine="0"/>
        <w:rPr>
          <w:szCs w:val="22"/>
        </w:rPr>
      </w:pPr>
    </w:p>
    <w:p w14:paraId="34E43750" w14:textId="7311053F" w:rsidR="00DB27BB" w:rsidRPr="00007338" w:rsidRDefault="00DB27BB" w:rsidP="00DB27BB">
      <w:pPr>
        <w:ind w:left="0" w:firstLine="0"/>
        <w:rPr>
          <w:szCs w:val="22"/>
        </w:rPr>
      </w:pPr>
      <w:r w:rsidRPr="00007338">
        <w:rPr>
          <w:szCs w:val="22"/>
        </w:rPr>
        <w:t>30 kapsúl (2 x 15) v PVC/PVDC/A</w:t>
      </w:r>
      <w:r w:rsidR="00D95983">
        <w:rPr>
          <w:szCs w:val="22"/>
        </w:rPr>
        <w:t>LU</w:t>
      </w:r>
      <w:r w:rsidRPr="00007338">
        <w:rPr>
          <w:szCs w:val="22"/>
        </w:rPr>
        <w:t xml:space="preserve"> </w:t>
      </w:r>
      <w:proofErr w:type="spellStart"/>
      <w:r w:rsidRPr="00007338">
        <w:rPr>
          <w:szCs w:val="22"/>
        </w:rPr>
        <w:t>blistrových</w:t>
      </w:r>
      <w:proofErr w:type="spellEnd"/>
      <w:r w:rsidRPr="00007338">
        <w:rPr>
          <w:szCs w:val="22"/>
        </w:rPr>
        <w:t xml:space="preserve"> </w:t>
      </w:r>
      <w:proofErr w:type="spellStart"/>
      <w:r w:rsidRPr="00007338">
        <w:rPr>
          <w:szCs w:val="22"/>
        </w:rPr>
        <w:t>stripoch</w:t>
      </w:r>
      <w:proofErr w:type="spellEnd"/>
      <w:r w:rsidRPr="00007338">
        <w:rPr>
          <w:szCs w:val="22"/>
        </w:rPr>
        <w:t>.</w:t>
      </w:r>
    </w:p>
    <w:p w14:paraId="306FD4D5" w14:textId="77777777" w:rsidR="00780926" w:rsidRPr="00007338" w:rsidRDefault="00780926" w:rsidP="000C3CE1">
      <w:pPr>
        <w:ind w:left="0" w:firstLine="0"/>
        <w:rPr>
          <w:szCs w:val="22"/>
        </w:rPr>
      </w:pPr>
    </w:p>
    <w:p w14:paraId="4D44B7AF" w14:textId="77777777" w:rsidR="00780926" w:rsidRPr="00007338" w:rsidRDefault="00780926" w:rsidP="000C3CE1">
      <w:pPr>
        <w:ind w:left="0" w:firstLine="0"/>
        <w:rPr>
          <w:b/>
          <w:bCs/>
          <w:szCs w:val="22"/>
        </w:rPr>
      </w:pPr>
      <w:r w:rsidRPr="00007338">
        <w:rPr>
          <w:b/>
          <w:szCs w:val="22"/>
        </w:rPr>
        <w:t>6.6</w:t>
      </w:r>
      <w:r w:rsidRPr="00007338">
        <w:rPr>
          <w:b/>
          <w:szCs w:val="22"/>
        </w:rPr>
        <w:tab/>
      </w:r>
      <w:r w:rsidRPr="00007338">
        <w:rPr>
          <w:b/>
          <w:bCs/>
          <w:szCs w:val="22"/>
        </w:rPr>
        <w:t>Špeciálne opatrenia na likvidáciu</w:t>
      </w:r>
      <w:r w:rsidR="00A055BC" w:rsidRPr="00007338">
        <w:rPr>
          <w:b/>
          <w:szCs w:val="22"/>
        </w:rPr>
        <w:t xml:space="preserve"> </w:t>
      </w:r>
      <w:r w:rsidRPr="00007338">
        <w:rPr>
          <w:b/>
          <w:bCs/>
          <w:szCs w:val="22"/>
        </w:rPr>
        <w:t>a iné zaobchádzanie s liekom</w:t>
      </w:r>
    </w:p>
    <w:p w14:paraId="60479947" w14:textId="77777777" w:rsidR="00780926" w:rsidRPr="00007338" w:rsidRDefault="00780926" w:rsidP="000C3CE1">
      <w:pPr>
        <w:ind w:left="0" w:firstLine="0"/>
        <w:rPr>
          <w:bCs/>
          <w:szCs w:val="22"/>
        </w:rPr>
      </w:pPr>
    </w:p>
    <w:p w14:paraId="43179D32" w14:textId="77777777" w:rsidR="00F678B7" w:rsidRPr="00007338" w:rsidRDefault="00F678B7" w:rsidP="000C3CE1">
      <w:pPr>
        <w:ind w:left="0" w:firstLine="0"/>
        <w:rPr>
          <w:szCs w:val="22"/>
        </w:rPr>
      </w:pPr>
      <w:r w:rsidRPr="00007338">
        <w:rPr>
          <w:szCs w:val="22"/>
        </w:rPr>
        <w:t>Žiadne zvláštne požiadavky.</w:t>
      </w:r>
    </w:p>
    <w:p w14:paraId="0B1F9A40" w14:textId="77777777" w:rsidR="00780926" w:rsidRPr="00007338" w:rsidRDefault="00780926" w:rsidP="000C3CE1">
      <w:pPr>
        <w:ind w:left="0" w:firstLine="0"/>
        <w:rPr>
          <w:szCs w:val="22"/>
        </w:rPr>
      </w:pPr>
    </w:p>
    <w:p w14:paraId="566D4112" w14:textId="77777777" w:rsidR="00780926" w:rsidRPr="00007338" w:rsidRDefault="00780926" w:rsidP="000C3CE1">
      <w:pPr>
        <w:ind w:left="0" w:firstLine="0"/>
        <w:rPr>
          <w:szCs w:val="22"/>
        </w:rPr>
      </w:pPr>
    </w:p>
    <w:p w14:paraId="386635BE" w14:textId="77777777" w:rsidR="00780926" w:rsidRPr="00007338" w:rsidRDefault="00780926" w:rsidP="000C3CE1">
      <w:pPr>
        <w:ind w:left="0" w:firstLine="0"/>
        <w:rPr>
          <w:b/>
          <w:szCs w:val="22"/>
        </w:rPr>
      </w:pPr>
      <w:r w:rsidRPr="00007338">
        <w:rPr>
          <w:b/>
          <w:szCs w:val="22"/>
        </w:rPr>
        <w:t>7.</w:t>
      </w:r>
      <w:r w:rsidRPr="00007338">
        <w:rPr>
          <w:b/>
          <w:szCs w:val="22"/>
        </w:rPr>
        <w:tab/>
        <w:t>DRŽITEĽ ROZHODNUTIA O REGISTRÁCII</w:t>
      </w:r>
    </w:p>
    <w:p w14:paraId="44288A92" w14:textId="77777777" w:rsidR="00780926" w:rsidRPr="00007338" w:rsidRDefault="00780926" w:rsidP="000C3CE1">
      <w:pPr>
        <w:ind w:left="0" w:firstLine="0"/>
        <w:rPr>
          <w:szCs w:val="22"/>
        </w:rPr>
      </w:pPr>
    </w:p>
    <w:p w14:paraId="5812F971" w14:textId="6F032D42" w:rsidR="00DB7CE9" w:rsidRDefault="009575E7" w:rsidP="000C3CE1">
      <w:pPr>
        <w:ind w:left="0" w:firstLine="0"/>
        <w:rPr>
          <w:szCs w:val="22"/>
        </w:rPr>
      </w:pPr>
      <w:r w:rsidRPr="009575E7">
        <w:rPr>
          <w:szCs w:val="22"/>
        </w:rPr>
        <w:t>BELUPO, s.r.o.</w:t>
      </w:r>
    </w:p>
    <w:p w14:paraId="6E9891B7" w14:textId="67EC220D" w:rsidR="00DB7CE9" w:rsidRDefault="009575E7" w:rsidP="000C3CE1">
      <w:pPr>
        <w:ind w:left="0" w:firstLine="0"/>
        <w:rPr>
          <w:szCs w:val="22"/>
        </w:rPr>
      </w:pPr>
      <w:r w:rsidRPr="009575E7">
        <w:rPr>
          <w:szCs w:val="22"/>
        </w:rPr>
        <w:t>Cukrová 14</w:t>
      </w:r>
    </w:p>
    <w:p w14:paraId="6C4FFF9B" w14:textId="68E34E46" w:rsidR="00DB7CE9" w:rsidRDefault="009575E7" w:rsidP="000C3CE1">
      <w:pPr>
        <w:ind w:left="0" w:firstLine="0"/>
        <w:rPr>
          <w:szCs w:val="22"/>
        </w:rPr>
      </w:pPr>
      <w:r w:rsidRPr="009575E7">
        <w:rPr>
          <w:szCs w:val="22"/>
        </w:rPr>
        <w:t>811 08 Bratislava</w:t>
      </w:r>
    </w:p>
    <w:p w14:paraId="07A283F4" w14:textId="46DD5DFD" w:rsidR="00780926" w:rsidRPr="00007338" w:rsidRDefault="009575E7" w:rsidP="000C3CE1">
      <w:pPr>
        <w:ind w:left="0" w:firstLine="0"/>
        <w:rPr>
          <w:szCs w:val="22"/>
        </w:rPr>
      </w:pPr>
      <w:r w:rsidRPr="009575E7">
        <w:rPr>
          <w:szCs w:val="22"/>
        </w:rPr>
        <w:t>Slovenská republika</w:t>
      </w:r>
    </w:p>
    <w:p w14:paraId="00ACEDC7" w14:textId="77777777" w:rsidR="00DB27BB" w:rsidRDefault="00DB27BB" w:rsidP="000C3CE1">
      <w:pPr>
        <w:ind w:left="0" w:firstLine="0"/>
        <w:rPr>
          <w:szCs w:val="22"/>
        </w:rPr>
      </w:pPr>
    </w:p>
    <w:p w14:paraId="2004B67A" w14:textId="77777777" w:rsidR="00DB7CE9" w:rsidRPr="00007338" w:rsidRDefault="00DB7CE9" w:rsidP="000C3CE1">
      <w:pPr>
        <w:ind w:left="0" w:firstLine="0"/>
        <w:rPr>
          <w:szCs w:val="22"/>
        </w:rPr>
      </w:pPr>
    </w:p>
    <w:p w14:paraId="052A9F5F" w14:textId="77777777" w:rsidR="00780926" w:rsidRPr="00007338" w:rsidRDefault="00780926" w:rsidP="000C3CE1">
      <w:pPr>
        <w:ind w:left="0" w:firstLine="0"/>
        <w:rPr>
          <w:b/>
          <w:szCs w:val="22"/>
        </w:rPr>
      </w:pPr>
      <w:r w:rsidRPr="00007338">
        <w:rPr>
          <w:b/>
          <w:szCs w:val="22"/>
        </w:rPr>
        <w:t>8.</w:t>
      </w:r>
      <w:r w:rsidRPr="00007338">
        <w:rPr>
          <w:b/>
          <w:szCs w:val="22"/>
        </w:rPr>
        <w:tab/>
        <w:t>REGISTRAČNÉ ČÍSL</w:t>
      </w:r>
      <w:r w:rsidR="00C85737" w:rsidRPr="00007338">
        <w:rPr>
          <w:b/>
          <w:szCs w:val="22"/>
        </w:rPr>
        <w:t>A</w:t>
      </w:r>
    </w:p>
    <w:p w14:paraId="4F30BC34" w14:textId="77777777" w:rsidR="00323C0E" w:rsidRPr="00007338" w:rsidRDefault="00323C0E" w:rsidP="000C3CE1">
      <w:pPr>
        <w:ind w:left="0" w:firstLine="0"/>
        <w:rPr>
          <w:szCs w:val="22"/>
        </w:rPr>
      </w:pPr>
    </w:p>
    <w:p w14:paraId="629C2785" w14:textId="4AE4801E" w:rsidR="00851159" w:rsidRPr="00851159" w:rsidRDefault="00851159" w:rsidP="00851159">
      <w:pPr>
        <w:ind w:left="0" w:firstLine="0"/>
        <w:rPr>
          <w:szCs w:val="22"/>
        </w:rPr>
      </w:pPr>
      <w:r>
        <w:rPr>
          <w:szCs w:val="22"/>
        </w:rPr>
        <w:t xml:space="preserve">BELORETIN 10 mg: </w:t>
      </w:r>
      <w:r w:rsidRPr="00851159">
        <w:rPr>
          <w:szCs w:val="22"/>
        </w:rPr>
        <w:t>46/0390/18-S</w:t>
      </w:r>
    </w:p>
    <w:p w14:paraId="1BB1012D" w14:textId="6166713C" w:rsidR="00DB27BB" w:rsidRDefault="00851159" w:rsidP="00851159">
      <w:pPr>
        <w:ind w:left="0" w:firstLine="0"/>
        <w:rPr>
          <w:szCs w:val="22"/>
        </w:rPr>
      </w:pPr>
      <w:r w:rsidRPr="00851159">
        <w:rPr>
          <w:szCs w:val="22"/>
        </w:rPr>
        <w:t>BELORETIN 20 mg</w:t>
      </w:r>
      <w:r>
        <w:rPr>
          <w:szCs w:val="22"/>
        </w:rPr>
        <w:t xml:space="preserve">: </w:t>
      </w:r>
      <w:r w:rsidRPr="00851159">
        <w:rPr>
          <w:szCs w:val="22"/>
        </w:rPr>
        <w:t>46/0391/18-S</w:t>
      </w:r>
    </w:p>
    <w:p w14:paraId="31404E6A" w14:textId="77777777" w:rsidR="00851159" w:rsidRDefault="00851159" w:rsidP="000C3CE1">
      <w:pPr>
        <w:ind w:left="0" w:firstLine="0"/>
        <w:rPr>
          <w:szCs w:val="22"/>
        </w:rPr>
      </w:pPr>
    </w:p>
    <w:p w14:paraId="0B0D1067" w14:textId="77777777" w:rsidR="00851159" w:rsidRPr="00007338" w:rsidRDefault="00851159" w:rsidP="000C3CE1">
      <w:pPr>
        <w:ind w:left="0" w:firstLine="0"/>
        <w:rPr>
          <w:szCs w:val="22"/>
        </w:rPr>
      </w:pPr>
    </w:p>
    <w:p w14:paraId="7086CD3F" w14:textId="77777777" w:rsidR="00780926" w:rsidRPr="00007338" w:rsidRDefault="00780926" w:rsidP="000C3CE1">
      <w:pPr>
        <w:ind w:left="0" w:firstLine="0"/>
        <w:rPr>
          <w:b/>
          <w:szCs w:val="22"/>
        </w:rPr>
      </w:pPr>
      <w:r w:rsidRPr="00007338">
        <w:rPr>
          <w:b/>
          <w:szCs w:val="22"/>
        </w:rPr>
        <w:t>9.</w:t>
      </w:r>
      <w:r w:rsidRPr="00007338">
        <w:rPr>
          <w:b/>
          <w:szCs w:val="22"/>
        </w:rPr>
        <w:tab/>
        <w:t>DÁTUM PRVEJ REGISTRÁCIE/PREDĹŽENIA REGISTRÁCIE</w:t>
      </w:r>
    </w:p>
    <w:p w14:paraId="7E7CE909" w14:textId="77777777" w:rsidR="00780926" w:rsidRPr="00007338" w:rsidRDefault="00780926" w:rsidP="00B13F68">
      <w:pPr>
        <w:rPr>
          <w:szCs w:val="22"/>
        </w:rPr>
      </w:pPr>
    </w:p>
    <w:p w14:paraId="190507EA" w14:textId="02D0B044" w:rsidR="001D1B4B" w:rsidRPr="00007338" w:rsidRDefault="00DB27BB" w:rsidP="00B13F68">
      <w:pPr>
        <w:rPr>
          <w:szCs w:val="22"/>
        </w:rPr>
      </w:pPr>
      <w:r w:rsidRPr="00007338">
        <w:rPr>
          <w:szCs w:val="22"/>
        </w:rPr>
        <w:t>Dátum prvej registrácie:</w:t>
      </w:r>
      <w:r w:rsidR="00DB7CE9">
        <w:rPr>
          <w:szCs w:val="22"/>
        </w:rPr>
        <w:t xml:space="preserve"> 7. decembra 2018</w:t>
      </w:r>
    </w:p>
    <w:p w14:paraId="710D6968" w14:textId="77777777" w:rsidR="00780926" w:rsidRPr="00007338" w:rsidRDefault="00780926" w:rsidP="00B13F68">
      <w:pPr>
        <w:rPr>
          <w:szCs w:val="22"/>
        </w:rPr>
      </w:pPr>
    </w:p>
    <w:p w14:paraId="2A91ACF9" w14:textId="77777777" w:rsidR="00124F30" w:rsidRPr="00007338" w:rsidRDefault="00124F30" w:rsidP="00B13F68">
      <w:pPr>
        <w:rPr>
          <w:szCs w:val="22"/>
        </w:rPr>
      </w:pPr>
    </w:p>
    <w:p w14:paraId="31A59F67" w14:textId="77777777" w:rsidR="00780926" w:rsidRPr="00007338" w:rsidRDefault="00780926" w:rsidP="00B13F68">
      <w:pPr>
        <w:rPr>
          <w:b/>
          <w:szCs w:val="22"/>
        </w:rPr>
      </w:pPr>
      <w:r w:rsidRPr="00007338">
        <w:rPr>
          <w:b/>
          <w:szCs w:val="22"/>
        </w:rPr>
        <w:t>10.</w:t>
      </w:r>
      <w:r w:rsidRPr="00007338">
        <w:rPr>
          <w:b/>
          <w:szCs w:val="22"/>
        </w:rPr>
        <w:tab/>
        <w:t>DÁTUM REVÍZIE TEXTU</w:t>
      </w:r>
    </w:p>
    <w:p w14:paraId="39E10F2E" w14:textId="77777777" w:rsidR="006D1847" w:rsidRPr="00007338" w:rsidRDefault="006D1847" w:rsidP="00B13F68">
      <w:pPr>
        <w:rPr>
          <w:szCs w:val="22"/>
        </w:rPr>
      </w:pPr>
    </w:p>
    <w:p w14:paraId="7C2C40CB" w14:textId="0015B1D4" w:rsidR="00DB27BB" w:rsidRPr="00007338" w:rsidRDefault="009B00BE" w:rsidP="00B13F68">
      <w:pPr>
        <w:rPr>
          <w:szCs w:val="22"/>
        </w:rPr>
      </w:pPr>
      <w:r>
        <w:rPr>
          <w:szCs w:val="22"/>
        </w:rPr>
        <w:t>05/2019</w:t>
      </w:r>
    </w:p>
    <w:sectPr w:rsidR="00DB27BB" w:rsidRPr="00007338" w:rsidSect="00527CCB">
      <w:headerReference w:type="even" r:id="rId10"/>
      <w:headerReference w:type="default" r:id="rId11"/>
      <w:footerReference w:type="even" r:id="rId12"/>
      <w:footerReference w:type="default" r:id="rId13"/>
      <w:headerReference w:type="first" r:id="rId14"/>
      <w:footerReference w:type="first" r:id="rId15"/>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F10D28" w14:textId="77777777" w:rsidR="009968BC" w:rsidRDefault="009968BC">
      <w:r>
        <w:separator/>
      </w:r>
    </w:p>
  </w:endnote>
  <w:endnote w:type="continuationSeparator" w:id="0">
    <w:p w14:paraId="0BCBF31D" w14:textId="77777777" w:rsidR="009968BC" w:rsidRDefault="00996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AF34DD" w14:textId="77777777" w:rsidR="00A92F06" w:rsidRDefault="00A92F06">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18"/>
        <w:szCs w:val="18"/>
      </w:rPr>
      <w:id w:val="-711881905"/>
      <w:docPartObj>
        <w:docPartGallery w:val="Page Numbers (Bottom of Page)"/>
        <w:docPartUnique/>
      </w:docPartObj>
    </w:sdtPr>
    <w:sdtEndPr/>
    <w:sdtContent>
      <w:p w14:paraId="27AFB26E" w14:textId="56BD2C60" w:rsidR="005D3E3F" w:rsidRPr="00527CCB" w:rsidRDefault="00F90A68" w:rsidP="00527CCB">
        <w:pPr>
          <w:pStyle w:val="Pta"/>
          <w:jc w:val="center"/>
          <w:rPr>
            <w:rFonts w:ascii="Times New Roman" w:hAnsi="Times New Roman"/>
            <w:sz w:val="18"/>
            <w:szCs w:val="18"/>
          </w:rPr>
        </w:pPr>
        <w:r w:rsidRPr="00527CCB">
          <w:rPr>
            <w:rFonts w:ascii="Times New Roman" w:hAnsi="Times New Roman"/>
            <w:sz w:val="18"/>
            <w:szCs w:val="18"/>
          </w:rPr>
          <w:fldChar w:fldCharType="begin"/>
        </w:r>
        <w:r w:rsidRPr="00527CCB">
          <w:rPr>
            <w:rFonts w:ascii="Times New Roman" w:hAnsi="Times New Roman"/>
            <w:sz w:val="18"/>
            <w:szCs w:val="18"/>
          </w:rPr>
          <w:instrText>PAGE   \* MERGEFORMAT</w:instrText>
        </w:r>
        <w:r w:rsidRPr="00527CCB">
          <w:rPr>
            <w:rFonts w:ascii="Times New Roman" w:hAnsi="Times New Roman"/>
            <w:sz w:val="18"/>
            <w:szCs w:val="18"/>
          </w:rPr>
          <w:fldChar w:fldCharType="separate"/>
        </w:r>
        <w:r w:rsidR="00877EA5" w:rsidRPr="00877EA5">
          <w:rPr>
            <w:rFonts w:ascii="Times New Roman" w:hAnsi="Times New Roman"/>
            <w:noProof/>
            <w:sz w:val="18"/>
            <w:szCs w:val="18"/>
            <w:lang w:val="sk-SK"/>
          </w:rPr>
          <w:t>10</w:t>
        </w:r>
        <w:r w:rsidRPr="00527CCB">
          <w:rPr>
            <w:rFonts w:ascii="Times New Roman" w:hAnsi="Times New Roman"/>
            <w:sz w:val="18"/>
            <w:szCs w:val="1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4195FE" w14:textId="77777777" w:rsidR="005D3E3F" w:rsidRDefault="005D3E3F">
    <w:pPr>
      <w:pStyle w:val="Pta"/>
      <w:tabs>
        <w:tab w:val="clear" w:pos="8930"/>
        <w:tab w:val="right" w:pos="8931"/>
      </w:tabs>
      <w:ind w:right="96"/>
      <w:jc w:val="center"/>
    </w:pPr>
    <w:r>
      <w:fldChar w:fldCharType="begin"/>
    </w:r>
    <w:r>
      <w:instrText xml:space="preserve"> EQ </w:instrTex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A27965" w14:textId="77777777" w:rsidR="009968BC" w:rsidRDefault="009968BC">
      <w:r>
        <w:separator/>
      </w:r>
    </w:p>
  </w:footnote>
  <w:footnote w:type="continuationSeparator" w:id="0">
    <w:p w14:paraId="14606E2D" w14:textId="77777777" w:rsidR="009968BC" w:rsidRDefault="009968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4C8FDA" w14:textId="77777777" w:rsidR="00A92F06" w:rsidRDefault="00A92F06">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AF62E3" w14:textId="43E77534" w:rsidR="005D3E3F" w:rsidRPr="00877EA5" w:rsidRDefault="00206063" w:rsidP="008F6287">
    <w:pPr>
      <w:pStyle w:val="Hlavika"/>
      <w:rPr>
        <w:rFonts w:ascii="Times New Roman" w:hAnsi="Times New Roman"/>
        <w:sz w:val="18"/>
        <w:szCs w:val="18"/>
      </w:rPr>
    </w:pPr>
    <w:proofErr w:type="spellStart"/>
    <w:r w:rsidRPr="00877EA5">
      <w:rPr>
        <w:rFonts w:ascii="Times New Roman" w:hAnsi="Times New Roman"/>
        <w:sz w:val="18"/>
        <w:szCs w:val="18"/>
      </w:rPr>
      <w:t>Príloha</w:t>
    </w:r>
    <w:proofErr w:type="spellEnd"/>
    <w:r w:rsidRPr="00877EA5">
      <w:rPr>
        <w:rFonts w:ascii="Times New Roman" w:hAnsi="Times New Roman"/>
        <w:sz w:val="18"/>
        <w:szCs w:val="18"/>
      </w:rPr>
      <w:t xml:space="preserve"> č. 1 k </w:t>
    </w:r>
    <w:proofErr w:type="spellStart"/>
    <w:r w:rsidRPr="00877EA5">
      <w:rPr>
        <w:rFonts w:ascii="Times New Roman" w:hAnsi="Times New Roman"/>
        <w:sz w:val="18"/>
        <w:szCs w:val="18"/>
      </w:rPr>
      <w:t>notifikácii</w:t>
    </w:r>
    <w:proofErr w:type="spellEnd"/>
    <w:r w:rsidRPr="00877EA5">
      <w:rPr>
        <w:rFonts w:ascii="Times New Roman" w:hAnsi="Times New Roman"/>
        <w:sz w:val="18"/>
        <w:szCs w:val="18"/>
      </w:rPr>
      <w:t xml:space="preserve"> o </w:t>
    </w:r>
    <w:proofErr w:type="spellStart"/>
    <w:r w:rsidRPr="00877EA5">
      <w:rPr>
        <w:rFonts w:ascii="Times New Roman" w:hAnsi="Times New Roman"/>
        <w:sz w:val="18"/>
        <w:szCs w:val="18"/>
      </w:rPr>
      <w:t>zmene</w:t>
    </w:r>
    <w:proofErr w:type="spellEnd"/>
    <w:r w:rsidRPr="00877EA5">
      <w:rPr>
        <w:rFonts w:ascii="Times New Roman" w:hAnsi="Times New Roman"/>
        <w:sz w:val="18"/>
        <w:szCs w:val="18"/>
      </w:rPr>
      <w:t>, ev. č.</w:t>
    </w:r>
    <w:r w:rsidR="00A92F06">
      <w:rPr>
        <w:rFonts w:ascii="Times New Roman" w:hAnsi="Times New Roman"/>
        <w:sz w:val="18"/>
        <w:szCs w:val="18"/>
      </w:rPr>
      <w:t>:</w:t>
    </w:r>
    <w:r w:rsidRPr="00877EA5">
      <w:rPr>
        <w:rFonts w:ascii="Times New Roman" w:hAnsi="Times New Roman"/>
        <w:sz w:val="18"/>
        <w:szCs w:val="18"/>
      </w:rPr>
      <w:t xml:space="preserve"> </w:t>
    </w:r>
    <w:r w:rsidR="000C15CD" w:rsidRPr="00ED3C1B">
      <w:rPr>
        <w:rFonts w:ascii="Times New Roman" w:hAnsi="Times New Roman"/>
        <w:sz w:val="18"/>
        <w:szCs w:val="18"/>
      </w:rPr>
      <w:t>2019/01688-ZIA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3AD84" w14:textId="77777777" w:rsidR="00A92F06" w:rsidRDefault="00A92F06">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A65A5E"/>
    <w:multiLevelType w:val="multilevel"/>
    <w:tmpl w:val="2E0A90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0FF73897"/>
    <w:multiLevelType w:val="hybridMultilevel"/>
    <w:tmpl w:val="80C8162A"/>
    <w:lvl w:ilvl="0" w:tplc="24202E0E">
      <w:start w:val="1"/>
      <w:numFmt w:val="bullet"/>
      <w:lvlText w:val=""/>
      <w:lvlJc w:val="left"/>
      <w:pPr>
        <w:tabs>
          <w:tab w:val="num" w:pos="567"/>
        </w:tabs>
        <w:ind w:left="567"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EA37FC5"/>
    <w:multiLevelType w:val="singleLevel"/>
    <w:tmpl w:val="FFFFFFFF"/>
    <w:lvl w:ilvl="0">
      <w:start w:val="1"/>
      <w:numFmt w:val="bullet"/>
      <w:lvlText w:val="-"/>
      <w:legacy w:legacy="1" w:legacySpace="0" w:legacyIndent="360"/>
      <w:lvlJc w:val="left"/>
      <w:pPr>
        <w:ind w:left="1800" w:hanging="360"/>
      </w:pPr>
    </w:lvl>
  </w:abstractNum>
  <w:abstractNum w:abstractNumId="4">
    <w:nsid w:val="23CC772F"/>
    <w:multiLevelType w:val="hybridMultilevel"/>
    <w:tmpl w:val="86421372"/>
    <w:lvl w:ilvl="0" w:tplc="8D64C0B6">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nsid w:val="33870D37"/>
    <w:multiLevelType w:val="hybridMultilevel"/>
    <w:tmpl w:val="59EE77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40D60C8F"/>
    <w:multiLevelType w:val="hybridMultilevel"/>
    <w:tmpl w:val="FD3469E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43DC2041"/>
    <w:multiLevelType w:val="hybridMultilevel"/>
    <w:tmpl w:val="1F8C920C"/>
    <w:lvl w:ilvl="0" w:tplc="041B0001">
      <w:start w:val="1"/>
      <w:numFmt w:val="bullet"/>
      <w:lvlText w:val=""/>
      <w:lvlJc w:val="left"/>
      <w:pPr>
        <w:ind w:left="775" w:hanging="360"/>
      </w:pPr>
      <w:rPr>
        <w:rFonts w:ascii="Symbol" w:hAnsi="Symbol" w:hint="default"/>
      </w:rPr>
    </w:lvl>
    <w:lvl w:ilvl="1" w:tplc="041B0003" w:tentative="1">
      <w:start w:val="1"/>
      <w:numFmt w:val="bullet"/>
      <w:lvlText w:val="o"/>
      <w:lvlJc w:val="left"/>
      <w:pPr>
        <w:ind w:left="1495" w:hanging="360"/>
      </w:pPr>
      <w:rPr>
        <w:rFonts w:ascii="Courier New" w:hAnsi="Courier New" w:cs="Courier New" w:hint="default"/>
      </w:rPr>
    </w:lvl>
    <w:lvl w:ilvl="2" w:tplc="041B0005" w:tentative="1">
      <w:start w:val="1"/>
      <w:numFmt w:val="bullet"/>
      <w:lvlText w:val=""/>
      <w:lvlJc w:val="left"/>
      <w:pPr>
        <w:ind w:left="2215" w:hanging="360"/>
      </w:pPr>
      <w:rPr>
        <w:rFonts w:ascii="Wingdings" w:hAnsi="Wingdings" w:hint="default"/>
      </w:rPr>
    </w:lvl>
    <w:lvl w:ilvl="3" w:tplc="041B0001" w:tentative="1">
      <w:start w:val="1"/>
      <w:numFmt w:val="bullet"/>
      <w:lvlText w:val=""/>
      <w:lvlJc w:val="left"/>
      <w:pPr>
        <w:ind w:left="2935" w:hanging="360"/>
      </w:pPr>
      <w:rPr>
        <w:rFonts w:ascii="Symbol" w:hAnsi="Symbol" w:hint="default"/>
      </w:rPr>
    </w:lvl>
    <w:lvl w:ilvl="4" w:tplc="041B0003" w:tentative="1">
      <w:start w:val="1"/>
      <w:numFmt w:val="bullet"/>
      <w:lvlText w:val="o"/>
      <w:lvlJc w:val="left"/>
      <w:pPr>
        <w:ind w:left="3655" w:hanging="360"/>
      </w:pPr>
      <w:rPr>
        <w:rFonts w:ascii="Courier New" w:hAnsi="Courier New" w:cs="Courier New" w:hint="default"/>
      </w:rPr>
    </w:lvl>
    <w:lvl w:ilvl="5" w:tplc="041B0005" w:tentative="1">
      <w:start w:val="1"/>
      <w:numFmt w:val="bullet"/>
      <w:lvlText w:val=""/>
      <w:lvlJc w:val="left"/>
      <w:pPr>
        <w:ind w:left="4375" w:hanging="360"/>
      </w:pPr>
      <w:rPr>
        <w:rFonts w:ascii="Wingdings" w:hAnsi="Wingdings" w:hint="default"/>
      </w:rPr>
    </w:lvl>
    <w:lvl w:ilvl="6" w:tplc="041B0001" w:tentative="1">
      <w:start w:val="1"/>
      <w:numFmt w:val="bullet"/>
      <w:lvlText w:val=""/>
      <w:lvlJc w:val="left"/>
      <w:pPr>
        <w:ind w:left="5095" w:hanging="360"/>
      </w:pPr>
      <w:rPr>
        <w:rFonts w:ascii="Symbol" w:hAnsi="Symbol" w:hint="default"/>
      </w:rPr>
    </w:lvl>
    <w:lvl w:ilvl="7" w:tplc="041B0003" w:tentative="1">
      <w:start w:val="1"/>
      <w:numFmt w:val="bullet"/>
      <w:lvlText w:val="o"/>
      <w:lvlJc w:val="left"/>
      <w:pPr>
        <w:ind w:left="5815" w:hanging="360"/>
      </w:pPr>
      <w:rPr>
        <w:rFonts w:ascii="Courier New" w:hAnsi="Courier New" w:cs="Courier New" w:hint="default"/>
      </w:rPr>
    </w:lvl>
    <w:lvl w:ilvl="8" w:tplc="041B0005" w:tentative="1">
      <w:start w:val="1"/>
      <w:numFmt w:val="bullet"/>
      <w:lvlText w:val=""/>
      <w:lvlJc w:val="left"/>
      <w:pPr>
        <w:ind w:left="6535" w:hanging="360"/>
      </w:pPr>
      <w:rPr>
        <w:rFonts w:ascii="Wingdings" w:hAnsi="Wingdings" w:hint="default"/>
      </w:rPr>
    </w:lvl>
  </w:abstractNum>
  <w:abstractNum w:abstractNumId="9">
    <w:nsid w:val="4A810019"/>
    <w:multiLevelType w:val="singleLevel"/>
    <w:tmpl w:val="FFFFFFFF"/>
    <w:lvl w:ilvl="0">
      <w:start w:val="1"/>
      <w:numFmt w:val="bullet"/>
      <w:lvlText w:val="-"/>
      <w:legacy w:legacy="1" w:legacySpace="0" w:legacyIndent="360"/>
      <w:lvlJc w:val="left"/>
      <w:pPr>
        <w:ind w:left="1800" w:hanging="360"/>
      </w:pPr>
    </w:lvl>
  </w:abstractNum>
  <w:abstractNum w:abstractNumId="10">
    <w:nsid w:val="4B147F95"/>
    <w:multiLevelType w:val="hybridMultilevel"/>
    <w:tmpl w:val="BC1CF5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560C4365"/>
    <w:multiLevelType w:val="singleLevel"/>
    <w:tmpl w:val="FFFFFFFF"/>
    <w:lvl w:ilvl="0">
      <w:start w:val="1"/>
      <w:numFmt w:val="bullet"/>
      <w:lvlText w:val="-"/>
      <w:legacy w:legacy="1" w:legacySpace="0" w:legacyIndent="360"/>
      <w:lvlJc w:val="left"/>
      <w:pPr>
        <w:ind w:left="1800" w:hanging="360"/>
      </w:pPr>
    </w:lvl>
  </w:abstractNum>
  <w:abstractNum w:abstractNumId="12">
    <w:nsid w:val="609C1686"/>
    <w:multiLevelType w:val="hybridMultilevel"/>
    <w:tmpl w:val="A776E5F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4">
    <w:nsid w:val="6A342AD7"/>
    <w:multiLevelType w:val="multilevel"/>
    <w:tmpl w:val="5A6AF1BA"/>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6">
    <w:nsid w:val="6D941758"/>
    <w:multiLevelType w:val="singleLevel"/>
    <w:tmpl w:val="98907B74"/>
    <w:lvl w:ilvl="0">
      <w:start w:val="1"/>
      <w:numFmt w:val="decimal"/>
      <w:lvlText w:val="%1."/>
      <w:lvlJc w:val="left"/>
      <w:pPr>
        <w:tabs>
          <w:tab w:val="num" w:pos="360"/>
        </w:tabs>
        <w:ind w:left="360" w:hanging="360"/>
      </w:pPr>
      <w:rPr>
        <w:rFonts w:hint="default"/>
        <w:b/>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6"/>
  </w:num>
  <w:num w:numId="4">
    <w:abstractNumId w:val="15"/>
  </w:num>
  <w:num w:numId="5">
    <w:abstractNumId w:val="5"/>
  </w:num>
  <w:num w:numId="6">
    <w:abstractNumId w:val="11"/>
  </w:num>
  <w:num w:numId="7">
    <w:abstractNumId w:val="9"/>
  </w:num>
  <w:num w:numId="8">
    <w:abstractNumId w:val="3"/>
  </w:num>
  <w:num w:numId="9">
    <w:abstractNumId w:val="13"/>
  </w:num>
  <w:num w:numId="10">
    <w:abstractNumId w:val="14"/>
  </w:num>
  <w:num w:numId="11">
    <w:abstractNumId w:val="2"/>
  </w:num>
  <w:num w:numId="12">
    <w:abstractNumId w:val="7"/>
  </w:num>
  <w:num w:numId="13">
    <w:abstractNumId w:val="4"/>
  </w:num>
  <w:num w:numId="14">
    <w:abstractNumId w:val="12"/>
  </w:num>
  <w:num w:numId="15">
    <w:abstractNumId w:val="10"/>
  </w:num>
  <w:num w:numId="16">
    <w:abstractNumId w:val="6"/>
  </w:num>
  <w:num w:numId="17">
    <w:abstractNumId w:val="8"/>
  </w:num>
  <w:num w:numId="18">
    <w:abstractNumId w:val="1"/>
  </w:num>
  <w:num w:numId="1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sibova Ingrid">
    <w15:presenceInfo w15:providerId="AD" w15:userId="S-1-5-21-1659004503-630328440-1801674531-473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Registered" w:val="-1"/>
    <w:docVar w:name="Version" w:val="0"/>
  </w:docVars>
  <w:rsids>
    <w:rsidRoot w:val="00780926"/>
    <w:rsid w:val="00003067"/>
    <w:rsid w:val="00006C79"/>
    <w:rsid w:val="000070BB"/>
    <w:rsid w:val="00007338"/>
    <w:rsid w:val="00011CD7"/>
    <w:rsid w:val="00014749"/>
    <w:rsid w:val="000150DC"/>
    <w:rsid w:val="000218F2"/>
    <w:rsid w:val="00022B53"/>
    <w:rsid w:val="00026E85"/>
    <w:rsid w:val="00036474"/>
    <w:rsid w:val="00051BE1"/>
    <w:rsid w:val="00056045"/>
    <w:rsid w:val="000603FA"/>
    <w:rsid w:val="00061445"/>
    <w:rsid w:val="000624EA"/>
    <w:rsid w:val="00076998"/>
    <w:rsid w:val="00077CF6"/>
    <w:rsid w:val="0008786E"/>
    <w:rsid w:val="00090230"/>
    <w:rsid w:val="00096CAA"/>
    <w:rsid w:val="000B13AD"/>
    <w:rsid w:val="000B5D4A"/>
    <w:rsid w:val="000B6759"/>
    <w:rsid w:val="000C15CD"/>
    <w:rsid w:val="000C2967"/>
    <w:rsid w:val="000C3CE1"/>
    <w:rsid w:val="000C47B5"/>
    <w:rsid w:val="000D3B1B"/>
    <w:rsid w:val="000E3D7D"/>
    <w:rsid w:val="000E7685"/>
    <w:rsid w:val="000F1D4B"/>
    <w:rsid w:val="000F437E"/>
    <w:rsid w:val="0011073E"/>
    <w:rsid w:val="001114AF"/>
    <w:rsid w:val="00122B47"/>
    <w:rsid w:val="00124F30"/>
    <w:rsid w:val="001334A2"/>
    <w:rsid w:val="001352F8"/>
    <w:rsid w:val="00141412"/>
    <w:rsid w:val="0015367B"/>
    <w:rsid w:val="00153DE8"/>
    <w:rsid w:val="00177A4A"/>
    <w:rsid w:val="00177AAD"/>
    <w:rsid w:val="00185CB1"/>
    <w:rsid w:val="00187ECC"/>
    <w:rsid w:val="001907B3"/>
    <w:rsid w:val="00193D52"/>
    <w:rsid w:val="001967D9"/>
    <w:rsid w:val="001A144E"/>
    <w:rsid w:val="001A3218"/>
    <w:rsid w:val="001B08B2"/>
    <w:rsid w:val="001B3B2D"/>
    <w:rsid w:val="001B73FD"/>
    <w:rsid w:val="001C1D6F"/>
    <w:rsid w:val="001C463D"/>
    <w:rsid w:val="001D1B4B"/>
    <w:rsid w:val="001D4230"/>
    <w:rsid w:val="001D6D18"/>
    <w:rsid w:val="001D6E09"/>
    <w:rsid w:val="001F477B"/>
    <w:rsid w:val="002003FB"/>
    <w:rsid w:val="00200B39"/>
    <w:rsid w:val="0020430B"/>
    <w:rsid w:val="00205FC2"/>
    <w:rsid w:val="00206063"/>
    <w:rsid w:val="002156AC"/>
    <w:rsid w:val="00220A3F"/>
    <w:rsid w:val="002216D6"/>
    <w:rsid w:val="00222000"/>
    <w:rsid w:val="002227EB"/>
    <w:rsid w:val="0022527A"/>
    <w:rsid w:val="0023317C"/>
    <w:rsid w:val="00246EEE"/>
    <w:rsid w:val="0025422C"/>
    <w:rsid w:val="00255A53"/>
    <w:rsid w:val="0025696C"/>
    <w:rsid w:val="002654EA"/>
    <w:rsid w:val="00266135"/>
    <w:rsid w:val="00270B82"/>
    <w:rsid w:val="00275733"/>
    <w:rsid w:val="00281C02"/>
    <w:rsid w:val="00282559"/>
    <w:rsid w:val="0028304E"/>
    <w:rsid w:val="00290634"/>
    <w:rsid w:val="0029477B"/>
    <w:rsid w:val="00295A3D"/>
    <w:rsid w:val="002A24BE"/>
    <w:rsid w:val="002A46DA"/>
    <w:rsid w:val="002B7838"/>
    <w:rsid w:val="002B7D52"/>
    <w:rsid w:val="002C428B"/>
    <w:rsid w:val="002C5553"/>
    <w:rsid w:val="002D102E"/>
    <w:rsid w:val="002E1526"/>
    <w:rsid w:val="002F5A04"/>
    <w:rsid w:val="003021C7"/>
    <w:rsid w:val="003021DE"/>
    <w:rsid w:val="00302F2A"/>
    <w:rsid w:val="00306120"/>
    <w:rsid w:val="003072A9"/>
    <w:rsid w:val="0031020B"/>
    <w:rsid w:val="0031186C"/>
    <w:rsid w:val="003218BC"/>
    <w:rsid w:val="003233AB"/>
    <w:rsid w:val="00323C0E"/>
    <w:rsid w:val="00324E2A"/>
    <w:rsid w:val="00332DC3"/>
    <w:rsid w:val="00337AEC"/>
    <w:rsid w:val="00344283"/>
    <w:rsid w:val="00355F02"/>
    <w:rsid w:val="00366BA6"/>
    <w:rsid w:val="003746AF"/>
    <w:rsid w:val="00374CAD"/>
    <w:rsid w:val="0037511A"/>
    <w:rsid w:val="003807D5"/>
    <w:rsid w:val="00380AB2"/>
    <w:rsid w:val="00382713"/>
    <w:rsid w:val="003A08EC"/>
    <w:rsid w:val="003A42C8"/>
    <w:rsid w:val="003A706F"/>
    <w:rsid w:val="003C383B"/>
    <w:rsid w:val="003D1082"/>
    <w:rsid w:val="003D4310"/>
    <w:rsid w:val="003D51AA"/>
    <w:rsid w:val="003E3FCF"/>
    <w:rsid w:val="003F2753"/>
    <w:rsid w:val="00405863"/>
    <w:rsid w:val="0041172C"/>
    <w:rsid w:val="004118F7"/>
    <w:rsid w:val="00413686"/>
    <w:rsid w:val="0041538F"/>
    <w:rsid w:val="004210D4"/>
    <w:rsid w:val="0042356B"/>
    <w:rsid w:val="00423D62"/>
    <w:rsid w:val="00427A7F"/>
    <w:rsid w:val="004349CA"/>
    <w:rsid w:val="004354F4"/>
    <w:rsid w:val="0043749B"/>
    <w:rsid w:val="00451640"/>
    <w:rsid w:val="00453AE5"/>
    <w:rsid w:val="00457BB5"/>
    <w:rsid w:val="004605F8"/>
    <w:rsid w:val="00461389"/>
    <w:rsid w:val="00476F93"/>
    <w:rsid w:val="00486411"/>
    <w:rsid w:val="00486C3D"/>
    <w:rsid w:val="004A7594"/>
    <w:rsid w:val="004C0111"/>
    <w:rsid w:val="004C186E"/>
    <w:rsid w:val="004C31B4"/>
    <w:rsid w:val="004C7E7A"/>
    <w:rsid w:val="004D3289"/>
    <w:rsid w:val="004D457B"/>
    <w:rsid w:val="004D4DAA"/>
    <w:rsid w:val="004E26D4"/>
    <w:rsid w:val="004E60AA"/>
    <w:rsid w:val="004F314F"/>
    <w:rsid w:val="005036C8"/>
    <w:rsid w:val="00505344"/>
    <w:rsid w:val="00510CCB"/>
    <w:rsid w:val="00511BFC"/>
    <w:rsid w:val="00513AC3"/>
    <w:rsid w:val="00515035"/>
    <w:rsid w:val="00522C8E"/>
    <w:rsid w:val="005242E0"/>
    <w:rsid w:val="00527CCB"/>
    <w:rsid w:val="0053128B"/>
    <w:rsid w:val="00532548"/>
    <w:rsid w:val="00537894"/>
    <w:rsid w:val="0054626C"/>
    <w:rsid w:val="005529E6"/>
    <w:rsid w:val="0055605A"/>
    <w:rsid w:val="00557D82"/>
    <w:rsid w:val="005646D9"/>
    <w:rsid w:val="0057036C"/>
    <w:rsid w:val="005774F1"/>
    <w:rsid w:val="005944CE"/>
    <w:rsid w:val="005A588D"/>
    <w:rsid w:val="005C01F5"/>
    <w:rsid w:val="005D3E3F"/>
    <w:rsid w:val="005E4F97"/>
    <w:rsid w:val="005E7740"/>
    <w:rsid w:val="005E7EC7"/>
    <w:rsid w:val="00604FFE"/>
    <w:rsid w:val="0061518E"/>
    <w:rsid w:val="00616B87"/>
    <w:rsid w:val="00626759"/>
    <w:rsid w:val="00635C39"/>
    <w:rsid w:val="00636DF7"/>
    <w:rsid w:val="006420CE"/>
    <w:rsid w:val="00643A2C"/>
    <w:rsid w:val="00645B43"/>
    <w:rsid w:val="00650B9C"/>
    <w:rsid w:val="00650EBD"/>
    <w:rsid w:val="00652B9F"/>
    <w:rsid w:val="00663A0E"/>
    <w:rsid w:val="00664192"/>
    <w:rsid w:val="006714B9"/>
    <w:rsid w:val="00671E24"/>
    <w:rsid w:val="00693217"/>
    <w:rsid w:val="006965CB"/>
    <w:rsid w:val="006A0574"/>
    <w:rsid w:val="006A513D"/>
    <w:rsid w:val="006A68C6"/>
    <w:rsid w:val="006A7D47"/>
    <w:rsid w:val="006B1053"/>
    <w:rsid w:val="006B22F9"/>
    <w:rsid w:val="006C1AE0"/>
    <w:rsid w:val="006C2073"/>
    <w:rsid w:val="006C3768"/>
    <w:rsid w:val="006C3FEB"/>
    <w:rsid w:val="006D1743"/>
    <w:rsid w:val="006D1847"/>
    <w:rsid w:val="006D605C"/>
    <w:rsid w:val="006D77FB"/>
    <w:rsid w:val="006E41C1"/>
    <w:rsid w:val="0071375B"/>
    <w:rsid w:val="00715D7E"/>
    <w:rsid w:val="00724E11"/>
    <w:rsid w:val="0073167B"/>
    <w:rsid w:val="007328C6"/>
    <w:rsid w:val="00734C0D"/>
    <w:rsid w:val="00735652"/>
    <w:rsid w:val="00736B97"/>
    <w:rsid w:val="007412B1"/>
    <w:rsid w:val="00752BFF"/>
    <w:rsid w:val="00752FD9"/>
    <w:rsid w:val="00762545"/>
    <w:rsid w:val="007670FB"/>
    <w:rsid w:val="00780926"/>
    <w:rsid w:val="00781818"/>
    <w:rsid w:val="007824C5"/>
    <w:rsid w:val="00783152"/>
    <w:rsid w:val="00787949"/>
    <w:rsid w:val="00791189"/>
    <w:rsid w:val="007A0FD8"/>
    <w:rsid w:val="007A4C2E"/>
    <w:rsid w:val="007D023F"/>
    <w:rsid w:val="007E1F8F"/>
    <w:rsid w:val="007E5956"/>
    <w:rsid w:val="007F1B76"/>
    <w:rsid w:val="00803841"/>
    <w:rsid w:val="0080751F"/>
    <w:rsid w:val="00812A57"/>
    <w:rsid w:val="0082724D"/>
    <w:rsid w:val="00841AD4"/>
    <w:rsid w:val="00850B9D"/>
    <w:rsid w:val="00851159"/>
    <w:rsid w:val="0085357F"/>
    <w:rsid w:val="0085491C"/>
    <w:rsid w:val="0086063F"/>
    <w:rsid w:val="00873520"/>
    <w:rsid w:val="00877EA5"/>
    <w:rsid w:val="00884AB9"/>
    <w:rsid w:val="008873CC"/>
    <w:rsid w:val="00895BF7"/>
    <w:rsid w:val="008B02E7"/>
    <w:rsid w:val="008C1B51"/>
    <w:rsid w:val="008E1634"/>
    <w:rsid w:val="008E4CFA"/>
    <w:rsid w:val="008E5834"/>
    <w:rsid w:val="008F6287"/>
    <w:rsid w:val="009058FE"/>
    <w:rsid w:val="0091185E"/>
    <w:rsid w:val="009205E4"/>
    <w:rsid w:val="0093424C"/>
    <w:rsid w:val="00943D6D"/>
    <w:rsid w:val="00945E53"/>
    <w:rsid w:val="0095258D"/>
    <w:rsid w:val="009575E7"/>
    <w:rsid w:val="00961B4D"/>
    <w:rsid w:val="009663F4"/>
    <w:rsid w:val="009717E7"/>
    <w:rsid w:val="00972935"/>
    <w:rsid w:val="0098128A"/>
    <w:rsid w:val="009813F9"/>
    <w:rsid w:val="009826CE"/>
    <w:rsid w:val="00984AA7"/>
    <w:rsid w:val="00990742"/>
    <w:rsid w:val="009968BC"/>
    <w:rsid w:val="009A0467"/>
    <w:rsid w:val="009A1F9B"/>
    <w:rsid w:val="009B00BE"/>
    <w:rsid w:val="009B38AE"/>
    <w:rsid w:val="009B423F"/>
    <w:rsid w:val="009B60D5"/>
    <w:rsid w:val="009C3D01"/>
    <w:rsid w:val="009C5E1E"/>
    <w:rsid w:val="009C6A6B"/>
    <w:rsid w:val="009D50DA"/>
    <w:rsid w:val="009D773C"/>
    <w:rsid w:val="009E2165"/>
    <w:rsid w:val="009E3379"/>
    <w:rsid w:val="00A0053E"/>
    <w:rsid w:val="00A055BC"/>
    <w:rsid w:val="00A10438"/>
    <w:rsid w:val="00A15967"/>
    <w:rsid w:val="00A15B9C"/>
    <w:rsid w:val="00A17AD6"/>
    <w:rsid w:val="00A2444C"/>
    <w:rsid w:val="00A31A9C"/>
    <w:rsid w:val="00A34036"/>
    <w:rsid w:val="00A37C43"/>
    <w:rsid w:val="00A43F3E"/>
    <w:rsid w:val="00A45347"/>
    <w:rsid w:val="00A573AD"/>
    <w:rsid w:val="00A6480F"/>
    <w:rsid w:val="00A737B8"/>
    <w:rsid w:val="00A747B8"/>
    <w:rsid w:val="00A75ECC"/>
    <w:rsid w:val="00A77F22"/>
    <w:rsid w:val="00A80927"/>
    <w:rsid w:val="00A80F9E"/>
    <w:rsid w:val="00A8239C"/>
    <w:rsid w:val="00A824A9"/>
    <w:rsid w:val="00A824EB"/>
    <w:rsid w:val="00A82F5A"/>
    <w:rsid w:val="00A833E5"/>
    <w:rsid w:val="00A858E3"/>
    <w:rsid w:val="00A85CCE"/>
    <w:rsid w:val="00A92F06"/>
    <w:rsid w:val="00AC249B"/>
    <w:rsid w:val="00AC5189"/>
    <w:rsid w:val="00AE3131"/>
    <w:rsid w:val="00AE4D65"/>
    <w:rsid w:val="00AF3BE2"/>
    <w:rsid w:val="00B00B32"/>
    <w:rsid w:val="00B04CE0"/>
    <w:rsid w:val="00B06E24"/>
    <w:rsid w:val="00B07509"/>
    <w:rsid w:val="00B07EB7"/>
    <w:rsid w:val="00B1281C"/>
    <w:rsid w:val="00B13F68"/>
    <w:rsid w:val="00B203A4"/>
    <w:rsid w:val="00B323B9"/>
    <w:rsid w:val="00B32C2C"/>
    <w:rsid w:val="00B33B32"/>
    <w:rsid w:val="00B36EA3"/>
    <w:rsid w:val="00B464C1"/>
    <w:rsid w:val="00B50E02"/>
    <w:rsid w:val="00B62D6D"/>
    <w:rsid w:val="00B70588"/>
    <w:rsid w:val="00B770AB"/>
    <w:rsid w:val="00B855B5"/>
    <w:rsid w:val="00B93F53"/>
    <w:rsid w:val="00B9548F"/>
    <w:rsid w:val="00B95A19"/>
    <w:rsid w:val="00BB2993"/>
    <w:rsid w:val="00BC798A"/>
    <w:rsid w:val="00BD1AC2"/>
    <w:rsid w:val="00BE24F8"/>
    <w:rsid w:val="00BE2668"/>
    <w:rsid w:val="00BE3E86"/>
    <w:rsid w:val="00BE547B"/>
    <w:rsid w:val="00BF0071"/>
    <w:rsid w:val="00BF6308"/>
    <w:rsid w:val="00C15249"/>
    <w:rsid w:val="00C17926"/>
    <w:rsid w:val="00C2245F"/>
    <w:rsid w:val="00C26F80"/>
    <w:rsid w:val="00C3762E"/>
    <w:rsid w:val="00C406D6"/>
    <w:rsid w:val="00C440AD"/>
    <w:rsid w:val="00C44B61"/>
    <w:rsid w:val="00C52EEE"/>
    <w:rsid w:val="00C55DBB"/>
    <w:rsid w:val="00C57514"/>
    <w:rsid w:val="00C60C9B"/>
    <w:rsid w:val="00C71EF9"/>
    <w:rsid w:val="00C82AA0"/>
    <w:rsid w:val="00C84493"/>
    <w:rsid w:val="00C85737"/>
    <w:rsid w:val="00C85B40"/>
    <w:rsid w:val="00CA34F6"/>
    <w:rsid w:val="00CB25B2"/>
    <w:rsid w:val="00CB734A"/>
    <w:rsid w:val="00CC1A22"/>
    <w:rsid w:val="00CC5AC9"/>
    <w:rsid w:val="00CC644C"/>
    <w:rsid w:val="00CD161B"/>
    <w:rsid w:val="00CD175A"/>
    <w:rsid w:val="00CE110B"/>
    <w:rsid w:val="00CE39CB"/>
    <w:rsid w:val="00CE51F9"/>
    <w:rsid w:val="00CE7E96"/>
    <w:rsid w:val="00CF0244"/>
    <w:rsid w:val="00CF0342"/>
    <w:rsid w:val="00CF13AE"/>
    <w:rsid w:val="00CF596C"/>
    <w:rsid w:val="00CF69F7"/>
    <w:rsid w:val="00CF76C2"/>
    <w:rsid w:val="00CF7F9D"/>
    <w:rsid w:val="00D06B2B"/>
    <w:rsid w:val="00D15730"/>
    <w:rsid w:val="00D15C7A"/>
    <w:rsid w:val="00D16FBD"/>
    <w:rsid w:val="00D326E1"/>
    <w:rsid w:val="00D33F2E"/>
    <w:rsid w:val="00D50A9F"/>
    <w:rsid w:val="00D513D2"/>
    <w:rsid w:val="00D52196"/>
    <w:rsid w:val="00D54D86"/>
    <w:rsid w:val="00D57C4A"/>
    <w:rsid w:val="00D61983"/>
    <w:rsid w:val="00D66CC1"/>
    <w:rsid w:val="00D67CF2"/>
    <w:rsid w:val="00D71CEA"/>
    <w:rsid w:val="00D7232A"/>
    <w:rsid w:val="00D73BBC"/>
    <w:rsid w:val="00D74431"/>
    <w:rsid w:val="00D76303"/>
    <w:rsid w:val="00D81D64"/>
    <w:rsid w:val="00D85EB4"/>
    <w:rsid w:val="00D92F55"/>
    <w:rsid w:val="00D95983"/>
    <w:rsid w:val="00D96D7D"/>
    <w:rsid w:val="00D96F2E"/>
    <w:rsid w:val="00D97046"/>
    <w:rsid w:val="00D9798C"/>
    <w:rsid w:val="00DA3254"/>
    <w:rsid w:val="00DA3DA5"/>
    <w:rsid w:val="00DA4090"/>
    <w:rsid w:val="00DA63C9"/>
    <w:rsid w:val="00DA6B16"/>
    <w:rsid w:val="00DB27BB"/>
    <w:rsid w:val="00DB7CE9"/>
    <w:rsid w:val="00DD452B"/>
    <w:rsid w:val="00DD53EA"/>
    <w:rsid w:val="00DE2F5B"/>
    <w:rsid w:val="00E0406A"/>
    <w:rsid w:val="00E13A3E"/>
    <w:rsid w:val="00E1698A"/>
    <w:rsid w:val="00E16F1A"/>
    <w:rsid w:val="00E17EA0"/>
    <w:rsid w:val="00E20807"/>
    <w:rsid w:val="00E23A3A"/>
    <w:rsid w:val="00E278AB"/>
    <w:rsid w:val="00E300CD"/>
    <w:rsid w:val="00E41B3F"/>
    <w:rsid w:val="00E53CD7"/>
    <w:rsid w:val="00E612E6"/>
    <w:rsid w:val="00E635ED"/>
    <w:rsid w:val="00E77F0A"/>
    <w:rsid w:val="00E83735"/>
    <w:rsid w:val="00E86E1B"/>
    <w:rsid w:val="00E86F5B"/>
    <w:rsid w:val="00E877C8"/>
    <w:rsid w:val="00E9156F"/>
    <w:rsid w:val="00EA349C"/>
    <w:rsid w:val="00EA405A"/>
    <w:rsid w:val="00EB4A1E"/>
    <w:rsid w:val="00EC00EA"/>
    <w:rsid w:val="00EC2CE9"/>
    <w:rsid w:val="00ED2EE6"/>
    <w:rsid w:val="00ED3C1B"/>
    <w:rsid w:val="00ED4CB3"/>
    <w:rsid w:val="00EE1F4B"/>
    <w:rsid w:val="00EF54AA"/>
    <w:rsid w:val="00EF5FFD"/>
    <w:rsid w:val="00F00BD2"/>
    <w:rsid w:val="00F00D87"/>
    <w:rsid w:val="00F02F60"/>
    <w:rsid w:val="00F06D12"/>
    <w:rsid w:val="00F06F4D"/>
    <w:rsid w:val="00F07529"/>
    <w:rsid w:val="00F11AE3"/>
    <w:rsid w:val="00F145AE"/>
    <w:rsid w:val="00F1785C"/>
    <w:rsid w:val="00F215D4"/>
    <w:rsid w:val="00F23055"/>
    <w:rsid w:val="00F24C80"/>
    <w:rsid w:val="00F30177"/>
    <w:rsid w:val="00F31F52"/>
    <w:rsid w:val="00F407AF"/>
    <w:rsid w:val="00F44613"/>
    <w:rsid w:val="00F500E3"/>
    <w:rsid w:val="00F52CE6"/>
    <w:rsid w:val="00F54EF0"/>
    <w:rsid w:val="00F55076"/>
    <w:rsid w:val="00F60986"/>
    <w:rsid w:val="00F63DAD"/>
    <w:rsid w:val="00F678B7"/>
    <w:rsid w:val="00F81142"/>
    <w:rsid w:val="00F8349E"/>
    <w:rsid w:val="00F8384D"/>
    <w:rsid w:val="00F85EAC"/>
    <w:rsid w:val="00F860A0"/>
    <w:rsid w:val="00F90618"/>
    <w:rsid w:val="00F90A68"/>
    <w:rsid w:val="00FB4475"/>
    <w:rsid w:val="00FB533E"/>
    <w:rsid w:val="00FC1CA3"/>
    <w:rsid w:val="00FC3C3A"/>
    <w:rsid w:val="00FC6918"/>
    <w:rsid w:val="00FD6AA2"/>
    <w:rsid w:val="00FD7CAF"/>
    <w:rsid w:val="00FF25FE"/>
    <w:rsid w:val="00FF581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23E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pPr>
      <w:ind w:left="567" w:hanging="567"/>
    </w:pPr>
    <w:rPr>
      <w:sz w:val="22"/>
      <w:szCs w:val="24"/>
      <w:lang w:val="sk-SK" w:eastAsia="sk-SK"/>
    </w:rPr>
  </w:style>
  <w:style w:type="paragraph" w:styleId="Nadpis1">
    <w:name w:val="heading 1"/>
    <w:basedOn w:val="Normlny"/>
    <w:next w:val="Normlny"/>
    <w:qFormat/>
    <w:pPr>
      <w:tabs>
        <w:tab w:val="left" w:pos="567"/>
      </w:tabs>
      <w:spacing w:before="240" w:after="120" w:line="260" w:lineRule="exact"/>
      <w:ind w:left="357" w:hanging="357"/>
      <w:outlineLvl w:val="0"/>
    </w:pPr>
    <w:rPr>
      <w:b/>
      <w:caps/>
      <w:sz w:val="26"/>
      <w:szCs w:val="20"/>
      <w:lang w:val="en-US" w:eastAsia="en-US"/>
    </w:rPr>
  </w:style>
  <w:style w:type="paragraph" w:styleId="Nadpis2">
    <w:name w:val="heading 2"/>
    <w:basedOn w:val="Normlny"/>
    <w:next w:val="Normlny"/>
    <w:qFormat/>
    <w:pPr>
      <w:keepNext/>
      <w:tabs>
        <w:tab w:val="left" w:pos="567"/>
      </w:tabs>
      <w:spacing w:before="240" w:after="60" w:line="260" w:lineRule="exact"/>
      <w:ind w:left="0" w:firstLine="0"/>
      <w:outlineLvl w:val="1"/>
    </w:pPr>
    <w:rPr>
      <w:rFonts w:ascii="Helvetica" w:hAnsi="Helvetica"/>
      <w:b/>
      <w:i/>
      <w:sz w:val="24"/>
      <w:szCs w:val="20"/>
      <w:lang w:val="cs-CZ" w:eastAsia="en-US"/>
    </w:rPr>
  </w:style>
  <w:style w:type="paragraph" w:styleId="Nadpis3">
    <w:name w:val="heading 3"/>
    <w:basedOn w:val="Normlny"/>
    <w:next w:val="Normlny"/>
    <w:qFormat/>
    <w:pPr>
      <w:keepNext/>
      <w:keepLines/>
      <w:tabs>
        <w:tab w:val="left" w:pos="567"/>
      </w:tabs>
      <w:spacing w:before="120" w:after="80" w:line="260" w:lineRule="exact"/>
      <w:ind w:left="0" w:firstLine="0"/>
      <w:outlineLvl w:val="2"/>
    </w:pPr>
    <w:rPr>
      <w:b/>
      <w:kern w:val="28"/>
      <w:sz w:val="24"/>
      <w:szCs w:val="20"/>
      <w:lang w:val="en-US" w:eastAsia="en-US"/>
    </w:rPr>
  </w:style>
  <w:style w:type="paragraph" w:styleId="Nadpis4">
    <w:name w:val="heading 4"/>
    <w:basedOn w:val="Normlny"/>
    <w:next w:val="Normlny"/>
    <w:qFormat/>
    <w:pPr>
      <w:keepNext/>
      <w:tabs>
        <w:tab w:val="left" w:pos="567"/>
      </w:tabs>
      <w:spacing w:line="260" w:lineRule="exact"/>
      <w:ind w:left="0" w:firstLine="0"/>
      <w:jc w:val="both"/>
      <w:outlineLvl w:val="3"/>
    </w:pPr>
    <w:rPr>
      <w:b/>
      <w:noProof/>
      <w:szCs w:val="20"/>
      <w:lang w:val="cs-CZ" w:eastAsia="en-US"/>
    </w:rPr>
  </w:style>
  <w:style w:type="paragraph" w:styleId="Nadpis5">
    <w:name w:val="heading 5"/>
    <w:basedOn w:val="Normlny"/>
    <w:next w:val="Normlny"/>
    <w:qFormat/>
    <w:pPr>
      <w:keepNext/>
      <w:tabs>
        <w:tab w:val="left" w:pos="567"/>
      </w:tabs>
      <w:spacing w:line="260" w:lineRule="exact"/>
      <w:ind w:left="0" w:firstLine="0"/>
      <w:jc w:val="both"/>
      <w:outlineLvl w:val="4"/>
    </w:pPr>
    <w:rPr>
      <w:noProof/>
      <w:szCs w:val="20"/>
      <w:lang w:val="cs-CZ" w:eastAsia="en-US"/>
    </w:rPr>
  </w:style>
  <w:style w:type="paragraph" w:styleId="Nadpis6">
    <w:name w:val="heading 6"/>
    <w:basedOn w:val="Normlny"/>
    <w:next w:val="Normlny"/>
    <w:qFormat/>
    <w:pPr>
      <w:keepNext/>
      <w:tabs>
        <w:tab w:val="left" w:pos="-720"/>
        <w:tab w:val="left" w:pos="567"/>
        <w:tab w:val="left" w:pos="4536"/>
      </w:tabs>
      <w:suppressAutoHyphens/>
      <w:spacing w:line="260" w:lineRule="exact"/>
      <w:ind w:left="0" w:firstLine="0"/>
      <w:outlineLvl w:val="5"/>
    </w:pPr>
    <w:rPr>
      <w:i/>
      <w:szCs w:val="20"/>
      <w:lang w:val="cs-CZ" w:eastAsia="en-US"/>
    </w:rPr>
  </w:style>
  <w:style w:type="paragraph" w:styleId="Nadpis7">
    <w:name w:val="heading 7"/>
    <w:basedOn w:val="Normlny"/>
    <w:next w:val="Normlny"/>
    <w:qFormat/>
    <w:pPr>
      <w:keepNext/>
      <w:tabs>
        <w:tab w:val="left" w:pos="-720"/>
        <w:tab w:val="left" w:pos="567"/>
        <w:tab w:val="left" w:pos="4536"/>
      </w:tabs>
      <w:suppressAutoHyphens/>
      <w:spacing w:line="260" w:lineRule="exact"/>
      <w:ind w:left="0" w:firstLine="0"/>
      <w:jc w:val="both"/>
      <w:outlineLvl w:val="6"/>
    </w:pPr>
    <w:rPr>
      <w:i/>
      <w:szCs w:val="20"/>
      <w:lang w:val="cs-CZ" w:eastAsia="en-US"/>
    </w:rPr>
  </w:style>
  <w:style w:type="paragraph" w:styleId="Nadpis8">
    <w:name w:val="heading 8"/>
    <w:basedOn w:val="Normlny"/>
    <w:next w:val="Normlny"/>
    <w:qFormat/>
    <w:pPr>
      <w:keepNext/>
      <w:tabs>
        <w:tab w:val="left" w:pos="567"/>
      </w:tabs>
      <w:spacing w:line="260" w:lineRule="exact"/>
      <w:jc w:val="both"/>
      <w:outlineLvl w:val="7"/>
    </w:pPr>
    <w:rPr>
      <w:b/>
      <w:i/>
      <w:szCs w:val="20"/>
      <w:lang w:val="cs-CZ" w:eastAsia="en-US"/>
    </w:rPr>
  </w:style>
  <w:style w:type="paragraph" w:styleId="Nadpis9">
    <w:name w:val="heading 9"/>
    <w:basedOn w:val="Normlny"/>
    <w:next w:val="Normlny"/>
    <w:qFormat/>
    <w:pPr>
      <w:keepNext/>
      <w:tabs>
        <w:tab w:val="left" w:pos="567"/>
      </w:tabs>
      <w:spacing w:line="260" w:lineRule="exact"/>
      <w:ind w:left="0" w:firstLine="0"/>
      <w:jc w:val="both"/>
      <w:outlineLvl w:val="8"/>
    </w:pPr>
    <w:rPr>
      <w:b/>
      <w:i/>
      <w:szCs w:val="20"/>
      <w:lang w:val="cs-CZ"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lostrany">
    <w:name w:val="page number"/>
    <w:basedOn w:val="Predvolenpsmoodseku"/>
  </w:style>
  <w:style w:type="paragraph" w:styleId="Pta">
    <w:name w:val="footer"/>
    <w:basedOn w:val="Normlny"/>
    <w:link w:val="PtaChar"/>
    <w:uiPriority w:val="99"/>
    <w:pPr>
      <w:tabs>
        <w:tab w:val="left" w:pos="567"/>
        <w:tab w:val="center" w:pos="4536"/>
        <w:tab w:val="center" w:pos="8930"/>
      </w:tabs>
      <w:ind w:left="0" w:firstLine="0"/>
    </w:pPr>
    <w:rPr>
      <w:rFonts w:ascii="Helvetica" w:hAnsi="Helvetica"/>
      <w:sz w:val="16"/>
      <w:szCs w:val="20"/>
      <w:lang w:val="cs-CZ" w:eastAsia="en-US"/>
    </w:rPr>
  </w:style>
  <w:style w:type="paragraph" w:styleId="Hlavika">
    <w:name w:val="header"/>
    <w:basedOn w:val="Normlny"/>
    <w:pPr>
      <w:tabs>
        <w:tab w:val="left" w:pos="567"/>
        <w:tab w:val="center" w:pos="4153"/>
        <w:tab w:val="right" w:pos="8306"/>
      </w:tabs>
      <w:ind w:left="0" w:firstLine="0"/>
    </w:pPr>
    <w:rPr>
      <w:rFonts w:ascii="Helvetica" w:hAnsi="Helvetica"/>
      <w:sz w:val="20"/>
      <w:szCs w:val="20"/>
      <w:lang w:val="cs-CZ" w:eastAsia="en-US"/>
    </w:rPr>
  </w:style>
  <w:style w:type="character" w:styleId="Hypertextovprepojenie">
    <w:name w:val="Hyperlink"/>
    <w:rPr>
      <w:color w:val="0000FF"/>
      <w:u w:val="single"/>
    </w:rPr>
  </w:style>
  <w:style w:type="paragraph" w:customStyle="1" w:styleId="EMEAEnBodyText">
    <w:name w:val="EMEA En Body Text"/>
    <w:basedOn w:val="Normlny"/>
    <w:pPr>
      <w:spacing w:before="120" w:after="120"/>
      <w:ind w:left="0" w:firstLine="0"/>
      <w:jc w:val="both"/>
    </w:pPr>
    <w:rPr>
      <w:szCs w:val="20"/>
      <w:lang w:val="en-US" w:eastAsia="en-US"/>
    </w:rPr>
  </w:style>
  <w:style w:type="paragraph" w:styleId="Zkladntext">
    <w:name w:val="Body Text"/>
    <w:basedOn w:val="Normlny"/>
    <w:pPr>
      <w:ind w:left="0" w:firstLine="0"/>
    </w:pPr>
  </w:style>
  <w:style w:type="paragraph" w:styleId="Textbubliny">
    <w:name w:val="Balloon Text"/>
    <w:basedOn w:val="Normlny"/>
    <w:semiHidden/>
    <w:rPr>
      <w:rFonts w:ascii="Tahoma" w:hAnsi="Tahoma" w:cs="Tahoma"/>
      <w:sz w:val="16"/>
      <w:szCs w:val="16"/>
    </w:rPr>
  </w:style>
  <w:style w:type="character" w:styleId="PouitHypertextovPrepojenie">
    <w:name w:val="FollowedHyperlink"/>
    <w:rPr>
      <w:color w:val="800080"/>
      <w:u w:val="single"/>
    </w:rPr>
  </w:style>
  <w:style w:type="character" w:styleId="Odkaznakomentr">
    <w:name w:val="annotation reference"/>
    <w:semiHidden/>
    <w:rPr>
      <w:sz w:val="16"/>
      <w:szCs w:val="16"/>
    </w:rPr>
  </w:style>
  <w:style w:type="paragraph" w:styleId="Textkomentra">
    <w:name w:val="annotation text"/>
    <w:basedOn w:val="Normlny"/>
    <w:semiHidden/>
    <w:rPr>
      <w:sz w:val="20"/>
      <w:szCs w:val="20"/>
    </w:rPr>
  </w:style>
  <w:style w:type="paragraph" w:styleId="Predmetkomentra">
    <w:name w:val="annotation subject"/>
    <w:basedOn w:val="Textkomentra"/>
    <w:next w:val="Textkomentra"/>
    <w:semiHidden/>
    <w:rPr>
      <w:b/>
      <w:bCs/>
    </w:rPr>
  </w:style>
  <w:style w:type="paragraph" w:styleId="Zarkazkladnhotextu">
    <w:name w:val="Body Text Indent"/>
    <w:basedOn w:val="Normlny"/>
    <w:link w:val="ZarkazkladnhotextuChar"/>
    <w:rsid w:val="0031020B"/>
    <w:pPr>
      <w:spacing w:after="120"/>
      <w:ind w:left="283"/>
    </w:pPr>
  </w:style>
  <w:style w:type="character" w:customStyle="1" w:styleId="ZarkazkladnhotextuChar">
    <w:name w:val="Zarážka základného textu Char"/>
    <w:link w:val="Zarkazkladnhotextu"/>
    <w:rsid w:val="0031020B"/>
    <w:rPr>
      <w:sz w:val="22"/>
      <w:szCs w:val="24"/>
    </w:rPr>
  </w:style>
  <w:style w:type="paragraph" w:styleId="Zkladntext3">
    <w:name w:val="Body Text 3"/>
    <w:basedOn w:val="Normlny"/>
    <w:link w:val="Zkladntext3Char"/>
    <w:rsid w:val="000603FA"/>
    <w:pPr>
      <w:spacing w:after="120"/>
    </w:pPr>
    <w:rPr>
      <w:sz w:val="16"/>
      <w:szCs w:val="16"/>
    </w:rPr>
  </w:style>
  <w:style w:type="character" w:customStyle="1" w:styleId="Zkladntext3Char">
    <w:name w:val="Základný text 3 Char"/>
    <w:link w:val="Zkladntext3"/>
    <w:rsid w:val="000603FA"/>
    <w:rPr>
      <w:sz w:val="16"/>
      <w:szCs w:val="16"/>
    </w:rPr>
  </w:style>
  <w:style w:type="table" w:styleId="Mriekatabuky">
    <w:name w:val="Table Grid"/>
    <w:basedOn w:val="Normlnatabuka"/>
    <w:rsid w:val="003A08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12A57"/>
    <w:pPr>
      <w:autoSpaceDE w:val="0"/>
      <w:autoSpaceDN w:val="0"/>
      <w:adjustRightInd w:val="0"/>
    </w:pPr>
    <w:rPr>
      <w:color w:val="000000"/>
      <w:sz w:val="24"/>
      <w:szCs w:val="24"/>
      <w:lang w:val="en-US" w:eastAsia="en-US"/>
    </w:rPr>
  </w:style>
  <w:style w:type="paragraph" w:styleId="Bezriadkovania">
    <w:name w:val="No Spacing"/>
    <w:uiPriority w:val="1"/>
    <w:qFormat/>
    <w:rsid w:val="0085491C"/>
    <w:rPr>
      <w:sz w:val="24"/>
      <w:lang w:val="sk-SK" w:eastAsia="cs-CZ"/>
    </w:rPr>
  </w:style>
  <w:style w:type="paragraph" w:styleId="Zarkazkladnhotextu2">
    <w:name w:val="Body Text Indent 2"/>
    <w:basedOn w:val="Normlny"/>
    <w:link w:val="Zarkazkladnhotextu2Char"/>
    <w:rsid w:val="000C47B5"/>
    <w:pPr>
      <w:spacing w:after="120" w:line="480" w:lineRule="auto"/>
      <w:ind w:left="283"/>
    </w:pPr>
  </w:style>
  <w:style w:type="character" w:customStyle="1" w:styleId="Zarkazkladnhotextu2Char">
    <w:name w:val="Zarážka základného textu 2 Char"/>
    <w:link w:val="Zarkazkladnhotextu2"/>
    <w:rsid w:val="000C47B5"/>
    <w:rPr>
      <w:sz w:val="22"/>
      <w:szCs w:val="24"/>
    </w:rPr>
  </w:style>
  <w:style w:type="paragraph" w:customStyle="1" w:styleId="Paragraph">
    <w:name w:val="Paragraph"/>
    <w:basedOn w:val="Normlny"/>
    <w:rsid w:val="000C47B5"/>
    <w:pPr>
      <w:spacing w:after="120" w:line="300" w:lineRule="atLeast"/>
      <w:ind w:left="0" w:firstLine="0"/>
    </w:pPr>
    <w:rPr>
      <w:rFonts w:ascii="Arial" w:hAnsi="Arial"/>
      <w:szCs w:val="20"/>
      <w:lang w:val="en-GB" w:eastAsia="en-US"/>
    </w:rPr>
  </w:style>
  <w:style w:type="character" w:styleId="Zvraznenie">
    <w:name w:val="Emphasis"/>
    <w:qFormat/>
    <w:rsid w:val="001C1D6F"/>
    <w:rPr>
      <w:b/>
      <w:bCs/>
      <w:i w:val="0"/>
      <w:iCs w:val="0"/>
    </w:rPr>
  </w:style>
  <w:style w:type="paragraph" w:styleId="Zkladntext2">
    <w:name w:val="Body Text 2"/>
    <w:basedOn w:val="Normlny"/>
    <w:link w:val="Zkladntext2Char"/>
    <w:rsid w:val="00A34036"/>
    <w:pPr>
      <w:spacing w:after="120" w:line="480" w:lineRule="auto"/>
    </w:pPr>
  </w:style>
  <w:style w:type="character" w:customStyle="1" w:styleId="Zkladntext2Char">
    <w:name w:val="Základný text 2 Char"/>
    <w:link w:val="Zkladntext2"/>
    <w:rsid w:val="00A34036"/>
    <w:rPr>
      <w:sz w:val="22"/>
      <w:szCs w:val="24"/>
    </w:rPr>
  </w:style>
  <w:style w:type="paragraph" w:styleId="Zarkazkladnhotextu3">
    <w:name w:val="Body Text Indent 3"/>
    <w:basedOn w:val="Normlny"/>
    <w:link w:val="Zarkazkladnhotextu3Char"/>
    <w:rsid w:val="0008786E"/>
    <w:pPr>
      <w:spacing w:after="120"/>
      <w:ind w:left="283"/>
    </w:pPr>
    <w:rPr>
      <w:sz w:val="16"/>
      <w:szCs w:val="16"/>
    </w:rPr>
  </w:style>
  <w:style w:type="character" w:customStyle="1" w:styleId="Zarkazkladnhotextu3Char">
    <w:name w:val="Zarážka základného textu 3 Char"/>
    <w:link w:val="Zarkazkladnhotextu3"/>
    <w:rsid w:val="0008786E"/>
    <w:rPr>
      <w:sz w:val="16"/>
      <w:szCs w:val="16"/>
    </w:rPr>
  </w:style>
  <w:style w:type="paragraph" w:styleId="Odsekzoznamu">
    <w:name w:val="List Paragraph"/>
    <w:basedOn w:val="Normlny"/>
    <w:uiPriority w:val="34"/>
    <w:qFormat/>
    <w:rsid w:val="009B38AE"/>
    <w:pPr>
      <w:ind w:left="720"/>
      <w:contextualSpacing/>
    </w:pPr>
  </w:style>
  <w:style w:type="paragraph" w:styleId="Revzia">
    <w:name w:val="Revision"/>
    <w:hidden/>
    <w:uiPriority w:val="99"/>
    <w:semiHidden/>
    <w:rsid w:val="00A15967"/>
    <w:rPr>
      <w:sz w:val="22"/>
      <w:szCs w:val="24"/>
      <w:lang w:val="sk-SK" w:eastAsia="sk-SK"/>
    </w:rPr>
  </w:style>
  <w:style w:type="character" w:customStyle="1" w:styleId="PtaChar">
    <w:name w:val="Päta Char"/>
    <w:basedOn w:val="Predvolenpsmoodseku"/>
    <w:link w:val="Pta"/>
    <w:uiPriority w:val="99"/>
    <w:rsid w:val="00CF596C"/>
    <w:rPr>
      <w:rFonts w:ascii="Helvetica" w:hAnsi="Helvetica"/>
      <w:sz w:val="16"/>
      <w:lang w:val="cs-CZ"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hr-H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pPr>
      <w:ind w:left="567" w:hanging="567"/>
    </w:pPr>
    <w:rPr>
      <w:sz w:val="22"/>
      <w:szCs w:val="24"/>
      <w:lang w:val="sk-SK" w:eastAsia="sk-SK"/>
    </w:rPr>
  </w:style>
  <w:style w:type="paragraph" w:styleId="Nadpis1">
    <w:name w:val="heading 1"/>
    <w:basedOn w:val="Normlny"/>
    <w:next w:val="Normlny"/>
    <w:qFormat/>
    <w:pPr>
      <w:tabs>
        <w:tab w:val="left" w:pos="567"/>
      </w:tabs>
      <w:spacing w:before="240" w:after="120" w:line="260" w:lineRule="exact"/>
      <w:ind w:left="357" w:hanging="357"/>
      <w:outlineLvl w:val="0"/>
    </w:pPr>
    <w:rPr>
      <w:b/>
      <w:caps/>
      <w:sz w:val="26"/>
      <w:szCs w:val="20"/>
      <w:lang w:val="en-US" w:eastAsia="en-US"/>
    </w:rPr>
  </w:style>
  <w:style w:type="paragraph" w:styleId="Nadpis2">
    <w:name w:val="heading 2"/>
    <w:basedOn w:val="Normlny"/>
    <w:next w:val="Normlny"/>
    <w:qFormat/>
    <w:pPr>
      <w:keepNext/>
      <w:tabs>
        <w:tab w:val="left" w:pos="567"/>
      </w:tabs>
      <w:spacing w:before="240" w:after="60" w:line="260" w:lineRule="exact"/>
      <w:ind w:left="0" w:firstLine="0"/>
      <w:outlineLvl w:val="1"/>
    </w:pPr>
    <w:rPr>
      <w:rFonts w:ascii="Helvetica" w:hAnsi="Helvetica"/>
      <w:b/>
      <w:i/>
      <w:sz w:val="24"/>
      <w:szCs w:val="20"/>
      <w:lang w:val="cs-CZ" w:eastAsia="en-US"/>
    </w:rPr>
  </w:style>
  <w:style w:type="paragraph" w:styleId="Nadpis3">
    <w:name w:val="heading 3"/>
    <w:basedOn w:val="Normlny"/>
    <w:next w:val="Normlny"/>
    <w:qFormat/>
    <w:pPr>
      <w:keepNext/>
      <w:keepLines/>
      <w:tabs>
        <w:tab w:val="left" w:pos="567"/>
      </w:tabs>
      <w:spacing w:before="120" w:after="80" w:line="260" w:lineRule="exact"/>
      <w:ind w:left="0" w:firstLine="0"/>
      <w:outlineLvl w:val="2"/>
    </w:pPr>
    <w:rPr>
      <w:b/>
      <w:kern w:val="28"/>
      <w:sz w:val="24"/>
      <w:szCs w:val="20"/>
      <w:lang w:val="en-US" w:eastAsia="en-US"/>
    </w:rPr>
  </w:style>
  <w:style w:type="paragraph" w:styleId="Nadpis4">
    <w:name w:val="heading 4"/>
    <w:basedOn w:val="Normlny"/>
    <w:next w:val="Normlny"/>
    <w:qFormat/>
    <w:pPr>
      <w:keepNext/>
      <w:tabs>
        <w:tab w:val="left" w:pos="567"/>
      </w:tabs>
      <w:spacing w:line="260" w:lineRule="exact"/>
      <w:ind w:left="0" w:firstLine="0"/>
      <w:jc w:val="both"/>
      <w:outlineLvl w:val="3"/>
    </w:pPr>
    <w:rPr>
      <w:b/>
      <w:noProof/>
      <w:szCs w:val="20"/>
      <w:lang w:val="cs-CZ" w:eastAsia="en-US"/>
    </w:rPr>
  </w:style>
  <w:style w:type="paragraph" w:styleId="Nadpis5">
    <w:name w:val="heading 5"/>
    <w:basedOn w:val="Normlny"/>
    <w:next w:val="Normlny"/>
    <w:qFormat/>
    <w:pPr>
      <w:keepNext/>
      <w:tabs>
        <w:tab w:val="left" w:pos="567"/>
      </w:tabs>
      <w:spacing w:line="260" w:lineRule="exact"/>
      <w:ind w:left="0" w:firstLine="0"/>
      <w:jc w:val="both"/>
      <w:outlineLvl w:val="4"/>
    </w:pPr>
    <w:rPr>
      <w:noProof/>
      <w:szCs w:val="20"/>
      <w:lang w:val="cs-CZ" w:eastAsia="en-US"/>
    </w:rPr>
  </w:style>
  <w:style w:type="paragraph" w:styleId="Nadpis6">
    <w:name w:val="heading 6"/>
    <w:basedOn w:val="Normlny"/>
    <w:next w:val="Normlny"/>
    <w:qFormat/>
    <w:pPr>
      <w:keepNext/>
      <w:tabs>
        <w:tab w:val="left" w:pos="-720"/>
        <w:tab w:val="left" w:pos="567"/>
        <w:tab w:val="left" w:pos="4536"/>
      </w:tabs>
      <w:suppressAutoHyphens/>
      <w:spacing w:line="260" w:lineRule="exact"/>
      <w:ind w:left="0" w:firstLine="0"/>
      <w:outlineLvl w:val="5"/>
    </w:pPr>
    <w:rPr>
      <w:i/>
      <w:szCs w:val="20"/>
      <w:lang w:val="cs-CZ" w:eastAsia="en-US"/>
    </w:rPr>
  </w:style>
  <w:style w:type="paragraph" w:styleId="Nadpis7">
    <w:name w:val="heading 7"/>
    <w:basedOn w:val="Normlny"/>
    <w:next w:val="Normlny"/>
    <w:qFormat/>
    <w:pPr>
      <w:keepNext/>
      <w:tabs>
        <w:tab w:val="left" w:pos="-720"/>
        <w:tab w:val="left" w:pos="567"/>
        <w:tab w:val="left" w:pos="4536"/>
      </w:tabs>
      <w:suppressAutoHyphens/>
      <w:spacing w:line="260" w:lineRule="exact"/>
      <w:ind w:left="0" w:firstLine="0"/>
      <w:jc w:val="both"/>
      <w:outlineLvl w:val="6"/>
    </w:pPr>
    <w:rPr>
      <w:i/>
      <w:szCs w:val="20"/>
      <w:lang w:val="cs-CZ" w:eastAsia="en-US"/>
    </w:rPr>
  </w:style>
  <w:style w:type="paragraph" w:styleId="Nadpis8">
    <w:name w:val="heading 8"/>
    <w:basedOn w:val="Normlny"/>
    <w:next w:val="Normlny"/>
    <w:qFormat/>
    <w:pPr>
      <w:keepNext/>
      <w:tabs>
        <w:tab w:val="left" w:pos="567"/>
      </w:tabs>
      <w:spacing w:line="260" w:lineRule="exact"/>
      <w:jc w:val="both"/>
      <w:outlineLvl w:val="7"/>
    </w:pPr>
    <w:rPr>
      <w:b/>
      <w:i/>
      <w:szCs w:val="20"/>
      <w:lang w:val="cs-CZ" w:eastAsia="en-US"/>
    </w:rPr>
  </w:style>
  <w:style w:type="paragraph" w:styleId="Nadpis9">
    <w:name w:val="heading 9"/>
    <w:basedOn w:val="Normlny"/>
    <w:next w:val="Normlny"/>
    <w:qFormat/>
    <w:pPr>
      <w:keepNext/>
      <w:tabs>
        <w:tab w:val="left" w:pos="567"/>
      </w:tabs>
      <w:spacing w:line="260" w:lineRule="exact"/>
      <w:ind w:left="0" w:firstLine="0"/>
      <w:jc w:val="both"/>
      <w:outlineLvl w:val="8"/>
    </w:pPr>
    <w:rPr>
      <w:b/>
      <w:i/>
      <w:szCs w:val="20"/>
      <w:lang w:val="cs-CZ"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lostrany">
    <w:name w:val="page number"/>
    <w:basedOn w:val="Predvolenpsmoodseku"/>
  </w:style>
  <w:style w:type="paragraph" w:styleId="Pta">
    <w:name w:val="footer"/>
    <w:basedOn w:val="Normlny"/>
    <w:link w:val="PtaChar"/>
    <w:uiPriority w:val="99"/>
    <w:pPr>
      <w:tabs>
        <w:tab w:val="left" w:pos="567"/>
        <w:tab w:val="center" w:pos="4536"/>
        <w:tab w:val="center" w:pos="8930"/>
      </w:tabs>
      <w:ind w:left="0" w:firstLine="0"/>
    </w:pPr>
    <w:rPr>
      <w:rFonts w:ascii="Helvetica" w:hAnsi="Helvetica"/>
      <w:sz w:val="16"/>
      <w:szCs w:val="20"/>
      <w:lang w:val="cs-CZ" w:eastAsia="en-US"/>
    </w:rPr>
  </w:style>
  <w:style w:type="paragraph" w:styleId="Hlavika">
    <w:name w:val="header"/>
    <w:basedOn w:val="Normlny"/>
    <w:pPr>
      <w:tabs>
        <w:tab w:val="left" w:pos="567"/>
        <w:tab w:val="center" w:pos="4153"/>
        <w:tab w:val="right" w:pos="8306"/>
      </w:tabs>
      <w:ind w:left="0" w:firstLine="0"/>
    </w:pPr>
    <w:rPr>
      <w:rFonts w:ascii="Helvetica" w:hAnsi="Helvetica"/>
      <w:sz w:val="20"/>
      <w:szCs w:val="20"/>
      <w:lang w:val="cs-CZ" w:eastAsia="en-US"/>
    </w:rPr>
  </w:style>
  <w:style w:type="character" w:styleId="Hypertextovprepojenie">
    <w:name w:val="Hyperlink"/>
    <w:rPr>
      <w:color w:val="0000FF"/>
      <w:u w:val="single"/>
    </w:rPr>
  </w:style>
  <w:style w:type="paragraph" w:customStyle="1" w:styleId="EMEAEnBodyText">
    <w:name w:val="EMEA En Body Text"/>
    <w:basedOn w:val="Normlny"/>
    <w:pPr>
      <w:spacing w:before="120" w:after="120"/>
      <w:ind w:left="0" w:firstLine="0"/>
      <w:jc w:val="both"/>
    </w:pPr>
    <w:rPr>
      <w:szCs w:val="20"/>
      <w:lang w:val="en-US" w:eastAsia="en-US"/>
    </w:rPr>
  </w:style>
  <w:style w:type="paragraph" w:styleId="Zkladntext">
    <w:name w:val="Body Text"/>
    <w:basedOn w:val="Normlny"/>
    <w:pPr>
      <w:ind w:left="0" w:firstLine="0"/>
    </w:pPr>
  </w:style>
  <w:style w:type="paragraph" w:styleId="Textbubliny">
    <w:name w:val="Balloon Text"/>
    <w:basedOn w:val="Normlny"/>
    <w:semiHidden/>
    <w:rPr>
      <w:rFonts w:ascii="Tahoma" w:hAnsi="Tahoma" w:cs="Tahoma"/>
      <w:sz w:val="16"/>
      <w:szCs w:val="16"/>
    </w:rPr>
  </w:style>
  <w:style w:type="character" w:styleId="PouitHypertextovPrepojenie">
    <w:name w:val="FollowedHyperlink"/>
    <w:rPr>
      <w:color w:val="800080"/>
      <w:u w:val="single"/>
    </w:rPr>
  </w:style>
  <w:style w:type="character" w:styleId="Odkaznakomentr">
    <w:name w:val="annotation reference"/>
    <w:semiHidden/>
    <w:rPr>
      <w:sz w:val="16"/>
      <w:szCs w:val="16"/>
    </w:rPr>
  </w:style>
  <w:style w:type="paragraph" w:styleId="Textkomentra">
    <w:name w:val="annotation text"/>
    <w:basedOn w:val="Normlny"/>
    <w:semiHidden/>
    <w:rPr>
      <w:sz w:val="20"/>
      <w:szCs w:val="20"/>
    </w:rPr>
  </w:style>
  <w:style w:type="paragraph" w:styleId="Predmetkomentra">
    <w:name w:val="annotation subject"/>
    <w:basedOn w:val="Textkomentra"/>
    <w:next w:val="Textkomentra"/>
    <w:semiHidden/>
    <w:rPr>
      <w:b/>
      <w:bCs/>
    </w:rPr>
  </w:style>
  <w:style w:type="paragraph" w:styleId="Zarkazkladnhotextu">
    <w:name w:val="Body Text Indent"/>
    <w:basedOn w:val="Normlny"/>
    <w:link w:val="ZarkazkladnhotextuChar"/>
    <w:rsid w:val="0031020B"/>
    <w:pPr>
      <w:spacing w:after="120"/>
      <w:ind w:left="283"/>
    </w:pPr>
  </w:style>
  <w:style w:type="character" w:customStyle="1" w:styleId="ZarkazkladnhotextuChar">
    <w:name w:val="Zarážka základného textu Char"/>
    <w:link w:val="Zarkazkladnhotextu"/>
    <w:rsid w:val="0031020B"/>
    <w:rPr>
      <w:sz w:val="22"/>
      <w:szCs w:val="24"/>
    </w:rPr>
  </w:style>
  <w:style w:type="paragraph" w:styleId="Zkladntext3">
    <w:name w:val="Body Text 3"/>
    <w:basedOn w:val="Normlny"/>
    <w:link w:val="Zkladntext3Char"/>
    <w:rsid w:val="000603FA"/>
    <w:pPr>
      <w:spacing w:after="120"/>
    </w:pPr>
    <w:rPr>
      <w:sz w:val="16"/>
      <w:szCs w:val="16"/>
    </w:rPr>
  </w:style>
  <w:style w:type="character" w:customStyle="1" w:styleId="Zkladntext3Char">
    <w:name w:val="Základný text 3 Char"/>
    <w:link w:val="Zkladntext3"/>
    <w:rsid w:val="000603FA"/>
    <w:rPr>
      <w:sz w:val="16"/>
      <w:szCs w:val="16"/>
    </w:rPr>
  </w:style>
  <w:style w:type="table" w:styleId="Mriekatabuky">
    <w:name w:val="Table Grid"/>
    <w:basedOn w:val="Normlnatabuka"/>
    <w:rsid w:val="003A08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12A57"/>
    <w:pPr>
      <w:autoSpaceDE w:val="0"/>
      <w:autoSpaceDN w:val="0"/>
      <w:adjustRightInd w:val="0"/>
    </w:pPr>
    <w:rPr>
      <w:color w:val="000000"/>
      <w:sz w:val="24"/>
      <w:szCs w:val="24"/>
      <w:lang w:val="en-US" w:eastAsia="en-US"/>
    </w:rPr>
  </w:style>
  <w:style w:type="paragraph" w:styleId="Bezriadkovania">
    <w:name w:val="No Spacing"/>
    <w:uiPriority w:val="1"/>
    <w:qFormat/>
    <w:rsid w:val="0085491C"/>
    <w:rPr>
      <w:sz w:val="24"/>
      <w:lang w:val="sk-SK" w:eastAsia="cs-CZ"/>
    </w:rPr>
  </w:style>
  <w:style w:type="paragraph" w:styleId="Zarkazkladnhotextu2">
    <w:name w:val="Body Text Indent 2"/>
    <w:basedOn w:val="Normlny"/>
    <w:link w:val="Zarkazkladnhotextu2Char"/>
    <w:rsid w:val="000C47B5"/>
    <w:pPr>
      <w:spacing w:after="120" w:line="480" w:lineRule="auto"/>
      <w:ind w:left="283"/>
    </w:pPr>
  </w:style>
  <w:style w:type="character" w:customStyle="1" w:styleId="Zarkazkladnhotextu2Char">
    <w:name w:val="Zarážka základného textu 2 Char"/>
    <w:link w:val="Zarkazkladnhotextu2"/>
    <w:rsid w:val="000C47B5"/>
    <w:rPr>
      <w:sz w:val="22"/>
      <w:szCs w:val="24"/>
    </w:rPr>
  </w:style>
  <w:style w:type="paragraph" w:customStyle="1" w:styleId="Paragraph">
    <w:name w:val="Paragraph"/>
    <w:basedOn w:val="Normlny"/>
    <w:rsid w:val="000C47B5"/>
    <w:pPr>
      <w:spacing w:after="120" w:line="300" w:lineRule="atLeast"/>
      <w:ind w:left="0" w:firstLine="0"/>
    </w:pPr>
    <w:rPr>
      <w:rFonts w:ascii="Arial" w:hAnsi="Arial"/>
      <w:szCs w:val="20"/>
      <w:lang w:val="en-GB" w:eastAsia="en-US"/>
    </w:rPr>
  </w:style>
  <w:style w:type="character" w:styleId="Zvraznenie">
    <w:name w:val="Emphasis"/>
    <w:qFormat/>
    <w:rsid w:val="001C1D6F"/>
    <w:rPr>
      <w:b/>
      <w:bCs/>
      <w:i w:val="0"/>
      <w:iCs w:val="0"/>
    </w:rPr>
  </w:style>
  <w:style w:type="paragraph" w:styleId="Zkladntext2">
    <w:name w:val="Body Text 2"/>
    <w:basedOn w:val="Normlny"/>
    <w:link w:val="Zkladntext2Char"/>
    <w:rsid w:val="00A34036"/>
    <w:pPr>
      <w:spacing w:after="120" w:line="480" w:lineRule="auto"/>
    </w:pPr>
  </w:style>
  <w:style w:type="character" w:customStyle="1" w:styleId="Zkladntext2Char">
    <w:name w:val="Základný text 2 Char"/>
    <w:link w:val="Zkladntext2"/>
    <w:rsid w:val="00A34036"/>
    <w:rPr>
      <w:sz w:val="22"/>
      <w:szCs w:val="24"/>
    </w:rPr>
  </w:style>
  <w:style w:type="paragraph" w:styleId="Zarkazkladnhotextu3">
    <w:name w:val="Body Text Indent 3"/>
    <w:basedOn w:val="Normlny"/>
    <w:link w:val="Zarkazkladnhotextu3Char"/>
    <w:rsid w:val="0008786E"/>
    <w:pPr>
      <w:spacing w:after="120"/>
      <w:ind w:left="283"/>
    </w:pPr>
    <w:rPr>
      <w:sz w:val="16"/>
      <w:szCs w:val="16"/>
    </w:rPr>
  </w:style>
  <w:style w:type="character" w:customStyle="1" w:styleId="Zarkazkladnhotextu3Char">
    <w:name w:val="Zarážka základného textu 3 Char"/>
    <w:link w:val="Zarkazkladnhotextu3"/>
    <w:rsid w:val="0008786E"/>
    <w:rPr>
      <w:sz w:val="16"/>
      <w:szCs w:val="16"/>
    </w:rPr>
  </w:style>
  <w:style w:type="paragraph" w:styleId="Odsekzoznamu">
    <w:name w:val="List Paragraph"/>
    <w:basedOn w:val="Normlny"/>
    <w:uiPriority w:val="34"/>
    <w:qFormat/>
    <w:rsid w:val="009B38AE"/>
    <w:pPr>
      <w:ind w:left="720"/>
      <w:contextualSpacing/>
    </w:pPr>
  </w:style>
  <w:style w:type="paragraph" w:styleId="Revzia">
    <w:name w:val="Revision"/>
    <w:hidden/>
    <w:uiPriority w:val="99"/>
    <w:semiHidden/>
    <w:rsid w:val="00A15967"/>
    <w:rPr>
      <w:sz w:val="22"/>
      <w:szCs w:val="24"/>
      <w:lang w:val="sk-SK" w:eastAsia="sk-SK"/>
    </w:rPr>
  </w:style>
  <w:style w:type="character" w:customStyle="1" w:styleId="PtaChar">
    <w:name w:val="Päta Char"/>
    <w:basedOn w:val="Predvolenpsmoodseku"/>
    <w:link w:val="Pta"/>
    <w:uiPriority w:val="99"/>
    <w:rsid w:val="00CF596C"/>
    <w:rPr>
      <w:rFonts w:ascii="Helvetica" w:hAnsi="Helvetica"/>
      <w:sz w:val="16"/>
      <w:lang w:val="cs-C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385551">
      <w:bodyDiv w:val="1"/>
      <w:marLeft w:val="0"/>
      <w:marRight w:val="0"/>
      <w:marTop w:val="0"/>
      <w:marBottom w:val="0"/>
      <w:divBdr>
        <w:top w:val="none" w:sz="0" w:space="0" w:color="auto"/>
        <w:left w:val="none" w:sz="0" w:space="0" w:color="auto"/>
        <w:bottom w:val="none" w:sz="0" w:space="0" w:color="auto"/>
        <w:right w:val="none" w:sz="0" w:space="0" w:color="auto"/>
      </w:divBdr>
    </w:div>
    <w:div w:id="915015232">
      <w:bodyDiv w:val="1"/>
      <w:marLeft w:val="0"/>
      <w:marRight w:val="0"/>
      <w:marTop w:val="0"/>
      <w:marBottom w:val="0"/>
      <w:divBdr>
        <w:top w:val="none" w:sz="0" w:space="0" w:color="auto"/>
        <w:left w:val="none" w:sz="0" w:space="0" w:color="auto"/>
        <w:bottom w:val="none" w:sz="0" w:space="0" w:color="auto"/>
        <w:right w:val="none" w:sz="0" w:space="0" w:color="auto"/>
      </w:divBdr>
    </w:div>
    <w:div w:id="176056016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BFB80-C669-4D3C-A6C1-7F879F857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5123</Words>
  <Characters>29205</Characters>
  <Application>Microsoft Office Word</Application>
  <DocSecurity>0</DocSecurity>
  <Lines>243</Lines>
  <Paragraphs>68</Paragraphs>
  <ScaleCrop>false</ScaleCrop>
  <HeadingPairs>
    <vt:vector size="8" baseType="variant">
      <vt:variant>
        <vt:lpstr>Názov</vt:lpstr>
      </vt:variant>
      <vt:variant>
        <vt:i4>1</vt:i4>
      </vt:variant>
      <vt:variant>
        <vt:lpstr>Title</vt:lpstr>
      </vt:variant>
      <vt:variant>
        <vt:i4>1</vt:i4>
      </vt:variant>
      <vt:variant>
        <vt:lpstr>Název</vt:lpstr>
      </vt:variant>
      <vt:variant>
        <vt:i4>1</vt:i4>
      </vt:variant>
      <vt:variant>
        <vt:lpstr>Naslov</vt:lpstr>
      </vt:variant>
      <vt:variant>
        <vt:i4>1</vt:i4>
      </vt:variant>
    </vt:vector>
  </HeadingPairs>
  <TitlesOfParts>
    <vt:vector size="4" baseType="lpstr">
      <vt:lpstr>Hreferralspccleansk</vt:lpstr>
      <vt:lpstr>Hreferralspccleansk</vt:lpstr>
      <vt:lpstr>Hreferralspccleansk</vt:lpstr>
      <vt:lpstr>Hreferralspccleansk</vt:lpstr>
    </vt:vector>
  </TitlesOfParts>
  <Company>EMEA</Company>
  <LinksUpToDate>false</LinksUpToDate>
  <CharactersWithSpaces>34260</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Hreferralspccleansk</dc:title>
  <dc:subject>General-EMA/53564/2010</dc:subject>
  <dc:creator>Peter Klembala</dc:creator>
  <cp:lastModifiedBy>Ševčeková Lucia</cp:lastModifiedBy>
  <cp:revision>3</cp:revision>
  <cp:lastPrinted>2013-09-11T12:08:00Z</cp:lastPrinted>
  <dcterms:created xsi:type="dcterms:W3CDTF">2019-05-09T13:39:00Z</dcterms:created>
  <dcterms:modified xsi:type="dcterms:W3CDTF">2019-05-09T13:40:00Z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Title">
    <vt:lpwstr/>
  </property>
  <property fmtid="{D5CDD505-2E9C-101B-9397-08002B2CF9AE}" pid="6" name="DM_Language">
    <vt:lpwstr/>
  </property>
  <property fmtid="{D5CDD505-2E9C-101B-9397-08002B2CF9AE}" pid="7" name="DM_Owner">
    <vt:lpwstr>Espinasse Claire</vt:lpwstr>
  </property>
  <property fmtid="{D5CDD505-2E9C-101B-9397-08002B2CF9AE}" pid="8" name="DM_emea_cc">
    <vt:lpwstr/>
  </property>
  <property fmtid="{D5CDD505-2E9C-101B-9397-08002B2CF9AE}" pid="9" name="DM_emea_message_subject">
    <vt:lpwstr/>
  </property>
  <property fmtid="{D5CDD505-2E9C-101B-9397-08002B2CF9AE}" pid="10" name="DM_emea_doc_number">
    <vt:lpwstr>53564</vt:lpwstr>
  </property>
  <property fmtid="{D5CDD505-2E9C-101B-9397-08002B2CF9AE}" pid="11" name="DM_emea_received_date">
    <vt:lpwstr>nulldate</vt:lpwstr>
  </property>
  <property fmtid="{D5CDD505-2E9C-101B-9397-08002B2CF9AE}" pid="12" name="DM_emea_resp_body">
    <vt:lpwstr/>
  </property>
  <property fmtid="{D5CDD505-2E9C-101B-9397-08002B2CF9AE}" pid="13" name="DM_emea_revision_label">
    <vt:lpwstr/>
  </property>
  <property fmtid="{D5CDD505-2E9C-101B-9397-08002B2CF9AE}" pid="14" name="DM_emea_to">
    <vt:lpwstr/>
  </property>
  <property fmtid="{D5CDD505-2E9C-101B-9397-08002B2CF9AE}" pid="15" name="DM_emea_bcc">
    <vt:lpwstr/>
  </property>
  <property fmtid="{D5CDD505-2E9C-101B-9397-08002B2CF9AE}" pid="16" name="DM_emea_doc_category">
    <vt:lpwstr>General</vt:lpwstr>
  </property>
  <property fmtid="{D5CDD505-2E9C-101B-9397-08002B2CF9AE}" pid="17" name="DM_emea_from">
    <vt:lpwstr/>
  </property>
  <property fmtid="{D5CDD505-2E9C-101B-9397-08002B2CF9AE}" pid="18" name="DM_emea_internal_label">
    <vt:lpwstr>EMA</vt:lpwstr>
  </property>
  <property fmtid="{D5CDD505-2E9C-101B-9397-08002B2CF9AE}" pid="19" name="DM_emea_legal_date">
    <vt:lpwstr>nulldate</vt:lpwstr>
  </property>
  <property fmtid="{D5CDD505-2E9C-101B-9397-08002B2CF9AE}" pid="20" name="DM_emea_year">
    <vt:lpwstr>2010</vt:lpwstr>
  </property>
  <property fmtid="{D5CDD505-2E9C-101B-9397-08002B2CF9AE}" pid="21" name="DM_emea_sent_date">
    <vt:lpwstr>nulldate</vt:lpwstr>
  </property>
  <property fmtid="{D5CDD505-2E9C-101B-9397-08002B2CF9AE}" pid="22" name="DM_emea_doc_lang">
    <vt:lpwstr/>
  </property>
  <property fmtid="{D5CDD505-2E9C-101B-9397-08002B2CF9AE}" pid="23" name="DM_emea_meeting_status">
    <vt:lpwstr/>
  </property>
  <property fmtid="{D5CDD505-2E9C-101B-9397-08002B2CF9AE}" pid="24" name="DM_emea_meeting_action">
    <vt:lpwstr/>
  </property>
  <property fmtid="{D5CDD505-2E9C-101B-9397-08002B2CF9AE}" pid="25" name="DM_emea_meeting_hyperlink">
    <vt:lpwstr/>
  </property>
  <property fmtid="{D5CDD505-2E9C-101B-9397-08002B2CF9AE}" pid="26" name="DM_emea_meeting_title">
    <vt:lpwstr/>
  </property>
  <property fmtid="{D5CDD505-2E9C-101B-9397-08002B2CF9AE}" pid="27" name="DM_emea_meeting_ref">
    <vt:lpwstr/>
  </property>
  <property fmtid="{D5CDD505-2E9C-101B-9397-08002B2CF9AE}" pid="28" name="DM_emea_meeting_flags">
    <vt:lpwstr/>
  </property>
  <property fmtid="{D5CDD505-2E9C-101B-9397-08002B2CF9AE}" pid="29" name="DM_Subject">
    <vt:lpwstr>General-EMA/53564/2010</vt:lpwstr>
  </property>
  <property fmtid="{D5CDD505-2E9C-101B-9397-08002B2CF9AE}" pid="30" name="DM_Version">
    <vt:lpwstr>CURRENT,1.0</vt:lpwstr>
  </property>
  <property fmtid="{D5CDD505-2E9C-101B-9397-08002B2CF9AE}" pid="31" name="DM_Name">
    <vt:lpwstr>Hreferralspccleansk</vt:lpwstr>
  </property>
  <property fmtid="{D5CDD505-2E9C-101B-9397-08002B2CF9AE}" pid="32" name="DM_Creation_Date">
    <vt:lpwstr>04/04/2013 17:03:42</vt:lpwstr>
  </property>
  <property fmtid="{D5CDD505-2E9C-101B-9397-08002B2CF9AE}" pid="33" name="DM_Modify_Date">
    <vt:lpwstr>04/04/2013 17:03:43</vt:lpwstr>
  </property>
  <property fmtid="{D5CDD505-2E9C-101B-9397-08002B2CF9AE}" pid="34" name="DM_Creator_Name">
    <vt:lpwstr>Horemans Karina</vt:lpwstr>
  </property>
  <property fmtid="{D5CDD505-2E9C-101B-9397-08002B2CF9AE}" pid="35" name="DM_Modifier_Name">
    <vt:lpwstr>Horemans Karina</vt:lpwstr>
  </property>
  <property fmtid="{D5CDD505-2E9C-101B-9397-08002B2CF9AE}" pid="36" name="DM_Type">
    <vt:lpwstr>emea_document</vt:lpwstr>
  </property>
  <property fmtid="{D5CDD505-2E9C-101B-9397-08002B2CF9AE}" pid="37" name="DM_DocRefId">
    <vt:lpwstr>EMA/213950/2013</vt:lpwstr>
  </property>
  <property fmtid="{D5CDD505-2E9C-101B-9397-08002B2CF9AE}" pid="38" name="DM_Category">
    <vt:lpwstr>Product Information</vt:lpwstr>
  </property>
  <property fmtid="{D5CDD505-2E9C-101B-9397-08002B2CF9AE}" pid="39" name="DM_Path">
    <vt:lpwstr>/02b. Administration of Scientific Meeting/WPs SAGs DGs and other WGs/CxMP - QRD/3. Other activities/02. Procedures/01. QRD PI templates/03 QRD H-Referral templates/05 H Referral template v 3.0 (Phvig)/03 Final templates for publication/Clean templates</vt:lpwstr>
  </property>
  <property fmtid="{D5CDD505-2E9C-101B-9397-08002B2CF9AE}" pid="40" name="DM_emea_doc_ref_id">
    <vt:lpwstr>EMA/213950/2013</vt:lpwstr>
  </property>
  <property fmtid="{D5CDD505-2E9C-101B-9397-08002B2CF9AE}" pid="41" name="DM_Modifer_Name">
    <vt:lpwstr>Horemans Karina</vt:lpwstr>
  </property>
  <property fmtid="{D5CDD505-2E9C-101B-9397-08002B2CF9AE}" pid="42" name="DM_Modified_Date">
    <vt:lpwstr>04/04/2013 17:03:43</vt:lpwstr>
  </property>
</Properties>
</file>