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98BD2" w14:textId="77777777" w:rsidR="0089585D" w:rsidRPr="00B322F5" w:rsidRDefault="0089585D" w:rsidP="00D632BC">
      <w:pPr>
        <w:pStyle w:val="Nzov"/>
        <w:rPr>
          <w:rFonts w:ascii="Times New Roman" w:hAnsi="Times New Roman"/>
          <w:caps/>
          <w:sz w:val="22"/>
          <w:szCs w:val="22"/>
          <w:lang w:val="sk-SK"/>
        </w:rPr>
      </w:pPr>
      <w:r w:rsidRPr="00B322F5">
        <w:rPr>
          <w:rFonts w:ascii="Times New Roman" w:hAnsi="Times New Roman"/>
          <w:caps/>
          <w:sz w:val="22"/>
          <w:szCs w:val="22"/>
          <w:lang w:val="sk-SK"/>
        </w:rPr>
        <w:t>Súhrn charakteristických vlastností lieku</w:t>
      </w:r>
    </w:p>
    <w:p w14:paraId="60D5C058" w14:textId="77777777" w:rsidR="0089585D" w:rsidRPr="009C22B6" w:rsidRDefault="0089585D" w:rsidP="002A672A">
      <w:pPr>
        <w:pStyle w:val="Nzov"/>
        <w:jc w:val="left"/>
        <w:rPr>
          <w:rFonts w:ascii="Times New Roman" w:hAnsi="Times New Roman"/>
          <w:b w:val="0"/>
          <w:caps/>
          <w:sz w:val="22"/>
          <w:szCs w:val="22"/>
          <w:lang w:val="sk-SK"/>
        </w:rPr>
      </w:pPr>
    </w:p>
    <w:p w14:paraId="0340CDA2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681D7546" w14:textId="77777777" w:rsidR="0089585D" w:rsidRDefault="0089585D" w:rsidP="009C22B6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NÁZOV LIEKU</w:t>
      </w:r>
    </w:p>
    <w:p w14:paraId="4D28EBD4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35EBF5FD" w14:textId="77777777" w:rsidR="0089585D" w:rsidRPr="00B322F5" w:rsidRDefault="0089585D" w:rsidP="002A672A">
      <w:pPr>
        <w:pStyle w:val="Nadpis4"/>
        <w:ind w:firstLine="0"/>
        <w:rPr>
          <w:rFonts w:ascii="Times New Roman" w:hAnsi="Times New Roman"/>
          <w:sz w:val="22"/>
          <w:szCs w:val="22"/>
          <w:lang w:val="sk-SK"/>
        </w:rPr>
      </w:pPr>
      <w:r w:rsidRPr="00B322F5">
        <w:rPr>
          <w:rFonts w:ascii="Times New Roman" w:hAnsi="Times New Roman"/>
          <w:sz w:val="22"/>
          <w:szCs w:val="22"/>
          <w:lang w:val="sk-SK"/>
        </w:rPr>
        <w:t>OlynHexo 5 mg/1,5 mg pastilky</w:t>
      </w:r>
    </w:p>
    <w:p w14:paraId="3848B9CF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590D1E4D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67506396" w14:textId="77777777" w:rsidR="0089585D" w:rsidRDefault="0089585D" w:rsidP="009C22B6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KVALITATÍVNE A KVANTITATÍVNE ZLOŽENIE</w:t>
      </w:r>
    </w:p>
    <w:p w14:paraId="120955C0" w14:textId="77777777" w:rsidR="0089585D" w:rsidRDefault="0089585D" w:rsidP="009C22B6">
      <w:pPr>
        <w:rPr>
          <w:sz w:val="22"/>
          <w:szCs w:val="22"/>
          <w:lang w:val="sk-SK"/>
        </w:rPr>
      </w:pPr>
    </w:p>
    <w:p w14:paraId="50B4A872" w14:textId="01EF7699" w:rsidR="0089585D" w:rsidRPr="00B322F5" w:rsidRDefault="00DE51A6" w:rsidP="002A672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Jedna</w:t>
      </w:r>
      <w:r w:rsidR="0089585D" w:rsidRPr="00B322F5">
        <w:rPr>
          <w:sz w:val="22"/>
          <w:szCs w:val="22"/>
          <w:lang w:val="sk-SK"/>
        </w:rPr>
        <w:t xml:space="preserve"> pastilka obsahuje</w:t>
      </w:r>
      <w:r w:rsidR="004F4790">
        <w:rPr>
          <w:sz w:val="22"/>
          <w:szCs w:val="22"/>
          <w:lang w:val="sk-SK"/>
        </w:rPr>
        <w:t xml:space="preserve"> </w:t>
      </w:r>
      <w:r w:rsidR="0089585D" w:rsidRPr="005D7945">
        <w:rPr>
          <w:sz w:val="22"/>
          <w:szCs w:val="22"/>
          <w:lang w:val="sk-SK"/>
        </w:rPr>
        <w:t xml:space="preserve">5 mg </w:t>
      </w:r>
      <w:r w:rsidR="005D7945" w:rsidRPr="006E58D5">
        <w:rPr>
          <w:sz w:val="22"/>
          <w:szCs w:val="22"/>
          <w:lang w:val="sk-SK"/>
        </w:rPr>
        <w:t>chlórhexidíniumdichlorid</w:t>
      </w:r>
      <w:r w:rsidR="004F4790" w:rsidRPr="006E58D5">
        <w:rPr>
          <w:sz w:val="22"/>
          <w:szCs w:val="22"/>
          <w:lang w:val="sk-SK"/>
        </w:rPr>
        <w:t xml:space="preserve">u a </w:t>
      </w:r>
      <w:r w:rsidR="0089585D">
        <w:rPr>
          <w:sz w:val="22"/>
          <w:szCs w:val="22"/>
          <w:lang w:val="sk-SK"/>
        </w:rPr>
        <w:t xml:space="preserve">1,5 mg </w:t>
      </w:r>
      <w:r w:rsidR="0089585D" w:rsidRPr="009C22B6">
        <w:rPr>
          <w:sz w:val="22"/>
          <w:szCs w:val="22"/>
          <w:lang w:val="sk-SK"/>
        </w:rPr>
        <w:t>benzokaín</w:t>
      </w:r>
      <w:r w:rsidR="0089585D">
        <w:rPr>
          <w:sz w:val="22"/>
          <w:szCs w:val="22"/>
          <w:lang w:val="sk-SK"/>
        </w:rPr>
        <w:t>u.</w:t>
      </w:r>
    </w:p>
    <w:p w14:paraId="52AA2AE1" w14:textId="77777777" w:rsidR="004F4790" w:rsidRPr="00A15A7A" w:rsidRDefault="004F4790" w:rsidP="004F4790">
      <w:pPr>
        <w:pStyle w:val="Default"/>
      </w:pPr>
    </w:p>
    <w:p w14:paraId="3DAEF262" w14:textId="21E0FCAC" w:rsidR="0089585D" w:rsidRPr="00A15A7A" w:rsidRDefault="004F4790" w:rsidP="004F4790">
      <w:pPr>
        <w:rPr>
          <w:sz w:val="22"/>
          <w:szCs w:val="22"/>
          <w:lang w:val="sk-SK"/>
        </w:rPr>
      </w:pPr>
      <w:r w:rsidRPr="004B4665">
        <w:rPr>
          <w:sz w:val="22"/>
          <w:szCs w:val="22"/>
          <w:lang w:val="sk-SK"/>
        </w:rPr>
        <w:t>Pomocné látky so známym účinkom: aspartám, izomalt ST</w:t>
      </w:r>
      <w:r w:rsidR="004B1D4D">
        <w:rPr>
          <w:sz w:val="22"/>
          <w:szCs w:val="22"/>
          <w:lang w:val="sk-SK"/>
        </w:rPr>
        <w:t>.</w:t>
      </w:r>
    </w:p>
    <w:p w14:paraId="52BF9A6B" w14:textId="77777777" w:rsidR="004F4790" w:rsidRPr="00A15A7A" w:rsidRDefault="004F4790" w:rsidP="002A672A">
      <w:pPr>
        <w:rPr>
          <w:bCs/>
          <w:sz w:val="22"/>
          <w:szCs w:val="22"/>
          <w:lang w:val="sk-SK"/>
        </w:rPr>
      </w:pPr>
    </w:p>
    <w:p w14:paraId="7B9572B0" w14:textId="77777777" w:rsidR="0089585D" w:rsidRPr="00A15A7A" w:rsidRDefault="0089585D" w:rsidP="002A672A">
      <w:pPr>
        <w:rPr>
          <w:bCs/>
          <w:sz w:val="22"/>
          <w:szCs w:val="22"/>
          <w:lang w:val="sk-SK"/>
        </w:rPr>
      </w:pPr>
      <w:r w:rsidRPr="00A15A7A">
        <w:rPr>
          <w:bCs/>
          <w:sz w:val="22"/>
          <w:szCs w:val="22"/>
          <w:lang w:val="sk-SK"/>
        </w:rPr>
        <w:t>Úplný zoznam pomocných látok, pozri časť 6.1.</w:t>
      </w:r>
    </w:p>
    <w:p w14:paraId="2F5DC904" w14:textId="77777777" w:rsidR="0089585D" w:rsidRPr="00A15A7A" w:rsidRDefault="0089585D" w:rsidP="002A672A">
      <w:pPr>
        <w:rPr>
          <w:bCs/>
          <w:sz w:val="22"/>
          <w:szCs w:val="22"/>
          <w:lang w:val="sk-SK"/>
        </w:rPr>
      </w:pPr>
    </w:p>
    <w:p w14:paraId="3BF57AB1" w14:textId="77777777" w:rsidR="0089585D" w:rsidRPr="00A15A7A" w:rsidRDefault="0089585D" w:rsidP="002A672A">
      <w:pPr>
        <w:rPr>
          <w:bCs/>
          <w:sz w:val="22"/>
          <w:szCs w:val="22"/>
          <w:lang w:val="sk-SK"/>
        </w:rPr>
      </w:pPr>
    </w:p>
    <w:p w14:paraId="5370A2C7" w14:textId="77777777" w:rsidR="0089585D" w:rsidRDefault="0089585D" w:rsidP="009C22B6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LIEKOVÁ FORMA</w:t>
      </w:r>
    </w:p>
    <w:p w14:paraId="23219B44" w14:textId="77777777" w:rsidR="0089585D" w:rsidRPr="009C22B6" w:rsidRDefault="0089585D" w:rsidP="002A672A">
      <w:pPr>
        <w:rPr>
          <w:sz w:val="22"/>
          <w:szCs w:val="22"/>
          <w:lang w:val="sk-SK"/>
        </w:rPr>
      </w:pPr>
    </w:p>
    <w:p w14:paraId="5B4E338D" w14:textId="77777777" w:rsidR="0089585D" w:rsidRPr="009C22B6" w:rsidRDefault="0089585D" w:rsidP="00903255">
      <w:pPr>
        <w:pStyle w:val="Nadpis5"/>
        <w:ind w:left="0" w:firstLine="0"/>
        <w:rPr>
          <w:b w:val="0"/>
          <w:sz w:val="22"/>
          <w:szCs w:val="22"/>
          <w:lang w:val="sk-SK"/>
        </w:rPr>
      </w:pPr>
      <w:r w:rsidRPr="00B322F5">
        <w:rPr>
          <w:b w:val="0"/>
          <w:i w:val="0"/>
          <w:sz w:val="22"/>
          <w:szCs w:val="22"/>
          <w:lang w:val="sk-SK"/>
        </w:rPr>
        <w:t>Pastilka.</w:t>
      </w:r>
    </w:p>
    <w:p w14:paraId="184C4641" w14:textId="77777777" w:rsidR="00104A96" w:rsidRDefault="00104A96" w:rsidP="002A672A">
      <w:pPr>
        <w:pStyle w:val="Zkladntext"/>
        <w:jc w:val="left"/>
        <w:rPr>
          <w:szCs w:val="22"/>
          <w:lang w:val="sk-SK"/>
        </w:rPr>
      </w:pPr>
    </w:p>
    <w:p w14:paraId="621C9CBC" w14:textId="77777777" w:rsidR="0089585D" w:rsidRPr="00B322F5" w:rsidRDefault="0089585D" w:rsidP="002A672A">
      <w:pPr>
        <w:pStyle w:val="Zkladntext"/>
        <w:jc w:val="left"/>
        <w:rPr>
          <w:szCs w:val="22"/>
          <w:lang w:val="sk-SK"/>
        </w:rPr>
      </w:pPr>
      <w:r w:rsidRPr="00B322F5">
        <w:rPr>
          <w:szCs w:val="22"/>
          <w:lang w:val="sk-SK"/>
        </w:rPr>
        <w:t>Nepriehľadné, biele/žltkastobiele až svetlosivé/žltkastosivé bikonvexné pastilky s neutrálnou vôňou a sladkou sviežou chuťou a ľahko anestezujúcim účinkom.</w:t>
      </w:r>
    </w:p>
    <w:p w14:paraId="7EB5C371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1E17BC84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0FA7CE2D" w14:textId="77777777" w:rsidR="0089585D" w:rsidRDefault="0089585D" w:rsidP="009C22B6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KLINICKÉ ÚDAJE</w:t>
      </w:r>
    </w:p>
    <w:p w14:paraId="339D4CFF" w14:textId="77777777" w:rsidR="0089585D" w:rsidRPr="009C22B6" w:rsidRDefault="0089585D" w:rsidP="002A672A">
      <w:pPr>
        <w:rPr>
          <w:sz w:val="22"/>
          <w:szCs w:val="22"/>
          <w:lang w:val="sk-SK"/>
        </w:rPr>
      </w:pPr>
    </w:p>
    <w:p w14:paraId="349F9267" w14:textId="77777777" w:rsidR="0089585D" w:rsidRDefault="0089585D">
      <w:pPr>
        <w:tabs>
          <w:tab w:val="left" w:pos="567"/>
        </w:tabs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4.1</w:t>
      </w:r>
      <w:r w:rsidRPr="00B322F5">
        <w:rPr>
          <w:b/>
          <w:sz w:val="22"/>
          <w:szCs w:val="22"/>
          <w:lang w:val="sk-SK"/>
        </w:rPr>
        <w:tab/>
        <w:t>Terapeutické indikácie</w:t>
      </w:r>
    </w:p>
    <w:p w14:paraId="68C042FF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32D718B7" w14:textId="2C9CF5B0" w:rsidR="0089585D" w:rsidRPr="00B322F5" w:rsidRDefault="0089585D" w:rsidP="00903255">
      <w:pPr>
        <w:ind w:left="1069" w:hanging="1069"/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Liečba bolesti v krku, stomatitídy, gingivitídy.</w:t>
      </w:r>
    </w:p>
    <w:p w14:paraId="00DBE36D" w14:textId="77777777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Preventívne v období zvýšeného nebezpečenstva infekcií (chrípky a nachladnutia).</w:t>
      </w:r>
    </w:p>
    <w:p w14:paraId="18B41DEE" w14:textId="77777777" w:rsidR="00DE28FA" w:rsidRPr="00B322F5" w:rsidRDefault="00DE28FA" w:rsidP="002A672A">
      <w:pPr>
        <w:rPr>
          <w:sz w:val="22"/>
          <w:szCs w:val="22"/>
          <w:lang w:val="sk-SK"/>
        </w:rPr>
      </w:pPr>
    </w:p>
    <w:p w14:paraId="50ECFBEA" w14:textId="77777777" w:rsidR="0089585D" w:rsidRDefault="0089585D">
      <w:pPr>
        <w:tabs>
          <w:tab w:val="left" w:pos="567"/>
        </w:tabs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4.2</w:t>
      </w:r>
      <w:r w:rsidRPr="00B322F5">
        <w:rPr>
          <w:b/>
          <w:sz w:val="22"/>
          <w:szCs w:val="22"/>
          <w:lang w:val="sk-SK"/>
        </w:rPr>
        <w:tab/>
        <w:t>Dávkovanie a spôsob podávania</w:t>
      </w:r>
    </w:p>
    <w:p w14:paraId="2E8932A6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67FAC0EE" w14:textId="77777777" w:rsidR="0089585D" w:rsidRPr="00B322F5" w:rsidRDefault="0089585D" w:rsidP="002A672A">
      <w:pPr>
        <w:rPr>
          <w:sz w:val="22"/>
          <w:szCs w:val="22"/>
          <w:u w:val="single"/>
          <w:lang w:val="sk-SK"/>
        </w:rPr>
      </w:pPr>
      <w:r w:rsidRPr="00B322F5">
        <w:rPr>
          <w:sz w:val="22"/>
          <w:szCs w:val="22"/>
          <w:u w:val="single"/>
          <w:lang w:val="sk-SK"/>
        </w:rPr>
        <w:t>Dávkovanie</w:t>
      </w:r>
    </w:p>
    <w:p w14:paraId="19C85191" w14:textId="77777777" w:rsidR="0089585D" w:rsidRPr="00B322F5" w:rsidRDefault="0089585D" w:rsidP="002A672A">
      <w:pPr>
        <w:rPr>
          <w:sz w:val="22"/>
          <w:szCs w:val="22"/>
          <w:u w:val="single"/>
          <w:lang w:val="sk-SK"/>
        </w:rPr>
      </w:pPr>
    </w:p>
    <w:p w14:paraId="34EDD8C1" w14:textId="7AC4BB14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Dospelí a </w:t>
      </w:r>
      <w:r w:rsidR="00CD453B">
        <w:rPr>
          <w:sz w:val="22"/>
          <w:szCs w:val="22"/>
          <w:lang w:val="sk-SK"/>
        </w:rPr>
        <w:t>dospievajúci</w:t>
      </w:r>
      <w:r w:rsidRPr="00B322F5">
        <w:rPr>
          <w:sz w:val="22"/>
          <w:szCs w:val="22"/>
          <w:lang w:val="sk-SK"/>
        </w:rPr>
        <w:t xml:space="preserve"> </w:t>
      </w:r>
      <w:r w:rsidR="002C543E">
        <w:rPr>
          <w:sz w:val="22"/>
          <w:szCs w:val="22"/>
          <w:lang w:val="sk-SK"/>
        </w:rPr>
        <w:t xml:space="preserve">vo veku od </w:t>
      </w:r>
      <w:r w:rsidRPr="00B322F5">
        <w:rPr>
          <w:sz w:val="22"/>
          <w:szCs w:val="22"/>
          <w:lang w:val="sk-SK"/>
        </w:rPr>
        <w:t>12 rokov</w:t>
      </w:r>
    </w:p>
    <w:p w14:paraId="23A13CFB" w14:textId="7642EF71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Pre dospelých a </w:t>
      </w:r>
      <w:r w:rsidR="00CD453B">
        <w:rPr>
          <w:sz w:val="22"/>
          <w:szCs w:val="22"/>
          <w:lang w:val="sk-SK"/>
        </w:rPr>
        <w:t>dospievajúcich</w:t>
      </w:r>
      <w:r w:rsidRPr="00B322F5">
        <w:rPr>
          <w:sz w:val="22"/>
          <w:szCs w:val="22"/>
          <w:lang w:val="sk-SK"/>
        </w:rPr>
        <w:t xml:space="preserve"> </w:t>
      </w:r>
      <w:r w:rsidR="002C543E">
        <w:rPr>
          <w:sz w:val="22"/>
          <w:szCs w:val="22"/>
          <w:lang w:val="sk-SK"/>
        </w:rPr>
        <w:t>vo veku od</w:t>
      </w:r>
      <w:r w:rsidRPr="00B322F5">
        <w:rPr>
          <w:sz w:val="22"/>
          <w:szCs w:val="22"/>
          <w:lang w:val="sk-SK"/>
        </w:rPr>
        <w:t xml:space="preserve"> 12 rokov je najvyššia denná odporúčaná dávka benzokaínu/chlórhexidínu 12 mg/40 mg (8 pastiliek) počas 24 hodín, </w:t>
      </w:r>
      <w:r w:rsidR="00AC523A">
        <w:rPr>
          <w:sz w:val="22"/>
          <w:szCs w:val="22"/>
          <w:lang w:val="sk-SK"/>
        </w:rPr>
        <w:t>po</w:t>
      </w:r>
      <w:r w:rsidRPr="00B322F5">
        <w:rPr>
          <w:sz w:val="22"/>
          <w:szCs w:val="22"/>
          <w:lang w:val="sk-SK"/>
        </w:rPr>
        <w:t>užívaná v rozdelených dávkach najviac 1,5 mg/ 5 mg (jedna pastilka) na jednu dávku.</w:t>
      </w:r>
    </w:p>
    <w:p w14:paraId="7BAD2CFE" w14:textId="77777777" w:rsidR="0089585D" w:rsidRDefault="0089585D" w:rsidP="002A672A">
      <w:pPr>
        <w:rPr>
          <w:sz w:val="22"/>
          <w:szCs w:val="22"/>
          <w:lang w:val="sk-SK"/>
        </w:rPr>
      </w:pPr>
    </w:p>
    <w:p w14:paraId="0E74CAF2" w14:textId="319A6C80" w:rsidR="00860B41" w:rsidRPr="00860B41" w:rsidRDefault="00860B41" w:rsidP="002A672A">
      <w:pPr>
        <w:rPr>
          <w:i/>
          <w:sz w:val="22"/>
          <w:szCs w:val="22"/>
          <w:lang w:val="sk-SK"/>
        </w:rPr>
      </w:pPr>
      <w:r w:rsidRPr="00860B41">
        <w:rPr>
          <w:i/>
          <w:sz w:val="22"/>
          <w:szCs w:val="22"/>
          <w:lang w:val="sk-SK"/>
        </w:rPr>
        <w:t>Pediatrická populácia</w:t>
      </w:r>
    </w:p>
    <w:p w14:paraId="0319C3AF" w14:textId="77777777" w:rsidR="00860B41" w:rsidRPr="00B322F5" w:rsidRDefault="00860B41" w:rsidP="002A672A">
      <w:pPr>
        <w:rPr>
          <w:sz w:val="22"/>
          <w:szCs w:val="22"/>
          <w:lang w:val="sk-SK"/>
        </w:rPr>
      </w:pPr>
    </w:p>
    <w:p w14:paraId="3DA3F4E0" w14:textId="00E8A902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 xml:space="preserve">Deti od </w:t>
      </w:r>
      <w:r w:rsidR="00DE51A6">
        <w:rPr>
          <w:sz w:val="22"/>
          <w:szCs w:val="22"/>
          <w:lang w:val="sk-SK"/>
        </w:rPr>
        <w:t>6</w:t>
      </w:r>
      <w:r w:rsidR="00DE51A6" w:rsidRPr="00B322F5">
        <w:rPr>
          <w:sz w:val="22"/>
          <w:szCs w:val="22"/>
          <w:lang w:val="sk-SK"/>
        </w:rPr>
        <w:t xml:space="preserve"> </w:t>
      </w:r>
      <w:r w:rsidRPr="00B322F5">
        <w:rPr>
          <w:sz w:val="22"/>
          <w:szCs w:val="22"/>
          <w:lang w:val="sk-SK"/>
        </w:rPr>
        <w:t>do 12 rokov</w:t>
      </w:r>
    </w:p>
    <w:p w14:paraId="55F5FEBB" w14:textId="6CD2697F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 xml:space="preserve">Pre deti od </w:t>
      </w:r>
      <w:r w:rsidR="00DE51A6">
        <w:rPr>
          <w:sz w:val="22"/>
          <w:szCs w:val="22"/>
          <w:lang w:val="sk-SK"/>
        </w:rPr>
        <w:t>6</w:t>
      </w:r>
      <w:r w:rsidR="00DE51A6" w:rsidRPr="00B322F5">
        <w:rPr>
          <w:sz w:val="22"/>
          <w:szCs w:val="22"/>
          <w:lang w:val="sk-SK"/>
        </w:rPr>
        <w:t xml:space="preserve"> </w:t>
      </w:r>
      <w:r w:rsidRPr="00B322F5">
        <w:rPr>
          <w:sz w:val="22"/>
          <w:szCs w:val="22"/>
          <w:lang w:val="sk-SK"/>
        </w:rPr>
        <w:t xml:space="preserve">do 12 rokov je najvyššia denná odporúčaná dávka benzokaínu/chlórhexidínu 6 mg/20 mg (4 pastilky) počas 24 hodín, </w:t>
      </w:r>
      <w:r w:rsidR="00AC523A">
        <w:rPr>
          <w:sz w:val="22"/>
          <w:szCs w:val="22"/>
          <w:lang w:val="sk-SK"/>
        </w:rPr>
        <w:t>po</w:t>
      </w:r>
      <w:r w:rsidRPr="00B322F5">
        <w:rPr>
          <w:sz w:val="22"/>
          <w:szCs w:val="22"/>
          <w:lang w:val="sk-SK"/>
        </w:rPr>
        <w:t>užívaná v rozdelených dávkach najviac 1,5</w:t>
      </w:r>
      <w:r>
        <w:rPr>
          <w:sz w:val="22"/>
          <w:szCs w:val="22"/>
          <w:lang w:val="sk-SK"/>
        </w:rPr>
        <w:t> </w:t>
      </w:r>
      <w:r w:rsidRPr="00B322F5">
        <w:rPr>
          <w:sz w:val="22"/>
          <w:szCs w:val="22"/>
          <w:lang w:val="sk-SK"/>
        </w:rPr>
        <w:t>mg/</w:t>
      </w:r>
      <w:r>
        <w:rPr>
          <w:sz w:val="22"/>
          <w:szCs w:val="22"/>
          <w:lang w:val="sk-SK"/>
        </w:rPr>
        <w:t> </w:t>
      </w:r>
      <w:r w:rsidRPr="00B322F5">
        <w:rPr>
          <w:sz w:val="22"/>
          <w:szCs w:val="22"/>
          <w:lang w:val="sk-SK"/>
        </w:rPr>
        <w:t>5 mg (jedna pastilka) na jednu dávku.</w:t>
      </w:r>
    </w:p>
    <w:p w14:paraId="593A1F1A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25C81A1D" w14:textId="5F2619DB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Liečba sa má začať hneď, ako sa objavia prvé príznaky ochorenia</w:t>
      </w:r>
      <w:r w:rsidR="00DE51A6">
        <w:rPr>
          <w:sz w:val="22"/>
          <w:szCs w:val="22"/>
          <w:lang w:val="sk-SK"/>
        </w:rPr>
        <w:t>.</w:t>
      </w:r>
    </w:p>
    <w:p w14:paraId="3BD4EF82" w14:textId="77777777" w:rsidR="0089585D" w:rsidRDefault="0089585D" w:rsidP="002A672A">
      <w:pPr>
        <w:rPr>
          <w:sz w:val="22"/>
          <w:szCs w:val="22"/>
          <w:lang w:val="sk-SK"/>
        </w:rPr>
      </w:pPr>
    </w:p>
    <w:p w14:paraId="0D59EB58" w14:textId="77777777" w:rsidR="00860B41" w:rsidRPr="00B322F5" w:rsidRDefault="00860B41" w:rsidP="00860B41">
      <w:pPr>
        <w:rPr>
          <w:sz w:val="22"/>
          <w:szCs w:val="22"/>
          <w:u w:val="single"/>
          <w:lang w:val="sk-SK"/>
        </w:rPr>
      </w:pPr>
      <w:r w:rsidRPr="00B322F5">
        <w:rPr>
          <w:sz w:val="22"/>
          <w:szCs w:val="22"/>
          <w:u w:val="single"/>
          <w:lang w:val="sk-SK"/>
        </w:rPr>
        <w:t>Spôsob podávania</w:t>
      </w:r>
    </w:p>
    <w:p w14:paraId="00D983DD" w14:textId="65A5B6A3" w:rsidR="00860B41" w:rsidRDefault="00A36689" w:rsidP="00860B4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Orálne</w:t>
      </w:r>
      <w:r w:rsidR="00860B41">
        <w:rPr>
          <w:sz w:val="22"/>
          <w:szCs w:val="22"/>
          <w:lang w:val="sk-SK"/>
        </w:rPr>
        <w:t xml:space="preserve"> použitie</w:t>
      </w:r>
    </w:p>
    <w:p w14:paraId="7BD1B66F" w14:textId="5E991970" w:rsidR="00860B41" w:rsidRPr="00B322F5" w:rsidRDefault="00860B41" w:rsidP="00860B41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Pastilk</w:t>
      </w:r>
      <w:r w:rsidR="009B05C2">
        <w:rPr>
          <w:sz w:val="22"/>
          <w:szCs w:val="22"/>
          <w:lang w:val="sk-SK"/>
        </w:rPr>
        <w:t>a</w:t>
      </w:r>
      <w:r w:rsidRPr="00B322F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sa má </w:t>
      </w:r>
      <w:r w:rsidRPr="00B322F5">
        <w:rPr>
          <w:sz w:val="22"/>
          <w:szCs w:val="22"/>
          <w:lang w:val="sk-SK"/>
        </w:rPr>
        <w:t>necha</w:t>
      </w:r>
      <w:r>
        <w:rPr>
          <w:sz w:val="22"/>
          <w:szCs w:val="22"/>
          <w:lang w:val="sk-SK"/>
        </w:rPr>
        <w:t>ť</w:t>
      </w:r>
      <w:r w:rsidRPr="00B322F5">
        <w:rPr>
          <w:sz w:val="22"/>
          <w:szCs w:val="22"/>
          <w:lang w:val="sk-SK"/>
        </w:rPr>
        <w:t xml:space="preserve"> voľne rozplynúť v ústach.</w:t>
      </w:r>
    </w:p>
    <w:p w14:paraId="513F883A" w14:textId="77777777" w:rsidR="00860B41" w:rsidRPr="009C22B6" w:rsidRDefault="00860B41" w:rsidP="002A672A">
      <w:pPr>
        <w:rPr>
          <w:sz w:val="22"/>
          <w:szCs w:val="22"/>
          <w:lang w:val="sk-SK"/>
        </w:rPr>
      </w:pPr>
    </w:p>
    <w:p w14:paraId="72F512A2" w14:textId="77777777" w:rsidR="0089585D" w:rsidRDefault="0089585D" w:rsidP="009C22B6">
      <w:pPr>
        <w:keepNext/>
        <w:keepLines/>
        <w:numPr>
          <w:ilvl w:val="1"/>
          <w:numId w:val="3"/>
        </w:numPr>
        <w:tabs>
          <w:tab w:val="clear" w:pos="72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lastRenderedPageBreak/>
        <w:t>Kontraindikácie</w:t>
      </w:r>
    </w:p>
    <w:p w14:paraId="3ED8CAD6" w14:textId="77777777" w:rsidR="0089585D" w:rsidRPr="009C22B6" w:rsidRDefault="0089585D" w:rsidP="002A672A">
      <w:pPr>
        <w:rPr>
          <w:sz w:val="22"/>
          <w:szCs w:val="22"/>
          <w:lang w:val="sk-SK"/>
        </w:rPr>
      </w:pPr>
    </w:p>
    <w:p w14:paraId="1DEA427F" w14:textId="6AAA2F9C" w:rsidR="0089585D" w:rsidRDefault="0089585D" w:rsidP="00605094">
      <w:pPr>
        <w:pStyle w:val="Odsekzoznamu"/>
        <w:numPr>
          <w:ilvl w:val="0"/>
          <w:numId w:val="19"/>
        </w:numPr>
        <w:ind w:left="360"/>
        <w:rPr>
          <w:sz w:val="22"/>
          <w:szCs w:val="22"/>
          <w:lang w:val="sk-SK"/>
        </w:rPr>
      </w:pPr>
      <w:r w:rsidRPr="004B4665">
        <w:rPr>
          <w:sz w:val="22"/>
          <w:szCs w:val="22"/>
          <w:lang w:val="sk-SK"/>
        </w:rPr>
        <w:t>precitlivenos</w:t>
      </w:r>
      <w:r w:rsidR="00A5777B">
        <w:rPr>
          <w:sz w:val="22"/>
          <w:szCs w:val="22"/>
          <w:lang w:val="sk-SK"/>
        </w:rPr>
        <w:t>ť</w:t>
      </w:r>
      <w:r w:rsidRPr="004B4665">
        <w:rPr>
          <w:sz w:val="22"/>
          <w:szCs w:val="22"/>
          <w:lang w:val="sk-SK"/>
        </w:rPr>
        <w:t xml:space="preserve"> na liečivá alebo na ktorúkoľvek z pomocných látok uvedených v časti 6.1.</w:t>
      </w:r>
    </w:p>
    <w:p w14:paraId="3F05B1F1" w14:textId="314EFCAA" w:rsidR="0089585D" w:rsidRPr="004B4665" w:rsidRDefault="0089585D" w:rsidP="00605094">
      <w:pPr>
        <w:pStyle w:val="Odsekzoznamu"/>
        <w:numPr>
          <w:ilvl w:val="0"/>
          <w:numId w:val="10"/>
        </w:numPr>
        <w:rPr>
          <w:sz w:val="22"/>
          <w:szCs w:val="22"/>
          <w:lang w:val="sk-SK"/>
        </w:rPr>
      </w:pPr>
      <w:r w:rsidRPr="004B4665">
        <w:rPr>
          <w:sz w:val="22"/>
          <w:szCs w:val="22"/>
          <w:lang w:val="sk-SK"/>
        </w:rPr>
        <w:t>výskyt poranení alebo ulcerácií v ústnej dutine a v hrdle</w:t>
      </w:r>
    </w:p>
    <w:p w14:paraId="72404107" w14:textId="1DF159F4" w:rsidR="00DE51A6" w:rsidRPr="00643E37" w:rsidRDefault="0089585D" w:rsidP="00605094">
      <w:pPr>
        <w:pStyle w:val="Odsekzoznamu"/>
        <w:numPr>
          <w:ilvl w:val="0"/>
          <w:numId w:val="19"/>
        </w:numPr>
        <w:ind w:left="360"/>
        <w:rPr>
          <w:sz w:val="22"/>
          <w:szCs w:val="22"/>
          <w:lang w:val="sk-SK"/>
        </w:rPr>
      </w:pPr>
      <w:r w:rsidRPr="008822D9">
        <w:rPr>
          <w:sz w:val="22"/>
          <w:szCs w:val="22"/>
          <w:lang w:val="sk-SK"/>
        </w:rPr>
        <w:t>nízka plazmatická koncentrácia cholínesterázy</w:t>
      </w:r>
    </w:p>
    <w:p w14:paraId="3712B375" w14:textId="4F1496CB" w:rsidR="00C7207A" w:rsidRPr="006E58D5" w:rsidRDefault="0089585D" w:rsidP="00605094">
      <w:pPr>
        <w:pStyle w:val="Odsekzoznamu"/>
        <w:numPr>
          <w:ilvl w:val="0"/>
          <w:numId w:val="19"/>
        </w:numPr>
        <w:ind w:left="360"/>
        <w:rPr>
          <w:sz w:val="22"/>
          <w:szCs w:val="22"/>
          <w:lang w:val="sk-SK"/>
        </w:rPr>
      </w:pPr>
      <w:r w:rsidRPr="006E58D5">
        <w:rPr>
          <w:sz w:val="22"/>
          <w:szCs w:val="22"/>
          <w:lang w:val="sk-SK"/>
        </w:rPr>
        <w:t xml:space="preserve">deti do </w:t>
      </w:r>
      <w:r w:rsidR="00DE51A6">
        <w:rPr>
          <w:sz w:val="22"/>
          <w:szCs w:val="22"/>
          <w:lang w:val="sk-SK"/>
        </w:rPr>
        <w:t>6</w:t>
      </w:r>
      <w:r w:rsidRPr="006E58D5">
        <w:rPr>
          <w:sz w:val="22"/>
          <w:szCs w:val="22"/>
          <w:lang w:val="sk-SK"/>
        </w:rPr>
        <w:t xml:space="preserve"> rokov</w:t>
      </w:r>
    </w:p>
    <w:p w14:paraId="592A74E2" w14:textId="77777777" w:rsidR="0089585D" w:rsidRPr="00605094" w:rsidRDefault="0089585D" w:rsidP="00C7207A">
      <w:pPr>
        <w:rPr>
          <w:lang w:val="sk-SK"/>
        </w:rPr>
      </w:pPr>
    </w:p>
    <w:p w14:paraId="4CD2D6C5" w14:textId="77777777" w:rsidR="0089585D" w:rsidRDefault="0089585D" w:rsidP="009C22B6">
      <w:pPr>
        <w:numPr>
          <w:ilvl w:val="1"/>
          <w:numId w:val="3"/>
        </w:numPr>
        <w:tabs>
          <w:tab w:val="clear" w:pos="72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Osobitné upozornenia a opatrenia pri používaní</w:t>
      </w:r>
    </w:p>
    <w:p w14:paraId="4F862725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22BB8833" w14:textId="635EAD73" w:rsidR="0089585D" w:rsidRPr="00B322F5" w:rsidRDefault="0089585D" w:rsidP="00C6298B">
      <w:pPr>
        <w:pStyle w:val="Default"/>
        <w:rPr>
          <w:sz w:val="22"/>
          <w:szCs w:val="22"/>
        </w:rPr>
      </w:pPr>
      <w:r w:rsidRPr="00B322F5">
        <w:rPr>
          <w:sz w:val="22"/>
          <w:szCs w:val="22"/>
        </w:rPr>
        <w:t>Benzokaín môže spôsobiť methemoglobinémiu (pozri časť 4.8).</w:t>
      </w:r>
      <w:r w:rsidR="00860B41">
        <w:rPr>
          <w:sz w:val="22"/>
          <w:szCs w:val="22"/>
        </w:rPr>
        <w:t xml:space="preserve"> </w:t>
      </w:r>
      <w:r w:rsidRPr="00B322F5">
        <w:rPr>
          <w:sz w:val="22"/>
          <w:szCs w:val="22"/>
        </w:rPr>
        <w:t>Tento stav charakterizujú príznaky ako bledá, sivá alebo modrá koža, pery a lôžka nechtov, bolesť hlavy, závraty, dýchavičnosť, únava a tachykardia.</w:t>
      </w:r>
      <w:r w:rsidR="00860B41">
        <w:rPr>
          <w:sz w:val="22"/>
          <w:szCs w:val="22"/>
        </w:rPr>
        <w:t xml:space="preserve"> </w:t>
      </w:r>
      <w:r w:rsidRPr="00B322F5">
        <w:rPr>
          <w:sz w:val="22"/>
          <w:szCs w:val="22"/>
        </w:rPr>
        <w:t xml:space="preserve">Tieto </w:t>
      </w:r>
      <w:r>
        <w:rPr>
          <w:sz w:val="22"/>
          <w:szCs w:val="22"/>
        </w:rPr>
        <w:t xml:space="preserve">príznaky </w:t>
      </w:r>
      <w:r w:rsidRPr="00B322F5">
        <w:rPr>
          <w:sz w:val="22"/>
          <w:szCs w:val="22"/>
        </w:rPr>
        <w:t>naznačujú strednú až vysokú hladinu methemoglobínu a výrazné zníženie kapacity krvi prenášať kyslík.</w:t>
      </w:r>
    </w:p>
    <w:p w14:paraId="0F64DB5B" w14:textId="77777777" w:rsidR="0089585D" w:rsidRPr="00B322F5" w:rsidRDefault="0089585D" w:rsidP="00C6298B">
      <w:pPr>
        <w:rPr>
          <w:sz w:val="22"/>
          <w:szCs w:val="22"/>
          <w:lang w:val="sk-SK"/>
        </w:rPr>
      </w:pPr>
    </w:p>
    <w:p w14:paraId="2B3FF456" w14:textId="46E6BD07" w:rsidR="0089585D" w:rsidRPr="00B322F5" w:rsidRDefault="0089585D" w:rsidP="00C6298B">
      <w:pPr>
        <w:pStyle w:val="Default"/>
        <w:rPr>
          <w:sz w:val="22"/>
          <w:szCs w:val="22"/>
        </w:rPr>
      </w:pPr>
      <w:r w:rsidRPr="00B322F5">
        <w:rPr>
          <w:sz w:val="22"/>
          <w:szCs w:val="22"/>
        </w:rPr>
        <w:t>Deti</w:t>
      </w:r>
      <w:r w:rsidR="002345A5">
        <w:rPr>
          <w:sz w:val="22"/>
          <w:szCs w:val="22"/>
        </w:rPr>
        <w:t>,</w:t>
      </w:r>
      <w:r w:rsidRPr="00B322F5">
        <w:rPr>
          <w:sz w:val="22"/>
          <w:szCs w:val="22"/>
        </w:rPr>
        <w:t xml:space="preserve"> ako aj starší pacienti sú vystavení vyššiemu riziku rozvoja methemoglobinémie</w:t>
      </w:r>
      <w:r w:rsidR="00DE51A6">
        <w:rPr>
          <w:sz w:val="22"/>
          <w:szCs w:val="22"/>
        </w:rPr>
        <w:t xml:space="preserve"> ako dospelí</w:t>
      </w:r>
      <w:r w:rsidRPr="00B322F5">
        <w:rPr>
          <w:sz w:val="22"/>
          <w:szCs w:val="22"/>
        </w:rPr>
        <w:t>.</w:t>
      </w:r>
    </w:p>
    <w:p w14:paraId="4F8D40E6" w14:textId="77777777" w:rsidR="0089585D" w:rsidRPr="00B322F5" w:rsidRDefault="0089585D" w:rsidP="00C6298B">
      <w:pPr>
        <w:pStyle w:val="Default"/>
        <w:rPr>
          <w:sz w:val="22"/>
          <w:szCs w:val="22"/>
        </w:rPr>
      </w:pPr>
    </w:p>
    <w:p w14:paraId="78FF9BD8" w14:textId="42310D69" w:rsidR="0089585D" w:rsidRPr="00B322F5" w:rsidRDefault="0089585D" w:rsidP="00C6298B">
      <w:pPr>
        <w:pStyle w:val="Default1"/>
        <w:rPr>
          <w:color w:val="000000"/>
          <w:sz w:val="22"/>
          <w:szCs w:val="22"/>
        </w:rPr>
      </w:pPr>
      <w:r w:rsidRPr="00B322F5">
        <w:rPr>
          <w:color w:val="000000"/>
          <w:sz w:val="22"/>
          <w:szCs w:val="22"/>
        </w:rPr>
        <w:t xml:space="preserve">Deti majú </w:t>
      </w:r>
      <w:r w:rsidR="00812CAB">
        <w:rPr>
          <w:color w:val="000000"/>
          <w:sz w:val="22"/>
          <w:szCs w:val="22"/>
        </w:rPr>
        <w:t>po</w:t>
      </w:r>
      <w:r w:rsidRPr="00B322F5">
        <w:rPr>
          <w:color w:val="000000"/>
          <w:sz w:val="22"/>
          <w:szCs w:val="22"/>
        </w:rPr>
        <w:t>užívať liek len pod dohľadom dospelého.</w:t>
      </w:r>
    </w:p>
    <w:p w14:paraId="1D8A2E03" w14:textId="74F1BC28" w:rsidR="00DE51A6" w:rsidRPr="008822D9" w:rsidRDefault="00DE51A6" w:rsidP="00551AB2">
      <w:pPr>
        <w:pStyle w:val="Default"/>
        <w:rPr>
          <w:sz w:val="22"/>
          <w:szCs w:val="22"/>
        </w:rPr>
      </w:pPr>
    </w:p>
    <w:p w14:paraId="78CC3693" w14:textId="419A63B9" w:rsidR="00DE51A6" w:rsidRPr="008822D9" w:rsidRDefault="00DE51A6" w:rsidP="00551AB2">
      <w:pPr>
        <w:pStyle w:val="Default"/>
        <w:rPr>
          <w:sz w:val="22"/>
          <w:szCs w:val="22"/>
        </w:rPr>
      </w:pPr>
      <w:r w:rsidRPr="008822D9">
        <w:rPr>
          <w:sz w:val="22"/>
          <w:szCs w:val="22"/>
        </w:rPr>
        <w:t>Z dôvodu anestetického účinku benzokaínu je potrebné predísť konzumácii jedla alebo pitiu tekutín krátko po použití pastilky.</w:t>
      </w:r>
    </w:p>
    <w:p w14:paraId="3239E3CE" w14:textId="77777777" w:rsidR="0089585D" w:rsidRPr="00B322F5" w:rsidRDefault="0089585D" w:rsidP="00551AB2">
      <w:pPr>
        <w:pStyle w:val="Default"/>
      </w:pPr>
    </w:p>
    <w:p w14:paraId="71E534BB" w14:textId="7A7F7E96" w:rsidR="0089585D" w:rsidRPr="00B322F5" w:rsidRDefault="0089585D" w:rsidP="00C6298B">
      <w:pPr>
        <w:rPr>
          <w:sz w:val="22"/>
          <w:szCs w:val="22"/>
          <w:lang w:val="sk-SK"/>
        </w:rPr>
      </w:pPr>
      <w:r w:rsidRPr="00FC4EFE">
        <w:rPr>
          <w:sz w:val="22"/>
          <w:szCs w:val="22"/>
          <w:lang w:val="sk-SK"/>
        </w:rPr>
        <w:t xml:space="preserve">U malých detí a osôb s ťažkosťami pri prehĺtaní </w:t>
      </w:r>
      <w:r w:rsidR="00F721BC" w:rsidRPr="00FC4EFE">
        <w:rPr>
          <w:sz w:val="22"/>
          <w:szCs w:val="22"/>
          <w:lang w:val="sk-SK"/>
        </w:rPr>
        <w:t xml:space="preserve">a aspiráciou </w:t>
      </w:r>
      <w:r w:rsidR="00A5777B" w:rsidRPr="00FC4EFE">
        <w:rPr>
          <w:sz w:val="22"/>
          <w:szCs w:val="22"/>
          <w:lang w:val="sk-SK"/>
        </w:rPr>
        <w:t xml:space="preserve">sa má </w:t>
      </w:r>
      <w:r w:rsidRPr="00FC4EFE">
        <w:rPr>
          <w:sz w:val="22"/>
          <w:szCs w:val="22"/>
          <w:lang w:val="sk-SK"/>
        </w:rPr>
        <w:t>používa</w:t>
      </w:r>
      <w:r w:rsidR="00A5777B" w:rsidRPr="00FC4EFE">
        <w:rPr>
          <w:sz w:val="22"/>
          <w:szCs w:val="22"/>
          <w:lang w:val="sk-SK"/>
        </w:rPr>
        <w:t>ť</w:t>
      </w:r>
      <w:r w:rsidRPr="00FC4EFE">
        <w:rPr>
          <w:sz w:val="22"/>
          <w:szCs w:val="22"/>
          <w:lang w:val="sk-SK"/>
        </w:rPr>
        <w:t xml:space="preserve"> opatrne, pretože pastilky predstavujú potenciálne riziko udusenia.</w:t>
      </w:r>
    </w:p>
    <w:p w14:paraId="04BFD2FA" w14:textId="77777777" w:rsidR="00A5777B" w:rsidRDefault="00A5777B" w:rsidP="00A5777B">
      <w:pPr>
        <w:rPr>
          <w:sz w:val="22"/>
          <w:szCs w:val="22"/>
          <w:lang w:val="sk-SK"/>
        </w:rPr>
      </w:pPr>
    </w:p>
    <w:p w14:paraId="5F0A7860" w14:textId="0E33DF3C" w:rsidR="00D2331B" w:rsidRDefault="00A5777B" w:rsidP="00A5777B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OlynHexo obsahuj</w:t>
      </w:r>
      <w:r w:rsidR="00244111">
        <w:rPr>
          <w:sz w:val="22"/>
          <w:szCs w:val="22"/>
          <w:lang w:val="sk-SK"/>
        </w:rPr>
        <w:t>e</w:t>
      </w:r>
      <w:r w:rsidRPr="00B322F5">
        <w:rPr>
          <w:sz w:val="22"/>
          <w:szCs w:val="22"/>
          <w:lang w:val="sk-SK"/>
        </w:rPr>
        <w:t xml:space="preserve"> aspartám, ktorý je zdrojom fenylalanínu. Liek preto nie je vhodný pre ľudí s fenylketonúriou. </w:t>
      </w:r>
    </w:p>
    <w:p w14:paraId="791405D7" w14:textId="77777777" w:rsidR="002157D9" w:rsidRDefault="002157D9" w:rsidP="00E156B0">
      <w:pPr>
        <w:pStyle w:val="Default"/>
        <w:rPr>
          <w:sz w:val="22"/>
          <w:szCs w:val="22"/>
        </w:rPr>
      </w:pPr>
    </w:p>
    <w:p w14:paraId="7E8CAD66" w14:textId="3D5B29DF" w:rsidR="00E40ADA" w:rsidRDefault="00C7207A" w:rsidP="00E156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OlynHexo</w:t>
      </w:r>
      <w:r w:rsidR="00A5777B" w:rsidRPr="00B322F5">
        <w:rPr>
          <w:sz w:val="22"/>
          <w:szCs w:val="22"/>
        </w:rPr>
        <w:t xml:space="preserve"> obsahuje izomalt ST. Pacienti so zriedkavými dedičnými problémami intolerancie fruktózy nesmú </w:t>
      </w:r>
      <w:r w:rsidR="00812CAB">
        <w:rPr>
          <w:sz w:val="22"/>
          <w:szCs w:val="22"/>
        </w:rPr>
        <w:t>po</w:t>
      </w:r>
      <w:r w:rsidR="00A5777B" w:rsidRPr="00B322F5">
        <w:rPr>
          <w:sz w:val="22"/>
          <w:szCs w:val="22"/>
        </w:rPr>
        <w:t>užívať tento liek.</w:t>
      </w:r>
      <w:r w:rsidR="00986DBB">
        <w:rPr>
          <w:sz w:val="22"/>
          <w:szCs w:val="22"/>
        </w:rPr>
        <w:t xml:space="preserve"> Izomalt ST</w:t>
      </w:r>
      <w:r w:rsidR="00E40ADA">
        <w:rPr>
          <w:sz w:val="22"/>
          <w:szCs w:val="22"/>
        </w:rPr>
        <w:t xml:space="preserve"> </w:t>
      </w:r>
      <w:r w:rsidR="00986DBB">
        <w:rPr>
          <w:sz w:val="22"/>
          <w:szCs w:val="22"/>
        </w:rPr>
        <w:t>m</w:t>
      </w:r>
      <w:r w:rsidR="00E40ADA">
        <w:rPr>
          <w:sz w:val="22"/>
          <w:szCs w:val="22"/>
        </w:rPr>
        <w:t xml:space="preserve">ôže mať mierny laxatívny účinok. </w:t>
      </w:r>
    </w:p>
    <w:p w14:paraId="0124D8CB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7D9DA05C" w14:textId="77777777" w:rsidR="0089585D" w:rsidRDefault="0089585D" w:rsidP="009C22B6">
      <w:pPr>
        <w:numPr>
          <w:ilvl w:val="1"/>
          <w:numId w:val="3"/>
        </w:numPr>
        <w:tabs>
          <w:tab w:val="clear" w:pos="72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smartTag w:uri="urn:schemas-microsoft-com:office:smarttags" w:element="PersonName">
        <w:r w:rsidRPr="00B322F5">
          <w:rPr>
            <w:b/>
            <w:sz w:val="22"/>
            <w:szCs w:val="22"/>
            <w:lang w:val="sk-SK"/>
          </w:rPr>
          <w:t>Liek</w:t>
        </w:r>
      </w:smartTag>
      <w:r w:rsidRPr="00B322F5">
        <w:rPr>
          <w:b/>
          <w:sz w:val="22"/>
          <w:szCs w:val="22"/>
          <w:lang w:val="sk-SK"/>
        </w:rPr>
        <w:t>ové a iné interakcie</w:t>
      </w:r>
    </w:p>
    <w:p w14:paraId="231DE79B" w14:textId="77777777" w:rsidR="0089585D" w:rsidRPr="00B322F5" w:rsidRDefault="0089585D" w:rsidP="002A672A">
      <w:pPr>
        <w:rPr>
          <w:b/>
          <w:sz w:val="22"/>
          <w:szCs w:val="22"/>
          <w:lang w:val="sk-SK"/>
        </w:rPr>
      </w:pPr>
    </w:p>
    <w:p w14:paraId="70770969" w14:textId="3A81EECB" w:rsidR="0089585D" w:rsidRPr="00B322F5" w:rsidRDefault="00DE51A6" w:rsidP="002A672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Interakcie kombinácie chlóhexidíndihydrochloridu a benzokaínu s inými liekmi nie sú známe.</w:t>
      </w:r>
    </w:p>
    <w:p w14:paraId="21B0F297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1C573EA2" w14:textId="77777777" w:rsidR="0089585D" w:rsidRDefault="0089585D" w:rsidP="009C22B6">
      <w:pPr>
        <w:ind w:left="567" w:hanging="567"/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4.6</w:t>
      </w:r>
      <w:r w:rsidRPr="00B322F5">
        <w:rPr>
          <w:b/>
          <w:sz w:val="22"/>
          <w:szCs w:val="22"/>
          <w:lang w:val="sk-SK"/>
        </w:rPr>
        <w:tab/>
        <w:t>Fertilita, gravidita a laktácia</w:t>
      </w:r>
    </w:p>
    <w:p w14:paraId="5A0A9408" w14:textId="77777777" w:rsidR="0089585D" w:rsidRPr="00B322F5" w:rsidRDefault="0089585D" w:rsidP="002A672A">
      <w:pPr>
        <w:ind w:left="709" w:hanging="709"/>
        <w:rPr>
          <w:sz w:val="22"/>
          <w:szCs w:val="22"/>
          <w:lang w:val="sk-SK"/>
        </w:rPr>
      </w:pPr>
    </w:p>
    <w:p w14:paraId="44AA8383" w14:textId="5EDC6F74" w:rsidR="00C7207A" w:rsidRPr="004B4665" w:rsidRDefault="00C7207A" w:rsidP="00C6298B">
      <w:pPr>
        <w:pStyle w:val="Default"/>
        <w:rPr>
          <w:sz w:val="22"/>
          <w:szCs w:val="22"/>
          <w:u w:val="single"/>
        </w:rPr>
      </w:pPr>
      <w:r w:rsidRPr="004B4665">
        <w:rPr>
          <w:sz w:val="22"/>
          <w:szCs w:val="22"/>
          <w:u w:val="single"/>
        </w:rPr>
        <w:t>Gravidita</w:t>
      </w:r>
    </w:p>
    <w:p w14:paraId="62DDE62C" w14:textId="59CD5970" w:rsidR="0089585D" w:rsidRPr="00B322F5" w:rsidRDefault="0089585D" w:rsidP="00C6298B">
      <w:pPr>
        <w:pStyle w:val="Default"/>
        <w:rPr>
          <w:sz w:val="22"/>
          <w:szCs w:val="22"/>
        </w:rPr>
      </w:pPr>
      <w:r w:rsidRPr="00B322F5">
        <w:rPr>
          <w:sz w:val="22"/>
          <w:szCs w:val="22"/>
        </w:rPr>
        <w:t xml:space="preserve">Neexistujú adekvátne a dobre kontrolované štúdie u gravidných žien. </w:t>
      </w:r>
      <w:r w:rsidR="00900A37" w:rsidRPr="00B322F5">
        <w:rPr>
          <w:sz w:val="22"/>
          <w:szCs w:val="22"/>
        </w:rPr>
        <w:t xml:space="preserve">OlynHexo </w:t>
      </w:r>
      <w:r w:rsidRPr="00B322F5">
        <w:rPr>
          <w:sz w:val="22"/>
          <w:szCs w:val="22"/>
        </w:rPr>
        <w:t>sa nemá používať počas gravidity, pokiaľ možný prínos liečby pre matku neprevýši možné riziko pre vyvíjajúci sa plod</w:t>
      </w:r>
      <w:r w:rsidR="008822D9">
        <w:rPr>
          <w:sz w:val="22"/>
          <w:szCs w:val="22"/>
        </w:rPr>
        <w:t>.</w:t>
      </w:r>
      <w:r w:rsidRPr="00B322F5">
        <w:rPr>
          <w:sz w:val="22"/>
          <w:szCs w:val="22"/>
        </w:rPr>
        <w:t xml:space="preserve"> </w:t>
      </w:r>
    </w:p>
    <w:p w14:paraId="75D41C12" w14:textId="77777777" w:rsidR="0089585D" w:rsidRPr="00B322F5" w:rsidRDefault="0089585D" w:rsidP="00C6298B">
      <w:pPr>
        <w:pStyle w:val="Default"/>
        <w:rPr>
          <w:sz w:val="22"/>
          <w:szCs w:val="22"/>
        </w:rPr>
      </w:pPr>
    </w:p>
    <w:p w14:paraId="52011836" w14:textId="3D0247B7" w:rsidR="00C7207A" w:rsidRPr="00605094" w:rsidRDefault="00C7207A" w:rsidP="00605094">
      <w:pPr>
        <w:rPr>
          <w:sz w:val="22"/>
          <w:u w:val="single"/>
          <w:lang w:val="sk-SK"/>
        </w:rPr>
      </w:pPr>
      <w:r w:rsidRPr="004B4665">
        <w:rPr>
          <w:sz w:val="22"/>
          <w:szCs w:val="22"/>
          <w:u w:val="single"/>
          <w:lang w:val="sk-SK"/>
        </w:rPr>
        <w:t>Dojčenie</w:t>
      </w:r>
    </w:p>
    <w:p w14:paraId="6545C291" w14:textId="2743F521" w:rsidR="0089585D" w:rsidRPr="00B322F5" w:rsidRDefault="0089585D" w:rsidP="00C6298B">
      <w:pPr>
        <w:rPr>
          <w:sz w:val="22"/>
          <w:szCs w:val="22"/>
          <w:lang w:val="sk-SK"/>
        </w:rPr>
      </w:pPr>
      <w:r w:rsidRPr="009C22B6">
        <w:rPr>
          <w:sz w:val="22"/>
          <w:szCs w:val="22"/>
          <w:lang w:val="sk-SK"/>
        </w:rPr>
        <w:t>Nie je známe, či sa benzokaín/chlórhexidín alebo ich metabolity vylučujú do ľudského mlieka</w:t>
      </w:r>
      <w:r w:rsidR="00052FC5">
        <w:rPr>
          <w:sz w:val="22"/>
          <w:szCs w:val="22"/>
          <w:lang w:val="sk-SK"/>
        </w:rPr>
        <w:t>, preto sa používanie počas dojčenia neodporúča.</w:t>
      </w:r>
    </w:p>
    <w:p w14:paraId="15D03066" w14:textId="77777777" w:rsidR="00FC4EFE" w:rsidRPr="00B322F5" w:rsidRDefault="00FC4EFE" w:rsidP="002A672A">
      <w:pPr>
        <w:rPr>
          <w:sz w:val="22"/>
          <w:szCs w:val="22"/>
          <w:lang w:val="sk-SK"/>
        </w:rPr>
      </w:pPr>
    </w:p>
    <w:p w14:paraId="5D7C0F09" w14:textId="77777777" w:rsidR="0089585D" w:rsidRDefault="0089585D">
      <w:pPr>
        <w:keepNext/>
        <w:keepLines/>
        <w:tabs>
          <w:tab w:val="left" w:pos="567"/>
        </w:tabs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4.7</w:t>
      </w:r>
      <w:r w:rsidRPr="00B322F5">
        <w:rPr>
          <w:b/>
          <w:sz w:val="22"/>
          <w:szCs w:val="22"/>
          <w:lang w:val="sk-SK"/>
        </w:rPr>
        <w:tab/>
        <w:t>Ovplyvnenie schopnosti viesť vozidlá a obsluhovať stroje</w:t>
      </w:r>
    </w:p>
    <w:p w14:paraId="7B59A2F5" w14:textId="77777777" w:rsidR="0089585D" w:rsidRDefault="0089585D">
      <w:pPr>
        <w:keepNext/>
        <w:keepLines/>
        <w:rPr>
          <w:sz w:val="22"/>
          <w:szCs w:val="22"/>
          <w:lang w:val="sk-SK"/>
        </w:rPr>
      </w:pPr>
    </w:p>
    <w:p w14:paraId="38CD9747" w14:textId="36868BC2" w:rsidR="0089585D" w:rsidRPr="00B322F5" w:rsidRDefault="00323499" w:rsidP="002A672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</w:t>
      </w:r>
      <w:r w:rsidR="00FC4EFE">
        <w:rPr>
          <w:sz w:val="22"/>
          <w:szCs w:val="22"/>
          <w:lang w:val="sk-SK"/>
        </w:rPr>
        <w:t>OlynHexo n</w:t>
      </w:r>
      <w:r w:rsidR="0089585D" w:rsidRPr="00B322F5">
        <w:rPr>
          <w:sz w:val="22"/>
          <w:szCs w:val="22"/>
          <w:lang w:val="sk-SK"/>
        </w:rPr>
        <w:t xml:space="preserve">emá </w:t>
      </w:r>
      <w:r w:rsidR="0011089F">
        <w:rPr>
          <w:sz w:val="22"/>
          <w:szCs w:val="22"/>
          <w:lang w:val="sk-SK"/>
        </w:rPr>
        <w:t xml:space="preserve">žiadny </w:t>
      </w:r>
      <w:r w:rsidR="0089585D" w:rsidRPr="00B322F5">
        <w:rPr>
          <w:sz w:val="22"/>
          <w:szCs w:val="22"/>
          <w:lang w:val="sk-SK"/>
        </w:rPr>
        <w:t>vplyv na schopnosť viesť vozidlá a obsluhovať stroje.</w:t>
      </w:r>
    </w:p>
    <w:p w14:paraId="42314573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774231A1" w14:textId="77777777" w:rsidR="0089585D" w:rsidRPr="00B322F5" w:rsidRDefault="0089585D" w:rsidP="00605094">
      <w:pPr>
        <w:keepNext/>
        <w:keepLines/>
        <w:numPr>
          <w:ilvl w:val="1"/>
          <w:numId w:val="6"/>
        </w:numPr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Nežiaduce účinky</w:t>
      </w:r>
    </w:p>
    <w:p w14:paraId="4176DA0F" w14:textId="0A054451" w:rsidR="0089585D" w:rsidRDefault="0089585D" w:rsidP="002A672A">
      <w:pPr>
        <w:rPr>
          <w:sz w:val="22"/>
          <w:szCs w:val="22"/>
          <w:lang w:val="sk-SK"/>
        </w:rPr>
      </w:pPr>
    </w:p>
    <w:p w14:paraId="071A7E9E" w14:textId="722F0727" w:rsidR="00DE51A6" w:rsidRDefault="00DE51A6" w:rsidP="002A672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 kombináciu chlorhexidín/benzokaín nie sú k dispozícii žiadne placebom kontrolované štúdie s dostatočnými údajmi o nežiaducich účinkoch.</w:t>
      </w:r>
    </w:p>
    <w:p w14:paraId="1B10EA07" w14:textId="77777777" w:rsidR="00DE51A6" w:rsidRPr="009C22B6" w:rsidRDefault="00DE51A6" w:rsidP="002A672A">
      <w:pPr>
        <w:rPr>
          <w:sz w:val="22"/>
          <w:szCs w:val="22"/>
          <w:lang w:val="sk-SK"/>
        </w:rPr>
      </w:pPr>
    </w:p>
    <w:p w14:paraId="079852EF" w14:textId="10F88D27" w:rsidR="0089585D" w:rsidRPr="00B322F5" w:rsidRDefault="0089585D" w:rsidP="00C6298B">
      <w:pPr>
        <w:pStyle w:val="Default"/>
        <w:rPr>
          <w:sz w:val="22"/>
          <w:szCs w:val="22"/>
        </w:rPr>
      </w:pPr>
      <w:r w:rsidRPr="00B322F5">
        <w:rPr>
          <w:sz w:val="22"/>
          <w:szCs w:val="22"/>
        </w:rPr>
        <w:t xml:space="preserve">Nežiaduce </w:t>
      </w:r>
      <w:r w:rsidR="00DE51A6">
        <w:rPr>
          <w:sz w:val="22"/>
          <w:szCs w:val="22"/>
        </w:rPr>
        <w:t>účinky hlásené počas sledovania p</w:t>
      </w:r>
      <w:r w:rsidRPr="00B322F5">
        <w:rPr>
          <w:sz w:val="22"/>
          <w:szCs w:val="22"/>
        </w:rPr>
        <w:t xml:space="preserve">o uvedení </w:t>
      </w:r>
      <w:r w:rsidR="00380A05">
        <w:rPr>
          <w:sz w:val="22"/>
          <w:szCs w:val="22"/>
        </w:rPr>
        <w:t xml:space="preserve">lieku </w:t>
      </w:r>
      <w:r w:rsidR="00380A05" w:rsidRPr="00B322F5">
        <w:rPr>
          <w:sz w:val="22"/>
          <w:szCs w:val="22"/>
        </w:rPr>
        <w:t>OlynHexo</w:t>
      </w:r>
      <w:r w:rsidR="00380A05">
        <w:rPr>
          <w:sz w:val="22"/>
          <w:szCs w:val="22"/>
        </w:rPr>
        <w:t xml:space="preserve"> </w:t>
      </w:r>
      <w:r w:rsidRPr="00B322F5">
        <w:rPr>
          <w:sz w:val="22"/>
          <w:szCs w:val="22"/>
        </w:rPr>
        <w:t>na trh sú uvedené v tabuľke 1. V tejto tabuľke sú frekvencie uvedené podľa nasledujúcej konvencie:</w:t>
      </w:r>
    </w:p>
    <w:p w14:paraId="79B25A5C" w14:textId="77777777" w:rsidR="0089585D" w:rsidRPr="00B322F5" w:rsidRDefault="0089585D" w:rsidP="00C6298B">
      <w:pPr>
        <w:pStyle w:val="Zarkazkladnhotextu"/>
        <w:rPr>
          <w:color w:val="000000"/>
          <w:sz w:val="22"/>
          <w:szCs w:val="22"/>
          <w:lang w:val="sk-SK"/>
        </w:rPr>
      </w:pPr>
    </w:p>
    <w:p w14:paraId="4A417CD3" w14:textId="77777777" w:rsidR="0089585D" w:rsidRPr="00B322F5" w:rsidRDefault="0089585D" w:rsidP="00C6298B">
      <w:pPr>
        <w:pStyle w:val="Zarkazkladnhotextu"/>
        <w:rPr>
          <w:color w:val="000000"/>
          <w:sz w:val="22"/>
          <w:szCs w:val="22"/>
          <w:lang w:val="sk-SK"/>
        </w:rPr>
      </w:pPr>
      <w:r w:rsidRPr="00B322F5">
        <w:rPr>
          <w:color w:val="000000"/>
          <w:sz w:val="22"/>
          <w:szCs w:val="22"/>
          <w:lang w:val="sk-SK"/>
        </w:rPr>
        <w:t>veľmi časté</w:t>
      </w:r>
      <w:r w:rsidRPr="00B322F5">
        <w:rPr>
          <w:color w:val="000000"/>
          <w:sz w:val="22"/>
          <w:szCs w:val="22"/>
          <w:lang w:val="sk-SK"/>
        </w:rPr>
        <w:tab/>
      </w:r>
      <w:r w:rsidRPr="00B322F5">
        <w:rPr>
          <w:color w:val="000000"/>
          <w:sz w:val="22"/>
          <w:szCs w:val="22"/>
          <w:lang w:val="sk-SK"/>
        </w:rPr>
        <w:tab/>
        <w:t>≥ 1/10</w:t>
      </w:r>
    </w:p>
    <w:p w14:paraId="4D5E78CD" w14:textId="77777777" w:rsidR="0089585D" w:rsidRPr="00B322F5" w:rsidRDefault="0089585D" w:rsidP="00C6298B">
      <w:pPr>
        <w:pStyle w:val="Zarkazkladnhotextu"/>
        <w:rPr>
          <w:color w:val="000000"/>
          <w:sz w:val="22"/>
          <w:szCs w:val="22"/>
          <w:lang w:val="sk-SK"/>
        </w:rPr>
      </w:pPr>
      <w:r w:rsidRPr="00B322F5">
        <w:rPr>
          <w:color w:val="000000"/>
          <w:sz w:val="22"/>
          <w:szCs w:val="22"/>
          <w:lang w:val="sk-SK"/>
        </w:rPr>
        <w:t>časté</w:t>
      </w:r>
      <w:r w:rsidRPr="00B322F5">
        <w:rPr>
          <w:color w:val="000000"/>
          <w:sz w:val="22"/>
          <w:szCs w:val="22"/>
          <w:lang w:val="sk-SK"/>
        </w:rPr>
        <w:tab/>
      </w:r>
      <w:r w:rsidRPr="00B322F5">
        <w:rPr>
          <w:color w:val="000000"/>
          <w:sz w:val="22"/>
          <w:szCs w:val="22"/>
          <w:lang w:val="sk-SK"/>
        </w:rPr>
        <w:tab/>
      </w:r>
      <w:r w:rsidRPr="00B322F5">
        <w:rPr>
          <w:color w:val="000000"/>
          <w:sz w:val="22"/>
          <w:szCs w:val="22"/>
          <w:lang w:val="sk-SK"/>
        </w:rPr>
        <w:tab/>
        <w:t>≥ 1/100 až &lt; 1/10</w:t>
      </w:r>
    </w:p>
    <w:p w14:paraId="3C4D3B9F" w14:textId="77777777" w:rsidR="0089585D" w:rsidRPr="00B322F5" w:rsidRDefault="0089585D" w:rsidP="00C6298B">
      <w:pPr>
        <w:pStyle w:val="Zarkazkladnhotextu"/>
        <w:rPr>
          <w:color w:val="000000"/>
          <w:sz w:val="22"/>
          <w:szCs w:val="22"/>
          <w:lang w:val="sk-SK"/>
        </w:rPr>
      </w:pPr>
      <w:r w:rsidRPr="00B322F5">
        <w:rPr>
          <w:color w:val="000000"/>
          <w:sz w:val="22"/>
          <w:szCs w:val="22"/>
          <w:lang w:val="sk-SK"/>
        </w:rPr>
        <w:t>menej časté</w:t>
      </w:r>
      <w:r w:rsidRPr="00B322F5">
        <w:rPr>
          <w:color w:val="000000"/>
          <w:sz w:val="22"/>
          <w:szCs w:val="22"/>
          <w:lang w:val="sk-SK"/>
        </w:rPr>
        <w:tab/>
      </w:r>
      <w:r w:rsidRPr="00B322F5">
        <w:rPr>
          <w:color w:val="000000"/>
          <w:sz w:val="22"/>
          <w:szCs w:val="22"/>
          <w:lang w:val="sk-SK"/>
        </w:rPr>
        <w:tab/>
        <w:t>≥ 1/1 000 až &lt; 1/100</w:t>
      </w:r>
    </w:p>
    <w:p w14:paraId="79F512DB" w14:textId="77777777" w:rsidR="0089585D" w:rsidRPr="00B322F5" w:rsidRDefault="0089585D" w:rsidP="00C6298B">
      <w:pPr>
        <w:pStyle w:val="Zarkazkladnhotextu"/>
        <w:rPr>
          <w:color w:val="000000"/>
          <w:sz w:val="22"/>
          <w:szCs w:val="22"/>
          <w:lang w:val="sk-SK"/>
        </w:rPr>
      </w:pPr>
      <w:r w:rsidRPr="00B322F5">
        <w:rPr>
          <w:color w:val="000000"/>
          <w:sz w:val="22"/>
          <w:szCs w:val="22"/>
          <w:lang w:val="sk-SK"/>
        </w:rPr>
        <w:t>zriedkavé</w:t>
      </w:r>
      <w:r w:rsidRPr="00B322F5">
        <w:rPr>
          <w:color w:val="000000"/>
          <w:sz w:val="22"/>
          <w:szCs w:val="22"/>
          <w:lang w:val="sk-SK"/>
        </w:rPr>
        <w:tab/>
      </w:r>
      <w:r w:rsidRPr="00B322F5">
        <w:rPr>
          <w:color w:val="000000"/>
          <w:sz w:val="22"/>
          <w:szCs w:val="22"/>
          <w:lang w:val="sk-SK"/>
        </w:rPr>
        <w:tab/>
        <w:t>≥ 1/10 000 až &lt; 1/1 000</w:t>
      </w:r>
    </w:p>
    <w:p w14:paraId="49E1626E" w14:textId="77777777" w:rsidR="0089585D" w:rsidRPr="00B322F5" w:rsidRDefault="0089585D" w:rsidP="00C6298B">
      <w:pPr>
        <w:pStyle w:val="Zarkazkladnhotextu"/>
        <w:rPr>
          <w:color w:val="000000"/>
          <w:sz w:val="22"/>
          <w:szCs w:val="22"/>
          <w:lang w:val="sk-SK"/>
        </w:rPr>
      </w:pPr>
      <w:r w:rsidRPr="00B322F5">
        <w:rPr>
          <w:color w:val="000000"/>
          <w:sz w:val="22"/>
          <w:szCs w:val="22"/>
          <w:lang w:val="sk-SK"/>
        </w:rPr>
        <w:t>veľmi zriedkavé</w:t>
      </w:r>
      <w:r w:rsidRPr="00B322F5">
        <w:rPr>
          <w:color w:val="000000"/>
          <w:sz w:val="22"/>
          <w:szCs w:val="22"/>
          <w:lang w:val="sk-SK"/>
        </w:rPr>
        <w:tab/>
        <w:t>&lt; 1/10 000</w:t>
      </w:r>
    </w:p>
    <w:p w14:paraId="6689EE00" w14:textId="77777777" w:rsidR="0089585D" w:rsidRPr="00B322F5" w:rsidRDefault="0089585D" w:rsidP="00C6298B">
      <w:pPr>
        <w:pStyle w:val="Zarkazkladnhotextu"/>
        <w:rPr>
          <w:color w:val="000000"/>
          <w:sz w:val="22"/>
          <w:szCs w:val="22"/>
          <w:lang w:val="sk-SK"/>
        </w:rPr>
      </w:pPr>
      <w:r w:rsidRPr="00B322F5">
        <w:rPr>
          <w:color w:val="000000"/>
          <w:sz w:val="22"/>
          <w:szCs w:val="22"/>
          <w:lang w:val="sk-SK"/>
        </w:rPr>
        <w:t>neznáme (nedá sa odhadnúť z dostupných údajov).</w:t>
      </w:r>
    </w:p>
    <w:p w14:paraId="547C603F" w14:textId="77777777" w:rsidR="0089585D" w:rsidRPr="00B322F5" w:rsidRDefault="0089585D" w:rsidP="00C6298B">
      <w:pPr>
        <w:pStyle w:val="Default"/>
        <w:rPr>
          <w:sz w:val="22"/>
          <w:szCs w:val="22"/>
        </w:rPr>
      </w:pPr>
    </w:p>
    <w:p w14:paraId="5574967F" w14:textId="72083A5F" w:rsidR="00936809" w:rsidRPr="004B4665" w:rsidRDefault="00936809" w:rsidP="00C6298B">
      <w:pPr>
        <w:pStyle w:val="TableText"/>
        <w:rPr>
          <w:bCs/>
          <w:i/>
          <w:color w:val="000000"/>
          <w:sz w:val="22"/>
          <w:szCs w:val="22"/>
        </w:rPr>
      </w:pPr>
      <w:r w:rsidRPr="004B4665">
        <w:rPr>
          <w:bCs/>
          <w:i/>
          <w:color w:val="000000"/>
          <w:sz w:val="22"/>
          <w:szCs w:val="22"/>
        </w:rPr>
        <w:t>V t</w:t>
      </w:r>
      <w:r w:rsidR="0089585D" w:rsidRPr="004B4665">
        <w:rPr>
          <w:bCs/>
          <w:i/>
          <w:color w:val="000000"/>
          <w:sz w:val="22"/>
          <w:szCs w:val="22"/>
        </w:rPr>
        <w:t>abuľk</w:t>
      </w:r>
      <w:r w:rsidRPr="004B4665">
        <w:rPr>
          <w:bCs/>
          <w:i/>
          <w:color w:val="000000"/>
          <w:sz w:val="22"/>
          <w:szCs w:val="22"/>
        </w:rPr>
        <w:t xml:space="preserve">e </w:t>
      </w:r>
      <w:r w:rsidR="0089585D" w:rsidRPr="004B4665">
        <w:rPr>
          <w:bCs/>
          <w:i/>
          <w:color w:val="000000"/>
          <w:sz w:val="22"/>
          <w:szCs w:val="22"/>
        </w:rPr>
        <w:t>1</w:t>
      </w:r>
      <w:r w:rsidRPr="004B4665">
        <w:rPr>
          <w:bCs/>
          <w:i/>
          <w:color w:val="000000"/>
          <w:sz w:val="22"/>
          <w:szCs w:val="22"/>
        </w:rPr>
        <w:t xml:space="preserve"> sú n</w:t>
      </w:r>
      <w:r w:rsidR="0089585D" w:rsidRPr="004B4665">
        <w:rPr>
          <w:bCs/>
          <w:i/>
          <w:color w:val="000000"/>
          <w:sz w:val="22"/>
          <w:szCs w:val="22"/>
        </w:rPr>
        <w:t xml:space="preserve">ežiaduce </w:t>
      </w:r>
      <w:r w:rsidR="00A658F1" w:rsidRPr="004B4665">
        <w:rPr>
          <w:bCs/>
          <w:i/>
          <w:color w:val="000000"/>
          <w:sz w:val="22"/>
          <w:szCs w:val="22"/>
        </w:rPr>
        <w:t>reakcie</w:t>
      </w:r>
      <w:r w:rsidRPr="004B4665">
        <w:rPr>
          <w:bCs/>
          <w:i/>
          <w:color w:val="000000"/>
          <w:sz w:val="22"/>
          <w:szCs w:val="22"/>
        </w:rPr>
        <w:t xml:space="preserve"> uvedené podľa frekvencie vychádzajúcej z 1) z výskytu v klinických štúdiách alebo epidemiologických štúdiách, alebo 2) ak nie je výskyt k</w:t>
      </w:r>
      <w:r w:rsidR="00380A05">
        <w:rPr>
          <w:bCs/>
          <w:i/>
          <w:color w:val="000000"/>
          <w:sz w:val="22"/>
          <w:szCs w:val="22"/>
        </w:rPr>
        <w:t> </w:t>
      </w:r>
      <w:r w:rsidRPr="004B4665">
        <w:rPr>
          <w:bCs/>
          <w:i/>
          <w:color w:val="000000"/>
          <w:sz w:val="22"/>
          <w:szCs w:val="22"/>
        </w:rPr>
        <w:t>dispozícii</w:t>
      </w:r>
      <w:r w:rsidR="00380A05">
        <w:rPr>
          <w:bCs/>
          <w:i/>
          <w:color w:val="000000"/>
          <w:sz w:val="22"/>
          <w:szCs w:val="22"/>
        </w:rPr>
        <w:t>,</w:t>
      </w:r>
      <w:r w:rsidRPr="004B4665">
        <w:rPr>
          <w:bCs/>
          <w:i/>
          <w:color w:val="000000"/>
          <w:sz w:val="22"/>
          <w:szCs w:val="22"/>
        </w:rPr>
        <w:t xml:space="preserve"> alebo ak je nežiaduca reakcia </w:t>
      </w:r>
      <w:r w:rsidR="0089585D" w:rsidRPr="004B4665">
        <w:rPr>
          <w:bCs/>
          <w:i/>
          <w:color w:val="000000"/>
          <w:sz w:val="22"/>
          <w:szCs w:val="22"/>
        </w:rPr>
        <w:t>identifikovan</w:t>
      </w:r>
      <w:r w:rsidRPr="004B4665">
        <w:rPr>
          <w:bCs/>
          <w:i/>
          <w:color w:val="000000"/>
          <w:sz w:val="22"/>
          <w:szCs w:val="22"/>
        </w:rPr>
        <w:t>á z literatúry, frekvencia je uvedená ako neznáma</w:t>
      </w:r>
      <w:r w:rsidR="00482C0E">
        <w:rPr>
          <w:bCs/>
          <w:i/>
          <w:color w:val="000000"/>
          <w:sz w:val="22"/>
          <w:szCs w:val="22"/>
        </w:rPr>
        <w:t>.</w:t>
      </w:r>
    </w:p>
    <w:p w14:paraId="48B3B1A0" w14:textId="77777777" w:rsidR="00936809" w:rsidRDefault="00936809" w:rsidP="00C6298B">
      <w:pPr>
        <w:pStyle w:val="TableText"/>
        <w:rPr>
          <w:b/>
          <w:bCs/>
          <w:i/>
          <w:color w:val="000000"/>
          <w:sz w:val="22"/>
          <w:szCs w:val="22"/>
        </w:rPr>
      </w:pPr>
    </w:p>
    <w:p w14:paraId="42854075" w14:textId="7F9894EA" w:rsidR="0089585D" w:rsidRPr="00605094" w:rsidRDefault="00936809" w:rsidP="00C6298B">
      <w:pPr>
        <w:pStyle w:val="TableText"/>
        <w:rPr>
          <w:color w:val="000000"/>
          <w:sz w:val="22"/>
          <w:szCs w:val="22"/>
        </w:rPr>
      </w:pPr>
      <w:r w:rsidRPr="00605094">
        <w:rPr>
          <w:b/>
          <w:color w:val="000000"/>
          <w:sz w:val="22"/>
        </w:rPr>
        <w:t xml:space="preserve">Tabuľka 1: Nežiaduce </w:t>
      </w:r>
      <w:r w:rsidRPr="00605094">
        <w:rPr>
          <w:b/>
          <w:bCs/>
          <w:color w:val="000000"/>
          <w:sz w:val="22"/>
          <w:szCs w:val="22"/>
        </w:rPr>
        <w:t>reakcie</w:t>
      </w:r>
      <w:r w:rsidRPr="00605094">
        <w:rPr>
          <w:b/>
          <w:color w:val="000000"/>
          <w:sz w:val="22"/>
        </w:rPr>
        <w:t xml:space="preserve"> identifikované </w:t>
      </w:r>
      <w:r w:rsidR="0089585D" w:rsidRPr="00605094">
        <w:rPr>
          <w:b/>
          <w:color w:val="000000"/>
          <w:sz w:val="22"/>
        </w:rPr>
        <w:t>s</w:t>
      </w:r>
      <w:r w:rsidR="00380A05" w:rsidRPr="00605094">
        <w:rPr>
          <w:b/>
          <w:bCs/>
          <w:color w:val="000000"/>
          <w:sz w:val="22"/>
          <w:szCs w:val="22"/>
        </w:rPr>
        <w:t xml:space="preserve"> liekom </w:t>
      </w:r>
      <w:r w:rsidR="002465CC" w:rsidRPr="00605094">
        <w:rPr>
          <w:b/>
          <w:bCs/>
          <w:color w:val="000000"/>
          <w:sz w:val="22"/>
          <w:szCs w:val="22"/>
        </w:rPr>
        <w:t>OlynHexo</w:t>
      </w:r>
      <w:r w:rsidR="0089585D" w:rsidRPr="00605094">
        <w:rPr>
          <w:b/>
          <w:color w:val="000000"/>
          <w:sz w:val="22"/>
        </w:rPr>
        <w:t xml:space="preserve"> po uvedení na trh podľa frekvencie zo spontánnych hlásení</w:t>
      </w:r>
      <w:r w:rsidR="00C372AC" w:rsidRPr="00605094">
        <w:rPr>
          <w:b/>
          <w:bCs/>
          <w:color w:val="000000"/>
          <w:sz w:val="22"/>
          <w:szCs w:val="22"/>
        </w:rPr>
        <w:t>*</w:t>
      </w:r>
      <w:r w:rsidR="0089585D" w:rsidRPr="00605094">
        <w:rPr>
          <w:b/>
          <w:bCs/>
          <w:color w:val="000000"/>
          <w:sz w:val="22"/>
          <w:szCs w:val="22"/>
        </w:rPr>
        <w:t>.</w:t>
      </w:r>
    </w:p>
    <w:p w14:paraId="0D068DBE" w14:textId="77777777" w:rsidR="0089585D" w:rsidRPr="00605094" w:rsidRDefault="0089585D" w:rsidP="00605094">
      <w:pPr>
        <w:pStyle w:val="Default"/>
        <w:rPr>
          <w:sz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15"/>
        <w:gridCol w:w="4224"/>
      </w:tblGrid>
      <w:tr w:rsidR="0089585D" w:rsidRPr="00B322F5" w14:paraId="0648E612" w14:textId="77777777" w:rsidTr="00605094">
        <w:tc>
          <w:tcPr>
            <w:tcW w:w="4115" w:type="dxa"/>
          </w:tcPr>
          <w:p w14:paraId="4F785F34" w14:textId="77777777" w:rsidR="0089585D" w:rsidRPr="00FD1F79" w:rsidRDefault="0089585D" w:rsidP="00B322F5">
            <w:pPr>
              <w:pStyle w:val="Default"/>
              <w:rPr>
                <w:b/>
                <w:sz w:val="22"/>
                <w:szCs w:val="22"/>
              </w:rPr>
            </w:pPr>
            <w:r w:rsidRPr="00FD1F79">
              <w:rPr>
                <w:b/>
                <w:sz w:val="22"/>
                <w:szCs w:val="22"/>
              </w:rPr>
              <w:t>Trieda orgánových systémov</w:t>
            </w:r>
          </w:p>
          <w:p w14:paraId="7351798C" w14:textId="77777777" w:rsidR="0089585D" w:rsidRDefault="0089585D" w:rsidP="00B322F5">
            <w:pPr>
              <w:pStyle w:val="Default"/>
              <w:rPr>
                <w:sz w:val="22"/>
                <w:szCs w:val="22"/>
              </w:rPr>
            </w:pPr>
            <w:r w:rsidRPr="00FD1F79">
              <w:rPr>
                <w:sz w:val="22"/>
                <w:szCs w:val="22"/>
              </w:rPr>
              <w:t>Frekvencia</w:t>
            </w:r>
          </w:p>
          <w:p w14:paraId="57E93C09" w14:textId="77777777" w:rsidR="00A77842" w:rsidRPr="00FD1F79" w:rsidRDefault="00A77842" w:rsidP="00B322F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24" w:type="dxa"/>
          </w:tcPr>
          <w:p w14:paraId="29B0FF8F" w14:textId="77777777" w:rsidR="0089585D" w:rsidRPr="00FD1F79" w:rsidRDefault="0089585D" w:rsidP="00C6298B">
            <w:pPr>
              <w:pStyle w:val="Default"/>
              <w:rPr>
                <w:b/>
                <w:sz w:val="22"/>
                <w:szCs w:val="22"/>
              </w:rPr>
            </w:pPr>
            <w:r w:rsidRPr="00FD1F79">
              <w:rPr>
                <w:b/>
                <w:sz w:val="22"/>
                <w:szCs w:val="22"/>
              </w:rPr>
              <w:t>Nežiaduci účinok</w:t>
            </w:r>
          </w:p>
        </w:tc>
      </w:tr>
      <w:tr w:rsidR="0089585D" w:rsidRPr="00B322F5" w14:paraId="19BDE4C6" w14:textId="77777777" w:rsidTr="00605094">
        <w:tc>
          <w:tcPr>
            <w:tcW w:w="4115" w:type="dxa"/>
          </w:tcPr>
          <w:p w14:paraId="35AF0134" w14:textId="77777777" w:rsidR="0089585D" w:rsidRPr="00605094" w:rsidRDefault="0089585D" w:rsidP="00C6298B">
            <w:pPr>
              <w:pStyle w:val="Default"/>
              <w:rPr>
                <w:b/>
                <w:i/>
                <w:sz w:val="22"/>
              </w:rPr>
            </w:pPr>
            <w:r w:rsidRPr="00605094">
              <w:rPr>
                <w:i/>
                <w:sz w:val="22"/>
              </w:rPr>
              <w:t>Poruchy krvi a lymfatického systému</w:t>
            </w:r>
          </w:p>
        </w:tc>
        <w:tc>
          <w:tcPr>
            <w:tcW w:w="4224" w:type="dxa"/>
          </w:tcPr>
          <w:p w14:paraId="15CDF85E" w14:textId="77777777" w:rsidR="0089585D" w:rsidRPr="00FD1F79" w:rsidRDefault="0089585D" w:rsidP="00C6298B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89585D" w:rsidRPr="00B322F5" w14:paraId="308CCC3E" w14:textId="77777777" w:rsidTr="00605094">
        <w:tc>
          <w:tcPr>
            <w:tcW w:w="4115" w:type="dxa"/>
          </w:tcPr>
          <w:p w14:paraId="24FE435E" w14:textId="77777777" w:rsidR="0089585D" w:rsidRPr="00FD1F79" w:rsidRDefault="0089585D" w:rsidP="00C6298B">
            <w:pPr>
              <w:pStyle w:val="Default"/>
              <w:rPr>
                <w:sz w:val="22"/>
                <w:szCs w:val="22"/>
              </w:rPr>
            </w:pPr>
            <w:r w:rsidRPr="00FD1F79">
              <w:rPr>
                <w:sz w:val="22"/>
                <w:szCs w:val="22"/>
              </w:rPr>
              <w:t>Neznáme</w:t>
            </w:r>
          </w:p>
        </w:tc>
        <w:tc>
          <w:tcPr>
            <w:tcW w:w="4224" w:type="dxa"/>
          </w:tcPr>
          <w:p w14:paraId="496B32E8" w14:textId="77777777" w:rsidR="0089585D" w:rsidRPr="00FD1F79" w:rsidRDefault="0089585D" w:rsidP="00C6298B">
            <w:pPr>
              <w:pStyle w:val="Default"/>
              <w:rPr>
                <w:b/>
                <w:sz w:val="22"/>
                <w:szCs w:val="22"/>
              </w:rPr>
            </w:pPr>
            <w:r w:rsidRPr="00FD1F79">
              <w:rPr>
                <w:sz w:val="22"/>
                <w:szCs w:val="22"/>
              </w:rPr>
              <w:t>methemoglobinémia</w:t>
            </w:r>
          </w:p>
        </w:tc>
      </w:tr>
      <w:tr w:rsidR="0089585D" w:rsidRPr="00B322F5" w14:paraId="6037975B" w14:textId="77777777" w:rsidTr="00605094">
        <w:tc>
          <w:tcPr>
            <w:tcW w:w="4115" w:type="dxa"/>
          </w:tcPr>
          <w:p w14:paraId="1E1DABB8" w14:textId="77777777" w:rsidR="00A77842" w:rsidRDefault="00A77842" w:rsidP="00C6298B">
            <w:pPr>
              <w:pStyle w:val="Default"/>
              <w:rPr>
                <w:i/>
                <w:sz w:val="22"/>
              </w:rPr>
            </w:pPr>
          </w:p>
          <w:p w14:paraId="248437D3" w14:textId="77777777" w:rsidR="0089585D" w:rsidRPr="00605094" w:rsidRDefault="0089585D" w:rsidP="00C6298B">
            <w:pPr>
              <w:pStyle w:val="Default"/>
              <w:rPr>
                <w:i/>
                <w:sz w:val="22"/>
              </w:rPr>
            </w:pPr>
            <w:r w:rsidRPr="00605094">
              <w:rPr>
                <w:i/>
                <w:sz w:val="22"/>
              </w:rPr>
              <w:t>Poruchy imunitného systému</w:t>
            </w:r>
          </w:p>
        </w:tc>
        <w:tc>
          <w:tcPr>
            <w:tcW w:w="4224" w:type="dxa"/>
          </w:tcPr>
          <w:p w14:paraId="7F5E5032" w14:textId="77777777" w:rsidR="0089585D" w:rsidRPr="00FD1F79" w:rsidRDefault="0089585D" w:rsidP="00C6298B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89585D" w:rsidRPr="006234A8" w14:paraId="580275A8" w14:textId="77777777" w:rsidTr="00605094">
        <w:tc>
          <w:tcPr>
            <w:tcW w:w="4115" w:type="dxa"/>
          </w:tcPr>
          <w:p w14:paraId="4FB66E60" w14:textId="77777777" w:rsidR="0089585D" w:rsidRPr="00FD1F79" w:rsidRDefault="0089585D" w:rsidP="00C6298B">
            <w:pPr>
              <w:pStyle w:val="Default"/>
              <w:rPr>
                <w:sz w:val="22"/>
                <w:szCs w:val="22"/>
              </w:rPr>
            </w:pPr>
            <w:r w:rsidRPr="00FD1F79">
              <w:rPr>
                <w:sz w:val="22"/>
                <w:szCs w:val="22"/>
              </w:rPr>
              <w:t>Neznáme</w:t>
            </w:r>
          </w:p>
        </w:tc>
        <w:tc>
          <w:tcPr>
            <w:tcW w:w="4224" w:type="dxa"/>
          </w:tcPr>
          <w:p w14:paraId="24B53D6E" w14:textId="77777777" w:rsidR="0089585D" w:rsidRPr="00FD1F79" w:rsidRDefault="0089585D" w:rsidP="00C6298B">
            <w:pPr>
              <w:pStyle w:val="Default"/>
              <w:rPr>
                <w:b/>
                <w:sz w:val="22"/>
                <w:szCs w:val="22"/>
              </w:rPr>
            </w:pPr>
            <w:r w:rsidRPr="00FD1F79">
              <w:rPr>
                <w:sz w:val="22"/>
                <w:szCs w:val="22"/>
              </w:rPr>
              <w:t>precitlivenosť (vrátane žihľavky, angioedému, anafylaktických reakcií, anafylaktického šoku)</w:t>
            </w:r>
          </w:p>
        </w:tc>
      </w:tr>
      <w:tr w:rsidR="0089585D" w:rsidRPr="00B322F5" w14:paraId="0DE2A4F2" w14:textId="77777777" w:rsidTr="00605094">
        <w:tc>
          <w:tcPr>
            <w:tcW w:w="4115" w:type="dxa"/>
          </w:tcPr>
          <w:p w14:paraId="498722F2" w14:textId="77777777" w:rsidR="00A77842" w:rsidRDefault="00A77842" w:rsidP="00FD1F79">
            <w:pPr>
              <w:pStyle w:val="Default"/>
              <w:ind w:left="3540" w:hanging="3540"/>
              <w:rPr>
                <w:i/>
                <w:sz w:val="22"/>
              </w:rPr>
            </w:pPr>
          </w:p>
          <w:p w14:paraId="5E8D641C" w14:textId="4D3F70D5" w:rsidR="002D4FE0" w:rsidRDefault="002D4FE0" w:rsidP="00FD1F79">
            <w:pPr>
              <w:pStyle w:val="Default"/>
              <w:ind w:left="3540" w:hanging="3540"/>
              <w:rPr>
                <w:i/>
                <w:sz w:val="22"/>
              </w:rPr>
            </w:pPr>
            <w:r>
              <w:rPr>
                <w:i/>
                <w:sz w:val="22"/>
              </w:rPr>
              <w:t>Poruchy nervového systému</w:t>
            </w:r>
          </w:p>
          <w:p w14:paraId="2C1BD9BB" w14:textId="1C035EBC" w:rsidR="002D4FE0" w:rsidRPr="00605094" w:rsidRDefault="002D4FE0" w:rsidP="00FD1F79">
            <w:pPr>
              <w:pStyle w:val="Default"/>
              <w:ind w:left="3540" w:hanging="3540"/>
              <w:rPr>
                <w:sz w:val="22"/>
              </w:rPr>
            </w:pPr>
            <w:r w:rsidRPr="00605094">
              <w:rPr>
                <w:sz w:val="22"/>
              </w:rPr>
              <w:t>Neznáme</w:t>
            </w:r>
          </w:p>
          <w:p w14:paraId="60547282" w14:textId="77777777" w:rsidR="00A77842" w:rsidRDefault="00A77842" w:rsidP="00FD1F79">
            <w:pPr>
              <w:pStyle w:val="Default"/>
              <w:ind w:left="3540" w:hanging="3540"/>
              <w:rPr>
                <w:i/>
                <w:sz w:val="22"/>
              </w:rPr>
            </w:pPr>
          </w:p>
          <w:p w14:paraId="71689FEB" w14:textId="6B475F31" w:rsidR="0089585D" w:rsidRPr="00A77842" w:rsidRDefault="0089585D" w:rsidP="00FD1F79">
            <w:pPr>
              <w:pStyle w:val="Default"/>
              <w:ind w:left="3540" w:hanging="3540"/>
              <w:rPr>
                <w:i/>
                <w:sz w:val="22"/>
              </w:rPr>
            </w:pPr>
            <w:r w:rsidRPr="00605094">
              <w:rPr>
                <w:i/>
                <w:sz w:val="22"/>
              </w:rPr>
              <w:t>Poruchy gastrointestinálneho traktu</w:t>
            </w:r>
          </w:p>
        </w:tc>
        <w:tc>
          <w:tcPr>
            <w:tcW w:w="4224" w:type="dxa"/>
          </w:tcPr>
          <w:p w14:paraId="5AD7E204" w14:textId="77777777" w:rsidR="0089585D" w:rsidRDefault="0089585D" w:rsidP="005328F0">
            <w:pPr>
              <w:pStyle w:val="Default"/>
              <w:rPr>
                <w:b/>
                <w:sz w:val="22"/>
                <w:szCs w:val="22"/>
              </w:rPr>
            </w:pPr>
          </w:p>
          <w:p w14:paraId="193EED2E" w14:textId="77777777" w:rsidR="00A77842" w:rsidRDefault="00A77842" w:rsidP="005328F0">
            <w:pPr>
              <w:pStyle w:val="Default"/>
              <w:rPr>
                <w:sz w:val="22"/>
                <w:szCs w:val="22"/>
              </w:rPr>
            </w:pPr>
          </w:p>
          <w:p w14:paraId="55CBFE2B" w14:textId="67466AF7" w:rsidR="002D4FE0" w:rsidRPr="00605094" w:rsidRDefault="002D4FE0" w:rsidP="005328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05094">
              <w:rPr>
                <w:sz w:val="22"/>
                <w:szCs w:val="22"/>
              </w:rPr>
              <w:t>oruchy</w:t>
            </w:r>
            <w:r>
              <w:rPr>
                <w:sz w:val="22"/>
                <w:szCs w:val="22"/>
              </w:rPr>
              <w:t xml:space="preserve"> vnímania chuti</w:t>
            </w:r>
          </w:p>
        </w:tc>
      </w:tr>
      <w:tr w:rsidR="0089585D" w:rsidRPr="006234A8" w14:paraId="6301B79F" w14:textId="77777777" w:rsidTr="00605094">
        <w:tc>
          <w:tcPr>
            <w:tcW w:w="4115" w:type="dxa"/>
          </w:tcPr>
          <w:p w14:paraId="4ADE8BEA" w14:textId="77777777" w:rsidR="0089585D" w:rsidRPr="00FD1F79" w:rsidRDefault="0089585D" w:rsidP="005328F0">
            <w:pPr>
              <w:pStyle w:val="Default"/>
              <w:rPr>
                <w:sz w:val="22"/>
                <w:szCs w:val="22"/>
              </w:rPr>
            </w:pPr>
            <w:r w:rsidRPr="00FD1F79">
              <w:rPr>
                <w:sz w:val="22"/>
                <w:szCs w:val="22"/>
              </w:rPr>
              <w:t>Neznáme</w:t>
            </w:r>
          </w:p>
        </w:tc>
        <w:tc>
          <w:tcPr>
            <w:tcW w:w="4224" w:type="dxa"/>
          </w:tcPr>
          <w:p w14:paraId="56AA6C18" w14:textId="1E97A2A2" w:rsidR="0089585D" w:rsidRPr="00FD1F79" w:rsidRDefault="0089585D" w:rsidP="00A77842">
            <w:pPr>
              <w:pStyle w:val="Default"/>
              <w:rPr>
                <w:b/>
                <w:sz w:val="22"/>
                <w:szCs w:val="22"/>
              </w:rPr>
            </w:pPr>
            <w:r w:rsidRPr="00FD1F79">
              <w:rPr>
                <w:sz w:val="22"/>
                <w:szCs w:val="22"/>
              </w:rPr>
              <w:t xml:space="preserve">orálna hypestézia, necitlivosť jazyka (prechodná), dysgeuzia, zmena farby zubov, zmena farby jazyka (reverzibilná), zmena farby silikátových a kompozitových zubných výplní, zubné depozity (zubný </w:t>
            </w:r>
            <w:r w:rsidR="00A77842" w:rsidRPr="00FD1F79">
              <w:rPr>
                <w:sz w:val="22"/>
                <w:szCs w:val="22"/>
              </w:rPr>
              <w:t>ka</w:t>
            </w:r>
            <w:r w:rsidR="00A77842">
              <w:rPr>
                <w:sz w:val="22"/>
                <w:szCs w:val="22"/>
              </w:rPr>
              <w:t>meň</w:t>
            </w:r>
            <w:r w:rsidRPr="00FD1F79">
              <w:rPr>
                <w:sz w:val="22"/>
                <w:szCs w:val="22"/>
              </w:rPr>
              <w:t>), stomatitída, odlupovanie sliznice v ústach, glosodýnia, zväčšenie príušných žliaz</w:t>
            </w:r>
          </w:p>
        </w:tc>
      </w:tr>
    </w:tbl>
    <w:p w14:paraId="53EE45F9" w14:textId="77777777" w:rsidR="0089585D" w:rsidRDefault="0089585D" w:rsidP="009C22B6">
      <w:pPr>
        <w:pStyle w:val="Default"/>
      </w:pPr>
    </w:p>
    <w:p w14:paraId="62311D20" w14:textId="03650077" w:rsidR="00C372AC" w:rsidRDefault="00C372AC" w:rsidP="009C22B6">
      <w:pPr>
        <w:pStyle w:val="Default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*</w:t>
      </w:r>
      <w:r w:rsidRPr="000429F5">
        <w:rPr>
          <w:b/>
          <w:bCs/>
          <w:i/>
          <w:sz w:val="22"/>
          <w:szCs w:val="22"/>
        </w:rPr>
        <w:t>Prehľad literatúry</w:t>
      </w:r>
    </w:p>
    <w:p w14:paraId="10C9F132" w14:textId="77777777" w:rsidR="00C372AC" w:rsidRDefault="00C372AC" w:rsidP="009C22B6">
      <w:pPr>
        <w:pStyle w:val="Default"/>
      </w:pPr>
    </w:p>
    <w:p w14:paraId="76FF3AEB" w14:textId="77777777" w:rsidR="0089585D" w:rsidRPr="00B322F5" w:rsidRDefault="0089585D" w:rsidP="002A672A">
      <w:pPr>
        <w:rPr>
          <w:sz w:val="22"/>
          <w:szCs w:val="22"/>
          <w:u w:val="single"/>
          <w:lang w:val="sk-SK"/>
        </w:rPr>
      </w:pPr>
      <w:r w:rsidRPr="00B322F5">
        <w:rPr>
          <w:sz w:val="22"/>
          <w:szCs w:val="22"/>
          <w:u w:val="single"/>
          <w:lang w:val="sk-SK"/>
        </w:rPr>
        <w:t>Hlásenie podozrení na nežiaduce reakcie</w:t>
      </w:r>
    </w:p>
    <w:p w14:paraId="388444EE" w14:textId="15C033A6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643E37">
        <w:rPr>
          <w:sz w:val="22"/>
          <w:szCs w:val="22"/>
          <w:lang w:val="sk-SK"/>
        </w:rPr>
        <w:t>na</w:t>
      </w:r>
      <w:r w:rsidR="00643E37" w:rsidRPr="00B322F5">
        <w:rPr>
          <w:sz w:val="22"/>
          <w:szCs w:val="22"/>
          <w:lang w:val="sk-SK"/>
        </w:rPr>
        <w:t xml:space="preserve"> </w:t>
      </w:r>
      <w:r w:rsidRPr="00B322F5">
        <w:rPr>
          <w:sz w:val="22"/>
          <w:szCs w:val="22"/>
          <w:highlight w:val="lightGray"/>
          <w:lang w:val="sk-SK"/>
        </w:rPr>
        <w:t xml:space="preserve">národné </w:t>
      </w:r>
      <w:r w:rsidR="00643E37">
        <w:rPr>
          <w:sz w:val="22"/>
          <w:szCs w:val="22"/>
          <w:highlight w:val="lightGray"/>
          <w:lang w:val="sk-SK"/>
        </w:rPr>
        <w:t>centrum</w:t>
      </w:r>
      <w:r w:rsidR="00643E37" w:rsidRPr="00B322F5">
        <w:rPr>
          <w:sz w:val="22"/>
          <w:szCs w:val="22"/>
          <w:highlight w:val="lightGray"/>
          <w:lang w:val="sk-SK"/>
        </w:rPr>
        <w:t xml:space="preserve"> </w:t>
      </w:r>
      <w:r w:rsidRPr="00B322F5">
        <w:rPr>
          <w:sz w:val="22"/>
          <w:szCs w:val="22"/>
          <w:highlight w:val="lightGray"/>
          <w:lang w:val="sk-SK"/>
        </w:rPr>
        <w:t>hlásenia uvedené v </w:t>
      </w:r>
      <w:hyperlink r:id="rId9" w:history="1">
        <w:r w:rsidRPr="00CC57FD">
          <w:rPr>
            <w:sz w:val="22"/>
            <w:szCs w:val="22"/>
            <w:highlight w:val="lightGray"/>
            <w:lang w:val="sk-SK"/>
          </w:rPr>
          <w:t>Prílohe V</w:t>
        </w:r>
      </w:hyperlink>
      <w:r w:rsidRPr="00B322F5">
        <w:rPr>
          <w:sz w:val="22"/>
          <w:szCs w:val="22"/>
          <w:highlight w:val="lightGray"/>
          <w:lang w:val="sk-SK"/>
        </w:rPr>
        <w:t>.</w:t>
      </w:r>
    </w:p>
    <w:p w14:paraId="4555262B" w14:textId="77777777" w:rsidR="0089585D" w:rsidRDefault="0089585D" w:rsidP="009C22B6">
      <w:pPr>
        <w:rPr>
          <w:sz w:val="22"/>
          <w:szCs w:val="22"/>
          <w:lang w:val="sk-SK"/>
        </w:rPr>
      </w:pPr>
    </w:p>
    <w:p w14:paraId="6EA612F0" w14:textId="77777777" w:rsidR="0089585D" w:rsidRDefault="0089585D" w:rsidP="009C22B6">
      <w:pPr>
        <w:numPr>
          <w:ilvl w:val="1"/>
          <w:numId w:val="6"/>
        </w:numPr>
        <w:tabs>
          <w:tab w:val="clear" w:pos="72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Predávkovanie</w:t>
      </w:r>
    </w:p>
    <w:p w14:paraId="743180CA" w14:textId="77777777" w:rsidR="0089585D" w:rsidRPr="009C22B6" w:rsidRDefault="0089585D" w:rsidP="002A672A">
      <w:pPr>
        <w:rPr>
          <w:sz w:val="22"/>
          <w:szCs w:val="22"/>
          <w:lang w:val="sk-SK"/>
        </w:rPr>
      </w:pPr>
    </w:p>
    <w:p w14:paraId="2A26AC1C" w14:textId="54009B06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Pr</w:t>
      </w:r>
      <w:r w:rsidR="002D4FE0">
        <w:rPr>
          <w:sz w:val="22"/>
          <w:szCs w:val="22"/>
          <w:lang w:val="sk-SK"/>
        </w:rPr>
        <w:t>ípady možného predávkovania kombináciou chlórhexidíndihydrochloridu a benzokaínu neboli zaznamenané. V hlásení po uvedení lieku na trh neboli pri kombinácii chlórhexidínu/benzokaínu identifikované žiadne nežiaduce účinky spojené s predávkovaním. Informácie uvedené nižšie opisujú príznaky predávkovania po užití jednotlivých liečiv.</w:t>
      </w:r>
    </w:p>
    <w:p w14:paraId="28A58936" w14:textId="77777777" w:rsidR="0089585D" w:rsidRPr="00B322F5" w:rsidRDefault="0089585D" w:rsidP="002A672A">
      <w:pPr>
        <w:rPr>
          <w:sz w:val="22"/>
          <w:szCs w:val="22"/>
          <w:u w:val="single"/>
          <w:lang w:val="sk-SK"/>
        </w:rPr>
      </w:pPr>
    </w:p>
    <w:p w14:paraId="718DAAB1" w14:textId="77777777" w:rsidR="0089585D" w:rsidRPr="00B322F5" w:rsidRDefault="0089585D" w:rsidP="002A672A">
      <w:pPr>
        <w:rPr>
          <w:sz w:val="22"/>
          <w:szCs w:val="22"/>
          <w:u w:val="single"/>
          <w:lang w:val="sk-SK"/>
        </w:rPr>
      </w:pPr>
      <w:r w:rsidRPr="00B322F5">
        <w:rPr>
          <w:sz w:val="22"/>
          <w:szCs w:val="22"/>
          <w:u w:val="single"/>
          <w:lang w:val="sk-SK"/>
        </w:rPr>
        <w:t>Chlórhexidín</w:t>
      </w:r>
    </w:p>
    <w:p w14:paraId="62DA2C7A" w14:textId="1B87A857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Neboli popísané žiadne príznaky predávkovania chlórhexidínom, nakoľko po lokálnom podaní v ústnej dutine sa cez neporušenú slizničnú membránu slabo absorbuje.</w:t>
      </w:r>
    </w:p>
    <w:p w14:paraId="66E93EFA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1D21E3ED" w14:textId="77777777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u w:val="single"/>
          <w:lang w:val="sk-SK"/>
        </w:rPr>
        <w:t>Benzokaín</w:t>
      </w:r>
    </w:p>
    <w:p w14:paraId="64A71336" w14:textId="2A485080" w:rsidR="0089585D" w:rsidRPr="00B322F5" w:rsidRDefault="002D4FE0" w:rsidP="00605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Akútne predávkovanie benzokaínom môže viesť k methemoglobinémii, zriedkavému, ale závažnému stavu, ktorý je </w:t>
      </w:r>
      <w:r w:rsidR="00DE1360">
        <w:rPr>
          <w:sz w:val="22"/>
          <w:szCs w:val="22"/>
        </w:rPr>
        <w:t>charakterizovaný</w:t>
      </w:r>
      <w:r>
        <w:rPr>
          <w:sz w:val="22"/>
          <w:szCs w:val="22"/>
        </w:rPr>
        <w:t xml:space="preserve"> zníženým obsahom kyslíka v krvi. Príznaky môžu zahŕňať bledú, šedú alebo modro sfarbenú pokožku, pery a nechtové lôžka, dýchavičnosť, únavu, zmätenosť, bolesť hlavy, závrat a tachykardiu. Najzávažnejšie prípady methemoglobinémie môžu byť fatálne. </w:t>
      </w:r>
    </w:p>
    <w:p w14:paraId="7898E8CA" w14:textId="77777777" w:rsidR="0089585D" w:rsidRPr="00B322F5" w:rsidRDefault="0089585D" w:rsidP="00F51DC1">
      <w:pPr>
        <w:pStyle w:val="Default"/>
        <w:rPr>
          <w:sz w:val="22"/>
          <w:szCs w:val="22"/>
        </w:rPr>
      </w:pPr>
      <w:r w:rsidRPr="00B322F5">
        <w:rPr>
          <w:sz w:val="22"/>
          <w:szCs w:val="22"/>
        </w:rPr>
        <w:t>Systémové toxické účinky lokálnych anestetík (všetky cesty podania) môžu zahrňovať účinky na centrálny nervový systém a srdce.</w:t>
      </w:r>
    </w:p>
    <w:p w14:paraId="1D2775FC" w14:textId="77777777" w:rsidR="0089585D" w:rsidRPr="00B322F5" w:rsidRDefault="0089585D" w:rsidP="002A672A">
      <w:pPr>
        <w:rPr>
          <w:sz w:val="22"/>
          <w:szCs w:val="22"/>
          <w:u w:val="single"/>
          <w:lang w:val="sk-SK"/>
        </w:rPr>
      </w:pPr>
    </w:p>
    <w:p w14:paraId="0DE60DE8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4DB02A16" w14:textId="77777777" w:rsidR="0089585D" w:rsidRDefault="0089585D" w:rsidP="009C22B6">
      <w:pPr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FARMAKOLOGICKÉ VLASTNOSTI</w:t>
      </w:r>
    </w:p>
    <w:p w14:paraId="7A4B7FA8" w14:textId="77777777" w:rsidR="0089585D" w:rsidRPr="009C22B6" w:rsidRDefault="0089585D" w:rsidP="002A672A">
      <w:pPr>
        <w:rPr>
          <w:sz w:val="22"/>
          <w:szCs w:val="22"/>
          <w:lang w:val="sk-SK"/>
        </w:rPr>
      </w:pPr>
    </w:p>
    <w:p w14:paraId="3D6D3EED" w14:textId="77777777" w:rsidR="0089585D" w:rsidRDefault="0089585D">
      <w:pPr>
        <w:tabs>
          <w:tab w:val="left" w:pos="567"/>
        </w:tabs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5.1</w:t>
      </w:r>
      <w:r w:rsidRPr="00B322F5">
        <w:rPr>
          <w:b/>
          <w:sz w:val="22"/>
          <w:szCs w:val="22"/>
          <w:lang w:val="sk-SK"/>
        </w:rPr>
        <w:tab/>
        <w:t>Farmakodynamické vlastnosti</w:t>
      </w:r>
    </w:p>
    <w:p w14:paraId="2313DD58" w14:textId="77777777" w:rsidR="0089585D" w:rsidRPr="009C22B6" w:rsidRDefault="0089585D" w:rsidP="002A672A">
      <w:pPr>
        <w:rPr>
          <w:sz w:val="22"/>
          <w:szCs w:val="22"/>
          <w:lang w:val="sk-SK"/>
        </w:rPr>
      </w:pPr>
    </w:p>
    <w:p w14:paraId="73D659A8" w14:textId="33451A97" w:rsidR="00C47F64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 xml:space="preserve">Farmakoterapeutická skupina: </w:t>
      </w:r>
      <w:r w:rsidR="00C47F64" w:rsidRPr="00B322F5">
        <w:rPr>
          <w:sz w:val="22"/>
          <w:szCs w:val="22"/>
          <w:lang w:val="sk-SK"/>
        </w:rPr>
        <w:t>laryngologik</w:t>
      </w:r>
      <w:r w:rsidR="00C47F64">
        <w:rPr>
          <w:sz w:val="22"/>
          <w:szCs w:val="22"/>
          <w:lang w:val="sk-SK"/>
        </w:rPr>
        <w:t>á</w:t>
      </w:r>
      <w:r w:rsidR="00DB0156">
        <w:rPr>
          <w:sz w:val="22"/>
          <w:szCs w:val="22"/>
          <w:lang w:val="sk-SK"/>
        </w:rPr>
        <w:t xml:space="preserve">, </w:t>
      </w:r>
      <w:r w:rsidR="00C47F64" w:rsidRPr="00B322F5">
        <w:rPr>
          <w:sz w:val="22"/>
          <w:szCs w:val="22"/>
          <w:lang w:val="sk-SK"/>
        </w:rPr>
        <w:t>antiseptik</w:t>
      </w:r>
      <w:r w:rsidR="00C47F64">
        <w:rPr>
          <w:sz w:val="22"/>
          <w:szCs w:val="22"/>
          <w:lang w:val="sk-SK"/>
        </w:rPr>
        <w:t>á</w:t>
      </w:r>
    </w:p>
    <w:p w14:paraId="67964DEE" w14:textId="77777777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ATC: R02AA20</w:t>
      </w:r>
    </w:p>
    <w:p w14:paraId="0C389D73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72FCED29" w14:textId="77777777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Pastilky obsahujú dve liečivá: benzokaín, zmierňujúci bolesť a chlórhexidín s antibakteriálnym účinkom.</w:t>
      </w:r>
    </w:p>
    <w:p w14:paraId="6C233A6C" w14:textId="77777777" w:rsidR="0089585D" w:rsidRPr="0092711E" w:rsidRDefault="0089585D" w:rsidP="002A672A">
      <w:pPr>
        <w:rPr>
          <w:sz w:val="22"/>
          <w:szCs w:val="22"/>
          <w:lang w:val="sk-SK"/>
        </w:rPr>
      </w:pPr>
    </w:p>
    <w:p w14:paraId="1E853D3E" w14:textId="77777777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Chlórhexidín</w:t>
      </w:r>
    </w:p>
    <w:p w14:paraId="788B3EAC" w14:textId="62364CE7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 xml:space="preserve">Chlórhexidín má široký antimikrobiálny účinok. Je účinnejší </w:t>
      </w:r>
      <w:r w:rsidR="0017452F">
        <w:rPr>
          <w:sz w:val="22"/>
          <w:szCs w:val="22"/>
          <w:lang w:val="sk-SK"/>
        </w:rPr>
        <w:t>proti</w:t>
      </w:r>
      <w:r w:rsidRPr="00B322F5">
        <w:rPr>
          <w:sz w:val="22"/>
          <w:szCs w:val="22"/>
          <w:lang w:val="sk-SK"/>
        </w:rPr>
        <w:t xml:space="preserve"> grampozitívn</w:t>
      </w:r>
      <w:r w:rsidR="0017452F">
        <w:rPr>
          <w:sz w:val="22"/>
          <w:szCs w:val="22"/>
          <w:lang w:val="sk-SK"/>
        </w:rPr>
        <w:t>ym</w:t>
      </w:r>
      <w:r w:rsidRPr="00B322F5">
        <w:rPr>
          <w:sz w:val="22"/>
          <w:szCs w:val="22"/>
          <w:lang w:val="sk-SK"/>
        </w:rPr>
        <w:t xml:space="preserve"> ako </w:t>
      </w:r>
      <w:r w:rsidR="0017452F">
        <w:rPr>
          <w:sz w:val="22"/>
          <w:szCs w:val="22"/>
          <w:lang w:val="sk-SK"/>
        </w:rPr>
        <w:t>proti</w:t>
      </w:r>
      <w:r w:rsidRPr="00B322F5">
        <w:rPr>
          <w:sz w:val="22"/>
          <w:szCs w:val="22"/>
          <w:lang w:val="sk-SK"/>
        </w:rPr>
        <w:t> gramnegatívn</w:t>
      </w:r>
      <w:r w:rsidR="0017452F">
        <w:rPr>
          <w:sz w:val="22"/>
          <w:szCs w:val="22"/>
          <w:lang w:val="sk-SK"/>
        </w:rPr>
        <w:t>ym</w:t>
      </w:r>
      <w:r w:rsidRPr="00B322F5">
        <w:rPr>
          <w:sz w:val="22"/>
          <w:szCs w:val="22"/>
          <w:lang w:val="sk-SK"/>
        </w:rPr>
        <w:t xml:space="preserve"> baktéri</w:t>
      </w:r>
      <w:r w:rsidR="0017452F">
        <w:rPr>
          <w:sz w:val="22"/>
          <w:szCs w:val="22"/>
          <w:lang w:val="sk-SK"/>
        </w:rPr>
        <w:t>ám</w:t>
      </w:r>
      <w:r w:rsidRPr="00B322F5">
        <w:rPr>
          <w:sz w:val="22"/>
          <w:szCs w:val="22"/>
          <w:lang w:val="sk-SK"/>
        </w:rPr>
        <w:t xml:space="preserve">. Účinok na kvasinky, dermatofyty, mykobaktérie a niektoré rody </w:t>
      </w:r>
      <w:r w:rsidRPr="00B322F5">
        <w:rPr>
          <w:i/>
          <w:sz w:val="22"/>
          <w:szCs w:val="22"/>
          <w:lang w:val="sk-SK"/>
        </w:rPr>
        <w:t>Pseudomonas</w:t>
      </w:r>
      <w:r w:rsidRPr="00B322F5">
        <w:rPr>
          <w:sz w:val="22"/>
          <w:szCs w:val="22"/>
          <w:lang w:val="sk-SK"/>
        </w:rPr>
        <w:t xml:space="preserve"> a </w:t>
      </w:r>
      <w:r w:rsidRPr="00B322F5">
        <w:rPr>
          <w:i/>
          <w:sz w:val="22"/>
          <w:szCs w:val="22"/>
          <w:lang w:val="sk-SK"/>
        </w:rPr>
        <w:t>Proteus</w:t>
      </w:r>
      <w:r w:rsidRPr="00B322F5">
        <w:rPr>
          <w:sz w:val="22"/>
          <w:szCs w:val="22"/>
          <w:lang w:val="sk-SK"/>
        </w:rPr>
        <w:t xml:space="preserve"> je slabý.</w:t>
      </w:r>
    </w:p>
    <w:p w14:paraId="10F053CF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6ECBE179" w14:textId="77777777" w:rsidR="0017452F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 xml:space="preserve">Chlórhexidín je katiónová zlúčenina s antimikrobiálnym účinkom. Antimikrobiálna účinnosť spočíva v interakcii pozitívne nabitého chlórhexidínu a negatívne nabitého bunkového povrchu baktérie, hlavne molekúl obsahujúcich fosfát. Táto interakcia poruší integritu bakteriálnej membrány a následne zvýši jej permeabilitu. </w:t>
      </w:r>
    </w:p>
    <w:p w14:paraId="6DC829D0" w14:textId="77777777" w:rsidR="002D4FE0" w:rsidRDefault="002D4FE0" w:rsidP="002A672A">
      <w:pPr>
        <w:rPr>
          <w:sz w:val="22"/>
          <w:szCs w:val="22"/>
          <w:lang w:val="sk-SK"/>
        </w:rPr>
      </w:pPr>
    </w:p>
    <w:p w14:paraId="1E95BE6B" w14:textId="4C90E5AE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Použitie pastiliek chlórhexidínu spôsobuje výraznú redukciu baktérií v slinách. Po niekoľkomesačnom užívaní sa tento účinok znižuje v dôsledku zmeny flóry ústnej dutiny. Nie sú známe žiadne výskumy týkajúce sa následkov zmeny mikrobiálneho spektra ústnej dutiny.</w:t>
      </w:r>
    </w:p>
    <w:p w14:paraId="71B6D23B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0DAC0697" w14:textId="77777777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Benzokaín</w:t>
      </w:r>
    </w:p>
    <w:p w14:paraId="1B858ABA" w14:textId="58311375" w:rsidR="0017452F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Benzokaín je lokálne anestetikum esterového typu. Lokálne anestetiká reverzibilne blokujú tvorbu a prenos impulzov pozdĺž nervových vlákien a na nervových zakončeniach.</w:t>
      </w:r>
    </w:p>
    <w:p w14:paraId="4EB56F48" w14:textId="77777777" w:rsidR="000F7A16" w:rsidRDefault="000F7A16" w:rsidP="002A672A">
      <w:pPr>
        <w:rPr>
          <w:sz w:val="22"/>
          <w:szCs w:val="22"/>
          <w:lang w:val="sk-SK"/>
        </w:rPr>
      </w:pPr>
    </w:p>
    <w:p w14:paraId="6D27BA10" w14:textId="77777777" w:rsidR="0017452F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 xml:space="preserve">Benzokaín znižuje prietok iónov sodíka a draslíka ich kanálmi v axónovej membráne, čím bráni depolarizácii a postupu nervového impulzu. Pôsobí predovšetkým na nervových zakončeniach a receptoroch na povrchu epitelov. </w:t>
      </w:r>
    </w:p>
    <w:p w14:paraId="217AEF34" w14:textId="77777777" w:rsidR="000F7A16" w:rsidRDefault="000F7A16" w:rsidP="002A672A">
      <w:pPr>
        <w:rPr>
          <w:sz w:val="22"/>
          <w:szCs w:val="22"/>
          <w:lang w:val="sk-SK"/>
        </w:rPr>
      </w:pPr>
    </w:p>
    <w:p w14:paraId="2819F65E" w14:textId="6DC44BAA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 xml:space="preserve">Anestetický </w:t>
      </w:r>
      <w:r w:rsidR="000F7A16">
        <w:rPr>
          <w:sz w:val="22"/>
          <w:szCs w:val="22"/>
          <w:lang w:val="sk-SK"/>
        </w:rPr>
        <w:t>účinok</w:t>
      </w:r>
      <w:r w:rsidRPr="00B322F5">
        <w:rPr>
          <w:sz w:val="22"/>
          <w:szCs w:val="22"/>
          <w:lang w:val="sk-SK"/>
        </w:rPr>
        <w:t xml:space="preserve"> </w:t>
      </w:r>
      <w:r w:rsidR="000F7A16">
        <w:rPr>
          <w:sz w:val="22"/>
          <w:szCs w:val="22"/>
          <w:lang w:val="sk-SK"/>
        </w:rPr>
        <w:t>zvyčajne nastupuje</w:t>
      </w:r>
      <w:r w:rsidRPr="00B322F5">
        <w:rPr>
          <w:sz w:val="22"/>
          <w:szCs w:val="22"/>
          <w:lang w:val="sk-SK"/>
        </w:rPr>
        <w:t xml:space="preserve"> 15</w:t>
      </w:r>
      <w:r>
        <w:rPr>
          <w:sz w:val="22"/>
          <w:szCs w:val="22"/>
          <w:lang w:val="sk-SK"/>
        </w:rPr>
        <w:t> </w:t>
      </w:r>
      <w:r w:rsidR="009C22B6">
        <w:rPr>
          <w:sz w:val="22"/>
          <w:szCs w:val="22"/>
          <w:lang w:val="sk-SK"/>
        </w:rPr>
        <w:noBreakHyphen/>
        <w:t> </w:t>
      </w:r>
      <w:r w:rsidRPr="00B322F5">
        <w:rPr>
          <w:sz w:val="22"/>
          <w:szCs w:val="22"/>
          <w:lang w:val="sk-SK"/>
        </w:rPr>
        <w:t>30 sekúnd po podaní. Keď sa toto liečivo zriedi slinami, jeho účinok ustupuje do 5</w:t>
      </w:r>
      <w:r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noBreakHyphen/>
        <w:t> </w:t>
      </w:r>
      <w:r w:rsidRPr="00B322F5">
        <w:rPr>
          <w:sz w:val="22"/>
          <w:szCs w:val="22"/>
          <w:lang w:val="sk-SK"/>
        </w:rPr>
        <w:t>10</w:t>
      </w:r>
      <w:r>
        <w:rPr>
          <w:sz w:val="22"/>
          <w:szCs w:val="22"/>
          <w:lang w:val="sk-SK"/>
        </w:rPr>
        <w:t> </w:t>
      </w:r>
      <w:r w:rsidRPr="00B322F5">
        <w:rPr>
          <w:sz w:val="22"/>
          <w:szCs w:val="22"/>
          <w:lang w:val="sk-SK"/>
        </w:rPr>
        <w:t>minút.</w:t>
      </w:r>
    </w:p>
    <w:p w14:paraId="070D460D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2345024B" w14:textId="77777777" w:rsidR="0089585D" w:rsidRDefault="0089585D" w:rsidP="00033C9F">
      <w:pPr>
        <w:keepNext/>
        <w:keepLines/>
        <w:numPr>
          <w:ilvl w:val="1"/>
          <w:numId w:val="4"/>
        </w:numPr>
        <w:tabs>
          <w:tab w:val="clear" w:pos="675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Farmakokinetické vlastnosti</w:t>
      </w:r>
    </w:p>
    <w:p w14:paraId="2975B91C" w14:textId="77777777" w:rsidR="0089585D" w:rsidRDefault="0089585D" w:rsidP="00033C9F">
      <w:pPr>
        <w:keepNext/>
        <w:keepLines/>
        <w:rPr>
          <w:sz w:val="22"/>
          <w:szCs w:val="22"/>
          <w:lang w:val="sk-SK"/>
        </w:rPr>
      </w:pPr>
    </w:p>
    <w:p w14:paraId="244B340D" w14:textId="77777777" w:rsidR="0089585D" w:rsidRPr="00B322F5" w:rsidRDefault="0089585D" w:rsidP="00605094">
      <w:pPr>
        <w:keepNext/>
        <w:keepLines/>
        <w:rPr>
          <w:sz w:val="22"/>
          <w:szCs w:val="22"/>
          <w:lang w:val="sk-SK"/>
        </w:rPr>
      </w:pPr>
      <w:r w:rsidRPr="00B322F5">
        <w:rPr>
          <w:sz w:val="22"/>
          <w:szCs w:val="22"/>
          <w:u w:val="single"/>
          <w:lang w:val="sk-SK"/>
        </w:rPr>
        <w:t>Benzokaín</w:t>
      </w:r>
    </w:p>
    <w:p w14:paraId="74189822" w14:textId="19119EAA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 xml:space="preserve">Malé množstvá benzokaínu sa absorbujú cez sliznice. Anestetiká esterového typu, ako benzokaín, sú hydrolyzované esterázami v plazme a do menšej miery v pečeni. Výsledné </w:t>
      </w:r>
      <w:r w:rsidRPr="00B322F5">
        <w:rPr>
          <w:sz w:val="22"/>
          <w:szCs w:val="22"/>
          <w:lang w:val="sk-SK"/>
        </w:rPr>
        <w:lastRenderedPageBreak/>
        <w:t>metabolity sú kyselina p-aminobenzoová a etanol, ktorý je metabolizovaný na acetyl-CoA. Kyselina p-aminobenzoová sa buď konjuguje s</w:t>
      </w:r>
      <w:r>
        <w:rPr>
          <w:sz w:val="22"/>
          <w:szCs w:val="22"/>
          <w:lang w:val="sk-SK"/>
        </w:rPr>
        <w:t> </w:t>
      </w:r>
      <w:r w:rsidRPr="00B322F5">
        <w:rPr>
          <w:sz w:val="22"/>
          <w:szCs w:val="22"/>
          <w:lang w:val="sk-SK"/>
        </w:rPr>
        <w:t>glycínom alebo sa vylučuje nezmenená do moču.</w:t>
      </w:r>
    </w:p>
    <w:p w14:paraId="6E914024" w14:textId="77777777" w:rsidR="0089585D" w:rsidRDefault="0089585D" w:rsidP="009C22B6">
      <w:pPr>
        <w:rPr>
          <w:sz w:val="22"/>
          <w:szCs w:val="22"/>
          <w:lang w:val="sk-SK"/>
        </w:rPr>
      </w:pPr>
    </w:p>
    <w:p w14:paraId="5556A594" w14:textId="77777777" w:rsidR="0089585D" w:rsidRDefault="0089585D">
      <w:pPr>
        <w:keepNext/>
        <w:keepLines/>
        <w:rPr>
          <w:sz w:val="22"/>
          <w:szCs w:val="22"/>
          <w:lang w:val="sk-SK"/>
        </w:rPr>
      </w:pPr>
      <w:r w:rsidRPr="00B322F5">
        <w:rPr>
          <w:sz w:val="22"/>
          <w:szCs w:val="22"/>
          <w:u w:val="single"/>
          <w:lang w:val="sk-SK"/>
        </w:rPr>
        <w:t>Chlórhexidín</w:t>
      </w:r>
    </w:p>
    <w:p w14:paraId="781B0C62" w14:textId="77777777" w:rsidR="0089585D" w:rsidRPr="00B322F5" w:rsidRDefault="0089585D" w:rsidP="00C6298B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Chlórhexidín uvoľnený z pastilky sa v ústnej dutine a</w:t>
      </w:r>
      <w:r>
        <w:rPr>
          <w:sz w:val="22"/>
          <w:szCs w:val="22"/>
          <w:lang w:val="sk-SK"/>
        </w:rPr>
        <w:t>d</w:t>
      </w:r>
      <w:r w:rsidRPr="00B322F5">
        <w:rPr>
          <w:sz w:val="22"/>
          <w:szCs w:val="22"/>
          <w:lang w:val="sk-SK"/>
        </w:rPr>
        <w:t>sorbuje. Pre jeho pomalú desorpciu sa dá detegovať v slinách až 8 hodín (efekt postupného uvoľňovania).</w:t>
      </w:r>
    </w:p>
    <w:p w14:paraId="39D0CA23" w14:textId="77777777" w:rsidR="000F7A16" w:rsidRDefault="000F7A16" w:rsidP="00C6298B">
      <w:pPr>
        <w:rPr>
          <w:sz w:val="22"/>
          <w:szCs w:val="22"/>
          <w:lang w:val="sk-SK"/>
        </w:rPr>
      </w:pPr>
    </w:p>
    <w:p w14:paraId="40B701D7" w14:textId="77777777" w:rsidR="0089585D" w:rsidRPr="00B322F5" w:rsidRDefault="0089585D" w:rsidP="00C6298B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Nie je známe, či sa chlórhexidín z ústnej sliznice absorbuje. Po prehltnutí sa slabo absorbuje z gastrointestinálneho traktu. O vylučovaní u ľudí sú obmedzené údaje. U zvierat sa chlórhexidín vylučuje prevažne stolicou. U človeka je vylučovací polčas 4 dni.</w:t>
      </w:r>
    </w:p>
    <w:p w14:paraId="47CE60DC" w14:textId="77777777" w:rsidR="0089585D" w:rsidRDefault="0089585D" w:rsidP="009C22B6">
      <w:pPr>
        <w:rPr>
          <w:sz w:val="22"/>
          <w:szCs w:val="22"/>
          <w:lang w:val="sk-SK"/>
        </w:rPr>
      </w:pPr>
    </w:p>
    <w:p w14:paraId="5366A3E6" w14:textId="77777777" w:rsidR="0089585D" w:rsidRDefault="0089585D" w:rsidP="009C22B6">
      <w:pPr>
        <w:numPr>
          <w:ilvl w:val="1"/>
          <w:numId w:val="4"/>
        </w:numPr>
        <w:tabs>
          <w:tab w:val="clear" w:pos="675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Predklinické údaje o bezpečnosti</w:t>
      </w:r>
    </w:p>
    <w:p w14:paraId="23AA8F70" w14:textId="77777777" w:rsidR="0089585D" w:rsidRPr="009C22B6" w:rsidRDefault="0089585D" w:rsidP="002A672A">
      <w:pPr>
        <w:rPr>
          <w:sz w:val="22"/>
          <w:szCs w:val="22"/>
          <w:lang w:val="sk-SK"/>
        </w:rPr>
      </w:pPr>
    </w:p>
    <w:p w14:paraId="614D9034" w14:textId="77777777" w:rsidR="0089585D" w:rsidRPr="00B322F5" w:rsidRDefault="0089585D" w:rsidP="00C6298B">
      <w:pPr>
        <w:rPr>
          <w:b/>
          <w:bCs/>
          <w:sz w:val="22"/>
          <w:szCs w:val="22"/>
          <w:lang w:val="sk-SK"/>
        </w:rPr>
      </w:pPr>
      <w:r w:rsidRPr="00B322F5">
        <w:rPr>
          <w:b/>
          <w:bCs/>
          <w:sz w:val="22"/>
          <w:szCs w:val="22"/>
          <w:lang w:val="sk-SK"/>
        </w:rPr>
        <w:t>Benzokaín</w:t>
      </w:r>
    </w:p>
    <w:p w14:paraId="77A216E5" w14:textId="77777777" w:rsidR="0089585D" w:rsidRPr="00B322F5" w:rsidRDefault="0089585D" w:rsidP="00C6298B">
      <w:pPr>
        <w:rPr>
          <w:sz w:val="22"/>
          <w:szCs w:val="22"/>
          <w:lang w:val="sk-SK"/>
        </w:rPr>
      </w:pPr>
    </w:p>
    <w:p w14:paraId="205540A3" w14:textId="77777777" w:rsidR="0089585D" w:rsidRPr="00B322F5" w:rsidRDefault="0089585D" w:rsidP="00C6298B">
      <w:pPr>
        <w:rPr>
          <w:sz w:val="22"/>
          <w:szCs w:val="22"/>
          <w:u w:val="single"/>
          <w:lang w:val="sk-SK"/>
        </w:rPr>
      </w:pPr>
      <w:r w:rsidRPr="00B322F5">
        <w:rPr>
          <w:iCs/>
          <w:sz w:val="22"/>
          <w:szCs w:val="22"/>
          <w:lang w:val="sk-SK"/>
        </w:rPr>
        <w:t>Všeobecná toxikológia</w:t>
      </w:r>
    </w:p>
    <w:p w14:paraId="019D60FF" w14:textId="77777777" w:rsidR="0089585D" w:rsidRPr="00B322F5" w:rsidRDefault="0089585D" w:rsidP="00C6298B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Predpokladá sa, že benzokaín je stredne toxický s akútnou perorálnou toxicitou u potkanov a myší pri hodnote LD</w:t>
      </w:r>
      <w:r w:rsidRPr="00B322F5">
        <w:rPr>
          <w:sz w:val="22"/>
          <w:szCs w:val="22"/>
          <w:vertAlign w:val="subscript"/>
          <w:lang w:val="sk-SK"/>
        </w:rPr>
        <w:t>50</w:t>
      </w:r>
      <w:r w:rsidRPr="00B322F5">
        <w:rPr>
          <w:sz w:val="22"/>
          <w:szCs w:val="22"/>
          <w:lang w:val="sk-SK"/>
        </w:rPr>
        <w:t xml:space="preserve"> 3042 mg/kg resp. 2500 mg/kg. V akútnej intraperitoneálnej štúdii u</w:t>
      </w:r>
      <w:r>
        <w:rPr>
          <w:sz w:val="22"/>
          <w:szCs w:val="22"/>
          <w:lang w:val="sk-SK"/>
        </w:rPr>
        <w:t> </w:t>
      </w:r>
      <w:r w:rsidRPr="00B322F5">
        <w:rPr>
          <w:sz w:val="22"/>
          <w:szCs w:val="22"/>
          <w:lang w:val="sk-SK"/>
        </w:rPr>
        <w:t>myší bola získaná hodnota LD</w:t>
      </w:r>
      <w:r w:rsidRPr="00B322F5">
        <w:rPr>
          <w:sz w:val="22"/>
          <w:szCs w:val="22"/>
          <w:vertAlign w:val="subscript"/>
          <w:lang w:val="sk-SK"/>
        </w:rPr>
        <w:t>50</w:t>
      </w:r>
      <w:r w:rsidRPr="00B322F5">
        <w:rPr>
          <w:sz w:val="22"/>
          <w:szCs w:val="22"/>
          <w:lang w:val="sk-SK"/>
        </w:rPr>
        <w:t xml:space="preserve"> 216 mg/kg telesnej hmotnosti. V akútnej štúdii perorálnej toxicity u králikov bola najnižšia zaznamenaná letálna dávka 1150 mg/kg telesnej hmotnosti. Bolo hlásené, že benzokaín spôsobil prípady methemoglobinémie v každej skupine zvierat v</w:t>
      </w:r>
      <w:r>
        <w:rPr>
          <w:sz w:val="22"/>
          <w:szCs w:val="22"/>
          <w:lang w:val="sk-SK"/>
        </w:rPr>
        <w:t> </w:t>
      </w:r>
      <w:r w:rsidRPr="00B322F5">
        <w:rPr>
          <w:sz w:val="22"/>
          <w:szCs w:val="22"/>
          <w:lang w:val="sk-SK"/>
        </w:rPr>
        <w:t>štúdii s topickým podávaním spreja s obsahom benzokaínu na slizničné membrány v ústach niekoľkým druhom zvierat (psy, mačky, fretky, svine, králiky a opice) pri ~56 mg a u myší a potkanov pri dávkach rovnajúcich sa 56 mg/kg. V akútnej perorálnej štúdii methemoglobinémie u potkanov bol</w:t>
      </w:r>
      <w:r>
        <w:rPr>
          <w:sz w:val="22"/>
          <w:szCs w:val="22"/>
          <w:lang w:val="sk-SK"/>
        </w:rPr>
        <w:t>a</w:t>
      </w:r>
      <w:r w:rsidRPr="00B322F5">
        <w:rPr>
          <w:sz w:val="22"/>
          <w:szCs w:val="22"/>
          <w:lang w:val="sk-SK"/>
        </w:rPr>
        <w:t xml:space="preserve"> u samíc a u samcov dosiahnutá NOAEL 16 mg/kg resp. 32 mg/kg telesnej hmotnosti. Neexistujú údaje zo štúdií toxicity opakovaných dávok.</w:t>
      </w:r>
    </w:p>
    <w:p w14:paraId="0D9EB775" w14:textId="77777777" w:rsidR="0089585D" w:rsidRPr="00B322F5" w:rsidRDefault="0089585D" w:rsidP="00C6298B">
      <w:pPr>
        <w:rPr>
          <w:sz w:val="22"/>
          <w:szCs w:val="22"/>
          <w:lang w:val="sk-SK"/>
        </w:rPr>
      </w:pPr>
    </w:p>
    <w:p w14:paraId="1CF0CC6A" w14:textId="77777777" w:rsidR="0089585D" w:rsidRPr="00B322F5" w:rsidRDefault="0089585D" w:rsidP="00C6298B">
      <w:pPr>
        <w:rPr>
          <w:sz w:val="22"/>
          <w:szCs w:val="22"/>
          <w:u w:val="single"/>
          <w:lang w:val="sk-SK"/>
        </w:rPr>
      </w:pPr>
      <w:r w:rsidRPr="00B322F5">
        <w:rPr>
          <w:iCs/>
          <w:sz w:val="22"/>
          <w:szCs w:val="22"/>
          <w:lang w:val="sk-SK"/>
        </w:rPr>
        <w:t>Genetická toxikológia</w:t>
      </w:r>
    </w:p>
    <w:p w14:paraId="5CDEB35E" w14:textId="77777777" w:rsidR="0089585D" w:rsidRPr="00B322F5" w:rsidRDefault="0089585D" w:rsidP="00C6298B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 xml:space="preserve">Nepredpokladá sa, že by benzokaín bol mutagénny, keďže neindukoval mutácie alebo cytotoxicitu v </w:t>
      </w:r>
      <w:r w:rsidRPr="00B322F5">
        <w:rPr>
          <w:i/>
          <w:sz w:val="22"/>
          <w:szCs w:val="22"/>
          <w:lang w:val="sk-SK"/>
        </w:rPr>
        <w:t>in vitro</w:t>
      </w:r>
      <w:r w:rsidRPr="00B322F5">
        <w:rPr>
          <w:sz w:val="22"/>
          <w:szCs w:val="22"/>
          <w:lang w:val="sk-SK"/>
        </w:rPr>
        <w:t xml:space="preserve"> Bacterial Reverse Mutation Assay u </w:t>
      </w:r>
      <w:r w:rsidRPr="00B322F5">
        <w:rPr>
          <w:i/>
          <w:sz w:val="22"/>
          <w:szCs w:val="22"/>
          <w:lang w:val="sk-SK"/>
        </w:rPr>
        <w:t>Salmonella typhimurium</w:t>
      </w:r>
      <w:r w:rsidRPr="00B322F5">
        <w:rPr>
          <w:sz w:val="22"/>
          <w:szCs w:val="22"/>
          <w:lang w:val="sk-SK"/>
        </w:rPr>
        <w:t xml:space="preserve"> TA98, TA100, TA1535 a TA1537 v prítomnosti alebo neprítomnosti preparátu z potkanej pečene (metabolická aktivácia). Negatívne výsledky boli dosiahnuté u </w:t>
      </w:r>
      <w:r w:rsidRPr="00B322F5">
        <w:rPr>
          <w:i/>
          <w:sz w:val="22"/>
          <w:szCs w:val="22"/>
          <w:lang w:val="sk-SK"/>
        </w:rPr>
        <w:t>E. coli</w:t>
      </w:r>
      <w:r w:rsidRPr="00B322F5">
        <w:rPr>
          <w:sz w:val="22"/>
          <w:szCs w:val="22"/>
          <w:lang w:val="sk-SK"/>
        </w:rPr>
        <w:t xml:space="preserve"> WP2 v prítomnosti alebo neprítomnosti preparátu z potkanej pečene. Benzokaín nevykázal žiadnu cytotoxicitu v</w:t>
      </w:r>
      <w:r>
        <w:rPr>
          <w:sz w:val="22"/>
          <w:szCs w:val="22"/>
          <w:lang w:val="sk-SK"/>
        </w:rPr>
        <w:t> </w:t>
      </w:r>
      <w:r w:rsidRPr="00B322F5">
        <w:rPr>
          <w:sz w:val="22"/>
          <w:szCs w:val="22"/>
          <w:lang w:val="sk-SK"/>
        </w:rPr>
        <w:t xml:space="preserve">skúške myšacích lymfómov pri maximálnych </w:t>
      </w:r>
      <w:r w:rsidRPr="00B322F5">
        <w:rPr>
          <w:i/>
          <w:sz w:val="22"/>
          <w:szCs w:val="22"/>
          <w:lang w:val="sk-SK"/>
        </w:rPr>
        <w:t>in vitro</w:t>
      </w:r>
      <w:r w:rsidRPr="00B322F5">
        <w:rPr>
          <w:sz w:val="22"/>
          <w:szCs w:val="22"/>
          <w:lang w:val="sk-SK"/>
        </w:rPr>
        <w:t xml:space="preserve"> koncentráciách. Nespôsobil genotoxicitu v </w:t>
      </w:r>
      <w:r w:rsidRPr="00B322F5">
        <w:rPr>
          <w:i/>
          <w:sz w:val="22"/>
          <w:szCs w:val="22"/>
          <w:lang w:val="sk-SK"/>
        </w:rPr>
        <w:t>in vivo</w:t>
      </w:r>
      <w:r w:rsidRPr="00B322F5">
        <w:rPr>
          <w:sz w:val="22"/>
          <w:szCs w:val="22"/>
          <w:lang w:val="sk-SK"/>
        </w:rPr>
        <w:t xml:space="preserve"> skúšaní myšacích mikronukleov pri dávkach až 2000 mg/kg. </w:t>
      </w:r>
    </w:p>
    <w:p w14:paraId="66940FD3" w14:textId="77777777" w:rsidR="0089585D" w:rsidRPr="00B322F5" w:rsidRDefault="0089585D" w:rsidP="00C6298B">
      <w:pPr>
        <w:rPr>
          <w:iCs/>
          <w:sz w:val="22"/>
          <w:szCs w:val="22"/>
          <w:u w:val="single"/>
          <w:lang w:val="sk-SK"/>
        </w:rPr>
      </w:pPr>
    </w:p>
    <w:p w14:paraId="592FFEBF" w14:textId="77777777" w:rsidR="0089585D" w:rsidRPr="00B322F5" w:rsidRDefault="0089585D" w:rsidP="00C6298B">
      <w:pPr>
        <w:rPr>
          <w:iCs/>
          <w:sz w:val="22"/>
          <w:szCs w:val="22"/>
          <w:u w:val="single"/>
          <w:lang w:val="sk-SK"/>
        </w:rPr>
      </w:pPr>
      <w:r w:rsidRPr="00B322F5">
        <w:rPr>
          <w:iCs/>
          <w:sz w:val="22"/>
          <w:szCs w:val="22"/>
          <w:u w:val="single"/>
          <w:lang w:val="sk-SK"/>
        </w:rPr>
        <w:t>Karcinogenita</w:t>
      </w:r>
    </w:p>
    <w:p w14:paraId="214CD136" w14:textId="77777777" w:rsidR="0089585D" w:rsidRPr="00B322F5" w:rsidRDefault="0089585D" w:rsidP="00C6298B">
      <w:pPr>
        <w:rPr>
          <w:sz w:val="22"/>
          <w:szCs w:val="22"/>
          <w:u w:val="single"/>
          <w:lang w:val="sk-SK"/>
        </w:rPr>
      </w:pPr>
    </w:p>
    <w:p w14:paraId="1B02C6B5" w14:textId="77777777" w:rsidR="0089585D" w:rsidRPr="00B322F5" w:rsidRDefault="0089585D" w:rsidP="00C6298B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Neexistujú žiadne údaje. Neočakáva sa však, že by benzokaín bol karcinogénny, pretože v</w:t>
      </w:r>
      <w:r>
        <w:rPr>
          <w:sz w:val="22"/>
          <w:szCs w:val="22"/>
          <w:lang w:val="sk-SK"/>
        </w:rPr>
        <w:t> </w:t>
      </w:r>
      <w:r w:rsidRPr="00B322F5">
        <w:rPr>
          <w:i/>
          <w:sz w:val="22"/>
          <w:szCs w:val="22"/>
          <w:lang w:val="sk-SK"/>
        </w:rPr>
        <w:t>in</w:t>
      </w:r>
      <w:r>
        <w:rPr>
          <w:i/>
          <w:sz w:val="22"/>
          <w:szCs w:val="22"/>
          <w:lang w:val="sk-SK"/>
        </w:rPr>
        <w:t> </w:t>
      </w:r>
      <w:r w:rsidRPr="00B322F5">
        <w:rPr>
          <w:i/>
          <w:sz w:val="22"/>
          <w:szCs w:val="22"/>
          <w:lang w:val="sk-SK"/>
        </w:rPr>
        <w:t>vitro</w:t>
      </w:r>
      <w:r w:rsidRPr="00B322F5">
        <w:rPr>
          <w:sz w:val="22"/>
          <w:szCs w:val="22"/>
          <w:lang w:val="sk-SK"/>
        </w:rPr>
        <w:t xml:space="preserve"> aj </w:t>
      </w:r>
      <w:r w:rsidRPr="00B322F5">
        <w:rPr>
          <w:i/>
          <w:sz w:val="22"/>
          <w:szCs w:val="22"/>
          <w:lang w:val="sk-SK"/>
        </w:rPr>
        <w:t>in vivo</w:t>
      </w:r>
      <w:r w:rsidRPr="00B322F5">
        <w:rPr>
          <w:sz w:val="22"/>
          <w:szCs w:val="22"/>
          <w:lang w:val="sk-SK"/>
        </w:rPr>
        <w:t xml:space="preserve"> testoch genotoxicity boli získané negatívne výsledky.</w:t>
      </w:r>
    </w:p>
    <w:p w14:paraId="548DC92C" w14:textId="77777777" w:rsidR="0089585D" w:rsidRPr="00B322F5" w:rsidRDefault="0089585D" w:rsidP="00C6298B">
      <w:pPr>
        <w:rPr>
          <w:sz w:val="22"/>
          <w:szCs w:val="22"/>
          <w:lang w:val="sk-SK"/>
        </w:rPr>
      </w:pPr>
    </w:p>
    <w:p w14:paraId="5E6B7865" w14:textId="77777777" w:rsidR="0089585D" w:rsidRPr="00B322F5" w:rsidRDefault="0089585D" w:rsidP="00C6298B">
      <w:pPr>
        <w:rPr>
          <w:iCs/>
          <w:sz w:val="22"/>
          <w:szCs w:val="22"/>
          <w:u w:val="single"/>
          <w:lang w:val="sk-SK"/>
        </w:rPr>
      </w:pPr>
      <w:r w:rsidRPr="00B322F5">
        <w:rPr>
          <w:iCs/>
          <w:sz w:val="22"/>
          <w:szCs w:val="22"/>
          <w:u w:val="single"/>
          <w:lang w:val="sk-SK"/>
        </w:rPr>
        <w:t>Teratogenita</w:t>
      </w:r>
    </w:p>
    <w:p w14:paraId="5BF6AB9B" w14:textId="77777777" w:rsidR="0089585D" w:rsidRPr="00B322F5" w:rsidRDefault="0089585D" w:rsidP="00C6298B">
      <w:pPr>
        <w:rPr>
          <w:sz w:val="22"/>
          <w:szCs w:val="22"/>
          <w:u w:val="single"/>
          <w:lang w:val="sk-SK"/>
        </w:rPr>
      </w:pPr>
    </w:p>
    <w:p w14:paraId="21224F3F" w14:textId="77777777" w:rsidR="0089585D" w:rsidRPr="00B322F5" w:rsidRDefault="0089585D" w:rsidP="00C6298B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Neexistujú žiadne údaje.</w:t>
      </w:r>
    </w:p>
    <w:p w14:paraId="3C46F9FB" w14:textId="77777777" w:rsidR="0089585D" w:rsidRPr="00B322F5" w:rsidRDefault="0089585D" w:rsidP="00C6298B">
      <w:pPr>
        <w:rPr>
          <w:sz w:val="22"/>
          <w:szCs w:val="22"/>
          <w:lang w:val="sk-SK"/>
        </w:rPr>
      </w:pPr>
    </w:p>
    <w:p w14:paraId="09F0E0B6" w14:textId="77777777" w:rsidR="0089585D" w:rsidRPr="00B322F5" w:rsidRDefault="0089585D" w:rsidP="00C6298B">
      <w:pPr>
        <w:rPr>
          <w:iCs/>
          <w:sz w:val="22"/>
          <w:szCs w:val="22"/>
          <w:u w:val="single"/>
          <w:lang w:val="sk-SK"/>
        </w:rPr>
      </w:pPr>
      <w:r w:rsidRPr="00B322F5">
        <w:rPr>
          <w:iCs/>
          <w:sz w:val="22"/>
          <w:szCs w:val="22"/>
          <w:u w:val="single"/>
          <w:lang w:val="sk-SK"/>
        </w:rPr>
        <w:t>Fertilita</w:t>
      </w:r>
    </w:p>
    <w:p w14:paraId="78E96760" w14:textId="77777777" w:rsidR="0089585D" w:rsidRPr="00B322F5" w:rsidRDefault="0089585D" w:rsidP="00C6298B">
      <w:pPr>
        <w:rPr>
          <w:sz w:val="22"/>
          <w:szCs w:val="22"/>
          <w:u w:val="single"/>
          <w:lang w:val="sk-SK"/>
        </w:rPr>
      </w:pPr>
    </w:p>
    <w:p w14:paraId="2D2FD619" w14:textId="77777777" w:rsidR="0089585D" w:rsidRPr="00B322F5" w:rsidRDefault="0089585D" w:rsidP="00C6298B">
      <w:pPr>
        <w:rPr>
          <w:b/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Neexistujú žiadne údaje.</w:t>
      </w:r>
    </w:p>
    <w:p w14:paraId="1F353940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57E2209E" w14:textId="77777777" w:rsidR="0089585D" w:rsidRPr="00B322F5" w:rsidRDefault="0089585D" w:rsidP="00C6298B">
      <w:pPr>
        <w:rPr>
          <w:b/>
          <w:bCs/>
          <w:sz w:val="22"/>
          <w:szCs w:val="22"/>
          <w:lang w:val="sk-SK"/>
        </w:rPr>
      </w:pPr>
      <w:r w:rsidRPr="00B322F5">
        <w:rPr>
          <w:b/>
          <w:bCs/>
          <w:sz w:val="22"/>
          <w:szCs w:val="22"/>
          <w:lang w:val="sk-SK"/>
        </w:rPr>
        <w:t>Chlorhexidín</w:t>
      </w:r>
    </w:p>
    <w:p w14:paraId="190A3B79" w14:textId="77777777" w:rsidR="0089585D" w:rsidRPr="009C22B6" w:rsidRDefault="0089585D" w:rsidP="00C6298B">
      <w:pPr>
        <w:rPr>
          <w:sz w:val="22"/>
          <w:szCs w:val="22"/>
          <w:lang w:val="sk-SK"/>
        </w:rPr>
      </w:pPr>
    </w:p>
    <w:p w14:paraId="38983DEA" w14:textId="77777777" w:rsidR="0089585D" w:rsidRPr="00B322F5" w:rsidRDefault="0089585D" w:rsidP="00C6298B">
      <w:pPr>
        <w:rPr>
          <w:iCs/>
          <w:sz w:val="22"/>
          <w:szCs w:val="22"/>
          <w:u w:val="single"/>
          <w:lang w:val="sk-SK"/>
        </w:rPr>
      </w:pPr>
      <w:r w:rsidRPr="00B322F5">
        <w:rPr>
          <w:iCs/>
          <w:sz w:val="22"/>
          <w:szCs w:val="22"/>
          <w:u w:val="single"/>
          <w:lang w:val="sk-SK"/>
        </w:rPr>
        <w:t>Všeobecná toxikológia</w:t>
      </w:r>
    </w:p>
    <w:p w14:paraId="438C133F" w14:textId="77777777" w:rsidR="0089585D" w:rsidRPr="00B322F5" w:rsidRDefault="0089585D" w:rsidP="00C6298B">
      <w:pPr>
        <w:rPr>
          <w:sz w:val="22"/>
          <w:szCs w:val="22"/>
          <w:u w:val="single"/>
          <w:lang w:val="sk-SK"/>
        </w:rPr>
      </w:pPr>
    </w:p>
    <w:p w14:paraId="6FCB3E89" w14:textId="77777777" w:rsidR="0089585D" w:rsidRPr="00B322F5" w:rsidRDefault="0089585D" w:rsidP="00C6298B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lastRenderedPageBreak/>
        <w:t>Predpokladá sa, že profil toxicity chlórhexidínu prinášajú údaje o toxicite niektorých solí chlorhexidínu.</w:t>
      </w:r>
    </w:p>
    <w:p w14:paraId="632B0820" w14:textId="558DD910" w:rsidR="0089585D" w:rsidRPr="00B322F5" w:rsidRDefault="0089585D" w:rsidP="00C6298B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Chlorhexidín má nízky stupeň akútnej toxicity s akútnymi perorálnymi hodnotami LD</w:t>
      </w:r>
      <w:r w:rsidRPr="00B322F5">
        <w:rPr>
          <w:sz w:val="22"/>
          <w:szCs w:val="22"/>
          <w:vertAlign w:val="subscript"/>
          <w:lang w:val="sk-SK"/>
        </w:rPr>
        <w:t>50</w:t>
      </w:r>
      <w:r w:rsidRPr="00B322F5">
        <w:rPr>
          <w:sz w:val="22"/>
          <w:szCs w:val="22"/>
          <w:lang w:val="sk-SK"/>
        </w:rPr>
        <w:t xml:space="preserve"> glukonátovej soli u potkanov a myší &gt; 3 g/kg resp. 2,5 g/kg telesnej hmotnosti a hodnoty LD</w:t>
      </w:r>
      <w:r w:rsidRPr="00B322F5">
        <w:rPr>
          <w:sz w:val="22"/>
          <w:szCs w:val="22"/>
          <w:vertAlign w:val="subscript"/>
          <w:lang w:val="sk-SK"/>
        </w:rPr>
        <w:t>50</w:t>
      </w:r>
      <w:r w:rsidRPr="00B322F5">
        <w:rPr>
          <w:sz w:val="22"/>
          <w:szCs w:val="22"/>
          <w:lang w:val="sk-SK"/>
        </w:rPr>
        <w:t xml:space="preserve"> acetátovej soli u potkanov v rozsahu od 1,18 do 3,055 g/kg telesnej hmotnosti u samíc a 1,7-2,29 g/kg telesnej hmotnosti u samcov (celková LD</w:t>
      </w:r>
      <w:r w:rsidRPr="00B322F5">
        <w:rPr>
          <w:sz w:val="22"/>
          <w:szCs w:val="22"/>
          <w:vertAlign w:val="subscript"/>
          <w:lang w:val="sk-SK"/>
        </w:rPr>
        <w:t>50</w:t>
      </w:r>
      <w:r w:rsidRPr="00B322F5">
        <w:rPr>
          <w:sz w:val="22"/>
          <w:szCs w:val="22"/>
          <w:lang w:val="sk-SK"/>
        </w:rPr>
        <w:t xml:space="preserve"> = ~2646 mg/kg telesnej hmotnosti). Štúdie akútnej dermálnej toxicity u králikov ukázala </w:t>
      </w:r>
      <w:r w:rsidR="00CC57FD">
        <w:rPr>
          <w:sz w:val="22"/>
          <w:szCs w:val="22"/>
          <w:lang w:val="sk-SK"/>
        </w:rPr>
        <w:t xml:space="preserve">hodnotu </w:t>
      </w:r>
      <w:r w:rsidRPr="00B322F5">
        <w:rPr>
          <w:sz w:val="22"/>
          <w:szCs w:val="22"/>
          <w:lang w:val="sk-SK"/>
        </w:rPr>
        <w:t>LD</w:t>
      </w:r>
      <w:r w:rsidRPr="00B322F5">
        <w:rPr>
          <w:sz w:val="22"/>
          <w:szCs w:val="22"/>
          <w:vertAlign w:val="subscript"/>
          <w:lang w:val="sk-SK"/>
        </w:rPr>
        <w:t>50</w:t>
      </w:r>
      <w:r w:rsidRPr="00B322F5">
        <w:rPr>
          <w:sz w:val="22"/>
          <w:szCs w:val="22"/>
          <w:lang w:val="sk-SK"/>
        </w:rPr>
        <w:t xml:space="preserve"> &gt; 2 g/kg telesnej hmotnosti. Stredná úroveň toxicity bola pozorovaná v akútnej inhalačnej štúdii u potkanov </w:t>
      </w:r>
      <w:r>
        <w:rPr>
          <w:sz w:val="22"/>
          <w:szCs w:val="22"/>
          <w:lang w:val="sk-SK"/>
        </w:rPr>
        <w:t>pri </w:t>
      </w:r>
      <w:r w:rsidRPr="00B322F5">
        <w:rPr>
          <w:sz w:val="22"/>
          <w:szCs w:val="22"/>
          <w:lang w:val="sk-SK"/>
        </w:rPr>
        <w:t>chlórhexidín</w:t>
      </w:r>
      <w:r>
        <w:rPr>
          <w:sz w:val="22"/>
          <w:szCs w:val="22"/>
          <w:lang w:val="sk-SK"/>
        </w:rPr>
        <w:t>e</w:t>
      </w:r>
      <w:r w:rsidRPr="00B322F5">
        <w:rPr>
          <w:sz w:val="22"/>
          <w:szCs w:val="22"/>
          <w:lang w:val="sk-SK"/>
        </w:rPr>
        <w:t xml:space="preserve"> podávan</w:t>
      </w:r>
      <w:r>
        <w:rPr>
          <w:sz w:val="22"/>
          <w:szCs w:val="22"/>
          <w:lang w:val="sk-SK"/>
        </w:rPr>
        <w:t>om</w:t>
      </w:r>
      <w:r w:rsidRPr="00B322F5">
        <w:rPr>
          <w:sz w:val="22"/>
          <w:szCs w:val="22"/>
          <w:lang w:val="sk-SK"/>
        </w:rPr>
        <w:t xml:space="preserve"> v aerosóle s LD</w:t>
      </w:r>
      <w:r w:rsidRPr="00B322F5">
        <w:rPr>
          <w:sz w:val="22"/>
          <w:szCs w:val="22"/>
          <w:vertAlign w:val="subscript"/>
          <w:lang w:val="sk-SK"/>
        </w:rPr>
        <w:t>50</w:t>
      </w:r>
      <w:r w:rsidRPr="00B322F5">
        <w:rPr>
          <w:sz w:val="22"/>
          <w:szCs w:val="22"/>
          <w:lang w:val="sk-SK"/>
        </w:rPr>
        <w:t xml:space="preserve"> 0,30 mg/l (0,12 až 0,77 mg/l) a 0,43 mg/l (0,18 až 1,07 mg/l) u samcov resp. u samíc. Testy akútnej subkutánnej toxicity u potkanov a myší mali LD</w:t>
      </w:r>
      <w:r w:rsidRPr="00B322F5">
        <w:rPr>
          <w:sz w:val="22"/>
          <w:szCs w:val="22"/>
          <w:vertAlign w:val="subscript"/>
          <w:lang w:val="sk-SK"/>
        </w:rPr>
        <w:t>50</w:t>
      </w:r>
      <w:r w:rsidRPr="00B322F5">
        <w:rPr>
          <w:sz w:val="22"/>
          <w:szCs w:val="22"/>
          <w:lang w:val="sk-SK"/>
        </w:rPr>
        <w:t xml:space="preserve"> &gt;1,0 g/kg resp. 0,63 g/kg.</w:t>
      </w:r>
    </w:p>
    <w:p w14:paraId="04E3A54C" w14:textId="77777777" w:rsidR="0089585D" w:rsidRPr="00B322F5" w:rsidRDefault="0089585D" w:rsidP="00C6298B">
      <w:pPr>
        <w:rPr>
          <w:sz w:val="22"/>
          <w:szCs w:val="22"/>
          <w:lang w:val="sk-SK"/>
        </w:rPr>
      </w:pPr>
    </w:p>
    <w:p w14:paraId="2C48F6C7" w14:textId="77777777" w:rsidR="0089585D" w:rsidRPr="00B322F5" w:rsidRDefault="0089585D" w:rsidP="00C6298B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V 50-dňovej subakútnej perorálnej štúdii na zistenie samotnej histiocytózy bola u potkanov, ktorým bol podávaný glukonát chlórhexidínu v dávkach až 100 mg/kg telesnej hmotnosti denne odvodená NOEL 0,5 mg/kg telesnej hmotnosti denne. NOEL 0,5 mg/kg telesnej hmotnosti denne bola odvodená v kombinovanej 6 a 12-mesačnej štúdii u psov, ktorým boli podávané perorálne dávky 0; 0,5; 5 alebo 40 mg/kg telesnej hmotnosti denne. V 13-týždňovej štúdii subchronickej dermálnej toxicity na Novom Zélande bol bielym králikom podávaný chlórhexidíne diacetát a prekrytý gázovo/Saranovým obväzom na povrchu dorzálnej kože v</w:t>
      </w:r>
      <w:r>
        <w:rPr>
          <w:sz w:val="22"/>
          <w:szCs w:val="22"/>
          <w:lang w:val="sk-SK"/>
        </w:rPr>
        <w:t> </w:t>
      </w:r>
      <w:r w:rsidRPr="00B322F5">
        <w:rPr>
          <w:sz w:val="22"/>
          <w:szCs w:val="22"/>
          <w:lang w:val="sk-SK"/>
        </w:rPr>
        <w:t>dávkach 0, 250, 500 alebo 1000 mg/kg/deň. Na základe pečeňových zistení bola určená celková systémová NOEL 250 mg/kg telesnej hmotnosti denne. Dermálna NOEL nebola stanovená, pretože pri všetkých dávkach došlo k lokálnym účinkom. Potkany, ktorým bol počas až 2 rokov podávaný v pitnej vode chlórhexidín glukonát v dávkach 0, 5, 25 alebo 40</w:t>
      </w:r>
      <w:r>
        <w:rPr>
          <w:sz w:val="22"/>
          <w:szCs w:val="22"/>
          <w:lang w:val="sk-SK"/>
        </w:rPr>
        <w:t> </w:t>
      </w:r>
      <w:r w:rsidRPr="00B322F5">
        <w:rPr>
          <w:sz w:val="22"/>
          <w:szCs w:val="22"/>
          <w:lang w:val="sk-SK"/>
        </w:rPr>
        <w:t>mg/kg telesnej hmotnosti denne nemali žiadne od dávky závislé nežiaduce účinky.</w:t>
      </w:r>
    </w:p>
    <w:p w14:paraId="0630038B" w14:textId="77777777" w:rsidR="0089585D" w:rsidRPr="00B322F5" w:rsidRDefault="0089585D" w:rsidP="00C6298B">
      <w:pPr>
        <w:rPr>
          <w:sz w:val="22"/>
          <w:szCs w:val="22"/>
          <w:u w:val="single"/>
          <w:lang w:val="sk-SK"/>
        </w:rPr>
      </w:pPr>
    </w:p>
    <w:p w14:paraId="7B049767" w14:textId="77777777" w:rsidR="0089585D" w:rsidRPr="00B322F5" w:rsidRDefault="0089585D" w:rsidP="00C6298B">
      <w:pPr>
        <w:rPr>
          <w:iCs/>
          <w:sz w:val="22"/>
          <w:szCs w:val="22"/>
          <w:u w:val="single"/>
          <w:lang w:val="sk-SK"/>
        </w:rPr>
      </w:pPr>
      <w:r w:rsidRPr="00B322F5">
        <w:rPr>
          <w:iCs/>
          <w:sz w:val="22"/>
          <w:szCs w:val="22"/>
          <w:u w:val="single"/>
          <w:lang w:val="sk-SK"/>
        </w:rPr>
        <w:t>Genetická toxikológia</w:t>
      </w:r>
    </w:p>
    <w:p w14:paraId="7A313530" w14:textId="77777777" w:rsidR="0089585D" w:rsidRPr="00B322F5" w:rsidRDefault="0089585D" w:rsidP="00C6298B">
      <w:pPr>
        <w:rPr>
          <w:sz w:val="22"/>
          <w:szCs w:val="22"/>
          <w:u w:val="single"/>
          <w:lang w:val="sk-SK"/>
        </w:rPr>
      </w:pPr>
    </w:p>
    <w:p w14:paraId="4CD26C7F" w14:textId="77777777" w:rsidR="0089585D" w:rsidRPr="00B322F5" w:rsidRDefault="0089585D" w:rsidP="00C6298B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 xml:space="preserve">Štúdie bakteriálnych mutácií s chlórhexidín diglukonátom naznačujú pozitívne aj negatívne výsledky. Chlórhexidín diglukonát spôsobil mutáciu u </w:t>
      </w:r>
      <w:r w:rsidRPr="00B322F5">
        <w:rPr>
          <w:i/>
          <w:sz w:val="22"/>
          <w:szCs w:val="22"/>
          <w:lang w:val="sk-SK"/>
        </w:rPr>
        <w:t>Salmonella typhimurium</w:t>
      </w:r>
      <w:r w:rsidRPr="00B322F5">
        <w:rPr>
          <w:sz w:val="22"/>
          <w:szCs w:val="22"/>
          <w:lang w:val="sk-SK"/>
        </w:rPr>
        <w:t xml:space="preserve"> TA 1535 a TA 1538 v koncentrácii 0,4 FM (280 pg/l). Chlórhexidín diglukonát spôsobil mierne poškodenie DNA v skúške s metabolizáciou pomocou tekutej RET alebo bez nej. Následné štúdie boli vykonané s testom prnp na </w:t>
      </w:r>
      <w:r w:rsidRPr="00B322F5">
        <w:rPr>
          <w:i/>
          <w:sz w:val="22"/>
          <w:szCs w:val="22"/>
          <w:lang w:val="sk-SK"/>
        </w:rPr>
        <w:t>S. typhimurium</w:t>
      </w:r>
      <w:r w:rsidRPr="00B322F5">
        <w:rPr>
          <w:sz w:val="22"/>
          <w:szCs w:val="22"/>
          <w:lang w:val="sk-SK"/>
        </w:rPr>
        <w:t xml:space="preserve"> TA 135/pSK1002, ktorý naznačil, že chlórhexidín diglukonát nie je mutagénny (Sakagami a kol., 198813). 0,002 % - 2 % chlórhexidín v DMSO nebol mutagénny v </w:t>
      </w:r>
      <w:r w:rsidRPr="00B322F5">
        <w:rPr>
          <w:i/>
          <w:sz w:val="22"/>
          <w:szCs w:val="22"/>
          <w:lang w:val="sk-SK"/>
        </w:rPr>
        <w:t>in vitro</w:t>
      </w:r>
      <w:r w:rsidRPr="00B322F5">
        <w:rPr>
          <w:sz w:val="22"/>
          <w:szCs w:val="22"/>
          <w:lang w:val="sk-SK"/>
        </w:rPr>
        <w:t xml:space="preserve"> skúške bakteriálnej mutácie v prítomnosti metabolickej aktivácie alebo bez nej.</w:t>
      </w:r>
    </w:p>
    <w:p w14:paraId="3F9919EE" w14:textId="4E64D2A0" w:rsidR="0089585D" w:rsidRPr="00B322F5" w:rsidRDefault="0089585D" w:rsidP="00C6298B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Skúška Mouse Lymphoma Forward Mutation Assay génovej mutácie ukázala, že chlórhexidín je negatívny až do cytotoxických hladín (6 μg/ml v neaktivovanej skúške a</w:t>
      </w:r>
      <w:r>
        <w:rPr>
          <w:sz w:val="22"/>
          <w:szCs w:val="22"/>
          <w:lang w:val="sk-SK"/>
        </w:rPr>
        <w:t> </w:t>
      </w:r>
      <w:r w:rsidRPr="00B322F5">
        <w:rPr>
          <w:sz w:val="22"/>
          <w:szCs w:val="22"/>
          <w:lang w:val="sk-SK"/>
        </w:rPr>
        <w:t>15</w:t>
      </w:r>
      <w:r>
        <w:rPr>
          <w:sz w:val="22"/>
          <w:szCs w:val="22"/>
          <w:lang w:val="sk-SK"/>
        </w:rPr>
        <w:noBreakHyphen/>
      </w:r>
      <w:r w:rsidRPr="00B322F5">
        <w:rPr>
          <w:sz w:val="22"/>
          <w:szCs w:val="22"/>
          <w:lang w:val="sk-SK"/>
        </w:rPr>
        <w:t xml:space="preserve">16 μg/ml v aktivovanej skúške). Negatívne výsledky sa tiež dosiahli v teste chromozómových aberácií </w:t>
      </w:r>
      <w:r w:rsidRPr="00B322F5">
        <w:rPr>
          <w:i/>
          <w:sz w:val="22"/>
          <w:szCs w:val="22"/>
          <w:lang w:val="sk-SK"/>
        </w:rPr>
        <w:t>in vitro</w:t>
      </w:r>
      <w:r w:rsidRPr="00B322F5">
        <w:rPr>
          <w:sz w:val="22"/>
          <w:szCs w:val="22"/>
          <w:lang w:val="sk-SK"/>
        </w:rPr>
        <w:t xml:space="preserve"> na ovariálnych bunkách čínskeho škrečka (negatívne poškodenie chromozómov, s aktiváciou alebo bez nej pri testovaných hladinách do 10 μg/ml, pri ktorých bol u kontroly redukovaný rast buniek na 50 %). Podobne boli získané negatívne výsledky v štúdii neplánov</w:t>
      </w:r>
      <w:r>
        <w:rPr>
          <w:sz w:val="22"/>
          <w:szCs w:val="22"/>
          <w:lang w:val="sk-SK"/>
        </w:rPr>
        <w:t>a</w:t>
      </w:r>
      <w:r w:rsidRPr="00B322F5">
        <w:rPr>
          <w:sz w:val="22"/>
          <w:szCs w:val="22"/>
          <w:lang w:val="sk-SK"/>
        </w:rPr>
        <w:t xml:space="preserve">nej DNA syntézy v primárnych </w:t>
      </w:r>
      <w:r w:rsidR="00F4029A">
        <w:rPr>
          <w:sz w:val="22"/>
          <w:szCs w:val="22"/>
          <w:lang w:val="sk-SK"/>
        </w:rPr>
        <w:t>hepatocytoch</w:t>
      </w:r>
      <w:r w:rsidR="00F4029A" w:rsidRPr="00B322F5">
        <w:rPr>
          <w:sz w:val="22"/>
          <w:szCs w:val="22"/>
          <w:lang w:val="sk-SK"/>
        </w:rPr>
        <w:t xml:space="preserve"> </w:t>
      </w:r>
      <w:r w:rsidRPr="00B322F5">
        <w:rPr>
          <w:sz w:val="22"/>
          <w:szCs w:val="22"/>
          <w:lang w:val="sk-SK"/>
        </w:rPr>
        <w:t>potkanov, keďže nedošlo k poškodeniu/oprave DNA.</w:t>
      </w:r>
    </w:p>
    <w:p w14:paraId="6F849879" w14:textId="0CF11DD1" w:rsidR="0089585D" w:rsidRPr="00B322F5" w:rsidRDefault="0089585D" w:rsidP="00C6298B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Chlórhexidín glukonát nebol mutagénny v 2 štúdiách mutag</w:t>
      </w:r>
      <w:r w:rsidR="00A77842">
        <w:rPr>
          <w:sz w:val="22"/>
          <w:szCs w:val="22"/>
          <w:lang w:val="sk-SK"/>
        </w:rPr>
        <w:t>enity</w:t>
      </w:r>
      <w:r w:rsidRPr="00B322F5">
        <w:rPr>
          <w:sz w:val="22"/>
          <w:szCs w:val="22"/>
          <w:lang w:val="sk-SK"/>
        </w:rPr>
        <w:t xml:space="preserve"> u cicavcov </w:t>
      </w:r>
      <w:r w:rsidRPr="00B322F5">
        <w:rPr>
          <w:i/>
          <w:sz w:val="22"/>
          <w:szCs w:val="22"/>
          <w:lang w:val="sk-SK"/>
        </w:rPr>
        <w:t>in vivo</w:t>
      </w:r>
      <w:r w:rsidRPr="00B322F5">
        <w:rPr>
          <w:sz w:val="22"/>
          <w:szCs w:val="22"/>
          <w:lang w:val="sk-SK"/>
        </w:rPr>
        <w:t>. Najvyššia denná dávka chlórhexidínu použitá v skúške letálnosti prevažne u myší a</w:t>
      </w:r>
      <w:r>
        <w:rPr>
          <w:sz w:val="22"/>
          <w:szCs w:val="22"/>
          <w:lang w:val="sk-SK"/>
        </w:rPr>
        <w:t> </w:t>
      </w:r>
      <w:r w:rsidRPr="00B322F5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> </w:t>
      </w:r>
      <w:r w:rsidRPr="00B322F5">
        <w:rPr>
          <w:sz w:val="22"/>
          <w:szCs w:val="22"/>
          <w:lang w:val="sk-SK"/>
        </w:rPr>
        <w:t xml:space="preserve">cytogenetickom teste u škrečkov bola 1000 resp. 250 mg/kg. Nebol mutagénny v mikronukleovej skúške </w:t>
      </w:r>
      <w:r w:rsidRPr="00B322F5">
        <w:rPr>
          <w:i/>
          <w:sz w:val="22"/>
          <w:szCs w:val="22"/>
          <w:lang w:val="sk-SK"/>
        </w:rPr>
        <w:t>in vivo</w:t>
      </w:r>
      <w:r w:rsidRPr="00B322F5">
        <w:rPr>
          <w:sz w:val="22"/>
          <w:szCs w:val="22"/>
          <w:lang w:val="sk-SK"/>
        </w:rPr>
        <w:t xml:space="preserve"> u švajčiarskych myší v koncentráciách 10, 20 a 30 mg/kg v</w:t>
      </w:r>
      <w:r>
        <w:rPr>
          <w:sz w:val="22"/>
          <w:szCs w:val="22"/>
          <w:lang w:val="sk-SK"/>
        </w:rPr>
        <w:t> </w:t>
      </w:r>
      <w:r w:rsidRPr="00B322F5">
        <w:rPr>
          <w:sz w:val="22"/>
          <w:szCs w:val="22"/>
          <w:lang w:val="sk-SK"/>
        </w:rPr>
        <w:t>DMSO/glycerolovom vehikule.</w:t>
      </w:r>
    </w:p>
    <w:p w14:paraId="4CDA5211" w14:textId="77777777" w:rsidR="0089585D" w:rsidRPr="00B322F5" w:rsidRDefault="0089585D" w:rsidP="00C6298B">
      <w:pPr>
        <w:rPr>
          <w:sz w:val="22"/>
          <w:szCs w:val="22"/>
          <w:lang w:val="sk-SK"/>
        </w:rPr>
      </w:pPr>
    </w:p>
    <w:p w14:paraId="6E8B369B" w14:textId="77777777" w:rsidR="0089585D" w:rsidRPr="00B322F5" w:rsidRDefault="0089585D" w:rsidP="00C6298B">
      <w:pPr>
        <w:rPr>
          <w:iCs/>
          <w:sz w:val="22"/>
          <w:szCs w:val="22"/>
          <w:u w:val="single"/>
          <w:lang w:val="sk-SK"/>
        </w:rPr>
      </w:pPr>
      <w:r w:rsidRPr="00B322F5">
        <w:rPr>
          <w:iCs/>
          <w:sz w:val="22"/>
          <w:szCs w:val="22"/>
          <w:u w:val="single"/>
          <w:lang w:val="sk-SK"/>
        </w:rPr>
        <w:t>Karcinogenita</w:t>
      </w:r>
    </w:p>
    <w:p w14:paraId="6DBACFBE" w14:textId="77777777" w:rsidR="0089585D" w:rsidRPr="00B322F5" w:rsidRDefault="0089585D" w:rsidP="00C6298B">
      <w:pPr>
        <w:rPr>
          <w:sz w:val="22"/>
          <w:szCs w:val="22"/>
          <w:u w:val="single"/>
          <w:lang w:val="sk-SK"/>
        </w:rPr>
      </w:pPr>
    </w:p>
    <w:p w14:paraId="32C09A8B" w14:textId="55C04B6A" w:rsidR="0089585D" w:rsidRPr="00B322F5" w:rsidRDefault="0089585D" w:rsidP="00C6298B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V štúdii karcinog</w:t>
      </w:r>
      <w:r w:rsidR="00A77842">
        <w:rPr>
          <w:sz w:val="22"/>
          <w:szCs w:val="22"/>
          <w:lang w:val="sk-SK"/>
        </w:rPr>
        <w:t>enity</w:t>
      </w:r>
      <w:r w:rsidRPr="00B322F5">
        <w:rPr>
          <w:sz w:val="22"/>
          <w:szCs w:val="22"/>
          <w:lang w:val="sk-SK"/>
        </w:rPr>
        <w:t xml:space="preserve"> v súlade s GLP nebol chlórhexidín (chlórhexidín diglukonát) karcinogénny, keď bol podávaný potkanom Wistar v strave v dávkach do 50 mg/kg telesnej hmotnosti počas 105 týždňov. V inej štúdii </w:t>
      </w:r>
      <w:r w:rsidR="00A77842" w:rsidRPr="00A77842">
        <w:rPr>
          <w:sz w:val="22"/>
          <w:szCs w:val="22"/>
          <w:lang w:val="sk-SK"/>
        </w:rPr>
        <w:t>karcinogenity</w:t>
      </w:r>
      <w:r w:rsidR="00A77842">
        <w:rPr>
          <w:sz w:val="22"/>
          <w:szCs w:val="22"/>
          <w:lang w:val="sk-SK"/>
        </w:rPr>
        <w:t xml:space="preserve"> </w:t>
      </w:r>
      <w:r w:rsidRPr="00B322F5">
        <w:rPr>
          <w:sz w:val="22"/>
          <w:szCs w:val="22"/>
          <w:lang w:val="sk-SK"/>
        </w:rPr>
        <w:t xml:space="preserve">nevykázal chlórhexidín podávaný </w:t>
      </w:r>
      <w:r w:rsidRPr="00B322F5">
        <w:rPr>
          <w:sz w:val="22"/>
          <w:szCs w:val="22"/>
          <w:lang w:val="sk-SK"/>
        </w:rPr>
        <w:lastRenderedPageBreak/>
        <w:t>myšiam v strave v dávke do 800 mg/kg telesnej hmotnosti počas 78 týždňov žiadny dôkaz karcinogenity.</w:t>
      </w:r>
    </w:p>
    <w:p w14:paraId="21F59D57" w14:textId="77777777" w:rsidR="0089585D" w:rsidRPr="00B322F5" w:rsidRDefault="0089585D" w:rsidP="00C6298B">
      <w:pPr>
        <w:rPr>
          <w:sz w:val="22"/>
          <w:szCs w:val="22"/>
          <w:u w:val="single"/>
          <w:lang w:val="sk-SK"/>
        </w:rPr>
      </w:pPr>
    </w:p>
    <w:p w14:paraId="66A1DA16" w14:textId="77777777" w:rsidR="0089585D" w:rsidRPr="00B322F5" w:rsidRDefault="0089585D" w:rsidP="00C6298B">
      <w:pPr>
        <w:rPr>
          <w:i/>
          <w:iCs/>
          <w:sz w:val="22"/>
          <w:szCs w:val="22"/>
          <w:lang w:val="sk-SK"/>
        </w:rPr>
      </w:pPr>
      <w:r w:rsidRPr="00B322F5">
        <w:rPr>
          <w:iCs/>
          <w:sz w:val="22"/>
          <w:szCs w:val="22"/>
          <w:u w:val="single"/>
          <w:lang w:val="sk-SK"/>
        </w:rPr>
        <w:t>Teratogenita</w:t>
      </w:r>
    </w:p>
    <w:p w14:paraId="6A3862C5" w14:textId="77777777" w:rsidR="0089585D" w:rsidRPr="00B322F5" w:rsidRDefault="0089585D" w:rsidP="00C6298B">
      <w:pPr>
        <w:rPr>
          <w:sz w:val="22"/>
          <w:szCs w:val="22"/>
          <w:lang w:val="sk-SK"/>
        </w:rPr>
      </w:pPr>
    </w:p>
    <w:p w14:paraId="1032052C" w14:textId="77777777" w:rsidR="0089585D" w:rsidRPr="00B322F5" w:rsidRDefault="0089585D" w:rsidP="00C6298B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V štúdii reprodukčnej toxicity s chlórhexidínom (báza) neboli pozorované žiadne nežiaduce účinky pri dávkach do 68,5 mg/kg/deň podávaných gastrickou sondou gravidným potkanom v</w:t>
      </w:r>
      <w:r>
        <w:rPr>
          <w:sz w:val="22"/>
          <w:szCs w:val="22"/>
          <w:lang w:val="sk-SK"/>
        </w:rPr>
        <w:t> </w:t>
      </w:r>
      <w:r w:rsidRPr="00B322F5">
        <w:rPr>
          <w:sz w:val="22"/>
          <w:szCs w:val="22"/>
          <w:lang w:val="sk-SK"/>
        </w:rPr>
        <w:t>dňoch 6-15 gestácie. V štúdii peri- a postnatálneho vývoja nespôsobil chlórhexidín podávaný od 15. dňa gestácie do 21. dňa po pôrode potkaním samiciam žiadnu toxicitu pre matku ani plod. Potkany, ktorým bol perorálne podávaný chlórhexidín v dávke 0; 15,63; 31,25 alebo 62,50 mg/kg telesnej hmotnosti denne v dňoch 6 až 15 gravidity nevykázali žiadnu fetotoxicitu alebo teratogenitu. Bola určená NOEL pre matky 15,63 mg/kg telesnej hmotnosti denne (klinické znaky u matiek pri dávke 15,63 mg/kg telesnej hmotnosti denne mohli byť spôsobené lokálnymi účinkami) a vývojová NOEL 62,50 mg/kg telesnej hmotnosti denne.</w:t>
      </w:r>
    </w:p>
    <w:p w14:paraId="69FD2826" w14:textId="77777777" w:rsidR="0089585D" w:rsidRPr="00B322F5" w:rsidRDefault="0089585D" w:rsidP="00C6298B">
      <w:pPr>
        <w:rPr>
          <w:sz w:val="22"/>
          <w:szCs w:val="22"/>
          <w:lang w:val="sk-SK"/>
        </w:rPr>
      </w:pPr>
    </w:p>
    <w:p w14:paraId="2FFA185E" w14:textId="77777777" w:rsidR="0089585D" w:rsidRPr="00B322F5" w:rsidRDefault="0089585D" w:rsidP="00C6298B">
      <w:pPr>
        <w:rPr>
          <w:iCs/>
          <w:sz w:val="22"/>
          <w:szCs w:val="22"/>
          <w:u w:val="single"/>
          <w:lang w:val="sk-SK"/>
        </w:rPr>
      </w:pPr>
      <w:r w:rsidRPr="00B322F5">
        <w:rPr>
          <w:iCs/>
          <w:sz w:val="22"/>
          <w:szCs w:val="22"/>
          <w:u w:val="single"/>
          <w:lang w:val="sk-SK"/>
        </w:rPr>
        <w:t>Fertilita</w:t>
      </w:r>
    </w:p>
    <w:p w14:paraId="28858A78" w14:textId="77777777" w:rsidR="0089585D" w:rsidRPr="00B322F5" w:rsidRDefault="0089585D" w:rsidP="00C6298B">
      <w:pPr>
        <w:rPr>
          <w:sz w:val="22"/>
          <w:szCs w:val="22"/>
          <w:u w:val="single"/>
          <w:lang w:val="sk-SK"/>
        </w:rPr>
      </w:pPr>
    </w:p>
    <w:p w14:paraId="261DD98A" w14:textId="77777777" w:rsidR="0089585D" w:rsidRPr="009C22B6" w:rsidRDefault="0089585D" w:rsidP="00C6298B">
      <w:pPr>
        <w:rPr>
          <w:color w:val="000000"/>
          <w:sz w:val="22"/>
          <w:szCs w:val="22"/>
          <w:lang w:val="sk-SK"/>
        </w:rPr>
      </w:pPr>
      <w:r w:rsidRPr="00B322F5">
        <w:rPr>
          <w:color w:val="000000"/>
          <w:sz w:val="22"/>
          <w:szCs w:val="22"/>
          <w:lang w:val="sk-SK"/>
        </w:rPr>
        <w:t>V štúdii fertility a reprodu</w:t>
      </w:r>
      <w:r>
        <w:rPr>
          <w:color w:val="000000"/>
          <w:sz w:val="22"/>
          <w:szCs w:val="22"/>
          <w:lang w:val="sk-SK"/>
        </w:rPr>
        <w:t>k</w:t>
      </w:r>
      <w:r w:rsidRPr="00B322F5">
        <w:rPr>
          <w:color w:val="000000"/>
          <w:sz w:val="22"/>
          <w:szCs w:val="22"/>
          <w:lang w:val="sk-SK"/>
        </w:rPr>
        <w:t>čnej toxicity nemal chlórhexidín žiadny účinok, ktorý by súvisel so samotným liečivom, na párenie, rýchlosť otehotnenia alebo na obdobie</w:t>
      </w:r>
      <w:r w:rsidRPr="00B322F5">
        <w:rPr>
          <w:sz w:val="22"/>
          <w:szCs w:val="22"/>
          <w:lang w:val="sk-SK"/>
        </w:rPr>
        <w:t xml:space="preserve"> tehotenstva u potkaních samíc, ktorým bol podávaný v dávkach 0; 4,9(~5) alebo 44,4(~50) mg/kg telesnej hmotnosti a ktoré sa párili s neliečenými samcami. Podobne nemal chlórhexidín v dávkach 0; 4,9(~5) alebo 44,4(~50) mg/kg telesnej hmotnosti denne podávaných potkaním samcom, ktorí sa párili s neliečenými samicami žiadny vplyv na párenie, počet živých plodov, telesnú hmotnosť mláďat alebo prežívanie. V obidvoch vyššie uvedených štúdiách neovplyvnil chlórhexidín fertilitu a bola odvodená NOEL 4,9 mg/kg telesnej hmotnosti denne. Chlórhexidín (báza) podávaný myšiam v pitnej vode v koncentrácii 0,2 % počas 1 týždňa znížil počet vrhov na polovicu, ale neznížil počet mláďat na vrh, čo naznačuje, že </w:t>
      </w:r>
      <w:r>
        <w:rPr>
          <w:sz w:val="22"/>
          <w:szCs w:val="22"/>
          <w:lang w:val="sk-SK"/>
        </w:rPr>
        <w:t xml:space="preserve">tento </w:t>
      </w:r>
      <w:r w:rsidRPr="00B322F5">
        <w:rPr>
          <w:sz w:val="22"/>
          <w:szCs w:val="22"/>
          <w:lang w:val="sk-SK"/>
        </w:rPr>
        <w:t>jeho účinok môže mať pôvod v ranej stimulácii aktivity vaječníkov spolu s jej neskorším potlačením, a preto ho možno považovať za mierne toxický.</w:t>
      </w:r>
    </w:p>
    <w:p w14:paraId="622F4298" w14:textId="77777777" w:rsidR="0089585D" w:rsidRPr="009C22B6" w:rsidRDefault="0089585D" w:rsidP="009C22B6">
      <w:pPr>
        <w:rPr>
          <w:sz w:val="22"/>
          <w:szCs w:val="22"/>
          <w:lang w:val="sk-SK"/>
        </w:rPr>
      </w:pPr>
    </w:p>
    <w:p w14:paraId="4A1ABBA7" w14:textId="77777777" w:rsidR="0089585D" w:rsidRPr="009C22B6" w:rsidRDefault="0089585D" w:rsidP="002A672A">
      <w:pPr>
        <w:ind w:left="709" w:hanging="709"/>
        <w:rPr>
          <w:sz w:val="22"/>
          <w:szCs w:val="22"/>
          <w:lang w:val="sk-SK"/>
        </w:rPr>
      </w:pPr>
    </w:p>
    <w:p w14:paraId="7E9DC7DC" w14:textId="77777777" w:rsidR="0089585D" w:rsidRDefault="0089585D" w:rsidP="009C22B6">
      <w:pPr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FARMACEUTICKÉ INFORMÁCIE</w:t>
      </w:r>
    </w:p>
    <w:p w14:paraId="06094D18" w14:textId="77777777" w:rsidR="0089585D" w:rsidRPr="009C22B6" w:rsidRDefault="0089585D" w:rsidP="002A672A">
      <w:pPr>
        <w:rPr>
          <w:sz w:val="22"/>
          <w:szCs w:val="22"/>
          <w:lang w:val="sk-SK"/>
        </w:rPr>
      </w:pPr>
    </w:p>
    <w:p w14:paraId="2DDF4319" w14:textId="77777777" w:rsidR="0089585D" w:rsidRPr="00B322F5" w:rsidRDefault="0089585D" w:rsidP="002A672A">
      <w:pPr>
        <w:numPr>
          <w:ilvl w:val="1"/>
          <w:numId w:val="5"/>
        </w:numPr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 xml:space="preserve">Zoznam pomocných látok </w:t>
      </w:r>
    </w:p>
    <w:p w14:paraId="691DE474" w14:textId="77777777" w:rsidR="0089585D" w:rsidRPr="009C22B6" w:rsidRDefault="0089585D" w:rsidP="002A672A">
      <w:pPr>
        <w:rPr>
          <w:sz w:val="22"/>
          <w:szCs w:val="22"/>
          <w:lang w:val="sk-SK"/>
        </w:rPr>
      </w:pPr>
    </w:p>
    <w:p w14:paraId="436FB746" w14:textId="4D19F5F4" w:rsidR="00643E37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aspartám</w:t>
      </w:r>
    </w:p>
    <w:p w14:paraId="78D8BBBD" w14:textId="77FD6050" w:rsidR="00643E37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izomalt ST</w:t>
      </w:r>
    </w:p>
    <w:p w14:paraId="3AD23632" w14:textId="2DA7326E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čistená voda</w:t>
      </w:r>
    </w:p>
    <w:p w14:paraId="2D75DFE7" w14:textId="77777777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aromatické látky: pepermintový olej, mentol, tymol</w:t>
      </w:r>
    </w:p>
    <w:p w14:paraId="1E1B5C30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1AAC6AEA" w14:textId="77777777" w:rsidR="0089585D" w:rsidRDefault="0089585D" w:rsidP="009C22B6">
      <w:pPr>
        <w:numPr>
          <w:ilvl w:val="1"/>
          <w:numId w:val="1"/>
        </w:numPr>
        <w:tabs>
          <w:tab w:val="clear" w:pos="705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Inkompatibility</w:t>
      </w:r>
    </w:p>
    <w:p w14:paraId="638E65CD" w14:textId="77777777" w:rsidR="0089585D" w:rsidRPr="009C22B6" w:rsidRDefault="0089585D" w:rsidP="002A672A">
      <w:pPr>
        <w:rPr>
          <w:sz w:val="22"/>
          <w:szCs w:val="22"/>
          <w:lang w:val="sk-SK"/>
        </w:rPr>
      </w:pPr>
    </w:p>
    <w:p w14:paraId="68E45EA9" w14:textId="77777777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Chlórhexidín sa môže deaktivovať sacharózou, polysorbátom 80, nerozpustnými soľami horčíka, zinku a vápnika.</w:t>
      </w:r>
    </w:p>
    <w:p w14:paraId="1C105688" w14:textId="77777777" w:rsidR="0089585D" w:rsidRDefault="0089585D" w:rsidP="009C22B6">
      <w:pPr>
        <w:rPr>
          <w:sz w:val="22"/>
          <w:szCs w:val="22"/>
          <w:lang w:val="sk-SK"/>
        </w:rPr>
      </w:pPr>
    </w:p>
    <w:p w14:paraId="39D470C7" w14:textId="77777777" w:rsidR="0089585D" w:rsidRDefault="0089585D" w:rsidP="009C22B6">
      <w:pPr>
        <w:numPr>
          <w:ilvl w:val="1"/>
          <w:numId w:val="1"/>
        </w:numPr>
        <w:tabs>
          <w:tab w:val="clear" w:pos="705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Čas použiteľnosti</w:t>
      </w:r>
    </w:p>
    <w:p w14:paraId="25F7662D" w14:textId="77777777" w:rsidR="0089585D" w:rsidRPr="009C22B6" w:rsidRDefault="0089585D" w:rsidP="002A672A">
      <w:pPr>
        <w:rPr>
          <w:sz w:val="22"/>
          <w:szCs w:val="22"/>
          <w:lang w:val="sk-SK"/>
        </w:rPr>
      </w:pPr>
    </w:p>
    <w:p w14:paraId="1F1784B2" w14:textId="77777777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3 roky</w:t>
      </w:r>
    </w:p>
    <w:p w14:paraId="644A6AEB" w14:textId="77777777" w:rsidR="0089585D" w:rsidRPr="00B322F5" w:rsidRDefault="0089585D" w:rsidP="002A672A">
      <w:pPr>
        <w:ind w:left="709" w:hanging="709"/>
        <w:rPr>
          <w:sz w:val="22"/>
          <w:szCs w:val="22"/>
          <w:lang w:val="sk-SK"/>
        </w:rPr>
      </w:pPr>
    </w:p>
    <w:p w14:paraId="15F49370" w14:textId="77777777" w:rsidR="0089585D" w:rsidRDefault="0089585D" w:rsidP="009C22B6">
      <w:pPr>
        <w:ind w:left="567" w:hanging="567"/>
        <w:rPr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6.4.</w:t>
      </w:r>
      <w:r w:rsidRPr="00B322F5">
        <w:rPr>
          <w:b/>
          <w:sz w:val="22"/>
          <w:szCs w:val="22"/>
          <w:lang w:val="sk-SK"/>
        </w:rPr>
        <w:tab/>
        <w:t>Špeciálne upozornenia na uchovávanie</w:t>
      </w:r>
    </w:p>
    <w:p w14:paraId="62C8EFE6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51A83DF2" w14:textId="77777777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 xml:space="preserve">Uchovávajte pri teplote neprevyšujúcej 25 </w:t>
      </w:r>
      <w:r w:rsidRPr="00B322F5">
        <w:rPr>
          <w:sz w:val="22"/>
          <w:szCs w:val="22"/>
          <w:lang w:val="sk-SK"/>
        </w:rPr>
        <w:sym w:font="Symbol" w:char="F0B0"/>
      </w:r>
      <w:r w:rsidRPr="00B322F5">
        <w:rPr>
          <w:sz w:val="22"/>
          <w:szCs w:val="22"/>
          <w:lang w:val="sk-SK"/>
        </w:rPr>
        <w:t>C.</w:t>
      </w:r>
    </w:p>
    <w:p w14:paraId="3E5D3C43" w14:textId="77777777" w:rsidR="0089585D" w:rsidRPr="00B322F5" w:rsidRDefault="0089585D" w:rsidP="002A672A">
      <w:pPr>
        <w:ind w:left="709" w:hanging="709"/>
        <w:rPr>
          <w:sz w:val="22"/>
          <w:szCs w:val="22"/>
          <w:lang w:val="sk-SK"/>
        </w:rPr>
      </w:pPr>
    </w:p>
    <w:p w14:paraId="19DDBDE5" w14:textId="77777777" w:rsidR="0089585D" w:rsidRPr="00B322F5" w:rsidRDefault="0089585D" w:rsidP="002A672A">
      <w:pPr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6.5</w:t>
      </w:r>
      <w:r w:rsidRPr="00B322F5">
        <w:rPr>
          <w:b/>
          <w:sz w:val="22"/>
          <w:szCs w:val="22"/>
          <w:lang w:val="sk-SK"/>
        </w:rPr>
        <w:tab/>
        <w:t>Druh obalu a obsah balenia</w:t>
      </w:r>
    </w:p>
    <w:p w14:paraId="6ACAAEB7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7C9D88FB" w14:textId="77777777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Blister pozostávajúci z 2 častí:</w:t>
      </w:r>
    </w:p>
    <w:p w14:paraId="19ED9ADB" w14:textId="55365A91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tvrdá hliníková fólia (s hrúbkou 0,02 mm) potiahnutá PVC/PVDC kombinovaným lakom</w:t>
      </w:r>
      <w:r w:rsidR="00273643">
        <w:rPr>
          <w:sz w:val="22"/>
          <w:szCs w:val="22"/>
          <w:lang w:val="sk-SK"/>
        </w:rPr>
        <w:t>.</w:t>
      </w:r>
    </w:p>
    <w:p w14:paraId="4B5A8B57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6BA062E4" w14:textId="77777777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Veľkosť balenia:</w:t>
      </w:r>
    </w:p>
    <w:p w14:paraId="02FEC050" w14:textId="412DB4EF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20 pastiliek</w:t>
      </w:r>
    </w:p>
    <w:p w14:paraId="02247DBB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4CF8190C" w14:textId="77777777" w:rsidR="0089585D" w:rsidRDefault="0089585D" w:rsidP="009C22B6">
      <w:pPr>
        <w:keepNext/>
        <w:keepLines/>
        <w:ind w:left="567" w:hanging="567"/>
        <w:rPr>
          <w:b/>
          <w:sz w:val="22"/>
          <w:szCs w:val="22"/>
          <w:lang w:val="sk-SK"/>
        </w:rPr>
      </w:pPr>
      <w:r w:rsidRPr="00B322F5">
        <w:rPr>
          <w:b/>
          <w:sz w:val="22"/>
          <w:szCs w:val="22"/>
          <w:lang w:val="sk-SK"/>
        </w:rPr>
        <w:t>6.6</w:t>
      </w:r>
      <w:r w:rsidRPr="00B322F5">
        <w:rPr>
          <w:b/>
          <w:sz w:val="22"/>
          <w:szCs w:val="22"/>
          <w:lang w:val="sk-SK"/>
        </w:rPr>
        <w:tab/>
        <w:t>Špeciálne opatrenia na likvidáciu a iné zaobchádzanie s liekom</w:t>
      </w:r>
    </w:p>
    <w:p w14:paraId="64E5AEFA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15BBD226" w14:textId="5554C80E" w:rsidR="0089585D" w:rsidRPr="00B322F5" w:rsidRDefault="007F1885" w:rsidP="002A672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</w:t>
      </w:r>
      <w:r w:rsidR="0089585D" w:rsidRPr="00B322F5">
        <w:rPr>
          <w:sz w:val="22"/>
          <w:szCs w:val="22"/>
          <w:lang w:val="sk-SK"/>
        </w:rPr>
        <w:t xml:space="preserve">epoužitý liek alebo odpad vzniknutý z lieku </w:t>
      </w:r>
      <w:r>
        <w:rPr>
          <w:sz w:val="22"/>
          <w:szCs w:val="22"/>
          <w:lang w:val="sk-SK"/>
        </w:rPr>
        <w:t>sa má zlikvidovať v súlade s národnými požiadavkami</w:t>
      </w:r>
      <w:r w:rsidR="0089585D" w:rsidRPr="00B322F5">
        <w:rPr>
          <w:sz w:val="22"/>
          <w:szCs w:val="22"/>
          <w:lang w:val="sk-SK"/>
        </w:rPr>
        <w:t>.</w:t>
      </w:r>
    </w:p>
    <w:p w14:paraId="6179B1AD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14A22AB1" w14:textId="77777777" w:rsidR="0089585D" w:rsidRPr="00B322F5" w:rsidRDefault="0089585D" w:rsidP="002A672A">
      <w:pPr>
        <w:ind w:left="709" w:hanging="709"/>
        <w:rPr>
          <w:sz w:val="22"/>
          <w:szCs w:val="22"/>
          <w:lang w:val="sk-SK"/>
        </w:rPr>
      </w:pPr>
    </w:p>
    <w:p w14:paraId="2C4C90E8" w14:textId="77777777" w:rsidR="0089585D" w:rsidRDefault="0089585D" w:rsidP="009C22B6">
      <w:pPr>
        <w:numPr>
          <w:ilvl w:val="0"/>
          <w:numId w:val="1"/>
        </w:numPr>
        <w:tabs>
          <w:tab w:val="clear" w:pos="705"/>
          <w:tab w:val="num" w:pos="567"/>
        </w:tabs>
        <w:ind w:left="567" w:hanging="567"/>
        <w:rPr>
          <w:b/>
          <w:caps/>
          <w:sz w:val="22"/>
          <w:szCs w:val="22"/>
          <w:lang w:val="sk-SK"/>
        </w:rPr>
      </w:pPr>
      <w:r w:rsidRPr="00B322F5">
        <w:rPr>
          <w:b/>
          <w:caps/>
          <w:sz w:val="22"/>
          <w:szCs w:val="22"/>
          <w:lang w:val="sk-SK"/>
        </w:rPr>
        <w:t>Držiteľ rozhodnutia o registrácii</w:t>
      </w:r>
    </w:p>
    <w:p w14:paraId="105FEE80" w14:textId="77777777" w:rsidR="0089585D" w:rsidRPr="009C22B6" w:rsidRDefault="0089585D" w:rsidP="002A672A">
      <w:pPr>
        <w:rPr>
          <w:caps/>
          <w:sz w:val="22"/>
          <w:szCs w:val="22"/>
          <w:lang w:val="sk-SK"/>
        </w:rPr>
      </w:pPr>
    </w:p>
    <w:p w14:paraId="161BFD0B" w14:textId="77777777" w:rsidR="00332C0A" w:rsidRPr="00FE2E97" w:rsidRDefault="00332C0A" w:rsidP="00332C0A">
      <w:pPr>
        <w:rPr>
          <w:sz w:val="22"/>
          <w:szCs w:val="22"/>
        </w:rPr>
      </w:pPr>
      <w:r w:rsidRPr="00FE2E97">
        <w:rPr>
          <w:sz w:val="22"/>
          <w:szCs w:val="22"/>
        </w:rPr>
        <w:t>McNeil Healthcare (Ireland) Limited</w:t>
      </w:r>
    </w:p>
    <w:p w14:paraId="4AC75E32" w14:textId="77777777" w:rsidR="00332C0A" w:rsidRPr="00FE2E97" w:rsidRDefault="00332C0A" w:rsidP="00332C0A">
      <w:pPr>
        <w:rPr>
          <w:sz w:val="22"/>
          <w:szCs w:val="22"/>
        </w:rPr>
      </w:pPr>
      <w:proofErr w:type="spellStart"/>
      <w:r w:rsidRPr="00FE2E97">
        <w:rPr>
          <w:sz w:val="22"/>
          <w:szCs w:val="22"/>
        </w:rPr>
        <w:t>Airton</w:t>
      </w:r>
      <w:proofErr w:type="spellEnd"/>
      <w:r w:rsidRPr="00FE2E97">
        <w:rPr>
          <w:sz w:val="22"/>
          <w:szCs w:val="22"/>
        </w:rPr>
        <w:t xml:space="preserve"> Road, </w:t>
      </w:r>
      <w:proofErr w:type="spellStart"/>
      <w:r w:rsidRPr="00FE2E97">
        <w:rPr>
          <w:sz w:val="22"/>
          <w:szCs w:val="22"/>
        </w:rPr>
        <w:t>Tallaght</w:t>
      </w:r>
      <w:proofErr w:type="spellEnd"/>
      <w:r w:rsidRPr="00FE2E97">
        <w:rPr>
          <w:sz w:val="22"/>
          <w:szCs w:val="22"/>
        </w:rPr>
        <w:t xml:space="preserve"> </w:t>
      </w:r>
    </w:p>
    <w:p w14:paraId="5D757DC7" w14:textId="77777777" w:rsidR="00332C0A" w:rsidRPr="00FE2E97" w:rsidRDefault="00332C0A" w:rsidP="00332C0A">
      <w:pPr>
        <w:pStyle w:val="EUBullet"/>
        <w:numPr>
          <w:ilvl w:val="0"/>
          <w:numId w:val="0"/>
        </w:numPr>
        <w:rPr>
          <w:szCs w:val="22"/>
        </w:rPr>
      </w:pPr>
      <w:r w:rsidRPr="00FE2E97">
        <w:rPr>
          <w:szCs w:val="22"/>
        </w:rPr>
        <w:t>Dublin 24</w:t>
      </w:r>
    </w:p>
    <w:p w14:paraId="7F671E6B" w14:textId="77777777" w:rsidR="00332C0A" w:rsidRPr="00F435BD" w:rsidRDefault="00332C0A" w:rsidP="00332C0A">
      <w:pPr>
        <w:pStyle w:val="EUBullet"/>
        <w:numPr>
          <w:ilvl w:val="0"/>
          <w:numId w:val="0"/>
        </w:numPr>
        <w:rPr>
          <w:szCs w:val="22"/>
        </w:rPr>
      </w:pPr>
      <w:r w:rsidRPr="00FE2E97">
        <w:rPr>
          <w:szCs w:val="22"/>
        </w:rPr>
        <w:t>Írsko</w:t>
      </w:r>
    </w:p>
    <w:p w14:paraId="5461FFA7" w14:textId="77777777" w:rsidR="00A36689" w:rsidRPr="009C22B6" w:rsidRDefault="00A36689" w:rsidP="009C22B6">
      <w:pPr>
        <w:rPr>
          <w:bCs/>
          <w:sz w:val="22"/>
          <w:szCs w:val="22"/>
          <w:lang w:val="sk-SK"/>
        </w:rPr>
      </w:pPr>
    </w:p>
    <w:p w14:paraId="4D64F7C4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3582026E" w14:textId="77777777" w:rsidR="0089585D" w:rsidRDefault="0089585D" w:rsidP="009C22B6">
      <w:pPr>
        <w:numPr>
          <w:ilvl w:val="0"/>
          <w:numId w:val="1"/>
        </w:numPr>
        <w:tabs>
          <w:tab w:val="clear" w:pos="705"/>
          <w:tab w:val="num" w:pos="567"/>
        </w:tabs>
        <w:ind w:left="567" w:hanging="567"/>
        <w:rPr>
          <w:b/>
          <w:caps/>
          <w:sz w:val="22"/>
          <w:szCs w:val="22"/>
          <w:lang w:val="sk-SK"/>
        </w:rPr>
      </w:pPr>
      <w:r w:rsidRPr="00B322F5">
        <w:rPr>
          <w:b/>
          <w:caps/>
          <w:sz w:val="22"/>
          <w:szCs w:val="22"/>
          <w:lang w:val="sk-SK"/>
        </w:rPr>
        <w:t>Registračné číslo</w:t>
      </w:r>
    </w:p>
    <w:p w14:paraId="57A402D6" w14:textId="77777777" w:rsidR="0089585D" w:rsidRPr="009C22B6" w:rsidRDefault="0089585D" w:rsidP="002A672A">
      <w:pPr>
        <w:rPr>
          <w:sz w:val="22"/>
          <w:szCs w:val="22"/>
          <w:lang w:val="sk-SK"/>
        </w:rPr>
      </w:pPr>
    </w:p>
    <w:p w14:paraId="4A0DB385" w14:textId="77777777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52/0722/92–CS</w:t>
      </w:r>
    </w:p>
    <w:p w14:paraId="0AACBEC0" w14:textId="77777777" w:rsidR="0089585D" w:rsidRPr="009C22B6" w:rsidRDefault="0089585D" w:rsidP="002A672A">
      <w:pPr>
        <w:rPr>
          <w:sz w:val="22"/>
          <w:szCs w:val="22"/>
          <w:lang w:val="sk-SK"/>
        </w:rPr>
      </w:pPr>
    </w:p>
    <w:p w14:paraId="201E7F87" w14:textId="77777777" w:rsidR="0089585D" w:rsidRPr="00B322F5" w:rsidRDefault="0089585D" w:rsidP="002A672A">
      <w:pPr>
        <w:rPr>
          <w:sz w:val="22"/>
          <w:szCs w:val="22"/>
          <w:lang w:val="sk-SK"/>
        </w:rPr>
      </w:pPr>
    </w:p>
    <w:p w14:paraId="4D0F2539" w14:textId="5D2A0823" w:rsidR="0089585D" w:rsidRDefault="0089585D" w:rsidP="009C22B6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b/>
          <w:caps/>
          <w:sz w:val="22"/>
          <w:szCs w:val="22"/>
          <w:lang w:val="sk-SK"/>
        </w:rPr>
      </w:pPr>
      <w:r w:rsidRPr="00B322F5">
        <w:rPr>
          <w:b/>
          <w:caps/>
          <w:sz w:val="22"/>
          <w:szCs w:val="22"/>
          <w:lang w:val="sk-SK"/>
        </w:rPr>
        <w:t>Dátum registrácie / predĺženia registrácie</w:t>
      </w:r>
    </w:p>
    <w:p w14:paraId="5913EAF9" w14:textId="77777777" w:rsidR="0089585D" w:rsidRDefault="0089585D" w:rsidP="009C22B6">
      <w:pPr>
        <w:rPr>
          <w:sz w:val="22"/>
          <w:szCs w:val="22"/>
          <w:lang w:val="sk-SK"/>
        </w:rPr>
      </w:pPr>
    </w:p>
    <w:p w14:paraId="6C2A488B" w14:textId="77777777" w:rsidR="0089585D" w:rsidRPr="00B322F5" w:rsidRDefault="0089585D" w:rsidP="002A672A">
      <w:pPr>
        <w:rPr>
          <w:caps/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Dátum prvej registrácie: 21.10.1992</w:t>
      </w:r>
    </w:p>
    <w:p w14:paraId="2D2DE087" w14:textId="77777777" w:rsidR="0089585D" w:rsidRPr="00B322F5" w:rsidRDefault="0089585D" w:rsidP="002A672A">
      <w:pPr>
        <w:rPr>
          <w:sz w:val="22"/>
          <w:szCs w:val="22"/>
          <w:lang w:val="sk-SK"/>
        </w:rPr>
      </w:pPr>
      <w:r w:rsidRPr="00B322F5">
        <w:rPr>
          <w:sz w:val="22"/>
          <w:szCs w:val="22"/>
          <w:lang w:val="sk-SK"/>
        </w:rPr>
        <w:t>Dátum posledného predĺženia registrácie: 13.03.2007</w:t>
      </w:r>
    </w:p>
    <w:p w14:paraId="540B6166" w14:textId="77777777" w:rsidR="0089585D" w:rsidRPr="009C22B6" w:rsidRDefault="0089585D" w:rsidP="002A672A">
      <w:pPr>
        <w:rPr>
          <w:caps/>
          <w:sz w:val="22"/>
          <w:szCs w:val="22"/>
          <w:lang w:val="sk-SK"/>
        </w:rPr>
      </w:pPr>
    </w:p>
    <w:p w14:paraId="53A47566" w14:textId="77777777" w:rsidR="0089585D" w:rsidRPr="009C22B6" w:rsidRDefault="0089585D" w:rsidP="002A672A">
      <w:pPr>
        <w:rPr>
          <w:caps/>
          <w:sz w:val="22"/>
          <w:szCs w:val="22"/>
          <w:lang w:val="sk-SK"/>
        </w:rPr>
      </w:pPr>
    </w:p>
    <w:p w14:paraId="6738A0BF" w14:textId="3087116A" w:rsidR="0089585D" w:rsidRDefault="0089585D" w:rsidP="009C22B6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b/>
          <w:caps/>
          <w:sz w:val="22"/>
          <w:szCs w:val="22"/>
          <w:lang w:val="sk-SK"/>
        </w:rPr>
      </w:pPr>
      <w:r w:rsidRPr="00B322F5">
        <w:rPr>
          <w:b/>
          <w:caps/>
          <w:sz w:val="22"/>
          <w:szCs w:val="22"/>
          <w:lang w:val="sk-SK"/>
        </w:rPr>
        <w:t>Dátum revízie textu</w:t>
      </w:r>
    </w:p>
    <w:p w14:paraId="027B9F4D" w14:textId="77777777" w:rsidR="0089585D" w:rsidRPr="00B322F5" w:rsidRDefault="0089585D" w:rsidP="002A672A">
      <w:pPr>
        <w:rPr>
          <w:caps/>
          <w:sz w:val="22"/>
          <w:szCs w:val="22"/>
          <w:lang w:val="sk-SK"/>
        </w:rPr>
      </w:pPr>
    </w:p>
    <w:p w14:paraId="618D2E8F" w14:textId="736C3B6C" w:rsidR="0089585D" w:rsidRPr="00B322F5" w:rsidRDefault="007759AE" w:rsidP="002A672A">
      <w:pPr>
        <w:rPr>
          <w:cap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Jún </w:t>
      </w:r>
      <w:r w:rsidR="00A77842">
        <w:rPr>
          <w:sz w:val="22"/>
          <w:szCs w:val="22"/>
          <w:lang w:val="sk-SK"/>
        </w:rPr>
        <w:t>2019</w:t>
      </w:r>
    </w:p>
    <w:p w14:paraId="0040012A" w14:textId="77777777" w:rsidR="0089585D" w:rsidRPr="00B322F5" w:rsidRDefault="0089585D" w:rsidP="002A672A">
      <w:pPr>
        <w:rPr>
          <w:caps/>
          <w:sz w:val="22"/>
          <w:szCs w:val="22"/>
          <w:lang w:val="sk-SK"/>
        </w:rPr>
      </w:pPr>
    </w:p>
    <w:sectPr w:rsidR="0089585D" w:rsidRPr="00B322F5" w:rsidSect="003418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800" w:bottom="1440" w:left="1800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E8E89" w14:textId="77777777" w:rsidR="006E1738" w:rsidRDefault="006E1738">
      <w:r>
        <w:separator/>
      </w:r>
    </w:p>
  </w:endnote>
  <w:endnote w:type="continuationSeparator" w:id="0">
    <w:p w14:paraId="27E113AF" w14:textId="77777777" w:rsidR="006E1738" w:rsidRDefault="006E1738">
      <w:r>
        <w:continuationSeparator/>
      </w:r>
    </w:p>
  </w:endnote>
  <w:endnote w:type="continuationNotice" w:id="1">
    <w:p w14:paraId="689297B6" w14:textId="77777777" w:rsidR="006E1738" w:rsidRDefault="006E1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0EC12" w14:textId="77777777" w:rsidR="0089585D" w:rsidRDefault="0089585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0DD6BAC" w14:textId="77777777" w:rsidR="0089585D" w:rsidRDefault="0089585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DD089" w14:textId="2EF5E59C" w:rsidR="0089585D" w:rsidRPr="008A2BBD" w:rsidRDefault="0089585D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8A2BBD">
      <w:rPr>
        <w:rStyle w:val="slostrany"/>
        <w:sz w:val="18"/>
        <w:szCs w:val="18"/>
      </w:rPr>
      <w:fldChar w:fldCharType="begin"/>
    </w:r>
    <w:r w:rsidRPr="008A2BBD">
      <w:rPr>
        <w:rStyle w:val="slostrany"/>
        <w:sz w:val="18"/>
        <w:szCs w:val="18"/>
      </w:rPr>
      <w:instrText xml:space="preserve">PAGE  </w:instrText>
    </w:r>
    <w:r w:rsidRPr="008A2BBD">
      <w:rPr>
        <w:rStyle w:val="slostrany"/>
        <w:sz w:val="18"/>
        <w:szCs w:val="18"/>
      </w:rPr>
      <w:fldChar w:fldCharType="separate"/>
    </w:r>
    <w:r w:rsidR="006238BF">
      <w:rPr>
        <w:rStyle w:val="slostrany"/>
        <w:noProof/>
        <w:sz w:val="18"/>
        <w:szCs w:val="18"/>
      </w:rPr>
      <w:t>2</w:t>
    </w:r>
    <w:r w:rsidRPr="008A2BBD">
      <w:rPr>
        <w:rStyle w:val="slostrany"/>
        <w:sz w:val="18"/>
        <w:szCs w:val="18"/>
      </w:rPr>
      <w:fldChar w:fldCharType="end"/>
    </w:r>
  </w:p>
  <w:p w14:paraId="2065FD00" w14:textId="77777777" w:rsidR="0089585D" w:rsidRDefault="0089585D">
    <w:pPr>
      <w:pStyle w:val="Pta"/>
      <w:rPr>
        <w:rFonts w:ascii="Arial" w:hAnsi="Arial"/>
        <w:sz w:val="16"/>
        <w:lang w:val="sv-S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477F6" w14:textId="1087BC88" w:rsidR="0089585D" w:rsidRPr="00903255" w:rsidRDefault="0089585D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903255">
      <w:rPr>
        <w:rStyle w:val="slostrany"/>
        <w:sz w:val="18"/>
        <w:szCs w:val="18"/>
      </w:rPr>
      <w:fldChar w:fldCharType="begin"/>
    </w:r>
    <w:r w:rsidRPr="00903255">
      <w:rPr>
        <w:rStyle w:val="slostrany"/>
        <w:sz w:val="18"/>
        <w:szCs w:val="18"/>
      </w:rPr>
      <w:instrText xml:space="preserve">PAGE  </w:instrText>
    </w:r>
    <w:r w:rsidRPr="00903255">
      <w:rPr>
        <w:rStyle w:val="slostrany"/>
        <w:sz w:val="18"/>
        <w:szCs w:val="18"/>
      </w:rPr>
      <w:fldChar w:fldCharType="separate"/>
    </w:r>
    <w:r w:rsidR="006238BF">
      <w:rPr>
        <w:rStyle w:val="slostrany"/>
        <w:noProof/>
        <w:sz w:val="18"/>
        <w:szCs w:val="18"/>
      </w:rPr>
      <w:t>1</w:t>
    </w:r>
    <w:r w:rsidRPr="00903255">
      <w:rPr>
        <w:rStyle w:val="slostrany"/>
        <w:sz w:val="18"/>
        <w:szCs w:val="18"/>
      </w:rPr>
      <w:fldChar w:fldCharType="end"/>
    </w:r>
  </w:p>
  <w:p w14:paraId="532ACF83" w14:textId="77777777" w:rsidR="0089585D" w:rsidRDefault="0089585D" w:rsidP="009C22B6">
    <w:pPr>
      <w:pStyle w:val="Pta"/>
      <w:tabs>
        <w:tab w:val="left" w:pos="9030"/>
      </w:tabs>
      <w:rPr>
        <w:rFonts w:ascii="Arial" w:hAnsi="Arial"/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05AF0" w14:textId="77777777" w:rsidR="006E1738" w:rsidRDefault="006E1738">
      <w:r>
        <w:separator/>
      </w:r>
    </w:p>
  </w:footnote>
  <w:footnote w:type="continuationSeparator" w:id="0">
    <w:p w14:paraId="381FCF87" w14:textId="77777777" w:rsidR="006E1738" w:rsidRDefault="006E1738">
      <w:r>
        <w:continuationSeparator/>
      </w:r>
    </w:p>
  </w:footnote>
  <w:footnote w:type="continuationNotice" w:id="1">
    <w:p w14:paraId="5BD527D5" w14:textId="77777777" w:rsidR="006E1738" w:rsidRDefault="006E17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C2849" w14:textId="77777777" w:rsidR="006238BF" w:rsidRDefault="006238B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2FA3F" w14:textId="1D4B77E5" w:rsidR="00A77842" w:rsidRDefault="006238BF" w:rsidP="00A77842">
    <w:pPr>
      <w:pStyle w:val="EUBullet"/>
      <w:numPr>
        <w:ilvl w:val="0"/>
        <w:numId w:val="0"/>
      </w:numPr>
      <w:rPr>
        <w:bCs/>
        <w:sz w:val="18"/>
        <w:szCs w:val="18"/>
      </w:rPr>
    </w:pPr>
    <w:r>
      <w:rPr>
        <w:bCs/>
        <w:sz w:val="18"/>
        <w:szCs w:val="18"/>
      </w:rPr>
      <w:t xml:space="preserve">Schválený text k rozhodnutiu </w:t>
    </w:r>
    <w:bookmarkStart w:id="0" w:name="_GoBack"/>
    <w:bookmarkEnd w:id="0"/>
    <w:r w:rsidR="00A77842">
      <w:rPr>
        <w:bCs/>
        <w:sz w:val="18"/>
        <w:szCs w:val="18"/>
      </w:rPr>
      <w:t>o zmene, ev. č.: 2017/04093-ZME</w:t>
    </w:r>
  </w:p>
  <w:p w14:paraId="380D7C9A" w14:textId="77777777" w:rsidR="00A77842" w:rsidRPr="00CC57FD" w:rsidRDefault="00A77842">
    <w:pPr>
      <w:pStyle w:val="Hlavika"/>
      <w:rPr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07279" w14:textId="2EEE1DF5" w:rsidR="0089585D" w:rsidRDefault="006238BF" w:rsidP="002A0492">
    <w:pPr>
      <w:pStyle w:val="EUBullet"/>
      <w:numPr>
        <w:ilvl w:val="0"/>
        <w:numId w:val="0"/>
      </w:numPr>
      <w:rPr>
        <w:bCs/>
        <w:sz w:val="18"/>
        <w:szCs w:val="18"/>
      </w:rPr>
    </w:pPr>
    <w:r>
      <w:rPr>
        <w:bCs/>
        <w:sz w:val="18"/>
        <w:szCs w:val="18"/>
      </w:rPr>
      <w:t xml:space="preserve">Schválený text k rozhodnutiu </w:t>
    </w:r>
    <w:r w:rsidR="0089585D">
      <w:rPr>
        <w:bCs/>
        <w:sz w:val="18"/>
        <w:szCs w:val="18"/>
      </w:rPr>
      <w:t xml:space="preserve">o zmene, ev. č.: </w:t>
    </w:r>
    <w:r w:rsidR="00A77842">
      <w:rPr>
        <w:bCs/>
        <w:sz w:val="18"/>
        <w:szCs w:val="18"/>
      </w:rPr>
      <w:t>2017/04093-ZME</w:t>
    </w:r>
  </w:p>
  <w:p w14:paraId="28C43325" w14:textId="77777777" w:rsidR="0089585D" w:rsidRPr="00CC57FD" w:rsidRDefault="0089585D" w:rsidP="00B2253B">
    <w:pPr>
      <w:pStyle w:val="Hlavika"/>
      <w:rPr>
        <w:rFonts w:ascii="Arial" w:hAnsi="Arial"/>
        <w:sz w:val="16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644E"/>
    <w:multiLevelType w:val="singleLevel"/>
    <w:tmpl w:val="841818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0A3424FC"/>
    <w:multiLevelType w:val="hybridMultilevel"/>
    <w:tmpl w:val="18A4B5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608CE"/>
    <w:multiLevelType w:val="multilevel"/>
    <w:tmpl w:val="2A7E9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EF62FB1"/>
    <w:multiLevelType w:val="hybridMultilevel"/>
    <w:tmpl w:val="A90825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0114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22957AC"/>
    <w:multiLevelType w:val="hybridMultilevel"/>
    <w:tmpl w:val="5AFAA308"/>
    <w:lvl w:ilvl="0" w:tplc="0409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18412E7B"/>
    <w:multiLevelType w:val="multilevel"/>
    <w:tmpl w:val="312E31D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2286450"/>
    <w:multiLevelType w:val="multilevel"/>
    <w:tmpl w:val="D292C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DF517B9"/>
    <w:multiLevelType w:val="multilevel"/>
    <w:tmpl w:val="93F00B9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47D1731A"/>
    <w:multiLevelType w:val="multilevel"/>
    <w:tmpl w:val="11843C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4B4C5900"/>
    <w:multiLevelType w:val="multilevel"/>
    <w:tmpl w:val="B04A93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A6D4057"/>
    <w:multiLevelType w:val="multilevel"/>
    <w:tmpl w:val="199028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5D315CB8"/>
    <w:multiLevelType w:val="multilevel"/>
    <w:tmpl w:val="F7FC3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5A65F53"/>
    <w:multiLevelType w:val="hybridMultilevel"/>
    <w:tmpl w:val="650C13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>
    <w:nsid w:val="6A6274D7"/>
    <w:multiLevelType w:val="multilevel"/>
    <w:tmpl w:val="3836F3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6A6860DA"/>
    <w:multiLevelType w:val="multilevel"/>
    <w:tmpl w:val="312E31D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728D63B2"/>
    <w:multiLevelType w:val="hybridMultilevel"/>
    <w:tmpl w:val="811C8374"/>
    <w:lvl w:ilvl="0" w:tplc="BBC4CD1A">
      <w:start w:val="1"/>
      <w:numFmt w:val="bullet"/>
      <w:pStyle w:val="EU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3D74B15"/>
    <w:multiLevelType w:val="multilevel"/>
    <w:tmpl w:val="10862BC8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7E640D76"/>
    <w:multiLevelType w:val="multilevel"/>
    <w:tmpl w:val="BBEA7084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18"/>
  </w:num>
  <w:num w:numId="5">
    <w:abstractNumId w:val="2"/>
  </w:num>
  <w:num w:numId="6">
    <w:abstractNumId w:val="10"/>
  </w:num>
  <w:num w:numId="7">
    <w:abstractNumId w:val="12"/>
  </w:num>
  <w:num w:numId="8">
    <w:abstractNumId w:val="4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7"/>
  </w:num>
  <w:num w:numId="14">
    <w:abstractNumId w:val="7"/>
  </w:num>
  <w:num w:numId="15">
    <w:abstractNumId w:val="8"/>
  </w:num>
  <w:num w:numId="16">
    <w:abstractNumId w:val="6"/>
  </w:num>
  <w:num w:numId="17">
    <w:abstractNumId w:val="16"/>
  </w:num>
  <w:num w:numId="18">
    <w:abstractNumId w:val="1"/>
  </w:num>
  <w:num w:numId="1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er Klembala">
    <w15:presenceInfo w15:providerId="None" w15:userId="Peter Klemba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72"/>
    <w:rsid w:val="00011D9F"/>
    <w:rsid w:val="00023B39"/>
    <w:rsid w:val="00033C9F"/>
    <w:rsid w:val="000347F8"/>
    <w:rsid w:val="000424A1"/>
    <w:rsid w:val="000429F5"/>
    <w:rsid w:val="00043C0B"/>
    <w:rsid w:val="00052FC5"/>
    <w:rsid w:val="00053832"/>
    <w:rsid w:val="000625E7"/>
    <w:rsid w:val="000663D4"/>
    <w:rsid w:val="00067AD5"/>
    <w:rsid w:val="000829F5"/>
    <w:rsid w:val="00091487"/>
    <w:rsid w:val="0009158F"/>
    <w:rsid w:val="00091657"/>
    <w:rsid w:val="000C1B98"/>
    <w:rsid w:val="000F7A16"/>
    <w:rsid w:val="00104A96"/>
    <w:rsid w:val="00105334"/>
    <w:rsid w:val="00105DDC"/>
    <w:rsid w:val="0011089F"/>
    <w:rsid w:val="001329DB"/>
    <w:rsid w:val="00152929"/>
    <w:rsid w:val="0015336A"/>
    <w:rsid w:val="001568A9"/>
    <w:rsid w:val="00167204"/>
    <w:rsid w:val="00170F9F"/>
    <w:rsid w:val="0017452F"/>
    <w:rsid w:val="00190EC4"/>
    <w:rsid w:val="00195188"/>
    <w:rsid w:val="001B105A"/>
    <w:rsid w:val="001C0E8B"/>
    <w:rsid w:val="001C1D43"/>
    <w:rsid w:val="001F3CD3"/>
    <w:rsid w:val="001F6715"/>
    <w:rsid w:val="00203ECE"/>
    <w:rsid w:val="002157D9"/>
    <w:rsid w:val="00217881"/>
    <w:rsid w:val="00220FA1"/>
    <w:rsid w:val="0022537A"/>
    <w:rsid w:val="002342A4"/>
    <w:rsid w:val="002345A5"/>
    <w:rsid w:val="0023796A"/>
    <w:rsid w:val="00244111"/>
    <w:rsid w:val="002465CC"/>
    <w:rsid w:val="00250428"/>
    <w:rsid w:val="002524DB"/>
    <w:rsid w:val="0025621D"/>
    <w:rsid w:val="00273090"/>
    <w:rsid w:val="00273643"/>
    <w:rsid w:val="00280964"/>
    <w:rsid w:val="002815CD"/>
    <w:rsid w:val="00293BFA"/>
    <w:rsid w:val="00293C2B"/>
    <w:rsid w:val="00296A02"/>
    <w:rsid w:val="002A0492"/>
    <w:rsid w:val="002A17B9"/>
    <w:rsid w:val="002A17DA"/>
    <w:rsid w:val="002A672A"/>
    <w:rsid w:val="002B2B4C"/>
    <w:rsid w:val="002C543E"/>
    <w:rsid w:val="002D1B3F"/>
    <w:rsid w:val="002D4FE0"/>
    <w:rsid w:val="002E7548"/>
    <w:rsid w:val="0030587A"/>
    <w:rsid w:val="00323499"/>
    <w:rsid w:val="0032471A"/>
    <w:rsid w:val="00332C0A"/>
    <w:rsid w:val="0034183B"/>
    <w:rsid w:val="003549EB"/>
    <w:rsid w:val="00361CE8"/>
    <w:rsid w:val="00366972"/>
    <w:rsid w:val="0037364A"/>
    <w:rsid w:val="00380A05"/>
    <w:rsid w:val="003812AD"/>
    <w:rsid w:val="00383213"/>
    <w:rsid w:val="00390B1D"/>
    <w:rsid w:val="003976C7"/>
    <w:rsid w:val="003B21DE"/>
    <w:rsid w:val="003E6A96"/>
    <w:rsid w:val="00405F57"/>
    <w:rsid w:val="0041101F"/>
    <w:rsid w:val="004119B4"/>
    <w:rsid w:val="0042329D"/>
    <w:rsid w:val="004472A5"/>
    <w:rsid w:val="00463044"/>
    <w:rsid w:val="00465C00"/>
    <w:rsid w:val="00471E66"/>
    <w:rsid w:val="0048199C"/>
    <w:rsid w:val="00482C0E"/>
    <w:rsid w:val="0049136B"/>
    <w:rsid w:val="004941A7"/>
    <w:rsid w:val="004B1D4D"/>
    <w:rsid w:val="004B4665"/>
    <w:rsid w:val="004C32ED"/>
    <w:rsid w:val="004C3F2A"/>
    <w:rsid w:val="004D37A4"/>
    <w:rsid w:val="004F421A"/>
    <w:rsid w:val="004F4790"/>
    <w:rsid w:val="00514240"/>
    <w:rsid w:val="005328F0"/>
    <w:rsid w:val="00542E46"/>
    <w:rsid w:val="00545076"/>
    <w:rsid w:val="005467E0"/>
    <w:rsid w:val="00551AB2"/>
    <w:rsid w:val="0056165C"/>
    <w:rsid w:val="005A5A76"/>
    <w:rsid w:val="005B3FE8"/>
    <w:rsid w:val="005C4C3A"/>
    <w:rsid w:val="005C6C56"/>
    <w:rsid w:val="005D7945"/>
    <w:rsid w:val="005F36A2"/>
    <w:rsid w:val="00605094"/>
    <w:rsid w:val="00622250"/>
    <w:rsid w:val="00622DAA"/>
    <w:rsid w:val="006234A8"/>
    <w:rsid w:val="006238BF"/>
    <w:rsid w:val="006408DB"/>
    <w:rsid w:val="00643E37"/>
    <w:rsid w:val="006477F3"/>
    <w:rsid w:val="00652976"/>
    <w:rsid w:val="0067379E"/>
    <w:rsid w:val="006810F6"/>
    <w:rsid w:val="00682922"/>
    <w:rsid w:val="006B09B1"/>
    <w:rsid w:val="006B4739"/>
    <w:rsid w:val="006C7E29"/>
    <w:rsid w:val="006D438C"/>
    <w:rsid w:val="006E1738"/>
    <w:rsid w:val="006E3A6E"/>
    <w:rsid w:val="006E58D5"/>
    <w:rsid w:val="006F77F1"/>
    <w:rsid w:val="007074A4"/>
    <w:rsid w:val="00710223"/>
    <w:rsid w:val="00725F84"/>
    <w:rsid w:val="007267B5"/>
    <w:rsid w:val="0076795A"/>
    <w:rsid w:val="0077550C"/>
    <w:rsid w:val="007759AE"/>
    <w:rsid w:val="00794F9A"/>
    <w:rsid w:val="007A4CD3"/>
    <w:rsid w:val="007C7F68"/>
    <w:rsid w:val="007D15C9"/>
    <w:rsid w:val="007E1AF5"/>
    <w:rsid w:val="007F1885"/>
    <w:rsid w:val="00812CAB"/>
    <w:rsid w:val="00841FF7"/>
    <w:rsid w:val="00860B41"/>
    <w:rsid w:val="00861496"/>
    <w:rsid w:val="00872647"/>
    <w:rsid w:val="00876C03"/>
    <w:rsid w:val="008822D9"/>
    <w:rsid w:val="008864FC"/>
    <w:rsid w:val="00894125"/>
    <w:rsid w:val="0089585D"/>
    <w:rsid w:val="008A2BBD"/>
    <w:rsid w:val="008B7571"/>
    <w:rsid w:val="008C1C0B"/>
    <w:rsid w:val="008D1272"/>
    <w:rsid w:val="008D4D0D"/>
    <w:rsid w:val="008E3128"/>
    <w:rsid w:val="008E5B6D"/>
    <w:rsid w:val="00900A37"/>
    <w:rsid w:val="00903255"/>
    <w:rsid w:val="00915B83"/>
    <w:rsid w:val="0092711E"/>
    <w:rsid w:val="00931730"/>
    <w:rsid w:val="00936809"/>
    <w:rsid w:val="009414EF"/>
    <w:rsid w:val="0094567D"/>
    <w:rsid w:val="009869AC"/>
    <w:rsid w:val="00986DBB"/>
    <w:rsid w:val="009A7EC8"/>
    <w:rsid w:val="009B0214"/>
    <w:rsid w:val="009B05C2"/>
    <w:rsid w:val="009C22B6"/>
    <w:rsid w:val="009C3A64"/>
    <w:rsid w:val="009D6BAD"/>
    <w:rsid w:val="009D7DA0"/>
    <w:rsid w:val="009E7389"/>
    <w:rsid w:val="00A07F6C"/>
    <w:rsid w:val="00A10146"/>
    <w:rsid w:val="00A15A7A"/>
    <w:rsid w:val="00A25EED"/>
    <w:rsid w:val="00A31253"/>
    <w:rsid w:val="00A36689"/>
    <w:rsid w:val="00A5777B"/>
    <w:rsid w:val="00A658F1"/>
    <w:rsid w:val="00A6651B"/>
    <w:rsid w:val="00A77842"/>
    <w:rsid w:val="00A94398"/>
    <w:rsid w:val="00AA776A"/>
    <w:rsid w:val="00AB34E2"/>
    <w:rsid w:val="00AC523A"/>
    <w:rsid w:val="00AC56A4"/>
    <w:rsid w:val="00AE4C8B"/>
    <w:rsid w:val="00B13C2D"/>
    <w:rsid w:val="00B175C9"/>
    <w:rsid w:val="00B2253B"/>
    <w:rsid w:val="00B3223D"/>
    <w:rsid w:val="00B322F5"/>
    <w:rsid w:val="00B37415"/>
    <w:rsid w:val="00B76971"/>
    <w:rsid w:val="00B86B26"/>
    <w:rsid w:val="00BB1AA4"/>
    <w:rsid w:val="00BB1D3A"/>
    <w:rsid w:val="00BC3C05"/>
    <w:rsid w:val="00BE3905"/>
    <w:rsid w:val="00C120FD"/>
    <w:rsid w:val="00C13557"/>
    <w:rsid w:val="00C15129"/>
    <w:rsid w:val="00C20E11"/>
    <w:rsid w:val="00C23C85"/>
    <w:rsid w:val="00C372AC"/>
    <w:rsid w:val="00C413E6"/>
    <w:rsid w:val="00C47F64"/>
    <w:rsid w:val="00C505C5"/>
    <w:rsid w:val="00C6298B"/>
    <w:rsid w:val="00C62ECC"/>
    <w:rsid w:val="00C7207A"/>
    <w:rsid w:val="00C8018C"/>
    <w:rsid w:val="00C932A5"/>
    <w:rsid w:val="00CA7A1A"/>
    <w:rsid w:val="00CB1A6B"/>
    <w:rsid w:val="00CC57FD"/>
    <w:rsid w:val="00CD2629"/>
    <w:rsid w:val="00CD453B"/>
    <w:rsid w:val="00CE6521"/>
    <w:rsid w:val="00D03FFC"/>
    <w:rsid w:val="00D1061E"/>
    <w:rsid w:val="00D13C80"/>
    <w:rsid w:val="00D13DDC"/>
    <w:rsid w:val="00D1590D"/>
    <w:rsid w:val="00D2331B"/>
    <w:rsid w:val="00D35ADB"/>
    <w:rsid w:val="00D45FE5"/>
    <w:rsid w:val="00D574FD"/>
    <w:rsid w:val="00D632BC"/>
    <w:rsid w:val="00D835E1"/>
    <w:rsid w:val="00DA6E6D"/>
    <w:rsid w:val="00DB0156"/>
    <w:rsid w:val="00DB381C"/>
    <w:rsid w:val="00DC678D"/>
    <w:rsid w:val="00DE1360"/>
    <w:rsid w:val="00DE28FA"/>
    <w:rsid w:val="00DE51A6"/>
    <w:rsid w:val="00DF1A9C"/>
    <w:rsid w:val="00DF49F5"/>
    <w:rsid w:val="00E156B0"/>
    <w:rsid w:val="00E35A77"/>
    <w:rsid w:val="00E40ADA"/>
    <w:rsid w:val="00E70E5C"/>
    <w:rsid w:val="00E868FF"/>
    <w:rsid w:val="00E9352D"/>
    <w:rsid w:val="00E936CF"/>
    <w:rsid w:val="00EA4703"/>
    <w:rsid w:val="00EA4710"/>
    <w:rsid w:val="00EB4590"/>
    <w:rsid w:val="00EC3727"/>
    <w:rsid w:val="00ED2FA9"/>
    <w:rsid w:val="00EE0A8E"/>
    <w:rsid w:val="00F06F44"/>
    <w:rsid w:val="00F4029A"/>
    <w:rsid w:val="00F51DC1"/>
    <w:rsid w:val="00F5599A"/>
    <w:rsid w:val="00F721BC"/>
    <w:rsid w:val="00F90986"/>
    <w:rsid w:val="00F90BD2"/>
    <w:rsid w:val="00FC4EFE"/>
    <w:rsid w:val="00FC5F1B"/>
    <w:rsid w:val="00FC672D"/>
    <w:rsid w:val="00FD1F79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A11D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183B"/>
    <w:rPr>
      <w:sz w:val="24"/>
      <w:szCs w:val="20"/>
      <w:lang w:val="en-US" w:eastAsia="en-US"/>
    </w:rPr>
  </w:style>
  <w:style w:type="paragraph" w:styleId="Nadpis1">
    <w:name w:val="heading 1"/>
    <w:aliases w:val="Arial 14 Fett"/>
    <w:basedOn w:val="Normlny"/>
    <w:next w:val="Normlny"/>
    <w:link w:val="Nadpis1Char"/>
    <w:uiPriority w:val="99"/>
    <w:qFormat/>
    <w:rsid w:val="0034183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aliases w:val="Arial 12 Fett Kursiv"/>
    <w:basedOn w:val="Normlny"/>
    <w:next w:val="Normlny"/>
    <w:link w:val="Nadpis2Char"/>
    <w:uiPriority w:val="99"/>
    <w:qFormat/>
    <w:rsid w:val="0034183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aliases w:val="Arial 12 Fett"/>
    <w:basedOn w:val="Normlny"/>
    <w:next w:val="Normlny"/>
    <w:link w:val="Nadpis3Char"/>
    <w:uiPriority w:val="99"/>
    <w:qFormat/>
    <w:rsid w:val="0034183B"/>
    <w:pPr>
      <w:keepNext/>
      <w:spacing w:before="240" w:after="60"/>
      <w:outlineLvl w:val="2"/>
    </w:pPr>
    <w:rPr>
      <w:rFonts w:ascii="Arial" w:hAnsi="Arial"/>
      <w:b/>
    </w:rPr>
  </w:style>
  <w:style w:type="paragraph" w:styleId="Nadpis4">
    <w:name w:val="heading 4"/>
    <w:basedOn w:val="Normlny"/>
    <w:next w:val="Normlny"/>
    <w:link w:val="Nadpis4Char"/>
    <w:uiPriority w:val="99"/>
    <w:qFormat/>
    <w:rsid w:val="0034183B"/>
    <w:pPr>
      <w:keepNext/>
      <w:ind w:firstLine="705"/>
      <w:outlineLvl w:val="3"/>
    </w:pPr>
    <w:rPr>
      <w:rFonts w:ascii="Arial" w:hAnsi="Arial"/>
      <w:sz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4183B"/>
    <w:pPr>
      <w:keepNext/>
      <w:ind w:left="709" w:hanging="1"/>
      <w:outlineLvl w:val="4"/>
    </w:pPr>
    <w:rPr>
      <w:b/>
      <w:i/>
    </w:rPr>
  </w:style>
  <w:style w:type="paragraph" w:styleId="Nadpis6">
    <w:name w:val="heading 6"/>
    <w:basedOn w:val="Normlny"/>
    <w:next w:val="Normlny"/>
    <w:link w:val="Nadpis6Char"/>
    <w:uiPriority w:val="99"/>
    <w:qFormat/>
    <w:rsid w:val="0034183B"/>
    <w:pPr>
      <w:keepNext/>
      <w:ind w:left="2" w:hanging="1"/>
      <w:jc w:val="both"/>
      <w:outlineLvl w:val="5"/>
    </w:pPr>
    <w:rPr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4183B"/>
    <w:pPr>
      <w:keepNext/>
      <w:ind w:left="1" w:hanging="1"/>
      <w:jc w:val="both"/>
      <w:outlineLvl w:val="6"/>
    </w:pPr>
    <w:rPr>
      <w:b/>
      <w:i/>
      <w:sz w:val="22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4183B"/>
    <w:pPr>
      <w:keepNext/>
      <w:ind w:left="2" w:hanging="1"/>
      <w:jc w:val="both"/>
      <w:outlineLvl w:val="7"/>
    </w:pPr>
    <w:rPr>
      <w:b/>
      <w:i/>
      <w:sz w:val="22"/>
    </w:rPr>
  </w:style>
  <w:style w:type="paragraph" w:styleId="Nadpis9">
    <w:name w:val="heading 9"/>
    <w:basedOn w:val="Normlny"/>
    <w:next w:val="Normlny"/>
    <w:link w:val="Nadpis9Char"/>
    <w:uiPriority w:val="99"/>
    <w:qFormat/>
    <w:rsid w:val="0034183B"/>
    <w:pPr>
      <w:keepNext/>
      <w:ind w:left="709" w:hanging="709"/>
      <w:jc w:val="both"/>
      <w:outlineLvl w:val="8"/>
    </w:pPr>
    <w:rPr>
      <w:b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Arial 14 Fett Char"/>
    <w:basedOn w:val="Predvolenpsmoodseku"/>
    <w:link w:val="Nadpis1"/>
    <w:uiPriority w:val="99"/>
    <w:rsid w:val="00380204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aliases w:val="Arial 12 Fett Kursiv Char"/>
    <w:basedOn w:val="Predvolenpsmoodseku"/>
    <w:link w:val="Nadpis2"/>
    <w:uiPriority w:val="99"/>
    <w:semiHidden/>
    <w:rsid w:val="00380204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aliases w:val="Arial 12 Fett Char"/>
    <w:basedOn w:val="Predvolenpsmoodseku"/>
    <w:link w:val="Nadpis3"/>
    <w:uiPriority w:val="99"/>
    <w:semiHidden/>
    <w:rsid w:val="00380204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380204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380204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380204"/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380204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380204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380204"/>
    <w:rPr>
      <w:rFonts w:asciiTheme="majorHAnsi" w:eastAsiaTheme="majorEastAsia" w:hAnsiTheme="majorHAnsi" w:cstheme="majorBidi"/>
      <w:lang w:val="en-US" w:eastAsia="en-US"/>
    </w:rPr>
  </w:style>
  <w:style w:type="paragraph" w:customStyle="1" w:styleId="Einzug1Zeile">
    <w:name w:val="Einzug 1.Zeile"/>
    <w:basedOn w:val="Normlny"/>
    <w:uiPriority w:val="99"/>
    <w:rsid w:val="0034183B"/>
    <w:pPr>
      <w:ind w:firstLine="709"/>
    </w:pPr>
  </w:style>
  <w:style w:type="paragraph" w:customStyle="1" w:styleId="Einzughngend">
    <w:name w:val="Einzug hängend"/>
    <w:basedOn w:val="Normlny"/>
    <w:next w:val="Normlny"/>
    <w:uiPriority w:val="99"/>
    <w:rsid w:val="0034183B"/>
    <w:pPr>
      <w:ind w:left="709" w:hanging="709"/>
    </w:pPr>
  </w:style>
  <w:style w:type="paragraph" w:customStyle="1" w:styleId="berschriftI">
    <w:name w:val="Überschrift I"/>
    <w:aliases w:val="TR 14 Fett"/>
    <w:basedOn w:val="Normlny"/>
    <w:next w:val="Normlny"/>
    <w:uiPriority w:val="99"/>
    <w:rsid w:val="0034183B"/>
    <w:rPr>
      <w:b/>
      <w:sz w:val="28"/>
    </w:rPr>
  </w:style>
  <w:style w:type="paragraph" w:customStyle="1" w:styleId="berschriftII">
    <w:name w:val="Überschrift II"/>
    <w:aliases w:val="TR 12 Fett Kursiv"/>
    <w:basedOn w:val="Normlny"/>
    <w:next w:val="Normlny"/>
    <w:uiPriority w:val="99"/>
    <w:rsid w:val="0034183B"/>
    <w:rPr>
      <w:b/>
      <w:i/>
    </w:rPr>
  </w:style>
  <w:style w:type="paragraph" w:customStyle="1" w:styleId="berschriftIII">
    <w:name w:val="Überschrift III"/>
    <w:aliases w:val="TR 12 Fett"/>
    <w:basedOn w:val="berschriftII"/>
    <w:next w:val="Normlny"/>
    <w:uiPriority w:val="99"/>
    <w:rsid w:val="0034183B"/>
    <w:rPr>
      <w:i w:val="0"/>
    </w:rPr>
  </w:style>
  <w:style w:type="paragraph" w:styleId="Zkladntext2">
    <w:name w:val="Body Text 2"/>
    <w:basedOn w:val="Normlny"/>
    <w:link w:val="Zkladntext2Char"/>
    <w:uiPriority w:val="99"/>
    <w:rsid w:val="0034183B"/>
    <w:pPr>
      <w:jc w:val="both"/>
    </w:pPr>
    <w:rPr>
      <w:rFonts w:ascii="Arial" w:hAnsi="Arial"/>
      <w:sz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80204"/>
    <w:rPr>
      <w:sz w:val="24"/>
      <w:szCs w:val="20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rsid w:val="0034183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34183B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0204"/>
    <w:rPr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rsid w:val="003418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80204"/>
    <w:rPr>
      <w:sz w:val="24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3418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80204"/>
    <w:rPr>
      <w:sz w:val="24"/>
      <w:szCs w:val="20"/>
      <w:lang w:val="en-US" w:eastAsia="en-US"/>
    </w:rPr>
  </w:style>
  <w:style w:type="character" w:styleId="slostrany">
    <w:name w:val="page number"/>
    <w:basedOn w:val="Predvolenpsmoodseku"/>
    <w:uiPriority w:val="99"/>
    <w:rsid w:val="0034183B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34183B"/>
    <w:pPr>
      <w:ind w:left="1" w:hanging="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80204"/>
    <w:rPr>
      <w:sz w:val="24"/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34183B"/>
    <w:pPr>
      <w:jc w:val="both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80204"/>
    <w:rPr>
      <w:sz w:val="24"/>
      <w:szCs w:val="20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34183B"/>
    <w:pPr>
      <w:ind w:left="709" w:hanging="1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80204"/>
    <w:rPr>
      <w:sz w:val="24"/>
      <w:szCs w:val="20"/>
      <w:lang w:val="en-US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34183B"/>
    <w:pPr>
      <w:ind w:left="708"/>
      <w:jc w:val="both"/>
    </w:pPr>
    <w:rPr>
      <w:sz w:val="22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80204"/>
    <w:rPr>
      <w:sz w:val="16"/>
      <w:szCs w:val="16"/>
      <w:lang w:val="en-US" w:eastAsia="en-US"/>
    </w:rPr>
  </w:style>
  <w:style w:type="paragraph" w:styleId="Nzov">
    <w:name w:val="Title"/>
    <w:basedOn w:val="Normlny"/>
    <w:link w:val="NzovChar"/>
    <w:uiPriority w:val="99"/>
    <w:qFormat/>
    <w:rsid w:val="0034183B"/>
    <w:pPr>
      <w:jc w:val="center"/>
    </w:pPr>
    <w:rPr>
      <w:rFonts w:ascii="Arial" w:hAnsi="Arial"/>
      <w:b/>
      <w:bCs/>
      <w:sz w:val="20"/>
    </w:rPr>
  </w:style>
  <w:style w:type="character" w:customStyle="1" w:styleId="NzovChar">
    <w:name w:val="Názov Char"/>
    <w:basedOn w:val="Predvolenpsmoodseku"/>
    <w:link w:val="Nzov"/>
    <w:uiPriority w:val="99"/>
    <w:rsid w:val="00380204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3669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0204"/>
    <w:rPr>
      <w:sz w:val="0"/>
      <w:szCs w:val="0"/>
      <w:lang w:val="en-US" w:eastAsia="en-US"/>
    </w:rPr>
  </w:style>
  <w:style w:type="character" w:styleId="Hypertextovprepojenie">
    <w:name w:val="Hyperlink"/>
    <w:basedOn w:val="Predvolenpsmoodseku"/>
    <w:uiPriority w:val="99"/>
    <w:rsid w:val="00296A02"/>
    <w:rPr>
      <w:rFonts w:cs="Times New Roman"/>
      <w:color w:val="0000FF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rsid w:val="00361CE8"/>
    <w:pPr>
      <w:shd w:val="clear" w:color="auto" w:fill="000080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80204"/>
    <w:rPr>
      <w:sz w:val="0"/>
      <w:szCs w:val="0"/>
      <w:lang w:val="en-US" w:eastAsia="en-US"/>
    </w:rPr>
  </w:style>
  <w:style w:type="paragraph" w:customStyle="1" w:styleId="Default">
    <w:name w:val="Default"/>
    <w:uiPriority w:val="99"/>
    <w:rsid w:val="00C629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C6298B"/>
    <w:rPr>
      <w:color w:val="auto"/>
    </w:rPr>
  </w:style>
  <w:style w:type="paragraph" w:customStyle="1" w:styleId="TableText">
    <w:name w:val="TableText"/>
    <w:basedOn w:val="Default"/>
    <w:next w:val="Default"/>
    <w:uiPriority w:val="99"/>
    <w:rsid w:val="00C6298B"/>
    <w:rPr>
      <w:color w:val="auto"/>
    </w:rPr>
  </w:style>
  <w:style w:type="paragraph" w:customStyle="1" w:styleId="EUBullet">
    <w:name w:val="EU Bullet"/>
    <w:basedOn w:val="Normlny"/>
    <w:rsid w:val="002A0492"/>
    <w:pPr>
      <w:numPr>
        <w:numId w:val="17"/>
      </w:numPr>
      <w:tabs>
        <w:tab w:val="left" w:pos="567"/>
      </w:tabs>
    </w:pPr>
    <w:rPr>
      <w:sz w:val="22"/>
      <w:szCs w:val="24"/>
      <w:lang w:val="sk-SK"/>
    </w:rPr>
  </w:style>
  <w:style w:type="table" w:styleId="Mriekatabuky">
    <w:name w:val="Table Grid"/>
    <w:basedOn w:val="Normlnatabuka"/>
    <w:uiPriority w:val="99"/>
    <w:rsid w:val="00841F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28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E28FA"/>
    <w:rPr>
      <w:b/>
      <w:bCs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34"/>
    <w:qFormat/>
    <w:rsid w:val="00DE28FA"/>
    <w:pPr>
      <w:ind w:left="720"/>
      <w:contextualSpacing/>
    </w:pPr>
  </w:style>
  <w:style w:type="paragraph" w:styleId="Revzia">
    <w:name w:val="Revision"/>
    <w:hidden/>
    <w:uiPriority w:val="99"/>
    <w:semiHidden/>
    <w:rsid w:val="00E40ADA"/>
    <w:rPr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183B"/>
    <w:rPr>
      <w:sz w:val="24"/>
      <w:szCs w:val="20"/>
      <w:lang w:val="en-US" w:eastAsia="en-US"/>
    </w:rPr>
  </w:style>
  <w:style w:type="paragraph" w:styleId="Nadpis1">
    <w:name w:val="heading 1"/>
    <w:aliases w:val="Arial 14 Fett"/>
    <w:basedOn w:val="Normlny"/>
    <w:next w:val="Normlny"/>
    <w:link w:val="Nadpis1Char"/>
    <w:uiPriority w:val="99"/>
    <w:qFormat/>
    <w:rsid w:val="0034183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aliases w:val="Arial 12 Fett Kursiv"/>
    <w:basedOn w:val="Normlny"/>
    <w:next w:val="Normlny"/>
    <w:link w:val="Nadpis2Char"/>
    <w:uiPriority w:val="99"/>
    <w:qFormat/>
    <w:rsid w:val="0034183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aliases w:val="Arial 12 Fett"/>
    <w:basedOn w:val="Normlny"/>
    <w:next w:val="Normlny"/>
    <w:link w:val="Nadpis3Char"/>
    <w:uiPriority w:val="99"/>
    <w:qFormat/>
    <w:rsid w:val="0034183B"/>
    <w:pPr>
      <w:keepNext/>
      <w:spacing w:before="240" w:after="60"/>
      <w:outlineLvl w:val="2"/>
    </w:pPr>
    <w:rPr>
      <w:rFonts w:ascii="Arial" w:hAnsi="Arial"/>
      <w:b/>
    </w:rPr>
  </w:style>
  <w:style w:type="paragraph" w:styleId="Nadpis4">
    <w:name w:val="heading 4"/>
    <w:basedOn w:val="Normlny"/>
    <w:next w:val="Normlny"/>
    <w:link w:val="Nadpis4Char"/>
    <w:uiPriority w:val="99"/>
    <w:qFormat/>
    <w:rsid w:val="0034183B"/>
    <w:pPr>
      <w:keepNext/>
      <w:ind w:firstLine="705"/>
      <w:outlineLvl w:val="3"/>
    </w:pPr>
    <w:rPr>
      <w:rFonts w:ascii="Arial" w:hAnsi="Arial"/>
      <w:sz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4183B"/>
    <w:pPr>
      <w:keepNext/>
      <w:ind w:left="709" w:hanging="1"/>
      <w:outlineLvl w:val="4"/>
    </w:pPr>
    <w:rPr>
      <w:b/>
      <w:i/>
    </w:rPr>
  </w:style>
  <w:style w:type="paragraph" w:styleId="Nadpis6">
    <w:name w:val="heading 6"/>
    <w:basedOn w:val="Normlny"/>
    <w:next w:val="Normlny"/>
    <w:link w:val="Nadpis6Char"/>
    <w:uiPriority w:val="99"/>
    <w:qFormat/>
    <w:rsid w:val="0034183B"/>
    <w:pPr>
      <w:keepNext/>
      <w:ind w:left="2" w:hanging="1"/>
      <w:jc w:val="both"/>
      <w:outlineLvl w:val="5"/>
    </w:pPr>
    <w:rPr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4183B"/>
    <w:pPr>
      <w:keepNext/>
      <w:ind w:left="1" w:hanging="1"/>
      <w:jc w:val="both"/>
      <w:outlineLvl w:val="6"/>
    </w:pPr>
    <w:rPr>
      <w:b/>
      <w:i/>
      <w:sz w:val="22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4183B"/>
    <w:pPr>
      <w:keepNext/>
      <w:ind w:left="2" w:hanging="1"/>
      <w:jc w:val="both"/>
      <w:outlineLvl w:val="7"/>
    </w:pPr>
    <w:rPr>
      <w:b/>
      <w:i/>
      <w:sz w:val="22"/>
    </w:rPr>
  </w:style>
  <w:style w:type="paragraph" w:styleId="Nadpis9">
    <w:name w:val="heading 9"/>
    <w:basedOn w:val="Normlny"/>
    <w:next w:val="Normlny"/>
    <w:link w:val="Nadpis9Char"/>
    <w:uiPriority w:val="99"/>
    <w:qFormat/>
    <w:rsid w:val="0034183B"/>
    <w:pPr>
      <w:keepNext/>
      <w:ind w:left="709" w:hanging="709"/>
      <w:jc w:val="both"/>
      <w:outlineLvl w:val="8"/>
    </w:pPr>
    <w:rPr>
      <w:b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Arial 14 Fett Char"/>
    <w:basedOn w:val="Predvolenpsmoodseku"/>
    <w:link w:val="Nadpis1"/>
    <w:uiPriority w:val="99"/>
    <w:rsid w:val="00380204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aliases w:val="Arial 12 Fett Kursiv Char"/>
    <w:basedOn w:val="Predvolenpsmoodseku"/>
    <w:link w:val="Nadpis2"/>
    <w:uiPriority w:val="99"/>
    <w:semiHidden/>
    <w:rsid w:val="00380204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aliases w:val="Arial 12 Fett Char"/>
    <w:basedOn w:val="Predvolenpsmoodseku"/>
    <w:link w:val="Nadpis3"/>
    <w:uiPriority w:val="99"/>
    <w:semiHidden/>
    <w:rsid w:val="00380204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380204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380204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380204"/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380204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380204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380204"/>
    <w:rPr>
      <w:rFonts w:asciiTheme="majorHAnsi" w:eastAsiaTheme="majorEastAsia" w:hAnsiTheme="majorHAnsi" w:cstheme="majorBidi"/>
      <w:lang w:val="en-US" w:eastAsia="en-US"/>
    </w:rPr>
  </w:style>
  <w:style w:type="paragraph" w:customStyle="1" w:styleId="Einzug1Zeile">
    <w:name w:val="Einzug 1.Zeile"/>
    <w:basedOn w:val="Normlny"/>
    <w:uiPriority w:val="99"/>
    <w:rsid w:val="0034183B"/>
    <w:pPr>
      <w:ind w:firstLine="709"/>
    </w:pPr>
  </w:style>
  <w:style w:type="paragraph" w:customStyle="1" w:styleId="Einzughngend">
    <w:name w:val="Einzug hängend"/>
    <w:basedOn w:val="Normlny"/>
    <w:next w:val="Normlny"/>
    <w:uiPriority w:val="99"/>
    <w:rsid w:val="0034183B"/>
    <w:pPr>
      <w:ind w:left="709" w:hanging="709"/>
    </w:pPr>
  </w:style>
  <w:style w:type="paragraph" w:customStyle="1" w:styleId="berschriftI">
    <w:name w:val="Überschrift I"/>
    <w:aliases w:val="TR 14 Fett"/>
    <w:basedOn w:val="Normlny"/>
    <w:next w:val="Normlny"/>
    <w:uiPriority w:val="99"/>
    <w:rsid w:val="0034183B"/>
    <w:rPr>
      <w:b/>
      <w:sz w:val="28"/>
    </w:rPr>
  </w:style>
  <w:style w:type="paragraph" w:customStyle="1" w:styleId="berschriftII">
    <w:name w:val="Überschrift II"/>
    <w:aliases w:val="TR 12 Fett Kursiv"/>
    <w:basedOn w:val="Normlny"/>
    <w:next w:val="Normlny"/>
    <w:uiPriority w:val="99"/>
    <w:rsid w:val="0034183B"/>
    <w:rPr>
      <w:b/>
      <w:i/>
    </w:rPr>
  </w:style>
  <w:style w:type="paragraph" w:customStyle="1" w:styleId="berschriftIII">
    <w:name w:val="Überschrift III"/>
    <w:aliases w:val="TR 12 Fett"/>
    <w:basedOn w:val="berschriftII"/>
    <w:next w:val="Normlny"/>
    <w:uiPriority w:val="99"/>
    <w:rsid w:val="0034183B"/>
    <w:rPr>
      <w:i w:val="0"/>
    </w:rPr>
  </w:style>
  <w:style w:type="paragraph" w:styleId="Zkladntext2">
    <w:name w:val="Body Text 2"/>
    <w:basedOn w:val="Normlny"/>
    <w:link w:val="Zkladntext2Char"/>
    <w:uiPriority w:val="99"/>
    <w:rsid w:val="0034183B"/>
    <w:pPr>
      <w:jc w:val="both"/>
    </w:pPr>
    <w:rPr>
      <w:rFonts w:ascii="Arial" w:hAnsi="Arial"/>
      <w:sz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80204"/>
    <w:rPr>
      <w:sz w:val="24"/>
      <w:szCs w:val="20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rsid w:val="0034183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34183B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0204"/>
    <w:rPr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rsid w:val="003418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80204"/>
    <w:rPr>
      <w:sz w:val="24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3418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80204"/>
    <w:rPr>
      <w:sz w:val="24"/>
      <w:szCs w:val="20"/>
      <w:lang w:val="en-US" w:eastAsia="en-US"/>
    </w:rPr>
  </w:style>
  <w:style w:type="character" w:styleId="slostrany">
    <w:name w:val="page number"/>
    <w:basedOn w:val="Predvolenpsmoodseku"/>
    <w:uiPriority w:val="99"/>
    <w:rsid w:val="0034183B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34183B"/>
    <w:pPr>
      <w:ind w:left="1" w:hanging="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80204"/>
    <w:rPr>
      <w:sz w:val="24"/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34183B"/>
    <w:pPr>
      <w:jc w:val="both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80204"/>
    <w:rPr>
      <w:sz w:val="24"/>
      <w:szCs w:val="20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34183B"/>
    <w:pPr>
      <w:ind w:left="709" w:hanging="1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80204"/>
    <w:rPr>
      <w:sz w:val="24"/>
      <w:szCs w:val="20"/>
      <w:lang w:val="en-US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34183B"/>
    <w:pPr>
      <w:ind w:left="708"/>
      <w:jc w:val="both"/>
    </w:pPr>
    <w:rPr>
      <w:sz w:val="22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80204"/>
    <w:rPr>
      <w:sz w:val="16"/>
      <w:szCs w:val="16"/>
      <w:lang w:val="en-US" w:eastAsia="en-US"/>
    </w:rPr>
  </w:style>
  <w:style w:type="paragraph" w:styleId="Nzov">
    <w:name w:val="Title"/>
    <w:basedOn w:val="Normlny"/>
    <w:link w:val="NzovChar"/>
    <w:uiPriority w:val="99"/>
    <w:qFormat/>
    <w:rsid w:val="0034183B"/>
    <w:pPr>
      <w:jc w:val="center"/>
    </w:pPr>
    <w:rPr>
      <w:rFonts w:ascii="Arial" w:hAnsi="Arial"/>
      <w:b/>
      <w:bCs/>
      <w:sz w:val="20"/>
    </w:rPr>
  </w:style>
  <w:style w:type="character" w:customStyle="1" w:styleId="NzovChar">
    <w:name w:val="Názov Char"/>
    <w:basedOn w:val="Predvolenpsmoodseku"/>
    <w:link w:val="Nzov"/>
    <w:uiPriority w:val="99"/>
    <w:rsid w:val="00380204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3669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0204"/>
    <w:rPr>
      <w:sz w:val="0"/>
      <w:szCs w:val="0"/>
      <w:lang w:val="en-US" w:eastAsia="en-US"/>
    </w:rPr>
  </w:style>
  <w:style w:type="character" w:styleId="Hypertextovprepojenie">
    <w:name w:val="Hyperlink"/>
    <w:basedOn w:val="Predvolenpsmoodseku"/>
    <w:uiPriority w:val="99"/>
    <w:rsid w:val="00296A02"/>
    <w:rPr>
      <w:rFonts w:cs="Times New Roman"/>
      <w:color w:val="0000FF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rsid w:val="00361CE8"/>
    <w:pPr>
      <w:shd w:val="clear" w:color="auto" w:fill="000080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80204"/>
    <w:rPr>
      <w:sz w:val="0"/>
      <w:szCs w:val="0"/>
      <w:lang w:val="en-US" w:eastAsia="en-US"/>
    </w:rPr>
  </w:style>
  <w:style w:type="paragraph" w:customStyle="1" w:styleId="Default">
    <w:name w:val="Default"/>
    <w:uiPriority w:val="99"/>
    <w:rsid w:val="00C629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C6298B"/>
    <w:rPr>
      <w:color w:val="auto"/>
    </w:rPr>
  </w:style>
  <w:style w:type="paragraph" w:customStyle="1" w:styleId="TableText">
    <w:name w:val="TableText"/>
    <w:basedOn w:val="Default"/>
    <w:next w:val="Default"/>
    <w:uiPriority w:val="99"/>
    <w:rsid w:val="00C6298B"/>
    <w:rPr>
      <w:color w:val="auto"/>
    </w:rPr>
  </w:style>
  <w:style w:type="paragraph" w:customStyle="1" w:styleId="EUBullet">
    <w:name w:val="EU Bullet"/>
    <w:basedOn w:val="Normlny"/>
    <w:rsid w:val="002A0492"/>
    <w:pPr>
      <w:numPr>
        <w:numId w:val="17"/>
      </w:numPr>
      <w:tabs>
        <w:tab w:val="left" w:pos="567"/>
      </w:tabs>
    </w:pPr>
    <w:rPr>
      <w:sz w:val="22"/>
      <w:szCs w:val="24"/>
      <w:lang w:val="sk-SK"/>
    </w:rPr>
  </w:style>
  <w:style w:type="table" w:styleId="Mriekatabuky">
    <w:name w:val="Table Grid"/>
    <w:basedOn w:val="Normlnatabuka"/>
    <w:uiPriority w:val="99"/>
    <w:rsid w:val="00841F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28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E28FA"/>
    <w:rPr>
      <w:b/>
      <w:bCs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34"/>
    <w:qFormat/>
    <w:rsid w:val="00DE28FA"/>
    <w:pPr>
      <w:ind w:left="720"/>
      <w:contextualSpacing/>
    </w:pPr>
  </w:style>
  <w:style w:type="paragraph" w:styleId="Revzia">
    <w:name w:val="Revision"/>
    <w:hidden/>
    <w:uiPriority w:val="99"/>
    <w:semiHidden/>
    <w:rsid w:val="00E40ADA"/>
    <w:rPr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49AEF-C8FB-49B0-85DD-9BE432ED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2606</Words>
  <Characters>14859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Pfizer</Company>
  <LinksUpToDate>false</LinksUpToDate>
  <CharactersWithSpaces>17431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Klembala</dc:creator>
  <dc:description>pisana 28.9.2001</dc:description>
  <cp:lastModifiedBy>EM</cp:lastModifiedBy>
  <cp:revision>5</cp:revision>
  <cp:lastPrinted>2008-07-10T08:51:00Z</cp:lastPrinted>
  <dcterms:created xsi:type="dcterms:W3CDTF">2019-05-30T11:45:00Z</dcterms:created>
  <dcterms:modified xsi:type="dcterms:W3CDTF">2019-05-31T06:38:00Z</dcterms:modified>
</cp:coreProperties>
</file>