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color w:val="000000"/>
          <w:sz w:val="16"/>
          <w:szCs w:val="16"/>
        </w:rPr>
        <w:t xml:space="preserve">   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SÚHRN CHARAKTERISTICKÝCH VLASTNOSTÍ LIEKU 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ind w:left="570" w:hanging="57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  NÁZOV LIEKU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ind w:left="570" w:hanging="570"/>
        <w:jc w:val="both"/>
        <w:rPr>
          <w:b/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ind w:left="570" w:hanging="57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Zomacton</w:t>
      </w:r>
      <w:proofErr w:type="spellEnd"/>
      <w:r>
        <w:rPr>
          <w:color w:val="000000"/>
          <w:sz w:val="22"/>
          <w:szCs w:val="22"/>
        </w:rPr>
        <w:t xml:space="preserve"> 10 mg 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ind w:left="360" w:hanging="570"/>
        <w:jc w:val="both"/>
        <w:rPr>
          <w:b/>
          <w:color w:val="000000"/>
          <w:sz w:val="22"/>
          <w:szCs w:val="22"/>
        </w:rPr>
      </w:pP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ind w:left="360" w:hanging="570"/>
        <w:jc w:val="both"/>
        <w:rPr>
          <w:b/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ind w:left="570" w:hanging="57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b/>
          <w:color w:val="000000"/>
          <w:sz w:val="22"/>
          <w:szCs w:val="22"/>
        </w:rPr>
        <w:t xml:space="preserve">2.   KVALITATÍVNE A KVANTITATÍVNE ZLOŽENIE 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ind w:left="570" w:hanging="57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4820"/>
          <w:tab w:val="left" w:pos="7088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Somatropinum</w:t>
      </w:r>
      <w:proofErr w:type="spellEnd"/>
      <w:r>
        <w:rPr>
          <w:color w:val="000000"/>
          <w:sz w:val="22"/>
          <w:szCs w:val="22"/>
        </w:rPr>
        <w:t>*………………………………………………… 10 mg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(10 mg/ml po nariedení)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*Produkovaný bunkami baktérií </w:t>
      </w:r>
      <w:proofErr w:type="spellStart"/>
      <w:r>
        <w:rPr>
          <w:i/>
          <w:color w:val="000000"/>
          <w:sz w:val="22"/>
          <w:szCs w:val="22"/>
        </w:rPr>
        <w:t>Escherichia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coli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rekombinantnou</w:t>
      </w:r>
      <w:proofErr w:type="spellEnd"/>
      <w:r>
        <w:rPr>
          <w:color w:val="000000"/>
          <w:sz w:val="22"/>
          <w:szCs w:val="22"/>
        </w:rPr>
        <w:t xml:space="preserve"> DNA technológiou</w:t>
      </w:r>
      <w:r>
        <w:rPr>
          <w:i/>
          <w:color w:val="000000"/>
          <w:sz w:val="22"/>
          <w:szCs w:val="22"/>
        </w:rPr>
        <w:t xml:space="preserve">. 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Úplný zoznam pomocných látok, pozri časť 6.1.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jc w:val="both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AD33E7" w:rsidRDefault="00F7274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   LIEKOVÁ FORMA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jc w:val="both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Prášok a rozpúšťadlo na injekčný roztok v naplnenej injekčnej striekačke.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Zomacton</w:t>
      </w:r>
      <w:proofErr w:type="spellEnd"/>
      <w:r>
        <w:rPr>
          <w:color w:val="000000"/>
          <w:sz w:val="22"/>
          <w:szCs w:val="22"/>
        </w:rPr>
        <w:t xml:space="preserve"> je biely až takmer biely </w:t>
      </w:r>
      <w:proofErr w:type="spellStart"/>
      <w:r>
        <w:rPr>
          <w:color w:val="000000"/>
          <w:sz w:val="22"/>
          <w:szCs w:val="22"/>
        </w:rPr>
        <w:t>lyofilizovaný</w:t>
      </w:r>
      <w:proofErr w:type="spellEnd"/>
      <w:r>
        <w:rPr>
          <w:color w:val="000000"/>
          <w:sz w:val="22"/>
          <w:szCs w:val="22"/>
        </w:rPr>
        <w:t xml:space="preserve"> prášok. Rozpúšťadlo v naplnenej injekčnej striekačke je číry bezfarebný roztok.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AD33E7" w:rsidRDefault="00F7274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  KLINICKÉ ÚDAJE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jc w:val="both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4. 1</w:t>
      </w:r>
      <w:r>
        <w:rPr>
          <w:b/>
          <w:color w:val="000000"/>
          <w:sz w:val="22"/>
          <w:szCs w:val="22"/>
        </w:rPr>
        <w:tab/>
        <w:t>Terapeutické indikácie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Zomacton</w:t>
      </w:r>
      <w:proofErr w:type="spellEnd"/>
      <w:r>
        <w:rPr>
          <w:color w:val="000000"/>
          <w:sz w:val="22"/>
          <w:szCs w:val="22"/>
        </w:rPr>
        <w:t xml:space="preserve"> je určený na dlhodobú liečbu </w:t>
      </w:r>
      <w:r>
        <w:rPr>
          <w:b/>
          <w:color w:val="000000"/>
          <w:sz w:val="22"/>
          <w:szCs w:val="22"/>
        </w:rPr>
        <w:t>u detí</w:t>
      </w:r>
      <w:r>
        <w:rPr>
          <w:color w:val="000000"/>
          <w:sz w:val="22"/>
          <w:szCs w:val="22"/>
        </w:rPr>
        <w:t>:</w:t>
      </w:r>
    </w:p>
    <w:p w:rsidR="00AD33E7" w:rsidRDefault="00F727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 poruchou rastu v dôsledku nedostatočnej sekrécie rastového hormónu.</w:t>
      </w:r>
    </w:p>
    <w:p w:rsidR="00AD33E7" w:rsidRDefault="00F727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dievčat s </w:t>
      </w:r>
      <w:proofErr w:type="spellStart"/>
      <w:r>
        <w:rPr>
          <w:color w:val="000000"/>
          <w:sz w:val="22"/>
          <w:szCs w:val="22"/>
        </w:rPr>
        <w:t>Turnerovým</w:t>
      </w:r>
      <w:proofErr w:type="spellEnd"/>
      <w:r>
        <w:rPr>
          <w:color w:val="000000"/>
          <w:sz w:val="22"/>
          <w:szCs w:val="22"/>
        </w:rPr>
        <w:t xml:space="preserve"> syndrómom potvrdeným </w:t>
      </w:r>
      <w:proofErr w:type="spellStart"/>
      <w:r>
        <w:rPr>
          <w:color w:val="000000"/>
          <w:sz w:val="22"/>
          <w:szCs w:val="22"/>
        </w:rPr>
        <w:t>chromozomálnou</w:t>
      </w:r>
      <w:proofErr w:type="spellEnd"/>
      <w:r>
        <w:rPr>
          <w:color w:val="000000"/>
          <w:sz w:val="22"/>
          <w:szCs w:val="22"/>
        </w:rPr>
        <w:t xml:space="preserve"> analýzou.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color w:val="000000"/>
          <w:sz w:val="22"/>
          <w:szCs w:val="22"/>
          <w:u w:val="single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 dospelých</w:t>
      </w:r>
      <w:r>
        <w:rPr>
          <w:color w:val="000000"/>
          <w:sz w:val="22"/>
          <w:szCs w:val="22"/>
        </w:rPr>
        <w:t xml:space="preserve"> je určený na liečbu nedostatku rastového hormónu: </w:t>
      </w:r>
    </w:p>
    <w:p w:rsidR="00AD33E7" w:rsidRDefault="00F727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 nedostatku zistenom už v detstve. V tomto prípade má byť pacient opätovne vyšetrený a deficit rastového hormónu sa má potvrdiť dvoma stimulačnými testami.</w:t>
      </w:r>
    </w:p>
    <w:p w:rsidR="00AD33E7" w:rsidRDefault="00F727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 nedostatku rastového hormónu vzniknutého v dospelosti pri známom </w:t>
      </w:r>
      <w:proofErr w:type="spellStart"/>
      <w:r>
        <w:rPr>
          <w:color w:val="000000"/>
          <w:sz w:val="22"/>
          <w:szCs w:val="22"/>
        </w:rPr>
        <w:t>hypotalamo-hypofyzárnom</w:t>
      </w:r>
      <w:proofErr w:type="spellEnd"/>
      <w:r>
        <w:rPr>
          <w:color w:val="000000"/>
          <w:sz w:val="22"/>
          <w:szCs w:val="22"/>
        </w:rPr>
        <w:t xml:space="preserve"> ochorení, kde je dokázaný deficit ďalšieho s ochorením súvisiaceho hormónu, okrem prolaktínu. Deficit má byť dokázaný dvoma rôznymi dynamickými stimulačnými testami, ktoré sa majú vykonať až po začatí adekvátnej substitúcie v ostatných deficitných osiach.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4. 2</w:t>
      </w:r>
      <w:r>
        <w:rPr>
          <w:b/>
          <w:color w:val="000000"/>
          <w:sz w:val="22"/>
          <w:szCs w:val="22"/>
        </w:rPr>
        <w:tab/>
        <w:t>Dávkovanie a spôsob podávania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jc w:val="both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Liečba </w:t>
      </w:r>
      <w:proofErr w:type="spellStart"/>
      <w:r>
        <w:rPr>
          <w:color w:val="000000"/>
          <w:sz w:val="22"/>
          <w:szCs w:val="22"/>
        </w:rPr>
        <w:t>Zomactonom</w:t>
      </w:r>
      <w:proofErr w:type="spellEnd"/>
      <w:r>
        <w:rPr>
          <w:color w:val="000000"/>
        </w:rPr>
        <w:t xml:space="preserve"> </w:t>
      </w:r>
      <w:r>
        <w:rPr>
          <w:color w:val="000000"/>
          <w:sz w:val="22"/>
          <w:szCs w:val="22"/>
        </w:rPr>
        <w:t>sa môže uskutočniť len pod dohľadom kvalifikovaného lekára so skúsenosťami v liečbe pacientov s deficitom rastového hormónu.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Dávkovanie a schéma podávania sú individuálne.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Dĺžka liečby, obvykle ide o obdobie niekoľkých rokov, závisí od maximálne dosiahnuteľného liečebného úspechu.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jc w:val="both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Podkožné podávanie rastového hormónu môže viesť k úbytku alebo prírastku tukového tkaniva v mieste vpichu injekcie. Preto je potrebné miesto vpichu meniť.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rPr>
          <w:color w:val="000000"/>
          <w:sz w:val="22"/>
          <w:szCs w:val="22"/>
        </w:rPr>
      </w:pPr>
    </w:p>
    <w:p w:rsidR="00AD33E7" w:rsidRDefault="00F7274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Nedostatočná sekrécia rastového hormónu u detí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 detí sa </w:t>
      </w:r>
      <w:proofErr w:type="spellStart"/>
      <w:r>
        <w:rPr>
          <w:color w:val="000000"/>
          <w:sz w:val="22"/>
          <w:szCs w:val="22"/>
        </w:rPr>
        <w:t>Zomacton</w:t>
      </w:r>
      <w:proofErr w:type="spellEnd"/>
      <w:r>
        <w:rPr>
          <w:color w:val="000000"/>
          <w:sz w:val="22"/>
          <w:szCs w:val="22"/>
        </w:rPr>
        <w:t xml:space="preserve"> obvykle podáva podkožne v dávke 0,17 – 0,23 mg/kg telesnej hmotnosti za týždeň (čo zodpovedá približne 4,9 mg/m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 xml:space="preserve"> – 6,9 mg/m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 xml:space="preserve"> telesného povrchu). Táto dávka sa podáva rozdelená v 6 – 7 jednotlivých denných podkožných injekciách (čo zodpovedá dennej injekčnej aplikácii 0,02 –0,03 mg/kg telesnej hmotnosti alebo 0,7 – 1,0 mg/m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 xml:space="preserve">  telesného povrchu).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Celková týždenná dávka nemá prekročiť 0,27 mg/kg telesnej hmotnosti (8 mg/m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 xml:space="preserve"> telesného povrchu), čo zodpovedá každodennej injekčnej aplikácii do 0,04 mg/kg telesnej hmotnosti. 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Turnerov syndróm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 liečbe </w:t>
      </w:r>
      <w:proofErr w:type="spellStart"/>
      <w:r>
        <w:rPr>
          <w:color w:val="000000"/>
          <w:sz w:val="22"/>
          <w:szCs w:val="22"/>
        </w:rPr>
        <w:t>Turnerovho</w:t>
      </w:r>
      <w:proofErr w:type="spellEnd"/>
      <w:r>
        <w:rPr>
          <w:color w:val="000000"/>
          <w:sz w:val="22"/>
          <w:szCs w:val="22"/>
        </w:rPr>
        <w:t xml:space="preserve"> syndrómu sa obvykle podáva dávka 0,33 mg/kg telesnej hmotnosti za týždeň (čo zodpovedá 9,86 mg/m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 xml:space="preserve"> telesného povrchu). Táto dávka sa podáva rozdelená v 6 – 7 jednotlivých denných podkožných injekciách (čo zodpovedá dennej injekčnej aplikácii 0,05 mg/kg telesnej hmotnosti  alebo  1,40 – 1,63 mg/m</w:t>
      </w:r>
      <w:r>
        <w:rPr>
          <w:color w:val="000000"/>
          <w:sz w:val="22"/>
          <w:szCs w:val="22"/>
          <w:vertAlign w:val="superscript"/>
        </w:rPr>
        <w:t xml:space="preserve">2 </w:t>
      </w:r>
      <w:r>
        <w:rPr>
          <w:color w:val="000000"/>
          <w:sz w:val="22"/>
          <w:szCs w:val="22"/>
        </w:rPr>
        <w:t xml:space="preserve"> telesného povrchu).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rPr>
          <w:color w:val="000000"/>
          <w:sz w:val="22"/>
          <w:szCs w:val="22"/>
          <w:u w:val="single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Deficit rastového hormónu u dospelých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Počiatočná dávka má byť čo najnižšia. Odporúčaná počiatočná dávka je 0,042 mg/kg/týždeň. Túto dávku možno postupne zvyšovať, nemá však prekročiť dávku 0,084 mg/kg/týždeň. U žien môžu byť potrebné vyššie dávky ako u mužov, pričom muži vykazujú v priebehu liečby zvyšujúcu sa citlivosť na IGF-1. Existuje riziko, že u pacientok, najmä u tých, ktoré podstupujú perorálnu substitučnú </w:t>
      </w:r>
      <w:proofErr w:type="spellStart"/>
      <w:r>
        <w:rPr>
          <w:color w:val="000000"/>
          <w:sz w:val="22"/>
          <w:szCs w:val="22"/>
        </w:rPr>
        <w:t>estrogénovú</w:t>
      </w:r>
      <w:proofErr w:type="spellEnd"/>
      <w:r>
        <w:rPr>
          <w:color w:val="000000"/>
          <w:sz w:val="22"/>
          <w:szCs w:val="22"/>
        </w:rPr>
        <w:t xml:space="preserve"> liečbu, môže dôjsť k </w:t>
      </w:r>
      <w:proofErr w:type="spellStart"/>
      <w:r>
        <w:rPr>
          <w:color w:val="000000"/>
          <w:sz w:val="22"/>
          <w:szCs w:val="22"/>
        </w:rPr>
        <w:t>poddávkovaniu</w:t>
      </w:r>
      <w:proofErr w:type="spellEnd"/>
      <w:r>
        <w:rPr>
          <w:color w:val="000000"/>
          <w:sz w:val="22"/>
          <w:szCs w:val="22"/>
        </w:rPr>
        <w:t>, zatiaľ čo u mužov k predávkovaniu. Vodidlom pre stanovenie optimálnej dávky má byť prípadný výskyt nežiaducich účinkov a hladina IGF-1 v krvnom sére. Pacient má používať najnižšiu účinnú dávku, ktorá  sa obvykle s vekom znižuje.</w:t>
      </w:r>
    </w:p>
    <w:p w:rsidR="00AD33E7" w:rsidRDefault="00AD33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D33E7" w:rsidRDefault="00F727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Spôsob prípravy, pozri časť 6.6.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jc w:val="both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4. 3</w:t>
      </w:r>
      <w:r>
        <w:rPr>
          <w:b/>
          <w:color w:val="000000"/>
          <w:sz w:val="22"/>
          <w:szCs w:val="22"/>
        </w:rPr>
        <w:tab/>
        <w:t>Kontraindikácie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jc w:val="both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Precitlivenosť na </w:t>
      </w:r>
      <w:proofErr w:type="spellStart"/>
      <w:r>
        <w:rPr>
          <w:color w:val="000000"/>
          <w:sz w:val="22"/>
          <w:szCs w:val="22"/>
        </w:rPr>
        <w:t>somatropín</w:t>
      </w:r>
      <w:proofErr w:type="spellEnd"/>
      <w:r>
        <w:rPr>
          <w:color w:val="000000"/>
          <w:sz w:val="22"/>
          <w:szCs w:val="22"/>
        </w:rPr>
        <w:t xml:space="preserve"> alebo na ktorúkoľvek z pomocných látok. 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Somatropín</w:t>
      </w:r>
      <w:proofErr w:type="spellEnd"/>
      <w:r>
        <w:rPr>
          <w:color w:val="000000"/>
          <w:sz w:val="22"/>
          <w:szCs w:val="22"/>
        </w:rPr>
        <w:t xml:space="preserve"> sa nesmie používať pri preukázaní akejkoľvek aktivity nádoru. Pred začatím liečby s rastovým hormónom musia byť </w:t>
      </w:r>
      <w:proofErr w:type="spellStart"/>
      <w:r>
        <w:rPr>
          <w:color w:val="000000"/>
          <w:sz w:val="22"/>
          <w:szCs w:val="22"/>
        </w:rPr>
        <w:t>intrakraniálne</w:t>
      </w:r>
      <w:proofErr w:type="spellEnd"/>
      <w:r>
        <w:rPr>
          <w:color w:val="000000"/>
          <w:sz w:val="22"/>
          <w:szCs w:val="22"/>
        </w:rPr>
        <w:t xml:space="preserve"> nádory </w:t>
      </w:r>
      <w:proofErr w:type="spellStart"/>
      <w:r>
        <w:rPr>
          <w:color w:val="000000"/>
          <w:sz w:val="22"/>
          <w:szCs w:val="22"/>
        </w:rPr>
        <w:t>inaktívne</w:t>
      </w:r>
      <w:proofErr w:type="spellEnd"/>
      <w:r>
        <w:rPr>
          <w:color w:val="000000"/>
          <w:sz w:val="22"/>
          <w:szCs w:val="22"/>
        </w:rPr>
        <w:t xml:space="preserve"> a </w:t>
      </w:r>
      <w:proofErr w:type="spellStart"/>
      <w:r>
        <w:rPr>
          <w:color w:val="000000"/>
          <w:sz w:val="22"/>
          <w:szCs w:val="22"/>
        </w:rPr>
        <w:t>protinádorová</w:t>
      </w:r>
      <w:proofErr w:type="spellEnd"/>
      <w:r>
        <w:rPr>
          <w:color w:val="000000"/>
          <w:sz w:val="22"/>
          <w:szCs w:val="22"/>
        </w:rPr>
        <w:t xml:space="preserve"> liečba musí byť ukončená. Ak sa preukáže rast nádoru, liečba sa má ukončiť. </w:t>
      </w:r>
      <w:proofErr w:type="spellStart"/>
      <w:r>
        <w:rPr>
          <w:color w:val="000000"/>
          <w:sz w:val="22"/>
          <w:szCs w:val="22"/>
        </w:rPr>
        <w:t>Somatropín</w:t>
      </w:r>
      <w:proofErr w:type="spellEnd"/>
      <w:r>
        <w:rPr>
          <w:color w:val="000000"/>
          <w:sz w:val="22"/>
          <w:szCs w:val="22"/>
        </w:rPr>
        <w:t xml:space="preserve"> sa nemá podávať na podporu rastu u detí s uzatvorenými rastovými štrbinami. 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Pacienti s vážnym akútnym ochorením spôsobeným komplikáciami po chirurgickom zákroku na otvorenom srdci, operácii brucha, viacnásobnej úrazovej traume, akútnom respiračnom zlyhaní a podobnými stavmi nesmú byť liečení </w:t>
      </w:r>
      <w:proofErr w:type="spellStart"/>
      <w:r>
        <w:rPr>
          <w:color w:val="000000"/>
          <w:sz w:val="22"/>
          <w:szCs w:val="22"/>
        </w:rPr>
        <w:t>somatropínom</w:t>
      </w:r>
      <w:proofErr w:type="spellEnd"/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ab/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rPr>
          <w:color w:val="FF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 detí s chronickým ochorením obličiek sa má pri transplantácii obličky prerušiť liečba </w:t>
      </w:r>
      <w:proofErr w:type="spellStart"/>
      <w:r>
        <w:rPr>
          <w:color w:val="000000"/>
          <w:sz w:val="22"/>
          <w:szCs w:val="22"/>
        </w:rPr>
        <w:t>somatropínom</w:t>
      </w:r>
      <w:proofErr w:type="spellEnd"/>
      <w:r>
        <w:rPr>
          <w:color w:val="000000"/>
          <w:sz w:val="22"/>
          <w:szCs w:val="22"/>
        </w:rPr>
        <w:t>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rPr>
          <w:color w:val="FF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4. 4</w:t>
      </w:r>
      <w:r>
        <w:rPr>
          <w:b/>
          <w:color w:val="000000"/>
          <w:sz w:val="22"/>
          <w:szCs w:val="22"/>
        </w:rPr>
        <w:tab/>
        <w:t>Osobitné upozornenia a opatrenia pri používaní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  <w:u w:val="single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Maximálna odporúčaná denná dávka sa nemá prekročiť (pozri časť 4.2).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Myozitída</w:t>
      </w:r>
      <w:proofErr w:type="spellEnd"/>
      <w:r>
        <w:rPr>
          <w:color w:val="000000"/>
          <w:sz w:val="22"/>
          <w:szCs w:val="22"/>
        </w:rPr>
        <w:t xml:space="preserve"> je veľmi zriedkavý nežiaduci účinok, ktorý môže súvisieť s konzervačnou prísadou, </w:t>
      </w:r>
      <w:proofErr w:type="spellStart"/>
      <w:r>
        <w:rPr>
          <w:color w:val="000000"/>
          <w:sz w:val="22"/>
          <w:szCs w:val="22"/>
        </w:rPr>
        <w:t>metakrezolom</w:t>
      </w:r>
      <w:proofErr w:type="spellEnd"/>
      <w:r>
        <w:rPr>
          <w:color w:val="000000"/>
          <w:sz w:val="22"/>
          <w:szCs w:val="22"/>
        </w:rPr>
        <w:t xml:space="preserve">. V prípade </w:t>
      </w:r>
      <w:proofErr w:type="spellStart"/>
      <w:r>
        <w:rPr>
          <w:color w:val="000000"/>
          <w:sz w:val="22"/>
          <w:szCs w:val="22"/>
        </w:rPr>
        <w:t>myalgie</w:t>
      </w:r>
      <w:proofErr w:type="spellEnd"/>
      <w:r>
        <w:rPr>
          <w:color w:val="000000"/>
          <w:sz w:val="22"/>
          <w:szCs w:val="22"/>
        </w:rPr>
        <w:t xml:space="preserve"> alebo nadmernej bolesti v mieste podania treba zvážiť, či nejde o </w:t>
      </w:r>
      <w:proofErr w:type="spellStart"/>
      <w:r>
        <w:rPr>
          <w:color w:val="000000"/>
          <w:sz w:val="22"/>
          <w:szCs w:val="22"/>
        </w:rPr>
        <w:t>myozitídu</w:t>
      </w:r>
      <w:proofErr w:type="spellEnd"/>
      <w:r>
        <w:rPr>
          <w:color w:val="000000"/>
          <w:sz w:val="22"/>
          <w:szCs w:val="22"/>
        </w:rPr>
        <w:t xml:space="preserve"> a pri jej potvrdení sa musí používať </w:t>
      </w:r>
      <w:proofErr w:type="spellStart"/>
      <w:r>
        <w:rPr>
          <w:color w:val="000000"/>
          <w:sz w:val="22"/>
          <w:szCs w:val="22"/>
        </w:rPr>
        <w:t>Zomacton</w:t>
      </w:r>
      <w:proofErr w:type="spellEnd"/>
      <w:r>
        <w:rPr>
          <w:color w:val="000000"/>
          <w:sz w:val="22"/>
          <w:szCs w:val="22"/>
        </w:rPr>
        <w:t xml:space="preserve"> bez </w:t>
      </w:r>
      <w:proofErr w:type="spellStart"/>
      <w:r>
        <w:rPr>
          <w:color w:val="000000"/>
          <w:sz w:val="22"/>
          <w:szCs w:val="22"/>
        </w:rPr>
        <w:t>metakrezolu</w:t>
      </w:r>
      <w:proofErr w:type="spellEnd"/>
      <w:r>
        <w:rPr>
          <w:color w:val="000000"/>
          <w:sz w:val="22"/>
          <w:szCs w:val="22"/>
        </w:rPr>
        <w:t>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Zomacton</w:t>
      </w:r>
      <w:proofErr w:type="spellEnd"/>
      <w:r>
        <w:rPr>
          <w:color w:val="000000"/>
          <w:sz w:val="22"/>
          <w:szCs w:val="22"/>
        </w:rPr>
        <w:t xml:space="preserve"> nie je indikovaný u detí, u ktorých je nedostatočný rast spôsobený geneticky potvrdeným </w:t>
      </w:r>
      <w:proofErr w:type="spellStart"/>
      <w:r>
        <w:rPr>
          <w:color w:val="000000"/>
          <w:sz w:val="22"/>
          <w:szCs w:val="22"/>
        </w:rPr>
        <w:t>Praderovej-Williho</w:t>
      </w:r>
      <w:proofErr w:type="spellEnd"/>
      <w:r>
        <w:rPr>
          <w:color w:val="000000"/>
          <w:sz w:val="22"/>
          <w:szCs w:val="22"/>
        </w:rPr>
        <w:t xml:space="preserve"> syndrómom s výnimkou prípadov, u ktorých je tiež preukázaná nedostatočná sekrécia rastového hormónu. Boli hlásené prípady spánkového </w:t>
      </w:r>
      <w:proofErr w:type="spellStart"/>
      <w:r>
        <w:rPr>
          <w:color w:val="000000"/>
          <w:sz w:val="22"/>
          <w:szCs w:val="22"/>
        </w:rPr>
        <w:t>apnoe</w:t>
      </w:r>
      <w:proofErr w:type="spellEnd"/>
      <w:r>
        <w:rPr>
          <w:color w:val="000000"/>
          <w:sz w:val="22"/>
          <w:szCs w:val="22"/>
        </w:rPr>
        <w:t xml:space="preserve"> a náhleho úmrtia po začatí liečby rastovým hormónom u detí s </w:t>
      </w:r>
      <w:proofErr w:type="spellStart"/>
      <w:r>
        <w:rPr>
          <w:color w:val="000000"/>
          <w:sz w:val="22"/>
          <w:szCs w:val="22"/>
        </w:rPr>
        <w:t>Praderovej-Williho</w:t>
      </w:r>
      <w:proofErr w:type="spellEnd"/>
      <w:r>
        <w:rPr>
          <w:color w:val="000000"/>
          <w:sz w:val="22"/>
          <w:szCs w:val="22"/>
        </w:rPr>
        <w:t xml:space="preserve"> syndrómom, ktoré mali jeden alebo viac </w:t>
      </w:r>
      <w:r>
        <w:rPr>
          <w:color w:val="000000"/>
          <w:sz w:val="22"/>
          <w:szCs w:val="22"/>
        </w:rPr>
        <w:lastRenderedPageBreak/>
        <w:t xml:space="preserve">z nasledujúcich rizikových faktorov: ťažká obezita, obštrukcia horných dýchacích ciest v anamnéze alebo spánkové </w:t>
      </w:r>
      <w:proofErr w:type="spellStart"/>
      <w:r>
        <w:rPr>
          <w:color w:val="000000"/>
          <w:sz w:val="22"/>
          <w:szCs w:val="22"/>
        </w:rPr>
        <w:t>apnoe</w:t>
      </w:r>
      <w:proofErr w:type="spellEnd"/>
      <w:r>
        <w:rPr>
          <w:color w:val="000000"/>
          <w:sz w:val="22"/>
          <w:szCs w:val="22"/>
        </w:rPr>
        <w:t xml:space="preserve"> alebo neidentifikovaná infekcia dýchacích ciest.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  <w:u w:val="single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Boli hlásené zriedkavé prípady benígnej </w:t>
      </w:r>
      <w:proofErr w:type="spellStart"/>
      <w:r>
        <w:rPr>
          <w:color w:val="000000"/>
          <w:sz w:val="22"/>
          <w:szCs w:val="22"/>
        </w:rPr>
        <w:t>intrakraniálnej</w:t>
      </w:r>
      <w:proofErr w:type="spellEnd"/>
      <w:r>
        <w:rPr>
          <w:color w:val="000000"/>
          <w:sz w:val="22"/>
          <w:szCs w:val="22"/>
        </w:rPr>
        <w:t xml:space="preserve"> hypertenzie. V prípade silnej alebo opakujúcej sa bolesti hlavy, poruchy videnia, nauzey a/alebo vracania sa odporúča oftalmologické vyšetrenie, či nedochádza k edému papily. Ak sa potvrdí edém papily, má sa zvážiť diagnóza benígnej </w:t>
      </w:r>
      <w:proofErr w:type="spellStart"/>
      <w:r>
        <w:rPr>
          <w:color w:val="000000"/>
          <w:sz w:val="22"/>
          <w:szCs w:val="22"/>
        </w:rPr>
        <w:t>intrakraniálnej</w:t>
      </w:r>
      <w:proofErr w:type="spellEnd"/>
      <w:r>
        <w:rPr>
          <w:color w:val="000000"/>
          <w:sz w:val="22"/>
          <w:szCs w:val="22"/>
        </w:rPr>
        <w:t xml:space="preserve"> hypertenzie a v indikovaných prípadoch sa liečba rastovým hormónom má prerušiť (pozri tiež časť 4.8). V súčasnosti nie je dostatok poznatkov na odporučenie ďalšieho postupu v liečbe rastovým hormónom u pacientov s </w:t>
      </w:r>
      <w:proofErr w:type="spellStart"/>
      <w:r>
        <w:rPr>
          <w:color w:val="000000"/>
          <w:sz w:val="22"/>
          <w:szCs w:val="22"/>
        </w:rPr>
        <w:t>intrakraniálnou</w:t>
      </w:r>
      <w:proofErr w:type="spellEnd"/>
      <w:r>
        <w:rPr>
          <w:color w:val="000000"/>
          <w:sz w:val="22"/>
          <w:szCs w:val="22"/>
        </w:rPr>
        <w:t xml:space="preserve"> hypertenziou. Ak sa liečba rastovým hormónom znovu začne, je nutné starostlivo sledovať príznaky </w:t>
      </w:r>
      <w:proofErr w:type="spellStart"/>
      <w:r>
        <w:rPr>
          <w:color w:val="000000"/>
          <w:sz w:val="22"/>
          <w:szCs w:val="22"/>
        </w:rPr>
        <w:t>intrakraniálnej</w:t>
      </w:r>
      <w:proofErr w:type="spellEnd"/>
      <w:r>
        <w:rPr>
          <w:color w:val="000000"/>
          <w:sz w:val="22"/>
          <w:szCs w:val="22"/>
        </w:rPr>
        <w:t xml:space="preserve"> hypertenzie.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  <w:u w:val="single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malého počtu pacientov s deficitom rastového hormónu, ktorí boli liečení </w:t>
      </w:r>
      <w:proofErr w:type="spellStart"/>
      <w:r>
        <w:rPr>
          <w:color w:val="000000"/>
          <w:sz w:val="22"/>
          <w:szCs w:val="22"/>
        </w:rPr>
        <w:t>somatropínom</w:t>
      </w:r>
      <w:proofErr w:type="spellEnd"/>
      <w:r>
        <w:rPr>
          <w:color w:val="000000"/>
          <w:sz w:val="22"/>
          <w:szCs w:val="22"/>
        </w:rPr>
        <w:t>, sa vyskytla leukémia. Táto sa však pozorovala aj u neliečených pacientov. Nepotvrdilo sa, že výskyt leukémie je vyšší u pacientov liečených rastovým hormónom, pokiaľ nemajú predispozíciu k tomuto ochoreniu.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  <w:u w:val="single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Ako u všetkých liekov s obsahom </w:t>
      </w:r>
      <w:proofErr w:type="spellStart"/>
      <w:r>
        <w:rPr>
          <w:color w:val="000000"/>
          <w:sz w:val="22"/>
          <w:szCs w:val="22"/>
        </w:rPr>
        <w:t>somatropínu</w:t>
      </w:r>
      <w:proofErr w:type="spellEnd"/>
      <w:r>
        <w:rPr>
          <w:color w:val="000000"/>
          <w:sz w:val="22"/>
          <w:szCs w:val="22"/>
        </w:rPr>
        <w:t xml:space="preserve"> u malého percenta pacientov sa môžu vytvoriť protilátky proti </w:t>
      </w:r>
      <w:proofErr w:type="spellStart"/>
      <w:r>
        <w:rPr>
          <w:color w:val="000000"/>
          <w:sz w:val="22"/>
          <w:szCs w:val="22"/>
        </w:rPr>
        <w:t>somatropínu</w:t>
      </w:r>
      <w:proofErr w:type="spellEnd"/>
      <w:r>
        <w:rPr>
          <w:color w:val="000000"/>
          <w:sz w:val="22"/>
          <w:szCs w:val="22"/>
        </w:rPr>
        <w:t xml:space="preserve">. Väzobná kapacita týchto protilátok je nízka a neovplyvňujú rýchlosť rastu. Skúška na protilátky proti </w:t>
      </w:r>
      <w:proofErr w:type="spellStart"/>
      <w:r>
        <w:rPr>
          <w:color w:val="000000"/>
          <w:sz w:val="22"/>
          <w:szCs w:val="22"/>
        </w:rPr>
        <w:t>somatropínu</w:t>
      </w:r>
      <w:proofErr w:type="spellEnd"/>
      <w:r>
        <w:rPr>
          <w:color w:val="000000"/>
          <w:sz w:val="22"/>
          <w:szCs w:val="22"/>
        </w:rPr>
        <w:t xml:space="preserve"> sa má urobiť u každého pacienta, ktorý neodpovedá na liečbu.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Rastový hormón zvyšuje </w:t>
      </w:r>
      <w:proofErr w:type="spellStart"/>
      <w:r>
        <w:rPr>
          <w:color w:val="000000"/>
          <w:sz w:val="22"/>
          <w:szCs w:val="22"/>
        </w:rPr>
        <w:t>extratyroidálnu</w:t>
      </w:r>
      <w:proofErr w:type="spellEnd"/>
      <w:r>
        <w:rPr>
          <w:color w:val="000000"/>
          <w:sz w:val="22"/>
          <w:szCs w:val="22"/>
        </w:rPr>
        <w:t xml:space="preserve"> konverziu T4 na T3 a môže takto odkryť začínajúcu sa </w:t>
      </w:r>
      <w:proofErr w:type="spellStart"/>
      <w:r>
        <w:rPr>
          <w:color w:val="000000"/>
          <w:sz w:val="22"/>
          <w:szCs w:val="22"/>
        </w:rPr>
        <w:t>hypotyreózu</w:t>
      </w:r>
      <w:proofErr w:type="spellEnd"/>
      <w:r>
        <w:rPr>
          <w:color w:val="000000"/>
          <w:sz w:val="22"/>
          <w:szCs w:val="22"/>
        </w:rPr>
        <w:t>. U všetkých pacientov sa má preto sledovať funkcia štítnej žľazy. U pacientov s </w:t>
      </w:r>
      <w:proofErr w:type="spellStart"/>
      <w:r>
        <w:rPr>
          <w:color w:val="000000"/>
          <w:sz w:val="22"/>
          <w:szCs w:val="22"/>
        </w:rPr>
        <w:t>hypopituitarizmom</w:t>
      </w:r>
      <w:proofErr w:type="spellEnd"/>
      <w:r>
        <w:rPr>
          <w:color w:val="000000"/>
          <w:sz w:val="22"/>
          <w:szCs w:val="22"/>
        </w:rPr>
        <w:t xml:space="preserve"> sa musí pri podávaní </w:t>
      </w:r>
      <w:proofErr w:type="spellStart"/>
      <w:r>
        <w:rPr>
          <w:color w:val="000000"/>
          <w:sz w:val="22"/>
          <w:szCs w:val="22"/>
        </w:rPr>
        <w:t>somatropínu</w:t>
      </w:r>
      <w:proofErr w:type="spellEnd"/>
      <w:r>
        <w:rPr>
          <w:color w:val="000000"/>
          <w:sz w:val="22"/>
          <w:szCs w:val="22"/>
        </w:rPr>
        <w:t xml:space="preserve"> starostlivo sledovať štandardná substitučná liečba.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  <w:u w:val="single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Pretože </w:t>
      </w:r>
      <w:proofErr w:type="spellStart"/>
      <w:r>
        <w:rPr>
          <w:color w:val="000000"/>
          <w:sz w:val="22"/>
          <w:szCs w:val="22"/>
        </w:rPr>
        <w:t>somatropín</w:t>
      </w:r>
      <w:proofErr w:type="spellEnd"/>
      <w:r>
        <w:rPr>
          <w:color w:val="000000"/>
          <w:sz w:val="22"/>
          <w:szCs w:val="22"/>
        </w:rPr>
        <w:t xml:space="preserve"> môže znížiť citlivosť na inzulín, pacienti sa majú sledovať z hľadiska prejavov glukózovej intolerancie. U pacientov s diabetom mellitus bude možno potrebné po začatí liečby </w:t>
      </w:r>
      <w:proofErr w:type="spellStart"/>
      <w:r>
        <w:rPr>
          <w:color w:val="000000"/>
          <w:sz w:val="22"/>
          <w:szCs w:val="22"/>
        </w:rPr>
        <w:t>somatropínom</w:t>
      </w:r>
      <w:proofErr w:type="spellEnd"/>
      <w:r>
        <w:rPr>
          <w:color w:val="000000"/>
          <w:sz w:val="22"/>
          <w:szCs w:val="22"/>
        </w:rPr>
        <w:t xml:space="preserve"> upraviť dávku inzulínu. Pacienti s diabetom alebo intoleranciou glukózy sa počas liečby </w:t>
      </w:r>
      <w:proofErr w:type="spellStart"/>
      <w:r>
        <w:rPr>
          <w:color w:val="000000"/>
          <w:sz w:val="22"/>
          <w:szCs w:val="22"/>
        </w:rPr>
        <w:t>somatropínom</w:t>
      </w:r>
      <w:proofErr w:type="spellEnd"/>
      <w:r>
        <w:rPr>
          <w:color w:val="000000"/>
          <w:sz w:val="22"/>
          <w:szCs w:val="22"/>
        </w:rPr>
        <w:t xml:space="preserve"> majú pozorne sledovať. </w:t>
      </w:r>
      <w:proofErr w:type="spellStart"/>
      <w:r>
        <w:rPr>
          <w:color w:val="000000"/>
          <w:sz w:val="22"/>
          <w:szCs w:val="22"/>
        </w:rPr>
        <w:t>Zomacton</w:t>
      </w:r>
      <w:proofErr w:type="spellEnd"/>
      <w:r>
        <w:rPr>
          <w:color w:val="000000"/>
          <w:sz w:val="22"/>
          <w:szCs w:val="22"/>
        </w:rPr>
        <w:t xml:space="preserve"> sa má tiež opatrne podávať pacientom, v ktorých rodine sa vyskytla dispozícia pre túto chorobu.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pacientov so sekundárnym deficitom rastového hormónu pri </w:t>
      </w:r>
      <w:proofErr w:type="spellStart"/>
      <w:r>
        <w:rPr>
          <w:color w:val="000000"/>
          <w:sz w:val="22"/>
          <w:szCs w:val="22"/>
        </w:rPr>
        <w:t>intrakraniálnej</w:t>
      </w:r>
      <w:proofErr w:type="spellEnd"/>
      <w:r>
        <w:rPr>
          <w:color w:val="000000"/>
          <w:sz w:val="22"/>
          <w:szCs w:val="22"/>
        </w:rPr>
        <w:t xml:space="preserve"> lézii sa odporúčajú časté kontroly stavu z hľadiska možnej progresie alebo recidívy základnej choroby. Ak dôjde k progresii alebo recidíve lézie, je potrebné terapiu </w:t>
      </w:r>
      <w:proofErr w:type="spellStart"/>
      <w:r>
        <w:rPr>
          <w:color w:val="000000"/>
          <w:sz w:val="22"/>
          <w:szCs w:val="22"/>
        </w:rPr>
        <w:t>Zomactonom</w:t>
      </w:r>
      <w:proofErr w:type="spellEnd"/>
      <w:r>
        <w:rPr>
          <w:color w:val="000000"/>
          <w:sz w:val="22"/>
          <w:szCs w:val="22"/>
        </w:rPr>
        <w:t xml:space="preserve"> prerušiť. 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 pacientov liečených v minulosti na malígne ochorenia sa odporúča sledovať znaky a príznaky relapsu malígneho ochorenia. 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 ktoréhokoľvek dieťaťa sa počas rýchleho rastu môže objaviť </w:t>
      </w:r>
      <w:proofErr w:type="spellStart"/>
      <w:r>
        <w:rPr>
          <w:color w:val="000000"/>
          <w:sz w:val="22"/>
          <w:szCs w:val="22"/>
        </w:rPr>
        <w:t>skolióza</w:t>
      </w:r>
      <w:proofErr w:type="spellEnd"/>
      <w:r>
        <w:rPr>
          <w:color w:val="000000"/>
          <w:sz w:val="22"/>
          <w:szCs w:val="22"/>
        </w:rPr>
        <w:t xml:space="preserve">. Počas liečby </w:t>
      </w:r>
      <w:proofErr w:type="spellStart"/>
      <w:r>
        <w:rPr>
          <w:color w:val="000000"/>
          <w:sz w:val="22"/>
          <w:szCs w:val="22"/>
        </w:rPr>
        <w:t>somatropínom</w:t>
      </w:r>
      <w:proofErr w:type="spellEnd"/>
      <w:r>
        <w:rPr>
          <w:color w:val="000000"/>
          <w:sz w:val="22"/>
          <w:szCs w:val="22"/>
        </w:rPr>
        <w:t xml:space="preserve"> je potrebné monitorovať znaky </w:t>
      </w:r>
      <w:proofErr w:type="spellStart"/>
      <w:r>
        <w:rPr>
          <w:color w:val="000000"/>
          <w:sz w:val="22"/>
          <w:szCs w:val="22"/>
        </w:rPr>
        <w:t>skoliózy</w:t>
      </w:r>
      <w:proofErr w:type="spellEnd"/>
      <w:r>
        <w:rPr>
          <w:color w:val="000000"/>
          <w:sz w:val="22"/>
          <w:szCs w:val="22"/>
        </w:rPr>
        <w:t xml:space="preserve">.  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pacientov s endokrinnými poruchami môže dôjsť častejšie k </w:t>
      </w:r>
      <w:proofErr w:type="spellStart"/>
      <w:r>
        <w:rPr>
          <w:color w:val="000000"/>
          <w:sz w:val="22"/>
          <w:szCs w:val="22"/>
        </w:rPr>
        <w:t>epifyzeolýze</w:t>
      </w:r>
      <w:proofErr w:type="spellEnd"/>
      <w:r>
        <w:rPr>
          <w:color w:val="000000"/>
          <w:sz w:val="22"/>
          <w:szCs w:val="22"/>
        </w:rPr>
        <w:t xml:space="preserve"> hlavice stehennej kosti. Pacientov, ktorí sa liečia </w:t>
      </w:r>
      <w:proofErr w:type="spellStart"/>
      <w:r>
        <w:rPr>
          <w:color w:val="000000"/>
          <w:sz w:val="22"/>
          <w:szCs w:val="22"/>
        </w:rPr>
        <w:t>Zomactonom</w:t>
      </w:r>
      <w:proofErr w:type="spellEnd"/>
      <w:r>
        <w:rPr>
          <w:color w:val="000000"/>
          <w:sz w:val="22"/>
          <w:szCs w:val="22"/>
        </w:rPr>
        <w:t xml:space="preserve"> a ktorí počas liečby začnú krívať alebo majú bolesti v bedrách alebo kolenách, má lekár adekvátne vyšetriť.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Zavedenie liečby </w:t>
      </w:r>
      <w:proofErr w:type="spellStart"/>
      <w:r>
        <w:rPr>
          <w:color w:val="000000"/>
          <w:sz w:val="22"/>
          <w:szCs w:val="22"/>
        </w:rPr>
        <w:t>somatropínom</w:t>
      </w:r>
      <w:proofErr w:type="spellEnd"/>
      <w:r>
        <w:rPr>
          <w:color w:val="000000"/>
          <w:sz w:val="22"/>
          <w:szCs w:val="22"/>
        </w:rPr>
        <w:t xml:space="preserve"> môže viesť k inhibícii 11ßHSD -1 a zníženiu koncentrácií  kortizolu v sére. U pacientov liečených </w:t>
      </w:r>
      <w:proofErr w:type="spellStart"/>
      <w:r>
        <w:rPr>
          <w:color w:val="000000"/>
          <w:sz w:val="22"/>
          <w:szCs w:val="22"/>
        </w:rPr>
        <w:t>somatropínom</w:t>
      </w:r>
      <w:proofErr w:type="spellEnd"/>
      <w:r>
        <w:rPr>
          <w:color w:val="000000"/>
          <w:sz w:val="22"/>
          <w:szCs w:val="22"/>
        </w:rPr>
        <w:t xml:space="preserve"> môže byť odhalený skoršie  nediagnostikovaný centrálny (sekundárny) </w:t>
      </w:r>
      <w:proofErr w:type="spellStart"/>
      <w:r>
        <w:rPr>
          <w:color w:val="000000"/>
          <w:sz w:val="22"/>
          <w:szCs w:val="22"/>
        </w:rPr>
        <w:t>hypoadrenalizmus</w:t>
      </w:r>
      <w:proofErr w:type="spellEnd"/>
      <w:r>
        <w:rPr>
          <w:color w:val="000000"/>
          <w:sz w:val="22"/>
          <w:szCs w:val="22"/>
        </w:rPr>
        <w:t xml:space="preserve"> a môže sa vyžadovať náhrada  glukokortikoidmi. U pacientov liečených substitučnou </w:t>
      </w:r>
      <w:proofErr w:type="spellStart"/>
      <w:r>
        <w:rPr>
          <w:color w:val="000000"/>
          <w:sz w:val="22"/>
          <w:szCs w:val="22"/>
        </w:rPr>
        <w:t>glukokortikoidovou</w:t>
      </w:r>
      <w:proofErr w:type="spellEnd"/>
      <w:r>
        <w:rPr>
          <w:color w:val="000000"/>
          <w:sz w:val="22"/>
          <w:szCs w:val="22"/>
        </w:rPr>
        <w:t xml:space="preserve"> terapiou v dôsledku  skoršie diagnostikovaného </w:t>
      </w:r>
      <w:proofErr w:type="spellStart"/>
      <w:r>
        <w:rPr>
          <w:color w:val="000000"/>
          <w:sz w:val="22"/>
          <w:szCs w:val="22"/>
        </w:rPr>
        <w:t>hypoadrenalizmu</w:t>
      </w:r>
      <w:proofErr w:type="spellEnd"/>
      <w:r>
        <w:rPr>
          <w:color w:val="000000"/>
          <w:sz w:val="22"/>
          <w:szCs w:val="22"/>
        </w:rPr>
        <w:t xml:space="preserve"> môže byť po začatí liečby </w:t>
      </w:r>
      <w:proofErr w:type="spellStart"/>
      <w:r>
        <w:rPr>
          <w:color w:val="000000"/>
          <w:sz w:val="22"/>
          <w:szCs w:val="22"/>
        </w:rPr>
        <w:t>somatropínom</w:t>
      </w:r>
      <w:proofErr w:type="spellEnd"/>
      <w:r>
        <w:rPr>
          <w:color w:val="000000"/>
          <w:sz w:val="22"/>
          <w:szCs w:val="22"/>
        </w:rPr>
        <w:t xml:space="preserve"> potrebné  zvýšenie udržiavacích alebo stresových dávok (pozri časť 4.5) 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spacing w:before="7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 </w:t>
      </w:r>
      <w:proofErr w:type="spellStart"/>
      <w:r>
        <w:rPr>
          <w:color w:val="000000"/>
          <w:sz w:val="22"/>
          <w:szCs w:val="22"/>
        </w:rPr>
        <w:t>oužitie</w:t>
      </w:r>
      <w:proofErr w:type="spellEnd"/>
      <w:r>
        <w:rPr>
          <w:color w:val="000000"/>
          <w:sz w:val="22"/>
          <w:szCs w:val="22"/>
        </w:rPr>
        <w:t xml:space="preserve"> pri perorálnej </w:t>
      </w:r>
      <w:proofErr w:type="spellStart"/>
      <w:r>
        <w:rPr>
          <w:color w:val="000000"/>
          <w:sz w:val="22"/>
          <w:szCs w:val="22"/>
        </w:rPr>
        <w:t>estrogénovej</w:t>
      </w:r>
      <w:proofErr w:type="spellEnd"/>
      <w:r>
        <w:rPr>
          <w:color w:val="000000"/>
          <w:sz w:val="22"/>
          <w:szCs w:val="22"/>
        </w:rPr>
        <w:t xml:space="preserve"> terapii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spacing w:before="7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Ak žena, ktorá používa </w:t>
      </w:r>
      <w:proofErr w:type="spellStart"/>
      <w:r>
        <w:rPr>
          <w:color w:val="000000"/>
          <w:sz w:val="22"/>
          <w:szCs w:val="22"/>
        </w:rPr>
        <w:t>somatropín</w:t>
      </w:r>
      <w:proofErr w:type="spellEnd"/>
      <w:r>
        <w:rPr>
          <w:color w:val="000000"/>
          <w:sz w:val="22"/>
          <w:szCs w:val="22"/>
        </w:rPr>
        <w:t xml:space="preserve">, začne s perorálnou </w:t>
      </w:r>
      <w:proofErr w:type="spellStart"/>
      <w:r>
        <w:rPr>
          <w:color w:val="000000"/>
          <w:sz w:val="22"/>
          <w:szCs w:val="22"/>
        </w:rPr>
        <w:t>estrogénovou</w:t>
      </w:r>
      <w:proofErr w:type="spellEnd"/>
      <w:r>
        <w:rPr>
          <w:color w:val="000000"/>
          <w:sz w:val="22"/>
          <w:szCs w:val="22"/>
        </w:rPr>
        <w:t xml:space="preserve"> liečbou, dávku lieku </w:t>
      </w:r>
      <w:proofErr w:type="spellStart"/>
      <w:r>
        <w:rPr>
          <w:color w:val="000000"/>
          <w:sz w:val="22"/>
          <w:szCs w:val="22"/>
        </w:rPr>
        <w:t>Zomacton</w:t>
      </w:r>
      <w:proofErr w:type="spellEnd"/>
      <w:r>
        <w:rPr>
          <w:color w:val="000000"/>
          <w:sz w:val="22"/>
          <w:szCs w:val="22"/>
        </w:rPr>
        <w:t xml:space="preserve"> môže byť potrebné zvýšiť, aby sa hladiny sérového IGF-1 udržali v rozsahu primeranom veku. Naopak, ak žena používajúca </w:t>
      </w:r>
      <w:proofErr w:type="spellStart"/>
      <w:r>
        <w:rPr>
          <w:color w:val="000000"/>
          <w:sz w:val="22"/>
          <w:szCs w:val="22"/>
        </w:rPr>
        <w:t>somatropín</w:t>
      </w:r>
      <w:proofErr w:type="spellEnd"/>
      <w:r>
        <w:rPr>
          <w:color w:val="000000"/>
          <w:sz w:val="22"/>
          <w:szCs w:val="22"/>
        </w:rPr>
        <w:t xml:space="preserve"> preruší perorálnu liečbu estrogénom, dávka </w:t>
      </w:r>
      <w:proofErr w:type="spellStart"/>
      <w:r>
        <w:rPr>
          <w:color w:val="000000"/>
          <w:sz w:val="22"/>
          <w:szCs w:val="22"/>
        </w:rPr>
        <w:t>Zomactonu</w:t>
      </w:r>
      <w:proofErr w:type="spellEnd"/>
      <w:r>
        <w:rPr>
          <w:color w:val="000000"/>
          <w:sz w:val="22"/>
          <w:szCs w:val="22"/>
        </w:rPr>
        <w:t xml:space="preserve"> sa môže znížiť, aby sa predišlo nadbytku rastového hormónu a/alebo vedľajším účinkom (pozri časť 4.5). 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Účinok liečby rastovým hormónom na rekonvalescenciu sa študoval v dvoch placebom kontrolovaných štúdiách, ktoré zahŕňali 522 vážne chorých dospelých pacientov s komplikáciami po operácii na otvorenom srdci, operácii brucha, viacnásobnej úrazovej traume alebo po akútnom respiračnom zlyhaní.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Úmrtnosť bola vyššia (42 % </w:t>
      </w:r>
      <w:proofErr w:type="spellStart"/>
      <w:r>
        <w:rPr>
          <w:color w:val="000000"/>
          <w:sz w:val="22"/>
          <w:szCs w:val="22"/>
        </w:rPr>
        <w:t>vs</w:t>
      </w:r>
      <w:proofErr w:type="spellEnd"/>
      <w:r>
        <w:rPr>
          <w:color w:val="000000"/>
          <w:sz w:val="22"/>
          <w:szCs w:val="22"/>
        </w:rPr>
        <w:t xml:space="preserve">. 19 %) u pacientov liečených rastovým hormónom (dávky 5,3 až 8 mg/deň) v porovnaní s tými, ktorí používali placebo. Na základe získaných informácií nemajú byť títo pacienti liečení rastovým hormónom. Nakoľko nie sú dostupné informácie o bezpečnosti substitučnej terapie rastovým hormónom u akútne kriticky chorých pacientov, v týchto situáciách sa musí zvážiť prínos pokračovania liečby oproti potenciálnemu riziku. 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Lokálna znášanlivosť po podaní </w:t>
      </w:r>
      <w:proofErr w:type="spellStart"/>
      <w:r>
        <w:rPr>
          <w:color w:val="000000"/>
          <w:sz w:val="22"/>
          <w:szCs w:val="22"/>
        </w:rPr>
        <w:t>Zomactonu</w:t>
      </w:r>
      <w:proofErr w:type="spellEnd"/>
      <w:r>
        <w:rPr>
          <w:color w:val="000000"/>
          <w:sz w:val="22"/>
          <w:szCs w:val="22"/>
        </w:rPr>
        <w:t xml:space="preserve"> 10 mg/ml </w:t>
      </w:r>
      <w:proofErr w:type="spellStart"/>
      <w:r>
        <w:rPr>
          <w:color w:val="000000"/>
          <w:sz w:val="22"/>
          <w:szCs w:val="22"/>
        </w:rPr>
        <w:t>bezihlovým</w:t>
      </w:r>
      <w:proofErr w:type="spellEnd"/>
      <w:r>
        <w:rPr>
          <w:color w:val="000000"/>
          <w:sz w:val="22"/>
          <w:szCs w:val="22"/>
        </w:rPr>
        <w:t xml:space="preserve"> aplikátorom </w:t>
      </w:r>
      <w:proofErr w:type="spellStart"/>
      <w:r>
        <w:rPr>
          <w:color w:val="000000"/>
          <w:sz w:val="22"/>
          <w:szCs w:val="22"/>
        </w:rPr>
        <w:t>ZomaJet</w:t>
      </w:r>
      <w:proofErr w:type="spellEnd"/>
      <w:r>
        <w:rPr>
          <w:color w:val="000000"/>
          <w:sz w:val="22"/>
          <w:szCs w:val="22"/>
        </w:rPr>
        <w:t xml:space="preserve"> </w:t>
      </w:r>
      <w:r w:rsidR="00E40688">
        <w:rPr>
          <w:color w:val="000000"/>
          <w:sz w:val="22"/>
          <w:szCs w:val="22"/>
        </w:rPr>
        <w:t>10</w:t>
      </w:r>
      <w:r w:rsidR="00583BC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sa študovala pred registráciou v 12-týždňovej štúdii len u detí bielej rasy.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 všetkých pacientov, u ktorých dôjde k vzniku podobného alebo iného akútneho kritického stavu, sa musí zvážiť možný prínos liečby rastovým hormónom oproti potenciálnemu riziku.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jc w:val="both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5   Liekové a iné interakcie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jc w:val="both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Súbežná liečba glukokortikoidmi inhibuje účinky podporujúce rast </w:t>
      </w:r>
      <w:proofErr w:type="spellStart"/>
      <w:r>
        <w:rPr>
          <w:color w:val="000000"/>
          <w:sz w:val="22"/>
          <w:szCs w:val="22"/>
        </w:rPr>
        <w:t>somatropínu</w:t>
      </w:r>
      <w:proofErr w:type="spellEnd"/>
      <w:r>
        <w:rPr>
          <w:color w:val="000000"/>
          <w:sz w:val="22"/>
          <w:szCs w:val="22"/>
        </w:rPr>
        <w:t>. Pacienti s </w:t>
      </w:r>
      <w:proofErr w:type="spellStart"/>
      <w:r>
        <w:rPr>
          <w:color w:val="000000"/>
          <w:sz w:val="22"/>
          <w:szCs w:val="22"/>
        </w:rPr>
        <w:t>deficienciou</w:t>
      </w:r>
      <w:proofErr w:type="spellEnd"/>
      <w:r>
        <w:rPr>
          <w:color w:val="000000"/>
          <w:sz w:val="22"/>
          <w:szCs w:val="22"/>
        </w:rPr>
        <w:t xml:space="preserve"> ACTH majú mať starostlivo upravenú svoju substitučnú liečbu glukokortikoidmi, aby sa zabránilo akémukoľvek inhibičnému účinku na rast.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Rastový hormón znižuje konverziu </w:t>
      </w:r>
      <w:proofErr w:type="spellStart"/>
      <w:r>
        <w:rPr>
          <w:color w:val="000000"/>
          <w:sz w:val="22"/>
          <w:szCs w:val="22"/>
        </w:rPr>
        <w:t>kortizónu</w:t>
      </w:r>
      <w:proofErr w:type="spellEnd"/>
      <w:r>
        <w:rPr>
          <w:color w:val="000000"/>
          <w:sz w:val="22"/>
          <w:szCs w:val="22"/>
        </w:rPr>
        <w:t xml:space="preserve"> na </w:t>
      </w:r>
      <w:proofErr w:type="spellStart"/>
      <w:r>
        <w:rPr>
          <w:color w:val="000000"/>
          <w:sz w:val="22"/>
          <w:szCs w:val="22"/>
        </w:rPr>
        <w:t>kortizol</w:t>
      </w:r>
      <w:proofErr w:type="spellEnd"/>
      <w:r>
        <w:rPr>
          <w:color w:val="000000"/>
          <w:sz w:val="22"/>
          <w:szCs w:val="22"/>
        </w:rPr>
        <w:t xml:space="preserve"> a môže odhaliť predtým neobjavený 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centrálny </w:t>
      </w:r>
      <w:proofErr w:type="spellStart"/>
      <w:r>
        <w:rPr>
          <w:color w:val="000000"/>
          <w:sz w:val="22"/>
          <w:szCs w:val="22"/>
        </w:rPr>
        <w:t>hypoadrenalizmus</w:t>
      </w:r>
      <w:proofErr w:type="spellEnd"/>
      <w:r>
        <w:rPr>
          <w:color w:val="000000"/>
          <w:sz w:val="22"/>
          <w:szCs w:val="22"/>
        </w:rPr>
        <w:t xml:space="preserve"> alebo znížiť účinnosť nízkych dávok náhrady glukokortikoidov 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(pozri časť 4.4). 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spacing w:before="6"/>
        <w:jc w:val="both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žien počas perorálnej </w:t>
      </w:r>
      <w:proofErr w:type="spellStart"/>
      <w:r>
        <w:rPr>
          <w:color w:val="000000"/>
          <w:sz w:val="22"/>
          <w:szCs w:val="22"/>
        </w:rPr>
        <w:t>estrogénovej</w:t>
      </w:r>
      <w:proofErr w:type="spellEnd"/>
      <w:r>
        <w:rPr>
          <w:color w:val="000000"/>
          <w:sz w:val="22"/>
          <w:szCs w:val="22"/>
        </w:rPr>
        <w:t xml:space="preserve"> substitučnej liečby môže byť potrebná vyššia dávka 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rastového hormónu na dosiahnutie cieľa liečby (pozri časť 4.4). 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Vysoké dávky androgénov, estrogénov alebo anabolických </w:t>
      </w:r>
      <w:proofErr w:type="spellStart"/>
      <w:r>
        <w:rPr>
          <w:color w:val="000000"/>
          <w:sz w:val="22"/>
          <w:szCs w:val="22"/>
        </w:rPr>
        <w:t>steroidov</w:t>
      </w:r>
      <w:proofErr w:type="spellEnd"/>
      <w:r>
        <w:rPr>
          <w:color w:val="000000"/>
          <w:sz w:val="22"/>
          <w:szCs w:val="22"/>
        </w:rPr>
        <w:t xml:space="preserve"> môžu urýchliť zretie kostí, a tým zhoršiť výsledný vzrast. 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Pretože </w:t>
      </w:r>
      <w:proofErr w:type="spellStart"/>
      <w:r>
        <w:rPr>
          <w:color w:val="000000"/>
          <w:sz w:val="22"/>
          <w:szCs w:val="22"/>
        </w:rPr>
        <w:t>somatropín</w:t>
      </w:r>
      <w:proofErr w:type="spellEnd"/>
      <w:r>
        <w:rPr>
          <w:color w:val="000000"/>
          <w:sz w:val="22"/>
          <w:szCs w:val="22"/>
        </w:rPr>
        <w:t xml:space="preserve"> môže vyvolať stav inzulínovej rezistencie, môže byť potrebné upraviť dávky inzulínu u pacientov s diabetom mellitus, ktorí zároveň dostávajú </w:t>
      </w:r>
      <w:proofErr w:type="spellStart"/>
      <w:r>
        <w:rPr>
          <w:color w:val="000000"/>
          <w:sz w:val="22"/>
          <w:szCs w:val="22"/>
        </w:rPr>
        <w:t>Zomacton</w:t>
      </w:r>
      <w:proofErr w:type="spellEnd"/>
      <w:r>
        <w:rPr>
          <w:color w:val="000000"/>
          <w:sz w:val="22"/>
          <w:szCs w:val="22"/>
        </w:rPr>
        <w:t>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Údaje z interakčných štúdií u dospelých pacientov s deficitom rastového hormónu naznačujú, že podávanie </w:t>
      </w:r>
      <w:proofErr w:type="spellStart"/>
      <w:r>
        <w:rPr>
          <w:color w:val="000000"/>
          <w:sz w:val="22"/>
          <w:szCs w:val="22"/>
        </w:rPr>
        <w:t>somatropínu</w:t>
      </w:r>
      <w:proofErr w:type="spellEnd"/>
      <w:r>
        <w:rPr>
          <w:color w:val="000000"/>
          <w:sz w:val="22"/>
          <w:szCs w:val="22"/>
        </w:rPr>
        <w:t xml:space="preserve"> môže zvýšiť </w:t>
      </w:r>
      <w:proofErr w:type="spellStart"/>
      <w:r>
        <w:rPr>
          <w:color w:val="000000"/>
          <w:sz w:val="22"/>
          <w:szCs w:val="22"/>
        </w:rPr>
        <w:t>klírens</w:t>
      </w:r>
      <w:proofErr w:type="spellEnd"/>
      <w:r>
        <w:rPr>
          <w:color w:val="000000"/>
          <w:sz w:val="22"/>
          <w:szCs w:val="22"/>
        </w:rPr>
        <w:t xml:space="preserve"> látok metabolizovaných </w:t>
      </w:r>
      <w:proofErr w:type="spellStart"/>
      <w:r>
        <w:rPr>
          <w:color w:val="000000"/>
          <w:sz w:val="22"/>
          <w:szCs w:val="22"/>
        </w:rPr>
        <w:t>izoenzýmami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cytochrómu</w:t>
      </w:r>
      <w:proofErr w:type="spellEnd"/>
      <w:r>
        <w:rPr>
          <w:color w:val="000000"/>
          <w:sz w:val="22"/>
          <w:szCs w:val="22"/>
        </w:rPr>
        <w:t xml:space="preserve"> P450. </w:t>
      </w:r>
      <w:proofErr w:type="spellStart"/>
      <w:r>
        <w:rPr>
          <w:color w:val="000000"/>
          <w:sz w:val="22"/>
          <w:szCs w:val="22"/>
        </w:rPr>
        <w:t>Klírens</w:t>
      </w:r>
      <w:proofErr w:type="spellEnd"/>
      <w:r>
        <w:rPr>
          <w:color w:val="000000"/>
          <w:sz w:val="22"/>
          <w:szCs w:val="22"/>
        </w:rPr>
        <w:t xml:space="preserve"> látok metabolizovaných prostredníctvom cytochrómu P450 3A4 (napr. pohlavné hormóny, </w:t>
      </w:r>
      <w:proofErr w:type="spellStart"/>
      <w:r>
        <w:rPr>
          <w:color w:val="000000"/>
          <w:sz w:val="22"/>
          <w:szCs w:val="22"/>
        </w:rPr>
        <w:t>kortikosteroidy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antikonvulzíva</w:t>
      </w:r>
      <w:proofErr w:type="spellEnd"/>
      <w:r>
        <w:rPr>
          <w:color w:val="000000"/>
          <w:sz w:val="22"/>
          <w:szCs w:val="22"/>
        </w:rPr>
        <w:t xml:space="preserve"> a </w:t>
      </w:r>
      <w:proofErr w:type="spellStart"/>
      <w:r>
        <w:rPr>
          <w:color w:val="000000"/>
          <w:sz w:val="22"/>
          <w:szCs w:val="22"/>
        </w:rPr>
        <w:t>cyklosporín</w:t>
      </w:r>
      <w:proofErr w:type="spellEnd"/>
      <w:r>
        <w:rPr>
          <w:color w:val="000000"/>
          <w:sz w:val="22"/>
          <w:szCs w:val="22"/>
        </w:rPr>
        <w:t>) môže byť zvýšený, čo má za následok zníženie hladiny týchto látok v plazme. Klinický význam tohto zistenia nie je známy.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jc w:val="both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4. 6</w:t>
      </w:r>
      <w:r>
        <w:rPr>
          <w:b/>
          <w:color w:val="000000"/>
          <w:sz w:val="22"/>
          <w:szCs w:val="22"/>
        </w:rPr>
        <w:tab/>
      </w:r>
      <w:proofErr w:type="spellStart"/>
      <w:r>
        <w:rPr>
          <w:b/>
          <w:color w:val="000000"/>
          <w:sz w:val="22"/>
          <w:szCs w:val="22"/>
        </w:rPr>
        <w:t>Fertilita</w:t>
      </w:r>
      <w:proofErr w:type="spellEnd"/>
      <w:r>
        <w:rPr>
          <w:b/>
          <w:color w:val="000000"/>
          <w:sz w:val="22"/>
          <w:szCs w:val="22"/>
        </w:rPr>
        <w:t>, gravidita a laktácia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jc w:val="both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Reprodukčné štúdie na zvieratách, ktorým sa podával </w:t>
      </w:r>
      <w:proofErr w:type="spellStart"/>
      <w:r>
        <w:rPr>
          <w:color w:val="000000"/>
          <w:sz w:val="22"/>
          <w:szCs w:val="22"/>
        </w:rPr>
        <w:t>somatropín</w:t>
      </w:r>
      <w:proofErr w:type="spellEnd"/>
      <w:r>
        <w:rPr>
          <w:color w:val="000000"/>
          <w:sz w:val="22"/>
          <w:szCs w:val="22"/>
        </w:rPr>
        <w:t xml:space="preserve">, nepreukázali zvýšené riziko nežiaducich účinkov na embryo alebo plod. 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Nie sú k dispozícii údaje o použití </w:t>
      </w:r>
      <w:proofErr w:type="spellStart"/>
      <w:r>
        <w:rPr>
          <w:color w:val="000000"/>
          <w:sz w:val="22"/>
          <w:szCs w:val="22"/>
        </w:rPr>
        <w:t>somatropínu</w:t>
      </w:r>
      <w:proofErr w:type="spellEnd"/>
      <w:r>
        <w:rPr>
          <w:color w:val="000000"/>
          <w:sz w:val="22"/>
          <w:szCs w:val="22"/>
        </w:rPr>
        <w:t xml:space="preserve"> počas gravidity u zvierat (pozri časť 5.3 Predklinické údaje o bezpečnosti).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Lieky obsahujúce </w:t>
      </w:r>
      <w:proofErr w:type="spellStart"/>
      <w:r>
        <w:rPr>
          <w:color w:val="000000"/>
          <w:sz w:val="22"/>
          <w:szCs w:val="22"/>
        </w:rPr>
        <w:t>somatropín</w:t>
      </w:r>
      <w:proofErr w:type="spellEnd"/>
      <w:r>
        <w:rPr>
          <w:color w:val="000000"/>
          <w:sz w:val="22"/>
          <w:szCs w:val="22"/>
        </w:rPr>
        <w:t xml:space="preserve"> sa neodporúča používať počas gravidity a u žien v reprodukčnom veku, ktoré nepoužívajú antikoncepciu. 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Nie sú k dispozícii žiadne klinické údaje o používaní </w:t>
      </w:r>
      <w:proofErr w:type="spellStart"/>
      <w:r>
        <w:rPr>
          <w:color w:val="000000"/>
          <w:sz w:val="22"/>
          <w:szCs w:val="22"/>
        </w:rPr>
        <w:t>somatropínu</w:t>
      </w:r>
      <w:proofErr w:type="spellEnd"/>
      <w:r>
        <w:rPr>
          <w:color w:val="000000"/>
          <w:sz w:val="22"/>
          <w:szCs w:val="22"/>
        </w:rPr>
        <w:t xml:space="preserve"> u dojčiacich žien. Nie je známe, či sa </w:t>
      </w:r>
      <w:proofErr w:type="spellStart"/>
      <w:r>
        <w:rPr>
          <w:color w:val="000000"/>
          <w:sz w:val="22"/>
          <w:szCs w:val="22"/>
        </w:rPr>
        <w:t>somatropín</w:t>
      </w:r>
      <w:proofErr w:type="spellEnd"/>
      <w:r>
        <w:rPr>
          <w:color w:val="000000"/>
          <w:sz w:val="22"/>
          <w:szCs w:val="22"/>
        </w:rPr>
        <w:t xml:space="preserve"> vylučuje do materského mlieka. Preto pri podávaní liekov s obsahom </w:t>
      </w:r>
      <w:proofErr w:type="spellStart"/>
      <w:r>
        <w:rPr>
          <w:color w:val="000000"/>
          <w:sz w:val="22"/>
          <w:szCs w:val="22"/>
        </w:rPr>
        <w:t>somatropínu</w:t>
      </w:r>
      <w:proofErr w:type="spellEnd"/>
      <w:r>
        <w:rPr>
          <w:color w:val="000000"/>
          <w:sz w:val="22"/>
          <w:szCs w:val="22"/>
        </w:rPr>
        <w:t xml:space="preserve"> dojčiacim ženám sa odporúča opatrnosť.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4. 7</w:t>
      </w:r>
      <w:r>
        <w:rPr>
          <w:b/>
          <w:color w:val="000000"/>
          <w:sz w:val="22"/>
          <w:szCs w:val="22"/>
        </w:rPr>
        <w:tab/>
        <w:t>Ovplyvnenie schopnosti viesť vozidlá a obsluhovať stroje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Lieky obsahujúce </w:t>
      </w:r>
      <w:proofErr w:type="spellStart"/>
      <w:r>
        <w:rPr>
          <w:color w:val="000000"/>
          <w:sz w:val="22"/>
          <w:szCs w:val="22"/>
        </w:rPr>
        <w:t>somatropín</w:t>
      </w:r>
      <w:proofErr w:type="spellEnd"/>
      <w:r>
        <w:rPr>
          <w:color w:val="000000"/>
          <w:sz w:val="22"/>
          <w:szCs w:val="22"/>
        </w:rPr>
        <w:t xml:space="preserve"> nemajú žiadny vplyv na schopnosť viesť vozidlá a obsluhovať stroje.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4. 8</w:t>
      </w:r>
      <w:r>
        <w:rPr>
          <w:b/>
          <w:color w:val="000000"/>
          <w:sz w:val="22"/>
          <w:szCs w:val="22"/>
        </w:rPr>
        <w:tab/>
        <w:t>Nežiaduce účinky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Podkožné podávanie rastového hormónu môže viesť k úbytku alebo prírastku tukového tkaniva a tiež </w:t>
      </w:r>
      <w:proofErr w:type="spellStart"/>
      <w:r>
        <w:rPr>
          <w:color w:val="000000"/>
          <w:sz w:val="22"/>
          <w:szCs w:val="22"/>
        </w:rPr>
        <w:t>bodkovitému</w:t>
      </w:r>
      <w:proofErr w:type="spellEnd"/>
      <w:r>
        <w:rPr>
          <w:color w:val="000000"/>
          <w:sz w:val="22"/>
          <w:szCs w:val="22"/>
        </w:rPr>
        <w:t xml:space="preserve"> krvácaniu do kože a vzniku modrín v mieste podania injekcie. 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jc w:val="both"/>
        <w:rPr>
          <w:color w:val="000000"/>
          <w:sz w:val="22"/>
          <w:szCs w:val="22"/>
        </w:rPr>
      </w:pPr>
    </w:p>
    <w:tbl>
      <w:tblPr>
        <w:tblStyle w:val="a"/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440"/>
        <w:gridCol w:w="1800"/>
        <w:gridCol w:w="1619"/>
        <w:gridCol w:w="1458"/>
        <w:gridCol w:w="1423"/>
      </w:tblGrid>
      <w:tr w:rsidR="00AD33E7">
        <w:tc>
          <w:tcPr>
            <w:tcW w:w="1980" w:type="dxa"/>
            <w:tcBorders>
              <w:bottom w:val="single" w:sz="4" w:space="0" w:color="000000"/>
            </w:tcBorders>
            <w:shd w:val="clear" w:color="auto" w:fill="F2F2F2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Trieda orgánových systémov podľa </w:t>
            </w:r>
            <w:proofErr w:type="spellStart"/>
            <w:r>
              <w:rPr>
                <w:b/>
                <w:color w:val="000000"/>
              </w:rPr>
              <w:t>MedDRA</w:t>
            </w:r>
            <w:proofErr w:type="spellEnd"/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F2F2F2"/>
          </w:tcPr>
          <w:p w:rsidR="00AD33E7" w:rsidRDefault="00F72744" w:rsidP="004A5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 xml:space="preserve">Veľmi časté </w:t>
            </w:r>
            <w:r w:rsidR="004A5FA0" w:rsidRPr="002469CD">
              <w:rPr>
                <w:b/>
              </w:rPr>
              <w:sym w:font="Symbol" w:char="F0B3"/>
            </w:r>
            <w:r>
              <w:rPr>
                <w:b/>
                <w:color w:val="000000"/>
              </w:rPr>
              <w:t>1/10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F2F2F2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Časté</w:t>
            </w:r>
          </w:p>
          <w:p w:rsidR="00AD33E7" w:rsidRDefault="004A5FA0" w:rsidP="004A5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 w:rsidRPr="002469CD">
              <w:rPr>
                <w:b/>
              </w:rPr>
              <w:sym w:font="Symbol" w:char="F0B3"/>
            </w:r>
            <w:bookmarkStart w:id="0" w:name="_GoBack"/>
            <w:bookmarkEnd w:id="0"/>
            <w:r w:rsidR="00F72744">
              <w:rPr>
                <w:b/>
                <w:color w:val="000000"/>
              </w:rPr>
              <w:t xml:space="preserve"> 1/100 až &lt; 1/10</w:t>
            </w:r>
          </w:p>
        </w:tc>
        <w:tc>
          <w:tcPr>
            <w:tcW w:w="1619" w:type="dxa"/>
            <w:tcBorders>
              <w:bottom w:val="single" w:sz="4" w:space="0" w:color="000000"/>
            </w:tcBorders>
            <w:shd w:val="clear" w:color="auto" w:fill="F2F2F2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Menej časté</w:t>
            </w:r>
          </w:p>
          <w:p w:rsidR="00AD33E7" w:rsidRDefault="004A5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 w:rsidRPr="002469CD">
              <w:rPr>
                <w:b/>
              </w:rPr>
              <w:sym w:font="Symbol" w:char="F0B3"/>
            </w:r>
            <w:r w:rsidR="00F72744">
              <w:rPr>
                <w:b/>
                <w:color w:val="000000"/>
              </w:rPr>
              <w:t>1/1 000 až &lt; 1/100</w:t>
            </w:r>
          </w:p>
        </w:tc>
        <w:tc>
          <w:tcPr>
            <w:tcW w:w="1458" w:type="dxa"/>
            <w:shd w:val="clear" w:color="auto" w:fill="F2F2F2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Zriedkavé</w:t>
            </w:r>
          </w:p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4A5FA0" w:rsidRPr="002469CD">
              <w:rPr>
                <w:b/>
              </w:rPr>
              <w:sym w:font="Symbol" w:char="F0B3"/>
            </w:r>
            <w:r>
              <w:rPr>
                <w:b/>
                <w:color w:val="000000"/>
              </w:rPr>
              <w:t>1/10 000 až &lt; 1/1 000</w:t>
            </w:r>
          </w:p>
        </w:tc>
        <w:tc>
          <w:tcPr>
            <w:tcW w:w="1423" w:type="dxa"/>
            <w:shd w:val="clear" w:color="auto" w:fill="F2F2F2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Veľmi zriedkavé</w:t>
            </w:r>
          </w:p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&lt; 1/10 000</w:t>
            </w:r>
          </w:p>
        </w:tc>
      </w:tr>
      <w:tr w:rsidR="00AD33E7">
        <w:tc>
          <w:tcPr>
            <w:tcW w:w="1980" w:type="dxa"/>
            <w:shd w:val="clear" w:color="auto" w:fill="F2F2F2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Poruchy krvi a lymfatického systému</w:t>
            </w:r>
          </w:p>
        </w:tc>
        <w:tc>
          <w:tcPr>
            <w:tcW w:w="1440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anémia</w:t>
            </w:r>
          </w:p>
        </w:tc>
        <w:tc>
          <w:tcPr>
            <w:tcW w:w="1458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D33E7">
        <w:tc>
          <w:tcPr>
            <w:tcW w:w="1980" w:type="dxa"/>
            <w:shd w:val="clear" w:color="auto" w:fill="F2F2F2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Poruchy srdca a srdcovej činnosti</w:t>
            </w:r>
          </w:p>
        </w:tc>
        <w:tc>
          <w:tcPr>
            <w:tcW w:w="1440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tachykardia</w:t>
            </w:r>
            <w:proofErr w:type="spellEnd"/>
            <w:r>
              <w:rPr>
                <w:color w:val="000000"/>
              </w:rPr>
              <w:t>, hypertenzia (u dospelých)</w:t>
            </w:r>
          </w:p>
        </w:tc>
        <w:tc>
          <w:tcPr>
            <w:tcW w:w="1458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hypertenzia (u detí)</w:t>
            </w:r>
          </w:p>
        </w:tc>
        <w:tc>
          <w:tcPr>
            <w:tcW w:w="1423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D33E7">
        <w:tc>
          <w:tcPr>
            <w:tcW w:w="1980" w:type="dxa"/>
            <w:shd w:val="clear" w:color="auto" w:fill="F2F2F2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36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Poruchy ucha a labyrintu</w:t>
            </w:r>
          </w:p>
        </w:tc>
        <w:tc>
          <w:tcPr>
            <w:tcW w:w="1440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vertigo</w:t>
            </w:r>
            <w:proofErr w:type="spellEnd"/>
          </w:p>
        </w:tc>
        <w:tc>
          <w:tcPr>
            <w:tcW w:w="1458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D33E7">
        <w:tc>
          <w:tcPr>
            <w:tcW w:w="1980" w:type="dxa"/>
            <w:shd w:val="clear" w:color="auto" w:fill="F2F2F2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Poruchy endokrinného systému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hypotyreoidizmus</w:t>
            </w:r>
            <w:proofErr w:type="spellEnd"/>
          </w:p>
        </w:tc>
        <w:tc>
          <w:tcPr>
            <w:tcW w:w="1619" w:type="dxa"/>
            <w:tcBorders>
              <w:bottom w:val="single" w:sz="4" w:space="0" w:color="000000"/>
            </w:tcBorders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D33E7">
        <w:tc>
          <w:tcPr>
            <w:tcW w:w="1980" w:type="dxa"/>
            <w:shd w:val="clear" w:color="auto" w:fill="F2F2F2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Poruchy oka</w:t>
            </w:r>
          </w:p>
        </w:tc>
        <w:tc>
          <w:tcPr>
            <w:tcW w:w="1440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papiloedém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diplopia</w:t>
            </w:r>
            <w:proofErr w:type="spellEnd"/>
          </w:p>
        </w:tc>
        <w:tc>
          <w:tcPr>
            <w:tcW w:w="1458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D33E7">
        <w:tc>
          <w:tcPr>
            <w:tcW w:w="1980" w:type="dxa"/>
            <w:shd w:val="clear" w:color="auto" w:fill="F2F2F2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Poruchy gastrointestinálneho traktu</w:t>
            </w:r>
          </w:p>
        </w:tc>
        <w:tc>
          <w:tcPr>
            <w:tcW w:w="1440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vracanie, bolesť brucha, </w:t>
            </w:r>
            <w:proofErr w:type="spellStart"/>
            <w:r>
              <w:rPr>
                <w:color w:val="000000"/>
              </w:rPr>
              <w:t>flatulencia</w:t>
            </w:r>
            <w:proofErr w:type="spellEnd"/>
            <w:r>
              <w:rPr>
                <w:color w:val="000000"/>
              </w:rPr>
              <w:t>, nevoľnosť</w:t>
            </w:r>
          </w:p>
        </w:tc>
        <w:tc>
          <w:tcPr>
            <w:tcW w:w="1458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hnačka</w:t>
            </w:r>
          </w:p>
        </w:tc>
        <w:tc>
          <w:tcPr>
            <w:tcW w:w="1423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D33E7">
        <w:tc>
          <w:tcPr>
            <w:tcW w:w="1980" w:type="dxa"/>
            <w:shd w:val="clear" w:color="auto" w:fill="F2F2F2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Celkové poruchy a reakcie v mieste podania</w:t>
            </w:r>
          </w:p>
        </w:tc>
        <w:tc>
          <w:tcPr>
            <w:tcW w:w="1440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color w:val="000000"/>
              </w:rPr>
              <w:t>edém (u dospelých), periférny edém (u dospelých)</w:t>
            </w:r>
          </w:p>
        </w:tc>
        <w:tc>
          <w:tcPr>
            <w:tcW w:w="1800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color w:val="000000"/>
              </w:rPr>
              <w:t>edém (u detí), periférny edém (u detí), reakcie v mieste podania, asténia</w:t>
            </w:r>
          </w:p>
        </w:tc>
        <w:tc>
          <w:tcPr>
            <w:tcW w:w="1619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color w:val="000000"/>
              </w:rPr>
              <w:t>malátnosť, atrofia v mieste podania, krvácanie v mieste podania, hrčka v mieste podania, hypertrofia</w:t>
            </w:r>
          </w:p>
        </w:tc>
        <w:tc>
          <w:tcPr>
            <w:tcW w:w="1458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</w:rPr>
            </w:pPr>
          </w:p>
        </w:tc>
        <w:tc>
          <w:tcPr>
            <w:tcW w:w="1423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D33E7">
        <w:tc>
          <w:tcPr>
            <w:tcW w:w="1980" w:type="dxa"/>
            <w:shd w:val="clear" w:color="auto" w:fill="F2F2F2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Poruchy imunitného systému</w:t>
            </w:r>
          </w:p>
        </w:tc>
        <w:tc>
          <w:tcPr>
            <w:tcW w:w="1440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</w:p>
        </w:tc>
        <w:tc>
          <w:tcPr>
            <w:tcW w:w="1800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color w:val="000000"/>
              </w:rPr>
              <w:t>tvorba protilátok</w:t>
            </w:r>
          </w:p>
        </w:tc>
        <w:tc>
          <w:tcPr>
            <w:tcW w:w="1619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</w:p>
        </w:tc>
        <w:tc>
          <w:tcPr>
            <w:tcW w:w="1458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D33E7">
        <w:tc>
          <w:tcPr>
            <w:tcW w:w="1980" w:type="dxa"/>
            <w:shd w:val="clear" w:color="auto" w:fill="F2F2F2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Laboratórne a funkčné vyšetrenia</w:t>
            </w:r>
          </w:p>
        </w:tc>
        <w:tc>
          <w:tcPr>
            <w:tcW w:w="1440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</w:p>
        </w:tc>
        <w:tc>
          <w:tcPr>
            <w:tcW w:w="1800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</w:p>
        </w:tc>
        <w:tc>
          <w:tcPr>
            <w:tcW w:w="1619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</w:p>
        </w:tc>
        <w:tc>
          <w:tcPr>
            <w:tcW w:w="1458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abnormálne výsledky funkčných skúšok obličiek</w:t>
            </w:r>
          </w:p>
        </w:tc>
        <w:tc>
          <w:tcPr>
            <w:tcW w:w="1423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  <w:sz w:val="22"/>
                <w:szCs w:val="22"/>
              </w:rPr>
            </w:pPr>
          </w:p>
        </w:tc>
      </w:tr>
      <w:tr w:rsidR="00AD33E7">
        <w:tc>
          <w:tcPr>
            <w:tcW w:w="1980" w:type="dxa"/>
            <w:shd w:val="clear" w:color="auto" w:fill="F2F2F2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Poruchy metabolizmu a výživy</w:t>
            </w:r>
          </w:p>
        </w:tc>
        <w:tc>
          <w:tcPr>
            <w:tcW w:w="1440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color w:val="000000"/>
              </w:rPr>
              <w:t>mierna hyperglykémia (u dospelých)</w:t>
            </w:r>
          </w:p>
        </w:tc>
        <w:tc>
          <w:tcPr>
            <w:tcW w:w="1800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color w:val="000000"/>
              </w:rPr>
              <w:t>narušená glukózová tolerancia (u detí)</w:t>
            </w:r>
          </w:p>
        </w:tc>
        <w:tc>
          <w:tcPr>
            <w:tcW w:w="1619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hypoglykémia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hyperfosfatémia</w:t>
            </w:r>
            <w:proofErr w:type="spellEnd"/>
          </w:p>
        </w:tc>
        <w:tc>
          <w:tcPr>
            <w:tcW w:w="1458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diabetes mellitus typu II</w:t>
            </w:r>
          </w:p>
        </w:tc>
        <w:tc>
          <w:tcPr>
            <w:tcW w:w="1423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  <w:sz w:val="22"/>
                <w:szCs w:val="22"/>
              </w:rPr>
            </w:pPr>
          </w:p>
        </w:tc>
      </w:tr>
      <w:tr w:rsidR="00AD33E7">
        <w:tc>
          <w:tcPr>
            <w:tcW w:w="1980" w:type="dxa"/>
            <w:shd w:val="clear" w:color="auto" w:fill="F2F2F2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Poruchy kostrovej a svalovej sústavy a spojivového tkaniva</w:t>
            </w:r>
          </w:p>
        </w:tc>
        <w:tc>
          <w:tcPr>
            <w:tcW w:w="1440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artralgia</w:t>
            </w:r>
            <w:proofErr w:type="spellEnd"/>
            <w:r>
              <w:rPr>
                <w:color w:val="000000"/>
              </w:rPr>
              <w:t xml:space="preserve"> (u dospelých), </w:t>
            </w:r>
            <w:proofErr w:type="spellStart"/>
            <w:r>
              <w:rPr>
                <w:color w:val="000000"/>
              </w:rPr>
              <w:t>myalgia</w:t>
            </w:r>
            <w:proofErr w:type="spellEnd"/>
            <w:r>
              <w:rPr>
                <w:color w:val="000000"/>
              </w:rPr>
              <w:t xml:space="preserve"> (u dospelých)</w:t>
            </w:r>
          </w:p>
        </w:tc>
        <w:tc>
          <w:tcPr>
            <w:tcW w:w="1800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artralgia</w:t>
            </w:r>
            <w:proofErr w:type="spellEnd"/>
            <w:r>
              <w:rPr>
                <w:color w:val="000000"/>
              </w:rPr>
              <w:t xml:space="preserve"> (u detí), </w:t>
            </w:r>
            <w:proofErr w:type="spellStart"/>
            <w:r>
              <w:rPr>
                <w:color w:val="000000"/>
              </w:rPr>
              <w:t>myalgia</w:t>
            </w:r>
            <w:proofErr w:type="spellEnd"/>
            <w:r>
              <w:rPr>
                <w:color w:val="000000"/>
              </w:rPr>
              <w:t xml:space="preserve"> (u detí)</w:t>
            </w:r>
          </w:p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color w:val="000000"/>
              </w:rPr>
              <w:t>stuhnutosť končatín (u dospelých)</w:t>
            </w:r>
          </w:p>
        </w:tc>
        <w:tc>
          <w:tcPr>
            <w:tcW w:w="1619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atrofia svalov, bolesť kostí, syndróm </w:t>
            </w:r>
            <w:proofErr w:type="spellStart"/>
            <w:r>
              <w:rPr>
                <w:color w:val="000000"/>
              </w:rPr>
              <w:t>karpálneho</w:t>
            </w:r>
            <w:proofErr w:type="spellEnd"/>
            <w:r>
              <w:rPr>
                <w:color w:val="000000"/>
              </w:rPr>
              <w:t xml:space="preserve"> tunela,</w:t>
            </w:r>
          </w:p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stuhnutosť </w:t>
            </w:r>
            <w:r>
              <w:rPr>
                <w:color w:val="000000"/>
              </w:rPr>
              <w:lastRenderedPageBreak/>
              <w:t>končatín (u detí)</w:t>
            </w:r>
          </w:p>
        </w:tc>
        <w:tc>
          <w:tcPr>
            <w:tcW w:w="1458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  <w:sz w:val="22"/>
                <w:szCs w:val="22"/>
              </w:rPr>
            </w:pPr>
          </w:p>
        </w:tc>
      </w:tr>
      <w:tr w:rsidR="00AD33E7">
        <w:tc>
          <w:tcPr>
            <w:tcW w:w="1980" w:type="dxa"/>
            <w:shd w:val="clear" w:color="auto" w:fill="F2F2F2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Benígne a malígne nádory, vrátane nešpecifikovaných novotvarov (cysty a polypy)</w:t>
            </w:r>
          </w:p>
        </w:tc>
        <w:tc>
          <w:tcPr>
            <w:tcW w:w="1440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</w:p>
        </w:tc>
        <w:tc>
          <w:tcPr>
            <w:tcW w:w="1800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</w:p>
        </w:tc>
        <w:tc>
          <w:tcPr>
            <w:tcW w:w="1619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color w:val="000000"/>
              </w:rPr>
              <w:t>malígne nádory, nádory</w:t>
            </w:r>
          </w:p>
        </w:tc>
        <w:tc>
          <w:tcPr>
            <w:tcW w:w="1458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leukémia (u detí)</w:t>
            </w:r>
          </w:p>
        </w:tc>
      </w:tr>
      <w:tr w:rsidR="00AD33E7">
        <w:tc>
          <w:tcPr>
            <w:tcW w:w="1980" w:type="dxa"/>
            <w:shd w:val="clear" w:color="auto" w:fill="F2F2F2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Poruchy nervového systému</w:t>
            </w:r>
          </w:p>
        </w:tc>
        <w:tc>
          <w:tcPr>
            <w:tcW w:w="1440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bolesť hlavy (u dospelých), </w:t>
            </w:r>
            <w:proofErr w:type="spellStart"/>
            <w:r>
              <w:rPr>
                <w:color w:val="000000"/>
              </w:rPr>
              <w:t>parestézia</w:t>
            </w:r>
            <w:proofErr w:type="spellEnd"/>
            <w:r>
              <w:rPr>
                <w:color w:val="000000"/>
              </w:rPr>
              <w:t xml:space="preserve"> (u dospelých)</w:t>
            </w:r>
          </w:p>
        </w:tc>
        <w:tc>
          <w:tcPr>
            <w:tcW w:w="1800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color w:val="000000"/>
              </w:rPr>
              <w:t>bolesť hlavy (u detí), hypertónia, nespavosť (u dospelých)</w:t>
            </w:r>
          </w:p>
        </w:tc>
        <w:tc>
          <w:tcPr>
            <w:tcW w:w="1619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somnolencia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nystagmus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58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neuropatia</w:t>
            </w:r>
            <w:proofErr w:type="spellEnd"/>
            <w:r>
              <w:rPr>
                <w:color w:val="000000"/>
              </w:rPr>
              <w:t xml:space="preserve">, zvýšený </w:t>
            </w:r>
            <w:proofErr w:type="spellStart"/>
            <w:r>
              <w:rPr>
                <w:color w:val="000000"/>
              </w:rPr>
              <w:t>intrakraniálny</w:t>
            </w:r>
            <w:proofErr w:type="spellEnd"/>
            <w:r>
              <w:rPr>
                <w:color w:val="000000"/>
              </w:rPr>
              <w:t xml:space="preserve"> tlak, nespavosť (u detí), </w:t>
            </w:r>
            <w:proofErr w:type="spellStart"/>
            <w:r>
              <w:rPr>
                <w:color w:val="000000"/>
              </w:rPr>
              <w:t>parestézia</w:t>
            </w:r>
            <w:proofErr w:type="spellEnd"/>
            <w:r>
              <w:rPr>
                <w:color w:val="000000"/>
              </w:rPr>
              <w:t xml:space="preserve"> (u detí)</w:t>
            </w:r>
          </w:p>
        </w:tc>
        <w:tc>
          <w:tcPr>
            <w:tcW w:w="1423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  <w:sz w:val="22"/>
                <w:szCs w:val="22"/>
              </w:rPr>
            </w:pPr>
          </w:p>
        </w:tc>
      </w:tr>
      <w:tr w:rsidR="00AD33E7">
        <w:tc>
          <w:tcPr>
            <w:tcW w:w="1980" w:type="dxa"/>
            <w:shd w:val="clear" w:color="auto" w:fill="F2F2F2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Psychické poruchy</w:t>
            </w:r>
          </w:p>
        </w:tc>
        <w:tc>
          <w:tcPr>
            <w:tcW w:w="1440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</w:p>
        </w:tc>
        <w:tc>
          <w:tcPr>
            <w:tcW w:w="1800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</w:p>
        </w:tc>
        <w:tc>
          <w:tcPr>
            <w:tcW w:w="1619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color w:val="000000"/>
              </w:rPr>
              <w:t>poruchy osobnosti</w:t>
            </w:r>
          </w:p>
        </w:tc>
        <w:tc>
          <w:tcPr>
            <w:tcW w:w="1458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</w:p>
        </w:tc>
        <w:tc>
          <w:tcPr>
            <w:tcW w:w="1423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  <w:sz w:val="22"/>
                <w:szCs w:val="22"/>
              </w:rPr>
            </w:pPr>
          </w:p>
        </w:tc>
      </w:tr>
      <w:tr w:rsidR="00AD33E7">
        <w:tc>
          <w:tcPr>
            <w:tcW w:w="1980" w:type="dxa"/>
            <w:shd w:val="clear" w:color="auto" w:fill="F2F2F2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Poruchy obličiek a močových ciest</w:t>
            </w:r>
          </w:p>
        </w:tc>
        <w:tc>
          <w:tcPr>
            <w:tcW w:w="1440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</w:p>
        </w:tc>
        <w:tc>
          <w:tcPr>
            <w:tcW w:w="1800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</w:p>
        </w:tc>
        <w:tc>
          <w:tcPr>
            <w:tcW w:w="1619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inkontinencia moču, </w:t>
            </w:r>
            <w:proofErr w:type="spellStart"/>
            <w:r>
              <w:rPr>
                <w:color w:val="000000"/>
              </w:rPr>
              <w:t>hematúria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polyúria</w:t>
            </w:r>
            <w:proofErr w:type="spellEnd"/>
            <w:r>
              <w:rPr>
                <w:color w:val="000000"/>
              </w:rPr>
              <w:t xml:space="preserve">, časté močenie/ </w:t>
            </w:r>
            <w:proofErr w:type="spellStart"/>
            <w:r>
              <w:rPr>
                <w:color w:val="000000"/>
              </w:rPr>
              <w:t>polakizúria</w:t>
            </w:r>
            <w:proofErr w:type="spellEnd"/>
            <w:r>
              <w:rPr>
                <w:color w:val="000000"/>
              </w:rPr>
              <w:t>, abnormálne výsledky vyšetrenia moču</w:t>
            </w:r>
          </w:p>
        </w:tc>
        <w:tc>
          <w:tcPr>
            <w:tcW w:w="1458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</w:p>
        </w:tc>
        <w:tc>
          <w:tcPr>
            <w:tcW w:w="1423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  <w:sz w:val="22"/>
                <w:szCs w:val="22"/>
              </w:rPr>
            </w:pPr>
          </w:p>
        </w:tc>
      </w:tr>
      <w:tr w:rsidR="00AD33E7">
        <w:tc>
          <w:tcPr>
            <w:tcW w:w="1980" w:type="dxa"/>
            <w:shd w:val="clear" w:color="auto" w:fill="F2F2F2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Poruchy reprodukčného systému a prsníkov</w:t>
            </w:r>
          </w:p>
        </w:tc>
        <w:tc>
          <w:tcPr>
            <w:tcW w:w="1440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</w:p>
        </w:tc>
        <w:tc>
          <w:tcPr>
            <w:tcW w:w="1800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</w:p>
        </w:tc>
        <w:tc>
          <w:tcPr>
            <w:tcW w:w="1619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výtok, </w:t>
            </w:r>
            <w:proofErr w:type="spellStart"/>
            <w:r>
              <w:rPr>
                <w:color w:val="000000"/>
              </w:rPr>
              <w:t>gynekomastia</w:t>
            </w:r>
            <w:proofErr w:type="spellEnd"/>
            <w:r>
              <w:rPr>
                <w:color w:val="000000"/>
              </w:rPr>
              <w:t xml:space="preserve"> (u dospelých)</w:t>
            </w:r>
          </w:p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</w:p>
        </w:tc>
        <w:tc>
          <w:tcPr>
            <w:tcW w:w="1458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</w:p>
        </w:tc>
        <w:tc>
          <w:tcPr>
            <w:tcW w:w="1423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gynekomastia</w:t>
            </w:r>
            <w:proofErr w:type="spellEnd"/>
            <w:r>
              <w:rPr>
                <w:color w:val="000000"/>
              </w:rPr>
              <w:t xml:space="preserve"> (u detí)</w:t>
            </w:r>
          </w:p>
        </w:tc>
      </w:tr>
      <w:tr w:rsidR="00AD33E7">
        <w:tc>
          <w:tcPr>
            <w:tcW w:w="1980" w:type="dxa"/>
            <w:shd w:val="clear" w:color="auto" w:fill="F2F2F2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Poruchy kože a podkožného tkaniva</w:t>
            </w:r>
          </w:p>
        </w:tc>
        <w:tc>
          <w:tcPr>
            <w:tcW w:w="1440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</w:p>
        </w:tc>
        <w:tc>
          <w:tcPr>
            <w:tcW w:w="1800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</w:p>
        </w:tc>
        <w:tc>
          <w:tcPr>
            <w:tcW w:w="1619" w:type="dxa"/>
          </w:tcPr>
          <w:p w:rsidR="00AD33E7" w:rsidRDefault="00F72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lipodystrofia</w:t>
            </w:r>
            <w:proofErr w:type="spellEnd"/>
            <w:r>
              <w:rPr>
                <w:color w:val="000000"/>
              </w:rPr>
              <w:t xml:space="preserve">, atrofia kože, </w:t>
            </w:r>
            <w:proofErr w:type="spellStart"/>
            <w:r>
              <w:rPr>
                <w:color w:val="000000"/>
              </w:rPr>
              <w:t>exfoliatívna</w:t>
            </w:r>
            <w:proofErr w:type="spellEnd"/>
            <w:r>
              <w:rPr>
                <w:color w:val="000000"/>
              </w:rPr>
              <w:t xml:space="preserve"> dermatitída, </w:t>
            </w:r>
            <w:proofErr w:type="spellStart"/>
            <w:r>
              <w:rPr>
                <w:color w:val="000000"/>
              </w:rPr>
              <w:t>urtikária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hirzutizmus</w:t>
            </w:r>
            <w:proofErr w:type="spellEnd"/>
            <w:r>
              <w:rPr>
                <w:color w:val="000000"/>
              </w:rPr>
              <w:t>, hypertrofia kože</w:t>
            </w:r>
          </w:p>
        </w:tc>
        <w:tc>
          <w:tcPr>
            <w:tcW w:w="1458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</w:rPr>
            </w:pPr>
          </w:p>
        </w:tc>
        <w:tc>
          <w:tcPr>
            <w:tcW w:w="1423" w:type="dxa"/>
          </w:tcPr>
          <w:p w:rsidR="00AD33E7" w:rsidRDefault="00AD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5103"/>
                <w:tab w:val="left" w:pos="7371"/>
              </w:tabs>
              <w:rPr>
                <w:color w:val="000000"/>
                <w:sz w:val="22"/>
                <w:szCs w:val="22"/>
              </w:rPr>
            </w:pPr>
          </w:p>
        </w:tc>
      </w:tr>
    </w:tbl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Protilátky proti </w:t>
      </w:r>
      <w:proofErr w:type="spellStart"/>
      <w:r>
        <w:rPr>
          <w:color w:val="000000"/>
          <w:sz w:val="22"/>
          <w:szCs w:val="22"/>
        </w:rPr>
        <w:t>somatropínu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Somatropín</w:t>
      </w:r>
      <w:proofErr w:type="spellEnd"/>
      <w:r>
        <w:rPr>
          <w:color w:val="000000"/>
          <w:sz w:val="22"/>
          <w:szCs w:val="22"/>
        </w:rPr>
        <w:t xml:space="preserve"> je bielkovina a môže spôsobiť zvýšenú tvorbu protilátok. Protilátky sa našli u istého percenta liečenej populácie, v závislosti od použitého lieku. Ich väzobná kapacita a </w:t>
      </w:r>
      <w:proofErr w:type="spellStart"/>
      <w:r>
        <w:rPr>
          <w:color w:val="000000"/>
          <w:sz w:val="22"/>
          <w:szCs w:val="22"/>
        </w:rPr>
        <w:t>titre</w:t>
      </w:r>
      <w:proofErr w:type="spellEnd"/>
      <w:r>
        <w:rPr>
          <w:color w:val="000000"/>
          <w:sz w:val="22"/>
          <w:szCs w:val="22"/>
        </w:rPr>
        <w:t xml:space="preserve"> sú vo všeobecnosti nízke bez klinických následkov. No ak pacient neodpovedá na liečbu, je potrebné vyšetriť protilátky proti </w:t>
      </w:r>
      <w:proofErr w:type="spellStart"/>
      <w:r>
        <w:rPr>
          <w:color w:val="000000"/>
          <w:sz w:val="22"/>
          <w:szCs w:val="22"/>
        </w:rPr>
        <w:t>somatropínu</w:t>
      </w:r>
      <w:proofErr w:type="spellEnd"/>
      <w:r>
        <w:rPr>
          <w:color w:val="000000"/>
          <w:sz w:val="22"/>
          <w:szCs w:val="22"/>
        </w:rPr>
        <w:t xml:space="preserve">. 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Leukémia: U detí s nedostatkom rastového hormónu, z ktorých niektoré boli liečené </w:t>
      </w:r>
      <w:proofErr w:type="spellStart"/>
      <w:r>
        <w:rPr>
          <w:color w:val="000000"/>
          <w:sz w:val="22"/>
          <w:szCs w:val="22"/>
        </w:rPr>
        <w:t>somatropínom</w:t>
      </w:r>
      <w:proofErr w:type="spellEnd"/>
      <w:r>
        <w:rPr>
          <w:color w:val="000000"/>
          <w:sz w:val="22"/>
          <w:szCs w:val="22"/>
        </w:rPr>
        <w:t xml:space="preserve">, boli hlásené prípady leukémie (veľmi zriedkavo). Tieto prípady sú zahrnuté do pozorovaní po uvedení lieku na trh. Nepreukázalo sa zvýšené riziko leukémie u detí, ktoré nemali </w:t>
      </w:r>
      <w:proofErr w:type="spellStart"/>
      <w:r>
        <w:rPr>
          <w:color w:val="000000"/>
          <w:sz w:val="22"/>
          <w:szCs w:val="22"/>
        </w:rPr>
        <w:t>predispozičné</w:t>
      </w:r>
      <w:proofErr w:type="spellEnd"/>
      <w:r>
        <w:rPr>
          <w:color w:val="000000"/>
          <w:sz w:val="22"/>
          <w:szCs w:val="22"/>
        </w:rPr>
        <w:t xml:space="preserve"> faktory k tomuto ochoreniu.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 detí liečených rastovým hormónom bola hlásená </w:t>
      </w:r>
      <w:proofErr w:type="spellStart"/>
      <w:r>
        <w:rPr>
          <w:color w:val="000000"/>
          <w:sz w:val="22"/>
          <w:szCs w:val="22"/>
        </w:rPr>
        <w:t>epifyzeolýza</w:t>
      </w:r>
      <w:proofErr w:type="spellEnd"/>
      <w:r>
        <w:rPr>
          <w:color w:val="000000"/>
          <w:sz w:val="22"/>
          <w:szCs w:val="22"/>
        </w:rPr>
        <w:t xml:space="preserve"> hlavice stehennej kosti a </w:t>
      </w:r>
      <w:proofErr w:type="spellStart"/>
      <w:r>
        <w:rPr>
          <w:color w:val="000000"/>
          <w:sz w:val="22"/>
          <w:szCs w:val="22"/>
        </w:rPr>
        <w:t>Leggova-Calvého-Perthesova</w:t>
      </w:r>
      <w:proofErr w:type="spellEnd"/>
      <w:r>
        <w:rPr>
          <w:color w:val="000000"/>
          <w:sz w:val="22"/>
          <w:szCs w:val="22"/>
        </w:rPr>
        <w:t xml:space="preserve"> choroba. </w:t>
      </w:r>
      <w:proofErr w:type="spellStart"/>
      <w:r>
        <w:rPr>
          <w:color w:val="000000"/>
          <w:sz w:val="22"/>
          <w:szCs w:val="22"/>
        </w:rPr>
        <w:t>Epifyzeolýza</w:t>
      </w:r>
      <w:proofErr w:type="spellEnd"/>
      <w:r>
        <w:rPr>
          <w:color w:val="000000"/>
          <w:sz w:val="22"/>
          <w:szCs w:val="22"/>
        </w:rPr>
        <w:t xml:space="preserve"> hlavice stehennej kosti sa vyskytuje častejšie u detí s endokrinologickými poruchami a </w:t>
      </w:r>
      <w:proofErr w:type="spellStart"/>
      <w:r>
        <w:rPr>
          <w:color w:val="000000"/>
          <w:sz w:val="22"/>
          <w:szCs w:val="22"/>
        </w:rPr>
        <w:t>Leggova-Calvého-Perthesova</w:t>
      </w:r>
      <w:proofErr w:type="spellEnd"/>
      <w:r>
        <w:rPr>
          <w:color w:val="000000"/>
          <w:sz w:val="22"/>
          <w:szCs w:val="22"/>
        </w:rPr>
        <w:t xml:space="preserve"> choroba sa vyskytuje častejšie v prípade malého vzrastu. Nie je známe, či sa tieto dve choroby vyskytujú častejšie  u detí liečených </w:t>
      </w:r>
      <w:proofErr w:type="spellStart"/>
      <w:r>
        <w:rPr>
          <w:color w:val="000000"/>
          <w:sz w:val="22"/>
          <w:szCs w:val="22"/>
        </w:rPr>
        <w:t>somatropínom</w:t>
      </w:r>
      <w:proofErr w:type="spellEnd"/>
      <w:r>
        <w:rPr>
          <w:color w:val="000000"/>
          <w:sz w:val="22"/>
          <w:szCs w:val="22"/>
        </w:rPr>
        <w:t xml:space="preserve"> ako v bežnej populácii. Ak pacient kríva, pociťuje bolesť v bedrovej oblasti a/alebo bolesť kolien musí sa zvážiť ich diagnóza.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Ostatné nežiaduce účinky súvisia s liekovou skupinou, ako hyperglykémia spôsobená zníženou citlivosťou na inzulín, zníženie hladiny voľného </w:t>
      </w:r>
      <w:proofErr w:type="spellStart"/>
      <w:r>
        <w:rPr>
          <w:color w:val="000000"/>
          <w:sz w:val="22"/>
          <w:szCs w:val="22"/>
        </w:rPr>
        <w:t>tyroxínu</w:t>
      </w:r>
      <w:proofErr w:type="spellEnd"/>
      <w:r>
        <w:rPr>
          <w:color w:val="000000"/>
          <w:sz w:val="22"/>
          <w:szCs w:val="22"/>
        </w:rPr>
        <w:t xml:space="preserve"> a možný vývoj benígnej </w:t>
      </w:r>
      <w:proofErr w:type="spellStart"/>
      <w:r>
        <w:rPr>
          <w:color w:val="000000"/>
          <w:sz w:val="22"/>
          <w:szCs w:val="22"/>
        </w:rPr>
        <w:t>intrakraniálnej</w:t>
      </w:r>
      <w:proofErr w:type="spellEnd"/>
      <w:r>
        <w:rPr>
          <w:color w:val="000000"/>
          <w:sz w:val="22"/>
          <w:szCs w:val="22"/>
        </w:rPr>
        <w:t xml:space="preserve"> hypertenzie.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jc w:val="both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Hlásenie podozrení na nežiaduce reakcie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Hlásenie podozrení na nežiaduce reakcie po registrácii lieku je dôležité. Umožňuje priebežné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monitorovanie pomeru prínosu a rizika lieku. Od zdravotníckych pracovníkov sa vyžaduje, aby hlásili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rPr>
          <w:color w:val="000000"/>
          <w:sz w:val="22"/>
          <w:szCs w:val="22"/>
          <w:highlight w:val="lightGray"/>
        </w:rPr>
      </w:pPr>
      <w:r>
        <w:rPr>
          <w:color w:val="000000"/>
          <w:sz w:val="22"/>
          <w:szCs w:val="22"/>
        </w:rPr>
        <w:t xml:space="preserve">akékoľvek podozrenie na nežiaduce reakcie na </w:t>
      </w:r>
      <w:r>
        <w:rPr>
          <w:color w:val="000000"/>
          <w:sz w:val="22"/>
          <w:szCs w:val="22"/>
          <w:highlight w:val="lightGray"/>
        </w:rPr>
        <w:t>národné centrum hlásenia</w:t>
      </w:r>
      <w:bookmarkStart w:id="1" w:name="_gjdgxs" w:colFirst="0" w:colLast="0"/>
      <w:bookmarkEnd w:id="1"/>
      <w:r w:rsidR="00583BC4">
        <w:rPr>
          <w:color w:val="000000"/>
          <w:sz w:val="22"/>
          <w:szCs w:val="22"/>
          <w:highlight w:val="lightGray"/>
        </w:rPr>
        <w:t xml:space="preserve"> </w:t>
      </w:r>
      <w:r>
        <w:rPr>
          <w:color w:val="000000"/>
          <w:sz w:val="22"/>
          <w:szCs w:val="22"/>
          <w:highlight w:val="lightGray"/>
        </w:rPr>
        <w:t>uvedené v </w:t>
      </w:r>
      <w:hyperlink r:id="rId8">
        <w:r>
          <w:rPr>
            <w:color w:val="0000FF"/>
            <w:sz w:val="22"/>
            <w:szCs w:val="22"/>
            <w:highlight w:val="lightGray"/>
            <w:u w:val="single"/>
          </w:rPr>
          <w:t>Prílohe V</w:t>
        </w:r>
      </w:hyperlink>
      <w:r>
        <w:rPr>
          <w:color w:val="000000"/>
          <w:sz w:val="22"/>
          <w:szCs w:val="22"/>
        </w:rPr>
        <w:t>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4. 9</w:t>
      </w:r>
      <w:r>
        <w:rPr>
          <w:b/>
          <w:color w:val="000000"/>
          <w:sz w:val="22"/>
          <w:szCs w:val="22"/>
        </w:rPr>
        <w:tab/>
        <w:t>Predávkovanie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Odporúčaná dávka </w:t>
      </w:r>
      <w:proofErr w:type="spellStart"/>
      <w:r>
        <w:rPr>
          <w:color w:val="000000"/>
          <w:sz w:val="22"/>
          <w:szCs w:val="22"/>
        </w:rPr>
        <w:t>Zomactonu</w:t>
      </w:r>
      <w:proofErr w:type="spellEnd"/>
      <w:r>
        <w:rPr>
          <w:color w:val="000000"/>
          <w:sz w:val="22"/>
          <w:szCs w:val="22"/>
        </w:rPr>
        <w:t xml:space="preserve"> sa nemá prekračovať.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Hoci nie sú známe žiadne prípady predávkovania </w:t>
      </w:r>
      <w:proofErr w:type="spellStart"/>
      <w:r>
        <w:rPr>
          <w:color w:val="000000"/>
          <w:sz w:val="22"/>
          <w:szCs w:val="22"/>
        </w:rPr>
        <w:t>Zomactonom</w:t>
      </w:r>
      <w:proofErr w:type="spellEnd"/>
      <w:r>
        <w:rPr>
          <w:color w:val="000000"/>
          <w:sz w:val="22"/>
          <w:szCs w:val="22"/>
        </w:rPr>
        <w:t>, akútne predávkovanie môže viesť k počiatočnej hypoglykémii s následnou hyperglykémiou.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Účinky dlhodobého opakovaného podávania </w:t>
      </w:r>
      <w:proofErr w:type="spellStart"/>
      <w:r>
        <w:rPr>
          <w:color w:val="000000"/>
          <w:sz w:val="22"/>
          <w:szCs w:val="22"/>
        </w:rPr>
        <w:t>Zomactonu</w:t>
      </w:r>
      <w:proofErr w:type="spellEnd"/>
      <w:r>
        <w:rPr>
          <w:color w:val="000000"/>
          <w:sz w:val="22"/>
          <w:szCs w:val="22"/>
        </w:rPr>
        <w:t xml:space="preserve"> v dávkach presahujúcich odporúčané dávky nie sú známe. Avšak je možné, že toto podávanie môže vyvolať podobné príznaky ako pri nadbytku ľudského rastového hormónu (napr. </w:t>
      </w:r>
      <w:proofErr w:type="spellStart"/>
      <w:r>
        <w:rPr>
          <w:color w:val="000000"/>
          <w:sz w:val="22"/>
          <w:szCs w:val="22"/>
        </w:rPr>
        <w:t>akromegáliu</w:t>
      </w:r>
      <w:proofErr w:type="spellEnd"/>
      <w:r>
        <w:rPr>
          <w:color w:val="000000"/>
          <w:sz w:val="22"/>
          <w:szCs w:val="22"/>
        </w:rPr>
        <w:t>).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AD33E7" w:rsidRDefault="00F7274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</w:t>
      </w:r>
      <w:r>
        <w:rPr>
          <w:b/>
          <w:color w:val="000000"/>
          <w:sz w:val="22"/>
          <w:szCs w:val="22"/>
        </w:rPr>
        <w:tab/>
        <w:t>FARMAKOLOGICKÉ VLASTNOSTI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5. 1.</w:t>
      </w:r>
      <w:r>
        <w:rPr>
          <w:b/>
          <w:color w:val="000000"/>
          <w:sz w:val="22"/>
          <w:szCs w:val="22"/>
        </w:rPr>
        <w:tab/>
      </w:r>
      <w:proofErr w:type="spellStart"/>
      <w:r>
        <w:rPr>
          <w:b/>
          <w:color w:val="000000"/>
          <w:sz w:val="22"/>
          <w:szCs w:val="22"/>
        </w:rPr>
        <w:t>Farmakodynamické</w:t>
      </w:r>
      <w:proofErr w:type="spellEnd"/>
      <w:r>
        <w:rPr>
          <w:b/>
          <w:color w:val="000000"/>
          <w:sz w:val="22"/>
          <w:szCs w:val="22"/>
        </w:rPr>
        <w:t xml:space="preserve"> vlastnosti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Farmakoterapeutická</w:t>
      </w:r>
      <w:proofErr w:type="spellEnd"/>
      <w:r>
        <w:rPr>
          <w:b/>
          <w:color w:val="000000"/>
          <w:sz w:val="22"/>
          <w:szCs w:val="22"/>
        </w:rPr>
        <w:t xml:space="preserve"> skupina:</w:t>
      </w:r>
      <w:r>
        <w:rPr>
          <w:color w:val="000000"/>
          <w:sz w:val="22"/>
          <w:szCs w:val="22"/>
        </w:rPr>
        <w:t xml:space="preserve"> hormóny, </w:t>
      </w:r>
      <w:proofErr w:type="spellStart"/>
      <w:r>
        <w:rPr>
          <w:color w:val="000000"/>
          <w:sz w:val="22"/>
          <w:szCs w:val="22"/>
        </w:rPr>
        <w:t>somatropín</w:t>
      </w:r>
      <w:proofErr w:type="spellEnd"/>
      <w:r>
        <w:rPr>
          <w:color w:val="000000"/>
          <w:sz w:val="22"/>
          <w:szCs w:val="22"/>
        </w:rPr>
        <w:t xml:space="preserve"> a </w:t>
      </w:r>
      <w:proofErr w:type="spellStart"/>
      <w:r>
        <w:rPr>
          <w:color w:val="000000"/>
          <w:sz w:val="22"/>
          <w:szCs w:val="22"/>
        </w:rPr>
        <w:t>analógy</w:t>
      </w:r>
      <w:proofErr w:type="spellEnd"/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ATC kód:</w:t>
      </w:r>
      <w:r>
        <w:rPr>
          <w:color w:val="000000"/>
          <w:sz w:val="22"/>
          <w:szCs w:val="22"/>
        </w:rPr>
        <w:t xml:space="preserve"> H01AC01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Rastový hormón v </w:t>
      </w:r>
      <w:proofErr w:type="spellStart"/>
      <w:r>
        <w:rPr>
          <w:color w:val="000000"/>
          <w:sz w:val="22"/>
          <w:szCs w:val="22"/>
        </w:rPr>
        <w:t>Zomactone</w:t>
      </w:r>
      <w:proofErr w:type="spellEnd"/>
      <w:r>
        <w:rPr>
          <w:color w:val="000000"/>
        </w:rPr>
        <w:t xml:space="preserve"> </w:t>
      </w:r>
      <w:r>
        <w:rPr>
          <w:color w:val="000000"/>
          <w:sz w:val="22"/>
          <w:szCs w:val="22"/>
        </w:rPr>
        <w:t>je identický s ľudským rastovým hormónom hypofýzy (</w:t>
      </w:r>
      <w:proofErr w:type="spellStart"/>
      <w:r>
        <w:rPr>
          <w:color w:val="000000"/>
          <w:sz w:val="22"/>
          <w:szCs w:val="22"/>
        </w:rPr>
        <w:t>pit-hGH</w:t>
      </w:r>
      <w:proofErr w:type="spellEnd"/>
      <w:r>
        <w:rPr>
          <w:color w:val="000000"/>
          <w:sz w:val="22"/>
          <w:szCs w:val="22"/>
        </w:rPr>
        <w:t>) v </w:t>
      </w:r>
      <w:proofErr w:type="spellStart"/>
      <w:r>
        <w:rPr>
          <w:color w:val="000000"/>
          <w:sz w:val="22"/>
          <w:szCs w:val="22"/>
        </w:rPr>
        <w:t>aminokyselinovej</w:t>
      </w:r>
      <w:proofErr w:type="spellEnd"/>
      <w:r>
        <w:rPr>
          <w:color w:val="000000"/>
          <w:sz w:val="22"/>
          <w:szCs w:val="22"/>
        </w:rPr>
        <w:t xml:space="preserve"> sekvencii, dĺžke reťazca (191 aminokyselín) a </w:t>
      </w:r>
      <w:proofErr w:type="spellStart"/>
      <w:r>
        <w:rPr>
          <w:color w:val="000000"/>
          <w:sz w:val="22"/>
          <w:szCs w:val="22"/>
        </w:rPr>
        <w:t>farmakokinetickom</w:t>
      </w:r>
      <w:proofErr w:type="spellEnd"/>
      <w:r>
        <w:rPr>
          <w:color w:val="000000"/>
          <w:sz w:val="22"/>
          <w:szCs w:val="22"/>
        </w:rPr>
        <w:t xml:space="preserve"> profile. Možno preto očakávať rovnaké farmakologické účinky ako v prípade endogénneho hormónu.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u w:val="single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Kostrový systém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Rastový hormón podporuje u človeka celkový proporcionálny rast dlhých kostí. Po exogénnom podávaní </w:t>
      </w:r>
      <w:proofErr w:type="spellStart"/>
      <w:r>
        <w:rPr>
          <w:color w:val="000000"/>
          <w:sz w:val="22"/>
          <w:szCs w:val="22"/>
        </w:rPr>
        <w:t>Zomactonu</w:t>
      </w:r>
      <w:proofErr w:type="spellEnd"/>
      <w:r>
        <w:rPr>
          <w:color w:val="000000"/>
          <w:sz w:val="22"/>
          <w:szCs w:val="22"/>
        </w:rPr>
        <w:t xml:space="preserve"> sa dokázal zvýšený lineárny rast u detí s potvrdeným nedostatkom </w:t>
      </w:r>
      <w:proofErr w:type="spellStart"/>
      <w:r>
        <w:rPr>
          <w:color w:val="000000"/>
          <w:sz w:val="22"/>
          <w:szCs w:val="22"/>
        </w:rPr>
        <w:t>pit-hGH</w:t>
      </w:r>
      <w:proofErr w:type="spellEnd"/>
      <w:r>
        <w:rPr>
          <w:color w:val="000000"/>
          <w:sz w:val="22"/>
          <w:szCs w:val="22"/>
        </w:rPr>
        <w:t xml:space="preserve">. Merateľný výškový prírastok po podávaní </w:t>
      </w:r>
      <w:proofErr w:type="spellStart"/>
      <w:r>
        <w:rPr>
          <w:color w:val="000000"/>
          <w:sz w:val="22"/>
          <w:szCs w:val="22"/>
        </w:rPr>
        <w:t>Zomactonu</w:t>
      </w:r>
      <w:proofErr w:type="spellEnd"/>
      <w:r>
        <w:rPr>
          <w:color w:val="000000"/>
          <w:sz w:val="22"/>
          <w:szCs w:val="22"/>
        </w:rPr>
        <w:t xml:space="preserve"> je dôsledkom pôsobenia na štrbiny epifýzy dlhých kostí. U detí, ktoré majú nedostatok zodpovedajúceho množstva </w:t>
      </w:r>
      <w:proofErr w:type="spellStart"/>
      <w:r>
        <w:rPr>
          <w:color w:val="000000"/>
          <w:sz w:val="22"/>
          <w:szCs w:val="22"/>
        </w:rPr>
        <w:t>pit-hGH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Zomacton</w:t>
      </w:r>
      <w:proofErr w:type="spellEnd"/>
      <w:r>
        <w:rPr>
          <w:color w:val="000000"/>
          <w:sz w:val="22"/>
          <w:szCs w:val="22"/>
        </w:rPr>
        <w:t xml:space="preserve"> spôsobuje urýchlenie rastu a zvýšenie koncentrácie IGF-I (inzulínový rastový faktor/</w:t>
      </w:r>
      <w:proofErr w:type="spellStart"/>
      <w:r>
        <w:rPr>
          <w:color w:val="000000"/>
          <w:sz w:val="22"/>
          <w:szCs w:val="22"/>
        </w:rPr>
        <w:t>somatomedín-C</w:t>
      </w:r>
      <w:proofErr w:type="spellEnd"/>
      <w:r>
        <w:rPr>
          <w:color w:val="000000"/>
          <w:sz w:val="22"/>
          <w:szCs w:val="22"/>
        </w:rPr>
        <w:t xml:space="preserve">), ktorá je podobná ako koncentrácia zistená po terapii </w:t>
      </w:r>
      <w:proofErr w:type="spellStart"/>
      <w:r>
        <w:rPr>
          <w:color w:val="000000"/>
          <w:sz w:val="22"/>
          <w:szCs w:val="22"/>
        </w:rPr>
        <w:t>pit-hGH</w:t>
      </w:r>
      <w:proofErr w:type="spellEnd"/>
      <w:r>
        <w:rPr>
          <w:color w:val="000000"/>
          <w:sz w:val="22"/>
          <w:szCs w:val="22"/>
        </w:rPr>
        <w:t xml:space="preserve">. Pozoroval sa tiež vzostup koncentrácie alkalickej </w:t>
      </w:r>
      <w:proofErr w:type="spellStart"/>
      <w:r>
        <w:rPr>
          <w:color w:val="000000"/>
          <w:sz w:val="22"/>
          <w:szCs w:val="22"/>
        </w:rPr>
        <w:t>fosfatázy</w:t>
      </w:r>
      <w:proofErr w:type="spellEnd"/>
      <w:r>
        <w:rPr>
          <w:color w:val="000000"/>
          <w:sz w:val="22"/>
          <w:szCs w:val="22"/>
        </w:rPr>
        <w:t xml:space="preserve"> v krvnom sére.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u w:val="single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Ostatné orgány a tkanivá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dôsledku pôsobenia rastového hormónu dochádza k rastu ostatných tkanív úmerne s celkovým zvyšovaním telesnej hmotnosti. Zmeny zahŕňajú zvýšený rast spojivových tkanív, kože a väziva, zväčšovanie kostrových svalov so zvyšovaním počtu a veľkosti buniek, rast týmusu, zväčšenie pečene so zvýšenou bunkovou </w:t>
      </w:r>
      <w:proofErr w:type="spellStart"/>
      <w:r>
        <w:rPr>
          <w:color w:val="000000"/>
          <w:sz w:val="22"/>
          <w:szCs w:val="22"/>
        </w:rPr>
        <w:t>proliferáciou</w:t>
      </w:r>
      <w:proofErr w:type="spellEnd"/>
      <w:r>
        <w:rPr>
          <w:color w:val="000000"/>
          <w:sz w:val="22"/>
          <w:szCs w:val="22"/>
        </w:rPr>
        <w:t xml:space="preserve">, mierne zväčšenie </w:t>
      </w:r>
      <w:proofErr w:type="spellStart"/>
      <w:r>
        <w:rPr>
          <w:color w:val="000000"/>
          <w:sz w:val="22"/>
          <w:szCs w:val="22"/>
        </w:rPr>
        <w:t>gonád</w:t>
      </w:r>
      <w:proofErr w:type="spellEnd"/>
      <w:r>
        <w:rPr>
          <w:color w:val="000000"/>
          <w:sz w:val="22"/>
          <w:szCs w:val="22"/>
        </w:rPr>
        <w:t>, nadobličiek a štítnej žľazy.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súvislosti so substitučnou terapiou rastovým hormónom nebol hlásený disproporcionálny rast kože, plochých kostí či urýchlenie pohlavného dospievania.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Metabolizmus bielkovín, uhľohydrátov a lipidov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Rastový hormón vyvoláva </w:t>
      </w:r>
      <w:proofErr w:type="spellStart"/>
      <w:r>
        <w:rPr>
          <w:color w:val="000000"/>
          <w:sz w:val="22"/>
          <w:szCs w:val="22"/>
        </w:rPr>
        <w:t>retenciu</w:t>
      </w:r>
      <w:proofErr w:type="spellEnd"/>
      <w:r>
        <w:rPr>
          <w:color w:val="000000"/>
          <w:sz w:val="22"/>
          <w:szCs w:val="22"/>
        </w:rPr>
        <w:t xml:space="preserve"> dusíka a zvyšuje transport aminokyselín do tkanív. Obidva procesy zosilňujú syntézu bielkovín. Využitie uhľohydrátov a </w:t>
      </w:r>
      <w:proofErr w:type="spellStart"/>
      <w:r>
        <w:rPr>
          <w:color w:val="000000"/>
          <w:sz w:val="22"/>
          <w:szCs w:val="22"/>
        </w:rPr>
        <w:t>lipogenéza</w:t>
      </w:r>
      <w:proofErr w:type="spellEnd"/>
      <w:r>
        <w:rPr>
          <w:color w:val="000000"/>
          <w:sz w:val="22"/>
          <w:szCs w:val="22"/>
        </w:rPr>
        <w:t xml:space="preserve"> sú rastovým hormónom potlačené. Vo vysokých dávkach alebo pri absencii inzulínu pôsobí rastový hormón ako </w:t>
      </w:r>
      <w:proofErr w:type="spellStart"/>
      <w:r>
        <w:rPr>
          <w:color w:val="000000"/>
          <w:sz w:val="22"/>
          <w:szCs w:val="22"/>
        </w:rPr>
        <w:t>diabetogénny</w:t>
      </w:r>
      <w:proofErr w:type="spellEnd"/>
      <w:r>
        <w:rPr>
          <w:color w:val="000000"/>
          <w:sz w:val="22"/>
          <w:szCs w:val="22"/>
        </w:rPr>
        <w:t xml:space="preserve"> agens vyvolávajúci účinky typické pre hladovanie (intolerancia </w:t>
      </w:r>
      <w:proofErr w:type="spellStart"/>
      <w:r>
        <w:rPr>
          <w:color w:val="000000"/>
          <w:sz w:val="22"/>
          <w:szCs w:val="22"/>
        </w:rPr>
        <w:t>karbohydrátov</w:t>
      </w:r>
      <w:proofErr w:type="spellEnd"/>
      <w:r>
        <w:rPr>
          <w:color w:val="000000"/>
          <w:sz w:val="22"/>
          <w:szCs w:val="22"/>
        </w:rPr>
        <w:t xml:space="preserve">, inhibícia </w:t>
      </w:r>
      <w:proofErr w:type="spellStart"/>
      <w:r>
        <w:rPr>
          <w:color w:val="000000"/>
          <w:sz w:val="22"/>
          <w:szCs w:val="22"/>
        </w:rPr>
        <w:t>lipogenézy</w:t>
      </w:r>
      <w:proofErr w:type="spellEnd"/>
      <w:r>
        <w:rPr>
          <w:color w:val="000000"/>
          <w:sz w:val="22"/>
          <w:szCs w:val="22"/>
        </w:rPr>
        <w:t>, mobilizácia tukov a </w:t>
      </w:r>
      <w:proofErr w:type="spellStart"/>
      <w:r>
        <w:rPr>
          <w:color w:val="000000"/>
          <w:sz w:val="22"/>
          <w:szCs w:val="22"/>
        </w:rPr>
        <w:t>ketóza</w:t>
      </w:r>
      <w:proofErr w:type="spellEnd"/>
      <w:r>
        <w:rPr>
          <w:color w:val="000000"/>
          <w:sz w:val="22"/>
          <w:szCs w:val="22"/>
        </w:rPr>
        <w:t>).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Metabolizmus minerálnych látok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dôsledku liečby rastovým hormónom dochádza k </w:t>
      </w:r>
      <w:proofErr w:type="spellStart"/>
      <w:r>
        <w:rPr>
          <w:color w:val="000000"/>
          <w:sz w:val="22"/>
          <w:szCs w:val="22"/>
        </w:rPr>
        <w:t>retencii</w:t>
      </w:r>
      <w:proofErr w:type="spellEnd"/>
      <w:r>
        <w:rPr>
          <w:color w:val="000000"/>
          <w:sz w:val="22"/>
          <w:szCs w:val="22"/>
        </w:rPr>
        <w:t xml:space="preserve"> sodíka, draslíka a fosforu. Zvýšenie strát vápnika obličkami je kompenzované zvýšením jeho absorpcie v črevách. Koncentrácia vápnika v sére sa u pacientov liečených </w:t>
      </w:r>
      <w:proofErr w:type="spellStart"/>
      <w:r>
        <w:rPr>
          <w:color w:val="000000"/>
          <w:sz w:val="22"/>
          <w:szCs w:val="22"/>
        </w:rPr>
        <w:t>Zomactonom</w:t>
      </w:r>
      <w:proofErr w:type="spellEnd"/>
      <w:r>
        <w:rPr>
          <w:color w:val="000000"/>
          <w:sz w:val="22"/>
          <w:szCs w:val="22"/>
        </w:rPr>
        <w:t xml:space="preserve"> alebo </w:t>
      </w:r>
      <w:proofErr w:type="spellStart"/>
      <w:r>
        <w:rPr>
          <w:color w:val="000000"/>
          <w:sz w:val="22"/>
          <w:szCs w:val="22"/>
        </w:rPr>
        <w:t>pit-hGH</w:t>
      </w:r>
      <w:proofErr w:type="spellEnd"/>
      <w:r>
        <w:rPr>
          <w:color w:val="000000"/>
          <w:sz w:val="22"/>
          <w:szCs w:val="22"/>
        </w:rPr>
        <w:t xml:space="preserve"> výrazne nemení. Po podávaní </w:t>
      </w:r>
      <w:proofErr w:type="spellStart"/>
      <w:r>
        <w:rPr>
          <w:color w:val="000000"/>
          <w:sz w:val="22"/>
          <w:szCs w:val="22"/>
        </w:rPr>
        <w:t>Zomactonu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pit-</w:t>
      </w:r>
      <w:r>
        <w:rPr>
          <w:color w:val="000000"/>
          <w:sz w:val="22"/>
          <w:szCs w:val="22"/>
        </w:rPr>
        <w:lastRenderedPageBreak/>
        <w:t>hGH</w:t>
      </w:r>
      <w:proofErr w:type="spellEnd"/>
      <w:r>
        <w:rPr>
          <w:color w:val="000000"/>
          <w:sz w:val="22"/>
          <w:szCs w:val="22"/>
        </w:rPr>
        <w:t xml:space="preserve"> sa pozorovala zvýšená koncentrácia anorganických fosfátov v sére. Hromadenie týchto minerálnych látok signalizuje ich zvýšenú potrebu počas tkanivovej syntézy.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5. 2</w:t>
      </w:r>
      <w:r>
        <w:rPr>
          <w:b/>
          <w:color w:val="000000"/>
          <w:sz w:val="22"/>
          <w:szCs w:val="22"/>
        </w:rPr>
        <w:tab/>
      </w:r>
      <w:proofErr w:type="spellStart"/>
      <w:r>
        <w:rPr>
          <w:b/>
          <w:color w:val="000000"/>
          <w:sz w:val="22"/>
          <w:szCs w:val="22"/>
        </w:rPr>
        <w:t>Farmakokinetické</w:t>
      </w:r>
      <w:proofErr w:type="spellEnd"/>
      <w:r>
        <w:rPr>
          <w:b/>
          <w:color w:val="000000"/>
          <w:sz w:val="22"/>
          <w:szCs w:val="22"/>
        </w:rPr>
        <w:t xml:space="preserve"> vlastnosti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24 zdravým dobrovoľníkom sa podávala dávka 1,67 mg </w:t>
      </w:r>
      <w:proofErr w:type="spellStart"/>
      <w:r>
        <w:rPr>
          <w:color w:val="000000"/>
          <w:sz w:val="22"/>
          <w:szCs w:val="22"/>
        </w:rPr>
        <w:t>somatropínu</w:t>
      </w:r>
      <w:proofErr w:type="spellEnd"/>
      <w:r>
        <w:rPr>
          <w:color w:val="000000"/>
          <w:sz w:val="22"/>
          <w:szCs w:val="22"/>
        </w:rPr>
        <w:t xml:space="preserve"> ako klasická podkožná injekcia alebo im bol </w:t>
      </w:r>
      <w:proofErr w:type="spellStart"/>
      <w:r>
        <w:rPr>
          <w:color w:val="000000"/>
          <w:sz w:val="22"/>
          <w:szCs w:val="22"/>
        </w:rPr>
        <w:t>somatropín</w:t>
      </w:r>
      <w:proofErr w:type="spellEnd"/>
      <w:r>
        <w:rPr>
          <w:color w:val="000000"/>
          <w:sz w:val="22"/>
          <w:szCs w:val="22"/>
        </w:rPr>
        <w:t xml:space="preserve"> podávaný pomocou </w:t>
      </w:r>
      <w:proofErr w:type="spellStart"/>
      <w:r>
        <w:rPr>
          <w:color w:val="000000"/>
          <w:sz w:val="22"/>
          <w:szCs w:val="22"/>
        </w:rPr>
        <w:t>bezihlového</w:t>
      </w:r>
      <w:proofErr w:type="spellEnd"/>
      <w:r>
        <w:rPr>
          <w:color w:val="000000"/>
          <w:sz w:val="22"/>
          <w:szCs w:val="22"/>
        </w:rPr>
        <w:t xml:space="preserve"> aplikátora ZomaJet</w:t>
      </w:r>
      <w:r w:rsidR="00E40688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 xml:space="preserve">. Maximálna plazmatická koncentrácia 20 </w:t>
      </w:r>
      <w:proofErr w:type="spellStart"/>
      <w:r>
        <w:rPr>
          <w:color w:val="000000"/>
          <w:sz w:val="22"/>
          <w:szCs w:val="22"/>
        </w:rPr>
        <w:t>ng</w:t>
      </w:r>
      <w:proofErr w:type="spellEnd"/>
      <w:r>
        <w:rPr>
          <w:color w:val="000000"/>
          <w:sz w:val="22"/>
          <w:szCs w:val="22"/>
        </w:rPr>
        <w:t>/ml sa dosiahla 3,5 až 4 hodiny po podaní lieku.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5. 3</w:t>
      </w:r>
      <w:r>
        <w:rPr>
          <w:b/>
          <w:color w:val="000000"/>
          <w:sz w:val="22"/>
          <w:szCs w:val="22"/>
        </w:rPr>
        <w:tab/>
        <w:t xml:space="preserve">Predklinické údaje o bezpečnosti 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u w:val="single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Toxicita jednorazovej dávky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Štúdie toxicity po podaní jednorazovej dávky sa vykonávali na potkanoch (</w:t>
      </w:r>
      <w:proofErr w:type="spellStart"/>
      <w:r>
        <w:rPr>
          <w:color w:val="000000"/>
          <w:sz w:val="22"/>
          <w:szCs w:val="22"/>
        </w:rPr>
        <w:t>intramuskulárna</w:t>
      </w:r>
      <w:proofErr w:type="spellEnd"/>
      <w:r>
        <w:rPr>
          <w:color w:val="000000"/>
          <w:sz w:val="22"/>
          <w:szCs w:val="22"/>
        </w:rPr>
        <w:t xml:space="preserve"> dávka 10 mg/kg), psoch a opiciach (</w:t>
      </w:r>
      <w:proofErr w:type="spellStart"/>
      <w:r>
        <w:rPr>
          <w:color w:val="000000"/>
          <w:sz w:val="22"/>
          <w:szCs w:val="22"/>
        </w:rPr>
        <w:t>intramuskulárna</w:t>
      </w:r>
      <w:proofErr w:type="spellEnd"/>
      <w:r>
        <w:rPr>
          <w:color w:val="000000"/>
          <w:sz w:val="22"/>
          <w:szCs w:val="22"/>
        </w:rPr>
        <w:t xml:space="preserve"> dávka 5 mg/kg, čo zodpovedá 50 – 100 násobku terapeutickej dávky u človeka). U žiadneho zvieracieho druhu sa nezistila toxicita v súvislosti s liekom.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Toxicita opakovanej dávky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Žiadne príznaky toxicity sa nepozorovali v štúdii na potkanoch, keď sa zvieratám podávali dávky 1,10 mg/kg/deň počas 30 dní a 0,37 mg/kg/deň počas 90 dní.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Reprodukčná toxicita, mutagénny a karcinogénny potenciál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Somatropín</w:t>
      </w:r>
      <w:proofErr w:type="spellEnd"/>
      <w:r>
        <w:rPr>
          <w:color w:val="000000"/>
          <w:sz w:val="22"/>
          <w:szCs w:val="22"/>
        </w:rPr>
        <w:t xml:space="preserve"> získaný z geneticky modifikovaných mikroorganizmov má rovnaké biologické vlastnosti ako endogénny ľudský </w:t>
      </w:r>
      <w:proofErr w:type="spellStart"/>
      <w:r>
        <w:rPr>
          <w:color w:val="000000"/>
          <w:sz w:val="22"/>
          <w:szCs w:val="22"/>
        </w:rPr>
        <w:t>hypofyzárny</w:t>
      </w:r>
      <w:proofErr w:type="spellEnd"/>
      <w:r>
        <w:rPr>
          <w:color w:val="000000"/>
          <w:sz w:val="22"/>
          <w:szCs w:val="22"/>
        </w:rPr>
        <w:t xml:space="preserve"> rastový hormón. Obvykle sa podáva vo fyziologických dávkach, preto sa nepovažovalo za nevyhnutné vykonávať toxikologické štúdie v plnom rozsahu. Nežiaduci účinok na reprodukčné orgány a na priebeh tehotenstva a laktácie je nepravdepodobný a tiež sa nepredpokladá žiaden karcinogénny účinok. Štúdie </w:t>
      </w:r>
      <w:proofErr w:type="spellStart"/>
      <w:r>
        <w:rPr>
          <w:color w:val="000000"/>
          <w:sz w:val="22"/>
          <w:szCs w:val="22"/>
        </w:rPr>
        <w:t>mutagenity</w:t>
      </w:r>
      <w:proofErr w:type="spellEnd"/>
      <w:r>
        <w:rPr>
          <w:color w:val="000000"/>
          <w:sz w:val="22"/>
          <w:szCs w:val="22"/>
        </w:rPr>
        <w:t xml:space="preserve"> nepreukázali žiadne mutagénne účinky.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AD33E7" w:rsidRDefault="00F7274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</w:t>
      </w:r>
      <w:r>
        <w:rPr>
          <w:b/>
          <w:color w:val="000000"/>
          <w:sz w:val="22"/>
          <w:szCs w:val="22"/>
        </w:rPr>
        <w:tab/>
        <w:t>FARMACEUTICKÉ INFORMÁCIE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6. 1</w:t>
      </w:r>
      <w:r>
        <w:rPr>
          <w:b/>
          <w:color w:val="000000"/>
          <w:sz w:val="22"/>
          <w:szCs w:val="22"/>
        </w:rPr>
        <w:tab/>
        <w:t xml:space="preserve">Zoznam pomocných látok 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Prášok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Manitol</w:t>
      </w:r>
      <w:proofErr w:type="spellEnd"/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Hydrogénfosforečnan</w:t>
      </w:r>
      <w:proofErr w:type="spellEnd"/>
      <w:r>
        <w:rPr>
          <w:color w:val="000000"/>
          <w:sz w:val="22"/>
          <w:szCs w:val="22"/>
        </w:rPr>
        <w:t xml:space="preserve"> sodný </w:t>
      </w:r>
      <w:proofErr w:type="spellStart"/>
      <w:r>
        <w:rPr>
          <w:color w:val="000000"/>
          <w:sz w:val="22"/>
          <w:szCs w:val="22"/>
        </w:rPr>
        <w:t>dodekahydrát</w:t>
      </w:r>
      <w:proofErr w:type="spellEnd"/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Dihydrogénfosforečnan</w:t>
      </w:r>
      <w:proofErr w:type="spellEnd"/>
      <w:r>
        <w:rPr>
          <w:color w:val="000000"/>
          <w:sz w:val="22"/>
          <w:szCs w:val="22"/>
        </w:rPr>
        <w:t xml:space="preserve"> sodný </w:t>
      </w:r>
      <w:proofErr w:type="spellStart"/>
      <w:r>
        <w:rPr>
          <w:color w:val="000000"/>
          <w:sz w:val="22"/>
          <w:szCs w:val="22"/>
        </w:rPr>
        <w:t>dihydrát</w:t>
      </w:r>
      <w:proofErr w:type="spellEnd"/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Rozpúšťadlo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Metakrezol</w:t>
      </w:r>
      <w:proofErr w:type="spellEnd"/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Voda na injekciu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2  Inkompatibility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Nevykonali sa štúdie kompatibility, preto sa tento liek nesmie miešať s inými liekmi.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3  Čas použiteľnosti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 roky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 nariedení sa musí roztok uchovávať v chladničke (pri teplote 2 </w:t>
      </w:r>
      <w:proofErr w:type="spellStart"/>
      <w:r>
        <w:rPr>
          <w:color w:val="000000"/>
          <w:sz w:val="22"/>
          <w:szCs w:val="22"/>
          <w:vertAlign w:val="superscript"/>
        </w:rPr>
        <w:t>o</w:t>
      </w:r>
      <w:r>
        <w:rPr>
          <w:color w:val="000000"/>
          <w:sz w:val="22"/>
          <w:szCs w:val="22"/>
        </w:rPr>
        <w:t>C</w:t>
      </w:r>
      <w:proofErr w:type="spellEnd"/>
      <w:r>
        <w:rPr>
          <w:color w:val="000000"/>
          <w:sz w:val="22"/>
          <w:szCs w:val="22"/>
        </w:rPr>
        <w:t xml:space="preserve"> – 8 </w:t>
      </w:r>
      <w:proofErr w:type="spellStart"/>
      <w:r>
        <w:rPr>
          <w:color w:val="000000"/>
          <w:sz w:val="22"/>
          <w:szCs w:val="22"/>
          <w:vertAlign w:val="superscript"/>
        </w:rPr>
        <w:t>o</w:t>
      </w:r>
      <w:r>
        <w:rPr>
          <w:color w:val="000000"/>
          <w:sz w:val="22"/>
          <w:szCs w:val="22"/>
        </w:rPr>
        <w:t>C</w:t>
      </w:r>
      <w:proofErr w:type="spellEnd"/>
      <w:r>
        <w:rPr>
          <w:color w:val="000000"/>
          <w:sz w:val="22"/>
          <w:szCs w:val="22"/>
        </w:rPr>
        <w:t xml:space="preserve">) maximálne 28 dní.  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 nariedení uchovávajte injekčné liekovky vo zvislej polohe.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6. 4</w:t>
      </w:r>
      <w:r>
        <w:rPr>
          <w:b/>
          <w:color w:val="000000"/>
          <w:sz w:val="22"/>
          <w:szCs w:val="22"/>
        </w:rPr>
        <w:tab/>
        <w:t xml:space="preserve">Špeciálne upozornenia na uchovávanie 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Uchovávajte v chladničke (pri teplote 2 </w:t>
      </w:r>
      <w:proofErr w:type="spellStart"/>
      <w:r>
        <w:rPr>
          <w:color w:val="000000"/>
          <w:sz w:val="22"/>
          <w:szCs w:val="22"/>
          <w:vertAlign w:val="superscript"/>
        </w:rPr>
        <w:t>o</w:t>
      </w:r>
      <w:r>
        <w:rPr>
          <w:color w:val="000000"/>
          <w:sz w:val="22"/>
          <w:szCs w:val="22"/>
        </w:rPr>
        <w:t>C</w:t>
      </w:r>
      <w:proofErr w:type="spellEnd"/>
      <w:r>
        <w:rPr>
          <w:color w:val="000000"/>
          <w:sz w:val="22"/>
          <w:szCs w:val="22"/>
        </w:rPr>
        <w:t xml:space="preserve"> – 8 </w:t>
      </w:r>
      <w:proofErr w:type="spellStart"/>
      <w:r>
        <w:rPr>
          <w:color w:val="000000"/>
          <w:sz w:val="22"/>
          <w:szCs w:val="22"/>
          <w:vertAlign w:val="superscript"/>
        </w:rPr>
        <w:t>o</w:t>
      </w:r>
      <w:r>
        <w:rPr>
          <w:color w:val="000000"/>
          <w:sz w:val="22"/>
          <w:szCs w:val="22"/>
        </w:rPr>
        <w:t>C</w:t>
      </w:r>
      <w:proofErr w:type="spellEnd"/>
      <w:r>
        <w:rPr>
          <w:color w:val="000000"/>
          <w:sz w:val="22"/>
          <w:szCs w:val="22"/>
        </w:rPr>
        <w:t xml:space="preserve">); uchovávajte vo vonkajšom obale na ochranu pred svetlom. 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Podmienky na uchovávanie nariedeného lieku sú uvedené v časti 6.3.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6. 5</w:t>
      </w:r>
      <w:r>
        <w:rPr>
          <w:b/>
          <w:color w:val="000000"/>
          <w:sz w:val="22"/>
          <w:szCs w:val="22"/>
        </w:rPr>
        <w:tab/>
        <w:t>Druh obalu a obsah balenia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D33E7" w:rsidRDefault="00F727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Prášok: Injekčná  liekovka (sklo typ I) uzatvorená gumenou zátkou (</w:t>
      </w:r>
      <w:proofErr w:type="spellStart"/>
      <w:r>
        <w:rPr>
          <w:color w:val="000000"/>
          <w:sz w:val="22"/>
          <w:szCs w:val="22"/>
        </w:rPr>
        <w:t>halobutylový</w:t>
      </w:r>
      <w:proofErr w:type="spellEnd"/>
      <w:r>
        <w:rPr>
          <w:color w:val="000000"/>
          <w:sz w:val="22"/>
          <w:szCs w:val="22"/>
        </w:rPr>
        <w:t xml:space="preserve"> polymér) s hliníkovou objímkou a plastovým viečkom. </w:t>
      </w:r>
    </w:p>
    <w:p w:rsidR="00AD33E7" w:rsidRDefault="00F727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Rozpúšťadlo: Naplnená injekčná striekačka (sklo typ I) s ochranným gumeným krytom (</w:t>
      </w:r>
      <w:proofErr w:type="spellStart"/>
      <w:r>
        <w:rPr>
          <w:color w:val="000000"/>
          <w:sz w:val="22"/>
          <w:szCs w:val="22"/>
        </w:rPr>
        <w:t>halobutylový</w:t>
      </w:r>
      <w:proofErr w:type="spellEnd"/>
      <w:r>
        <w:rPr>
          <w:color w:val="000000"/>
          <w:sz w:val="22"/>
          <w:szCs w:val="22"/>
        </w:rPr>
        <w:t xml:space="preserve"> polymér) a gumeným piestom (</w:t>
      </w:r>
      <w:proofErr w:type="spellStart"/>
      <w:r>
        <w:rPr>
          <w:color w:val="000000"/>
          <w:sz w:val="22"/>
          <w:szCs w:val="22"/>
        </w:rPr>
        <w:t>halobutylový</w:t>
      </w:r>
      <w:proofErr w:type="spellEnd"/>
      <w:r>
        <w:rPr>
          <w:color w:val="000000"/>
          <w:sz w:val="22"/>
          <w:szCs w:val="22"/>
        </w:rPr>
        <w:t xml:space="preserve"> polymér).</w:t>
      </w:r>
    </w:p>
    <w:p w:rsidR="00AD33E7" w:rsidRDefault="00F727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Adaptér na injekčnú liekovku na použitie s </w:t>
      </w:r>
      <w:proofErr w:type="spellStart"/>
      <w:r>
        <w:rPr>
          <w:color w:val="000000"/>
          <w:sz w:val="22"/>
          <w:szCs w:val="22"/>
        </w:rPr>
        <w:t>bezihlovým</w:t>
      </w:r>
      <w:proofErr w:type="spellEnd"/>
      <w:r>
        <w:rPr>
          <w:color w:val="000000"/>
          <w:sz w:val="22"/>
          <w:szCs w:val="22"/>
        </w:rPr>
        <w:t xml:space="preserve"> aplikátorom </w:t>
      </w:r>
      <w:proofErr w:type="spellStart"/>
      <w:r>
        <w:rPr>
          <w:color w:val="000000"/>
          <w:sz w:val="22"/>
          <w:szCs w:val="22"/>
        </w:rPr>
        <w:t>ZomaJet</w:t>
      </w:r>
      <w:proofErr w:type="spellEnd"/>
      <w:r>
        <w:rPr>
          <w:color w:val="000000"/>
          <w:sz w:val="22"/>
          <w:szCs w:val="22"/>
        </w:rPr>
        <w:t xml:space="preserve"> </w:t>
      </w:r>
      <w:r w:rsidR="00E40688">
        <w:rPr>
          <w:color w:val="000000"/>
          <w:sz w:val="22"/>
          <w:szCs w:val="22"/>
        </w:rPr>
        <w:t>10</w:t>
      </w:r>
      <w:r w:rsidR="00583BC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alebo konektor na prenos rozpúšťadla na použitie s klasickou injekčnou striekačkou.</w:t>
      </w:r>
    </w:p>
    <w:p w:rsidR="00AD33E7" w:rsidRDefault="00F727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Bezihlový</w:t>
      </w:r>
      <w:proofErr w:type="spellEnd"/>
      <w:r>
        <w:rPr>
          <w:color w:val="000000"/>
          <w:sz w:val="22"/>
          <w:szCs w:val="22"/>
        </w:rPr>
        <w:t xml:space="preserve"> aplikátor </w:t>
      </w:r>
      <w:proofErr w:type="spellStart"/>
      <w:r>
        <w:rPr>
          <w:color w:val="000000"/>
          <w:sz w:val="22"/>
          <w:szCs w:val="22"/>
        </w:rPr>
        <w:t>ZomaJet</w:t>
      </w:r>
      <w:proofErr w:type="spellEnd"/>
      <w:r>
        <w:rPr>
          <w:color w:val="000000"/>
          <w:sz w:val="22"/>
          <w:szCs w:val="22"/>
        </w:rPr>
        <w:t xml:space="preserve"> </w:t>
      </w:r>
      <w:r w:rsidR="00E40688">
        <w:rPr>
          <w:color w:val="000000"/>
          <w:sz w:val="22"/>
          <w:szCs w:val="22"/>
        </w:rPr>
        <w:t>10</w:t>
      </w:r>
      <w:r w:rsidR="00583BC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(nie je súčasťou balenia).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Veľkosť balenia: 1, 5.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trh nemusia byť uvedené všetky veľkosti balenia.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6    Špeciálne opatrenia na likvidáciu a iné zaobchádzanie s liekom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Riedenie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Prášok sa má riediť len pomocou priloženého rozpúšťadla v injekčnej striekačke. 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Podrobné informácie ohľadom riedenia sú uvedené v písomnej informácii pre používateľa.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rFonts w:ascii="Arial" w:eastAsia="Arial" w:hAnsi="Arial" w:cs="Arial"/>
          <w:color w:val="000000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 riedení sa majú dodržiavať zásady správnej praxe, najmä čo sa týka dodržiavania aseptických podmienok.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Všeobecné pokyny ohľadom riedenia sú nasledovné:</w:t>
      </w:r>
    </w:p>
    <w:p w:rsidR="00AD33E7" w:rsidRDefault="00F727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>Pred podaním si umyte ruky.</w:t>
      </w:r>
    </w:p>
    <w:p w:rsidR="00AD33E7" w:rsidRDefault="00F727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>Odstráňte žltý uzáver z injekčnej liekovky.</w:t>
      </w:r>
    </w:p>
    <w:p w:rsidR="00AD33E7" w:rsidRDefault="00F727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>Pretrite vrchnú časť injekčnej liekovky antiseptickým roztokom, aby sa zabránilo kontaminácii obsahu liekovky.</w:t>
      </w:r>
    </w:p>
    <w:p w:rsidR="00AD33E7" w:rsidRDefault="00F727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>Vložte adaptér alebo konektor na injekčnú liekovku tak, aby hrot smeroval do stredu liekovky. Pevne zatlačte, kým nezapadne na miesto. Odstráňte uzáver z adaptéra.</w:t>
      </w:r>
    </w:p>
    <w:p w:rsidR="00AD33E7" w:rsidRDefault="00F727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>Vezmite naplnenú injekčnú striekačku. Odstráňte z nej šedý uzáver. Vložte injekčnú striekačku do adaptéra/konektora a pomaly vstreknite rozpúšťadlo do liekovky tak, aby prúd rozpúšťadla smeroval proti stene liekovky, a tým nedošlo k speneniu roztoku.</w:t>
      </w:r>
    </w:p>
    <w:p w:rsidR="00AD33E7" w:rsidRDefault="00F727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>Vložte uzáver adaptéra/konektora späť na adaptér/konektor.</w:t>
      </w:r>
    </w:p>
    <w:p w:rsidR="00AD33E7" w:rsidRDefault="00F727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>Opatrne otáčajte injekčnou liekovkou, kým sa prášok úplne nerozpustí. Nepretrepávajte, pretože to môže spôsobiť denaturáciu liečiva.</w:t>
      </w:r>
    </w:p>
    <w:p w:rsidR="00AD33E7" w:rsidRDefault="00F727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>Ak je roztok zakalený alebo obsahuje pevné častice, nesmie sa použiť. Ak je roztok zakalený po ochladení, injekčná liekovka sa môže zahriať na izbovú teplotu. Ak i naďalej zostáva zakalený, injekčná liekovka aj s jej obsahom sa musí zlikvidovať.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 nariedení má vzniknúť číry bezfarebný roztok. 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u w:val="single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Spôsob podávania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Požadovaná dávka </w:t>
      </w:r>
      <w:proofErr w:type="spellStart"/>
      <w:r>
        <w:rPr>
          <w:color w:val="000000"/>
          <w:sz w:val="22"/>
          <w:szCs w:val="22"/>
        </w:rPr>
        <w:t>Zomactonu</w:t>
      </w:r>
      <w:proofErr w:type="spellEnd"/>
      <w:r>
        <w:rPr>
          <w:color w:val="000000"/>
          <w:sz w:val="22"/>
          <w:szCs w:val="22"/>
        </w:rPr>
        <w:t xml:space="preserve"> 10 mg/ml sa podáva pomocou </w:t>
      </w:r>
      <w:proofErr w:type="spellStart"/>
      <w:r>
        <w:rPr>
          <w:color w:val="000000"/>
          <w:sz w:val="22"/>
          <w:szCs w:val="22"/>
        </w:rPr>
        <w:t>bezihlového</w:t>
      </w:r>
      <w:proofErr w:type="spellEnd"/>
      <w:r>
        <w:rPr>
          <w:color w:val="000000"/>
          <w:sz w:val="22"/>
          <w:szCs w:val="22"/>
        </w:rPr>
        <w:t xml:space="preserve"> aplikátora </w:t>
      </w:r>
      <w:proofErr w:type="spellStart"/>
      <w:r>
        <w:rPr>
          <w:color w:val="000000"/>
          <w:sz w:val="22"/>
          <w:szCs w:val="22"/>
        </w:rPr>
        <w:t>ZomaJet</w:t>
      </w:r>
      <w:proofErr w:type="spellEnd"/>
      <w:r>
        <w:rPr>
          <w:color w:val="000000"/>
          <w:sz w:val="22"/>
          <w:szCs w:val="22"/>
        </w:rPr>
        <w:t xml:space="preserve"> </w:t>
      </w:r>
      <w:r w:rsidR="00E40688">
        <w:rPr>
          <w:color w:val="000000"/>
          <w:sz w:val="22"/>
          <w:szCs w:val="22"/>
        </w:rPr>
        <w:t>10</w:t>
      </w:r>
      <w:r w:rsidR="00583BC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alebo klasickej injekcie.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Osobitné pokyny na použitie </w:t>
      </w:r>
      <w:proofErr w:type="spellStart"/>
      <w:r>
        <w:rPr>
          <w:color w:val="000000"/>
          <w:sz w:val="22"/>
          <w:szCs w:val="22"/>
        </w:rPr>
        <w:t>ZomaJet</w:t>
      </w:r>
      <w:proofErr w:type="spellEnd"/>
      <w:r>
        <w:rPr>
          <w:color w:val="000000"/>
          <w:sz w:val="22"/>
          <w:szCs w:val="22"/>
        </w:rPr>
        <w:t xml:space="preserve"> </w:t>
      </w:r>
      <w:r w:rsidR="00E40688">
        <w:rPr>
          <w:color w:val="000000"/>
          <w:sz w:val="22"/>
          <w:szCs w:val="22"/>
        </w:rPr>
        <w:t>10</w:t>
      </w:r>
      <w:r w:rsidR="00583BC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sú uvedené v brožúre dodávanej s aplikátorom.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Všetky nepoužité lieky alebo odpad vzniknutý z liekov majú byť zlikvidované v súlade s národnými požiadavkami.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D33E7" w:rsidRDefault="00F7274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7.</w:t>
      </w:r>
      <w:r>
        <w:rPr>
          <w:b/>
          <w:color w:val="000000"/>
          <w:sz w:val="22"/>
          <w:szCs w:val="22"/>
        </w:rPr>
        <w:tab/>
        <w:t>DRŽITEĽ ROZHODNUTIA O REGISTRÁCII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Ferring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GmbH</w:t>
      </w:r>
      <w:proofErr w:type="spellEnd"/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Wittland</w:t>
      </w:r>
      <w:proofErr w:type="spellEnd"/>
      <w:r>
        <w:rPr>
          <w:color w:val="000000"/>
          <w:sz w:val="22"/>
          <w:szCs w:val="22"/>
        </w:rPr>
        <w:t xml:space="preserve"> 11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D–24109 </w:t>
      </w:r>
      <w:proofErr w:type="spellStart"/>
      <w:r>
        <w:rPr>
          <w:color w:val="000000"/>
          <w:sz w:val="22"/>
          <w:szCs w:val="22"/>
        </w:rPr>
        <w:t>Kiel</w:t>
      </w:r>
      <w:proofErr w:type="spellEnd"/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Nemecko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</w:p>
    <w:p w:rsidR="00AD33E7" w:rsidRDefault="00F7274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8.</w:t>
      </w:r>
      <w:r>
        <w:rPr>
          <w:b/>
          <w:color w:val="000000"/>
          <w:sz w:val="22"/>
          <w:szCs w:val="22"/>
        </w:rPr>
        <w:tab/>
        <w:t>REGISTRAČNÉ ČÍSLO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56/0067/08-S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</w:p>
    <w:p w:rsidR="00AD33E7" w:rsidRDefault="00F7274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103"/>
          <w:tab w:val="left" w:pos="7371"/>
        </w:tabs>
        <w:ind w:left="567" w:hanging="56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9.</w:t>
      </w:r>
      <w:r>
        <w:rPr>
          <w:b/>
          <w:color w:val="000000"/>
          <w:sz w:val="22"/>
          <w:szCs w:val="22"/>
        </w:rPr>
        <w:tab/>
        <w:t>DÁTUM PRVEJ REGISTRÁCIE/ PREDĹŽENIA REGISTRÁCIE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Dátum prvej registrácie: 28.02.2008</w:t>
      </w: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Dátum posledného predĺženia registrácie: 28.10.2013</w:t>
      </w:r>
      <w:r>
        <w:rPr>
          <w:color w:val="000000"/>
          <w:sz w:val="22"/>
          <w:szCs w:val="22"/>
        </w:rPr>
        <w:tab/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</w:p>
    <w:p w:rsidR="00AD33E7" w:rsidRDefault="00F7274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ind w:left="567" w:hanging="56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10.</w:t>
      </w:r>
      <w:r>
        <w:rPr>
          <w:b/>
          <w:color w:val="000000"/>
          <w:sz w:val="22"/>
          <w:szCs w:val="22"/>
        </w:rPr>
        <w:tab/>
        <w:t>DÁTUM REVÍZIE TEXTU</w:t>
      </w:r>
    </w:p>
    <w:p w:rsidR="00AD33E7" w:rsidRDefault="00AD33E7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</w:rPr>
      </w:pPr>
    </w:p>
    <w:p w:rsidR="00AD33E7" w:rsidRDefault="00F727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06/201</w:t>
      </w:r>
      <w:r w:rsidR="00DA7EDC">
        <w:rPr>
          <w:color w:val="000000"/>
          <w:sz w:val="22"/>
          <w:szCs w:val="22"/>
        </w:rPr>
        <w:t>9</w:t>
      </w:r>
    </w:p>
    <w:sectPr w:rsidR="00AD33E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744" w:rsidRDefault="00F72744">
      <w:r>
        <w:separator/>
      </w:r>
    </w:p>
  </w:endnote>
  <w:endnote w:type="continuationSeparator" w:id="0">
    <w:p w:rsidR="00F72744" w:rsidRDefault="00F7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3E7" w:rsidRDefault="00F727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AD33E7" w:rsidRDefault="00AD33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3E7" w:rsidRDefault="00F727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4A5FA0">
      <w:rPr>
        <w:noProof/>
        <w:color w:val="000000"/>
        <w:sz w:val="18"/>
        <w:szCs w:val="18"/>
      </w:rPr>
      <w:t>10</w:t>
    </w:r>
    <w:r>
      <w:rPr>
        <w:color w:val="000000"/>
        <w:sz w:val="18"/>
        <w:szCs w:val="18"/>
      </w:rPr>
      <w:fldChar w:fldCharType="end"/>
    </w:r>
  </w:p>
  <w:p w:rsidR="00AD33E7" w:rsidRDefault="00AD33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</w:p>
  <w:p w:rsidR="00AD33E7" w:rsidRDefault="00AD33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center"/>
      <w:rPr>
        <w:color w:val="000000"/>
        <w:sz w:val="24"/>
        <w:szCs w:val="24"/>
      </w:rPr>
    </w:pPr>
  </w:p>
  <w:p w:rsidR="00AD33E7" w:rsidRDefault="00AD33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3E7" w:rsidRDefault="00F727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end"/>
    </w:r>
  </w:p>
  <w:p w:rsidR="00AD33E7" w:rsidRDefault="00AD33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744" w:rsidRDefault="00F72744">
      <w:r>
        <w:separator/>
      </w:r>
    </w:p>
  </w:footnote>
  <w:footnote w:type="continuationSeparator" w:id="0">
    <w:p w:rsidR="00F72744" w:rsidRDefault="00F72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3E7" w:rsidRDefault="00F727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Príloha č. 1 k notifikácii o zmene, ev. č.: </w:t>
    </w:r>
    <w:r w:rsidR="00FF6AC7">
      <w:rPr>
        <w:color w:val="000000"/>
        <w:sz w:val="18"/>
        <w:szCs w:val="18"/>
      </w:rPr>
      <w:t>2019/01250-ZB</w:t>
    </w:r>
  </w:p>
  <w:p w:rsidR="00AD33E7" w:rsidRDefault="00AD33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3E7" w:rsidRDefault="00F727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Príloha č. 1 k notifikácii o zmene, ev. č.: 2018/</w:t>
    </w:r>
  </w:p>
  <w:p w:rsidR="00AD33E7" w:rsidRDefault="00AD33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1F25"/>
    <w:multiLevelType w:val="multilevel"/>
    <w:tmpl w:val="E6F26C34"/>
    <w:lvl w:ilvl="0">
      <w:start w:val="1"/>
      <w:numFmt w:val="bullet"/>
      <w:lvlText w:val="-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AB549D9"/>
    <w:multiLevelType w:val="multilevel"/>
    <w:tmpl w:val="C204A070"/>
    <w:lvl w:ilvl="0">
      <w:start w:val="1"/>
      <w:numFmt w:val="decimal"/>
      <w:lvlText w:val="%1."/>
      <w:lvlJc w:val="left"/>
      <w:pPr>
        <w:ind w:left="340" w:hanging="34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0F928B3"/>
    <w:multiLevelType w:val="multilevel"/>
    <w:tmpl w:val="2716C9A8"/>
    <w:lvl w:ilvl="0">
      <w:start w:val="1"/>
      <w:numFmt w:val="bullet"/>
      <w:lvlText w:val="-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5BDD0047"/>
    <w:multiLevelType w:val="multilevel"/>
    <w:tmpl w:val="AFFCE322"/>
    <w:lvl w:ilvl="0">
      <w:start w:val="1"/>
      <w:numFmt w:val="bullet"/>
      <w:lvlText w:val="-"/>
      <w:lvlJc w:val="left"/>
      <w:pPr>
        <w:ind w:left="340" w:hanging="34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a Korcová">
    <w15:presenceInfo w15:providerId="None" w15:userId="Jana Korc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E7"/>
    <w:rsid w:val="000401A7"/>
    <w:rsid w:val="002C7997"/>
    <w:rsid w:val="004A5FA0"/>
    <w:rsid w:val="00583BC4"/>
    <w:rsid w:val="00AD33E7"/>
    <w:rsid w:val="00DA7EDC"/>
    <w:rsid w:val="00E40688"/>
    <w:rsid w:val="00F72744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E40688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0688"/>
  </w:style>
  <w:style w:type="paragraph" w:styleId="Textbubliny">
    <w:name w:val="Balloon Text"/>
    <w:basedOn w:val="Normlny"/>
    <w:link w:val="TextbublinyChar"/>
    <w:uiPriority w:val="99"/>
    <w:semiHidden/>
    <w:unhideWhenUsed/>
    <w:rsid w:val="004A5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5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E40688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0688"/>
  </w:style>
  <w:style w:type="paragraph" w:styleId="Textbubliny">
    <w:name w:val="Balloon Text"/>
    <w:basedOn w:val="Normlny"/>
    <w:link w:val="TextbublinyChar"/>
    <w:uiPriority w:val="99"/>
    <w:semiHidden/>
    <w:unhideWhenUsed/>
    <w:rsid w:val="004A5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5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3609</Words>
  <Characters>20575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Korcova, Jana</dc:creator>
  <cp:lastModifiedBy>Valovičová, Monika</cp:lastModifiedBy>
  <cp:revision>8</cp:revision>
  <dcterms:created xsi:type="dcterms:W3CDTF">2019-02-04T07:44:00Z</dcterms:created>
  <dcterms:modified xsi:type="dcterms:W3CDTF">2019-06-10T11:45:00Z</dcterms:modified>
</cp:coreProperties>
</file>