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11B82" w14:textId="77777777" w:rsidR="00EA4050" w:rsidRPr="001B3714" w:rsidRDefault="00EA4050" w:rsidP="001B3714">
      <w:pPr>
        <w:numPr>
          <w:ilvl w:val="12"/>
          <w:numId w:val="0"/>
        </w:numPr>
        <w:tabs>
          <w:tab w:val="left" w:pos="0"/>
        </w:tabs>
        <w:jc w:val="center"/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SÚHRN CHARAKTERISTICKÝCH VLASTNOSTÍ LIEKU</w:t>
      </w:r>
    </w:p>
    <w:p w14:paraId="4CA2F569" w14:textId="77777777" w:rsidR="00EA4050" w:rsidRPr="001B3714" w:rsidRDefault="00EA4050" w:rsidP="001B37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2ADAB4B" w14:textId="77777777" w:rsidR="00EA4050" w:rsidRPr="001B3714" w:rsidRDefault="00EA4050" w:rsidP="001B37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91102B" w14:textId="77777777" w:rsidR="00EA4050" w:rsidRPr="001B3714" w:rsidRDefault="00EA4050" w:rsidP="001B3714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1.</w:t>
      </w:r>
      <w:r w:rsidRPr="001B3714">
        <w:rPr>
          <w:b/>
          <w:sz w:val="22"/>
          <w:szCs w:val="22"/>
        </w:rPr>
        <w:tab/>
        <w:t>NÁZOV  LIEKU</w:t>
      </w:r>
    </w:p>
    <w:p w14:paraId="07263D1B" w14:textId="77777777" w:rsidR="00EA4050" w:rsidRPr="001B3714" w:rsidRDefault="00EA4050" w:rsidP="001B37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102F578" w14:textId="4AA55678" w:rsidR="00EA4050" w:rsidRPr="001B3714" w:rsidRDefault="00EA4050" w:rsidP="001B37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Solusin 50</w:t>
      </w:r>
      <w:r w:rsidR="001B3714" w:rsidRPr="001B3714">
        <w:rPr>
          <w:sz w:val="22"/>
          <w:szCs w:val="22"/>
        </w:rPr>
        <w:t> </w:t>
      </w:r>
      <w:r w:rsidRPr="001B3714">
        <w:rPr>
          <w:sz w:val="22"/>
          <w:szCs w:val="22"/>
        </w:rPr>
        <w:t>mikrogramov/ml očná roztoková instilácia</w:t>
      </w:r>
    </w:p>
    <w:p w14:paraId="498FF36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27A9FF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556F0B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2.</w:t>
      </w:r>
      <w:r w:rsidRPr="001B3714">
        <w:rPr>
          <w:b/>
          <w:sz w:val="22"/>
          <w:szCs w:val="22"/>
        </w:rPr>
        <w:tab/>
        <w:t>KVALITATÍVNE  A KVANTITATÍVNE  ZLOŽENIE</w:t>
      </w:r>
    </w:p>
    <w:p w14:paraId="135D623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08E9C2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Jeden ml očnej roztokovej instilácie obsahuje 50 mikrogramov latanoprostu. </w:t>
      </w:r>
    </w:p>
    <w:p w14:paraId="7A08228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522A4D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1 kvapka obsahuje približne 1,5 mikrogramu latanoprostu.</w:t>
      </w:r>
    </w:p>
    <w:p w14:paraId="3D1B7A4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09D777F" w14:textId="5D1853B2" w:rsidR="005A1E6A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435952">
        <w:rPr>
          <w:sz w:val="22"/>
          <w:szCs w:val="22"/>
          <w:u w:val="single"/>
        </w:rPr>
        <w:t>Pomocn</w:t>
      </w:r>
      <w:r w:rsidR="005A1E6A" w:rsidRPr="00435952">
        <w:rPr>
          <w:sz w:val="22"/>
          <w:szCs w:val="22"/>
          <w:u w:val="single"/>
        </w:rPr>
        <w:t>é</w:t>
      </w:r>
      <w:r w:rsidRPr="00435952">
        <w:rPr>
          <w:sz w:val="22"/>
          <w:szCs w:val="22"/>
          <w:u w:val="single"/>
        </w:rPr>
        <w:t xml:space="preserve"> látk</w:t>
      </w:r>
      <w:r w:rsidR="005A1E6A" w:rsidRPr="00435952">
        <w:rPr>
          <w:sz w:val="22"/>
          <w:szCs w:val="22"/>
          <w:u w:val="single"/>
        </w:rPr>
        <w:t>y</w:t>
      </w:r>
      <w:r w:rsidR="00D92B9C" w:rsidRPr="00435952">
        <w:rPr>
          <w:sz w:val="22"/>
          <w:szCs w:val="22"/>
          <w:u w:val="single"/>
        </w:rPr>
        <w:t xml:space="preserve"> so známym účinkom</w:t>
      </w:r>
      <w:r w:rsidRPr="001B3714">
        <w:rPr>
          <w:sz w:val="22"/>
          <w:szCs w:val="22"/>
        </w:rPr>
        <w:t xml:space="preserve">: </w:t>
      </w:r>
    </w:p>
    <w:p w14:paraId="622F5813" w14:textId="01F825D8" w:rsidR="00EA4050" w:rsidRPr="001B3714" w:rsidRDefault="005A1E6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Každý ml roztoku obsahuje 0,2</w:t>
      </w:r>
      <w:r w:rsidR="001B3714" w:rsidRPr="001B3714">
        <w:rPr>
          <w:sz w:val="22"/>
          <w:szCs w:val="22"/>
        </w:rPr>
        <w:t> </w:t>
      </w:r>
      <w:r w:rsidRPr="001B3714">
        <w:rPr>
          <w:sz w:val="22"/>
          <w:szCs w:val="22"/>
        </w:rPr>
        <w:t>m</w:t>
      </w:r>
      <w:r w:rsidR="00FF008F" w:rsidRPr="001B3714">
        <w:rPr>
          <w:sz w:val="22"/>
          <w:szCs w:val="22"/>
        </w:rPr>
        <w:t>g</w:t>
      </w:r>
      <w:r w:rsidRPr="001B3714">
        <w:rPr>
          <w:sz w:val="22"/>
          <w:szCs w:val="22"/>
        </w:rPr>
        <w:t xml:space="preserve"> </w:t>
      </w:r>
      <w:r w:rsidR="00D92B9C" w:rsidRPr="001B3714">
        <w:rPr>
          <w:sz w:val="22"/>
          <w:szCs w:val="22"/>
        </w:rPr>
        <w:t>b</w:t>
      </w:r>
      <w:r w:rsidR="00EA4050" w:rsidRPr="001B3714">
        <w:rPr>
          <w:sz w:val="22"/>
          <w:szCs w:val="22"/>
        </w:rPr>
        <w:t>enzalkóniumchlorid</w:t>
      </w:r>
      <w:r w:rsidRPr="001B3714">
        <w:rPr>
          <w:sz w:val="22"/>
          <w:szCs w:val="22"/>
        </w:rPr>
        <w:t>u a 6,34</w:t>
      </w:r>
      <w:r w:rsidR="001B3714" w:rsidRPr="001B3714">
        <w:rPr>
          <w:sz w:val="22"/>
          <w:szCs w:val="22"/>
        </w:rPr>
        <w:t> </w:t>
      </w:r>
      <w:r w:rsidRPr="001B3714">
        <w:rPr>
          <w:sz w:val="22"/>
          <w:szCs w:val="22"/>
        </w:rPr>
        <w:t>mg fosf</w:t>
      </w:r>
      <w:r w:rsidR="006D21DB" w:rsidRPr="001B3714">
        <w:rPr>
          <w:sz w:val="22"/>
          <w:szCs w:val="22"/>
        </w:rPr>
        <w:t>orečnanov</w:t>
      </w:r>
      <w:r w:rsidRPr="001B3714">
        <w:rPr>
          <w:sz w:val="22"/>
          <w:szCs w:val="22"/>
        </w:rPr>
        <w:t>.</w:t>
      </w:r>
    </w:p>
    <w:p w14:paraId="4D52C00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A9D67F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Úplný zoznam pomocných látok, pozri časť 6.1.</w:t>
      </w:r>
    </w:p>
    <w:p w14:paraId="03AA5B0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971FAF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4B5F27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3.</w:t>
      </w:r>
      <w:r w:rsidRPr="001B3714">
        <w:rPr>
          <w:b/>
          <w:sz w:val="22"/>
          <w:szCs w:val="22"/>
        </w:rPr>
        <w:tab/>
        <w:t>LIEKOVÁ  FORMA</w:t>
      </w:r>
    </w:p>
    <w:p w14:paraId="3324323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EA790D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Očná roztoková instilácia</w:t>
      </w:r>
    </w:p>
    <w:p w14:paraId="4D6D7E8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C9BA767" w14:textId="77777777" w:rsidR="00EA4050" w:rsidRPr="001B3714" w:rsidRDefault="00EA4050">
      <w:pPr>
        <w:rPr>
          <w:sz w:val="22"/>
          <w:szCs w:val="22"/>
        </w:rPr>
      </w:pPr>
      <w:r w:rsidRPr="001B3714">
        <w:rPr>
          <w:iCs/>
          <w:sz w:val="22"/>
          <w:szCs w:val="22"/>
        </w:rPr>
        <w:t>Roztok</w:t>
      </w:r>
      <w:r w:rsidRPr="001B3714">
        <w:rPr>
          <w:i/>
          <w:sz w:val="22"/>
          <w:szCs w:val="22"/>
        </w:rPr>
        <w:t xml:space="preserve"> </w:t>
      </w:r>
      <w:r w:rsidRPr="001B3714">
        <w:rPr>
          <w:sz w:val="22"/>
          <w:szCs w:val="22"/>
        </w:rPr>
        <w:t xml:space="preserve">je číra, bezfarebná tekutina. </w:t>
      </w:r>
    </w:p>
    <w:p w14:paraId="7A721A9E" w14:textId="27D08BA3" w:rsidR="00EA4050" w:rsidRPr="001B3714" w:rsidRDefault="00EA4050">
      <w:pPr>
        <w:rPr>
          <w:sz w:val="22"/>
          <w:szCs w:val="22"/>
        </w:rPr>
      </w:pPr>
      <w:r w:rsidRPr="001B3714">
        <w:rPr>
          <w:sz w:val="22"/>
          <w:szCs w:val="22"/>
        </w:rPr>
        <w:t>pH 6,4</w:t>
      </w:r>
      <w:r w:rsidR="001B3714" w:rsidRPr="001B3714">
        <w:rPr>
          <w:sz w:val="22"/>
          <w:szCs w:val="22"/>
        </w:rPr>
        <w:noBreakHyphen/>
      </w:r>
      <w:r w:rsidRPr="001B3714">
        <w:rPr>
          <w:sz w:val="22"/>
          <w:szCs w:val="22"/>
        </w:rPr>
        <w:t xml:space="preserve">7,0 </w:t>
      </w:r>
    </w:p>
    <w:p w14:paraId="06741783" w14:textId="6DAE1933" w:rsidR="00EA4050" w:rsidRPr="001B3714" w:rsidRDefault="00EA4050">
      <w:pPr>
        <w:rPr>
          <w:sz w:val="22"/>
          <w:szCs w:val="22"/>
        </w:rPr>
      </w:pPr>
      <w:r w:rsidRPr="001B3714">
        <w:rPr>
          <w:sz w:val="22"/>
          <w:szCs w:val="22"/>
        </w:rPr>
        <w:t>Osmolalita 240</w:t>
      </w:r>
      <w:r w:rsidR="001B3714" w:rsidRPr="001B3714">
        <w:rPr>
          <w:sz w:val="22"/>
          <w:szCs w:val="22"/>
        </w:rPr>
        <w:noBreakHyphen/>
      </w:r>
      <w:r w:rsidRPr="001B3714">
        <w:rPr>
          <w:sz w:val="22"/>
          <w:szCs w:val="22"/>
        </w:rPr>
        <w:t>290</w:t>
      </w:r>
      <w:r w:rsidR="001B3714" w:rsidRPr="001B3714">
        <w:rPr>
          <w:sz w:val="22"/>
          <w:szCs w:val="22"/>
        </w:rPr>
        <w:t> </w:t>
      </w:r>
      <w:r w:rsidRPr="001B3714">
        <w:rPr>
          <w:sz w:val="22"/>
          <w:szCs w:val="22"/>
        </w:rPr>
        <w:t>mOsm/kg</w:t>
      </w:r>
    </w:p>
    <w:p w14:paraId="2EB6B6A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28A427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D24BD9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4.</w:t>
      </w:r>
      <w:r w:rsidRPr="001B3714">
        <w:rPr>
          <w:b/>
          <w:sz w:val="22"/>
          <w:szCs w:val="22"/>
        </w:rPr>
        <w:tab/>
        <w:t>KLINICKÉ  ÚDAJE</w:t>
      </w:r>
    </w:p>
    <w:p w14:paraId="058A85C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E3AEC0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4.1</w:t>
      </w:r>
      <w:r w:rsidRPr="001B3714">
        <w:rPr>
          <w:b/>
          <w:sz w:val="22"/>
          <w:szCs w:val="22"/>
        </w:rPr>
        <w:tab/>
        <w:t>Terapeutické indikácie</w:t>
      </w:r>
    </w:p>
    <w:p w14:paraId="257E708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EAF177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Zníženie zvýšeného vnútroočného tlaku u pacientov s glaukómom s otvoreným uhlom a očnou hypertenziou.</w:t>
      </w:r>
    </w:p>
    <w:p w14:paraId="1E254F09" w14:textId="77777777" w:rsidR="00D92B9C" w:rsidRPr="001B3714" w:rsidRDefault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Zníženie zvýšeného </w:t>
      </w:r>
      <w:r w:rsidR="00CB4197" w:rsidRPr="001B3714">
        <w:rPr>
          <w:sz w:val="22"/>
          <w:szCs w:val="22"/>
        </w:rPr>
        <w:t xml:space="preserve">vnútroočného </w:t>
      </w:r>
      <w:r w:rsidRPr="001B3714">
        <w:rPr>
          <w:sz w:val="22"/>
          <w:szCs w:val="22"/>
        </w:rPr>
        <w:t xml:space="preserve">tlaku u pediatrických pacientov so zvýšeným </w:t>
      </w:r>
      <w:r w:rsidR="00CB4197" w:rsidRPr="001B3714">
        <w:rPr>
          <w:sz w:val="22"/>
          <w:szCs w:val="22"/>
        </w:rPr>
        <w:t>vnútroočným</w:t>
      </w:r>
      <w:r w:rsidRPr="001B3714">
        <w:rPr>
          <w:sz w:val="22"/>
          <w:szCs w:val="22"/>
        </w:rPr>
        <w:t xml:space="preserve"> tlakom a detským glaukómom.</w:t>
      </w:r>
    </w:p>
    <w:p w14:paraId="1855D55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FE5AED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4.2</w:t>
      </w:r>
      <w:r w:rsidRPr="001B3714">
        <w:rPr>
          <w:b/>
          <w:sz w:val="22"/>
          <w:szCs w:val="22"/>
        </w:rPr>
        <w:tab/>
        <w:t>Dávkovanie a spôsob podávania</w:t>
      </w:r>
    </w:p>
    <w:p w14:paraId="19703D5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1EE6CBB" w14:textId="77777777" w:rsidR="00D92B9C" w:rsidRPr="001B3714" w:rsidRDefault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Dávkovanie:</w:t>
      </w:r>
    </w:p>
    <w:p w14:paraId="32CDFCE7" w14:textId="77777777" w:rsidR="00D92B9C" w:rsidRPr="001B3714" w:rsidRDefault="00D92B9C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</w:p>
    <w:p w14:paraId="236C01E3" w14:textId="4B09AA25" w:rsidR="00EA4050" w:rsidRPr="001B3714" w:rsidRDefault="00D92B9C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1B3714">
        <w:rPr>
          <w:i/>
          <w:sz w:val="22"/>
          <w:szCs w:val="22"/>
        </w:rPr>
        <w:t>D</w:t>
      </w:r>
      <w:r w:rsidR="00EA4050" w:rsidRPr="001B3714">
        <w:rPr>
          <w:i/>
          <w:sz w:val="22"/>
          <w:szCs w:val="22"/>
        </w:rPr>
        <w:t>ospel</w:t>
      </w:r>
      <w:r w:rsidR="001B3714">
        <w:rPr>
          <w:i/>
          <w:sz w:val="22"/>
          <w:szCs w:val="22"/>
        </w:rPr>
        <w:t>í</w:t>
      </w:r>
      <w:r w:rsidR="00EA4050" w:rsidRPr="001B3714">
        <w:rPr>
          <w:i/>
          <w:sz w:val="22"/>
          <w:szCs w:val="22"/>
        </w:rPr>
        <w:t xml:space="preserve"> (vrátane starších pacientov)</w:t>
      </w:r>
    </w:p>
    <w:p w14:paraId="0191356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</w:p>
    <w:p w14:paraId="3AB9DB3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Odporúčaná liečba je 1 kvapka do postihnutého oka (očí) jedenkrát denne. Optimálny účinok sa dosiahne, ak sa </w:t>
      </w:r>
      <w:r w:rsidRPr="001B3714">
        <w:rPr>
          <w:iCs/>
          <w:sz w:val="22"/>
          <w:szCs w:val="22"/>
        </w:rPr>
        <w:t>Solusin</w:t>
      </w:r>
      <w:r w:rsidRPr="001B3714">
        <w:rPr>
          <w:sz w:val="22"/>
          <w:szCs w:val="22"/>
        </w:rPr>
        <w:t xml:space="preserve"> podáva večer.</w:t>
      </w:r>
    </w:p>
    <w:p w14:paraId="071C05C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9159F9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iCs/>
          <w:sz w:val="22"/>
          <w:szCs w:val="22"/>
        </w:rPr>
        <w:t>Solusin</w:t>
      </w:r>
      <w:r w:rsidRPr="001B3714">
        <w:rPr>
          <w:sz w:val="22"/>
          <w:szCs w:val="22"/>
        </w:rPr>
        <w:t xml:space="preserve"> sa nemá podávať častejšie ako jedenkrát denne, pretože sa dokázalo, že častejšie podávanie znižuje jeho účinok na zníženie vnútroočného tlaku.</w:t>
      </w:r>
    </w:p>
    <w:p w14:paraId="2D97717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5E7C7E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Ak sa vynechá jedna dávka, liečba má pokračovať nasledujúcou dávkou ako zvyčajne. </w:t>
      </w:r>
    </w:p>
    <w:p w14:paraId="47EBD5AF" w14:textId="77777777" w:rsidR="00D92B9C" w:rsidRPr="001B3714" w:rsidRDefault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D717756" w14:textId="77777777" w:rsidR="00D92B9C" w:rsidRPr="001B3714" w:rsidRDefault="00D92B9C">
      <w:pPr>
        <w:keepNext/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1B3714">
        <w:rPr>
          <w:i/>
          <w:sz w:val="22"/>
          <w:szCs w:val="22"/>
        </w:rPr>
        <w:lastRenderedPageBreak/>
        <w:t>Pediatrická populácia</w:t>
      </w:r>
    </w:p>
    <w:p w14:paraId="44FBF323" w14:textId="77777777" w:rsidR="00D92B9C" w:rsidRPr="001B3714" w:rsidRDefault="00D92B9C">
      <w:pPr>
        <w:keepNext/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</w:p>
    <w:p w14:paraId="10AB57D7" w14:textId="77777777" w:rsidR="00D92B9C" w:rsidRPr="001B3714" w:rsidRDefault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Solusin očné kvapky môžu byť použité u pediatrických pacientov v rovnakom dávkovaní ako u dospelých. </w:t>
      </w:r>
      <w:r w:rsidR="00B276D8" w:rsidRPr="001B3714">
        <w:rPr>
          <w:sz w:val="22"/>
          <w:szCs w:val="22"/>
        </w:rPr>
        <w:t>K</w:t>
      </w:r>
      <w:r w:rsidRPr="001B3714">
        <w:rPr>
          <w:sz w:val="22"/>
          <w:szCs w:val="22"/>
        </w:rPr>
        <w:t xml:space="preserve"> dispozícii </w:t>
      </w:r>
      <w:r w:rsidR="00B276D8" w:rsidRPr="001B3714">
        <w:rPr>
          <w:sz w:val="22"/>
          <w:szCs w:val="22"/>
        </w:rPr>
        <w:t xml:space="preserve">nie sú </w:t>
      </w:r>
      <w:r w:rsidRPr="001B3714">
        <w:rPr>
          <w:sz w:val="22"/>
          <w:szCs w:val="22"/>
        </w:rPr>
        <w:t xml:space="preserve">žiadne údaje </w:t>
      </w:r>
      <w:r w:rsidR="00B276D8" w:rsidRPr="001B3714">
        <w:rPr>
          <w:sz w:val="22"/>
          <w:szCs w:val="22"/>
        </w:rPr>
        <w:t>u</w:t>
      </w:r>
      <w:r w:rsidRPr="001B3714">
        <w:rPr>
          <w:sz w:val="22"/>
          <w:szCs w:val="22"/>
        </w:rPr>
        <w:t xml:space="preserve"> predčasne narodených detí (menej ako 36 týždňov gestačného veku). Údaje vo vekovej skupine &lt;1 rok (4 pacienti) sú obmedzené (pozri časť 5.1).</w:t>
      </w:r>
    </w:p>
    <w:p w14:paraId="1855899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48BCEA1" w14:textId="77777777" w:rsidR="00B276D8" w:rsidRPr="001B3714" w:rsidRDefault="00B276D8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Spôsob podávania</w:t>
      </w:r>
    </w:p>
    <w:p w14:paraId="2282C47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Tak ako v prípade iných očných instilácií sa na zníženie možnej systémovej absorpcie odporúča stlačiť slzný vačok v mediálnom kútiku oka (oklúzia slzného bodu – punctum lacrimalis) počas 1 minúty. Má sa tak urobiť ihneď po instilácii každej kvapky.</w:t>
      </w:r>
    </w:p>
    <w:p w14:paraId="0DB8CCA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58EC81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Kontaktné šošovky musia byť odstránené pred instiláciou a môžu byť znovu nasadené po 15 minútach.</w:t>
      </w:r>
    </w:p>
    <w:p w14:paraId="519F6D3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C2D42F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Ak sa lokálne používa viac ako jeden očný liek, časový odstup medzi liekmi má byť aspoň 5 minút. </w:t>
      </w:r>
    </w:p>
    <w:p w14:paraId="1F6F378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8B3080C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4.3</w:t>
      </w:r>
      <w:r w:rsidRPr="001B3714">
        <w:rPr>
          <w:b/>
          <w:sz w:val="22"/>
          <w:szCs w:val="22"/>
        </w:rPr>
        <w:tab/>
        <w:t>Kontraindikácie</w:t>
      </w:r>
    </w:p>
    <w:p w14:paraId="5748767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1F4D53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Precitlivenosť na latanoprost, benzalkóniumchlorid alebo na ktorúkoľvek z pomocných látok</w:t>
      </w:r>
      <w:r w:rsidR="00C07B4D" w:rsidRPr="001B3714">
        <w:rPr>
          <w:sz w:val="22"/>
          <w:szCs w:val="22"/>
        </w:rPr>
        <w:t xml:space="preserve"> uvedených v časti 6.1</w:t>
      </w:r>
      <w:r w:rsidRPr="001B3714">
        <w:rPr>
          <w:sz w:val="22"/>
          <w:szCs w:val="22"/>
        </w:rPr>
        <w:t>.</w:t>
      </w:r>
    </w:p>
    <w:p w14:paraId="78A3BA9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C398A5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4.4</w:t>
      </w:r>
      <w:r w:rsidRPr="001B3714">
        <w:rPr>
          <w:b/>
          <w:sz w:val="22"/>
          <w:szCs w:val="22"/>
        </w:rPr>
        <w:tab/>
        <w:t>Osobitné upozornenia a opatrenia pri používaní</w:t>
      </w:r>
    </w:p>
    <w:p w14:paraId="067C3B7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70114B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Latanoprost môže postupne meniť farbu oka zvýšením množstva hnedého pigmentu v dúhovke. </w:t>
      </w:r>
    </w:p>
    <w:p w14:paraId="2F85D42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Pred začatím liečby musia byť pacienti informovaní o možnej trvalej zmene farby oka. Unilaterálna liečba môže viesť ku trvalej heterochrómii.</w:t>
      </w:r>
    </w:p>
    <w:p w14:paraId="3C28C42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2FA83F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Táto zmena farby oka sa pozorovala prevažne u pacientov, ktorí mali zmiešanú farbu dúhoviek ako je modro-hnedá, šedo-hnedá, zeleno-hnedá alebo žlto-hnedá. V štúdii s latanoprostom dochádza k zmene obvykle počas prvých 8 mesiacov liečby, zriedkavo počas druhého alebo tretieho roka, a nebola pozorovaná po štvrtom roku liečby. Miera progresie pigmentácie dúhovky klesá s časom a je stabilná po piatich rokov. Účinok zvýšenej pigmentácie za hranicou piatich rokov nebol hodnotený. V otvorenej 5 ročnej bezpečnostnej štúdii s latanoprostom sa  u 33% pacientov prejavila pigmentácia dúhovky (pozri časť 4.8). Zmena farby dúhovky je vo väčšine prípadov mierna a často klinicky nepozorovaná. Výskyt u pacientov so zmiešanou farbou dúhovky sa pohyboval v rozmedzí 7 až 85%, s najvyššou incidenciou u žlto-hnedých dúhoviek. U pacientov s homogénne modrými očami neboli pozorované žiadne zmeny a u pacientov s homogénne šedými, zelenými alebo hnedými očami boli zmeny pozorované len zriedka.</w:t>
      </w:r>
    </w:p>
    <w:p w14:paraId="5FA51BC7" w14:textId="77777777" w:rsidR="00EA4050" w:rsidRPr="00435952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C278FF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Ku zmene farby dochádza v dôsledku zvýšeného obsahu melanínu v stromálnych melanocytoch dúhovky, a nie kvôli zvýšenému počtu melanocytov. Typická je hnedá pigmentácia okolo zreníc, ktorá sa koncentricky šíri k periférii postihnutých očí, ale celá dúhovka alebo jej časti môžu byť viac hnedé. Po prerušení liečby sa nepozorovalo ďalšie zvýšenie hnedej pigmentácie dúhovky. Dosiaľ sa v klinických skúškach nezistilo spojenie so žiadnymi symptómami alebo patologickými zmenami.</w:t>
      </w:r>
    </w:p>
    <w:p w14:paraId="74CACC1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303CA7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Liečbou nie sú ovplyvnené ani pehy, ani névy na dúhovke. V klinických skúškach nebola pozorovaná akumulácia pigmentu v trabekulárnej sieťovine alebo na inom mieste v prednej komore. Klinické skúsenosti získané počas 5 rokov nepreukázali, že by zvýšená pigmentácia dúhovky mala nejaké negatívne klinické následky a s podávaním </w:t>
      </w:r>
      <w:r w:rsidRPr="001B3714">
        <w:rPr>
          <w:iCs/>
          <w:sz w:val="22"/>
          <w:szCs w:val="22"/>
        </w:rPr>
        <w:t>Solusinu</w:t>
      </w:r>
      <w:r w:rsidRPr="001B3714">
        <w:rPr>
          <w:sz w:val="22"/>
          <w:szCs w:val="22"/>
        </w:rPr>
        <w:t xml:space="preserve"> sa môže pokračovať aj v prípade pigmentácie dúhovky. Pacienti však musia byť pravidelne monitorovaní, a ak si to vyžaduje klinický stav, liečba </w:t>
      </w:r>
      <w:r w:rsidRPr="001B3714">
        <w:rPr>
          <w:iCs/>
          <w:sz w:val="22"/>
          <w:szCs w:val="22"/>
        </w:rPr>
        <w:t>Solusinom</w:t>
      </w:r>
      <w:r w:rsidRPr="001B3714">
        <w:rPr>
          <w:sz w:val="22"/>
          <w:szCs w:val="22"/>
        </w:rPr>
        <w:t xml:space="preserve"> sa môže prerušiť.</w:t>
      </w:r>
    </w:p>
    <w:p w14:paraId="637B483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B8E520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Skúsenosti s používaním </w:t>
      </w:r>
      <w:r w:rsidRPr="001B3714">
        <w:rPr>
          <w:iCs/>
          <w:sz w:val="22"/>
          <w:szCs w:val="22"/>
        </w:rPr>
        <w:t>Solusinu</w:t>
      </w:r>
      <w:r w:rsidRPr="001B3714">
        <w:rPr>
          <w:sz w:val="22"/>
          <w:szCs w:val="22"/>
        </w:rPr>
        <w:t xml:space="preserve"> v prípade chronického glaukómu so zatvoreným uhlom, glaukómu s otvoreným uhlom u pseudofakických pacientov a u pacientov s pigmentovaným glaukómom sú limitované. Nie sú skúsenosti s používaním </w:t>
      </w:r>
      <w:r w:rsidRPr="001B3714">
        <w:rPr>
          <w:iCs/>
          <w:sz w:val="22"/>
          <w:szCs w:val="22"/>
        </w:rPr>
        <w:t>Solusinu</w:t>
      </w:r>
      <w:r w:rsidRPr="001B3714">
        <w:rPr>
          <w:sz w:val="22"/>
          <w:szCs w:val="22"/>
        </w:rPr>
        <w:t xml:space="preserve"> v prípade zápalového a neovaskulárneho glaukómu, zápalových očných ochorení alebo kongenitálneho glaukómu.</w:t>
      </w:r>
    </w:p>
    <w:p w14:paraId="6DEDAD8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lastRenderedPageBreak/>
        <w:t xml:space="preserve">Latanoprost nemá žiadny alebo len malý účinok na zrenicu, ale nie sú skúsenosti v prípade akútneho záchvatu pri glaukóme so zatvoreným uhlom. Preto sa odporúča </w:t>
      </w:r>
      <w:r w:rsidRPr="001B3714">
        <w:rPr>
          <w:iCs/>
          <w:sz w:val="22"/>
          <w:szCs w:val="22"/>
        </w:rPr>
        <w:t>Solusin</w:t>
      </w:r>
      <w:r w:rsidRPr="001B3714">
        <w:rPr>
          <w:sz w:val="22"/>
          <w:szCs w:val="22"/>
        </w:rPr>
        <w:t xml:space="preserve"> v týchto prípadoch používať s opatrnosťou, pokiaľ sa nezíska viac skúseností.</w:t>
      </w:r>
    </w:p>
    <w:p w14:paraId="5227363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556ABF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Skúsenosti s používaním </w:t>
      </w:r>
      <w:r w:rsidRPr="001B3714">
        <w:rPr>
          <w:iCs/>
          <w:sz w:val="22"/>
          <w:szCs w:val="22"/>
        </w:rPr>
        <w:t>Solusinu</w:t>
      </w:r>
      <w:r w:rsidRPr="001B3714">
        <w:rPr>
          <w:sz w:val="22"/>
          <w:szCs w:val="22"/>
        </w:rPr>
        <w:t xml:space="preserve"> v perioperačnom období pri chirurgickom zákroku na odstránenie katarakty sú obmedzené. Solusin sa musí u týchto pacientov používať s opatrnosťou.</w:t>
      </w:r>
    </w:p>
    <w:p w14:paraId="291055D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2B8C4AE" w14:textId="77777777" w:rsidR="00C07B4D" w:rsidRPr="001B3714" w:rsidRDefault="00C07B4D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Solusin by mal byť používaný s opatrnosťou u pacientov s anamnézou herpetickej keratitídy, a nemá byť použitý v prípade aktívnej herpes simplex keratitídy a u pacientov s anamnézou recidivujúce</w:t>
      </w:r>
      <w:r w:rsidR="00CE61C3" w:rsidRPr="001B3714">
        <w:rPr>
          <w:sz w:val="22"/>
          <w:szCs w:val="22"/>
        </w:rPr>
        <w:t>j</w:t>
      </w:r>
      <w:r w:rsidRPr="001B3714">
        <w:rPr>
          <w:sz w:val="22"/>
          <w:szCs w:val="22"/>
        </w:rPr>
        <w:t xml:space="preserve"> herpetickej keratitídy špecificky spojenej s analóg</w:t>
      </w:r>
      <w:r w:rsidR="00CE61C3" w:rsidRPr="001B3714">
        <w:rPr>
          <w:sz w:val="22"/>
          <w:szCs w:val="22"/>
        </w:rPr>
        <w:t>iou</w:t>
      </w:r>
      <w:r w:rsidRPr="001B3714">
        <w:rPr>
          <w:sz w:val="22"/>
          <w:szCs w:val="22"/>
        </w:rPr>
        <w:t xml:space="preserve"> prostaglandínu.</w:t>
      </w:r>
    </w:p>
    <w:p w14:paraId="355E494A" w14:textId="77777777" w:rsidR="004442F0" w:rsidRPr="001B3714" w:rsidRDefault="004442F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D2E5BF1" w14:textId="77777777" w:rsidR="00EA4050" w:rsidRPr="001B3714" w:rsidRDefault="00EA4050">
      <w:pPr>
        <w:pStyle w:val="Zkladntext3"/>
      </w:pPr>
      <w:r w:rsidRPr="001B3714">
        <w:t>Vyskytli sa hlásenia o makulárnom edéme (pozri časť 4.8) hlavne u afakických pacientov, u pseudofakických pacientov s ruptúrou zadnej časti puzdra šošovky alebo šošovkami v prednej očnej komore, alebo u pacientov so známymi rizikovými faktormi cystoidného makulárneho edému (ako je diabetická retinopatia a oklúzia retinálnej cievy). Latanoprost sa musí používať s opatrnosťou u u afakických pacientov, u pseudofakických pacientov s ruptúrou zadnej časti puzdra šošovky alebo šošovkami v prednej očnej komore, alebo u pacientov so známymi rizikovými faktormi cystoidného makulárneho edému.</w:t>
      </w:r>
    </w:p>
    <w:p w14:paraId="768A385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FA145E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U pacientov so známou predispozíciou rizikových faktorov na iritídu/uveitídu sa Solusin musí používať s opatrnosťou.</w:t>
      </w:r>
    </w:p>
    <w:p w14:paraId="59030A4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4AE267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Sú len obmedzené skúsenosti u pacientov s astmou, ale v postmarketingových skúsenostiach boli pozorované prípady zhoršenia astmy a/alebo dyspnoe. Preto musia byť títo pacienti liečení s opatrnosťou, pokiaľ nebudú k dispozícii dostatočné skúsenosti (pozri tiež časť 4.8).</w:t>
      </w:r>
    </w:p>
    <w:p w14:paraId="0805EFC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6CBA11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Pozorovali sa zmeny sfarbenia periorbitálnej pokožky; väčšina hlásení bola u japonských pacientov. Súčasné skúsenosti ukazujú, že zmeny sfarbenia periorbitálnej pokožky nie sú trvalé a v niektorých prípadoch vymiznú počas pokračovania liečby </w:t>
      </w:r>
      <w:r w:rsidRPr="001B3714">
        <w:rPr>
          <w:iCs/>
          <w:sz w:val="22"/>
          <w:szCs w:val="22"/>
        </w:rPr>
        <w:t>Solusinom</w:t>
      </w:r>
      <w:r w:rsidRPr="001B3714">
        <w:rPr>
          <w:sz w:val="22"/>
          <w:szCs w:val="22"/>
        </w:rPr>
        <w:t>.</w:t>
      </w:r>
    </w:p>
    <w:p w14:paraId="2CF0EC3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E6E3AA8" w14:textId="77777777" w:rsid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Latanoprost môže postupne meniť očné riasy a jemné chĺpky u liečeného oka a okolitých oblastiach, pričom tieto zmeny zahŕňajú väčšiu dĺžku, hrúbku, pigmentáciu, počet rias alebo vlasov a nesprávny rast očných rias. Tieto zmeny sú reverzibilné po prerušení liečby. </w:t>
      </w:r>
    </w:p>
    <w:p w14:paraId="1C9B578A" w14:textId="0EE84650" w:rsidR="00230AC2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br/>
      </w:r>
      <w:r w:rsidRPr="00435952">
        <w:rPr>
          <w:sz w:val="22"/>
          <w:szCs w:val="22"/>
          <w:u w:val="single"/>
        </w:rPr>
        <w:t xml:space="preserve">Tento liek obsahuje </w:t>
      </w:r>
      <w:r w:rsidR="00230AC2" w:rsidRPr="00435952">
        <w:rPr>
          <w:sz w:val="22"/>
          <w:szCs w:val="22"/>
          <w:u w:val="single"/>
        </w:rPr>
        <w:t xml:space="preserve">fosforečnany a </w:t>
      </w:r>
      <w:r w:rsidRPr="00435952">
        <w:rPr>
          <w:sz w:val="22"/>
          <w:szCs w:val="22"/>
          <w:u w:val="single"/>
        </w:rPr>
        <w:t>benzalkóniumchlorid.</w:t>
      </w:r>
      <w:r w:rsidRPr="001B3714">
        <w:rPr>
          <w:sz w:val="22"/>
          <w:szCs w:val="22"/>
        </w:rPr>
        <w:t xml:space="preserve"> </w:t>
      </w:r>
    </w:p>
    <w:p w14:paraId="78418553" w14:textId="6566B5F4" w:rsidR="00230AC2" w:rsidRPr="001B3714" w:rsidRDefault="001B37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435952">
        <w:rPr>
          <w:sz w:val="22"/>
          <w:szCs w:val="22"/>
        </w:rPr>
        <w:t>V súvislosti s používaním očných kvapiek obsahujúcich fosforečnany boli veľmi zriedkavo u niektorých pacientov so závažne poškodenými rohovkami hlásené prípady kalcifikácie rohovky</w:t>
      </w:r>
      <w:r w:rsidR="00230AC2" w:rsidRPr="001B3714">
        <w:rPr>
          <w:sz w:val="22"/>
          <w:szCs w:val="22"/>
        </w:rPr>
        <w:t xml:space="preserve"> (pozri časť 4.8).</w:t>
      </w:r>
    </w:p>
    <w:p w14:paraId="523C0096" w14:textId="50E55EE5" w:rsidR="00230AC2" w:rsidRPr="001B3714" w:rsidRDefault="00230AC2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9A89902" w14:textId="1305D472" w:rsidR="002634C7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Benzalkóniumchlorid môže </w:t>
      </w:r>
      <w:r w:rsidR="002634C7" w:rsidRPr="001B3714">
        <w:rPr>
          <w:sz w:val="22"/>
          <w:szCs w:val="22"/>
        </w:rPr>
        <w:t xml:space="preserve">byť absorbovaný mäkkými kontaktnými šošovkami a môže zmeniť farbu </w:t>
      </w:r>
      <w:r w:rsidRPr="001B3714">
        <w:rPr>
          <w:sz w:val="22"/>
          <w:szCs w:val="22"/>
        </w:rPr>
        <w:t>kontaktn</w:t>
      </w:r>
      <w:r w:rsidR="002634C7" w:rsidRPr="001B3714">
        <w:rPr>
          <w:sz w:val="22"/>
          <w:szCs w:val="22"/>
        </w:rPr>
        <w:t>ých</w:t>
      </w:r>
      <w:r w:rsidRPr="001B3714">
        <w:rPr>
          <w:sz w:val="22"/>
          <w:szCs w:val="22"/>
        </w:rPr>
        <w:t xml:space="preserve"> šošov</w:t>
      </w:r>
      <w:r w:rsidR="002634C7" w:rsidRPr="001B3714">
        <w:rPr>
          <w:sz w:val="22"/>
          <w:szCs w:val="22"/>
        </w:rPr>
        <w:t>iek</w:t>
      </w:r>
      <w:r w:rsidRPr="001B3714">
        <w:rPr>
          <w:sz w:val="22"/>
          <w:szCs w:val="22"/>
        </w:rPr>
        <w:t xml:space="preserve">. </w:t>
      </w:r>
      <w:r w:rsidR="002634C7" w:rsidRPr="001B3714">
        <w:rPr>
          <w:sz w:val="22"/>
          <w:szCs w:val="22"/>
        </w:rPr>
        <w:t xml:space="preserve">Pacient si </w:t>
      </w:r>
      <w:r w:rsidR="001B3714">
        <w:rPr>
          <w:sz w:val="22"/>
          <w:szCs w:val="22"/>
        </w:rPr>
        <w:t>musí</w:t>
      </w:r>
      <w:r w:rsidR="002634C7" w:rsidRPr="001B3714">
        <w:rPr>
          <w:sz w:val="22"/>
          <w:szCs w:val="22"/>
        </w:rPr>
        <w:t xml:space="preserve"> vybrať kontaktné šošovky pred podaním lieku a počkať aspoň 15 minút pred nasadením šošoviek (pozri časť 4.2). </w:t>
      </w:r>
    </w:p>
    <w:p w14:paraId="31A2DE89" w14:textId="7AE4063F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Bolo hlásené, že benzalkóniumchlorid spôsob</w:t>
      </w:r>
      <w:r w:rsidR="00337055">
        <w:rPr>
          <w:sz w:val="22"/>
          <w:szCs w:val="22"/>
        </w:rPr>
        <w:t>uje</w:t>
      </w:r>
      <w:r w:rsidRPr="00337055">
        <w:rPr>
          <w:sz w:val="22"/>
          <w:szCs w:val="22"/>
        </w:rPr>
        <w:t xml:space="preserve"> bodovú keratopatiu a / alebo toxickú ulceróznu keratopatiu a podráždenie očí</w:t>
      </w:r>
      <w:r w:rsidR="002634C7" w:rsidRPr="00337055">
        <w:rPr>
          <w:sz w:val="22"/>
          <w:szCs w:val="22"/>
        </w:rPr>
        <w:t>, pr</w:t>
      </w:r>
      <w:r w:rsidR="00337055">
        <w:rPr>
          <w:sz w:val="22"/>
          <w:szCs w:val="22"/>
        </w:rPr>
        <w:t>íznaky</w:t>
      </w:r>
      <w:r w:rsidR="002634C7" w:rsidRPr="00337055">
        <w:rPr>
          <w:sz w:val="22"/>
          <w:szCs w:val="22"/>
        </w:rPr>
        <w:t xml:space="preserve"> suchých očí a môž</w:t>
      </w:r>
      <w:r w:rsidR="00EB662D" w:rsidRPr="00337055">
        <w:rPr>
          <w:sz w:val="22"/>
          <w:szCs w:val="22"/>
        </w:rPr>
        <w:t>e</w:t>
      </w:r>
      <w:r w:rsidR="002634C7" w:rsidRPr="00337055">
        <w:rPr>
          <w:sz w:val="22"/>
          <w:szCs w:val="22"/>
        </w:rPr>
        <w:t xml:space="preserve"> ovplyvniť slzný film a povrch rohovky</w:t>
      </w:r>
      <w:r w:rsidRPr="001B3714">
        <w:rPr>
          <w:sz w:val="22"/>
          <w:szCs w:val="22"/>
        </w:rPr>
        <w:t xml:space="preserve">. Pozorné sledovanie je potrebné pri častom alebo dlhodobom používaní </w:t>
      </w:r>
      <w:r w:rsidRPr="001B3714">
        <w:rPr>
          <w:iCs/>
          <w:sz w:val="22"/>
          <w:szCs w:val="22"/>
        </w:rPr>
        <w:t>Solusinu</w:t>
      </w:r>
      <w:r w:rsidRPr="001B3714">
        <w:rPr>
          <w:sz w:val="22"/>
          <w:szCs w:val="22"/>
        </w:rPr>
        <w:t xml:space="preserve"> </w:t>
      </w:r>
      <w:r w:rsidR="00EB662D" w:rsidRPr="001B3714">
        <w:rPr>
          <w:sz w:val="22"/>
          <w:szCs w:val="22"/>
        </w:rPr>
        <w:t xml:space="preserve">obzvlášť </w:t>
      </w:r>
      <w:r w:rsidRPr="001B3714">
        <w:rPr>
          <w:sz w:val="22"/>
          <w:szCs w:val="22"/>
        </w:rPr>
        <w:t>u  pacientov so suchými očami, alebo v podmienkach, keď rohovka je oslabená.</w:t>
      </w:r>
    </w:p>
    <w:p w14:paraId="61DFCB64" w14:textId="77777777" w:rsidR="002634C7" w:rsidRPr="00337055" w:rsidRDefault="002634C7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9806684" w14:textId="4ECF3BD6" w:rsidR="0052224C" w:rsidRPr="00337055" w:rsidRDefault="0033705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435952">
        <w:rPr>
          <w:sz w:val="22"/>
          <w:szCs w:val="22"/>
        </w:rPr>
        <w:t>Dostupné údaje sú obmedzené a nevyplýva z nich žiaden rozdiel v profile nežiaducich udalostí u detí v porovnaní s dospelými. Avšak vo všeobecnosti, detské oči citlivejšie reagujú na určité podnety ako oči dospelých. Podráždenie môže ovplyvňovať dodržiavanie liečby u detí.</w:t>
      </w:r>
    </w:p>
    <w:p w14:paraId="42120D1F" w14:textId="77777777" w:rsidR="00CE61C3" w:rsidRPr="00435952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435952">
        <w:rPr>
          <w:sz w:val="22"/>
          <w:szCs w:val="22"/>
          <w:u w:val="single"/>
        </w:rPr>
        <w:t>Pediatrická populácia</w:t>
      </w:r>
    </w:p>
    <w:p w14:paraId="498E3BB2" w14:textId="7F376990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Údaje o účinnosti a bezpečnosti vo vekovej skupine &lt; 1 rok (4 pacient</w:t>
      </w:r>
      <w:r w:rsidR="00337055">
        <w:rPr>
          <w:sz w:val="22"/>
          <w:szCs w:val="22"/>
        </w:rPr>
        <w:t>i</w:t>
      </w:r>
      <w:r w:rsidRPr="001B3714">
        <w:rPr>
          <w:sz w:val="22"/>
          <w:szCs w:val="22"/>
        </w:rPr>
        <w:t>) sú veľmi obmedzené (pozri časť 5.1). K dispozícii nie sú žiadne údaje u predčasne narodených detí (menej ako 36 týždňov gestačného veku).</w:t>
      </w:r>
    </w:p>
    <w:p w14:paraId="709508E8" w14:textId="77777777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U detí vo veku od 0 do &lt; 3 rokov, ktoré trpia hlavne PCG (primárny vrodený zelený glaukóm), chirur</w:t>
      </w:r>
      <w:r w:rsidR="00627C72" w:rsidRPr="001B3714">
        <w:rPr>
          <w:sz w:val="22"/>
          <w:szCs w:val="22"/>
        </w:rPr>
        <w:t>gický zákrok</w:t>
      </w:r>
      <w:r w:rsidRPr="001B3714">
        <w:rPr>
          <w:sz w:val="22"/>
          <w:szCs w:val="22"/>
        </w:rPr>
        <w:t xml:space="preserve"> (napr. trabeculotomy / goniotomy) zostáva liečba prvej voľby.</w:t>
      </w:r>
    </w:p>
    <w:p w14:paraId="2083A60B" w14:textId="77777777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lastRenderedPageBreak/>
        <w:t>Dlhodobá bezpečnosť u detí nebola stanovená.</w:t>
      </w:r>
    </w:p>
    <w:p w14:paraId="7585ADE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46DD38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4.5</w:t>
      </w:r>
      <w:r w:rsidRPr="001B3714">
        <w:rPr>
          <w:b/>
          <w:sz w:val="22"/>
          <w:szCs w:val="22"/>
        </w:rPr>
        <w:tab/>
        <w:t>Liekové a iné interakcie</w:t>
      </w:r>
    </w:p>
    <w:p w14:paraId="2457F27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CFDFA6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Konečné údaje o liekových interakciách nie sú k dispozícii.</w:t>
      </w:r>
    </w:p>
    <w:p w14:paraId="167C113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0AD55F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Boli hlásené paradoxné zvýšenia vnútroočného tlaku po súbežnom očnom podaní dvoch analógov prostaglandínov. Preto sa použitie dvoch alebo viacerých prostaglandínov, analógov prostaglandínov alebo derivátov prostaglandínov neodporúča.</w:t>
      </w:r>
    </w:p>
    <w:p w14:paraId="04C84059" w14:textId="77777777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15958B9" w14:textId="77777777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1B3714">
        <w:rPr>
          <w:i/>
          <w:sz w:val="22"/>
          <w:szCs w:val="22"/>
        </w:rPr>
        <w:t>Pediatrická populácia</w:t>
      </w:r>
    </w:p>
    <w:p w14:paraId="2BAD6223" w14:textId="77777777" w:rsidR="00CE61C3" w:rsidRPr="001B3714" w:rsidRDefault="00807158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Interakčné š</w:t>
      </w:r>
      <w:r w:rsidR="00CE61C3" w:rsidRPr="001B3714">
        <w:rPr>
          <w:sz w:val="22"/>
          <w:szCs w:val="22"/>
        </w:rPr>
        <w:t>túdie sa uskutočnili len u dospelých.</w:t>
      </w:r>
    </w:p>
    <w:p w14:paraId="359AA3A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884BCF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4.6 </w:t>
      </w:r>
      <w:r w:rsidRPr="001B3714">
        <w:rPr>
          <w:b/>
          <w:sz w:val="22"/>
          <w:szCs w:val="22"/>
        </w:rPr>
        <w:tab/>
      </w:r>
      <w:r w:rsidR="00CE61C3" w:rsidRPr="001B3714">
        <w:rPr>
          <w:b/>
          <w:sz w:val="22"/>
          <w:szCs w:val="22"/>
        </w:rPr>
        <w:t>Fertilita, g</w:t>
      </w:r>
      <w:r w:rsidRPr="001B3714">
        <w:rPr>
          <w:b/>
          <w:sz w:val="22"/>
          <w:szCs w:val="22"/>
        </w:rPr>
        <w:t>ravidita a laktácia</w:t>
      </w:r>
    </w:p>
    <w:p w14:paraId="6753441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069500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Gravidita</w:t>
      </w:r>
    </w:p>
    <w:p w14:paraId="632FCC32" w14:textId="77777777" w:rsidR="00EA4050" w:rsidRPr="001B3714" w:rsidRDefault="00EA4050">
      <w:pPr>
        <w:pStyle w:val="Zkladntext3"/>
      </w:pPr>
      <w:r w:rsidRPr="001B3714">
        <w:t xml:space="preserve">Bezpečnosť použitia lieku počas gravidity u ľudí nebola stanovená. </w:t>
      </w:r>
    </w:p>
    <w:p w14:paraId="3BB9881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Má potenciálne rizikové farmakologické účinky na priebeh gravidity, na plod a novorodenca. Preto sa </w:t>
      </w:r>
      <w:r w:rsidRPr="001B3714">
        <w:rPr>
          <w:iCs/>
          <w:sz w:val="22"/>
          <w:szCs w:val="22"/>
        </w:rPr>
        <w:t>Solusin</w:t>
      </w:r>
      <w:r w:rsidRPr="001B3714">
        <w:rPr>
          <w:sz w:val="22"/>
          <w:szCs w:val="22"/>
        </w:rPr>
        <w:t xml:space="preserve"> nesmie používať počas gravidity.</w:t>
      </w:r>
    </w:p>
    <w:p w14:paraId="57A687C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AB32087" w14:textId="77777777" w:rsidR="00EA4050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Dojčenie</w:t>
      </w:r>
    </w:p>
    <w:p w14:paraId="34F3A8F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Latanoprost a jeho metabolity môžu prechádzať do materského mlieka, a preto sa </w:t>
      </w:r>
      <w:r w:rsidRPr="001B3714">
        <w:rPr>
          <w:iCs/>
          <w:sz w:val="22"/>
          <w:szCs w:val="22"/>
        </w:rPr>
        <w:t>Solusin</w:t>
      </w:r>
      <w:r w:rsidRPr="001B3714">
        <w:rPr>
          <w:sz w:val="22"/>
          <w:szCs w:val="22"/>
        </w:rPr>
        <w:t xml:space="preserve"> nesmie používať u dojčiacich žien alebo sa dojčenie musí ukončiť.</w:t>
      </w:r>
    </w:p>
    <w:p w14:paraId="02A60857" w14:textId="77777777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69AA7B4" w14:textId="77777777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Fertilita</w:t>
      </w:r>
    </w:p>
    <w:p w14:paraId="662083C6" w14:textId="77777777" w:rsidR="00CE61C3" w:rsidRPr="001B3714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Pre latanoprost nebol zistený žiadny vplyv na samčiu alebo samičiu fertilitu v štúdiách na zvieratách (pozri časť 5.3).</w:t>
      </w:r>
    </w:p>
    <w:p w14:paraId="3B5B4C6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88EF63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4.7 </w:t>
      </w:r>
      <w:r w:rsidRPr="001B3714">
        <w:rPr>
          <w:b/>
          <w:sz w:val="22"/>
          <w:szCs w:val="22"/>
        </w:rPr>
        <w:tab/>
        <w:t>Ovplyvnenie schopnosti viesť vozidlá a obsluhovať stroje</w:t>
      </w:r>
    </w:p>
    <w:p w14:paraId="5F87896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DAFC2FB" w14:textId="77777777" w:rsidR="000B47AC" w:rsidRPr="001B3714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Latanoprost očné kvapky majú malý alebo mierny vplyv na schopnosť viesť</w:t>
      </w:r>
      <w:r w:rsidR="00807158" w:rsidRPr="001B3714">
        <w:rPr>
          <w:sz w:val="22"/>
          <w:szCs w:val="22"/>
        </w:rPr>
        <w:t xml:space="preserve"> </w:t>
      </w:r>
      <w:r w:rsidRPr="001B3714">
        <w:rPr>
          <w:sz w:val="22"/>
          <w:szCs w:val="22"/>
        </w:rPr>
        <w:t>vozidlá a obsluhovať stroje. Tak ako pri iných očných liekoch, instilácia očných kvapiek môže spôsobiť prechodné neostré videnie. Kým toto neprejde, pacienti by nemali viesť vozidlá ani obsluhovať stroje.</w:t>
      </w:r>
    </w:p>
    <w:p w14:paraId="0AD813B8" w14:textId="77777777" w:rsidR="000B47AC" w:rsidRPr="001B3714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E79292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4.8  </w:t>
      </w:r>
      <w:r w:rsidRPr="001B3714">
        <w:rPr>
          <w:b/>
          <w:sz w:val="22"/>
          <w:szCs w:val="22"/>
        </w:rPr>
        <w:tab/>
        <w:t>Nežiaduce účinky</w:t>
      </w:r>
    </w:p>
    <w:p w14:paraId="292B7BB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435826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Väčšina pozorovaných nežiaducich účinkov súvisela s očným systémom. V otvorenej 5 ročnej štúdii bezpečnosti latanoprostu sa u 33% pacientov vyvinula pigmentácia dúhovky (pozri časť 4.4). Ostatné očné nežiaduce účinky sú vo všeobecnosti prechodné a vyskytujú sa v závislosti od dávkovania.</w:t>
      </w:r>
    </w:p>
    <w:p w14:paraId="13D7A2D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28F2FF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Frekvencie sú definované ako: veľmi časté (≥ 1 / 10), časté (≥ 1 / 100 až &lt;1 / 10), menej časté (≥ 1 / 1000 až &lt;1 / 100), zriedkavé (≥ 1 / 10 000 až &lt;1 / 1000), veľmi zriedkavé (1 &lt;10 000), neznáme (</w:t>
      </w:r>
      <w:r w:rsidR="009C2580" w:rsidRPr="001B3714">
        <w:rPr>
          <w:sz w:val="22"/>
          <w:szCs w:val="22"/>
        </w:rPr>
        <w:t>z dostupných údajov)</w:t>
      </w:r>
      <w:r w:rsidRPr="001B3714">
        <w:rPr>
          <w:sz w:val="22"/>
          <w:szCs w:val="22"/>
        </w:rPr>
        <w:t>.</w:t>
      </w:r>
    </w:p>
    <w:p w14:paraId="5A307F28" w14:textId="77777777" w:rsidR="003D5B96" w:rsidRPr="001B3714" w:rsidRDefault="003D5B9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124"/>
      </w:tblGrid>
      <w:tr w:rsidR="009C2580" w:rsidRPr="001B3714" w14:paraId="1E6F5F71" w14:textId="77777777" w:rsidTr="0016722F">
        <w:tc>
          <w:tcPr>
            <w:tcW w:w="8962" w:type="dxa"/>
            <w:gridSpan w:val="2"/>
          </w:tcPr>
          <w:p w14:paraId="118B0C9B" w14:textId="77777777" w:rsidR="009C2580" w:rsidRPr="001B3714" w:rsidRDefault="009C258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Infekcie a nákazy</w:t>
            </w:r>
          </w:p>
        </w:tc>
      </w:tr>
      <w:tr w:rsidR="009C2580" w:rsidRPr="001B3714" w14:paraId="55D03F20" w14:textId="77777777" w:rsidTr="0016722F">
        <w:tc>
          <w:tcPr>
            <w:tcW w:w="1838" w:type="dxa"/>
          </w:tcPr>
          <w:p w14:paraId="31AD3051" w14:textId="77777777" w:rsidR="009C2580" w:rsidRPr="001B3714" w:rsidRDefault="002679B2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N</w:t>
            </w:r>
            <w:r w:rsidR="009C2580" w:rsidRPr="001B3714">
              <w:rPr>
                <w:sz w:val="22"/>
                <w:szCs w:val="22"/>
              </w:rPr>
              <w:t>eznáme:</w:t>
            </w:r>
          </w:p>
        </w:tc>
        <w:tc>
          <w:tcPr>
            <w:tcW w:w="7124" w:type="dxa"/>
          </w:tcPr>
          <w:p w14:paraId="5C236B17" w14:textId="77777777" w:rsidR="009C2580" w:rsidRPr="001B3714" w:rsidRDefault="002679B2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herpetická keratitída</w:t>
            </w:r>
          </w:p>
        </w:tc>
      </w:tr>
      <w:tr w:rsidR="009C2580" w:rsidRPr="001B3714" w14:paraId="2FA2680D" w14:textId="77777777" w:rsidTr="0016722F">
        <w:trPr>
          <w:trHeight w:val="309"/>
        </w:trPr>
        <w:tc>
          <w:tcPr>
            <w:tcW w:w="8962" w:type="dxa"/>
            <w:gridSpan w:val="2"/>
          </w:tcPr>
          <w:p w14:paraId="31128C70" w14:textId="77777777" w:rsidR="009C2580" w:rsidRPr="001B3714" w:rsidRDefault="002679B2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2679B2" w:rsidRPr="001B3714" w14:paraId="770A2F67" w14:textId="77777777" w:rsidTr="0016722F">
        <w:tc>
          <w:tcPr>
            <w:tcW w:w="1838" w:type="dxa"/>
          </w:tcPr>
          <w:p w14:paraId="047E7984" w14:textId="77777777" w:rsidR="002679B2" w:rsidRPr="001B3714" w:rsidRDefault="002679B2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Neznáme:</w:t>
            </w:r>
          </w:p>
        </w:tc>
        <w:tc>
          <w:tcPr>
            <w:tcW w:w="7124" w:type="dxa"/>
          </w:tcPr>
          <w:p w14:paraId="030878AD" w14:textId="77777777" w:rsidR="002679B2" w:rsidRPr="001B3714" w:rsidRDefault="00355F2A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B</w:t>
            </w:r>
            <w:r w:rsidR="002679B2" w:rsidRPr="001B3714">
              <w:rPr>
                <w:sz w:val="22"/>
                <w:szCs w:val="22"/>
              </w:rPr>
              <w:t>oles</w:t>
            </w:r>
            <w:r w:rsidRPr="001B3714">
              <w:rPr>
                <w:sz w:val="22"/>
                <w:szCs w:val="22"/>
              </w:rPr>
              <w:t>ť</w:t>
            </w:r>
            <w:r w:rsidR="002679B2" w:rsidRPr="001B3714">
              <w:rPr>
                <w:sz w:val="22"/>
                <w:szCs w:val="22"/>
              </w:rPr>
              <w:t xml:space="preserve"> hlavy, závraty</w:t>
            </w:r>
          </w:p>
        </w:tc>
      </w:tr>
      <w:tr w:rsidR="00EA4050" w:rsidRPr="001B3714" w14:paraId="3AA1EB0E" w14:textId="77777777" w:rsidTr="0016722F">
        <w:tc>
          <w:tcPr>
            <w:tcW w:w="8962" w:type="dxa"/>
            <w:gridSpan w:val="2"/>
          </w:tcPr>
          <w:p w14:paraId="5CC98937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Poruchy oka</w:t>
            </w:r>
          </w:p>
        </w:tc>
      </w:tr>
      <w:tr w:rsidR="00EA4050" w:rsidRPr="001B3714" w14:paraId="3B94224E" w14:textId="77777777" w:rsidTr="0016722F">
        <w:tc>
          <w:tcPr>
            <w:tcW w:w="1838" w:type="dxa"/>
          </w:tcPr>
          <w:p w14:paraId="70C35D63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Veľmi časté:</w:t>
            </w:r>
          </w:p>
        </w:tc>
        <w:tc>
          <w:tcPr>
            <w:tcW w:w="7124" w:type="dxa"/>
          </w:tcPr>
          <w:p w14:paraId="11E28EFC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Zvýšená pigmentácia dúhovky; mierna až stredne závažná  konjunktiválna hyperémia, podráždenie oka (pálenie, pocit piesku v očiach, svrbenie, pichanie a pocit cudzieho predmetu v oku); zmeny očných rias a jemných chĺpkov (stmavnutie, zhrubnutie, predĺženie, zvýšenie počtu rias) (prevažná väčšina hlásení u japonskej populácie)</w:t>
            </w:r>
          </w:p>
        </w:tc>
      </w:tr>
      <w:tr w:rsidR="00EA4050" w:rsidRPr="001B3714" w14:paraId="56D9264D" w14:textId="77777777" w:rsidTr="0016722F">
        <w:tc>
          <w:tcPr>
            <w:tcW w:w="1838" w:type="dxa"/>
          </w:tcPr>
          <w:p w14:paraId="3CF4CC20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Časté:</w:t>
            </w:r>
          </w:p>
        </w:tc>
        <w:tc>
          <w:tcPr>
            <w:tcW w:w="7124" w:type="dxa"/>
          </w:tcPr>
          <w:p w14:paraId="1647AD89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 xml:space="preserve">Prechodné bodkovité </w:t>
            </w:r>
            <w:r w:rsidRPr="001B3714">
              <w:rPr>
                <w:iCs/>
                <w:sz w:val="22"/>
                <w:szCs w:val="22"/>
              </w:rPr>
              <w:t>epitelové erózie</w:t>
            </w:r>
            <w:r w:rsidRPr="001B3714">
              <w:rPr>
                <w:sz w:val="22"/>
                <w:szCs w:val="22"/>
              </w:rPr>
              <w:t>, väčšinou bez symptómov; blefaritída; bolesť oka</w:t>
            </w:r>
            <w:r w:rsidR="002679B2" w:rsidRPr="001B3714">
              <w:rPr>
                <w:sz w:val="22"/>
                <w:szCs w:val="22"/>
              </w:rPr>
              <w:t>, fotofóbia</w:t>
            </w:r>
          </w:p>
        </w:tc>
      </w:tr>
      <w:tr w:rsidR="00EA4050" w:rsidRPr="001B3714" w14:paraId="5F0059B2" w14:textId="77777777" w:rsidTr="0016722F">
        <w:tc>
          <w:tcPr>
            <w:tcW w:w="1838" w:type="dxa"/>
          </w:tcPr>
          <w:p w14:paraId="639F4764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lastRenderedPageBreak/>
              <w:t>Menej časté:</w:t>
            </w:r>
          </w:p>
        </w:tc>
        <w:tc>
          <w:tcPr>
            <w:tcW w:w="7124" w:type="dxa"/>
          </w:tcPr>
          <w:p w14:paraId="7082A4FC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Edém viečka: suché oči; keratitída; rozmazané videnie; konjunktivitída</w:t>
            </w:r>
          </w:p>
        </w:tc>
      </w:tr>
      <w:tr w:rsidR="00EA4050" w:rsidRPr="001B3714" w14:paraId="0D038184" w14:textId="77777777" w:rsidTr="0016722F">
        <w:tc>
          <w:tcPr>
            <w:tcW w:w="1838" w:type="dxa"/>
          </w:tcPr>
          <w:p w14:paraId="2B7DEF23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 xml:space="preserve">Zriedkavé: </w:t>
            </w:r>
          </w:p>
        </w:tc>
        <w:tc>
          <w:tcPr>
            <w:tcW w:w="7124" w:type="dxa"/>
          </w:tcPr>
          <w:p w14:paraId="194BD3A8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iritída/uveitída (väčšina hlásení u pacientov so súčasnou predispozíciou rizikových faktorov); makulárny edém; symptomatický korneálny edém a erózia; periorbitálny edém; zlým smerom rastúce očné riasy spôsobujúce podráždenie oka; dvojitý ciliárny rad pri otvorení Meibomových žliaz (distichiáza).</w:t>
            </w:r>
          </w:p>
        </w:tc>
      </w:tr>
      <w:tr w:rsidR="00EA555E" w:rsidRPr="001B3714" w14:paraId="196960EC" w14:textId="77777777" w:rsidTr="0016722F">
        <w:tc>
          <w:tcPr>
            <w:tcW w:w="1838" w:type="dxa"/>
          </w:tcPr>
          <w:p w14:paraId="5A8C623E" w14:textId="77777777" w:rsidR="00EA555E" w:rsidRPr="001B3714" w:rsidRDefault="00EA555E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Veľmi zriedkavé:</w:t>
            </w:r>
          </w:p>
        </w:tc>
        <w:tc>
          <w:tcPr>
            <w:tcW w:w="7124" w:type="dxa"/>
          </w:tcPr>
          <w:p w14:paraId="56A1D4B1" w14:textId="77777777" w:rsidR="00EA555E" w:rsidRPr="001B3714" w:rsidRDefault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Periorbitálne zmeny a zmeny viečka spôsobujúce prehlbovanie očnej jamky</w:t>
            </w:r>
          </w:p>
        </w:tc>
      </w:tr>
      <w:tr w:rsidR="002679B2" w:rsidRPr="001B3714" w14:paraId="5752D7BC" w14:textId="77777777" w:rsidTr="0016722F">
        <w:tc>
          <w:tcPr>
            <w:tcW w:w="1838" w:type="dxa"/>
          </w:tcPr>
          <w:p w14:paraId="7AB7F04F" w14:textId="77777777" w:rsidR="002679B2" w:rsidRPr="001B3714" w:rsidRDefault="00EA555E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Neznáme</w:t>
            </w:r>
            <w:r w:rsidR="002679B2" w:rsidRPr="001B3714">
              <w:rPr>
                <w:sz w:val="22"/>
                <w:szCs w:val="22"/>
              </w:rPr>
              <w:t>:</w:t>
            </w:r>
          </w:p>
        </w:tc>
        <w:tc>
          <w:tcPr>
            <w:tcW w:w="7124" w:type="dxa"/>
          </w:tcPr>
          <w:p w14:paraId="7D8AF7D6" w14:textId="77777777" w:rsidR="002679B2" w:rsidRPr="001B3714" w:rsidRDefault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Cysta dúhovky</w:t>
            </w:r>
          </w:p>
        </w:tc>
      </w:tr>
      <w:tr w:rsidR="002679B2" w:rsidRPr="001B3714" w14:paraId="31529102" w14:textId="77777777" w:rsidTr="0016722F">
        <w:tc>
          <w:tcPr>
            <w:tcW w:w="8962" w:type="dxa"/>
            <w:gridSpan w:val="2"/>
          </w:tcPr>
          <w:p w14:paraId="202B1F0A" w14:textId="77777777" w:rsidR="002679B2" w:rsidRPr="001B3714" w:rsidRDefault="002679B2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  <w:u w:val="single"/>
              </w:rPr>
            </w:pPr>
            <w:r w:rsidRPr="001B3714">
              <w:rPr>
                <w:b/>
                <w:sz w:val="22"/>
                <w:szCs w:val="22"/>
                <w:u w:val="single"/>
              </w:rPr>
              <w:t>Poruchy srdca a srdcovej činnosti</w:t>
            </w:r>
          </w:p>
        </w:tc>
      </w:tr>
      <w:tr w:rsidR="00EA555E" w:rsidRPr="001B3714" w14:paraId="0227E2F2" w14:textId="77777777" w:rsidTr="0016722F">
        <w:tc>
          <w:tcPr>
            <w:tcW w:w="1838" w:type="dxa"/>
          </w:tcPr>
          <w:p w14:paraId="4791D36A" w14:textId="77777777" w:rsidR="00EA555E" w:rsidRPr="001B3714" w:rsidRDefault="00EA555E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Veľmi zriedkavé:</w:t>
            </w:r>
          </w:p>
        </w:tc>
        <w:tc>
          <w:tcPr>
            <w:tcW w:w="7124" w:type="dxa"/>
          </w:tcPr>
          <w:p w14:paraId="4068739B" w14:textId="77777777" w:rsidR="00EA555E" w:rsidRPr="001B3714" w:rsidRDefault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Zhoršenie srdcovej angíny u pacientov s preexistujúcim ochorením</w:t>
            </w:r>
          </w:p>
        </w:tc>
      </w:tr>
      <w:tr w:rsidR="002679B2" w:rsidRPr="001B3714" w14:paraId="437CDF6F" w14:textId="77777777" w:rsidTr="0016722F">
        <w:tc>
          <w:tcPr>
            <w:tcW w:w="1838" w:type="dxa"/>
          </w:tcPr>
          <w:p w14:paraId="4F3A0507" w14:textId="77777777" w:rsidR="002679B2" w:rsidRPr="001B3714" w:rsidRDefault="00EA555E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Neznáme:</w:t>
            </w:r>
          </w:p>
        </w:tc>
        <w:tc>
          <w:tcPr>
            <w:tcW w:w="7124" w:type="dxa"/>
          </w:tcPr>
          <w:p w14:paraId="7FDFB056" w14:textId="77777777" w:rsidR="002679B2" w:rsidRPr="001B3714" w:rsidRDefault="00355F2A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Palpitácie</w:t>
            </w:r>
          </w:p>
        </w:tc>
      </w:tr>
      <w:tr w:rsidR="00EA4050" w:rsidRPr="001B3714" w14:paraId="6304C9C2" w14:textId="77777777" w:rsidTr="0016722F">
        <w:tc>
          <w:tcPr>
            <w:tcW w:w="8962" w:type="dxa"/>
            <w:gridSpan w:val="2"/>
          </w:tcPr>
          <w:p w14:paraId="28947978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Poruchy dýchacej sústavy, hrudníka a mediastína</w:t>
            </w:r>
          </w:p>
        </w:tc>
      </w:tr>
      <w:tr w:rsidR="00EA4050" w:rsidRPr="001B3714" w14:paraId="733A15F1" w14:textId="77777777" w:rsidTr="0016722F">
        <w:tc>
          <w:tcPr>
            <w:tcW w:w="1838" w:type="dxa"/>
          </w:tcPr>
          <w:p w14:paraId="49BCF729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Zriedkavé:</w:t>
            </w:r>
          </w:p>
        </w:tc>
        <w:tc>
          <w:tcPr>
            <w:tcW w:w="7124" w:type="dxa"/>
          </w:tcPr>
          <w:p w14:paraId="7162B802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Astma, zhoršenie astmy a dyspnoe</w:t>
            </w:r>
          </w:p>
        </w:tc>
      </w:tr>
      <w:tr w:rsidR="00EA4050" w:rsidRPr="001B3714" w14:paraId="4851678E" w14:textId="77777777" w:rsidTr="0016722F">
        <w:tc>
          <w:tcPr>
            <w:tcW w:w="8962" w:type="dxa"/>
            <w:gridSpan w:val="2"/>
          </w:tcPr>
          <w:p w14:paraId="1668AA13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Poruchy kože a podkožného tkaniva</w:t>
            </w:r>
          </w:p>
        </w:tc>
      </w:tr>
      <w:tr w:rsidR="00EA4050" w:rsidRPr="001B3714" w14:paraId="3F1BCFB3" w14:textId="77777777" w:rsidTr="0016722F">
        <w:tc>
          <w:tcPr>
            <w:tcW w:w="1838" w:type="dxa"/>
          </w:tcPr>
          <w:p w14:paraId="75FE8574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Menej časté:</w:t>
            </w:r>
          </w:p>
        </w:tc>
        <w:tc>
          <w:tcPr>
            <w:tcW w:w="7124" w:type="dxa"/>
          </w:tcPr>
          <w:p w14:paraId="4052AF4C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Kožná vyrážka</w:t>
            </w:r>
          </w:p>
        </w:tc>
      </w:tr>
      <w:tr w:rsidR="00EA4050" w:rsidRPr="001B3714" w14:paraId="5E6003D1" w14:textId="77777777" w:rsidTr="0016722F">
        <w:tc>
          <w:tcPr>
            <w:tcW w:w="1838" w:type="dxa"/>
          </w:tcPr>
          <w:p w14:paraId="28FBDEBF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Zriedkavé:</w:t>
            </w:r>
          </w:p>
        </w:tc>
        <w:tc>
          <w:tcPr>
            <w:tcW w:w="7124" w:type="dxa"/>
          </w:tcPr>
          <w:p w14:paraId="619CFB42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Lokalizované kožné reakcie na očných viečkach; stmavnutie palbebrálnej kože očných viečok</w:t>
            </w:r>
          </w:p>
        </w:tc>
      </w:tr>
      <w:tr w:rsidR="00EA555E" w:rsidRPr="001B3714" w14:paraId="445BC668" w14:textId="77777777" w:rsidTr="0016722F">
        <w:tc>
          <w:tcPr>
            <w:tcW w:w="8962" w:type="dxa"/>
            <w:gridSpan w:val="2"/>
          </w:tcPr>
          <w:p w14:paraId="247F57E6" w14:textId="77777777" w:rsidR="00EA555E" w:rsidRPr="001B3714" w:rsidRDefault="00EA555E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Poruchy kostrovej a svalovej sústavy a spojivového tkaniva</w:t>
            </w:r>
          </w:p>
        </w:tc>
      </w:tr>
      <w:tr w:rsidR="00EA555E" w:rsidRPr="001B3714" w14:paraId="07C3EAC6" w14:textId="77777777" w:rsidTr="0016722F">
        <w:tc>
          <w:tcPr>
            <w:tcW w:w="1838" w:type="dxa"/>
          </w:tcPr>
          <w:p w14:paraId="0FD751EF" w14:textId="77777777" w:rsidR="00EA555E" w:rsidRPr="001B3714" w:rsidRDefault="00EA555E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Neznáme:</w:t>
            </w:r>
          </w:p>
        </w:tc>
        <w:tc>
          <w:tcPr>
            <w:tcW w:w="7124" w:type="dxa"/>
          </w:tcPr>
          <w:p w14:paraId="526F029C" w14:textId="77777777" w:rsidR="00EA555E" w:rsidRPr="001B3714" w:rsidRDefault="00355F2A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M</w:t>
            </w:r>
            <w:r w:rsidR="00EA555E" w:rsidRPr="001B3714">
              <w:rPr>
                <w:sz w:val="22"/>
                <w:szCs w:val="22"/>
              </w:rPr>
              <w:t>yalgia; artralgia</w:t>
            </w:r>
          </w:p>
        </w:tc>
      </w:tr>
      <w:tr w:rsidR="00EA4050" w:rsidRPr="001B3714" w14:paraId="172F78F2" w14:textId="77777777" w:rsidTr="0016722F">
        <w:tc>
          <w:tcPr>
            <w:tcW w:w="8962" w:type="dxa"/>
            <w:gridSpan w:val="2"/>
          </w:tcPr>
          <w:p w14:paraId="02126814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Celkové poruchy a reakcie v mieste podania</w:t>
            </w:r>
          </w:p>
        </w:tc>
      </w:tr>
      <w:tr w:rsidR="00EA4050" w:rsidRPr="001B3714" w14:paraId="28E404BE" w14:textId="77777777" w:rsidTr="0016722F">
        <w:tc>
          <w:tcPr>
            <w:tcW w:w="1838" w:type="dxa"/>
          </w:tcPr>
          <w:p w14:paraId="133F9FCE" w14:textId="77777777" w:rsidR="00EA4050" w:rsidRPr="001B3714" w:rsidRDefault="00EA4050" w:rsidP="001B3714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Veľmi zriedkavé:</w:t>
            </w:r>
          </w:p>
        </w:tc>
        <w:tc>
          <w:tcPr>
            <w:tcW w:w="7124" w:type="dxa"/>
          </w:tcPr>
          <w:p w14:paraId="0AE25BAF" w14:textId="77777777" w:rsidR="00EA4050" w:rsidRPr="001B3714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Bolesť v hrudníku</w:t>
            </w:r>
          </w:p>
        </w:tc>
      </w:tr>
    </w:tbl>
    <w:p w14:paraId="4E96C164" w14:textId="77777777" w:rsidR="00EA4050" w:rsidRPr="001B3714" w:rsidRDefault="00EA4050" w:rsidP="001B37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8860767" w14:textId="77777777" w:rsidR="00355F2A" w:rsidRPr="001B3714" w:rsidRDefault="00355F2A" w:rsidP="001B37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Prípady kalcifikácie rohovky boli hlásené veľmi zriedkavo u niektorých pacientov s výrazne poškodenou rohovkou, v súvislosti s použitím očných kvapiek obsahujúcich fosfáty,</w:t>
      </w:r>
    </w:p>
    <w:p w14:paraId="18D6A761" w14:textId="77777777" w:rsidR="00355F2A" w:rsidRPr="001B3714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DDFE71C" w14:textId="77777777" w:rsidR="00355F2A" w:rsidRPr="00435952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435952">
        <w:rPr>
          <w:sz w:val="22"/>
          <w:szCs w:val="22"/>
          <w:u w:val="single"/>
        </w:rPr>
        <w:t>Pediatrická populácia</w:t>
      </w:r>
    </w:p>
    <w:p w14:paraId="11B22A31" w14:textId="77777777" w:rsidR="00355F2A" w:rsidRPr="001B3714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V dvoch krátkodobých klinických štúdiách (≤ 12 týždňov) zahŕňajúci 93 (25 a 68) pediatrických pacientov bol bezpečnostný profil podobný ako u dospelých a žiadne nové nežiaduce účinky boli identifikované. Krátkodobé bezpečnostné profily v rôznych pediatrických podskupinách boli podobné (pozri časť 5.1). Nežiaduce účinky pozorované častejšie u detských pacientov v porovnaní s dospelými, sú: zápal nosohltanu a pyrexia </w:t>
      </w:r>
      <w:r w:rsidR="0071479A" w:rsidRPr="001B3714">
        <w:rPr>
          <w:sz w:val="22"/>
          <w:szCs w:val="22"/>
        </w:rPr>
        <w:t>(horúčka)</w:t>
      </w:r>
      <w:r w:rsidRPr="001B3714">
        <w:rPr>
          <w:sz w:val="22"/>
          <w:szCs w:val="22"/>
        </w:rPr>
        <w:t>.</w:t>
      </w:r>
    </w:p>
    <w:p w14:paraId="7B094794" w14:textId="77777777" w:rsidR="00355F2A" w:rsidRPr="001B3714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E0BF84C" w14:textId="77777777" w:rsidR="0071479A" w:rsidRPr="001B3714" w:rsidRDefault="0071479A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1B3714">
        <w:rPr>
          <w:noProof/>
          <w:sz w:val="22"/>
          <w:szCs w:val="22"/>
          <w:u w:val="single"/>
        </w:rPr>
        <w:t>Hlásenie podozrení na nežiaduce reakcie</w:t>
      </w:r>
    </w:p>
    <w:p w14:paraId="1C413515" w14:textId="55757F69" w:rsidR="00355F2A" w:rsidRPr="001B3714" w:rsidRDefault="0071479A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1B3714">
        <w:rPr>
          <w:noProof/>
          <w:sz w:val="22"/>
          <w:szCs w:val="22"/>
        </w:rPr>
        <w:t>Hlásenie podozrení na nežiaduce reakcie po registrácii lieku je dôležité.</w:t>
      </w:r>
      <w:r w:rsidRPr="001B3714">
        <w:rPr>
          <w:sz w:val="22"/>
          <w:szCs w:val="22"/>
        </w:rPr>
        <w:t xml:space="preserve"> </w:t>
      </w:r>
      <w:r w:rsidRPr="001B3714">
        <w:rPr>
          <w:noProof/>
          <w:sz w:val="22"/>
          <w:szCs w:val="22"/>
        </w:rPr>
        <w:t>Umožňuje priebežné monitorovanie pomeru prínosu a rizika lieku.</w:t>
      </w:r>
      <w:r w:rsidRPr="001B3714">
        <w:rPr>
          <w:sz w:val="22"/>
          <w:szCs w:val="22"/>
        </w:rPr>
        <w:t xml:space="preserve"> Od </w:t>
      </w:r>
      <w:r w:rsidRPr="001B371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EE6106" w:rsidRPr="001B3714">
        <w:rPr>
          <w:noProof/>
          <w:sz w:val="22"/>
          <w:szCs w:val="22"/>
        </w:rPr>
        <w:t xml:space="preserve">na </w:t>
      </w:r>
      <w:r w:rsidRPr="001B3714">
        <w:rPr>
          <w:noProof/>
          <w:sz w:val="22"/>
          <w:szCs w:val="22"/>
          <w:highlight w:val="lightGray"/>
        </w:rPr>
        <w:t>národné</w:t>
      </w:r>
      <w:r w:rsidR="00EE6106" w:rsidRPr="001B3714">
        <w:rPr>
          <w:noProof/>
          <w:sz w:val="22"/>
          <w:szCs w:val="22"/>
          <w:highlight w:val="lightGray"/>
        </w:rPr>
        <w:t xml:space="preserve"> centrum</w:t>
      </w:r>
      <w:r w:rsidRPr="001B3714">
        <w:rPr>
          <w:noProof/>
          <w:sz w:val="22"/>
          <w:szCs w:val="22"/>
          <w:highlight w:val="lightGray"/>
        </w:rPr>
        <w:t xml:space="preserve"> hlásenia uvedené v</w:t>
      </w:r>
      <w:r w:rsidR="00435952">
        <w:rPr>
          <w:noProof/>
          <w:sz w:val="22"/>
          <w:szCs w:val="22"/>
          <w:highlight w:val="lightGray"/>
        </w:rPr>
        <w:t> </w:t>
      </w:r>
      <w:hyperlink r:id="rId9" w:history="1">
        <w:r w:rsidR="00435952">
          <w:rPr>
            <w:rStyle w:val="Hypertextovprepojenie"/>
            <w:noProof/>
            <w:sz w:val="22"/>
            <w:szCs w:val="22"/>
            <w:highlight w:val="lightGray"/>
          </w:rPr>
          <w:t>Prílohe </w:t>
        </w:r>
        <w:r w:rsidRPr="001B3714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1B3714">
        <w:rPr>
          <w:noProof/>
          <w:sz w:val="22"/>
          <w:szCs w:val="22"/>
        </w:rPr>
        <w:t>.</w:t>
      </w:r>
    </w:p>
    <w:p w14:paraId="0C9E2652" w14:textId="77777777" w:rsidR="00355F2A" w:rsidRPr="001B3714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A30DA6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4.9 </w:t>
      </w:r>
      <w:r w:rsidRPr="001B3714">
        <w:rPr>
          <w:b/>
          <w:sz w:val="22"/>
          <w:szCs w:val="22"/>
        </w:rPr>
        <w:tab/>
        <w:t>Predávkovanie</w:t>
      </w:r>
    </w:p>
    <w:p w14:paraId="2F37674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80E72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1B3714">
        <w:rPr>
          <w:i/>
          <w:sz w:val="22"/>
          <w:szCs w:val="22"/>
        </w:rPr>
        <w:t>Symptómy:</w:t>
      </w:r>
    </w:p>
    <w:p w14:paraId="1B319CE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Okrem podráždenia oka a konjunktiválnej hyperémie nie sú známe žiadne iné očné vedľajšie účinky pri predávkovaní </w:t>
      </w:r>
      <w:r w:rsidRPr="001B3714">
        <w:rPr>
          <w:iCs/>
          <w:sz w:val="22"/>
          <w:szCs w:val="22"/>
        </w:rPr>
        <w:t>Solusinom</w:t>
      </w:r>
      <w:r w:rsidRPr="001B3714">
        <w:rPr>
          <w:sz w:val="22"/>
          <w:szCs w:val="22"/>
        </w:rPr>
        <w:t>.</w:t>
      </w:r>
    </w:p>
    <w:p w14:paraId="595C8DE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EBC9DC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V prípade náhodného prehltnutia </w:t>
      </w:r>
      <w:r w:rsidRPr="001B3714">
        <w:rPr>
          <w:iCs/>
          <w:sz w:val="22"/>
          <w:szCs w:val="22"/>
        </w:rPr>
        <w:t>Solusinu</w:t>
      </w:r>
      <w:r w:rsidRPr="001B3714">
        <w:rPr>
          <w:sz w:val="22"/>
          <w:szCs w:val="22"/>
        </w:rPr>
        <w:t xml:space="preserve"> môžu byť užitočné nasledujúce informácie:</w:t>
      </w:r>
    </w:p>
    <w:p w14:paraId="34FE94D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jedna fľaška obsahuje 125 mikrogramov latanoprostu. Viac ako 90 % sa metabolizuje počas prvého prechodu pečeňou. Intravenózna infúzia dávky 3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g/kg u zdravých dobrovoľníkov nevyvolala žiadne symptómy, ale dávka 5,5 </w:t>
      </w:r>
      <w:r w:rsidRPr="001B3714">
        <w:rPr>
          <w:sz w:val="22"/>
          <w:szCs w:val="22"/>
        </w:rPr>
        <w:noBreakHyphen/>
        <w:t> 10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g/kg spôsobila nauzeu, bolesti brucha, závraty, únavu, návaly horúčavy a potenie. U opíc sa podával latanoprost intravenóznou infúziou v dávkach do 500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g/kg bez výrazných účinkov na kardiovaskulárny systém.</w:t>
      </w:r>
    </w:p>
    <w:p w14:paraId="25A1E8DC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F6EFC1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Intravenózne podanie latanoprostu u opíc bolo spojené s prechodnou bronchokonstrikciou. Avšak u pacientov so stredne ťažkou bronchiálnou astmou latanoprost podaný lokálne do očí v dávke zodpovedajúcej 7</w:t>
      </w:r>
      <w:r w:rsidRPr="001B3714">
        <w:rPr>
          <w:sz w:val="22"/>
          <w:szCs w:val="22"/>
        </w:rPr>
        <w:noBreakHyphen/>
        <w:t xml:space="preserve">násobku klinickej dávky </w:t>
      </w:r>
      <w:r w:rsidRPr="001B3714">
        <w:rPr>
          <w:iCs/>
          <w:sz w:val="22"/>
          <w:szCs w:val="22"/>
        </w:rPr>
        <w:t>Solusinu</w:t>
      </w:r>
      <w:r w:rsidRPr="001B3714">
        <w:rPr>
          <w:sz w:val="22"/>
          <w:szCs w:val="22"/>
        </w:rPr>
        <w:t xml:space="preserve"> nevyvolal bronchokonstrikciu. </w:t>
      </w:r>
    </w:p>
    <w:p w14:paraId="6FC9D2B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CA5F14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1B3714">
        <w:rPr>
          <w:i/>
          <w:sz w:val="22"/>
          <w:szCs w:val="22"/>
        </w:rPr>
        <w:t>Liečba:</w:t>
      </w:r>
    </w:p>
    <w:p w14:paraId="7526042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V prípade predávkovania </w:t>
      </w:r>
      <w:r w:rsidRPr="001B3714">
        <w:rPr>
          <w:iCs/>
          <w:sz w:val="22"/>
          <w:szCs w:val="22"/>
        </w:rPr>
        <w:t>Solusinom</w:t>
      </w:r>
      <w:r w:rsidRPr="001B3714">
        <w:rPr>
          <w:i/>
          <w:iCs/>
          <w:sz w:val="22"/>
          <w:szCs w:val="22"/>
        </w:rPr>
        <w:t xml:space="preserve"> </w:t>
      </w:r>
      <w:r w:rsidRPr="001B3714">
        <w:rPr>
          <w:sz w:val="22"/>
          <w:szCs w:val="22"/>
        </w:rPr>
        <w:t>má byť liečba symptomatická.</w:t>
      </w:r>
    </w:p>
    <w:p w14:paraId="4E7B85A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3C2ED7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81D0F5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5.</w:t>
      </w:r>
      <w:r w:rsidRPr="001B3714">
        <w:rPr>
          <w:b/>
          <w:sz w:val="22"/>
          <w:szCs w:val="22"/>
        </w:rPr>
        <w:tab/>
        <w:t>FARMAKOLOGICKÉ  VLASTNOSTI</w:t>
      </w:r>
    </w:p>
    <w:p w14:paraId="2DE1D16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</w:p>
    <w:p w14:paraId="4B2A0AC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5.1</w:t>
      </w:r>
      <w:r w:rsidRPr="001B3714">
        <w:rPr>
          <w:b/>
          <w:sz w:val="22"/>
          <w:szCs w:val="22"/>
        </w:rPr>
        <w:tab/>
        <w:t>Farmakodynamické vlastnosti</w:t>
      </w:r>
    </w:p>
    <w:p w14:paraId="26EBF89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5AB93B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Farmakoterapeutická skupina: antiglaukomatiká a miotiká/prostaglandínové analógy </w:t>
      </w:r>
    </w:p>
    <w:p w14:paraId="624EA06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ATC kód: S01EE01 </w:t>
      </w:r>
    </w:p>
    <w:p w14:paraId="7D6D8AB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E6F070F" w14:textId="77777777" w:rsidR="00FF0705" w:rsidRPr="001B3714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Mechanizmus účinku</w:t>
      </w:r>
    </w:p>
    <w:p w14:paraId="346ECB67" w14:textId="77777777" w:rsidR="00FF0705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Liečivo latanoprost, analóg prostaglandínu F</w:t>
      </w:r>
      <w:r w:rsidRPr="001B3714">
        <w:rPr>
          <w:sz w:val="22"/>
          <w:szCs w:val="22"/>
          <w:vertAlign w:val="subscript"/>
        </w:rPr>
        <w:t>2</w:t>
      </w:r>
      <w:r w:rsidRPr="001B3714">
        <w:rPr>
          <w:sz w:val="22"/>
          <w:szCs w:val="22"/>
          <w:vertAlign w:val="subscript"/>
        </w:rPr>
        <w:sym w:font="Symbol" w:char="F061"/>
      </w:r>
      <w:r w:rsidRPr="001B3714">
        <w:rPr>
          <w:sz w:val="22"/>
          <w:szCs w:val="22"/>
        </w:rPr>
        <w:t xml:space="preserve">, je selektívny agonista prostaglandínového FP receptora, ktorý znižuje vnútroočný tlak zvýšením odtoku komorového moku. </w:t>
      </w:r>
    </w:p>
    <w:p w14:paraId="197DF92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0CAF7C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Štúdie na zvieratách a s ľuďmi dokazujú, že hlavným mechanizmom účinku je zvýšenie uveosklerálneho odtoku, hoci u ľudí boli hlásené údaje o miernom zvýšení kapacity odtoku (zníženie odtokovej rezistencie).</w:t>
      </w:r>
    </w:p>
    <w:p w14:paraId="559034C7" w14:textId="77777777" w:rsidR="00FF0705" w:rsidRPr="001B3714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</w:p>
    <w:p w14:paraId="1845ABEF" w14:textId="77777777" w:rsidR="00FF0705" w:rsidRPr="001B3714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Farmakodynamické účinky</w:t>
      </w:r>
    </w:p>
    <w:p w14:paraId="43E1AA0B" w14:textId="77777777" w:rsidR="00FF0705" w:rsidRPr="001B3714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Zníženie vnútroočného tlaku u ľudí sa začína asi 3 - 4 hodiny po podaní a maximálny účinok sa dosahuje po 8 - 12 hodinách. Zníženie tlaku pretrváva najmenej počas 24 hodín.</w:t>
      </w:r>
    </w:p>
    <w:p w14:paraId="4345470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3C1D77D" w14:textId="77777777" w:rsidR="00FF0705" w:rsidRPr="001B3714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Klinická účinnosť a bezpečnosť</w:t>
      </w:r>
    </w:p>
    <w:p w14:paraId="4E74C65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Pivotné štúdie dokázali, že Solusin je účinný v monoterapii. Boli uskutočnené ďalšie klinické skúšky zamerané na použitie v kombinácii. Patria sem aj štúdie, ktoré dokazujú, že latanoprost je účinný v kombinácii s betablokátormi (timolol). Krátkodobé štúdie (1 alebo 2 týždne) ukazujú, že účinok latanoprostu je aditívny v kombinácii s adrenergnými agonistami (dipivefrín), perorálnymi inhibítormi karboanhydrázy (acetazolamid) a prinajmenšom čiastočne aditívny s cholinergnými agonistami (pilokarpín).</w:t>
      </w:r>
    </w:p>
    <w:p w14:paraId="70EA52C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87634D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Klinické skúšky dokázali, že latanoprost nemá významný účinok na produkciu komorového moku. Nepreukázal sa vplyv latanoprostu na hematookulárnu bariéru.</w:t>
      </w:r>
    </w:p>
    <w:p w14:paraId="19D718A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BDA20C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Pri použití klinickej dávky u študovaných opíc latanoprost nemá žiadne alebo len zanedbateľné účinky na vnútroočnú cirkuláciu krvi. Avšak počas lokálnej liečby sa môže vyskytnúť mierna až stredne ťažká konjunktiválna alebo episklerálna hyperémia.</w:t>
      </w:r>
    </w:p>
    <w:p w14:paraId="2A2939A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A95AC2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Chronická liečba latanoprostom u opíc, ktoré podstúpili extrakapsulárnu extrakciu šošovky neovplyvňovala retinálne krvné cievy, čo sa dokázalo fluoresceínovou angiografiou.</w:t>
      </w:r>
    </w:p>
    <w:p w14:paraId="2AF986D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1B6D4E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Počas krátkodobej liečby u ľudí latanoprost nevyvolával únik fluoresceínu do zadného segmentu pseudofakických očí.</w:t>
      </w:r>
    </w:p>
    <w:p w14:paraId="1E13546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698BD4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Zistilo sa, že latanoprost v klinických dávkach nemá signifikantné farmakologické účinky na kardiovaskulárny alebo respiračný systém.</w:t>
      </w:r>
    </w:p>
    <w:p w14:paraId="0CA1C41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4ECF097" w14:textId="77777777" w:rsidR="00FF0705" w:rsidRPr="00435952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435952">
        <w:rPr>
          <w:sz w:val="22"/>
          <w:szCs w:val="22"/>
          <w:u w:val="single"/>
        </w:rPr>
        <w:t>Pediatrická populácia</w:t>
      </w:r>
    </w:p>
    <w:p w14:paraId="00D68DDA" w14:textId="77777777" w:rsidR="00FF0705" w:rsidRPr="001B3714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Účinnosť latanoprostu u</w:t>
      </w:r>
      <w:r w:rsidR="00C6069D" w:rsidRPr="001B3714">
        <w:rPr>
          <w:sz w:val="22"/>
          <w:szCs w:val="22"/>
        </w:rPr>
        <w:t xml:space="preserve"> pediatrických </w:t>
      </w:r>
      <w:r w:rsidRPr="001B3714">
        <w:rPr>
          <w:sz w:val="22"/>
          <w:szCs w:val="22"/>
        </w:rPr>
        <w:t xml:space="preserve">pacientov ≤ 18 rokov veku bola preukázaná v 12-týždňovej, dvojito </w:t>
      </w:r>
      <w:r w:rsidR="00470089" w:rsidRPr="001B3714">
        <w:rPr>
          <w:sz w:val="22"/>
          <w:szCs w:val="22"/>
        </w:rPr>
        <w:t>za</w:t>
      </w:r>
      <w:r w:rsidRPr="001B3714">
        <w:rPr>
          <w:sz w:val="22"/>
          <w:szCs w:val="22"/>
        </w:rPr>
        <w:t>slep</w:t>
      </w:r>
      <w:r w:rsidR="00470089" w:rsidRPr="001B3714">
        <w:rPr>
          <w:sz w:val="22"/>
          <w:szCs w:val="22"/>
        </w:rPr>
        <w:t>enej</w:t>
      </w:r>
      <w:r w:rsidRPr="001B3714">
        <w:rPr>
          <w:sz w:val="22"/>
          <w:szCs w:val="22"/>
        </w:rPr>
        <w:t xml:space="preserve"> klinick</w:t>
      </w:r>
      <w:r w:rsidR="00470089" w:rsidRPr="001B3714">
        <w:rPr>
          <w:sz w:val="22"/>
          <w:szCs w:val="22"/>
        </w:rPr>
        <w:t>ej</w:t>
      </w:r>
      <w:r w:rsidRPr="001B3714">
        <w:rPr>
          <w:sz w:val="22"/>
          <w:szCs w:val="22"/>
        </w:rPr>
        <w:t xml:space="preserve"> štúdi</w:t>
      </w:r>
      <w:r w:rsidR="00470089" w:rsidRPr="001B3714">
        <w:rPr>
          <w:sz w:val="22"/>
          <w:szCs w:val="22"/>
        </w:rPr>
        <w:t>i</w:t>
      </w:r>
      <w:r w:rsidRPr="001B3714">
        <w:rPr>
          <w:sz w:val="22"/>
          <w:szCs w:val="22"/>
        </w:rPr>
        <w:t xml:space="preserve"> latanoprostu v porovnaní s timololom </w:t>
      </w:r>
      <w:r w:rsidR="00C6069D" w:rsidRPr="001B3714">
        <w:rPr>
          <w:sz w:val="22"/>
          <w:szCs w:val="22"/>
        </w:rPr>
        <w:t>u</w:t>
      </w:r>
      <w:r w:rsidRPr="001B3714">
        <w:rPr>
          <w:sz w:val="22"/>
          <w:szCs w:val="22"/>
        </w:rPr>
        <w:t xml:space="preserve"> 107 pacientov s diagnózou očnej hypertenzi</w:t>
      </w:r>
      <w:r w:rsidR="00470089" w:rsidRPr="001B3714">
        <w:rPr>
          <w:sz w:val="22"/>
          <w:szCs w:val="22"/>
        </w:rPr>
        <w:t>e</w:t>
      </w:r>
      <w:r w:rsidRPr="001B3714">
        <w:rPr>
          <w:sz w:val="22"/>
          <w:szCs w:val="22"/>
        </w:rPr>
        <w:t xml:space="preserve"> a detského glaukómu. Novorodenci museli </w:t>
      </w:r>
      <w:r w:rsidR="00C6069D" w:rsidRPr="001B3714">
        <w:rPr>
          <w:sz w:val="22"/>
          <w:szCs w:val="22"/>
        </w:rPr>
        <w:t>mať</w:t>
      </w:r>
      <w:r w:rsidRPr="001B3714">
        <w:rPr>
          <w:sz w:val="22"/>
          <w:szCs w:val="22"/>
        </w:rPr>
        <w:t xml:space="preserve"> najmenej 36 týždňov gestačného veku. Pacienti dostávali buď latanoprost 0,005% </w:t>
      </w:r>
      <w:r w:rsidR="00C6069D" w:rsidRPr="001B3714">
        <w:rPr>
          <w:sz w:val="22"/>
          <w:szCs w:val="22"/>
        </w:rPr>
        <w:t>jedenkrát</w:t>
      </w:r>
      <w:r w:rsidRPr="001B3714">
        <w:rPr>
          <w:sz w:val="22"/>
          <w:szCs w:val="22"/>
        </w:rPr>
        <w:t xml:space="preserve"> denne alebo timolol 0,5% (alebo voliteľne 0,25% pre </w:t>
      </w:r>
      <w:r w:rsidR="00C6069D" w:rsidRPr="001B3714">
        <w:rPr>
          <w:sz w:val="22"/>
          <w:szCs w:val="22"/>
        </w:rPr>
        <w:t>jedincov</w:t>
      </w:r>
      <w:r w:rsidRPr="001B3714">
        <w:rPr>
          <w:sz w:val="22"/>
          <w:szCs w:val="22"/>
        </w:rPr>
        <w:t xml:space="preserve"> mladš</w:t>
      </w:r>
      <w:r w:rsidR="00C6069D" w:rsidRPr="001B3714">
        <w:rPr>
          <w:sz w:val="22"/>
          <w:szCs w:val="22"/>
        </w:rPr>
        <w:t>ích</w:t>
      </w:r>
      <w:r w:rsidRPr="001B3714">
        <w:rPr>
          <w:sz w:val="22"/>
          <w:szCs w:val="22"/>
        </w:rPr>
        <w:t xml:space="preserve"> ako 3 rok</w:t>
      </w:r>
      <w:r w:rsidR="00C6069D" w:rsidRPr="001B3714">
        <w:rPr>
          <w:sz w:val="22"/>
          <w:szCs w:val="22"/>
        </w:rPr>
        <w:t>y</w:t>
      </w:r>
      <w:r w:rsidRPr="001B3714">
        <w:rPr>
          <w:sz w:val="22"/>
          <w:szCs w:val="22"/>
        </w:rPr>
        <w:t>) dvakrát denne. Primárnym sledovaným parametrom účinnosti bol priemern</w:t>
      </w:r>
      <w:r w:rsidR="00F50BB3" w:rsidRPr="001B3714">
        <w:rPr>
          <w:sz w:val="22"/>
          <w:szCs w:val="22"/>
        </w:rPr>
        <w:t>ý pokles</w:t>
      </w:r>
      <w:r w:rsidRPr="001B3714">
        <w:rPr>
          <w:sz w:val="22"/>
          <w:szCs w:val="22"/>
        </w:rPr>
        <w:t xml:space="preserve"> vnútroočného tlaku (IOP) </w:t>
      </w:r>
      <w:r w:rsidR="00F50BB3" w:rsidRPr="001B3714">
        <w:rPr>
          <w:sz w:val="22"/>
          <w:szCs w:val="22"/>
        </w:rPr>
        <w:t xml:space="preserve">v 12. týždni štúdie oproti </w:t>
      </w:r>
      <w:r w:rsidRPr="001B3714">
        <w:rPr>
          <w:sz w:val="22"/>
          <w:szCs w:val="22"/>
        </w:rPr>
        <w:t>východiskové</w:t>
      </w:r>
      <w:r w:rsidR="00F50BB3" w:rsidRPr="001B3714">
        <w:rPr>
          <w:sz w:val="22"/>
          <w:szCs w:val="22"/>
        </w:rPr>
        <w:t>mu</w:t>
      </w:r>
      <w:r w:rsidRPr="001B3714">
        <w:rPr>
          <w:sz w:val="22"/>
          <w:szCs w:val="22"/>
        </w:rPr>
        <w:t xml:space="preserve"> stavu. Stredn</w:t>
      </w:r>
      <w:r w:rsidR="00F50BB3" w:rsidRPr="001B3714">
        <w:rPr>
          <w:sz w:val="22"/>
          <w:szCs w:val="22"/>
        </w:rPr>
        <w:t>ý pokles</w:t>
      </w:r>
      <w:r w:rsidRPr="001B3714">
        <w:rPr>
          <w:sz w:val="22"/>
          <w:szCs w:val="22"/>
        </w:rPr>
        <w:t xml:space="preserve"> IOP </w:t>
      </w:r>
      <w:r w:rsidR="00C9781A" w:rsidRPr="001B3714">
        <w:rPr>
          <w:sz w:val="22"/>
          <w:szCs w:val="22"/>
        </w:rPr>
        <w:t>s</w:t>
      </w:r>
      <w:r w:rsidRPr="001B3714">
        <w:rPr>
          <w:sz w:val="22"/>
          <w:szCs w:val="22"/>
        </w:rPr>
        <w:t xml:space="preserve"> latanoprost</w:t>
      </w:r>
      <w:r w:rsidR="00C9781A" w:rsidRPr="001B3714">
        <w:rPr>
          <w:sz w:val="22"/>
          <w:szCs w:val="22"/>
        </w:rPr>
        <w:t>om</w:t>
      </w:r>
      <w:r w:rsidR="00470089" w:rsidRPr="001B3714">
        <w:rPr>
          <w:sz w:val="22"/>
          <w:szCs w:val="22"/>
        </w:rPr>
        <w:t xml:space="preserve"> a timolol</w:t>
      </w:r>
      <w:r w:rsidR="00C9781A" w:rsidRPr="001B3714">
        <w:rPr>
          <w:sz w:val="22"/>
          <w:szCs w:val="22"/>
        </w:rPr>
        <w:t>om</w:t>
      </w:r>
      <w:r w:rsidR="00470089" w:rsidRPr="001B3714">
        <w:rPr>
          <w:sz w:val="22"/>
          <w:szCs w:val="22"/>
        </w:rPr>
        <w:t xml:space="preserve"> </w:t>
      </w:r>
      <w:r w:rsidR="00C9781A" w:rsidRPr="001B3714">
        <w:rPr>
          <w:sz w:val="22"/>
          <w:szCs w:val="22"/>
        </w:rPr>
        <w:t xml:space="preserve">v </w:t>
      </w:r>
      <w:r w:rsidR="00470089" w:rsidRPr="001B3714">
        <w:rPr>
          <w:sz w:val="22"/>
          <w:szCs w:val="22"/>
        </w:rPr>
        <w:t>skupine</w:t>
      </w:r>
      <w:r w:rsidRPr="001B3714">
        <w:rPr>
          <w:sz w:val="22"/>
          <w:szCs w:val="22"/>
        </w:rPr>
        <w:t xml:space="preserve"> bol podobn</w:t>
      </w:r>
      <w:r w:rsidR="00F50BB3" w:rsidRPr="001B3714">
        <w:rPr>
          <w:sz w:val="22"/>
          <w:szCs w:val="22"/>
        </w:rPr>
        <w:t>ý</w:t>
      </w:r>
      <w:r w:rsidRPr="001B3714">
        <w:rPr>
          <w:sz w:val="22"/>
          <w:szCs w:val="22"/>
        </w:rPr>
        <w:t xml:space="preserve">. Vo všetkých </w:t>
      </w:r>
      <w:r w:rsidR="00F50BB3" w:rsidRPr="001B3714">
        <w:rPr>
          <w:sz w:val="22"/>
          <w:szCs w:val="22"/>
        </w:rPr>
        <w:t xml:space="preserve">sledovaných </w:t>
      </w:r>
      <w:r w:rsidRPr="001B3714">
        <w:rPr>
          <w:sz w:val="22"/>
          <w:szCs w:val="22"/>
        </w:rPr>
        <w:t xml:space="preserve">vekových skupinách (0 až &lt;3 roky, 3 až &lt;12 rokov a 12 až 18 rokov veku) </w:t>
      </w:r>
      <w:r w:rsidR="00F50BB3" w:rsidRPr="001B3714">
        <w:rPr>
          <w:sz w:val="22"/>
          <w:szCs w:val="22"/>
        </w:rPr>
        <w:t xml:space="preserve">bol </w:t>
      </w:r>
      <w:r w:rsidRPr="001B3714">
        <w:rPr>
          <w:sz w:val="22"/>
          <w:szCs w:val="22"/>
        </w:rPr>
        <w:t>priemern</w:t>
      </w:r>
      <w:r w:rsidR="00F50BB3" w:rsidRPr="001B3714">
        <w:rPr>
          <w:sz w:val="22"/>
          <w:szCs w:val="22"/>
        </w:rPr>
        <w:t>ý</w:t>
      </w:r>
      <w:r w:rsidRPr="001B3714">
        <w:rPr>
          <w:sz w:val="22"/>
          <w:szCs w:val="22"/>
        </w:rPr>
        <w:t xml:space="preserve"> </w:t>
      </w:r>
      <w:r w:rsidR="00F50BB3" w:rsidRPr="001B3714">
        <w:rPr>
          <w:sz w:val="22"/>
          <w:szCs w:val="22"/>
        </w:rPr>
        <w:t>pokles</w:t>
      </w:r>
      <w:r w:rsidRPr="001B3714">
        <w:rPr>
          <w:sz w:val="22"/>
          <w:szCs w:val="22"/>
        </w:rPr>
        <w:t xml:space="preserve"> vnútroočného tlaku v 12. týždni </w:t>
      </w:r>
      <w:r w:rsidR="00F50BB3" w:rsidRPr="001B3714">
        <w:rPr>
          <w:sz w:val="22"/>
          <w:szCs w:val="22"/>
        </w:rPr>
        <w:t xml:space="preserve">podobný </w:t>
      </w:r>
      <w:r w:rsidRPr="001B3714">
        <w:rPr>
          <w:sz w:val="22"/>
          <w:szCs w:val="22"/>
        </w:rPr>
        <w:t xml:space="preserve">v skupine </w:t>
      </w:r>
      <w:r w:rsidR="00C9781A" w:rsidRPr="001B3714">
        <w:rPr>
          <w:sz w:val="22"/>
          <w:szCs w:val="22"/>
        </w:rPr>
        <w:t xml:space="preserve">s </w:t>
      </w:r>
      <w:r w:rsidRPr="001B3714">
        <w:rPr>
          <w:sz w:val="22"/>
          <w:szCs w:val="22"/>
        </w:rPr>
        <w:t>latanoprost</w:t>
      </w:r>
      <w:r w:rsidR="00C9781A" w:rsidRPr="001B3714">
        <w:rPr>
          <w:sz w:val="22"/>
          <w:szCs w:val="22"/>
        </w:rPr>
        <w:t>om</w:t>
      </w:r>
      <w:r w:rsidRPr="001B3714">
        <w:rPr>
          <w:sz w:val="22"/>
          <w:szCs w:val="22"/>
        </w:rPr>
        <w:t xml:space="preserve"> ako v skupine timolol</w:t>
      </w:r>
      <w:r w:rsidR="00C9781A" w:rsidRPr="001B3714">
        <w:rPr>
          <w:sz w:val="22"/>
          <w:szCs w:val="22"/>
        </w:rPr>
        <w:t>om</w:t>
      </w:r>
      <w:r w:rsidRPr="001B3714">
        <w:rPr>
          <w:sz w:val="22"/>
          <w:szCs w:val="22"/>
        </w:rPr>
        <w:t xml:space="preserve">. Avšak, údaje o účinnosti vo vekovej skupine 0 až &lt;3 roky boli založené iba na 13 pacientov, pre </w:t>
      </w:r>
      <w:r w:rsidRPr="001B3714">
        <w:rPr>
          <w:sz w:val="22"/>
          <w:szCs w:val="22"/>
        </w:rPr>
        <w:lastRenderedPageBreak/>
        <w:t>latanoprost a žiadn</w:t>
      </w:r>
      <w:r w:rsidR="00F50BB3" w:rsidRPr="001B3714">
        <w:rPr>
          <w:sz w:val="22"/>
          <w:szCs w:val="22"/>
        </w:rPr>
        <w:t>a</w:t>
      </w:r>
      <w:r w:rsidRPr="001B3714">
        <w:rPr>
          <w:sz w:val="22"/>
          <w:szCs w:val="22"/>
        </w:rPr>
        <w:t xml:space="preserve"> relevantn</w:t>
      </w:r>
      <w:r w:rsidR="00F50BB3" w:rsidRPr="001B3714">
        <w:rPr>
          <w:sz w:val="22"/>
          <w:szCs w:val="22"/>
        </w:rPr>
        <w:t>á</w:t>
      </w:r>
      <w:r w:rsidRPr="001B3714">
        <w:rPr>
          <w:sz w:val="22"/>
          <w:szCs w:val="22"/>
        </w:rPr>
        <w:t xml:space="preserve"> účinnos</w:t>
      </w:r>
      <w:r w:rsidR="00F50BB3" w:rsidRPr="001B3714">
        <w:rPr>
          <w:sz w:val="22"/>
          <w:szCs w:val="22"/>
        </w:rPr>
        <w:t>ť</w:t>
      </w:r>
      <w:r w:rsidR="00470089" w:rsidRPr="001B3714">
        <w:rPr>
          <w:sz w:val="22"/>
          <w:szCs w:val="22"/>
        </w:rPr>
        <w:t xml:space="preserve"> neb</w:t>
      </w:r>
      <w:r w:rsidRPr="001B3714">
        <w:rPr>
          <w:sz w:val="22"/>
          <w:szCs w:val="22"/>
        </w:rPr>
        <w:t>ol</w:t>
      </w:r>
      <w:r w:rsidR="00F50BB3" w:rsidRPr="001B3714">
        <w:rPr>
          <w:sz w:val="22"/>
          <w:szCs w:val="22"/>
        </w:rPr>
        <w:t>a</w:t>
      </w:r>
      <w:r w:rsidRPr="001B3714">
        <w:rPr>
          <w:sz w:val="22"/>
          <w:szCs w:val="22"/>
        </w:rPr>
        <w:t xml:space="preserve"> preukázan</w:t>
      </w:r>
      <w:r w:rsidR="00F50BB3" w:rsidRPr="001B3714">
        <w:rPr>
          <w:sz w:val="22"/>
          <w:szCs w:val="22"/>
        </w:rPr>
        <w:t>á</w:t>
      </w:r>
      <w:r w:rsidRPr="001B3714">
        <w:rPr>
          <w:sz w:val="22"/>
          <w:szCs w:val="22"/>
        </w:rPr>
        <w:t xml:space="preserve"> od 4 pacientov reprezentujúcich vekovú skupinu 0 &lt;1 rok v klinickej štúdii detí. </w:t>
      </w:r>
      <w:r w:rsidR="00F50BB3" w:rsidRPr="001B3714">
        <w:rPr>
          <w:sz w:val="22"/>
          <w:szCs w:val="22"/>
        </w:rPr>
        <w:t xml:space="preserve">Nie sú k </w:t>
      </w:r>
      <w:r w:rsidRPr="001B3714">
        <w:rPr>
          <w:sz w:val="22"/>
          <w:szCs w:val="22"/>
        </w:rPr>
        <w:t xml:space="preserve">dispozícii </w:t>
      </w:r>
      <w:r w:rsidR="00F50BB3" w:rsidRPr="001B3714">
        <w:rPr>
          <w:sz w:val="22"/>
          <w:szCs w:val="22"/>
        </w:rPr>
        <w:t xml:space="preserve">žiadne údaje </w:t>
      </w:r>
      <w:r w:rsidRPr="001B3714">
        <w:rPr>
          <w:sz w:val="22"/>
          <w:szCs w:val="22"/>
        </w:rPr>
        <w:t>pre predčasne naroden</w:t>
      </w:r>
      <w:r w:rsidR="00F50BB3" w:rsidRPr="001B3714">
        <w:rPr>
          <w:sz w:val="22"/>
          <w:szCs w:val="22"/>
        </w:rPr>
        <w:t>é</w:t>
      </w:r>
      <w:r w:rsidRPr="001B3714">
        <w:rPr>
          <w:sz w:val="22"/>
          <w:szCs w:val="22"/>
        </w:rPr>
        <w:t xml:space="preserve"> det</w:t>
      </w:r>
      <w:r w:rsidR="00F50BB3" w:rsidRPr="001B3714">
        <w:rPr>
          <w:sz w:val="22"/>
          <w:szCs w:val="22"/>
        </w:rPr>
        <w:t>i</w:t>
      </w:r>
      <w:r w:rsidRPr="001B3714">
        <w:rPr>
          <w:sz w:val="22"/>
          <w:szCs w:val="22"/>
        </w:rPr>
        <w:t xml:space="preserve"> (menej ako 36 týždňov gestačného veku).</w:t>
      </w:r>
    </w:p>
    <w:p w14:paraId="420C9220" w14:textId="77777777" w:rsidR="00FF0705" w:rsidRPr="001B3714" w:rsidRDefault="00FF0705">
      <w:pPr>
        <w:rPr>
          <w:sz w:val="22"/>
          <w:szCs w:val="22"/>
        </w:rPr>
      </w:pPr>
      <w:r w:rsidRPr="001B3714">
        <w:rPr>
          <w:sz w:val="22"/>
          <w:szCs w:val="22"/>
        </w:rPr>
        <w:t xml:space="preserve">Zníženie IOP medzi subjektmi </w:t>
      </w:r>
      <w:r w:rsidR="00B513BF" w:rsidRPr="001B3714">
        <w:rPr>
          <w:sz w:val="22"/>
          <w:szCs w:val="22"/>
        </w:rPr>
        <w:t>s</w:t>
      </w:r>
      <w:r w:rsidRPr="001B3714">
        <w:rPr>
          <w:sz w:val="22"/>
          <w:szCs w:val="22"/>
        </w:rPr>
        <w:t xml:space="preserve"> primárne</w:t>
      </w:r>
      <w:r w:rsidR="00F50BB3" w:rsidRPr="001B3714">
        <w:rPr>
          <w:sz w:val="22"/>
          <w:szCs w:val="22"/>
        </w:rPr>
        <w:t xml:space="preserve"> vrodeným</w:t>
      </w:r>
      <w:r w:rsidRPr="001B3714">
        <w:rPr>
          <w:sz w:val="22"/>
          <w:szCs w:val="22"/>
        </w:rPr>
        <w:t>/infantiln</w:t>
      </w:r>
      <w:r w:rsidR="00F50BB3" w:rsidRPr="001B3714">
        <w:rPr>
          <w:sz w:val="22"/>
          <w:szCs w:val="22"/>
        </w:rPr>
        <w:t>ým</w:t>
      </w:r>
      <w:r w:rsidRPr="001B3714">
        <w:rPr>
          <w:sz w:val="22"/>
          <w:szCs w:val="22"/>
        </w:rPr>
        <w:t xml:space="preserve"> glaukóm</w:t>
      </w:r>
      <w:r w:rsidR="00F50BB3" w:rsidRPr="001B3714">
        <w:rPr>
          <w:sz w:val="22"/>
          <w:szCs w:val="22"/>
        </w:rPr>
        <w:t>om</w:t>
      </w:r>
      <w:r w:rsidRPr="001B3714">
        <w:rPr>
          <w:sz w:val="22"/>
          <w:szCs w:val="22"/>
        </w:rPr>
        <w:t xml:space="preserve"> (PCG) podskupiny bol podobn</w:t>
      </w:r>
      <w:r w:rsidR="00891B35" w:rsidRPr="001B3714">
        <w:rPr>
          <w:sz w:val="22"/>
          <w:szCs w:val="22"/>
        </w:rPr>
        <w:t>ý</w:t>
      </w:r>
      <w:r w:rsidRPr="001B3714">
        <w:rPr>
          <w:sz w:val="22"/>
          <w:szCs w:val="22"/>
        </w:rPr>
        <w:t xml:space="preserve"> medzi </w:t>
      </w:r>
      <w:r w:rsidR="00891B35" w:rsidRPr="001B3714">
        <w:rPr>
          <w:sz w:val="22"/>
          <w:szCs w:val="22"/>
        </w:rPr>
        <w:t xml:space="preserve">skupinou </w:t>
      </w:r>
      <w:r w:rsidRPr="001B3714">
        <w:rPr>
          <w:sz w:val="22"/>
          <w:szCs w:val="22"/>
        </w:rPr>
        <w:t>latanoprost</w:t>
      </w:r>
      <w:r w:rsidR="00891B35" w:rsidRPr="001B3714">
        <w:rPr>
          <w:sz w:val="22"/>
          <w:szCs w:val="22"/>
        </w:rPr>
        <w:t>u</w:t>
      </w:r>
      <w:r w:rsidR="00B513BF" w:rsidRPr="001B3714">
        <w:rPr>
          <w:sz w:val="22"/>
          <w:szCs w:val="22"/>
        </w:rPr>
        <w:t xml:space="preserve"> </w:t>
      </w:r>
      <w:r w:rsidRPr="001B3714">
        <w:rPr>
          <w:sz w:val="22"/>
          <w:szCs w:val="22"/>
        </w:rPr>
        <w:t>a skupinou timolol</w:t>
      </w:r>
      <w:r w:rsidR="00891B35" w:rsidRPr="001B3714">
        <w:rPr>
          <w:sz w:val="22"/>
          <w:szCs w:val="22"/>
        </w:rPr>
        <w:t>u</w:t>
      </w:r>
      <w:r w:rsidRPr="001B3714">
        <w:rPr>
          <w:sz w:val="22"/>
          <w:szCs w:val="22"/>
        </w:rPr>
        <w:t xml:space="preserve">. </w:t>
      </w:r>
      <w:r w:rsidR="006E436E" w:rsidRPr="00435952">
        <w:rPr>
          <w:sz w:val="22"/>
          <w:szCs w:val="22"/>
        </w:rPr>
        <w:t>V non-PCG podskupine (napr. juvenilný glaukóm s otvoreným uhlom, afakický glaukóm) boli výsledky podobné ako v PCG podskupine.</w:t>
      </w:r>
      <w:r w:rsidRPr="001B3714">
        <w:rPr>
          <w:sz w:val="22"/>
          <w:szCs w:val="22"/>
        </w:rPr>
        <w:t xml:space="preserve">Účinok na </w:t>
      </w:r>
      <w:r w:rsidR="00891B35" w:rsidRPr="001B3714">
        <w:rPr>
          <w:sz w:val="22"/>
          <w:szCs w:val="22"/>
        </w:rPr>
        <w:t>IOP</w:t>
      </w:r>
      <w:r w:rsidRPr="001B3714">
        <w:rPr>
          <w:sz w:val="22"/>
          <w:szCs w:val="22"/>
        </w:rPr>
        <w:t xml:space="preserve"> bol pozorovaný po prvom týždni liečby a bol udržiavan</w:t>
      </w:r>
      <w:r w:rsidR="00891B35" w:rsidRPr="001B3714">
        <w:rPr>
          <w:sz w:val="22"/>
          <w:szCs w:val="22"/>
        </w:rPr>
        <w:t>ý</w:t>
      </w:r>
      <w:r w:rsidRPr="001B3714">
        <w:rPr>
          <w:sz w:val="22"/>
          <w:szCs w:val="22"/>
        </w:rPr>
        <w:t xml:space="preserve"> po</w:t>
      </w:r>
      <w:r w:rsidR="00891B35" w:rsidRPr="00337055">
        <w:rPr>
          <w:sz w:val="22"/>
          <w:szCs w:val="22"/>
        </w:rPr>
        <w:t>čas</w:t>
      </w:r>
      <w:r w:rsidRPr="00337055">
        <w:rPr>
          <w:sz w:val="22"/>
          <w:szCs w:val="22"/>
        </w:rPr>
        <w:t xml:space="preserve"> cel</w:t>
      </w:r>
      <w:r w:rsidR="00891B35" w:rsidRPr="00337055">
        <w:rPr>
          <w:sz w:val="22"/>
          <w:szCs w:val="22"/>
        </w:rPr>
        <w:t>ej</w:t>
      </w:r>
      <w:r w:rsidRPr="001B3714">
        <w:rPr>
          <w:sz w:val="22"/>
          <w:szCs w:val="22"/>
        </w:rPr>
        <w:t xml:space="preserve"> dob</w:t>
      </w:r>
      <w:r w:rsidR="00891B35" w:rsidRPr="001B3714">
        <w:rPr>
          <w:sz w:val="22"/>
          <w:szCs w:val="22"/>
        </w:rPr>
        <w:t>y</w:t>
      </w:r>
      <w:r w:rsidRPr="001B3714">
        <w:rPr>
          <w:sz w:val="22"/>
          <w:szCs w:val="22"/>
        </w:rPr>
        <w:t xml:space="preserve"> 12 týždňov štúdie, ako u dospelých.</w:t>
      </w:r>
    </w:p>
    <w:p w14:paraId="774EBCB9" w14:textId="77777777" w:rsidR="00C6069D" w:rsidRPr="001B3714" w:rsidRDefault="00C6069D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559"/>
        <w:gridCol w:w="1701"/>
      </w:tblGrid>
      <w:tr w:rsidR="00C6069D" w:rsidRPr="001B3714" w14:paraId="17572F2C" w14:textId="77777777" w:rsidTr="00CC5059">
        <w:tc>
          <w:tcPr>
            <w:tcW w:w="9356" w:type="dxa"/>
            <w:gridSpan w:val="5"/>
            <w:shd w:val="clear" w:color="auto" w:fill="auto"/>
          </w:tcPr>
          <w:p w14:paraId="22AB0E7A" w14:textId="77777777" w:rsidR="00C6069D" w:rsidRPr="001B3714" w:rsidRDefault="00891B35" w:rsidP="00435952">
            <w:pPr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Tabuľ</w:t>
            </w:r>
            <w:r w:rsidR="00C6069D" w:rsidRPr="001B3714">
              <w:rPr>
                <w:b/>
                <w:sz w:val="22"/>
                <w:szCs w:val="22"/>
              </w:rPr>
              <w:t xml:space="preserve">ka: </w:t>
            </w:r>
            <w:r w:rsidR="00B04598" w:rsidRPr="001B3714">
              <w:rPr>
                <w:b/>
                <w:sz w:val="22"/>
                <w:szCs w:val="22"/>
              </w:rPr>
              <w:t>Z</w:t>
            </w:r>
            <w:r w:rsidR="00666143" w:rsidRPr="001B3714">
              <w:rPr>
                <w:b/>
                <w:sz w:val="22"/>
                <w:szCs w:val="22"/>
              </w:rPr>
              <w:t>níženie</w:t>
            </w:r>
            <w:r w:rsidR="00C6069D" w:rsidRPr="001B3714">
              <w:rPr>
                <w:b/>
                <w:sz w:val="22"/>
                <w:szCs w:val="22"/>
              </w:rPr>
              <w:t xml:space="preserve"> IOP (mm Hg) v 12. tý</w:t>
            </w:r>
            <w:r w:rsidRPr="001B3714">
              <w:rPr>
                <w:b/>
                <w:sz w:val="22"/>
                <w:szCs w:val="22"/>
              </w:rPr>
              <w:t>ždni</w:t>
            </w:r>
            <w:r w:rsidR="00C6069D" w:rsidRPr="001B3714">
              <w:rPr>
                <w:b/>
                <w:sz w:val="22"/>
                <w:szCs w:val="22"/>
              </w:rPr>
              <w:t xml:space="preserve"> akt</w:t>
            </w:r>
            <w:r w:rsidRPr="001B3714">
              <w:rPr>
                <w:b/>
                <w:sz w:val="22"/>
                <w:szCs w:val="22"/>
              </w:rPr>
              <w:t xml:space="preserve">ívnej liečby </w:t>
            </w:r>
            <w:r w:rsidR="00C6069D" w:rsidRPr="001B3714">
              <w:rPr>
                <w:b/>
                <w:sz w:val="22"/>
                <w:szCs w:val="22"/>
              </w:rPr>
              <w:t>a pod</w:t>
            </w:r>
            <w:r w:rsidRPr="001B3714">
              <w:rPr>
                <w:b/>
                <w:sz w:val="22"/>
                <w:szCs w:val="22"/>
              </w:rPr>
              <w:t>ľa</w:t>
            </w:r>
            <w:r w:rsidR="00C6069D" w:rsidRPr="001B3714">
              <w:rPr>
                <w:b/>
                <w:sz w:val="22"/>
                <w:szCs w:val="22"/>
              </w:rPr>
              <w:t xml:space="preserve"> výcho</w:t>
            </w:r>
            <w:r w:rsidRPr="001B3714">
              <w:rPr>
                <w:b/>
                <w:sz w:val="22"/>
                <w:szCs w:val="22"/>
              </w:rPr>
              <w:t>diskovej</w:t>
            </w:r>
            <w:r w:rsidR="00C6069D" w:rsidRPr="001B3714">
              <w:rPr>
                <w:b/>
                <w:sz w:val="22"/>
                <w:szCs w:val="22"/>
              </w:rPr>
              <w:t xml:space="preserve"> diagnózy</w:t>
            </w:r>
          </w:p>
        </w:tc>
      </w:tr>
      <w:tr w:rsidR="00C6069D" w:rsidRPr="001B3714" w14:paraId="788BC1B6" w14:textId="77777777" w:rsidTr="00CC5059">
        <w:tc>
          <w:tcPr>
            <w:tcW w:w="2552" w:type="dxa"/>
            <w:shd w:val="clear" w:color="auto" w:fill="auto"/>
          </w:tcPr>
          <w:p w14:paraId="06B95E17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105B4730" w14:textId="77777777" w:rsidR="00891B35" w:rsidRPr="001B3714" w:rsidRDefault="00891B35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L</w:t>
            </w:r>
            <w:r w:rsidR="00C6069D" w:rsidRPr="001B3714">
              <w:rPr>
                <w:b/>
                <w:sz w:val="22"/>
                <w:szCs w:val="22"/>
              </w:rPr>
              <w:t>atanoprost</w:t>
            </w:r>
          </w:p>
          <w:p w14:paraId="18C6C412" w14:textId="77777777" w:rsidR="00C6069D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N=53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C5CB2E5" w14:textId="77777777" w:rsidR="00891B35" w:rsidRPr="001B3714" w:rsidRDefault="00891B35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T</w:t>
            </w:r>
            <w:r w:rsidR="00C6069D" w:rsidRPr="001B3714">
              <w:rPr>
                <w:b/>
                <w:sz w:val="22"/>
                <w:szCs w:val="22"/>
              </w:rPr>
              <w:t xml:space="preserve">imolol </w:t>
            </w:r>
          </w:p>
          <w:p w14:paraId="2B47B231" w14:textId="77777777" w:rsidR="00C6069D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N=54</w:t>
            </w:r>
          </w:p>
        </w:tc>
      </w:tr>
      <w:tr w:rsidR="00C6069D" w:rsidRPr="001B3714" w14:paraId="00FE85EC" w14:textId="77777777" w:rsidTr="00CC5059">
        <w:tc>
          <w:tcPr>
            <w:tcW w:w="2552" w:type="dxa"/>
            <w:shd w:val="clear" w:color="auto" w:fill="auto"/>
          </w:tcPr>
          <w:p w14:paraId="24936100" w14:textId="77777777" w:rsidR="00C6069D" w:rsidRPr="001B3714" w:rsidRDefault="00891B35" w:rsidP="00435952">
            <w:pPr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 xml:space="preserve">Priemerná východisková hodnota </w:t>
            </w:r>
            <w:r w:rsidR="00C6069D" w:rsidRPr="001B3714">
              <w:rPr>
                <w:sz w:val="22"/>
                <w:szCs w:val="22"/>
              </w:rPr>
              <w:t>(SE)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4FCF678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27,3 (0,75)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7883FA6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27,8 (0,84)</w:t>
            </w:r>
          </w:p>
        </w:tc>
      </w:tr>
      <w:tr w:rsidR="00C6069D" w:rsidRPr="001B3714" w14:paraId="0B7F7CBC" w14:textId="77777777" w:rsidTr="00CC5059">
        <w:tc>
          <w:tcPr>
            <w:tcW w:w="2552" w:type="dxa"/>
            <w:shd w:val="clear" w:color="auto" w:fill="auto"/>
          </w:tcPr>
          <w:p w14:paraId="3F644E34" w14:textId="77777777" w:rsidR="00C6069D" w:rsidRPr="001B3714" w:rsidRDefault="00891B35" w:rsidP="00435952">
            <w:pPr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Zmena v</w:t>
            </w:r>
            <w:r w:rsidR="00C6069D" w:rsidRPr="001B3714">
              <w:rPr>
                <w:sz w:val="22"/>
                <w:szCs w:val="22"/>
              </w:rPr>
              <w:t xml:space="preserve"> 12. tý</w:t>
            </w:r>
            <w:r w:rsidRPr="001B3714">
              <w:rPr>
                <w:sz w:val="22"/>
                <w:szCs w:val="22"/>
              </w:rPr>
              <w:t xml:space="preserve">ždni </w:t>
            </w:r>
            <w:r w:rsidR="00C6069D" w:rsidRPr="001B3714">
              <w:rPr>
                <w:sz w:val="22"/>
                <w:szCs w:val="22"/>
              </w:rPr>
              <w:t>oproti pr</w:t>
            </w:r>
            <w:r w:rsidRPr="001B3714">
              <w:rPr>
                <w:sz w:val="22"/>
                <w:szCs w:val="22"/>
              </w:rPr>
              <w:t>iemernej</w:t>
            </w:r>
            <w:r w:rsidR="00C6069D" w:rsidRPr="001B3714">
              <w:rPr>
                <w:sz w:val="22"/>
                <w:szCs w:val="22"/>
              </w:rPr>
              <w:t xml:space="preserve"> výcho</w:t>
            </w:r>
            <w:r w:rsidRPr="001B3714">
              <w:rPr>
                <w:sz w:val="22"/>
                <w:szCs w:val="22"/>
              </w:rPr>
              <w:t xml:space="preserve">diskovej </w:t>
            </w:r>
            <w:r w:rsidR="00C6069D" w:rsidRPr="001B3714">
              <w:rPr>
                <w:sz w:val="22"/>
                <w:szCs w:val="22"/>
              </w:rPr>
              <w:t>hodnotě</w:t>
            </w:r>
            <w:r w:rsidR="00C6069D" w:rsidRPr="001B3714">
              <w:rPr>
                <w:sz w:val="22"/>
                <w:szCs w:val="22"/>
                <w:vertAlign w:val="superscript"/>
              </w:rPr>
              <w:t>†</w:t>
            </w:r>
            <w:r w:rsidR="00C6069D" w:rsidRPr="001B3714">
              <w:rPr>
                <w:sz w:val="22"/>
                <w:szCs w:val="22"/>
              </w:rPr>
              <w:t xml:space="preserve"> (SE)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61905D3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-7,18 (0,81)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90121EF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-5,72 (0,81)</w:t>
            </w:r>
          </w:p>
        </w:tc>
      </w:tr>
      <w:tr w:rsidR="00C6069D" w:rsidRPr="001B3714" w14:paraId="11F6CDBD" w14:textId="77777777" w:rsidTr="00CC5059">
        <w:tc>
          <w:tcPr>
            <w:tcW w:w="2552" w:type="dxa"/>
            <w:shd w:val="clear" w:color="auto" w:fill="auto"/>
          </w:tcPr>
          <w:p w14:paraId="34E0E089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i/>
                <w:sz w:val="22"/>
                <w:szCs w:val="22"/>
              </w:rPr>
              <w:t>p</w:t>
            </w:r>
            <w:r w:rsidR="00891B35" w:rsidRPr="001B3714">
              <w:rPr>
                <w:sz w:val="22"/>
                <w:szCs w:val="22"/>
              </w:rPr>
              <w:t xml:space="preserve">-hodnota </w:t>
            </w:r>
            <w:r w:rsidRPr="001B3714">
              <w:rPr>
                <w:i/>
                <w:sz w:val="22"/>
                <w:szCs w:val="22"/>
              </w:rPr>
              <w:t>vs</w:t>
            </w:r>
            <w:r w:rsidRPr="001B3714">
              <w:rPr>
                <w:sz w:val="22"/>
                <w:szCs w:val="22"/>
              </w:rPr>
              <w:t>. timolol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3212B000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0,2056</w:t>
            </w:r>
          </w:p>
        </w:tc>
      </w:tr>
      <w:tr w:rsidR="00C6069D" w:rsidRPr="001B3714" w14:paraId="30991361" w14:textId="77777777" w:rsidTr="00CC5059">
        <w:tc>
          <w:tcPr>
            <w:tcW w:w="2552" w:type="dxa"/>
            <w:shd w:val="clear" w:color="auto" w:fill="auto"/>
          </w:tcPr>
          <w:p w14:paraId="443F880D" w14:textId="77777777" w:rsidR="00C6069D" w:rsidRPr="001B3714" w:rsidRDefault="00C6069D" w:rsidP="004359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5343FF" w14:textId="77777777" w:rsidR="007904CB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 xml:space="preserve">PCG </w:t>
            </w:r>
          </w:p>
          <w:p w14:paraId="19646F59" w14:textId="77777777" w:rsidR="00C6069D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N=28</w:t>
            </w:r>
          </w:p>
        </w:tc>
        <w:tc>
          <w:tcPr>
            <w:tcW w:w="1843" w:type="dxa"/>
            <w:shd w:val="clear" w:color="auto" w:fill="auto"/>
          </w:tcPr>
          <w:p w14:paraId="3D10576A" w14:textId="77777777" w:rsidR="007904CB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 xml:space="preserve">Non-PCG </w:t>
            </w:r>
          </w:p>
          <w:p w14:paraId="36F64C2F" w14:textId="77777777" w:rsidR="00C6069D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N=25</w:t>
            </w:r>
          </w:p>
        </w:tc>
        <w:tc>
          <w:tcPr>
            <w:tcW w:w="1559" w:type="dxa"/>
            <w:shd w:val="clear" w:color="auto" w:fill="auto"/>
          </w:tcPr>
          <w:p w14:paraId="21D57647" w14:textId="77777777" w:rsidR="007904CB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 xml:space="preserve">PCG </w:t>
            </w:r>
          </w:p>
          <w:p w14:paraId="1527350C" w14:textId="77777777" w:rsidR="00C6069D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N=26</w:t>
            </w:r>
          </w:p>
        </w:tc>
        <w:tc>
          <w:tcPr>
            <w:tcW w:w="1701" w:type="dxa"/>
            <w:shd w:val="clear" w:color="auto" w:fill="auto"/>
          </w:tcPr>
          <w:p w14:paraId="1C2ACA21" w14:textId="77777777" w:rsidR="00C6069D" w:rsidRPr="001B3714" w:rsidRDefault="00C6069D" w:rsidP="00435952">
            <w:pPr>
              <w:jc w:val="center"/>
              <w:rPr>
                <w:b/>
                <w:sz w:val="22"/>
                <w:szCs w:val="22"/>
              </w:rPr>
            </w:pPr>
            <w:r w:rsidRPr="001B3714">
              <w:rPr>
                <w:b/>
                <w:sz w:val="22"/>
                <w:szCs w:val="22"/>
              </w:rPr>
              <w:t>N</w:t>
            </w:r>
            <w:r w:rsidR="007904CB" w:rsidRPr="001B3714">
              <w:rPr>
                <w:b/>
                <w:sz w:val="22"/>
                <w:szCs w:val="22"/>
              </w:rPr>
              <w:t xml:space="preserve">on-PCG </w:t>
            </w:r>
            <w:r w:rsidRPr="001B3714">
              <w:rPr>
                <w:b/>
                <w:sz w:val="22"/>
                <w:szCs w:val="22"/>
              </w:rPr>
              <w:t>N=28</w:t>
            </w:r>
          </w:p>
        </w:tc>
      </w:tr>
      <w:tr w:rsidR="00C6069D" w:rsidRPr="001B3714" w14:paraId="678BCB6C" w14:textId="77777777" w:rsidTr="00CC5059">
        <w:tc>
          <w:tcPr>
            <w:tcW w:w="2552" w:type="dxa"/>
            <w:shd w:val="clear" w:color="auto" w:fill="auto"/>
          </w:tcPr>
          <w:p w14:paraId="7B893D56" w14:textId="77777777" w:rsidR="00C6069D" w:rsidRPr="001B3714" w:rsidRDefault="007904CB" w:rsidP="00435952">
            <w:pPr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Priemerná východisková hodnota (SE)</w:t>
            </w:r>
          </w:p>
        </w:tc>
        <w:tc>
          <w:tcPr>
            <w:tcW w:w="1701" w:type="dxa"/>
            <w:shd w:val="clear" w:color="auto" w:fill="auto"/>
          </w:tcPr>
          <w:p w14:paraId="5B0308EC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26,5 (0,72)</w:t>
            </w:r>
          </w:p>
        </w:tc>
        <w:tc>
          <w:tcPr>
            <w:tcW w:w="1843" w:type="dxa"/>
            <w:shd w:val="clear" w:color="auto" w:fill="auto"/>
          </w:tcPr>
          <w:p w14:paraId="1E7A292B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28,2 (1,37)</w:t>
            </w:r>
          </w:p>
        </w:tc>
        <w:tc>
          <w:tcPr>
            <w:tcW w:w="1559" w:type="dxa"/>
            <w:shd w:val="clear" w:color="auto" w:fill="auto"/>
          </w:tcPr>
          <w:p w14:paraId="4F8A0B85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26,3 (0,95)</w:t>
            </w:r>
          </w:p>
        </w:tc>
        <w:tc>
          <w:tcPr>
            <w:tcW w:w="1701" w:type="dxa"/>
            <w:shd w:val="clear" w:color="auto" w:fill="auto"/>
          </w:tcPr>
          <w:p w14:paraId="7DE8D04B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29,1 (1,33)</w:t>
            </w:r>
          </w:p>
        </w:tc>
      </w:tr>
      <w:tr w:rsidR="00C6069D" w:rsidRPr="001B3714" w14:paraId="4B94A474" w14:textId="77777777" w:rsidTr="00CC5059">
        <w:tc>
          <w:tcPr>
            <w:tcW w:w="2552" w:type="dxa"/>
            <w:shd w:val="clear" w:color="auto" w:fill="auto"/>
          </w:tcPr>
          <w:p w14:paraId="7907E9F0" w14:textId="77777777" w:rsidR="00C6069D" w:rsidRPr="001B3714" w:rsidRDefault="007904CB" w:rsidP="00435952">
            <w:pPr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Zmena v 12. týždni oproti priemernej východiskovej hodnotě</w:t>
            </w:r>
            <w:r w:rsidRPr="001B3714">
              <w:rPr>
                <w:sz w:val="22"/>
                <w:szCs w:val="22"/>
                <w:vertAlign w:val="superscript"/>
              </w:rPr>
              <w:t>†</w:t>
            </w:r>
            <w:r w:rsidRPr="001B3714">
              <w:rPr>
                <w:sz w:val="22"/>
                <w:szCs w:val="22"/>
              </w:rPr>
              <w:t xml:space="preserve"> (SE</w:t>
            </w:r>
          </w:p>
        </w:tc>
        <w:tc>
          <w:tcPr>
            <w:tcW w:w="1701" w:type="dxa"/>
            <w:shd w:val="clear" w:color="auto" w:fill="auto"/>
          </w:tcPr>
          <w:p w14:paraId="3FA6981F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-5,90 (0,98)</w:t>
            </w:r>
          </w:p>
        </w:tc>
        <w:tc>
          <w:tcPr>
            <w:tcW w:w="1843" w:type="dxa"/>
            <w:shd w:val="clear" w:color="auto" w:fill="auto"/>
          </w:tcPr>
          <w:p w14:paraId="7526A185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-8,66 (1,25)</w:t>
            </w:r>
          </w:p>
        </w:tc>
        <w:tc>
          <w:tcPr>
            <w:tcW w:w="1559" w:type="dxa"/>
            <w:shd w:val="clear" w:color="auto" w:fill="auto"/>
          </w:tcPr>
          <w:p w14:paraId="660F575C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-5,34 (1,02)</w:t>
            </w:r>
          </w:p>
        </w:tc>
        <w:tc>
          <w:tcPr>
            <w:tcW w:w="1701" w:type="dxa"/>
            <w:shd w:val="clear" w:color="auto" w:fill="auto"/>
          </w:tcPr>
          <w:p w14:paraId="759761EC" w14:textId="77777777" w:rsidR="00C6069D" w:rsidRPr="001B3714" w:rsidRDefault="00C6069D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sz w:val="22"/>
                <w:szCs w:val="22"/>
              </w:rPr>
              <w:t>-6,02 (1,18)</w:t>
            </w:r>
          </w:p>
        </w:tc>
      </w:tr>
      <w:tr w:rsidR="00C6069D" w:rsidRPr="001B3714" w14:paraId="2A01031D" w14:textId="77777777" w:rsidTr="00CC5059">
        <w:tc>
          <w:tcPr>
            <w:tcW w:w="2552" w:type="dxa"/>
            <w:shd w:val="clear" w:color="auto" w:fill="auto"/>
          </w:tcPr>
          <w:p w14:paraId="2075CA96" w14:textId="77777777" w:rsidR="00C6069D" w:rsidRPr="00435952" w:rsidRDefault="007904CB" w:rsidP="00435952">
            <w:pPr>
              <w:jc w:val="center"/>
              <w:rPr>
                <w:sz w:val="22"/>
                <w:szCs w:val="22"/>
              </w:rPr>
            </w:pPr>
            <w:r w:rsidRPr="001B3714">
              <w:rPr>
                <w:i/>
                <w:sz w:val="22"/>
                <w:szCs w:val="22"/>
              </w:rPr>
              <w:t>p</w:t>
            </w:r>
            <w:r w:rsidRPr="001B3714">
              <w:rPr>
                <w:sz w:val="22"/>
                <w:szCs w:val="22"/>
              </w:rPr>
              <w:t xml:space="preserve">-hodnota  </w:t>
            </w:r>
            <w:r w:rsidRPr="001B3714">
              <w:rPr>
                <w:i/>
                <w:sz w:val="22"/>
                <w:szCs w:val="22"/>
              </w:rPr>
              <w:t>vs.</w:t>
            </w:r>
            <w:r w:rsidRPr="001B3714">
              <w:rPr>
                <w:sz w:val="22"/>
                <w:szCs w:val="22"/>
              </w:rPr>
              <w:t xml:space="preserve"> timolol</w:t>
            </w:r>
          </w:p>
        </w:tc>
        <w:tc>
          <w:tcPr>
            <w:tcW w:w="1701" w:type="dxa"/>
            <w:shd w:val="clear" w:color="auto" w:fill="auto"/>
          </w:tcPr>
          <w:p w14:paraId="61E9AB2A" w14:textId="77777777" w:rsidR="00C6069D" w:rsidRPr="00435952" w:rsidRDefault="00C6069D" w:rsidP="00435952">
            <w:pPr>
              <w:jc w:val="center"/>
              <w:rPr>
                <w:sz w:val="22"/>
                <w:szCs w:val="22"/>
              </w:rPr>
            </w:pPr>
            <w:r w:rsidRPr="00435952">
              <w:rPr>
                <w:sz w:val="22"/>
                <w:szCs w:val="22"/>
              </w:rPr>
              <w:t>0,6957</w:t>
            </w:r>
          </w:p>
        </w:tc>
        <w:tc>
          <w:tcPr>
            <w:tcW w:w="1843" w:type="dxa"/>
            <w:shd w:val="clear" w:color="auto" w:fill="auto"/>
          </w:tcPr>
          <w:p w14:paraId="5C585FD2" w14:textId="77777777" w:rsidR="00C6069D" w:rsidRPr="00435952" w:rsidRDefault="00C6069D" w:rsidP="00435952">
            <w:pPr>
              <w:jc w:val="center"/>
              <w:rPr>
                <w:sz w:val="22"/>
                <w:szCs w:val="22"/>
              </w:rPr>
            </w:pPr>
            <w:r w:rsidRPr="00435952">
              <w:rPr>
                <w:sz w:val="22"/>
                <w:szCs w:val="22"/>
              </w:rPr>
              <w:t>0,1317</w:t>
            </w:r>
          </w:p>
        </w:tc>
        <w:tc>
          <w:tcPr>
            <w:tcW w:w="1559" w:type="dxa"/>
            <w:shd w:val="clear" w:color="auto" w:fill="auto"/>
          </w:tcPr>
          <w:p w14:paraId="4560D4E7" w14:textId="77777777" w:rsidR="00C6069D" w:rsidRPr="00435952" w:rsidRDefault="00C6069D" w:rsidP="004359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ED4850D" w14:textId="77777777" w:rsidR="00C6069D" w:rsidRPr="00435952" w:rsidRDefault="00C6069D" w:rsidP="00435952">
            <w:pPr>
              <w:rPr>
                <w:sz w:val="22"/>
                <w:szCs w:val="22"/>
              </w:rPr>
            </w:pPr>
          </w:p>
        </w:tc>
      </w:tr>
    </w:tbl>
    <w:p w14:paraId="03E13CA4" w14:textId="77777777" w:rsidR="007904CB" w:rsidRPr="00435952" w:rsidRDefault="007904CB" w:rsidP="00435952">
      <w:pPr>
        <w:rPr>
          <w:sz w:val="22"/>
          <w:szCs w:val="22"/>
        </w:rPr>
      </w:pPr>
      <w:r w:rsidRPr="00435952">
        <w:rPr>
          <w:sz w:val="22"/>
          <w:szCs w:val="22"/>
        </w:rPr>
        <w:t xml:space="preserve">SE: </w:t>
      </w:r>
      <w:r w:rsidRPr="00435952">
        <w:rPr>
          <w:sz w:val="22"/>
          <w:szCs w:val="22"/>
        </w:rPr>
        <w:tab/>
        <w:t>štandardná chyba</w:t>
      </w:r>
    </w:p>
    <w:p w14:paraId="72E00F88" w14:textId="77777777" w:rsidR="007904CB" w:rsidRPr="00435952" w:rsidRDefault="007904CB" w:rsidP="00435952">
      <w:pPr>
        <w:rPr>
          <w:sz w:val="22"/>
          <w:szCs w:val="22"/>
        </w:rPr>
      </w:pPr>
      <w:r w:rsidRPr="00435952">
        <w:rPr>
          <w:sz w:val="22"/>
          <w:szCs w:val="22"/>
          <w:vertAlign w:val="superscript"/>
        </w:rPr>
        <w:t>†</w:t>
      </w:r>
      <w:r w:rsidRPr="00435952">
        <w:rPr>
          <w:sz w:val="22"/>
          <w:szCs w:val="22"/>
        </w:rPr>
        <w:tab/>
        <w:t>upravený odhad založený na modely analýzy kovariancie (ANCOVA)</w:t>
      </w:r>
    </w:p>
    <w:p w14:paraId="34596815" w14:textId="77777777" w:rsidR="00FF0705" w:rsidRPr="00435952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bookmarkStart w:id="0" w:name="_GoBack"/>
      <w:bookmarkEnd w:id="0"/>
    </w:p>
    <w:p w14:paraId="64FAB13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5.2  </w:t>
      </w:r>
      <w:r w:rsidRPr="001B3714">
        <w:rPr>
          <w:b/>
          <w:sz w:val="22"/>
          <w:szCs w:val="22"/>
        </w:rPr>
        <w:tab/>
        <w:t>Farmakokinetické vlastnosti</w:t>
      </w:r>
    </w:p>
    <w:p w14:paraId="006D5EA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ED5E890" w14:textId="77777777" w:rsidR="00CE33E6" w:rsidRPr="001B3714" w:rsidRDefault="00CE33E6">
      <w:pPr>
        <w:numPr>
          <w:ilvl w:val="12"/>
          <w:numId w:val="0"/>
        </w:numPr>
        <w:tabs>
          <w:tab w:val="left" w:pos="0"/>
        </w:tabs>
        <w:rPr>
          <w:noProof/>
          <w:sz w:val="22"/>
          <w:szCs w:val="22"/>
          <w:u w:val="single"/>
        </w:rPr>
      </w:pPr>
      <w:r w:rsidRPr="001B3714">
        <w:rPr>
          <w:noProof/>
          <w:sz w:val="22"/>
          <w:szCs w:val="22"/>
          <w:u w:val="single"/>
        </w:rPr>
        <w:t>Absorpcia</w:t>
      </w:r>
    </w:p>
    <w:p w14:paraId="6F47D4B9" w14:textId="77777777" w:rsidR="00155195" w:rsidRPr="001B3714" w:rsidRDefault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Prekurzor sa dobre absorbuje cez rohovku a všetko liečivo, ktoré vstupuje do komorového moku sa hydrolyzuje počas prechodu rohovkou. </w:t>
      </w:r>
    </w:p>
    <w:p w14:paraId="31B89EB1" w14:textId="77777777" w:rsidR="00CE33E6" w:rsidRPr="001B3714" w:rsidRDefault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2ACABEB" w14:textId="77777777" w:rsidR="00CE33E6" w:rsidRPr="001B3714" w:rsidRDefault="00CE33E6">
      <w:pPr>
        <w:numPr>
          <w:ilvl w:val="12"/>
          <w:numId w:val="0"/>
        </w:numPr>
        <w:tabs>
          <w:tab w:val="left" w:pos="0"/>
        </w:tabs>
        <w:rPr>
          <w:noProof/>
          <w:sz w:val="22"/>
          <w:szCs w:val="22"/>
          <w:u w:val="single"/>
        </w:rPr>
      </w:pPr>
      <w:r w:rsidRPr="001B3714">
        <w:rPr>
          <w:noProof/>
          <w:sz w:val="22"/>
          <w:szCs w:val="22"/>
          <w:u w:val="single"/>
        </w:rPr>
        <w:t>Distribúcia</w:t>
      </w:r>
    </w:p>
    <w:p w14:paraId="054C1205" w14:textId="77777777" w:rsidR="00CE33E6" w:rsidRPr="001B3714" w:rsidRDefault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Štúdie u ľudí ukazujú, že maximálna koncentrácia v komorovom moku sa dosahuje asi o 2 hodiny po lokálnom podaní. Po lokálnom podaní u opíc sa latanoprost primárne distribuuje do predného segmentu, spojoviek a do očných viečok. Len malé množstvo lieku sa dostane do zadného segmentu.</w:t>
      </w:r>
    </w:p>
    <w:p w14:paraId="525BED68" w14:textId="77777777" w:rsidR="00CE33E6" w:rsidRPr="001B3714" w:rsidRDefault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BAF9356" w14:textId="77777777" w:rsidR="00CE33E6" w:rsidRPr="001B3714" w:rsidRDefault="00CE33E6">
      <w:pPr>
        <w:numPr>
          <w:ilvl w:val="12"/>
          <w:numId w:val="0"/>
        </w:numPr>
        <w:tabs>
          <w:tab w:val="left" w:pos="0"/>
        </w:tabs>
        <w:rPr>
          <w:noProof/>
          <w:sz w:val="22"/>
          <w:szCs w:val="22"/>
          <w:u w:val="single"/>
        </w:rPr>
      </w:pPr>
      <w:r w:rsidRPr="001B3714">
        <w:rPr>
          <w:noProof/>
          <w:sz w:val="22"/>
          <w:szCs w:val="22"/>
          <w:u w:val="single"/>
        </w:rPr>
        <w:t>Biotransformácia</w:t>
      </w:r>
    </w:p>
    <w:p w14:paraId="09B41AF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Latanoprost (molekulárna hmotnosť 432,58) je izopropylesterový prekurzor, ktorý je po podaní </w:t>
      </w:r>
      <w:r w:rsidRPr="001B3714">
        <w:rPr>
          <w:i/>
          <w:sz w:val="22"/>
          <w:szCs w:val="22"/>
        </w:rPr>
        <w:t>per se</w:t>
      </w:r>
      <w:r w:rsidRPr="001B3714">
        <w:rPr>
          <w:sz w:val="22"/>
          <w:szCs w:val="22"/>
        </w:rPr>
        <w:t xml:space="preserve"> inaktívny, ale po hydrolýze na kyselinu latanoprostu sa stáva biologicky aktívny.</w:t>
      </w:r>
    </w:p>
    <w:p w14:paraId="5D7A5B14" w14:textId="77777777" w:rsidR="00CE33E6" w:rsidRPr="001B3714" w:rsidRDefault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Kyselina latanoprostu sa prakticky v očiach nemetabolizuje. Ukázalo sa, že hlavné miesto metabolizmu je pečeň. Plazmatický polčas u  ľudí je 17 minút.</w:t>
      </w:r>
    </w:p>
    <w:p w14:paraId="3A04EBB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9D31F45" w14:textId="77777777" w:rsidR="00155195" w:rsidRPr="001B3714" w:rsidRDefault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1B3714">
        <w:rPr>
          <w:sz w:val="22"/>
          <w:szCs w:val="22"/>
          <w:u w:val="single"/>
        </w:rPr>
        <w:t>Eliminácia</w:t>
      </w:r>
    </w:p>
    <w:p w14:paraId="636393D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Hlavné metabolity, 1,2-dinor- a 1,2,3,4-tetranorové metabolity nevykazujú žiadnu alebo len slabú biologickú aktivitu v štúdiách na zvieratách a vylučujú sa predovšetkým močom.</w:t>
      </w:r>
    </w:p>
    <w:p w14:paraId="7E2AE5DB" w14:textId="77777777" w:rsidR="00155195" w:rsidRPr="001B3714" w:rsidRDefault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EC10B74" w14:textId="77777777" w:rsidR="00155195" w:rsidRPr="001B3714" w:rsidRDefault="00155195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1B3714">
        <w:rPr>
          <w:i/>
          <w:sz w:val="22"/>
          <w:szCs w:val="22"/>
        </w:rPr>
        <w:t>Pediatrická populácia</w:t>
      </w:r>
    </w:p>
    <w:p w14:paraId="5EE13595" w14:textId="77777777" w:rsidR="00155195" w:rsidRPr="001B3714" w:rsidRDefault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Otvorená farmakokinetická štúdia plazmatických koncentrácií kyseliny latanoprostu bola vykonaná u 22 dospelých a 25 pediatrických pacientov (od narodenia do &lt;18 roku veku) s očnou hypertenziou a glaukómom. Všetky vekové skupiny boli liečené latanoprostom 0,005%, jedna kvapka denne do každého oka po dobu najmenej 2 týždňov. </w:t>
      </w:r>
      <w:r w:rsidR="00C400AF" w:rsidRPr="001B3714">
        <w:rPr>
          <w:sz w:val="22"/>
          <w:szCs w:val="22"/>
        </w:rPr>
        <w:t>S</w:t>
      </w:r>
      <w:r w:rsidRPr="001B3714">
        <w:rPr>
          <w:sz w:val="22"/>
          <w:szCs w:val="22"/>
        </w:rPr>
        <w:t xml:space="preserve">ystémová expozícia </w:t>
      </w:r>
      <w:r w:rsidR="00C400AF" w:rsidRPr="001B3714">
        <w:rPr>
          <w:sz w:val="22"/>
          <w:szCs w:val="22"/>
        </w:rPr>
        <w:t xml:space="preserve">kyselinou latanoprostu </w:t>
      </w:r>
      <w:r w:rsidRPr="001B3714">
        <w:rPr>
          <w:sz w:val="22"/>
          <w:szCs w:val="22"/>
        </w:rPr>
        <w:t>bola približne 2-krát vyššia u 3 až &lt;12 rokov a 6-krát vyššie u detí &lt;3 rokov v porovnaní s dospelými, ale širok</w:t>
      </w:r>
      <w:r w:rsidR="00C400AF" w:rsidRPr="001B3714">
        <w:rPr>
          <w:sz w:val="22"/>
          <w:szCs w:val="22"/>
        </w:rPr>
        <w:t xml:space="preserve">á </w:t>
      </w:r>
      <w:r w:rsidR="00C400AF" w:rsidRPr="001B3714">
        <w:rPr>
          <w:sz w:val="22"/>
          <w:szCs w:val="22"/>
        </w:rPr>
        <w:lastRenderedPageBreak/>
        <w:t>bezpečnostná</w:t>
      </w:r>
      <w:r w:rsidRPr="001B3714">
        <w:rPr>
          <w:sz w:val="22"/>
          <w:szCs w:val="22"/>
        </w:rPr>
        <w:t xml:space="preserve"> rezerva pre systémov</w:t>
      </w:r>
      <w:r w:rsidR="00C400AF" w:rsidRPr="001B3714">
        <w:rPr>
          <w:sz w:val="22"/>
          <w:szCs w:val="22"/>
        </w:rPr>
        <w:t>é</w:t>
      </w:r>
      <w:r w:rsidRPr="001B3714">
        <w:rPr>
          <w:sz w:val="22"/>
          <w:szCs w:val="22"/>
        </w:rPr>
        <w:t xml:space="preserve"> nežiaduc</w:t>
      </w:r>
      <w:r w:rsidR="00C400AF" w:rsidRPr="001B3714">
        <w:rPr>
          <w:sz w:val="22"/>
          <w:szCs w:val="22"/>
        </w:rPr>
        <w:t>e</w:t>
      </w:r>
      <w:r w:rsidRPr="001B3714">
        <w:rPr>
          <w:sz w:val="22"/>
          <w:szCs w:val="22"/>
        </w:rPr>
        <w:t xml:space="preserve"> účink</w:t>
      </w:r>
      <w:r w:rsidR="00C400AF" w:rsidRPr="001B3714">
        <w:rPr>
          <w:sz w:val="22"/>
          <w:szCs w:val="22"/>
        </w:rPr>
        <w:t>y</w:t>
      </w:r>
      <w:r w:rsidRPr="001B3714">
        <w:rPr>
          <w:sz w:val="22"/>
          <w:szCs w:val="22"/>
        </w:rPr>
        <w:t xml:space="preserve"> bola udržiavaná (pozri časť 4.9). Stredn</w:t>
      </w:r>
      <w:r w:rsidR="00C400AF" w:rsidRPr="001B3714">
        <w:rPr>
          <w:sz w:val="22"/>
          <w:szCs w:val="22"/>
        </w:rPr>
        <w:t>ý</w:t>
      </w:r>
      <w:r w:rsidRPr="001B3714">
        <w:rPr>
          <w:sz w:val="22"/>
          <w:szCs w:val="22"/>
        </w:rPr>
        <w:t xml:space="preserve"> </w:t>
      </w:r>
      <w:r w:rsidR="00C400AF" w:rsidRPr="001B3714">
        <w:rPr>
          <w:sz w:val="22"/>
          <w:szCs w:val="22"/>
        </w:rPr>
        <w:t>čas</w:t>
      </w:r>
      <w:r w:rsidRPr="001B3714">
        <w:rPr>
          <w:sz w:val="22"/>
          <w:szCs w:val="22"/>
        </w:rPr>
        <w:t xml:space="preserve"> </w:t>
      </w:r>
      <w:r w:rsidR="00C400AF" w:rsidRPr="001B3714">
        <w:rPr>
          <w:sz w:val="22"/>
          <w:szCs w:val="22"/>
        </w:rPr>
        <w:t>na</w:t>
      </w:r>
      <w:r w:rsidRPr="001B3714">
        <w:rPr>
          <w:sz w:val="22"/>
          <w:szCs w:val="22"/>
        </w:rPr>
        <w:t xml:space="preserve"> dosiahnuti</w:t>
      </w:r>
      <w:r w:rsidR="00C400AF" w:rsidRPr="001B3714">
        <w:rPr>
          <w:sz w:val="22"/>
          <w:szCs w:val="22"/>
        </w:rPr>
        <w:t>e</w:t>
      </w:r>
      <w:r w:rsidRPr="001B3714">
        <w:rPr>
          <w:sz w:val="22"/>
          <w:szCs w:val="22"/>
        </w:rPr>
        <w:t xml:space="preserve"> maximálnej koncentrácie v plazme bol 5 minút po podaní dávky vo všetkých vekových skupinách. Medián </w:t>
      </w:r>
      <w:r w:rsidR="00C400AF" w:rsidRPr="001B3714">
        <w:rPr>
          <w:sz w:val="22"/>
          <w:szCs w:val="22"/>
        </w:rPr>
        <w:t xml:space="preserve">polčasu </w:t>
      </w:r>
      <w:r w:rsidRPr="001B3714">
        <w:rPr>
          <w:sz w:val="22"/>
          <w:szCs w:val="22"/>
        </w:rPr>
        <w:t>eliminácie v plazme bol krátky (&lt;20 min), rovnak</w:t>
      </w:r>
      <w:r w:rsidR="00C400AF" w:rsidRPr="001B3714">
        <w:rPr>
          <w:sz w:val="22"/>
          <w:szCs w:val="22"/>
        </w:rPr>
        <w:t>ý</w:t>
      </w:r>
      <w:r w:rsidRPr="001B3714">
        <w:rPr>
          <w:sz w:val="22"/>
          <w:szCs w:val="22"/>
        </w:rPr>
        <w:t xml:space="preserve"> u pediatrických aj dospelých pacientov a </w:t>
      </w:r>
      <w:r w:rsidR="00C400AF" w:rsidRPr="001B3714">
        <w:rPr>
          <w:sz w:val="22"/>
          <w:szCs w:val="22"/>
        </w:rPr>
        <w:t>ne</w:t>
      </w:r>
      <w:r w:rsidRPr="001B3714">
        <w:rPr>
          <w:sz w:val="22"/>
          <w:szCs w:val="22"/>
        </w:rPr>
        <w:t>vyústil žiadn</w:t>
      </w:r>
      <w:r w:rsidR="00C400AF" w:rsidRPr="001B3714">
        <w:rPr>
          <w:sz w:val="22"/>
          <w:szCs w:val="22"/>
        </w:rPr>
        <w:t>ou</w:t>
      </w:r>
      <w:r w:rsidRPr="001B3714">
        <w:rPr>
          <w:sz w:val="22"/>
          <w:szCs w:val="22"/>
        </w:rPr>
        <w:t xml:space="preserve"> akumuláci</w:t>
      </w:r>
      <w:r w:rsidR="00C400AF" w:rsidRPr="001B3714">
        <w:rPr>
          <w:sz w:val="22"/>
          <w:szCs w:val="22"/>
        </w:rPr>
        <w:t>ou</w:t>
      </w:r>
      <w:r w:rsidRPr="001B3714">
        <w:rPr>
          <w:sz w:val="22"/>
          <w:szCs w:val="22"/>
        </w:rPr>
        <w:t xml:space="preserve"> kyseliny latanoprostu v systémovom obehu v rovnovážnom stave.</w:t>
      </w:r>
    </w:p>
    <w:p w14:paraId="00D18A2C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1AE62D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5.3  </w:t>
      </w:r>
      <w:r w:rsidRPr="001B3714">
        <w:rPr>
          <w:b/>
          <w:sz w:val="22"/>
          <w:szCs w:val="22"/>
        </w:rPr>
        <w:tab/>
        <w:t>Predklinické údaje o bezpečnosti</w:t>
      </w:r>
    </w:p>
    <w:p w14:paraId="1A11EBE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C93EB8C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Očná aj systémová toxicita latanoprostu bola skúmaná u niekoľkých živočíšnych druhov. Vo všeobecnosti je latanoprost veľmi dobre tolerovaný. Dávka spôsobujúca systémovú toxicitu je 1000-krát vyššia ako bežná  klinická dávka. Ukázalo sa, že vysoké dávky latanoprostu, približne 100-násobok klinickej dávky/kg telesnej hmotnosti, podávané intravenózne opiciam bez anestézy spôsobujú zvýšenie respiračnej frekvencie pravdepodobne v dôsledku krátkotrvajúcej bronchokonstrikcie. V štúdiách na zvieratách sa neukázalo, že by mal latanoprost alergizujúce vlastnosti.</w:t>
      </w:r>
    </w:p>
    <w:p w14:paraId="11C0374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614B59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Nepozorovali sa očné toxické účinky pri dávkach do 100 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g/oko/deň u králikov alebo u opíc (klinická dávka je približne 1,5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g/oko/deň). Avšak ukázalo sa, že latanoprost u opíc indukuje zvýšenú pigmentáciu dúhovky.</w:t>
      </w:r>
    </w:p>
    <w:p w14:paraId="3387612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BA72CAC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Mechanizmus zvýšenej pigmentácie sa pripisuje stimulácii produkcie melanínu v melanocytoch dúhovky bez pozorovania proliferatívnych zmien. Zmena farby dúhovky môže byť trvalá.</w:t>
      </w:r>
    </w:p>
    <w:p w14:paraId="0769A6F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371B8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Štúdie chronickej očnej toxicity dokázali, že podávanie latanoprostu v dávke 6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g/oko/deň indukovalo zväčšenie očnej štrbiny. Tento účinok je reverzibilný a vyskytuje sa pri dávkach presahujúcich úroveň klinickej dávky. Tento účinok nebol pozorovaný u ľudí.</w:t>
      </w:r>
    </w:p>
    <w:p w14:paraId="0C282D6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C6207E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Ukázalo sa, že latanoprost má negatívne výsledky reverzných mutačných testov u baktérií, génového mutačného testu u lymfómu myší a mikronukleálneho testu u myší. Chromozomálne aberácie boli pozorované v humánnych lymfocytoch </w:t>
      </w:r>
      <w:r w:rsidRPr="001B3714">
        <w:rPr>
          <w:i/>
          <w:sz w:val="22"/>
          <w:szCs w:val="22"/>
        </w:rPr>
        <w:t>in vitro</w:t>
      </w:r>
      <w:r w:rsidRPr="001B3714">
        <w:rPr>
          <w:sz w:val="22"/>
          <w:szCs w:val="22"/>
        </w:rPr>
        <w:t>. Podobné účinky boli pozorované pri  prirodzene sa vyskytujúcom prostaglandíne F</w:t>
      </w:r>
      <w:r w:rsidRPr="001B3714">
        <w:rPr>
          <w:sz w:val="22"/>
          <w:szCs w:val="22"/>
          <w:vertAlign w:val="subscript"/>
        </w:rPr>
        <w:t>2</w:t>
      </w:r>
      <w:r w:rsidRPr="001B3714">
        <w:rPr>
          <w:sz w:val="22"/>
          <w:szCs w:val="22"/>
          <w:vertAlign w:val="subscript"/>
        </w:rPr>
        <w:sym w:font="Symbol" w:char="F061"/>
      </w:r>
      <w:r w:rsidRPr="001B3714">
        <w:rPr>
          <w:sz w:val="22"/>
          <w:szCs w:val="22"/>
        </w:rPr>
        <w:t xml:space="preserve"> a ukazuje sa, že ide o  tzv „class efect“.</w:t>
      </w:r>
    </w:p>
    <w:p w14:paraId="57D61A0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BB2961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Ďalšie štúdie na mutagenitu s </w:t>
      </w:r>
      <w:r w:rsidRPr="001B3714">
        <w:rPr>
          <w:i/>
          <w:sz w:val="22"/>
          <w:szCs w:val="22"/>
        </w:rPr>
        <w:t>in vitro/in vivo</w:t>
      </w:r>
      <w:r w:rsidRPr="001B3714">
        <w:rPr>
          <w:sz w:val="22"/>
          <w:szCs w:val="22"/>
        </w:rPr>
        <w:t xml:space="preserve"> mimoriadnou DNA syntézou u potkanov boli negatívne a dokazujú, že latanoprost nemá mutagénnu toxicitu. Štúdie na karcinogenitu u myší a potkanov boli negatívne.</w:t>
      </w:r>
    </w:p>
    <w:p w14:paraId="1D3454E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AB1C3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V štúdiách u zvierat sa nezistil žiadny účinok latanoprostu na fertilitu samcov alebo samičiek. V štúdii embryotoxicity u potkanov nebola pozorovaná embryotoxicita pri intravenóznych dávkach (5, 50 a 250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g/kg/deň) latanoprostu. Avšak dávky latanoprostu 5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g/kg/deň a viac indukovali embryoletálne účinky u králikov.</w:t>
      </w:r>
    </w:p>
    <w:p w14:paraId="6E66E13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DBF13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Dávka 5 </w:t>
      </w:r>
      <w:r w:rsidRPr="001B3714">
        <w:rPr>
          <w:sz w:val="22"/>
          <w:szCs w:val="22"/>
        </w:rPr>
        <w:sym w:font="Symbol" w:char="F06D"/>
      </w:r>
      <w:r w:rsidRPr="001B3714">
        <w:rPr>
          <w:sz w:val="22"/>
          <w:szCs w:val="22"/>
        </w:rPr>
        <w:t>g/kg/deň (približne 100-násobok klinickej dávky) spôsobila preukázanú embryofetálnu toxicitu charakterizovanú zvýšeným výskytom neskorej resorpcie plodu a potratov ako aj nižšej hmotnosti plodu.</w:t>
      </w:r>
    </w:p>
    <w:p w14:paraId="3FC2E31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28FB8A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Teratogénny potenciál sa nezistil.</w:t>
      </w:r>
    </w:p>
    <w:p w14:paraId="4EABFF2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768CAF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A3E73D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6.</w:t>
      </w:r>
      <w:r w:rsidRPr="001B3714">
        <w:rPr>
          <w:b/>
          <w:sz w:val="22"/>
          <w:szCs w:val="22"/>
        </w:rPr>
        <w:tab/>
        <w:t>FARMACEUTICKÉ  INFORMÁCIE</w:t>
      </w:r>
    </w:p>
    <w:p w14:paraId="58EED55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D7B93C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>6.1</w:t>
      </w:r>
      <w:r w:rsidRPr="001B3714">
        <w:rPr>
          <w:b/>
          <w:sz w:val="22"/>
          <w:szCs w:val="22"/>
        </w:rPr>
        <w:tab/>
        <w:t>Zoznam pomocných látok</w:t>
      </w:r>
    </w:p>
    <w:p w14:paraId="68E1B221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57B7E98" w14:textId="77777777" w:rsidR="00EA4050" w:rsidRPr="001B3714" w:rsidRDefault="000B47AC">
      <w:pPr>
        <w:pStyle w:val="Zkladntext3"/>
      </w:pPr>
      <w:r w:rsidRPr="001B3714">
        <w:t>b</w:t>
      </w:r>
      <w:r w:rsidR="00EA4050" w:rsidRPr="001B3714">
        <w:t xml:space="preserve">enzalkóniumchlorid </w:t>
      </w:r>
      <w:r w:rsidR="00EA4050" w:rsidRPr="001B3714">
        <w:br/>
      </w:r>
      <w:r w:rsidRPr="001B3714">
        <w:t>m</w:t>
      </w:r>
      <w:r w:rsidR="00EA4050" w:rsidRPr="001B3714">
        <w:t xml:space="preserve">onohydrát dihydrogenfosforečnanu sodného </w:t>
      </w:r>
      <w:r w:rsidR="00EA4050" w:rsidRPr="001B3714">
        <w:br/>
      </w:r>
      <w:r w:rsidRPr="001B3714">
        <w:t>h</w:t>
      </w:r>
      <w:r w:rsidR="00EA4050" w:rsidRPr="001B3714">
        <w:t xml:space="preserve">ydrogenfosforečnan disodný bezvodý </w:t>
      </w:r>
      <w:r w:rsidR="00EA4050" w:rsidRPr="001B3714">
        <w:br/>
      </w:r>
      <w:r w:rsidRPr="001B3714">
        <w:lastRenderedPageBreak/>
        <w:t>c</w:t>
      </w:r>
      <w:r w:rsidR="00EA4050" w:rsidRPr="001B3714">
        <w:t xml:space="preserve">hlorid sodný </w:t>
      </w:r>
      <w:r w:rsidR="00EA4050" w:rsidRPr="001B3714">
        <w:br/>
      </w:r>
      <w:r w:rsidRPr="001B3714">
        <w:t>č</w:t>
      </w:r>
      <w:r w:rsidR="00EA4050" w:rsidRPr="001B3714">
        <w:t>istená voda</w:t>
      </w:r>
    </w:p>
    <w:p w14:paraId="5DB4688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D1BF988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6.2  </w:t>
      </w:r>
      <w:r w:rsidRPr="001B3714">
        <w:rPr>
          <w:b/>
          <w:sz w:val="22"/>
          <w:szCs w:val="22"/>
        </w:rPr>
        <w:tab/>
        <w:t>Inkompatibility</w:t>
      </w:r>
    </w:p>
    <w:p w14:paraId="6540D07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28A3B0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Štúdie </w:t>
      </w:r>
      <w:r w:rsidRPr="001B3714">
        <w:rPr>
          <w:i/>
          <w:sz w:val="22"/>
          <w:szCs w:val="22"/>
        </w:rPr>
        <w:t>in vitro</w:t>
      </w:r>
      <w:r w:rsidRPr="001B3714">
        <w:rPr>
          <w:sz w:val="22"/>
          <w:szCs w:val="22"/>
        </w:rPr>
        <w:t xml:space="preserve"> ukázali, že ak sa </w:t>
      </w:r>
      <w:r w:rsidRPr="001B3714">
        <w:rPr>
          <w:iCs/>
          <w:sz w:val="22"/>
          <w:szCs w:val="22"/>
        </w:rPr>
        <w:t>Solusin</w:t>
      </w:r>
      <w:r w:rsidRPr="001B3714">
        <w:rPr>
          <w:sz w:val="22"/>
          <w:szCs w:val="22"/>
        </w:rPr>
        <w:t xml:space="preserve"> kombinuje s očnými instiláciami obsahujúcimi tiomerzal, dochádza k precipitácii.</w:t>
      </w:r>
    </w:p>
    <w:p w14:paraId="0C072E3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Pri použití takýchto liekov má byť časový odstup medzi podaním jednotlivých očných instilácií aspoň päť minút. </w:t>
      </w:r>
    </w:p>
    <w:p w14:paraId="0A8405E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5E3B30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6.3 </w:t>
      </w:r>
      <w:r w:rsidRPr="001B3714">
        <w:rPr>
          <w:b/>
          <w:sz w:val="22"/>
          <w:szCs w:val="22"/>
        </w:rPr>
        <w:tab/>
        <w:t>Čas použiteľnosti</w:t>
      </w:r>
    </w:p>
    <w:p w14:paraId="0B56B8C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8FBA2EC" w14:textId="016B08C5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Cs/>
          <w:sz w:val="22"/>
          <w:szCs w:val="22"/>
        </w:rPr>
        <w:t xml:space="preserve">Čas použiteľnosti: </w:t>
      </w:r>
      <w:r w:rsidR="0038750B" w:rsidRPr="001B3714">
        <w:rPr>
          <w:bCs/>
          <w:sz w:val="22"/>
          <w:szCs w:val="22"/>
        </w:rPr>
        <w:t>2</w:t>
      </w:r>
      <w:r w:rsidR="00263370" w:rsidRPr="001B3714">
        <w:rPr>
          <w:bCs/>
          <w:sz w:val="22"/>
          <w:szCs w:val="22"/>
        </w:rPr>
        <w:t xml:space="preserve"> roky</w:t>
      </w:r>
    </w:p>
    <w:p w14:paraId="08A5ECE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sz w:val="22"/>
          <w:szCs w:val="22"/>
        </w:rPr>
        <w:t xml:space="preserve">Čas použiteľnosti po prvom otvorení fľaše: </w:t>
      </w:r>
      <w:r w:rsidRPr="001B3714">
        <w:rPr>
          <w:bCs/>
          <w:sz w:val="22"/>
          <w:szCs w:val="22"/>
        </w:rPr>
        <w:t>4 týždne</w:t>
      </w:r>
      <w:r w:rsidRPr="001B3714">
        <w:rPr>
          <w:b/>
          <w:sz w:val="22"/>
          <w:szCs w:val="22"/>
        </w:rPr>
        <w:t xml:space="preserve"> </w:t>
      </w:r>
    </w:p>
    <w:p w14:paraId="607D996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D72F58F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6.4  </w:t>
      </w:r>
      <w:r w:rsidRPr="001B3714">
        <w:rPr>
          <w:b/>
          <w:sz w:val="22"/>
          <w:szCs w:val="22"/>
        </w:rPr>
        <w:tab/>
        <w:t>Špeciálne upozornenia na uchovávanie</w:t>
      </w:r>
    </w:p>
    <w:p w14:paraId="4E43536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7E46CB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Uchovávajte v chladničke pri teplote (2 </w:t>
      </w:r>
      <w:r w:rsidRPr="001B3714">
        <w:rPr>
          <w:sz w:val="22"/>
          <w:szCs w:val="22"/>
        </w:rPr>
        <w:sym w:font="Symbol" w:char="F0B0"/>
      </w:r>
      <w:r w:rsidRPr="001B3714">
        <w:rPr>
          <w:sz w:val="22"/>
          <w:szCs w:val="22"/>
        </w:rPr>
        <w:t>C – 8 </w:t>
      </w:r>
      <w:r w:rsidRPr="001B3714">
        <w:rPr>
          <w:sz w:val="22"/>
          <w:szCs w:val="22"/>
        </w:rPr>
        <w:sym w:font="Symbol" w:char="F0B0"/>
      </w:r>
      <w:r w:rsidRPr="001B3714">
        <w:rPr>
          <w:sz w:val="22"/>
          <w:szCs w:val="22"/>
        </w:rPr>
        <w:t xml:space="preserve">C). </w:t>
      </w:r>
    </w:p>
    <w:p w14:paraId="612A91F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Uchovávajte fľašu vo vonkajšom obale na ochranu pred svetlom. </w:t>
      </w:r>
    </w:p>
    <w:p w14:paraId="392DF45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Po prvom otvorení fľaše: uchovávajte pri teplote neprevyšujúcej 25 °C. Štyri týždne po prvom otvorení sa má liek zlikvidovať, dokonca aj vtedy, ak nie je ešte celkom spotrebovaný.</w:t>
      </w:r>
    </w:p>
    <w:p w14:paraId="33037803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71FCCBB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6.5 </w:t>
      </w:r>
      <w:r w:rsidRPr="001B3714">
        <w:rPr>
          <w:b/>
          <w:sz w:val="22"/>
          <w:szCs w:val="22"/>
        </w:rPr>
        <w:tab/>
        <w:t>Druh obalu a obsah balenia</w:t>
      </w:r>
    </w:p>
    <w:p w14:paraId="09FDD9E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A9D670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LDPE fľaša s HDPE uzáverom so závitom.</w:t>
      </w:r>
    </w:p>
    <w:p w14:paraId="338772C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E4A3AD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Každá fľaša obsahuje 2,5 ml očnej roztokovej instilácie, čo zodpovedá približne 80 kvapkám roztoku.</w:t>
      </w:r>
    </w:p>
    <w:p w14:paraId="30BF4290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46951AD" w14:textId="77777777" w:rsidR="00EA4050" w:rsidRPr="001B3714" w:rsidRDefault="00EA4050">
      <w:pPr>
        <w:jc w:val="both"/>
        <w:rPr>
          <w:sz w:val="22"/>
          <w:szCs w:val="22"/>
        </w:rPr>
      </w:pPr>
      <w:r w:rsidRPr="001B3714">
        <w:rPr>
          <w:sz w:val="22"/>
          <w:szCs w:val="22"/>
        </w:rPr>
        <w:t xml:space="preserve">Veľkosti balenia: </w:t>
      </w:r>
      <w:r w:rsidRPr="001B3714">
        <w:rPr>
          <w:sz w:val="22"/>
          <w:szCs w:val="22"/>
        </w:rPr>
        <w:tab/>
        <w:t xml:space="preserve">1 x 2,5 ml, 3 x 2,5 ml a 6 x 2,5 ml </w:t>
      </w:r>
    </w:p>
    <w:p w14:paraId="476F18A3" w14:textId="77777777" w:rsidR="00EA4050" w:rsidRPr="001B3714" w:rsidRDefault="00EA4050">
      <w:pPr>
        <w:jc w:val="both"/>
        <w:rPr>
          <w:sz w:val="22"/>
          <w:szCs w:val="22"/>
        </w:rPr>
      </w:pPr>
    </w:p>
    <w:p w14:paraId="0C11074D" w14:textId="77777777" w:rsidR="00EA4050" w:rsidRPr="001B3714" w:rsidRDefault="00290156">
      <w:pPr>
        <w:jc w:val="both"/>
        <w:rPr>
          <w:sz w:val="22"/>
          <w:szCs w:val="22"/>
        </w:rPr>
      </w:pPr>
      <w:r w:rsidRPr="001B3714">
        <w:rPr>
          <w:sz w:val="22"/>
          <w:szCs w:val="22"/>
        </w:rPr>
        <w:t>Na trh nemusia byť uvedené</w:t>
      </w:r>
      <w:r w:rsidR="00EA4050" w:rsidRPr="001B3714">
        <w:rPr>
          <w:sz w:val="22"/>
          <w:szCs w:val="22"/>
        </w:rPr>
        <w:t xml:space="preserve"> všetky veľkosti balenia</w:t>
      </w:r>
      <w:r w:rsidRPr="001B3714">
        <w:rPr>
          <w:sz w:val="22"/>
          <w:szCs w:val="22"/>
        </w:rPr>
        <w:t>.</w:t>
      </w:r>
    </w:p>
    <w:p w14:paraId="0451BF89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F2DA4D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6.6 </w:t>
      </w:r>
      <w:r w:rsidRPr="001B3714">
        <w:rPr>
          <w:b/>
          <w:sz w:val="22"/>
          <w:szCs w:val="22"/>
        </w:rPr>
        <w:tab/>
        <w:t>Špeciálne opatrenia na likvidáciu</w:t>
      </w:r>
    </w:p>
    <w:p w14:paraId="25199D2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2AFB5B7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Žiadne zvláštne požiadavky</w:t>
      </w:r>
      <w:r w:rsidR="00C6473A" w:rsidRPr="001B3714">
        <w:rPr>
          <w:sz w:val="22"/>
          <w:szCs w:val="22"/>
        </w:rPr>
        <w:t>.</w:t>
      </w:r>
    </w:p>
    <w:p w14:paraId="09DB1CA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5E7E19B" w14:textId="0BD9BDF0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BC6B919" w14:textId="77777777" w:rsidR="00EA4050" w:rsidRPr="001B3714" w:rsidRDefault="00EA4050" w:rsidP="00435952">
      <w:pPr>
        <w:keepNext/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7. </w:t>
      </w:r>
      <w:r w:rsidRPr="001B3714">
        <w:rPr>
          <w:b/>
          <w:sz w:val="22"/>
          <w:szCs w:val="22"/>
        </w:rPr>
        <w:tab/>
        <w:t>DRŽITEĽ  ROZHODNUTIA O REGISTRÁCII</w:t>
      </w:r>
    </w:p>
    <w:p w14:paraId="31B7B9FE" w14:textId="77777777" w:rsidR="00EA4050" w:rsidRPr="001B3714" w:rsidRDefault="00EA4050" w:rsidP="00435952">
      <w:pPr>
        <w:keepNext/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0670ACE" w14:textId="77777777" w:rsidR="008A19CB" w:rsidRPr="001B3714" w:rsidRDefault="008A19CB" w:rsidP="00435952">
      <w:pPr>
        <w:pStyle w:val="Bezriadkovania1"/>
        <w:keepNext/>
        <w:rPr>
          <w:rFonts w:ascii="Times New Roman" w:hAnsi="Times New Roman"/>
          <w:lang w:val="sk-SK"/>
        </w:rPr>
      </w:pPr>
      <w:r w:rsidRPr="001B3714">
        <w:rPr>
          <w:rFonts w:ascii="Times New Roman" w:hAnsi="Times New Roman"/>
          <w:lang w:val="sk-SK"/>
        </w:rPr>
        <w:t xml:space="preserve">Adamed Czech Republic s.r.o. </w:t>
      </w:r>
    </w:p>
    <w:p w14:paraId="3C167041" w14:textId="77777777" w:rsidR="008A19CB" w:rsidRPr="001B3714" w:rsidRDefault="008A19CB" w:rsidP="00435952">
      <w:pPr>
        <w:pStyle w:val="Bezriadkovania1"/>
        <w:keepNext/>
        <w:rPr>
          <w:rFonts w:ascii="Times New Roman" w:hAnsi="Times New Roman"/>
          <w:lang w:val="sk-SK"/>
        </w:rPr>
      </w:pPr>
      <w:r w:rsidRPr="001B3714">
        <w:rPr>
          <w:rFonts w:ascii="Times New Roman" w:hAnsi="Times New Roman"/>
          <w:lang w:val="sk-SK"/>
        </w:rPr>
        <w:t>Thámova 137/16</w:t>
      </w:r>
    </w:p>
    <w:p w14:paraId="43DD4B59" w14:textId="77777777" w:rsidR="008A19CB" w:rsidRPr="001B3714" w:rsidRDefault="008A19CB" w:rsidP="00435952">
      <w:pPr>
        <w:pStyle w:val="Bezriadkovania1"/>
        <w:keepNext/>
        <w:rPr>
          <w:rFonts w:ascii="Times New Roman" w:hAnsi="Times New Roman"/>
          <w:lang w:val="sk-SK"/>
        </w:rPr>
      </w:pPr>
      <w:r w:rsidRPr="001B3714">
        <w:rPr>
          <w:rFonts w:ascii="Times New Roman" w:hAnsi="Times New Roman"/>
          <w:lang w:val="sk-SK"/>
        </w:rPr>
        <w:t>186 00 Praha</w:t>
      </w:r>
      <w:r w:rsidR="00EE6106" w:rsidRPr="001B3714">
        <w:rPr>
          <w:rFonts w:ascii="Times New Roman" w:hAnsi="Times New Roman"/>
          <w:lang w:val="sk-SK"/>
        </w:rPr>
        <w:t xml:space="preserve"> 8 - Karlín</w:t>
      </w:r>
    </w:p>
    <w:p w14:paraId="1BA07817" w14:textId="77777777" w:rsidR="008A19CB" w:rsidRPr="001B3714" w:rsidDel="00B009DD" w:rsidRDefault="008A19CB" w:rsidP="00435952">
      <w:pPr>
        <w:pStyle w:val="Bezriadkovania1"/>
        <w:keepNext/>
        <w:rPr>
          <w:rFonts w:ascii="Times New Roman" w:hAnsi="Times New Roman"/>
          <w:lang w:val="sk-SK"/>
        </w:rPr>
      </w:pPr>
      <w:r w:rsidRPr="001B3714">
        <w:rPr>
          <w:rFonts w:ascii="Times New Roman" w:hAnsi="Times New Roman"/>
          <w:lang w:val="sk-SK"/>
        </w:rPr>
        <w:t>Česká republika</w:t>
      </w:r>
    </w:p>
    <w:p w14:paraId="762BCD43" w14:textId="77777777" w:rsidR="00EA4050" w:rsidRPr="001B3714" w:rsidRDefault="00EA4050" w:rsidP="00D217C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96E8B6A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0E70F96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8.  </w:t>
      </w:r>
      <w:r w:rsidRPr="001B3714">
        <w:rPr>
          <w:b/>
          <w:sz w:val="22"/>
          <w:szCs w:val="22"/>
        </w:rPr>
        <w:tab/>
        <w:t>REGISTRAČNÉ ČÍSLO</w:t>
      </w:r>
    </w:p>
    <w:p w14:paraId="6B4DE287" w14:textId="023C2086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5F84AC2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>64/0321/09-S</w:t>
      </w:r>
    </w:p>
    <w:p w14:paraId="4158B5BD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340F58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E17AB55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t xml:space="preserve">9.   </w:t>
      </w:r>
      <w:r w:rsidRPr="001B3714">
        <w:rPr>
          <w:b/>
          <w:sz w:val="22"/>
          <w:szCs w:val="22"/>
        </w:rPr>
        <w:tab/>
        <w:t>DÁTUM PRVEJ REGISTRÁCIE/ PREDĹŽENIA REGISTRÁCIE</w:t>
      </w:r>
    </w:p>
    <w:p w14:paraId="1D14C8AE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1637BE0" w14:textId="55B7C3C6" w:rsidR="00EA4050" w:rsidRPr="001B3714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sz w:val="22"/>
          <w:szCs w:val="22"/>
        </w:rPr>
        <w:t xml:space="preserve">Dátum prvej registrácie: </w:t>
      </w:r>
      <w:r w:rsidR="00F42B14" w:rsidRPr="001B3714">
        <w:rPr>
          <w:sz w:val="22"/>
          <w:szCs w:val="22"/>
        </w:rPr>
        <w:t>3.</w:t>
      </w:r>
      <w:r w:rsidR="0016722F" w:rsidRPr="001B3714">
        <w:rPr>
          <w:sz w:val="22"/>
          <w:szCs w:val="22"/>
        </w:rPr>
        <w:t xml:space="preserve">júna </w:t>
      </w:r>
      <w:r w:rsidR="00F42B14" w:rsidRPr="001B3714">
        <w:rPr>
          <w:sz w:val="22"/>
          <w:szCs w:val="22"/>
        </w:rPr>
        <w:t>2009</w:t>
      </w:r>
    </w:p>
    <w:p w14:paraId="209410DA" w14:textId="40F847F3" w:rsidR="000B47AC" w:rsidRPr="001B3714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1B3714">
        <w:rPr>
          <w:noProof/>
          <w:sz w:val="22"/>
          <w:szCs w:val="22"/>
        </w:rPr>
        <w:t>Dátum posledného predĺženia registrácie:</w:t>
      </w:r>
      <w:r w:rsidR="00EE6106" w:rsidRPr="001B3714">
        <w:rPr>
          <w:noProof/>
          <w:sz w:val="22"/>
          <w:szCs w:val="22"/>
        </w:rPr>
        <w:t xml:space="preserve"> 7.</w:t>
      </w:r>
      <w:r w:rsidR="0016722F" w:rsidRPr="001B3714">
        <w:rPr>
          <w:noProof/>
          <w:sz w:val="22"/>
          <w:szCs w:val="22"/>
        </w:rPr>
        <w:t xml:space="preserve">marca </w:t>
      </w:r>
      <w:r w:rsidR="00EE6106" w:rsidRPr="001B3714">
        <w:rPr>
          <w:noProof/>
          <w:sz w:val="22"/>
          <w:szCs w:val="22"/>
        </w:rPr>
        <w:t>2016</w:t>
      </w:r>
    </w:p>
    <w:p w14:paraId="6B5731D1" w14:textId="77777777" w:rsidR="00F42B14" w:rsidRPr="001B3714" w:rsidRDefault="00F42B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B1F08BA" w14:textId="77777777" w:rsidR="00290156" w:rsidRPr="001B3714" w:rsidRDefault="0029015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09E8D54" w14:textId="77777777" w:rsidR="00EA4050" w:rsidRPr="001B3714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1B3714">
        <w:rPr>
          <w:b/>
          <w:sz w:val="22"/>
          <w:szCs w:val="22"/>
        </w:rPr>
        <w:lastRenderedPageBreak/>
        <w:t xml:space="preserve">10.   </w:t>
      </w:r>
      <w:r w:rsidRPr="001B3714">
        <w:rPr>
          <w:b/>
          <w:sz w:val="22"/>
          <w:szCs w:val="22"/>
        </w:rPr>
        <w:tab/>
        <w:t>DÁTUM REVÍZIE TEXTU</w:t>
      </w:r>
    </w:p>
    <w:p w14:paraId="1DA0AD7A" w14:textId="77777777" w:rsidR="00F42B14" w:rsidRPr="001B3714" w:rsidRDefault="00F42B14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</w:p>
    <w:p w14:paraId="382BF29E" w14:textId="46E322A4" w:rsidR="00F42B14" w:rsidRPr="001B3714" w:rsidRDefault="00D217C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Jún</w:t>
      </w:r>
      <w:r w:rsidR="00263370" w:rsidRPr="001B3714">
        <w:rPr>
          <w:sz w:val="22"/>
          <w:szCs w:val="22"/>
        </w:rPr>
        <w:t xml:space="preserve"> 201</w:t>
      </w:r>
      <w:r w:rsidR="009A6B4B" w:rsidRPr="001B3714">
        <w:rPr>
          <w:sz w:val="22"/>
          <w:szCs w:val="22"/>
        </w:rPr>
        <w:t>9</w:t>
      </w:r>
    </w:p>
    <w:sectPr w:rsidR="00F42B14" w:rsidRPr="001B3714" w:rsidSect="00435952"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E80B6" w14:textId="77777777" w:rsidR="00E510C1" w:rsidRDefault="00E510C1">
      <w:r>
        <w:separator/>
      </w:r>
    </w:p>
  </w:endnote>
  <w:endnote w:type="continuationSeparator" w:id="0">
    <w:p w14:paraId="2499B9A1" w14:textId="77777777" w:rsidR="00E510C1" w:rsidRDefault="00E510C1">
      <w:r>
        <w:continuationSeparator/>
      </w:r>
    </w:p>
  </w:endnote>
  <w:endnote w:type="continuationNotice" w:id="1">
    <w:p w14:paraId="329001DB" w14:textId="77777777" w:rsidR="00E510C1" w:rsidRDefault="00E51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7450" w14:textId="77777777" w:rsidR="00EA4050" w:rsidRDefault="00EA40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05DD87" w14:textId="77777777" w:rsidR="00EA4050" w:rsidRDefault="00EA405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F242" w14:textId="77777777" w:rsidR="00CF34E3" w:rsidRPr="00C878DC" w:rsidRDefault="00CF34E3">
    <w:pPr>
      <w:pStyle w:val="Pta"/>
      <w:jc w:val="center"/>
      <w:rPr>
        <w:sz w:val="18"/>
        <w:szCs w:val="18"/>
      </w:rPr>
    </w:pPr>
    <w:r w:rsidRPr="00C878DC">
      <w:rPr>
        <w:sz w:val="18"/>
        <w:szCs w:val="18"/>
      </w:rPr>
      <w:fldChar w:fldCharType="begin"/>
    </w:r>
    <w:r w:rsidRPr="00C878DC">
      <w:rPr>
        <w:sz w:val="18"/>
        <w:szCs w:val="18"/>
      </w:rPr>
      <w:instrText>PAGE   \* MERGEFORMAT</w:instrText>
    </w:r>
    <w:r w:rsidRPr="00C878DC">
      <w:rPr>
        <w:sz w:val="18"/>
        <w:szCs w:val="18"/>
      </w:rPr>
      <w:fldChar w:fldCharType="separate"/>
    </w:r>
    <w:r w:rsidR="00435952">
      <w:rPr>
        <w:noProof/>
        <w:sz w:val="18"/>
        <w:szCs w:val="18"/>
      </w:rPr>
      <w:t>10</w:t>
    </w:r>
    <w:r w:rsidRPr="00C878DC">
      <w:rPr>
        <w:sz w:val="18"/>
        <w:szCs w:val="18"/>
      </w:rPr>
      <w:fldChar w:fldCharType="end"/>
    </w:r>
  </w:p>
  <w:p w14:paraId="0BDF8A5F" w14:textId="77777777" w:rsidR="00CF34E3" w:rsidRDefault="00CF34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8506F" w14:textId="77777777" w:rsidR="00E510C1" w:rsidRDefault="00E510C1">
      <w:r>
        <w:separator/>
      </w:r>
    </w:p>
  </w:footnote>
  <w:footnote w:type="continuationSeparator" w:id="0">
    <w:p w14:paraId="2FA13A48" w14:textId="77777777" w:rsidR="00E510C1" w:rsidRDefault="00E510C1">
      <w:r>
        <w:continuationSeparator/>
      </w:r>
    </w:p>
  </w:footnote>
  <w:footnote w:type="continuationNotice" w:id="1">
    <w:p w14:paraId="25AF087A" w14:textId="77777777" w:rsidR="00E510C1" w:rsidRDefault="00E510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BEFA3" w14:textId="3AFA3510" w:rsidR="00263370" w:rsidRPr="008E436A" w:rsidRDefault="00263370" w:rsidP="00263370">
    <w:pPr>
      <w:rPr>
        <w:b/>
        <w:bCs/>
        <w:sz w:val="18"/>
        <w:szCs w:val="22"/>
      </w:rPr>
    </w:pPr>
    <w:r>
      <w:rPr>
        <w:sz w:val="18"/>
        <w:szCs w:val="18"/>
      </w:rPr>
      <w:t xml:space="preserve">Príloha č. 1 k notifikácii o zmene, ev. č.: </w:t>
    </w:r>
    <w:r w:rsidR="009A6B4B" w:rsidRPr="009A6B4B">
      <w:rPr>
        <w:sz w:val="18"/>
        <w:szCs w:val="18"/>
      </w:rPr>
      <w:t xml:space="preserve">2018/07855-Z1B </w:t>
    </w:r>
  </w:p>
  <w:p w14:paraId="624516E3" w14:textId="77777777" w:rsidR="0016722F" w:rsidRDefault="001672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0E7A"/>
    <w:multiLevelType w:val="multilevel"/>
    <w:tmpl w:val="71FA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AE94933"/>
    <w:multiLevelType w:val="multilevel"/>
    <w:tmpl w:val="FDD8E0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395740"/>
    <w:multiLevelType w:val="multilevel"/>
    <w:tmpl w:val="0C5458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0179B"/>
    <w:multiLevelType w:val="multilevel"/>
    <w:tmpl w:val="9AC4E3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83F0F"/>
    <w:multiLevelType w:val="multilevel"/>
    <w:tmpl w:val="D74C01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ADD1569"/>
    <w:multiLevelType w:val="multilevel"/>
    <w:tmpl w:val="02188A4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BB97ED0"/>
    <w:multiLevelType w:val="hybridMultilevel"/>
    <w:tmpl w:val="FA22A740"/>
    <w:lvl w:ilvl="0" w:tplc="8CEA7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536885"/>
    <w:multiLevelType w:val="multilevel"/>
    <w:tmpl w:val="083A15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880EE6"/>
    <w:multiLevelType w:val="multilevel"/>
    <w:tmpl w:val="633A09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0"/>
  </w:num>
  <w:num w:numId="17">
    <w:abstractNumId w:val="1"/>
  </w:num>
  <w:num w:numId="18">
    <w:abstractNumId w:val="18"/>
  </w:num>
  <w:num w:numId="19">
    <w:abstractNumId w:val="16"/>
  </w:num>
  <w:num w:numId="20">
    <w:abstractNumId w:val="6"/>
  </w:num>
  <w:num w:numId="21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DAD"/>
    <w:rsid w:val="0000540C"/>
    <w:rsid w:val="00061F36"/>
    <w:rsid w:val="0006372C"/>
    <w:rsid w:val="00075160"/>
    <w:rsid w:val="000909F6"/>
    <w:rsid w:val="000B47AC"/>
    <w:rsid w:val="00102177"/>
    <w:rsid w:val="00122E26"/>
    <w:rsid w:val="00155195"/>
    <w:rsid w:val="0016722F"/>
    <w:rsid w:val="00170BCA"/>
    <w:rsid w:val="00171447"/>
    <w:rsid w:val="00193BA7"/>
    <w:rsid w:val="001A0A1E"/>
    <w:rsid w:val="001A5966"/>
    <w:rsid w:val="001B3714"/>
    <w:rsid w:val="00230AC2"/>
    <w:rsid w:val="002411D4"/>
    <w:rsid w:val="002460C7"/>
    <w:rsid w:val="00263370"/>
    <w:rsid w:val="002634C7"/>
    <w:rsid w:val="002679B2"/>
    <w:rsid w:val="00290156"/>
    <w:rsid w:val="002D4C95"/>
    <w:rsid w:val="00322836"/>
    <w:rsid w:val="00330399"/>
    <w:rsid w:val="00337055"/>
    <w:rsid w:val="00355F2A"/>
    <w:rsid w:val="0038750B"/>
    <w:rsid w:val="003D5B96"/>
    <w:rsid w:val="003D62AB"/>
    <w:rsid w:val="004219E6"/>
    <w:rsid w:val="00433E43"/>
    <w:rsid w:val="00435952"/>
    <w:rsid w:val="0043666F"/>
    <w:rsid w:val="004442F0"/>
    <w:rsid w:val="00470089"/>
    <w:rsid w:val="004953CC"/>
    <w:rsid w:val="004E31E1"/>
    <w:rsid w:val="004F60CF"/>
    <w:rsid w:val="00506D85"/>
    <w:rsid w:val="0052224C"/>
    <w:rsid w:val="0053026C"/>
    <w:rsid w:val="005A1E6A"/>
    <w:rsid w:val="005E0C1D"/>
    <w:rsid w:val="00627C72"/>
    <w:rsid w:val="00630A7C"/>
    <w:rsid w:val="00656930"/>
    <w:rsid w:val="00666143"/>
    <w:rsid w:val="006B630B"/>
    <w:rsid w:val="006C3EAB"/>
    <w:rsid w:val="006D21DB"/>
    <w:rsid w:val="006D6B13"/>
    <w:rsid w:val="006E436E"/>
    <w:rsid w:val="006E6C86"/>
    <w:rsid w:val="007017BE"/>
    <w:rsid w:val="00704992"/>
    <w:rsid w:val="00705F7D"/>
    <w:rsid w:val="0071479A"/>
    <w:rsid w:val="00787A10"/>
    <w:rsid w:val="007904CB"/>
    <w:rsid w:val="007A76D4"/>
    <w:rsid w:val="007C7CDB"/>
    <w:rsid w:val="007D38C9"/>
    <w:rsid w:val="007E35DE"/>
    <w:rsid w:val="00807158"/>
    <w:rsid w:val="00816A6D"/>
    <w:rsid w:val="00864C18"/>
    <w:rsid w:val="00891B35"/>
    <w:rsid w:val="008A1630"/>
    <w:rsid w:val="008A19CB"/>
    <w:rsid w:val="008E436A"/>
    <w:rsid w:val="008F49E1"/>
    <w:rsid w:val="00915AD2"/>
    <w:rsid w:val="00920D7D"/>
    <w:rsid w:val="00943743"/>
    <w:rsid w:val="009A4426"/>
    <w:rsid w:val="009A6B4B"/>
    <w:rsid w:val="009C2580"/>
    <w:rsid w:val="00A176A5"/>
    <w:rsid w:val="00A70E71"/>
    <w:rsid w:val="00A82852"/>
    <w:rsid w:val="00A852AD"/>
    <w:rsid w:val="00AC27D0"/>
    <w:rsid w:val="00B04598"/>
    <w:rsid w:val="00B276D8"/>
    <w:rsid w:val="00B513BF"/>
    <w:rsid w:val="00BD7E80"/>
    <w:rsid w:val="00C07B4D"/>
    <w:rsid w:val="00C400AF"/>
    <w:rsid w:val="00C6069D"/>
    <w:rsid w:val="00C6473A"/>
    <w:rsid w:val="00C64C84"/>
    <w:rsid w:val="00C84DAD"/>
    <w:rsid w:val="00C878DC"/>
    <w:rsid w:val="00C878EA"/>
    <w:rsid w:val="00C9781A"/>
    <w:rsid w:val="00CA4938"/>
    <w:rsid w:val="00CB4197"/>
    <w:rsid w:val="00CB624C"/>
    <w:rsid w:val="00CC4BA9"/>
    <w:rsid w:val="00CC4F92"/>
    <w:rsid w:val="00CC5059"/>
    <w:rsid w:val="00CE33E6"/>
    <w:rsid w:val="00CE61C3"/>
    <w:rsid w:val="00CF34E3"/>
    <w:rsid w:val="00D217C4"/>
    <w:rsid w:val="00D36B6D"/>
    <w:rsid w:val="00D53D25"/>
    <w:rsid w:val="00D92B9C"/>
    <w:rsid w:val="00DC59F4"/>
    <w:rsid w:val="00E0331A"/>
    <w:rsid w:val="00E2521A"/>
    <w:rsid w:val="00E510C1"/>
    <w:rsid w:val="00EA4050"/>
    <w:rsid w:val="00EA555E"/>
    <w:rsid w:val="00EB0EA6"/>
    <w:rsid w:val="00EB133E"/>
    <w:rsid w:val="00EB662D"/>
    <w:rsid w:val="00EE319B"/>
    <w:rsid w:val="00EE6106"/>
    <w:rsid w:val="00F3108F"/>
    <w:rsid w:val="00F42B14"/>
    <w:rsid w:val="00F501FE"/>
    <w:rsid w:val="00F50BB3"/>
    <w:rsid w:val="00F940B9"/>
    <w:rsid w:val="00FA2ED7"/>
    <w:rsid w:val="00FD04A6"/>
    <w:rsid w:val="00FF008F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DEE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i/>
      <w:iCs/>
    </w:rPr>
  </w:style>
  <w:style w:type="paragraph" w:styleId="Zkladntext2">
    <w:name w:val="Body Text 2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ormlnysozarkami">
    <w:name w:val="Normal Indent"/>
    <w:basedOn w:val="Normlny"/>
    <w:pPr>
      <w:spacing w:line="480" w:lineRule="atLeast"/>
      <w:ind w:left="720"/>
    </w:pPr>
    <w:rPr>
      <w:rFonts w:ascii="Courier New" w:hAnsi="Courier New"/>
      <w:sz w:val="22"/>
      <w:szCs w:val="20"/>
      <w:lang w:val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numPr>
        <w:ilvl w:val="12"/>
      </w:numPr>
      <w:tabs>
        <w:tab w:val="left" w:pos="0"/>
      </w:tabs>
    </w:pPr>
    <w:rPr>
      <w:sz w:val="22"/>
      <w:szCs w:val="22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character" w:styleId="Hypertextovprepojenie">
    <w:name w:val="Hyperlink"/>
    <w:rsid w:val="0071479A"/>
    <w:rPr>
      <w:color w:val="0000FF"/>
      <w:u w:val="single"/>
    </w:rPr>
  </w:style>
  <w:style w:type="paragraph" w:styleId="Revzia">
    <w:name w:val="Revision"/>
    <w:hidden/>
    <w:uiPriority w:val="99"/>
    <w:semiHidden/>
    <w:rsid w:val="00705F7D"/>
    <w:rPr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513BF"/>
    <w:rPr>
      <w:b/>
      <w:bCs/>
    </w:rPr>
  </w:style>
  <w:style w:type="character" w:customStyle="1" w:styleId="TextkomentraChar">
    <w:name w:val="Text komentára Char"/>
    <w:link w:val="Textkomentra"/>
    <w:semiHidden/>
    <w:rsid w:val="00B513BF"/>
    <w:rPr>
      <w:lang w:eastAsia="cs-CZ"/>
    </w:rPr>
  </w:style>
  <w:style w:type="character" w:customStyle="1" w:styleId="PredmetkomentraChar">
    <w:name w:val="Predmet komentára Char"/>
    <w:link w:val="Predmetkomentra"/>
    <w:rsid w:val="00B513BF"/>
    <w:rPr>
      <w:b/>
      <w:bCs/>
      <w:lang w:eastAsia="cs-CZ"/>
    </w:rPr>
  </w:style>
  <w:style w:type="paragraph" w:customStyle="1" w:styleId="Bezriadkovania1">
    <w:name w:val="Bez riadkovania1"/>
    <w:rsid w:val="008A19CB"/>
    <w:rPr>
      <w:rFonts w:ascii="Calibri" w:hAnsi="Calibri"/>
      <w:sz w:val="22"/>
      <w:szCs w:val="22"/>
      <w:lang w:val="pl-PL" w:eastAsia="pl-PL"/>
    </w:rPr>
  </w:style>
  <w:style w:type="character" w:customStyle="1" w:styleId="PtaChar">
    <w:name w:val="Päta Char"/>
    <w:link w:val="Pta"/>
    <w:uiPriority w:val="99"/>
    <w:rsid w:val="00CF34E3"/>
    <w:rPr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i/>
      <w:iCs/>
    </w:rPr>
  </w:style>
  <w:style w:type="paragraph" w:styleId="Zkladntext2">
    <w:name w:val="Body Text 2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ormlnysozarkami">
    <w:name w:val="Normal Indent"/>
    <w:basedOn w:val="Normlny"/>
    <w:pPr>
      <w:spacing w:line="480" w:lineRule="atLeast"/>
      <w:ind w:left="720"/>
    </w:pPr>
    <w:rPr>
      <w:rFonts w:ascii="Courier New" w:hAnsi="Courier New"/>
      <w:sz w:val="22"/>
      <w:szCs w:val="20"/>
      <w:lang w:val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numPr>
        <w:ilvl w:val="12"/>
      </w:numPr>
      <w:tabs>
        <w:tab w:val="left" w:pos="0"/>
      </w:tabs>
    </w:pPr>
    <w:rPr>
      <w:sz w:val="22"/>
      <w:szCs w:val="22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character" w:styleId="Hypertextovprepojenie">
    <w:name w:val="Hyperlink"/>
    <w:rsid w:val="0071479A"/>
    <w:rPr>
      <w:color w:val="0000FF"/>
      <w:u w:val="single"/>
    </w:rPr>
  </w:style>
  <w:style w:type="paragraph" w:styleId="Revzia">
    <w:name w:val="Revision"/>
    <w:hidden/>
    <w:uiPriority w:val="99"/>
    <w:semiHidden/>
    <w:rsid w:val="00705F7D"/>
    <w:rPr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513BF"/>
    <w:rPr>
      <w:b/>
      <w:bCs/>
    </w:rPr>
  </w:style>
  <w:style w:type="character" w:customStyle="1" w:styleId="TextkomentraChar">
    <w:name w:val="Text komentára Char"/>
    <w:link w:val="Textkomentra"/>
    <w:semiHidden/>
    <w:rsid w:val="00B513BF"/>
    <w:rPr>
      <w:lang w:eastAsia="cs-CZ"/>
    </w:rPr>
  </w:style>
  <w:style w:type="character" w:customStyle="1" w:styleId="PredmetkomentraChar">
    <w:name w:val="Predmet komentára Char"/>
    <w:link w:val="Predmetkomentra"/>
    <w:rsid w:val="00B513BF"/>
    <w:rPr>
      <w:b/>
      <w:bCs/>
      <w:lang w:eastAsia="cs-CZ"/>
    </w:rPr>
  </w:style>
  <w:style w:type="paragraph" w:customStyle="1" w:styleId="Bezriadkovania1">
    <w:name w:val="Bez riadkovania1"/>
    <w:rsid w:val="008A19CB"/>
    <w:rPr>
      <w:rFonts w:ascii="Calibri" w:hAnsi="Calibri"/>
      <w:sz w:val="22"/>
      <w:szCs w:val="22"/>
      <w:lang w:val="pl-PL" w:eastAsia="pl-PL"/>
    </w:rPr>
  </w:style>
  <w:style w:type="character" w:customStyle="1" w:styleId="PtaChar">
    <w:name w:val="Päta Char"/>
    <w:link w:val="Pta"/>
    <w:uiPriority w:val="99"/>
    <w:rsid w:val="00CF34E3"/>
    <w:rPr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BAF2-3757-42F2-B255-0080157B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3329</Words>
  <Characters>21112</Characters>
  <Application>Microsoft Office Word</Application>
  <DocSecurity>0</DocSecurity>
  <Lines>175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24393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https://portal.sukl.sk/eVarSym?act=AppLogin&amp;guid=1bcafea8-c457-4b11-9913-743a01e59c57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Ťažký</dc:creator>
  <cp:lastModifiedBy>Natalia </cp:lastModifiedBy>
  <cp:revision>2</cp:revision>
  <cp:lastPrinted>2018-06-07T12:32:00Z</cp:lastPrinted>
  <dcterms:created xsi:type="dcterms:W3CDTF">2019-06-14T08:46:00Z</dcterms:created>
  <dcterms:modified xsi:type="dcterms:W3CDTF">2019-06-14T08:46:00Z</dcterms:modified>
</cp:coreProperties>
</file>