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3B867" w14:textId="77777777" w:rsidR="00921EFA" w:rsidRPr="005B59E2" w:rsidRDefault="00921EFA" w:rsidP="005B59E2">
      <w:pPr>
        <w:pStyle w:val="Nzov"/>
        <w:rPr>
          <w:szCs w:val="22"/>
        </w:rPr>
      </w:pPr>
      <w:r w:rsidRPr="005B59E2">
        <w:rPr>
          <w:szCs w:val="22"/>
        </w:rPr>
        <w:t>SÚHRN CHARAKTERISTICKÝCH VLASTNOSTÍ LIEKU</w:t>
      </w:r>
    </w:p>
    <w:p w14:paraId="50E602D6" w14:textId="77777777" w:rsidR="00891289" w:rsidRPr="005B59E2" w:rsidRDefault="00891289" w:rsidP="005B59E2">
      <w:pPr>
        <w:rPr>
          <w:bCs/>
          <w:sz w:val="22"/>
          <w:szCs w:val="22"/>
          <w:lang w:val="sk-SK"/>
        </w:rPr>
      </w:pPr>
    </w:p>
    <w:p w14:paraId="2307A728" w14:textId="77777777" w:rsidR="00397CB9" w:rsidRPr="005B59E2" w:rsidRDefault="00397CB9" w:rsidP="005B59E2">
      <w:pPr>
        <w:rPr>
          <w:bCs/>
          <w:sz w:val="22"/>
          <w:szCs w:val="22"/>
          <w:lang w:val="sk-SK"/>
        </w:rPr>
      </w:pPr>
      <w:r w:rsidRPr="005B59E2">
        <w:rPr>
          <w:i/>
          <w:iCs/>
          <w:sz w:val="22"/>
          <w:szCs w:val="22"/>
          <w:lang w:val="sk-SK"/>
        </w:rPr>
        <w:t xml:space="preserve">▼ </w:t>
      </w:r>
      <w:r w:rsidRPr="005B59E2">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77A47415" w14:textId="77777777" w:rsidR="00397CB9" w:rsidRDefault="00397CB9" w:rsidP="005B59E2">
      <w:pPr>
        <w:rPr>
          <w:bCs/>
          <w:sz w:val="22"/>
          <w:szCs w:val="22"/>
          <w:lang w:val="sk-SK"/>
        </w:rPr>
      </w:pPr>
    </w:p>
    <w:p w14:paraId="11D5A387" w14:textId="77777777" w:rsidR="005B59E2" w:rsidRPr="005B59E2" w:rsidRDefault="005B59E2" w:rsidP="005B59E2">
      <w:pPr>
        <w:rPr>
          <w:bCs/>
          <w:sz w:val="22"/>
          <w:szCs w:val="22"/>
          <w:lang w:val="sk-SK"/>
        </w:rPr>
      </w:pPr>
    </w:p>
    <w:p w14:paraId="7B063F90" w14:textId="77777777" w:rsidR="00921EFA" w:rsidRPr="005B59E2" w:rsidRDefault="00921EFA" w:rsidP="005B59E2">
      <w:pPr>
        <w:numPr>
          <w:ilvl w:val="0"/>
          <w:numId w:val="6"/>
        </w:numPr>
        <w:rPr>
          <w:b/>
          <w:bCs/>
          <w:sz w:val="22"/>
          <w:szCs w:val="22"/>
          <w:lang w:val="sk-SK"/>
        </w:rPr>
      </w:pPr>
      <w:r w:rsidRPr="005B59E2">
        <w:rPr>
          <w:b/>
          <w:bCs/>
          <w:sz w:val="22"/>
          <w:szCs w:val="22"/>
          <w:lang w:val="sk-SK"/>
        </w:rPr>
        <w:t>NÁZOV LIEKU</w:t>
      </w:r>
    </w:p>
    <w:p w14:paraId="39C173EB" w14:textId="77777777" w:rsidR="00232519" w:rsidRPr="005B59E2" w:rsidRDefault="00232519" w:rsidP="005B59E2">
      <w:pPr>
        <w:rPr>
          <w:sz w:val="22"/>
          <w:szCs w:val="22"/>
          <w:lang w:val="sk-SK"/>
        </w:rPr>
      </w:pPr>
    </w:p>
    <w:p w14:paraId="4D88DAE8" w14:textId="77777777" w:rsidR="00921EFA" w:rsidRPr="005B59E2" w:rsidRDefault="00921EFA" w:rsidP="005B59E2">
      <w:pPr>
        <w:rPr>
          <w:sz w:val="22"/>
          <w:szCs w:val="22"/>
          <w:lang w:val="sk-SK"/>
        </w:rPr>
      </w:pPr>
      <w:r w:rsidRPr="005B59E2">
        <w:rPr>
          <w:sz w:val="22"/>
          <w:szCs w:val="22"/>
          <w:lang w:val="sk-SK"/>
        </w:rPr>
        <w:t xml:space="preserve">Valpro-ratiopharm </w:t>
      </w:r>
      <w:r w:rsidR="00DA7F95" w:rsidRPr="005B59E2">
        <w:rPr>
          <w:sz w:val="22"/>
          <w:szCs w:val="22"/>
          <w:lang w:val="sk-SK"/>
        </w:rPr>
        <w:t xml:space="preserve">Chrono </w:t>
      </w:r>
      <w:r w:rsidRPr="005B59E2">
        <w:rPr>
          <w:sz w:val="22"/>
          <w:szCs w:val="22"/>
          <w:lang w:val="sk-SK"/>
        </w:rPr>
        <w:t>500 mg</w:t>
      </w:r>
    </w:p>
    <w:p w14:paraId="1642DCA3" w14:textId="77777777" w:rsidR="00E63DD8" w:rsidRPr="005B59E2" w:rsidRDefault="00BE34C6" w:rsidP="005B59E2">
      <w:pPr>
        <w:rPr>
          <w:sz w:val="22"/>
          <w:szCs w:val="22"/>
          <w:lang w:val="sk-SK"/>
        </w:rPr>
      </w:pPr>
      <w:r w:rsidRPr="005B59E2">
        <w:rPr>
          <w:sz w:val="22"/>
          <w:szCs w:val="22"/>
          <w:lang w:val="sk-SK"/>
        </w:rPr>
        <w:t>t</w:t>
      </w:r>
      <w:r w:rsidR="00E63DD8" w:rsidRPr="005B59E2">
        <w:rPr>
          <w:sz w:val="22"/>
          <w:szCs w:val="22"/>
          <w:lang w:val="sk-SK"/>
        </w:rPr>
        <w:t>ablety s predĺženým uvoľňovaním</w:t>
      </w:r>
    </w:p>
    <w:p w14:paraId="1E171157" w14:textId="77777777" w:rsidR="00921EFA" w:rsidRPr="005B59E2" w:rsidRDefault="00921EFA" w:rsidP="005B59E2">
      <w:pPr>
        <w:rPr>
          <w:sz w:val="22"/>
          <w:szCs w:val="22"/>
          <w:lang w:val="sk-SK"/>
        </w:rPr>
      </w:pPr>
    </w:p>
    <w:p w14:paraId="7600EBF4" w14:textId="77777777" w:rsidR="00232519" w:rsidRPr="005B59E2" w:rsidRDefault="00232519" w:rsidP="005B59E2">
      <w:pPr>
        <w:rPr>
          <w:sz w:val="22"/>
          <w:szCs w:val="22"/>
          <w:lang w:val="sk-SK"/>
        </w:rPr>
      </w:pPr>
    </w:p>
    <w:p w14:paraId="1C68D612" w14:textId="77777777" w:rsidR="00921EFA" w:rsidRPr="005B59E2" w:rsidRDefault="00921EFA" w:rsidP="005B59E2">
      <w:pPr>
        <w:numPr>
          <w:ilvl w:val="0"/>
          <w:numId w:val="6"/>
        </w:numPr>
        <w:rPr>
          <w:b/>
          <w:bCs/>
          <w:sz w:val="22"/>
          <w:szCs w:val="22"/>
          <w:lang w:val="sk-SK"/>
        </w:rPr>
      </w:pPr>
      <w:r w:rsidRPr="005B59E2">
        <w:rPr>
          <w:b/>
          <w:bCs/>
          <w:sz w:val="22"/>
          <w:szCs w:val="22"/>
          <w:lang w:val="sk-SK"/>
        </w:rPr>
        <w:t>KVALIT</w:t>
      </w:r>
      <w:r w:rsidR="00EE3E5B" w:rsidRPr="005B59E2">
        <w:rPr>
          <w:b/>
          <w:bCs/>
          <w:sz w:val="22"/>
          <w:szCs w:val="22"/>
          <w:lang w:val="sk-SK"/>
        </w:rPr>
        <w:t>ATÍVNE A KVANTITATÍVNE ZLOŽENIE</w:t>
      </w:r>
    </w:p>
    <w:p w14:paraId="7CE92FB3" w14:textId="77777777" w:rsidR="00232519" w:rsidRPr="005B59E2" w:rsidRDefault="00232519" w:rsidP="005B59E2">
      <w:pPr>
        <w:rPr>
          <w:sz w:val="22"/>
          <w:szCs w:val="22"/>
          <w:lang w:val="sk-SK"/>
        </w:rPr>
      </w:pPr>
    </w:p>
    <w:p w14:paraId="18D7EAF4" w14:textId="77777777" w:rsidR="0035078B" w:rsidRPr="005B59E2" w:rsidRDefault="0035078B" w:rsidP="005B59E2">
      <w:pPr>
        <w:rPr>
          <w:sz w:val="22"/>
          <w:szCs w:val="22"/>
          <w:lang w:val="sk-SK"/>
        </w:rPr>
      </w:pPr>
      <w:r w:rsidRPr="005B59E2">
        <w:rPr>
          <w:sz w:val="22"/>
          <w:szCs w:val="22"/>
          <w:lang w:val="sk-SK"/>
        </w:rPr>
        <w:t>Valpro-ratiopharm Chrono 500 mg</w:t>
      </w:r>
    </w:p>
    <w:p w14:paraId="2E5D4F1C" w14:textId="77777777" w:rsidR="00921EFA" w:rsidRPr="005B59E2" w:rsidRDefault="00246142" w:rsidP="005B59E2">
      <w:pPr>
        <w:rPr>
          <w:sz w:val="22"/>
          <w:szCs w:val="22"/>
          <w:lang w:val="sk-SK"/>
        </w:rPr>
      </w:pPr>
      <w:r w:rsidRPr="005B59E2">
        <w:rPr>
          <w:sz w:val="22"/>
          <w:szCs w:val="22"/>
          <w:lang w:val="sk-SK"/>
        </w:rPr>
        <w:t xml:space="preserve">Jedna </w:t>
      </w:r>
      <w:r w:rsidR="00921EFA" w:rsidRPr="005B59E2">
        <w:rPr>
          <w:sz w:val="22"/>
          <w:szCs w:val="22"/>
          <w:lang w:val="sk-SK"/>
        </w:rPr>
        <w:t>tableta s predĺženým uvoľňovaním obsahuje 333 mg valpro</w:t>
      </w:r>
      <w:r w:rsidR="002D73D9" w:rsidRPr="005B59E2">
        <w:rPr>
          <w:sz w:val="22"/>
          <w:szCs w:val="22"/>
          <w:lang w:val="sk-SK"/>
        </w:rPr>
        <w:t>anu sodného</w:t>
      </w:r>
      <w:r w:rsidR="00921EFA" w:rsidRPr="005B59E2">
        <w:rPr>
          <w:sz w:val="22"/>
          <w:szCs w:val="22"/>
          <w:lang w:val="sk-SK"/>
        </w:rPr>
        <w:t xml:space="preserve"> a 145 mg kyseliny valproovej (</w:t>
      </w:r>
      <w:r w:rsidR="002D73D9" w:rsidRPr="005B59E2">
        <w:rPr>
          <w:sz w:val="22"/>
          <w:szCs w:val="22"/>
          <w:lang w:val="sk-SK"/>
        </w:rPr>
        <w:t xml:space="preserve">čo celkovo </w:t>
      </w:r>
      <w:r w:rsidR="00921EFA" w:rsidRPr="005B59E2">
        <w:rPr>
          <w:sz w:val="22"/>
          <w:szCs w:val="22"/>
          <w:lang w:val="sk-SK"/>
        </w:rPr>
        <w:t>zodpoved</w:t>
      </w:r>
      <w:r w:rsidR="002D73D9" w:rsidRPr="005B59E2">
        <w:rPr>
          <w:sz w:val="22"/>
          <w:szCs w:val="22"/>
          <w:lang w:val="sk-SK"/>
        </w:rPr>
        <w:t>á</w:t>
      </w:r>
      <w:r w:rsidR="00921EFA" w:rsidRPr="005B59E2">
        <w:rPr>
          <w:sz w:val="22"/>
          <w:szCs w:val="22"/>
          <w:lang w:val="sk-SK"/>
        </w:rPr>
        <w:t xml:space="preserve"> 500 mg </w:t>
      </w:r>
      <w:r w:rsidR="007F316A" w:rsidRPr="005B59E2">
        <w:rPr>
          <w:sz w:val="22"/>
          <w:szCs w:val="22"/>
          <w:lang w:val="sk-SK"/>
        </w:rPr>
        <w:t>valpro</w:t>
      </w:r>
      <w:r w:rsidR="002D73D9" w:rsidRPr="005B59E2">
        <w:rPr>
          <w:sz w:val="22"/>
          <w:szCs w:val="22"/>
          <w:lang w:val="sk-SK"/>
        </w:rPr>
        <w:t>anu sodného</w:t>
      </w:r>
      <w:r w:rsidR="00921EFA" w:rsidRPr="005B59E2">
        <w:rPr>
          <w:sz w:val="22"/>
          <w:szCs w:val="22"/>
          <w:lang w:val="sk-SK"/>
        </w:rPr>
        <w:t>)</w:t>
      </w:r>
      <w:r w:rsidR="00DA5FA7" w:rsidRPr="005B59E2">
        <w:rPr>
          <w:sz w:val="22"/>
          <w:szCs w:val="22"/>
          <w:lang w:val="sk-SK"/>
        </w:rPr>
        <w:t>.</w:t>
      </w:r>
    </w:p>
    <w:p w14:paraId="5B46A284" w14:textId="77777777" w:rsidR="00921EFA" w:rsidRPr="005B59E2" w:rsidRDefault="00921EFA" w:rsidP="005B59E2">
      <w:pPr>
        <w:rPr>
          <w:sz w:val="22"/>
          <w:szCs w:val="22"/>
          <w:lang w:val="sk-SK"/>
        </w:rPr>
      </w:pPr>
    </w:p>
    <w:p w14:paraId="3FD59378" w14:textId="16B95DF7" w:rsidR="005D2F5D" w:rsidRPr="005B59E2" w:rsidRDefault="005D2F5D" w:rsidP="005B59E2">
      <w:pPr>
        <w:rPr>
          <w:sz w:val="22"/>
          <w:szCs w:val="22"/>
          <w:lang w:val="sk-SK"/>
        </w:rPr>
      </w:pPr>
      <w:r w:rsidRPr="005B59E2">
        <w:rPr>
          <w:sz w:val="22"/>
          <w:szCs w:val="22"/>
          <w:u w:val="single"/>
          <w:lang w:val="sk-SK"/>
        </w:rPr>
        <w:t xml:space="preserve">Pomocná látka </w:t>
      </w:r>
      <w:r w:rsidRPr="005B59E2">
        <w:rPr>
          <w:noProof/>
          <w:sz w:val="22"/>
          <w:szCs w:val="22"/>
          <w:u w:val="single"/>
          <w:lang w:val="sk-SK"/>
        </w:rPr>
        <w:t>so známym účinkom</w:t>
      </w:r>
      <w:r w:rsidR="00B63523" w:rsidRPr="005B59E2">
        <w:rPr>
          <w:noProof/>
          <w:sz w:val="22"/>
          <w:szCs w:val="22"/>
          <w:u w:val="single"/>
          <w:lang w:val="sk-SK"/>
        </w:rPr>
        <w:t>:</w:t>
      </w:r>
    </w:p>
    <w:p w14:paraId="7F87438C" w14:textId="07F484BB" w:rsidR="00232519" w:rsidRPr="005B59E2" w:rsidRDefault="005D2F5D" w:rsidP="005B59E2">
      <w:pPr>
        <w:rPr>
          <w:sz w:val="22"/>
          <w:szCs w:val="22"/>
          <w:lang w:val="sk-SK"/>
        </w:rPr>
      </w:pPr>
      <w:r w:rsidRPr="005B59E2">
        <w:rPr>
          <w:color w:val="222222"/>
          <w:sz w:val="22"/>
          <w:szCs w:val="22"/>
          <w:lang w:val="sk-SK"/>
        </w:rPr>
        <w:t>Každá tableta s predĺženým uvoľňovaním obsahuje 46,2 mg sodíka.</w:t>
      </w:r>
    </w:p>
    <w:p w14:paraId="033753B7" w14:textId="77777777" w:rsidR="005D2F5D" w:rsidRPr="005B59E2" w:rsidRDefault="005D2F5D" w:rsidP="005B59E2">
      <w:pPr>
        <w:rPr>
          <w:sz w:val="22"/>
          <w:szCs w:val="22"/>
          <w:lang w:val="sk-SK"/>
        </w:rPr>
      </w:pPr>
    </w:p>
    <w:p w14:paraId="7C933EB6" w14:textId="77777777" w:rsidR="005D2F5D" w:rsidRPr="005B59E2" w:rsidRDefault="005D2F5D" w:rsidP="005B59E2">
      <w:pPr>
        <w:rPr>
          <w:sz w:val="22"/>
          <w:szCs w:val="22"/>
          <w:lang w:val="sk-SK"/>
        </w:rPr>
      </w:pPr>
      <w:r w:rsidRPr="005B59E2">
        <w:rPr>
          <w:sz w:val="22"/>
          <w:szCs w:val="22"/>
          <w:lang w:val="sk-SK"/>
        </w:rPr>
        <w:t>Úplný zoznam pomocných látok, pozri časť 6.1.</w:t>
      </w:r>
    </w:p>
    <w:p w14:paraId="37D9C4E8" w14:textId="77777777" w:rsidR="005D2F5D" w:rsidRPr="005B59E2" w:rsidRDefault="005D2F5D" w:rsidP="005B59E2">
      <w:pPr>
        <w:rPr>
          <w:sz w:val="22"/>
          <w:szCs w:val="22"/>
          <w:lang w:val="sk-SK"/>
        </w:rPr>
      </w:pPr>
    </w:p>
    <w:p w14:paraId="3863BB58" w14:textId="77777777" w:rsidR="005D2F5D" w:rsidRPr="005B59E2" w:rsidRDefault="005D2F5D" w:rsidP="005B59E2">
      <w:pPr>
        <w:rPr>
          <w:sz w:val="22"/>
          <w:szCs w:val="22"/>
          <w:lang w:val="sk-SK"/>
        </w:rPr>
      </w:pPr>
    </w:p>
    <w:p w14:paraId="6516E83F" w14:textId="77777777" w:rsidR="00921EFA" w:rsidRPr="005B59E2" w:rsidRDefault="00921EFA" w:rsidP="005B59E2">
      <w:pPr>
        <w:numPr>
          <w:ilvl w:val="0"/>
          <w:numId w:val="6"/>
        </w:numPr>
        <w:rPr>
          <w:b/>
          <w:bCs/>
          <w:sz w:val="22"/>
          <w:szCs w:val="22"/>
          <w:lang w:val="sk-SK"/>
        </w:rPr>
      </w:pPr>
      <w:r w:rsidRPr="005B59E2">
        <w:rPr>
          <w:b/>
          <w:bCs/>
          <w:sz w:val="22"/>
          <w:szCs w:val="22"/>
          <w:lang w:val="sk-SK"/>
        </w:rPr>
        <w:t>LIEKOVÁ FORMA</w:t>
      </w:r>
    </w:p>
    <w:p w14:paraId="3AD8AB74" w14:textId="77777777" w:rsidR="00232519" w:rsidRPr="005B59E2" w:rsidRDefault="00232519" w:rsidP="005B59E2">
      <w:pPr>
        <w:rPr>
          <w:sz w:val="22"/>
          <w:szCs w:val="22"/>
          <w:lang w:val="sk-SK"/>
        </w:rPr>
      </w:pPr>
    </w:p>
    <w:p w14:paraId="25365091" w14:textId="77777777" w:rsidR="00921EFA" w:rsidRPr="005B59E2" w:rsidRDefault="00921EFA" w:rsidP="005B59E2">
      <w:pPr>
        <w:rPr>
          <w:sz w:val="22"/>
          <w:szCs w:val="22"/>
          <w:lang w:val="sk-SK"/>
        </w:rPr>
      </w:pPr>
      <w:r w:rsidRPr="005B59E2">
        <w:rPr>
          <w:sz w:val="22"/>
          <w:szCs w:val="22"/>
          <w:lang w:val="sk-SK"/>
        </w:rPr>
        <w:t>Tablet</w:t>
      </w:r>
      <w:r w:rsidR="00B73100" w:rsidRPr="005B59E2">
        <w:rPr>
          <w:sz w:val="22"/>
          <w:szCs w:val="22"/>
          <w:lang w:val="sk-SK"/>
        </w:rPr>
        <w:t>a</w:t>
      </w:r>
      <w:r w:rsidRPr="005B59E2">
        <w:rPr>
          <w:sz w:val="22"/>
          <w:szCs w:val="22"/>
          <w:lang w:val="sk-SK"/>
        </w:rPr>
        <w:t xml:space="preserve"> s predĺženým uvoľňovaním.</w:t>
      </w:r>
    </w:p>
    <w:p w14:paraId="2FBD92D5" w14:textId="4A94AE4F" w:rsidR="00891289" w:rsidRPr="005B59E2" w:rsidRDefault="00891289" w:rsidP="005B59E2">
      <w:pPr>
        <w:pStyle w:val="Zarkazkladnhotextu1"/>
        <w:tabs>
          <w:tab w:val="left" w:pos="360"/>
        </w:tabs>
        <w:spacing w:after="0" w:line="240" w:lineRule="auto"/>
        <w:ind w:left="0"/>
      </w:pPr>
      <w:r w:rsidRPr="005B59E2">
        <w:t>Biel</w:t>
      </w:r>
      <w:r w:rsidR="00B73100" w:rsidRPr="005B59E2">
        <w:t>a</w:t>
      </w:r>
      <w:r w:rsidRPr="005B59E2">
        <w:t>, podlhovast</w:t>
      </w:r>
      <w:r w:rsidR="00B73100" w:rsidRPr="005B59E2">
        <w:t>á</w:t>
      </w:r>
      <w:r w:rsidRPr="005B59E2">
        <w:t xml:space="preserve"> </w:t>
      </w:r>
      <w:r w:rsidR="00B63523" w:rsidRPr="005B59E2">
        <w:t xml:space="preserve">filmom obalená </w:t>
      </w:r>
      <w:r w:rsidRPr="005B59E2">
        <w:t>tablet</w:t>
      </w:r>
      <w:r w:rsidR="00B73100" w:rsidRPr="005B59E2">
        <w:t>a</w:t>
      </w:r>
      <w:r w:rsidRPr="005B59E2">
        <w:t xml:space="preserve"> s deli</w:t>
      </w:r>
      <w:r w:rsidR="002C15FA" w:rsidRPr="005B59E2">
        <w:t>acimi ryhami na oboch stranách.</w:t>
      </w:r>
    </w:p>
    <w:p w14:paraId="16B6CC26" w14:textId="77777777" w:rsidR="00891289" w:rsidRPr="005B59E2" w:rsidRDefault="00891289" w:rsidP="005B59E2">
      <w:pPr>
        <w:rPr>
          <w:sz w:val="22"/>
          <w:szCs w:val="22"/>
          <w:lang w:val="sk-SK"/>
        </w:rPr>
      </w:pPr>
    </w:p>
    <w:p w14:paraId="7DC28E51" w14:textId="73AD6915" w:rsidR="00921EFA" w:rsidRPr="005B59E2" w:rsidRDefault="005F5158" w:rsidP="005B59E2">
      <w:pPr>
        <w:rPr>
          <w:sz w:val="22"/>
          <w:szCs w:val="22"/>
          <w:lang w:val="sk-SK"/>
        </w:rPr>
      </w:pPr>
      <w:r w:rsidRPr="005B59E2">
        <w:rPr>
          <w:sz w:val="22"/>
          <w:szCs w:val="22"/>
          <w:lang w:val="sk-SK"/>
        </w:rPr>
        <w:t xml:space="preserve">Tableta </w:t>
      </w:r>
      <w:r w:rsidR="00B63523" w:rsidRPr="005B59E2">
        <w:rPr>
          <w:sz w:val="22"/>
          <w:szCs w:val="22"/>
          <w:lang w:val="sk-SK"/>
        </w:rPr>
        <w:t xml:space="preserve">sa môže </w:t>
      </w:r>
      <w:r w:rsidRPr="005B59E2">
        <w:rPr>
          <w:sz w:val="22"/>
          <w:szCs w:val="22"/>
          <w:lang w:val="sk-SK"/>
        </w:rPr>
        <w:t>rozdel</w:t>
      </w:r>
      <w:r w:rsidR="00B63523" w:rsidRPr="005B59E2">
        <w:rPr>
          <w:sz w:val="22"/>
          <w:szCs w:val="22"/>
          <w:lang w:val="sk-SK"/>
        </w:rPr>
        <w:t>iť</w:t>
      </w:r>
      <w:r w:rsidRPr="005B59E2">
        <w:rPr>
          <w:sz w:val="22"/>
          <w:szCs w:val="22"/>
          <w:lang w:val="sk-SK"/>
        </w:rPr>
        <w:t xml:space="preserve"> na rovnaké </w:t>
      </w:r>
      <w:r w:rsidR="00656911" w:rsidRPr="005B59E2">
        <w:rPr>
          <w:sz w:val="22"/>
          <w:szCs w:val="22"/>
          <w:lang w:val="sk-SK"/>
        </w:rPr>
        <w:t>dávky</w:t>
      </w:r>
      <w:r w:rsidRPr="005B59E2">
        <w:rPr>
          <w:sz w:val="22"/>
          <w:szCs w:val="22"/>
          <w:lang w:val="sk-SK"/>
        </w:rPr>
        <w:t>.</w:t>
      </w:r>
    </w:p>
    <w:p w14:paraId="2BDAA254" w14:textId="77777777" w:rsidR="005F5158" w:rsidRPr="005B59E2" w:rsidRDefault="005F5158" w:rsidP="005B59E2">
      <w:pPr>
        <w:rPr>
          <w:sz w:val="22"/>
          <w:szCs w:val="22"/>
          <w:lang w:val="sk-SK"/>
        </w:rPr>
      </w:pPr>
    </w:p>
    <w:p w14:paraId="7D922F61" w14:textId="77777777" w:rsidR="0082420F" w:rsidRPr="005B59E2" w:rsidRDefault="0082420F" w:rsidP="005B59E2">
      <w:pPr>
        <w:rPr>
          <w:sz w:val="22"/>
          <w:szCs w:val="22"/>
          <w:lang w:val="sk-SK"/>
        </w:rPr>
      </w:pPr>
    </w:p>
    <w:p w14:paraId="6C308549" w14:textId="77777777" w:rsidR="00921EFA" w:rsidRPr="005B59E2" w:rsidRDefault="00921EFA" w:rsidP="005B59E2">
      <w:pPr>
        <w:numPr>
          <w:ilvl w:val="0"/>
          <w:numId w:val="6"/>
        </w:numPr>
        <w:rPr>
          <w:b/>
          <w:bCs/>
          <w:sz w:val="22"/>
          <w:szCs w:val="22"/>
          <w:lang w:val="sk-SK"/>
        </w:rPr>
      </w:pPr>
      <w:r w:rsidRPr="005B59E2">
        <w:rPr>
          <w:b/>
          <w:bCs/>
          <w:sz w:val="22"/>
          <w:szCs w:val="22"/>
          <w:lang w:val="sk-SK"/>
        </w:rPr>
        <w:t>KLINICKÉ ÚDAJE</w:t>
      </w:r>
    </w:p>
    <w:p w14:paraId="1C7634D6" w14:textId="77777777" w:rsidR="00232519" w:rsidRPr="005B59E2" w:rsidRDefault="00232519" w:rsidP="005B59E2">
      <w:pPr>
        <w:rPr>
          <w:bCs/>
          <w:sz w:val="22"/>
          <w:szCs w:val="22"/>
          <w:lang w:val="sk-SK"/>
        </w:rPr>
      </w:pPr>
    </w:p>
    <w:p w14:paraId="7DD5BE32" w14:textId="77777777" w:rsidR="00921EFA" w:rsidRPr="005B59E2" w:rsidRDefault="00921EFA" w:rsidP="005B59E2">
      <w:pPr>
        <w:numPr>
          <w:ilvl w:val="1"/>
          <w:numId w:val="7"/>
        </w:numPr>
        <w:rPr>
          <w:b/>
          <w:bCs/>
          <w:sz w:val="22"/>
          <w:szCs w:val="22"/>
          <w:lang w:val="sk-SK"/>
        </w:rPr>
      </w:pPr>
      <w:r w:rsidRPr="005B59E2">
        <w:rPr>
          <w:b/>
          <w:bCs/>
          <w:sz w:val="22"/>
          <w:szCs w:val="22"/>
          <w:lang w:val="sk-SK"/>
        </w:rPr>
        <w:t>Terapeutické indikácie</w:t>
      </w:r>
    </w:p>
    <w:p w14:paraId="0BEE76CF" w14:textId="77777777" w:rsidR="00246142" w:rsidRPr="005B59E2" w:rsidRDefault="00246142" w:rsidP="005B59E2">
      <w:pPr>
        <w:rPr>
          <w:sz w:val="22"/>
          <w:szCs w:val="22"/>
          <w:lang w:val="sk-SK"/>
        </w:rPr>
      </w:pPr>
    </w:p>
    <w:p w14:paraId="56509361" w14:textId="77777777" w:rsidR="00921EFA" w:rsidRPr="005B59E2" w:rsidRDefault="00DA5FA7" w:rsidP="005B59E2">
      <w:pPr>
        <w:rPr>
          <w:sz w:val="22"/>
          <w:szCs w:val="22"/>
          <w:lang w:val="sk-SK"/>
        </w:rPr>
      </w:pPr>
      <w:r w:rsidRPr="005B59E2">
        <w:rPr>
          <w:sz w:val="22"/>
          <w:szCs w:val="22"/>
          <w:lang w:val="sk-SK"/>
        </w:rPr>
        <w:t>Na</w:t>
      </w:r>
      <w:r w:rsidR="00921EFA" w:rsidRPr="005B59E2">
        <w:rPr>
          <w:sz w:val="22"/>
          <w:szCs w:val="22"/>
          <w:lang w:val="sk-SK"/>
        </w:rPr>
        <w:t xml:space="preserve"> liečbu:</w:t>
      </w:r>
    </w:p>
    <w:p w14:paraId="6C32C235" w14:textId="77777777" w:rsidR="00921EFA" w:rsidRPr="005B59E2" w:rsidRDefault="00921EFA" w:rsidP="005B59E2">
      <w:pPr>
        <w:numPr>
          <w:ilvl w:val="0"/>
          <w:numId w:val="27"/>
        </w:numPr>
        <w:rPr>
          <w:sz w:val="22"/>
          <w:szCs w:val="22"/>
          <w:lang w:val="sk-SK"/>
        </w:rPr>
      </w:pPr>
      <w:r w:rsidRPr="005B59E2">
        <w:rPr>
          <w:b/>
          <w:sz w:val="22"/>
          <w:szCs w:val="22"/>
          <w:lang w:val="sk-SK"/>
        </w:rPr>
        <w:t xml:space="preserve">generalizovaných </w:t>
      </w:r>
      <w:r w:rsidR="00891289" w:rsidRPr="005B59E2">
        <w:rPr>
          <w:b/>
          <w:sz w:val="22"/>
          <w:szCs w:val="22"/>
          <w:lang w:val="sk-SK"/>
        </w:rPr>
        <w:t>záchvatov</w:t>
      </w:r>
      <w:r w:rsidRPr="005B59E2">
        <w:rPr>
          <w:sz w:val="22"/>
          <w:szCs w:val="22"/>
          <w:lang w:val="sk-SK"/>
        </w:rPr>
        <w:t xml:space="preserve"> vo forme absencií, myoklonických a tonicko-klonických </w:t>
      </w:r>
      <w:r w:rsidR="004D7AFE" w:rsidRPr="005B59E2">
        <w:rPr>
          <w:sz w:val="22"/>
          <w:szCs w:val="22"/>
          <w:lang w:val="sk-SK"/>
        </w:rPr>
        <w:t>záchvatov</w:t>
      </w:r>
      <w:r w:rsidR="00E63DD8" w:rsidRPr="005B59E2">
        <w:rPr>
          <w:sz w:val="22"/>
          <w:szCs w:val="22"/>
          <w:lang w:val="sk-SK"/>
        </w:rPr>
        <w:t>,</w:t>
      </w:r>
    </w:p>
    <w:p w14:paraId="72516084" w14:textId="77777777" w:rsidR="00921EFA" w:rsidRPr="005B59E2" w:rsidRDefault="00013465" w:rsidP="005B59E2">
      <w:pPr>
        <w:numPr>
          <w:ilvl w:val="0"/>
          <w:numId w:val="27"/>
        </w:numPr>
        <w:rPr>
          <w:b/>
          <w:sz w:val="22"/>
          <w:szCs w:val="22"/>
          <w:lang w:val="sk-SK"/>
        </w:rPr>
      </w:pPr>
      <w:r w:rsidRPr="005B59E2">
        <w:rPr>
          <w:b/>
          <w:sz w:val="22"/>
          <w:szCs w:val="22"/>
          <w:lang w:val="sk-SK"/>
        </w:rPr>
        <w:t xml:space="preserve">parciálnych záchvatov </w:t>
      </w:r>
      <w:r w:rsidR="00921EFA" w:rsidRPr="005B59E2">
        <w:rPr>
          <w:b/>
          <w:sz w:val="22"/>
          <w:szCs w:val="22"/>
          <w:lang w:val="sk-SK"/>
        </w:rPr>
        <w:t>a</w:t>
      </w:r>
      <w:r w:rsidRPr="005B59E2">
        <w:rPr>
          <w:b/>
          <w:sz w:val="22"/>
          <w:szCs w:val="22"/>
          <w:lang w:val="sk-SK"/>
        </w:rPr>
        <w:t xml:space="preserve"> záchvatov so </w:t>
      </w:r>
      <w:r w:rsidR="00921EFA" w:rsidRPr="005B59E2">
        <w:rPr>
          <w:b/>
          <w:sz w:val="22"/>
          <w:szCs w:val="22"/>
          <w:lang w:val="sk-SK"/>
        </w:rPr>
        <w:t>sekundárn</w:t>
      </w:r>
      <w:r w:rsidRPr="005B59E2">
        <w:rPr>
          <w:b/>
          <w:sz w:val="22"/>
          <w:szCs w:val="22"/>
          <w:lang w:val="sk-SK"/>
        </w:rPr>
        <w:t>ou</w:t>
      </w:r>
      <w:r w:rsidR="00921EFA" w:rsidRPr="005B59E2">
        <w:rPr>
          <w:b/>
          <w:sz w:val="22"/>
          <w:szCs w:val="22"/>
          <w:lang w:val="sk-SK"/>
        </w:rPr>
        <w:t xml:space="preserve"> generaliz</w:t>
      </w:r>
      <w:r w:rsidR="0030240F" w:rsidRPr="005B59E2">
        <w:rPr>
          <w:b/>
          <w:sz w:val="22"/>
          <w:szCs w:val="22"/>
          <w:lang w:val="sk-SK"/>
        </w:rPr>
        <w:t>áciou</w:t>
      </w:r>
    </w:p>
    <w:p w14:paraId="36F08C22" w14:textId="77777777" w:rsidR="00921EFA" w:rsidRPr="005B59E2" w:rsidRDefault="00921EFA" w:rsidP="005B59E2">
      <w:pPr>
        <w:rPr>
          <w:sz w:val="22"/>
          <w:szCs w:val="22"/>
          <w:lang w:val="sk-SK"/>
        </w:rPr>
      </w:pPr>
      <w:r w:rsidRPr="005B59E2">
        <w:rPr>
          <w:sz w:val="22"/>
          <w:szCs w:val="22"/>
          <w:lang w:val="sk-SK"/>
        </w:rPr>
        <w:t>a v kombinovanej liečbe in</w:t>
      </w:r>
      <w:r w:rsidR="00C858F9" w:rsidRPr="005B59E2">
        <w:rPr>
          <w:sz w:val="22"/>
          <w:szCs w:val="22"/>
          <w:lang w:val="sk-SK"/>
        </w:rPr>
        <w:t>ých</w:t>
      </w:r>
      <w:r w:rsidRPr="005B59E2">
        <w:rPr>
          <w:sz w:val="22"/>
          <w:szCs w:val="22"/>
          <w:lang w:val="sk-SK"/>
        </w:rPr>
        <w:t xml:space="preserve"> typ</w:t>
      </w:r>
      <w:r w:rsidR="00C858F9" w:rsidRPr="005B59E2">
        <w:rPr>
          <w:sz w:val="22"/>
          <w:szCs w:val="22"/>
          <w:lang w:val="sk-SK"/>
        </w:rPr>
        <w:t>ov</w:t>
      </w:r>
      <w:r w:rsidRPr="005B59E2">
        <w:rPr>
          <w:sz w:val="22"/>
          <w:szCs w:val="22"/>
          <w:lang w:val="sk-SK"/>
        </w:rPr>
        <w:t xml:space="preserve"> </w:t>
      </w:r>
      <w:r w:rsidR="00C858F9" w:rsidRPr="005B59E2">
        <w:rPr>
          <w:sz w:val="22"/>
          <w:szCs w:val="22"/>
          <w:lang w:val="sk-SK"/>
        </w:rPr>
        <w:t>záchvatov</w:t>
      </w:r>
      <w:r w:rsidRPr="005B59E2">
        <w:rPr>
          <w:sz w:val="22"/>
          <w:szCs w:val="22"/>
          <w:lang w:val="sk-SK"/>
        </w:rPr>
        <w:t xml:space="preserve">, </w:t>
      </w:r>
      <w:r w:rsidR="00D675DA" w:rsidRPr="005B59E2">
        <w:rPr>
          <w:sz w:val="22"/>
          <w:szCs w:val="22"/>
          <w:lang w:val="sk-SK"/>
        </w:rPr>
        <w:t>napr.</w:t>
      </w:r>
      <w:r w:rsidRPr="005B59E2">
        <w:rPr>
          <w:sz w:val="22"/>
          <w:szCs w:val="22"/>
          <w:lang w:val="sk-SK"/>
        </w:rPr>
        <w:t xml:space="preserve"> </w:t>
      </w:r>
      <w:r w:rsidR="004D3D73" w:rsidRPr="005B59E2">
        <w:rPr>
          <w:sz w:val="22"/>
          <w:szCs w:val="22"/>
          <w:lang w:val="sk-SK"/>
        </w:rPr>
        <w:t>jednoduché a komplexné parciálne</w:t>
      </w:r>
      <w:r w:rsidRPr="005B59E2">
        <w:rPr>
          <w:sz w:val="22"/>
          <w:szCs w:val="22"/>
          <w:lang w:val="sk-SK"/>
        </w:rPr>
        <w:t xml:space="preserve"> </w:t>
      </w:r>
      <w:r w:rsidR="00C858F9" w:rsidRPr="005B59E2">
        <w:rPr>
          <w:sz w:val="22"/>
          <w:szCs w:val="22"/>
          <w:lang w:val="sk-SK"/>
        </w:rPr>
        <w:t>záchvaty</w:t>
      </w:r>
      <w:r w:rsidRPr="005B59E2">
        <w:rPr>
          <w:sz w:val="22"/>
          <w:szCs w:val="22"/>
          <w:lang w:val="sk-SK"/>
        </w:rPr>
        <w:t xml:space="preserve"> a</w:t>
      </w:r>
      <w:r w:rsidR="004D3D73" w:rsidRPr="005B59E2">
        <w:rPr>
          <w:sz w:val="22"/>
          <w:szCs w:val="22"/>
          <w:lang w:val="sk-SK"/>
        </w:rPr>
        <w:t> parciálne záchvaty s</w:t>
      </w:r>
      <w:r w:rsidRPr="005B59E2">
        <w:rPr>
          <w:sz w:val="22"/>
          <w:szCs w:val="22"/>
          <w:lang w:val="sk-SK"/>
        </w:rPr>
        <w:t xml:space="preserve">o sekundárnou generalizáciou, ak tieto </w:t>
      </w:r>
      <w:r w:rsidR="004D3D73" w:rsidRPr="005B59E2">
        <w:rPr>
          <w:sz w:val="22"/>
          <w:szCs w:val="22"/>
          <w:lang w:val="sk-SK"/>
        </w:rPr>
        <w:t xml:space="preserve">formy záchvatov </w:t>
      </w:r>
      <w:r w:rsidRPr="005B59E2">
        <w:rPr>
          <w:sz w:val="22"/>
          <w:szCs w:val="22"/>
          <w:lang w:val="sk-SK"/>
        </w:rPr>
        <w:t>neodpovedajú na zvyčajnú antiepileptickú liečbu.</w:t>
      </w:r>
    </w:p>
    <w:p w14:paraId="453CC8A5" w14:textId="77777777" w:rsidR="00921EFA" w:rsidRPr="005B59E2" w:rsidRDefault="00921EFA" w:rsidP="005B59E2">
      <w:pPr>
        <w:rPr>
          <w:sz w:val="22"/>
          <w:szCs w:val="22"/>
          <w:lang w:val="sk-SK"/>
        </w:rPr>
      </w:pPr>
    </w:p>
    <w:p w14:paraId="47EA490B" w14:textId="77777777" w:rsidR="00921EFA" w:rsidRPr="005B59E2" w:rsidRDefault="00921EFA" w:rsidP="005B59E2">
      <w:pPr>
        <w:rPr>
          <w:sz w:val="22"/>
          <w:szCs w:val="22"/>
          <w:u w:val="single"/>
          <w:lang w:val="sk-SK"/>
        </w:rPr>
      </w:pPr>
      <w:r w:rsidRPr="005B59E2">
        <w:rPr>
          <w:sz w:val="22"/>
          <w:szCs w:val="22"/>
          <w:u w:val="single"/>
          <w:lang w:val="sk-SK"/>
        </w:rPr>
        <w:t>Poznámka:</w:t>
      </w:r>
    </w:p>
    <w:p w14:paraId="02010271" w14:textId="77777777" w:rsidR="00921EFA" w:rsidRPr="005B59E2" w:rsidRDefault="00BC49BD" w:rsidP="005B59E2">
      <w:pPr>
        <w:rPr>
          <w:sz w:val="22"/>
          <w:szCs w:val="22"/>
          <w:lang w:val="sk-SK"/>
        </w:rPr>
      </w:pPr>
      <w:r w:rsidRPr="005B59E2">
        <w:rPr>
          <w:sz w:val="22"/>
          <w:szCs w:val="22"/>
          <w:lang w:val="sk-SK"/>
        </w:rPr>
        <w:t>U malých detí do 3 rokov</w:t>
      </w:r>
      <w:r w:rsidR="00932BB5" w:rsidRPr="005B59E2">
        <w:rPr>
          <w:sz w:val="22"/>
          <w:szCs w:val="22"/>
          <w:lang w:val="sk-SK"/>
        </w:rPr>
        <w:t xml:space="preserve"> a vrátane 3 rokov sú antiepileptiká obsahujúce kyselinu valproovú liečbou prvej voľb</w:t>
      </w:r>
      <w:r w:rsidR="0030240F" w:rsidRPr="005B59E2">
        <w:rPr>
          <w:sz w:val="22"/>
          <w:szCs w:val="22"/>
          <w:lang w:val="sk-SK"/>
        </w:rPr>
        <w:t>y len vo výnimočných prípadoch.</w:t>
      </w:r>
    </w:p>
    <w:p w14:paraId="7BC75B8D" w14:textId="77777777" w:rsidR="00932BB5" w:rsidRPr="005B59E2" w:rsidRDefault="00932BB5" w:rsidP="005B59E2">
      <w:pPr>
        <w:rPr>
          <w:bCs/>
          <w:sz w:val="22"/>
          <w:szCs w:val="22"/>
          <w:lang w:val="sk-SK"/>
        </w:rPr>
      </w:pPr>
    </w:p>
    <w:p w14:paraId="2A101A66" w14:textId="77777777" w:rsidR="000233F6" w:rsidRPr="005B59E2" w:rsidRDefault="000233F6" w:rsidP="005B59E2">
      <w:pPr>
        <w:rPr>
          <w:bCs/>
          <w:sz w:val="22"/>
          <w:szCs w:val="22"/>
          <w:lang w:val="sk-SK"/>
        </w:rPr>
      </w:pPr>
      <w:r w:rsidRPr="005B59E2">
        <w:rPr>
          <w:bCs/>
          <w:sz w:val="22"/>
          <w:szCs w:val="22"/>
          <w:lang w:val="sk-SK"/>
        </w:rPr>
        <w:t xml:space="preserve">Liečba </w:t>
      </w:r>
      <w:r w:rsidRPr="005B59E2">
        <w:rPr>
          <w:b/>
          <w:bCs/>
          <w:sz w:val="22"/>
          <w:szCs w:val="22"/>
          <w:lang w:val="sk-SK"/>
        </w:rPr>
        <w:t>manickej fázy bipolárnej afektívnej poruchy</w:t>
      </w:r>
      <w:r w:rsidRPr="005B59E2">
        <w:rPr>
          <w:bCs/>
          <w:sz w:val="22"/>
          <w:szCs w:val="22"/>
          <w:lang w:val="sk-SK"/>
        </w:rPr>
        <w:t xml:space="preserve">, ak je </w:t>
      </w:r>
      <w:r w:rsidR="00D25601" w:rsidRPr="005B59E2">
        <w:rPr>
          <w:bCs/>
          <w:sz w:val="22"/>
          <w:szCs w:val="22"/>
          <w:lang w:val="sk-SK"/>
        </w:rPr>
        <w:t xml:space="preserve">liečba </w:t>
      </w:r>
      <w:r w:rsidRPr="005B59E2">
        <w:rPr>
          <w:bCs/>
          <w:sz w:val="22"/>
          <w:szCs w:val="22"/>
          <w:lang w:val="sk-SK"/>
        </w:rPr>
        <w:t>líti</w:t>
      </w:r>
      <w:r w:rsidR="00D25601" w:rsidRPr="005B59E2">
        <w:rPr>
          <w:bCs/>
          <w:sz w:val="22"/>
          <w:szCs w:val="22"/>
          <w:lang w:val="sk-SK"/>
        </w:rPr>
        <w:t>o</w:t>
      </w:r>
      <w:r w:rsidRPr="005B59E2">
        <w:rPr>
          <w:bCs/>
          <w:sz w:val="22"/>
          <w:szCs w:val="22"/>
          <w:lang w:val="sk-SK"/>
        </w:rPr>
        <w:t>m kontraindikovan</w:t>
      </w:r>
      <w:r w:rsidR="00D25601" w:rsidRPr="005B59E2">
        <w:rPr>
          <w:bCs/>
          <w:sz w:val="22"/>
          <w:szCs w:val="22"/>
          <w:lang w:val="sk-SK"/>
        </w:rPr>
        <w:t>á</w:t>
      </w:r>
      <w:r w:rsidRPr="005B59E2">
        <w:rPr>
          <w:bCs/>
          <w:sz w:val="22"/>
          <w:szCs w:val="22"/>
          <w:lang w:val="sk-SK"/>
        </w:rPr>
        <w:t xml:space="preserve"> alebo </w:t>
      </w:r>
      <w:r w:rsidR="00D25601" w:rsidRPr="005B59E2">
        <w:rPr>
          <w:bCs/>
          <w:sz w:val="22"/>
          <w:szCs w:val="22"/>
          <w:lang w:val="sk-SK"/>
        </w:rPr>
        <w:t>nie je tolerovaná</w:t>
      </w:r>
      <w:r w:rsidRPr="005B59E2">
        <w:rPr>
          <w:bCs/>
          <w:sz w:val="22"/>
          <w:szCs w:val="22"/>
          <w:lang w:val="sk-SK"/>
        </w:rPr>
        <w:t xml:space="preserve">. </w:t>
      </w:r>
      <w:bookmarkStart w:id="0" w:name="OLE_LINK1"/>
      <w:r w:rsidR="00D35F2A" w:rsidRPr="005B59E2">
        <w:rPr>
          <w:bCs/>
          <w:sz w:val="22"/>
          <w:szCs w:val="22"/>
          <w:lang w:val="sk-SK"/>
        </w:rPr>
        <w:t>U pacientov, ktorí odpovedali na liečbu akútnej mánie valproátom, sa môže zvážiť pokračovanie liečby po manickej epizóde</w:t>
      </w:r>
      <w:bookmarkEnd w:id="0"/>
      <w:r w:rsidR="00D35F2A" w:rsidRPr="005B59E2">
        <w:rPr>
          <w:sz w:val="22"/>
          <w:szCs w:val="22"/>
          <w:lang w:val="sk-SK"/>
        </w:rPr>
        <w:t>.</w:t>
      </w:r>
    </w:p>
    <w:p w14:paraId="46D1944B" w14:textId="77777777" w:rsidR="000233F6" w:rsidRPr="005B59E2" w:rsidRDefault="000233F6" w:rsidP="005B59E2">
      <w:pPr>
        <w:rPr>
          <w:bCs/>
          <w:sz w:val="22"/>
          <w:szCs w:val="22"/>
          <w:lang w:val="sk-SK"/>
        </w:rPr>
      </w:pPr>
    </w:p>
    <w:p w14:paraId="7132E7E5" w14:textId="77777777" w:rsidR="00921EFA" w:rsidRPr="005B59E2" w:rsidRDefault="00921EFA" w:rsidP="005B59E2">
      <w:pPr>
        <w:keepNext/>
        <w:numPr>
          <w:ilvl w:val="1"/>
          <w:numId w:val="7"/>
        </w:numPr>
        <w:rPr>
          <w:b/>
          <w:bCs/>
          <w:sz w:val="22"/>
          <w:szCs w:val="22"/>
          <w:lang w:val="sk-SK"/>
        </w:rPr>
      </w:pPr>
      <w:r w:rsidRPr="005B59E2">
        <w:rPr>
          <w:b/>
          <w:bCs/>
          <w:sz w:val="22"/>
          <w:szCs w:val="22"/>
          <w:lang w:val="sk-SK"/>
        </w:rPr>
        <w:lastRenderedPageBreak/>
        <w:t>Dávkovanie a spôsob podávania</w:t>
      </w:r>
    </w:p>
    <w:p w14:paraId="48F7368D" w14:textId="77777777" w:rsidR="00AB3BBD" w:rsidRPr="005B59E2" w:rsidRDefault="00AB3BBD" w:rsidP="005B59E2">
      <w:pPr>
        <w:keepNext/>
        <w:rPr>
          <w:sz w:val="22"/>
          <w:szCs w:val="22"/>
          <w:lang w:val="sk-SK"/>
        </w:rPr>
      </w:pPr>
    </w:p>
    <w:p w14:paraId="4EF48A86" w14:textId="77777777" w:rsidR="00AB3BBD" w:rsidRPr="005B59E2" w:rsidRDefault="00AB3BBD" w:rsidP="005B59E2">
      <w:pPr>
        <w:keepNext/>
        <w:rPr>
          <w:sz w:val="22"/>
          <w:szCs w:val="22"/>
          <w:u w:val="single"/>
          <w:lang w:val="sk-SK"/>
        </w:rPr>
      </w:pPr>
      <w:r w:rsidRPr="005B59E2">
        <w:rPr>
          <w:sz w:val="22"/>
          <w:szCs w:val="22"/>
          <w:u w:val="single"/>
          <w:lang w:val="sk-SK"/>
        </w:rPr>
        <w:t>Poznámka:</w:t>
      </w:r>
    </w:p>
    <w:p w14:paraId="16732594" w14:textId="77777777" w:rsidR="00213CE1" w:rsidRPr="005B59E2" w:rsidRDefault="00213CE1" w:rsidP="005B59E2">
      <w:pPr>
        <w:keepNext/>
        <w:rPr>
          <w:sz w:val="22"/>
          <w:szCs w:val="22"/>
          <w:lang w:val="sk-SK"/>
        </w:rPr>
      </w:pPr>
      <w:r w:rsidRPr="005B59E2">
        <w:rPr>
          <w:sz w:val="22"/>
          <w:szCs w:val="22"/>
          <w:lang w:val="sk-SK"/>
        </w:rPr>
        <w:t>Pri zmene predchádzajúcej liečby liekový</w:t>
      </w:r>
      <w:r w:rsidR="00ED474C" w:rsidRPr="005B59E2">
        <w:rPr>
          <w:sz w:val="22"/>
          <w:szCs w:val="22"/>
          <w:lang w:val="sk-SK"/>
        </w:rPr>
        <w:t>mi</w:t>
      </w:r>
      <w:r w:rsidRPr="005B59E2">
        <w:rPr>
          <w:sz w:val="22"/>
          <w:szCs w:val="22"/>
          <w:lang w:val="sk-SK"/>
        </w:rPr>
        <w:t xml:space="preserve"> form</w:t>
      </w:r>
      <w:r w:rsidR="00ED474C" w:rsidRPr="005B59E2">
        <w:rPr>
          <w:sz w:val="22"/>
          <w:szCs w:val="22"/>
          <w:lang w:val="sk-SK"/>
        </w:rPr>
        <w:t>ami</w:t>
      </w:r>
      <w:r w:rsidRPr="005B59E2">
        <w:rPr>
          <w:sz w:val="22"/>
          <w:szCs w:val="22"/>
          <w:lang w:val="sk-SK"/>
        </w:rPr>
        <w:t xml:space="preserve"> </w:t>
      </w:r>
      <w:r w:rsidR="00ED474C" w:rsidRPr="005B59E2">
        <w:rPr>
          <w:sz w:val="22"/>
          <w:szCs w:val="22"/>
          <w:lang w:val="sk-SK"/>
        </w:rPr>
        <w:t>b</w:t>
      </w:r>
      <w:r w:rsidRPr="005B59E2">
        <w:rPr>
          <w:sz w:val="22"/>
          <w:szCs w:val="22"/>
          <w:lang w:val="sk-SK"/>
        </w:rPr>
        <w:t>ez predĺženého uvoľňovania na Valpro-ratiopharm Chrono 500 mg treba zabezpečiť</w:t>
      </w:r>
      <w:r w:rsidR="00ED474C" w:rsidRPr="005B59E2">
        <w:rPr>
          <w:sz w:val="22"/>
          <w:szCs w:val="22"/>
          <w:lang w:val="sk-SK"/>
        </w:rPr>
        <w:t xml:space="preserve">, aby sa v sére udržali </w:t>
      </w:r>
      <w:r w:rsidRPr="005B59E2">
        <w:rPr>
          <w:sz w:val="22"/>
          <w:szCs w:val="22"/>
          <w:lang w:val="sk-SK"/>
        </w:rPr>
        <w:t>dostatočné hladiny kyseliny valproovej.</w:t>
      </w:r>
    </w:p>
    <w:p w14:paraId="5A754BA5" w14:textId="77777777" w:rsidR="00213CE1" w:rsidRPr="005B59E2" w:rsidRDefault="00213CE1" w:rsidP="005B59E2">
      <w:pPr>
        <w:rPr>
          <w:sz w:val="22"/>
          <w:szCs w:val="22"/>
          <w:lang w:val="sk-SK"/>
        </w:rPr>
      </w:pPr>
    </w:p>
    <w:p w14:paraId="60E3F193" w14:textId="1CD6C8BA" w:rsidR="00397CB9" w:rsidRPr="005B59E2" w:rsidRDefault="00FD7145" w:rsidP="005B59E2">
      <w:pPr>
        <w:pStyle w:val="Default"/>
        <w:rPr>
          <w:rFonts w:ascii="Times New Roman" w:hAnsi="Times New Roman" w:cs="Times New Roman"/>
          <w:b/>
          <w:sz w:val="22"/>
          <w:szCs w:val="22"/>
        </w:rPr>
      </w:pPr>
      <w:r w:rsidRPr="005B59E2">
        <w:rPr>
          <w:rFonts w:ascii="Times New Roman" w:hAnsi="Times New Roman" w:cs="Times New Roman"/>
          <w:b/>
          <w:sz w:val="22"/>
          <w:szCs w:val="22"/>
        </w:rPr>
        <w:t>Dievčatá v detskom veku</w:t>
      </w:r>
      <w:r w:rsidR="00CF273C" w:rsidRPr="005B59E2">
        <w:rPr>
          <w:rFonts w:ascii="Times New Roman" w:hAnsi="Times New Roman" w:cs="Times New Roman"/>
          <w:b/>
          <w:sz w:val="22"/>
          <w:szCs w:val="22"/>
        </w:rPr>
        <w:t xml:space="preserve"> a ženy vo fertilnom veku</w:t>
      </w:r>
    </w:p>
    <w:p w14:paraId="5196B4F8" w14:textId="76DF54E5" w:rsidR="00FD7145" w:rsidRPr="005B59E2" w:rsidRDefault="00FD7145" w:rsidP="005B59E2">
      <w:pPr>
        <w:pStyle w:val="Default"/>
        <w:rPr>
          <w:rFonts w:ascii="Times New Roman" w:hAnsi="Times New Roman" w:cs="Times New Roman"/>
          <w:sz w:val="22"/>
          <w:szCs w:val="22"/>
        </w:rPr>
      </w:pPr>
      <w:r w:rsidRPr="005B59E2">
        <w:rPr>
          <w:rFonts w:ascii="Times New Roman" w:hAnsi="Times New Roman" w:cs="Times New Roman"/>
          <w:sz w:val="22"/>
          <w:szCs w:val="22"/>
        </w:rPr>
        <w:t>Liečbu valproátom musí začať a ďalej sledovať špecialista so skúsenosťami s liečbou epilepsie alebo bipolárnej poruchy</w:t>
      </w:r>
      <w:r w:rsidR="00416465" w:rsidRPr="005B59E2">
        <w:rPr>
          <w:rFonts w:ascii="Times New Roman" w:hAnsi="Times New Roman" w:cs="Times New Roman"/>
          <w:sz w:val="22"/>
          <w:szCs w:val="22"/>
        </w:rPr>
        <w:t xml:space="preserve">. </w:t>
      </w:r>
      <w:r w:rsidRPr="005B59E2">
        <w:rPr>
          <w:rFonts w:ascii="Times New Roman" w:hAnsi="Times New Roman" w:cs="Times New Roman"/>
          <w:sz w:val="22"/>
          <w:szCs w:val="22"/>
        </w:rPr>
        <w:t xml:space="preserve">Valproát sa má používať na liečbu u dievčat v detskom veku a žien vo fertilnom veku iba v prípade, pokiaľ nie sú účinné iné spôsoby liečby alebo ich pacientka netoleruje. </w:t>
      </w:r>
    </w:p>
    <w:p w14:paraId="1DA95CD9" w14:textId="70C8C069" w:rsidR="00FD7145" w:rsidRPr="005B59E2" w:rsidRDefault="00FD7145" w:rsidP="005B59E2">
      <w:pPr>
        <w:rPr>
          <w:sz w:val="22"/>
          <w:szCs w:val="22"/>
          <w:lang w:val="sk-SK"/>
        </w:rPr>
      </w:pPr>
      <w:r w:rsidRPr="005B59E2">
        <w:rPr>
          <w:sz w:val="22"/>
          <w:szCs w:val="22"/>
          <w:lang w:val="sk-SK"/>
        </w:rPr>
        <w:t xml:space="preserve">Valproát sa predpisuje a vydáva v súlade s Programom </w:t>
      </w:r>
      <w:r w:rsidR="00416465" w:rsidRPr="005B59E2">
        <w:rPr>
          <w:sz w:val="22"/>
          <w:szCs w:val="22"/>
          <w:lang w:val="sk-SK"/>
        </w:rPr>
        <w:t xml:space="preserve">prevencie tehotenstva </w:t>
      </w:r>
      <w:r w:rsidRPr="005B59E2">
        <w:rPr>
          <w:sz w:val="22"/>
          <w:szCs w:val="22"/>
          <w:lang w:val="sk-SK"/>
        </w:rPr>
        <w:t>týkajúceho sa valproátu (pozri časti 4.3 a 4.4).</w:t>
      </w:r>
    </w:p>
    <w:p w14:paraId="055BA0A4" w14:textId="6DCD9C78" w:rsidR="00397CB9" w:rsidRPr="005B59E2" w:rsidRDefault="00FD7145" w:rsidP="005B59E2">
      <w:pPr>
        <w:rPr>
          <w:sz w:val="22"/>
          <w:szCs w:val="22"/>
          <w:lang w:val="sk-SK"/>
        </w:rPr>
      </w:pPr>
      <w:r w:rsidRPr="005B59E2">
        <w:rPr>
          <w:sz w:val="22"/>
          <w:szCs w:val="22"/>
          <w:lang w:val="sk-SK"/>
        </w:rPr>
        <w:t>Valproát sa má prednostne predpisovať ako monoterapia a v najnižšej účinnej dávke, pokiaľ možno vo</w:t>
      </w:r>
      <w:r w:rsidR="00416465" w:rsidRPr="005B59E2">
        <w:rPr>
          <w:sz w:val="22"/>
          <w:szCs w:val="22"/>
          <w:lang w:val="sk-SK"/>
        </w:rPr>
        <w:t> </w:t>
      </w:r>
      <w:r w:rsidRPr="005B59E2">
        <w:rPr>
          <w:sz w:val="22"/>
          <w:szCs w:val="22"/>
          <w:lang w:val="sk-SK"/>
        </w:rPr>
        <w:t xml:space="preserve">forme s predĺženým uvoľňovaním. Denná dávka sa má rozdeliť na najmenej dve jednotlivé dávky (pozri časť 4.6). </w:t>
      </w:r>
    </w:p>
    <w:p w14:paraId="272E62B6" w14:textId="77777777" w:rsidR="00397CB9" w:rsidRPr="005B59E2" w:rsidRDefault="00397CB9" w:rsidP="005B59E2">
      <w:pPr>
        <w:rPr>
          <w:sz w:val="22"/>
          <w:szCs w:val="22"/>
          <w:lang w:val="sk-SK"/>
        </w:rPr>
      </w:pPr>
    </w:p>
    <w:p w14:paraId="398D9D42" w14:textId="77777777" w:rsidR="00343150" w:rsidRPr="005B59E2" w:rsidRDefault="00343150" w:rsidP="005B59E2">
      <w:pPr>
        <w:tabs>
          <w:tab w:val="left" w:pos="0"/>
        </w:tabs>
        <w:rPr>
          <w:b/>
          <w:sz w:val="22"/>
          <w:szCs w:val="22"/>
          <w:lang w:val="sk-SK"/>
        </w:rPr>
      </w:pPr>
      <w:r w:rsidRPr="005B59E2">
        <w:rPr>
          <w:b/>
          <w:sz w:val="22"/>
          <w:szCs w:val="22"/>
          <w:lang w:val="sk-SK"/>
        </w:rPr>
        <w:t>Záchvaty</w:t>
      </w:r>
    </w:p>
    <w:p w14:paraId="08D6CF36" w14:textId="77777777" w:rsidR="000E7EEE" w:rsidRPr="005B59E2" w:rsidRDefault="00921EFA" w:rsidP="005B59E2">
      <w:pPr>
        <w:rPr>
          <w:sz w:val="22"/>
          <w:szCs w:val="22"/>
          <w:lang w:val="sk-SK"/>
        </w:rPr>
      </w:pPr>
      <w:r w:rsidRPr="005B59E2">
        <w:rPr>
          <w:sz w:val="22"/>
          <w:szCs w:val="22"/>
          <w:lang w:val="sk-SK"/>
        </w:rPr>
        <w:t xml:space="preserve">Dávkovanie má určiť a monitorovať odborník na základe individuálnych podmienok. </w:t>
      </w:r>
      <w:r w:rsidR="005F2FA9" w:rsidRPr="005B59E2">
        <w:rPr>
          <w:sz w:val="22"/>
          <w:szCs w:val="22"/>
          <w:lang w:val="sk-SK"/>
        </w:rPr>
        <w:t xml:space="preserve">Stanovenie dávky sa má primárne určiť </w:t>
      </w:r>
      <w:r w:rsidR="0072775F" w:rsidRPr="005B59E2">
        <w:rPr>
          <w:sz w:val="22"/>
          <w:szCs w:val="22"/>
          <w:lang w:val="sk-SK"/>
        </w:rPr>
        <w:t xml:space="preserve">skôr </w:t>
      </w:r>
      <w:r w:rsidR="005F2FA9" w:rsidRPr="005B59E2">
        <w:rPr>
          <w:sz w:val="22"/>
          <w:szCs w:val="22"/>
          <w:lang w:val="sk-SK"/>
        </w:rPr>
        <w:t>na základe klinických znakov</w:t>
      </w:r>
      <w:r w:rsidR="004C2BC2" w:rsidRPr="005B59E2">
        <w:rPr>
          <w:sz w:val="22"/>
          <w:szCs w:val="22"/>
          <w:lang w:val="sk-SK"/>
        </w:rPr>
        <w:t xml:space="preserve">, </w:t>
      </w:r>
      <w:r w:rsidR="00552BAB" w:rsidRPr="005B59E2">
        <w:rPr>
          <w:sz w:val="22"/>
          <w:szCs w:val="22"/>
          <w:lang w:val="sk-SK"/>
        </w:rPr>
        <w:t>než</w:t>
      </w:r>
      <w:r w:rsidR="004C2BC2" w:rsidRPr="005B59E2">
        <w:rPr>
          <w:sz w:val="22"/>
          <w:szCs w:val="22"/>
          <w:lang w:val="sk-SK"/>
        </w:rPr>
        <w:t xml:space="preserve"> na </w:t>
      </w:r>
      <w:r w:rsidR="0068394A" w:rsidRPr="005B59E2">
        <w:rPr>
          <w:sz w:val="22"/>
          <w:szCs w:val="22"/>
          <w:lang w:val="sk-SK"/>
        </w:rPr>
        <w:t xml:space="preserve">rutinnom monitorovaní </w:t>
      </w:r>
      <w:r w:rsidR="004C2BC2" w:rsidRPr="005B59E2">
        <w:rPr>
          <w:sz w:val="22"/>
          <w:szCs w:val="22"/>
          <w:lang w:val="sk-SK"/>
        </w:rPr>
        <w:t>sérových koncentráci</w:t>
      </w:r>
      <w:r w:rsidR="0068394A" w:rsidRPr="005B59E2">
        <w:rPr>
          <w:sz w:val="22"/>
          <w:szCs w:val="22"/>
          <w:lang w:val="sk-SK"/>
        </w:rPr>
        <w:t>í. Stanovenie sérových hladín môže byť užitočné v prípade toxických symptómov alebo pri nedosta</w:t>
      </w:r>
      <w:r w:rsidR="00022489" w:rsidRPr="005B59E2">
        <w:rPr>
          <w:sz w:val="22"/>
          <w:szCs w:val="22"/>
          <w:lang w:val="sk-SK"/>
        </w:rPr>
        <w:t>točnom</w:t>
      </w:r>
      <w:r w:rsidR="00E16DCC" w:rsidRPr="005B59E2">
        <w:rPr>
          <w:sz w:val="22"/>
          <w:szCs w:val="22"/>
          <w:lang w:val="sk-SK"/>
        </w:rPr>
        <w:t xml:space="preserve"> </w:t>
      </w:r>
      <w:r w:rsidR="00232519" w:rsidRPr="005B59E2">
        <w:rPr>
          <w:sz w:val="22"/>
          <w:szCs w:val="22"/>
          <w:lang w:val="sk-SK"/>
        </w:rPr>
        <w:t xml:space="preserve">účinku (pozri časť 5.2). </w:t>
      </w:r>
      <w:r w:rsidRPr="005B59E2">
        <w:rPr>
          <w:sz w:val="22"/>
          <w:szCs w:val="22"/>
          <w:lang w:val="sk-SK"/>
        </w:rPr>
        <w:t xml:space="preserve">Cieľom je dosiahnuť </w:t>
      </w:r>
      <w:r w:rsidR="00A03F10" w:rsidRPr="005B59E2">
        <w:rPr>
          <w:sz w:val="22"/>
          <w:szCs w:val="22"/>
          <w:lang w:val="sk-SK"/>
        </w:rPr>
        <w:t>absenciu</w:t>
      </w:r>
      <w:r w:rsidRPr="005B59E2">
        <w:rPr>
          <w:sz w:val="22"/>
          <w:szCs w:val="22"/>
          <w:lang w:val="sk-SK"/>
        </w:rPr>
        <w:t xml:space="preserve"> </w:t>
      </w:r>
      <w:r w:rsidR="00232519" w:rsidRPr="005B59E2">
        <w:rPr>
          <w:sz w:val="22"/>
          <w:szCs w:val="22"/>
          <w:lang w:val="sk-SK"/>
        </w:rPr>
        <w:t>záchvatov</w:t>
      </w:r>
      <w:r w:rsidRPr="005B59E2">
        <w:rPr>
          <w:sz w:val="22"/>
          <w:szCs w:val="22"/>
          <w:lang w:val="sk-SK"/>
        </w:rPr>
        <w:t xml:space="preserve"> </w:t>
      </w:r>
      <w:r w:rsidR="00A03F10" w:rsidRPr="005B59E2">
        <w:rPr>
          <w:sz w:val="22"/>
          <w:szCs w:val="22"/>
          <w:lang w:val="sk-SK"/>
        </w:rPr>
        <w:t xml:space="preserve">pri </w:t>
      </w:r>
      <w:r w:rsidRPr="005B59E2">
        <w:rPr>
          <w:sz w:val="22"/>
          <w:szCs w:val="22"/>
          <w:lang w:val="sk-SK"/>
        </w:rPr>
        <w:t>najnižšej možnej dávke.</w:t>
      </w:r>
    </w:p>
    <w:p w14:paraId="33D8031D" w14:textId="3B69B8BC" w:rsidR="00921EFA" w:rsidRPr="005B59E2" w:rsidRDefault="00552BAB" w:rsidP="005B59E2">
      <w:pPr>
        <w:rPr>
          <w:sz w:val="22"/>
          <w:szCs w:val="22"/>
          <w:lang w:val="sk-SK"/>
        </w:rPr>
      </w:pPr>
      <w:r w:rsidRPr="005B59E2">
        <w:rPr>
          <w:sz w:val="22"/>
          <w:szCs w:val="22"/>
          <w:lang w:val="sk-SK"/>
        </w:rPr>
        <w:t>Na dosiahnutie optimálnej účinnej dávky sa odporúča prírastkové (postupné) zvyšovanie dávky.</w:t>
      </w:r>
      <w:r w:rsidR="008B3CD6" w:rsidRPr="005B59E2">
        <w:rPr>
          <w:sz w:val="22"/>
          <w:szCs w:val="22"/>
          <w:lang w:val="sk-SK"/>
        </w:rPr>
        <w:t xml:space="preserve"> </w:t>
      </w:r>
      <w:r w:rsidR="007063C4" w:rsidRPr="005B59E2">
        <w:rPr>
          <w:sz w:val="22"/>
          <w:szCs w:val="22"/>
          <w:lang w:val="sk-SK"/>
        </w:rPr>
        <w:t>Na</w:t>
      </w:r>
      <w:r w:rsidR="00CF273C" w:rsidRPr="005B59E2">
        <w:rPr>
          <w:sz w:val="22"/>
          <w:szCs w:val="22"/>
          <w:lang w:val="sk-SK"/>
        </w:rPr>
        <w:t> </w:t>
      </w:r>
      <w:r w:rsidR="007063C4" w:rsidRPr="005B59E2">
        <w:rPr>
          <w:sz w:val="22"/>
          <w:szCs w:val="22"/>
          <w:lang w:val="sk-SK"/>
        </w:rPr>
        <w:t>uľahčenie postupného zvyšovania dávky a presnej titrácie udržiavacej dávky sú dostupné rôzne sily a liekové formy.</w:t>
      </w:r>
    </w:p>
    <w:p w14:paraId="00FC47BB" w14:textId="77777777" w:rsidR="00921EFA" w:rsidRPr="005B59E2" w:rsidRDefault="00921EFA" w:rsidP="005B59E2">
      <w:pPr>
        <w:rPr>
          <w:sz w:val="22"/>
          <w:szCs w:val="22"/>
          <w:lang w:val="sk-SK"/>
        </w:rPr>
      </w:pPr>
    </w:p>
    <w:p w14:paraId="69587C64" w14:textId="77777777" w:rsidR="00921EFA" w:rsidRPr="005B59E2" w:rsidRDefault="002904D8" w:rsidP="005B59E2">
      <w:pPr>
        <w:rPr>
          <w:sz w:val="22"/>
          <w:szCs w:val="22"/>
          <w:lang w:val="sk-SK"/>
        </w:rPr>
      </w:pPr>
      <w:r w:rsidRPr="005B59E2">
        <w:rPr>
          <w:sz w:val="22"/>
          <w:szCs w:val="22"/>
          <w:lang w:val="sk-SK"/>
        </w:rPr>
        <w:t>Z</w:t>
      </w:r>
      <w:r w:rsidR="00921EFA" w:rsidRPr="005B59E2">
        <w:rPr>
          <w:sz w:val="22"/>
          <w:szCs w:val="22"/>
          <w:lang w:val="sk-SK"/>
        </w:rPr>
        <w:t xml:space="preserve">vyčajná </w:t>
      </w:r>
      <w:r w:rsidR="00E30EC0" w:rsidRPr="005B59E2">
        <w:rPr>
          <w:b/>
          <w:bCs/>
          <w:sz w:val="22"/>
          <w:szCs w:val="22"/>
          <w:lang w:val="sk-SK"/>
        </w:rPr>
        <w:t>za</w:t>
      </w:r>
      <w:r w:rsidR="000E7EEE" w:rsidRPr="005B59E2">
        <w:rPr>
          <w:b/>
          <w:bCs/>
          <w:sz w:val="22"/>
          <w:szCs w:val="22"/>
          <w:lang w:val="sk-SK"/>
        </w:rPr>
        <w:t xml:space="preserve">čiatočná </w:t>
      </w:r>
      <w:r w:rsidR="00921EFA" w:rsidRPr="005B59E2">
        <w:rPr>
          <w:b/>
          <w:bCs/>
          <w:sz w:val="22"/>
          <w:szCs w:val="22"/>
          <w:lang w:val="sk-SK"/>
        </w:rPr>
        <w:t xml:space="preserve">dávka </w:t>
      </w:r>
      <w:r w:rsidRPr="005B59E2">
        <w:rPr>
          <w:sz w:val="22"/>
          <w:szCs w:val="22"/>
          <w:lang w:val="sk-SK"/>
        </w:rPr>
        <w:t xml:space="preserve">v monoterapii je </w:t>
      </w:r>
      <w:r w:rsidR="00921EFA" w:rsidRPr="005B59E2">
        <w:rPr>
          <w:sz w:val="22"/>
          <w:szCs w:val="22"/>
          <w:lang w:val="sk-SK"/>
        </w:rPr>
        <w:t xml:space="preserve">5 – 10 mg </w:t>
      </w:r>
      <w:r w:rsidRPr="005B59E2">
        <w:rPr>
          <w:sz w:val="22"/>
          <w:szCs w:val="22"/>
          <w:lang w:val="sk-SK"/>
        </w:rPr>
        <w:t xml:space="preserve">kyseliny </w:t>
      </w:r>
      <w:r w:rsidR="00921EFA" w:rsidRPr="005B59E2">
        <w:rPr>
          <w:sz w:val="22"/>
          <w:szCs w:val="22"/>
          <w:lang w:val="sk-SK"/>
        </w:rPr>
        <w:t xml:space="preserve">valproovej/kg telesnej hmotnosti, a tá sa má postupne zvyšovať každé 4 – 7 dní približne o 5 mg </w:t>
      </w:r>
      <w:r w:rsidR="00EB4EB3" w:rsidRPr="005B59E2">
        <w:rPr>
          <w:sz w:val="22"/>
          <w:szCs w:val="22"/>
          <w:lang w:val="sk-SK"/>
        </w:rPr>
        <w:t>kyseliny valproovej</w:t>
      </w:r>
      <w:r w:rsidR="00921EFA" w:rsidRPr="005B59E2">
        <w:rPr>
          <w:sz w:val="22"/>
          <w:szCs w:val="22"/>
          <w:lang w:val="sk-SK"/>
        </w:rPr>
        <w:t>/kg telesnej hmotnosti.</w:t>
      </w:r>
    </w:p>
    <w:p w14:paraId="02A8EFA9" w14:textId="77777777" w:rsidR="00921EFA" w:rsidRPr="005B59E2" w:rsidRDefault="00921EFA" w:rsidP="005B59E2">
      <w:pPr>
        <w:rPr>
          <w:sz w:val="22"/>
          <w:szCs w:val="22"/>
          <w:lang w:val="sk-SK"/>
        </w:rPr>
      </w:pPr>
    </w:p>
    <w:p w14:paraId="25FED17B" w14:textId="77777777" w:rsidR="00921EFA" w:rsidRPr="005B59E2" w:rsidRDefault="00921EFA" w:rsidP="005B59E2">
      <w:pPr>
        <w:rPr>
          <w:sz w:val="22"/>
          <w:szCs w:val="22"/>
          <w:lang w:val="sk-SK"/>
        </w:rPr>
      </w:pPr>
      <w:r w:rsidRPr="005B59E2">
        <w:rPr>
          <w:sz w:val="22"/>
          <w:szCs w:val="22"/>
          <w:lang w:val="sk-SK"/>
        </w:rPr>
        <w:t xml:space="preserve">V niektorých prípadoch sa plný účinok nepozoruje </w:t>
      </w:r>
      <w:r w:rsidR="002904D8" w:rsidRPr="005B59E2">
        <w:rPr>
          <w:sz w:val="22"/>
          <w:szCs w:val="22"/>
          <w:lang w:val="sk-SK"/>
        </w:rPr>
        <w:t xml:space="preserve">až </w:t>
      </w:r>
      <w:r w:rsidRPr="005B59E2">
        <w:rPr>
          <w:sz w:val="22"/>
          <w:szCs w:val="22"/>
          <w:lang w:val="sk-SK"/>
        </w:rPr>
        <w:t>4</w:t>
      </w:r>
      <w:r w:rsidR="002904D8" w:rsidRPr="005B59E2">
        <w:rPr>
          <w:sz w:val="22"/>
          <w:szCs w:val="22"/>
          <w:lang w:val="sk-SK"/>
        </w:rPr>
        <w:t xml:space="preserve"> </w:t>
      </w:r>
      <w:r w:rsidRPr="005B59E2">
        <w:rPr>
          <w:sz w:val="22"/>
          <w:szCs w:val="22"/>
          <w:lang w:val="sk-SK"/>
        </w:rPr>
        <w:t xml:space="preserve">- 6 týždňov. Denná dávka sa preto nemá </w:t>
      </w:r>
      <w:r w:rsidR="00BB5E23" w:rsidRPr="005B59E2">
        <w:rPr>
          <w:sz w:val="22"/>
          <w:szCs w:val="22"/>
          <w:lang w:val="sk-SK"/>
        </w:rPr>
        <w:t xml:space="preserve">príliš rýchlo </w:t>
      </w:r>
      <w:r w:rsidRPr="005B59E2">
        <w:rPr>
          <w:sz w:val="22"/>
          <w:szCs w:val="22"/>
          <w:lang w:val="sk-SK"/>
        </w:rPr>
        <w:t>zvyšovať nad priemerné množstvá.</w:t>
      </w:r>
    </w:p>
    <w:p w14:paraId="3BB7202C" w14:textId="77777777" w:rsidR="00921EFA" w:rsidRPr="005B59E2" w:rsidRDefault="00921EFA" w:rsidP="005B59E2">
      <w:pPr>
        <w:rPr>
          <w:sz w:val="22"/>
          <w:szCs w:val="22"/>
          <w:lang w:val="sk-SK"/>
        </w:rPr>
      </w:pPr>
    </w:p>
    <w:p w14:paraId="7B5A0336" w14:textId="77777777" w:rsidR="00921EFA" w:rsidRPr="005B59E2" w:rsidRDefault="00921EFA" w:rsidP="005B59E2">
      <w:pPr>
        <w:rPr>
          <w:sz w:val="22"/>
          <w:szCs w:val="22"/>
          <w:lang w:val="sk-SK"/>
        </w:rPr>
      </w:pPr>
      <w:r w:rsidRPr="005B59E2">
        <w:rPr>
          <w:sz w:val="22"/>
          <w:szCs w:val="22"/>
          <w:lang w:val="sk-SK"/>
        </w:rPr>
        <w:t xml:space="preserve">Zvyčajná </w:t>
      </w:r>
      <w:r w:rsidRPr="005B59E2">
        <w:rPr>
          <w:b/>
          <w:bCs/>
          <w:sz w:val="22"/>
          <w:szCs w:val="22"/>
          <w:lang w:val="sk-SK"/>
        </w:rPr>
        <w:t xml:space="preserve">priemerná denná dávka </w:t>
      </w:r>
      <w:r w:rsidRPr="005B59E2">
        <w:rPr>
          <w:sz w:val="22"/>
          <w:szCs w:val="22"/>
          <w:lang w:val="sk-SK"/>
        </w:rPr>
        <w:t>počas dlhodobej liečby je:</w:t>
      </w:r>
    </w:p>
    <w:p w14:paraId="473A168B" w14:textId="77777777" w:rsidR="00921EFA" w:rsidRPr="005B59E2" w:rsidRDefault="00921EFA" w:rsidP="005B59E2">
      <w:pPr>
        <w:numPr>
          <w:ilvl w:val="0"/>
          <w:numId w:val="2"/>
        </w:numPr>
        <w:tabs>
          <w:tab w:val="clear" w:pos="720"/>
          <w:tab w:val="num" w:pos="540"/>
        </w:tabs>
        <w:ind w:left="540" w:hanging="540"/>
        <w:rPr>
          <w:sz w:val="22"/>
          <w:szCs w:val="22"/>
          <w:lang w:val="sk-SK"/>
        </w:rPr>
      </w:pPr>
      <w:r w:rsidRPr="005B59E2">
        <w:rPr>
          <w:sz w:val="22"/>
          <w:szCs w:val="22"/>
          <w:lang w:val="sk-SK"/>
        </w:rPr>
        <w:t xml:space="preserve">20 mg kyseliny valproovej /kg telesnej hmotnosti </w:t>
      </w:r>
      <w:r w:rsidR="00BB5E23" w:rsidRPr="005B59E2">
        <w:rPr>
          <w:sz w:val="22"/>
          <w:szCs w:val="22"/>
          <w:lang w:val="sk-SK"/>
        </w:rPr>
        <w:t>u</w:t>
      </w:r>
      <w:r w:rsidRPr="005B59E2">
        <w:rPr>
          <w:sz w:val="22"/>
          <w:szCs w:val="22"/>
          <w:lang w:val="sk-SK"/>
        </w:rPr>
        <w:t xml:space="preserve"> dospelých a starších pacientov,</w:t>
      </w:r>
    </w:p>
    <w:p w14:paraId="1A7FA9F1" w14:textId="77777777" w:rsidR="00921EFA" w:rsidRPr="005B59E2" w:rsidRDefault="00921EFA" w:rsidP="005B59E2">
      <w:pPr>
        <w:numPr>
          <w:ilvl w:val="0"/>
          <w:numId w:val="2"/>
        </w:numPr>
        <w:tabs>
          <w:tab w:val="clear" w:pos="720"/>
          <w:tab w:val="num" w:pos="540"/>
        </w:tabs>
        <w:ind w:left="540" w:hanging="540"/>
        <w:rPr>
          <w:sz w:val="22"/>
          <w:szCs w:val="22"/>
          <w:lang w:val="sk-SK"/>
        </w:rPr>
      </w:pPr>
      <w:r w:rsidRPr="005B59E2">
        <w:rPr>
          <w:sz w:val="22"/>
          <w:szCs w:val="22"/>
          <w:lang w:val="sk-SK"/>
        </w:rPr>
        <w:t xml:space="preserve">25 mg kyseliny valproovej /kg telesnej hmotnosti </w:t>
      </w:r>
      <w:r w:rsidR="00BB5E23" w:rsidRPr="005B59E2">
        <w:rPr>
          <w:sz w:val="22"/>
          <w:szCs w:val="22"/>
          <w:lang w:val="sk-SK"/>
        </w:rPr>
        <w:t>u</w:t>
      </w:r>
      <w:r w:rsidRPr="005B59E2">
        <w:rPr>
          <w:sz w:val="22"/>
          <w:szCs w:val="22"/>
          <w:lang w:val="sk-SK"/>
        </w:rPr>
        <w:t xml:space="preserve"> </w:t>
      </w:r>
      <w:r w:rsidR="00BB5E23" w:rsidRPr="005B59E2">
        <w:rPr>
          <w:sz w:val="22"/>
          <w:szCs w:val="22"/>
          <w:lang w:val="sk-SK"/>
        </w:rPr>
        <w:t>mladistvých</w:t>
      </w:r>
      <w:r w:rsidRPr="005B59E2">
        <w:rPr>
          <w:sz w:val="22"/>
          <w:szCs w:val="22"/>
          <w:lang w:val="sk-SK"/>
        </w:rPr>
        <w:t>,</w:t>
      </w:r>
    </w:p>
    <w:p w14:paraId="2EA7350E" w14:textId="77777777" w:rsidR="00921EFA" w:rsidRPr="005B59E2" w:rsidRDefault="00921EFA" w:rsidP="005B59E2">
      <w:pPr>
        <w:numPr>
          <w:ilvl w:val="0"/>
          <w:numId w:val="2"/>
        </w:numPr>
        <w:tabs>
          <w:tab w:val="clear" w:pos="720"/>
          <w:tab w:val="num" w:pos="540"/>
        </w:tabs>
        <w:ind w:left="540" w:hanging="540"/>
        <w:rPr>
          <w:sz w:val="22"/>
          <w:szCs w:val="22"/>
          <w:lang w:val="sk-SK"/>
        </w:rPr>
      </w:pPr>
      <w:r w:rsidRPr="005B59E2">
        <w:rPr>
          <w:sz w:val="22"/>
          <w:szCs w:val="22"/>
          <w:lang w:val="sk-SK"/>
        </w:rPr>
        <w:t xml:space="preserve">30 mg kyseliny valproovej /kg telesnej hmotnosti </w:t>
      </w:r>
      <w:r w:rsidR="00681147" w:rsidRPr="005B59E2">
        <w:rPr>
          <w:sz w:val="22"/>
          <w:szCs w:val="22"/>
          <w:lang w:val="sk-SK"/>
        </w:rPr>
        <w:t>u</w:t>
      </w:r>
      <w:r w:rsidRPr="005B59E2">
        <w:rPr>
          <w:sz w:val="22"/>
          <w:szCs w:val="22"/>
          <w:lang w:val="sk-SK"/>
        </w:rPr>
        <w:t xml:space="preserve"> </w:t>
      </w:r>
      <w:r w:rsidR="00EB4EB3" w:rsidRPr="005B59E2">
        <w:rPr>
          <w:sz w:val="22"/>
          <w:szCs w:val="22"/>
          <w:lang w:val="sk-SK"/>
        </w:rPr>
        <w:t>detí</w:t>
      </w:r>
      <w:r w:rsidRPr="005B59E2">
        <w:rPr>
          <w:sz w:val="22"/>
          <w:szCs w:val="22"/>
          <w:lang w:val="sk-SK"/>
        </w:rPr>
        <w:t>.</w:t>
      </w:r>
    </w:p>
    <w:p w14:paraId="5FAB1DE5" w14:textId="77777777" w:rsidR="00921EFA" w:rsidRPr="005B59E2" w:rsidRDefault="00921EFA" w:rsidP="005B59E2">
      <w:pPr>
        <w:ind w:left="360"/>
        <w:rPr>
          <w:sz w:val="22"/>
          <w:szCs w:val="22"/>
          <w:lang w:val="sk-SK"/>
        </w:rPr>
      </w:pPr>
    </w:p>
    <w:p w14:paraId="42A6C2CB" w14:textId="77777777" w:rsidR="00D87935" w:rsidRPr="005B59E2" w:rsidRDefault="00921EFA" w:rsidP="005B59E2">
      <w:pPr>
        <w:rPr>
          <w:sz w:val="22"/>
          <w:szCs w:val="22"/>
          <w:u w:val="single"/>
          <w:lang w:val="sk-SK"/>
        </w:rPr>
      </w:pPr>
      <w:r w:rsidRPr="005B59E2">
        <w:rPr>
          <w:sz w:val="22"/>
          <w:szCs w:val="22"/>
          <w:lang w:val="sk-SK"/>
        </w:rPr>
        <w:t xml:space="preserve">Podľa toho sa ako návod odporúčajú nasledovné denné </w:t>
      </w:r>
      <w:r w:rsidR="00681147" w:rsidRPr="005B59E2">
        <w:rPr>
          <w:sz w:val="22"/>
          <w:szCs w:val="22"/>
          <w:lang w:val="sk-SK"/>
        </w:rPr>
        <w:t xml:space="preserve">udržiavacie </w:t>
      </w:r>
      <w:r w:rsidRPr="005B59E2">
        <w:rPr>
          <w:sz w:val="22"/>
          <w:szCs w:val="22"/>
          <w:lang w:val="sk-SK"/>
        </w:rPr>
        <w:t>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D344F" w:rsidRPr="005B59E2" w14:paraId="7BA23CEB" w14:textId="77777777" w:rsidTr="001D0DE1">
        <w:trPr>
          <w:trHeight w:val="510"/>
        </w:trPr>
        <w:tc>
          <w:tcPr>
            <w:tcW w:w="3070" w:type="dxa"/>
          </w:tcPr>
          <w:p w14:paraId="128BAF1B" w14:textId="77777777" w:rsidR="009D344F" w:rsidRPr="005B59E2" w:rsidRDefault="009D344F" w:rsidP="005B59E2">
            <w:pPr>
              <w:rPr>
                <w:sz w:val="22"/>
                <w:szCs w:val="22"/>
                <w:lang w:val="sk-SK"/>
              </w:rPr>
            </w:pPr>
            <w:r w:rsidRPr="005B59E2">
              <w:rPr>
                <w:sz w:val="22"/>
                <w:szCs w:val="22"/>
                <w:lang w:val="sk-SK"/>
              </w:rPr>
              <w:t>Vek</w:t>
            </w:r>
          </w:p>
        </w:tc>
        <w:tc>
          <w:tcPr>
            <w:tcW w:w="3071" w:type="dxa"/>
          </w:tcPr>
          <w:p w14:paraId="13C94B9E" w14:textId="77777777" w:rsidR="009D344F" w:rsidRPr="005B59E2" w:rsidRDefault="009D344F" w:rsidP="005B59E2">
            <w:pPr>
              <w:rPr>
                <w:sz w:val="22"/>
                <w:szCs w:val="22"/>
                <w:lang w:val="sk-SK"/>
              </w:rPr>
            </w:pPr>
            <w:r w:rsidRPr="005B59E2">
              <w:rPr>
                <w:sz w:val="22"/>
                <w:szCs w:val="22"/>
                <w:lang w:val="sk-SK"/>
              </w:rPr>
              <w:t>Telesná hmotnosť</w:t>
            </w:r>
          </w:p>
        </w:tc>
        <w:tc>
          <w:tcPr>
            <w:tcW w:w="3071" w:type="dxa"/>
          </w:tcPr>
          <w:p w14:paraId="2C66B7B4" w14:textId="77777777" w:rsidR="009D344F" w:rsidRPr="005B59E2" w:rsidRDefault="009D344F" w:rsidP="005B59E2">
            <w:pPr>
              <w:rPr>
                <w:sz w:val="22"/>
                <w:szCs w:val="22"/>
                <w:lang w:val="sk-SK"/>
              </w:rPr>
            </w:pPr>
            <w:r w:rsidRPr="005B59E2">
              <w:rPr>
                <w:sz w:val="22"/>
                <w:szCs w:val="22"/>
                <w:lang w:val="sk-SK"/>
              </w:rPr>
              <w:t>Priemerná dávka v mg</w:t>
            </w:r>
            <w:r w:rsidRPr="005B59E2">
              <w:rPr>
                <w:sz w:val="22"/>
                <w:szCs w:val="22"/>
                <w:vertAlign w:val="superscript"/>
                <w:lang w:val="sk-SK"/>
              </w:rPr>
              <w:sym w:font="Symbol" w:char="F02A"/>
            </w:r>
            <w:r w:rsidRPr="005B59E2">
              <w:rPr>
                <w:sz w:val="22"/>
                <w:szCs w:val="22"/>
                <w:lang w:val="sk-SK"/>
              </w:rPr>
              <w:t>/deň</w:t>
            </w:r>
          </w:p>
        </w:tc>
      </w:tr>
      <w:tr w:rsidR="009D344F" w:rsidRPr="005B59E2" w14:paraId="67CE513B" w14:textId="77777777" w:rsidTr="001D0DE1">
        <w:tc>
          <w:tcPr>
            <w:tcW w:w="3070" w:type="dxa"/>
          </w:tcPr>
          <w:p w14:paraId="1A07FCFB" w14:textId="77777777" w:rsidR="009D344F" w:rsidRPr="005B59E2" w:rsidRDefault="009D344F" w:rsidP="005B59E2">
            <w:pPr>
              <w:rPr>
                <w:sz w:val="22"/>
                <w:szCs w:val="22"/>
                <w:vertAlign w:val="superscript"/>
                <w:lang w:val="sk-SK"/>
              </w:rPr>
            </w:pPr>
            <w:r w:rsidRPr="005B59E2">
              <w:rPr>
                <w:sz w:val="22"/>
                <w:szCs w:val="22"/>
                <w:lang w:val="sk-SK"/>
              </w:rPr>
              <w:t>Deti</w:t>
            </w:r>
            <w:r w:rsidRPr="005B59E2">
              <w:rPr>
                <w:sz w:val="22"/>
                <w:szCs w:val="22"/>
                <w:vertAlign w:val="superscript"/>
                <w:lang w:val="sk-SK"/>
              </w:rPr>
              <w:sym w:font="Symbol" w:char="F02A"/>
            </w:r>
            <w:r w:rsidRPr="005B59E2">
              <w:rPr>
                <w:sz w:val="22"/>
                <w:szCs w:val="22"/>
                <w:vertAlign w:val="superscript"/>
                <w:lang w:val="sk-SK"/>
              </w:rPr>
              <w:sym w:font="Symbol" w:char="F02A"/>
            </w:r>
          </w:p>
          <w:p w14:paraId="3F80FB88" w14:textId="77777777" w:rsidR="009D344F" w:rsidRPr="005B59E2" w:rsidRDefault="009D344F" w:rsidP="005B59E2">
            <w:pPr>
              <w:rPr>
                <w:sz w:val="22"/>
                <w:szCs w:val="22"/>
                <w:lang w:val="sk-SK"/>
              </w:rPr>
            </w:pPr>
            <w:r w:rsidRPr="005B59E2">
              <w:rPr>
                <w:sz w:val="22"/>
                <w:szCs w:val="22"/>
                <w:lang w:val="sk-SK"/>
              </w:rPr>
              <w:t>3 – 6 ročné</w:t>
            </w:r>
          </w:p>
          <w:p w14:paraId="523E5BC9" w14:textId="77777777" w:rsidR="00D87935" w:rsidRPr="005B59E2" w:rsidRDefault="00D87935" w:rsidP="005B59E2">
            <w:pPr>
              <w:rPr>
                <w:sz w:val="22"/>
                <w:szCs w:val="22"/>
                <w:lang w:val="sk-SK"/>
              </w:rPr>
            </w:pPr>
          </w:p>
          <w:p w14:paraId="3D53FD85" w14:textId="77777777" w:rsidR="009D344F" w:rsidRPr="005B59E2" w:rsidRDefault="009D344F" w:rsidP="005B59E2">
            <w:pPr>
              <w:rPr>
                <w:sz w:val="22"/>
                <w:szCs w:val="22"/>
                <w:lang w:val="sk-SK"/>
              </w:rPr>
            </w:pPr>
            <w:r w:rsidRPr="005B59E2">
              <w:rPr>
                <w:sz w:val="22"/>
                <w:szCs w:val="22"/>
                <w:lang w:val="sk-SK"/>
              </w:rPr>
              <w:t>7 – 14 ročné</w:t>
            </w:r>
          </w:p>
        </w:tc>
        <w:tc>
          <w:tcPr>
            <w:tcW w:w="3071" w:type="dxa"/>
          </w:tcPr>
          <w:p w14:paraId="5A31A670" w14:textId="77777777" w:rsidR="009D344F" w:rsidRPr="005B59E2" w:rsidRDefault="009D344F" w:rsidP="005B59E2">
            <w:pPr>
              <w:rPr>
                <w:sz w:val="22"/>
                <w:szCs w:val="22"/>
                <w:lang w:val="sk-SK"/>
              </w:rPr>
            </w:pPr>
          </w:p>
          <w:p w14:paraId="3DCB0FB2" w14:textId="77777777" w:rsidR="009D344F" w:rsidRPr="005B59E2" w:rsidRDefault="009D344F" w:rsidP="005B59E2">
            <w:pPr>
              <w:rPr>
                <w:sz w:val="22"/>
                <w:szCs w:val="22"/>
                <w:lang w:val="sk-SK"/>
              </w:rPr>
            </w:pPr>
            <w:r w:rsidRPr="005B59E2">
              <w:rPr>
                <w:sz w:val="22"/>
                <w:szCs w:val="22"/>
                <w:lang w:val="sk-SK"/>
              </w:rPr>
              <w:t xml:space="preserve">približne 15 – </w:t>
            </w:r>
            <w:smartTag w:uri="urn:schemas-microsoft-com:office:smarttags" w:element="metricconverter">
              <w:smartTagPr>
                <w:attr w:name="ProductID" w:val="25 kg"/>
              </w:smartTagPr>
              <w:r w:rsidRPr="005B59E2">
                <w:rPr>
                  <w:sz w:val="22"/>
                  <w:szCs w:val="22"/>
                  <w:lang w:val="sk-SK"/>
                </w:rPr>
                <w:t>25 kg</w:t>
              </w:r>
            </w:smartTag>
          </w:p>
          <w:p w14:paraId="322606EB" w14:textId="77777777" w:rsidR="00D87935" w:rsidRPr="005B59E2" w:rsidRDefault="00D87935" w:rsidP="005B59E2">
            <w:pPr>
              <w:rPr>
                <w:sz w:val="22"/>
                <w:szCs w:val="22"/>
                <w:lang w:val="sk-SK"/>
              </w:rPr>
            </w:pPr>
          </w:p>
          <w:p w14:paraId="77E42462" w14:textId="77777777" w:rsidR="009D344F" w:rsidRPr="005B59E2" w:rsidRDefault="009D344F" w:rsidP="005B59E2">
            <w:pPr>
              <w:rPr>
                <w:sz w:val="22"/>
                <w:szCs w:val="22"/>
                <w:lang w:val="sk-SK"/>
              </w:rPr>
            </w:pPr>
            <w:r w:rsidRPr="005B59E2">
              <w:rPr>
                <w:sz w:val="22"/>
                <w:szCs w:val="22"/>
                <w:lang w:val="sk-SK"/>
              </w:rPr>
              <w:t xml:space="preserve">približne 25 – </w:t>
            </w:r>
            <w:smartTag w:uri="urn:schemas-microsoft-com:office:smarttags" w:element="metricconverter">
              <w:smartTagPr>
                <w:attr w:name="ProductID" w:val="40 kg"/>
              </w:smartTagPr>
              <w:r w:rsidRPr="005B59E2">
                <w:rPr>
                  <w:sz w:val="22"/>
                  <w:szCs w:val="22"/>
                  <w:lang w:val="sk-SK"/>
                </w:rPr>
                <w:t>40 kg</w:t>
              </w:r>
            </w:smartTag>
          </w:p>
        </w:tc>
        <w:tc>
          <w:tcPr>
            <w:tcW w:w="3071" w:type="dxa"/>
          </w:tcPr>
          <w:p w14:paraId="0654BA97" w14:textId="77777777" w:rsidR="009D344F" w:rsidRPr="005B59E2" w:rsidRDefault="009D344F" w:rsidP="005B59E2">
            <w:pPr>
              <w:rPr>
                <w:sz w:val="22"/>
                <w:szCs w:val="22"/>
                <w:lang w:val="sk-SK"/>
              </w:rPr>
            </w:pPr>
          </w:p>
          <w:p w14:paraId="7B86F769" w14:textId="77777777" w:rsidR="009D344F" w:rsidRPr="005B59E2" w:rsidRDefault="009D344F" w:rsidP="005B59E2">
            <w:pPr>
              <w:rPr>
                <w:sz w:val="22"/>
                <w:szCs w:val="22"/>
                <w:lang w:val="sk-SK"/>
              </w:rPr>
            </w:pPr>
            <w:r w:rsidRPr="005B59E2">
              <w:rPr>
                <w:sz w:val="22"/>
                <w:szCs w:val="22"/>
                <w:lang w:val="sk-SK"/>
              </w:rPr>
              <w:t>450 – 600</w:t>
            </w:r>
          </w:p>
          <w:p w14:paraId="03CE7F12" w14:textId="77777777" w:rsidR="00D87935" w:rsidRPr="005B59E2" w:rsidRDefault="00D87935" w:rsidP="005B59E2">
            <w:pPr>
              <w:rPr>
                <w:sz w:val="22"/>
                <w:szCs w:val="22"/>
                <w:lang w:val="sk-SK"/>
              </w:rPr>
            </w:pPr>
          </w:p>
          <w:p w14:paraId="23ED75D6" w14:textId="77777777" w:rsidR="009D344F" w:rsidRPr="005B59E2" w:rsidRDefault="009D344F" w:rsidP="005B59E2">
            <w:pPr>
              <w:rPr>
                <w:sz w:val="22"/>
                <w:szCs w:val="22"/>
                <w:lang w:val="sk-SK"/>
              </w:rPr>
            </w:pPr>
            <w:r w:rsidRPr="005B59E2">
              <w:rPr>
                <w:sz w:val="22"/>
                <w:szCs w:val="22"/>
                <w:lang w:val="sk-SK"/>
              </w:rPr>
              <w:t>750 – 1200</w:t>
            </w:r>
          </w:p>
        </w:tc>
      </w:tr>
      <w:tr w:rsidR="009D344F" w:rsidRPr="005B59E2" w14:paraId="36D3D3F9" w14:textId="77777777" w:rsidTr="001D0DE1">
        <w:tc>
          <w:tcPr>
            <w:tcW w:w="3070" w:type="dxa"/>
          </w:tcPr>
          <w:p w14:paraId="710F3101" w14:textId="77777777" w:rsidR="00D87935" w:rsidRPr="005B59E2" w:rsidRDefault="00D87935" w:rsidP="005B59E2">
            <w:pPr>
              <w:rPr>
                <w:sz w:val="22"/>
                <w:szCs w:val="22"/>
                <w:lang w:val="sk-SK"/>
              </w:rPr>
            </w:pPr>
          </w:p>
          <w:p w14:paraId="6ED7D4C4" w14:textId="77777777" w:rsidR="009D344F" w:rsidRPr="005B59E2" w:rsidRDefault="00D87935" w:rsidP="005B59E2">
            <w:pPr>
              <w:rPr>
                <w:sz w:val="22"/>
                <w:szCs w:val="22"/>
                <w:lang w:val="sk-SK"/>
              </w:rPr>
            </w:pPr>
            <w:r w:rsidRPr="005B59E2">
              <w:rPr>
                <w:sz w:val="22"/>
                <w:szCs w:val="22"/>
                <w:lang w:val="sk-SK"/>
              </w:rPr>
              <w:t>Mladistv</w:t>
            </w:r>
            <w:r w:rsidR="00EB4EB3" w:rsidRPr="005B59E2">
              <w:rPr>
                <w:sz w:val="22"/>
                <w:szCs w:val="22"/>
                <w:lang w:val="sk-SK"/>
              </w:rPr>
              <w:t>í</w:t>
            </w:r>
            <w:r w:rsidR="009D344F" w:rsidRPr="005B59E2">
              <w:rPr>
                <w:sz w:val="22"/>
                <w:szCs w:val="22"/>
                <w:lang w:val="sk-SK"/>
              </w:rPr>
              <w:t xml:space="preserve"> od 14 rokov</w:t>
            </w:r>
          </w:p>
        </w:tc>
        <w:tc>
          <w:tcPr>
            <w:tcW w:w="3071" w:type="dxa"/>
          </w:tcPr>
          <w:p w14:paraId="690A6880" w14:textId="77777777" w:rsidR="00D87935" w:rsidRPr="005B59E2" w:rsidRDefault="00D87935" w:rsidP="005B59E2">
            <w:pPr>
              <w:rPr>
                <w:sz w:val="22"/>
                <w:szCs w:val="22"/>
                <w:lang w:val="sk-SK"/>
              </w:rPr>
            </w:pPr>
          </w:p>
          <w:p w14:paraId="4F57D5BC" w14:textId="77777777" w:rsidR="009D344F" w:rsidRPr="005B59E2" w:rsidRDefault="009D344F" w:rsidP="005B59E2">
            <w:pPr>
              <w:rPr>
                <w:sz w:val="22"/>
                <w:szCs w:val="22"/>
                <w:lang w:val="sk-SK"/>
              </w:rPr>
            </w:pPr>
            <w:r w:rsidRPr="005B59E2">
              <w:rPr>
                <w:sz w:val="22"/>
                <w:szCs w:val="22"/>
                <w:lang w:val="sk-SK"/>
              </w:rPr>
              <w:t xml:space="preserve">približne 40 – </w:t>
            </w:r>
            <w:smartTag w:uri="urn:schemas-microsoft-com:office:smarttags" w:element="metricconverter">
              <w:smartTagPr>
                <w:attr w:name="ProductID" w:val="60 kg"/>
              </w:smartTagPr>
              <w:r w:rsidRPr="005B59E2">
                <w:rPr>
                  <w:sz w:val="22"/>
                  <w:szCs w:val="22"/>
                  <w:lang w:val="sk-SK"/>
                </w:rPr>
                <w:t>60 kg</w:t>
              </w:r>
            </w:smartTag>
          </w:p>
        </w:tc>
        <w:tc>
          <w:tcPr>
            <w:tcW w:w="3071" w:type="dxa"/>
          </w:tcPr>
          <w:p w14:paraId="77AF61F6" w14:textId="77777777" w:rsidR="00D87935" w:rsidRPr="005B59E2" w:rsidRDefault="00D87935" w:rsidP="005B59E2">
            <w:pPr>
              <w:rPr>
                <w:sz w:val="22"/>
                <w:szCs w:val="22"/>
                <w:lang w:val="sk-SK"/>
              </w:rPr>
            </w:pPr>
          </w:p>
          <w:p w14:paraId="1E4E2450" w14:textId="77777777" w:rsidR="009D344F" w:rsidRPr="005B59E2" w:rsidRDefault="009D344F" w:rsidP="005B59E2">
            <w:pPr>
              <w:rPr>
                <w:sz w:val="22"/>
                <w:szCs w:val="22"/>
                <w:lang w:val="sk-SK"/>
              </w:rPr>
            </w:pPr>
            <w:r w:rsidRPr="005B59E2">
              <w:rPr>
                <w:sz w:val="22"/>
                <w:szCs w:val="22"/>
                <w:lang w:val="sk-SK"/>
              </w:rPr>
              <w:t>1000 – 1500</w:t>
            </w:r>
          </w:p>
        </w:tc>
      </w:tr>
      <w:tr w:rsidR="009D344F" w:rsidRPr="005B59E2" w14:paraId="5BC0B42F" w14:textId="77777777" w:rsidTr="001D0DE1">
        <w:tc>
          <w:tcPr>
            <w:tcW w:w="3070" w:type="dxa"/>
          </w:tcPr>
          <w:p w14:paraId="7777D929" w14:textId="77777777" w:rsidR="00D87935" w:rsidRPr="005B59E2" w:rsidRDefault="00D87935" w:rsidP="005B59E2">
            <w:pPr>
              <w:rPr>
                <w:sz w:val="22"/>
                <w:szCs w:val="22"/>
                <w:lang w:val="sk-SK"/>
              </w:rPr>
            </w:pPr>
          </w:p>
          <w:p w14:paraId="4BD2F4B4" w14:textId="77777777" w:rsidR="009D344F" w:rsidRPr="005B59E2" w:rsidRDefault="009D344F" w:rsidP="005B59E2">
            <w:pPr>
              <w:rPr>
                <w:sz w:val="22"/>
                <w:szCs w:val="22"/>
                <w:lang w:val="sk-SK"/>
              </w:rPr>
            </w:pPr>
            <w:r w:rsidRPr="005B59E2">
              <w:rPr>
                <w:sz w:val="22"/>
                <w:szCs w:val="22"/>
                <w:lang w:val="sk-SK"/>
              </w:rPr>
              <w:t>Dospelí</w:t>
            </w:r>
          </w:p>
        </w:tc>
        <w:tc>
          <w:tcPr>
            <w:tcW w:w="3071" w:type="dxa"/>
          </w:tcPr>
          <w:p w14:paraId="77026C23" w14:textId="77777777" w:rsidR="00D87935" w:rsidRPr="005B59E2" w:rsidRDefault="00D87935" w:rsidP="005B59E2">
            <w:pPr>
              <w:rPr>
                <w:sz w:val="22"/>
                <w:szCs w:val="22"/>
                <w:lang w:val="sk-SK"/>
              </w:rPr>
            </w:pPr>
          </w:p>
          <w:p w14:paraId="32FB773F" w14:textId="77777777" w:rsidR="009D344F" w:rsidRPr="005B59E2" w:rsidRDefault="009D344F" w:rsidP="005B59E2">
            <w:pPr>
              <w:rPr>
                <w:sz w:val="22"/>
                <w:szCs w:val="22"/>
                <w:lang w:val="sk-SK"/>
              </w:rPr>
            </w:pPr>
            <w:r w:rsidRPr="005B59E2">
              <w:rPr>
                <w:sz w:val="22"/>
                <w:szCs w:val="22"/>
                <w:lang w:val="sk-SK"/>
              </w:rPr>
              <w:t xml:space="preserve">približne od </w:t>
            </w:r>
            <w:smartTag w:uri="urn:schemas-microsoft-com:office:smarttags" w:element="metricconverter">
              <w:smartTagPr>
                <w:attr w:name="ProductID" w:val="60 kg"/>
              </w:smartTagPr>
              <w:r w:rsidRPr="005B59E2">
                <w:rPr>
                  <w:sz w:val="22"/>
                  <w:szCs w:val="22"/>
                  <w:lang w:val="sk-SK"/>
                </w:rPr>
                <w:t>60 kg</w:t>
              </w:r>
            </w:smartTag>
          </w:p>
        </w:tc>
        <w:tc>
          <w:tcPr>
            <w:tcW w:w="3071" w:type="dxa"/>
          </w:tcPr>
          <w:p w14:paraId="741A8187" w14:textId="77777777" w:rsidR="00D87935" w:rsidRPr="005B59E2" w:rsidRDefault="00D87935" w:rsidP="005B59E2">
            <w:pPr>
              <w:rPr>
                <w:sz w:val="22"/>
                <w:szCs w:val="22"/>
                <w:lang w:val="sk-SK"/>
              </w:rPr>
            </w:pPr>
          </w:p>
          <w:p w14:paraId="37E8097C" w14:textId="77777777" w:rsidR="009D344F" w:rsidRPr="005B59E2" w:rsidRDefault="009D344F" w:rsidP="005B59E2">
            <w:pPr>
              <w:rPr>
                <w:sz w:val="22"/>
                <w:szCs w:val="22"/>
                <w:lang w:val="sk-SK"/>
              </w:rPr>
            </w:pPr>
            <w:r w:rsidRPr="005B59E2">
              <w:rPr>
                <w:sz w:val="22"/>
                <w:szCs w:val="22"/>
                <w:lang w:val="sk-SK"/>
              </w:rPr>
              <w:t xml:space="preserve">1200 </w:t>
            </w:r>
            <w:r w:rsidR="00D87935" w:rsidRPr="005B59E2">
              <w:rPr>
                <w:sz w:val="22"/>
                <w:szCs w:val="22"/>
                <w:lang w:val="sk-SK"/>
              </w:rPr>
              <w:t xml:space="preserve">– </w:t>
            </w:r>
            <w:r w:rsidRPr="005B59E2">
              <w:rPr>
                <w:sz w:val="22"/>
                <w:szCs w:val="22"/>
                <w:lang w:val="sk-SK"/>
              </w:rPr>
              <w:t>2100</w:t>
            </w:r>
          </w:p>
        </w:tc>
      </w:tr>
    </w:tbl>
    <w:p w14:paraId="0ACD5C9F" w14:textId="77777777" w:rsidR="00921EFA" w:rsidRPr="005B59E2" w:rsidRDefault="00921EFA" w:rsidP="005B59E2">
      <w:pPr>
        <w:rPr>
          <w:sz w:val="22"/>
          <w:szCs w:val="22"/>
          <w:lang w:val="sk-SK"/>
        </w:rPr>
      </w:pPr>
      <w:r w:rsidRPr="005B59E2">
        <w:rPr>
          <w:sz w:val="22"/>
          <w:szCs w:val="22"/>
          <w:vertAlign w:val="superscript"/>
          <w:lang w:val="sk-SK"/>
        </w:rPr>
        <w:sym w:font="Symbol" w:char="F02A"/>
      </w:r>
      <w:r w:rsidRPr="005B59E2">
        <w:rPr>
          <w:sz w:val="22"/>
          <w:szCs w:val="22"/>
          <w:lang w:val="sk-SK"/>
        </w:rPr>
        <w:t xml:space="preserve"> Údaje </w:t>
      </w:r>
      <w:r w:rsidR="00555E24" w:rsidRPr="005B59E2">
        <w:rPr>
          <w:sz w:val="22"/>
          <w:szCs w:val="22"/>
          <w:lang w:val="sk-SK"/>
        </w:rPr>
        <w:t>vychádzajúce z</w:t>
      </w:r>
      <w:r w:rsidRPr="005B59E2">
        <w:rPr>
          <w:sz w:val="22"/>
          <w:szCs w:val="22"/>
          <w:lang w:val="sk-SK"/>
        </w:rPr>
        <w:t xml:space="preserve"> mg valpro</w:t>
      </w:r>
      <w:r w:rsidR="002A7D1B" w:rsidRPr="005B59E2">
        <w:rPr>
          <w:sz w:val="22"/>
          <w:szCs w:val="22"/>
          <w:lang w:val="sk-SK"/>
        </w:rPr>
        <w:t>an</w:t>
      </w:r>
      <w:r w:rsidRPr="005B59E2">
        <w:rPr>
          <w:sz w:val="22"/>
          <w:szCs w:val="22"/>
          <w:lang w:val="sk-SK"/>
        </w:rPr>
        <w:t>u</w:t>
      </w:r>
      <w:r w:rsidR="002A7D1B" w:rsidRPr="005B59E2">
        <w:rPr>
          <w:sz w:val="22"/>
          <w:szCs w:val="22"/>
          <w:lang w:val="sk-SK"/>
        </w:rPr>
        <w:t xml:space="preserve"> sodného</w:t>
      </w:r>
      <w:r w:rsidRPr="005B59E2">
        <w:rPr>
          <w:sz w:val="22"/>
          <w:szCs w:val="22"/>
          <w:lang w:val="sk-SK"/>
        </w:rPr>
        <w:t>.</w:t>
      </w:r>
    </w:p>
    <w:p w14:paraId="036708AC" w14:textId="77777777" w:rsidR="00921EFA" w:rsidRPr="005B59E2" w:rsidRDefault="00921EFA" w:rsidP="005B59E2">
      <w:pPr>
        <w:rPr>
          <w:sz w:val="22"/>
          <w:szCs w:val="22"/>
          <w:lang w:val="sk-SK"/>
        </w:rPr>
      </w:pPr>
      <w:r w:rsidRPr="005B59E2">
        <w:rPr>
          <w:sz w:val="22"/>
          <w:szCs w:val="22"/>
          <w:vertAlign w:val="superscript"/>
          <w:lang w:val="sk-SK"/>
        </w:rPr>
        <w:sym w:font="Symbol" w:char="F02A"/>
      </w:r>
      <w:r w:rsidRPr="005B59E2">
        <w:rPr>
          <w:sz w:val="22"/>
          <w:szCs w:val="22"/>
          <w:vertAlign w:val="superscript"/>
          <w:lang w:val="sk-SK"/>
        </w:rPr>
        <w:sym w:font="Symbol" w:char="F02A"/>
      </w:r>
      <w:r w:rsidRPr="005B59E2">
        <w:rPr>
          <w:sz w:val="22"/>
          <w:szCs w:val="22"/>
          <w:lang w:val="sk-SK"/>
        </w:rPr>
        <w:t xml:space="preserve"> Poznámk</w:t>
      </w:r>
      <w:r w:rsidR="00D87935" w:rsidRPr="005B59E2">
        <w:rPr>
          <w:sz w:val="22"/>
          <w:szCs w:val="22"/>
          <w:lang w:val="sk-SK"/>
        </w:rPr>
        <w:t>a</w:t>
      </w:r>
      <w:r w:rsidRPr="005B59E2">
        <w:rPr>
          <w:sz w:val="22"/>
          <w:szCs w:val="22"/>
          <w:lang w:val="sk-SK"/>
        </w:rPr>
        <w:t>:</w:t>
      </w:r>
    </w:p>
    <w:p w14:paraId="22C457D9" w14:textId="61E0DF8F" w:rsidR="007B6731" w:rsidRPr="005B59E2" w:rsidRDefault="007B6731" w:rsidP="005B59E2">
      <w:pPr>
        <w:rPr>
          <w:sz w:val="22"/>
          <w:szCs w:val="22"/>
          <w:highlight w:val="yellow"/>
          <w:u w:val="single"/>
          <w:lang w:val="sk-SK"/>
        </w:rPr>
      </w:pPr>
      <w:r w:rsidRPr="005B59E2">
        <w:rPr>
          <w:rStyle w:val="hps"/>
          <w:sz w:val="22"/>
          <w:szCs w:val="22"/>
          <w:u w:val="single"/>
          <w:lang w:val="sk-SK"/>
        </w:rPr>
        <w:t>U</w:t>
      </w:r>
      <w:r w:rsidRPr="005B59E2">
        <w:rPr>
          <w:sz w:val="22"/>
          <w:szCs w:val="22"/>
          <w:u w:val="single"/>
          <w:lang w:val="sk-SK"/>
        </w:rPr>
        <w:t xml:space="preserve"> </w:t>
      </w:r>
      <w:r w:rsidRPr="005B59E2">
        <w:rPr>
          <w:rStyle w:val="hps"/>
          <w:sz w:val="22"/>
          <w:szCs w:val="22"/>
          <w:u w:val="single"/>
          <w:lang w:val="sk-SK"/>
        </w:rPr>
        <w:t>detí</w:t>
      </w:r>
      <w:r w:rsidRPr="005B59E2">
        <w:rPr>
          <w:sz w:val="22"/>
          <w:szCs w:val="22"/>
          <w:u w:val="single"/>
          <w:lang w:val="sk-SK"/>
        </w:rPr>
        <w:t xml:space="preserve"> </w:t>
      </w:r>
      <w:r w:rsidRPr="005B59E2">
        <w:rPr>
          <w:rStyle w:val="hps"/>
          <w:sz w:val="22"/>
          <w:szCs w:val="22"/>
          <w:u w:val="single"/>
          <w:lang w:val="sk-SK"/>
        </w:rPr>
        <w:t>do</w:t>
      </w:r>
      <w:r w:rsidRPr="005B59E2">
        <w:rPr>
          <w:sz w:val="22"/>
          <w:szCs w:val="22"/>
          <w:u w:val="single"/>
          <w:lang w:val="sk-SK"/>
        </w:rPr>
        <w:t xml:space="preserve"> </w:t>
      </w:r>
      <w:r w:rsidRPr="005B59E2">
        <w:rPr>
          <w:rStyle w:val="hps"/>
          <w:sz w:val="22"/>
          <w:szCs w:val="22"/>
          <w:u w:val="single"/>
          <w:lang w:val="sk-SK"/>
        </w:rPr>
        <w:t>3</w:t>
      </w:r>
      <w:r w:rsidRPr="005B59E2">
        <w:rPr>
          <w:sz w:val="22"/>
          <w:szCs w:val="22"/>
          <w:u w:val="single"/>
          <w:lang w:val="sk-SK"/>
        </w:rPr>
        <w:t xml:space="preserve"> </w:t>
      </w:r>
      <w:r w:rsidRPr="005B59E2">
        <w:rPr>
          <w:rStyle w:val="hps"/>
          <w:sz w:val="22"/>
          <w:szCs w:val="22"/>
          <w:u w:val="single"/>
          <w:lang w:val="sk-SK"/>
        </w:rPr>
        <w:t>rokov</w:t>
      </w:r>
      <w:r w:rsidRPr="005B59E2">
        <w:rPr>
          <w:sz w:val="22"/>
          <w:szCs w:val="22"/>
          <w:u w:val="single"/>
          <w:lang w:val="sk-SK"/>
        </w:rPr>
        <w:t xml:space="preserve"> </w:t>
      </w:r>
      <w:r w:rsidR="00416465" w:rsidRPr="005B59E2">
        <w:rPr>
          <w:sz w:val="22"/>
          <w:szCs w:val="22"/>
          <w:u w:val="single"/>
          <w:lang w:val="sk-SK"/>
        </w:rPr>
        <w:t>sa</w:t>
      </w:r>
      <w:r w:rsidRPr="005B59E2">
        <w:rPr>
          <w:sz w:val="22"/>
          <w:szCs w:val="22"/>
          <w:u w:val="single"/>
          <w:lang w:val="sk-SK"/>
        </w:rPr>
        <w:t xml:space="preserve"> prednostne m</w:t>
      </w:r>
      <w:r w:rsidR="00416465" w:rsidRPr="005B59E2">
        <w:rPr>
          <w:sz w:val="22"/>
          <w:szCs w:val="22"/>
          <w:u w:val="single"/>
          <w:lang w:val="sk-SK"/>
        </w:rPr>
        <w:t xml:space="preserve">á </w:t>
      </w:r>
      <w:r w:rsidRPr="005B59E2">
        <w:rPr>
          <w:sz w:val="22"/>
          <w:szCs w:val="22"/>
          <w:u w:val="single"/>
          <w:lang w:val="sk-SK"/>
        </w:rPr>
        <w:t>použi</w:t>
      </w:r>
      <w:r w:rsidR="00416465" w:rsidRPr="005B59E2">
        <w:rPr>
          <w:sz w:val="22"/>
          <w:szCs w:val="22"/>
          <w:u w:val="single"/>
          <w:lang w:val="sk-SK"/>
        </w:rPr>
        <w:t>ť</w:t>
      </w:r>
      <w:r w:rsidRPr="005B59E2">
        <w:rPr>
          <w:sz w:val="22"/>
          <w:szCs w:val="22"/>
          <w:u w:val="single"/>
          <w:lang w:val="sk-SK"/>
        </w:rPr>
        <w:t xml:space="preserve"> </w:t>
      </w:r>
      <w:r w:rsidRPr="005B59E2">
        <w:rPr>
          <w:rStyle w:val="hps"/>
          <w:sz w:val="22"/>
          <w:szCs w:val="22"/>
          <w:u w:val="single"/>
          <w:lang w:val="sk-SK"/>
        </w:rPr>
        <w:t>lieková</w:t>
      </w:r>
      <w:r w:rsidRPr="005B59E2">
        <w:rPr>
          <w:sz w:val="22"/>
          <w:szCs w:val="22"/>
          <w:u w:val="single"/>
          <w:lang w:val="sk-SK"/>
        </w:rPr>
        <w:t xml:space="preserve"> </w:t>
      </w:r>
      <w:r w:rsidRPr="005B59E2">
        <w:rPr>
          <w:rStyle w:val="hps"/>
          <w:sz w:val="22"/>
          <w:szCs w:val="22"/>
          <w:u w:val="single"/>
          <w:lang w:val="sk-SK"/>
        </w:rPr>
        <w:t>forma</w:t>
      </w:r>
      <w:r w:rsidRPr="005B59E2">
        <w:rPr>
          <w:sz w:val="22"/>
          <w:szCs w:val="22"/>
          <w:u w:val="single"/>
          <w:lang w:val="sk-SK"/>
        </w:rPr>
        <w:t xml:space="preserve"> </w:t>
      </w:r>
      <w:r w:rsidRPr="005B59E2">
        <w:rPr>
          <w:rStyle w:val="hps"/>
          <w:sz w:val="22"/>
          <w:szCs w:val="22"/>
          <w:u w:val="single"/>
          <w:lang w:val="sk-SK"/>
        </w:rPr>
        <w:t>s</w:t>
      </w:r>
      <w:r w:rsidRPr="005B59E2">
        <w:rPr>
          <w:sz w:val="22"/>
          <w:szCs w:val="22"/>
          <w:u w:val="single"/>
          <w:lang w:val="sk-SK"/>
        </w:rPr>
        <w:t xml:space="preserve"> </w:t>
      </w:r>
      <w:r w:rsidRPr="005B59E2">
        <w:rPr>
          <w:rStyle w:val="hps"/>
          <w:sz w:val="22"/>
          <w:szCs w:val="22"/>
          <w:u w:val="single"/>
          <w:lang w:val="sk-SK"/>
        </w:rPr>
        <w:t>nižším</w:t>
      </w:r>
      <w:r w:rsidRPr="005B59E2">
        <w:rPr>
          <w:sz w:val="22"/>
          <w:szCs w:val="22"/>
          <w:u w:val="single"/>
          <w:lang w:val="sk-SK"/>
        </w:rPr>
        <w:t xml:space="preserve"> </w:t>
      </w:r>
      <w:r w:rsidRPr="005B59E2">
        <w:rPr>
          <w:rStyle w:val="hps"/>
          <w:sz w:val="22"/>
          <w:szCs w:val="22"/>
          <w:u w:val="single"/>
          <w:lang w:val="sk-SK"/>
        </w:rPr>
        <w:t>obsahom</w:t>
      </w:r>
      <w:r w:rsidRPr="005B59E2">
        <w:rPr>
          <w:sz w:val="22"/>
          <w:szCs w:val="22"/>
          <w:u w:val="single"/>
          <w:lang w:val="sk-SK"/>
        </w:rPr>
        <w:t xml:space="preserve"> </w:t>
      </w:r>
      <w:r w:rsidRPr="005B59E2">
        <w:rPr>
          <w:rStyle w:val="hps"/>
          <w:sz w:val="22"/>
          <w:szCs w:val="22"/>
          <w:u w:val="single"/>
          <w:lang w:val="sk-SK"/>
        </w:rPr>
        <w:t>účinnej</w:t>
      </w:r>
      <w:r w:rsidRPr="005B59E2">
        <w:rPr>
          <w:sz w:val="22"/>
          <w:szCs w:val="22"/>
          <w:u w:val="single"/>
          <w:lang w:val="sk-SK"/>
        </w:rPr>
        <w:t xml:space="preserve"> </w:t>
      </w:r>
      <w:r w:rsidRPr="005B59E2">
        <w:rPr>
          <w:rStyle w:val="hps"/>
          <w:sz w:val="22"/>
          <w:szCs w:val="22"/>
          <w:u w:val="single"/>
          <w:lang w:val="sk-SK"/>
        </w:rPr>
        <w:t>látky</w:t>
      </w:r>
      <w:r w:rsidRPr="005B59E2">
        <w:rPr>
          <w:sz w:val="22"/>
          <w:szCs w:val="22"/>
          <w:u w:val="single"/>
          <w:lang w:val="sk-SK"/>
        </w:rPr>
        <w:t xml:space="preserve"> </w:t>
      </w:r>
      <w:r w:rsidRPr="005B59E2">
        <w:rPr>
          <w:rStyle w:val="hps"/>
          <w:sz w:val="22"/>
          <w:szCs w:val="22"/>
          <w:u w:val="single"/>
          <w:lang w:val="sk-SK"/>
        </w:rPr>
        <w:t>(napr.</w:t>
      </w:r>
      <w:r w:rsidRPr="005B59E2">
        <w:rPr>
          <w:sz w:val="22"/>
          <w:szCs w:val="22"/>
          <w:u w:val="single"/>
          <w:lang w:val="sk-SK"/>
        </w:rPr>
        <w:t xml:space="preserve"> </w:t>
      </w:r>
      <w:r w:rsidRPr="005B59E2">
        <w:rPr>
          <w:rStyle w:val="hps"/>
          <w:sz w:val="22"/>
          <w:szCs w:val="22"/>
          <w:u w:val="single"/>
          <w:lang w:val="sk-SK"/>
        </w:rPr>
        <w:t>roztok</w:t>
      </w:r>
      <w:r w:rsidRPr="005B59E2">
        <w:rPr>
          <w:sz w:val="22"/>
          <w:szCs w:val="22"/>
          <w:u w:val="single"/>
          <w:lang w:val="sk-SK"/>
        </w:rPr>
        <w:t>)</w:t>
      </w:r>
      <w:r w:rsidRPr="005B59E2">
        <w:rPr>
          <w:rStyle w:val="hps"/>
          <w:sz w:val="22"/>
          <w:szCs w:val="22"/>
          <w:u w:val="single"/>
          <w:lang w:val="sk-SK"/>
        </w:rPr>
        <w:t>.</w:t>
      </w:r>
      <w:r w:rsidRPr="005B59E2">
        <w:rPr>
          <w:sz w:val="22"/>
          <w:szCs w:val="22"/>
          <w:u w:val="single"/>
          <w:lang w:val="sk-SK"/>
        </w:rPr>
        <w:t xml:space="preserve"> </w:t>
      </w:r>
    </w:p>
    <w:p w14:paraId="5BC03DC8" w14:textId="4DB9A947" w:rsidR="00921EFA" w:rsidRPr="005B59E2" w:rsidRDefault="00921EFA" w:rsidP="005B59E2">
      <w:pPr>
        <w:rPr>
          <w:sz w:val="22"/>
          <w:szCs w:val="22"/>
          <w:lang w:val="sk-SK"/>
        </w:rPr>
      </w:pPr>
      <w:r w:rsidRPr="005B59E2">
        <w:rPr>
          <w:sz w:val="22"/>
          <w:szCs w:val="22"/>
          <w:lang w:val="sk-SK"/>
        </w:rPr>
        <w:t xml:space="preserve">Ak sa </w:t>
      </w:r>
      <w:r w:rsidR="00EA428E" w:rsidRPr="005B59E2">
        <w:rPr>
          <w:sz w:val="22"/>
          <w:szCs w:val="22"/>
          <w:lang w:val="sk-SK"/>
        </w:rPr>
        <w:t>Valpro-ratiopharm Chrono 500 mg po</w:t>
      </w:r>
      <w:r w:rsidRPr="005B59E2">
        <w:rPr>
          <w:sz w:val="22"/>
          <w:szCs w:val="22"/>
          <w:lang w:val="sk-SK"/>
        </w:rPr>
        <w:t>užíva v </w:t>
      </w:r>
      <w:r w:rsidRPr="005B59E2">
        <w:rPr>
          <w:b/>
          <w:bCs/>
          <w:sz w:val="22"/>
          <w:szCs w:val="22"/>
          <w:lang w:val="sk-SK"/>
        </w:rPr>
        <w:t>kombinácii s</w:t>
      </w:r>
      <w:r w:rsidR="00F73F41" w:rsidRPr="005B59E2">
        <w:rPr>
          <w:sz w:val="22"/>
          <w:szCs w:val="22"/>
          <w:lang w:val="sk-SK"/>
        </w:rPr>
        <w:t> </w:t>
      </w:r>
      <w:r w:rsidR="00A72D45" w:rsidRPr="005B59E2">
        <w:rPr>
          <w:sz w:val="22"/>
          <w:szCs w:val="22"/>
          <w:lang w:val="sk-SK"/>
        </w:rPr>
        <w:t>predchádzajúc</w:t>
      </w:r>
      <w:r w:rsidR="00F73F41" w:rsidRPr="005B59E2">
        <w:rPr>
          <w:sz w:val="22"/>
          <w:szCs w:val="22"/>
          <w:lang w:val="sk-SK"/>
        </w:rPr>
        <w:t>ou liečbou</w:t>
      </w:r>
      <w:r w:rsidRPr="005B59E2">
        <w:rPr>
          <w:sz w:val="22"/>
          <w:szCs w:val="22"/>
          <w:lang w:val="sk-SK"/>
        </w:rPr>
        <w:t xml:space="preserve"> alebo </w:t>
      </w:r>
      <w:r w:rsidRPr="005B59E2">
        <w:rPr>
          <w:b/>
          <w:bCs/>
          <w:sz w:val="22"/>
          <w:szCs w:val="22"/>
          <w:lang w:val="sk-SK"/>
        </w:rPr>
        <w:t xml:space="preserve">ako substitučná </w:t>
      </w:r>
      <w:r w:rsidR="00A72D45" w:rsidRPr="005B59E2">
        <w:rPr>
          <w:b/>
          <w:bCs/>
          <w:sz w:val="22"/>
          <w:szCs w:val="22"/>
          <w:lang w:val="sk-SK"/>
        </w:rPr>
        <w:t xml:space="preserve">terapia </w:t>
      </w:r>
      <w:r w:rsidR="00A72D45" w:rsidRPr="005B59E2">
        <w:rPr>
          <w:bCs/>
          <w:sz w:val="22"/>
          <w:szCs w:val="22"/>
          <w:lang w:val="sk-SK"/>
        </w:rPr>
        <w:t xml:space="preserve">predchádzajúcej </w:t>
      </w:r>
      <w:r w:rsidRPr="005B59E2">
        <w:rPr>
          <w:sz w:val="22"/>
          <w:szCs w:val="22"/>
          <w:lang w:val="sk-SK"/>
        </w:rPr>
        <w:t>liečb</w:t>
      </w:r>
      <w:r w:rsidR="00A72D45" w:rsidRPr="005B59E2">
        <w:rPr>
          <w:sz w:val="22"/>
          <w:szCs w:val="22"/>
          <w:lang w:val="sk-SK"/>
        </w:rPr>
        <w:t>y</w:t>
      </w:r>
      <w:r w:rsidRPr="005B59E2">
        <w:rPr>
          <w:sz w:val="22"/>
          <w:szCs w:val="22"/>
          <w:lang w:val="sk-SK"/>
        </w:rPr>
        <w:t xml:space="preserve">, dávka </w:t>
      </w:r>
      <w:r w:rsidR="00A72D45" w:rsidRPr="005B59E2">
        <w:rPr>
          <w:sz w:val="22"/>
          <w:szCs w:val="22"/>
          <w:lang w:val="sk-SK"/>
        </w:rPr>
        <w:t xml:space="preserve">akéhokoľvek iného </w:t>
      </w:r>
      <w:r w:rsidR="00FA38CB" w:rsidRPr="005B59E2">
        <w:rPr>
          <w:sz w:val="22"/>
          <w:szCs w:val="22"/>
          <w:lang w:val="sk-SK"/>
        </w:rPr>
        <w:t xml:space="preserve">súbežne </w:t>
      </w:r>
      <w:r w:rsidRPr="005B59E2">
        <w:rPr>
          <w:sz w:val="22"/>
          <w:szCs w:val="22"/>
          <w:lang w:val="sk-SK"/>
        </w:rPr>
        <w:t xml:space="preserve">podávaného </w:t>
      </w:r>
      <w:r w:rsidRPr="005B59E2">
        <w:rPr>
          <w:sz w:val="22"/>
          <w:szCs w:val="22"/>
          <w:lang w:val="sk-SK"/>
        </w:rPr>
        <w:lastRenderedPageBreak/>
        <w:t xml:space="preserve">antiepileptika, </w:t>
      </w:r>
      <w:r w:rsidR="00F73F41" w:rsidRPr="005B59E2">
        <w:rPr>
          <w:sz w:val="22"/>
          <w:szCs w:val="22"/>
          <w:lang w:val="sk-SK"/>
        </w:rPr>
        <w:t>najmä</w:t>
      </w:r>
      <w:r w:rsidRPr="005B59E2">
        <w:rPr>
          <w:sz w:val="22"/>
          <w:szCs w:val="22"/>
          <w:lang w:val="sk-SK"/>
        </w:rPr>
        <w:t xml:space="preserve"> </w:t>
      </w:r>
      <w:r w:rsidR="001931F0" w:rsidRPr="005B59E2">
        <w:rPr>
          <w:sz w:val="22"/>
          <w:szCs w:val="22"/>
          <w:lang w:val="sk-SK"/>
        </w:rPr>
        <w:t>fenobarbitalu</w:t>
      </w:r>
      <w:r w:rsidRPr="005B59E2">
        <w:rPr>
          <w:sz w:val="22"/>
          <w:szCs w:val="22"/>
          <w:lang w:val="sk-SK"/>
        </w:rPr>
        <w:t xml:space="preserve">, sa musí </w:t>
      </w:r>
      <w:r w:rsidR="00103176" w:rsidRPr="005B59E2">
        <w:rPr>
          <w:sz w:val="22"/>
          <w:szCs w:val="22"/>
          <w:lang w:val="sk-SK"/>
        </w:rPr>
        <w:t>ihneď znížiť</w:t>
      </w:r>
      <w:r w:rsidRPr="005B59E2">
        <w:rPr>
          <w:sz w:val="22"/>
          <w:szCs w:val="22"/>
          <w:lang w:val="sk-SK"/>
        </w:rPr>
        <w:t xml:space="preserve">. Ak sa predchádzajúci liek </w:t>
      </w:r>
      <w:r w:rsidR="0071122E" w:rsidRPr="005B59E2">
        <w:rPr>
          <w:sz w:val="22"/>
          <w:szCs w:val="22"/>
          <w:lang w:val="sk-SK"/>
        </w:rPr>
        <w:t>vysadzuje</w:t>
      </w:r>
      <w:r w:rsidRPr="005B59E2">
        <w:rPr>
          <w:sz w:val="22"/>
          <w:szCs w:val="22"/>
          <w:lang w:val="sk-SK"/>
        </w:rPr>
        <w:t xml:space="preserve">, </w:t>
      </w:r>
      <w:r w:rsidR="00103176" w:rsidRPr="005B59E2">
        <w:rPr>
          <w:sz w:val="22"/>
          <w:szCs w:val="22"/>
          <w:lang w:val="sk-SK"/>
        </w:rPr>
        <w:t>treba</w:t>
      </w:r>
      <w:r w:rsidRPr="005B59E2">
        <w:rPr>
          <w:sz w:val="22"/>
          <w:szCs w:val="22"/>
          <w:lang w:val="sk-SK"/>
        </w:rPr>
        <w:t xml:space="preserve"> to robiť postupne.</w:t>
      </w:r>
    </w:p>
    <w:p w14:paraId="790F0A07" w14:textId="77777777" w:rsidR="00921EFA" w:rsidRPr="005B59E2" w:rsidRDefault="00921EFA" w:rsidP="005B59E2">
      <w:pPr>
        <w:rPr>
          <w:sz w:val="22"/>
          <w:szCs w:val="22"/>
          <w:lang w:val="sk-SK"/>
        </w:rPr>
      </w:pPr>
    </w:p>
    <w:p w14:paraId="5100AFB8" w14:textId="77777777" w:rsidR="00921EFA" w:rsidRPr="005B59E2" w:rsidRDefault="00903813" w:rsidP="005B59E2">
      <w:pPr>
        <w:rPr>
          <w:sz w:val="22"/>
          <w:szCs w:val="22"/>
          <w:lang w:val="sk-SK"/>
        </w:rPr>
      </w:pPr>
      <w:r w:rsidRPr="005B59E2">
        <w:rPr>
          <w:sz w:val="22"/>
          <w:szCs w:val="22"/>
          <w:lang w:val="sk-SK"/>
        </w:rPr>
        <w:t>Keďže je</w:t>
      </w:r>
      <w:r w:rsidR="00921EFA" w:rsidRPr="005B59E2">
        <w:rPr>
          <w:sz w:val="22"/>
          <w:szCs w:val="22"/>
          <w:lang w:val="sk-SK"/>
        </w:rPr>
        <w:t xml:space="preserve"> účinok iných antiepileptík na indukciu enzýmov reverzibilný, sérové hladiny kyseliny valproovej sa majú kontrolovať približne 4 – 6 týždňov po poslednom </w:t>
      </w:r>
      <w:r w:rsidRPr="005B59E2">
        <w:rPr>
          <w:sz w:val="22"/>
          <w:szCs w:val="22"/>
          <w:lang w:val="sk-SK"/>
        </w:rPr>
        <w:t>u</w:t>
      </w:r>
      <w:r w:rsidR="00921EFA" w:rsidRPr="005B59E2">
        <w:rPr>
          <w:sz w:val="22"/>
          <w:szCs w:val="22"/>
          <w:lang w:val="sk-SK"/>
        </w:rPr>
        <w:t xml:space="preserve">žití takéhoto </w:t>
      </w:r>
      <w:r w:rsidR="00F73F41" w:rsidRPr="005B59E2">
        <w:rPr>
          <w:sz w:val="22"/>
          <w:szCs w:val="22"/>
          <w:lang w:val="sk-SK"/>
        </w:rPr>
        <w:t>liečiva</w:t>
      </w:r>
      <w:r w:rsidR="00921EFA" w:rsidRPr="005B59E2">
        <w:rPr>
          <w:sz w:val="22"/>
          <w:szCs w:val="22"/>
          <w:lang w:val="sk-SK"/>
        </w:rPr>
        <w:t xml:space="preserve"> a</w:t>
      </w:r>
      <w:r w:rsidR="00F73F41" w:rsidRPr="005B59E2">
        <w:rPr>
          <w:sz w:val="22"/>
          <w:szCs w:val="22"/>
          <w:lang w:val="sk-SK"/>
        </w:rPr>
        <w:t xml:space="preserve"> ak je to vhodné,</w:t>
      </w:r>
      <w:r w:rsidR="00921EFA" w:rsidRPr="005B59E2">
        <w:rPr>
          <w:sz w:val="22"/>
          <w:szCs w:val="22"/>
          <w:lang w:val="sk-SK"/>
        </w:rPr>
        <w:t xml:space="preserve"> denná dávka </w:t>
      </w:r>
      <w:r w:rsidRPr="005B59E2">
        <w:rPr>
          <w:sz w:val="22"/>
          <w:szCs w:val="22"/>
          <w:lang w:val="sk-SK"/>
        </w:rPr>
        <w:t>s</w:t>
      </w:r>
      <w:r w:rsidR="00921EFA" w:rsidRPr="005B59E2">
        <w:rPr>
          <w:sz w:val="22"/>
          <w:szCs w:val="22"/>
          <w:lang w:val="sk-SK"/>
        </w:rPr>
        <w:t>a má</w:t>
      </w:r>
      <w:r w:rsidRPr="005B59E2">
        <w:rPr>
          <w:sz w:val="22"/>
          <w:szCs w:val="22"/>
          <w:lang w:val="sk-SK"/>
        </w:rPr>
        <w:t xml:space="preserve"> znížiť</w:t>
      </w:r>
      <w:r w:rsidR="00921EFA" w:rsidRPr="005B59E2">
        <w:rPr>
          <w:sz w:val="22"/>
          <w:szCs w:val="22"/>
          <w:lang w:val="sk-SK"/>
        </w:rPr>
        <w:t>.</w:t>
      </w:r>
    </w:p>
    <w:p w14:paraId="22620561" w14:textId="77777777" w:rsidR="00921EFA" w:rsidRPr="005B59E2" w:rsidRDefault="00921EFA" w:rsidP="005B59E2">
      <w:pPr>
        <w:rPr>
          <w:sz w:val="22"/>
          <w:szCs w:val="22"/>
          <w:lang w:val="sk-SK"/>
        </w:rPr>
      </w:pPr>
    </w:p>
    <w:p w14:paraId="2575246B" w14:textId="77777777" w:rsidR="00921EFA" w:rsidRPr="005B59E2" w:rsidRDefault="00921EFA" w:rsidP="005B59E2">
      <w:pPr>
        <w:rPr>
          <w:sz w:val="22"/>
          <w:szCs w:val="22"/>
          <w:lang w:val="sk-SK"/>
        </w:rPr>
      </w:pPr>
      <w:r w:rsidRPr="005B59E2">
        <w:rPr>
          <w:sz w:val="22"/>
          <w:szCs w:val="22"/>
          <w:lang w:val="sk-SK"/>
        </w:rPr>
        <w:t>U pacientov s renálnou insuficienciou alebo hypoproteinémiou</w:t>
      </w:r>
      <w:r w:rsidR="0005745A" w:rsidRPr="005B59E2">
        <w:rPr>
          <w:sz w:val="22"/>
          <w:szCs w:val="22"/>
          <w:lang w:val="sk-SK"/>
        </w:rPr>
        <w:t xml:space="preserve"> treba vziať</w:t>
      </w:r>
      <w:r w:rsidRPr="005B59E2">
        <w:rPr>
          <w:sz w:val="22"/>
          <w:szCs w:val="22"/>
          <w:lang w:val="sk-SK"/>
        </w:rPr>
        <w:t xml:space="preserve"> do úvahy vzostup voľnej formy kyseliny valproovej v sére a ak je to potrebné, dávk</w:t>
      </w:r>
      <w:r w:rsidR="0005745A" w:rsidRPr="005B59E2">
        <w:rPr>
          <w:sz w:val="22"/>
          <w:szCs w:val="22"/>
          <w:lang w:val="sk-SK"/>
        </w:rPr>
        <w:t>a</w:t>
      </w:r>
      <w:r w:rsidRPr="005B59E2">
        <w:rPr>
          <w:sz w:val="22"/>
          <w:szCs w:val="22"/>
          <w:lang w:val="sk-SK"/>
        </w:rPr>
        <w:t xml:space="preserve"> sa má </w:t>
      </w:r>
      <w:r w:rsidR="0005745A" w:rsidRPr="005B59E2">
        <w:rPr>
          <w:sz w:val="22"/>
          <w:szCs w:val="22"/>
          <w:lang w:val="sk-SK"/>
        </w:rPr>
        <w:t>znížiť</w:t>
      </w:r>
      <w:r w:rsidRPr="005B59E2">
        <w:rPr>
          <w:sz w:val="22"/>
          <w:szCs w:val="22"/>
          <w:lang w:val="sk-SK"/>
        </w:rPr>
        <w:t xml:space="preserve">. </w:t>
      </w:r>
      <w:r w:rsidR="00D36F2B" w:rsidRPr="005B59E2">
        <w:rPr>
          <w:sz w:val="22"/>
          <w:szCs w:val="22"/>
          <w:lang w:val="sk-SK"/>
        </w:rPr>
        <w:t>R</w:t>
      </w:r>
      <w:r w:rsidRPr="005B59E2">
        <w:rPr>
          <w:sz w:val="22"/>
          <w:szCs w:val="22"/>
          <w:lang w:val="sk-SK"/>
        </w:rPr>
        <w:t xml:space="preserve">ozhodujúcim faktorom </w:t>
      </w:r>
      <w:r w:rsidR="001C1FCF" w:rsidRPr="005B59E2">
        <w:rPr>
          <w:sz w:val="22"/>
          <w:szCs w:val="22"/>
          <w:lang w:val="sk-SK"/>
        </w:rPr>
        <w:t xml:space="preserve">v </w:t>
      </w:r>
      <w:r w:rsidRPr="005B59E2">
        <w:rPr>
          <w:sz w:val="22"/>
          <w:szCs w:val="22"/>
          <w:lang w:val="sk-SK"/>
        </w:rPr>
        <w:t>úprav</w:t>
      </w:r>
      <w:r w:rsidR="001C1FCF" w:rsidRPr="005B59E2">
        <w:rPr>
          <w:sz w:val="22"/>
          <w:szCs w:val="22"/>
          <w:lang w:val="sk-SK"/>
        </w:rPr>
        <w:t>e</w:t>
      </w:r>
      <w:r w:rsidRPr="005B59E2">
        <w:rPr>
          <w:sz w:val="22"/>
          <w:szCs w:val="22"/>
          <w:lang w:val="sk-SK"/>
        </w:rPr>
        <w:t xml:space="preserve"> dávkovania</w:t>
      </w:r>
      <w:r w:rsidR="00D36F2B" w:rsidRPr="005B59E2">
        <w:rPr>
          <w:sz w:val="22"/>
          <w:szCs w:val="22"/>
          <w:lang w:val="sk-SK"/>
        </w:rPr>
        <w:t xml:space="preserve"> je </w:t>
      </w:r>
      <w:r w:rsidR="00907B4E" w:rsidRPr="005B59E2">
        <w:rPr>
          <w:sz w:val="22"/>
          <w:szCs w:val="22"/>
          <w:lang w:val="sk-SK"/>
        </w:rPr>
        <w:t xml:space="preserve">ale </w:t>
      </w:r>
      <w:r w:rsidR="00D36F2B" w:rsidRPr="005B59E2">
        <w:rPr>
          <w:sz w:val="22"/>
          <w:szCs w:val="22"/>
          <w:lang w:val="sk-SK"/>
        </w:rPr>
        <w:t>klinický obraz</w:t>
      </w:r>
      <w:r w:rsidRPr="005B59E2">
        <w:rPr>
          <w:sz w:val="22"/>
          <w:szCs w:val="22"/>
          <w:lang w:val="sk-SK"/>
        </w:rPr>
        <w:t>, pretože stanovenie celkovej koncentrácie</w:t>
      </w:r>
      <w:r w:rsidR="00D36F2B" w:rsidRPr="005B59E2">
        <w:rPr>
          <w:sz w:val="22"/>
          <w:szCs w:val="22"/>
          <w:lang w:val="sk-SK"/>
        </w:rPr>
        <w:t xml:space="preserve"> kyseliny</w:t>
      </w:r>
      <w:r w:rsidRPr="005B59E2">
        <w:rPr>
          <w:sz w:val="22"/>
          <w:szCs w:val="22"/>
          <w:lang w:val="sk-SK"/>
        </w:rPr>
        <w:t xml:space="preserve"> valproovej </w:t>
      </w:r>
      <w:r w:rsidR="00D36F2B" w:rsidRPr="005B59E2">
        <w:rPr>
          <w:sz w:val="22"/>
          <w:szCs w:val="22"/>
          <w:lang w:val="sk-SK"/>
        </w:rPr>
        <w:t xml:space="preserve">v sére </w:t>
      </w:r>
      <w:r w:rsidRPr="005B59E2">
        <w:rPr>
          <w:sz w:val="22"/>
          <w:szCs w:val="22"/>
          <w:lang w:val="sk-SK"/>
        </w:rPr>
        <w:t>môže viesť k chybným záverom (pozri časť 5.2).</w:t>
      </w:r>
    </w:p>
    <w:p w14:paraId="1A02EFF8" w14:textId="77777777" w:rsidR="00D36F2B" w:rsidRPr="005B59E2" w:rsidRDefault="00D36F2B" w:rsidP="005B59E2">
      <w:pPr>
        <w:rPr>
          <w:sz w:val="22"/>
          <w:szCs w:val="22"/>
          <w:lang w:val="sk-SK"/>
        </w:rPr>
      </w:pPr>
    </w:p>
    <w:p w14:paraId="7DBCC16D" w14:textId="77777777" w:rsidR="00196FD3" w:rsidRPr="005B59E2" w:rsidRDefault="00921EFA" w:rsidP="005B59E2">
      <w:pPr>
        <w:rPr>
          <w:sz w:val="22"/>
          <w:szCs w:val="22"/>
          <w:lang w:val="sk-SK"/>
        </w:rPr>
      </w:pPr>
      <w:r w:rsidRPr="005B59E2">
        <w:rPr>
          <w:sz w:val="22"/>
          <w:szCs w:val="22"/>
          <w:lang w:val="sk-SK"/>
        </w:rPr>
        <w:t xml:space="preserve">Denná dávka sa </w:t>
      </w:r>
      <w:r w:rsidR="00907B4E" w:rsidRPr="005B59E2">
        <w:rPr>
          <w:sz w:val="22"/>
          <w:szCs w:val="22"/>
          <w:lang w:val="sk-SK"/>
        </w:rPr>
        <w:t>po</w:t>
      </w:r>
      <w:r w:rsidRPr="005B59E2">
        <w:rPr>
          <w:sz w:val="22"/>
          <w:szCs w:val="22"/>
          <w:lang w:val="sk-SK"/>
        </w:rPr>
        <w:t>dáva v 1 – 2 rozdelených dávkach.</w:t>
      </w:r>
    </w:p>
    <w:p w14:paraId="4D55659D" w14:textId="77777777" w:rsidR="001C1FCF" w:rsidRPr="005B59E2" w:rsidRDefault="001C1FCF" w:rsidP="005B59E2">
      <w:pPr>
        <w:rPr>
          <w:sz w:val="22"/>
          <w:szCs w:val="22"/>
          <w:lang w:val="sk-SK"/>
        </w:rPr>
      </w:pPr>
    </w:p>
    <w:p w14:paraId="60280AFB" w14:textId="77777777" w:rsidR="000233F6" w:rsidRPr="005B59E2" w:rsidRDefault="000233F6" w:rsidP="005B59E2">
      <w:pPr>
        <w:rPr>
          <w:b/>
          <w:sz w:val="22"/>
          <w:szCs w:val="22"/>
          <w:lang w:val="sk-SK"/>
        </w:rPr>
      </w:pPr>
      <w:r w:rsidRPr="005B59E2">
        <w:rPr>
          <w:b/>
          <w:sz w:val="22"/>
          <w:szCs w:val="22"/>
          <w:lang w:val="sk-SK"/>
        </w:rPr>
        <w:t>Manická fáza bipolárnej afektívnej poruchy</w:t>
      </w:r>
    </w:p>
    <w:p w14:paraId="7B3A1BF1" w14:textId="77777777" w:rsidR="000233F6" w:rsidRPr="005B59E2" w:rsidRDefault="000233F6" w:rsidP="005B59E2">
      <w:pPr>
        <w:rPr>
          <w:sz w:val="22"/>
          <w:szCs w:val="22"/>
          <w:lang w:val="sk-SK"/>
        </w:rPr>
      </w:pPr>
    </w:p>
    <w:p w14:paraId="7F4EE7CE" w14:textId="77777777" w:rsidR="000233F6" w:rsidRPr="005B59E2" w:rsidRDefault="000233F6" w:rsidP="005B59E2">
      <w:pPr>
        <w:rPr>
          <w:i/>
          <w:sz w:val="22"/>
          <w:szCs w:val="22"/>
          <w:u w:val="single"/>
          <w:lang w:val="sk-SK"/>
        </w:rPr>
      </w:pPr>
      <w:r w:rsidRPr="005B59E2">
        <w:rPr>
          <w:i/>
          <w:sz w:val="22"/>
          <w:szCs w:val="22"/>
          <w:u w:val="single"/>
          <w:lang w:val="sk-SK"/>
        </w:rPr>
        <w:t>Dospelí:</w:t>
      </w:r>
    </w:p>
    <w:p w14:paraId="111FC266" w14:textId="77777777" w:rsidR="000233F6" w:rsidRPr="005B59E2" w:rsidRDefault="00D40E2E" w:rsidP="005B59E2">
      <w:pPr>
        <w:rPr>
          <w:sz w:val="22"/>
          <w:szCs w:val="22"/>
          <w:lang w:val="sk-SK"/>
        </w:rPr>
      </w:pPr>
      <w:r w:rsidRPr="005B59E2">
        <w:rPr>
          <w:sz w:val="22"/>
          <w:szCs w:val="22"/>
          <w:lang w:val="sk-SK"/>
        </w:rPr>
        <w:t xml:space="preserve">Dennú dávku má </w:t>
      </w:r>
      <w:r w:rsidR="00100FC1" w:rsidRPr="005B59E2">
        <w:rPr>
          <w:sz w:val="22"/>
          <w:szCs w:val="22"/>
          <w:lang w:val="sk-SK"/>
        </w:rPr>
        <w:t>individuálne stanoviť</w:t>
      </w:r>
      <w:r w:rsidRPr="005B59E2">
        <w:rPr>
          <w:sz w:val="22"/>
          <w:szCs w:val="22"/>
          <w:lang w:val="sk-SK"/>
        </w:rPr>
        <w:t xml:space="preserve"> a </w:t>
      </w:r>
      <w:r w:rsidR="00100FC1" w:rsidRPr="005B59E2">
        <w:rPr>
          <w:sz w:val="22"/>
          <w:szCs w:val="22"/>
          <w:lang w:val="sk-SK"/>
        </w:rPr>
        <w:t>kontrolovať</w:t>
      </w:r>
      <w:r w:rsidRPr="005B59E2">
        <w:rPr>
          <w:sz w:val="22"/>
          <w:szCs w:val="22"/>
          <w:lang w:val="sk-SK"/>
        </w:rPr>
        <w:t xml:space="preserve"> vyšetrujúci lekár. Úvodná odporučená denná dávka je 750 mg. Okrem toho, v klinických štúdiách </w:t>
      </w:r>
      <w:r w:rsidR="003F195A" w:rsidRPr="005B59E2">
        <w:rPr>
          <w:sz w:val="22"/>
          <w:szCs w:val="22"/>
          <w:lang w:val="sk-SK"/>
        </w:rPr>
        <w:t>úvodná dávka 20 mg valproátu</w:t>
      </w:r>
      <w:r w:rsidRPr="005B59E2">
        <w:rPr>
          <w:sz w:val="22"/>
          <w:szCs w:val="22"/>
          <w:lang w:val="sk-SK"/>
        </w:rPr>
        <w:t>/kg telesnej hmotno</w:t>
      </w:r>
      <w:r w:rsidR="003F195A" w:rsidRPr="005B59E2">
        <w:rPr>
          <w:sz w:val="22"/>
          <w:szCs w:val="22"/>
          <w:lang w:val="sk-SK"/>
        </w:rPr>
        <w:t>s</w:t>
      </w:r>
      <w:r w:rsidRPr="005B59E2">
        <w:rPr>
          <w:sz w:val="22"/>
          <w:szCs w:val="22"/>
          <w:lang w:val="sk-SK"/>
        </w:rPr>
        <w:t xml:space="preserve">ti preukázala prijateľný bezpečnostný profil. Lieková forma </w:t>
      </w:r>
      <w:r w:rsidR="009E62A9" w:rsidRPr="005B59E2">
        <w:rPr>
          <w:sz w:val="22"/>
          <w:szCs w:val="22"/>
          <w:lang w:val="sk-SK"/>
        </w:rPr>
        <w:t xml:space="preserve">tablety </w:t>
      </w:r>
      <w:r w:rsidRPr="005B59E2">
        <w:rPr>
          <w:sz w:val="22"/>
          <w:szCs w:val="22"/>
          <w:lang w:val="sk-SK"/>
        </w:rPr>
        <w:t xml:space="preserve">s predĺženým uvoľňovaním sa </w:t>
      </w:r>
      <w:r w:rsidR="003F195A" w:rsidRPr="005B59E2">
        <w:rPr>
          <w:sz w:val="22"/>
          <w:szCs w:val="22"/>
          <w:lang w:val="sk-SK"/>
        </w:rPr>
        <w:t xml:space="preserve">môže </w:t>
      </w:r>
      <w:r w:rsidRPr="005B59E2">
        <w:rPr>
          <w:sz w:val="22"/>
          <w:szCs w:val="22"/>
          <w:lang w:val="sk-SK"/>
        </w:rPr>
        <w:t xml:space="preserve">podávať jedenkrát alebo dvakrát denne. </w:t>
      </w:r>
      <w:r w:rsidR="001A5BE5" w:rsidRPr="005B59E2">
        <w:rPr>
          <w:sz w:val="22"/>
          <w:szCs w:val="22"/>
          <w:lang w:val="sk-SK"/>
        </w:rPr>
        <w:t>Dávka sa má zvyšovať tak rýchlo ako je to možné, aby sa dosiahli najnižšie terapeutické dávky s požadovaným klinickým účinkom. Denná dávka sa má upraviť podľa klinickej odpovede, aby sa stanovila najnižšia účinná dávka individuálne pre každého pacienta.</w:t>
      </w:r>
    </w:p>
    <w:p w14:paraId="0A718093" w14:textId="77777777" w:rsidR="00D40E2E" w:rsidRPr="005B59E2" w:rsidRDefault="00D40E2E" w:rsidP="005B59E2">
      <w:pPr>
        <w:rPr>
          <w:sz w:val="22"/>
          <w:szCs w:val="22"/>
          <w:lang w:val="sk-SK"/>
        </w:rPr>
      </w:pPr>
      <w:r w:rsidRPr="005B59E2">
        <w:rPr>
          <w:sz w:val="22"/>
          <w:szCs w:val="22"/>
          <w:lang w:val="sk-SK"/>
        </w:rPr>
        <w:t>Priemerná denná dávk</w:t>
      </w:r>
      <w:r w:rsidR="00A36D89" w:rsidRPr="005B59E2">
        <w:rPr>
          <w:sz w:val="22"/>
          <w:szCs w:val="22"/>
          <w:lang w:val="sk-SK"/>
        </w:rPr>
        <w:t>a</w:t>
      </w:r>
      <w:r w:rsidRPr="005B59E2">
        <w:rPr>
          <w:sz w:val="22"/>
          <w:szCs w:val="22"/>
          <w:lang w:val="sk-SK"/>
        </w:rPr>
        <w:t xml:space="preserve"> sa pohybuje v rozmedzí 1</w:t>
      </w:r>
      <w:r w:rsidR="00A36D89" w:rsidRPr="005B59E2">
        <w:rPr>
          <w:sz w:val="22"/>
          <w:szCs w:val="22"/>
          <w:lang w:val="sk-SK"/>
        </w:rPr>
        <w:t xml:space="preserve"> </w:t>
      </w:r>
      <w:r w:rsidRPr="005B59E2">
        <w:rPr>
          <w:sz w:val="22"/>
          <w:szCs w:val="22"/>
          <w:lang w:val="sk-SK"/>
        </w:rPr>
        <w:t>000 až 2</w:t>
      </w:r>
      <w:r w:rsidR="00A36D89" w:rsidRPr="005B59E2">
        <w:rPr>
          <w:sz w:val="22"/>
          <w:szCs w:val="22"/>
          <w:lang w:val="sk-SK"/>
        </w:rPr>
        <w:t xml:space="preserve"> </w:t>
      </w:r>
      <w:r w:rsidRPr="005B59E2">
        <w:rPr>
          <w:sz w:val="22"/>
          <w:szCs w:val="22"/>
          <w:lang w:val="sk-SK"/>
        </w:rPr>
        <w:t>000 mg valproátu. Pacientov, ktorí užívajú vyššie dávk</w:t>
      </w:r>
      <w:r w:rsidR="00280A38" w:rsidRPr="005B59E2">
        <w:rPr>
          <w:sz w:val="22"/>
          <w:szCs w:val="22"/>
          <w:lang w:val="sk-SK"/>
        </w:rPr>
        <w:t xml:space="preserve">y </w:t>
      </w:r>
      <w:r w:rsidRPr="005B59E2">
        <w:rPr>
          <w:sz w:val="22"/>
          <w:szCs w:val="22"/>
          <w:lang w:val="sk-SK"/>
        </w:rPr>
        <w:t>ako 45</w:t>
      </w:r>
      <w:r w:rsidR="00280A38" w:rsidRPr="005B59E2">
        <w:rPr>
          <w:sz w:val="22"/>
          <w:szCs w:val="22"/>
          <w:lang w:val="sk-SK"/>
        </w:rPr>
        <w:t xml:space="preserve"> </w:t>
      </w:r>
      <w:r w:rsidRPr="005B59E2">
        <w:rPr>
          <w:sz w:val="22"/>
          <w:szCs w:val="22"/>
          <w:lang w:val="sk-SK"/>
        </w:rPr>
        <w:t>mg/kg telesnej hmotnosti je potrebné starostlivo sledovať.</w:t>
      </w:r>
    </w:p>
    <w:p w14:paraId="3F5E3FC0" w14:textId="77777777" w:rsidR="00D40E2E" w:rsidRPr="005B59E2" w:rsidRDefault="00D40E2E" w:rsidP="005B59E2">
      <w:pPr>
        <w:rPr>
          <w:sz w:val="22"/>
          <w:szCs w:val="22"/>
          <w:lang w:val="sk-SK"/>
        </w:rPr>
      </w:pPr>
      <w:r w:rsidRPr="005B59E2">
        <w:rPr>
          <w:sz w:val="22"/>
          <w:szCs w:val="22"/>
          <w:lang w:val="sk-SK"/>
        </w:rPr>
        <w:t>Pokračovanie v liečbe manickej fázy bipolárnej afektívnej poruchy sa má individuálne upraviť použitím najnižšej účinnej dávky.</w:t>
      </w:r>
    </w:p>
    <w:p w14:paraId="1DC07302" w14:textId="77777777" w:rsidR="00D40E2E" w:rsidRPr="005B59E2" w:rsidRDefault="00D40E2E" w:rsidP="005B59E2">
      <w:pPr>
        <w:rPr>
          <w:sz w:val="22"/>
          <w:szCs w:val="22"/>
          <w:lang w:val="sk-SK"/>
        </w:rPr>
      </w:pPr>
    </w:p>
    <w:p w14:paraId="7B08C76C" w14:textId="77777777" w:rsidR="00D40E2E" w:rsidRPr="005B59E2" w:rsidRDefault="00D40E2E" w:rsidP="005B59E2">
      <w:pPr>
        <w:rPr>
          <w:i/>
          <w:sz w:val="22"/>
          <w:szCs w:val="22"/>
          <w:u w:val="single"/>
          <w:lang w:val="sk-SK"/>
        </w:rPr>
      </w:pPr>
      <w:r w:rsidRPr="005B59E2">
        <w:rPr>
          <w:i/>
          <w:sz w:val="22"/>
          <w:szCs w:val="22"/>
          <w:u w:val="single"/>
          <w:lang w:val="sk-SK"/>
        </w:rPr>
        <w:t>Deti a </w:t>
      </w:r>
      <w:r w:rsidR="001A5BE5" w:rsidRPr="005B59E2">
        <w:rPr>
          <w:i/>
          <w:sz w:val="22"/>
          <w:szCs w:val="22"/>
          <w:u w:val="single"/>
          <w:lang w:val="sk-SK"/>
        </w:rPr>
        <w:t>dospievajúci</w:t>
      </w:r>
      <w:r w:rsidRPr="005B59E2">
        <w:rPr>
          <w:i/>
          <w:sz w:val="22"/>
          <w:szCs w:val="22"/>
          <w:u w:val="single"/>
          <w:lang w:val="sk-SK"/>
        </w:rPr>
        <w:t>:</w:t>
      </w:r>
    </w:p>
    <w:p w14:paraId="1AD7872D" w14:textId="65530DAC" w:rsidR="000233F6" w:rsidRPr="005B59E2" w:rsidRDefault="00D40E2E" w:rsidP="005B59E2">
      <w:pPr>
        <w:rPr>
          <w:sz w:val="22"/>
          <w:szCs w:val="22"/>
          <w:lang w:val="sk-SK"/>
        </w:rPr>
      </w:pPr>
      <w:r w:rsidRPr="005B59E2">
        <w:rPr>
          <w:sz w:val="22"/>
          <w:szCs w:val="22"/>
          <w:lang w:val="sk-SK"/>
        </w:rPr>
        <w:t xml:space="preserve">Bezpečnosť a účinnosť </w:t>
      </w:r>
      <w:r w:rsidR="006E5C24" w:rsidRPr="005B59E2">
        <w:rPr>
          <w:sz w:val="22"/>
          <w:szCs w:val="22"/>
          <w:lang w:val="sk-SK"/>
        </w:rPr>
        <w:t xml:space="preserve">lieku </w:t>
      </w:r>
      <w:r w:rsidRPr="005B59E2">
        <w:rPr>
          <w:sz w:val="22"/>
          <w:szCs w:val="22"/>
          <w:lang w:val="sk-SK"/>
        </w:rPr>
        <w:t xml:space="preserve">Valpro-ratiopharm Chrono </w:t>
      </w:r>
      <w:r w:rsidR="00343150" w:rsidRPr="005B59E2">
        <w:rPr>
          <w:sz w:val="22"/>
          <w:szCs w:val="22"/>
          <w:lang w:val="sk-SK"/>
        </w:rPr>
        <w:t>500 mg sa na liečbu bipolárnej afektívnej poruchy u pacientov mladších ako 18 rokov neskúmala.</w:t>
      </w:r>
    </w:p>
    <w:p w14:paraId="59699673" w14:textId="77777777" w:rsidR="00D40E2E" w:rsidRPr="005B59E2" w:rsidRDefault="00D40E2E" w:rsidP="005B59E2">
      <w:pPr>
        <w:rPr>
          <w:sz w:val="22"/>
          <w:szCs w:val="22"/>
          <w:lang w:val="sk-SK"/>
        </w:rPr>
      </w:pPr>
    </w:p>
    <w:p w14:paraId="42BD9018" w14:textId="77777777" w:rsidR="00921EFA" w:rsidRPr="005B59E2" w:rsidRDefault="00921EFA" w:rsidP="005B59E2">
      <w:pPr>
        <w:rPr>
          <w:sz w:val="22"/>
          <w:szCs w:val="22"/>
          <w:u w:val="single"/>
          <w:lang w:val="sk-SK"/>
        </w:rPr>
      </w:pPr>
      <w:r w:rsidRPr="005B59E2">
        <w:rPr>
          <w:sz w:val="22"/>
          <w:szCs w:val="22"/>
          <w:u w:val="single"/>
          <w:lang w:val="sk-SK"/>
        </w:rPr>
        <w:t>Spôsob a </w:t>
      </w:r>
      <w:r w:rsidR="008B3CD6" w:rsidRPr="005B59E2">
        <w:rPr>
          <w:sz w:val="22"/>
          <w:szCs w:val="22"/>
          <w:u w:val="single"/>
          <w:lang w:val="sk-SK"/>
        </w:rPr>
        <w:t xml:space="preserve">dĺžka </w:t>
      </w:r>
      <w:r w:rsidRPr="005B59E2">
        <w:rPr>
          <w:sz w:val="22"/>
          <w:szCs w:val="22"/>
          <w:u w:val="single"/>
          <w:lang w:val="sk-SK"/>
        </w:rPr>
        <w:t>podávania</w:t>
      </w:r>
    </w:p>
    <w:p w14:paraId="7D4DCC25" w14:textId="2435CFAF" w:rsidR="00921EFA" w:rsidRPr="005B59E2" w:rsidRDefault="00921EFA" w:rsidP="005B59E2">
      <w:pPr>
        <w:rPr>
          <w:sz w:val="22"/>
          <w:szCs w:val="22"/>
          <w:lang w:val="sk-SK"/>
        </w:rPr>
      </w:pPr>
      <w:r w:rsidRPr="005B59E2">
        <w:rPr>
          <w:sz w:val="22"/>
          <w:szCs w:val="22"/>
          <w:lang w:val="sk-SK"/>
        </w:rPr>
        <w:t xml:space="preserve">Tablety s predĺženým uvoľňovaním sa majú prednostne užívať 1 hodinu pred jedlom (ráno na prázdny žalúdok). </w:t>
      </w:r>
      <w:r w:rsidR="00246937" w:rsidRPr="005B59E2">
        <w:rPr>
          <w:sz w:val="22"/>
          <w:szCs w:val="22"/>
          <w:lang w:val="sk-SK"/>
        </w:rPr>
        <w:t xml:space="preserve">V prípade gastrointestinálnych </w:t>
      </w:r>
      <w:r w:rsidR="00E95508" w:rsidRPr="005B59E2">
        <w:rPr>
          <w:sz w:val="22"/>
          <w:szCs w:val="22"/>
          <w:lang w:val="sk-SK"/>
        </w:rPr>
        <w:t xml:space="preserve">nežiaducich účinkov počas liečby treba tablety s predĺženým uvoľňovaním užívať počas alebo po jedle. </w:t>
      </w:r>
      <w:r w:rsidRPr="005B59E2">
        <w:rPr>
          <w:sz w:val="22"/>
          <w:szCs w:val="22"/>
          <w:lang w:val="sk-SK"/>
        </w:rPr>
        <w:t>Majú sa prehltnúť v</w:t>
      </w:r>
      <w:r w:rsidR="00E95508" w:rsidRPr="005B59E2">
        <w:rPr>
          <w:sz w:val="22"/>
          <w:szCs w:val="22"/>
          <w:lang w:val="sk-SK"/>
        </w:rPr>
        <w:t> </w:t>
      </w:r>
      <w:r w:rsidRPr="005B59E2">
        <w:rPr>
          <w:sz w:val="22"/>
          <w:szCs w:val="22"/>
          <w:lang w:val="sk-SK"/>
        </w:rPr>
        <w:t>celku</w:t>
      </w:r>
      <w:r w:rsidR="00E95508" w:rsidRPr="005B59E2">
        <w:rPr>
          <w:sz w:val="22"/>
          <w:szCs w:val="22"/>
          <w:lang w:val="sk-SK"/>
        </w:rPr>
        <w:t xml:space="preserve"> alebo ako polov</w:t>
      </w:r>
      <w:r w:rsidR="006E5C24" w:rsidRPr="005B59E2">
        <w:rPr>
          <w:sz w:val="22"/>
          <w:szCs w:val="22"/>
          <w:lang w:val="sk-SK"/>
        </w:rPr>
        <w:t>ice</w:t>
      </w:r>
      <w:r w:rsidRPr="005B59E2">
        <w:rPr>
          <w:sz w:val="22"/>
          <w:szCs w:val="22"/>
          <w:lang w:val="sk-SK"/>
        </w:rPr>
        <w:t>, nemajú sa žuvať a majú sa užiť s veľkým množstvom tekutiny (napr. pohárom vody).</w:t>
      </w:r>
    </w:p>
    <w:p w14:paraId="2C9DA912" w14:textId="77777777" w:rsidR="00921EFA" w:rsidRPr="005B59E2" w:rsidRDefault="00921EFA" w:rsidP="005B59E2">
      <w:pPr>
        <w:rPr>
          <w:sz w:val="22"/>
          <w:szCs w:val="22"/>
          <w:lang w:val="sk-SK"/>
        </w:rPr>
      </w:pPr>
    </w:p>
    <w:p w14:paraId="376BD44F" w14:textId="77777777" w:rsidR="00343150" w:rsidRPr="005B59E2" w:rsidRDefault="00343150" w:rsidP="005B59E2">
      <w:pPr>
        <w:rPr>
          <w:sz w:val="22"/>
          <w:szCs w:val="22"/>
          <w:lang w:val="sk-SK"/>
        </w:rPr>
      </w:pPr>
      <w:r w:rsidRPr="005B59E2">
        <w:rPr>
          <w:sz w:val="22"/>
          <w:szCs w:val="22"/>
          <w:lang w:val="sk-SK"/>
        </w:rPr>
        <w:t>Trvanie liečby určí vyšetrujúci lekár.</w:t>
      </w:r>
    </w:p>
    <w:p w14:paraId="3EBC9A17" w14:textId="77777777" w:rsidR="00343150" w:rsidRPr="005B59E2" w:rsidRDefault="00343150" w:rsidP="005B59E2">
      <w:pPr>
        <w:rPr>
          <w:sz w:val="22"/>
          <w:szCs w:val="22"/>
          <w:lang w:val="sk-SK"/>
        </w:rPr>
      </w:pPr>
    </w:p>
    <w:p w14:paraId="64703174" w14:textId="77777777" w:rsidR="00343150" w:rsidRPr="005B59E2" w:rsidRDefault="00343150" w:rsidP="005B59E2">
      <w:pPr>
        <w:tabs>
          <w:tab w:val="left" w:pos="0"/>
        </w:tabs>
        <w:rPr>
          <w:b/>
          <w:sz w:val="22"/>
          <w:szCs w:val="22"/>
          <w:lang w:val="sk-SK"/>
        </w:rPr>
      </w:pPr>
      <w:r w:rsidRPr="005B59E2">
        <w:rPr>
          <w:b/>
          <w:sz w:val="22"/>
          <w:szCs w:val="22"/>
          <w:lang w:val="sk-SK"/>
        </w:rPr>
        <w:t>Záchvaty</w:t>
      </w:r>
    </w:p>
    <w:p w14:paraId="3F262BD2" w14:textId="77777777" w:rsidR="00921EFA" w:rsidRPr="005B59E2" w:rsidRDefault="00921EFA" w:rsidP="005B59E2">
      <w:pPr>
        <w:rPr>
          <w:sz w:val="22"/>
          <w:szCs w:val="22"/>
          <w:lang w:val="sk-SK"/>
        </w:rPr>
      </w:pPr>
      <w:r w:rsidRPr="005B59E2">
        <w:rPr>
          <w:sz w:val="22"/>
          <w:szCs w:val="22"/>
          <w:lang w:val="sk-SK"/>
        </w:rPr>
        <w:t>Antiepileptická liečba je vždy dlhodobá liečba.</w:t>
      </w:r>
    </w:p>
    <w:p w14:paraId="366BFAB8" w14:textId="46E608DB" w:rsidR="00921EFA" w:rsidRPr="005B59E2" w:rsidRDefault="00921EFA" w:rsidP="005B59E2">
      <w:pPr>
        <w:rPr>
          <w:sz w:val="22"/>
          <w:szCs w:val="22"/>
          <w:lang w:val="sk-SK"/>
        </w:rPr>
      </w:pPr>
      <w:r w:rsidRPr="005B59E2">
        <w:rPr>
          <w:sz w:val="22"/>
          <w:szCs w:val="22"/>
          <w:lang w:val="sk-SK"/>
        </w:rPr>
        <w:t>Odborník (neurológ, detský neurológ) rozhodn</w:t>
      </w:r>
      <w:r w:rsidR="00192B1D" w:rsidRPr="005B59E2">
        <w:rPr>
          <w:sz w:val="22"/>
          <w:szCs w:val="22"/>
          <w:lang w:val="sk-SK"/>
        </w:rPr>
        <w:t>e</w:t>
      </w:r>
      <w:r w:rsidRPr="005B59E2">
        <w:rPr>
          <w:sz w:val="22"/>
          <w:szCs w:val="22"/>
          <w:lang w:val="sk-SK"/>
        </w:rPr>
        <w:t xml:space="preserve"> o úprave dávkovania, trvaní liečby a vysadení </w:t>
      </w:r>
      <w:r w:rsidR="006E5C24" w:rsidRPr="005B59E2">
        <w:rPr>
          <w:sz w:val="22"/>
          <w:szCs w:val="22"/>
          <w:lang w:val="sk-SK"/>
        </w:rPr>
        <w:t xml:space="preserve">lieku </w:t>
      </w:r>
      <w:r w:rsidR="00246937" w:rsidRPr="005B59E2">
        <w:rPr>
          <w:sz w:val="22"/>
          <w:szCs w:val="22"/>
          <w:lang w:val="sk-SK"/>
        </w:rPr>
        <w:t>Valpro-ratiopharm Chrono 500 mg jednotlivo</w:t>
      </w:r>
      <w:r w:rsidRPr="005B59E2">
        <w:rPr>
          <w:sz w:val="22"/>
          <w:szCs w:val="22"/>
          <w:lang w:val="sk-SK"/>
        </w:rPr>
        <w:t xml:space="preserve">. Vo všeobecnosti sa </w:t>
      </w:r>
      <w:r w:rsidR="00FA1D9A" w:rsidRPr="005B59E2">
        <w:rPr>
          <w:sz w:val="22"/>
          <w:szCs w:val="22"/>
          <w:lang w:val="sk-SK"/>
        </w:rPr>
        <w:t xml:space="preserve">nemá pokúšať </w:t>
      </w:r>
      <w:r w:rsidR="00B30CDC" w:rsidRPr="005B59E2">
        <w:rPr>
          <w:sz w:val="22"/>
          <w:szCs w:val="22"/>
          <w:lang w:val="sk-SK"/>
        </w:rPr>
        <w:t>o </w:t>
      </w:r>
      <w:r w:rsidRPr="005B59E2">
        <w:rPr>
          <w:sz w:val="22"/>
          <w:szCs w:val="22"/>
          <w:lang w:val="sk-SK"/>
        </w:rPr>
        <w:t>znižova</w:t>
      </w:r>
      <w:r w:rsidR="00B30CDC" w:rsidRPr="005B59E2">
        <w:rPr>
          <w:sz w:val="22"/>
          <w:szCs w:val="22"/>
          <w:lang w:val="sk-SK"/>
        </w:rPr>
        <w:t>nie dávky</w:t>
      </w:r>
      <w:r w:rsidRPr="005B59E2">
        <w:rPr>
          <w:sz w:val="22"/>
          <w:szCs w:val="22"/>
          <w:lang w:val="sk-SK"/>
        </w:rPr>
        <w:t xml:space="preserve"> alebo vysad</w:t>
      </w:r>
      <w:r w:rsidR="00B30CDC" w:rsidRPr="005B59E2">
        <w:rPr>
          <w:sz w:val="22"/>
          <w:szCs w:val="22"/>
          <w:lang w:val="sk-SK"/>
        </w:rPr>
        <w:t>enie</w:t>
      </w:r>
      <w:r w:rsidRPr="005B59E2">
        <w:rPr>
          <w:sz w:val="22"/>
          <w:szCs w:val="22"/>
          <w:lang w:val="sk-SK"/>
        </w:rPr>
        <w:t xml:space="preserve"> liek</w:t>
      </w:r>
      <w:r w:rsidR="00B30CDC" w:rsidRPr="005B59E2">
        <w:rPr>
          <w:sz w:val="22"/>
          <w:szCs w:val="22"/>
          <w:lang w:val="sk-SK"/>
        </w:rPr>
        <w:t>u</w:t>
      </w:r>
      <w:r w:rsidRPr="005B59E2">
        <w:rPr>
          <w:sz w:val="22"/>
          <w:szCs w:val="22"/>
          <w:lang w:val="sk-SK"/>
        </w:rPr>
        <w:t xml:space="preserve">, pokiaľ pacient </w:t>
      </w:r>
      <w:r w:rsidR="008F4A3F" w:rsidRPr="005B59E2">
        <w:rPr>
          <w:sz w:val="22"/>
          <w:szCs w:val="22"/>
          <w:lang w:val="sk-SK"/>
        </w:rPr>
        <w:t xml:space="preserve">nie je bez </w:t>
      </w:r>
      <w:r w:rsidR="00B30CDC" w:rsidRPr="005B59E2">
        <w:rPr>
          <w:sz w:val="22"/>
          <w:szCs w:val="22"/>
          <w:lang w:val="sk-SK"/>
        </w:rPr>
        <w:t>záchvatov</w:t>
      </w:r>
      <w:r w:rsidRPr="005B59E2">
        <w:rPr>
          <w:sz w:val="22"/>
          <w:szCs w:val="22"/>
          <w:lang w:val="sk-SK"/>
        </w:rPr>
        <w:t xml:space="preserve"> </w:t>
      </w:r>
      <w:r w:rsidR="00B30CDC" w:rsidRPr="005B59E2">
        <w:rPr>
          <w:sz w:val="22"/>
          <w:szCs w:val="22"/>
          <w:lang w:val="sk-SK"/>
        </w:rPr>
        <w:t xml:space="preserve">minimálne </w:t>
      </w:r>
      <w:r w:rsidRPr="005B59E2">
        <w:rPr>
          <w:sz w:val="22"/>
          <w:szCs w:val="22"/>
          <w:lang w:val="sk-SK"/>
        </w:rPr>
        <w:t>dv</w:t>
      </w:r>
      <w:r w:rsidR="00B30CDC" w:rsidRPr="005B59E2">
        <w:rPr>
          <w:sz w:val="22"/>
          <w:szCs w:val="22"/>
          <w:lang w:val="sk-SK"/>
        </w:rPr>
        <w:t>a</w:t>
      </w:r>
      <w:r w:rsidRPr="005B59E2">
        <w:rPr>
          <w:sz w:val="22"/>
          <w:szCs w:val="22"/>
          <w:lang w:val="sk-SK"/>
        </w:rPr>
        <w:t xml:space="preserve"> alebo tr</w:t>
      </w:r>
      <w:r w:rsidR="00B30CDC" w:rsidRPr="005B59E2">
        <w:rPr>
          <w:sz w:val="22"/>
          <w:szCs w:val="22"/>
          <w:lang w:val="sk-SK"/>
        </w:rPr>
        <w:t>i</w:t>
      </w:r>
      <w:r w:rsidRPr="005B59E2">
        <w:rPr>
          <w:sz w:val="22"/>
          <w:szCs w:val="22"/>
          <w:lang w:val="sk-SK"/>
        </w:rPr>
        <w:t xml:space="preserve"> rok</w:t>
      </w:r>
      <w:r w:rsidR="00B30CDC" w:rsidRPr="005B59E2">
        <w:rPr>
          <w:sz w:val="22"/>
          <w:szCs w:val="22"/>
          <w:lang w:val="sk-SK"/>
        </w:rPr>
        <w:t>y</w:t>
      </w:r>
      <w:r w:rsidRPr="005B59E2">
        <w:rPr>
          <w:sz w:val="22"/>
          <w:szCs w:val="22"/>
          <w:lang w:val="sk-SK"/>
        </w:rPr>
        <w:t>. Vysadzovanie sa musí uskutočňovať form</w:t>
      </w:r>
      <w:r w:rsidR="00F23DF3" w:rsidRPr="005B59E2">
        <w:rPr>
          <w:sz w:val="22"/>
          <w:szCs w:val="22"/>
          <w:lang w:val="sk-SK"/>
        </w:rPr>
        <w:t>ou</w:t>
      </w:r>
      <w:r w:rsidRPr="005B59E2">
        <w:rPr>
          <w:sz w:val="22"/>
          <w:szCs w:val="22"/>
          <w:lang w:val="sk-SK"/>
        </w:rPr>
        <w:t xml:space="preserve"> postupného znižovania dávky v období jedného alebo dvoch rokov. Deťom sa má umožniť vyrásť z dávky na kg telesnej hmotnosti namiesto upravovania dávky podľa veku, ak sa nálezy EEG nezhoršujú.</w:t>
      </w:r>
    </w:p>
    <w:p w14:paraId="677E401B" w14:textId="77777777" w:rsidR="00921EFA" w:rsidRPr="005B59E2" w:rsidRDefault="00921EFA" w:rsidP="005B59E2">
      <w:pPr>
        <w:rPr>
          <w:sz w:val="22"/>
          <w:szCs w:val="22"/>
          <w:lang w:val="sk-SK"/>
        </w:rPr>
      </w:pPr>
    </w:p>
    <w:p w14:paraId="716E2EC9" w14:textId="01EEA23D" w:rsidR="00921EFA" w:rsidRPr="005B59E2" w:rsidRDefault="00921EFA" w:rsidP="005B59E2">
      <w:pPr>
        <w:rPr>
          <w:sz w:val="22"/>
          <w:szCs w:val="22"/>
          <w:lang w:val="sk-SK"/>
        </w:rPr>
      </w:pPr>
      <w:r w:rsidRPr="005B59E2">
        <w:rPr>
          <w:sz w:val="22"/>
          <w:szCs w:val="22"/>
          <w:lang w:val="sk-SK"/>
        </w:rPr>
        <w:t xml:space="preserve">Skúsenosti s dlhodobým </w:t>
      </w:r>
      <w:r w:rsidR="008B3CD6" w:rsidRPr="005B59E2">
        <w:rPr>
          <w:sz w:val="22"/>
          <w:szCs w:val="22"/>
          <w:lang w:val="sk-SK"/>
        </w:rPr>
        <w:t xml:space="preserve">užívaním </w:t>
      </w:r>
      <w:r w:rsidR="006E5C24" w:rsidRPr="005B59E2">
        <w:rPr>
          <w:sz w:val="22"/>
          <w:szCs w:val="22"/>
          <w:lang w:val="sk-SK"/>
        </w:rPr>
        <w:t xml:space="preserve">lieku </w:t>
      </w:r>
      <w:r w:rsidRPr="005B59E2">
        <w:rPr>
          <w:sz w:val="22"/>
          <w:szCs w:val="22"/>
          <w:lang w:val="sk-SK"/>
        </w:rPr>
        <w:t>Valpro-ratiopharm</w:t>
      </w:r>
      <w:r w:rsidR="00491D35" w:rsidRPr="005B59E2">
        <w:rPr>
          <w:sz w:val="22"/>
          <w:szCs w:val="22"/>
          <w:lang w:val="sk-SK"/>
        </w:rPr>
        <w:t xml:space="preserve"> Chrono 500 mg </w:t>
      </w:r>
      <w:r w:rsidRPr="005B59E2">
        <w:rPr>
          <w:sz w:val="22"/>
          <w:szCs w:val="22"/>
          <w:lang w:val="sk-SK"/>
        </w:rPr>
        <w:t xml:space="preserve">sú obmedzené, </w:t>
      </w:r>
      <w:r w:rsidR="00491D35" w:rsidRPr="005B59E2">
        <w:rPr>
          <w:sz w:val="22"/>
          <w:szCs w:val="22"/>
          <w:lang w:val="sk-SK"/>
        </w:rPr>
        <w:t>najmä</w:t>
      </w:r>
      <w:r w:rsidRPr="005B59E2">
        <w:rPr>
          <w:sz w:val="22"/>
          <w:szCs w:val="22"/>
          <w:lang w:val="sk-SK"/>
        </w:rPr>
        <w:t xml:space="preserve"> u detí vo veku do 6 rokov.</w:t>
      </w:r>
    </w:p>
    <w:p w14:paraId="2B05D333" w14:textId="77777777" w:rsidR="00921EFA" w:rsidRPr="005B59E2" w:rsidRDefault="00921EFA" w:rsidP="005B59E2">
      <w:pPr>
        <w:rPr>
          <w:sz w:val="22"/>
          <w:szCs w:val="22"/>
          <w:lang w:val="sk-SK"/>
        </w:rPr>
      </w:pPr>
    </w:p>
    <w:p w14:paraId="198420E0" w14:textId="77777777" w:rsidR="00B26BBD" w:rsidRPr="005B59E2" w:rsidRDefault="00921EFA" w:rsidP="005B59E2">
      <w:pPr>
        <w:numPr>
          <w:ilvl w:val="0"/>
          <w:numId w:val="4"/>
        </w:numPr>
        <w:tabs>
          <w:tab w:val="clear" w:pos="360"/>
          <w:tab w:val="num" w:pos="540"/>
        </w:tabs>
        <w:ind w:left="540" w:hanging="540"/>
        <w:rPr>
          <w:b/>
          <w:bCs/>
          <w:sz w:val="22"/>
          <w:szCs w:val="22"/>
          <w:lang w:val="sk-SK"/>
        </w:rPr>
      </w:pPr>
      <w:r w:rsidRPr="005B59E2">
        <w:rPr>
          <w:b/>
          <w:bCs/>
          <w:sz w:val="22"/>
          <w:szCs w:val="22"/>
          <w:lang w:val="sk-SK"/>
        </w:rPr>
        <w:t>Kontraindikácie</w:t>
      </w:r>
    </w:p>
    <w:p w14:paraId="7CEDE094" w14:textId="77777777" w:rsidR="00FD7145" w:rsidRPr="005B59E2" w:rsidRDefault="00FD7145" w:rsidP="005B59E2">
      <w:pPr>
        <w:rPr>
          <w:sz w:val="22"/>
          <w:szCs w:val="22"/>
          <w:lang w:val="sk-SK"/>
        </w:rPr>
      </w:pPr>
    </w:p>
    <w:p w14:paraId="4CCD783D" w14:textId="77777777" w:rsidR="00FD7145" w:rsidRPr="005B59E2" w:rsidRDefault="00FD7145" w:rsidP="005B59E2">
      <w:pPr>
        <w:rPr>
          <w:sz w:val="22"/>
          <w:szCs w:val="22"/>
          <w:lang w:val="sk-SK"/>
        </w:rPr>
      </w:pPr>
      <w:r w:rsidRPr="005B59E2">
        <w:rPr>
          <w:sz w:val="22"/>
          <w:szCs w:val="22"/>
          <w:lang w:val="sk-SK"/>
        </w:rPr>
        <w:t>Valpro-ratiopharm Chrono 500 je kontraindikovaný v nasledujúcich situáciách:</w:t>
      </w:r>
    </w:p>
    <w:p w14:paraId="018A9A59" w14:textId="77777777" w:rsidR="00FD7145" w:rsidRPr="005B59E2" w:rsidRDefault="00FD7145" w:rsidP="005B59E2">
      <w:pPr>
        <w:rPr>
          <w:sz w:val="22"/>
          <w:szCs w:val="22"/>
          <w:lang w:val="sk-SK"/>
        </w:rPr>
      </w:pPr>
    </w:p>
    <w:p w14:paraId="3D50082C" w14:textId="3F6D3A0D" w:rsidR="00921EFA" w:rsidRPr="005B59E2" w:rsidRDefault="00921EFA" w:rsidP="005B59E2">
      <w:pPr>
        <w:numPr>
          <w:ilvl w:val="0"/>
          <w:numId w:val="28"/>
        </w:numPr>
        <w:rPr>
          <w:sz w:val="22"/>
          <w:szCs w:val="22"/>
          <w:lang w:val="sk-SK"/>
        </w:rPr>
      </w:pPr>
      <w:r w:rsidRPr="005B59E2">
        <w:rPr>
          <w:sz w:val="22"/>
          <w:szCs w:val="22"/>
          <w:lang w:val="sk-SK"/>
        </w:rPr>
        <w:lastRenderedPageBreak/>
        <w:t>precitlive</w:t>
      </w:r>
      <w:r w:rsidR="0016329B" w:rsidRPr="005B59E2">
        <w:rPr>
          <w:sz w:val="22"/>
          <w:szCs w:val="22"/>
          <w:lang w:val="sk-SK"/>
        </w:rPr>
        <w:t>n</w:t>
      </w:r>
      <w:r w:rsidRPr="005B59E2">
        <w:rPr>
          <w:sz w:val="22"/>
          <w:szCs w:val="22"/>
          <w:lang w:val="sk-SK"/>
        </w:rPr>
        <w:t xml:space="preserve">osť na </w:t>
      </w:r>
      <w:r w:rsidR="006E5C24" w:rsidRPr="005B59E2">
        <w:rPr>
          <w:sz w:val="22"/>
          <w:szCs w:val="22"/>
          <w:lang w:val="sk-SK"/>
        </w:rPr>
        <w:t>liečivo</w:t>
      </w:r>
      <w:r w:rsidRPr="005B59E2">
        <w:rPr>
          <w:sz w:val="22"/>
          <w:szCs w:val="22"/>
          <w:lang w:val="sk-SK"/>
        </w:rPr>
        <w:t xml:space="preserve"> alebo </w:t>
      </w:r>
      <w:r w:rsidR="0016329B" w:rsidRPr="005B59E2">
        <w:rPr>
          <w:sz w:val="22"/>
          <w:szCs w:val="22"/>
          <w:lang w:val="sk-SK"/>
        </w:rPr>
        <w:t xml:space="preserve">na </w:t>
      </w:r>
      <w:r w:rsidR="00B66D4F" w:rsidRPr="005B59E2">
        <w:rPr>
          <w:sz w:val="22"/>
          <w:szCs w:val="22"/>
          <w:lang w:val="sk-SK"/>
        </w:rPr>
        <w:t>ktorúkoľvek</w:t>
      </w:r>
      <w:r w:rsidR="0016329B" w:rsidRPr="005B59E2">
        <w:rPr>
          <w:sz w:val="22"/>
          <w:szCs w:val="22"/>
          <w:lang w:val="sk-SK"/>
        </w:rPr>
        <w:t xml:space="preserve"> </w:t>
      </w:r>
      <w:r w:rsidR="00A574EF" w:rsidRPr="005B59E2">
        <w:rPr>
          <w:sz w:val="22"/>
          <w:szCs w:val="22"/>
          <w:lang w:val="sk-SK"/>
        </w:rPr>
        <w:t xml:space="preserve">z </w:t>
      </w:r>
      <w:r w:rsidR="002C15FA" w:rsidRPr="005B59E2">
        <w:rPr>
          <w:sz w:val="22"/>
          <w:szCs w:val="22"/>
          <w:lang w:val="sk-SK"/>
        </w:rPr>
        <w:t>pomocných látok</w:t>
      </w:r>
      <w:r w:rsidR="00E30EC0" w:rsidRPr="005B59E2">
        <w:rPr>
          <w:sz w:val="22"/>
          <w:szCs w:val="22"/>
          <w:lang w:val="sk-SK"/>
        </w:rPr>
        <w:t xml:space="preserve"> uvedených v časti 6.1</w:t>
      </w:r>
      <w:r w:rsidR="000E7EEE" w:rsidRPr="005B59E2">
        <w:rPr>
          <w:sz w:val="22"/>
          <w:szCs w:val="22"/>
          <w:lang w:val="sk-SK"/>
        </w:rPr>
        <w:t>,</w:t>
      </w:r>
    </w:p>
    <w:p w14:paraId="045C60D4" w14:textId="715EDD92" w:rsidR="00921EFA" w:rsidRPr="005B59E2" w:rsidRDefault="00921EFA" w:rsidP="005B59E2">
      <w:pPr>
        <w:numPr>
          <w:ilvl w:val="0"/>
          <w:numId w:val="28"/>
        </w:numPr>
        <w:ind w:left="540"/>
        <w:rPr>
          <w:sz w:val="22"/>
          <w:szCs w:val="22"/>
          <w:lang w:val="sk-SK"/>
        </w:rPr>
      </w:pPr>
      <w:r w:rsidRPr="005B59E2">
        <w:rPr>
          <w:sz w:val="22"/>
          <w:szCs w:val="22"/>
          <w:lang w:val="sk-SK"/>
        </w:rPr>
        <w:t>ochoreni</w:t>
      </w:r>
      <w:r w:rsidR="006E5C24" w:rsidRPr="005B59E2">
        <w:rPr>
          <w:sz w:val="22"/>
          <w:szCs w:val="22"/>
          <w:lang w:val="sk-SK"/>
        </w:rPr>
        <w:t>e pečene</w:t>
      </w:r>
      <w:r w:rsidRPr="005B59E2">
        <w:rPr>
          <w:sz w:val="22"/>
          <w:szCs w:val="22"/>
          <w:lang w:val="sk-SK"/>
        </w:rPr>
        <w:t xml:space="preserve"> alebo závažná aktívna porucha funkcie pečene alebo pankreasu</w:t>
      </w:r>
      <w:r w:rsidR="006E5C24" w:rsidRPr="005B59E2">
        <w:rPr>
          <w:sz w:val="22"/>
          <w:szCs w:val="22"/>
          <w:lang w:val="sk-SK"/>
        </w:rPr>
        <w:t xml:space="preserve"> v osobnej alebo rodinnej anamnéze</w:t>
      </w:r>
      <w:r w:rsidR="000E7EEE" w:rsidRPr="005B59E2">
        <w:rPr>
          <w:sz w:val="22"/>
          <w:szCs w:val="22"/>
          <w:lang w:val="sk-SK"/>
        </w:rPr>
        <w:t>,</w:t>
      </w:r>
    </w:p>
    <w:p w14:paraId="66FB5C50" w14:textId="77777777" w:rsidR="00921EFA" w:rsidRPr="005B59E2" w:rsidRDefault="00921EFA" w:rsidP="005B59E2">
      <w:pPr>
        <w:numPr>
          <w:ilvl w:val="0"/>
          <w:numId w:val="28"/>
        </w:numPr>
        <w:rPr>
          <w:sz w:val="22"/>
          <w:szCs w:val="22"/>
          <w:lang w:val="sk-SK"/>
        </w:rPr>
      </w:pPr>
      <w:r w:rsidRPr="005B59E2">
        <w:rPr>
          <w:sz w:val="22"/>
          <w:szCs w:val="22"/>
          <w:lang w:val="sk-SK"/>
        </w:rPr>
        <w:t>porucha funkcie pečene končiaca úmrtím u súrodenca počas liečby kyselinou valproovou</w:t>
      </w:r>
      <w:r w:rsidR="000E7EEE" w:rsidRPr="005B59E2">
        <w:rPr>
          <w:sz w:val="22"/>
          <w:szCs w:val="22"/>
          <w:lang w:val="sk-SK"/>
        </w:rPr>
        <w:t>,</w:t>
      </w:r>
    </w:p>
    <w:p w14:paraId="541144D9" w14:textId="77777777" w:rsidR="00921EFA" w:rsidRPr="005B59E2" w:rsidRDefault="00921EFA" w:rsidP="005B59E2">
      <w:pPr>
        <w:numPr>
          <w:ilvl w:val="0"/>
          <w:numId w:val="28"/>
        </w:numPr>
        <w:rPr>
          <w:sz w:val="22"/>
          <w:szCs w:val="22"/>
          <w:lang w:val="sk-SK"/>
        </w:rPr>
      </w:pPr>
      <w:r w:rsidRPr="005B59E2">
        <w:rPr>
          <w:sz w:val="22"/>
          <w:szCs w:val="22"/>
          <w:lang w:val="sk-SK"/>
        </w:rPr>
        <w:t>porfýria</w:t>
      </w:r>
      <w:r w:rsidR="000E7EEE" w:rsidRPr="005B59E2">
        <w:rPr>
          <w:sz w:val="22"/>
          <w:szCs w:val="22"/>
          <w:lang w:val="sk-SK"/>
        </w:rPr>
        <w:t>,</w:t>
      </w:r>
    </w:p>
    <w:p w14:paraId="358B263A" w14:textId="77777777" w:rsidR="0060581B" w:rsidRPr="005B59E2" w:rsidRDefault="00A574EF" w:rsidP="005B59E2">
      <w:pPr>
        <w:numPr>
          <w:ilvl w:val="0"/>
          <w:numId w:val="28"/>
        </w:numPr>
        <w:rPr>
          <w:sz w:val="22"/>
          <w:szCs w:val="22"/>
          <w:lang w:val="sk-SK"/>
        </w:rPr>
      </w:pPr>
      <w:r w:rsidRPr="005B59E2">
        <w:rPr>
          <w:sz w:val="22"/>
          <w:szCs w:val="22"/>
          <w:lang w:val="sk-SK"/>
        </w:rPr>
        <w:t>poruchy koagulácie</w:t>
      </w:r>
      <w:r w:rsidR="0060581B" w:rsidRPr="005B59E2">
        <w:rPr>
          <w:sz w:val="22"/>
          <w:szCs w:val="22"/>
          <w:lang w:val="sk-SK"/>
        </w:rPr>
        <w:t>,</w:t>
      </w:r>
    </w:p>
    <w:p w14:paraId="36466067" w14:textId="77777777" w:rsidR="00921EFA" w:rsidRPr="005B59E2" w:rsidRDefault="0060581B" w:rsidP="005B59E2">
      <w:pPr>
        <w:numPr>
          <w:ilvl w:val="0"/>
          <w:numId w:val="28"/>
        </w:numPr>
        <w:rPr>
          <w:sz w:val="22"/>
          <w:szCs w:val="22"/>
          <w:lang w:val="sk-SK"/>
        </w:rPr>
      </w:pPr>
      <w:r w:rsidRPr="005B59E2">
        <w:rPr>
          <w:sz w:val="22"/>
          <w:szCs w:val="22"/>
          <w:lang w:val="sk-SK"/>
        </w:rPr>
        <w:t>poruchy cyklu močoviny (pozri tiež časť 4.4.)</w:t>
      </w:r>
    </w:p>
    <w:p w14:paraId="44ED2762" w14:textId="77777777" w:rsidR="00B631AE" w:rsidRPr="005B59E2" w:rsidRDefault="00B631AE" w:rsidP="005B59E2">
      <w:pPr>
        <w:numPr>
          <w:ilvl w:val="0"/>
          <w:numId w:val="28"/>
        </w:numPr>
        <w:textAlignment w:val="top"/>
        <w:rPr>
          <w:color w:val="777777"/>
          <w:sz w:val="22"/>
          <w:szCs w:val="22"/>
          <w:lang w:val="sk-SK"/>
        </w:rPr>
      </w:pPr>
      <w:r w:rsidRPr="005B59E2">
        <w:rPr>
          <w:rStyle w:val="hps"/>
          <w:color w:val="222222"/>
          <w:sz w:val="22"/>
          <w:szCs w:val="22"/>
          <w:lang w:val="sk-SK"/>
        </w:rPr>
        <w:t>Valproát</w:t>
      </w:r>
      <w:r w:rsidRPr="005B59E2">
        <w:rPr>
          <w:color w:val="222222"/>
          <w:sz w:val="22"/>
          <w:szCs w:val="22"/>
          <w:lang w:val="sk-SK"/>
        </w:rPr>
        <w:t xml:space="preserve"> </w:t>
      </w:r>
      <w:r w:rsidRPr="005B59E2">
        <w:rPr>
          <w:rStyle w:val="hps"/>
          <w:color w:val="222222"/>
          <w:sz w:val="22"/>
          <w:szCs w:val="22"/>
          <w:lang w:val="sk-SK"/>
        </w:rPr>
        <w:t>je</w:t>
      </w:r>
      <w:r w:rsidRPr="005B59E2">
        <w:rPr>
          <w:color w:val="222222"/>
          <w:sz w:val="22"/>
          <w:szCs w:val="22"/>
          <w:lang w:val="sk-SK"/>
        </w:rPr>
        <w:t xml:space="preserve"> </w:t>
      </w:r>
      <w:r w:rsidRPr="005B59E2">
        <w:rPr>
          <w:rStyle w:val="hps"/>
          <w:color w:val="222222"/>
          <w:sz w:val="22"/>
          <w:szCs w:val="22"/>
          <w:lang w:val="sk-SK"/>
        </w:rPr>
        <w:t>kontraindikovaný</w:t>
      </w:r>
      <w:r w:rsidRPr="005B59E2">
        <w:rPr>
          <w:color w:val="222222"/>
          <w:sz w:val="22"/>
          <w:szCs w:val="22"/>
          <w:lang w:val="sk-SK"/>
        </w:rPr>
        <w:t xml:space="preserve"> </w:t>
      </w:r>
      <w:r w:rsidRPr="005B59E2">
        <w:rPr>
          <w:rStyle w:val="hps"/>
          <w:color w:val="222222"/>
          <w:sz w:val="22"/>
          <w:szCs w:val="22"/>
          <w:lang w:val="sk-SK"/>
        </w:rPr>
        <w:t>u</w:t>
      </w:r>
      <w:r w:rsidRPr="005B59E2">
        <w:rPr>
          <w:color w:val="222222"/>
          <w:sz w:val="22"/>
          <w:szCs w:val="22"/>
          <w:lang w:val="sk-SK"/>
        </w:rPr>
        <w:t xml:space="preserve"> </w:t>
      </w:r>
      <w:r w:rsidRPr="005B59E2">
        <w:rPr>
          <w:rStyle w:val="hps"/>
          <w:color w:val="222222"/>
          <w:sz w:val="22"/>
          <w:szCs w:val="22"/>
          <w:lang w:val="sk-SK"/>
        </w:rPr>
        <w:t>pacientov</w:t>
      </w:r>
      <w:r w:rsidRPr="005B59E2">
        <w:rPr>
          <w:color w:val="222222"/>
          <w:sz w:val="22"/>
          <w:szCs w:val="22"/>
          <w:lang w:val="sk-SK"/>
        </w:rPr>
        <w:t xml:space="preserve">, u ktorých </w:t>
      </w:r>
      <w:r w:rsidRPr="005B59E2">
        <w:rPr>
          <w:rStyle w:val="hps"/>
          <w:color w:val="222222"/>
          <w:sz w:val="22"/>
          <w:szCs w:val="22"/>
          <w:lang w:val="sk-SK"/>
        </w:rPr>
        <w:t>je</w:t>
      </w:r>
      <w:r w:rsidRPr="005B59E2">
        <w:rPr>
          <w:color w:val="222222"/>
          <w:sz w:val="22"/>
          <w:szCs w:val="22"/>
          <w:lang w:val="sk-SK"/>
        </w:rPr>
        <w:t xml:space="preserve"> </w:t>
      </w:r>
      <w:r w:rsidRPr="005B59E2">
        <w:rPr>
          <w:rStyle w:val="hps"/>
          <w:color w:val="222222"/>
          <w:sz w:val="22"/>
          <w:szCs w:val="22"/>
          <w:lang w:val="sk-SK"/>
        </w:rPr>
        <w:t>známe,</w:t>
      </w:r>
      <w:r w:rsidRPr="005B59E2">
        <w:rPr>
          <w:color w:val="222222"/>
          <w:sz w:val="22"/>
          <w:szCs w:val="22"/>
          <w:lang w:val="sk-SK"/>
        </w:rPr>
        <w:t xml:space="preserve"> </w:t>
      </w:r>
      <w:r w:rsidRPr="005B59E2">
        <w:rPr>
          <w:rStyle w:val="hps"/>
          <w:color w:val="222222"/>
          <w:sz w:val="22"/>
          <w:szCs w:val="22"/>
          <w:lang w:val="sk-SK"/>
        </w:rPr>
        <w:t>že majú</w:t>
      </w:r>
      <w:r w:rsidRPr="005B59E2">
        <w:rPr>
          <w:color w:val="222222"/>
          <w:sz w:val="22"/>
          <w:szCs w:val="22"/>
          <w:lang w:val="sk-SK"/>
        </w:rPr>
        <w:t xml:space="preserve"> </w:t>
      </w:r>
      <w:r w:rsidRPr="005B59E2">
        <w:rPr>
          <w:rStyle w:val="hps"/>
          <w:color w:val="222222"/>
          <w:sz w:val="22"/>
          <w:szCs w:val="22"/>
          <w:lang w:val="sk-SK"/>
        </w:rPr>
        <w:t>mitochondriálnu</w:t>
      </w:r>
      <w:r w:rsidRPr="005B59E2">
        <w:rPr>
          <w:color w:val="222222"/>
          <w:sz w:val="22"/>
          <w:szCs w:val="22"/>
          <w:lang w:val="sk-SK"/>
        </w:rPr>
        <w:t xml:space="preserve"> </w:t>
      </w:r>
      <w:r w:rsidRPr="005B59E2">
        <w:rPr>
          <w:rStyle w:val="hps"/>
          <w:color w:val="222222"/>
          <w:sz w:val="22"/>
          <w:szCs w:val="22"/>
          <w:lang w:val="sk-SK"/>
        </w:rPr>
        <w:t>poruchu spôsoben</w:t>
      </w:r>
      <w:r w:rsidR="00D553A3" w:rsidRPr="005B59E2">
        <w:rPr>
          <w:rStyle w:val="hps"/>
          <w:color w:val="222222"/>
          <w:sz w:val="22"/>
          <w:szCs w:val="22"/>
          <w:lang w:val="sk-SK"/>
        </w:rPr>
        <w:t>ú</w:t>
      </w:r>
      <w:r w:rsidRPr="005B59E2">
        <w:rPr>
          <w:color w:val="222222"/>
          <w:sz w:val="22"/>
          <w:szCs w:val="22"/>
          <w:lang w:val="sk-SK"/>
        </w:rPr>
        <w:t xml:space="preserve"> </w:t>
      </w:r>
      <w:r w:rsidRPr="005B59E2">
        <w:rPr>
          <w:rStyle w:val="hps"/>
          <w:color w:val="222222"/>
          <w:sz w:val="22"/>
          <w:szCs w:val="22"/>
          <w:lang w:val="sk-SK"/>
        </w:rPr>
        <w:t>mutáciami</w:t>
      </w:r>
      <w:r w:rsidRPr="005B59E2">
        <w:rPr>
          <w:color w:val="222222"/>
          <w:sz w:val="22"/>
          <w:szCs w:val="22"/>
          <w:lang w:val="sk-SK"/>
        </w:rPr>
        <w:t xml:space="preserve"> </w:t>
      </w:r>
      <w:r w:rsidRPr="005B59E2">
        <w:rPr>
          <w:rStyle w:val="hps"/>
          <w:color w:val="222222"/>
          <w:sz w:val="22"/>
          <w:szCs w:val="22"/>
          <w:lang w:val="sk-SK"/>
        </w:rPr>
        <w:t>jadrov</w:t>
      </w:r>
      <w:r w:rsidR="00D40107" w:rsidRPr="005B59E2">
        <w:rPr>
          <w:rStyle w:val="hps"/>
          <w:color w:val="222222"/>
          <w:sz w:val="22"/>
          <w:szCs w:val="22"/>
          <w:lang w:val="sk-SK"/>
        </w:rPr>
        <w:t>ého</w:t>
      </w:r>
      <w:r w:rsidRPr="005B59E2">
        <w:rPr>
          <w:color w:val="222222"/>
          <w:sz w:val="22"/>
          <w:szCs w:val="22"/>
          <w:lang w:val="sk-SK"/>
        </w:rPr>
        <w:t xml:space="preserve"> </w:t>
      </w:r>
      <w:r w:rsidRPr="005B59E2">
        <w:rPr>
          <w:rStyle w:val="hps"/>
          <w:color w:val="222222"/>
          <w:sz w:val="22"/>
          <w:szCs w:val="22"/>
          <w:lang w:val="sk-SK"/>
        </w:rPr>
        <w:t>génu</w:t>
      </w:r>
      <w:r w:rsidRPr="005B59E2">
        <w:rPr>
          <w:color w:val="222222"/>
          <w:sz w:val="22"/>
          <w:szCs w:val="22"/>
          <w:lang w:val="sk-SK"/>
        </w:rPr>
        <w:t xml:space="preserve"> </w:t>
      </w:r>
      <w:r w:rsidRPr="005B59E2">
        <w:rPr>
          <w:rStyle w:val="hps"/>
          <w:color w:val="222222"/>
          <w:sz w:val="22"/>
          <w:szCs w:val="22"/>
          <w:lang w:val="sk-SK"/>
        </w:rPr>
        <w:t>kódujúceho</w:t>
      </w:r>
      <w:r w:rsidRPr="005B59E2">
        <w:rPr>
          <w:color w:val="222222"/>
          <w:sz w:val="22"/>
          <w:szCs w:val="22"/>
          <w:lang w:val="sk-SK"/>
        </w:rPr>
        <w:t xml:space="preserve"> </w:t>
      </w:r>
      <w:r w:rsidRPr="005B59E2">
        <w:rPr>
          <w:rStyle w:val="hps"/>
          <w:color w:val="222222"/>
          <w:sz w:val="22"/>
          <w:szCs w:val="22"/>
          <w:lang w:val="sk-SK"/>
        </w:rPr>
        <w:t>mitochondriáln</w:t>
      </w:r>
      <w:r w:rsidR="00D40107" w:rsidRPr="005B59E2">
        <w:rPr>
          <w:rStyle w:val="hps"/>
          <w:color w:val="222222"/>
          <w:sz w:val="22"/>
          <w:szCs w:val="22"/>
          <w:lang w:val="sk-SK"/>
        </w:rPr>
        <w:t>y</w:t>
      </w:r>
      <w:r w:rsidRPr="005B59E2">
        <w:rPr>
          <w:color w:val="222222"/>
          <w:sz w:val="22"/>
          <w:szCs w:val="22"/>
          <w:lang w:val="sk-SK"/>
        </w:rPr>
        <w:t xml:space="preserve"> </w:t>
      </w:r>
      <w:r w:rsidRPr="005B59E2">
        <w:rPr>
          <w:rStyle w:val="hps"/>
          <w:color w:val="222222"/>
          <w:sz w:val="22"/>
          <w:szCs w:val="22"/>
          <w:lang w:val="sk-SK"/>
        </w:rPr>
        <w:t>enzým</w:t>
      </w:r>
      <w:r w:rsidRPr="005B59E2">
        <w:rPr>
          <w:color w:val="222222"/>
          <w:sz w:val="22"/>
          <w:szCs w:val="22"/>
          <w:lang w:val="sk-SK"/>
        </w:rPr>
        <w:t xml:space="preserve"> </w:t>
      </w:r>
      <w:r w:rsidRPr="005B59E2">
        <w:rPr>
          <w:rStyle w:val="hps"/>
          <w:color w:val="222222"/>
          <w:sz w:val="22"/>
          <w:szCs w:val="22"/>
          <w:lang w:val="sk-SK"/>
        </w:rPr>
        <w:t>polymerázu</w:t>
      </w:r>
      <w:r w:rsidRPr="005B59E2">
        <w:rPr>
          <w:color w:val="222222"/>
          <w:sz w:val="22"/>
          <w:szCs w:val="22"/>
          <w:lang w:val="sk-SK"/>
        </w:rPr>
        <w:t xml:space="preserve"> </w:t>
      </w:r>
      <w:r w:rsidR="00D40107" w:rsidRPr="005B59E2">
        <w:rPr>
          <w:sz w:val="22"/>
          <w:szCs w:val="22"/>
          <w:lang w:val="sk-SK"/>
        </w:rPr>
        <w:t>γ</w:t>
      </w:r>
      <w:r w:rsidRPr="005B59E2">
        <w:rPr>
          <w:color w:val="222222"/>
          <w:sz w:val="22"/>
          <w:szCs w:val="22"/>
          <w:lang w:val="sk-SK"/>
        </w:rPr>
        <w:t xml:space="preserve"> </w:t>
      </w:r>
      <w:r w:rsidRPr="005B59E2">
        <w:rPr>
          <w:rStyle w:val="hps"/>
          <w:color w:val="222222"/>
          <w:sz w:val="22"/>
          <w:szCs w:val="22"/>
          <w:lang w:val="sk-SK"/>
        </w:rPr>
        <w:t>(</w:t>
      </w:r>
      <w:r w:rsidR="00D553A3" w:rsidRPr="005B59E2">
        <w:rPr>
          <w:color w:val="222222"/>
          <w:sz w:val="22"/>
          <w:szCs w:val="22"/>
          <w:lang w:val="sk-SK"/>
        </w:rPr>
        <w:t>POLG</w:t>
      </w:r>
      <w:r w:rsidRPr="005B59E2">
        <w:rPr>
          <w:color w:val="222222"/>
          <w:sz w:val="22"/>
          <w:szCs w:val="22"/>
          <w:lang w:val="sk-SK"/>
        </w:rPr>
        <w:t xml:space="preserve">), </w:t>
      </w:r>
      <w:r w:rsidRPr="005B59E2">
        <w:rPr>
          <w:rStyle w:val="hps"/>
          <w:color w:val="222222"/>
          <w:sz w:val="22"/>
          <w:szCs w:val="22"/>
          <w:lang w:val="sk-SK"/>
        </w:rPr>
        <w:t>napr</w:t>
      </w:r>
      <w:r w:rsidR="00D40107" w:rsidRPr="005B59E2">
        <w:rPr>
          <w:rStyle w:val="hps"/>
          <w:color w:val="222222"/>
          <w:sz w:val="22"/>
          <w:szCs w:val="22"/>
          <w:lang w:val="sk-SK"/>
        </w:rPr>
        <w:t>.</w:t>
      </w:r>
      <w:r w:rsidRPr="005B59E2">
        <w:rPr>
          <w:color w:val="222222"/>
          <w:sz w:val="22"/>
          <w:szCs w:val="22"/>
          <w:lang w:val="sk-SK"/>
        </w:rPr>
        <w:t xml:space="preserve"> </w:t>
      </w:r>
      <w:r w:rsidRPr="005B59E2">
        <w:rPr>
          <w:rStyle w:val="hps"/>
          <w:color w:val="222222"/>
          <w:sz w:val="22"/>
          <w:szCs w:val="22"/>
          <w:lang w:val="sk-SK"/>
        </w:rPr>
        <w:t>Alpers</w:t>
      </w:r>
      <w:r w:rsidRPr="005B59E2">
        <w:rPr>
          <w:rStyle w:val="atn"/>
          <w:color w:val="222222"/>
          <w:sz w:val="22"/>
          <w:szCs w:val="22"/>
          <w:lang w:val="sk-SK"/>
        </w:rPr>
        <w:t>-</w:t>
      </w:r>
      <w:r w:rsidRPr="005B59E2">
        <w:rPr>
          <w:color w:val="222222"/>
          <w:sz w:val="22"/>
          <w:szCs w:val="22"/>
          <w:lang w:val="sk-SK"/>
        </w:rPr>
        <w:t xml:space="preserve">Huttenlocher </w:t>
      </w:r>
      <w:r w:rsidRPr="005B59E2">
        <w:rPr>
          <w:rStyle w:val="hps"/>
          <w:color w:val="222222"/>
          <w:sz w:val="22"/>
          <w:szCs w:val="22"/>
          <w:lang w:val="sk-SK"/>
        </w:rPr>
        <w:t>syndróm</w:t>
      </w:r>
      <w:r w:rsidRPr="005B59E2">
        <w:rPr>
          <w:color w:val="222222"/>
          <w:sz w:val="22"/>
          <w:szCs w:val="22"/>
          <w:lang w:val="sk-SK"/>
        </w:rPr>
        <w:t xml:space="preserve">, </w:t>
      </w:r>
      <w:r w:rsidRPr="005B59E2">
        <w:rPr>
          <w:rStyle w:val="hps"/>
          <w:color w:val="222222"/>
          <w:sz w:val="22"/>
          <w:szCs w:val="22"/>
          <w:lang w:val="sk-SK"/>
        </w:rPr>
        <w:t>a</w:t>
      </w:r>
      <w:r w:rsidRPr="005B59E2">
        <w:rPr>
          <w:color w:val="222222"/>
          <w:sz w:val="22"/>
          <w:szCs w:val="22"/>
          <w:lang w:val="sk-SK"/>
        </w:rPr>
        <w:t xml:space="preserve"> </w:t>
      </w:r>
      <w:r w:rsidR="00D40107" w:rsidRPr="005B59E2">
        <w:rPr>
          <w:color w:val="222222"/>
          <w:sz w:val="22"/>
          <w:szCs w:val="22"/>
          <w:lang w:val="sk-SK"/>
        </w:rPr>
        <w:t xml:space="preserve">u </w:t>
      </w:r>
      <w:r w:rsidRPr="005B59E2">
        <w:rPr>
          <w:rStyle w:val="hps"/>
          <w:color w:val="222222"/>
          <w:sz w:val="22"/>
          <w:szCs w:val="22"/>
          <w:lang w:val="sk-SK"/>
        </w:rPr>
        <w:t>detí</w:t>
      </w:r>
      <w:r w:rsidRPr="005B59E2">
        <w:rPr>
          <w:color w:val="222222"/>
          <w:sz w:val="22"/>
          <w:szCs w:val="22"/>
          <w:lang w:val="sk-SK"/>
        </w:rPr>
        <w:t xml:space="preserve"> </w:t>
      </w:r>
      <w:r w:rsidRPr="005B59E2">
        <w:rPr>
          <w:rStyle w:val="hps"/>
          <w:color w:val="222222"/>
          <w:sz w:val="22"/>
          <w:szCs w:val="22"/>
          <w:lang w:val="sk-SK"/>
        </w:rPr>
        <w:t>mladších ako dva roky</w:t>
      </w:r>
      <w:r w:rsidRPr="005B59E2">
        <w:rPr>
          <w:color w:val="222222"/>
          <w:sz w:val="22"/>
          <w:szCs w:val="22"/>
          <w:lang w:val="sk-SK"/>
        </w:rPr>
        <w:t xml:space="preserve">, </w:t>
      </w:r>
      <w:r w:rsidRPr="005B59E2">
        <w:rPr>
          <w:rStyle w:val="hps"/>
          <w:color w:val="222222"/>
          <w:sz w:val="22"/>
          <w:szCs w:val="22"/>
          <w:lang w:val="sk-SK"/>
        </w:rPr>
        <w:t>ktor</w:t>
      </w:r>
      <w:r w:rsidR="00D40107" w:rsidRPr="005B59E2">
        <w:rPr>
          <w:rStyle w:val="hps"/>
          <w:color w:val="222222"/>
          <w:sz w:val="22"/>
          <w:szCs w:val="22"/>
          <w:lang w:val="sk-SK"/>
        </w:rPr>
        <w:t>é</w:t>
      </w:r>
      <w:r w:rsidRPr="005B59E2">
        <w:rPr>
          <w:color w:val="222222"/>
          <w:sz w:val="22"/>
          <w:szCs w:val="22"/>
          <w:lang w:val="sk-SK"/>
        </w:rPr>
        <w:t xml:space="preserve"> </w:t>
      </w:r>
      <w:r w:rsidRPr="005B59E2">
        <w:rPr>
          <w:rStyle w:val="hps"/>
          <w:color w:val="222222"/>
          <w:sz w:val="22"/>
          <w:szCs w:val="22"/>
          <w:lang w:val="sk-SK"/>
        </w:rPr>
        <w:t>sú</w:t>
      </w:r>
      <w:r w:rsidRPr="005B59E2">
        <w:rPr>
          <w:color w:val="222222"/>
          <w:sz w:val="22"/>
          <w:szCs w:val="22"/>
          <w:lang w:val="sk-SK"/>
        </w:rPr>
        <w:t xml:space="preserve"> </w:t>
      </w:r>
      <w:r w:rsidRPr="005B59E2">
        <w:rPr>
          <w:rStyle w:val="hps"/>
          <w:color w:val="222222"/>
          <w:sz w:val="22"/>
          <w:szCs w:val="22"/>
          <w:lang w:val="sk-SK"/>
        </w:rPr>
        <w:t>s</w:t>
      </w:r>
      <w:r w:rsidRPr="005B59E2">
        <w:rPr>
          <w:color w:val="222222"/>
          <w:sz w:val="22"/>
          <w:szCs w:val="22"/>
          <w:lang w:val="sk-SK"/>
        </w:rPr>
        <w:t xml:space="preserve"> </w:t>
      </w:r>
      <w:r w:rsidRPr="005B59E2">
        <w:rPr>
          <w:rStyle w:val="hps"/>
          <w:color w:val="222222"/>
          <w:sz w:val="22"/>
          <w:szCs w:val="22"/>
          <w:lang w:val="sk-SK"/>
        </w:rPr>
        <w:t>podozrením</w:t>
      </w:r>
      <w:r w:rsidRPr="005B59E2">
        <w:rPr>
          <w:color w:val="222222"/>
          <w:sz w:val="22"/>
          <w:szCs w:val="22"/>
          <w:lang w:val="sk-SK"/>
        </w:rPr>
        <w:t xml:space="preserve"> </w:t>
      </w:r>
      <w:r w:rsidRPr="005B59E2">
        <w:rPr>
          <w:rStyle w:val="hps"/>
          <w:color w:val="222222"/>
          <w:sz w:val="22"/>
          <w:szCs w:val="22"/>
          <w:lang w:val="sk-SK"/>
        </w:rPr>
        <w:t>na</w:t>
      </w:r>
      <w:r w:rsidRPr="005B59E2">
        <w:rPr>
          <w:color w:val="222222"/>
          <w:sz w:val="22"/>
          <w:szCs w:val="22"/>
          <w:lang w:val="sk-SK"/>
        </w:rPr>
        <w:t xml:space="preserve"> </w:t>
      </w:r>
      <w:r w:rsidRPr="005B59E2">
        <w:rPr>
          <w:rStyle w:val="hps"/>
          <w:color w:val="222222"/>
          <w:sz w:val="22"/>
          <w:szCs w:val="22"/>
          <w:lang w:val="sk-SK"/>
        </w:rPr>
        <w:t>poruchu</w:t>
      </w:r>
      <w:r w:rsidRPr="005B59E2">
        <w:rPr>
          <w:color w:val="222222"/>
          <w:sz w:val="22"/>
          <w:szCs w:val="22"/>
          <w:lang w:val="sk-SK"/>
        </w:rPr>
        <w:t xml:space="preserve"> </w:t>
      </w:r>
      <w:r w:rsidRPr="005B59E2">
        <w:rPr>
          <w:rStyle w:val="hps"/>
          <w:color w:val="222222"/>
          <w:sz w:val="22"/>
          <w:szCs w:val="22"/>
          <w:lang w:val="sk-SK"/>
        </w:rPr>
        <w:t>súvisia</w:t>
      </w:r>
      <w:r w:rsidR="00D40107" w:rsidRPr="005B59E2">
        <w:rPr>
          <w:rStyle w:val="hps"/>
          <w:color w:val="222222"/>
          <w:sz w:val="22"/>
          <w:szCs w:val="22"/>
          <w:lang w:val="sk-SK"/>
        </w:rPr>
        <w:t>cu</w:t>
      </w:r>
      <w:r w:rsidRPr="005B59E2">
        <w:rPr>
          <w:color w:val="222222"/>
          <w:sz w:val="22"/>
          <w:szCs w:val="22"/>
          <w:lang w:val="sk-SK"/>
        </w:rPr>
        <w:t xml:space="preserve"> </w:t>
      </w:r>
      <w:r w:rsidRPr="005B59E2">
        <w:rPr>
          <w:rStyle w:val="hps"/>
          <w:color w:val="222222"/>
          <w:sz w:val="22"/>
          <w:szCs w:val="22"/>
          <w:lang w:val="sk-SK"/>
        </w:rPr>
        <w:t>s</w:t>
      </w:r>
      <w:r w:rsidRPr="005B59E2">
        <w:rPr>
          <w:color w:val="222222"/>
          <w:sz w:val="22"/>
          <w:szCs w:val="22"/>
          <w:lang w:val="sk-SK"/>
        </w:rPr>
        <w:t xml:space="preserve"> </w:t>
      </w:r>
      <w:r w:rsidR="00D40107" w:rsidRPr="005B59E2">
        <w:rPr>
          <w:rStyle w:val="hps"/>
          <w:color w:val="222222"/>
          <w:sz w:val="22"/>
          <w:szCs w:val="22"/>
          <w:lang w:val="sk-SK"/>
        </w:rPr>
        <w:t>POLG</w:t>
      </w:r>
      <w:r w:rsidR="00D40107" w:rsidRPr="005B59E2">
        <w:rPr>
          <w:color w:val="222222"/>
          <w:sz w:val="22"/>
          <w:szCs w:val="22"/>
          <w:lang w:val="sk-SK"/>
        </w:rPr>
        <w:t xml:space="preserve"> </w:t>
      </w:r>
      <w:r w:rsidRPr="005B59E2">
        <w:rPr>
          <w:rStyle w:val="hps"/>
          <w:color w:val="222222"/>
          <w:sz w:val="22"/>
          <w:szCs w:val="22"/>
          <w:lang w:val="sk-SK"/>
        </w:rPr>
        <w:t>(</w:t>
      </w:r>
      <w:r w:rsidRPr="005B59E2">
        <w:rPr>
          <w:color w:val="222222"/>
          <w:sz w:val="22"/>
          <w:szCs w:val="22"/>
          <w:lang w:val="sk-SK"/>
        </w:rPr>
        <w:t xml:space="preserve">pozri </w:t>
      </w:r>
      <w:r w:rsidRPr="005B59E2">
        <w:rPr>
          <w:rStyle w:val="hps"/>
          <w:color w:val="222222"/>
          <w:sz w:val="22"/>
          <w:szCs w:val="22"/>
          <w:lang w:val="sk-SK"/>
        </w:rPr>
        <w:t>časť 4.4</w:t>
      </w:r>
      <w:r w:rsidRPr="005B59E2">
        <w:rPr>
          <w:color w:val="222222"/>
          <w:sz w:val="22"/>
          <w:szCs w:val="22"/>
          <w:lang w:val="sk-SK"/>
        </w:rPr>
        <w:t>).</w:t>
      </w:r>
    </w:p>
    <w:p w14:paraId="590CBDE1" w14:textId="77777777" w:rsidR="00B631AE" w:rsidRPr="005B59E2" w:rsidRDefault="00B631AE" w:rsidP="005B59E2">
      <w:pPr>
        <w:ind w:left="567"/>
        <w:rPr>
          <w:sz w:val="22"/>
          <w:szCs w:val="22"/>
          <w:lang w:val="sk-SK"/>
        </w:rPr>
      </w:pPr>
    </w:p>
    <w:p w14:paraId="58DD546D" w14:textId="77777777" w:rsidR="00FD7145" w:rsidRPr="005B59E2" w:rsidRDefault="00FD7145" w:rsidP="005B59E2">
      <w:pPr>
        <w:pStyle w:val="Default"/>
        <w:rPr>
          <w:rFonts w:ascii="Times New Roman" w:hAnsi="Times New Roman" w:cs="Times New Roman"/>
          <w:sz w:val="22"/>
          <w:szCs w:val="22"/>
        </w:rPr>
      </w:pPr>
      <w:r w:rsidRPr="005B59E2">
        <w:rPr>
          <w:rFonts w:ascii="Times New Roman" w:hAnsi="Times New Roman" w:cs="Times New Roman"/>
          <w:sz w:val="22"/>
          <w:szCs w:val="22"/>
          <w:u w:val="single"/>
        </w:rPr>
        <w:t xml:space="preserve">Liečba epilepsie </w:t>
      </w:r>
    </w:p>
    <w:p w14:paraId="3DFCC4D2" w14:textId="77777777" w:rsidR="00FD7145" w:rsidRPr="005B59E2" w:rsidRDefault="00FD7145" w:rsidP="005B59E2">
      <w:pPr>
        <w:numPr>
          <w:ilvl w:val="0"/>
          <w:numId w:val="28"/>
        </w:numPr>
        <w:rPr>
          <w:sz w:val="22"/>
          <w:szCs w:val="22"/>
          <w:lang w:val="sk-SK"/>
        </w:rPr>
      </w:pPr>
      <w:r w:rsidRPr="005B59E2">
        <w:rPr>
          <w:sz w:val="22"/>
          <w:szCs w:val="22"/>
          <w:lang w:val="sk-SK"/>
        </w:rPr>
        <w:t xml:space="preserve">počas tehotenstva, pokiaľ existuje iná vhodná alternatívna liečba (pozri časti 4.4 a 4.6). </w:t>
      </w:r>
    </w:p>
    <w:p w14:paraId="2517835C" w14:textId="5F672F1C" w:rsidR="00FD7145" w:rsidRPr="005B59E2" w:rsidRDefault="00FD7145" w:rsidP="005B59E2">
      <w:pPr>
        <w:numPr>
          <w:ilvl w:val="0"/>
          <w:numId w:val="28"/>
        </w:numPr>
        <w:rPr>
          <w:sz w:val="22"/>
          <w:szCs w:val="22"/>
        </w:rPr>
      </w:pPr>
      <w:r w:rsidRPr="005B59E2">
        <w:rPr>
          <w:sz w:val="22"/>
          <w:szCs w:val="22"/>
          <w:lang w:val="sk-SK"/>
        </w:rPr>
        <w:t xml:space="preserve">u žien vo fertilnom veku, pokiaľ nie sú splnené podmienky Programu </w:t>
      </w:r>
      <w:r w:rsidR="009413B9" w:rsidRPr="005B59E2">
        <w:rPr>
          <w:sz w:val="22"/>
          <w:szCs w:val="22"/>
          <w:lang w:val="sk-SK"/>
        </w:rPr>
        <w:t>prevencie</w:t>
      </w:r>
      <w:r w:rsidRPr="005B59E2">
        <w:rPr>
          <w:sz w:val="22"/>
          <w:szCs w:val="22"/>
          <w:lang w:val="sk-SK"/>
        </w:rPr>
        <w:t xml:space="preserve"> tehotenstva (pozri časti 4.4 a 4.6). </w:t>
      </w:r>
    </w:p>
    <w:p w14:paraId="12171673" w14:textId="77777777" w:rsidR="00FD7145" w:rsidRPr="005B59E2" w:rsidRDefault="00FD7145" w:rsidP="005B59E2">
      <w:pPr>
        <w:pStyle w:val="Default"/>
        <w:rPr>
          <w:rFonts w:ascii="Times New Roman" w:hAnsi="Times New Roman" w:cs="Times New Roman"/>
          <w:sz w:val="22"/>
          <w:szCs w:val="22"/>
        </w:rPr>
      </w:pPr>
    </w:p>
    <w:p w14:paraId="1AC4EBD5" w14:textId="5BABDBFD" w:rsidR="00FD7145" w:rsidRPr="005B59E2" w:rsidRDefault="00FD7145" w:rsidP="005B59E2">
      <w:pPr>
        <w:pStyle w:val="Default"/>
        <w:rPr>
          <w:rFonts w:ascii="Times New Roman" w:hAnsi="Times New Roman" w:cs="Times New Roman"/>
          <w:sz w:val="22"/>
          <w:szCs w:val="22"/>
        </w:rPr>
      </w:pPr>
      <w:r w:rsidRPr="005B59E2">
        <w:rPr>
          <w:rFonts w:ascii="Times New Roman" w:hAnsi="Times New Roman" w:cs="Times New Roman"/>
          <w:sz w:val="22"/>
          <w:szCs w:val="22"/>
          <w:u w:val="single"/>
        </w:rPr>
        <w:t xml:space="preserve">Liečba bipolárnej poruchy </w:t>
      </w:r>
    </w:p>
    <w:p w14:paraId="0F980ABF" w14:textId="77777777" w:rsidR="00FD7145" w:rsidRPr="005B59E2" w:rsidRDefault="00FD7145" w:rsidP="005B59E2">
      <w:pPr>
        <w:numPr>
          <w:ilvl w:val="0"/>
          <w:numId w:val="28"/>
        </w:numPr>
        <w:rPr>
          <w:sz w:val="22"/>
          <w:szCs w:val="22"/>
          <w:lang w:val="sk-SK"/>
        </w:rPr>
      </w:pPr>
      <w:r w:rsidRPr="005B59E2">
        <w:rPr>
          <w:sz w:val="22"/>
          <w:szCs w:val="22"/>
          <w:lang w:val="sk-SK"/>
        </w:rPr>
        <w:t xml:space="preserve">počas tehotenstva (pozri časti 4.4 a 4.6). </w:t>
      </w:r>
    </w:p>
    <w:p w14:paraId="0F49B205" w14:textId="48FE9552" w:rsidR="00921EFA" w:rsidRPr="005B59E2" w:rsidRDefault="00FD7145" w:rsidP="005B59E2">
      <w:pPr>
        <w:numPr>
          <w:ilvl w:val="0"/>
          <w:numId w:val="28"/>
        </w:numPr>
        <w:rPr>
          <w:sz w:val="22"/>
          <w:szCs w:val="22"/>
          <w:lang w:val="sk-SK"/>
        </w:rPr>
      </w:pPr>
      <w:r w:rsidRPr="005B59E2">
        <w:rPr>
          <w:sz w:val="22"/>
          <w:szCs w:val="22"/>
          <w:lang w:val="sk-SK"/>
        </w:rPr>
        <w:t xml:space="preserve">u žien vo fertilnom veku, pokiaľ nie sú splnené podmienky Programu </w:t>
      </w:r>
      <w:r w:rsidR="009413B9" w:rsidRPr="005B59E2">
        <w:rPr>
          <w:sz w:val="22"/>
          <w:szCs w:val="22"/>
          <w:lang w:val="sk-SK"/>
        </w:rPr>
        <w:t>prevencie</w:t>
      </w:r>
      <w:r w:rsidRPr="005B59E2">
        <w:rPr>
          <w:sz w:val="22"/>
          <w:szCs w:val="22"/>
          <w:lang w:val="sk-SK"/>
        </w:rPr>
        <w:t xml:space="preserve"> tehotenstva (pozri časti 4.4 a 4.6). </w:t>
      </w:r>
    </w:p>
    <w:p w14:paraId="193F2BC2" w14:textId="77777777" w:rsidR="00FD7145" w:rsidRPr="005B59E2" w:rsidRDefault="00FD7145" w:rsidP="005B59E2">
      <w:pPr>
        <w:rPr>
          <w:sz w:val="22"/>
          <w:szCs w:val="22"/>
          <w:lang w:val="sk-SK"/>
        </w:rPr>
      </w:pPr>
    </w:p>
    <w:p w14:paraId="277E5EF6" w14:textId="77777777" w:rsidR="00921EFA" w:rsidRPr="005B59E2" w:rsidRDefault="00921EFA" w:rsidP="005B59E2">
      <w:pPr>
        <w:numPr>
          <w:ilvl w:val="0"/>
          <w:numId w:val="5"/>
        </w:numPr>
        <w:rPr>
          <w:b/>
          <w:bCs/>
          <w:sz w:val="22"/>
          <w:szCs w:val="22"/>
          <w:lang w:val="sk-SK"/>
        </w:rPr>
      </w:pPr>
      <w:r w:rsidRPr="005B59E2">
        <w:rPr>
          <w:b/>
          <w:bCs/>
          <w:sz w:val="22"/>
          <w:szCs w:val="22"/>
          <w:lang w:val="sk-SK"/>
        </w:rPr>
        <w:t>Osobitné upozornenia a opatrenia pri používaní</w:t>
      </w:r>
    </w:p>
    <w:p w14:paraId="48A4DD33" w14:textId="77777777" w:rsidR="00397CB9" w:rsidRPr="005B59E2" w:rsidRDefault="00397CB9" w:rsidP="005B59E2">
      <w:pPr>
        <w:jc w:val="both"/>
        <w:rPr>
          <w:sz w:val="22"/>
          <w:szCs w:val="22"/>
          <w:lang w:val="sk-SK"/>
        </w:rPr>
      </w:pPr>
    </w:p>
    <w:p w14:paraId="77C6C424" w14:textId="69B3526A" w:rsidR="00FD7145" w:rsidRPr="005B59E2" w:rsidRDefault="00FD7145" w:rsidP="005B59E2">
      <w:pPr>
        <w:pBdr>
          <w:top w:val="double" w:sz="4" w:space="1" w:color="auto"/>
          <w:left w:val="double" w:sz="4" w:space="4" w:color="auto"/>
          <w:bottom w:val="double" w:sz="4" w:space="1" w:color="auto"/>
          <w:right w:val="double" w:sz="4" w:space="4" w:color="auto"/>
        </w:pBdr>
        <w:rPr>
          <w:b/>
          <w:noProof/>
          <w:sz w:val="22"/>
          <w:szCs w:val="22"/>
          <w:u w:val="single"/>
          <w:lang w:val="sk-SK"/>
        </w:rPr>
      </w:pPr>
      <w:r w:rsidRPr="005B59E2">
        <w:rPr>
          <w:b/>
          <w:noProof/>
          <w:sz w:val="22"/>
          <w:szCs w:val="22"/>
          <w:u w:val="single"/>
          <w:lang w:val="sk-SK"/>
        </w:rPr>
        <w:t xml:space="preserve">Program </w:t>
      </w:r>
      <w:r w:rsidR="009413B9" w:rsidRPr="005B59E2">
        <w:rPr>
          <w:b/>
          <w:noProof/>
          <w:sz w:val="22"/>
          <w:szCs w:val="22"/>
          <w:u w:val="single"/>
          <w:lang w:val="sk-SK"/>
        </w:rPr>
        <w:t>prevencie</w:t>
      </w:r>
      <w:r w:rsidRPr="005B59E2">
        <w:rPr>
          <w:b/>
          <w:noProof/>
          <w:sz w:val="22"/>
          <w:szCs w:val="22"/>
          <w:u w:val="single"/>
          <w:lang w:val="sk-SK"/>
        </w:rPr>
        <w:t xml:space="preserve"> tehotenstva</w:t>
      </w:r>
    </w:p>
    <w:p w14:paraId="1F5F9862"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165B275" w14:textId="3F9321BB"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Valproát má vysoký teratogénny potenciál a u detí vystavených účinku valproátu in utero je vysoké riziko vrodených malformácií a porúch vývoja nervového systému (pozri časť 4.6).</w:t>
      </w:r>
    </w:p>
    <w:p w14:paraId="257BF797" w14:textId="77777777" w:rsidR="00FD7145" w:rsidRPr="005B59E2" w:rsidRDefault="00FD7145" w:rsidP="005B59E2">
      <w:pPr>
        <w:pBdr>
          <w:top w:val="double" w:sz="4" w:space="1" w:color="auto"/>
          <w:left w:val="double" w:sz="4" w:space="4" w:color="auto"/>
          <w:bottom w:val="double" w:sz="4" w:space="1" w:color="auto"/>
          <w:right w:val="double" w:sz="4" w:space="4" w:color="auto"/>
        </w:pBdr>
        <w:rPr>
          <w:sz w:val="22"/>
          <w:szCs w:val="22"/>
          <w:lang w:val="sk-SK"/>
        </w:rPr>
      </w:pPr>
    </w:p>
    <w:p w14:paraId="1FD62177" w14:textId="6DC4924E"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sz w:val="22"/>
          <w:szCs w:val="22"/>
          <w:lang w:val="sk-SK"/>
        </w:rPr>
        <w:t xml:space="preserve">Valpro-ratiopharm Chrono 500 </w:t>
      </w:r>
      <w:r w:rsidRPr="005B59E2">
        <w:rPr>
          <w:noProof/>
          <w:sz w:val="22"/>
          <w:szCs w:val="22"/>
          <w:lang w:val="sk-SK"/>
        </w:rPr>
        <w:t>je kontraidkovaný v nasledujúcich situáciách:</w:t>
      </w:r>
    </w:p>
    <w:p w14:paraId="74CEA240"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633712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Liečba epilepsie</w:t>
      </w:r>
    </w:p>
    <w:p w14:paraId="6E88C16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0F707D43"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počas tehotenstva, pokiaľ existuje iná vhodná alternatívna liečba (pozri časti 4.4 a 4.6).</w:t>
      </w:r>
    </w:p>
    <w:p w14:paraId="69823C18" w14:textId="5909C0EF"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xml:space="preserve">• u žien vo fertilnom veku, pokiaľ nie sú splnené podmienky Programu </w:t>
      </w:r>
      <w:r w:rsidR="00C725AC" w:rsidRPr="005B59E2">
        <w:rPr>
          <w:noProof/>
          <w:sz w:val="22"/>
          <w:szCs w:val="22"/>
          <w:lang w:val="sk-SK"/>
        </w:rPr>
        <w:t>prevencie</w:t>
      </w:r>
      <w:r w:rsidRPr="005B59E2">
        <w:rPr>
          <w:noProof/>
          <w:sz w:val="22"/>
          <w:szCs w:val="22"/>
          <w:lang w:val="sk-SK"/>
        </w:rPr>
        <w:t xml:space="preserve"> tehotenstva (pozri časti 4.</w:t>
      </w:r>
      <w:r w:rsidR="00361761" w:rsidRPr="005B59E2">
        <w:rPr>
          <w:noProof/>
          <w:sz w:val="22"/>
          <w:szCs w:val="22"/>
          <w:lang w:val="sk-SK"/>
        </w:rPr>
        <w:t>4</w:t>
      </w:r>
      <w:r w:rsidRPr="005B59E2">
        <w:rPr>
          <w:noProof/>
          <w:sz w:val="22"/>
          <w:szCs w:val="22"/>
          <w:lang w:val="sk-SK"/>
        </w:rPr>
        <w:t xml:space="preserve"> and 4.6).</w:t>
      </w:r>
    </w:p>
    <w:p w14:paraId="44484CDE"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4B9CCEC" w14:textId="663B8004"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 xml:space="preserve">Liečba bipolárnej poruchy </w:t>
      </w:r>
    </w:p>
    <w:p w14:paraId="06F73F46"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643031F" w14:textId="13AB0893"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počas tehotenstva (pozri časti 4.</w:t>
      </w:r>
      <w:r w:rsidR="00361761" w:rsidRPr="005B59E2">
        <w:rPr>
          <w:noProof/>
          <w:sz w:val="22"/>
          <w:szCs w:val="22"/>
          <w:lang w:val="sk-SK"/>
        </w:rPr>
        <w:t>4</w:t>
      </w:r>
      <w:r w:rsidRPr="005B59E2">
        <w:rPr>
          <w:noProof/>
          <w:sz w:val="22"/>
          <w:szCs w:val="22"/>
          <w:lang w:val="sk-SK"/>
        </w:rPr>
        <w:t xml:space="preserve"> a 4.6).</w:t>
      </w:r>
    </w:p>
    <w:p w14:paraId="63DB99EC" w14:textId="4EBE6AB5"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xml:space="preserve">• u žien vo fertilnom veku, pokiaľ nie sú splnené podmienky Programu </w:t>
      </w:r>
      <w:r w:rsidR="00361761" w:rsidRPr="005B59E2">
        <w:rPr>
          <w:noProof/>
          <w:sz w:val="22"/>
          <w:szCs w:val="22"/>
          <w:lang w:val="sk-SK"/>
        </w:rPr>
        <w:t>prevencie</w:t>
      </w:r>
      <w:r w:rsidRPr="005B59E2">
        <w:rPr>
          <w:noProof/>
          <w:sz w:val="22"/>
          <w:szCs w:val="22"/>
          <w:lang w:val="sk-SK"/>
        </w:rPr>
        <w:t xml:space="preserve"> tehotenstva (pozri časti 4.</w:t>
      </w:r>
      <w:r w:rsidR="00361761" w:rsidRPr="005B59E2">
        <w:rPr>
          <w:noProof/>
          <w:sz w:val="22"/>
          <w:szCs w:val="22"/>
          <w:lang w:val="sk-SK"/>
        </w:rPr>
        <w:t>4</w:t>
      </w:r>
      <w:r w:rsidRPr="005B59E2">
        <w:rPr>
          <w:noProof/>
          <w:sz w:val="22"/>
          <w:szCs w:val="22"/>
          <w:lang w:val="sk-SK"/>
        </w:rPr>
        <w:t xml:space="preserve"> and 4.6).</w:t>
      </w:r>
    </w:p>
    <w:p w14:paraId="7AACCE8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27BB1B6" w14:textId="7A108DA6"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 xml:space="preserve">Podmienky Programu </w:t>
      </w:r>
      <w:r w:rsidR="00361761" w:rsidRPr="005B59E2">
        <w:rPr>
          <w:noProof/>
          <w:sz w:val="22"/>
          <w:szCs w:val="22"/>
          <w:u w:val="single"/>
          <w:lang w:val="sk-SK"/>
        </w:rPr>
        <w:t>prevencie</w:t>
      </w:r>
      <w:r w:rsidRPr="005B59E2">
        <w:rPr>
          <w:noProof/>
          <w:sz w:val="22"/>
          <w:szCs w:val="22"/>
          <w:u w:val="single"/>
          <w:lang w:val="sk-SK"/>
        </w:rPr>
        <w:t xml:space="preserve"> tehotenstva:</w:t>
      </w:r>
    </w:p>
    <w:p w14:paraId="6E5D7472"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24937BF" w14:textId="681708B9"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Predpisujúci lekár sa musí uistiť, že</w:t>
      </w:r>
    </w:p>
    <w:p w14:paraId="1DEC5775" w14:textId="3230C64F"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v každom prípade je nutné vyhodnotiť individuálne okolnosti zapojením pacientky do diskusie s</w:t>
      </w:r>
      <w:r w:rsidR="00361761" w:rsidRPr="005B59E2">
        <w:rPr>
          <w:noProof/>
          <w:sz w:val="22"/>
          <w:szCs w:val="22"/>
          <w:lang w:val="sk-SK"/>
        </w:rPr>
        <w:t> </w:t>
      </w:r>
      <w:r w:rsidRPr="005B59E2">
        <w:rPr>
          <w:noProof/>
          <w:sz w:val="22"/>
          <w:szCs w:val="22"/>
          <w:lang w:val="sk-SK"/>
        </w:rPr>
        <w:t>cieľom prediskutovať terapeutické možnosti a uistiť sa, že pacientka rozumie rizikám a opatreniam potrebným na minimalizáciu týchto rizík.</w:t>
      </w:r>
    </w:p>
    <w:p w14:paraId="0EE3D868" w14:textId="09964641"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5F1CA66"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u všetkých pacientiek bola vyhodnotená možnosť otehotnenia.</w:t>
      </w:r>
    </w:p>
    <w:p w14:paraId="37EE82DF"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41F7A5B"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rozumie rizikám vrodených malformácií a porúch vývoja nervového sytému, vrátane závažnosti týchto rizík u detí vystavených účinku valproátu in utero a je si ich vedomá.</w:t>
      </w:r>
    </w:p>
    <w:p w14:paraId="56A5CAA0"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15B4699"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lastRenderedPageBreak/>
        <w:t>• pacientka rozumie nutnosti absolvovať tehotenský test pred začatím liečby a podľa potreby počas nej.</w:t>
      </w:r>
    </w:p>
    <w:p w14:paraId="15B039B2"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4A21A89"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absolvovala poradenstvo o metódach antikoncepcie a je schopná dodržiavať pokyny zaisťujúce efektívnu antikoncepciu (ďalšie informácie nájdete v podsekcii Antikoncepcia tohto upozornenia v rámčeku), bez prerušenia počas celej doby trvania liečby valproátom.</w:t>
      </w:r>
    </w:p>
    <w:p w14:paraId="79E0CE6F"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05C8244" w14:textId="2F614581"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rozumie potrebe pravidelného (minimálne raz ročne) prehodnocovania liečby špecialistom so skúsenosťami s liečbou epilepsie alebo bipolárnej poruchy &lt;alebo migrény&gt;.</w:t>
      </w:r>
    </w:p>
    <w:p w14:paraId="37FE53FA"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2E87F8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rozumie potrebe skontaktovať sa so svojím lekárom, ihneď ako začne plánovať tehotenstvo, aby sa pred počatím a vysadením antikoncepcie zaistila včasná diskusia a prechod na alternatívne možnosti liečby.</w:t>
      </w:r>
    </w:p>
    <w:p w14:paraId="1C71327D"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DAAB416"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rozumie potrebe urgentne sa v prípade tehotenstva skontaktovať so svojím lekárom.</w:t>
      </w:r>
    </w:p>
    <w:p w14:paraId="58CB7F31"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1DB546B"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dostala Informačnú príručku pre pacientku.</w:t>
      </w:r>
    </w:p>
    <w:p w14:paraId="264249A4"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80FD7F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pacientka potvrdila, že rozumie rizikám a potrebným opatreniam spojeným s užívaním valproátu (Formulár na potvrdenie o pravidelnom informovaní pacientky).</w:t>
      </w:r>
    </w:p>
    <w:p w14:paraId="72DD1231"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60FDE7C"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Tieto podmienky sa vzťahujú aj na ženy, ktoré v súčasnosti nie sú sexuálne aktívne, pokiaľ lekár nemá presvedčivé dôkazy, že neexistuje riziko otehotnenia.</w:t>
      </w:r>
    </w:p>
    <w:p w14:paraId="49D6F81D"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6F94BCC"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sz w:val="22"/>
          <w:szCs w:val="22"/>
          <w:u w:val="single"/>
          <w:lang w:val="sk-SK"/>
        </w:rPr>
        <w:t>Dievčatá v detskom veku</w:t>
      </w:r>
    </w:p>
    <w:p w14:paraId="34DDB41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3852AE2C"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Predpisujúci lekár musí zaistiť, že rodičia/opatrovníci dievčat v detskom veku porozumeli nutnosti kontaktovať špecialistu ihneď ako sa u dievčaťa, užívajúceho valproát, vyskytne prvá menštruácia.</w:t>
      </w:r>
    </w:p>
    <w:p w14:paraId="56F0A354"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68B6A31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valproátu in utero.</w:t>
      </w:r>
    </w:p>
    <w:p w14:paraId="419B471A"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7D038E8D" w14:textId="41B43F8D"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xml:space="preserve">• U pacientiek, u ktorých sa vyskytla prvá menštruácia musí lekár každý rok prehodnotiť potrebu liečby valproátom a zvážiť alternatívne možnosti liečby. Ak je valproát jediná vhodná liečba, je potrebné prediskutovať použitie účinnej antikoncepcie a ďalšie podmienky Programu </w:t>
      </w:r>
      <w:r w:rsidR="00760E05" w:rsidRPr="005B59E2">
        <w:rPr>
          <w:noProof/>
          <w:sz w:val="22"/>
          <w:szCs w:val="22"/>
          <w:lang w:val="sk-SK"/>
        </w:rPr>
        <w:t>prevencie</w:t>
      </w:r>
      <w:r w:rsidRPr="005B59E2">
        <w:rPr>
          <w:noProof/>
          <w:sz w:val="22"/>
          <w:szCs w:val="22"/>
          <w:lang w:val="sk-SK"/>
        </w:rPr>
        <w:t xml:space="preserve"> tehotenstva. Lekár má vynaložiť všetko úsilie, aby zmenil liečbu valproátom u pacientky na alternatívnu liečbu, predtým ako pacientka dosiahne dospelosť.</w:t>
      </w:r>
    </w:p>
    <w:p w14:paraId="0C80BCD3"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1D89908"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Tehotenský test</w:t>
      </w:r>
    </w:p>
    <w:p w14:paraId="2D73B27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A91F138"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Pred začiatkom liečby valproátom musí byť vylúčené tehotenstvo. Liečba valproátom nesmie začať u žien vo fertilnom veku bez negatívneho výsledku tehotenského testu (tehotenský test z krvnej plazmy), potvrdeného zdravotníkom, aby sa vylúčilo neúmyselné použitie počas tehotenstva.</w:t>
      </w:r>
    </w:p>
    <w:p w14:paraId="5BDFCC7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3B3798C" w14:textId="77777777" w:rsidR="00FD7145" w:rsidRPr="005B59E2" w:rsidRDefault="00FD7145" w:rsidP="005B59E2">
      <w:pPr>
        <w:keepNext/>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lastRenderedPageBreak/>
        <w:t>Antikoncepcia</w:t>
      </w:r>
    </w:p>
    <w:p w14:paraId="074ACFEC" w14:textId="77777777" w:rsidR="00FD7145" w:rsidRPr="005B59E2" w:rsidRDefault="00FD7145" w:rsidP="005B59E2">
      <w:pPr>
        <w:keepNext/>
        <w:pBdr>
          <w:top w:val="double" w:sz="4" w:space="1" w:color="auto"/>
          <w:left w:val="double" w:sz="4" w:space="4" w:color="auto"/>
          <w:bottom w:val="double" w:sz="4" w:space="1" w:color="auto"/>
          <w:right w:val="double" w:sz="4" w:space="4" w:color="auto"/>
        </w:pBdr>
        <w:rPr>
          <w:sz w:val="22"/>
          <w:szCs w:val="22"/>
          <w:u w:val="single"/>
          <w:lang w:val="sk-SK"/>
        </w:rPr>
      </w:pPr>
    </w:p>
    <w:p w14:paraId="5C173EF7" w14:textId="77777777" w:rsidR="00FD7145" w:rsidRPr="005B59E2" w:rsidRDefault="00FD7145" w:rsidP="005B59E2">
      <w:pPr>
        <w:keepNext/>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Ženy vo fertilnom veku, ktorým je predpísaný valproát, musia užívať účinnú antikoncepciu bez prerušenia počas celej doby trvania liečby valproátom. Takýmto pacientkám musí byť poskytnutá komplexná informácia o prevencii tehotenstva a poradenstvo v prípade, že pacientka neužíva účinnú antikoncepciu. Má sa použiť aspoň jedna účinná metóda antikoncepcie (najlepšie nezávislá od 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Pacientka musí dodržiavať všetky pokyny o efektívnej antikoncepcii aj v prípade amenorey.</w:t>
      </w:r>
    </w:p>
    <w:p w14:paraId="02D76659"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C7E04EE"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Každoročné prehodnotenie liečby špecialistom</w:t>
      </w:r>
    </w:p>
    <w:p w14:paraId="298FD27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0D89EBF6"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Špecialista má aspoň raz ročne zhodnotiť, či je valproát pre pacientku najvhodnejšou liečbou. Špecialista má s pacientkou prediskutovať Formulár na potvrdenie o pravidelnom informovaní pacientky na začiatku liečby a počas každoročnej prehliadky a uistiť sa, že pacientka porozumela jeho obsahu.</w:t>
      </w:r>
    </w:p>
    <w:p w14:paraId="7F2DEFD7"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057032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Plánovanie tehotenstva</w:t>
      </w:r>
    </w:p>
    <w:p w14:paraId="4520559E"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04816A90"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4.6). Ak zmena liečby nie je možná, žena má dostať ďalšie poradenstvo týkajúce sa rizík valproátu pre nenarodené dieťa, ktoré jej dopomôže k informovanému rozhodnutiu o plánovaní rodiny.</w:t>
      </w:r>
    </w:p>
    <w:p w14:paraId="73E1D9D2"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A6E4061" w14:textId="2E21A16C"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32A8A314"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0A8507F1"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V prípade tehotenstva</w:t>
      </w:r>
    </w:p>
    <w:p w14:paraId="2C8E5B94"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6C5C0AFD" w14:textId="5B3A79B5"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Pokiaľ žena užívajúca valproát otehotnie, musí byť okamžite odoslaná k špecialistovi, aby bola prehodnotená liečba valproátom a zvážené alternatívne možnosti liečby. Pacientky vystavené účinku valproátu počas tehotenstva a ich partneri musia byť odoslaní k špecialistovi so skúsenosťami v</w:t>
      </w:r>
      <w:r w:rsidR="00361761" w:rsidRPr="005B59E2">
        <w:rPr>
          <w:noProof/>
          <w:sz w:val="22"/>
          <w:szCs w:val="22"/>
          <w:lang w:val="sk-SK"/>
        </w:rPr>
        <w:t> </w:t>
      </w:r>
      <w:r w:rsidRPr="005B59E2">
        <w:rPr>
          <w:noProof/>
          <w:sz w:val="22"/>
          <w:szCs w:val="22"/>
          <w:lang w:val="sk-SK"/>
        </w:rPr>
        <w:t>teratológii kvôli zhodnoteniu situácie a poradenstvu ohľadne exponovaného tehotenstva (pozri časť 4.6).</w:t>
      </w:r>
    </w:p>
    <w:p w14:paraId="221E7E07" w14:textId="77777777" w:rsidR="005D2F5D" w:rsidRPr="005B59E2"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06D59E99"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Lekárnik musí zaistiť, aby</w:t>
      </w:r>
    </w:p>
    <w:p w14:paraId="4C321512" w14:textId="77777777" w:rsidR="005D2F5D" w:rsidRPr="005B59E2" w:rsidRDefault="005D2F5D"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385F23F0"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pri každom vydávaní valproátu bola pacientke poskytnutá Karta pre pacientku a pacientka rozumela jej obsahu.</w:t>
      </w:r>
    </w:p>
    <w:p w14:paraId="34F28435"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pacientky boli upozornené, aby v prípade plánovania alebo podozrenia na tehotenstvo liečbu valproátom neprerušovali, ale okamžite kontaktovali špecialistu.</w:t>
      </w:r>
    </w:p>
    <w:p w14:paraId="56C6ACCF" w14:textId="77777777" w:rsidR="005D2F5D" w:rsidRPr="005B59E2"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1EE06CF3" w14:textId="77777777"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5B59E2">
        <w:rPr>
          <w:noProof/>
          <w:sz w:val="22"/>
          <w:szCs w:val="22"/>
          <w:u w:val="single"/>
          <w:lang w:val="sk-SK"/>
        </w:rPr>
        <w:t>Edukačné materiály</w:t>
      </w:r>
    </w:p>
    <w:p w14:paraId="22C06166" w14:textId="77777777" w:rsidR="005D2F5D" w:rsidRPr="005B59E2"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49654598" w14:textId="6D5C0DE9" w:rsidR="00FD7145"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 xml:space="preserve">V záujme pomoci zdravotníckym pracovníkom a pacientkám vyvarovať sa expozícii účinku valproátu počas tehotenstva, poskytuje držiteľ rozhodnutia o registrácii edukačné materiály, aby zdôraznil varovanie a poskytol návody ohľadne užívamia valproátu u žien vo fertilnom veku a detaily Programu </w:t>
      </w:r>
      <w:r w:rsidR="00760E05" w:rsidRPr="005B59E2">
        <w:rPr>
          <w:noProof/>
          <w:sz w:val="22"/>
          <w:szCs w:val="22"/>
          <w:lang w:val="sk-SK"/>
        </w:rPr>
        <w:t>prevencie</w:t>
      </w:r>
      <w:r w:rsidRPr="005B59E2">
        <w:rPr>
          <w:noProof/>
          <w:sz w:val="22"/>
          <w:szCs w:val="22"/>
          <w:lang w:val="sk-SK"/>
        </w:rPr>
        <w:t xml:space="preserve"> tehotenstva. Informačná príručka pre pacientku a Karta pre pacientku majú byť poskytnuté všetkým ženám vo fertilnom veku, ktoré užívajú valproát.</w:t>
      </w:r>
    </w:p>
    <w:p w14:paraId="4D2BB342" w14:textId="77777777" w:rsidR="005D2F5D" w:rsidRPr="005B59E2"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340012F3" w14:textId="1C8A0084" w:rsidR="00397CB9" w:rsidRPr="005B59E2"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5B59E2">
        <w:rPr>
          <w:noProof/>
          <w:sz w:val="22"/>
          <w:szCs w:val="22"/>
          <w:lang w:val="sk-SK"/>
        </w:rPr>
        <w:t>Formulár na potvrdenie o pravidelnom informovaní pacientky, musí byť použitý pri začiatku liečby a pri každoročnom špecialistom uskutočnenom prehodnocovaní liečby valproátom</w:t>
      </w:r>
      <w:r w:rsidR="00760E05" w:rsidRPr="005B59E2">
        <w:rPr>
          <w:noProof/>
          <w:sz w:val="22"/>
          <w:szCs w:val="22"/>
          <w:lang w:val="sk-SK"/>
        </w:rPr>
        <w:t>.</w:t>
      </w:r>
    </w:p>
    <w:p w14:paraId="01E3B0C0" w14:textId="77777777" w:rsidR="00397CB9" w:rsidRPr="005B59E2" w:rsidRDefault="00397CB9" w:rsidP="005B59E2">
      <w:pPr>
        <w:rPr>
          <w:sz w:val="22"/>
          <w:szCs w:val="22"/>
          <w:lang w:val="sk-SK"/>
        </w:rPr>
      </w:pPr>
    </w:p>
    <w:p w14:paraId="17005945" w14:textId="77777777" w:rsidR="00116D0B" w:rsidRPr="005B59E2" w:rsidRDefault="00116D0B" w:rsidP="005B59E2">
      <w:pPr>
        <w:rPr>
          <w:sz w:val="22"/>
          <w:szCs w:val="22"/>
          <w:u w:val="single"/>
          <w:lang w:val="sk-SK"/>
        </w:rPr>
      </w:pPr>
      <w:r w:rsidRPr="005B59E2">
        <w:rPr>
          <w:sz w:val="22"/>
          <w:szCs w:val="22"/>
          <w:u w:val="single"/>
          <w:lang w:val="sk-SK"/>
        </w:rPr>
        <w:lastRenderedPageBreak/>
        <w:t>Upozornenia</w:t>
      </w:r>
    </w:p>
    <w:p w14:paraId="036D634C" w14:textId="77777777" w:rsidR="00921EFA" w:rsidRPr="005B59E2" w:rsidRDefault="00921EFA" w:rsidP="005B59E2">
      <w:pPr>
        <w:rPr>
          <w:sz w:val="22"/>
          <w:szCs w:val="22"/>
          <w:lang w:val="sk-SK"/>
        </w:rPr>
      </w:pPr>
      <w:r w:rsidRPr="005B59E2">
        <w:rPr>
          <w:sz w:val="22"/>
          <w:szCs w:val="22"/>
          <w:lang w:val="sk-SK"/>
        </w:rPr>
        <w:t xml:space="preserve">Závažné poškodenie pečene </w:t>
      </w:r>
      <w:r w:rsidR="00116D0B" w:rsidRPr="005B59E2">
        <w:rPr>
          <w:sz w:val="22"/>
          <w:szCs w:val="22"/>
          <w:lang w:val="sk-SK"/>
        </w:rPr>
        <w:t xml:space="preserve">sa vyskytlo menej často, poškodenie pankreasu </w:t>
      </w:r>
      <w:r w:rsidRPr="005B59E2">
        <w:rPr>
          <w:sz w:val="22"/>
          <w:szCs w:val="22"/>
          <w:lang w:val="sk-SK"/>
        </w:rPr>
        <w:t xml:space="preserve">zriedkavo. </w:t>
      </w:r>
    </w:p>
    <w:p w14:paraId="1686F9B5" w14:textId="77777777" w:rsidR="007207EA" w:rsidRPr="005B59E2" w:rsidRDefault="00921EFA" w:rsidP="005B59E2">
      <w:pPr>
        <w:rPr>
          <w:sz w:val="22"/>
          <w:szCs w:val="22"/>
          <w:lang w:val="sk-SK"/>
        </w:rPr>
      </w:pPr>
      <w:r w:rsidRPr="005B59E2">
        <w:rPr>
          <w:sz w:val="22"/>
          <w:szCs w:val="22"/>
          <w:lang w:val="sk-SK"/>
        </w:rPr>
        <w:t>Najčastejšie sú postihnuté dojčatá a</w:t>
      </w:r>
      <w:r w:rsidR="00116D0B" w:rsidRPr="005B59E2">
        <w:rPr>
          <w:sz w:val="22"/>
          <w:szCs w:val="22"/>
          <w:lang w:val="sk-SK"/>
        </w:rPr>
        <w:t> malé deti</w:t>
      </w:r>
      <w:r w:rsidRPr="005B59E2">
        <w:rPr>
          <w:sz w:val="22"/>
          <w:szCs w:val="22"/>
          <w:lang w:val="sk-SK"/>
        </w:rPr>
        <w:t xml:space="preserve"> do 3 rokov, ktoré </w:t>
      </w:r>
      <w:r w:rsidR="00664F6B" w:rsidRPr="005B59E2">
        <w:rPr>
          <w:sz w:val="22"/>
          <w:szCs w:val="22"/>
          <w:lang w:val="sk-SK"/>
        </w:rPr>
        <w:t xml:space="preserve">sú náchylné na </w:t>
      </w:r>
      <w:r w:rsidRPr="005B59E2">
        <w:rPr>
          <w:sz w:val="22"/>
          <w:szCs w:val="22"/>
          <w:lang w:val="sk-SK"/>
        </w:rPr>
        <w:t>závažn</w:t>
      </w:r>
      <w:r w:rsidR="00664F6B" w:rsidRPr="005B59E2">
        <w:rPr>
          <w:sz w:val="22"/>
          <w:szCs w:val="22"/>
          <w:lang w:val="sk-SK"/>
        </w:rPr>
        <w:t>é</w:t>
      </w:r>
      <w:r w:rsidRPr="005B59E2">
        <w:rPr>
          <w:sz w:val="22"/>
          <w:szCs w:val="22"/>
          <w:lang w:val="sk-SK"/>
        </w:rPr>
        <w:t xml:space="preserve"> epileptick</w:t>
      </w:r>
      <w:r w:rsidR="00664F6B" w:rsidRPr="005B59E2">
        <w:rPr>
          <w:sz w:val="22"/>
          <w:szCs w:val="22"/>
          <w:lang w:val="sk-SK"/>
        </w:rPr>
        <w:t>é</w:t>
      </w:r>
      <w:r w:rsidRPr="005B59E2">
        <w:rPr>
          <w:sz w:val="22"/>
          <w:szCs w:val="22"/>
          <w:lang w:val="sk-SK"/>
        </w:rPr>
        <w:t xml:space="preserve"> </w:t>
      </w:r>
      <w:r w:rsidR="00116D0B" w:rsidRPr="005B59E2">
        <w:rPr>
          <w:sz w:val="22"/>
          <w:szCs w:val="22"/>
          <w:lang w:val="sk-SK"/>
        </w:rPr>
        <w:t>záchvat</w:t>
      </w:r>
      <w:r w:rsidR="00664F6B" w:rsidRPr="005B59E2">
        <w:rPr>
          <w:sz w:val="22"/>
          <w:szCs w:val="22"/>
          <w:lang w:val="sk-SK"/>
        </w:rPr>
        <w:t>y</w:t>
      </w:r>
      <w:r w:rsidRPr="005B59E2">
        <w:rPr>
          <w:sz w:val="22"/>
          <w:szCs w:val="22"/>
          <w:lang w:val="sk-SK"/>
        </w:rPr>
        <w:t xml:space="preserve">, </w:t>
      </w:r>
      <w:r w:rsidR="00664F6B" w:rsidRPr="005B59E2">
        <w:rPr>
          <w:sz w:val="22"/>
          <w:szCs w:val="22"/>
          <w:lang w:val="sk-SK"/>
        </w:rPr>
        <w:t>najmä pri kombinácii kyseliny valproovej s inými antikonvulz</w:t>
      </w:r>
      <w:r w:rsidR="00EA2026" w:rsidRPr="005B59E2">
        <w:rPr>
          <w:sz w:val="22"/>
          <w:szCs w:val="22"/>
          <w:lang w:val="sk-SK"/>
        </w:rPr>
        <w:t>ív</w:t>
      </w:r>
      <w:r w:rsidR="00664F6B" w:rsidRPr="005B59E2">
        <w:rPr>
          <w:sz w:val="22"/>
          <w:szCs w:val="22"/>
          <w:lang w:val="sk-SK"/>
        </w:rPr>
        <w:t>n</w:t>
      </w:r>
      <w:r w:rsidR="00EA2026" w:rsidRPr="005B59E2">
        <w:rPr>
          <w:sz w:val="22"/>
          <w:szCs w:val="22"/>
          <w:lang w:val="sk-SK"/>
        </w:rPr>
        <w:t>y</w:t>
      </w:r>
      <w:r w:rsidR="00664F6B" w:rsidRPr="005B59E2">
        <w:rPr>
          <w:sz w:val="22"/>
          <w:szCs w:val="22"/>
          <w:lang w:val="sk-SK"/>
        </w:rPr>
        <w:t xml:space="preserve">mi látkami alebo ak je </w:t>
      </w:r>
      <w:r w:rsidR="00992E40" w:rsidRPr="005B59E2">
        <w:rPr>
          <w:sz w:val="22"/>
          <w:szCs w:val="22"/>
          <w:lang w:val="sk-SK"/>
        </w:rPr>
        <w:t xml:space="preserve">tiež </w:t>
      </w:r>
      <w:r w:rsidR="00664F6B" w:rsidRPr="005B59E2">
        <w:rPr>
          <w:sz w:val="22"/>
          <w:szCs w:val="22"/>
          <w:lang w:val="sk-SK"/>
        </w:rPr>
        <w:t xml:space="preserve">prítomné </w:t>
      </w:r>
      <w:r w:rsidRPr="005B59E2">
        <w:rPr>
          <w:sz w:val="22"/>
          <w:szCs w:val="22"/>
          <w:lang w:val="sk-SK"/>
        </w:rPr>
        <w:t>poškoden</w:t>
      </w:r>
      <w:r w:rsidR="00664F6B" w:rsidRPr="005B59E2">
        <w:rPr>
          <w:sz w:val="22"/>
          <w:szCs w:val="22"/>
          <w:lang w:val="sk-SK"/>
        </w:rPr>
        <w:t>ie</w:t>
      </w:r>
      <w:r w:rsidRPr="005B59E2">
        <w:rPr>
          <w:sz w:val="22"/>
          <w:szCs w:val="22"/>
          <w:lang w:val="sk-SK"/>
        </w:rPr>
        <w:t xml:space="preserve"> mozgu, mentáln</w:t>
      </w:r>
      <w:r w:rsidR="00664F6B" w:rsidRPr="005B59E2">
        <w:rPr>
          <w:sz w:val="22"/>
          <w:szCs w:val="22"/>
          <w:lang w:val="sk-SK"/>
        </w:rPr>
        <w:t>a</w:t>
      </w:r>
      <w:r w:rsidRPr="005B59E2">
        <w:rPr>
          <w:sz w:val="22"/>
          <w:szCs w:val="22"/>
          <w:lang w:val="sk-SK"/>
        </w:rPr>
        <w:t xml:space="preserve"> retardáci</w:t>
      </w:r>
      <w:r w:rsidR="00664F6B" w:rsidRPr="005B59E2">
        <w:rPr>
          <w:sz w:val="22"/>
          <w:szCs w:val="22"/>
          <w:lang w:val="sk-SK"/>
        </w:rPr>
        <w:t>a</w:t>
      </w:r>
      <w:r w:rsidRPr="005B59E2">
        <w:rPr>
          <w:sz w:val="22"/>
          <w:szCs w:val="22"/>
          <w:lang w:val="sk-SK"/>
        </w:rPr>
        <w:t xml:space="preserve"> alebo </w:t>
      </w:r>
      <w:r w:rsidR="00664F6B" w:rsidRPr="005B59E2">
        <w:rPr>
          <w:sz w:val="22"/>
          <w:szCs w:val="22"/>
          <w:lang w:val="sk-SK"/>
        </w:rPr>
        <w:t xml:space="preserve">vrodené </w:t>
      </w:r>
      <w:r w:rsidRPr="005B59E2">
        <w:rPr>
          <w:sz w:val="22"/>
          <w:szCs w:val="22"/>
          <w:lang w:val="sk-SK"/>
        </w:rPr>
        <w:t>metabolick</w:t>
      </w:r>
      <w:r w:rsidR="00664F6B" w:rsidRPr="005B59E2">
        <w:rPr>
          <w:sz w:val="22"/>
          <w:szCs w:val="22"/>
          <w:lang w:val="sk-SK"/>
        </w:rPr>
        <w:t>é</w:t>
      </w:r>
      <w:r w:rsidRPr="005B59E2">
        <w:rPr>
          <w:sz w:val="22"/>
          <w:szCs w:val="22"/>
          <w:lang w:val="sk-SK"/>
        </w:rPr>
        <w:t xml:space="preserve"> ochoren</w:t>
      </w:r>
      <w:r w:rsidR="00664F6B" w:rsidRPr="005B59E2">
        <w:rPr>
          <w:sz w:val="22"/>
          <w:szCs w:val="22"/>
          <w:lang w:val="sk-SK"/>
        </w:rPr>
        <w:t>ie</w:t>
      </w:r>
      <w:r w:rsidRPr="005B59E2">
        <w:rPr>
          <w:sz w:val="22"/>
          <w:szCs w:val="22"/>
          <w:lang w:val="sk-SK"/>
        </w:rPr>
        <w:t xml:space="preserve">. </w:t>
      </w:r>
      <w:r w:rsidR="0066356C" w:rsidRPr="005B59E2">
        <w:rPr>
          <w:sz w:val="22"/>
          <w:szCs w:val="22"/>
          <w:lang w:val="sk-SK"/>
        </w:rPr>
        <w:t>V</w:t>
      </w:r>
      <w:r w:rsidRPr="005B59E2">
        <w:rPr>
          <w:sz w:val="22"/>
          <w:szCs w:val="22"/>
          <w:lang w:val="sk-SK"/>
        </w:rPr>
        <w:t> tejto skupin</w:t>
      </w:r>
      <w:r w:rsidR="0066356C" w:rsidRPr="005B59E2">
        <w:rPr>
          <w:sz w:val="22"/>
          <w:szCs w:val="22"/>
          <w:lang w:val="sk-SK"/>
        </w:rPr>
        <w:t>e</w:t>
      </w:r>
      <w:r w:rsidRPr="005B59E2">
        <w:rPr>
          <w:sz w:val="22"/>
          <w:szCs w:val="22"/>
          <w:lang w:val="sk-SK"/>
        </w:rPr>
        <w:t xml:space="preserve"> pacientov sa má kyselina valproová podávať s mimoriadnou opatrnosťou a </w:t>
      </w:r>
      <w:r w:rsidR="0066356C" w:rsidRPr="005B59E2">
        <w:rPr>
          <w:sz w:val="22"/>
          <w:szCs w:val="22"/>
          <w:lang w:val="sk-SK"/>
        </w:rPr>
        <w:t>v</w:t>
      </w:r>
      <w:r w:rsidRPr="005B59E2">
        <w:rPr>
          <w:sz w:val="22"/>
          <w:szCs w:val="22"/>
          <w:lang w:val="sk-SK"/>
        </w:rPr>
        <w:t xml:space="preserve"> monoterapi</w:t>
      </w:r>
      <w:r w:rsidR="0066356C" w:rsidRPr="005B59E2">
        <w:rPr>
          <w:sz w:val="22"/>
          <w:szCs w:val="22"/>
          <w:lang w:val="sk-SK"/>
        </w:rPr>
        <w:t>i</w:t>
      </w:r>
      <w:r w:rsidRPr="005B59E2">
        <w:rPr>
          <w:sz w:val="22"/>
          <w:szCs w:val="22"/>
          <w:lang w:val="sk-SK"/>
        </w:rPr>
        <w:t xml:space="preserve">. </w:t>
      </w:r>
    </w:p>
    <w:p w14:paraId="532656D7" w14:textId="77777777" w:rsidR="00E63B36" w:rsidRPr="005B59E2" w:rsidRDefault="00E63B36" w:rsidP="005B59E2">
      <w:pPr>
        <w:rPr>
          <w:sz w:val="22"/>
          <w:szCs w:val="22"/>
          <w:lang w:val="sk-SK"/>
        </w:rPr>
      </w:pPr>
      <w:r w:rsidRPr="005B59E2">
        <w:rPr>
          <w:sz w:val="22"/>
          <w:szCs w:val="22"/>
          <w:lang w:val="sk-SK"/>
        </w:rPr>
        <w:t>Väčšina prípadov poškodenia pečene sa zaznamenala počas prvých 6 mesiacov liečby, najmä medzi druhým a dvanástym týždňom.</w:t>
      </w:r>
    </w:p>
    <w:p w14:paraId="00DE57E4" w14:textId="77777777" w:rsidR="00921EFA" w:rsidRPr="005B59E2" w:rsidRDefault="00921EFA" w:rsidP="005B59E2">
      <w:pPr>
        <w:rPr>
          <w:sz w:val="22"/>
          <w:szCs w:val="22"/>
          <w:lang w:val="sk-SK"/>
        </w:rPr>
      </w:pPr>
      <w:r w:rsidRPr="005B59E2">
        <w:rPr>
          <w:sz w:val="22"/>
          <w:szCs w:val="22"/>
          <w:lang w:val="sk-SK"/>
        </w:rPr>
        <w:t xml:space="preserve">Skúsenosti ukázali, že </w:t>
      </w:r>
      <w:r w:rsidR="007207EA" w:rsidRPr="005B59E2">
        <w:rPr>
          <w:sz w:val="22"/>
          <w:szCs w:val="22"/>
          <w:lang w:val="sk-SK"/>
        </w:rPr>
        <w:t xml:space="preserve">nad 3 roky (hlavne u pacientov starších ako 10 rokov) </w:t>
      </w:r>
      <w:r w:rsidRPr="005B59E2">
        <w:rPr>
          <w:sz w:val="22"/>
          <w:szCs w:val="22"/>
          <w:lang w:val="sk-SK"/>
        </w:rPr>
        <w:t xml:space="preserve">frekvencia hepatálnych </w:t>
      </w:r>
      <w:r w:rsidR="00992E40" w:rsidRPr="005B59E2">
        <w:rPr>
          <w:sz w:val="22"/>
          <w:szCs w:val="22"/>
          <w:lang w:val="sk-SK"/>
        </w:rPr>
        <w:t xml:space="preserve">ochorení </w:t>
      </w:r>
      <w:r w:rsidRPr="005B59E2">
        <w:rPr>
          <w:sz w:val="22"/>
          <w:szCs w:val="22"/>
          <w:lang w:val="sk-SK"/>
        </w:rPr>
        <w:t>výrazne klesá</w:t>
      </w:r>
      <w:r w:rsidR="007207EA" w:rsidRPr="005B59E2">
        <w:rPr>
          <w:sz w:val="22"/>
          <w:szCs w:val="22"/>
          <w:lang w:val="sk-SK"/>
        </w:rPr>
        <w:t>.</w:t>
      </w:r>
    </w:p>
    <w:p w14:paraId="6CDE7AE0" w14:textId="77777777" w:rsidR="00921EFA" w:rsidRPr="005B59E2" w:rsidRDefault="00E63B36" w:rsidP="005B59E2">
      <w:pPr>
        <w:rPr>
          <w:sz w:val="22"/>
          <w:szCs w:val="22"/>
          <w:lang w:val="sk-SK"/>
        </w:rPr>
      </w:pPr>
      <w:r w:rsidRPr="005B59E2">
        <w:rPr>
          <w:sz w:val="22"/>
          <w:szCs w:val="22"/>
          <w:lang w:val="sk-SK"/>
        </w:rPr>
        <w:t>Priebeh týchto ochorení môže byť smrteľný. Súbežný výskyt hepatitídy a pankreatitídy zvyš</w:t>
      </w:r>
      <w:r w:rsidR="002C15FA" w:rsidRPr="005B59E2">
        <w:rPr>
          <w:sz w:val="22"/>
          <w:szCs w:val="22"/>
          <w:lang w:val="sk-SK"/>
        </w:rPr>
        <w:t>uje riziko smrteľného priebehu.</w:t>
      </w:r>
    </w:p>
    <w:p w14:paraId="2E1CD44B" w14:textId="77777777" w:rsidR="00921EFA" w:rsidRPr="005B59E2" w:rsidRDefault="00921EFA" w:rsidP="005B59E2">
      <w:pPr>
        <w:rPr>
          <w:sz w:val="22"/>
          <w:szCs w:val="22"/>
          <w:lang w:val="sk-SK"/>
        </w:rPr>
      </w:pPr>
    </w:p>
    <w:p w14:paraId="23091C70" w14:textId="77777777" w:rsidR="0060581B" w:rsidRPr="005B59E2" w:rsidRDefault="0060581B" w:rsidP="005B59E2">
      <w:pPr>
        <w:textAlignment w:val="top"/>
        <w:rPr>
          <w:color w:val="888888"/>
          <w:sz w:val="22"/>
          <w:szCs w:val="22"/>
          <w:u w:val="single"/>
          <w:lang w:val="sk-SK"/>
        </w:rPr>
      </w:pPr>
      <w:r w:rsidRPr="005B59E2">
        <w:rPr>
          <w:rStyle w:val="hps"/>
          <w:color w:val="333333"/>
          <w:sz w:val="22"/>
          <w:szCs w:val="22"/>
          <w:u w:val="single"/>
          <w:lang w:val="sk-SK"/>
        </w:rPr>
        <w:t>Samovražda</w:t>
      </w:r>
      <w:r w:rsidRPr="005B59E2">
        <w:rPr>
          <w:color w:val="333333"/>
          <w:sz w:val="22"/>
          <w:szCs w:val="22"/>
          <w:u w:val="single"/>
          <w:lang w:val="sk-SK"/>
        </w:rPr>
        <w:t xml:space="preserve"> </w:t>
      </w:r>
      <w:r w:rsidRPr="005B59E2">
        <w:rPr>
          <w:rStyle w:val="hps"/>
          <w:color w:val="333333"/>
          <w:sz w:val="22"/>
          <w:szCs w:val="22"/>
          <w:u w:val="single"/>
          <w:lang w:val="sk-SK"/>
        </w:rPr>
        <w:t>/</w:t>
      </w:r>
      <w:r w:rsidRPr="005B59E2">
        <w:rPr>
          <w:color w:val="333333"/>
          <w:sz w:val="22"/>
          <w:szCs w:val="22"/>
          <w:u w:val="single"/>
          <w:lang w:val="sk-SK"/>
        </w:rPr>
        <w:t xml:space="preserve"> </w:t>
      </w:r>
      <w:r w:rsidRPr="005B59E2">
        <w:rPr>
          <w:rStyle w:val="hps"/>
          <w:color w:val="333333"/>
          <w:sz w:val="22"/>
          <w:szCs w:val="22"/>
          <w:u w:val="single"/>
          <w:lang w:val="sk-SK"/>
        </w:rPr>
        <w:t>samovražedné</w:t>
      </w:r>
      <w:r w:rsidRPr="005B59E2">
        <w:rPr>
          <w:color w:val="333333"/>
          <w:sz w:val="22"/>
          <w:szCs w:val="22"/>
          <w:u w:val="single"/>
          <w:lang w:val="sk-SK"/>
        </w:rPr>
        <w:t xml:space="preserve"> </w:t>
      </w:r>
      <w:r w:rsidRPr="005B59E2">
        <w:rPr>
          <w:rStyle w:val="hps"/>
          <w:color w:val="333333"/>
          <w:sz w:val="22"/>
          <w:szCs w:val="22"/>
          <w:u w:val="single"/>
          <w:lang w:val="sk-SK"/>
        </w:rPr>
        <w:t>myšlienky</w:t>
      </w:r>
      <w:r w:rsidRPr="005B59E2">
        <w:rPr>
          <w:color w:val="333333"/>
          <w:sz w:val="22"/>
          <w:szCs w:val="22"/>
          <w:u w:val="single"/>
          <w:lang w:val="sk-SK"/>
        </w:rPr>
        <w:t xml:space="preserve"> </w:t>
      </w:r>
      <w:r w:rsidRPr="005B59E2">
        <w:rPr>
          <w:rStyle w:val="hps"/>
          <w:color w:val="333333"/>
          <w:sz w:val="22"/>
          <w:szCs w:val="22"/>
          <w:u w:val="single"/>
          <w:lang w:val="sk-SK"/>
        </w:rPr>
        <w:t>alebo klinické</w:t>
      </w:r>
      <w:r w:rsidRPr="005B59E2">
        <w:rPr>
          <w:color w:val="333333"/>
          <w:sz w:val="22"/>
          <w:szCs w:val="22"/>
          <w:u w:val="single"/>
          <w:lang w:val="sk-SK"/>
        </w:rPr>
        <w:t xml:space="preserve"> </w:t>
      </w:r>
      <w:r w:rsidRPr="005B59E2">
        <w:rPr>
          <w:rStyle w:val="hps"/>
          <w:color w:val="333333"/>
          <w:sz w:val="22"/>
          <w:szCs w:val="22"/>
          <w:u w:val="single"/>
          <w:lang w:val="sk-SK"/>
        </w:rPr>
        <w:t>zhoršenie</w:t>
      </w:r>
    </w:p>
    <w:p w14:paraId="2F94AA56" w14:textId="77777777" w:rsidR="00AA376C" w:rsidRPr="005B59E2" w:rsidRDefault="00AA376C" w:rsidP="005B59E2">
      <w:pPr>
        <w:rPr>
          <w:bCs/>
          <w:sz w:val="22"/>
          <w:szCs w:val="22"/>
          <w:lang w:val="sk-SK"/>
        </w:rPr>
      </w:pPr>
      <w:r w:rsidRPr="005B59E2">
        <w:rPr>
          <w:bCs/>
          <w:sz w:val="22"/>
          <w:szCs w:val="22"/>
          <w:lang w:val="sk-SK"/>
        </w:rPr>
        <w:t xml:space="preserve">Pri liečbe antiepileptikami v niekoľkých indikáciách boli u pacientov hlásené suicidálne myšlienky a správanie. Meta-analýza randomizovaných, placebom kontrolovaných štúdií s antiepileptikami </w:t>
      </w:r>
      <w:r w:rsidR="00930128" w:rsidRPr="005B59E2">
        <w:rPr>
          <w:bCs/>
          <w:sz w:val="22"/>
          <w:szCs w:val="22"/>
          <w:lang w:val="sk-SK"/>
        </w:rPr>
        <w:t>pre</w:t>
      </w:r>
      <w:r w:rsidRPr="005B59E2">
        <w:rPr>
          <w:bCs/>
          <w:sz w:val="22"/>
          <w:szCs w:val="22"/>
          <w:lang w:val="sk-SK"/>
        </w:rPr>
        <w:t>ukázala malé zvýšenie rizika suicidálnych myšlienok a správania. Mechanizmus tohto rizika nie je známy a dostupné údaje nevylučujú možnosť zvýšeného rizika pre Valpro-ratiopharm Chrono 500 mg.</w:t>
      </w:r>
    </w:p>
    <w:p w14:paraId="7557812D" w14:textId="77777777" w:rsidR="00AA376C" w:rsidRPr="005B59E2" w:rsidRDefault="00AA376C" w:rsidP="005B59E2">
      <w:pPr>
        <w:rPr>
          <w:bCs/>
          <w:sz w:val="22"/>
          <w:szCs w:val="22"/>
          <w:lang w:val="sk-SK"/>
        </w:rPr>
      </w:pPr>
      <w:r w:rsidRPr="005B59E2">
        <w:rPr>
          <w:bCs/>
          <w:sz w:val="22"/>
          <w:szCs w:val="22"/>
          <w:lang w:val="sk-SK"/>
        </w:rPr>
        <w:t xml:space="preserve">Pacientov je preto potrebné sledovať </w:t>
      </w:r>
      <w:r w:rsidR="0052172D" w:rsidRPr="005B59E2">
        <w:rPr>
          <w:bCs/>
          <w:sz w:val="22"/>
          <w:szCs w:val="22"/>
          <w:lang w:val="sk-SK"/>
        </w:rPr>
        <w:t>pre</w:t>
      </w:r>
      <w:r w:rsidRPr="005B59E2">
        <w:rPr>
          <w:bCs/>
          <w:sz w:val="22"/>
          <w:szCs w:val="22"/>
          <w:lang w:val="sk-SK"/>
        </w:rPr>
        <w:t xml:space="preserve"> príznaky a symptómy suicidálnych myšlienok a správania a je potrebné zvážiť vhodnú liečbu. Pacientom (a ich opatrovateľom) je potrebné odporučiť, aby vyhladali lekársku pomoc, ak sa objavia príznaky suicidálnych myšlienok alebo správania.</w:t>
      </w:r>
    </w:p>
    <w:p w14:paraId="390396AE" w14:textId="77777777" w:rsidR="00B26BBD" w:rsidRPr="005B59E2" w:rsidRDefault="00B26BBD" w:rsidP="005B59E2">
      <w:pPr>
        <w:rPr>
          <w:sz w:val="22"/>
          <w:szCs w:val="22"/>
          <w:lang w:val="sk-SK"/>
        </w:rPr>
      </w:pPr>
    </w:p>
    <w:p w14:paraId="59B86A73" w14:textId="77777777" w:rsidR="00171685" w:rsidRPr="005B59E2" w:rsidRDefault="00171685" w:rsidP="005B59E2">
      <w:pPr>
        <w:rPr>
          <w:sz w:val="22"/>
          <w:szCs w:val="22"/>
          <w:u w:val="single"/>
          <w:lang w:val="sk-SK"/>
        </w:rPr>
      </w:pPr>
      <w:r w:rsidRPr="005B59E2">
        <w:rPr>
          <w:sz w:val="22"/>
          <w:szCs w:val="22"/>
          <w:u w:val="single"/>
          <w:lang w:val="sk-SK"/>
        </w:rPr>
        <w:t xml:space="preserve">Príznaky pečeňového a/alebo pankreatického </w:t>
      </w:r>
      <w:r w:rsidR="00992E40" w:rsidRPr="005B59E2">
        <w:rPr>
          <w:sz w:val="22"/>
          <w:szCs w:val="22"/>
          <w:u w:val="single"/>
          <w:lang w:val="sk-SK"/>
        </w:rPr>
        <w:t>poškodenia</w:t>
      </w:r>
    </w:p>
    <w:p w14:paraId="12D8A46F" w14:textId="77777777" w:rsidR="00171685" w:rsidRPr="005B59E2" w:rsidRDefault="00171685" w:rsidP="005B59E2">
      <w:pPr>
        <w:rPr>
          <w:sz w:val="22"/>
          <w:szCs w:val="22"/>
          <w:lang w:val="sk-SK"/>
        </w:rPr>
      </w:pPr>
      <w:r w:rsidRPr="005B59E2">
        <w:rPr>
          <w:sz w:val="22"/>
          <w:szCs w:val="22"/>
          <w:lang w:val="sk-SK"/>
        </w:rPr>
        <w:t>Závažnému alebo smrteľnému poškodeniu pečene a/alebo pankreasu môž</w:t>
      </w:r>
      <w:r w:rsidR="001D0019" w:rsidRPr="005B59E2">
        <w:rPr>
          <w:sz w:val="22"/>
          <w:szCs w:val="22"/>
          <w:lang w:val="sk-SK"/>
        </w:rPr>
        <w:t>u</w:t>
      </w:r>
      <w:r w:rsidRPr="005B59E2">
        <w:rPr>
          <w:sz w:val="22"/>
          <w:szCs w:val="22"/>
          <w:lang w:val="sk-SK"/>
        </w:rPr>
        <w:t xml:space="preserve"> predchádzať</w:t>
      </w:r>
      <w:r w:rsidR="001D0019" w:rsidRPr="005B59E2">
        <w:rPr>
          <w:sz w:val="22"/>
          <w:szCs w:val="22"/>
          <w:lang w:val="sk-SK"/>
        </w:rPr>
        <w:t xml:space="preserve"> nešpecifické symptómy ako sú zvýšená frekvencia/závažnosť záchvatov, porucha vedomia so zmätenosťou, podráždenie, poruchy pohybov, </w:t>
      </w:r>
      <w:r w:rsidR="006006C6" w:rsidRPr="005B59E2">
        <w:rPr>
          <w:sz w:val="22"/>
          <w:szCs w:val="22"/>
          <w:lang w:val="sk-SK"/>
        </w:rPr>
        <w:t>nevoľnosť</w:t>
      </w:r>
      <w:r w:rsidR="001D0019" w:rsidRPr="005B59E2">
        <w:rPr>
          <w:sz w:val="22"/>
          <w:szCs w:val="22"/>
          <w:lang w:val="sk-SK"/>
        </w:rPr>
        <w:t xml:space="preserve">, asténia, strata chuti do jedla, odpor k známemu jedlu alebo ku kyseline valproovej, nauzea, vracanie, </w:t>
      </w:r>
      <w:r w:rsidR="004A581C" w:rsidRPr="005B59E2">
        <w:rPr>
          <w:sz w:val="22"/>
          <w:szCs w:val="22"/>
          <w:lang w:val="sk-SK"/>
        </w:rPr>
        <w:t xml:space="preserve">abdominálna </w:t>
      </w:r>
      <w:r w:rsidR="001D0019" w:rsidRPr="005B59E2">
        <w:rPr>
          <w:sz w:val="22"/>
          <w:szCs w:val="22"/>
          <w:lang w:val="sk-SK"/>
        </w:rPr>
        <w:t>bolesť, letargia</w:t>
      </w:r>
      <w:r w:rsidR="004A581C" w:rsidRPr="005B59E2">
        <w:rPr>
          <w:sz w:val="22"/>
          <w:szCs w:val="22"/>
          <w:lang w:val="sk-SK"/>
        </w:rPr>
        <w:t>,</w:t>
      </w:r>
      <w:r w:rsidR="001D0019" w:rsidRPr="005B59E2">
        <w:rPr>
          <w:sz w:val="22"/>
          <w:szCs w:val="22"/>
          <w:lang w:val="sk-SK"/>
        </w:rPr>
        <w:t xml:space="preserve"> a najmä v prípadoch poškodenia pečene, hematómy, epistaxa a </w:t>
      </w:r>
      <w:r w:rsidR="004A581C" w:rsidRPr="005B59E2">
        <w:rPr>
          <w:sz w:val="22"/>
          <w:szCs w:val="22"/>
          <w:lang w:val="sk-SK"/>
        </w:rPr>
        <w:t>lokálne</w:t>
      </w:r>
      <w:r w:rsidR="001D0019" w:rsidRPr="005B59E2">
        <w:rPr>
          <w:sz w:val="22"/>
          <w:szCs w:val="22"/>
          <w:lang w:val="sk-SK"/>
        </w:rPr>
        <w:t xml:space="preserve"> alebo </w:t>
      </w:r>
      <w:r w:rsidR="004A581C" w:rsidRPr="005B59E2">
        <w:rPr>
          <w:sz w:val="22"/>
          <w:szCs w:val="22"/>
          <w:lang w:val="sk-SK"/>
        </w:rPr>
        <w:t xml:space="preserve">generalizované edémy. </w:t>
      </w:r>
      <w:r w:rsidR="008C4C9E" w:rsidRPr="005B59E2">
        <w:rPr>
          <w:sz w:val="22"/>
          <w:szCs w:val="22"/>
          <w:lang w:val="sk-SK"/>
        </w:rPr>
        <w:t>Pacient</w:t>
      </w:r>
      <w:r w:rsidR="00CA6034" w:rsidRPr="005B59E2">
        <w:rPr>
          <w:sz w:val="22"/>
          <w:szCs w:val="22"/>
          <w:lang w:val="sk-SK"/>
        </w:rPr>
        <w:t>ov</w:t>
      </w:r>
      <w:r w:rsidR="008C4C9E" w:rsidRPr="005B59E2">
        <w:rPr>
          <w:sz w:val="22"/>
          <w:szCs w:val="22"/>
          <w:lang w:val="sk-SK"/>
        </w:rPr>
        <w:t>, najmä dojčatá a</w:t>
      </w:r>
      <w:r w:rsidR="00CA6034" w:rsidRPr="005B59E2">
        <w:rPr>
          <w:sz w:val="22"/>
          <w:szCs w:val="22"/>
          <w:lang w:val="sk-SK"/>
        </w:rPr>
        <w:t> </w:t>
      </w:r>
      <w:r w:rsidR="008C4C9E" w:rsidRPr="005B59E2">
        <w:rPr>
          <w:sz w:val="22"/>
          <w:szCs w:val="22"/>
          <w:lang w:val="sk-SK"/>
        </w:rPr>
        <w:t>batoľatá</w:t>
      </w:r>
      <w:r w:rsidR="00CA6034" w:rsidRPr="005B59E2">
        <w:rPr>
          <w:sz w:val="22"/>
          <w:szCs w:val="22"/>
          <w:lang w:val="sk-SK"/>
        </w:rPr>
        <w:t xml:space="preserve">, </w:t>
      </w:r>
      <w:r w:rsidR="008C4C9E" w:rsidRPr="005B59E2">
        <w:rPr>
          <w:sz w:val="22"/>
          <w:szCs w:val="22"/>
          <w:lang w:val="sk-SK"/>
        </w:rPr>
        <w:t>treba starostlivo sledovať</w:t>
      </w:r>
      <w:r w:rsidR="00CA6034" w:rsidRPr="005B59E2">
        <w:rPr>
          <w:sz w:val="22"/>
          <w:szCs w:val="22"/>
          <w:lang w:val="sk-SK"/>
        </w:rPr>
        <w:t xml:space="preserve"> s ohľadom na tieto symptómy. A</w:t>
      </w:r>
      <w:r w:rsidR="0091674C" w:rsidRPr="005B59E2">
        <w:rPr>
          <w:sz w:val="22"/>
          <w:szCs w:val="22"/>
          <w:lang w:val="sk-SK"/>
        </w:rPr>
        <w:t xml:space="preserve">k tieto symptómy pretrvávajú alebo sú závažné, treba okrem dôkladného klinického vyšetrenia vykonať </w:t>
      </w:r>
      <w:r w:rsidR="008C4C9E" w:rsidRPr="005B59E2">
        <w:rPr>
          <w:sz w:val="22"/>
          <w:szCs w:val="22"/>
          <w:lang w:val="sk-SK"/>
        </w:rPr>
        <w:t xml:space="preserve">aj </w:t>
      </w:r>
      <w:r w:rsidR="0091674C" w:rsidRPr="005B59E2">
        <w:rPr>
          <w:sz w:val="22"/>
          <w:szCs w:val="22"/>
          <w:lang w:val="sk-SK"/>
        </w:rPr>
        <w:t>príslušné laboratórne testy (</w:t>
      </w:r>
      <w:r w:rsidR="009F24B8" w:rsidRPr="005B59E2">
        <w:rPr>
          <w:sz w:val="22"/>
          <w:szCs w:val="22"/>
          <w:lang w:val="sk-SK"/>
        </w:rPr>
        <w:t>pozri nižšie opatrenia na včasné rozpoznanie</w:t>
      </w:r>
      <w:r w:rsidR="009C063F" w:rsidRPr="005B59E2">
        <w:rPr>
          <w:sz w:val="22"/>
          <w:szCs w:val="22"/>
          <w:lang w:val="sk-SK"/>
        </w:rPr>
        <w:t xml:space="preserve">). </w:t>
      </w:r>
      <w:r w:rsidR="0091674C" w:rsidRPr="005B59E2">
        <w:rPr>
          <w:sz w:val="22"/>
          <w:szCs w:val="22"/>
          <w:lang w:val="sk-SK"/>
        </w:rPr>
        <w:t xml:space="preserve"> </w:t>
      </w:r>
    </w:p>
    <w:p w14:paraId="1C28E3F5" w14:textId="77777777" w:rsidR="00171685" w:rsidRPr="005B59E2" w:rsidRDefault="00CE0ED4" w:rsidP="005B59E2">
      <w:pPr>
        <w:rPr>
          <w:sz w:val="22"/>
          <w:szCs w:val="22"/>
          <w:lang w:val="sk-SK"/>
        </w:rPr>
      </w:pPr>
      <w:r w:rsidRPr="005B59E2">
        <w:rPr>
          <w:sz w:val="22"/>
          <w:szCs w:val="22"/>
          <w:lang w:val="sk-SK"/>
        </w:rPr>
        <w:t xml:space="preserve">Ošetrujúci lekár sa nemá spoliehať iba na laboratórne nálezy, keďže nie sú vo všetkých prípadoch bez normálnych limitov. Najmä na začiatku liečby môžu byť pečeňové enzýmy </w:t>
      </w:r>
      <w:r w:rsidR="00A468BE" w:rsidRPr="005B59E2">
        <w:rPr>
          <w:sz w:val="22"/>
          <w:szCs w:val="22"/>
          <w:lang w:val="sk-SK"/>
        </w:rPr>
        <w:t xml:space="preserve">zvýšené nezávisle na poškodení </w:t>
      </w:r>
      <w:r w:rsidR="0091674C" w:rsidRPr="005B59E2">
        <w:rPr>
          <w:sz w:val="22"/>
          <w:szCs w:val="22"/>
          <w:lang w:val="sk-SK"/>
        </w:rPr>
        <w:t xml:space="preserve">funkcie </w:t>
      </w:r>
      <w:r w:rsidR="00A468BE" w:rsidRPr="005B59E2">
        <w:rPr>
          <w:sz w:val="22"/>
          <w:szCs w:val="22"/>
          <w:lang w:val="sk-SK"/>
        </w:rPr>
        <w:t>peče</w:t>
      </w:r>
      <w:r w:rsidR="0091674C" w:rsidRPr="005B59E2">
        <w:rPr>
          <w:sz w:val="22"/>
          <w:szCs w:val="22"/>
          <w:lang w:val="sk-SK"/>
        </w:rPr>
        <w:t>n</w:t>
      </w:r>
      <w:r w:rsidR="00A468BE" w:rsidRPr="005B59E2">
        <w:rPr>
          <w:sz w:val="22"/>
          <w:szCs w:val="22"/>
          <w:lang w:val="sk-SK"/>
        </w:rPr>
        <w:t>e</w:t>
      </w:r>
      <w:r w:rsidR="0091674C" w:rsidRPr="005B59E2">
        <w:rPr>
          <w:sz w:val="22"/>
          <w:szCs w:val="22"/>
          <w:lang w:val="sk-SK"/>
        </w:rPr>
        <w:t>.</w:t>
      </w:r>
      <w:r w:rsidR="00A468BE" w:rsidRPr="005B59E2">
        <w:rPr>
          <w:sz w:val="22"/>
          <w:szCs w:val="22"/>
          <w:lang w:val="sk-SK"/>
        </w:rPr>
        <w:t xml:space="preserve"> Preto je anamnéza a k</w:t>
      </w:r>
      <w:r w:rsidR="00171685" w:rsidRPr="005B59E2">
        <w:rPr>
          <w:sz w:val="22"/>
          <w:szCs w:val="22"/>
          <w:lang w:val="sk-SK"/>
        </w:rPr>
        <w:t>linick</w:t>
      </w:r>
      <w:r w:rsidR="00A468BE" w:rsidRPr="005B59E2">
        <w:rPr>
          <w:sz w:val="22"/>
          <w:szCs w:val="22"/>
          <w:lang w:val="sk-SK"/>
        </w:rPr>
        <w:t>ý</w:t>
      </w:r>
      <w:r w:rsidR="00171685" w:rsidRPr="005B59E2">
        <w:rPr>
          <w:sz w:val="22"/>
          <w:szCs w:val="22"/>
          <w:lang w:val="sk-SK"/>
        </w:rPr>
        <w:t xml:space="preserve"> </w:t>
      </w:r>
      <w:r w:rsidR="00A468BE" w:rsidRPr="005B59E2">
        <w:rPr>
          <w:sz w:val="22"/>
          <w:szCs w:val="22"/>
          <w:lang w:val="sk-SK"/>
        </w:rPr>
        <w:t>obraz vždy rozhodujúci na posúdenie lab</w:t>
      </w:r>
      <w:r w:rsidR="00171685" w:rsidRPr="005B59E2">
        <w:rPr>
          <w:sz w:val="22"/>
          <w:szCs w:val="22"/>
          <w:lang w:val="sk-SK"/>
        </w:rPr>
        <w:t>oratórn</w:t>
      </w:r>
      <w:r w:rsidR="00A468BE" w:rsidRPr="005B59E2">
        <w:rPr>
          <w:sz w:val="22"/>
          <w:szCs w:val="22"/>
          <w:lang w:val="sk-SK"/>
        </w:rPr>
        <w:t>ych</w:t>
      </w:r>
      <w:r w:rsidR="00171685" w:rsidRPr="005B59E2">
        <w:rPr>
          <w:sz w:val="22"/>
          <w:szCs w:val="22"/>
          <w:lang w:val="sk-SK"/>
        </w:rPr>
        <w:t xml:space="preserve"> nález</w:t>
      </w:r>
      <w:r w:rsidR="00A468BE" w:rsidRPr="005B59E2">
        <w:rPr>
          <w:sz w:val="22"/>
          <w:szCs w:val="22"/>
          <w:lang w:val="sk-SK"/>
        </w:rPr>
        <w:t>ov</w:t>
      </w:r>
      <w:r w:rsidR="00171685" w:rsidRPr="005B59E2">
        <w:rPr>
          <w:sz w:val="22"/>
          <w:szCs w:val="22"/>
          <w:lang w:val="sk-SK"/>
        </w:rPr>
        <w:t>.</w:t>
      </w:r>
    </w:p>
    <w:p w14:paraId="67BDF93B" w14:textId="77777777" w:rsidR="00171685" w:rsidRPr="005B59E2" w:rsidRDefault="00171685" w:rsidP="005B59E2">
      <w:pPr>
        <w:rPr>
          <w:sz w:val="22"/>
          <w:szCs w:val="22"/>
          <w:lang w:val="sk-SK"/>
        </w:rPr>
      </w:pPr>
    </w:p>
    <w:p w14:paraId="7E0F345B" w14:textId="77777777" w:rsidR="00121F59" w:rsidRPr="005B59E2" w:rsidRDefault="00121F59" w:rsidP="005B59E2">
      <w:pPr>
        <w:rPr>
          <w:sz w:val="22"/>
          <w:szCs w:val="22"/>
          <w:u w:val="single"/>
          <w:lang w:val="sk-SK"/>
        </w:rPr>
      </w:pPr>
      <w:r w:rsidRPr="005B59E2">
        <w:rPr>
          <w:sz w:val="22"/>
          <w:szCs w:val="22"/>
          <w:u w:val="single"/>
          <w:lang w:val="sk-SK"/>
        </w:rPr>
        <w:t xml:space="preserve">Opatrenia </w:t>
      </w:r>
      <w:r w:rsidR="00B71F2D" w:rsidRPr="005B59E2">
        <w:rPr>
          <w:sz w:val="22"/>
          <w:szCs w:val="22"/>
          <w:u w:val="single"/>
          <w:lang w:val="sk-SK"/>
        </w:rPr>
        <w:t>na</w:t>
      </w:r>
      <w:r w:rsidRPr="005B59E2">
        <w:rPr>
          <w:sz w:val="22"/>
          <w:szCs w:val="22"/>
          <w:u w:val="single"/>
          <w:lang w:val="sk-SK"/>
        </w:rPr>
        <w:t xml:space="preserve"> včasné rozpoznanie pošk</w:t>
      </w:r>
      <w:r w:rsidR="000E7EEE" w:rsidRPr="005B59E2">
        <w:rPr>
          <w:sz w:val="22"/>
          <w:szCs w:val="22"/>
          <w:u w:val="single"/>
          <w:lang w:val="sk-SK"/>
        </w:rPr>
        <w:t>odenia pečene a/alebo pankreasu</w:t>
      </w:r>
    </w:p>
    <w:p w14:paraId="285884CA" w14:textId="77777777" w:rsidR="00857B11" w:rsidRPr="005B59E2" w:rsidRDefault="00121F59" w:rsidP="005B59E2">
      <w:pPr>
        <w:rPr>
          <w:sz w:val="22"/>
          <w:szCs w:val="22"/>
          <w:lang w:val="sk-SK"/>
        </w:rPr>
      </w:pPr>
      <w:r w:rsidRPr="005B59E2">
        <w:rPr>
          <w:sz w:val="22"/>
          <w:szCs w:val="22"/>
          <w:lang w:val="sk-SK"/>
        </w:rPr>
        <w:t xml:space="preserve">Pred </w:t>
      </w:r>
      <w:r w:rsidR="00B71F2D" w:rsidRPr="005B59E2">
        <w:rPr>
          <w:sz w:val="22"/>
          <w:szCs w:val="22"/>
          <w:lang w:val="sk-SK"/>
        </w:rPr>
        <w:t xml:space="preserve">začatím </w:t>
      </w:r>
      <w:r w:rsidRPr="005B59E2">
        <w:rPr>
          <w:sz w:val="22"/>
          <w:szCs w:val="22"/>
          <w:lang w:val="sk-SK"/>
        </w:rPr>
        <w:t>liečb</w:t>
      </w:r>
      <w:r w:rsidR="00B71F2D" w:rsidRPr="005B59E2">
        <w:rPr>
          <w:sz w:val="22"/>
          <w:szCs w:val="22"/>
          <w:lang w:val="sk-SK"/>
        </w:rPr>
        <w:t xml:space="preserve">y: </w:t>
      </w:r>
      <w:r w:rsidR="00B9054B" w:rsidRPr="005B59E2">
        <w:rPr>
          <w:sz w:val="22"/>
          <w:szCs w:val="22"/>
          <w:lang w:val="sk-SK"/>
        </w:rPr>
        <w:t xml:space="preserve">treba poskytnúť </w:t>
      </w:r>
      <w:r w:rsidR="00B71F2D" w:rsidRPr="005B59E2">
        <w:rPr>
          <w:sz w:val="22"/>
          <w:szCs w:val="22"/>
          <w:lang w:val="sk-SK"/>
        </w:rPr>
        <w:t>detailn</w:t>
      </w:r>
      <w:r w:rsidR="00B9054B" w:rsidRPr="005B59E2">
        <w:rPr>
          <w:sz w:val="22"/>
          <w:szCs w:val="22"/>
          <w:lang w:val="sk-SK"/>
        </w:rPr>
        <w:t>ú</w:t>
      </w:r>
      <w:r w:rsidR="00B71F2D" w:rsidRPr="005B59E2">
        <w:rPr>
          <w:sz w:val="22"/>
          <w:szCs w:val="22"/>
          <w:lang w:val="sk-SK"/>
        </w:rPr>
        <w:t xml:space="preserve"> históri</w:t>
      </w:r>
      <w:r w:rsidR="00B9054B" w:rsidRPr="005B59E2">
        <w:rPr>
          <w:sz w:val="22"/>
          <w:szCs w:val="22"/>
          <w:lang w:val="sk-SK"/>
        </w:rPr>
        <w:t>u</w:t>
      </w:r>
      <w:r w:rsidR="00B71F2D" w:rsidRPr="005B59E2">
        <w:rPr>
          <w:sz w:val="22"/>
          <w:szCs w:val="22"/>
          <w:lang w:val="sk-SK"/>
        </w:rPr>
        <w:t xml:space="preserve"> lekársk</w:t>
      </w:r>
      <w:r w:rsidR="00ED42A5" w:rsidRPr="005B59E2">
        <w:rPr>
          <w:sz w:val="22"/>
          <w:szCs w:val="22"/>
          <w:lang w:val="sk-SK"/>
        </w:rPr>
        <w:t>ych</w:t>
      </w:r>
      <w:r w:rsidR="00B71F2D" w:rsidRPr="005B59E2">
        <w:rPr>
          <w:sz w:val="22"/>
          <w:szCs w:val="22"/>
          <w:lang w:val="sk-SK"/>
        </w:rPr>
        <w:t xml:space="preserve"> vy</w:t>
      </w:r>
      <w:r w:rsidR="00C92E3F" w:rsidRPr="005B59E2">
        <w:rPr>
          <w:sz w:val="22"/>
          <w:szCs w:val="22"/>
          <w:lang w:val="sk-SK"/>
        </w:rPr>
        <w:t>š</w:t>
      </w:r>
      <w:r w:rsidR="00B71F2D" w:rsidRPr="005B59E2">
        <w:rPr>
          <w:sz w:val="22"/>
          <w:szCs w:val="22"/>
          <w:lang w:val="sk-SK"/>
        </w:rPr>
        <w:t>etren</w:t>
      </w:r>
      <w:r w:rsidR="00ED42A5" w:rsidRPr="005B59E2">
        <w:rPr>
          <w:sz w:val="22"/>
          <w:szCs w:val="22"/>
          <w:lang w:val="sk-SK"/>
        </w:rPr>
        <w:t>í</w:t>
      </w:r>
      <w:r w:rsidR="00C92E3F" w:rsidRPr="005B59E2">
        <w:rPr>
          <w:sz w:val="22"/>
          <w:szCs w:val="22"/>
          <w:lang w:val="sk-SK"/>
        </w:rPr>
        <w:t xml:space="preserve">, </w:t>
      </w:r>
      <w:r w:rsidR="00ED42A5" w:rsidRPr="005B59E2">
        <w:rPr>
          <w:sz w:val="22"/>
          <w:szCs w:val="22"/>
          <w:lang w:val="sk-SK"/>
        </w:rPr>
        <w:t xml:space="preserve">najmä s ohľadom na metabolické poruchy, hepatopatiu, pankreatické ochorenie a koagulopatie, klinické vyšetrenie  a laboratórne testy (napr. PTT, fibrinogén, koagulačné faktory, INR, celkový proteín, </w:t>
      </w:r>
      <w:r w:rsidR="00B9054B" w:rsidRPr="005B59E2">
        <w:rPr>
          <w:sz w:val="22"/>
          <w:szCs w:val="22"/>
          <w:lang w:val="sk-SK"/>
        </w:rPr>
        <w:t>krvný obraz vrátane trombocytov, bilirubín, SGOT, SGPT, gamma-GT, lipáz</w:t>
      </w:r>
      <w:r w:rsidR="00E37DCC" w:rsidRPr="005B59E2">
        <w:rPr>
          <w:sz w:val="22"/>
          <w:szCs w:val="22"/>
          <w:lang w:val="sk-SK"/>
        </w:rPr>
        <w:t>u</w:t>
      </w:r>
      <w:r w:rsidR="00B9054B" w:rsidRPr="005B59E2">
        <w:rPr>
          <w:sz w:val="22"/>
          <w:szCs w:val="22"/>
          <w:lang w:val="sk-SK"/>
        </w:rPr>
        <w:t>, alfa-amyláz</w:t>
      </w:r>
      <w:r w:rsidR="00E37DCC" w:rsidRPr="005B59E2">
        <w:rPr>
          <w:sz w:val="22"/>
          <w:szCs w:val="22"/>
          <w:lang w:val="sk-SK"/>
        </w:rPr>
        <w:t>u</w:t>
      </w:r>
      <w:r w:rsidR="00B9054B" w:rsidRPr="005B59E2">
        <w:rPr>
          <w:sz w:val="22"/>
          <w:szCs w:val="22"/>
          <w:lang w:val="sk-SK"/>
        </w:rPr>
        <w:t>, krvn</w:t>
      </w:r>
      <w:r w:rsidR="00E37DCC" w:rsidRPr="005B59E2">
        <w:rPr>
          <w:sz w:val="22"/>
          <w:szCs w:val="22"/>
          <w:lang w:val="sk-SK"/>
        </w:rPr>
        <w:t>ú</w:t>
      </w:r>
      <w:r w:rsidR="00B9054B" w:rsidRPr="005B59E2">
        <w:rPr>
          <w:sz w:val="22"/>
          <w:szCs w:val="22"/>
          <w:lang w:val="sk-SK"/>
        </w:rPr>
        <w:t xml:space="preserve"> glukóz</w:t>
      </w:r>
      <w:r w:rsidR="00E37DCC" w:rsidRPr="005B59E2">
        <w:rPr>
          <w:sz w:val="22"/>
          <w:szCs w:val="22"/>
          <w:lang w:val="sk-SK"/>
        </w:rPr>
        <w:t>u</w:t>
      </w:r>
      <w:r w:rsidR="00B9054B" w:rsidRPr="005B59E2">
        <w:rPr>
          <w:sz w:val="22"/>
          <w:szCs w:val="22"/>
          <w:lang w:val="sk-SK"/>
        </w:rPr>
        <w:t>)</w:t>
      </w:r>
      <w:r w:rsidR="00857B11" w:rsidRPr="005B59E2">
        <w:rPr>
          <w:sz w:val="22"/>
          <w:szCs w:val="22"/>
          <w:lang w:val="sk-SK"/>
        </w:rPr>
        <w:t>.</w:t>
      </w:r>
    </w:p>
    <w:p w14:paraId="66EB0B6D" w14:textId="77777777" w:rsidR="00857B11" w:rsidRPr="005B59E2" w:rsidRDefault="00857B11" w:rsidP="005B59E2">
      <w:pPr>
        <w:rPr>
          <w:sz w:val="22"/>
          <w:szCs w:val="22"/>
          <w:lang w:val="sk-SK"/>
        </w:rPr>
      </w:pPr>
      <w:r w:rsidRPr="005B59E2">
        <w:rPr>
          <w:sz w:val="22"/>
          <w:szCs w:val="22"/>
          <w:lang w:val="sk-SK"/>
        </w:rPr>
        <w:t>Štyri týždne po začatí liečby treba prekontrolovať laboratórne testy koagulačných parametrov</w:t>
      </w:r>
      <w:r w:rsidR="00881E87" w:rsidRPr="005B59E2">
        <w:rPr>
          <w:sz w:val="22"/>
          <w:szCs w:val="22"/>
          <w:lang w:val="sk-SK"/>
        </w:rPr>
        <w:t xml:space="preserve"> INR a PTT, SGOT, SGPT, bilirubínu a amylázy.</w:t>
      </w:r>
    </w:p>
    <w:p w14:paraId="622250D4" w14:textId="77777777" w:rsidR="00857B11" w:rsidRPr="005B59E2" w:rsidRDefault="00857B11" w:rsidP="005B59E2">
      <w:pPr>
        <w:rPr>
          <w:sz w:val="22"/>
          <w:szCs w:val="22"/>
          <w:lang w:val="sk-SK"/>
        </w:rPr>
      </w:pPr>
    </w:p>
    <w:p w14:paraId="5983B4FF" w14:textId="77777777" w:rsidR="00E37DCC" w:rsidRPr="005B59E2" w:rsidRDefault="00E37DCC" w:rsidP="005B59E2">
      <w:pPr>
        <w:rPr>
          <w:sz w:val="22"/>
          <w:szCs w:val="22"/>
          <w:lang w:val="sk-SK"/>
        </w:rPr>
      </w:pPr>
      <w:r w:rsidRPr="005B59E2">
        <w:rPr>
          <w:sz w:val="22"/>
          <w:szCs w:val="22"/>
          <w:lang w:val="sk-SK"/>
        </w:rPr>
        <w:t xml:space="preserve">U detí bez abnormálnych klinických symptómov </w:t>
      </w:r>
      <w:r w:rsidR="003B7262" w:rsidRPr="005B59E2">
        <w:rPr>
          <w:sz w:val="22"/>
          <w:szCs w:val="22"/>
          <w:lang w:val="sk-SK"/>
        </w:rPr>
        <w:t xml:space="preserve">treba krvný obraz vrátane trombocytov, SGOT a SGPT kontrolovať každú druhú návštevu. </w:t>
      </w:r>
    </w:p>
    <w:p w14:paraId="2CC38EA1" w14:textId="77777777" w:rsidR="009F69D8" w:rsidRPr="005B59E2" w:rsidRDefault="009F69D8" w:rsidP="005B59E2">
      <w:pPr>
        <w:rPr>
          <w:sz w:val="22"/>
          <w:szCs w:val="22"/>
          <w:lang w:val="sk-SK"/>
        </w:rPr>
      </w:pPr>
    </w:p>
    <w:p w14:paraId="654370DB" w14:textId="77777777" w:rsidR="009F69D8" w:rsidRPr="005B59E2" w:rsidRDefault="001104CC" w:rsidP="005B59E2">
      <w:pPr>
        <w:rPr>
          <w:sz w:val="22"/>
          <w:szCs w:val="22"/>
          <w:lang w:val="sk-SK"/>
        </w:rPr>
      </w:pPr>
      <w:r w:rsidRPr="005B59E2">
        <w:rPr>
          <w:sz w:val="22"/>
          <w:szCs w:val="22"/>
          <w:lang w:val="sk-SK"/>
        </w:rPr>
        <w:t>U pacientov bez klinických nálezov, ale s patologickými laboratórnymi testami po 4 týždňoch liečby</w:t>
      </w:r>
      <w:r w:rsidR="001E50B7" w:rsidRPr="005B59E2">
        <w:rPr>
          <w:sz w:val="22"/>
          <w:szCs w:val="22"/>
          <w:lang w:val="sk-SK"/>
        </w:rPr>
        <w:t>,</w:t>
      </w:r>
      <w:r w:rsidRPr="005B59E2">
        <w:rPr>
          <w:sz w:val="22"/>
          <w:szCs w:val="22"/>
          <w:lang w:val="sk-SK"/>
        </w:rPr>
        <w:t xml:space="preserve"> treba vykonať následné kontroly trikrát </w:t>
      </w:r>
      <w:r w:rsidR="001E50B7" w:rsidRPr="005B59E2">
        <w:rPr>
          <w:sz w:val="22"/>
          <w:szCs w:val="22"/>
          <w:lang w:val="sk-SK"/>
        </w:rPr>
        <w:t>v</w:t>
      </w:r>
      <w:r w:rsidRPr="005B59E2">
        <w:rPr>
          <w:sz w:val="22"/>
          <w:szCs w:val="22"/>
          <w:lang w:val="sk-SK"/>
        </w:rPr>
        <w:t xml:space="preserve"> maximálne 2–</w:t>
      </w:r>
      <w:r w:rsidR="00BD6089" w:rsidRPr="005B59E2">
        <w:rPr>
          <w:sz w:val="22"/>
          <w:szCs w:val="22"/>
          <w:lang w:val="sk-SK"/>
        </w:rPr>
        <w:t>týždňových intervaloch</w:t>
      </w:r>
      <w:r w:rsidRPr="005B59E2">
        <w:rPr>
          <w:sz w:val="22"/>
          <w:szCs w:val="22"/>
          <w:lang w:val="sk-SK"/>
        </w:rPr>
        <w:t xml:space="preserve"> a potom v mesačných intervaloch až do 6 mesiacov liečby. </w:t>
      </w:r>
    </w:p>
    <w:p w14:paraId="674D6E81" w14:textId="77777777" w:rsidR="001E50B7" w:rsidRPr="005B59E2" w:rsidRDefault="001E50B7" w:rsidP="005B59E2">
      <w:pPr>
        <w:rPr>
          <w:sz w:val="22"/>
          <w:szCs w:val="22"/>
          <w:lang w:val="sk-SK"/>
        </w:rPr>
      </w:pPr>
    </w:p>
    <w:p w14:paraId="209528C0" w14:textId="77777777" w:rsidR="001E50B7" w:rsidRPr="005B59E2" w:rsidRDefault="001E50B7" w:rsidP="005B59E2">
      <w:pPr>
        <w:rPr>
          <w:sz w:val="22"/>
          <w:szCs w:val="22"/>
          <w:lang w:val="sk-SK"/>
        </w:rPr>
      </w:pPr>
      <w:r w:rsidRPr="005B59E2">
        <w:rPr>
          <w:sz w:val="22"/>
          <w:szCs w:val="22"/>
          <w:lang w:val="sk-SK"/>
        </w:rPr>
        <w:t xml:space="preserve">U pacientov ≥ 15 rokov a dospelých sa vyžadujú pred začatím liečby a mesačne počas prvých 6 mesiacov liečby kontroly klinických a laboratórnych vyšetrení. </w:t>
      </w:r>
    </w:p>
    <w:p w14:paraId="15491815" w14:textId="77777777" w:rsidR="00121F59" w:rsidRPr="005B59E2" w:rsidRDefault="00121F59" w:rsidP="005B59E2">
      <w:pPr>
        <w:rPr>
          <w:sz w:val="22"/>
          <w:szCs w:val="22"/>
          <w:lang w:val="sk-SK"/>
        </w:rPr>
      </w:pPr>
    </w:p>
    <w:p w14:paraId="302D984D" w14:textId="77777777" w:rsidR="001E50B7" w:rsidRPr="005B59E2" w:rsidRDefault="001E50B7" w:rsidP="005B59E2">
      <w:pPr>
        <w:rPr>
          <w:sz w:val="22"/>
          <w:szCs w:val="22"/>
          <w:lang w:val="sk-SK"/>
        </w:rPr>
      </w:pPr>
      <w:r w:rsidRPr="005B59E2">
        <w:rPr>
          <w:sz w:val="22"/>
          <w:szCs w:val="22"/>
          <w:lang w:val="sk-SK"/>
        </w:rPr>
        <w:t>Vo všeobecnosti</w:t>
      </w:r>
      <w:r w:rsidR="005D27E3" w:rsidRPr="005B59E2">
        <w:rPr>
          <w:sz w:val="22"/>
          <w:szCs w:val="22"/>
          <w:lang w:val="sk-SK"/>
        </w:rPr>
        <w:t xml:space="preserve"> sa</w:t>
      </w:r>
      <w:r w:rsidRPr="005B59E2">
        <w:rPr>
          <w:sz w:val="22"/>
          <w:szCs w:val="22"/>
          <w:lang w:val="sk-SK"/>
        </w:rPr>
        <w:t xml:space="preserve"> po 12 mesiacoch liečby bez abnormálnych </w:t>
      </w:r>
      <w:r w:rsidR="00252AC0" w:rsidRPr="005B59E2">
        <w:rPr>
          <w:sz w:val="22"/>
          <w:szCs w:val="22"/>
          <w:lang w:val="sk-SK"/>
        </w:rPr>
        <w:t>nálezov</w:t>
      </w:r>
      <w:r w:rsidRPr="005B59E2">
        <w:rPr>
          <w:sz w:val="22"/>
          <w:szCs w:val="22"/>
          <w:lang w:val="sk-SK"/>
        </w:rPr>
        <w:t xml:space="preserve"> </w:t>
      </w:r>
      <w:r w:rsidR="00BD6089" w:rsidRPr="005B59E2">
        <w:rPr>
          <w:sz w:val="22"/>
          <w:szCs w:val="22"/>
          <w:lang w:val="sk-SK"/>
        </w:rPr>
        <w:t xml:space="preserve">považujú za postačujúce </w:t>
      </w:r>
      <w:r w:rsidRPr="005B59E2">
        <w:rPr>
          <w:sz w:val="22"/>
          <w:szCs w:val="22"/>
          <w:lang w:val="sk-SK"/>
        </w:rPr>
        <w:t xml:space="preserve">2 </w:t>
      </w:r>
      <w:r w:rsidR="001657B5" w:rsidRPr="005B59E2">
        <w:rPr>
          <w:sz w:val="22"/>
          <w:szCs w:val="22"/>
          <w:lang w:val="sk-SK"/>
        </w:rPr>
        <w:t xml:space="preserve">– </w:t>
      </w:r>
      <w:r w:rsidRPr="005B59E2">
        <w:rPr>
          <w:sz w:val="22"/>
          <w:szCs w:val="22"/>
          <w:lang w:val="sk-SK"/>
        </w:rPr>
        <w:t xml:space="preserve">3 </w:t>
      </w:r>
      <w:r w:rsidR="00252AC0" w:rsidRPr="005B59E2">
        <w:rPr>
          <w:sz w:val="22"/>
          <w:szCs w:val="22"/>
          <w:lang w:val="sk-SK"/>
        </w:rPr>
        <w:t xml:space="preserve">vyšetrenia </w:t>
      </w:r>
      <w:r w:rsidRPr="005B59E2">
        <w:rPr>
          <w:sz w:val="22"/>
          <w:szCs w:val="22"/>
          <w:lang w:val="sk-SK"/>
        </w:rPr>
        <w:t>ročne.</w:t>
      </w:r>
    </w:p>
    <w:p w14:paraId="60387E10" w14:textId="77777777" w:rsidR="00121F59" w:rsidRPr="005B59E2" w:rsidRDefault="00121F59" w:rsidP="005B59E2">
      <w:pPr>
        <w:rPr>
          <w:sz w:val="22"/>
          <w:szCs w:val="22"/>
          <w:lang w:val="sk-SK"/>
        </w:rPr>
      </w:pPr>
      <w:r w:rsidRPr="005B59E2">
        <w:rPr>
          <w:sz w:val="22"/>
          <w:szCs w:val="22"/>
          <w:lang w:val="sk-SK"/>
        </w:rPr>
        <w:lastRenderedPageBreak/>
        <w:t>Rodičov</w:t>
      </w:r>
      <w:r w:rsidR="00252AC0" w:rsidRPr="005B59E2">
        <w:rPr>
          <w:sz w:val="22"/>
          <w:szCs w:val="22"/>
          <w:lang w:val="sk-SK"/>
        </w:rPr>
        <w:t xml:space="preserve"> treba informovať o možných príznakoch poškodenia pečene a/alebo pankreasu a treba ich inštruovať</w:t>
      </w:r>
      <w:r w:rsidRPr="005B59E2">
        <w:rPr>
          <w:sz w:val="22"/>
          <w:szCs w:val="22"/>
          <w:lang w:val="sk-SK"/>
        </w:rPr>
        <w:t xml:space="preserve">, aby </w:t>
      </w:r>
      <w:r w:rsidR="00252AC0" w:rsidRPr="005B59E2">
        <w:rPr>
          <w:sz w:val="22"/>
          <w:szCs w:val="22"/>
          <w:lang w:val="sk-SK"/>
        </w:rPr>
        <w:t xml:space="preserve">v prípade </w:t>
      </w:r>
      <w:r w:rsidR="00C06852" w:rsidRPr="005B59E2">
        <w:rPr>
          <w:sz w:val="22"/>
          <w:szCs w:val="22"/>
          <w:lang w:val="sk-SK"/>
        </w:rPr>
        <w:t xml:space="preserve">nezvyčajných klinických symptómov </w:t>
      </w:r>
      <w:r w:rsidR="007C70C7" w:rsidRPr="005B59E2">
        <w:rPr>
          <w:sz w:val="22"/>
          <w:szCs w:val="22"/>
          <w:lang w:val="sk-SK"/>
        </w:rPr>
        <w:t xml:space="preserve">ihneď </w:t>
      </w:r>
      <w:r w:rsidRPr="005B59E2">
        <w:rPr>
          <w:sz w:val="22"/>
          <w:szCs w:val="22"/>
          <w:lang w:val="sk-SK"/>
        </w:rPr>
        <w:t xml:space="preserve">upozornili </w:t>
      </w:r>
      <w:r w:rsidR="00C06852" w:rsidRPr="005B59E2">
        <w:rPr>
          <w:sz w:val="22"/>
          <w:szCs w:val="22"/>
          <w:lang w:val="sk-SK"/>
        </w:rPr>
        <w:t>ošetrujúceho</w:t>
      </w:r>
      <w:r w:rsidRPr="005B59E2">
        <w:rPr>
          <w:sz w:val="22"/>
          <w:szCs w:val="22"/>
          <w:lang w:val="sk-SK"/>
        </w:rPr>
        <w:t xml:space="preserve"> lekára, nehľadiac na túto časovú schému.</w:t>
      </w:r>
    </w:p>
    <w:p w14:paraId="72491F93" w14:textId="77777777" w:rsidR="00CA6034" w:rsidRPr="005B59E2" w:rsidRDefault="00CA6034" w:rsidP="005B59E2">
      <w:pPr>
        <w:rPr>
          <w:sz w:val="22"/>
          <w:szCs w:val="22"/>
          <w:lang w:val="sk-SK"/>
        </w:rPr>
      </w:pPr>
    </w:p>
    <w:p w14:paraId="7A4D3C97" w14:textId="77777777" w:rsidR="00921EFA" w:rsidRPr="005B59E2" w:rsidRDefault="0060581B" w:rsidP="005B59E2">
      <w:pPr>
        <w:rPr>
          <w:sz w:val="22"/>
          <w:szCs w:val="22"/>
          <w:u w:val="single"/>
          <w:lang w:val="sk-SK"/>
        </w:rPr>
      </w:pPr>
      <w:r w:rsidRPr="005B59E2">
        <w:rPr>
          <w:sz w:val="22"/>
          <w:szCs w:val="22"/>
          <w:u w:val="single"/>
          <w:lang w:val="sk-SK"/>
        </w:rPr>
        <w:t>Treba zvážiť okamžité vysadenie liečby, a</w:t>
      </w:r>
      <w:r w:rsidR="002E74B8" w:rsidRPr="005B59E2">
        <w:rPr>
          <w:sz w:val="22"/>
          <w:szCs w:val="22"/>
          <w:u w:val="single"/>
          <w:lang w:val="sk-SK"/>
        </w:rPr>
        <w:t>k sa objaví niektorý z nasledovných príznakov</w:t>
      </w:r>
      <w:r w:rsidRPr="005B59E2">
        <w:rPr>
          <w:sz w:val="22"/>
          <w:szCs w:val="22"/>
          <w:u w:val="single"/>
          <w:lang w:val="sk-SK"/>
        </w:rPr>
        <w:t>:</w:t>
      </w:r>
      <w:r w:rsidR="002E74B8" w:rsidRPr="005B59E2">
        <w:rPr>
          <w:sz w:val="22"/>
          <w:szCs w:val="22"/>
          <w:u w:val="single"/>
          <w:lang w:val="sk-SK"/>
        </w:rPr>
        <w:t xml:space="preserve"> </w:t>
      </w:r>
    </w:p>
    <w:p w14:paraId="001A662B" w14:textId="77777777" w:rsidR="00921EFA" w:rsidRPr="005B59E2" w:rsidRDefault="00921EFA" w:rsidP="005B59E2">
      <w:pPr>
        <w:rPr>
          <w:sz w:val="22"/>
          <w:szCs w:val="22"/>
          <w:lang w:val="sk-SK"/>
        </w:rPr>
      </w:pPr>
      <w:r w:rsidRPr="005B59E2">
        <w:rPr>
          <w:sz w:val="22"/>
          <w:szCs w:val="22"/>
          <w:lang w:val="sk-SK"/>
        </w:rPr>
        <w:t xml:space="preserve">nevysvetliteľné </w:t>
      </w:r>
      <w:r w:rsidR="002727B8" w:rsidRPr="005B59E2">
        <w:rPr>
          <w:sz w:val="22"/>
          <w:szCs w:val="22"/>
          <w:lang w:val="sk-SK"/>
        </w:rPr>
        <w:t>zhoršenie celkového stavu</w:t>
      </w:r>
      <w:r w:rsidR="002E74B8" w:rsidRPr="005B59E2">
        <w:rPr>
          <w:sz w:val="22"/>
          <w:szCs w:val="22"/>
          <w:lang w:val="sk-SK"/>
        </w:rPr>
        <w:t xml:space="preserve">, </w:t>
      </w:r>
      <w:r w:rsidRPr="005B59E2">
        <w:rPr>
          <w:sz w:val="22"/>
          <w:szCs w:val="22"/>
          <w:lang w:val="sk-SK"/>
        </w:rPr>
        <w:t xml:space="preserve">klinické </w:t>
      </w:r>
      <w:r w:rsidR="002E74B8" w:rsidRPr="005B59E2">
        <w:rPr>
          <w:sz w:val="22"/>
          <w:szCs w:val="22"/>
          <w:lang w:val="sk-SK"/>
        </w:rPr>
        <w:t>príznaky</w:t>
      </w:r>
      <w:r w:rsidRPr="005B59E2">
        <w:rPr>
          <w:sz w:val="22"/>
          <w:szCs w:val="22"/>
          <w:lang w:val="sk-SK"/>
        </w:rPr>
        <w:t xml:space="preserve"> </w:t>
      </w:r>
      <w:r w:rsidR="006B6D5D" w:rsidRPr="005B59E2">
        <w:rPr>
          <w:sz w:val="22"/>
          <w:szCs w:val="22"/>
          <w:lang w:val="sk-SK"/>
        </w:rPr>
        <w:t>poškodenia</w:t>
      </w:r>
      <w:r w:rsidRPr="005B59E2">
        <w:rPr>
          <w:sz w:val="22"/>
          <w:szCs w:val="22"/>
          <w:lang w:val="sk-SK"/>
        </w:rPr>
        <w:t xml:space="preserve"> pečene </w:t>
      </w:r>
      <w:r w:rsidR="002E74B8" w:rsidRPr="005B59E2">
        <w:rPr>
          <w:sz w:val="22"/>
          <w:szCs w:val="22"/>
          <w:lang w:val="sk-SK"/>
        </w:rPr>
        <w:t>a/</w:t>
      </w:r>
      <w:r w:rsidRPr="005B59E2">
        <w:rPr>
          <w:sz w:val="22"/>
          <w:szCs w:val="22"/>
          <w:lang w:val="sk-SK"/>
        </w:rPr>
        <w:t>alebo pankreasu</w:t>
      </w:r>
      <w:r w:rsidR="006B6D5D" w:rsidRPr="005B59E2">
        <w:rPr>
          <w:sz w:val="22"/>
          <w:szCs w:val="22"/>
          <w:lang w:val="sk-SK"/>
        </w:rPr>
        <w:t>, poruchy koagulácie</w:t>
      </w:r>
      <w:r w:rsidR="000D3277" w:rsidRPr="005B59E2">
        <w:rPr>
          <w:sz w:val="22"/>
          <w:szCs w:val="22"/>
          <w:lang w:val="sk-SK"/>
        </w:rPr>
        <w:t xml:space="preserve">, </w:t>
      </w:r>
      <w:r w:rsidRPr="005B59E2">
        <w:rPr>
          <w:sz w:val="22"/>
          <w:szCs w:val="22"/>
          <w:lang w:val="sk-SK"/>
        </w:rPr>
        <w:t>viac ako 2 – a</w:t>
      </w:r>
      <w:r w:rsidR="000D3277" w:rsidRPr="005B59E2">
        <w:rPr>
          <w:sz w:val="22"/>
          <w:szCs w:val="22"/>
          <w:lang w:val="sk-SK"/>
        </w:rPr>
        <w:t>ž</w:t>
      </w:r>
      <w:r w:rsidRPr="005B59E2">
        <w:rPr>
          <w:sz w:val="22"/>
          <w:szCs w:val="22"/>
          <w:lang w:val="sk-SK"/>
        </w:rPr>
        <w:t xml:space="preserve"> 3</w:t>
      </w:r>
      <w:r w:rsidR="000D3277" w:rsidRPr="005B59E2">
        <w:rPr>
          <w:sz w:val="22"/>
          <w:szCs w:val="22"/>
          <w:lang w:val="sk-SK"/>
        </w:rPr>
        <w:t xml:space="preserve"> </w:t>
      </w:r>
      <w:r w:rsidRPr="005B59E2">
        <w:rPr>
          <w:sz w:val="22"/>
          <w:szCs w:val="22"/>
          <w:lang w:val="sk-SK"/>
        </w:rPr>
        <w:t xml:space="preserve">násobný vzostup </w:t>
      </w:r>
      <w:r w:rsidR="000D3277" w:rsidRPr="005B59E2">
        <w:rPr>
          <w:sz w:val="22"/>
          <w:szCs w:val="22"/>
          <w:lang w:val="sk-SK"/>
        </w:rPr>
        <w:t>SGPT alebo SGOT</w:t>
      </w:r>
      <w:r w:rsidRPr="005B59E2">
        <w:rPr>
          <w:sz w:val="22"/>
          <w:szCs w:val="22"/>
          <w:lang w:val="sk-SK"/>
        </w:rPr>
        <w:t>, dokonca aj bez prítomnosti klinických príznakov (</w:t>
      </w:r>
      <w:r w:rsidR="000D3277" w:rsidRPr="005B59E2">
        <w:rPr>
          <w:sz w:val="22"/>
          <w:szCs w:val="22"/>
          <w:lang w:val="sk-SK"/>
        </w:rPr>
        <w:t>t</w:t>
      </w:r>
      <w:r w:rsidR="00024621" w:rsidRPr="005B59E2">
        <w:rPr>
          <w:sz w:val="22"/>
          <w:szCs w:val="22"/>
          <w:lang w:val="sk-SK"/>
        </w:rPr>
        <w:t>r</w:t>
      </w:r>
      <w:r w:rsidR="000D3277" w:rsidRPr="005B59E2">
        <w:rPr>
          <w:sz w:val="22"/>
          <w:szCs w:val="22"/>
          <w:lang w:val="sk-SK"/>
        </w:rPr>
        <w:t xml:space="preserve">eba </w:t>
      </w:r>
      <w:r w:rsidRPr="005B59E2">
        <w:rPr>
          <w:sz w:val="22"/>
          <w:szCs w:val="22"/>
          <w:lang w:val="sk-SK"/>
        </w:rPr>
        <w:t>zvá</w:t>
      </w:r>
      <w:r w:rsidR="000D3277" w:rsidRPr="005B59E2">
        <w:rPr>
          <w:sz w:val="22"/>
          <w:szCs w:val="22"/>
          <w:lang w:val="sk-SK"/>
        </w:rPr>
        <w:t>žiť</w:t>
      </w:r>
      <w:r w:rsidRPr="005B59E2">
        <w:rPr>
          <w:sz w:val="22"/>
          <w:szCs w:val="22"/>
          <w:lang w:val="sk-SK"/>
        </w:rPr>
        <w:t xml:space="preserve"> indukciu </w:t>
      </w:r>
      <w:r w:rsidR="000D3277" w:rsidRPr="005B59E2">
        <w:rPr>
          <w:sz w:val="22"/>
          <w:szCs w:val="22"/>
          <w:lang w:val="sk-SK"/>
        </w:rPr>
        <w:t xml:space="preserve">pečeňových </w:t>
      </w:r>
      <w:r w:rsidRPr="005B59E2">
        <w:rPr>
          <w:sz w:val="22"/>
          <w:szCs w:val="22"/>
          <w:lang w:val="sk-SK"/>
        </w:rPr>
        <w:t xml:space="preserve">enzýmov </w:t>
      </w:r>
      <w:r w:rsidR="000D3277" w:rsidRPr="005B59E2">
        <w:rPr>
          <w:sz w:val="22"/>
          <w:szCs w:val="22"/>
          <w:lang w:val="sk-SK"/>
        </w:rPr>
        <w:t xml:space="preserve">súbežným podaním </w:t>
      </w:r>
      <w:r w:rsidRPr="005B59E2">
        <w:rPr>
          <w:sz w:val="22"/>
          <w:szCs w:val="22"/>
          <w:lang w:val="sk-SK"/>
        </w:rPr>
        <w:t>iný</w:t>
      </w:r>
      <w:r w:rsidR="000D3277" w:rsidRPr="005B59E2">
        <w:rPr>
          <w:sz w:val="22"/>
          <w:szCs w:val="22"/>
          <w:lang w:val="sk-SK"/>
        </w:rPr>
        <w:t>ch</w:t>
      </w:r>
      <w:r w:rsidRPr="005B59E2">
        <w:rPr>
          <w:sz w:val="22"/>
          <w:szCs w:val="22"/>
          <w:lang w:val="sk-SK"/>
        </w:rPr>
        <w:t xml:space="preserve"> liek</w:t>
      </w:r>
      <w:r w:rsidR="00530A80" w:rsidRPr="005B59E2">
        <w:rPr>
          <w:sz w:val="22"/>
          <w:szCs w:val="22"/>
          <w:lang w:val="sk-SK"/>
        </w:rPr>
        <w:t>ov</w:t>
      </w:r>
      <w:r w:rsidRPr="005B59E2">
        <w:rPr>
          <w:sz w:val="22"/>
          <w:szCs w:val="22"/>
          <w:lang w:val="sk-SK"/>
        </w:rPr>
        <w:t>)</w:t>
      </w:r>
      <w:r w:rsidR="00530A80" w:rsidRPr="005B59E2">
        <w:rPr>
          <w:sz w:val="22"/>
          <w:szCs w:val="22"/>
          <w:lang w:val="sk-SK"/>
        </w:rPr>
        <w:t xml:space="preserve">, </w:t>
      </w:r>
      <w:r w:rsidRPr="005B59E2">
        <w:rPr>
          <w:sz w:val="22"/>
          <w:szCs w:val="22"/>
          <w:lang w:val="sk-SK"/>
        </w:rPr>
        <w:t>mierny (1</w:t>
      </w:r>
      <w:r w:rsidRPr="005B59E2">
        <w:rPr>
          <w:sz w:val="22"/>
          <w:szCs w:val="22"/>
          <w:vertAlign w:val="superscript"/>
          <w:lang w:val="sk-SK"/>
        </w:rPr>
        <w:t xml:space="preserve"> </w:t>
      </w:r>
      <w:r w:rsidR="00530A80" w:rsidRPr="005B59E2">
        <w:rPr>
          <w:sz w:val="22"/>
          <w:szCs w:val="22"/>
          <w:lang w:val="sk-SK"/>
        </w:rPr>
        <w:t xml:space="preserve">až </w:t>
      </w:r>
      <w:r w:rsidR="00024621" w:rsidRPr="005B59E2">
        <w:rPr>
          <w:sz w:val="22"/>
          <w:szCs w:val="22"/>
          <w:lang w:val="sk-SK"/>
        </w:rPr>
        <w:t>1,5</w:t>
      </w:r>
      <w:r w:rsidR="00530A80" w:rsidRPr="005B59E2">
        <w:rPr>
          <w:sz w:val="22"/>
          <w:szCs w:val="22"/>
          <w:lang w:val="sk-SK"/>
        </w:rPr>
        <w:t xml:space="preserve"> n</w:t>
      </w:r>
      <w:r w:rsidRPr="005B59E2">
        <w:rPr>
          <w:sz w:val="22"/>
          <w:szCs w:val="22"/>
          <w:lang w:val="sk-SK"/>
        </w:rPr>
        <w:t xml:space="preserve">ásobný) vzostup </w:t>
      </w:r>
      <w:r w:rsidR="00530A80" w:rsidRPr="005B59E2">
        <w:rPr>
          <w:sz w:val="22"/>
          <w:szCs w:val="22"/>
          <w:lang w:val="sk-SK"/>
        </w:rPr>
        <w:t xml:space="preserve">SGPT alebo SGOT sprevádzaný akútnou horúčkovitou infekciou, poškodenie funkcie </w:t>
      </w:r>
      <w:r w:rsidRPr="005B59E2">
        <w:rPr>
          <w:sz w:val="22"/>
          <w:szCs w:val="22"/>
          <w:lang w:val="sk-SK"/>
        </w:rPr>
        <w:t>koagul</w:t>
      </w:r>
      <w:r w:rsidR="00530A80" w:rsidRPr="005B59E2">
        <w:rPr>
          <w:sz w:val="22"/>
          <w:szCs w:val="22"/>
          <w:lang w:val="sk-SK"/>
        </w:rPr>
        <w:t>ačných parametrov, výskyt nežiaducich účinkov nezávislých na dávke</w:t>
      </w:r>
      <w:r w:rsidRPr="005B59E2">
        <w:rPr>
          <w:sz w:val="22"/>
          <w:szCs w:val="22"/>
          <w:lang w:val="sk-SK"/>
        </w:rPr>
        <w:t>.</w:t>
      </w:r>
    </w:p>
    <w:p w14:paraId="0FCE3619" w14:textId="77777777" w:rsidR="00921EFA" w:rsidRPr="005B59E2" w:rsidRDefault="00921EFA" w:rsidP="005B59E2">
      <w:pPr>
        <w:rPr>
          <w:sz w:val="22"/>
          <w:szCs w:val="22"/>
          <w:lang w:val="sk-SK"/>
        </w:rPr>
      </w:pPr>
    </w:p>
    <w:p w14:paraId="74FE1294" w14:textId="77777777" w:rsidR="00921EFA" w:rsidRPr="005B59E2" w:rsidRDefault="001715E8" w:rsidP="005B59E2">
      <w:pPr>
        <w:rPr>
          <w:bCs/>
          <w:sz w:val="22"/>
          <w:szCs w:val="22"/>
          <w:u w:val="single"/>
          <w:lang w:val="sk-SK"/>
        </w:rPr>
      </w:pPr>
      <w:r w:rsidRPr="005B59E2">
        <w:rPr>
          <w:bCs/>
          <w:sz w:val="22"/>
          <w:szCs w:val="22"/>
          <w:u w:val="single"/>
          <w:lang w:val="sk-SK"/>
        </w:rPr>
        <w:t>Ďalšie upozornenia</w:t>
      </w:r>
    </w:p>
    <w:p w14:paraId="521BBA7F" w14:textId="77777777" w:rsidR="00E63DD8" w:rsidRPr="005B59E2" w:rsidRDefault="00E63DD8" w:rsidP="005B59E2">
      <w:pPr>
        <w:rPr>
          <w:bCs/>
          <w:sz w:val="22"/>
          <w:szCs w:val="22"/>
          <w:lang w:val="sk-SK"/>
        </w:rPr>
      </w:pPr>
      <w:r w:rsidRPr="005B59E2">
        <w:rPr>
          <w:bCs/>
          <w:sz w:val="22"/>
          <w:szCs w:val="22"/>
          <w:lang w:val="sk-SK"/>
        </w:rPr>
        <w:t>Súbežné užívanie kyseliny valpróovej/valpro</w:t>
      </w:r>
      <w:r w:rsidR="00904B56" w:rsidRPr="005B59E2">
        <w:rPr>
          <w:bCs/>
          <w:sz w:val="22"/>
          <w:szCs w:val="22"/>
          <w:lang w:val="sk-SK"/>
        </w:rPr>
        <w:t>anu sodného</w:t>
      </w:r>
      <w:r w:rsidRPr="005B59E2">
        <w:rPr>
          <w:bCs/>
          <w:sz w:val="22"/>
          <w:szCs w:val="22"/>
          <w:lang w:val="sk-SK"/>
        </w:rPr>
        <w:t xml:space="preserve"> a karbapenemu sa neodporúča (pozri časť 4.5).</w:t>
      </w:r>
    </w:p>
    <w:p w14:paraId="0CCE7A6C" w14:textId="77777777" w:rsidR="00E63DD8" w:rsidRPr="005B59E2" w:rsidRDefault="00E63DD8" w:rsidP="005B59E2">
      <w:pPr>
        <w:rPr>
          <w:bCs/>
          <w:sz w:val="22"/>
          <w:szCs w:val="22"/>
          <w:u w:val="single"/>
          <w:lang w:val="sk-SK"/>
        </w:rPr>
      </w:pPr>
    </w:p>
    <w:p w14:paraId="683B445E" w14:textId="77777777" w:rsidR="001715E8" w:rsidRPr="005B59E2" w:rsidRDefault="001715E8" w:rsidP="005B59E2">
      <w:pPr>
        <w:keepNext/>
        <w:rPr>
          <w:bCs/>
          <w:sz w:val="22"/>
          <w:szCs w:val="22"/>
          <w:u w:val="single"/>
          <w:lang w:val="sk-SK"/>
        </w:rPr>
      </w:pPr>
      <w:r w:rsidRPr="005B59E2">
        <w:rPr>
          <w:bCs/>
          <w:sz w:val="22"/>
          <w:szCs w:val="22"/>
          <w:u w:val="single"/>
          <w:lang w:val="sk-SK"/>
        </w:rPr>
        <w:t>Metabolické ochorenia, najmä dedičné enzymopatie</w:t>
      </w:r>
    </w:p>
    <w:p w14:paraId="44BAC0C3" w14:textId="77777777" w:rsidR="00A419C2" w:rsidRPr="005B59E2" w:rsidRDefault="0060581B" w:rsidP="005B59E2">
      <w:pPr>
        <w:keepNext/>
        <w:rPr>
          <w:sz w:val="22"/>
          <w:szCs w:val="22"/>
          <w:lang w:val="sk-SK"/>
        </w:rPr>
      </w:pPr>
      <w:r w:rsidRPr="005B59E2">
        <w:rPr>
          <w:sz w:val="22"/>
          <w:szCs w:val="22"/>
          <w:lang w:val="sk-SK"/>
        </w:rPr>
        <w:t xml:space="preserve">Ak je podozrenie enzýmovej poruchy cyklu močoviny, </w:t>
      </w:r>
      <w:r w:rsidR="00A419C2" w:rsidRPr="005B59E2">
        <w:rPr>
          <w:sz w:val="22"/>
          <w:szCs w:val="22"/>
          <w:lang w:val="sk-SK"/>
        </w:rPr>
        <w:t xml:space="preserve">metabolické vyšetrenie je nutné urobiť ešte pred začiatkom liečby kyselinou valproovou a to z dôvodu rizika hyperamonémie v dôsledku kyseliny valproovej (pozri tiež časť 4.3.) </w:t>
      </w:r>
    </w:p>
    <w:p w14:paraId="4B81C0EC" w14:textId="3AD2A81F" w:rsidR="00921EFA" w:rsidRPr="005B59E2" w:rsidRDefault="00921EFA" w:rsidP="005B59E2">
      <w:pPr>
        <w:rPr>
          <w:sz w:val="22"/>
          <w:szCs w:val="22"/>
          <w:lang w:val="sk-SK"/>
        </w:rPr>
      </w:pPr>
      <w:r w:rsidRPr="005B59E2">
        <w:rPr>
          <w:sz w:val="22"/>
          <w:szCs w:val="22"/>
          <w:lang w:val="sk-SK"/>
        </w:rPr>
        <w:t>Preto</w:t>
      </w:r>
      <w:r w:rsidR="006A1B6D" w:rsidRPr="005B59E2">
        <w:rPr>
          <w:sz w:val="22"/>
          <w:szCs w:val="22"/>
          <w:lang w:val="sk-SK"/>
        </w:rPr>
        <w:t xml:space="preserve">, ak sa objavia príznaky ako sú apatia, somnolencia, vracanie, hypotenzia a vzostup výskytu </w:t>
      </w:r>
      <w:r w:rsidR="001715E8" w:rsidRPr="005B59E2">
        <w:rPr>
          <w:sz w:val="22"/>
          <w:szCs w:val="22"/>
          <w:lang w:val="sk-SK"/>
        </w:rPr>
        <w:t>záchvatov</w:t>
      </w:r>
      <w:r w:rsidR="00A419C2" w:rsidRPr="005B59E2">
        <w:rPr>
          <w:sz w:val="22"/>
          <w:szCs w:val="22"/>
          <w:lang w:val="sk-SK"/>
        </w:rPr>
        <w:t xml:space="preserve"> počas liečby kyselinou valproovou</w:t>
      </w:r>
      <w:r w:rsidR="00514360" w:rsidRPr="005B59E2">
        <w:rPr>
          <w:sz w:val="22"/>
          <w:szCs w:val="22"/>
          <w:lang w:val="sk-SK"/>
        </w:rPr>
        <w:t>,</w:t>
      </w:r>
      <w:r w:rsidRPr="005B59E2">
        <w:rPr>
          <w:sz w:val="22"/>
          <w:szCs w:val="22"/>
          <w:lang w:val="sk-SK"/>
        </w:rPr>
        <w:t xml:space="preserve"> </w:t>
      </w:r>
      <w:r w:rsidR="00B95CA8" w:rsidRPr="005B59E2">
        <w:rPr>
          <w:sz w:val="22"/>
          <w:szCs w:val="22"/>
          <w:lang w:val="sk-SK"/>
        </w:rPr>
        <w:t>majú</w:t>
      </w:r>
      <w:r w:rsidRPr="005B59E2">
        <w:rPr>
          <w:sz w:val="22"/>
          <w:szCs w:val="22"/>
          <w:lang w:val="sk-SK"/>
        </w:rPr>
        <w:t xml:space="preserve"> </w:t>
      </w:r>
      <w:r w:rsidR="005D27E3" w:rsidRPr="005B59E2">
        <w:rPr>
          <w:sz w:val="22"/>
          <w:szCs w:val="22"/>
          <w:lang w:val="sk-SK"/>
        </w:rPr>
        <w:t xml:space="preserve">sa </w:t>
      </w:r>
      <w:r w:rsidRPr="005B59E2">
        <w:rPr>
          <w:sz w:val="22"/>
          <w:szCs w:val="22"/>
          <w:lang w:val="sk-SK"/>
        </w:rPr>
        <w:t>stanoviť sérové hladiny amoniaku a kyseliny valproovej</w:t>
      </w:r>
      <w:r w:rsidR="00282A8B" w:rsidRPr="005B59E2">
        <w:rPr>
          <w:sz w:val="22"/>
          <w:szCs w:val="22"/>
          <w:lang w:val="sk-SK"/>
        </w:rPr>
        <w:t>;</w:t>
      </w:r>
      <w:r w:rsidRPr="005B59E2">
        <w:rPr>
          <w:sz w:val="22"/>
          <w:szCs w:val="22"/>
          <w:lang w:val="sk-SK"/>
        </w:rPr>
        <w:t xml:space="preserve"> </w:t>
      </w:r>
      <w:r w:rsidR="00282A8B" w:rsidRPr="005B59E2">
        <w:rPr>
          <w:sz w:val="22"/>
          <w:szCs w:val="22"/>
          <w:lang w:val="sk-SK"/>
        </w:rPr>
        <w:t>a</w:t>
      </w:r>
      <w:r w:rsidRPr="005B59E2">
        <w:rPr>
          <w:sz w:val="22"/>
          <w:szCs w:val="22"/>
          <w:lang w:val="sk-SK"/>
        </w:rPr>
        <w:t xml:space="preserve">k je to </w:t>
      </w:r>
      <w:r w:rsidR="00282A8B" w:rsidRPr="005B59E2">
        <w:rPr>
          <w:sz w:val="22"/>
          <w:szCs w:val="22"/>
          <w:lang w:val="sk-SK"/>
        </w:rPr>
        <w:t>nevyhnutné</w:t>
      </w:r>
      <w:r w:rsidRPr="005B59E2">
        <w:rPr>
          <w:sz w:val="22"/>
          <w:szCs w:val="22"/>
          <w:lang w:val="sk-SK"/>
        </w:rPr>
        <w:t>, dávka</w:t>
      </w:r>
      <w:r w:rsidR="00282A8B" w:rsidRPr="005B59E2">
        <w:rPr>
          <w:sz w:val="22"/>
          <w:szCs w:val="22"/>
          <w:lang w:val="sk-SK"/>
        </w:rPr>
        <w:t xml:space="preserve"> </w:t>
      </w:r>
      <w:r w:rsidR="006E5C24" w:rsidRPr="005B59E2">
        <w:rPr>
          <w:sz w:val="22"/>
          <w:szCs w:val="22"/>
          <w:lang w:val="sk-SK"/>
        </w:rPr>
        <w:t xml:space="preserve">lieku </w:t>
      </w:r>
      <w:r w:rsidR="00EF7458" w:rsidRPr="005B59E2">
        <w:rPr>
          <w:sz w:val="22"/>
          <w:szCs w:val="22"/>
          <w:lang w:val="sk-SK"/>
        </w:rPr>
        <w:t xml:space="preserve">Valpro-ratiopharm Chrono 500 mg. </w:t>
      </w:r>
      <w:r w:rsidR="00282A8B" w:rsidRPr="005B59E2">
        <w:rPr>
          <w:sz w:val="22"/>
          <w:szCs w:val="22"/>
          <w:lang w:val="sk-SK"/>
        </w:rPr>
        <w:t>sa má znížiť</w:t>
      </w:r>
      <w:r w:rsidR="00A419C2" w:rsidRPr="005B59E2">
        <w:rPr>
          <w:sz w:val="22"/>
          <w:szCs w:val="22"/>
          <w:lang w:val="sk-SK"/>
        </w:rPr>
        <w:t xml:space="preserve"> alebo vysadiť</w:t>
      </w:r>
      <w:r w:rsidR="00EF7458" w:rsidRPr="005B59E2">
        <w:rPr>
          <w:sz w:val="22"/>
          <w:szCs w:val="22"/>
          <w:lang w:val="sk-SK"/>
        </w:rPr>
        <w:t>.</w:t>
      </w:r>
      <w:r w:rsidR="00A419C2" w:rsidRPr="005B59E2">
        <w:rPr>
          <w:sz w:val="22"/>
          <w:szCs w:val="22"/>
          <w:lang w:val="sk-SK"/>
        </w:rPr>
        <w:t xml:space="preserve"> </w:t>
      </w:r>
      <w:r w:rsidR="002E0129" w:rsidRPr="005B59E2">
        <w:rPr>
          <w:sz w:val="22"/>
          <w:szCs w:val="22"/>
          <w:lang w:val="sk-SK"/>
        </w:rPr>
        <w:t xml:space="preserve">Vysadenie liečby by malo prebiehať pri podávaní adekvátnej dávky iného antileptiká. </w:t>
      </w:r>
    </w:p>
    <w:p w14:paraId="4BD2ED88" w14:textId="77777777" w:rsidR="00921EFA" w:rsidRPr="005B59E2" w:rsidRDefault="00921EFA" w:rsidP="005B59E2">
      <w:pPr>
        <w:rPr>
          <w:sz w:val="22"/>
          <w:szCs w:val="22"/>
          <w:lang w:val="sk-SK"/>
        </w:rPr>
      </w:pPr>
    </w:p>
    <w:p w14:paraId="75EF6567" w14:textId="77777777" w:rsidR="002E0129" w:rsidRPr="005B59E2" w:rsidRDefault="002E0129" w:rsidP="005B59E2">
      <w:pPr>
        <w:textAlignment w:val="top"/>
        <w:rPr>
          <w:color w:val="888888"/>
          <w:sz w:val="22"/>
          <w:szCs w:val="22"/>
          <w:lang w:val="sk-SK"/>
        </w:rPr>
      </w:pPr>
      <w:r w:rsidRPr="005B59E2">
        <w:rPr>
          <w:rStyle w:val="hps"/>
          <w:color w:val="333333"/>
          <w:sz w:val="22"/>
          <w:szCs w:val="22"/>
          <w:lang w:val="sk-SK"/>
        </w:rPr>
        <w:t>Je</w:t>
      </w:r>
      <w:r w:rsidRPr="005B59E2">
        <w:rPr>
          <w:color w:val="333333"/>
          <w:sz w:val="22"/>
          <w:szCs w:val="22"/>
          <w:lang w:val="sk-SK"/>
        </w:rPr>
        <w:t xml:space="preserve"> </w:t>
      </w:r>
      <w:r w:rsidRPr="005B59E2">
        <w:rPr>
          <w:rStyle w:val="hps"/>
          <w:color w:val="333333"/>
          <w:sz w:val="22"/>
          <w:szCs w:val="22"/>
          <w:lang w:val="sk-SK"/>
        </w:rPr>
        <w:t>potrebné poznamenať</w:t>
      </w:r>
      <w:r w:rsidRPr="005B59E2">
        <w:rPr>
          <w:color w:val="333333"/>
          <w:sz w:val="22"/>
          <w:szCs w:val="22"/>
          <w:lang w:val="sk-SK"/>
        </w:rPr>
        <w:t xml:space="preserve">, </w:t>
      </w:r>
      <w:r w:rsidRPr="005B59E2">
        <w:rPr>
          <w:rStyle w:val="hps"/>
          <w:color w:val="333333"/>
          <w:sz w:val="22"/>
          <w:szCs w:val="22"/>
          <w:lang w:val="sk-SK"/>
        </w:rPr>
        <w:t>že</w:t>
      </w:r>
      <w:r w:rsidRPr="005B59E2">
        <w:rPr>
          <w:color w:val="333333"/>
          <w:sz w:val="22"/>
          <w:szCs w:val="22"/>
          <w:lang w:val="sk-SK"/>
        </w:rPr>
        <w:t xml:space="preserve"> </w:t>
      </w:r>
      <w:r w:rsidRPr="005B59E2">
        <w:rPr>
          <w:rStyle w:val="hps"/>
          <w:color w:val="333333"/>
          <w:sz w:val="22"/>
          <w:szCs w:val="22"/>
          <w:lang w:val="sk-SK"/>
        </w:rPr>
        <w:t>po</w:t>
      </w:r>
      <w:r w:rsidRPr="005B59E2">
        <w:rPr>
          <w:color w:val="333333"/>
          <w:sz w:val="22"/>
          <w:szCs w:val="22"/>
          <w:lang w:val="sk-SK"/>
        </w:rPr>
        <w:t xml:space="preserve"> </w:t>
      </w:r>
      <w:r w:rsidRPr="005B59E2">
        <w:rPr>
          <w:rStyle w:val="hps"/>
          <w:color w:val="333333"/>
          <w:sz w:val="22"/>
          <w:szCs w:val="22"/>
          <w:lang w:val="sk-SK"/>
        </w:rPr>
        <w:t>začatí liečby</w:t>
      </w:r>
      <w:r w:rsidRPr="005B59E2">
        <w:rPr>
          <w:color w:val="333333"/>
          <w:sz w:val="22"/>
          <w:szCs w:val="22"/>
          <w:lang w:val="sk-SK"/>
        </w:rPr>
        <w:t xml:space="preserve"> </w:t>
      </w:r>
      <w:r w:rsidRPr="005B59E2">
        <w:rPr>
          <w:rStyle w:val="hps"/>
          <w:color w:val="333333"/>
          <w:sz w:val="22"/>
          <w:szCs w:val="22"/>
          <w:lang w:val="sk-SK"/>
        </w:rPr>
        <w:t>kyselinou</w:t>
      </w:r>
      <w:r w:rsidRPr="005B59E2">
        <w:rPr>
          <w:color w:val="333333"/>
          <w:sz w:val="22"/>
          <w:szCs w:val="22"/>
          <w:lang w:val="sk-SK"/>
        </w:rPr>
        <w:t xml:space="preserve"> </w:t>
      </w:r>
      <w:r w:rsidRPr="005B59E2">
        <w:rPr>
          <w:rStyle w:val="hps"/>
          <w:color w:val="333333"/>
          <w:sz w:val="22"/>
          <w:szCs w:val="22"/>
          <w:lang w:val="sk-SK"/>
        </w:rPr>
        <w:t>valproovou</w:t>
      </w:r>
      <w:r w:rsidRPr="005B59E2">
        <w:rPr>
          <w:color w:val="333333"/>
          <w:sz w:val="22"/>
          <w:szCs w:val="22"/>
          <w:lang w:val="sk-SK"/>
        </w:rPr>
        <w:t xml:space="preserve"> </w:t>
      </w:r>
      <w:r w:rsidRPr="005B59E2">
        <w:rPr>
          <w:rStyle w:val="hps"/>
          <w:color w:val="333333"/>
          <w:sz w:val="22"/>
          <w:szCs w:val="22"/>
          <w:lang w:val="sk-SK"/>
        </w:rPr>
        <w:t>môže dôjsť</w:t>
      </w:r>
      <w:r w:rsidRPr="005B59E2">
        <w:rPr>
          <w:color w:val="333333"/>
          <w:sz w:val="22"/>
          <w:szCs w:val="22"/>
          <w:lang w:val="sk-SK"/>
        </w:rPr>
        <w:t xml:space="preserve"> </w:t>
      </w:r>
      <w:r w:rsidRPr="005B59E2">
        <w:rPr>
          <w:rStyle w:val="hps"/>
          <w:color w:val="333333"/>
          <w:sz w:val="22"/>
          <w:szCs w:val="22"/>
          <w:lang w:val="sk-SK"/>
        </w:rPr>
        <w:t>k</w:t>
      </w:r>
      <w:r w:rsidRPr="005B59E2">
        <w:rPr>
          <w:color w:val="333333"/>
          <w:sz w:val="22"/>
          <w:szCs w:val="22"/>
          <w:lang w:val="sk-SK"/>
        </w:rPr>
        <w:t xml:space="preserve"> neškodným </w:t>
      </w:r>
      <w:r w:rsidRPr="005B59E2">
        <w:rPr>
          <w:rStyle w:val="hps"/>
          <w:color w:val="333333"/>
          <w:sz w:val="22"/>
          <w:szCs w:val="22"/>
          <w:lang w:val="sk-SK"/>
        </w:rPr>
        <w:t>nevoľnostiam</w:t>
      </w:r>
      <w:r w:rsidRPr="005B59E2">
        <w:rPr>
          <w:color w:val="333333"/>
          <w:sz w:val="22"/>
          <w:szCs w:val="22"/>
          <w:lang w:val="sk-SK"/>
        </w:rPr>
        <w:t xml:space="preserve">, </w:t>
      </w:r>
      <w:r w:rsidRPr="005B59E2">
        <w:rPr>
          <w:rStyle w:val="hps"/>
          <w:color w:val="333333"/>
          <w:sz w:val="22"/>
          <w:szCs w:val="22"/>
          <w:lang w:val="sk-SK"/>
        </w:rPr>
        <w:t>niekedy</w:t>
      </w:r>
      <w:r w:rsidRPr="005B59E2">
        <w:rPr>
          <w:color w:val="333333"/>
          <w:sz w:val="22"/>
          <w:szCs w:val="22"/>
          <w:lang w:val="sk-SK"/>
        </w:rPr>
        <w:t xml:space="preserve"> </w:t>
      </w:r>
      <w:r w:rsidRPr="005B59E2">
        <w:rPr>
          <w:rStyle w:val="hps"/>
          <w:color w:val="333333"/>
          <w:sz w:val="22"/>
          <w:szCs w:val="22"/>
          <w:lang w:val="sk-SK"/>
        </w:rPr>
        <w:t>spojené</w:t>
      </w:r>
      <w:r w:rsidRPr="005B59E2">
        <w:rPr>
          <w:color w:val="333333"/>
          <w:sz w:val="22"/>
          <w:szCs w:val="22"/>
          <w:lang w:val="sk-SK"/>
        </w:rPr>
        <w:t xml:space="preserve"> </w:t>
      </w:r>
      <w:r w:rsidRPr="005B59E2">
        <w:rPr>
          <w:rStyle w:val="hps"/>
          <w:color w:val="333333"/>
          <w:sz w:val="22"/>
          <w:szCs w:val="22"/>
          <w:lang w:val="sk-SK"/>
        </w:rPr>
        <w:t>s vracaním</w:t>
      </w:r>
      <w:r w:rsidRPr="005B59E2">
        <w:rPr>
          <w:color w:val="333333"/>
          <w:sz w:val="22"/>
          <w:szCs w:val="22"/>
          <w:lang w:val="sk-SK"/>
        </w:rPr>
        <w:t xml:space="preserve"> </w:t>
      </w:r>
      <w:r w:rsidRPr="005B59E2">
        <w:rPr>
          <w:rStyle w:val="hps"/>
          <w:color w:val="333333"/>
          <w:sz w:val="22"/>
          <w:szCs w:val="22"/>
          <w:lang w:val="sk-SK"/>
        </w:rPr>
        <w:t>a</w:t>
      </w:r>
      <w:r w:rsidRPr="005B59E2">
        <w:rPr>
          <w:color w:val="333333"/>
          <w:sz w:val="22"/>
          <w:szCs w:val="22"/>
          <w:lang w:val="sk-SK"/>
        </w:rPr>
        <w:t xml:space="preserve"> </w:t>
      </w:r>
      <w:r w:rsidRPr="005B59E2">
        <w:rPr>
          <w:rStyle w:val="hps"/>
          <w:color w:val="333333"/>
          <w:sz w:val="22"/>
          <w:szCs w:val="22"/>
          <w:lang w:val="sk-SK"/>
        </w:rPr>
        <w:t>stratou</w:t>
      </w:r>
      <w:r w:rsidRPr="005B59E2">
        <w:rPr>
          <w:color w:val="333333"/>
          <w:sz w:val="22"/>
          <w:szCs w:val="22"/>
          <w:lang w:val="sk-SK"/>
        </w:rPr>
        <w:t xml:space="preserve"> </w:t>
      </w:r>
      <w:r w:rsidRPr="005B59E2">
        <w:rPr>
          <w:rStyle w:val="hps"/>
          <w:color w:val="333333"/>
          <w:sz w:val="22"/>
          <w:szCs w:val="22"/>
          <w:lang w:val="sk-SK"/>
        </w:rPr>
        <w:t>chuti</w:t>
      </w:r>
      <w:r w:rsidRPr="005B59E2">
        <w:rPr>
          <w:color w:val="333333"/>
          <w:sz w:val="22"/>
          <w:szCs w:val="22"/>
          <w:lang w:val="sk-SK"/>
        </w:rPr>
        <w:t xml:space="preserve"> </w:t>
      </w:r>
      <w:r w:rsidRPr="005B59E2">
        <w:rPr>
          <w:rStyle w:val="hps"/>
          <w:color w:val="333333"/>
          <w:sz w:val="22"/>
          <w:szCs w:val="22"/>
          <w:lang w:val="sk-SK"/>
        </w:rPr>
        <w:t>do jedla</w:t>
      </w:r>
      <w:r w:rsidRPr="005B59E2">
        <w:rPr>
          <w:color w:val="333333"/>
          <w:sz w:val="22"/>
          <w:szCs w:val="22"/>
          <w:lang w:val="sk-SK"/>
        </w:rPr>
        <w:t xml:space="preserve">, </w:t>
      </w:r>
      <w:r w:rsidRPr="005B59E2">
        <w:rPr>
          <w:rStyle w:val="hps"/>
          <w:color w:val="333333"/>
          <w:sz w:val="22"/>
          <w:szCs w:val="22"/>
          <w:lang w:val="sk-SK"/>
        </w:rPr>
        <w:t>ktoré je</w:t>
      </w:r>
      <w:r w:rsidRPr="005B59E2">
        <w:rPr>
          <w:color w:val="333333"/>
          <w:sz w:val="22"/>
          <w:szCs w:val="22"/>
          <w:lang w:val="sk-SK"/>
        </w:rPr>
        <w:t xml:space="preserve"> spontánne </w:t>
      </w:r>
      <w:r w:rsidRPr="005B59E2">
        <w:rPr>
          <w:rStyle w:val="hps"/>
          <w:color w:val="333333"/>
          <w:sz w:val="22"/>
          <w:szCs w:val="22"/>
          <w:lang w:val="sk-SK"/>
        </w:rPr>
        <w:t>reverzibilné</w:t>
      </w:r>
      <w:r w:rsidRPr="005B59E2">
        <w:rPr>
          <w:color w:val="333333"/>
          <w:sz w:val="22"/>
          <w:szCs w:val="22"/>
          <w:lang w:val="sk-SK"/>
        </w:rPr>
        <w:t xml:space="preserve"> </w:t>
      </w:r>
      <w:r w:rsidRPr="005B59E2">
        <w:rPr>
          <w:rStyle w:val="hps"/>
          <w:color w:val="333333"/>
          <w:sz w:val="22"/>
          <w:szCs w:val="22"/>
          <w:lang w:val="sk-SK"/>
        </w:rPr>
        <w:t>alebo</w:t>
      </w:r>
      <w:r w:rsidRPr="005B59E2">
        <w:rPr>
          <w:color w:val="333333"/>
          <w:sz w:val="22"/>
          <w:szCs w:val="22"/>
          <w:lang w:val="sk-SK"/>
        </w:rPr>
        <w:t xml:space="preserve"> </w:t>
      </w:r>
      <w:r w:rsidRPr="005B59E2">
        <w:rPr>
          <w:rStyle w:val="hps"/>
          <w:color w:val="333333"/>
          <w:sz w:val="22"/>
          <w:szCs w:val="22"/>
          <w:lang w:val="sk-SK"/>
        </w:rPr>
        <w:t>po znížení</w:t>
      </w:r>
      <w:r w:rsidRPr="005B59E2">
        <w:rPr>
          <w:color w:val="333333"/>
          <w:sz w:val="22"/>
          <w:szCs w:val="22"/>
          <w:lang w:val="sk-SK"/>
        </w:rPr>
        <w:t xml:space="preserve"> </w:t>
      </w:r>
      <w:r w:rsidRPr="005B59E2">
        <w:rPr>
          <w:rStyle w:val="hps"/>
          <w:color w:val="333333"/>
          <w:sz w:val="22"/>
          <w:szCs w:val="22"/>
          <w:lang w:val="sk-SK"/>
        </w:rPr>
        <w:t>dávky.</w:t>
      </w:r>
    </w:p>
    <w:p w14:paraId="7C1208F1" w14:textId="77777777" w:rsidR="002E0129" w:rsidRPr="005B59E2" w:rsidRDefault="002E0129" w:rsidP="005B59E2">
      <w:pPr>
        <w:rPr>
          <w:sz w:val="22"/>
          <w:szCs w:val="22"/>
          <w:lang w:val="sk-SK"/>
        </w:rPr>
      </w:pPr>
    </w:p>
    <w:p w14:paraId="5AEDEE60" w14:textId="77777777" w:rsidR="003363E1" w:rsidRPr="005B59E2" w:rsidRDefault="003363E1" w:rsidP="005B59E2">
      <w:pPr>
        <w:rPr>
          <w:sz w:val="22"/>
          <w:szCs w:val="22"/>
          <w:u w:val="single"/>
          <w:lang w:val="sk-SK"/>
        </w:rPr>
      </w:pPr>
      <w:r w:rsidRPr="005B59E2">
        <w:rPr>
          <w:sz w:val="22"/>
          <w:szCs w:val="22"/>
          <w:u w:val="single"/>
          <w:lang w:val="sk-SK"/>
        </w:rPr>
        <w:t>Hematológia</w:t>
      </w:r>
    </w:p>
    <w:p w14:paraId="74DEB735" w14:textId="77777777" w:rsidR="002E0129" w:rsidRPr="005B59E2" w:rsidRDefault="006130FF" w:rsidP="005B59E2">
      <w:pPr>
        <w:rPr>
          <w:sz w:val="22"/>
          <w:szCs w:val="22"/>
          <w:lang w:val="sk-SK"/>
        </w:rPr>
      </w:pPr>
      <w:r w:rsidRPr="005B59E2">
        <w:rPr>
          <w:sz w:val="22"/>
          <w:szCs w:val="22"/>
          <w:lang w:val="sk-SK"/>
        </w:rPr>
        <w:t>Pred začatím liečby, chirurgickým zákrokom alebo zubnou operáciou a v prípadoch spontánneho hematómu alebo krvácania</w:t>
      </w:r>
      <w:r w:rsidR="001715E8" w:rsidRPr="005B59E2">
        <w:rPr>
          <w:sz w:val="22"/>
          <w:szCs w:val="22"/>
          <w:lang w:val="sk-SK"/>
        </w:rPr>
        <w:t xml:space="preserve"> sa o</w:t>
      </w:r>
      <w:r w:rsidRPr="005B59E2">
        <w:rPr>
          <w:sz w:val="22"/>
          <w:szCs w:val="22"/>
          <w:lang w:val="sk-SK"/>
        </w:rPr>
        <w:t xml:space="preserve">dporúča </w:t>
      </w:r>
      <w:r w:rsidR="001715E8" w:rsidRPr="005B59E2">
        <w:rPr>
          <w:sz w:val="22"/>
          <w:szCs w:val="22"/>
          <w:lang w:val="sk-SK"/>
        </w:rPr>
        <w:t>m</w:t>
      </w:r>
      <w:r w:rsidR="003363E1" w:rsidRPr="005B59E2">
        <w:rPr>
          <w:sz w:val="22"/>
          <w:szCs w:val="22"/>
          <w:lang w:val="sk-SK"/>
        </w:rPr>
        <w:t>onitorovanie krvného obrazu, vrátane krvných doštičiek</w:t>
      </w:r>
      <w:r w:rsidRPr="005B59E2">
        <w:rPr>
          <w:sz w:val="22"/>
          <w:szCs w:val="22"/>
          <w:lang w:val="sk-SK"/>
        </w:rPr>
        <w:t>, krvácavosti a koagulačných testov</w:t>
      </w:r>
      <w:r w:rsidR="002E0129" w:rsidRPr="005B59E2">
        <w:rPr>
          <w:sz w:val="22"/>
          <w:szCs w:val="22"/>
          <w:lang w:val="sk-SK"/>
        </w:rPr>
        <w:t xml:space="preserve"> (pozri časť 4.8.)</w:t>
      </w:r>
    </w:p>
    <w:p w14:paraId="1F276065" w14:textId="77777777" w:rsidR="003363E1" w:rsidRPr="005B59E2" w:rsidRDefault="003363E1" w:rsidP="005B59E2">
      <w:pPr>
        <w:rPr>
          <w:sz w:val="22"/>
          <w:szCs w:val="22"/>
          <w:lang w:val="sk-SK"/>
        </w:rPr>
      </w:pPr>
      <w:r w:rsidRPr="005B59E2">
        <w:rPr>
          <w:sz w:val="22"/>
          <w:szCs w:val="22"/>
          <w:lang w:val="sk-SK"/>
        </w:rPr>
        <w:t>Pri súbežnom podaní antagonistov vitamínu K sa</w:t>
      </w:r>
      <w:r w:rsidR="00EF0624" w:rsidRPr="005B59E2">
        <w:rPr>
          <w:sz w:val="22"/>
          <w:szCs w:val="22"/>
          <w:lang w:val="sk-SK"/>
        </w:rPr>
        <w:t xml:space="preserve"> odporúča prísne</w:t>
      </w:r>
      <w:r w:rsidRPr="005B59E2">
        <w:rPr>
          <w:sz w:val="22"/>
          <w:szCs w:val="22"/>
          <w:lang w:val="sk-SK"/>
        </w:rPr>
        <w:t xml:space="preserve"> monitorovanie INR.</w:t>
      </w:r>
    </w:p>
    <w:p w14:paraId="44A9CB26" w14:textId="77777777" w:rsidR="003363E1" w:rsidRPr="005B59E2" w:rsidRDefault="003363E1" w:rsidP="005B59E2">
      <w:pPr>
        <w:rPr>
          <w:sz w:val="22"/>
          <w:szCs w:val="22"/>
          <w:u w:val="single"/>
          <w:lang w:val="sk-SK"/>
        </w:rPr>
      </w:pPr>
    </w:p>
    <w:p w14:paraId="40E33D15" w14:textId="77777777" w:rsidR="00D36541" w:rsidRPr="005B59E2" w:rsidRDefault="00D36541" w:rsidP="005B59E2">
      <w:pPr>
        <w:rPr>
          <w:sz w:val="22"/>
          <w:szCs w:val="22"/>
          <w:u w:val="single"/>
          <w:lang w:val="sk-SK"/>
        </w:rPr>
      </w:pPr>
      <w:r w:rsidRPr="005B59E2">
        <w:rPr>
          <w:sz w:val="22"/>
          <w:szCs w:val="22"/>
          <w:u w:val="single"/>
          <w:lang w:val="sk-SK"/>
        </w:rPr>
        <w:t>Poškodenie kostnej drene</w:t>
      </w:r>
    </w:p>
    <w:p w14:paraId="68AB2505" w14:textId="77777777" w:rsidR="00D36541" w:rsidRPr="005B59E2" w:rsidRDefault="00D36541" w:rsidP="005B59E2">
      <w:pPr>
        <w:rPr>
          <w:sz w:val="22"/>
          <w:szCs w:val="22"/>
          <w:lang w:val="sk-SK"/>
        </w:rPr>
      </w:pPr>
      <w:r w:rsidRPr="005B59E2">
        <w:rPr>
          <w:sz w:val="22"/>
          <w:szCs w:val="22"/>
          <w:lang w:val="sk-SK"/>
        </w:rPr>
        <w:t>Pacienti s predchádzajúcim poškodením kostnej drene musia byť starostlivo monitorovan</w:t>
      </w:r>
      <w:r w:rsidR="00024621" w:rsidRPr="005B59E2">
        <w:rPr>
          <w:sz w:val="22"/>
          <w:szCs w:val="22"/>
          <w:lang w:val="sk-SK"/>
        </w:rPr>
        <w:t>í</w:t>
      </w:r>
      <w:r w:rsidRPr="005B59E2">
        <w:rPr>
          <w:sz w:val="22"/>
          <w:szCs w:val="22"/>
          <w:lang w:val="sk-SK"/>
        </w:rPr>
        <w:t xml:space="preserve">. </w:t>
      </w:r>
    </w:p>
    <w:p w14:paraId="08B81B38" w14:textId="77777777" w:rsidR="00D36541" w:rsidRPr="005B59E2" w:rsidRDefault="00D36541" w:rsidP="005B59E2">
      <w:pPr>
        <w:rPr>
          <w:sz w:val="22"/>
          <w:szCs w:val="22"/>
          <w:u w:val="single"/>
          <w:lang w:val="sk-SK"/>
        </w:rPr>
      </w:pPr>
    </w:p>
    <w:p w14:paraId="19F8E420" w14:textId="77777777" w:rsidR="00090D20" w:rsidRPr="005B59E2" w:rsidRDefault="00947FCB" w:rsidP="005B59E2">
      <w:pPr>
        <w:rPr>
          <w:sz w:val="22"/>
          <w:szCs w:val="22"/>
          <w:u w:val="single"/>
          <w:lang w:val="sk-SK"/>
        </w:rPr>
      </w:pPr>
      <w:r w:rsidRPr="005B59E2">
        <w:rPr>
          <w:sz w:val="22"/>
          <w:szCs w:val="22"/>
          <w:u w:val="single"/>
          <w:lang w:val="sk-SK"/>
        </w:rPr>
        <w:t>Odpoveď imunitného systému</w:t>
      </w:r>
    </w:p>
    <w:p w14:paraId="7C545C9D" w14:textId="77777777" w:rsidR="002E0129" w:rsidRPr="005B59E2" w:rsidRDefault="002E0129" w:rsidP="005B59E2">
      <w:pPr>
        <w:autoSpaceDE w:val="0"/>
        <w:autoSpaceDN w:val="0"/>
        <w:adjustRightInd w:val="0"/>
        <w:rPr>
          <w:sz w:val="22"/>
          <w:szCs w:val="22"/>
          <w:lang w:val="sk-SK"/>
        </w:rPr>
      </w:pPr>
      <w:r w:rsidRPr="005B59E2">
        <w:rPr>
          <w:sz w:val="22"/>
          <w:szCs w:val="22"/>
          <w:lang w:val="sk-SK"/>
        </w:rPr>
        <w:t>Kyselina valproová môže tiež zriedkavo vyvolať systémový lupus erytematosus alebo spôsobiť jeho</w:t>
      </w:r>
    </w:p>
    <w:p w14:paraId="4B71EDB1" w14:textId="77777777" w:rsidR="002E0129" w:rsidRPr="005B59E2" w:rsidRDefault="002E0129" w:rsidP="005B59E2">
      <w:pPr>
        <w:autoSpaceDE w:val="0"/>
        <w:autoSpaceDN w:val="0"/>
        <w:adjustRightInd w:val="0"/>
        <w:rPr>
          <w:sz w:val="22"/>
          <w:szCs w:val="22"/>
          <w:lang w:val="sk-SK"/>
        </w:rPr>
      </w:pPr>
      <w:r w:rsidRPr="005B59E2">
        <w:rPr>
          <w:sz w:val="22"/>
          <w:szCs w:val="22"/>
          <w:lang w:val="sk-SK"/>
        </w:rPr>
        <w:t>opätovné prepuknutie. Z tohto dôvodu musí byť u pacientov so systémovým lupus erytematosus</w:t>
      </w:r>
    </w:p>
    <w:p w14:paraId="6CB8867A" w14:textId="3E887C50" w:rsidR="00947FCB" w:rsidRPr="005B59E2" w:rsidRDefault="002E0129" w:rsidP="005B59E2">
      <w:pPr>
        <w:autoSpaceDE w:val="0"/>
        <w:autoSpaceDN w:val="0"/>
        <w:adjustRightInd w:val="0"/>
        <w:rPr>
          <w:sz w:val="22"/>
          <w:szCs w:val="22"/>
          <w:lang w:val="sk-SK"/>
        </w:rPr>
      </w:pPr>
      <w:r w:rsidRPr="005B59E2">
        <w:rPr>
          <w:sz w:val="22"/>
          <w:szCs w:val="22"/>
          <w:lang w:val="sk-SK"/>
        </w:rPr>
        <w:t xml:space="preserve">zvážený prínos </w:t>
      </w:r>
      <w:r w:rsidR="006E5C24" w:rsidRPr="005B59E2">
        <w:rPr>
          <w:sz w:val="22"/>
          <w:szCs w:val="22"/>
          <w:lang w:val="sk-SK"/>
        </w:rPr>
        <w:t xml:space="preserve">lieku </w:t>
      </w:r>
      <w:r w:rsidRPr="005B59E2">
        <w:rPr>
          <w:sz w:val="22"/>
          <w:szCs w:val="22"/>
          <w:lang w:val="sk-SK"/>
        </w:rPr>
        <w:t xml:space="preserve">Valpro-ratiopharm Chrono oproti možným rizikám. </w:t>
      </w:r>
      <w:r w:rsidRPr="005B59E2">
        <w:rPr>
          <w:sz w:val="22"/>
          <w:szCs w:val="22"/>
          <w:lang w:val="sk-SK" w:eastAsia="sk-SK"/>
        </w:rPr>
        <w:t xml:space="preserve">Kombinácia lamotrigínu a kyseliny valproovej spôsobuje zvýšenie rizika (závažných) kožných reakcií, obzvlášť u detí. </w:t>
      </w:r>
    </w:p>
    <w:p w14:paraId="7E0BD4BA" w14:textId="77777777" w:rsidR="00947FCB" w:rsidRPr="005B59E2" w:rsidRDefault="00947FCB" w:rsidP="005B59E2">
      <w:pPr>
        <w:rPr>
          <w:sz w:val="22"/>
          <w:szCs w:val="22"/>
          <w:lang w:val="sk-SK"/>
        </w:rPr>
      </w:pPr>
    </w:p>
    <w:p w14:paraId="26ECDEAE" w14:textId="77777777" w:rsidR="00921EFA" w:rsidRPr="005B59E2" w:rsidRDefault="00090D20" w:rsidP="005B59E2">
      <w:pPr>
        <w:rPr>
          <w:sz w:val="22"/>
          <w:szCs w:val="22"/>
          <w:u w:val="single"/>
          <w:lang w:val="sk-SK"/>
        </w:rPr>
      </w:pPr>
      <w:r w:rsidRPr="005B59E2">
        <w:rPr>
          <w:sz w:val="22"/>
          <w:szCs w:val="22"/>
          <w:u w:val="single"/>
          <w:lang w:val="sk-SK"/>
        </w:rPr>
        <w:t xml:space="preserve">Renálna </w:t>
      </w:r>
      <w:r w:rsidR="00BA64F3" w:rsidRPr="005B59E2">
        <w:rPr>
          <w:sz w:val="22"/>
          <w:szCs w:val="22"/>
          <w:u w:val="single"/>
          <w:lang w:val="sk-SK"/>
        </w:rPr>
        <w:t>nedostatočnosť</w:t>
      </w:r>
      <w:r w:rsidRPr="005B59E2">
        <w:rPr>
          <w:sz w:val="22"/>
          <w:szCs w:val="22"/>
          <w:u w:val="single"/>
          <w:lang w:val="sk-SK"/>
        </w:rPr>
        <w:t xml:space="preserve"> a hypoproteinémia</w:t>
      </w:r>
    </w:p>
    <w:p w14:paraId="68277D78" w14:textId="77777777" w:rsidR="005B633C" w:rsidRPr="005B59E2" w:rsidRDefault="00BA64F3" w:rsidP="005B59E2">
      <w:pPr>
        <w:rPr>
          <w:sz w:val="22"/>
          <w:szCs w:val="22"/>
          <w:lang w:val="sk-SK"/>
        </w:rPr>
      </w:pPr>
      <w:r w:rsidRPr="005B59E2">
        <w:rPr>
          <w:sz w:val="22"/>
          <w:szCs w:val="22"/>
          <w:lang w:val="sk-SK"/>
        </w:rPr>
        <w:t>U pacientov s renálnou nedostatočnosťou</w:t>
      </w:r>
      <w:r w:rsidR="00947FCB" w:rsidRPr="005B59E2">
        <w:rPr>
          <w:sz w:val="22"/>
          <w:szCs w:val="22"/>
          <w:lang w:val="sk-SK"/>
        </w:rPr>
        <w:t xml:space="preserve"> alebo hypoproteinémiou treba vziať do úvahy zvýšenie </w:t>
      </w:r>
      <w:r w:rsidR="006A254E" w:rsidRPr="005B59E2">
        <w:rPr>
          <w:sz w:val="22"/>
          <w:szCs w:val="22"/>
          <w:lang w:val="sk-SK"/>
        </w:rPr>
        <w:t xml:space="preserve">neviazanej </w:t>
      </w:r>
      <w:r w:rsidR="00947FCB" w:rsidRPr="005B59E2">
        <w:rPr>
          <w:sz w:val="22"/>
          <w:szCs w:val="22"/>
          <w:lang w:val="sk-SK"/>
        </w:rPr>
        <w:t xml:space="preserve">formy kyseliny valproovej na sérové proteíny a ak je to vhodné treba znížiť dávku. </w:t>
      </w:r>
    </w:p>
    <w:p w14:paraId="4E0550A4" w14:textId="77777777" w:rsidR="005B633C" w:rsidRPr="005B59E2" w:rsidRDefault="005B633C" w:rsidP="005B59E2">
      <w:pPr>
        <w:rPr>
          <w:sz w:val="22"/>
          <w:szCs w:val="22"/>
          <w:lang w:val="sk-SK"/>
        </w:rPr>
      </w:pPr>
    </w:p>
    <w:p w14:paraId="3CF37A92" w14:textId="77777777" w:rsidR="005B633C" w:rsidRPr="005B59E2" w:rsidRDefault="005B633C" w:rsidP="005B59E2">
      <w:pPr>
        <w:keepNext/>
        <w:rPr>
          <w:sz w:val="22"/>
          <w:szCs w:val="22"/>
          <w:u w:val="single"/>
          <w:lang w:val="sk-SK"/>
        </w:rPr>
      </w:pPr>
      <w:r w:rsidRPr="005B59E2">
        <w:rPr>
          <w:sz w:val="22"/>
          <w:szCs w:val="22"/>
          <w:u w:val="single"/>
          <w:lang w:val="sk-SK"/>
        </w:rPr>
        <w:t>Prírastok hmotnosti</w:t>
      </w:r>
    </w:p>
    <w:p w14:paraId="63B20875" w14:textId="77777777" w:rsidR="009F69D8" w:rsidRPr="005B59E2" w:rsidRDefault="009F69D8" w:rsidP="005B59E2">
      <w:pPr>
        <w:keepNext/>
        <w:rPr>
          <w:sz w:val="22"/>
          <w:szCs w:val="22"/>
          <w:lang w:val="sk-SK"/>
        </w:rPr>
      </w:pPr>
      <w:r w:rsidRPr="005B59E2">
        <w:rPr>
          <w:sz w:val="22"/>
          <w:szCs w:val="22"/>
          <w:lang w:val="sk-SK"/>
        </w:rPr>
        <w:t xml:space="preserve">Pacientov treba informovať o možnom prírastku na váhe a o možných </w:t>
      </w:r>
      <w:r w:rsidR="00090D20" w:rsidRPr="005B59E2">
        <w:rPr>
          <w:sz w:val="22"/>
          <w:szCs w:val="22"/>
          <w:lang w:val="sk-SK"/>
        </w:rPr>
        <w:t>opatreniach na kontrolu hmotnosti.</w:t>
      </w:r>
    </w:p>
    <w:p w14:paraId="3FFB4D0A" w14:textId="77777777" w:rsidR="002E0129" w:rsidRPr="005B59E2" w:rsidRDefault="002E0129" w:rsidP="005B59E2">
      <w:pPr>
        <w:rPr>
          <w:sz w:val="22"/>
          <w:szCs w:val="22"/>
          <w:lang w:val="sk-SK"/>
        </w:rPr>
      </w:pPr>
    </w:p>
    <w:p w14:paraId="26C75EFD" w14:textId="77777777" w:rsidR="002E0129" w:rsidRPr="005B59E2" w:rsidRDefault="002E0129" w:rsidP="005B59E2">
      <w:pPr>
        <w:autoSpaceDE w:val="0"/>
        <w:autoSpaceDN w:val="0"/>
        <w:adjustRightInd w:val="0"/>
        <w:rPr>
          <w:sz w:val="22"/>
          <w:szCs w:val="22"/>
          <w:u w:val="single"/>
          <w:lang w:val="sk-SK" w:eastAsia="sk-SK"/>
        </w:rPr>
      </w:pPr>
      <w:r w:rsidRPr="005B59E2">
        <w:rPr>
          <w:sz w:val="22"/>
          <w:szCs w:val="22"/>
          <w:u w:val="single"/>
          <w:lang w:val="sk-SK" w:eastAsia="sk-SK"/>
        </w:rPr>
        <w:t>Hormón štítnej žľazy</w:t>
      </w:r>
    </w:p>
    <w:p w14:paraId="4993C808" w14:textId="77777777" w:rsidR="002E0129" w:rsidRPr="005B59E2" w:rsidRDefault="002E0129" w:rsidP="005B59E2">
      <w:pPr>
        <w:autoSpaceDE w:val="0"/>
        <w:autoSpaceDN w:val="0"/>
        <w:adjustRightInd w:val="0"/>
        <w:rPr>
          <w:sz w:val="22"/>
          <w:szCs w:val="22"/>
          <w:lang w:val="sk-SK" w:eastAsia="sk-SK"/>
        </w:rPr>
      </w:pPr>
      <w:r w:rsidRPr="005B59E2">
        <w:rPr>
          <w:sz w:val="22"/>
          <w:szCs w:val="22"/>
          <w:lang w:val="sk-SK" w:eastAsia="sk-SK"/>
        </w:rPr>
        <w:t>Valproát v závislosti od koncentrácie v plazme môže vytláčať tyroidné hormóny z miest, kde sa viažu</w:t>
      </w:r>
    </w:p>
    <w:p w14:paraId="456DB69E" w14:textId="77777777" w:rsidR="002E0129" w:rsidRPr="005B59E2" w:rsidRDefault="002E0129" w:rsidP="005B59E2">
      <w:pPr>
        <w:autoSpaceDE w:val="0"/>
        <w:autoSpaceDN w:val="0"/>
        <w:adjustRightInd w:val="0"/>
        <w:rPr>
          <w:sz w:val="22"/>
          <w:szCs w:val="22"/>
          <w:lang w:val="sk-SK" w:eastAsia="sk-SK"/>
        </w:rPr>
      </w:pPr>
      <w:r w:rsidRPr="005B59E2">
        <w:rPr>
          <w:sz w:val="22"/>
          <w:szCs w:val="22"/>
          <w:lang w:val="sk-SK" w:eastAsia="sk-SK"/>
        </w:rPr>
        <w:t>na proteíny v plazme a urýchlovať ich metabolizáciu, čo môže viesť k chybnej diagnóze</w:t>
      </w:r>
      <w:r w:rsidR="00FB63EB" w:rsidRPr="005B59E2">
        <w:rPr>
          <w:sz w:val="22"/>
          <w:szCs w:val="22"/>
          <w:lang w:val="sk-SK" w:eastAsia="sk-SK"/>
        </w:rPr>
        <w:t xml:space="preserve"> </w:t>
      </w:r>
    </w:p>
    <w:p w14:paraId="1D03B1D4" w14:textId="77777777" w:rsidR="002E0129" w:rsidRPr="005B59E2" w:rsidRDefault="002E0129" w:rsidP="005B59E2">
      <w:pPr>
        <w:rPr>
          <w:sz w:val="22"/>
          <w:szCs w:val="22"/>
          <w:lang w:val="sk-SK" w:eastAsia="sk-SK"/>
        </w:rPr>
      </w:pPr>
      <w:r w:rsidRPr="005B59E2">
        <w:rPr>
          <w:sz w:val="22"/>
          <w:szCs w:val="22"/>
          <w:lang w:val="sk-SK" w:eastAsia="sk-SK"/>
        </w:rPr>
        <w:t>hypotyreoidizmu.</w:t>
      </w:r>
    </w:p>
    <w:p w14:paraId="31C9D11B" w14:textId="77777777" w:rsidR="005B633C" w:rsidRPr="005B59E2" w:rsidRDefault="005B633C" w:rsidP="005B59E2">
      <w:pPr>
        <w:rPr>
          <w:sz w:val="22"/>
          <w:szCs w:val="22"/>
          <w:lang w:val="sk-SK"/>
        </w:rPr>
      </w:pPr>
    </w:p>
    <w:p w14:paraId="2667D067" w14:textId="77777777" w:rsidR="00D553A3" w:rsidRPr="005B59E2" w:rsidRDefault="00D553A3" w:rsidP="005B59E2">
      <w:pPr>
        <w:pStyle w:val="Text"/>
        <w:spacing w:line="240" w:lineRule="auto"/>
        <w:ind w:left="0"/>
        <w:rPr>
          <w:rFonts w:ascii="Times New Roman" w:hAnsi="Times New Roman" w:cs="Times New Roman"/>
          <w:sz w:val="22"/>
          <w:szCs w:val="22"/>
        </w:rPr>
      </w:pPr>
      <w:r w:rsidRPr="005B59E2">
        <w:rPr>
          <w:rFonts w:ascii="Times New Roman" w:hAnsi="Times New Roman" w:cs="Times New Roman"/>
          <w:sz w:val="22"/>
          <w:szCs w:val="22"/>
          <w:u w:val="single"/>
        </w:rPr>
        <w:lastRenderedPageBreak/>
        <w:t>Pacienti so známym alebo suspektným (pravdepodobným) mitochondriálnym ochorením</w:t>
      </w:r>
    </w:p>
    <w:p w14:paraId="77B2BFDA" w14:textId="77777777" w:rsidR="00D553A3" w:rsidRPr="005B59E2" w:rsidRDefault="00D553A3" w:rsidP="005B59E2">
      <w:pPr>
        <w:pStyle w:val="Text"/>
        <w:spacing w:line="240" w:lineRule="auto"/>
        <w:ind w:left="0"/>
        <w:rPr>
          <w:rFonts w:ascii="Times New Roman" w:hAnsi="Times New Roman" w:cs="Times New Roman"/>
          <w:sz w:val="22"/>
          <w:szCs w:val="22"/>
        </w:rPr>
      </w:pPr>
      <w:r w:rsidRPr="005B59E2">
        <w:rPr>
          <w:rFonts w:ascii="Times New Roman" w:hAnsi="Times New Roman" w:cs="Times New Roman"/>
          <w:sz w:val="22"/>
          <w:szCs w:val="22"/>
        </w:rPr>
        <w:t>Valproát môže spustiť alebo zhoršiť klinické príznaky skrytých mitochondriálnych ochorení spôsobených mutáciami DNA a tiež jadrového génu kódujúceho POLG.</w:t>
      </w:r>
    </w:p>
    <w:p w14:paraId="1F77167E" w14:textId="77777777" w:rsidR="00D553A3" w:rsidRPr="005B59E2" w:rsidRDefault="00D553A3" w:rsidP="005B59E2">
      <w:pPr>
        <w:pStyle w:val="Text"/>
        <w:spacing w:line="240" w:lineRule="auto"/>
        <w:ind w:left="0"/>
        <w:rPr>
          <w:rFonts w:ascii="Times New Roman" w:hAnsi="Times New Roman" w:cs="Times New Roman"/>
          <w:sz w:val="22"/>
          <w:szCs w:val="22"/>
        </w:rPr>
      </w:pPr>
      <w:r w:rsidRPr="005B59E2">
        <w:rPr>
          <w:rFonts w:ascii="Times New Roman" w:hAnsi="Times New Roman" w:cs="Times New Roman"/>
          <w:sz w:val="22"/>
          <w:szCs w:val="22"/>
        </w:rPr>
        <w:t>Najmä, valproátom indukované akútne pečeňové zlyhanie a úmrtia spojené s pečeňovým zlyhaním, boli častejšie hlásené u pacientov s dedičnými neurometabolickými syndrómami spôsobenými mutáciami jadrového génu pre mitochondriálnu DNK polymerázu γ (POLG), t.j. Alpers-Huttenlocherov syndróm.</w:t>
      </w:r>
    </w:p>
    <w:p w14:paraId="36A6A2D6" w14:textId="77777777" w:rsidR="00D553A3" w:rsidRPr="005B59E2" w:rsidRDefault="00D553A3" w:rsidP="005B59E2">
      <w:pPr>
        <w:pStyle w:val="Text"/>
        <w:spacing w:line="240" w:lineRule="auto"/>
        <w:ind w:left="0"/>
        <w:rPr>
          <w:rFonts w:ascii="Times New Roman" w:hAnsi="Times New Roman" w:cs="Times New Roman"/>
          <w:sz w:val="22"/>
          <w:szCs w:val="22"/>
        </w:rPr>
      </w:pPr>
    </w:p>
    <w:p w14:paraId="31C1B506" w14:textId="77777777" w:rsidR="00D553A3" w:rsidRPr="005B59E2" w:rsidRDefault="00D553A3" w:rsidP="005B59E2">
      <w:pPr>
        <w:pStyle w:val="Text"/>
        <w:spacing w:line="240" w:lineRule="auto"/>
        <w:ind w:left="0"/>
        <w:rPr>
          <w:rFonts w:ascii="Times New Roman" w:hAnsi="Times New Roman" w:cs="Times New Roman"/>
          <w:sz w:val="22"/>
          <w:szCs w:val="22"/>
        </w:rPr>
      </w:pPr>
      <w:r w:rsidRPr="005B59E2">
        <w:rPr>
          <w:rFonts w:ascii="Times New Roman" w:hAnsi="Times New Roman" w:cs="Times New Roman"/>
          <w:sz w:val="22"/>
          <w:szCs w:val="22"/>
        </w:rPr>
        <w:t xml:space="preserve">Výskyt ochorení súvisiace s POLG môžeme predpokladať  u pacientov  s rodinnou anamnézou alebo so symptómami </w:t>
      </w:r>
      <w:r w:rsidR="0033580B" w:rsidRPr="005B59E2">
        <w:rPr>
          <w:rFonts w:ascii="Times New Roman" w:hAnsi="Times New Roman" w:cs="Times New Roman"/>
          <w:sz w:val="22"/>
          <w:szCs w:val="22"/>
        </w:rPr>
        <w:t>pripomínajúce</w:t>
      </w:r>
      <w:r w:rsidRPr="005B59E2">
        <w:rPr>
          <w:rFonts w:ascii="Times New Roman" w:hAnsi="Times New Roman" w:cs="Times New Roman"/>
          <w:sz w:val="22"/>
          <w:szCs w:val="22"/>
        </w:rPr>
        <w:t xml:space="preserve"> poruchy súvisiace s POLG, zahŕňajúce, ale neobmedzené len na  neobjas</w:t>
      </w:r>
      <w:r w:rsidR="00091108" w:rsidRPr="005B59E2">
        <w:rPr>
          <w:rFonts w:ascii="Times New Roman" w:hAnsi="Times New Roman" w:cs="Times New Roman"/>
          <w:sz w:val="22"/>
          <w:szCs w:val="22"/>
        </w:rPr>
        <w:t>nenú</w:t>
      </w:r>
      <w:r w:rsidRPr="005B59E2">
        <w:rPr>
          <w:rFonts w:ascii="Times New Roman" w:hAnsi="Times New Roman" w:cs="Times New Roman"/>
          <w:sz w:val="22"/>
          <w:szCs w:val="22"/>
        </w:rPr>
        <w:t xml:space="preserve"> encefalopatiu, refraktérnu epilepsiu (fokálnu, myoklonickú), rôzne formy status epilepticus, vývojové oneskorenia, psychomotorickú regresiu, axonálnu senzomotorickú neuropatiu, myopatiu, cerebelárna ataxiu, oftalmoplégiu, alebo komplikovanú migrénu s aurou v okcipitálnej oblasti.</w:t>
      </w:r>
    </w:p>
    <w:p w14:paraId="6F4A7361" w14:textId="77777777" w:rsidR="00D553A3" w:rsidRPr="005B59E2" w:rsidRDefault="00D553A3" w:rsidP="005B59E2">
      <w:pPr>
        <w:rPr>
          <w:sz w:val="22"/>
          <w:szCs w:val="22"/>
          <w:lang w:val="sk-SK"/>
        </w:rPr>
      </w:pPr>
      <w:r w:rsidRPr="005B59E2">
        <w:rPr>
          <w:sz w:val="22"/>
          <w:szCs w:val="22"/>
          <w:lang w:val="sk-SK"/>
        </w:rPr>
        <w:t>Testovanie mutácie POLG by mali byť vykonávané v súlade so súčasnou klinickou praxou na diagnostike týchto chorôb (pozri časť 4.3).</w:t>
      </w:r>
    </w:p>
    <w:p w14:paraId="16394607" w14:textId="77777777" w:rsidR="00D553A3" w:rsidRPr="005B59E2" w:rsidRDefault="00D553A3" w:rsidP="005B59E2">
      <w:pPr>
        <w:rPr>
          <w:sz w:val="22"/>
          <w:szCs w:val="22"/>
          <w:lang w:val="sk-SK"/>
        </w:rPr>
      </w:pPr>
    </w:p>
    <w:p w14:paraId="2E4042B3" w14:textId="75429966" w:rsidR="005D2F5D" w:rsidRPr="005B59E2" w:rsidRDefault="005D2F5D" w:rsidP="005B59E2">
      <w:pPr>
        <w:rPr>
          <w:sz w:val="22"/>
          <w:szCs w:val="22"/>
          <w:lang w:val="sk-SK"/>
        </w:rPr>
      </w:pPr>
      <w:r w:rsidRPr="005B59E2">
        <w:rPr>
          <w:sz w:val="22"/>
          <w:szCs w:val="22"/>
          <w:lang w:val="sk-SK"/>
        </w:rPr>
        <w:t>Valpro-ratiopharm Chrono</w:t>
      </w:r>
      <w:r w:rsidRPr="005B59E2">
        <w:rPr>
          <w:color w:val="222222"/>
          <w:sz w:val="22"/>
          <w:szCs w:val="22"/>
          <w:lang w:val="sk-SK"/>
        </w:rPr>
        <w:t xml:space="preserve"> 500 mg tablety s predĺženým uvoľňovaním:</w:t>
      </w:r>
      <w:r w:rsidRPr="005B59E2">
        <w:rPr>
          <w:color w:val="222222"/>
          <w:sz w:val="22"/>
          <w:szCs w:val="22"/>
          <w:lang w:val="sk-SK"/>
        </w:rPr>
        <w:br/>
        <w:t>Tento liek obsahuje 46,2 mg sodíka na tablet</w:t>
      </w:r>
      <w:r w:rsidR="00760E05" w:rsidRPr="005B59E2">
        <w:rPr>
          <w:color w:val="222222"/>
          <w:sz w:val="22"/>
          <w:szCs w:val="22"/>
          <w:lang w:val="sk-SK"/>
        </w:rPr>
        <w:t>u</w:t>
      </w:r>
      <w:r w:rsidRPr="005B59E2">
        <w:rPr>
          <w:color w:val="222222"/>
          <w:sz w:val="22"/>
          <w:szCs w:val="22"/>
          <w:lang w:val="sk-SK"/>
        </w:rPr>
        <w:t xml:space="preserve"> s predĺženým uvoľňovaním, čo zodpovedá 2,3% odporúčanej maximálnej dennej dávky 2 g sodíka pre dospelého.</w:t>
      </w:r>
    </w:p>
    <w:p w14:paraId="724BA3CB" w14:textId="77777777" w:rsidR="005D2F5D" w:rsidRPr="005B59E2" w:rsidRDefault="005D2F5D" w:rsidP="005B59E2">
      <w:pPr>
        <w:rPr>
          <w:sz w:val="22"/>
          <w:szCs w:val="22"/>
          <w:lang w:val="sk-SK"/>
        </w:rPr>
      </w:pPr>
    </w:p>
    <w:p w14:paraId="5AD7899F" w14:textId="77777777" w:rsidR="00921EFA" w:rsidRPr="005B59E2" w:rsidRDefault="00921EFA" w:rsidP="005B59E2">
      <w:pPr>
        <w:numPr>
          <w:ilvl w:val="0"/>
          <w:numId w:val="26"/>
        </w:numPr>
        <w:rPr>
          <w:b/>
          <w:bCs/>
          <w:sz w:val="22"/>
          <w:szCs w:val="22"/>
          <w:lang w:val="sk-SK"/>
        </w:rPr>
      </w:pPr>
      <w:r w:rsidRPr="005B59E2">
        <w:rPr>
          <w:b/>
          <w:bCs/>
          <w:sz w:val="22"/>
          <w:szCs w:val="22"/>
          <w:lang w:val="sk-SK"/>
        </w:rPr>
        <w:t>Liekové a iné interakcie</w:t>
      </w:r>
    </w:p>
    <w:p w14:paraId="19C781BD" w14:textId="77777777" w:rsidR="00A574EF" w:rsidRPr="005B59E2" w:rsidRDefault="00A574EF" w:rsidP="005B59E2">
      <w:pPr>
        <w:rPr>
          <w:sz w:val="22"/>
          <w:szCs w:val="22"/>
          <w:lang w:val="sk-SK"/>
        </w:rPr>
      </w:pPr>
    </w:p>
    <w:p w14:paraId="15C8F57F" w14:textId="77777777" w:rsidR="00921EFA" w:rsidRPr="005B59E2" w:rsidRDefault="00921EFA" w:rsidP="005B59E2">
      <w:pPr>
        <w:rPr>
          <w:sz w:val="22"/>
          <w:szCs w:val="22"/>
          <w:lang w:val="sk-SK"/>
        </w:rPr>
      </w:pPr>
      <w:r w:rsidRPr="005B59E2">
        <w:rPr>
          <w:sz w:val="22"/>
          <w:szCs w:val="22"/>
          <w:lang w:val="sk-SK"/>
        </w:rPr>
        <w:t xml:space="preserve">Ak sa </w:t>
      </w:r>
      <w:r w:rsidR="00A574EF" w:rsidRPr="005B59E2">
        <w:rPr>
          <w:sz w:val="22"/>
          <w:szCs w:val="22"/>
          <w:lang w:val="sk-SK"/>
        </w:rPr>
        <w:t xml:space="preserve">Valpro-ratiopharm Chrono 500 mg </w:t>
      </w:r>
      <w:r w:rsidRPr="005B59E2">
        <w:rPr>
          <w:sz w:val="22"/>
          <w:szCs w:val="22"/>
          <w:lang w:val="sk-SK"/>
        </w:rPr>
        <w:t>kombinuje s inými antikonvulzívami, môžu sa objaviť aditívne účinky na sérové koncentrácie liečiva.</w:t>
      </w:r>
    </w:p>
    <w:p w14:paraId="597EC7B3" w14:textId="77777777" w:rsidR="00921EFA" w:rsidRPr="005B59E2" w:rsidRDefault="00921EFA" w:rsidP="005B59E2">
      <w:pPr>
        <w:rPr>
          <w:sz w:val="22"/>
          <w:szCs w:val="22"/>
          <w:lang w:val="sk-SK"/>
        </w:rPr>
      </w:pPr>
    </w:p>
    <w:p w14:paraId="6FC01190" w14:textId="77777777" w:rsidR="00921EFA" w:rsidRPr="005B59E2" w:rsidRDefault="00C17702" w:rsidP="005B59E2">
      <w:pPr>
        <w:rPr>
          <w:sz w:val="22"/>
          <w:szCs w:val="22"/>
          <w:u w:val="single"/>
          <w:lang w:val="sk-SK"/>
        </w:rPr>
      </w:pPr>
      <w:r w:rsidRPr="005B59E2">
        <w:rPr>
          <w:sz w:val="22"/>
          <w:szCs w:val="22"/>
          <w:u w:val="single"/>
          <w:lang w:val="sk-SK"/>
        </w:rPr>
        <w:t>K</w:t>
      </w:r>
      <w:r w:rsidR="00921EFA" w:rsidRPr="005B59E2">
        <w:rPr>
          <w:sz w:val="22"/>
          <w:szCs w:val="22"/>
          <w:u w:val="single"/>
          <w:lang w:val="sk-SK"/>
        </w:rPr>
        <w:t>yselina valproová je ovplyvnená:</w:t>
      </w:r>
    </w:p>
    <w:p w14:paraId="366EC4F6" w14:textId="77777777" w:rsidR="004466D5" w:rsidRPr="005B59E2" w:rsidRDefault="004466D5" w:rsidP="005B59E2">
      <w:pPr>
        <w:tabs>
          <w:tab w:val="num" w:pos="0"/>
        </w:tabs>
        <w:rPr>
          <w:sz w:val="22"/>
          <w:szCs w:val="22"/>
          <w:lang w:val="sk-SK"/>
        </w:rPr>
      </w:pPr>
    </w:p>
    <w:p w14:paraId="5286F0C0" w14:textId="77777777" w:rsidR="00921EFA" w:rsidRPr="005B59E2" w:rsidRDefault="004466D5" w:rsidP="005B59E2">
      <w:pPr>
        <w:tabs>
          <w:tab w:val="num" w:pos="0"/>
        </w:tabs>
        <w:rPr>
          <w:sz w:val="22"/>
          <w:szCs w:val="22"/>
          <w:lang w:val="sk-SK"/>
        </w:rPr>
      </w:pPr>
      <w:r w:rsidRPr="005B59E2">
        <w:rPr>
          <w:sz w:val="22"/>
          <w:szCs w:val="22"/>
          <w:lang w:val="sk-SK"/>
        </w:rPr>
        <w:t>A</w:t>
      </w:r>
      <w:r w:rsidR="00921EFA" w:rsidRPr="005B59E2">
        <w:rPr>
          <w:sz w:val="22"/>
          <w:szCs w:val="22"/>
          <w:lang w:val="sk-SK"/>
        </w:rPr>
        <w:t>ntiepileptik</w:t>
      </w:r>
      <w:r w:rsidRPr="005B59E2">
        <w:rPr>
          <w:sz w:val="22"/>
          <w:szCs w:val="22"/>
          <w:lang w:val="sk-SK"/>
        </w:rPr>
        <w:t>á indukujúce enzýmy</w:t>
      </w:r>
      <w:r w:rsidR="00921EFA" w:rsidRPr="005B59E2">
        <w:rPr>
          <w:sz w:val="22"/>
          <w:szCs w:val="22"/>
          <w:lang w:val="sk-SK"/>
        </w:rPr>
        <w:t xml:space="preserve">, ako </w:t>
      </w:r>
      <w:r w:rsidRPr="005B59E2">
        <w:rPr>
          <w:sz w:val="22"/>
          <w:szCs w:val="22"/>
          <w:lang w:val="sk-SK"/>
        </w:rPr>
        <w:t>sú</w:t>
      </w:r>
      <w:r w:rsidR="00921EFA" w:rsidRPr="005B59E2">
        <w:rPr>
          <w:sz w:val="22"/>
          <w:szCs w:val="22"/>
          <w:lang w:val="sk-SK"/>
        </w:rPr>
        <w:t xml:space="preserve"> fenobarbit</w:t>
      </w:r>
      <w:r w:rsidR="00615DF7" w:rsidRPr="005B59E2">
        <w:rPr>
          <w:sz w:val="22"/>
          <w:szCs w:val="22"/>
          <w:lang w:val="sk-SK"/>
        </w:rPr>
        <w:t>al</w:t>
      </w:r>
      <w:r w:rsidR="00921EFA" w:rsidRPr="005B59E2">
        <w:rPr>
          <w:sz w:val="22"/>
          <w:szCs w:val="22"/>
          <w:lang w:val="sk-SK"/>
        </w:rPr>
        <w:t>, fenytoín, primid</w:t>
      </w:r>
      <w:r w:rsidR="00F21F60" w:rsidRPr="005B59E2">
        <w:rPr>
          <w:sz w:val="22"/>
          <w:szCs w:val="22"/>
          <w:lang w:val="sk-SK"/>
        </w:rPr>
        <w:t>ó</w:t>
      </w:r>
      <w:r w:rsidR="00921EFA" w:rsidRPr="005B59E2">
        <w:rPr>
          <w:sz w:val="22"/>
          <w:szCs w:val="22"/>
          <w:lang w:val="sk-SK"/>
        </w:rPr>
        <w:t>n a karbamazepín, zvyšujú elimináciu kyseliny valproovej a tak znižujú jej účinok.</w:t>
      </w:r>
    </w:p>
    <w:p w14:paraId="1DCED85C" w14:textId="77777777" w:rsidR="00921EFA" w:rsidRPr="005B59E2" w:rsidRDefault="00921EFA" w:rsidP="005B59E2">
      <w:pPr>
        <w:tabs>
          <w:tab w:val="num" w:pos="0"/>
        </w:tabs>
        <w:rPr>
          <w:sz w:val="22"/>
          <w:szCs w:val="22"/>
          <w:lang w:val="sk-SK"/>
        </w:rPr>
      </w:pPr>
    </w:p>
    <w:p w14:paraId="234EF666" w14:textId="77777777" w:rsidR="001C5F88" w:rsidRPr="005B59E2" w:rsidRDefault="00A05164" w:rsidP="005B59E2">
      <w:pPr>
        <w:textAlignment w:val="top"/>
        <w:rPr>
          <w:color w:val="888888"/>
          <w:sz w:val="22"/>
          <w:szCs w:val="22"/>
          <w:lang w:val="sk-SK"/>
        </w:rPr>
      </w:pPr>
      <w:r w:rsidRPr="005B59E2">
        <w:rPr>
          <w:rStyle w:val="hps"/>
          <w:color w:val="333333"/>
          <w:sz w:val="22"/>
          <w:szCs w:val="22"/>
          <w:lang w:val="sk-SK"/>
        </w:rPr>
        <w:t>Pri</w:t>
      </w:r>
      <w:r w:rsidR="001C5F88" w:rsidRPr="005B59E2">
        <w:rPr>
          <w:rStyle w:val="hps"/>
          <w:color w:val="333333"/>
          <w:sz w:val="22"/>
          <w:szCs w:val="22"/>
          <w:lang w:val="sk-SK"/>
        </w:rPr>
        <w:t xml:space="preserve"> liečbe kyselinou valproovou, by sa malo</w:t>
      </w:r>
      <w:r w:rsidR="001C5F88" w:rsidRPr="005B59E2">
        <w:rPr>
          <w:color w:val="333333"/>
          <w:sz w:val="22"/>
          <w:szCs w:val="22"/>
          <w:lang w:val="sk-SK"/>
        </w:rPr>
        <w:t xml:space="preserve"> </w:t>
      </w:r>
      <w:r w:rsidR="001C5F88" w:rsidRPr="005B59E2">
        <w:rPr>
          <w:rStyle w:val="hps"/>
          <w:color w:val="333333"/>
          <w:sz w:val="22"/>
          <w:szCs w:val="22"/>
          <w:lang w:val="sk-SK"/>
        </w:rPr>
        <w:t>brať</w:t>
      </w:r>
      <w:r w:rsidR="001C5F88" w:rsidRPr="005B59E2">
        <w:rPr>
          <w:color w:val="333333"/>
          <w:sz w:val="22"/>
          <w:szCs w:val="22"/>
          <w:lang w:val="sk-SK"/>
        </w:rPr>
        <w:t xml:space="preserve"> </w:t>
      </w:r>
      <w:r w:rsidR="001C5F88" w:rsidRPr="005B59E2">
        <w:rPr>
          <w:rStyle w:val="hps"/>
          <w:color w:val="333333"/>
          <w:sz w:val="22"/>
          <w:szCs w:val="22"/>
          <w:lang w:val="sk-SK"/>
        </w:rPr>
        <w:t>do úvahy</w:t>
      </w:r>
      <w:r w:rsidR="00F8554B" w:rsidRPr="005B59E2">
        <w:rPr>
          <w:rStyle w:val="hps"/>
          <w:color w:val="333333"/>
          <w:sz w:val="22"/>
          <w:szCs w:val="22"/>
          <w:lang w:val="sk-SK"/>
        </w:rPr>
        <w:t>, že</w:t>
      </w:r>
      <w:r w:rsidR="001C5F88" w:rsidRPr="005B59E2">
        <w:rPr>
          <w:rStyle w:val="hps"/>
          <w:color w:val="333333"/>
          <w:sz w:val="22"/>
          <w:szCs w:val="22"/>
          <w:lang w:val="sk-SK"/>
        </w:rPr>
        <w:t xml:space="preserve"> pri</w:t>
      </w:r>
      <w:r w:rsidR="001C5F88" w:rsidRPr="005B59E2">
        <w:rPr>
          <w:color w:val="333333"/>
          <w:sz w:val="22"/>
          <w:szCs w:val="22"/>
          <w:lang w:val="sk-SK"/>
        </w:rPr>
        <w:t xml:space="preserve"> </w:t>
      </w:r>
      <w:r w:rsidR="001C5F88" w:rsidRPr="005B59E2">
        <w:rPr>
          <w:rStyle w:val="hps"/>
          <w:color w:val="333333"/>
          <w:sz w:val="22"/>
          <w:szCs w:val="22"/>
          <w:lang w:val="sk-SK"/>
        </w:rPr>
        <w:t>ukončení</w:t>
      </w:r>
      <w:r w:rsidR="001C5F88" w:rsidRPr="005B59E2">
        <w:rPr>
          <w:color w:val="333333"/>
          <w:sz w:val="22"/>
          <w:szCs w:val="22"/>
          <w:lang w:val="sk-SK"/>
        </w:rPr>
        <w:t xml:space="preserve"> </w:t>
      </w:r>
      <w:r w:rsidR="001C5F88" w:rsidRPr="005B59E2">
        <w:rPr>
          <w:rStyle w:val="hps"/>
          <w:color w:val="333333"/>
          <w:sz w:val="22"/>
          <w:szCs w:val="22"/>
          <w:lang w:val="sk-SK"/>
        </w:rPr>
        <w:t>liečby</w:t>
      </w:r>
      <w:r w:rsidR="001C5F88" w:rsidRPr="005B59E2">
        <w:rPr>
          <w:color w:val="333333"/>
          <w:sz w:val="22"/>
          <w:szCs w:val="22"/>
          <w:lang w:val="sk-SK"/>
        </w:rPr>
        <w:t xml:space="preserve"> </w:t>
      </w:r>
      <w:r w:rsidR="001C5F88" w:rsidRPr="005B59E2">
        <w:rPr>
          <w:rStyle w:val="hps"/>
          <w:color w:val="333333"/>
          <w:sz w:val="22"/>
          <w:szCs w:val="22"/>
          <w:lang w:val="sk-SK"/>
        </w:rPr>
        <w:t>týmito</w:t>
      </w:r>
      <w:r w:rsidR="001C5F88" w:rsidRPr="005B59E2">
        <w:rPr>
          <w:color w:val="333333"/>
          <w:sz w:val="22"/>
          <w:szCs w:val="22"/>
          <w:lang w:val="sk-SK"/>
        </w:rPr>
        <w:t xml:space="preserve"> </w:t>
      </w:r>
      <w:r w:rsidR="001C5F88" w:rsidRPr="005B59E2">
        <w:rPr>
          <w:rStyle w:val="hps"/>
          <w:color w:val="333333"/>
          <w:sz w:val="22"/>
          <w:szCs w:val="22"/>
          <w:lang w:val="sk-SK"/>
        </w:rPr>
        <w:t>induktormi</w:t>
      </w:r>
      <w:r w:rsidR="00D12ECC" w:rsidRPr="005B59E2">
        <w:rPr>
          <w:rStyle w:val="hps"/>
          <w:color w:val="333333"/>
          <w:sz w:val="22"/>
          <w:szCs w:val="22"/>
          <w:lang w:val="sk-SK"/>
        </w:rPr>
        <w:t xml:space="preserve">, </w:t>
      </w:r>
      <w:r w:rsidR="00F8554B" w:rsidRPr="005B59E2">
        <w:rPr>
          <w:rStyle w:val="hps"/>
          <w:color w:val="333333"/>
          <w:sz w:val="22"/>
          <w:szCs w:val="22"/>
          <w:lang w:val="sk-SK"/>
        </w:rPr>
        <w:t>sa</w:t>
      </w:r>
      <w:r w:rsidR="001C5F88" w:rsidRPr="005B59E2">
        <w:rPr>
          <w:color w:val="333333"/>
          <w:sz w:val="22"/>
          <w:szCs w:val="22"/>
          <w:lang w:val="sk-SK"/>
        </w:rPr>
        <w:t xml:space="preserve"> </w:t>
      </w:r>
      <w:r w:rsidR="001C5F88" w:rsidRPr="005B59E2">
        <w:rPr>
          <w:rStyle w:val="hps"/>
          <w:color w:val="333333"/>
          <w:sz w:val="22"/>
          <w:szCs w:val="22"/>
          <w:lang w:val="sk-SK"/>
        </w:rPr>
        <w:t>plazmatické</w:t>
      </w:r>
      <w:r w:rsidR="001C5F88" w:rsidRPr="005B59E2">
        <w:rPr>
          <w:color w:val="333333"/>
          <w:sz w:val="22"/>
          <w:szCs w:val="22"/>
          <w:lang w:val="sk-SK"/>
        </w:rPr>
        <w:t xml:space="preserve"> </w:t>
      </w:r>
      <w:r w:rsidR="001C5F88" w:rsidRPr="005B59E2">
        <w:rPr>
          <w:rStyle w:val="hps"/>
          <w:color w:val="333333"/>
          <w:sz w:val="22"/>
          <w:szCs w:val="22"/>
          <w:lang w:val="sk-SK"/>
        </w:rPr>
        <w:t>koncentrácie</w:t>
      </w:r>
      <w:r w:rsidR="001C5F88" w:rsidRPr="005B59E2">
        <w:rPr>
          <w:color w:val="333333"/>
          <w:sz w:val="22"/>
          <w:szCs w:val="22"/>
          <w:lang w:val="sk-SK"/>
        </w:rPr>
        <w:t xml:space="preserve"> </w:t>
      </w:r>
      <w:r w:rsidR="001C5F88" w:rsidRPr="005B59E2">
        <w:rPr>
          <w:rStyle w:val="hps"/>
          <w:color w:val="333333"/>
          <w:sz w:val="22"/>
          <w:szCs w:val="22"/>
          <w:lang w:val="sk-SK"/>
        </w:rPr>
        <w:t>kyseliny</w:t>
      </w:r>
      <w:r w:rsidR="001C5F88" w:rsidRPr="005B59E2">
        <w:rPr>
          <w:color w:val="333333"/>
          <w:sz w:val="22"/>
          <w:szCs w:val="22"/>
          <w:lang w:val="sk-SK"/>
        </w:rPr>
        <w:t xml:space="preserve"> </w:t>
      </w:r>
      <w:r w:rsidR="001C5F88" w:rsidRPr="005B59E2">
        <w:rPr>
          <w:rStyle w:val="hps"/>
          <w:color w:val="333333"/>
          <w:sz w:val="22"/>
          <w:szCs w:val="22"/>
          <w:lang w:val="sk-SK"/>
        </w:rPr>
        <w:t>valproovej</w:t>
      </w:r>
      <w:r w:rsidR="001C5F88" w:rsidRPr="005B59E2">
        <w:rPr>
          <w:color w:val="333333"/>
          <w:sz w:val="22"/>
          <w:szCs w:val="22"/>
          <w:lang w:val="sk-SK"/>
        </w:rPr>
        <w:t xml:space="preserve"> </w:t>
      </w:r>
      <w:r w:rsidR="001C5F88" w:rsidRPr="005B59E2">
        <w:rPr>
          <w:rStyle w:val="hps"/>
          <w:color w:val="333333"/>
          <w:sz w:val="22"/>
          <w:szCs w:val="22"/>
          <w:lang w:val="sk-SK"/>
        </w:rPr>
        <w:t>môž</w:t>
      </w:r>
      <w:r w:rsidR="00D12ECC" w:rsidRPr="005B59E2">
        <w:rPr>
          <w:rStyle w:val="hps"/>
          <w:color w:val="333333"/>
          <w:sz w:val="22"/>
          <w:szCs w:val="22"/>
          <w:lang w:val="sk-SK"/>
        </w:rPr>
        <w:t>u</w:t>
      </w:r>
      <w:r w:rsidR="001C5F88" w:rsidRPr="005B59E2">
        <w:rPr>
          <w:rStyle w:val="hps"/>
          <w:color w:val="333333"/>
          <w:sz w:val="22"/>
          <w:szCs w:val="22"/>
          <w:lang w:val="sk-SK"/>
        </w:rPr>
        <w:t xml:space="preserve"> zvýšiť</w:t>
      </w:r>
      <w:r w:rsidR="001C5F88" w:rsidRPr="005B59E2">
        <w:rPr>
          <w:color w:val="333333"/>
          <w:sz w:val="22"/>
          <w:szCs w:val="22"/>
          <w:lang w:val="sk-SK"/>
        </w:rPr>
        <w:t xml:space="preserve"> </w:t>
      </w:r>
      <w:r w:rsidR="001C5F88" w:rsidRPr="005B59E2">
        <w:rPr>
          <w:rStyle w:val="hps"/>
          <w:color w:val="333333"/>
          <w:sz w:val="22"/>
          <w:szCs w:val="22"/>
          <w:lang w:val="sk-SK"/>
        </w:rPr>
        <w:t>v</w:t>
      </w:r>
      <w:r w:rsidR="001C5F88" w:rsidRPr="005B59E2">
        <w:rPr>
          <w:color w:val="333333"/>
          <w:sz w:val="22"/>
          <w:szCs w:val="22"/>
          <w:lang w:val="sk-SK"/>
        </w:rPr>
        <w:t xml:space="preserve"> </w:t>
      </w:r>
      <w:r w:rsidR="001C5F88" w:rsidRPr="005B59E2">
        <w:rPr>
          <w:rStyle w:val="hps"/>
          <w:color w:val="333333"/>
          <w:sz w:val="22"/>
          <w:szCs w:val="22"/>
          <w:lang w:val="sk-SK"/>
        </w:rPr>
        <w:t>prvých</w:t>
      </w:r>
      <w:r w:rsidR="001C5F88" w:rsidRPr="005B59E2">
        <w:rPr>
          <w:color w:val="333333"/>
          <w:sz w:val="22"/>
          <w:szCs w:val="22"/>
          <w:lang w:val="sk-SK"/>
        </w:rPr>
        <w:t xml:space="preserve"> </w:t>
      </w:r>
      <w:r w:rsidR="001C5F88" w:rsidRPr="005B59E2">
        <w:rPr>
          <w:rStyle w:val="hps"/>
          <w:color w:val="333333"/>
          <w:sz w:val="22"/>
          <w:szCs w:val="22"/>
          <w:lang w:val="sk-SK"/>
        </w:rPr>
        <w:t>2 týždňov</w:t>
      </w:r>
      <w:r w:rsidR="001C5F88" w:rsidRPr="005B59E2">
        <w:rPr>
          <w:color w:val="333333"/>
          <w:sz w:val="22"/>
          <w:szCs w:val="22"/>
          <w:lang w:val="sk-SK"/>
        </w:rPr>
        <w:t xml:space="preserve"> </w:t>
      </w:r>
      <w:r w:rsidR="001C5F88" w:rsidRPr="005B59E2">
        <w:rPr>
          <w:rStyle w:val="hps"/>
          <w:color w:val="333333"/>
          <w:sz w:val="22"/>
          <w:szCs w:val="22"/>
          <w:lang w:val="sk-SK"/>
        </w:rPr>
        <w:t>po</w:t>
      </w:r>
      <w:r w:rsidR="001C5F88" w:rsidRPr="005B59E2">
        <w:rPr>
          <w:color w:val="333333"/>
          <w:sz w:val="22"/>
          <w:szCs w:val="22"/>
          <w:lang w:val="sk-SK"/>
        </w:rPr>
        <w:t xml:space="preserve"> </w:t>
      </w:r>
      <w:r w:rsidR="001C5F88" w:rsidRPr="005B59E2">
        <w:rPr>
          <w:rStyle w:val="hps"/>
          <w:color w:val="333333"/>
          <w:sz w:val="22"/>
          <w:szCs w:val="22"/>
          <w:lang w:val="sk-SK"/>
        </w:rPr>
        <w:t>vysadení</w:t>
      </w:r>
      <w:r w:rsidR="001C5F88" w:rsidRPr="005B59E2">
        <w:rPr>
          <w:color w:val="333333"/>
          <w:sz w:val="22"/>
          <w:szCs w:val="22"/>
          <w:lang w:val="sk-SK"/>
        </w:rPr>
        <w:t xml:space="preserve"> </w:t>
      </w:r>
      <w:r w:rsidR="001C5F88" w:rsidRPr="005B59E2">
        <w:rPr>
          <w:rStyle w:val="hps"/>
          <w:color w:val="333333"/>
          <w:sz w:val="22"/>
          <w:szCs w:val="22"/>
          <w:lang w:val="sk-SK"/>
        </w:rPr>
        <w:t>liečby</w:t>
      </w:r>
      <w:r w:rsidR="001C5F88" w:rsidRPr="005B59E2">
        <w:rPr>
          <w:color w:val="333333"/>
          <w:sz w:val="22"/>
          <w:szCs w:val="22"/>
          <w:lang w:val="sk-SK"/>
        </w:rPr>
        <w:t xml:space="preserve"> </w:t>
      </w:r>
      <w:r w:rsidR="001C5F88" w:rsidRPr="005B59E2">
        <w:rPr>
          <w:rStyle w:val="hps"/>
          <w:color w:val="333333"/>
          <w:sz w:val="22"/>
          <w:szCs w:val="22"/>
          <w:lang w:val="sk-SK"/>
        </w:rPr>
        <w:t>induktormi</w:t>
      </w:r>
      <w:r w:rsidR="001C5F88" w:rsidRPr="005B59E2">
        <w:rPr>
          <w:color w:val="333333"/>
          <w:sz w:val="22"/>
          <w:szCs w:val="22"/>
          <w:lang w:val="sk-SK"/>
        </w:rPr>
        <w:t>.</w:t>
      </w:r>
    </w:p>
    <w:p w14:paraId="274F6AA4" w14:textId="77777777" w:rsidR="001C5F88" w:rsidRPr="005B59E2" w:rsidRDefault="001C5F88" w:rsidP="005B59E2">
      <w:pPr>
        <w:tabs>
          <w:tab w:val="num" w:pos="0"/>
        </w:tabs>
        <w:rPr>
          <w:sz w:val="22"/>
          <w:szCs w:val="22"/>
          <w:lang w:val="sk-SK"/>
        </w:rPr>
      </w:pPr>
    </w:p>
    <w:p w14:paraId="2CBAE946" w14:textId="77777777" w:rsidR="00921EFA" w:rsidRPr="005B59E2" w:rsidRDefault="00921EFA" w:rsidP="005B59E2">
      <w:pPr>
        <w:tabs>
          <w:tab w:val="num" w:pos="0"/>
        </w:tabs>
        <w:rPr>
          <w:sz w:val="22"/>
          <w:szCs w:val="22"/>
          <w:lang w:val="sk-SK"/>
        </w:rPr>
      </w:pPr>
      <w:r w:rsidRPr="005B59E2">
        <w:rPr>
          <w:sz w:val="22"/>
          <w:szCs w:val="22"/>
          <w:lang w:val="sk-SK"/>
        </w:rPr>
        <w:t xml:space="preserve">Felbamát vedie k lineárnemu, na dávke závislému </w:t>
      </w:r>
      <w:r w:rsidR="00615DF7" w:rsidRPr="005B59E2">
        <w:rPr>
          <w:sz w:val="22"/>
          <w:szCs w:val="22"/>
          <w:lang w:val="sk-SK"/>
        </w:rPr>
        <w:t xml:space="preserve">18% </w:t>
      </w:r>
      <w:r w:rsidRPr="005B59E2">
        <w:rPr>
          <w:sz w:val="22"/>
          <w:szCs w:val="22"/>
          <w:lang w:val="sk-SK"/>
        </w:rPr>
        <w:t>vzostupu sérových koncentrácií voľnej formy</w:t>
      </w:r>
      <w:r w:rsidR="00E4054E" w:rsidRPr="005B59E2">
        <w:rPr>
          <w:sz w:val="22"/>
          <w:szCs w:val="22"/>
          <w:lang w:val="sk-SK"/>
        </w:rPr>
        <w:t xml:space="preserve"> kyseliny</w:t>
      </w:r>
      <w:r w:rsidRPr="005B59E2">
        <w:rPr>
          <w:sz w:val="22"/>
          <w:szCs w:val="22"/>
          <w:lang w:val="sk-SK"/>
        </w:rPr>
        <w:t xml:space="preserve"> valproovej.</w:t>
      </w:r>
    </w:p>
    <w:p w14:paraId="1993F826" w14:textId="77777777" w:rsidR="00904B56" w:rsidRPr="005B59E2" w:rsidRDefault="00904B56" w:rsidP="005B59E2">
      <w:pPr>
        <w:tabs>
          <w:tab w:val="num" w:pos="0"/>
        </w:tabs>
        <w:rPr>
          <w:sz w:val="22"/>
          <w:szCs w:val="22"/>
          <w:lang w:val="sk-SK"/>
        </w:rPr>
      </w:pPr>
    </w:p>
    <w:p w14:paraId="5CA39BDA" w14:textId="77777777" w:rsidR="00921EFA" w:rsidRPr="005B59E2" w:rsidRDefault="00921EFA" w:rsidP="005B59E2">
      <w:pPr>
        <w:tabs>
          <w:tab w:val="num" w:pos="0"/>
        </w:tabs>
        <w:rPr>
          <w:sz w:val="22"/>
          <w:szCs w:val="22"/>
          <w:lang w:val="sk-SK"/>
        </w:rPr>
      </w:pPr>
      <w:r w:rsidRPr="005B59E2">
        <w:rPr>
          <w:sz w:val="22"/>
          <w:szCs w:val="22"/>
          <w:lang w:val="sk-SK"/>
        </w:rPr>
        <w:t>Meflochín zvyšuj</w:t>
      </w:r>
      <w:r w:rsidR="00094586" w:rsidRPr="005B59E2">
        <w:rPr>
          <w:sz w:val="22"/>
          <w:szCs w:val="22"/>
          <w:lang w:val="sk-SK"/>
        </w:rPr>
        <w:t>e</w:t>
      </w:r>
      <w:r w:rsidRPr="005B59E2">
        <w:rPr>
          <w:sz w:val="22"/>
          <w:szCs w:val="22"/>
          <w:lang w:val="sk-SK"/>
        </w:rPr>
        <w:t xml:space="preserve"> rozpad kyseliny valpro</w:t>
      </w:r>
      <w:r w:rsidR="00094586" w:rsidRPr="005B59E2">
        <w:rPr>
          <w:sz w:val="22"/>
          <w:szCs w:val="22"/>
          <w:lang w:val="sk-SK"/>
        </w:rPr>
        <w:t>ó</w:t>
      </w:r>
      <w:r w:rsidRPr="005B59E2">
        <w:rPr>
          <w:sz w:val="22"/>
          <w:szCs w:val="22"/>
          <w:lang w:val="sk-SK"/>
        </w:rPr>
        <w:t xml:space="preserve">vej a tiež </w:t>
      </w:r>
      <w:r w:rsidR="00105A54" w:rsidRPr="005B59E2">
        <w:rPr>
          <w:sz w:val="22"/>
          <w:szCs w:val="22"/>
          <w:lang w:val="sk-SK"/>
        </w:rPr>
        <w:t xml:space="preserve">má </w:t>
      </w:r>
      <w:r w:rsidRPr="005B59E2">
        <w:rPr>
          <w:sz w:val="22"/>
          <w:szCs w:val="22"/>
          <w:lang w:val="sk-SK"/>
        </w:rPr>
        <w:t xml:space="preserve">potenciál vyvolať </w:t>
      </w:r>
      <w:r w:rsidR="00E4054E" w:rsidRPr="005B59E2">
        <w:rPr>
          <w:sz w:val="22"/>
          <w:szCs w:val="22"/>
          <w:lang w:val="sk-SK"/>
        </w:rPr>
        <w:t>záchvaty</w:t>
      </w:r>
      <w:r w:rsidRPr="005B59E2">
        <w:rPr>
          <w:sz w:val="22"/>
          <w:szCs w:val="22"/>
          <w:lang w:val="sk-SK"/>
        </w:rPr>
        <w:t xml:space="preserve">. </w:t>
      </w:r>
      <w:r w:rsidR="00E4054E" w:rsidRPr="005B59E2">
        <w:rPr>
          <w:sz w:val="22"/>
          <w:szCs w:val="22"/>
          <w:lang w:val="sk-SK"/>
        </w:rPr>
        <w:t>Súbežné</w:t>
      </w:r>
      <w:r w:rsidRPr="005B59E2">
        <w:rPr>
          <w:sz w:val="22"/>
          <w:szCs w:val="22"/>
          <w:lang w:val="sk-SK"/>
        </w:rPr>
        <w:t xml:space="preserve"> užívanie </w:t>
      </w:r>
      <w:r w:rsidR="00615DF7" w:rsidRPr="005B59E2">
        <w:rPr>
          <w:sz w:val="22"/>
          <w:szCs w:val="22"/>
          <w:lang w:val="sk-SK"/>
        </w:rPr>
        <w:t xml:space="preserve">tak </w:t>
      </w:r>
      <w:r w:rsidRPr="005B59E2">
        <w:rPr>
          <w:sz w:val="22"/>
          <w:szCs w:val="22"/>
          <w:lang w:val="sk-SK"/>
        </w:rPr>
        <w:t xml:space="preserve">môže vyvolať epileptické </w:t>
      </w:r>
      <w:r w:rsidR="00E4054E" w:rsidRPr="005B59E2">
        <w:rPr>
          <w:sz w:val="22"/>
          <w:szCs w:val="22"/>
          <w:lang w:val="sk-SK"/>
        </w:rPr>
        <w:t>záchvaty</w:t>
      </w:r>
      <w:r w:rsidRPr="005B59E2">
        <w:rPr>
          <w:sz w:val="22"/>
          <w:szCs w:val="22"/>
          <w:lang w:val="sk-SK"/>
        </w:rPr>
        <w:t>.</w:t>
      </w:r>
    </w:p>
    <w:p w14:paraId="0B9ED011" w14:textId="77777777" w:rsidR="00921EFA" w:rsidRPr="005B59E2" w:rsidRDefault="00921EFA" w:rsidP="005B59E2">
      <w:pPr>
        <w:tabs>
          <w:tab w:val="num" w:pos="0"/>
        </w:tabs>
        <w:rPr>
          <w:sz w:val="22"/>
          <w:szCs w:val="22"/>
          <w:lang w:val="sk-SK"/>
        </w:rPr>
      </w:pPr>
    </w:p>
    <w:p w14:paraId="66A0D5CB" w14:textId="77777777" w:rsidR="00105A54" w:rsidRPr="005B59E2" w:rsidRDefault="00942BBB" w:rsidP="005B59E2">
      <w:pPr>
        <w:tabs>
          <w:tab w:val="num" w:pos="0"/>
        </w:tabs>
        <w:rPr>
          <w:sz w:val="22"/>
          <w:szCs w:val="22"/>
          <w:lang w:val="sk-SK"/>
        </w:rPr>
      </w:pPr>
      <w:r w:rsidRPr="005B59E2">
        <w:rPr>
          <w:sz w:val="22"/>
          <w:szCs w:val="22"/>
          <w:lang w:val="sk-SK"/>
        </w:rPr>
        <w:t>Pokles hladiny kyseliny valpróovej v krvi bol hlásen</w:t>
      </w:r>
      <w:r w:rsidR="00091108" w:rsidRPr="005B59E2">
        <w:rPr>
          <w:sz w:val="22"/>
          <w:szCs w:val="22"/>
          <w:lang w:val="sk-SK"/>
        </w:rPr>
        <w:t>ý</w:t>
      </w:r>
      <w:r w:rsidRPr="005B59E2">
        <w:rPr>
          <w:sz w:val="22"/>
          <w:szCs w:val="22"/>
          <w:lang w:val="sk-SK"/>
        </w:rPr>
        <w:t xml:space="preserve"> p</w:t>
      </w:r>
      <w:r w:rsidR="00105A54" w:rsidRPr="005B59E2">
        <w:rPr>
          <w:sz w:val="22"/>
          <w:szCs w:val="22"/>
          <w:lang w:val="sk-SK"/>
        </w:rPr>
        <w:t xml:space="preserve">ri </w:t>
      </w:r>
      <w:r w:rsidRPr="005B59E2">
        <w:rPr>
          <w:sz w:val="22"/>
          <w:szCs w:val="22"/>
          <w:lang w:val="sk-SK"/>
        </w:rPr>
        <w:t xml:space="preserve">jej </w:t>
      </w:r>
      <w:r w:rsidR="00105A54" w:rsidRPr="005B59E2">
        <w:rPr>
          <w:sz w:val="22"/>
          <w:szCs w:val="22"/>
          <w:lang w:val="sk-SK"/>
        </w:rPr>
        <w:t xml:space="preserve">súbežnom </w:t>
      </w:r>
      <w:r w:rsidRPr="005B59E2">
        <w:rPr>
          <w:sz w:val="22"/>
          <w:szCs w:val="22"/>
          <w:lang w:val="sk-SK"/>
        </w:rPr>
        <w:t xml:space="preserve">podaní </w:t>
      </w:r>
      <w:r w:rsidR="00105A54" w:rsidRPr="005B59E2">
        <w:rPr>
          <w:sz w:val="22"/>
          <w:szCs w:val="22"/>
          <w:lang w:val="sk-SK"/>
        </w:rPr>
        <w:t>s karbapen</w:t>
      </w:r>
      <w:r w:rsidRPr="005B59E2">
        <w:rPr>
          <w:sz w:val="22"/>
          <w:szCs w:val="22"/>
          <w:lang w:val="sk-SK"/>
        </w:rPr>
        <w:t>é</w:t>
      </w:r>
      <w:r w:rsidR="00105A54" w:rsidRPr="005B59E2">
        <w:rPr>
          <w:sz w:val="22"/>
          <w:szCs w:val="22"/>
          <w:lang w:val="sk-SK"/>
        </w:rPr>
        <w:t xml:space="preserve">mom </w:t>
      </w:r>
      <w:r w:rsidRPr="005B59E2">
        <w:rPr>
          <w:sz w:val="22"/>
          <w:szCs w:val="22"/>
          <w:lang w:val="sk-SK"/>
        </w:rPr>
        <w:t xml:space="preserve">a mal za následok </w:t>
      </w:r>
      <w:r w:rsidR="00105A54" w:rsidRPr="005B59E2">
        <w:rPr>
          <w:sz w:val="22"/>
          <w:szCs w:val="22"/>
          <w:lang w:val="sk-SK"/>
        </w:rPr>
        <w:t>60 – 100% pokles hladiny kyseliny valproóvej poč</w:t>
      </w:r>
      <w:r w:rsidRPr="005B59E2">
        <w:rPr>
          <w:sz w:val="22"/>
          <w:szCs w:val="22"/>
          <w:lang w:val="sk-SK"/>
        </w:rPr>
        <w:t>a</w:t>
      </w:r>
      <w:r w:rsidR="00105A54" w:rsidRPr="005B59E2">
        <w:rPr>
          <w:sz w:val="22"/>
          <w:szCs w:val="22"/>
          <w:lang w:val="sk-SK"/>
        </w:rPr>
        <w:t>s dvoch dní</w:t>
      </w:r>
      <w:r w:rsidRPr="005B59E2">
        <w:rPr>
          <w:sz w:val="22"/>
          <w:szCs w:val="22"/>
          <w:lang w:val="sk-SK"/>
        </w:rPr>
        <w:t>. Pre rýchly nástup a rozsah poklesu sa súbežné podávanie karbapenému pacientom stabilizovaným na kyseline valpróovej nepovažuje za ľahko zvládnuteľné a preto sa mu odporúča vyhnúť (pozri časť 4.4).</w:t>
      </w:r>
    </w:p>
    <w:p w14:paraId="4336C0BC" w14:textId="77777777" w:rsidR="00921EFA" w:rsidRPr="005B59E2" w:rsidRDefault="00921EFA" w:rsidP="005B59E2">
      <w:pPr>
        <w:tabs>
          <w:tab w:val="num" w:pos="0"/>
        </w:tabs>
        <w:rPr>
          <w:sz w:val="22"/>
          <w:szCs w:val="22"/>
          <w:lang w:val="sk-SK"/>
        </w:rPr>
      </w:pPr>
      <w:r w:rsidRPr="005B59E2">
        <w:rPr>
          <w:sz w:val="22"/>
          <w:szCs w:val="22"/>
          <w:lang w:val="sk-SK"/>
        </w:rPr>
        <w:t>Sérov</w:t>
      </w:r>
      <w:r w:rsidR="00D01DC3" w:rsidRPr="005B59E2">
        <w:rPr>
          <w:sz w:val="22"/>
          <w:szCs w:val="22"/>
          <w:lang w:val="sk-SK"/>
        </w:rPr>
        <w:t>á</w:t>
      </w:r>
      <w:r w:rsidRPr="005B59E2">
        <w:rPr>
          <w:sz w:val="22"/>
          <w:szCs w:val="22"/>
          <w:lang w:val="sk-SK"/>
        </w:rPr>
        <w:t xml:space="preserve"> koncentráci</w:t>
      </w:r>
      <w:r w:rsidR="00D01DC3" w:rsidRPr="005B59E2">
        <w:rPr>
          <w:sz w:val="22"/>
          <w:szCs w:val="22"/>
          <w:lang w:val="sk-SK"/>
        </w:rPr>
        <w:t>a</w:t>
      </w:r>
      <w:r w:rsidRPr="005B59E2">
        <w:rPr>
          <w:sz w:val="22"/>
          <w:szCs w:val="22"/>
          <w:lang w:val="sk-SK"/>
        </w:rPr>
        <w:t xml:space="preserve"> kyseliny valproovej sa môže </w:t>
      </w:r>
      <w:r w:rsidR="00E4054E" w:rsidRPr="005B59E2">
        <w:rPr>
          <w:sz w:val="22"/>
          <w:szCs w:val="22"/>
          <w:lang w:val="sk-SK"/>
        </w:rPr>
        <w:t>súbežným</w:t>
      </w:r>
      <w:r w:rsidRPr="005B59E2">
        <w:rPr>
          <w:sz w:val="22"/>
          <w:szCs w:val="22"/>
          <w:lang w:val="sk-SK"/>
        </w:rPr>
        <w:t xml:space="preserve"> podávaním cimetidínu, erytromycínu a fluoxetínu</w:t>
      </w:r>
      <w:r w:rsidR="00E4054E" w:rsidRPr="005B59E2">
        <w:rPr>
          <w:sz w:val="22"/>
          <w:szCs w:val="22"/>
          <w:lang w:val="sk-SK"/>
        </w:rPr>
        <w:t xml:space="preserve"> zvýšiť</w:t>
      </w:r>
      <w:r w:rsidRPr="005B59E2">
        <w:rPr>
          <w:sz w:val="22"/>
          <w:szCs w:val="22"/>
          <w:lang w:val="sk-SK"/>
        </w:rPr>
        <w:t xml:space="preserve">. Zaznamenali sa však aj prípady, keď sa po </w:t>
      </w:r>
      <w:r w:rsidR="00E4054E" w:rsidRPr="005B59E2">
        <w:rPr>
          <w:sz w:val="22"/>
          <w:szCs w:val="22"/>
          <w:lang w:val="sk-SK"/>
        </w:rPr>
        <w:t xml:space="preserve">súbežnom </w:t>
      </w:r>
      <w:r w:rsidRPr="005B59E2">
        <w:rPr>
          <w:sz w:val="22"/>
          <w:szCs w:val="22"/>
          <w:lang w:val="sk-SK"/>
        </w:rPr>
        <w:t xml:space="preserve">užívaní fluoxetínu sérové koncentrácie </w:t>
      </w:r>
      <w:r w:rsidR="00196FD3" w:rsidRPr="005B59E2">
        <w:rPr>
          <w:sz w:val="22"/>
          <w:szCs w:val="22"/>
          <w:lang w:val="sk-SK"/>
        </w:rPr>
        <w:t xml:space="preserve">kyseliny </w:t>
      </w:r>
      <w:r w:rsidRPr="005B59E2">
        <w:rPr>
          <w:sz w:val="22"/>
          <w:szCs w:val="22"/>
          <w:lang w:val="sk-SK"/>
        </w:rPr>
        <w:t>valproovej znížili.</w:t>
      </w:r>
    </w:p>
    <w:p w14:paraId="268CCD08" w14:textId="77777777" w:rsidR="00921EFA" w:rsidRPr="005B59E2" w:rsidRDefault="00921EFA" w:rsidP="005B59E2">
      <w:pPr>
        <w:tabs>
          <w:tab w:val="num" w:pos="0"/>
        </w:tabs>
        <w:rPr>
          <w:sz w:val="22"/>
          <w:szCs w:val="22"/>
          <w:lang w:val="sk-SK"/>
        </w:rPr>
      </w:pPr>
    </w:p>
    <w:p w14:paraId="02A2727E" w14:textId="77777777" w:rsidR="00921EFA" w:rsidRPr="005B59E2" w:rsidRDefault="00E4054E" w:rsidP="005B59E2">
      <w:pPr>
        <w:tabs>
          <w:tab w:val="num" w:pos="0"/>
        </w:tabs>
        <w:rPr>
          <w:sz w:val="22"/>
          <w:szCs w:val="22"/>
          <w:lang w:val="sk-SK"/>
        </w:rPr>
      </w:pPr>
      <w:r w:rsidRPr="005B59E2">
        <w:rPr>
          <w:sz w:val="22"/>
          <w:szCs w:val="22"/>
          <w:lang w:val="sk-SK"/>
        </w:rPr>
        <w:t xml:space="preserve">Súbežné </w:t>
      </w:r>
      <w:r w:rsidR="00921EFA" w:rsidRPr="005B59E2">
        <w:rPr>
          <w:sz w:val="22"/>
          <w:szCs w:val="22"/>
          <w:lang w:val="sk-SK"/>
        </w:rPr>
        <w:t xml:space="preserve">užívanie kyseliny valproovej a antikoagulancií alebo </w:t>
      </w:r>
      <w:r w:rsidR="00297988" w:rsidRPr="005B59E2">
        <w:rPr>
          <w:sz w:val="22"/>
          <w:szCs w:val="22"/>
          <w:lang w:val="sk-SK"/>
        </w:rPr>
        <w:t xml:space="preserve">kyseliny </w:t>
      </w:r>
      <w:r w:rsidR="00921EFA" w:rsidRPr="005B59E2">
        <w:rPr>
          <w:sz w:val="22"/>
          <w:szCs w:val="22"/>
          <w:lang w:val="sk-SK"/>
        </w:rPr>
        <w:t xml:space="preserve">acetylsalicylovej môže zvýšiť sklon ku krvácaniu. Acetylsalicylová kyselina znižuje aj väzbu kyseliny valproovej na plazmatické </w:t>
      </w:r>
      <w:r w:rsidR="00297988" w:rsidRPr="005B59E2">
        <w:rPr>
          <w:sz w:val="22"/>
          <w:szCs w:val="22"/>
          <w:lang w:val="sk-SK"/>
        </w:rPr>
        <w:t>bielkoviny</w:t>
      </w:r>
      <w:r w:rsidR="00921EFA" w:rsidRPr="005B59E2">
        <w:rPr>
          <w:sz w:val="22"/>
          <w:szCs w:val="22"/>
          <w:lang w:val="sk-SK"/>
        </w:rPr>
        <w:t>.</w:t>
      </w:r>
    </w:p>
    <w:p w14:paraId="2D0F034C" w14:textId="77777777" w:rsidR="00921EFA" w:rsidRPr="005B59E2" w:rsidRDefault="00297988" w:rsidP="005B59E2">
      <w:pPr>
        <w:tabs>
          <w:tab w:val="num" w:pos="0"/>
        </w:tabs>
        <w:rPr>
          <w:sz w:val="22"/>
          <w:szCs w:val="22"/>
          <w:lang w:val="sk-SK"/>
        </w:rPr>
      </w:pPr>
      <w:r w:rsidRPr="005B59E2">
        <w:rPr>
          <w:sz w:val="22"/>
          <w:szCs w:val="22"/>
          <w:lang w:val="sk-SK"/>
        </w:rPr>
        <w:t xml:space="preserve">Lieky obsahujúce </w:t>
      </w:r>
      <w:r w:rsidRPr="005B59E2">
        <w:rPr>
          <w:bCs/>
          <w:sz w:val="22"/>
          <w:szCs w:val="22"/>
          <w:lang w:val="sk-SK"/>
        </w:rPr>
        <w:t>kyselinu valproovú</w:t>
      </w:r>
      <w:r w:rsidRPr="005B59E2">
        <w:rPr>
          <w:b/>
          <w:bCs/>
          <w:sz w:val="22"/>
          <w:szCs w:val="22"/>
          <w:lang w:val="sk-SK"/>
        </w:rPr>
        <w:t xml:space="preserve"> </w:t>
      </w:r>
      <w:r w:rsidRPr="005B59E2">
        <w:rPr>
          <w:sz w:val="22"/>
          <w:szCs w:val="22"/>
          <w:lang w:val="sk-SK"/>
        </w:rPr>
        <w:t xml:space="preserve">sa nemajú, najmä u dojčiat a batoliat, </w:t>
      </w:r>
      <w:r w:rsidR="0047416A" w:rsidRPr="005B59E2">
        <w:rPr>
          <w:sz w:val="22"/>
          <w:szCs w:val="22"/>
          <w:lang w:val="sk-SK"/>
        </w:rPr>
        <w:t xml:space="preserve">podávať </w:t>
      </w:r>
      <w:r w:rsidR="007B76CF" w:rsidRPr="005B59E2">
        <w:rPr>
          <w:sz w:val="22"/>
          <w:szCs w:val="22"/>
          <w:lang w:val="sk-SK"/>
        </w:rPr>
        <w:t xml:space="preserve">súbežne s kyselinou acetylsalicylovou </w:t>
      </w:r>
      <w:r w:rsidR="0047416A" w:rsidRPr="005B59E2">
        <w:rPr>
          <w:sz w:val="22"/>
          <w:szCs w:val="22"/>
          <w:lang w:val="sk-SK"/>
        </w:rPr>
        <w:t>na liečbu horúčky a bolesti</w:t>
      </w:r>
      <w:r w:rsidRPr="005B59E2">
        <w:rPr>
          <w:sz w:val="22"/>
          <w:szCs w:val="22"/>
          <w:lang w:val="sk-SK"/>
        </w:rPr>
        <w:t>.</w:t>
      </w:r>
      <w:r w:rsidR="00921EFA" w:rsidRPr="005B59E2">
        <w:rPr>
          <w:sz w:val="22"/>
          <w:szCs w:val="22"/>
          <w:lang w:val="sk-SK"/>
        </w:rPr>
        <w:t xml:space="preserve"> </w:t>
      </w:r>
      <w:r w:rsidR="0047416A" w:rsidRPr="005B59E2">
        <w:rPr>
          <w:sz w:val="22"/>
          <w:szCs w:val="22"/>
          <w:lang w:val="sk-SK"/>
        </w:rPr>
        <w:t>Pri súbežnom používaní sa preto odporúča p</w:t>
      </w:r>
      <w:r w:rsidR="00921EFA" w:rsidRPr="005B59E2">
        <w:rPr>
          <w:sz w:val="22"/>
          <w:szCs w:val="22"/>
          <w:lang w:val="sk-SK"/>
        </w:rPr>
        <w:t>ravidelné monitorovanie hodnôt zrážania krvi.</w:t>
      </w:r>
    </w:p>
    <w:p w14:paraId="33FE44F1" w14:textId="77777777" w:rsidR="0047416A" w:rsidRPr="005B59E2" w:rsidRDefault="0047416A" w:rsidP="005B59E2">
      <w:pPr>
        <w:pStyle w:val="Zkladntext"/>
        <w:tabs>
          <w:tab w:val="num" w:pos="0"/>
        </w:tabs>
        <w:rPr>
          <w:szCs w:val="22"/>
          <w:u w:val="single"/>
        </w:rPr>
      </w:pPr>
    </w:p>
    <w:p w14:paraId="3CA7A339" w14:textId="77777777" w:rsidR="00921EFA" w:rsidRPr="005B59E2" w:rsidRDefault="004466D5" w:rsidP="005B59E2">
      <w:pPr>
        <w:pStyle w:val="Zkladntext"/>
        <w:keepNext/>
        <w:tabs>
          <w:tab w:val="num" w:pos="0"/>
        </w:tabs>
        <w:rPr>
          <w:szCs w:val="22"/>
          <w:u w:val="single"/>
        </w:rPr>
      </w:pPr>
      <w:r w:rsidRPr="005B59E2">
        <w:rPr>
          <w:szCs w:val="22"/>
          <w:u w:val="single"/>
        </w:rPr>
        <w:lastRenderedPageBreak/>
        <w:t>K</w:t>
      </w:r>
      <w:r w:rsidR="00921EFA" w:rsidRPr="005B59E2">
        <w:rPr>
          <w:szCs w:val="22"/>
          <w:u w:val="single"/>
        </w:rPr>
        <w:t>yselina valproová ovplyvňuje:</w:t>
      </w:r>
    </w:p>
    <w:p w14:paraId="062D9B1A" w14:textId="77777777" w:rsidR="004466D5" w:rsidRPr="005B59E2" w:rsidRDefault="004466D5" w:rsidP="005B59E2">
      <w:pPr>
        <w:keepNext/>
        <w:tabs>
          <w:tab w:val="num" w:pos="0"/>
        </w:tabs>
        <w:rPr>
          <w:sz w:val="22"/>
          <w:szCs w:val="22"/>
          <w:lang w:val="sk-SK"/>
        </w:rPr>
      </w:pPr>
    </w:p>
    <w:p w14:paraId="1EA3DC4F" w14:textId="77777777" w:rsidR="00921EFA" w:rsidRPr="005B59E2" w:rsidRDefault="00921EFA" w:rsidP="005B59E2">
      <w:pPr>
        <w:keepNext/>
        <w:tabs>
          <w:tab w:val="num" w:pos="0"/>
        </w:tabs>
        <w:rPr>
          <w:sz w:val="22"/>
          <w:szCs w:val="22"/>
          <w:lang w:val="sk-SK"/>
        </w:rPr>
      </w:pPr>
      <w:r w:rsidRPr="005B59E2">
        <w:rPr>
          <w:sz w:val="22"/>
          <w:szCs w:val="22"/>
          <w:lang w:val="sk-SK"/>
        </w:rPr>
        <w:t>Zvlášť klinicky významné je zvýšenie koncentrácií fenobarbit</w:t>
      </w:r>
      <w:r w:rsidR="00D01DC3" w:rsidRPr="005B59E2">
        <w:rPr>
          <w:sz w:val="22"/>
          <w:szCs w:val="22"/>
          <w:lang w:val="sk-SK"/>
        </w:rPr>
        <w:t>al</w:t>
      </w:r>
      <w:r w:rsidRPr="005B59E2">
        <w:rPr>
          <w:sz w:val="22"/>
          <w:szCs w:val="22"/>
          <w:lang w:val="sk-SK"/>
        </w:rPr>
        <w:t>u v dôsledku kyseliny valproovej. Môžu viesť k hlbokému útlmu (hlavne u detí). V takýchto prípadoch sa má dávka fenobarbit</w:t>
      </w:r>
      <w:r w:rsidR="00D01DC3" w:rsidRPr="005B59E2">
        <w:rPr>
          <w:sz w:val="22"/>
          <w:szCs w:val="22"/>
          <w:lang w:val="sk-SK"/>
        </w:rPr>
        <w:t>al</w:t>
      </w:r>
      <w:r w:rsidRPr="005B59E2">
        <w:rPr>
          <w:sz w:val="22"/>
          <w:szCs w:val="22"/>
          <w:lang w:val="sk-SK"/>
        </w:rPr>
        <w:t>u alebo primid</w:t>
      </w:r>
      <w:r w:rsidR="00614CC5" w:rsidRPr="005B59E2">
        <w:rPr>
          <w:sz w:val="22"/>
          <w:szCs w:val="22"/>
          <w:lang w:val="sk-SK"/>
        </w:rPr>
        <w:t>ó</w:t>
      </w:r>
      <w:r w:rsidRPr="005B59E2">
        <w:rPr>
          <w:sz w:val="22"/>
          <w:szCs w:val="22"/>
          <w:lang w:val="sk-SK"/>
        </w:rPr>
        <w:t>nu znížiť (primid</w:t>
      </w:r>
      <w:r w:rsidR="00614CC5" w:rsidRPr="005B59E2">
        <w:rPr>
          <w:sz w:val="22"/>
          <w:szCs w:val="22"/>
          <w:lang w:val="sk-SK"/>
        </w:rPr>
        <w:t>ó</w:t>
      </w:r>
      <w:r w:rsidRPr="005B59E2">
        <w:rPr>
          <w:sz w:val="22"/>
          <w:szCs w:val="22"/>
          <w:lang w:val="sk-SK"/>
        </w:rPr>
        <w:t>n sa čiastočne metabolizuje na fenobarbit</w:t>
      </w:r>
      <w:r w:rsidR="00D01DC3" w:rsidRPr="005B59E2">
        <w:rPr>
          <w:sz w:val="22"/>
          <w:szCs w:val="22"/>
          <w:lang w:val="sk-SK"/>
        </w:rPr>
        <w:t>al</w:t>
      </w:r>
      <w:r w:rsidRPr="005B59E2">
        <w:rPr>
          <w:sz w:val="22"/>
          <w:szCs w:val="22"/>
          <w:lang w:val="sk-SK"/>
        </w:rPr>
        <w:t>). Preto sa prísne sledovanie odporúča zvlášť počas prvých 15 dní kombinovanej liečby.</w:t>
      </w:r>
    </w:p>
    <w:p w14:paraId="0F478E74" w14:textId="77777777" w:rsidR="00921EFA" w:rsidRPr="005B59E2" w:rsidRDefault="00921EFA" w:rsidP="005B59E2">
      <w:pPr>
        <w:tabs>
          <w:tab w:val="num" w:pos="0"/>
        </w:tabs>
        <w:rPr>
          <w:sz w:val="22"/>
          <w:szCs w:val="22"/>
          <w:lang w:val="sk-SK"/>
        </w:rPr>
      </w:pPr>
    </w:p>
    <w:p w14:paraId="4730C41E" w14:textId="77777777" w:rsidR="00921EFA" w:rsidRPr="005B59E2" w:rsidRDefault="00921EFA" w:rsidP="005B59E2">
      <w:pPr>
        <w:rPr>
          <w:sz w:val="22"/>
          <w:szCs w:val="22"/>
          <w:lang w:val="sk-SK"/>
        </w:rPr>
      </w:pPr>
      <w:r w:rsidRPr="005B59E2">
        <w:rPr>
          <w:sz w:val="22"/>
          <w:szCs w:val="22"/>
          <w:lang w:val="sk-SK"/>
        </w:rPr>
        <w:t xml:space="preserve">U pacientov, ktorí sa už podrobujú liečbe fenytoínom, môže pridanie </w:t>
      </w:r>
      <w:r w:rsidR="00353A7B" w:rsidRPr="005B59E2">
        <w:rPr>
          <w:sz w:val="22"/>
          <w:szCs w:val="22"/>
          <w:lang w:val="sk-SK"/>
        </w:rPr>
        <w:t>kyseliny valproovej</w:t>
      </w:r>
      <w:r w:rsidRPr="005B59E2">
        <w:rPr>
          <w:i/>
          <w:iCs/>
          <w:sz w:val="22"/>
          <w:szCs w:val="22"/>
          <w:lang w:val="sk-SK"/>
        </w:rPr>
        <w:t xml:space="preserve"> </w:t>
      </w:r>
      <w:r w:rsidRPr="005B59E2">
        <w:rPr>
          <w:sz w:val="22"/>
          <w:szCs w:val="22"/>
          <w:lang w:val="sk-SK"/>
        </w:rPr>
        <w:t xml:space="preserve">alebo zvýšenie dávky tohto </w:t>
      </w:r>
      <w:r w:rsidR="00353A7B" w:rsidRPr="005B59E2">
        <w:rPr>
          <w:sz w:val="22"/>
          <w:szCs w:val="22"/>
          <w:lang w:val="sk-SK"/>
        </w:rPr>
        <w:t>lieku</w:t>
      </w:r>
      <w:r w:rsidRPr="005B59E2">
        <w:rPr>
          <w:sz w:val="22"/>
          <w:szCs w:val="22"/>
          <w:lang w:val="sk-SK"/>
        </w:rPr>
        <w:t xml:space="preserve"> spôsobiť vzostup voľnej formy fenytoínu (koncentrácia účinnej frakcie, ktorá nie je viazaná na bielkoviny) bez vzostupu sérových hladín celkového fenytoínu. Toto môže zvýšiť riziko nežiaducich účinkov, </w:t>
      </w:r>
      <w:r w:rsidR="00353A7B" w:rsidRPr="005B59E2">
        <w:rPr>
          <w:sz w:val="22"/>
          <w:szCs w:val="22"/>
          <w:lang w:val="sk-SK"/>
        </w:rPr>
        <w:t>najmä</w:t>
      </w:r>
      <w:r w:rsidRPr="005B59E2">
        <w:rPr>
          <w:sz w:val="22"/>
          <w:szCs w:val="22"/>
          <w:lang w:val="sk-SK"/>
        </w:rPr>
        <w:t xml:space="preserve"> poškodenia mozgu (pozri časť 4.8).</w:t>
      </w:r>
    </w:p>
    <w:p w14:paraId="34E093C8" w14:textId="77777777" w:rsidR="00921EFA" w:rsidRPr="005B59E2" w:rsidRDefault="00921EFA" w:rsidP="005B59E2">
      <w:pPr>
        <w:tabs>
          <w:tab w:val="num" w:pos="0"/>
        </w:tabs>
        <w:rPr>
          <w:sz w:val="22"/>
          <w:szCs w:val="22"/>
          <w:lang w:val="sk-SK"/>
        </w:rPr>
      </w:pPr>
    </w:p>
    <w:p w14:paraId="2692342D" w14:textId="77777777" w:rsidR="00921EFA" w:rsidRPr="005B59E2" w:rsidRDefault="00921EFA" w:rsidP="005B59E2">
      <w:pPr>
        <w:tabs>
          <w:tab w:val="num" w:pos="0"/>
        </w:tabs>
        <w:rPr>
          <w:sz w:val="22"/>
          <w:szCs w:val="22"/>
          <w:lang w:val="sk-SK"/>
        </w:rPr>
      </w:pPr>
      <w:r w:rsidRPr="005B59E2">
        <w:rPr>
          <w:sz w:val="22"/>
          <w:szCs w:val="22"/>
          <w:lang w:val="sk-SK"/>
        </w:rPr>
        <w:t>V kombinovanej liečbe s kyselinou valproovou a karbamazepínom boli popísané príznaky</w:t>
      </w:r>
      <w:r w:rsidR="00353A7B" w:rsidRPr="005B59E2">
        <w:rPr>
          <w:sz w:val="22"/>
          <w:szCs w:val="22"/>
          <w:lang w:val="sk-SK"/>
        </w:rPr>
        <w:t>,</w:t>
      </w:r>
      <w:r w:rsidRPr="005B59E2">
        <w:rPr>
          <w:sz w:val="22"/>
          <w:szCs w:val="22"/>
          <w:lang w:val="sk-SK"/>
        </w:rPr>
        <w:t xml:space="preserve"> ktoré môžu byť dôsledkom potenc</w:t>
      </w:r>
      <w:r w:rsidR="00353A7B" w:rsidRPr="005B59E2">
        <w:rPr>
          <w:sz w:val="22"/>
          <w:szCs w:val="22"/>
          <w:lang w:val="sk-SK"/>
        </w:rPr>
        <w:t>i</w:t>
      </w:r>
      <w:r w:rsidRPr="005B59E2">
        <w:rPr>
          <w:sz w:val="22"/>
          <w:szCs w:val="22"/>
          <w:lang w:val="sk-SK"/>
        </w:rPr>
        <w:t xml:space="preserve">ovania toxických účinkov karbamazepínu kyselinou valproovou. Klinické monitorovanie je indikované </w:t>
      </w:r>
      <w:r w:rsidR="00353A7B" w:rsidRPr="005B59E2">
        <w:rPr>
          <w:sz w:val="22"/>
          <w:szCs w:val="22"/>
          <w:lang w:val="sk-SK"/>
        </w:rPr>
        <w:t xml:space="preserve">najmä </w:t>
      </w:r>
      <w:r w:rsidRPr="005B59E2">
        <w:rPr>
          <w:sz w:val="22"/>
          <w:szCs w:val="22"/>
          <w:lang w:val="sk-SK"/>
        </w:rPr>
        <w:t xml:space="preserve">na začiatku kombinovanej liečby a keď </w:t>
      </w:r>
      <w:r w:rsidR="00353A7B" w:rsidRPr="005B59E2">
        <w:rPr>
          <w:sz w:val="22"/>
          <w:szCs w:val="22"/>
          <w:lang w:val="sk-SK"/>
        </w:rPr>
        <w:t>ak</w:t>
      </w:r>
      <w:r w:rsidRPr="005B59E2">
        <w:rPr>
          <w:sz w:val="22"/>
          <w:szCs w:val="22"/>
          <w:lang w:val="sk-SK"/>
        </w:rPr>
        <w:t xml:space="preserve"> to potrebné, </w:t>
      </w:r>
      <w:r w:rsidR="00353A7B" w:rsidRPr="005B59E2">
        <w:rPr>
          <w:sz w:val="22"/>
          <w:szCs w:val="22"/>
          <w:lang w:val="sk-SK"/>
        </w:rPr>
        <w:t>treba</w:t>
      </w:r>
      <w:r w:rsidRPr="005B59E2">
        <w:rPr>
          <w:sz w:val="22"/>
          <w:szCs w:val="22"/>
          <w:lang w:val="sk-SK"/>
        </w:rPr>
        <w:t xml:space="preserve"> upraviť dávk</w:t>
      </w:r>
      <w:r w:rsidR="00353A7B" w:rsidRPr="005B59E2">
        <w:rPr>
          <w:sz w:val="22"/>
          <w:szCs w:val="22"/>
          <w:lang w:val="sk-SK"/>
        </w:rPr>
        <w:t>u</w:t>
      </w:r>
      <w:r w:rsidRPr="005B59E2">
        <w:rPr>
          <w:sz w:val="22"/>
          <w:szCs w:val="22"/>
          <w:lang w:val="sk-SK"/>
        </w:rPr>
        <w:t>.</w:t>
      </w:r>
    </w:p>
    <w:p w14:paraId="51E877FD" w14:textId="77777777" w:rsidR="00921EFA" w:rsidRPr="005B59E2" w:rsidRDefault="00921EFA" w:rsidP="005B59E2">
      <w:pPr>
        <w:tabs>
          <w:tab w:val="num" w:pos="0"/>
        </w:tabs>
        <w:rPr>
          <w:sz w:val="22"/>
          <w:szCs w:val="22"/>
          <w:lang w:val="sk-SK"/>
        </w:rPr>
      </w:pPr>
    </w:p>
    <w:p w14:paraId="5E50165A" w14:textId="77777777" w:rsidR="00921EFA" w:rsidRPr="005B59E2" w:rsidRDefault="00921EFA" w:rsidP="005B59E2">
      <w:pPr>
        <w:tabs>
          <w:tab w:val="num" w:pos="0"/>
        </w:tabs>
        <w:rPr>
          <w:sz w:val="22"/>
          <w:szCs w:val="22"/>
          <w:lang w:val="sk-SK"/>
        </w:rPr>
      </w:pPr>
      <w:r w:rsidRPr="005B59E2">
        <w:rPr>
          <w:sz w:val="22"/>
          <w:szCs w:val="22"/>
          <w:lang w:val="sk-SK"/>
        </w:rPr>
        <w:t>U zdravých dobrovoľníkov valproát vyt</w:t>
      </w:r>
      <w:r w:rsidR="00CE1014" w:rsidRPr="005B59E2">
        <w:rPr>
          <w:sz w:val="22"/>
          <w:szCs w:val="22"/>
          <w:lang w:val="sk-SK"/>
        </w:rPr>
        <w:t>láča</w:t>
      </w:r>
      <w:r w:rsidRPr="005B59E2">
        <w:rPr>
          <w:sz w:val="22"/>
          <w:szCs w:val="22"/>
          <w:lang w:val="sk-SK"/>
        </w:rPr>
        <w:t xml:space="preserve"> diazepam z jeho väzobných miest na plazmatických bielkovinách a inhibuje jeho metabolizmus. V kombinovanej liečbe sa môže koncentrácia nenaviazaného diazepamu zvýšiť a plazmatick</w:t>
      </w:r>
      <w:r w:rsidR="00CE1014" w:rsidRPr="005B59E2">
        <w:rPr>
          <w:sz w:val="22"/>
          <w:szCs w:val="22"/>
          <w:lang w:val="sk-SK"/>
        </w:rPr>
        <w:t>ý</w:t>
      </w:r>
      <w:r w:rsidRPr="005B59E2">
        <w:rPr>
          <w:sz w:val="22"/>
          <w:szCs w:val="22"/>
          <w:lang w:val="sk-SK"/>
        </w:rPr>
        <w:t xml:space="preserve"> klírens a distribučný objem frakcie voľného diazepamu </w:t>
      </w:r>
      <w:r w:rsidR="00454943" w:rsidRPr="005B59E2">
        <w:rPr>
          <w:sz w:val="22"/>
          <w:szCs w:val="22"/>
          <w:lang w:val="sk-SK"/>
        </w:rPr>
        <w:t xml:space="preserve">sa </w:t>
      </w:r>
      <w:r w:rsidRPr="005B59E2">
        <w:rPr>
          <w:sz w:val="22"/>
          <w:szCs w:val="22"/>
          <w:lang w:val="sk-SK"/>
        </w:rPr>
        <w:t>môže znížiť (klírens o 25% a objem o 20%). Polčas však zostáva nezmenený.</w:t>
      </w:r>
    </w:p>
    <w:p w14:paraId="417654AF" w14:textId="77777777" w:rsidR="00921EFA" w:rsidRPr="005B59E2" w:rsidRDefault="00921EFA" w:rsidP="005B59E2">
      <w:pPr>
        <w:tabs>
          <w:tab w:val="num" w:pos="0"/>
        </w:tabs>
        <w:rPr>
          <w:sz w:val="22"/>
          <w:szCs w:val="22"/>
          <w:lang w:val="sk-SK"/>
        </w:rPr>
      </w:pPr>
    </w:p>
    <w:p w14:paraId="739B9D2E" w14:textId="77777777" w:rsidR="00921EFA" w:rsidRPr="005B59E2" w:rsidRDefault="00921EFA" w:rsidP="005B59E2">
      <w:pPr>
        <w:tabs>
          <w:tab w:val="num" w:pos="0"/>
        </w:tabs>
        <w:rPr>
          <w:sz w:val="22"/>
          <w:szCs w:val="22"/>
          <w:lang w:val="sk-SK"/>
        </w:rPr>
      </w:pPr>
      <w:r w:rsidRPr="005B59E2">
        <w:rPr>
          <w:sz w:val="22"/>
          <w:szCs w:val="22"/>
          <w:lang w:val="sk-SK"/>
        </w:rPr>
        <w:t xml:space="preserve">U zdravých osôb spôsobila </w:t>
      </w:r>
      <w:r w:rsidR="007F04BF" w:rsidRPr="005B59E2">
        <w:rPr>
          <w:sz w:val="22"/>
          <w:szCs w:val="22"/>
          <w:lang w:val="sk-SK"/>
        </w:rPr>
        <w:t>súbežná</w:t>
      </w:r>
      <w:r w:rsidRPr="005B59E2">
        <w:rPr>
          <w:sz w:val="22"/>
          <w:szCs w:val="22"/>
          <w:lang w:val="sk-SK"/>
        </w:rPr>
        <w:t xml:space="preserve"> liečba valproátom a lorazepamom pokles plazmatick</w:t>
      </w:r>
      <w:r w:rsidR="005300B3" w:rsidRPr="005B59E2">
        <w:rPr>
          <w:sz w:val="22"/>
          <w:szCs w:val="22"/>
          <w:lang w:val="sk-SK"/>
        </w:rPr>
        <w:t>ého</w:t>
      </w:r>
      <w:r w:rsidRPr="005B59E2">
        <w:rPr>
          <w:sz w:val="22"/>
          <w:szCs w:val="22"/>
          <w:lang w:val="sk-SK"/>
        </w:rPr>
        <w:t xml:space="preserve"> klírens</w:t>
      </w:r>
      <w:r w:rsidR="005300B3" w:rsidRPr="005B59E2">
        <w:rPr>
          <w:sz w:val="22"/>
          <w:szCs w:val="22"/>
          <w:lang w:val="sk-SK"/>
        </w:rPr>
        <w:t>u</w:t>
      </w:r>
      <w:r w:rsidRPr="005B59E2">
        <w:rPr>
          <w:sz w:val="22"/>
          <w:szCs w:val="22"/>
          <w:lang w:val="sk-SK"/>
        </w:rPr>
        <w:t xml:space="preserve"> lorazepamu až </w:t>
      </w:r>
      <w:r w:rsidR="007F04BF" w:rsidRPr="005B59E2">
        <w:rPr>
          <w:sz w:val="22"/>
          <w:szCs w:val="22"/>
          <w:lang w:val="sk-SK"/>
        </w:rPr>
        <w:t>do</w:t>
      </w:r>
      <w:r w:rsidRPr="005B59E2">
        <w:rPr>
          <w:sz w:val="22"/>
          <w:szCs w:val="22"/>
          <w:lang w:val="sk-SK"/>
        </w:rPr>
        <w:t xml:space="preserve"> 40%.</w:t>
      </w:r>
    </w:p>
    <w:p w14:paraId="33E9E539" w14:textId="77777777" w:rsidR="00921EFA" w:rsidRPr="005B59E2" w:rsidRDefault="00921EFA" w:rsidP="005B59E2">
      <w:pPr>
        <w:tabs>
          <w:tab w:val="num" w:pos="0"/>
        </w:tabs>
        <w:rPr>
          <w:sz w:val="22"/>
          <w:szCs w:val="22"/>
          <w:lang w:val="sk-SK"/>
        </w:rPr>
      </w:pPr>
    </w:p>
    <w:p w14:paraId="2F0B8AC2" w14:textId="77777777" w:rsidR="00921EFA" w:rsidRPr="005B59E2" w:rsidRDefault="00921EFA" w:rsidP="005B59E2">
      <w:pPr>
        <w:tabs>
          <w:tab w:val="num" w:pos="0"/>
        </w:tabs>
        <w:rPr>
          <w:sz w:val="22"/>
          <w:szCs w:val="22"/>
          <w:lang w:val="sk-SK"/>
        </w:rPr>
      </w:pPr>
      <w:r w:rsidRPr="005B59E2">
        <w:rPr>
          <w:sz w:val="22"/>
          <w:szCs w:val="22"/>
          <w:lang w:val="sk-SK"/>
        </w:rPr>
        <w:t xml:space="preserve">U detí sa môžu </w:t>
      </w:r>
      <w:r w:rsidR="0069394F" w:rsidRPr="005B59E2">
        <w:rPr>
          <w:sz w:val="22"/>
          <w:szCs w:val="22"/>
          <w:lang w:val="sk-SK"/>
        </w:rPr>
        <w:t xml:space="preserve">sérové hladiny fenytoínu </w:t>
      </w:r>
      <w:r w:rsidRPr="005B59E2">
        <w:rPr>
          <w:sz w:val="22"/>
          <w:szCs w:val="22"/>
          <w:lang w:val="sk-SK"/>
        </w:rPr>
        <w:t>po sú</w:t>
      </w:r>
      <w:r w:rsidR="007F04BF" w:rsidRPr="005B59E2">
        <w:rPr>
          <w:sz w:val="22"/>
          <w:szCs w:val="22"/>
          <w:lang w:val="sk-SK"/>
        </w:rPr>
        <w:t>bež</w:t>
      </w:r>
      <w:r w:rsidRPr="005B59E2">
        <w:rPr>
          <w:sz w:val="22"/>
          <w:szCs w:val="22"/>
          <w:lang w:val="sk-SK"/>
        </w:rPr>
        <w:t>nej liečbe klonazepam</w:t>
      </w:r>
      <w:r w:rsidR="005300B3" w:rsidRPr="005B59E2">
        <w:rPr>
          <w:sz w:val="22"/>
          <w:szCs w:val="22"/>
          <w:lang w:val="sk-SK"/>
        </w:rPr>
        <w:t>om</w:t>
      </w:r>
      <w:r w:rsidRPr="005B59E2">
        <w:rPr>
          <w:sz w:val="22"/>
          <w:szCs w:val="22"/>
          <w:lang w:val="sk-SK"/>
        </w:rPr>
        <w:t xml:space="preserve"> a </w:t>
      </w:r>
      <w:r w:rsidR="002B2BD2" w:rsidRPr="005B59E2">
        <w:rPr>
          <w:sz w:val="22"/>
          <w:szCs w:val="22"/>
          <w:lang w:val="sk-SK"/>
        </w:rPr>
        <w:t>kyselin</w:t>
      </w:r>
      <w:r w:rsidR="005300B3" w:rsidRPr="005B59E2">
        <w:rPr>
          <w:sz w:val="22"/>
          <w:szCs w:val="22"/>
          <w:lang w:val="sk-SK"/>
        </w:rPr>
        <w:t>ou</w:t>
      </w:r>
      <w:r w:rsidR="002B2BD2" w:rsidRPr="005B59E2">
        <w:rPr>
          <w:sz w:val="22"/>
          <w:szCs w:val="22"/>
          <w:lang w:val="sk-SK"/>
        </w:rPr>
        <w:t xml:space="preserve"> </w:t>
      </w:r>
      <w:r w:rsidRPr="005B59E2">
        <w:rPr>
          <w:sz w:val="22"/>
          <w:szCs w:val="22"/>
          <w:lang w:val="sk-SK"/>
        </w:rPr>
        <w:t>valproov</w:t>
      </w:r>
      <w:r w:rsidR="005300B3" w:rsidRPr="005B59E2">
        <w:rPr>
          <w:sz w:val="22"/>
          <w:szCs w:val="22"/>
          <w:lang w:val="sk-SK"/>
        </w:rPr>
        <w:t>ou</w:t>
      </w:r>
      <w:r w:rsidRPr="005B59E2">
        <w:rPr>
          <w:sz w:val="22"/>
          <w:szCs w:val="22"/>
          <w:lang w:val="sk-SK"/>
        </w:rPr>
        <w:t xml:space="preserve"> zvýšiť.</w:t>
      </w:r>
    </w:p>
    <w:p w14:paraId="68D70027" w14:textId="77777777" w:rsidR="00921EFA" w:rsidRPr="005B59E2" w:rsidRDefault="00921EFA" w:rsidP="005B59E2">
      <w:pPr>
        <w:tabs>
          <w:tab w:val="num" w:pos="0"/>
        </w:tabs>
        <w:rPr>
          <w:sz w:val="22"/>
          <w:szCs w:val="22"/>
          <w:lang w:val="sk-SK"/>
        </w:rPr>
      </w:pPr>
    </w:p>
    <w:p w14:paraId="1B2DC38B" w14:textId="77777777" w:rsidR="00921EFA" w:rsidRPr="005B59E2" w:rsidRDefault="00921EFA" w:rsidP="005B59E2">
      <w:pPr>
        <w:tabs>
          <w:tab w:val="num" w:pos="0"/>
        </w:tabs>
        <w:rPr>
          <w:sz w:val="22"/>
          <w:szCs w:val="22"/>
          <w:lang w:val="sk-SK"/>
        </w:rPr>
      </w:pPr>
      <w:r w:rsidRPr="005B59E2">
        <w:rPr>
          <w:sz w:val="22"/>
          <w:szCs w:val="22"/>
          <w:lang w:val="sk-SK"/>
        </w:rPr>
        <w:t>Kyselina valproová inhibuje metabolizmus lamotrigínu, a preto môže byť potrebné upraviť jeho dávku. Existuje niekoľko dôkazov o tom, že kombinácia lamotrigínu a kyseliny valproovej môže zvýšiť riziko kožných reakcií, keďže sa zaznamenali izolované prípady závažných kožných reakcií, ktoré sa objavili počas 6 týždňov od začiatku kombinovanej liečby. Tie</w:t>
      </w:r>
      <w:r w:rsidR="00D4410A" w:rsidRPr="005B59E2">
        <w:rPr>
          <w:sz w:val="22"/>
          <w:szCs w:val="22"/>
          <w:lang w:val="sk-SK"/>
        </w:rPr>
        <w:t>to</w:t>
      </w:r>
      <w:r w:rsidRPr="005B59E2">
        <w:rPr>
          <w:sz w:val="22"/>
          <w:szCs w:val="22"/>
          <w:lang w:val="sk-SK"/>
        </w:rPr>
        <w:t xml:space="preserve"> </w:t>
      </w:r>
      <w:r w:rsidR="00D4410A" w:rsidRPr="005B59E2">
        <w:rPr>
          <w:sz w:val="22"/>
          <w:szCs w:val="22"/>
          <w:lang w:val="sk-SK"/>
        </w:rPr>
        <w:t xml:space="preserve">čiastočne </w:t>
      </w:r>
      <w:r w:rsidRPr="005B59E2">
        <w:rPr>
          <w:sz w:val="22"/>
          <w:szCs w:val="22"/>
          <w:lang w:val="sk-SK"/>
        </w:rPr>
        <w:t>ustúpili po vysadení lieku alebo po vhodnej liečbe.</w:t>
      </w:r>
    </w:p>
    <w:p w14:paraId="45B36A23" w14:textId="77777777" w:rsidR="00921EFA" w:rsidRPr="005B59E2" w:rsidRDefault="00921EFA" w:rsidP="005B59E2">
      <w:pPr>
        <w:tabs>
          <w:tab w:val="num" w:pos="0"/>
        </w:tabs>
        <w:rPr>
          <w:sz w:val="22"/>
          <w:szCs w:val="22"/>
          <w:lang w:val="sk-SK"/>
        </w:rPr>
      </w:pPr>
    </w:p>
    <w:p w14:paraId="0EFB94DD" w14:textId="77777777" w:rsidR="00921EFA" w:rsidRPr="005B59E2" w:rsidRDefault="00921EFA" w:rsidP="005B59E2">
      <w:pPr>
        <w:tabs>
          <w:tab w:val="num" w:pos="0"/>
        </w:tabs>
        <w:rPr>
          <w:sz w:val="22"/>
          <w:szCs w:val="22"/>
          <w:lang w:val="sk-SK"/>
        </w:rPr>
      </w:pPr>
      <w:r w:rsidRPr="005B59E2">
        <w:rPr>
          <w:sz w:val="22"/>
          <w:szCs w:val="22"/>
          <w:lang w:val="sk-SK"/>
        </w:rPr>
        <w:t>Kyselina valproová môže zvýšiť sérové hladiny felbamátu približne o</w:t>
      </w:r>
      <w:r w:rsidR="007D5B90" w:rsidRPr="005B59E2">
        <w:rPr>
          <w:sz w:val="22"/>
          <w:szCs w:val="22"/>
          <w:lang w:val="sk-SK"/>
        </w:rPr>
        <w:t> </w:t>
      </w:r>
      <w:r w:rsidRPr="005B59E2">
        <w:rPr>
          <w:sz w:val="22"/>
          <w:szCs w:val="22"/>
          <w:lang w:val="sk-SK"/>
        </w:rPr>
        <w:t>50%.</w:t>
      </w:r>
    </w:p>
    <w:p w14:paraId="648A9516" w14:textId="77777777" w:rsidR="00921EFA" w:rsidRPr="005B59E2" w:rsidRDefault="00921EFA" w:rsidP="005B59E2">
      <w:pPr>
        <w:tabs>
          <w:tab w:val="num" w:pos="0"/>
        </w:tabs>
        <w:rPr>
          <w:sz w:val="22"/>
          <w:szCs w:val="22"/>
          <w:lang w:val="sk-SK"/>
        </w:rPr>
      </w:pPr>
    </w:p>
    <w:p w14:paraId="33864CAD" w14:textId="77777777" w:rsidR="00921EFA" w:rsidRPr="005B59E2" w:rsidRDefault="007F04BF" w:rsidP="005B59E2">
      <w:pPr>
        <w:tabs>
          <w:tab w:val="num" w:pos="0"/>
        </w:tabs>
        <w:rPr>
          <w:sz w:val="22"/>
          <w:szCs w:val="22"/>
          <w:lang w:val="sk-SK"/>
        </w:rPr>
      </w:pPr>
      <w:r w:rsidRPr="005B59E2">
        <w:rPr>
          <w:sz w:val="22"/>
          <w:szCs w:val="22"/>
          <w:lang w:val="sk-SK"/>
        </w:rPr>
        <w:t>M</w:t>
      </w:r>
      <w:r w:rsidR="00921EFA" w:rsidRPr="005B59E2">
        <w:rPr>
          <w:sz w:val="22"/>
          <w:szCs w:val="22"/>
          <w:lang w:val="sk-SK"/>
        </w:rPr>
        <w:t xml:space="preserve">etabolizmus a väzba na </w:t>
      </w:r>
      <w:r w:rsidRPr="005B59E2">
        <w:rPr>
          <w:sz w:val="22"/>
          <w:szCs w:val="22"/>
          <w:lang w:val="sk-SK"/>
        </w:rPr>
        <w:t>bielkoviny</w:t>
      </w:r>
      <w:r w:rsidR="00921EFA" w:rsidRPr="005B59E2">
        <w:rPr>
          <w:sz w:val="22"/>
          <w:szCs w:val="22"/>
          <w:lang w:val="sk-SK"/>
        </w:rPr>
        <w:t xml:space="preserve"> iných </w:t>
      </w:r>
      <w:r w:rsidRPr="005B59E2">
        <w:rPr>
          <w:sz w:val="22"/>
          <w:szCs w:val="22"/>
          <w:lang w:val="sk-SK"/>
        </w:rPr>
        <w:t>liečiv</w:t>
      </w:r>
      <w:r w:rsidR="00921EFA" w:rsidRPr="005B59E2">
        <w:rPr>
          <w:sz w:val="22"/>
          <w:szCs w:val="22"/>
          <w:lang w:val="sk-SK"/>
        </w:rPr>
        <w:t>, ako napríklad kodeínu</w:t>
      </w:r>
      <w:r w:rsidRPr="005B59E2">
        <w:rPr>
          <w:sz w:val="22"/>
          <w:szCs w:val="22"/>
          <w:lang w:val="sk-SK"/>
        </w:rPr>
        <w:t>, sú ovplyvnené</w:t>
      </w:r>
      <w:r w:rsidR="00942BBB" w:rsidRPr="005B59E2">
        <w:rPr>
          <w:sz w:val="22"/>
          <w:szCs w:val="22"/>
          <w:lang w:val="sk-SK"/>
        </w:rPr>
        <w:t>.</w:t>
      </w:r>
    </w:p>
    <w:p w14:paraId="423860F7" w14:textId="77777777" w:rsidR="00496CCC" w:rsidRPr="005B59E2" w:rsidRDefault="00496CCC" w:rsidP="005B59E2">
      <w:pPr>
        <w:tabs>
          <w:tab w:val="num" w:pos="0"/>
        </w:tabs>
        <w:rPr>
          <w:sz w:val="22"/>
          <w:szCs w:val="22"/>
          <w:lang w:val="sk-SK"/>
        </w:rPr>
      </w:pPr>
    </w:p>
    <w:p w14:paraId="07ECAE96" w14:textId="77777777" w:rsidR="00921EFA" w:rsidRPr="005B59E2" w:rsidRDefault="00921EFA" w:rsidP="005B59E2">
      <w:pPr>
        <w:tabs>
          <w:tab w:val="num" w:pos="0"/>
        </w:tabs>
        <w:rPr>
          <w:sz w:val="22"/>
          <w:szCs w:val="22"/>
          <w:lang w:val="sk-SK"/>
        </w:rPr>
      </w:pPr>
      <w:r w:rsidRPr="005B59E2">
        <w:rPr>
          <w:sz w:val="22"/>
          <w:szCs w:val="22"/>
          <w:lang w:val="sk-SK"/>
        </w:rPr>
        <w:t xml:space="preserve">V kombinácii s barbiturátmi, neuroleptikami a antidepresívami môže </w:t>
      </w:r>
      <w:r w:rsidR="002B2BD2" w:rsidRPr="005B59E2">
        <w:rPr>
          <w:sz w:val="22"/>
          <w:szCs w:val="22"/>
          <w:lang w:val="sk-SK"/>
        </w:rPr>
        <w:t xml:space="preserve">kyselina </w:t>
      </w:r>
      <w:r w:rsidRPr="005B59E2">
        <w:rPr>
          <w:sz w:val="22"/>
          <w:szCs w:val="22"/>
          <w:lang w:val="sk-SK"/>
        </w:rPr>
        <w:t>valproová potenc</w:t>
      </w:r>
      <w:r w:rsidR="00C17702" w:rsidRPr="005B59E2">
        <w:rPr>
          <w:sz w:val="22"/>
          <w:szCs w:val="22"/>
          <w:lang w:val="sk-SK"/>
        </w:rPr>
        <w:t>i</w:t>
      </w:r>
      <w:r w:rsidRPr="005B59E2">
        <w:rPr>
          <w:sz w:val="22"/>
          <w:szCs w:val="22"/>
          <w:lang w:val="sk-SK"/>
        </w:rPr>
        <w:t>ovať centrálne depresívne účinky týchto liekov. Pacient</w:t>
      </w:r>
      <w:r w:rsidR="00C17702" w:rsidRPr="005B59E2">
        <w:rPr>
          <w:sz w:val="22"/>
          <w:szCs w:val="22"/>
          <w:lang w:val="sk-SK"/>
        </w:rPr>
        <w:t>ov</w:t>
      </w:r>
      <w:r w:rsidRPr="005B59E2">
        <w:rPr>
          <w:sz w:val="22"/>
          <w:szCs w:val="22"/>
          <w:lang w:val="sk-SK"/>
        </w:rPr>
        <w:t xml:space="preserve">, ktorí dostávajú takéto kombinácie, </w:t>
      </w:r>
      <w:r w:rsidR="00C17702" w:rsidRPr="005B59E2">
        <w:rPr>
          <w:sz w:val="22"/>
          <w:szCs w:val="22"/>
          <w:lang w:val="sk-SK"/>
        </w:rPr>
        <w:t>treba</w:t>
      </w:r>
      <w:r w:rsidRPr="005B59E2">
        <w:rPr>
          <w:sz w:val="22"/>
          <w:szCs w:val="22"/>
          <w:lang w:val="sk-SK"/>
        </w:rPr>
        <w:t xml:space="preserve"> prísne sledova</w:t>
      </w:r>
      <w:r w:rsidR="00C17702" w:rsidRPr="005B59E2">
        <w:rPr>
          <w:sz w:val="22"/>
          <w:szCs w:val="22"/>
          <w:lang w:val="sk-SK"/>
        </w:rPr>
        <w:t>ť</w:t>
      </w:r>
      <w:r w:rsidRPr="005B59E2">
        <w:rPr>
          <w:sz w:val="22"/>
          <w:szCs w:val="22"/>
          <w:lang w:val="sk-SK"/>
        </w:rPr>
        <w:t xml:space="preserve"> a</w:t>
      </w:r>
      <w:r w:rsidR="00C17702" w:rsidRPr="005B59E2">
        <w:rPr>
          <w:sz w:val="22"/>
          <w:szCs w:val="22"/>
          <w:lang w:val="sk-SK"/>
        </w:rPr>
        <w:t> má sa im</w:t>
      </w:r>
      <w:r w:rsidRPr="005B59E2">
        <w:rPr>
          <w:sz w:val="22"/>
          <w:szCs w:val="22"/>
          <w:lang w:val="sk-SK"/>
        </w:rPr>
        <w:t xml:space="preserve"> urobiť primeraná úprava dávkovania.</w:t>
      </w:r>
    </w:p>
    <w:p w14:paraId="1DF27594" w14:textId="77777777" w:rsidR="00921EFA" w:rsidRPr="005B59E2" w:rsidRDefault="00921EFA" w:rsidP="005B59E2">
      <w:pPr>
        <w:tabs>
          <w:tab w:val="num" w:pos="0"/>
        </w:tabs>
        <w:rPr>
          <w:sz w:val="22"/>
          <w:szCs w:val="22"/>
          <w:lang w:val="sk-SK"/>
        </w:rPr>
      </w:pPr>
    </w:p>
    <w:p w14:paraId="7995745F" w14:textId="77777777" w:rsidR="00921EFA" w:rsidRPr="005B59E2" w:rsidRDefault="00921EFA" w:rsidP="005B59E2">
      <w:pPr>
        <w:tabs>
          <w:tab w:val="num" w:pos="0"/>
        </w:tabs>
        <w:rPr>
          <w:sz w:val="22"/>
          <w:szCs w:val="22"/>
          <w:lang w:val="sk-SK"/>
        </w:rPr>
      </w:pPr>
      <w:r w:rsidRPr="005B59E2">
        <w:rPr>
          <w:sz w:val="22"/>
          <w:szCs w:val="22"/>
          <w:lang w:val="sk-SK"/>
        </w:rPr>
        <w:t xml:space="preserve">Keďže </w:t>
      </w:r>
      <w:r w:rsidR="00496CCC" w:rsidRPr="005B59E2">
        <w:rPr>
          <w:sz w:val="22"/>
          <w:szCs w:val="22"/>
          <w:lang w:val="sk-SK"/>
        </w:rPr>
        <w:t xml:space="preserve">je </w:t>
      </w:r>
      <w:r w:rsidRPr="005B59E2">
        <w:rPr>
          <w:sz w:val="22"/>
          <w:szCs w:val="22"/>
          <w:lang w:val="sk-SK"/>
        </w:rPr>
        <w:t>kyselina valproová čiastočne metabolizovaná na ketolátky,</w:t>
      </w:r>
      <w:r w:rsidR="00496CCC" w:rsidRPr="005B59E2">
        <w:rPr>
          <w:sz w:val="22"/>
          <w:szCs w:val="22"/>
          <w:lang w:val="sk-SK"/>
        </w:rPr>
        <w:t xml:space="preserve"> je</w:t>
      </w:r>
      <w:r w:rsidRPr="005B59E2">
        <w:rPr>
          <w:sz w:val="22"/>
          <w:szCs w:val="22"/>
          <w:lang w:val="sk-SK"/>
        </w:rPr>
        <w:t xml:space="preserve"> potrebné vziať do úvahy možnosť falošne pozitívnych reakcií pri testovaní vylučovania ketolátok u diabetických pacientov s</w:t>
      </w:r>
      <w:r w:rsidR="001D17EA" w:rsidRPr="005B59E2">
        <w:rPr>
          <w:sz w:val="22"/>
          <w:szCs w:val="22"/>
          <w:lang w:val="sk-SK"/>
        </w:rPr>
        <w:t> podozrením na</w:t>
      </w:r>
      <w:r w:rsidRPr="005B59E2">
        <w:rPr>
          <w:sz w:val="22"/>
          <w:szCs w:val="22"/>
          <w:lang w:val="sk-SK"/>
        </w:rPr>
        <w:t xml:space="preserve"> ketoacidózu.</w:t>
      </w:r>
    </w:p>
    <w:p w14:paraId="759E56E5" w14:textId="77777777" w:rsidR="00921EFA" w:rsidRPr="005B59E2" w:rsidRDefault="00921EFA" w:rsidP="005B59E2">
      <w:pPr>
        <w:tabs>
          <w:tab w:val="num" w:pos="0"/>
        </w:tabs>
        <w:rPr>
          <w:sz w:val="22"/>
          <w:szCs w:val="22"/>
          <w:lang w:val="sk-SK"/>
        </w:rPr>
      </w:pPr>
    </w:p>
    <w:p w14:paraId="56788F18" w14:textId="77777777" w:rsidR="00921EFA" w:rsidRPr="005B59E2" w:rsidRDefault="00921EFA" w:rsidP="005B59E2">
      <w:pPr>
        <w:tabs>
          <w:tab w:val="num" w:pos="0"/>
        </w:tabs>
        <w:rPr>
          <w:sz w:val="22"/>
          <w:szCs w:val="22"/>
          <w:lang w:val="sk-SK"/>
        </w:rPr>
      </w:pPr>
      <w:r w:rsidRPr="005B59E2">
        <w:rPr>
          <w:sz w:val="22"/>
          <w:szCs w:val="22"/>
          <w:lang w:val="sk-SK"/>
        </w:rPr>
        <w:t xml:space="preserve">Kyselina valproová môže zvýšiť sérové koncentrácie zidovudínu, čo môže viesť </w:t>
      </w:r>
      <w:r w:rsidR="00C17702" w:rsidRPr="005B59E2">
        <w:rPr>
          <w:sz w:val="22"/>
          <w:szCs w:val="22"/>
          <w:lang w:val="sk-SK"/>
        </w:rPr>
        <w:t xml:space="preserve">k </w:t>
      </w:r>
      <w:r w:rsidR="00762DFF" w:rsidRPr="005B59E2">
        <w:rPr>
          <w:sz w:val="22"/>
          <w:szCs w:val="22"/>
          <w:lang w:val="sk-SK"/>
        </w:rPr>
        <w:t>jeho</w:t>
      </w:r>
      <w:r w:rsidRPr="005B59E2">
        <w:rPr>
          <w:sz w:val="22"/>
          <w:szCs w:val="22"/>
          <w:lang w:val="sk-SK"/>
        </w:rPr>
        <w:t> zvýšenej toxicite.</w:t>
      </w:r>
    </w:p>
    <w:p w14:paraId="6A1667F4" w14:textId="77777777" w:rsidR="00921EFA" w:rsidRPr="005B59E2" w:rsidRDefault="00921EFA" w:rsidP="005B59E2">
      <w:pPr>
        <w:tabs>
          <w:tab w:val="num" w:pos="0"/>
        </w:tabs>
        <w:rPr>
          <w:sz w:val="22"/>
          <w:szCs w:val="22"/>
          <w:lang w:val="sk-SK"/>
        </w:rPr>
      </w:pPr>
    </w:p>
    <w:p w14:paraId="789EEC7B" w14:textId="77777777" w:rsidR="00921EFA" w:rsidRPr="005B59E2" w:rsidRDefault="00921EFA" w:rsidP="005B59E2">
      <w:pPr>
        <w:tabs>
          <w:tab w:val="num" w:pos="0"/>
        </w:tabs>
        <w:rPr>
          <w:sz w:val="22"/>
          <w:szCs w:val="22"/>
          <w:u w:val="single"/>
          <w:lang w:val="sk-SK"/>
        </w:rPr>
      </w:pPr>
      <w:r w:rsidRPr="005B59E2">
        <w:rPr>
          <w:sz w:val="22"/>
          <w:szCs w:val="22"/>
          <w:u w:val="single"/>
          <w:lang w:val="sk-SK"/>
        </w:rPr>
        <w:t>Iné interakcie:</w:t>
      </w:r>
    </w:p>
    <w:p w14:paraId="03E319A8" w14:textId="1703C8E8" w:rsidR="00D12ECC" w:rsidRPr="005B59E2" w:rsidRDefault="00D12ECC" w:rsidP="005B59E2">
      <w:pPr>
        <w:textAlignment w:val="top"/>
        <w:rPr>
          <w:sz w:val="22"/>
          <w:szCs w:val="22"/>
          <w:lang w:val="sk-SK"/>
        </w:rPr>
      </w:pPr>
      <w:r w:rsidRPr="005B59E2">
        <w:rPr>
          <w:rStyle w:val="hps"/>
          <w:color w:val="333333"/>
          <w:sz w:val="22"/>
          <w:szCs w:val="22"/>
          <w:lang w:val="sk-SK"/>
        </w:rPr>
        <w:t>Sú</w:t>
      </w:r>
      <w:r w:rsidR="00760E05" w:rsidRPr="005B59E2">
        <w:rPr>
          <w:rStyle w:val="hps"/>
          <w:color w:val="333333"/>
          <w:sz w:val="22"/>
          <w:szCs w:val="22"/>
          <w:lang w:val="sk-SK"/>
        </w:rPr>
        <w:t>bežné</w:t>
      </w:r>
      <w:r w:rsidRPr="005B59E2">
        <w:rPr>
          <w:color w:val="333333"/>
          <w:sz w:val="22"/>
          <w:szCs w:val="22"/>
          <w:lang w:val="sk-SK"/>
        </w:rPr>
        <w:t xml:space="preserve"> </w:t>
      </w:r>
      <w:r w:rsidRPr="005B59E2">
        <w:rPr>
          <w:rStyle w:val="hps"/>
          <w:color w:val="333333"/>
          <w:sz w:val="22"/>
          <w:szCs w:val="22"/>
          <w:lang w:val="sk-SK"/>
        </w:rPr>
        <w:t>podávanie</w:t>
      </w:r>
      <w:r w:rsidRPr="005B59E2">
        <w:rPr>
          <w:color w:val="333333"/>
          <w:sz w:val="22"/>
          <w:szCs w:val="22"/>
          <w:lang w:val="sk-SK"/>
        </w:rPr>
        <w:t xml:space="preserve"> </w:t>
      </w:r>
      <w:r w:rsidRPr="005B59E2">
        <w:rPr>
          <w:rStyle w:val="hps"/>
          <w:color w:val="333333"/>
          <w:sz w:val="22"/>
          <w:szCs w:val="22"/>
          <w:lang w:val="sk-SK"/>
        </w:rPr>
        <w:t>topiramátu</w:t>
      </w:r>
      <w:r w:rsidRPr="005B59E2">
        <w:rPr>
          <w:color w:val="333333"/>
          <w:sz w:val="22"/>
          <w:szCs w:val="22"/>
          <w:lang w:val="sk-SK"/>
        </w:rPr>
        <w:t xml:space="preserve"> </w:t>
      </w:r>
      <w:r w:rsidRPr="005B59E2">
        <w:rPr>
          <w:rStyle w:val="hps"/>
          <w:color w:val="333333"/>
          <w:sz w:val="22"/>
          <w:szCs w:val="22"/>
          <w:lang w:val="sk-SK"/>
        </w:rPr>
        <w:t>a kyseliny</w:t>
      </w:r>
      <w:r w:rsidRPr="005B59E2">
        <w:rPr>
          <w:color w:val="333333"/>
          <w:sz w:val="22"/>
          <w:szCs w:val="22"/>
          <w:lang w:val="sk-SK"/>
        </w:rPr>
        <w:t xml:space="preserve"> </w:t>
      </w:r>
      <w:r w:rsidRPr="005B59E2">
        <w:rPr>
          <w:rStyle w:val="hps"/>
          <w:color w:val="333333"/>
          <w:sz w:val="22"/>
          <w:szCs w:val="22"/>
          <w:lang w:val="sk-SK"/>
        </w:rPr>
        <w:t>valproovej</w:t>
      </w:r>
      <w:r w:rsidRPr="005B59E2">
        <w:rPr>
          <w:color w:val="333333"/>
          <w:sz w:val="22"/>
          <w:szCs w:val="22"/>
          <w:lang w:val="sk-SK"/>
        </w:rPr>
        <w:t xml:space="preserve"> </w:t>
      </w:r>
      <w:r w:rsidRPr="005B59E2">
        <w:rPr>
          <w:rStyle w:val="hps"/>
          <w:color w:val="333333"/>
          <w:sz w:val="22"/>
          <w:szCs w:val="22"/>
          <w:lang w:val="sk-SK"/>
        </w:rPr>
        <w:t>bolo spojené</w:t>
      </w:r>
      <w:r w:rsidRPr="005B59E2">
        <w:rPr>
          <w:color w:val="333333"/>
          <w:sz w:val="22"/>
          <w:szCs w:val="22"/>
          <w:lang w:val="sk-SK"/>
        </w:rPr>
        <w:t xml:space="preserve"> </w:t>
      </w:r>
      <w:r w:rsidRPr="005B59E2">
        <w:rPr>
          <w:rStyle w:val="hps"/>
          <w:color w:val="333333"/>
          <w:sz w:val="22"/>
          <w:szCs w:val="22"/>
          <w:lang w:val="sk-SK"/>
        </w:rPr>
        <w:t>s</w:t>
      </w:r>
      <w:r w:rsidRPr="005B59E2">
        <w:rPr>
          <w:color w:val="333333"/>
          <w:sz w:val="22"/>
          <w:szCs w:val="22"/>
          <w:lang w:val="sk-SK"/>
        </w:rPr>
        <w:t xml:space="preserve"> </w:t>
      </w:r>
      <w:r w:rsidRPr="005B59E2">
        <w:rPr>
          <w:rStyle w:val="hps"/>
          <w:color w:val="333333"/>
          <w:sz w:val="22"/>
          <w:szCs w:val="22"/>
          <w:lang w:val="sk-SK"/>
        </w:rPr>
        <w:t>hyperamonémiou</w:t>
      </w:r>
      <w:r w:rsidRPr="005B59E2">
        <w:rPr>
          <w:color w:val="333333"/>
          <w:sz w:val="22"/>
          <w:szCs w:val="22"/>
          <w:lang w:val="sk-SK"/>
        </w:rPr>
        <w:t xml:space="preserve"> </w:t>
      </w:r>
      <w:r w:rsidRPr="005B59E2">
        <w:rPr>
          <w:rStyle w:val="hps"/>
          <w:color w:val="333333"/>
          <w:sz w:val="22"/>
          <w:szCs w:val="22"/>
          <w:lang w:val="sk-SK"/>
        </w:rPr>
        <w:t>s alebo</w:t>
      </w:r>
      <w:r w:rsidRPr="005B59E2">
        <w:rPr>
          <w:color w:val="333333"/>
          <w:sz w:val="22"/>
          <w:szCs w:val="22"/>
          <w:lang w:val="sk-SK"/>
        </w:rPr>
        <w:t xml:space="preserve"> </w:t>
      </w:r>
      <w:r w:rsidRPr="005B59E2">
        <w:rPr>
          <w:rStyle w:val="hps"/>
          <w:color w:val="333333"/>
          <w:sz w:val="22"/>
          <w:szCs w:val="22"/>
          <w:lang w:val="sk-SK"/>
        </w:rPr>
        <w:t>bez</w:t>
      </w:r>
      <w:r w:rsidRPr="005B59E2">
        <w:rPr>
          <w:color w:val="333333"/>
          <w:sz w:val="22"/>
          <w:szCs w:val="22"/>
          <w:lang w:val="sk-SK"/>
        </w:rPr>
        <w:t xml:space="preserve"> </w:t>
      </w:r>
      <w:r w:rsidRPr="005B59E2">
        <w:rPr>
          <w:rStyle w:val="hps"/>
          <w:color w:val="333333"/>
          <w:sz w:val="22"/>
          <w:szCs w:val="22"/>
          <w:lang w:val="sk-SK"/>
        </w:rPr>
        <w:t>encefalopatie</w:t>
      </w:r>
      <w:r w:rsidRPr="005B59E2">
        <w:rPr>
          <w:color w:val="333333"/>
          <w:sz w:val="22"/>
          <w:szCs w:val="22"/>
          <w:lang w:val="sk-SK"/>
        </w:rPr>
        <w:t xml:space="preserve"> </w:t>
      </w:r>
      <w:r w:rsidRPr="005B59E2">
        <w:rPr>
          <w:rStyle w:val="hps"/>
          <w:color w:val="333333"/>
          <w:sz w:val="22"/>
          <w:szCs w:val="22"/>
          <w:lang w:val="sk-SK"/>
        </w:rPr>
        <w:t>u</w:t>
      </w:r>
      <w:r w:rsidRPr="005B59E2">
        <w:rPr>
          <w:color w:val="333333"/>
          <w:sz w:val="22"/>
          <w:szCs w:val="22"/>
          <w:lang w:val="sk-SK"/>
        </w:rPr>
        <w:t xml:space="preserve"> </w:t>
      </w:r>
      <w:r w:rsidRPr="005B59E2">
        <w:rPr>
          <w:rStyle w:val="hps"/>
          <w:color w:val="333333"/>
          <w:sz w:val="22"/>
          <w:szCs w:val="22"/>
          <w:lang w:val="sk-SK"/>
        </w:rPr>
        <w:t>pacientov</w:t>
      </w:r>
      <w:r w:rsidRPr="005B59E2">
        <w:rPr>
          <w:color w:val="333333"/>
          <w:sz w:val="22"/>
          <w:szCs w:val="22"/>
          <w:lang w:val="sk-SK"/>
        </w:rPr>
        <w:t xml:space="preserve">, </w:t>
      </w:r>
      <w:r w:rsidRPr="005B59E2">
        <w:rPr>
          <w:rStyle w:val="hps"/>
          <w:color w:val="333333"/>
          <w:sz w:val="22"/>
          <w:szCs w:val="22"/>
          <w:lang w:val="sk-SK"/>
        </w:rPr>
        <w:t>ktorí</w:t>
      </w:r>
      <w:r w:rsidRPr="005B59E2">
        <w:rPr>
          <w:color w:val="333333"/>
          <w:sz w:val="22"/>
          <w:szCs w:val="22"/>
          <w:lang w:val="sk-SK"/>
        </w:rPr>
        <w:t xml:space="preserve"> </w:t>
      </w:r>
      <w:r w:rsidRPr="005B59E2">
        <w:rPr>
          <w:rStyle w:val="hps"/>
          <w:color w:val="333333"/>
          <w:sz w:val="22"/>
          <w:szCs w:val="22"/>
          <w:lang w:val="sk-SK"/>
        </w:rPr>
        <w:t>tolerovali</w:t>
      </w:r>
      <w:r w:rsidRPr="005B59E2">
        <w:rPr>
          <w:color w:val="333333"/>
          <w:sz w:val="22"/>
          <w:szCs w:val="22"/>
          <w:lang w:val="sk-SK"/>
        </w:rPr>
        <w:t xml:space="preserve"> </w:t>
      </w:r>
      <w:r w:rsidRPr="005B59E2">
        <w:rPr>
          <w:rStyle w:val="hps"/>
          <w:color w:val="333333"/>
          <w:sz w:val="22"/>
          <w:szCs w:val="22"/>
          <w:lang w:val="sk-SK"/>
        </w:rPr>
        <w:t>tieto lieky</w:t>
      </w:r>
      <w:r w:rsidRPr="005B59E2">
        <w:rPr>
          <w:color w:val="333333"/>
          <w:sz w:val="22"/>
          <w:szCs w:val="22"/>
          <w:lang w:val="sk-SK"/>
        </w:rPr>
        <w:t xml:space="preserve"> </w:t>
      </w:r>
      <w:r w:rsidRPr="005B59E2">
        <w:rPr>
          <w:rStyle w:val="hps"/>
          <w:color w:val="333333"/>
          <w:sz w:val="22"/>
          <w:szCs w:val="22"/>
          <w:lang w:val="sk-SK"/>
        </w:rPr>
        <w:t>samostatne. Tento</w:t>
      </w:r>
      <w:r w:rsidRPr="005B59E2">
        <w:rPr>
          <w:color w:val="333333"/>
          <w:sz w:val="22"/>
          <w:szCs w:val="22"/>
          <w:lang w:val="sk-SK"/>
        </w:rPr>
        <w:t xml:space="preserve"> </w:t>
      </w:r>
      <w:r w:rsidRPr="005B59E2">
        <w:rPr>
          <w:rStyle w:val="hps"/>
          <w:color w:val="333333"/>
          <w:sz w:val="22"/>
          <w:szCs w:val="22"/>
          <w:lang w:val="sk-SK"/>
        </w:rPr>
        <w:t>nežiaduci</w:t>
      </w:r>
      <w:r w:rsidRPr="005B59E2">
        <w:rPr>
          <w:color w:val="333333"/>
          <w:sz w:val="22"/>
          <w:szCs w:val="22"/>
          <w:lang w:val="sk-SK"/>
        </w:rPr>
        <w:t xml:space="preserve"> </w:t>
      </w:r>
      <w:r w:rsidRPr="005B59E2">
        <w:rPr>
          <w:rStyle w:val="hps"/>
          <w:color w:val="333333"/>
          <w:sz w:val="22"/>
          <w:szCs w:val="22"/>
          <w:lang w:val="sk-SK"/>
        </w:rPr>
        <w:t>účinok nie je</w:t>
      </w:r>
      <w:r w:rsidRPr="005B59E2">
        <w:rPr>
          <w:color w:val="333333"/>
          <w:sz w:val="22"/>
          <w:szCs w:val="22"/>
          <w:lang w:val="sk-SK"/>
        </w:rPr>
        <w:t xml:space="preserve"> </w:t>
      </w:r>
      <w:r w:rsidRPr="005B59E2">
        <w:rPr>
          <w:rStyle w:val="hps"/>
          <w:color w:val="333333"/>
          <w:sz w:val="22"/>
          <w:szCs w:val="22"/>
          <w:lang w:val="sk-SK"/>
        </w:rPr>
        <w:t>dôsledkom</w:t>
      </w:r>
      <w:r w:rsidRPr="005B59E2">
        <w:rPr>
          <w:color w:val="333333"/>
          <w:sz w:val="22"/>
          <w:szCs w:val="22"/>
          <w:lang w:val="sk-SK"/>
        </w:rPr>
        <w:t xml:space="preserve"> </w:t>
      </w:r>
      <w:r w:rsidRPr="005B59E2">
        <w:rPr>
          <w:rStyle w:val="hps"/>
          <w:color w:val="333333"/>
          <w:sz w:val="22"/>
          <w:szCs w:val="22"/>
          <w:lang w:val="sk-SK"/>
        </w:rPr>
        <w:t>farmakokinetickej</w:t>
      </w:r>
      <w:r w:rsidRPr="005B59E2">
        <w:rPr>
          <w:color w:val="333333"/>
          <w:sz w:val="22"/>
          <w:szCs w:val="22"/>
          <w:lang w:val="sk-SK"/>
        </w:rPr>
        <w:t xml:space="preserve"> </w:t>
      </w:r>
      <w:r w:rsidRPr="005B59E2">
        <w:rPr>
          <w:rStyle w:val="hps"/>
          <w:color w:val="333333"/>
          <w:sz w:val="22"/>
          <w:szCs w:val="22"/>
          <w:lang w:val="sk-SK"/>
        </w:rPr>
        <w:t>interakcie.</w:t>
      </w:r>
      <w:r w:rsidRPr="005B59E2">
        <w:rPr>
          <w:color w:val="333333"/>
          <w:sz w:val="22"/>
          <w:szCs w:val="22"/>
          <w:lang w:val="sk-SK"/>
        </w:rPr>
        <w:t xml:space="preserve"> M</w:t>
      </w:r>
      <w:r w:rsidRPr="005B59E2">
        <w:rPr>
          <w:rStyle w:val="hps"/>
          <w:color w:val="333333"/>
          <w:sz w:val="22"/>
          <w:szCs w:val="22"/>
          <w:lang w:val="sk-SK"/>
        </w:rPr>
        <w:t>ôže</w:t>
      </w:r>
      <w:r w:rsidRPr="005B59E2">
        <w:rPr>
          <w:color w:val="333333"/>
          <w:sz w:val="22"/>
          <w:szCs w:val="22"/>
          <w:lang w:val="sk-SK"/>
        </w:rPr>
        <w:t xml:space="preserve"> </w:t>
      </w:r>
      <w:r w:rsidRPr="005B59E2">
        <w:rPr>
          <w:rStyle w:val="hps"/>
          <w:color w:val="333333"/>
          <w:sz w:val="22"/>
          <w:szCs w:val="22"/>
          <w:lang w:val="sk-SK"/>
        </w:rPr>
        <w:t>byť vhodné</w:t>
      </w:r>
      <w:r w:rsidRPr="005B59E2">
        <w:rPr>
          <w:color w:val="333333"/>
          <w:sz w:val="22"/>
          <w:szCs w:val="22"/>
          <w:lang w:val="sk-SK"/>
        </w:rPr>
        <w:t xml:space="preserve"> </w:t>
      </w:r>
      <w:r w:rsidRPr="005B59E2">
        <w:rPr>
          <w:rStyle w:val="hps"/>
          <w:color w:val="333333"/>
          <w:sz w:val="22"/>
          <w:szCs w:val="22"/>
          <w:lang w:val="sk-SK"/>
        </w:rPr>
        <w:t>skúmať</w:t>
      </w:r>
      <w:r w:rsidRPr="005B59E2">
        <w:rPr>
          <w:color w:val="333333"/>
          <w:sz w:val="22"/>
          <w:szCs w:val="22"/>
          <w:lang w:val="sk-SK"/>
        </w:rPr>
        <w:t xml:space="preserve"> </w:t>
      </w:r>
      <w:r w:rsidRPr="005B59E2">
        <w:rPr>
          <w:rStyle w:val="hps"/>
          <w:color w:val="333333"/>
          <w:sz w:val="22"/>
          <w:szCs w:val="22"/>
          <w:lang w:val="sk-SK"/>
        </w:rPr>
        <w:t>hladiny</w:t>
      </w:r>
      <w:r w:rsidRPr="005B59E2">
        <w:rPr>
          <w:color w:val="333333"/>
          <w:sz w:val="22"/>
          <w:szCs w:val="22"/>
          <w:lang w:val="sk-SK"/>
        </w:rPr>
        <w:t xml:space="preserve"> </w:t>
      </w:r>
      <w:r w:rsidRPr="005B59E2">
        <w:rPr>
          <w:rStyle w:val="hps"/>
          <w:color w:val="333333"/>
          <w:sz w:val="22"/>
          <w:szCs w:val="22"/>
          <w:lang w:val="sk-SK"/>
        </w:rPr>
        <w:t>amoniaku</w:t>
      </w:r>
      <w:r w:rsidRPr="005B59E2">
        <w:rPr>
          <w:color w:val="333333"/>
          <w:sz w:val="22"/>
          <w:szCs w:val="22"/>
          <w:lang w:val="sk-SK"/>
        </w:rPr>
        <w:t xml:space="preserve"> </w:t>
      </w:r>
      <w:r w:rsidRPr="005B59E2">
        <w:rPr>
          <w:rStyle w:val="hps"/>
          <w:color w:val="333333"/>
          <w:sz w:val="22"/>
          <w:szCs w:val="22"/>
          <w:lang w:val="sk-SK"/>
        </w:rPr>
        <w:t>v krvi</w:t>
      </w:r>
      <w:r w:rsidRPr="005B59E2">
        <w:rPr>
          <w:color w:val="333333"/>
          <w:sz w:val="22"/>
          <w:szCs w:val="22"/>
          <w:lang w:val="sk-SK"/>
        </w:rPr>
        <w:t xml:space="preserve"> </w:t>
      </w:r>
      <w:r w:rsidRPr="005B59E2">
        <w:rPr>
          <w:rStyle w:val="hps"/>
          <w:color w:val="333333"/>
          <w:sz w:val="22"/>
          <w:szCs w:val="22"/>
          <w:lang w:val="sk-SK"/>
        </w:rPr>
        <w:t>u</w:t>
      </w:r>
      <w:r w:rsidRPr="005B59E2">
        <w:rPr>
          <w:color w:val="333333"/>
          <w:sz w:val="22"/>
          <w:szCs w:val="22"/>
          <w:lang w:val="sk-SK"/>
        </w:rPr>
        <w:t xml:space="preserve"> </w:t>
      </w:r>
      <w:r w:rsidRPr="005B59E2">
        <w:rPr>
          <w:rStyle w:val="hps"/>
          <w:color w:val="333333"/>
          <w:sz w:val="22"/>
          <w:szCs w:val="22"/>
          <w:lang w:val="sk-SK"/>
        </w:rPr>
        <w:t>pacientov</w:t>
      </w:r>
      <w:r w:rsidRPr="005B59E2">
        <w:rPr>
          <w:color w:val="333333"/>
          <w:sz w:val="22"/>
          <w:szCs w:val="22"/>
          <w:lang w:val="sk-SK"/>
        </w:rPr>
        <w:t xml:space="preserve">, </w:t>
      </w:r>
      <w:r w:rsidRPr="005B59E2">
        <w:rPr>
          <w:rStyle w:val="hps"/>
          <w:color w:val="333333"/>
          <w:sz w:val="22"/>
          <w:szCs w:val="22"/>
          <w:lang w:val="sk-SK"/>
        </w:rPr>
        <w:t>u</w:t>
      </w:r>
      <w:r w:rsidRPr="005B59E2">
        <w:rPr>
          <w:color w:val="333333"/>
          <w:sz w:val="22"/>
          <w:szCs w:val="22"/>
          <w:lang w:val="sk-SK"/>
        </w:rPr>
        <w:t xml:space="preserve"> </w:t>
      </w:r>
      <w:r w:rsidRPr="005B59E2">
        <w:rPr>
          <w:rStyle w:val="hps"/>
          <w:color w:val="333333"/>
          <w:sz w:val="22"/>
          <w:szCs w:val="22"/>
          <w:lang w:val="sk-SK"/>
        </w:rPr>
        <w:t xml:space="preserve">ktorých </w:t>
      </w:r>
      <w:r w:rsidR="00541BF6" w:rsidRPr="005B59E2">
        <w:rPr>
          <w:rStyle w:val="hps"/>
          <w:color w:val="333333"/>
          <w:sz w:val="22"/>
          <w:szCs w:val="22"/>
          <w:lang w:val="sk-SK"/>
        </w:rPr>
        <w:t xml:space="preserve">bolo hlásené </w:t>
      </w:r>
      <w:r w:rsidRPr="005B59E2">
        <w:rPr>
          <w:rStyle w:val="hps"/>
          <w:color w:val="333333"/>
          <w:sz w:val="22"/>
          <w:szCs w:val="22"/>
          <w:lang w:val="sk-SK"/>
        </w:rPr>
        <w:t>podchladenie</w:t>
      </w:r>
      <w:r w:rsidRPr="005B59E2">
        <w:rPr>
          <w:color w:val="333333"/>
          <w:sz w:val="22"/>
          <w:szCs w:val="22"/>
          <w:lang w:val="sk-SK"/>
        </w:rPr>
        <w:t>.</w:t>
      </w:r>
      <w:r w:rsidR="000F1E11" w:rsidRPr="005B59E2">
        <w:rPr>
          <w:color w:val="333333"/>
          <w:sz w:val="22"/>
          <w:szCs w:val="22"/>
          <w:lang w:val="sk-SK"/>
        </w:rPr>
        <w:t xml:space="preserve"> Vo väčšine prípadov, príznaky a </w:t>
      </w:r>
      <w:r w:rsidR="00B04D80" w:rsidRPr="005B59E2">
        <w:rPr>
          <w:color w:val="333333"/>
          <w:sz w:val="22"/>
          <w:szCs w:val="22"/>
          <w:lang w:val="sk-SK"/>
        </w:rPr>
        <w:t>znaky</w:t>
      </w:r>
      <w:r w:rsidR="000F1E11" w:rsidRPr="005B59E2">
        <w:rPr>
          <w:color w:val="333333"/>
          <w:sz w:val="22"/>
          <w:szCs w:val="22"/>
          <w:lang w:val="sk-SK"/>
        </w:rPr>
        <w:t xml:space="preserve"> slabli po </w:t>
      </w:r>
      <w:r w:rsidR="000F1E11" w:rsidRPr="005B59E2">
        <w:rPr>
          <w:sz w:val="22"/>
          <w:szCs w:val="22"/>
          <w:lang w:val="sk-SK"/>
        </w:rPr>
        <w:t>vysadení liekov.</w:t>
      </w:r>
    </w:p>
    <w:p w14:paraId="3A5BF5F5" w14:textId="77777777" w:rsidR="00D12ECC" w:rsidRPr="005B59E2" w:rsidRDefault="00D12ECC" w:rsidP="005B59E2">
      <w:pPr>
        <w:textAlignment w:val="top"/>
        <w:rPr>
          <w:sz w:val="22"/>
          <w:szCs w:val="22"/>
          <w:lang w:val="sk-SK"/>
        </w:rPr>
      </w:pPr>
    </w:p>
    <w:p w14:paraId="74F78D1F" w14:textId="77777777" w:rsidR="00921EFA" w:rsidRPr="005B59E2" w:rsidRDefault="00921EFA" w:rsidP="005B59E2">
      <w:pPr>
        <w:tabs>
          <w:tab w:val="num" w:pos="0"/>
        </w:tabs>
        <w:rPr>
          <w:sz w:val="22"/>
          <w:szCs w:val="22"/>
          <w:lang w:val="sk-SK"/>
        </w:rPr>
      </w:pPr>
      <w:r w:rsidRPr="005B59E2">
        <w:rPr>
          <w:sz w:val="22"/>
          <w:szCs w:val="22"/>
          <w:lang w:val="sk-SK"/>
        </w:rPr>
        <w:lastRenderedPageBreak/>
        <w:t xml:space="preserve">Účinok perorálnej antikoncepcie </w:t>
      </w:r>
      <w:r w:rsidR="001D17EA" w:rsidRPr="005B59E2">
        <w:rPr>
          <w:sz w:val="22"/>
          <w:szCs w:val="22"/>
          <w:lang w:val="sk-SK"/>
        </w:rPr>
        <w:t>(„</w:t>
      </w:r>
      <w:r w:rsidR="001F1156" w:rsidRPr="005B59E2">
        <w:rPr>
          <w:sz w:val="22"/>
          <w:szCs w:val="22"/>
          <w:lang w:val="sk-SK"/>
        </w:rPr>
        <w:t>minitablety</w:t>
      </w:r>
      <w:r w:rsidR="001D17EA" w:rsidRPr="005B59E2">
        <w:rPr>
          <w:sz w:val="22"/>
          <w:szCs w:val="22"/>
          <w:lang w:val="sk-SK"/>
        </w:rPr>
        <w:t xml:space="preserve">“) </w:t>
      </w:r>
      <w:r w:rsidR="00405964" w:rsidRPr="005B59E2">
        <w:rPr>
          <w:sz w:val="22"/>
          <w:szCs w:val="22"/>
          <w:lang w:val="sk-SK"/>
        </w:rPr>
        <w:t xml:space="preserve">kyselinou valproovou </w:t>
      </w:r>
      <w:r w:rsidRPr="005B59E2">
        <w:rPr>
          <w:sz w:val="22"/>
          <w:szCs w:val="22"/>
          <w:lang w:val="sk-SK"/>
        </w:rPr>
        <w:t xml:space="preserve">nie je narušený, keďže látka nemá </w:t>
      </w:r>
      <w:r w:rsidR="001D17EA" w:rsidRPr="005B59E2">
        <w:rPr>
          <w:sz w:val="22"/>
          <w:szCs w:val="22"/>
          <w:lang w:val="sk-SK"/>
        </w:rPr>
        <w:t>enzým</w:t>
      </w:r>
      <w:r w:rsidRPr="005B59E2">
        <w:rPr>
          <w:sz w:val="22"/>
          <w:szCs w:val="22"/>
          <w:lang w:val="sk-SK"/>
        </w:rPr>
        <w:t xml:space="preserve"> indukujúci</w:t>
      </w:r>
      <w:r w:rsidR="001D17EA" w:rsidRPr="005B59E2">
        <w:rPr>
          <w:sz w:val="22"/>
          <w:szCs w:val="22"/>
          <w:lang w:val="sk-SK"/>
        </w:rPr>
        <w:t xml:space="preserve"> účinok</w:t>
      </w:r>
      <w:r w:rsidRPr="005B59E2">
        <w:rPr>
          <w:sz w:val="22"/>
          <w:szCs w:val="22"/>
          <w:lang w:val="sk-SK"/>
        </w:rPr>
        <w:t>.</w:t>
      </w:r>
    </w:p>
    <w:p w14:paraId="57EDC549" w14:textId="77777777" w:rsidR="001D17EA" w:rsidRPr="005B59E2" w:rsidRDefault="001D17EA" w:rsidP="005B59E2">
      <w:pPr>
        <w:tabs>
          <w:tab w:val="num" w:pos="0"/>
        </w:tabs>
        <w:rPr>
          <w:sz w:val="22"/>
          <w:szCs w:val="22"/>
          <w:lang w:val="sk-SK"/>
        </w:rPr>
      </w:pPr>
    </w:p>
    <w:p w14:paraId="57B6786E" w14:textId="77777777" w:rsidR="00921EFA" w:rsidRPr="005B59E2" w:rsidRDefault="00921EFA" w:rsidP="005B59E2">
      <w:pPr>
        <w:tabs>
          <w:tab w:val="num" w:pos="0"/>
        </w:tabs>
        <w:rPr>
          <w:sz w:val="22"/>
          <w:szCs w:val="22"/>
          <w:lang w:val="sk-SK"/>
        </w:rPr>
      </w:pPr>
      <w:r w:rsidRPr="005B59E2">
        <w:rPr>
          <w:sz w:val="22"/>
          <w:szCs w:val="22"/>
          <w:lang w:val="sk-SK"/>
        </w:rPr>
        <w:t xml:space="preserve">Potenciálne hepatotoxické </w:t>
      </w:r>
      <w:r w:rsidR="00405964" w:rsidRPr="005B59E2">
        <w:rPr>
          <w:sz w:val="22"/>
          <w:szCs w:val="22"/>
          <w:lang w:val="sk-SK"/>
        </w:rPr>
        <w:t>liečivá</w:t>
      </w:r>
      <w:r w:rsidRPr="005B59E2">
        <w:rPr>
          <w:sz w:val="22"/>
          <w:szCs w:val="22"/>
          <w:lang w:val="sk-SK"/>
        </w:rPr>
        <w:t xml:space="preserve"> a alkohol môž</w:t>
      </w:r>
      <w:r w:rsidR="00405964" w:rsidRPr="005B59E2">
        <w:rPr>
          <w:sz w:val="22"/>
          <w:szCs w:val="22"/>
          <w:lang w:val="sk-SK"/>
        </w:rPr>
        <w:t>u</w:t>
      </w:r>
      <w:r w:rsidRPr="005B59E2">
        <w:rPr>
          <w:sz w:val="22"/>
          <w:szCs w:val="22"/>
          <w:lang w:val="sk-SK"/>
        </w:rPr>
        <w:t xml:space="preserve"> zvýšiť hepatotoxicitu kyseliny valproovej.</w:t>
      </w:r>
    </w:p>
    <w:p w14:paraId="0E36F7EB" w14:textId="77777777" w:rsidR="00921EFA" w:rsidRPr="005B59E2" w:rsidRDefault="00921EFA" w:rsidP="005B59E2">
      <w:pPr>
        <w:tabs>
          <w:tab w:val="num" w:pos="0"/>
        </w:tabs>
        <w:rPr>
          <w:sz w:val="22"/>
          <w:szCs w:val="22"/>
          <w:lang w:val="sk-SK"/>
        </w:rPr>
      </w:pPr>
    </w:p>
    <w:p w14:paraId="6DD1B1AF" w14:textId="77777777" w:rsidR="00921EFA" w:rsidRPr="005B59E2" w:rsidRDefault="00921EFA" w:rsidP="005B59E2">
      <w:pPr>
        <w:tabs>
          <w:tab w:val="num" w:pos="0"/>
        </w:tabs>
        <w:rPr>
          <w:sz w:val="22"/>
          <w:szCs w:val="22"/>
          <w:lang w:val="sk-SK"/>
        </w:rPr>
      </w:pPr>
      <w:r w:rsidRPr="005B59E2">
        <w:rPr>
          <w:sz w:val="22"/>
          <w:szCs w:val="22"/>
          <w:lang w:val="sk-SK"/>
        </w:rPr>
        <w:t xml:space="preserve">Po </w:t>
      </w:r>
      <w:r w:rsidR="004920FA" w:rsidRPr="005B59E2">
        <w:rPr>
          <w:sz w:val="22"/>
          <w:szCs w:val="22"/>
          <w:lang w:val="sk-SK"/>
        </w:rPr>
        <w:t xml:space="preserve">súbežnej </w:t>
      </w:r>
      <w:r w:rsidRPr="005B59E2">
        <w:rPr>
          <w:sz w:val="22"/>
          <w:szCs w:val="22"/>
          <w:lang w:val="sk-SK"/>
        </w:rPr>
        <w:t>liečbe kyselinou valproovou s klonazepamom sa objavil</w:t>
      </w:r>
      <w:r w:rsidR="004920FA" w:rsidRPr="005B59E2">
        <w:rPr>
          <w:sz w:val="22"/>
          <w:szCs w:val="22"/>
          <w:lang w:val="sk-SK"/>
        </w:rPr>
        <w:t>o</w:t>
      </w:r>
      <w:r w:rsidRPr="005B59E2">
        <w:rPr>
          <w:sz w:val="22"/>
          <w:szCs w:val="22"/>
          <w:lang w:val="sk-SK"/>
        </w:rPr>
        <w:t xml:space="preserve"> </w:t>
      </w:r>
      <w:r w:rsidR="004920FA" w:rsidRPr="005B59E2">
        <w:rPr>
          <w:sz w:val="22"/>
          <w:szCs w:val="22"/>
          <w:lang w:val="sk-SK"/>
        </w:rPr>
        <w:t xml:space="preserve">u pacientov </w:t>
      </w:r>
      <w:r w:rsidRPr="005B59E2">
        <w:rPr>
          <w:sz w:val="22"/>
          <w:szCs w:val="22"/>
          <w:lang w:val="sk-SK"/>
        </w:rPr>
        <w:t>s</w:t>
      </w:r>
      <w:r w:rsidR="004920FA" w:rsidRPr="005B59E2">
        <w:rPr>
          <w:sz w:val="22"/>
          <w:szCs w:val="22"/>
          <w:lang w:val="sk-SK"/>
        </w:rPr>
        <w:t>o záchvatmi typu absencie v</w:t>
      </w:r>
      <w:r w:rsidR="00405964" w:rsidRPr="005B59E2">
        <w:rPr>
          <w:sz w:val="22"/>
          <w:szCs w:val="22"/>
          <w:lang w:val="sk-SK"/>
        </w:rPr>
        <w:t> </w:t>
      </w:r>
      <w:r w:rsidR="004920FA" w:rsidRPr="005B59E2">
        <w:rPr>
          <w:sz w:val="22"/>
          <w:szCs w:val="22"/>
          <w:lang w:val="sk-SK"/>
        </w:rPr>
        <w:t>anamnéz</w:t>
      </w:r>
      <w:r w:rsidR="00405964" w:rsidRPr="005B59E2">
        <w:rPr>
          <w:sz w:val="22"/>
          <w:szCs w:val="22"/>
          <w:lang w:val="sk-SK"/>
        </w:rPr>
        <w:t>e štádium absencií</w:t>
      </w:r>
      <w:r w:rsidRPr="005B59E2">
        <w:rPr>
          <w:sz w:val="22"/>
          <w:szCs w:val="22"/>
          <w:lang w:val="sk-SK"/>
        </w:rPr>
        <w:t>.</w:t>
      </w:r>
    </w:p>
    <w:p w14:paraId="209A7313" w14:textId="77777777" w:rsidR="00921EFA" w:rsidRPr="005B59E2" w:rsidRDefault="00921EFA" w:rsidP="005B59E2">
      <w:pPr>
        <w:tabs>
          <w:tab w:val="num" w:pos="0"/>
        </w:tabs>
        <w:rPr>
          <w:sz w:val="22"/>
          <w:szCs w:val="22"/>
          <w:lang w:val="sk-SK"/>
        </w:rPr>
      </w:pPr>
    </w:p>
    <w:p w14:paraId="603D53FA" w14:textId="77777777" w:rsidR="00921EFA" w:rsidRPr="005B59E2" w:rsidRDefault="00921EFA" w:rsidP="005B59E2">
      <w:pPr>
        <w:tabs>
          <w:tab w:val="num" w:pos="0"/>
        </w:tabs>
        <w:rPr>
          <w:sz w:val="22"/>
          <w:szCs w:val="22"/>
          <w:lang w:val="sk-SK"/>
        </w:rPr>
      </w:pPr>
      <w:r w:rsidRPr="005B59E2">
        <w:rPr>
          <w:sz w:val="22"/>
          <w:szCs w:val="22"/>
          <w:lang w:val="sk-SK"/>
        </w:rPr>
        <w:t>U</w:t>
      </w:r>
      <w:r w:rsidR="009D1E73" w:rsidRPr="005B59E2">
        <w:rPr>
          <w:sz w:val="22"/>
          <w:szCs w:val="22"/>
          <w:lang w:val="sk-SK"/>
        </w:rPr>
        <w:t xml:space="preserve"> jednej </w:t>
      </w:r>
      <w:r w:rsidRPr="005B59E2">
        <w:rPr>
          <w:sz w:val="22"/>
          <w:szCs w:val="22"/>
          <w:lang w:val="sk-SK"/>
        </w:rPr>
        <w:t>pacientky s</w:t>
      </w:r>
      <w:r w:rsidR="001D17EA" w:rsidRPr="005B59E2">
        <w:rPr>
          <w:sz w:val="22"/>
          <w:szCs w:val="22"/>
          <w:lang w:val="sk-SK"/>
        </w:rPr>
        <w:t>o</w:t>
      </w:r>
      <w:r w:rsidRPr="005B59E2">
        <w:rPr>
          <w:sz w:val="22"/>
          <w:szCs w:val="22"/>
          <w:lang w:val="sk-SK"/>
        </w:rPr>
        <w:t xml:space="preserve"> schizoafektívnou poruchou sa po </w:t>
      </w:r>
      <w:r w:rsidR="00262365" w:rsidRPr="005B59E2">
        <w:rPr>
          <w:sz w:val="22"/>
          <w:szCs w:val="22"/>
          <w:lang w:val="sk-SK"/>
        </w:rPr>
        <w:t>súbežnej</w:t>
      </w:r>
      <w:r w:rsidRPr="005B59E2">
        <w:rPr>
          <w:sz w:val="22"/>
          <w:szCs w:val="22"/>
          <w:lang w:val="sk-SK"/>
        </w:rPr>
        <w:t xml:space="preserve"> liečbe kyselinou valproovou, sertralínom a risperid</w:t>
      </w:r>
      <w:r w:rsidR="00262365" w:rsidRPr="005B59E2">
        <w:rPr>
          <w:sz w:val="22"/>
          <w:szCs w:val="22"/>
          <w:lang w:val="sk-SK"/>
        </w:rPr>
        <w:t>ó</w:t>
      </w:r>
      <w:r w:rsidRPr="005B59E2">
        <w:rPr>
          <w:sz w:val="22"/>
          <w:szCs w:val="22"/>
          <w:lang w:val="sk-SK"/>
        </w:rPr>
        <w:t xml:space="preserve">nom </w:t>
      </w:r>
      <w:r w:rsidR="009D1E73" w:rsidRPr="005B59E2">
        <w:rPr>
          <w:sz w:val="22"/>
          <w:szCs w:val="22"/>
          <w:lang w:val="sk-SK"/>
        </w:rPr>
        <w:t>vyskytla katatónia</w:t>
      </w:r>
      <w:r w:rsidRPr="005B59E2">
        <w:rPr>
          <w:sz w:val="22"/>
          <w:szCs w:val="22"/>
          <w:lang w:val="sk-SK"/>
        </w:rPr>
        <w:t>.</w:t>
      </w:r>
    </w:p>
    <w:p w14:paraId="2BCB80E1" w14:textId="77777777" w:rsidR="00921EFA" w:rsidRPr="005B59E2" w:rsidRDefault="00921EFA" w:rsidP="005B59E2">
      <w:pPr>
        <w:rPr>
          <w:sz w:val="22"/>
          <w:szCs w:val="22"/>
          <w:lang w:val="sk-SK"/>
        </w:rPr>
      </w:pPr>
    </w:p>
    <w:p w14:paraId="391BF029" w14:textId="77777777" w:rsidR="00921EFA" w:rsidRPr="005B59E2" w:rsidRDefault="001A5067" w:rsidP="005B59E2">
      <w:pPr>
        <w:numPr>
          <w:ilvl w:val="0"/>
          <w:numId w:val="25"/>
        </w:numPr>
        <w:rPr>
          <w:b/>
          <w:bCs/>
          <w:sz w:val="22"/>
          <w:szCs w:val="22"/>
          <w:lang w:val="sk-SK"/>
        </w:rPr>
      </w:pPr>
      <w:r w:rsidRPr="005B59E2">
        <w:rPr>
          <w:b/>
          <w:bCs/>
          <w:sz w:val="22"/>
          <w:szCs w:val="22"/>
          <w:lang w:val="sk-SK"/>
        </w:rPr>
        <w:t>Fertilita, g</w:t>
      </w:r>
      <w:r w:rsidR="006574BA" w:rsidRPr="005B59E2">
        <w:rPr>
          <w:b/>
          <w:bCs/>
          <w:sz w:val="22"/>
          <w:szCs w:val="22"/>
          <w:lang w:val="sk-SK"/>
        </w:rPr>
        <w:t xml:space="preserve">ravidita </w:t>
      </w:r>
      <w:r w:rsidR="00921EFA" w:rsidRPr="005B59E2">
        <w:rPr>
          <w:b/>
          <w:bCs/>
          <w:sz w:val="22"/>
          <w:szCs w:val="22"/>
          <w:lang w:val="sk-SK"/>
        </w:rPr>
        <w:t>a </w:t>
      </w:r>
      <w:r w:rsidR="006574BA" w:rsidRPr="005B59E2">
        <w:rPr>
          <w:b/>
          <w:bCs/>
          <w:sz w:val="22"/>
          <w:szCs w:val="22"/>
          <w:lang w:val="sk-SK"/>
        </w:rPr>
        <w:t>laktácia</w:t>
      </w:r>
    </w:p>
    <w:p w14:paraId="489822D7" w14:textId="77777777" w:rsidR="005D2F5D" w:rsidRPr="005B59E2" w:rsidRDefault="005D2F5D" w:rsidP="005B59E2">
      <w:pPr>
        <w:pStyle w:val="Text-fett"/>
        <w:spacing w:line="240" w:lineRule="auto"/>
        <w:rPr>
          <w:rFonts w:ascii="Times New Roman" w:hAnsi="Times New Roman"/>
          <w:b w:val="0"/>
          <w:sz w:val="22"/>
          <w:szCs w:val="22"/>
          <w:lang w:val="sk-SK"/>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78"/>
      </w:tblGrid>
      <w:tr w:rsidR="005D2F5D" w:rsidRPr="005B59E2" w14:paraId="5B9CDDD3" w14:textId="77777777" w:rsidTr="00B63523">
        <w:trPr>
          <w:trHeight w:val="1396"/>
        </w:trPr>
        <w:tc>
          <w:tcPr>
            <w:tcW w:w="9180" w:type="dxa"/>
            <w:shd w:val="clear" w:color="auto" w:fill="auto"/>
          </w:tcPr>
          <w:p w14:paraId="608BB1EB" w14:textId="31198C6B" w:rsidR="00760E05" w:rsidRPr="005B59E2" w:rsidRDefault="005D2F5D" w:rsidP="005B59E2">
            <w:pPr>
              <w:pStyle w:val="Text"/>
              <w:spacing w:line="240" w:lineRule="auto"/>
              <w:ind w:left="-1"/>
              <w:rPr>
                <w:rFonts w:ascii="Times New Roman" w:hAnsi="Times New Roman" w:cs="Times New Roman"/>
                <w:sz w:val="22"/>
                <w:szCs w:val="22"/>
              </w:rPr>
            </w:pPr>
            <w:r w:rsidRPr="005B59E2">
              <w:rPr>
                <w:rFonts w:ascii="Times New Roman" w:hAnsi="Times New Roman" w:cs="Times New Roman"/>
                <w:sz w:val="22"/>
                <w:szCs w:val="22"/>
              </w:rPr>
              <w:t xml:space="preserve">Valproát je kontraindikovaný na liečbu bipolárnej poruchy počas tehotenstva. Valproát je kontraindikovaný na liečbu epilepsie počas tehotenstva, pokiaľ existuje iná </w:t>
            </w:r>
            <w:r w:rsidR="00760E05" w:rsidRPr="005B59E2">
              <w:rPr>
                <w:rFonts w:ascii="Times New Roman" w:hAnsi="Times New Roman" w:cs="Times New Roman"/>
                <w:sz w:val="22"/>
                <w:szCs w:val="22"/>
              </w:rPr>
              <w:t xml:space="preserve">vhodná </w:t>
            </w:r>
            <w:r w:rsidRPr="005B59E2">
              <w:rPr>
                <w:rFonts w:ascii="Times New Roman" w:hAnsi="Times New Roman" w:cs="Times New Roman"/>
                <w:sz w:val="22"/>
                <w:szCs w:val="22"/>
              </w:rPr>
              <w:t xml:space="preserve">alternatívna liečba epilepsie. </w:t>
            </w:r>
          </w:p>
          <w:p w14:paraId="0F7D7923" w14:textId="3C2CB3C5" w:rsidR="005D2F5D" w:rsidRPr="005B59E2" w:rsidRDefault="005D2F5D" w:rsidP="005B59E2">
            <w:pPr>
              <w:pStyle w:val="Text"/>
              <w:spacing w:line="240" w:lineRule="auto"/>
              <w:ind w:left="-1"/>
              <w:rPr>
                <w:rFonts w:ascii="Times New Roman" w:hAnsi="Times New Roman" w:cs="Times New Roman"/>
                <w:sz w:val="22"/>
                <w:szCs w:val="22"/>
              </w:rPr>
            </w:pPr>
            <w:r w:rsidRPr="005B59E2">
              <w:rPr>
                <w:rFonts w:ascii="Times New Roman" w:hAnsi="Times New Roman" w:cs="Times New Roman"/>
                <w:sz w:val="22"/>
                <w:szCs w:val="22"/>
              </w:rPr>
              <w:t xml:space="preserve">Valproát je kontraindikovaný u žien vo fertilnom veku, pokiaľ nie sú splnené podmienky Programu </w:t>
            </w:r>
            <w:r w:rsidR="00760E05" w:rsidRPr="005B59E2">
              <w:rPr>
                <w:rFonts w:ascii="Times New Roman" w:hAnsi="Times New Roman" w:cs="Times New Roman"/>
                <w:sz w:val="22"/>
                <w:szCs w:val="22"/>
              </w:rPr>
              <w:t>prevencie</w:t>
            </w:r>
            <w:r w:rsidRPr="005B59E2">
              <w:rPr>
                <w:rFonts w:ascii="Times New Roman" w:hAnsi="Times New Roman" w:cs="Times New Roman"/>
                <w:sz w:val="22"/>
                <w:szCs w:val="22"/>
              </w:rPr>
              <w:t xml:space="preserve"> tehotenstva (pozri časti 4.3 a 4.4).</w:t>
            </w:r>
          </w:p>
        </w:tc>
      </w:tr>
    </w:tbl>
    <w:p w14:paraId="2BF6C4A4" w14:textId="77777777" w:rsidR="005D2F5D" w:rsidRPr="005B59E2" w:rsidRDefault="005D2F5D" w:rsidP="005B59E2">
      <w:pPr>
        <w:rPr>
          <w:sz w:val="22"/>
          <w:szCs w:val="22"/>
          <w:lang w:val="sk-SK"/>
        </w:rPr>
      </w:pPr>
    </w:p>
    <w:p w14:paraId="34E28B04" w14:textId="77777777" w:rsidR="005D2F5D" w:rsidRPr="005B59E2" w:rsidRDefault="005D2F5D" w:rsidP="005B59E2">
      <w:pPr>
        <w:rPr>
          <w:sz w:val="22"/>
          <w:szCs w:val="22"/>
          <w:lang w:val="sk-SK"/>
        </w:rPr>
      </w:pPr>
      <w:r w:rsidRPr="005B59E2">
        <w:rPr>
          <w:sz w:val="22"/>
          <w:szCs w:val="22"/>
          <w:u w:val="single"/>
          <w:lang w:val="sk-SK"/>
        </w:rPr>
        <w:t>Teratogenita a účinky na vývoj</w:t>
      </w:r>
    </w:p>
    <w:p w14:paraId="71FBDE35" w14:textId="77777777" w:rsidR="005D2F5D" w:rsidRPr="005B59E2" w:rsidRDefault="005D2F5D" w:rsidP="005B59E2">
      <w:pPr>
        <w:rPr>
          <w:sz w:val="22"/>
          <w:szCs w:val="22"/>
        </w:rPr>
      </w:pPr>
    </w:p>
    <w:p w14:paraId="708CA7D1" w14:textId="77777777" w:rsidR="0040625F" w:rsidRPr="005B59E2" w:rsidRDefault="0040625F" w:rsidP="005B59E2">
      <w:pPr>
        <w:pStyle w:val="Default"/>
        <w:rPr>
          <w:rFonts w:ascii="Times New Roman" w:hAnsi="Times New Roman" w:cs="Times New Roman"/>
          <w:sz w:val="22"/>
          <w:szCs w:val="22"/>
          <w:u w:val="single"/>
        </w:rPr>
      </w:pPr>
      <w:r w:rsidRPr="005B59E2">
        <w:rPr>
          <w:rFonts w:ascii="Times New Roman" w:hAnsi="Times New Roman" w:cs="Times New Roman"/>
          <w:bCs/>
          <w:i/>
          <w:iCs/>
          <w:sz w:val="22"/>
          <w:szCs w:val="22"/>
          <w:u w:val="single"/>
        </w:rPr>
        <w:t xml:space="preserve">Gravidita a riziko spojené s užívaním valproátu </w:t>
      </w:r>
    </w:p>
    <w:p w14:paraId="5F0EEDEB"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Užívanie valproátu samotného alebo v kombinácii s inými liekmi je spojené s poruchami u detí po narodení. Dostupné údaje naznačujú, že pri antiepileptickej polyterapii s valproátom je vyššie riziko výskytu kongenitálnych malformácií ako pri užívaní valproátu samotného. </w:t>
      </w:r>
    </w:p>
    <w:p w14:paraId="5ACA26E9" w14:textId="77777777" w:rsidR="0040625F" w:rsidRPr="005B59E2" w:rsidRDefault="0040625F" w:rsidP="005B59E2">
      <w:pPr>
        <w:pStyle w:val="Default"/>
        <w:rPr>
          <w:rFonts w:ascii="Times New Roman" w:hAnsi="Times New Roman" w:cs="Times New Roman"/>
          <w:i/>
          <w:iCs/>
          <w:sz w:val="22"/>
          <w:szCs w:val="22"/>
        </w:rPr>
      </w:pPr>
    </w:p>
    <w:p w14:paraId="1843B0FB" w14:textId="77777777" w:rsidR="0040625F" w:rsidRPr="005B59E2" w:rsidRDefault="0040625F" w:rsidP="005B59E2">
      <w:pPr>
        <w:pStyle w:val="Default"/>
        <w:rPr>
          <w:rFonts w:ascii="Times New Roman" w:hAnsi="Times New Roman" w:cs="Times New Roman"/>
          <w:sz w:val="22"/>
          <w:szCs w:val="22"/>
          <w:u w:val="single"/>
        </w:rPr>
      </w:pPr>
      <w:r w:rsidRPr="005B59E2">
        <w:rPr>
          <w:rFonts w:ascii="Times New Roman" w:hAnsi="Times New Roman" w:cs="Times New Roman"/>
          <w:i/>
          <w:iCs/>
          <w:sz w:val="22"/>
          <w:szCs w:val="22"/>
          <w:u w:val="single"/>
        </w:rPr>
        <w:t xml:space="preserve">Kongenitálne malformácie </w:t>
      </w:r>
    </w:p>
    <w:p w14:paraId="77E95C14"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Údaje získané z metaanalýzy (vrátane registrov a kohortových štúdií) ukázali, že 10,73 % detí matiek s epilepsiou, ktoré užívali v priebehu gravidity valproát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 </w:t>
      </w:r>
    </w:p>
    <w:p w14:paraId="4E7E75BC" w14:textId="77777777" w:rsidR="0040625F" w:rsidRPr="005B59E2" w:rsidRDefault="0040625F" w:rsidP="005B59E2">
      <w:pPr>
        <w:rPr>
          <w:sz w:val="22"/>
          <w:szCs w:val="22"/>
          <w:lang w:val="sk-SK"/>
        </w:rPr>
      </w:pPr>
      <w:r w:rsidRPr="005B59E2">
        <w:rPr>
          <w:sz w:val="22"/>
          <w:szCs w:val="22"/>
          <w:lang w:val="sk-SK"/>
        </w:rPr>
        <w:t>Dostupné údaje ukazujú zvýšený výskyt menej závažných aj ťažkých malformácií. Medzi najčatejšie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64777A8C" w14:textId="77777777" w:rsidR="0040625F" w:rsidRPr="005B59E2" w:rsidRDefault="0040625F" w:rsidP="005B59E2">
      <w:pPr>
        <w:rPr>
          <w:sz w:val="22"/>
          <w:szCs w:val="22"/>
          <w:lang w:val="sk-SK"/>
        </w:rPr>
      </w:pPr>
    </w:p>
    <w:p w14:paraId="56A5311D" w14:textId="77777777" w:rsidR="0040625F" w:rsidRPr="005B59E2" w:rsidRDefault="0040625F" w:rsidP="005B59E2">
      <w:pPr>
        <w:pStyle w:val="Default"/>
        <w:rPr>
          <w:rFonts w:ascii="Times New Roman" w:hAnsi="Times New Roman" w:cs="Times New Roman"/>
          <w:sz w:val="22"/>
          <w:szCs w:val="22"/>
          <w:u w:val="single"/>
        </w:rPr>
      </w:pPr>
      <w:r w:rsidRPr="005B59E2">
        <w:rPr>
          <w:rFonts w:ascii="Times New Roman" w:hAnsi="Times New Roman" w:cs="Times New Roman"/>
          <w:i/>
          <w:iCs/>
          <w:sz w:val="22"/>
          <w:szCs w:val="22"/>
          <w:u w:val="single"/>
        </w:rPr>
        <w:t xml:space="preserve">Vývinové poruchy </w:t>
      </w:r>
    </w:p>
    <w:p w14:paraId="1A5A00BA"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Údaje naznačujú, že expozícia valproátu </w:t>
      </w:r>
      <w:r w:rsidRPr="005B59E2">
        <w:rPr>
          <w:rFonts w:ascii="Times New Roman" w:hAnsi="Times New Roman" w:cs="Times New Roman"/>
          <w:i/>
          <w:iCs/>
          <w:sz w:val="22"/>
          <w:szCs w:val="22"/>
        </w:rPr>
        <w:t xml:space="preserve">in utero </w:t>
      </w:r>
      <w:r w:rsidRPr="005B59E2">
        <w:rPr>
          <w:rFonts w:ascii="Times New Roman" w:hAnsi="Times New Roman" w:cs="Times New Roman"/>
          <w:sz w:val="22"/>
          <w:szCs w:val="22"/>
        </w:rPr>
        <w:t xml:space="preserve">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 </w:t>
      </w:r>
    </w:p>
    <w:p w14:paraId="09DA9539"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Štúdie u detí predškolského veku vystavených valproátu </w:t>
      </w:r>
      <w:r w:rsidRPr="005B59E2">
        <w:rPr>
          <w:rFonts w:ascii="Times New Roman" w:hAnsi="Times New Roman" w:cs="Times New Roman"/>
          <w:i/>
          <w:iCs/>
          <w:sz w:val="22"/>
          <w:szCs w:val="22"/>
        </w:rPr>
        <w:t xml:space="preserve">in utero </w:t>
      </w:r>
      <w:r w:rsidRPr="005B59E2">
        <w:rPr>
          <w:rFonts w:ascii="Times New Roman" w:hAnsi="Times New Roman" w:cs="Times New Roman"/>
          <w:sz w:val="22"/>
          <w:szCs w:val="22"/>
        </w:rPr>
        <w:t xml:space="preserve">ukazujú, že až 30-40 % vykazuje oneskorenie v ranom vývine, ako napr. rozprávanie a neskôr chôdza, znížené intelektuálne schopnosti, slabé jazykové zručnosti (rozprávanie a porozumenie) a problémy s pamäťou. </w:t>
      </w:r>
    </w:p>
    <w:p w14:paraId="219B6148"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Inteligenčný kvocient (IQ) meraný u detí v školskom veku (6 rokov), ktoré boli vystavené valproátu </w:t>
      </w:r>
      <w:r w:rsidRPr="005B59E2">
        <w:rPr>
          <w:rFonts w:ascii="Times New Roman" w:hAnsi="Times New Roman" w:cs="Times New Roman"/>
          <w:i/>
          <w:iCs/>
          <w:sz w:val="22"/>
          <w:szCs w:val="22"/>
        </w:rPr>
        <w:t>in utero</w:t>
      </w:r>
      <w:r w:rsidRPr="005B59E2">
        <w:rPr>
          <w:rFonts w:ascii="Times New Roman" w:hAnsi="Times New Roman" w:cs="Times New Roman"/>
          <w:sz w:val="22"/>
          <w:szCs w:val="22"/>
        </w:rPr>
        <w:t xml:space="preserve">, bol v priemere o 7-10 bodov nižší ako u detí, ktoré boli vystavené iným antiepileptikám. Hoci pôsobenie ďalších faktorov nemožno vylúčiť, existujú dôkazy, že riziko mentálnej poruchy u detí vystavených valproátu môže byť nezávislé na materskom IQ. </w:t>
      </w:r>
    </w:p>
    <w:p w14:paraId="60EFDC20"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K dispozícii sú iba obmedzené údaje o dlhodobých výsledkoch. </w:t>
      </w:r>
    </w:p>
    <w:p w14:paraId="6CDC90B6"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Dostupné údaje naznačujú, že deti vystavené valproátu </w:t>
      </w:r>
      <w:r w:rsidRPr="005B59E2">
        <w:rPr>
          <w:rFonts w:ascii="Times New Roman" w:hAnsi="Times New Roman" w:cs="Times New Roman"/>
          <w:i/>
          <w:iCs/>
          <w:sz w:val="22"/>
          <w:szCs w:val="22"/>
        </w:rPr>
        <w:t xml:space="preserve">in utero </w:t>
      </w:r>
      <w:r w:rsidRPr="005B59E2">
        <w:rPr>
          <w:rFonts w:ascii="Times New Roman" w:hAnsi="Times New Roman" w:cs="Times New Roman"/>
          <w:sz w:val="22"/>
          <w:szCs w:val="22"/>
        </w:rPr>
        <w:t xml:space="preserve">majú zvýšené riziko porúch autistického spektra (približne trojnásobne) a detského autizmu (približne päťnásobne) v porovnaní s bežnou populáciou zahrnutou v štúdii. </w:t>
      </w:r>
    </w:p>
    <w:p w14:paraId="64A89532" w14:textId="77777777" w:rsidR="0040625F" w:rsidRPr="005B59E2" w:rsidRDefault="0040625F" w:rsidP="005B59E2">
      <w:pPr>
        <w:rPr>
          <w:sz w:val="22"/>
          <w:szCs w:val="22"/>
          <w:lang w:val="sk-SK"/>
        </w:rPr>
      </w:pPr>
      <w:r w:rsidRPr="005B59E2">
        <w:rPr>
          <w:sz w:val="22"/>
          <w:szCs w:val="22"/>
          <w:lang w:val="sk-SK"/>
        </w:rPr>
        <w:t xml:space="preserve">Obmedzené údaje naznačujú, že u detí vystavených valproátu </w:t>
      </w:r>
      <w:r w:rsidRPr="005B59E2">
        <w:rPr>
          <w:i/>
          <w:iCs/>
          <w:sz w:val="22"/>
          <w:szCs w:val="22"/>
          <w:lang w:val="sk-SK"/>
        </w:rPr>
        <w:t xml:space="preserve">in utero </w:t>
      </w:r>
      <w:r w:rsidRPr="005B59E2">
        <w:rPr>
          <w:sz w:val="22"/>
          <w:szCs w:val="22"/>
          <w:lang w:val="sk-SK"/>
        </w:rPr>
        <w:t>sa môžu s väčšou pravdepodobnosťou vyvinúť príznaky poruchy pozornosti/hyperaktivity (ADHD, Attention Deficit Hyperactivity Disorder).</w:t>
      </w:r>
    </w:p>
    <w:p w14:paraId="32707B67" w14:textId="77777777" w:rsidR="0040625F" w:rsidRPr="005B59E2" w:rsidRDefault="0040625F" w:rsidP="005B59E2">
      <w:pPr>
        <w:rPr>
          <w:sz w:val="22"/>
          <w:szCs w:val="22"/>
          <w:lang w:val="sk-SK"/>
        </w:rPr>
      </w:pPr>
    </w:p>
    <w:p w14:paraId="203AE8E6" w14:textId="19F970AC" w:rsidR="0040625F" w:rsidRPr="005B59E2" w:rsidRDefault="0040625F" w:rsidP="005B59E2">
      <w:pPr>
        <w:rPr>
          <w:sz w:val="22"/>
          <w:szCs w:val="22"/>
          <w:lang w:val="sk-SK"/>
        </w:rPr>
      </w:pPr>
      <w:r w:rsidRPr="005B59E2">
        <w:rPr>
          <w:i/>
          <w:iCs/>
          <w:sz w:val="22"/>
          <w:szCs w:val="22"/>
          <w:lang w:val="sk-SK"/>
        </w:rPr>
        <w:t>Dievčatá v detskom veku</w:t>
      </w:r>
      <w:r w:rsidR="005D2F5D" w:rsidRPr="005B59E2">
        <w:rPr>
          <w:i/>
          <w:iCs/>
          <w:sz w:val="22"/>
          <w:szCs w:val="22"/>
          <w:lang w:val="sk-SK"/>
        </w:rPr>
        <w:t xml:space="preserve"> </w:t>
      </w:r>
      <w:r w:rsidRPr="005B59E2">
        <w:rPr>
          <w:i/>
          <w:iCs/>
          <w:sz w:val="22"/>
          <w:szCs w:val="22"/>
          <w:lang w:val="sk-SK"/>
        </w:rPr>
        <w:t>a ženy vo fertilnom veku (pozri vyššie a časť 4.4)</w:t>
      </w:r>
    </w:p>
    <w:p w14:paraId="0F05882A" w14:textId="77777777" w:rsidR="0040625F" w:rsidRPr="005B59E2" w:rsidRDefault="0040625F" w:rsidP="005B59E2">
      <w:pPr>
        <w:rPr>
          <w:sz w:val="22"/>
          <w:szCs w:val="22"/>
          <w:lang w:val="sk-SK"/>
        </w:rPr>
      </w:pPr>
    </w:p>
    <w:p w14:paraId="6245671B" w14:textId="4E87678D" w:rsidR="005D2F5D" w:rsidRPr="005B59E2" w:rsidRDefault="005D2F5D" w:rsidP="005B59E2">
      <w:pPr>
        <w:pStyle w:val="Default"/>
        <w:rPr>
          <w:rFonts w:ascii="Times New Roman" w:hAnsi="Times New Roman" w:cs="Times New Roman"/>
          <w:sz w:val="22"/>
          <w:szCs w:val="22"/>
        </w:rPr>
      </w:pPr>
      <w:r w:rsidRPr="005B59E2">
        <w:rPr>
          <w:rFonts w:ascii="Times New Roman" w:hAnsi="Times New Roman" w:cs="Times New Roman"/>
          <w:i/>
          <w:iCs/>
          <w:sz w:val="22"/>
          <w:szCs w:val="22"/>
        </w:rPr>
        <w:t xml:space="preserve">Pokiaľ žena plánuje tehotenstvo </w:t>
      </w:r>
    </w:p>
    <w:p w14:paraId="1B916B53" w14:textId="7A380327" w:rsidR="005D2F5D" w:rsidRPr="005B59E2" w:rsidRDefault="005D2F5D" w:rsidP="005B59E2">
      <w:pPr>
        <w:pStyle w:val="Default"/>
        <w:rPr>
          <w:rFonts w:ascii="Times New Roman" w:hAnsi="Times New Roman" w:cs="Times New Roman"/>
          <w:sz w:val="22"/>
          <w:szCs w:val="22"/>
        </w:rPr>
      </w:pPr>
      <w:r w:rsidRPr="005B59E2">
        <w:rPr>
          <w:rFonts w:ascii="Times New Roman" w:hAnsi="Times New Roman" w:cs="Times New Roman"/>
          <w:sz w:val="22"/>
          <w:szCs w:val="22"/>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w:t>
      </w:r>
      <w:r w:rsidR="003860B5" w:rsidRPr="005B59E2">
        <w:rPr>
          <w:rFonts w:ascii="Times New Roman" w:hAnsi="Times New Roman" w:cs="Times New Roman"/>
          <w:sz w:val="22"/>
          <w:szCs w:val="22"/>
        </w:rPr>
        <w:t>4</w:t>
      </w:r>
      <w:r w:rsidRPr="005B59E2">
        <w:rPr>
          <w:rFonts w:ascii="Times New Roman" w:hAnsi="Times New Roman" w:cs="Times New Roman"/>
          <w:sz w:val="22"/>
          <w:szCs w:val="22"/>
        </w:rPr>
        <w:t xml:space="preserve">). Ak nie je zmena liečby možná, má žena dostať ďalšie poradenstvo týkajúce sa rizík valproátu pre nenarodené dieťa, ktoré jej dopomôžu k informovanému rozhodnutiu o plánovaní rodiny. </w:t>
      </w:r>
    </w:p>
    <w:p w14:paraId="3F269161" w14:textId="51DDF178" w:rsidR="0040625F" w:rsidRPr="005B59E2" w:rsidRDefault="005D2F5D" w:rsidP="005B59E2">
      <w:pPr>
        <w:pStyle w:val="Default"/>
        <w:rPr>
          <w:rFonts w:ascii="Times New Roman" w:hAnsi="Times New Roman" w:cs="Times New Roman"/>
          <w:sz w:val="22"/>
          <w:szCs w:val="22"/>
        </w:rPr>
      </w:pPr>
      <w:r w:rsidRPr="005B59E2">
        <w:rPr>
          <w:rFonts w:ascii="Times New Roman" w:hAnsi="Times New Roman" w:cs="Times New Roman"/>
          <w:sz w:val="22"/>
          <w:szCs w:val="22"/>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45A3FF71" w14:textId="77777777" w:rsidR="0040625F" w:rsidRPr="005B59E2" w:rsidRDefault="0040625F" w:rsidP="005B59E2">
      <w:pPr>
        <w:rPr>
          <w:sz w:val="22"/>
          <w:szCs w:val="22"/>
          <w:lang w:val="sk-SK"/>
        </w:rPr>
      </w:pPr>
    </w:p>
    <w:p w14:paraId="3F8B7DA6" w14:textId="77777777" w:rsidR="005D2F5D" w:rsidRPr="005B59E2" w:rsidRDefault="005D2F5D" w:rsidP="005B59E2">
      <w:pPr>
        <w:rPr>
          <w:i/>
          <w:color w:val="000000"/>
          <w:sz w:val="22"/>
          <w:szCs w:val="22"/>
          <w:lang w:val="sk-SK" w:eastAsia="sk-SK"/>
        </w:rPr>
      </w:pPr>
      <w:r w:rsidRPr="005B59E2">
        <w:rPr>
          <w:i/>
          <w:color w:val="000000"/>
          <w:sz w:val="22"/>
          <w:szCs w:val="22"/>
          <w:lang w:val="sk-SK" w:eastAsia="sk-SK"/>
        </w:rPr>
        <w:t>Tehotné ženy</w:t>
      </w:r>
    </w:p>
    <w:p w14:paraId="65601CD9" w14:textId="4A855DA3" w:rsidR="005D2F5D" w:rsidRPr="005B59E2" w:rsidRDefault="005D2F5D" w:rsidP="005B59E2">
      <w:pPr>
        <w:rPr>
          <w:color w:val="000000"/>
          <w:sz w:val="22"/>
          <w:szCs w:val="22"/>
          <w:lang w:val="sk-SK" w:eastAsia="sk-SK"/>
        </w:rPr>
      </w:pPr>
      <w:r w:rsidRPr="005B59E2">
        <w:rPr>
          <w:color w:val="000000"/>
          <w:sz w:val="22"/>
          <w:szCs w:val="22"/>
          <w:lang w:val="sk-SK" w:eastAsia="sk-SK"/>
        </w:rPr>
        <w:t>Valproát je kontraindikovaný na liečbu bipolárnej poruchy počas tehotenstva. Valproát je kontraindikovaný na liečbu epilepsie počas tehotenstva, pokiaľ existuje vhodná alternatívna liečba (pozri časti 4.3 a 4.4).</w:t>
      </w:r>
    </w:p>
    <w:p w14:paraId="333F9EFA" w14:textId="77777777" w:rsidR="005D2F5D" w:rsidRPr="005B59E2" w:rsidRDefault="005D2F5D" w:rsidP="005B59E2">
      <w:pPr>
        <w:rPr>
          <w:color w:val="000000"/>
          <w:sz w:val="22"/>
          <w:szCs w:val="22"/>
          <w:lang w:val="sk-SK" w:eastAsia="sk-SK"/>
        </w:rPr>
      </w:pPr>
    </w:p>
    <w:p w14:paraId="2AC2B71C" w14:textId="3A4949A6" w:rsidR="005D2F5D" w:rsidRPr="005B59E2" w:rsidRDefault="005D2F5D" w:rsidP="005B59E2">
      <w:pPr>
        <w:rPr>
          <w:sz w:val="22"/>
          <w:szCs w:val="22"/>
        </w:rPr>
      </w:pPr>
      <w:r w:rsidRPr="005B59E2">
        <w:rPr>
          <w:color w:val="000000"/>
          <w:sz w:val="22"/>
          <w:szCs w:val="22"/>
          <w:lang w:val="sk-SK" w:eastAsia="sk-SK"/>
        </w:rPr>
        <w:t>Ak pacientka užívajúca valproát otehotnie, musí byť okamžite odoslaná k lekárovi, ktorý zváži alternatívne možnosti liečby. Počas tehotenstva môžu materské tonicko</w:t>
      </w:r>
      <w:r w:rsidRPr="005B59E2">
        <w:rPr>
          <w:color w:val="000000"/>
          <w:sz w:val="22"/>
          <w:szCs w:val="22"/>
          <w:lang w:val="sk-SK"/>
        </w:rPr>
        <w:t xml:space="preserve">-klonické záchvaty a </w:t>
      </w:r>
      <w:r w:rsidRPr="005B59E2">
        <w:rPr>
          <w:i/>
          <w:color w:val="000000"/>
          <w:sz w:val="22"/>
          <w:szCs w:val="22"/>
          <w:lang w:val="sk-SK"/>
        </w:rPr>
        <w:t>status epilepticus</w:t>
      </w:r>
      <w:r w:rsidRPr="005B59E2">
        <w:rPr>
          <w:color w:val="000000"/>
          <w:sz w:val="22"/>
          <w:szCs w:val="22"/>
          <w:lang w:val="sk-SK"/>
        </w:rPr>
        <w:t xml:space="preserve"> s hypoxiou predstavovať </w:t>
      </w:r>
      <w:r w:rsidRPr="005B59E2">
        <w:rPr>
          <w:color w:val="000000"/>
          <w:sz w:val="22"/>
          <w:szCs w:val="22"/>
          <w:lang w:val="sk-SK" w:eastAsia="sk-SK"/>
        </w:rPr>
        <w:t>veľké</w:t>
      </w:r>
      <w:r w:rsidRPr="005B59E2">
        <w:rPr>
          <w:color w:val="000000"/>
          <w:sz w:val="22"/>
          <w:szCs w:val="22"/>
          <w:lang w:val="sk-SK"/>
        </w:rPr>
        <w:t xml:space="preserve"> riziko </w:t>
      </w:r>
      <w:r w:rsidRPr="005B59E2">
        <w:rPr>
          <w:color w:val="000000"/>
          <w:sz w:val="22"/>
          <w:szCs w:val="22"/>
          <w:lang w:val="sk-SK" w:eastAsia="sk-SK"/>
        </w:rPr>
        <w:t>úmrtia</w:t>
      </w:r>
      <w:r w:rsidRPr="005B59E2">
        <w:rPr>
          <w:color w:val="000000"/>
          <w:sz w:val="22"/>
          <w:szCs w:val="22"/>
          <w:lang w:val="sk-SK"/>
        </w:rPr>
        <w:t xml:space="preserve"> pre matku a </w:t>
      </w:r>
      <w:r w:rsidRPr="005B59E2">
        <w:rPr>
          <w:color w:val="000000"/>
          <w:sz w:val="22"/>
          <w:szCs w:val="22"/>
          <w:lang w:val="sk-SK" w:eastAsia="sk-SK"/>
        </w:rPr>
        <w:t>nenarodené dieťa.</w:t>
      </w:r>
    </w:p>
    <w:p w14:paraId="0AF7824B" w14:textId="015C1CDB" w:rsidR="005D2F5D" w:rsidRPr="005B59E2" w:rsidRDefault="005D2F5D" w:rsidP="005B59E2">
      <w:pPr>
        <w:rPr>
          <w:color w:val="000000"/>
          <w:sz w:val="22"/>
          <w:szCs w:val="22"/>
          <w:lang w:val="sk-SK" w:eastAsia="sk-SK"/>
        </w:rPr>
      </w:pPr>
    </w:p>
    <w:p w14:paraId="544E37E9" w14:textId="77777777" w:rsidR="005D2F5D" w:rsidRPr="005B59E2" w:rsidRDefault="005D2F5D" w:rsidP="005B59E2">
      <w:pPr>
        <w:rPr>
          <w:color w:val="000000"/>
          <w:sz w:val="22"/>
          <w:szCs w:val="22"/>
          <w:lang w:val="sk-SK" w:eastAsia="sk-SK"/>
        </w:rPr>
      </w:pPr>
      <w:r w:rsidRPr="005B59E2">
        <w:rPr>
          <w:color w:val="000000"/>
          <w:sz w:val="22"/>
          <w:szCs w:val="22"/>
          <w:lang w:val="sk-SK" w:eastAsia="sk-SK"/>
        </w:rPr>
        <w:t>Pokiaľ tehotná žena, napriek známym rizikám valproátu počas tehotenstva a po dôkladnom zvážení alternatívnej liečby, musí za výnimočných okolností valproát užívať, odporúča sa:</w:t>
      </w:r>
    </w:p>
    <w:p w14:paraId="57C3B61E" w14:textId="77777777" w:rsidR="005D2F5D" w:rsidRPr="005B59E2" w:rsidRDefault="005D2F5D" w:rsidP="005B59E2">
      <w:pPr>
        <w:rPr>
          <w:color w:val="000000"/>
          <w:sz w:val="22"/>
          <w:szCs w:val="22"/>
          <w:lang w:val="sk-SK" w:eastAsia="sk-SK"/>
        </w:rPr>
      </w:pPr>
    </w:p>
    <w:p w14:paraId="1A255DCF" w14:textId="2090346C" w:rsidR="0040625F" w:rsidRPr="005B59E2" w:rsidRDefault="005D2F5D" w:rsidP="005B59E2">
      <w:pPr>
        <w:rPr>
          <w:sz w:val="22"/>
          <w:szCs w:val="22"/>
        </w:rPr>
      </w:pPr>
      <w:r w:rsidRPr="005B59E2">
        <w:rPr>
          <w:sz w:val="22"/>
          <w:szCs w:val="22"/>
        </w:rPr>
        <w:t>• užívať najnižšiu účinnú dávku a rozdeliť dennú dávku do niekoľkých malých dávok užívaných v priebehu dňa. Použitie liekovej formy s</w:t>
      </w:r>
      <w:r w:rsidR="0039563A" w:rsidRPr="005B59E2">
        <w:rPr>
          <w:sz w:val="22"/>
          <w:szCs w:val="22"/>
        </w:rPr>
        <w:t> </w:t>
      </w:r>
      <w:r w:rsidRPr="005B59E2">
        <w:rPr>
          <w:sz w:val="22"/>
          <w:szCs w:val="22"/>
        </w:rPr>
        <w:t>predĺženým uvoľňovaním môže byť výhodnejšie ako iné liekové formy, aby sa zabránilo vysokým vrcholovým plazmatickým koncentráciám (pozri časť 4.2).</w:t>
      </w:r>
    </w:p>
    <w:p w14:paraId="268C9F80" w14:textId="5737D9F7" w:rsidR="0040625F" w:rsidRPr="005B59E2" w:rsidRDefault="0040625F" w:rsidP="005B59E2">
      <w:pPr>
        <w:rPr>
          <w:sz w:val="22"/>
          <w:szCs w:val="22"/>
          <w:lang w:val="sk-SK"/>
        </w:rPr>
      </w:pPr>
    </w:p>
    <w:p w14:paraId="7BCFB38C" w14:textId="0649D575" w:rsidR="005D2F5D" w:rsidRPr="005B59E2" w:rsidRDefault="005D2F5D" w:rsidP="005B59E2">
      <w:pPr>
        <w:rPr>
          <w:sz w:val="22"/>
          <w:szCs w:val="22"/>
        </w:rPr>
      </w:pPr>
      <w:r w:rsidRPr="005B59E2">
        <w:rPr>
          <w:sz w:val="22"/>
          <w:szCs w:val="22"/>
          <w:lang w:val="sk-SK"/>
        </w:rPr>
        <w:t>Všetky pacientky, ktoré boli vystavené účinku valproátu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valproátom.</w:t>
      </w:r>
    </w:p>
    <w:p w14:paraId="6A27F356" w14:textId="77777777" w:rsidR="005D2F5D" w:rsidRPr="005B59E2" w:rsidRDefault="005D2F5D" w:rsidP="005B59E2">
      <w:pPr>
        <w:rPr>
          <w:sz w:val="22"/>
          <w:szCs w:val="22"/>
          <w:lang w:val="sk-SK"/>
        </w:rPr>
      </w:pPr>
    </w:p>
    <w:p w14:paraId="19AF1B03"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u w:val="single"/>
        </w:rPr>
        <w:t xml:space="preserve">Riziko u novorodencov </w:t>
      </w:r>
    </w:p>
    <w:p w14:paraId="6DAC03B9" w14:textId="77777777" w:rsidR="0040625F" w:rsidRPr="005B59E2" w:rsidRDefault="0040625F" w:rsidP="005B59E2">
      <w:pPr>
        <w:pStyle w:val="Default"/>
        <w:rPr>
          <w:rFonts w:ascii="Times New Roman" w:hAnsi="Times New Roman" w:cs="Times New Roman"/>
          <w:sz w:val="22"/>
          <w:szCs w:val="22"/>
        </w:rPr>
      </w:pPr>
      <w:r w:rsidRPr="005B59E2">
        <w:rPr>
          <w:rFonts w:ascii="Times New Roman" w:hAnsi="Times New Roman" w:cs="Times New Roman"/>
          <w:sz w:val="22"/>
          <w:szCs w:val="22"/>
        </w:rPr>
        <w:t xml:space="preserve">- U novorodencov, ktorých matky užívali valproát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w:t>
      </w:r>
      <w:r w:rsidRPr="005B59E2">
        <w:rPr>
          <w:rFonts w:ascii="Times New Roman" w:hAnsi="Times New Roman" w:cs="Times New Roman"/>
          <w:color w:val="auto"/>
          <w:sz w:val="22"/>
          <w:szCs w:val="22"/>
        </w:rPr>
        <w:t xml:space="preserve">a enzymatickými induktormi. Preto sa musí u novorodencov vyšetriť počet krvných doštičiek, hladina fibronogénu v plazme, koagulačné faktory a urobiť koagulačné testy. </w:t>
      </w:r>
    </w:p>
    <w:p w14:paraId="7B17D4E7" w14:textId="77777777" w:rsidR="0040625F" w:rsidRPr="005B59E2" w:rsidRDefault="0040625F" w:rsidP="005B59E2">
      <w:pPr>
        <w:pStyle w:val="Default"/>
        <w:rPr>
          <w:rFonts w:ascii="Times New Roman" w:hAnsi="Times New Roman" w:cs="Times New Roman"/>
          <w:color w:val="auto"/>
          <w:sz w:val="22"/>
          <w:szCs w:val="22"/>
        </w:rPr>
      </w:pPr>
      <w:r w:rsidRPr="005B59E2">
        <w:rPr>
          <w:rFonts w:ascii="Times New Roman" w:hAnsi="Times New Roman" w:cs="Times New Roman"/>
          <w:color w:val="auto"/>
          <w:sz w:val="22"/>
          <w:szCs w:val="22"/>
        </w:rPr>
        <w:t xml:space="preserve">- U novorodencov, ktorých matky užívali valproát počas tretieho trimestra gravidity, boli hlásené prípady hypoglykémie. </w:t>
      </w:r>
    </w:p>
    <w:p w14:paraId="5C4F9621" w14:textId="77777777" w:rsidR="0040625F" w:rsidRPr="005B59E2" w:rsidRDefault="0040625F" w:rsidP="005B59E2">
      <w:pPr>
        <w:pStyle w:val="Default"/>
        <w:rPr>
          <w:rFonts w:ascii="Times New Roman" w:hAnsi="Times New Roman" w:cs="Times New Roman"/>
          <w:color w:val="auto"/>
          <w:sz w:val="22"/>
          <w:szCs w:val="22"/>
        </w:rPr>
      </w:pPr>
      <w:r w:rsidRPr="005B59E2">
        <w:rPr>
          <w:rFonts w:ascii="Times New Roman" w:hAnsi="Times New Roman" w:cs="Times New Roman"/>
          <w:color w:val="auto"/>
          <w:sz w:val="22"/>
          <w:szCs w:val="22"/>
        </w:rPr>
        <w:t xml:space="preserve">- U novorodencov, ktorých matky užívali valproát počas gravidity, boli hlásené prípady hypotyreózy. </w:t>
      </w:r>
    </w:p>
    <w:p w14:paraId="743F65B3" w14:textId="77777777" w:rsidR="0040625F" w:rsidRPr="005B59E2" w:rsidRDefault="0040625F" w:rsidP="005B59E2">
      <w:pPr>
        <w:pStyle w:val="Default"/>
        <w:rPr>
          <w:rFonts w:ascii="Times New Roman" w:hAnsi="Times New Roman" w:cs="Times New Roman"/>
          <w:color w:val="auto"/>
          <w:sz w:val="22"/>
          <w:szCs w:val="22"/>
        </w:rPr>
      </w:pPr>
      <w:r w:rsidRPr="005B59E2">
        <w:rPr>
          <w:rFonts w:ascii="Times New Roman" w:hAnsi="Times New Roman" w:cs="Times New Roman"/>
          <w:color w:val="auto"/>
          <w:sz w:val="22"/>
          <w:szCs w:val="22"/>
        </w:rPr>
        <w:t xml:space="preserve">- U novorodencov, ktorých matky užívali valproát počas tretieho trimestra gravidity, sa môže vyskytnúť syndróm z vysadenia (ako je najmä nepokoj, podráždenosť, nadmerná vzrušivosť, nervozita, hyperkinéza, tonické poruchy, tras, kŕče a poruchy kŕmenia). </w:t>
      </w:r>
    </w:p>
    <w:p w14:paraId="3F2D6B94" w14:textId="77777777" w:rsidR="0040625F" w:rsidRPr="005B59E2" w:rsidRDefault="0040625F" w:rsidP="005B59E2">
      <w:pPr>
        <w:pStyle w:val="Default"/>
        <w:rPr>
          <w:rFonts w:ascii="Times New Roman" w:hAnsi="Times New Roman" w:cs="Times New Roman"/>
          <w:color w:val="auto"/>
          <w:sz w:val="22"/>
          <w:szCs w:val="22"/>
        </w:rPr>
      </w:pPr>
    </w:p>
    <w:p w14:paraId="4C84E7CE" w14:textId="77777777" w:rsidR="0040625F" w:rsidRPr="005B59E2" w:rsidRDefault="0040625F" w:rsidP="005B59E2">
      <w:pPr>
        <w:pStyle w:val="Default"/>
        <w:rPr>
          <w:rFonts w:ascii="Times New Roman" w:hAnsi="Times New Roman" w:cs="Times New Roman"/>
          <w:color w:val="auto"/>
          <w:sz w:val="22"/>
          <w:szCs w:val="22"/>
        </w:rPr>
      </w:pPr>
      <w:r w:rsidRPr="005B59E2">
        <w:rPr>
          <w:rFonts w:ascii="Times New Roman" w:hAnsi="Times New Roman" w:cs="Times New Roman"/>
          <w:color w:val="auto"/>
          <w:sz w:val="22"/>
          <w:szCs w:val="22"/>
          <w:u w:val="single"/>
        </w:rPr>
        <w:t xml:space="preserve">Dojčenie </w:t>
      </w:r>
    </w:p>
    <w:p w14:paraId="21BD97EA" w14:textId="77777777" w:rsidR="0040625F" w:rsidRPr="005B59E2" w:rsidRDefault="0040625F" w:rsidP="005B59E2">
      <w:pPr>
        <w:pStyle w:val="Default"/>
        <w:rPr>
          <w:rFonts w:ascii="Times New Roman" w:hAnsi="Times New Roman" w:cs="Times New Roman"/>
          <w:color w:val="auto"/>
          <w:sz w:val="22"/>
          <w:szCs w:val="22"/>
        </w:rPr>
      </w:pPr>
      <w:r w:rsidRPr="005B59E2">
        <w:rPr>
          <w:rFonts w:ascii="Times New Roman" w:hAnsi="Times New Roman" w:cs="Times New Roman"/>
          <w:color w:val="auto"/>
          <w:sz w:val="22"/>
          <w:szCs w:val="22"/>
        </w:rPr>
        <w:t xml:space="preserve">Valproát sa vylučuje do materského mlieka s koncentráciou v rozmedzí od 1 % do 10 % hladiny v sére matky. U kojených novorodencov/dojčiat liečených žien boli hlásené hematologické poruchy (pozri časť 4.8). </w:t>
      </w:r>
    </w:p>
    <w:p w14:paraId="0179A9D4" w14:textId="1515EBBF" w:rsidR="0040625F" w:rsidRPr="005B59E2" w:rsidRDefault="0040625F" w:rsidP="005B59E2">
      <w:pPr>
        <w:rPr>
          <w:sz w:val="22"/>
          <w:szCs w:val="22"/>
          <w:lang w:val="sk-SK"/>
        </w:rPr>
      </w:pPr>
      <w:r w:rsidRPr="005B59E2">
        <w:rPr>
          <w:sz w:val="22"/>
          <w:szCs w:val="22"/>
          <w:lang w:val="sk-SK"/>
        </w:rPr>
        <w:lastRenderedPageBreak/>
        <w:t xml:space="preserve">Rozhodnutie, či ukončiť dojčenie alebo ukončiť/prerušiť liečbu </w:t>
      </w:r>
      <w:r w:rsidR="006E5C24" w:rsidRPr="005B59E2">
        <w:rPr>
          <w:sz w:val="22"/>
          <w:szCs w:val="22"/>
          <w:lang w:val="sk-SK"/>
        </w:rPr>
        <w:t xml:space="preserve">liekom </w:t>
      </w:r>
      <w:r w:rsidR="0067568F" w:rsidRPr="005B59E2">
        <w:rPr>
          <w:sz w:val="22"/>
          <w:szCs w:val="22"/>
          <w:lang w:val="sk-SK"/>
        </w:rPr>
        <w:t>Valpro-ratiopharm Chrono</w:t>
      </w:r>
      <w:r w:rsidRPr="005B59E2">
        <w:rPr>
          <w:sz w:val="22"/>
          <w:szCs w:val="22"/>
          <w:lang w:val="sk-SK"/>
        </w:rPr>
        <w:t xml:space="preserve"> sa má urobiť po zvážení prínosu dojčenia pre dieťa oproti prínosu liečby pre ženu.</w:t>
      </w:r>
    </w:p>
    <w:p w14:paraId="3374D7DF" w14:textId="77777777" w:rsidR="0040625F" w:rsidRPr="005B59E2" w:rsidRDefault="0040625F" w:rsidP="005B59E2">
      <w:pPr>
        <w:rPr>
          <w:sz w:val="22"/>
          <w:szCs w:val="22"/>
          <w:lang w:val="sk-SK"/>
        </w:rPr>
      </w:pPr>
    </w:p>
    <w:p w14:paraId="248A6626" w14:textId="77777777" w:rsidR="0008749C" w:rsidRPr="005B59E2" w:rsidRDefault="0008749C" w:rsidP="005B59E2">
      <w:pPr>
        <w:pStyle w:val="Default"/>
        <w:rPr>
          <w:rFonts w:ascii="Times New Roman" w:hAnsi="Times New Roman" w:cs="Times New Roman"/>
          <w:sz w:val="22"/>
          <w:szCs w:val="22"/>
        </w:rPr>
      </w:pPr>
      <w:r w:rsidRPr="005B59E2">
        <w:rPr>
          <w:rFonts w:ascii="Times New Roman" w:hAnsi="Times New Roman" w:cs="Times New Roman"/>
          <w:sz w:val="22"/>
          <w:szCs w:val="22"/>
          <w:u w:val="single"/>
        </w:rPr>
        <w:t xml:space="preserve">Fertilita </w:t>
      </w:r>
    </w:p>
    <w:p w14:paraId="6C7D8081" w14:textId="77777777" w:rsidR="0008749C" w:rsidRPr="005B59E2" w:rsidRDefault="0008749C" w:rsidP="005B59E2">
      <w:pPr>
        <w:rPr>
          <w:sz w:val="22"/>
          <w:szCs w:val="22"/>
          <w:lang w:val="sk-SK"/>
        </w:rPr>
      </w:pPr>
      <w:r w:rsidRPr="005B59E2">
        <w:rPr>
          <w:sz w:val="22"/>
          <w:szCs w:val="22"/>
          <w:lang w:val="sk-SK"/>
        </w:rPr>
        <w:t>U žien užívajúcich valproát boli hlásené amenorea, polycystické vaječníky a zvýšené hladiny testosterónu (pozri časť 4.8). Podávanie valproátu môže taktiež narušiť fertilitu mužov (pozri časť 4.8). Kazuistiky ukazujú, že poruchy fertility sú po ukončení liečby reverzibilné.</w:t>
      </w:r>
    </w:p>
    <w:p w14:paraId="25B7BC01" w14:textId="77777777" w:rsidR="00921EFA" w:rsidRPr="005B59E2" w:rsidRDefault="00921EFA" w:rsidP="005B59E2">
      <w:pPr>
        <w:rPr>
          <w:sz w:val="22"/>
          <w:szCs w:val="22"/>
          <w:lang w:val="sk-SK"/>
        </w:rPr>
      </w:pPr>
    </w:p>
    <w:p w14:paraId="14B43A39" w14:textId="77777777" w:rsidR="00921EFA" w:rsidRPr="005B59E2" w:rsidRDefault="00921EFA" w:rsidP="005B59E2">
      <w:pPr>
        <w:numPr>
          <w:ilvl w:val="0"/>
          <w:numId w:val="24"/>
        </w:numPr>
        <w:rPr>
          <w:b/>
          <w:bCs/>
          <w:sz w:val="22"/>
          <w:szCs w:val="22"/>
          <w:lang w:val="sk-SK"/>
        </w:rPr>
      </w:pPr>
      <w:r w:rsidRPr="005B59E2">
        <w:rPr>
          <w:b/>
          <w:bCs/>
          <w:sz w:val="22"/>
          <w:szCs w:val="22"/>
          <w:lang w:val="sk-SK"/>
        </w:rPr>
        <w:t>Ovplyvnenie schopnosti viesť vozidlá a obsluhovať stroje</w:t>
      </w:r>
    </w:p>
    <w:p w14:paraId="612A5799" w14:textId="77777777" w:rsidR="00A17478" w:rsidRPr="005B59E2" w:rsidRDefault="00A17478" w:rsidP="005B59E2">
      <w:pPr>
        <w:rPr>
          <w:bCs/>
          <w:sz w:val="22"/>
          <w:szCs w:val="22"/>
          <w:lang w:val="sk-SK"/>
        </w:rPr>
      </w:pPr>
    </w:p>
    <w:p w14:paraId="306F7FF2" w14:textId="60D52D2D" w:rsidR="00921EFA" w:rsidRPr="005B59E2" w:rsidRDefault="00921EFA" w:rsidP="005B59E2">
      <w:pPr>
        <w:rPr>
          <w:sz w:val="22"/>
          <w:szCs w:val="22"/>
          <w:lang w:val="sk-SK"/>
        </w:rPr>
      </w:pPr>
      <w:r w:rsidRPr="005B59E2">
        <w:rPr>
          <w:sz w:val="22"/>
          <w:szCs w:val="22"/>
          <w:lang w:val="sk-SK"/>
        </w:rPr>
        <w:t xml:space="preserve">Na začiatku liečby </w:t>
      </w:r>
      <w:r w:rsidR="001C1FCD" w:rsidRPr="005B59E2">
        <w:rPr>
          <w:sz w:val="22"/>
          <w:szCs w:val="22"/>
          <w:lang w:val="sk-SK"/>
        </w:rPr>
        <w:t>s</w:t>
      </w:r>
      <w:r w:rsidR="006E5C24" w:rsidRPr="005B59E2">
        <w:rPr>
          <w:sz w:val="22"/>
          <w:szCs w:val="22"/>
          <w:lang w:val="sk-SK"/>
        </w:rPr>
        <w:t xml:space="preserve"> liekom </w:t>
      </w:r>
      <w:r w:rsidR="001C1FCD" w:rsidRPr="005B59E2">
        <w:rPr>
          <w:sz w:val="22"/>
          <w:szCs w:val="22"/>
          <w:lang w:val="sk-SK"/>
        </w:rPr>
        <w:t>Valpro-ratiopharm Chrono 500 mg sa</w:t>
      </w:r>
      <w:r w:rsidRPr="005B59E2">
        <w:rPr>
          <w:sz w:val="22"/>
          <w:szCs w:val="22"/>
          <w:lang w:val="sk-SK"/>
        </w:rPr>
        <w:t xml:space="preserve"> pri užívaní vyšších dávok alebo v kombinácii s centrálne pôsobiacimi liečivami môžu vyskytnúť účinky </w:t>
      </w:r>
      <w:r w:rsidR="00DE4EBC" w:rsidRPr="005B59E2">
        <w:rPr>
          <w:sz w:val="22"/>
          <w:szCs w:val="22"/>
          <w:lang w:val="sk-SK"/>
        </w:rPr>
        <w:t>na</w:t>
      </w:r>
      <w:r w:rsidRPr="005B59E2">
        <w:rPr>
          <w:sz w:val="22"/>
          <w:szCs w:val="22"/>
          <w:lang w:val="sk-SK"/>
        </w:rPr>
        <w:t xml:space="preserve"> centráln</w:t>
      </w:r>
      <w:r w:rsidR="00DE4EBC" w:rsidRPr="005B59E2">
        <w:rPr>
          <w:sz w:val="22"/>
          <w:szCs w:val="22"/>
          <w:lang w:val="sk-SK"/>
        </w:rPr>
        <w:t>y</w:t>
      </w:r>
      <w:r w:rsidRPr="005B59E2">
        <w:rPr>
          <w:sz w:val="22"/>
          <w:szCs w:val="22"/>
          <w:lang w:val="sk-SK"/>
        </w:rPr>
        <w:t xml:space="preserve"> nervov</w:t>
      </w:r>
      <w:r w:rsidR="00DE4EBC" w:rsidRPr="005B59E2">
        <w:rPr>
          <w:sz w:val="22"/>
          <w:szCs w:val="22"/>
          <w:lang w:val="sk-SK"/>
        </w:rPr>
        <w:t>ý</w:t>
      </w:r>
      <w:r w:rsidRPr="005B59E2">
        <w:rPr>
          <w:sz w:val="22"/>
          <w:szCs w:val="22"/>
          <w:lang w:val="sk-SK"/>
        </w:rPr>
        <w:t xml:space="preserve"> systém, napr. ospa</w:t>
      </w:r>
      <w:r w:rsidR="001C1FCD" w:rsidRPr="005B59E2">
        <w:rPr>
          <w:sz w:val="22"/>
          <w:szCs w:val="22"/>
          <w:lang w:val="sk-SK"/>
        </w:rPr>
        <w:t>n</w:t>
      </w:r>
      <w:r w:rsidRPr="005B59E2">
        <w:rPr>
          <w:sz w:val="22"/>
          <w:szCs w:val="22"/>
          <w:lang w:val="sk-SK"/>
        </w:rPr>
        <w:t>l</w:t>
      </w:r>
      <w:r w:rsidR="001C1FCD" w:rsidRPr="005B59E2">
        <w:rPr>
          <w:sz w:val="22"/>
          <w:szCs w:val="22"/>
          <w:lang w:val="sk-SK"/>
        </w:rPr>
        <w:t xml:space="preserve">ivosť </w:t>
      </w:r>
      <w:r w:rsidRPr="005B59E2">
        <w:rPr>
          <w:sz w:val="22"/>
          <w:szCs w:val="22"/>
          <w:lang w:val="sk-SK"/>
        </w:rPr>
        <w:t xml:space="preserve">alebo zmätenosť, ktoré môžu ovplyvniť </w:t>
      </w:r>
      <w:r w:rsidR="001C1FCD" w:rsidRPr="005B59E2">
        <w:rPr>
          <w:sz w:val="22"/>
          <w:szCs w:val="22"/>
          <w:lang w:val="sk-SK"/>
        </w:rPr>
        <w:t>vnímanie</w:t>
      </w:r>
      <w:r w:rsidR="00DE4EBC" w:rsidRPr="005B59E2">
        <w:rPr>
          <w:sz w:val="22"/>
          <w:szCs w:val="22"/>
          <w:lang w:val="sk-SK"/>
        </w:rPr>
        <w:t xml:space="preserve"> </w:t>
      </w:r>
      <w:r w:rsidRPr="005B59E2">
        <w:rPr>
          <w:sz w:val="22"/>
          <w:szCs w:val="22"/>
          <w:lang w:val="sk-SK"/>
        </w:rPr>
        <w:t xml:space="preserve">tak, že schopnosť viesť vozidlá, obsluhovať stroje alebo vykonávať činnosti spojené s rizikom pádu alebo nehody je narušená, a to bez ohľadu na základné ochorenie. Tento účinok je výraznejší </w:t>
      </w:r>
      <w:r w:rsidR="00DE4EBC" w:rsidRPr="005B59E2">
        <w:rPr>
          <w:sz w:val="22"/>
          <w:szCs w:val="22"/>
          <w:lang w:val="sk-SK"/>
        </w:rPr>
        <w:t xml:space="preserve">pri </w:t>
      </w:r>
      <w:r w:rsidR="005E1B3F" w:rsidRPr="005B59E2">
        <w:rPr>
          <w:sz w:val="22"/>
          <w:szCs w:val="22"/>
          <w:lang w:val="sk-SK"/>
        </w:rPr>
        <w:t xml:space="preserve">súbežnom </w:t>
      </w:r>
      <w:r w:rsidRPr="005B59E2">
        <w:rPr>
          <w:sz w:val="22"/>
          <w:szCs w:val="22"/>
          <w:lang w:val="sk-SK"/>
        </w:rPr>
        <w:t>požíva</w:t>
      </w:r>
      <w:r w:rsidR="00DE4EBC" w:rsidRPr="005B59E2">
        <w:rPr>
          <w:sz w:val="22"/>
          <w:szCs w:val="22"/>
          <w:lang w:val="sk-SK"/>
        </w:rPr>
        <w:t>ní</w:t>
      </w:r>
      <w:r w:rsidRPr="005B59E2">
        <w:rPr>
          <w:sz w:val="22"/>
          <w:szCs w:val="22"/>
          <w:lang w:val="sk-SK"/>
        </w:rPr>
        <w:t xml:space="preserve"> alkohol</w:t>
      </w:r>
      <w:r w:rsidR="00DE4EBC" w:rsidRPr="005B59E2">
        <w:rPr>
          <w:sz w:val="22"/>
          <w:szCs w:val="22"/>
          <w:lang w:val="sk-SK"/>
        </w:rPr>
        <w:t>u</w:t>
      </w:r>
      <w:r w:rsidRPr="005B59E2">
        <w:rPr>
          <w:sz w:val="22"/>
          <w:szCs w:val="22"/>
          <w:lang w:val="sk-SK"/>
        </w:rPr>
        <w:t>.</w:t>
      </w:r>
    </w:p>
    <w:p w14:paraId="408C27F4" w14:textId="77777777" w:rsidR="00DB4381" w:rsidRPr="005B59E2" w:rsidRDefault="00DB4381" w:rsidP="005B59E2">
      <w:pPr>
        <w:rPr>
          <w:b/>
          <w:bCs/>
          <w:sz w:val="22"/>
          <w:szCs w:val="22"/>
          <w:lang w:val="sk-SK"/>
        </w:rPr>
      </w:pPr>
    </w:p>
    <w:p w14:paraId="5BE58897" w14:textId="77777777" w:rsidR="00921EFA" w:rsidRPr="005B59E2" w:rsidRDefault="00BB6C5E" w:rsidP="005B59E2">
      <w:pPr>
        <w:numPr>
          <w:ilvl w:val="0"/>
          <w:numId w:val="23"/>
        </w:numPr>
        <w:rPr>
          <w:b/>
          <w:bCs/>
          <w:sz w:val="22"/>
          <w:szCs w:val="22"/>
          <w:lang w:val="sk-SK"/>
        </w:rPr>
      </w:pPr>
      <w:r w:rsidRPr="005B59E2">
        <w:rPr>
          <w:b/>
          <w:bCs/>
          <w:sz w:val="22"/>
          <w:szCs w:val="22"/>
          <w:lang w:val="sk-SK"/>
        </w:rPr>
        <w:t>Nežiaduce účinky</w:t>
      </w:r>
    </w:p>
    <w:p w14:paraId="0FB5F79A" w14:textId="77777777" w:rsidR="00A3405D" w:rsidRPr="005B59E2" w:rsidRDefault="00A3405D" w:rsidP="005B59E2">
      <w:pPr>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21EFA" w:rsidRPr="005B59E2" w14:paraId="06B721A7" w14:textId="77777777">
        <w:tc>
          <w:tcPr>
            <w:tcW w:w="4606" w:type="dxa"/>
          </w:tcPr>
          <w:p w14:paraId="52E89441" w14:textId="77777777" w:rsidR="00921EFA" w:rsidRPr="005B59E2" w:rsidRDefault="00921EFA" w:rsidP="005B59E2">
            <w:pPr>
              <w:rPr>
                <w:sz w:val="22"/>
                <w:szCs w:val="22"/>
                <w:lang w:val="sk-SK"/>
              </w:rPr>
            </w:pPr>
            <w:r w:rsidRPr="005B59E2">
              <w:rPr>
                <w:sz w:val="22"/>
                <w:szCs w:val="22"/>
                <w:lang w:val="sk-SK"/>
              </w:rPr>
              <w:t>Veľmi časté:</w:t>
            </w:r>
          </w:p>
        </w:tc>
        <w:tc>
          <w:tcPr>
            <w:tcW w:w="4606" w:type="dxa"/>
          </w:tcPr>
          <w:p w14:paraId="3F8C5C21" w14:textId="77777777" w:rsidR="00921EFA" w:rsidRPr="005B59E2" w:rsidRDefault="00F356B1" w:rsidP="005B59E2">
            <w:pPr>
              <w:rPr>
                <w:sz w:val="22"/>
                <w:szCs w:val="22"/>
                <w:lang w:val="sk-SK"/>
              </w:rPr>
            </w:pPr>
            <w:r w:rsidRPr="005B59E2">
              <w:rPr>
                <w:sz w:val="22"/>
                <w:szCs w:val="22"/>
                <w:lang w:val="sk-SK"/>
              </w:rPr>
              <w:t>≥</w:t>
            </w:r>
            <w:r w:rsidR="00921EFA" w:rsidRPr="005B59E2">
              <w:rPr>
                <w:sz w:val="22"/>
                <w:szCs w:val="22"/>
                <w:lang w:val="sk-SK"/>
              </w:rPr>
              <w:t>1/10</w:t>
            </w:r>
          </w:p>
        </w:tc>
      </w:tr>
      <w:tr w:rsidR="00921EFA" w:rsidRPr="005B59E2" w14:paraId="3EDE36B9" w14:textId="77777777">
        <w:tc>
          <w:tcPr>
            <w:tcW w:w="4606" w:type="dxa"/>
          </w:tcPr>
          <w:p w14:paraId="3A92B7F8" w14:textId="77777777" w:rsidR="00921EFA" w:rsidRPr="005B59E2" w:rsidRDefault="00921EFA" w:rsidP="005B59E2">
            <w:pPr>
              <w:rPr>
                <w:sz w:val="22"/>
                <w:szCs w:val="22"/>
                <w:lang w:val="sk-SK"/>
              </w:rPr>
            </w:pPr>
            <w:r w:rsidRPr="005B59E2">
              <w:rPr>
                <w:sz w:val="22"/>
                <w:szCs w:val="22"/>
                <w:lang w:val="sk-SK"/>
              </w:rPr>
              <w:t>Časté:</w:t>
            </w:r>
          </w:p>
        </w:tc>
        <w:tc>
          <w:tcPr>
            <w:tcW w:w="4606" w:type="dxa"/>
          </w:tcPr>
          <w:p w14:paraId="29A876B1" w14:textId="77777777" w:rsidR="00921EFA" w:rsidRPr="005B59E2" w:rsidRDefault="00F356B1" w:rsidP="005B59E2">
            <w:pPr>
              <w:rPr>
                <w:sz w:val="22"/>
                <w:szCs w:val="22"/>
                <w:lang w:val="sk-SK"/>
              </w:rPr>
            </w:pPr>
            <w:r w:rsidRPr="005B59E2">
              <w:rPr>
                <w:sz w:val="22"/>
                <w:szCs w:val="22"/>
                <w:lang w:val="sk-SK"/>
              </w:rPr>
              <w:t>≥</w:t>
            </w:r>
            <w:r w:rsidR="00921EFA" w:rsidRPr="005B59E2">
              <w:rPr>
                <w:sz w:val="22"/>
                <w:szCs w:val="22"/>
                <w:lang w:val="sk-SK"/>
              </w:rPr>
              <w:t xml:space="preserve">1/100, </w:t>
            </w:r>
            <w:r w:rsidR="00921EFA" w:rsidRPr="005B59E2">
              <w:rPr>
                <w:sz w:val="22"/>
                <w:szCs w:val="22"/>
                <w:lang w:val="sk-SK"/>
              </w:rPr>
              <w:sym w:font="Symbol" w:char="F03C"/>
            </w:r>
            <w:r w:rsidR="00921EFA" w:rsidRPr="005B59E2">
              <w:rPr>
                <w:sz w:val="22"/>
                <w:szCs w:val="22"/>
                <w:lang w:val="sk-SK"/>
              </w:rPr>
              <w:t>1/10</w:t>
            </w:r>
          </w:p>
        </w:tc>
      </w:tr>
      <w:tr w:rsidR="00921EFA" w:rsidRPr="005B59E2" w14:paraId="52398E61" w14:textId="77777777">
        <w:tc>
          <w:tcPr>
            <w:tcW w:w="4606" w:type="dxa"/>
          </w:tcPr>
          <w:p w14:paraId="6DE6298D" w14:textId="77777777" w:rsidR="00921EFA" w:rsidRPr="005B59E2" w:rsidRDefault="00921EFA" w:rsidP="005B59E2">
            <w:pPr>
              <w:rPr>
                <w:sz w:val="22"/>
                <w:szCs w:val="22"/>
                <w:lang w:val="sk-SK"/>
              </w:rPr>
            </w:pPr>
            <w:r w:rsidRPr="005B59E2">
              <w:rPr>
                <w:sz w:val="22"/>
                <w:szCs w:val="22"/>
                <w:lang w:val="sk-SK"/>
              </w:rPr>
              <w:t>Menej časté:</w:t>
            </w:r>
          </w:p>
        </w:tc>
        <w:tc>
          <w:tcPr>
            <w:tcW w:w="4606" w:type="dxa"/>
          </w:tcPr>
          <w:p w14:paraId="31D4F7F7" w14:textId="77777777" w:rsidR="00921EFA" w:rsidRPr="005B59E2" w:rsidRDefault="00F356B1" w:rsidP="005B59E2">
            <w:pPr>
              <w:rPr>
                <w:sz w:val="22"/>
                <w:szCs w:val="22"/>
                <w:lang w:val="sk-SK"/>
              </w:rPr>
            </w:pPr>
            <w:r w:rsidRPr="005B59E2">
              <w:rPr>
                <w:sz w:val="22"/>
                <w:szCs w:val="22"/>
                <w:lang w:val="sk-SK"/>
              </w:rPr>
              <w:t>≥</w:t>
            </w:r>
            <w:r w:rsidR="00921EFA" w:rsidRPr="005B59E2">
              <w:rPr>
                <w:sz w:val="22"/>
                <w:szCs w:val="22"/>
                <w:lang w:val="sk-SK"/>
              </w:rPr>
              <w:t>1/1</w:t>
            </w:r>
            <w:r w:rsidR="003F195A" w:rsidRPr="005B59E2">
              <w:rPr>
                <w:sz w:val="22"/>
                <w:szCs w:val="22"/>
                <w:lang w:val="sk-SK"/>
              </w:rPr>
              <w:t xml:space="preserve"> </w:t>
            </w:r>
            <w:r w:rsidR="00921EFA" w:rsidRPr="005B59E2">
              <w:rPr>
                <w:sz w:val="22"/>
                <w:szCs w:val="22"/>
                <w:lang w:val="sk-SK"/>
              </w:rPr>
              <w:t xml:space="preserve">000, </w:t>
            </w:r>
            <w:r w:rsidR="00921EFA" w:rsidRPr="005B59E2">
              <w:rPr>
                <w:sz w:val="22"/>
                <w:szCs w:val="22"/>
                <w:lang w:val="sk-SK"/>
              </w:rPr>
              <w:sym w:font="Symbol" w:char="F03C"/>
            </w:r>
            <w:r w:rsidR="00921EFA" w:rsidRPr="005B59E2">
              <w:rPr>
                <w:sz w:val="22"/>
                <w:szCs w:val="22"/>
                <w:lang w:val="sk-SK"/>
              </w:rPr>
              <w:t>1/100</w:t>
            </w:r>
          </w:p>
        </w:tc>
      </w:tr>
      <w:tr w:rsidR="00921EFA" w:rsidRPr="005B59E2" w14:paraId="484AAAE0" w14:textId="77777777">
        <w:tc>
          <w:tcPr>
            <w:tcW w:w="4606" w:type="dxa"/>
          </w:tcPr>
          <w:p w14:paraId="0517FC4E" w14:textId="77777777" w:rsidR="00921EFA" w:rsidRPr="005B59E2" w:rsidRDefault="00921EFA" w:rsidP="005B59E2">
            <w:pPr>
              <w:rPr>
                <w:sz w:val="22"/>
                <w:szCs w:val="22"/>
                <w:lang w:val="sk-SK"/>
              </w:rPr>
            </w:pPr>
            <w:r w:rsidRPr="005B59E2">
              <w:rPr>
                <w:sz w:val="22"/>
                <w:szCs w:val="22"/>
                <w:lang w:val="sk-SK"/>
              </w:rPr>
              <w:t>Zriedkavé:</w:t>
            </w:r>
          </w:p>
        </w:tc>
        <w:tc>
          <w:tcPr>
            <w:tcW w:w="4606" w:type="dxa"/>
          </w:tcPr>
          <w:p w14:paraId="0436E061" w14:textId="77777777" w:rsidR="00921EFA" w:rsidRPr="005B59E2" w:rsidRDefault="00F356B1" w:rsidP="005B59E2">
            <w:pPr>
              <w:rPr>
                <w:sz w:val="22"/>
                <w:szCs w:val="22"/>
                <w:lang w:val="sk-SK"/>
              </w:rPr>
            </w:pPr>
            <w:r w:rsidRPr="005B59E2">
              <w:rPr>
                <w:sz w:val="22"/>
                <w:szCs w:val="22"/>
                <w:lang w:val="sk-SK"/>
              </w:rPr>
              <w:t>≥</w:t>
            </w:r>
            <w:r w:rsidR="00921EFA" w:rsidRPr="005B59E2">
              <w:rPr>
                <w:sz w:val="22"/>
                <w:szCs w:val="22"/>
                <w:lang w:val="sk-SK"/>
              </w:rPr>
              <w:t>1/10</w:t>
            </w:r>
            <w:r w:rsidR="0082211E" w:rsidRPr="005B59E2">
              <w:rPr>
                <w:sz w:val="22"/>
                <w:szCs w:val="22"/>
                <w:lang w:val="sk-SK"/>
              </w:rPr>
              <w:t xml:space="preserve"> </w:t>
            </w:r>
            <w:r w:rsidR="00921EFA" w:rsidRPr="005B59E2">
              <w:rPr>
                <w:sz w:val="22"/>
                <w:szCs w:val="22"/>
                <w:lang w:val="sk-SK"/>
              </w:rPr>
              <w:t xml:space="preserve">000, </w:t>
            </w:r>
            <w:r w:rsidR="00921EFA" w:rsidRPr="005B59E2">
              <w:rPr>
                <w:sz w:val="22"/>
                <w:szCs w:val="22"/>
                <w:lang w:val="sk-SK"/>
              </w:rPr>
              <w:sym w:font="Symbol" w:char="F03C"/>
            </w:r>
            <w:r w:rsidR="00921EFA" w:rsidRPr="005B59E2">
              <w:rPr>
                <w:sz w:val="22"/>
                <w:szCs w:val="22"/>
                <w:lang w:val="sk-SK"/>
              </w:rPr>
              <w:t>1/1</w:t>
            </w:r>
            <w:r w:rsidR="0082211E" w:rsidRPr="005B59E2">
              <w:rPr>
                <w:sz w:val="22"/>
                <w:szCs w:val="22"/>
                <w:lang w:val="sk-SK"/>
              </w:rPr>
              <w:t xml:space="preserve"> </w:t>
            </w:r>
            <w:r w:rsidR="00921EFA" w:rsidRPr="005B59E2">
              <w:rPr>
                <w:sz w:val="22"/>
                <w:szCs w:val="22"/>
                <w:lang w:val="sk-SK"/>
              </w:rPr>
              <w:t>000</w:t>
            </w:r>
          </w:p>
        </w:tc>
      </w:tr>
      <w:tr w:rsidR="000F1E11" w:rsidRPr="005B59E2" w14:paraId="383D79A6" w14:textId="77777777">
        <w:tc>
          <w:tcPr>
            <w:tcW w:w="4606" w:type="dxa"/>
          </w:tcPr>
          <w:p w14:paraId="738A31B5" w14:textId="77777777" w:rsidR="000F1E11" w:rsidRPr="005B59E2" w:rsidRDefault="000F1E11" w:rsidP="005B59E2">
            <w:pPr>
              <w:rPr>
                <w:sz w:val="22"/>
                <w:szCs w:val="22"/>
                <w:lang w:val="sk-SK"/>
              </w:rPr>
            </w:pPr>
            <w:r w:rsidRPr="005B59E2">
              <w:rPr>
                <w:sz w:val="22"/>
                <w:szCs w:val="22"/>
                <w:lang w:val="sk-SK"/>
              </w:rPr>
              <w:t>Veľmi zriedkavé:</w:t>
            </w:r>
          </w:p>
        </w:tc>
        <w:tc>
          <w:tcPr>
            <w:tcW w:w="4606" w:type="dxa"/>
          </w:tcPr>
          <w:p w14:paraId="17A1E0E5" w14:textId="77777777" w:rsidR="000F1E11" w:rsidRPr="005B59E2" w:rsidRDefault="000F1E11" w:rsidP="005B59E2">
            <w:pPr>
              <w:rPr>
                <w:sz w:val="22"/>
                <w:szCs w:val="22"/>
                <w:lang w:val="sk-SK"/>
              </w:rPr>
            </w:pPr>
            <w:r w:rsidRPr="005B59E2">
              <w:rPr>
                <w:sz w:val="22"/>
                <w:szCs w:val="22"/>
                <w:lang w:val="sk-SK"/>
              </w:rPr>
              <w:t>≤1/10 000</w:t>
            </w:r>
          </w:p>
        </w:tc>
      </w:tr>
      <w:tr w:rsidR="000F1E11" w:rsidRPr="005B59E2" w14:paraId="7E6E83B6" w14:textId="77777777">
        <w:tc>
          <w:tcPr>
            <w:tcW w:w="4606" w:type="dxa"/>
          </w:tcPr>
          <w:p w14:paraId="2970A195" w14:textId="77777777" w:rsidR="000F1E11" w:rsidRPr="005B59E2" w:rsidRDefault="000F1E11" w:rsidP="005B59E2">
            <w:pPr>
              <w:rPr>
                <w:sz w:val="22"/>
                <w:szCs w:val="22"/>
                <w:lang w:val="sk-SK"/>
              </w:rPr>
            </w:pPr>
            <w:r w:rsidRPr="005B59E2">
              <w:rPr>
                <w:sz w:val="22"/>
                <w:szCs w:val="22"/>
                <w:lang w:val="sk-SK"/>
              </w:rPr>
              <w:t xml:space="preserve">Neznáme </w:t>
            </w:r>
          </w:p>
        </w:tc>
        <w:tc>
          <w:tcPr>
            <w:tcW w:w="4606" w:type="dxa"/>
          </w:tcPr>
          <w:p w14:paraId="60F3A785" w14:textId="77777777" w:rsidR="000F1E11" w:rsidRPr="005B59E2" w:rsidRDefault="000F1E11" w:rsidP="005B59E2">
            <w:pPr>
              <w:rPr>
                <w:sz w:val="22"/>
                <w:szCs w:val="22"/>
                <w:lang w:val="sk-SK"/>
              </w:rPr>
            </w:pPr>
            <w:r w:rsidRPr="005B59E2">
              <w:rPr>
                <w:sz w:val="22"/>
                <w:szCs w:val="22"/>
                <w:lang w:val="sk-SK"/>
              </w:rPr>
              <w:t>z dostupných údajov</w:t>
            </w:r>
          </w:p>
        </w:tc>
      </w:tr>
    </w:tbl>
    <w:p w14:paraId="70BFDA9F" w14:textId="77777777" w:rsidR="0082211E" w:rsidRPr="005B59E2" w:rsidRDefault="0082211E" w:rsidP="005B59E2">
      <w:pPr>
        <w:rPr>
          <w:sz w:val="22"/>
          <w:szCs w:val="22"/>
          <w:lang w:val="sk-SK"/>
        </w:rPr>
      </w:pPr>
    </w:p>
    <w:p w14:paraId="0B32E932" w14:textId="77777777" w:rsidR="0082211E" w:rsidRPr="005B59E2" w:rsidRDefault="0082211E" w:rsidP="005B59E2">
      <w:pPr>
        <w:rPr>
          <w:b/>
          <w:sz w:val="22"/>
          <w:szCs w:val="22"/>
          <w:lang w:val="sk-SK"/>
        </w:rPr>
      </w:pPr>
      <w:r w:rsidRPr="005B59E2">
        <w:rPr>
          <w:b/>
          <w:sz w:val="22"/>
          <w:szCs w:val="22"/>
          <w:lang w:val="sk-SK"/>
        </w:rPr>
        <w:t>Poru</w:t>
      </w:r>
      <w:r w:rsidR="00C367B6" w:rsidRPr="005B59E2">
        <w:rPr>
          <w:b/>
          <w:sz w:val="22"/>
          <w:szCs w:val="22"/>
          <w:lang w:val="sk-SK"/>
        </w:rPr>
        <w:t>chy krvi a lymfatického systému</w:t>
      </w:r>
    </w:p>
    <w:p w14:paraId="3B28D824" w14:textId="77777777" w:rsidR="00795572" w:rsidRPr="005B59E2" w:rsidRDefault="0087522E" w:rsidP="005B59E2">
      <w:pPr>
        <w:rPr>
          <w:sz w:val="22"/>
          <w:szCs w:val="22"/>
          <w:lang w:val="sk-SK"/>
        </w:rPr>
      </w:pPr>
      <w:r w:rsidRPr="005B59E2">
        <w:rPr>
          <w:sz w:val="22"/>
          <w:szCs w:val="22"/>
          <w:u w:val="single"/>
          <w:lang w:val="sk-SK"/>
        </w:rPr>
        <w:t>Časté:</w:t>
      </w:r>
      <w:r w:rsidRPr="005B59E2">
        <w:rPr>
          <w:sz w:val="22"/>
          <w:szCs w:val="22"/>
          <w:lang w:val="sk-SK"/>
        </w:rPr>
        <w:t xml:space="preserve"> </w:t>
      </w:r>
      <w:r w:rsidR="007773AD" w:rsidRPr="005B59E2">
        <w:rPr>
          <w:sz w:val="22"/>
          <w:szCs w:val="22"/>
          <w:lang w:val="sk-SK"/>
        </w:rPr>
        <w:t>t</w:t>
      </w:r>
      <w:r w:rsidRPr="005B59E2">
        <w:rPr>
          <w:sz w:val="22"/>
          <w:szCs w:val="22"/>
          <w:lang w:val="sk-SK"/>
        </w:rPr>
        <w:t>rombocytopénia alebo leukopénia. Pri pokračovaní liečby</w:t>
      </w:r>
      <w:r w:rsidR="00795572" w:rsidRPr="005B59E2">
        <w:rPr>
          <w:sz w:val="22"/>
          <w:szCs w:val="22"/>
          <w:lang w:val="sk-SK"/>
        </w:rPr>
        <w:t xml:space="preserve"> </w:t>
      </w:r>
      <w:r w:rsidR="00691D81" w:rsidRPr="005B59E2">
        <w:rPr>
          <w:sz w:val="22"/>
          <w:szCs w:val="22"/>
          <w:lang w:val="sk-SK"/>
        </w:rPr>
        <w:t xml:space="preserve">sú </w:t>
      </w:r>
      <w:r w:rsidR="00795572" w:rsidRPr="005B59E2">
        <w:rPr>
          <w:sz w:val="22"/>
          <w:szCs w:val="22"/>
          <w:lang w:val="sk-SK"/>
        </w:rPr>
        <w:t xml:space="preserve">často úplne </w:t>
      </w:r>
      <w:r w:rsidR="00DC4484" w:rsidRPr="005B59E2">
        <w:rPr>
          <w:sz w:val="22"/>
          <w:szCs w:val="22"/>
          <w:lang w:val="sk-SK"/>
        </w:rPr>
        <w:t xml:space="preserve">reverzibilné </w:t>
      </w:r>
      <w:r w:rsidRPr="005B59E2">
        <w:rPr>
          <w:sz w:val="22"/>
          <w:szCs w:val="22"/>
          <w:lang w:val="sk-SK"/>
        </w:rPr>
        <w:t>a </w:t>
      </w:r>
      <w:r w:rsidR="008B4FFC" w:rsidRPr="005B59E2">
        <w:rPr>
          <w:sz w:val="22"/>
          <w:szCs w:val="22"/>
          <w:lang w:val="sk-SK"/>
        </w:rPr>
        <w:t xml:space="preserve">sú </w:t>
      </w:r>
      <w:r w:rsidR="00EA2596" w:rsidRPr="005B59E2">
        <w:rPr>
          <w:sz w:val="22"/>
          <w:szCs w:val="22"/>
          <w:lang w:val="sk-SK"/>
        </w:rPr>
        <w:t xml:space="preserve">vždy </w:t>
      </w:r>
      <w:r w:rsidR="008B4FFC" w:rsidRPr="005B59E2">
        <w:rPr>
          <w:sz w:val="22"/>
          <w:szCs w:val="22"/>
          <w:lang w:val="sk-SK"/>
        </w:rPr>
        <w:t xml:space="preserve">revezibilné </w:t>
      </w:r>
      <w:r w:rsidRPr="005B59E2">
        <w:rPr>
          <w:sz w:val="22"/>
          <w:szCs w:val="22"/>
          <w:lang w:val="sk-SK"/>
        </w:rPr>
        <w:t>p</w:t>
      </w:r>
      <w:r w:rsidR="00CC70EA" w:rsidRPr="005B59E2">
        <w:rPr>
          <w:sz w:val="22"/>
          <w:szCs w:val="22"/>
          <w:lang w:val="sk-SK"/>
        </w:rPr>
        <w:t>o vysadení kyseliny valproovej.</w:t>
      </w:r>
    </w:p>
    <w:p w14:paraId="28F8A0AA" w14:textId="77777777" w:rsidR="00795572" w:rsidRPr="005B59E2" w:rsidRDefault="00795572" w:rsidP="005B59E2">
      <w:pPr>
        <w:rPr>
          <w:sz w:val="22"/>
          <w:szCs w:val="22"/>
          <w:lang w:val="sk-SK"/>
        </w:rPr>
      </w:pPr>
    </w:p>
    <w:p w14:paraId="65386D73" w14:textId="77777777" w:rsidR="00795572" w:rsidRPr="005B59E2" w:rsidRDefault="00795572" w:rsidP="005B59E2">
      <w:pPr>
        <w:rPr>
          <w:sz w:val="22"/>
          <w:szCs w:val="22"/>
          <w:lang w:val="sk-SK"/>
        </w:rPr>
      </w:pPr>
      <w:r w:rsidRPr="005B59E2">
        <w:rPr>
          <w:sz w:val="22"/>
          <w:szCs w:val="22"/>
          <w:u w:val="single"/>
          <w:lang w:val="sk-SK"/>
        </w:rPr>
        <w:t>Menej časté</w:t>
      </w:r>
      <w:r w:rsidR="0087522E" w:rsidRPr="005B59E2">
        <w:rPr>
          <w:sz w:val="22"/>
          <w:szCs w:val="22"/>
          <w:u w:val="single"/>
          <w:lang w:val="sk-SK"/>
        </w:rPr>
        <w:t>:</w:t>
      </w:r>
      <w:r w:rsidR="0087522E" w:rsidRPr="005B59E2">
        <w:rPr>
          <w:sz w:val="22"/>
          <w:szCs w:val="22"/>
          <w:lang w:val="sk-SK"/>
        </w:rPr>
        <w:t xml:space="preserve"> </w:t>
      </w:r>
      <w:r w:rsidR="007773AD" w:rsidRPr="005B59E2">
        <w:rPr>
          <w:sz w:val="22"/>
          <w:szCs w:val="22"/>
          <w:lang w:val="sk-SK"/>
        </w:rPr>
        <w:t>p</w:t>
      </w:r>
      <w:r w:rsidR="00C367B6" w:rsidRPr="005B59E2">
        <w:rPr>
          <w:sz w:val="22"/>
          <w:szCs w:val="22"/>
          <w:lang w:val="sk-SK"/>
        </w:rPr>
        <w:t>eriférny edém, krvácanie.</w:t>
      </w:r>
    </w:p>
    <w:p w14:paraId="40CBD0DC" w14:textId="77777777" w:rsidR="00795572" w:rsidRPr="005B59E2" w:rsidRDefault="00795572" w:rsidP="005B59E2">
      <w:pPr>
        <w:rPr>
          <w:sz w:val="22"/>
          <w:szCs w:val="22"/>
          <w:lang w:val="sk-SK"/>
        </w:rPr>
      </w:pPr>
    </w:p>
    <w:p w14:paraId="661859F7" w14:textId="77777777" w:rsidR="000F1E11" w:rsidRPr="005B59E2" w:rsidRDefault="000F1E11" w:rsidP="005B59E2">
      <w:pPr>
        <w:textAlignment w:val="top"/>
        <w:rPr>
          <w:color w:val="888888"/>
          <w:sz w:val="22"/>
          <w:szCs w:val="22"/>
          <w:lang w:val="sk-SK"/>
        </w:rPr>
      </w:pPr>
      <w:r w:rsidRPr="005B59E2">
        <w:rPr>
          <w:sz w:val="22"/>
          <w:szCs w:val="22"/>
          <w:lang w:val="sk-SK"/>
        </w:rPr>
        <w:t xml:space="preserve">Zriedkavé: </w:t>
      </w:r>
      <w:r w:rsidRPr="005B59E2">
        <w:rPr>
          <w:rStyle w:val="hps"/>
          <w:color w:val="333333"/>
          <w:sz w:val="22"/>
          <w:szCs w:val="22"/>
          <w:lang w:val="sk-SK"/>
        </w:rPr>
        <w:t>Znížený</w:t>
      </w:r>
      <w:r w:rsidRPr="005B59E2">
        <w:rPr>
          <w:color w:val="333333"/>
          <w:sz w:val="22"/>
          <w:szCs w:val="22"/>
          <w:lang w:val="sk-SK"/>
        </w:rPr>
        <w:t xml:space="preserve"> </w:t>
      </w:r>
      <w:r w:rsidRPr="005B59E2">
        <w:rPr>
          <w:rStyle w:val="hps"/>
          <w:color w:val="333333"/>
          <w:sz w:val="22"/>
          <w:szCs w:val="22"/>
          <w:lang w:val="sk-SK"/>
        </w:rPr>
        <w:t>fibrinogén</w:t>
      </w:r>
      <w:r w:rsidRPr="005B59E2">
        <w:rPr>
          <w:color w:val="333333"/>
          <w:sz w:val="22"/>
          <w:szCs w:val="22"/>
          <w:lang w:val="sk-SK"/>
        </w:rPr>
        <w:t xml:space="preserve">, </w:t>
      </w:r>
      <w:r w:rsidRPr="005B59E2">
        <w:rPr>
          <w:rStyle w:val="hps"/>
          <w:color w:val="333333"/>
          <w:sz w:val="22"/>
          <w:szCs w:val="22"/>
          <w:lang w:val="sk-SK"/>
        </w:rPr>
        <w:t>väčšinou bez</w:t>
      </w:r>
      <w:r w:rsidRPr="005B59E2">
        <w:rPr>
          <w:color w:val="333333"/>
          <w:sz w:val="22"/>
          <w:szCs w:val="22"/>
          <w:lang w:val="sk-SK"/>
        </w:rPr>
        <w:t xml:space="preserve"> </w:t>
      </w:r>
      <w:r w:rsidRPr="005B59E2">
        <w:rPr>
          <w:rStyle w:val="hps"/>
          <w:color w:val="333333"/>
          <w:sz w:val="22"/>
          <w:szCs w:val="22"/>
          <w:lang w:val="sk-SK"/>
        </w:rPr>
        <w:t>klinických</w:t>
      </w:r>
      <w:r w:rsidRPr="005B59E2">
        <w:rPr>
          <w:color w:val="333333"/>
          <w:sz w:val="22"/>
          <w:szCs w:val="22"/>
          <w:lang w:val="sk-SK"/>
        </w:rPr>
        <w:t xml:space="preserve"> </w:t>
      </w:r>
      <w:r w:rsidRPr="005B59E2">
        <w:rPr>
          <w:rStyle w:val="hps"/>
          <w:color w:val="333333"/>
          <w:sz w:val="22"/>
          <w:szCs w:val="22"/>
          <w:lang w:val="sk-SK"/>
        </w:rPr>
        <w:t>príznakov</w:t>
      </w:r>
      <w:r w:rsidRPr="005B59E2">
        <w:rPr>
          <w:color w:val="333333"/>
          <w:sz w:val="22"/>
          <w:szCs w:val="22"/>
          <w:lang w:val="sk-SK"/>
        </w:rPr>
        <w:t xml:space="preserve"> </w:t>
      </w:r>
      <w:r w:rsidRPr="005B59E2">
        <w:rPr>
          <w:rStyle w:val="hps"/>
          <w:color w:val="333333"/>
          <w:sz w:val="22"/>
          <w:szCs w:val="22"/>
          <w:lang w:val="sk-SK"/>
        </w:rPr>
        <w:t>a</w:t>
      </w:r>
      <w:r w:rsidRPr="005B59E2">
        <w:rPr>
          <w:color w:val="333333"/>
          <w:sz w:val="22"/>
          <w:szCs w:val="22"/>
          <w:lang w:val="sk-SK"/>
        </w:rPr>
        <w:t xml:space="preserve"> </w:t>
      </w:r>
      <w:r w:rsidRPr="005B59E2">
        <w:rPr>
          <w:rStyle w:val="hps"/>
          <w:color w:val="333333"/>
          <w:sz w:val="22"/>
          <w:szCs w:val="22"/>
          <w:lang w:val="sk-SK"/>
        </w:rPr>
        <w:t>najmä pri</w:t>
      </w:r>
      <w:r w:rsidRPr="005B59E2">
        <w:rPr>
          <w:color w:val="333333"/>
          <w:sz w:val="22"/>
          <w:szCs w:val="22"/>
          <w:lang w:val="sk-SK"/>
        </w:rPr>
        <w:t xml:space="preserve"> </w:t>
      </w:r>
      <w:r w:rsidRPr="005B59E2">
        <w:rPr>
          <w:rStyle w:val="hps"/>
          <w:color w:val="333333"/>
          <w:sz w:val="22"/>
          <w:szCs w:val="22"/>
          <w:lang w:val="sk-SK"/>
        </w:rPr>
        <w:t>vysokých</w:t>
      </w:r>
      <w:r w:rsidRPr="005B59E2">
        <w:rPr>
          <w:color w:val="333333"/>
          <w:sz w:val="22"/>
          <w:szCs w:val="22"/>
          <w:lang w:val="sk-SK"/>
        </w:rPr>
        <w:t xml:space="preserve"> </w:t>
      </w:r>
      <w:r w:rsidRPr="005B59E2">
        <w:rPr>
          <w:rStyle w:val="hpsatn"/>
          <w:color w:val="333333"/>
          <w:sz w:val="22"/>
          <w:szCs w:val="22"/>
          <w:lang w:val="sk-SK"/>
        </w:rPr>
        <w:t>dávkach (</w:t>
      </w:r>
      <w:r w:rsidRPr="005B59E2">
        <w:rPr>
          <w:color w:val="333333"/>
          <w:sz w:val="22"/>
          <w:szCs w:val="22"/>
          <w:lang w:val="sk-SK"/>
        </w:rPr>
        <w:t xml:space="preserve">valproát </w:t>
      </w:r>
      <w:r w:rsidRPr="005B59E2">
        <w:rPr>
          <w:rStyle w:val="hps"/>
          <w:color w:val="333333"/>
          <w:sz w:val="22"/>
          <w:szCs w:val="22"/>
          <w:lang w:val="sk-SK"/>
        </w:rPr>
        <w:t>sodný</w:t>
      </w:r>
      <w:r w:rsidRPr="005B59E2">
        <w:rPr>
          <w:color w:val="333333"/>
          <w:sz w:val="22"/>
          <w:szCs w:val="22"/>
          <w:lang w:val="sk-SK"/>
        </w:rPr>
        <w:t xml:space="preserve"> </w:t>
      </w:r>
      <w:r w:rsidRPr="005B59E2">
        <w:rPr>
          <w:rStyle w:val="hps"/>
          <w:color w:val="333333"/>
          <w:sz w:val="22"/>
          <w:szCs w:val="22"/>
          <w:lang w:val="sk-SK"/>
        </w:rPr>
        <w:t>má</w:t>
      </w:r>
      <w:r w:rsidRPr="005B59E2">
        <w:rPr>
          <w:color w:val="333333"/>
          <w:sz w:val="22"/>
          <w:szCs w:val="22"/>
          <w:lang w:val="sk-SK"/>
        </w:rPr>
        <w:t xml:space="preserve"> </w:t>
      </w:r>
      <w:r w:rsidRPr="005B59E2">
        <w:rPr>
          <w:rStyle w:val="hps"/>
          <w:color w:val="333333"/>
          <w:sz w:val="22"/>
          <w:szCs w:val="22"/>
          <w:lang w:val="sk-SK"/>
        </w:rPr>
        <w:t>inhibičný</w:t>
      </w:r>
      <w:r w:rsidRPr="005B59E2">
        <w:rPr>
          <w:color w:val="333333"/>
          <w:sz w:val="22"/>
          <w:szCs w:val="22"/>
          <w:lang w:val="sk-SK"/>
        </w:rPr>
        <w:t xml:space="preserve"> </w:t>
      </w:r>
      <w:r w:rsidRPr="005B59E2">
        <w:rPr>
          <w:rStyle w:val="hps"/>
          <w:color w:val="333333"/>
          <w:sz w:val="22"/>
          <w:szCs w:val="22"/>
          <w:lang w:val="sk-SK"/>
        </w:rPr>
        <w:t>účinok na</w:t>
      </w:r>
      <w:r w:rsidRPr="005B59E2">
        <w:rPr>
          <w:color w:val="333333"/>
          <w:sz w:val="22"/>
          <w:szCs w:val="22"/>
          <w:lang w:val="sk-SK"/>
        </w:rPr>
        <w:t xml:space="preserve"> </w:t>
      </w:r>
      <w:r w:rsidRPr="005B59E2">
        <w:rPr>
          <w:rStyle w:val="hps"/>
          <w:color w:val="333333"/>
          <w:sz w:val="22"/>
          <w:szCs w:val="22"/>
          <w:lang w:val="sk-SK"/>
        </w:rPr>
        <w:t>druhú fázu</w:t>
      </w:r>
      <w:r w:rsidRPr="005B59E2">
        <w:rPr>
          <w:color w:val="333333"/>
          <w:sz w:val="22"/>
          <w:szCs w:val="22"/>
          <w:lang w:val="sk-SK"/>
        </w:rPr>
        <w:t xml:space="preserve"> </w:t>
      </w:r>
      <w:r w:rsidRPr="005B59E2">
        <w:rPr>
          <w:rStyle w:val="hps"/>
          <w:color w:val="333333"/>
          <w:sz w:val="22"/>
          <w:szCs w:val="22"/>
          <w:lang w:val="sk-SK"/>
        </w:rPr>
        <w:t>agregácie</w:t>
      </w:r>
      <w:r w:rsidRPr="005B59E2">
        <w:rPr>
          <w:color w:val="333333"/>
          <w:sz w:val="22"/>
          <w:szCs w:val="22"/>
          <w:lang w:val="sk-SK"/>
        </w:rPr>
        <w:t xml:space="preserve"> </w:t>
      </w:r>
      <w:r w:rsidRPr="005B59E2">
        <w:rPr>
          <w:rStyle w:val="hps"/>
          <w:color w:val="333333"/>
          <w:sz w:val="22"/>
          <w:szCs w:val="22"/>
          <w:lang w:val="sk-SK"/>
        </w:rPr>
        <w:t>krvných</w:t>
      </w:r>
      <w:r w:rsidRPr="005B59E2">
        <w:rPr>
          <w:color w:val="333333"/>
          <w:sz w:val="22"/>
          <w:szCs w:val="22"/>
          <w:lang w:val="sk-SK"/>
        </w:rPr>
        <w:t xml:space="preserve"> </w:t>
      </w:r>
      <w:r w:rsidRPr="005B59E2">
        <w:rPr>
          <w:rStyle w:val="hps"/>
          <w:color w:val="333333"/>
          <w:sz w:val="22"/>
          <w:szCs w:val="22"/>
          <w:lang w:val="sk-SK"/>
        </w:rPr>
        <w:t>doštičiek</w:t>
      </w:r>
      <w:r w:rsidRPr="005B59E2">
        <w:rPr>
          <w:color w:val="333333"/>
          <w:sz w:val="22"/>
          <w:szCs w:val="22"/>
          <w:lang w:val="sk-SK"/>
        </w:rPr>
        <w:t>).</w:t>
      </w:r>
    </w:p>
    <w:p w14:paraId="4F4054F6" w14:textId="77777777" w:rsidR="000F1E11" w:rsidRPr="005B59E2" w:rsidRDefault="000F1E11" w:rsidP="005B59E2">
      <w:pPr>
        <w:rPr>
          <w:sz w:val="22"/>
          <w:szCs w:val="22"/>
          <w:lang w:val="sk-SK"/>
        </w:rPr>
      </w:pPr>
    </w:p>
    <w:p w14:paraId="72084159" w14:textId="77777777" w:rsidR="007F53AC" w:rsidRPr="005B59E2" w:rsidRDefault="00795572" w:rsidP="005B59E2">
      <w:pPr>
        <w:keepNext/>
        <w:rPr>
          <w:sz w:val="22"/>
          <w:szCs w:val="22"/>
          <w:lang w:val="sk-SK"/>
        </w:rPr>
      </w:pPr>
      <w:r w:rsidRPr="005B59E2">
        <w:rPr>
          <w:sz w:val="22"/>
          <w:szCs w:val="22"/>
          <w:u w:val="single"/>
          <w:lang w:val="sk-SK"/>
        </w:rPr>
        <w:t>Veľmi zriedkavé:</w:t>
      </w:r>
      <w:r w:rsidRPr="005B59E2">
        <w:rPr>
          <w:sz w:val="22"/>
          <w:szCs w:val="22"/>
          <w:lang w:val="sk-SK"/>
        </w:rPr>
        <w:t xml:space="preserve"> </w:t>
      </w:r>
      <w:r w:rsidR="007773AD" w:rsidRPr="005B59E2">
        <w:rPr>
          <w:sz w:val="22"/>
          <w:szCs w:val="22"/>
          <w:lang w:val="sk-SK"/>
        </w:rPr>
        <w:t>p</w:t>
      </w:r>
      <w:r w:rsidR="0087522E" w:rsidRPr="005B59E2">
        <w:rPr>
          <w:sz w:val="22"/>
          <w:szCs w:val="22"/>
          <w:lang w:val="sk-SK"/>
        </w:rPr>
        <w:t xml:space="preserve">orucha funkcie kostnej drene môže viesť k lymfopénii, neutropénii, pancytopénii </w:t>
      </w:r>
    </w:p>
    <w:p w14:paraId="41BFE752" w14:textId="77777777" w:rsidR="0087522E" w:rsidRPr="005B59E2" w:rsidRDefault="0087522E" w:rsidP="005B59E2">
      <w:pPr>
        <w:keepNext/>
        <w:rPr>
          <w:sz w:val="22"/>
          <w:szCs w:val="22"/>
          <w:lang w:val="sk-SK"/>
        </w:rPr>
      </w:pPr>
      <w:r w:rsidRPr="005B59E2">
        <w:rPr>
          <w:sz w:val="22"/>
          <w:szCs w:val="22"/>
          <w:lang w:val="sk-SK"/>
        </w:rPr>
        <w:t>alebo anémii</w:t>
      </w:r>
      <w:r w:rsidR="00994E77" w:rsidRPr="005B59E2">
        <w:rPr>
          <w:sz w:val="22"/>
          <w:szCs w:val="22"/>
          <w:lang w:val="sk-SK"/>
        </w:rPr>
        <w:t xml:space="preserve"> or agranulocytosis</w:t>
      </w:r>
      <w:r w:rsidRPr="005B59E2">
        <w:rPr>
          <w:sz w:val="22"/>
          <w:szCs w:val="22"/>
          <w:lang w:val="sk-SK"/>
        </w:rPr>
        <w:t>.</w:t>
      </w:r>
    </w:p>
    <w:p w14:paraId="7A1A1585" w14:textId="77777777" w:rsidR="0087522E" w:rsidRPr="005B59E2" w:rsidRDefault="00795572" w:rsidP="005B59E2">
      <w:pPr>
        <w:rPr>
          <w:b/>
          <w:sz w:val="22"/>
          <w:szCs w:val="22"/>
          <w:lang w:val="sk-SK"/>
        </w:rPr>
      </w:pPr>
      <w:r w:rsidRPr="005B59E2">
        <w:rPr>
          <w:sz w:val="22"/>
          <w:szCs w:val="22"/>
          <w:lang w:val="sk-SK"/>
        </w:rPr>
        <w:t>Znížená</w:t>
      </w:r>
      <w:r w:rsidR="0087522E" w:rsidRPr="005B59E2">
        <w:rPr>
          <w:sz w:val="22"/>
          <w:szCs w:val="22"/>
          <w:lang w:val="sk-SK"/>
        </w:rPr>
        <w:t xml:space="preserve"> koncentráci</w:t>
      </w:r>
      <w:r w:rsidRPr="005B59E2">
        <w:rPr>
          <w:sz w:val="22"/>
          <w:szCs w:val="22"/>
          <w:lang w:val="sk-SK"/>
        </w:rPr>
        <w:t>a</w:t>
      </w:r>
      <w:r w:rsidR="0087522E" w:rsidRPr="005B59E2">
        <w:rPr>
          <w:sz w:val="22"/>
          <w:szCs w:val="22"/>
          <w:lang w:val="sk-SK"/>
        </w:rPr>
        <w:t xml:space="preserve"> fibrinogénu</w:t>
      </w:r>
      <w:r w:rsidRPr="005B59E2">
        <w:rPr>
          <w:sz w:val="22"/>
          <w:szCs w:val="22"/>
          <w:lang w:val="sk-SK"/>
        </w:rPr>
        <w:t>, narušená agregácia doštičiek</w:t>
      </w:r>
      <w:r w:rsidR="0067648D" w:rsidRPr="005B59E2">
        <w:rPr>
          <w:sz w:val="22"/>
          <w:szCs w:val="22"/>
          <w:lang w:val="sk-SK"/>
        </w:rPr>
        <w:t xml:space="preserve"> a/alebo trombocytopatia z dôvodu</w:t>
      </w:r>
      <w:r w:rsidR="0087522E" w:rsidRPr="005B59E2">
        <w:rPr>
          <w:sz w:val="22"/>
          <w:szCs w:val="22"/>
          <w:lang w:val="sk-SK"/>
        </w:rPr>
        <w:t xml:space="preserve"> </w:t>
      </w:r>
      <w:r w:rsidR="0067648D" w:rsidRPr="005B59E2">
        <w:rPr>
          <w:sz w:val="22"/>
          <w:szCs w:val="22"/>
          <w:lang w:val="sk-SK"/>
        </w:rPr>
        <w:t xml:space="preserve">chýbania </w:t>
      </w:r>
      <w:r w:rsidR="0087522E" w:rsidRPr="005B59E2">
        <w:rPr>
          <w:sz w:val="22"/>
          <w:szCs w:val="22"/>
          <w:lang w:val="sk-SK"/>
        </w:rPr>
        <w:t>faktora VIII</w:t>
      </w:r>
      <w:r w:rsidR="0067648D" w:rsidRPr="005B59E2">
        <w:rPr>
          <w:sz w:val="22"/>
          <w:szCs w:val="22"/>
          <w:lang w:val="sk-SK"/>
        </w:rPr>
        <w:t>/ von Willebrandovho faktora (pozri časť 4.4)</w:t>
      </w:r>
      <w:r w:rsidR="0087522E" w:rsidRPr="005B59E2">
        <w:rPr>
          <w:sz w:val="22"/>
          <w:szCs w:val="22"/>
          <w:lang w:val="sk-SK"/>
        </w:rPr>
        <w:t xml:space="preserve"> môže </w:t>
      </w:r>
      <w:r w:rsidR="0067648D" w:rsidRPr="005B59E2">
        <w:rPr>
          <w:sz w:val="22"/>
          <w:szCs w:val="22"/>
          <w:lang w:val="sk-SK"/>
        </w:rPr>
        <w:t>viesť</w:t>
      </w:r>
      <w:r w:rsidR="0087522E" w:rsidRPr="005B59E2">
        <w:rPr>
          <w:sz w:val="22"/>
          <w:szCs w:val="22"/>
          <w:lang w:val="sk-SK"/>
        </w:rPr>
        <w:t xml:space="preserve"> k predĺženiu čas</w:t>
      </w:r>
      <w:r w:rsidR="009A6A2B" w:rsidRPr="005B59E2">
        <w:rPr>
          <w:sz w:val="22"/>
          <w:szCs w:val="22"/>
          <w:lang w:val="sk-SK"/>
        </w:rPr>
        <w:t>u</w:t>
      </w:r>
      <w:r w:rsidR="0087522E" w:rsidRPr="005B59E2">
        <w:rPr>
          <w:sz w:val="22"/>
          <w:szCs w:val="22"/>
          <w:lang w:val="sk-SK"/>
        </w:rPr>
        <w:t xml:space="preserve"> krvácania.</w:t>
      </w:r>
    </w:p>
    <w:p w14:paraId="55B87C43" w14:textId="77777777" w:rsidR="0087522E" w:rsidRPr="005B59E2" w:rsidRDefault="0087522E" w:rsidP="005B59E2">
      <w:pPr>
        <w:rPr>
          <w:sz w:val="22"/>
          <w:szCs w:val="22"/>
          <w:lang w:val="sk-SK"/>
        </w:rPr>
      </w:pPr>
    </w:p>
    <w:p w14:paraId="2183F461" w14:textId="77777777" w:rsidR="0082211E" w:rsidRPr="005B59E2" w:rsidRDefault="0082211E" w:rsidP="005B59E2">
      <w:pPr>
        <w:rPr>
          <w:b/>
          <w:sz w:val="22"/>
          <w:szCs w:val="22"/>
          <w:lang w:val="sk-SK"/>
        </w:rPr>
      </w:pPr>
      <w:r w:rsidRPr="005B59E2">
        <w:rPr>
          <w:b/>
          <w:sz w:val="22"/>
          <w:szCs w:val="22"/>
          <w:lang w:val="sk-SK"/>
        </w:rPr>
        <w:t>Poruchy imunitného systému</w:t>
      </w:r>
    </w:p>
    <w:p w14:paraId="5E42DF24" w14:textId="77777777" w:rsidR="009A6A2B" w:rsidRPr="005B59E2" w:rsidRDefault="009A6A2B" w:rsidP="005B59E2">
      <w:pPr>
        <w:rPr>
          <w:sz w:val="22"/>
          <w:szCs w:val="22"/>
          <w:lang w:val="sk-SK"/>
        </w:rPr>
      </w:pPr>
      <w:r w:rsidRPr="005B59E2">
        <w:rPr>
          <w:sz w:val="22"/>
          <w:szCs w:val="22"/>
          <w:u w:val="single"/>
          <w:lang w:val="sk-SK"/>
        </w:rPr>
        <w:t>Zriedkavé:</w:t>
      </w:r>
      <w:r w:rsidRPr="005B59E2">
        <w:rPr>
          <w:sz w:val="22"/>
          <w:szCs w:val="22"/>
          <w:lang w:val="sk-SK"/>
        </w:rPr>
        <w:t xml:space="preserve"> </w:t>
      </w:r>
      <w:r w:rsidR="007773AD" w:rsidRPr="005B59E2">
        <w:rPr>
          <w:sz w:val="22"/>
          <w:szCs w:val="22"/>
          <w:lang w:val="sk-SK"/>
        </w:rPr>
        <w:t>l</w:t>
      </w:r>
      <w:r w:rsidRPr="005B59E2">
        <w:rPr>
          <w:sz w:val="22"/>
          <w:szCs w:val="22"/>
          <w:lang w:val="sk-SK"/>
        </w:rPr>
        <w:t>upus erytematosus.</w:t>
      </w:r>
    </w:p>
    <w:p w14:paraId="467740DE" w14:textId="77777777" w:rsidR="009A6A2B" w:rsidRPr="005B59E2" w:rsidRDefault="009A6A2B" w:rsidP="005B59E2">
      <w:pPr>
        <w:rPr>
          <w:sz w:val="22"/>
          <w:szCs w:val="22"/>
          <w:lang w:val="sk-SK"/>
        </w:rPr>
      </w:pPr>
    </w:p>
    <w:p w14:paraId="680067DA" w14:textId="77777777" w:rsidR="000F1E11" w:rsidRPr="005B59E2" w:rsidRDefault="000F1E11" w:rsidP="005B59E2">
      <w:pPr>
        <w:textAlignment w:val="top"/>
        <w:rPr>
          <w:color w:val="888888"/>
          <w:sz w:val="22"/>
          <w:szCs w:val="22"/>
          <w:lang w:val="sk-SK"/>
        </w:rPr>
      </w:pPr>
      <w:r w:rsidRPr="005B59E2">
        <w:rPr>
          <w:sz w:val="22"/>
          <w:szCs w:val="22"/>
          <w:u w:val="single"/>
          <w:lang w:val="sk-SK"/>
        </w:rPr>
        <w:t>Neznáme:</w:t>
      </w:r>
      <w:r w:rsidRPr="005B59E2">
        <w:rPr>
          <w:color w:val="333333"/>
          <w:sz w:val="22"/>
          <w:szCs w:val="22"/>
          <w:lang w:val="sk-SK"/>
        </w:rPr>
        <w:t xml:space="preserve"> </w:t>
      </w:r>
      <w:r w:rsidRPr="005B59E2">
        <w:rPr>
          <w:rStyle w:val="hps"/>
          <w:color w:val="333333"/>
          <w:sz w:val="22"/>
          <w:szCs w:val="22"/>
          <w:lang w:val="sk-SK"/>
        </w:rPr>
        <w:t>Angioedém</w:t>
      </w:r>
      <w:r w:rsidRPr="005B59E2">
        <w:rPr>
          <w:color w:val="333333"/>
          <w:sz w:val="22"/>
          <w:szCs w:val="22"/>
          <w:lang w:val="sk-SK"/>
        </w:rPr>
        <w:t xml:space="preserve">, </w:t>
      </w:r>
      <w:r w:rsidRPr="005B59E2">
        <w:rPr>
          <w:rStyle w:val="hps"/>
          <w:color w:val="333333"/>
          <w:sz w:val="22"/>
          <w:szCs w:val="22"/>
          <w:lang w:val="sk-SK"/>
        </w:rPr>
        <w:t>lieková</w:t>
      </w:r>
      <w:r w:rsidRPr="005B59E2">
        <w:rPr>
          <w:color w:val="333333"/>
          <w:sz w:val="22"/>
          <w:szCs w:val="22"/>
          <w:lang w:val="sk-SK"/>
        </w:rPr>
        <w:t xml:space="preserve"> </w:t>
      </w:r>
      <w:r w:rsidRPr="005B59E2">
        <w:rPr>
          <w:rStyle w:val="hps"/>
          <w:color w:val="333333"/>
          <w:sz w:val="22"/>
          <w:szCs w:val="22"/>
          <w:lang w:val="sk-SK"/>
        </w:rPr>
        <w:t>vyrážka</w:t>
      </w:r>
      <w:r w:rsidRPr="005B59E2">
        <w:rPr>
          <w:color w:val="333333"/>
          <w:sz w:val="22"/>
          <w:szCs w:val="22"/>
          <w:lang w:val="sk-SK"/>
        </w:rPr>
        <w:t xml:space="preserve"> </w:t>
      </w:r>
      <w:r w:rsidRPr="005B59E2">
        <w:rPr>
          <w:rStyle w:val="hps"/>
          <w:color w:val="333333"/>
          <w:sz w:val="22"/>
          <w:szCs w:val="22"/>
          <w:lang w:val="sk-SK"/>
        </w:rPr>
        <w:t>s</w:t>
      </w:r>
      <w:r w:rsidRPr="005B59E2">
        <w:rPr>
          <w:color w:val="333333"/>
          <w:sz w:val="22"/>
          <w:szCs w:val="22"/>
          <w:lang w:val="sk-SK"/>
        </w:rPr>
        <w:t xml:space="preserve"> </w:t>
      </w:r>
      <w:r w:rsidR="00F73C67" w:rsidRPr="005B59E2">
        <w:rPr>
          <w:rStyle w:val="hps"/>
          <w:color w:val="333333"/>
          <w:sz w:val="22"/>
          <w:szCs w:val="22"/>
          <w:lang w:val="sk-SK"/>
        </w:rPr>
        <w:t>e</w:t>
      </w:r>
      <w:r w:rsidRPr="005B59E2">
        <w:rPr>
          <w:rStyle w:val="hps"/>
          <w:color w:val="333333"/>
          <w:sz w:val="22"/>
          <w:szCs w:val="22"/>
          <w:lang w:val="sk-SK"/>
        </w:rPr>
        <w:t>osinophilanovými</w:t>
      </w:r>
      <w:r w:rsidRPr="005B59E2">
        <w:rPr>
          <w:color w:val="333333"/>
          <w:sz w:val="22"/>
          <w:szCs w:val="22"/>
          <w:lang w:val="sk-SK"/>
        </w:rPr>
        <w:t xml:space="preserve"> </w:t>
      </w:r>
      <w:r w:rsidRPr="005B59E2">
        <w:rPr>
          <w:rStyle w:val="hps"/>
          <w:color w:val="333333"/>
          <w:sz w:val="22"/>
          <w:szCs w:val="22"/>
          <w:lang w:val="sk-SK"/>
        </w:rPr>
        <w:t>a</w:t>
      </w:r>
      <w:r w:rsidRPr="005B59E2">
        <w:rPr>
          <w:color w:val="333333"/>
          <w:sz w:val="22"/>
          <w:szCs w:val="22"/>
          <w:lang w:val="sk-SK"/>
        </w:rPr>
        <w:t xml:space="preserve"> </w:t>
      </w:r>
      <w:r w:rsidRPr="005B59E2">
        <w:rPr>
          <w:rStyle w:val="hps"/>
          <w:color w:val="333333"/>
          <w:sz w:val="22"/>
          <w:szCs w:val="22"/>
          <w:lang w:val="sk-SK"/>
        </w:rPr>
        <w:t>systémovými</w:t>
      </w:r>
      <w:r w:rsidRPr="005B59E2">
        <w:rPr>
          <w:color w:val="333333"/>
          <w:sz w:val="22"/>
          <w:szCs w:val="22"/>
          <w:lang w:val="sk-SK"/>
        </w:rPr>
        <w:t xml:space="preserve"> </w:t>
      </w:r>
      <w:r w:rsidRPr="005B59E2">
        <w:rPr>
          <w:rStyle w:val="hpsatn"/>
          <w:color w:val="333333"/>
          <w:sz w:val="22"/>
          <w:szCs w:val="22"/>
          <w:lang w:val="sk-SK"/>
        </w:rPr>
        <w:t>príznakmi (</w:t>
      </w:r>
      <w:r w:rsidRPr="005B59E2">
        <w:rPr>
          <w:color w:val="333333"/>
          <w:sz w:val="22"/>
          <w:szCs w:val="22"/>
          <w:lang w:val="sk-SK"/>
        </w:rPr>
        <w:t xml:space="preserve">DRESS </w:t>
      </w:r>
      <w:r w:rsidRPr="005B59E2">
        <w:rPr>
          <w:rStyle w:val="hps"/>
          <w:color w:val="333333"/>
          <w:sz w:val="22"/>
          <w:szCs w:val="22"/>
          <w:lang w:val="sk-SK"/>
        </w:rPr>
        <w:t>syndróm</w:t>
      </w:r>
      <w:r w:rsidRPr="005B59E2">
        <w:rPr>
          <w:color w:val="333333"/>
          <w:sz w:val="22"/>
          <w:szCs w:val="22"/>
          <w:lang w:val="sk-SK"/>
        </w:rPr>
        <w:t>).</w:t>
      </w:r>
    </w:p>
    <w:p w14:paraId="729D02EA" w14:textId="77777777" w:rsidR="000F1E11" w:rsidRPr="005B59E2" w:rsidRDefault="000F1E11" w:rsidP="005B59E2">
      <w:pPr>
        <w:rPr>
          <w:sz w:val="22"/>
          <w:szCs w:val="22"/>
          <w:lang w:val="sk-SK"/>
        </w:rPr>
      </w:pPr>
    </w:p>
    <w:p w14:paraId="0C85BA5B" w14:textId="77777777" w:rsidR="0082211E" w:rsidRPr="005B59E2" w:rsidRDefault="0082211E" w:rsidP="005B59E2">
      <w:pPr>
        <w:rPr>
          <w:b/>
          <w:sz w:val="22"/>
          <w:szCs w:val="22"/>
          <w:lang w:val="sk-SK"/>
        </w:rPr>
      </w:pPr>
      <w:r w:rsidRPr="005B59E2">
        <w:rPr>
          <w:b/>
          <w:sz w:val="22"/>
          <w:szCs w:val="22"/>
          <w:lang w:val="sk-SK"/>
        </w:rPr>
        <w:t>Poruchy metabolizmu a výživy</w:t>
      </w:r>
    </w:p>
    <w:p w14:paraId="014AE58B" w14:textId="77777777" w:rsidR="007F53AC" w:rsidRPr="005B59E2" w:rsidRDefault="009A6A2B" w:rsidP="005B59E2">
      <w:pPr>
        <w:rPr>
          <w:sz w:val="22"/>
          <w:szCs w:val="22"/>
          <w:lang w:val="sk-SK"/>
        </w:rPr>
      </w:pPr>
      <w:r w:rsidRPr="005B59E2">
        <w:rPr>
          <w:sz w:val="22"/>
          <w:szCs w:val="22"/>
          <w:u w:val="single"/>
          <w:lang w:val="sk-SK"/>
        </w:rPr>
        <w:t>Veľmi časté:</w:t>
      </w:r>
      <w:r w:rsidR="007773AD" w:rsidRPr="005B59E2">
        <w:rPr>
          <w:sz w:val="22"/>
          <w:szCs w:val="22"/>
          <w:lang w:val="sk-SK"/>
        </w:rPr>
        <w:t xml:space="preserve"> izolovaná a mierna hyperamonémia bez zmeny parametrov pečeňových funkcií, ktoré </w:t>
      </w:r>
    </w:p>
    <w:p w14:paraId="3154A69E" w14:textId="77777777" w:rsidR="007773AD" w:rsidRPr="005B59E2" w:rsidRDefault="007773AD" w:rsidP="005B59E2">
      <w:pPr>
        <w:rPr>
          <w:sz w:val="22"/>
          <w:szCs w:val="22"/>
          <w:lang w:val="sk-SK"/>
        </w:rPr>
      </w:pPr>
      <w:r w:rsidRPr="005B59E2">
        <w:rPr>
          <w:sz w:val="22"/>
          <w:szCs w:val="22"/>
          <w:lang w:val="sk-SK"/>
        </w:rPr>
        <w:t>nevyžadujú ukončenie liečby. Okrem toho boli zaznamenané prípady hyperamonémi</w:t>
      </w:r>
      <w:r w:rsidR="007F53AC" w:rsidRPr="005B59E2">
        <w:rPr>
          <w:sz w:val="22"/>
          <w:szCs w:val="22"/>
          <w:lang w:val="sk-SK"/>
        </w:rPr>
        <w:t xml:space="preserve">e, </w:t>
      </w:r>
      <w:r w:rsidRPr="005B59E2">
        <w:rPr>
          <w:sz w:val="22"/>
          <w:szCs w:val="22"/>
          <w:lang w:val="sk-SK"/>
        </w:rPr>
        <w:t>ktoré boli sprevádzané neurologickými symptómami. V </w:t>
      </w:r>
      <w:r w:rsidR="00FA15A3" w:rsidRPr="005B59E2">
        <w:rPr>
          <w:sz w:val="22"/>
          <w:szCs w:val="22"/>
          <w:lang w:val="sk-SK"/>
        </w:rPr>
        <w:t>takýchto</w:t>
      </w:r>
      <w:r w:rsidRPr="005B59E2">
        <w:rPr>
          <w:sz w:val="22"/>
          <w:szCs w:val="22"/>
          <w:lang w:val="sk-SK"/>
        </w:rPr>
        <w:t xml:space="preserve"> prípad</w:t>
      </w:r>
      <w:r w:rsidR="00FA15A3" w:rsidRPr="005B59E2">
        <w:rPr>
          <w:sz w:val="22"/>
          <w:szCs w:val="22"/>
          <w:lang w:val="sk-SK"/>
        </w:rPr>
        <w:t>och</w:t>
      </w:r>
      <w:r w:rsidRPr="005B59E2">
        <w:rPr>
          <w:sz w:val="22"/>
          <w:szCs w:val="22"/>
          <w:lang w:val="sk-SK"/>
        </w:rPr>
        <w:t xml:space="preserve"> sa vyžadujú ďalšie vyšetrenia</w:t>
      </w:r>
      <w:r w:rsidR="004F5EFE" w:rsidRPr="005B59E2">
        <w:rPr>
          <w:sz w:val="22"/>
          <w:szCs w:val="22"/>
          <w:lang w:val="sk-SK"/>
        </w:rPr>
        <w:t xml:space="preserve"> (pozri časti</w:t>
      </w:r>
      <w:r w:rsidR="004F5EFE" w:rsidRPr="005B59E2">
        <w:rPr>
          <w:b/>
          <w:sz w:val="22"/>
          <w:szCs w:val="22"/>
          <w:lang w:val="sk-SK"/>
        </w:rPr>
        <w:t xml:space="preserve"> </w:t>
      </w:r>
      <w:smartTag w:uri="urn:schemas-microsoft-com:office:smarttags" w:element="metricconverter">
        <w:smartTagPr>
          <w:attr w:name="ProductID" w:val="4.3 a"/>
        </w:smartTagPr>
        <w:r w:rsidR="004F5EFE" w:rsidRPr="005B59E2">
          <w:rPr>
            <w:sz w:val="22"/>
            <w:szCs w:val="22"/>
            <w:lang w:val="sk-SK"/>
          </w:rPr>
          <w:t>4.3 a</w:t>
        </w:r>
      </w:smartTag>
      <w:r w:rsidR="004F5EFE" w:rsidRPr="005B59E2">
        <w:rPr>
          <w:sz w:val="22"/>
          <w:szCs w:val="22"/>
          <w:lang w:val="sk-SK"/>
        </w:rPr>
        <w:t xml:space="preserve"> 4.4)</w:t>
      </w:r>
      <w:r w:rsidRPr="005B59E2">
        <w:rPr>
          <w:sz w:val="22"/>
          <w:szCs w:val="22"/>
          <w:lang w:val="sk-SK"/>
        </w:rPr>
        <w:t xml:space="preserve">. </w:t>
      </w:r>
    </w:p>
    <w:p w14:paraId="1788B9D1" w14:textId="77777777" w:rsidR="009A6A2B" w:rsidRPr="005B59E2" w:rsidRDefault="009A6A2B" w:rsidP="005B59E2">
      <w:pPr>
        <w:rPr>
          <w:b/>
          <w:sz w:val="22"/>
          <w:szCs w:val="22"/>
          <w:lang w:val="sk-SK"/>
        </w:rPr>
      </w:pPr>
    </w:p>
    <w:p w14:paraId="734D51AA" w14:textId="77777777" w:rsidR="007F53AC" w:rsidRPr="005B59E2" w:rsidRDefault="009A6A2B" w:rsidP="005B59E2">
      <w:pPr>
        <w:rPr>
          <w:sz w:val="22"/>
          <w:szCs w:val="22"/>
          <w:lang w:val="sk-SK"/>
        </w:rPr>
      </w:pPr>
      <w:r w:rsidRPr="005B59E2">
        <w:rPr>
          <w:sz w:val="22"/>
          <w:szCs w:val="22"/>
          <w:u w:val="single"/>
          <w:lang w:val="sk-SK"/>
        </w:rPr>
        <w:t>Časté:</w:t>
      </w:r>
      <w:r w:rsidR="00FA15A3" w:rsidRPr="005B59E2">
        <w:rPr>
          <w:sz w:val="22"/>
          <w:szCs w:val="22"/>
          <w:lang w:val="sk-SK"/>
        </w:rPr>
        <w:t xml:space="preserve"> na dávke závislý nárast alebo úbytok na hmotnosti, zvýšená chuť do jedla alebo strata chuti do </w:t>
      </w:r>
    </w:p>
    <w:p w14:paraId="7842DAEE" w14:textId="77777777" w:rsidR="009A6A2B" w:rsidRPr="005B59E2" w:rsidRDefault="00FA15A3" w:rsidP="005B59E2">
      <w:pPr>
        <w:rPr>
          <w:sz w:val="22"/>
          <w:szCs w:val="22"/>
          <w:lang w:val="sk-SK"/>
        </w:rPr>
      </w:pPr>
      <w:r w:rsidRPr="005B59E2">
        <w:rPr>
          <w:sz w:val="22"/>
          <w:szCs w:val="22"/>
          <w:lang w:val="sk-SK"/>
        </w:rPr>
        <w:t>jedla.</w:t>
      </w:r>
    </w:p>
    <w:p w14:paraId="37D5E1E9" w14:textId="77777777" w:rsidR="00FA15A3" w:rsidRPr="005B59E2" w:rsidRDefault="00FA15A3" w:rsidP="005B59E2">
      <w:pPr>
        <w:rPr>
          <w:sz w:val="22"/>
          <w:szCs w:val="22"/>
          <w:lang w:val="sk-SK"/>
        </w:rPr>
      </w:pPr>
    </w:p>
    <w:p w14:paraId="23486E74" w14:textId="77777777" w:rsidR="00F73C67" w:rsidRPr="005B59E2" w:rsidRDefault="00F73C67" w:rsidP="005B59E2">
      <w:pPr>
        <w:rPr>
          <w:sz w:val="22"/>
          <w:szCs w:val="22"/>
          <w:lang w:val="sk-SK"/>
        </w:rPr>
      </w:pPr>
      <w:r w:rsidRPr="005B59E2">
        <w:rPr>
          <w:sz w:val="22"/>
          <w:szCs w:val="22"/>
          <w:lang w:val="sk-SK"/>
        </w:rPr>
        <w:t>Zriedkavé: obezita</w:t>
      </w:r>
    </w:p>
    <w:p w14:paraId="2CC22492" w14:textId="77777777" w:rsidR="00F73C67" w:rsidRPr="005B59E2" w:rsidRDefault="00F73C67" w:rsidP="005B59E2">
      <w:pPr>
        <w:rPr>
          <w:sz w:val="22"/>
          <w:szCs w:val="22"/>
          <w:lang w:val="sk-SK"/>
        </w:rPr>
      </w:pPr>
    </w:p>
    <w:p w14:paraId="2F01B302" w14:textId="77777777" w:rsidR="000F1E11" w:rsidRPr="005B59E2" w:rsidRDefault="000F1E11" w:rsidP="005B59E2">
      <w:pPr>
        <w:rPr>
          <w:sz w:val="22"/>
          <w:szCs w:val="22"/>
          <w:u w:val="single"/>
          <w:lang w:val="sk-SK"/>
        </w:rPr>
      </w:pPr>
      <w:r w:rsidRPr="005B59E2">
        <w:rPr>
          <w:sz w:val="22"/>
          <w:szCs w:val="22"/>
          <w:u w:val="single"/>
          <w:lang w:val="sk-SK"/>
        </w:rPr>
        <w:lastRenderedPageBreak/>
        <w:t>Veľmi zriedkavé:</w:t>
      </w:r>
    </w:p>
    <w:p w14:paraId="6F3D0F84" w14:textId="77777777" w:rsidR="000F1E11" w:rsidRPr="005B59E2" w:rsidRDefault="000F1E11" w:rsidP="005B59E2">
      <w:pPr>
        <w:textAlignment w:val="top"/>
        <w:rPr>
          <w:sz w:val="22"/>
          <w:szCs w:val="22"/>
          <w:lang w:val="sk-SK"/>
        </w:rPr>
      </w:pPr>
      <w:r w:rsidRPr="005B59E2">
        <w:rPr>
          <w:rStyle w:val="hps"/>
          <w:color w:val="333333"/>
          <w:sz w:val="22"/>
          <w:szCs w:val="22"/>
          <w:lang w:val="sk-SK"/>
        </w:rPr>
        <w:t>Hyponatriémia</w:t>
      </w:r>
      <w:r w:rsidRPr="005B59E2">
        <w:rPr>
          <w:color w:val="333333"/>
          <w:sz w:val="22"/>
          <w:szCs w:val="22"/>
          <w:lang w:val="sk-SK"/>
        </w:rPr>
        <w:t>.</w:t>
      </w:r>
      <w:r w:rsidRPr="005B59E2">
        <w:rPr>
          <w:color w:val="333333"/>
          <w:sz w:val="22"/>
          <w:szCs w:val="22"/>
          <w:lang w:val="sk-SK"/>
        </w:rPr>
        <w:br/>
      </w:r>
    </w:p>
    <w:p w14:paraId="14893936" w14:textId="77777777" w:rsidR="000F1E11" w:rsidRPr="005B59E2" w:rsidRDefault="000F1E11" w:rsidP="005B59E2">
      <w:pPr>
        <w:rPr>
          <w:sz w:val="22"/>
          <w:szCs w:val="22"/>
          <w:u w:val="single"/>
          <w:lang w:val="sk-SK"/>
        </w:rPr>
      </w:pPr>
      <w:r w:rsidRPr="005B59E2">
        <w:rPr>
          <w:sz w:val="22"/>
          <w:szCs w:val="22"/>
          <w:u w:val="single"/>
          <w:lang w:val="sk-SK"/>
        </w:rPr>
        <w:t>Neznáme:</w:t>
      </w:r>
    </w:p>
    <w:p w14:paraId="6F6482A3" w14:textId="77777777" w:rsidR="000F1E11" w:rsidRPr="005B59E2" w:rsidRDefault="000F1E11" w:rsidP="005B59E2">
      <w:pPr>
        <w:rPr>
          <w:sz w:val="22"/>
          <w:szCs w:val="22"/>
          <w:lang w:val="sk-SK"/>
        </w:rPr>
      </w:pPr>
      <w:r w:rsidRPr="005B59E2">
        <w:rPr>
          <w:rStyle w:val="hps"/>
          <w:color w:val="333333"/>
          <w:sz w:val="22"/>
          <w:szCs w:val="22"/>
          <w:lang w:val="sk-SK"/>
        </w:rPr>
        <w:t>Syndróm</w:t>
      </w:r>
      <w:r w:rsidRPr="005B59E2">
        <w:rPr>
          <w:color w:val="333333"/>
          <w:sz w:val="22"/>
          <w:szCs w:val="22"/>
          <w:lang w:val="sk-SK"/>
        </w:rPr>
        <w:t xml:space="preserve"> </w:t>
      </w:r>
      <w:r w:rsidRPr="005B59E2">
        <w:rPr>
          <w:rStyle w:val="hps"/>
          <w:color w:val="333333"/>
          <w:sz w:val="22"/>
          <w:szCs w:val="22"/>
          <w:lang w:val="sk-SK"/>
        </w:rPr>
        <w:t>neprimeranej</w:t>
      </w:r>
      <w:r w:rsidRPr="005B59E2">
        <w:rPr>
          <w:color w:val="333333"/>
          <w:sz w:val="22"/>
          <w:szCs w:val="22"/>
          <w:lang w:val="sk-SK"/>
        </w:rPr>
        <w:t xml:space="preserve"> </w:t>
      </w:r>
      <w:r w:rsidRPr="005B59E2">
        <w:rPr>
          <w:rStyle w:val="hps"/>
          <w:color w:val="333333"/>
          <w:sz w:val="22"/>
          <w:szCs w:val="22"/>
          <w:lang w:val="sk-SK"/>
        </w:rPr>
        <w:t>sekrécie</w:t>
      </w:r>
      <w:r w:rsidRPr="005B59E2">
        <w:rPr>
          <w:color w:val="333333"/>
          <w:sz w:val="22"/>
          <w:szCs w:val="22"/>
          <w:lang w:val="sk-SK"/>
        </w:rPr>
        <w:t xml:space="preserve"> </w:t>
      </w:r>
      <w:r w:rsidRPr="005B59E2">
        <w:rPr>
          <w:rStyle w:val="hps"/>
          <w:color w:val="333333"/>
          <w:sz w:val="22"/>
          <w:szCs w:val="22"/>
          <w:lang w:val="sk-SK"/>
        </w:rPr>
        <w:t>ADH</w:t>
      </w:r>
      <w:r w:rsidRPr="005B59E2">
        <w:rPr>
          <w:color w:val="333333"/>
          <w:sz w:val="22"/>
          <w:szCs w:val="22"/>
          <w:lang w:val="sk-SK"/>
        </w:rPr>
        <w:t xml:space="preserve"> </w:t>
      </w:r>
      <w:r w:rsidRPr="005B59E2">
        <w:rPr>
          <w:rStyle w:val="hpsatn"/>
          <w:color w:val="333333"/>
          <w:sz w:val="22"/>
          <w:szCs w:val="22"/>
          <w:lang w:val="sk-SK"/>
        </w:rPr>
        <w:t>(</w:t>
      </w:r>
      <w:r w:rsidRPr="005B59E2">
        <w:rPr>
          <w:color w:val="333333"/>
          <w:sz w:val="22"/>
          <w:szCs w:val="22"/>
          <w:lang w:val="sk-SK"/>
        </w:rPr>
        <w:t>SIADH).</w:t>
      </w:r>
    </w:p>
    <w:p w14:paraId="7DF4A5FD" w14:textId="77777777" w:rsidR="000F1E11" w:rsidRPr="005B59E2" w:rsidRDefault="000F1E11" w:rsidP="005B59E2">
      <w:pPr>
        <w:rPr>
          <w:sz w:val="22"/>
          <w:szCs w:val="22"/>
          <w:lang w:val="sk-SK"/>
        </w:rPr>
      </w:pPr>
    </w:p>
    <w:p w14:paraId="2D90E800" w14:textId="77777777" w:rsidR="00FA15A3" w:rsidRPr="005B59E2" w:rsidRDefault="00FA15A3" w:rsidP="005B59E2">
      <w:pPr>
        <w:rPr>
          <w:sz w:val="22"/>
          <w:szCs w:val="22"/>
          <w:lang w:val="sk-SK"/>
        </w:rPr>
      </w:pPr>
      <w:r w:rsidRPr="005B59E2">
        <w:rPr>
          <w:sz w:val="22"/>
          <w:szCs w:val="22"/>
          <w:lang w:val="sk-SK"/>
        </w:rPr>
        <w:t>V klinickej štúdii so 75 deťmi sa počas liečby liekmi obsahujúcimi kyselinu valproovú pozorovala znížená aktivita biotinidázy. Tiež sú zaznamenané prípady deficiencie biotínu.</w:t>
      </w:r>
    </w:p>
    <w:p w14:paraId="2B21230A" w14:textId="77777777" w:rsidR="009A6A2B" w:rsidRPr="005B59E2" w:rsidRDefault="009A6A2B" w:rsidP="005B59E2">
      <w:pPr>
        <w:rPr>
          <w:b/>
          <w:sz w:val="22"/>
          <w:szCs w:val="22"/>
          <w:lang w:val="sk-SK"/>
        </w:rPr>
      </w:pPr>
    </w:p>
    <w:p w14:paraId="314A04B6" w14:textId="77777777" w:rsidR="00921EFA" w:rsidRPr="005B59E2" w:rsidRDefault="0082211E" w:rsidP="005B59E2">
      <w:pPr>
        <w:rPr>
          <w:sz w:val="22"/>
          <w:szCs w:val="22"/>
          <w:lang w:val="sk-SK"/>
        </w:rPr>
      </w:pPr>
      <w:r w:rsidRPr="005B59E2">
        <w:rPr>
          <w:b/>
          <w:sz w:val="22"/>
          <w:szCs w:val="22"/>
          <w:lang w:val="sk-SK"/>
        </w:rPr>
        <w:t>Psychické poruchy</w:t>
      </w:r>
    </w:p>
    <w:p w14:paraId="7FA377EE" w14:textId="77777777" w:rsidR="009A6A2B" w:rsidRPr="005B59E2" w:rsidRDefault="009A6A2B" w:rsidP="005B59E2">
      <w:pPr>
        <w:rPr>
          <w:b/>
          <w:sz w:val="22"/>
          <w:szCs w:val="22"/>
          <w:lang w:val="sk-SK"/>
        </w:rPr>
      </w:pPr>
      <w:r w:rsidRPr="005B59E2">
        <w:rPr>
          <w:sz w:val="22"/>
          <w:szCs w:val="22"/>
          <w:u w:val="single"/>
          <w:lang w:val="sk-SK"/>
        </w:rPr>
        <w:t>Menej časté:</w:t>
      </w:r>
      <w:r w:rsidR="002D6959" w:rsidRPr="005B59E2">
        <w:rPr>
          <w:sz w:val="22"/>
          <w:szCs w:val="22"/>
          <w:lang w:val="sk-SK"/>
        </w:rPr>
        <w:t xml:space="preserve"> podráždenosť, hyperaktivita a zmätenosť, najmä na začiatku liečby.  </w:t>
      </w:r>
    </w:p>
    <w:p w14:paraId="3D3CE00B" w14:textId="77777777" w:rsidR="009A6A2B" w:rsidRPr="005B59E2" w:rsidRDefault="009A6A2B" w:rsidP="005B59E2">
      <w:pPr>
        <w:rPr>
          <w:b/>
          <w:sz w:val="22"/>
          <w:szCs w:val="22"/>
          <w:lang w:val="sk-SK"/>
        </w:rPr>
      </w:pPr>
    </w:p>
    <w:p w14:paraId="636BE621" w14:textId="77777777" w:rsidR="002D6959" w:rsidRPr="005B59E2" w:rsidRDefault="002D6959" w:rsidP="005B59E2">
      <w:pPr>
        <w:rPr>
          <w:sz w:val="22"/>
          <w:szCs w:val="22"/>
          <w:lang w:val="sk-SK"/>
        </w:rPr>
      </w:pPr>
      <w:r w:rsidRPr="005B59E2">
        <w:rPr>
          <w:sz w:val="22"/>
          <w:szCs w:val="22"/>
          <w:lang w:val="sk-SK"/>
        </w:rPr>
        <w:t>Boli pozorované halucinácie.</w:t>
      </w:r>
    </w:p>
    <w:p w14:paraId="3D685B8D" w14:textId="77777777" w:rsidR="002D6959" w:rsidRPr="005B59E2" w:rsidRDefault="002D6959" w:rsidP="005B59E2">
      <w:pPr>
        <w:rPr>
          <w:sz w:val="22"/>
          <w:szCs w:val="22"/>
          <w:lang w:val="sk-SK"/>
        </w:rPr>
      </w:pPr>
    </w:p>
    <w:p w14:paraId="678D08B6" w14:textId="77777777" w:rsidR="0082211E" w:rsidRPr="005B59E2" w:rsidRDefault="00372F1D" w:rsidP="005B59E2">
      <w:pPr>
        <w:rPr>
          <w:b/>
          <w:sz w:val="22"/>
          <w:szCs w:val="22"/>
          <w:lang w:val="sk-SK"/>
        </w:rPr>
      </w:pPr>
      <w:r w:rsidRPr="005B59E2">
        <w:rPr>
          <w:b/>
          <w:sz w:val="22"/>
          <w:szCs w:val="22"/>
          <w:lang w:val="sk-SK"/>
        </w:rPr>
        <w:t>Poruchy nervového systému</w:t>
      </w:r>
    </w:p>
    <w:p w14:paraId="28941BD0" w14:textId="77777777" w:rsidR="00A07E67" w:rsidRPr="005B59E2" w:rsidRDefault="00A07E67" w:rsidP="005B59E2">
      <w:pPr>
        <w:rPr>
          <w:sz w:val="22"/>
          <w:szCs w:val="22"/>
          <w:lang w:val="sk-SK"/>
        </w:rPr>
      </w:pPr>
      <w:r w:rsidRPr="005B59E2">
        <w:rPr>
          <w:sz w:val="22"/>
          <w:szCs w:val="22"/>
          <w:u w:val="single"/>
          <w:lang w:val="sk-SK"/>
        </w:rPr>
        <w:t>Časté:</w:t>
      </w:r>
      <w:r w:rsidR="002D6959" w:rsidRPr="005B59E2">
        <w:rPr>
          <w:sz w:val="22"/>
          <w:szCs w:val="22"/>
          <w:lang w:val="sk-SK"/>
        </w:rPr>
        <w:t xml:space="preserve"> </w:t>
      </w:r>
      <w:r w:rsidR="005A5DA7" w:rsidRPr="005B59E2">
        <w:rPr>
          <w:sz w:val="22"/>
          <w:szCs w:val="22"/>
          <w:lang w:val="sk-SK"/>
        </w:rPr>
        <w:t xml:space="preserve">ospanlivosť podmienená </w:t>
      </w:r>
      <w:r w:rsidR="00C367B6" w:rsidRPr="005B59E2">
        <w:rPr>
          <w:sz w:val="22"/>
          <w:szCs w:val="22"/>
          <w:lang w:val="sk-SK"/>
        </w:rPr>
        <w:t>dávkou, tremor alebo parestézy.</w:t>
      </w:r>
    </w:p>
    <w:p w14:paraId="54FBD167" w14:textId="77777777" w:rsidR="000F1E11" w:rsidRPr="005B59E2" w:rsidRDefault="000F1E11" w:rsidP="005B59E2">
      <w:pPr>
        <w:textAlignment w:val="top"/>
        <w:rPr>
          <w:color w:val="888888"/>
          <w:sz w:val="22"/>
          <w:szCs w:val="22"/>
          <w:lang w:val="sk-SK"/>
        </w:rPr>
      </w:pPr>
      <w:r w:rsidRPr="005B59E2">
        <w:rPr>
          <w:rStyle w:val="hps"/>
          <w:color w:val="333333"/>
          <w:sz w:val="22"/>
          <w:szCs w:val="22"/>
          <w:lang w:val="sk-SK"/>
        </w:rPr>
        <w:t>Únava</w:t>
      </w:r>
      <w:r w:rsidRPr="005B59E2">
        <w:rPr>
          <w:color w:val="333333"/>
          <w:sz w:val="22"/>
          <w:szCs w:val="22"/>
          <w:lang w:val="sk-SK"/>
        </w:rPr>
        <w:t xml:space="preserve"> </w:t>
      </w:r>
      <w:r w:rsidRPr="005B59E2">
        <w:rPr>
          <w:rStyle w:val="hps"/>
          <w:color w:val="333333"/>
          <w:sz w:val="22"/>
          <w:szCs w:val="22"/>
          <w:lang w:val="sk-SK"/>
        </w:rPr>
        <w:t>a</w:t>
      </w:r>
      <w:r w:rsidRPr="005B59E2">
        <w:rPr>
          <w:color w:val="333333"/>
          <w:sz w:val="22"/>
          <w:szCs w:val="22"/>
          <w:lang w:val="sk-SK"/>
        </w:rPr>
        <w:t xml:space="preserve"> </w:t>
      </w:r>
      <w:r w:rsidRPr="005B59E2">
        <w:rPr>
          <w:rStyle w:val="hps"/>
          <w:color w:val="333333"/>
          <w:sz w:val="22"/>
          <w:szCs w:val="22"/>
          <w:lang w:val="sk-SK"/>
        </w:rPr>
        <w:t>ospalosť</w:t>
      </w:r>
      <w:r w:rsidRPr="005B59E2">
        <w:rPr>
          <w:color w:val="333333"/>
          <w:sz w:val="22"/>
          <w:szCs w:val="22"/>
          <w:lang w:val="sk-SK"/>
        </w:rPr>
        <w:t xml:space="preserve">, </w:t>
      </w:r>
      <w:r w:rsidRPr="005B59E2">
        <w:rPr>
          <w:rStyle w:val="hps"/>
          <w:color w:val="333333"/>
          <w:sz w:val="22"/>
          <w:szCs w:val="22"/>
          <w:lang w:val="sk-SK"/>
        </w:rPr>
        <w:t>apatia</w:t>
      </w:r>
      <w:r w:rsidRPr="005B59E2">
        <w:rPr>
          <w:color w:val="333333"/>
          <w:sz w:val="22"/>
          <w:szCs w:val="22"/>
          <w:lang w:val="sk-SK"/>
        </w:rPr>
        <w:t xml:space="preserve"> </w:t>
      </w:r>
      <w:r w:rsidRPr="005B59E2">
        <w:rPr>
          <w:rStyle w:val="hps"/>
          <w:color w:val="333333"/>
          <w:sz w:val="22"/>
          <w:szCs w:val="22"/>
          <w:lang w:val="sk-SK"/>
        </w:rPr>
        <w:t>a</w:t>
      </w:r>
      <w:r w:rsidRPr="005B59E2">
        <w:rPr>
          <w:color w:val="333333"/>
          <w:sz w:val="22"/>
          <w:szCs w:val="22"/>
          <w:lang w:val="sk-SK"/>
        </w:rPr>
        <w:t xml:space="preserve"> </w:t>
      </w:r>
      <w:r w:rsidRPr="005B59E2">
        <w:rPr>
          <w:rStyle w:val="hps"/>
          <w:color w:val="333333"/>
          <w:sz w:val="22"/>
          <w:szCs w:val="22"/>
          <w:lang w:val="sk-SK"/>
        </w:rPr>
        <w:t>ataxia</w:t>
      </w:r>
      <w:r w:rsidRPr="005B59E2">
        <w:rPr>
          <w:color w:val="333333"/>
          <w:sz w:val="22"/>
          <w:szCs w:val="22"/>
          <w:lang w:val="sk-SK"/>
        </w:rPr>
        <w:t xml:space="preserve"> </w:t>
      </w:r>
      <w:r w:rsidRPr="005B59E2">
        <w:rPr>
          <w:rStyle w:val="hps"/>
          <w:color w:val="333333"/>
          <w:sz w:val="22"/>
          <w:szCs w:val="22"/>
          <w:lang w:val="sk-SK"/>
        </w:rPr>
        <w:t>boli</w:t>
      </w:r>
      <w:r w:rsidRPr="005B59E2">
        <w:rPr>
          <w:color w:val="333333"/>
          <w:sz w:val="22"/>
          <w:szCs w:val="22"/>
          <w:lang w:val="sk-SK"/>
        </w:rPr>
        <w:t xml:space="preserve"> </w:t>
      </w:r>
      <w:r w:rsidRPr="005B59E2">
        <w:rPr>
          <w:rStyle w:val="hps"/>
          <w:color w:val="333333"/>
          <w:sz w:val="22"/>
          <w:szCs w:val="22"/>
          <w:lang w:val="sk-SK"/>
        </w:rPr>
        <w:t>bežne</w:t>
      </w:r>
      <w:r w:rsidRPr="005B59E2">
        <w:rPr>
          <w:color w:val="333333"/>
          <w:sz w:val="22"/>
          <w:szCs w:val="22"/>
          <w:lang w:val="sk-SK"/>
        </w:rPr>
        <w:t xml:space="preserve"> </w:t>
      </w:r>
      <w:r w:rsidRPr="005B59E2">
        <w:rPr>
          <w:rStyle w:val="hps"/>
          <w:color w:val="333333"/>
          <w:sz w:val="22"/>
          <w:szCs w:val="22"/>
          <w:lang w:val="sk-SK"/>
        </w:rPr>
        <w:t>pozorované pri</w:t>
      </w:r>
      <w:r w:rsidRPr="005B59E2">
        <w:rPr>
          <w:color w:val="333333"/>
          <w:sz w:val="22"/>
          <w:szCs w:val="22"/>
          <w:lang w:val="sk-SK"/>
        </w:rPr>
        <w:t xml:space="preserve"> </w:t>
      </w:r>
      <w:r w:rsidRPr="005B59E2">
        <w:rPr>
          <w:rStyle w:val="hps"/>
          <w:color w:val="333333"/>
          <w:sz w:val="22"/>
          <w:szCs w:val="22"/>
          <w:lang w:val="sk-SK"/>
        </w:rPr>
        <w:t>kombinovanej</w:t>
      </w:r>
      <w:r w:rsidRPr="005B59E2">
        <w:rPr>
          <w:color w:val="333333"/>
          <w:sz w:val="22"/>
          <w:szCs w:val="22"/>
          <w:lang w:val="sk-SK"/>
        </w:rPr>
        <w:t xml:space="preserve"> </w:t>
      </w:r>
      <w:r w:rsidRPr="005B59E2">
        <w:rPr>
          <w:rStyle w:val="hps"/>
          <w:color w:val="333333"/>
          <w:sz w:val="22"/>
          <w:szCs w:val="22"/>
          <w:lang w:val="sk-SK"/>
        </w:rPr>
        <w:t>liečbe</w:t>
      </w:r>
      <w:r w:rsidRPr="005B59E2">
        <w:rPr>
          <w:color w:val="333333"/>
          <w:sz w:val="22"/>
          <w:szCs w:val="22"/>
          <w:lang w:val="sk-SK"/>
        </w:rPr>
        <w:t xml:space="preserve"> </w:t>
      </w:r>
      <w:r w:rsidRPr="005B59E2">
        <w:rPr>
          <w:rStyle w:val="hps"/>
          <w:color w:val="333333"/>
          <w:sz w:val="22"/>
          <w:szCs w:val="22"/>
          <w:lang w:val="sk-SK"/>
        </w:rPr>
        <w:t>s</w:t>
      </w:r>
      <w:r w:rsidRPr="005B59E2">
        <w:rPr>
          <w:color w:val="333333"/>
          <w:sz w:val="22"/>
          <w:szCs w:val="22"/>
          <w:lang w:val="sk-SK"/>
        </w:rPr>
        <w:t xml:space="preserve"> </w:t>
      </w:r>
      <w:r w:rsidRPr="005B59E2">
        <w:rPr>
          <w:rStyle w:val="hps"/>
          <w:color w:val="333333"/>
          <w:sz w:val="22"/>
          <w:szCs w:val="22"/>
          <w:lang w:val="sk-SK"/>
        </w:rPr>
        <w:t>inými</w:t>
      </w:r>
      <w:r w:rsidRPr="005B59E2">
        <w:rPr>
          <w:color w:val="333333"/>
          <w:sz w:val="22"/>
          <w:szCs w:val="22"/>
          <w:lang w:val="sk-SK"/>
        </w:rPr>
        <w:t xml:space="preserve"> </w:t>
      </w:r>
      <w:r w:rsidRPr="005B59E2">
        <w:rPr>
          <w:rStyle w:val="hps"/>
          <w:color w:val="333333"/>
          <w:sz w:val="22"/>
          <w:szCs w:val="22"/>
          <w:lang w:val="sk-SK"/>
        </w:rPr>
        <w:t>antiepileptikami</w:t>
      </w:r>
      <w:r w:rsidRPr="005B59E2">
        <w:rPr>
          <w:color w:val="333333"/>
          <w:sz w:val="22"/>
          <w:szCs w:val="22"/>
          <w:lang w:val="sk-SK"/>
        </w:rPr>
        <w:t>.</w:t>
      </w:r>
    </w:p>
    <w:p w14:paraId="5B9D4A43" w14:textId="77777777" w:rsidR="00CC70EA" w:rsidRPr="005B59E2" w:rsidRDefault="00CC70EA" w:rsidP="005B59E2">
      <w:pPr>
        <w:rPr>
          <w:sz w:val="22"/>
          <w:szCs w:val="22"/>
          <w:u w:val="single"/>
          <w:lang w:val="sk-SK"/>
        </w:rPr>
      </w:pPr>
    </w:p>
    <w:p w14:paraId="3C36D11E" w14:textId="77777777" w:rsidR="00D84958" w:rsidRPr="005B59E2" w:rsidRDefault="00A07E67" w:rsidP="005B59E2">
      <w:pPr>
        <w:rPr>
          <w:sz w:val="22"/>
          <w:szCs w:val="22"/>
          <w:lang w:val="sk-SK"/>
        </w:rPr>
      </w:pPr>
      <w:r w:rsidRPr="005B59E2">
        <w:rPr>
          <w:sz w:val="22"/>
          <w:szCs w:val="22"/>
          <w:u w:val="single"/>
          <w:lang w:val="sk-SK"/>
        </w:rPr>
        <w:t>Menej časté:</w:t>
      </w:r>
      <w:r w:rsidR="002D6959" w:rsidRPr="005B59E2">
        <w:rPr>
          <w:sz w:val="22"/>
          <w:szCs w:val="22"/>
          <w:lang w:val="sk-SK"/>
        </w:rPr>
        <w:t xml:space="preserve"> </w:t>
      </w:r>
      <w:r w:rsidR="00416010" w:rsidRPr="005B59E2">
        <w:rPr>
          <w:sz w:val="22"/>
          <w:szCs w:val="22"/>
          <w:lang w:val="sk-SK"/>
        </w:rPr>
        <w:t xml:space="preserve">najmä na začiatku liečby </w:t>
      </w:r>
      <w:r w:rsidR="005A5DA7" w:rsidRPr="005B59E2">
        <w:rPr>
          <w:sz w:val="22"/>
          <w:szCs w:val="22"/>
          <w:lang w:val="sk-SK"/>
        </w:rPr>
        <w:t xml:space="preserve">bolesť hlavy, spasticita, ataxia. </w:t>
      </w:r>
      <w:r w:rsidR="00884CC9" w:rsidRPr="005B59E2">
        <w:rPr>
          <w:sz w:val="22"/>
          <w:szCs w:val="22"/>
          <w:lang w:val="sk-SK"/>
        </w:rPr>
        <w:t>Krátko po požití lieku obsahujúcom kyselinu valproov</w:t>
      </w:r>
      <w:r w:rsidR="00CD10E9" w:rsidRPr="005B59E2">
        <w:rPr>
          <w:sz w:val="22"/>
          <w:szCs w:val="22"/>
          <w:lang w:val="sk-SK"/>
        </w:rPr>
        <w:t>ú</w:t>
      </w:r>
      <w:r w:rsidR="00884CC9" w:rsidRPr="005B59E2">
        <w:rPr>
          <w:sz w:val="22"/>
          <w:szCs w:val="22"/>
          <w:lang w:val="sk-SK"/>
        </w:rPr>
        <w:t xml:space="preserve"> b</w:t>
      </w:r>
      <w:r w:rsidR="005A5DA7" w:rsidRPr="005B59E2">
        <w:rPr>
          <w:sz w:val="22"/>
          <w:szCs w:val="22"/>
          <w:lang w:val="sk-SK"/>
        </w:rPr>
        <w:t>ola pozorovaná encefalopatia</w:t>
      </w:r>
      <w:r w:rsidR="00884CC9" w:rsidRPr="005B59E2">
        <w:rPr>
          <w:sz w:val="22"/>
          <w:szCs w:val="22"/>
          <w:lang w:val="sk-SK"/>
        </w:rPr>
        <w:t xml:space="preserve">. Patogenéza sa nestanovila a encefalopatia je po vysadení lieku reverzibilná. </w:t>
      </w:r>
      <w:r w:rsidR="00931ECA" w:rsidRPr="005B59E2">
        <w:rPr>
          <w:sz w:val="22"/>
          <w:szCs w:val="22"/>
          <w:lang w:val="sk-SK"/>
        </w:rPr>
        <w:t>V niektorých prípadoch b</w:t>
      </w:r>
      <w:r w:rsidR="00CD10E9" w:rsidRPr="005B59E2">
        <w:rPr>
          <w:sz w:val="22"/>
          <w:szCs w:val="22"/>
          <w:lang w:val="sk-SK"/>
        </w:rPr>
        <w:t>oli popísané</w:t>
      </w:r>
      <w:r w:rsidR="00931ECA" w:rsidRPr="005B59E2">
        <w:rPr>
          <w:sz w:val="22"/>
          <w:szCs w:val="22"/>
          <w:lang w:val="sk-SK"/>
        </w:rPr>
        <w:t xml:space="preserve"> zvýšené hladiny amoniaku a v kombinovanej terapii s fenobarbitalom zvýšen</w:t>
      </w:r>
      <w:r w:rsidR="00416010" w:rsidRPr="005B59E2">
        <w:rPr>
          <w:sz w:val="22"/>
          <w:szCs w:val="22"/>
          <w:lang w:val="sk-SK"/>
        </w:rPr>
        <w:t>é</w:t>
      </w:r>
      <w:r w:rsidR="00931ECA" w:rsidRPr="005B59E2">
        <w:rPr>
          <w:sz w:val="22"/>
          <w:szCs w:val="22"/>
          <w:lang w:val="sk-SK"/>
        </w:rPr>
        <w:t xml:space="preserve"> hlad</w:t>
      </w:r>
      <w:r w:rsidR="00416010" w:rsidRPr="005B59E2">
        <w:rPr>
          <w:sz w:val="22"/>
          <w:szCs w:val="22"/>
          <w:lang w:val="sk-SK"/>
        </w:rPr>
        <w:t>i</w:t>
      </w:r>
      <w:r w:rsidR="00931ECA" w:rsidRPr="005B59E2">
        <w:rPr>
          <w:sz w:val="22"/>
          <w:szCs w:val="22"/>
          <w:lang w:val="sk-SK"/>
        </w:rPr>
        <w:t>n</w:t>
      </w:r>
      <w:r w:rsidR="00416010" w:rsidRPr="005B59E2">
        <w:rPr>
          <w:sz w:val="22"/>
          <w:szCs w:val="22"/>
          <w:lang w:val="sk-SK"/>
        </w:rPr>
        <w:t>y</w:t>
      </w:r>
      <w:r w:rsidR="00C367B6" w:rsidRPr="005B59E2">
        <w:rPr>
          <w:sz w:val="22"/>
          <w:szCs w:val="22"/>
          <w:lang w:val="sk-SK"/>
        </w:rPr>
        <w:t xml:space="preserve"> fenobarbitalu.</w:t>
      </w:r>
    </w:p>
    <w:p w14:paraId="1E015181" w14:textId="77777777" w:rsidR="003B0FBC" w:rsidRPr="005B59E2" w:rsidRDefault="00D84958" w:rsidP="005B59E2">
      <w:pPr>
        <w:rPr>
          <w:sz w:val="22"/>
          <w:szCs w:val="22"/>
          <w:lang w:val="sk-SK"/>
        </w:rPr>
      </w:pPr>
      <w:r w:rsidRPr="005B59E2">
        <w:rPr>
          <w:sz w:val="22"/>
          <w:szCs w:val="22"/>
          <w:lang w:val="sk-SK"/>
        </w:rPr>
        <w:t xml:space="preserve">Medzi </w:t>
      </w:r>
      <w:r w:rsidRPr="005B59E2">
        <w:rPr>
          <w:sz w:val="22"/>
          <w:szCs w:val="22"/>
          <w:u w:val="single"/>
          <w:lang w:val="sk-SK"/>
        </w:rPr>
        <w:t>menej časté</w:t>
      </w:r>
      <w:r w:rsidRPr="005B59E2">
        <w:rPr>
          <w:sz w:val="22"/>
          <w:szCs w:val="22"/>
          <w:lang w:val="sk-SK"/>
        </w:rPr>
        <w:t xml:space="preserve"> patrí aj stupor, ktorý niekedy kulminuje do kómy, čiastočne spojený s nárastom výskytu záchvatov. Príznaky sa zmiernia po znížení dávky alebo vysadení lieku</w:t>
      </w:r>
      <w:r w:rsidR="003B0FBC" w:rsidRPr="005B59E2">
        <w:rPr>
          <w:sz w:val="22"/>
          <w:szCs w:val="22"/>
          <w:lang w:val="sk-SK"/>
        </w:rPr>
        <w:t xml:space="preserve">. Väčšina týchto prípadov sa objavila pri kombinovanej liečbe (najmä s fenobarbitalom) alebo po </w:t>
      </w:r>
      <w:r w:rsidR="00416010" w:rsidRPr="005B59E2">
        <w:rPr>
          <w:sz w:val="22"/>
          <w:szCs w:val="22"/>
          <w:lang w:val="sk-SK"/>
        </w:rPr>
        <w:t>náhlom</w:t>
      </w:r>
      <w:r w:rsidR="003B0FBC" w:rsidRPr="005B59E2">
        <w:rPr>
          <w:sz w:val="22"/>
          <w:szCs w:val="22"/>
          <w:lang w:val="sk-SK"/>
        </w:rPr>
        <w:t xml:space="preserve"> zvýšení dávky.</w:t>
      </w:r>
    </w:p>
    <w:p w14:paraId="33A08107" w14:textId="77777777" w:rsidR="00CC70EA" w:rsidRPr="005B59E2" w:rsidRDefault="00CC70EA" w:rsidP="005B59E2">
      <w:pPr>
        <w:rPr>
          <w:sz w:val="22"/>
          <w:szCs w:val="22"/>
          <w:u w:val="single"/>
          <w:lang w:val="sk-SK"/>
        </w:rPr>
      </w:pPr>
    </w:p>
    <w:p w14:paraId="64559207" w14:textId="77777777" w:rsidR="00F2418C" w:rsidRPr="005B59E2" w:rsidRDefault="00A07E67" w:rsidP="005B59E2">
      <w:pPr>
        <w:rPr>
          <w:sz w:val="22"/>
          <w:szCs w:val="22"/>
          <w:lang w:val="sk-SK"/>
        </w:rPr>
      </w:pPr>
      <w:r w:rsidRPr="005B59E2">
        <w:rPr>
          <w:sz w:val="22"/>
          <w:szCs w:val="22"/>
          <w:u w:val="single"/>
          <w:lang w:val="sk-SK"/>
        </w:rPr>
        <w:t>Zriedkavé:</w:t>
      </w:r>
      <w:r w:rsidR="002D6959" w:rsidRPr="005B59E2">
        <w:rPr>
          <w:sz w:val="22"/>
          <w:szCs w:val="22"/>
          <w:lang w:val="sk-SK"/>
        </w:rPr>
        <w:t xml:space="preserve"> </w:t>
      </w:r>
      <w:r w:rsidR="00F2418C" w:rsidRPr="005B59E2">
        <w:rPr>
          <w:sz w:val="22"/>
          <w:szCs w:val="22"/>
          <w:lang w:val="sk-SK"/>
        </w:rPr>
        <w:t xml:space="preserve">diplopia; </w:t>
      </w:r>
    </w:p>
    <w:p w14:paraId="2F82C81B" w14:textId="41CFFED8" w:rsidR="00FD081F" w:rsidRPr="005B59E2" w:rsidRDefault="00CC70EA" w:rsidP="005B59E2">
      <w:pPr>
        <w:rPr>
          <w:sz w:val="22"/>
          <w:szCs w:val="22"/>
          <w:lang w:val="sk-SK"/>
        </w:rPr>
      </w:pPr>
      <w:r w:rsidRPr="005B59E2">
        <w:rPr>
          <w:sz w:val="22"/>
          <w:szCs w:val="22"/>
          <w:lang w:val="sk-SK"/>
        </w:rPr>
        <w:t>z</w:t>
      </w:r>
      <w:r w:rsidR="003B0FBC" w:rsidRPr="005B59E2">
        <w:rPr>
          <w:sz w:val="22"/>
          <w:szCs w:val="22"/>
          <w:lang w:val="sk-SK"/>
        </w:rPr>
        <w:t>riedkavo, najmä pri vyšších dávkach</w:t>
      </w:r>
      <w:r w:rsidR="00851031" w:rsidRPr="005B59E2">
        <w:rPr>
          <w:sz w:val="22"/>
          <w:szCs w:val="22"/>
          <w:lang w:val="sk-SK"/>
        </w:rPr>
        <w:t>,</w:t>
      </w:r>
      <w:r w:rsidR="003B0FBC" w:rsidRPr="005B59E2">
        <w:rPr>
          <w:sz w:val="22"/>
          <w:szCs w:val="22"/>
          <w:lang w:val="sk-SK"/>
        </w:rPr>
        <w:t xml:space="preserve"> alebo pri kombinovanej liečbe s inými antiepileptikami </w:t>
      </w:r>
      <w:r w:rsidR="00D521DC" w:rsidRPr="005B59E2">
        <w:rPr>
          <w:sz w:val="22"/>
          <w:szCs w:val="22"/>
          <w:lang w:val="sk-SK"/>
        </w:rPr>
        <w:t>bol</w:t>
      </w:r>
      <w:r w:rsidR="00851031" w:rsidRPr="005B59E2">
        <w:rPr>
          <w:sz w:val="22"/>
          <w:szCs w:val="22"/>
          <w:lang w:val="sk-SK"/>
        </w:rPr>
        <w:t>a</w:t>
      </w:r>
      <w:r w:rsidR="00D521DC" w:rsidRPr="005B59E2">
        <w:rPr>
          <w:sz w:val="22"/>
          <w:szCs w:val="22"/>
          <w:lang w:val="sk-SK"/>
        </w:rPr>
        <w:t xml:space="preserve"> popísan</w:t>
      </w:r>
      <w:r w:rsidR="00851031" w:rsidRPr="005B59E2">
        <w:rPr>
          <w:sz w:val="22"/>
          <w:szCs w:val="22"/>
          <w:lang w:val="sk-SK"/>
        </w:rPr>
        <w:t>á</w:t>
      </w:r>
      <w:r w:rsidR="00D521DC" w:rsidRPr="005B59E2">
        <w:rPr>
          <w:sz w:val="22"/>
          <w:szCs w:val="22"/>
          <w:lang w:val="sk-SK"/>
        </w:rPr>
        <w:t xml:space="preserve"> chronická encefalopatia s</w:t>
      </w:r>
      <w:r w:rsidR="002F4433" w:rsidRPr="005B59E2">
        <w:rPr>
          <w:sz w:val="22"/>
          <w:szCs w:val="22"/>
          <w:lang w:val="sk-SK"/>
        </w:rPr>
        <w:t xml:space="preserve"> neurologickými symptómami a poruchy vyššej kortikálnej funkcie. Patogenéza takýchto porúch nebola jasne stanovená. </w:t>
      </w:r>
    </w:p>
    <w:p w14:paraId="47437020" w14:textId="77777777" w:rsidR="00A07E67" w:rsidRPr="005B59E2" w:rsidRDefault="00A07E67" w:rsidP="005B59E2">
      <w:pPr>
        <w:rPr>
          <w:sz w:val="22"/>
          <w:szCs w:val="22"/>
          <w:lang w:val="sk-SK"/>
        </w:rPr>
      </w:pPr>
    </w:p>
    <w:p w14:paraId="01315DEF" w14:textId="77777777" w:rsidR="009A6A2B" w:rsidRPr="005B59E2" w:rsidRDefault="00A07E67" w:rsidP="005B59E2">
      <w:pPr>
        <w:rPr>
          <w:sz w:val="22"/>
          <w:szCs w:val="22"/>
          <w:lang w:val="sk-SK"/>
        </w:rPr>
      </w:pPr>
      <w:r w:rsidRPr="005B59E2">
        <w:rPr>
          <w:sz w:val="22"/>
          <w:szCs w:val="22"/>
          <w:u w:val="single"/>
          <w:lang w:val="sk-SK"/>
        </w:rPr>
        <w:t>Veľmi zriedkavé:</w:t>
      </w:r>
      <w:r w:rsidR="002D6959" w:rsidRPr="005B59E2">
        <w:rPr>
          <w:sz w:val="22"/>
          <w:szCs w:val="22"/>
          <w:lang w:val="sk-SK"/>
        </w:rPr>
        <w:t xml:space="preserve"> </w:t>
      </w:r>
      <w:r w:rsidR="00CC70EA" w:rsidRPr="005B59E2">
        <w:rPr>
          <w:sz w:val="22"/>
          <w:szCs w:val="22"/>
          <w:lang w:val="sk-SK"/>
        </w:rPr>
        <w:t>d</w:t>
      </w:r>
      <w:r w:rsidR="00FD081F" w:rsidRPr="005B59E2">
        <w:rPr>
          <w:sz w:val="22"/>
          <w:szCs w:val="22"/>
          <w:lang w:val="sk-SK"/>
        </w:rPr>
        <w:t>emencia v</w:t>
      </w:r>
      <w:r w:rsidR="00733E78" w:rsidRPr="005B59E2">
        <w:rPr>
          <w:sz w:val="22"/>
          <w:szCs w:val="22"/>
          <w:lang w:val="sk-SK"/>
        </w:rPr>
        <w:t> </w:t>
      </w:r>
      <w:r w:rsidR="00FD081F" w:rsidRPr="005B59E2">
        <w:rPr>
          <w:sz w:val="22"/>
          <w:szCs w:val="22"/>
          <w:lang w:val="sk-SK"/>
        </w:rPr>
        <w:t>spojen</w:t>
      </w:r>
      <w:r w:rsidR="00733E78" w:rsidRPr="005B59E2">
        <w:rPr>
          <w:sz w:val="22"/>
          <w:szCs w:val="22"/>
          <w:lang w:val="sk-SK"/>
        </w:rPr>
        <w:t xml:space="preserve">í </w:t>
      </w:r>
      <w:r w:rsidR="002D59AE" w:rsidRPr="005B59E2">
        <w:rPr>
          <w:sz w:val="22"/>
          <w:szCs w:val="22"/>
          <w:lang w:val="sk-SK"/>
        </w:rPr>
        <w:t>s</w:t>
      </w:r>
      <w:r w:rsidR="00733E78" w:rsidRPr="005B59E2">
        <w:rPr>
          <w:sz w:val="22"/>
          <w:szCs w:val="22"/>
          <w:lang w:val="sk-SK"/>
        </w:rPr>
        <w:t xml:space="preserve"> cerebrálnou atrofiou, </w:t>
      </w:r>
      <w:r w:rsidR="00C367B6" w:rsidRPr="005B59E2">
        <w:rPr>
          <w:sz w:val="22"/>
          <w:szCs w:val="22"/>
          <w:lang w:val="sk-SK"/>
        </w:rPr>
        <w:t>reverzibilná po vysadení lieku.</w:t>
      </w:r>
    </w:p>
    <w:p w14:paraId="75873FF3" w14:textId="77777777" w:rsidR="00733E78" w:rsidRPr="005B59E2" w:rsidRDefault="00733E78" w:rsidP="005B59E2">
      <w:pPr>
        <w:rPr>
          <w:sz w:val="22"/>
          <w:szCs w:val="22"/>
          <w:lang w:val="sk-SK"/>
        </w:rPr>
      </w:pPr>
      <w:r w:rsidRPr="005B59E2">
        <w:rPr>
          <w:sz w:val="22"/>
          <w:szCs w:val="22"/>
          <w:lang w:val="sk-SK"/>
        </w:rPr>
        <w:t>Bol hlásený výskyt reverzibilného Par</w:t>
      </w:r>
      <w:r w:rsidR="00EA2596" w:rsidRPr="005B59E2">
        <w:rPr>
          <w:sz w:val="22"/>
          <w:szCs w:val="22"/>
          <w:lang w:val="sk-SK"/>
        </w:rPr>
        <w:t>k</w:t>
      </w:r>
      <w:r w:rsidR="00C367B6" w:rsidRPr="005B59E2">
        <w:rPr>
          <w:sz w:val="22"/>
          <w:szCs w:val="22"/>
          <w:lang w:val="sk-SK"/>
        </w:rPr>
        <w:t>insonovho syndrómu</w:t>
      </w:r>
      <w:r w:rsidR="003F195A" w:rsidRPr="005B59E2">
        <w:rPr>
          <w:sz w:val="22"/>
          <w:szCs w:val="22"/>
          <w:lang w:val="sk-SK"/>
        </w:rPr>
        <w:t xml:space="preserve"> (extrapyramídového ochorenia)</w:t>
      </w:r>
      <w:r w:rsidR="004D2DF9" w:rsidRPr="005B59E2">
        <w:rPr>
          <w:sz w:val="22"/>
          <w:szCs w:val="22"/>
          <w:lang w:val="sk-SK"/>
        </w:rPr>
        <w:t>.</w:t>
      </w:r>
    </w:p>
    <w:p w14:paraId="60AD514D" w14:textId="77777777" w:rsidR="00733E78" w:rsidRPr="005B59E2" w:rsidRDefault="00733E78" w:rsidP="005B59E2">
      <w:pPr>
        <w:rPr>
          <w:sz w:val="22"/>
          <w:szCs w:val="22"/>
          <w:lang w:val="sk-SK"/>
        </w:rPr>
      </w:pPr>
    </w:p>
    <w:p w14:paraId="7414D2E8" w14:textId="77777777" w:rsidR="00733E78" w:rsidRPr="005B59E2" w:rsidRDefault="00851031" w:rsidP="005B59E2">
      <w:pPr>
        <w:rPr>
          <w:sz w:val="22"/>
          <w:szCs w:val="22"/>
          <w:lang w:val="sk-SK"/>
        </w:rPr>
      </w:pPr>
      <w:r w:rsidRPr="005B59E2">
        <w:rPr>
          <w:sz w:val="22"/>
          <w:szCs w:val="22"/>
          <w:lang w:val="sk-SK"/>
        </w:rPr>
        <w:t>Pri</w:t>
      </w:r>
      <w:r w:rsidR="00733E78" w:rsidRPr="005B59E2">
        <w:rPr>
          <w:sz w:val="22"/>
          <w:szCs w:val="22"/>
          <w:lang w:val="sk-SK"/>
        </w:rPr>
        <w:t> </w:t>
      </w:r>
      <w:r w:rsidR="00733E78" w:rsidRPr="005B59E2">
        <w:rPr>
          <w:bCs/>
          <w:sz w:val="22"/>
          <w:szCs w:val="22"/>
          <w:lang w:val="sk-SK"/>
        </w:rPr>
        <w:t>dlhodobej liečbe</w:t>
      </w:r>
      <w:r w:rsidR="00733E78" w:rsidRPr="005B59E2">
        <w:rPr>
          <w:b/>
          <w:bCs/>
          <w:sz w:val="22"/>
          <w:szCs w:val="22"/>
          <w:lang w:val="sk-SK"/>
        </w:rPr>
        <w:t xml:space="preserve"> </w:t>
      </w:r>
      <w:r w:rsidR="00733E78" w:rsidRPr="005B59E2">
        <w:rPr>
          <w:sz w:val="22"/>
          <w:szCs w:val="22"/>
          <w:lang w:val="sk-SK"/>
        </w:rPr>
        <w:t>valproovou kyselinou v kombinácii s inými antiepileptikami, najmä fenytoínom, sa môžu vyskytnúť známky poškodenia mozgu (encefalopatia): zvýšenie záchvatov, chýbanie elánu, stupor, svalová slabosť (svalová hypotenzia), poruchy motoriky (</w:t>
      </w:r>
      <w:r w:rsidR="0029377D" w:rsidRPr="005B59E2">
        <w:rPr>
          <w:sz w:val="22"/>
          <w:szCs w:val="22"/>
          <w:lang w:val="sk-SK"/>
        </w:rPr>
        <w:t xml:space="preserve">choreoidná dyskinéza) </w:t>
      </w:r>
      <w:r w:rsidR="00733E78" w:rsidRPr="005B59E2">
        <w:rPr>
          <w:sz w:val="22"/>
          <w:szCs w:val="22"/>
          <w:lang w:val="sk-SK"/>
        </w:rPr>
        <w:t>a závažné generalizované zmeny na EEG.</w:t>
      </w:r>
    </w:p>
    <w:p w14:paraId="5DEC099D" w14:textId="77777777" w:rsidR="009A6A2B" w:rsidRPr="005B59E2" w:rsidRDefault="009A6A2B" w:rsidP="005B59E2">
      <w:pPr>
        <w:rPr>
          <w:sz w:val="22"/>
          <w:szCs w:val="22"/>
          <w:lang w:val="sk-SK"/>
        </w:rPr>
      </w:pPr>
    </w:p>
    <w:p w14:paraId="4339A546" w14:textId="77777777" w:rsidR="000F1E11" w:rsidRPr="005B59E2" w:rsidRDefault="000F1E11" w:rsidP="005B59E2">
      <w:pPr>
        <w:textAlignment w:val="top"/>
        <w:rPr>
          <w:color w:val="888888"/>
          <w:sz w:val="22"/>
          <w:szCs w:val="22"/>
          <w:lang w:val="sk-SK"/>
        </w:rPr>
      </w:pPr>
      <w:r w:rsidRPr="005B59E2">
        <w:rPr>
          <w:sz w:val="22"/>
          <w:szCs w:val="22"/>
          <w:lang w:val="sk-SK"/>
        </w:rPr>
        <w:t>Neznáme: s</w:t>
      </w:r>
      <w:r w:rsidRPr="005B59E2">
        <w:rPr>
          <w:rStyle w:val="hps"/>
          <w:color w:val="333333"/>
          <w:sz w:val="22"/>
          <w:szCs w:val="22"/>
          <w:lang w:val="sk-SK"/>
        </w:rPr>
        <w:t>edácia</w:t>
      </w:r>
      <w:r w:rsidRPr="005B59E2">
        <w:rPr>
          <w:rStyle w:val="shorttext"/>
          <w:color w:val="333333"/>
          <w:sz w:val="22"/>
          <w:szCs w:val="22"/>
          <w:lang w:val="sk-SK"/>
        </w:rPr>
        <w:t xml:space="preserve">, </w:t>
      </w:r>
      <w:r w:rsidRPr="005B59E2">
        <w:rPr>
          <w:rStyle w:val="hps"/>
          <w:color w:val="333333"/>
          <w:sz w:val="22"/>
          <w:szCs w:val="22"/>
          <w:lang w:val="sk-SK"/>
        </w:rPr>
        <w:t>extrapyramídové</w:t>
      </w:r>
      <w:r w:rsidRPr="005B59E2">
        <w:rPr>
          <w:rStyle w:val="shorttext"/>
          <w:color w:val="333333"/>
          <w:sz w:val="22"/>
          <w:szCs w:val="22"/>
          <w:lang w:val="sk-SK"/>
        </w:rPr>
        <w:t xml:space="preserve"> </w:t>
      </w:r>
      <w:r w:rsidRPr="005B59E2">
        <w:rPr>
          <w:rStyle w:val="hps"/>
          <w:color w:val="333333"/>
          <w:sz w:val="22"/>
          <w:szCs w:val="22"/>
          <w:lang w:val="sk-SK"/>
        </w:rPr>
        <w:t>poruchy.</w:t>
      </w:r>
    </w:p>
    <w:p w14:paraId="23F6DFCD" w14:textId="77777777" w:rsidR="008100E5" w:rsidRPr="005B59E2" w:rsidRDefault="008100E5" w:rsidP="005B59E2">
      <w:pPr>
        <w:rPr>
          <w:sz w:val="22"/>
          <w:szCs w:val="22"/>
          <w:lang w:val="sk-SK"/>
        </w:rPr>
      </w:pPr>
    </w:p>
    <w:p w14:paraId="4D21F75A" w14:textId="77777777" w:rsidR="00372F1D" w:rsidRPr="005B59E2" w:rsidRDefault="00372F1D" w:rsidP="005B59E2">
      <w:pPr>
        <w:rPr>
          <w:sz w:val="22"/>
          <w:szCs w:val="22"/>
          <w:lang w:val="sk-SK"/>
        </w:rPr>
      </w:pPr>
      <w:r w:rsidRPr="005B59E2">
        <w:rPr>
          <w:b/>
          <w:sz w:val="22"/>
          <w:szCs w:val="22"/>
          <w:lang w:val="sk-SK"/>
        </w:rPr>
        <w:t>Poruchy ucha a </w:t>
      </w:r>
      <w:r w:rsidR="00C367B6" w:rsidRPr="005B59E2">
        <w:rPr>
          <w:b/>
          <w:sz w:val="22"/>
          <w:szCs w:val="22"/>
          <w:lang w:val="sk-SK"/>
        </w:rPr>
        <w:t>labyrintu</w:t>
      </w:r>
    </w:p>
    <w:p w14:paraId="2B1B1F9F" w14:textId="77777777" w:rsidR="00A07E67" w:rsidRPr="005B59E2" w:rsidRDefault="00C367B6" w:rsidP="005B59E2">
      <w:pPr>
        <w:rPr>
          <w:sz w:val="22"/>
          <w:szCs w:val="22"/>
          <w:lang w:val="sk-SK"/>
        </w:rPr>
      </w:pPr>
      <w:r w:rsidRPr="005B59E2">
        <w:rPr>
          <w:sz w:val="22"/>
          <w:szCs w:val="22"/>
          <w:lang w:val="sk-SK"/>
        </w:rPr>
        <w:t>Bol pozorovaný tinitus.</w:t>
      </w:r>
    </w:p>
    <w:p w14:paraId="4A98EE21" w14:textId="77777777" w:rsidR="00A07E67" w:rsidRPr="005B59E2" w:rsidRDefault="00BD47FB" w:rsidP="005B59E2">
      <w:pPr>
        <w:rPr>
          <w:sz w:val="22"/>
          <w:szCs w:val="22"/>
          <w:lang w:val="sk-SK"/>
        </w:rPr>
      </w:pPr>
      <w:r w:rsidRPr="005B59E2">
        <w:rPr>
          <w:sz w:val="22"/>
          <w:szCs w:val="22"/>
          <w:lang w:val="sk-SK"/>
        </w:rPr>
        <w:t>Boli hlásen</w:t>
      </w:r>
      <w:r w:rsidR="00A10D2F" w:rsidRPr="005B59E2">
        <w:rPr>
          <w:sz w:val="22"/>
          <w:szCs w:val="22"/>
          <w:lang w:val="sk-SK"/>
        </w:rPr>
        <w:t>á</w:t>
      </w:r>
      <w:r w:rsidRPr="005B59E2">
        <w:rPr>
          <w:sz w:val="22"/>
          <w:szCs w:val="22"/>
          <w:lang w:val="sk-SK"/>
        </w:rPr>
        <w:t xml:space="preserve"> reverzibiln</w:t>
      </w:r>
      <w:r w:rsidR="00A10D2F" w:rsidRPr="005B59E2">
        <w:rPr>
          <w:sz w:val="22"/>
          <w:szCs w:val="22"/>
          <w:lang w:val="sk-SK"/>
        </w:rPr>
        <w:t>á</w:t>
      </w:r>
      <w:r w:rsidRPr="005B59E2">
        <w:rPr>
          <w:sz w:val="22"/>
          <w:szCs w:val="22"/>
          <w:lang w:val="sk-SK"/>
        </w:rPr>
        <w:t xml:space="preserve"> alebo ireverzibilná strata sluchu, nebola </w:t>
      </w:r>
      <w:r w:rsidR="00A10D2F" w:rsidRPr="005B59E2">
        <w:rPr>
          <w:sz w:val="22"/>
          <w:szCs w:val="22"/>
          <w:lang w:val="sk-SK"/>
        </w:rPr>
        <w:t xml:space="preserve">dokázaná </w:t>
      </w:r>
      <w:r w:rsidRPr="005B59E2">
        <w:rPr>
          <w:sz w:val="22"/>
          <w:szCs w:val="22"/>
          <w:lang w:val="sk-SK"/>
        </w:rPr>
        <w:t>súvislosť s liekmi ob</w:t>
      </w:r>
      <w:r w:rsidR="00C367B6" w:rsidRPr="005B59E2">
        <w:rPr>
          <w:sz w:val="22"/>
          <w:szCs w:val="22"/>
          <w:lang w:val="sk-SK"/>
        </w:rPr>
        <w:t>sahujúcimi kyselinu valproovú.</w:t>
      </w:r>
    </w:p>
    <w:p w14:paraId="67F439E2" w14:textId="77777777" w:rsidR="00BD47FB" w:rsidRPr="005B59E2" w:rsidRDefault="00BD47FB" w:rsidP="005B59E2">
      <w:pPr>
        <w:rPr>
          <w:sz w:val="22"/>
          <w:szCs w:val="22"/>
          <w:lang w:val="sk-SK"/>
        </w:rPr>
      </w:pPr>
    </w:p>
    <w:p w14:paraId="1F5D8166" w14:textId="77777777" w:rsidR="00372F1D" w:rsidRPr="005B59E2" w:rsidRDefault="00C367B6" w:rsidP="005B59E2">
      <w:pPr>
        <w:rPr>
          <w:sz w:val="22"/>
          <w:szCs w:val="22"/>
          <w:lang w:val="sk-SK"/>
        </w:rPr>
      </w:pPr>
      <w:r w:rsidRPr="005B59E2">
        <w:rPr>
          <w:b/>
          <w:sz w:val="22"/>
          <w:szCs w:val="22"/>
          <w:lang w:val="sk-SK"/>
        </w:rPr>
        <w:t>P</w:t>
      </w:r>
      <w:r w:rsidR="00372F1D" w:rsidRPr="005B59E2">
        <w:rPr>
          <w:b/>
          <w:sz w:val="22"/>
          <w:szCs w:val="22"/>
          <w:lang w:val="sk-SK"/>
        </w:rPr>
        <w:t>oruchy</w:t>
      </w:r>
      <w:r w:rsidRPr="005B59E2">
        <w:rPr>
          <w:b/>
          <w:sz w:val="22"/>
          <w:szCs w:val="22"/>
          <w:lang w:val="sk-SK"/>
        </w:rPr>
        <w:t xml:space="preserve"> ciev</w:t>
      </w:r>
    </w:p>
    <w:p w14:paraId="6139E7EA" w14:textId="77777777" w:rsidR="00A07E67" w:rsidRPr="005B59E2" w:rsidRDefault="00A07E67" w:rsidP="005B59E2">
      <w:pPr>
        <w:rPr>
          <w:sz w:val="22"/>
          <w:szCs w:val="22"/>
          <w:lang w:val="sk-SK"/>
        </w:rPr>
      </w:pPr>
      <w:r w:rsidRPr="005B59E2">
        <w:rPr>
          <w:sz w:val="22"/>
          <w:szCs w:val="22"/>
          <w:u w:val="single"/>
          <w:lang w:val="sk-SK"/>
        </w:rPr>
        <w:t>Zriedkavé:</w:t>
      </w:r>
      <w:r w:rsidR="00400DDE" w:rsidRPr="005B59E2">
        <w:rPr>
          <w:sz w:val="22"/>
          <w:szCs w:val="22"/>
          <w:lang w:val="sk-SK"/>
        </w:rPr>
        <w:t xml:space="preserve"> vaskulitída.</w:t>
      </w:r>
    </w:p>
    <w:p w14:paraId="0582EF40" w14:textId="77777777" w:rsidR="00A07E67" w:rsidRPr="005B59E2" w:rsidRDefault="00A07E67" w:rsidP="005B59E2">
      <w:pPr>
        <w:rPr>
          <w:sz w:val="22"/>
          <w:szCs w:val="22"/>
          <w:lang w:val="sk-SK"/>
        </w:rPr>
      </w:pPr>
    </w:p>
    <w:p w14:paraId="1294E231" w14:textId="57612457" w:rsidR="00802487" w:rsidRPr="005B59E2" w:rsidRDefault="0039563A" w:rsidP="005B59E2">
      <w:pPr>
        <w:rPr>
          <w:sz w:val="22"/>
          <w:szCs w:val="22"/>
          <w:lang w:val="sk-SK"/>
        </w:rPr>
      </w:pPr>
      <w:r w:rsidRPr="005B59E2">
        <w:rPr>
          <w:b/>
          <w:bCs/>
          <w:sz w:val="22"/>
          <w:szCs w:val="22"/>
          <w:lang w:val="it-IT"/>
        </w:rPr>
        <w:t xml:space="preserve">Poruchy gastrointestinálneho traktu </w:t>
      </w:r>
      <w:r w:rsidR="00A07E67" w:rsidRPr="005B59E2">
        <w:rPr>
          <w:sz w:val="22"/>
          <w:szCs w:val="22"/>
          <w:u w:val="single"/>
          <w:lang w:val="sk-SK"/>
        </w:rPr>
        <w:t>Menej časté:</w:t>
      </w:r>
      <w:r w:rsidR="003B650C" w:rsidRPr="005B59E2">
        <w:rPr>
          <w:sz w:val="22"/>
          <w:szCs w:val="22"/>
          <w:lang w:val="sk-SK"/>
        </w:rPr>
        <w:t xml:space="preserve"> </w:t>
      </w:r>
      <w:r w:rsidR="00802487" w:rsidRPr="005B59E2">
        <w:rPr>
          <w:sz w:val="22"/>
          <w:szCs w:val="22"/>
          <w:lang w:val="sk-SK"/>
        </w:rPr>
        <w:t>h</w:t>
      </w:r>
      <w:r w:rsidR="003B650C" w:rsidRPr="005B59E2">
        <w:rPr>
          <w:sz w:val="22"/>
          <w:szCs w:val="22"/>
          <w:lang w:val="sk-SK"/>
        </w:rPr>
        <w:t xml:space="preserve">ypersalivácia, </w:t>
      </w:r>
      <w:r w:rsidR="00802487" w:rsidRPr="005B59E2">
        <w:rPr>
          <w:sz w:val="22"/>
          <w:szCs w:val="22"/>
          <w:lang w:val="sk-SK"/>
        </w:rPr>
        <w:t>hnačka. Najmä na začiatku liečby boli menej čast</w:t>
      </w:r>
      <w:r w:rsidR="007C0781" w:rsidRPr="005B59E2">
        <w:rPr>
          <w:sz w:val="22"/>
          <w:szCs w:val="22"/>
          <w:lang w:val="sk-SK"/>
        </w:rPr>
        <w:t>é</w:t>
      </w:r>
      <w:r w:rsidR="00802487" w:rsidRPr="005B59E2">
        <w:rPr>
          <w:sz w:val="22"/>
          <w:szCs w:val="22"/>
          <w:lang w:val="sk-SK"/>
        </w:rPr>
        <w:t xml:space="preserve"> </w:t>
      </w:r>
      <w:r w:rsidR="007C0781" w:rsidRPr="005B59E2">
        <w:rPr>
          <w:sz w:val="22"/>
          <w:szCs w:val="22"/>
          <w:lang w:val="sk-SK"/>
        </w:rPr>
        <w:t>hlásenia</w:t>
      </w:r>
      <w:r w:rsidR="00802487" w:rsidRPr="005B59E2">
        <w:rPr>
          <w:sz w:val="22"/>
          <w:szCs w:val="22"/>
          <w:lang w:val="sk-SK"/>
        </w:rPr>
        <w:t xml:space="preserve"> gastrointestináln</w:t>
      </w:r>
      <w:r w:rsidR="007C0781" w:rsidRPr="005B59E2">
        <w:rPr>
          <w:sz w:val="22"/>
          <w:szCs w:val="22"/>
          <w:lang w:val="sk-SK"/>
        </w:rPr>
        <w:t xml:space="preserve">ych </w:t>
      </w:r>
      <w:r w:rsidR="00802487" w:rsidRPr="005B59E2">
        <w:rPr>
          <w:sz w:val="22"/>
          <w:szCs w:val="22"/>
          <w:lang w:val="sk-SK"/>
        </w:rPr>
        <w:t>por</w:t>
      </w:r>
      <w:r w:rsidR="007C0781" w:rsidRPr="005B59E2">
        <w:rPr>
          <w:sz w:val="22"/>
          <w:szCs w:val="22"/>
          <w:lang w:val="sk-SK"/>
        </w:rPr>
        <w:t>úch</w:t>
      </w:r>
      <w:r w:rsidR="00802487" w:rsidRPr="005B59E2">
        <w:rPr>
          <w:sz w:val="22"/>
          <w:szCs w:val="22"/>
          <w:lang w:val="sk-SK"/>
        </w:rPr>
        <w:t xml:space="preserve"> (nauzea, bolesť žalúdka), ktoré zvyčajne ustúpia po niekoľkých dňoch, a to dokonca aj vtedy, ak sa v liečbe pokračuje.</w:t>
      </w:r>
    </w:p>
    <w:p w14:paraId="74B62593" w14:textId="77777777" w:rsidR="00A07E67" w:rsidRPr="005B59E2" w:rsidRDefault="00A07E67" w:rsidP="005B59E2">
      <w:pPr>
        <w:rPr>
          <w:b/>
          <w:sz w:val="22"/>
          <w:szCs w:val="22"/>
          <w:lang w:val="sk-SK"/>
        </w:rPr>
      </w:pPr>
    </w:p>
    <w:p w14:paraId="0ACC65F3" w14:textId="77777777" w:rsidR="00A07E67" w:rsidRPr="005B59E2" w:rsidRDefault="00A07E67" w:rsidP="005B59E2">
      <w:pPr>
        <w:rPr>
          <w:b/>
          <w:sz w:val="22"/>
          <w:szCs w:val="22"/>
          <w:lang w:val="sk-SK"/>
        </w:rPr>
      </w:pPr>
      <w:r w:rsidRPr="005B59E2">
        <w:rPr>
          <w:sz w:val="22"/>
          <w:szCs w:val="22"/>
          <w:u w:val="single"/>
          <w:lang w:val="sk-SK"/>
        </w:rPr>
        <w:t>Zriedkavé:</w:t>
      </w:r>
      <w:r w:rsidR="007C0781" w:rsidRPr="005B59E2">
        <w:rPr>
          <w:sz w:val="22"/>
          <w:szCs w:val="22"/>
          <w:lang w:val="sk-SK"/>
        </w:rPr>
        <w:t xml:space="preserve"> poškodenie pankreasu, niekedy končiace úmrtím (pozri časť 4.4).</w:t>
      </w:r>
    </w:p>
    <w:p w14:paraId="5E6FE455" w14:textId="77777777" w:rsidR="00A07E67" w:rsidRPr="005B59E2" w:rsidRDefault="00A07E67" w:rsidP="005B59E2">
      <w:pPr>
        <w:rPr>
          <w:b/>
          <w:sz w:val="22"/>
          <w:szCs w:val="22"/>
          <w:lang w:val="sk-SK"/>
        </w:rPr>
      </w:pPr>
    </w:p>
    <w:p w14:paraId="05976E8B" w14:textId="77777777" w:rsidR="00372F1D" w:rsidRPr="005B59E2" w:rsidRDefault="00372F1D" w:rsidP="005B59E2">
      <w:pPr>
        <w:rPr>
          <w:b/>
          <w:sz w:val="22"/>
          <w:szCs w:val="22"/>
          <w:lang w:val="sk-SK"/>
        </w:rPr>
      </w:pPr>
      <w:r w:rsidRPr="005B59E2">
        <w:rPr>
          <w:b/>
          <w:sz w:val="22"/>
          <w:szCs w:val="22"/>
          <w:lang w:val="sk-SK"/>
        </w:rPr>
        <w:lastRenderedPageBreak/>
        <w:t>Poruchy pečene a žlčových ciest</w:t>
      </w:r>
    </w:p>
    <w:p w14:paraId="1D787FEC" w14:textId="77777777" w:rsidR="006D4794" w:rsidRPr="005B59E2" w:rsidRDefault="00A07E67" w:rsidP="005B59E2">
      <w:pPr>
        <w:rPr>
          <w:sz w:val="22"/>
          <w:szCs w:val="22"/>
          <w:lang w:val="sk-SK"/>
        </w:rPr>
      </w:pPr>
      <w:r w:rsidRPr="005B59E2">
        <w:rPr>
          <w:sz w:val="22"/>
          <w:szCs w:val="22"/>
          <w:u w:val="single"/>
          <w:lang w:val="sk-SK"/>
        </w:rPr>
        <w:t>Menej časté:</w:t>
      </w:r>
      <w:r w:rsidR="006D4794" w:rsidRPr="005B59E2">
        <w:rPr>
          <w:sz w:val="22"/>
          <w:szCs w:val="22"/>
          <w:lang w:val="sk-SK"/>
        </w:rPr>
        <w:t xml:space="preserve"> môže sa vyskytnúť na dávke závislá, závažná (niekedy smrteľná) porucha funkcie pečene. U detí, najmä pri kombinovanej liečbe s inými antiepileptikami, sa riziko poškodenia pečene výrazne zvyšuje (pozri časť 4.4).</w:t>
      </w:r>
    </w:p>
    <w:p w14:paraId="32D047C4" w14:textId="77777777" w:rsidR="00A07E67" w:rsidRPr="005B59E2" w:rsidRDefault="00A07E67" w:rsidP="005B59E2">
      <w:pPr>
        <w:rPr>
          <w:b/>
          <w:sz w:val="22"/>
          <w:szCs w:val="22"/>
          <w:lang w:val="sk-SK"/>
        </w:rPr>
      </w:pPr>
    </w:p>
    <w:p w14:paraId="7B5E0B88" w14:textId="77777777" w:rsidR="00372F1D" w:rsidRPr="005B59E2" w:rsidRDefault="00372F1D" w:rsidP="005B59E2">
      <w:pPr>
        <w:rPr>
          <w:b/>
          <w:sz w:val="22"/>
          <w:szCs w:val="22"/>
          <w:lang w:val="sk-SK"/>
        </w:rPr>
      </w:pPr>
      <w:r w:rsidRPr="005B59E2">
        <w:rPr>
          <w:b/>
          <w:sz w:val="22"/>
          <w:szCs w:val="22"/>
          <w:lang w:val="sk-SK"/>
        </w:rPr>
        <w:t>Poruchy kože a podkožného tkaniva</w:t>
      </w:r>
    </w:p>
    <w:p w14:paraId="61ED5EBC" w14:textId="77777777" w:rsidR="00A07E67" w:rsidRPr="005B59E2" w:rsidRDefault="00A07E67" w:rsidP="005B59E2">
      <w:pPr>
        <w:rPr>
          <w:sz w:val="22"/>
          <w:szCs w:val="22"/>
          <w:u w:val="single"/>
          <w:lang w:val="sk-SK"/>
        </w:rPr>
      </w:pPr>
      <w:r w:rsidRPr="005B59E2">
        <w:rPr>
          <w:sz w:val="22"/>
          <w:szCs w:val="22"/>
          <w:u w:val="single"/>
          <w:lang w:val="sk-SK"/>
        </w:rPr>
        <w:t>Časté:</w:t>
      </w:r>
      <w:r w:rsidR="006D4794" w:rsidRPr="005B59E2">
        <w:rPr>
          <w:sz w:val="22"/>
          <w:szCs w:val="22"/>
          <w:lang w:val="sk-SK"/>
        </w:rPr>
        <w:t xml:space="preserve"> prechodné vypadávanie vlasov, závislé na dávke</w:t>
      </w:r>
      <w:r w:rsidR="00734087" w:rsidRPr="005B59E2">
        <w:rPr>
          <w:sz w:val="22"/>
          <w:szCs w:val="22"/>
          <w:lang w:val="sk-SK"/>
        </w:rPr>
        <w:t>, rednutie vlasov, poruchy nechtov a nechtového lôžka</w:t>
      </w:r>
    </w:p>
    <w:p w14:paraId="6A5835B9" w14:textId="77777777" w:rsidR="003B2F1F" w:rsidRPr="005B59E2" w:rsidRDefault="003B2F1F" w:rsidP="005B59E2">
      <w:pPr>
        <w:rPr>
          <w:sz w:val="22"/>
          <w:szCs w:val="22"/>
          <w:u w:val="single"/>
          <w:lang w:val="sk-SK"/>
        </w:rPr>
      </w:pPr>
    </w:p>
    <w:p w14:paraId="5511FBD5" w14:textId="77777777" w:rsidR="00A07E67" w:rsidRPr="005B59E2" w:rsidRDefault="00A07E67" w:rsidP="005B59E2">
      <w:pPr>
        <w:rPr>
          <w:b/>
          <w:sz w:val="22"/>
          <w:szCs w:val="22"/>
          <w:lang w:val="sk-SK"/>
        </w:rPr>
      </w:pPr>
      <w:r w:rsidRPr="005B59E2">
        <w:rPr>
          <w:sz w:val="22"/>
          <w:szCs w:val="22"/>
          <w:u w:val="single"/>
          <w:lang w:val="sk-SK"/>
        </w:rPr>
        <w:t>Zriedkavé:</w:t>
      </w:r>
      <w:r w:rsidR="006D4794" w:rsidRPr="005B59E2">
        <w:rPr>
          <w:sz w:val="22"/>
          <w:szCs w:val="22"/>
          <w:lang w:val="sk-SK"/>
        </w:rPr>
        <w:t xml:space="preserve"> erytema multiforme.</w:t>
      </w:r>
    </w:p>
    <w:p w14:paraId="2DF6FD5C" w14:textId="77777777" w:rsidR="003B2F1F" w:rsidRPr="005B59E2" w:rsidRDefault="003B2F1F" w:rsidP="005B59E2">
      <w:pPr>
        <w:rPr>
          <w:sz w:val="22"/>
          <w:szCs w:val="22"/>
          <w:u w:val="single"/>
          <w:lang w:val="sk-SK"/>
        </w:rPr>
      </w:pPr>
    </w:p>
    <w:p w14:paraId="77628A3C" w14:textId="77777777" w:rsidR="003B2F1F" w:rsidRPr="005B59E2" w:rsidRDefault="00A07E67" w:rsidP="005B59E2">
      <w:pPr>
        <w:rPr>
          <w:sz w:val="22"/>
          <w:szCs w:val="22"/>
          <w:lang w:val="sk-SK"/>
        </w:rPr>
      </w:pPr>
      <w:r w:rsidRPr="005B59E2">
        <w:rPr>
          <w:sz w:val="22"/>
          <w:szCs w:val="22"/>
          <w:u w:val="single"/>
          <w:lang w:val="sk-SK"/>
        </w:rPr>
        <w:t>Veľmi zriedkavé:</w:t>
      </w:r>
      <w:r w:rsidR="000D0207" w:rsidRPr="005B59E2">
        <w:rPr>
          <w:sz w:val="22"/>
          <w:szCs w:val="22"/>
          <w:lang w:val="sk-SK"/>
        </w:rPr>
        <w:t xml:space="preserve"> závažné kožné reakcie (Stevens-Johnsonov syndróm a toxická epidermálna </w:t>
      </w:r>
    </w:p>
    <w:p w14:paraId="1A5E1B82" w14:textId="77777777" w:rsidR="000D0207" w:rsidRPr="005B59E2" w:rsidRDefault="000D0207" w:rsidP="005B59E2">
      <w:pPr>
        <w:rPr>
          <w:sz w:val="22"/>
          <w:szCs w:val="22"/>
          <w:lang w:val="sk-SK"/>
        </w:rPr>
      </w:pPr>
      <w:r w:rsidRPr="005B59E2">
        <w:rPr>
          <w:sz w:val="22"/>
          <w:szCs w:val="22"/>
          <w:lang w:val="sk-SK"/>
        </w:rPr>
        <w:t>nekrolýza alebo Leyllov syndróm).</w:t>
      </w:r>
    </w:p>
    <w:p w14:paraId="2751F982" w14:textId="77777777" w:rsidR="00734087" w:rsidRPr="005B59E2" w:rsidRDefault="00734087" w:rsidP="005B59E2">
      <w:pPr>
        <w:textAlignment w:val="top"/>
        <w:rPr>
          <w:rStyle w:val="hps"/>
          <w:color w:val="333333"/>
          <w:sz w:val="22"/>
          <w:szCs w:val="22"/>
          <w:lang w:val="sk-SK"/>
        </w:rPr>
      </w:pPr>
    </w:p>
    <w:p w14:paraId="6B677953" w14:textId="1B614387" w:rsidR="00B255D1" w:rsidRPr="005B59E2" w:rsidRDefault="0039563A" w:rsidP="005B59E2">
      <w:pPr>
        <w:textAlignment w:val="top"/>
        <w:rPr>
          <w:color w:val="888888"/>
          <w:sz w:val="22"/>
          <w:szCs w:val="22"/>
          <w:lang w:val="sk-SK"/>
        </w:rPr>
      </w:pPr>
      <w:r w:rsidRPr="005B59E2">
        <w:rPr>
          <w:b/>
          <w:bCs/>
          <w:sz w:val="22"/>
          <w:szCs w:val="22"/>
          <w:lang w:val="pl-PL"/>
        </w:rPr>
        <w:t xml:space="preserve">Poruchy kostrovej a svalovej sústavy a spojivového tkaniva </w:t>
      </w:r>
      <w:r w:rsidR="00B255D1" w:rsidRPr="005B59E2">
        <w:rPr>
          <w:rStyle w:val="hps"/>
          <w:color w:val="333333"/>
          <w:sz w:val="22"/>
          <w:szCs w:val="22"/>
          <w:lang w:val="sk-SK"/>
        </w:rPr>
        <w:t>Bolo hlásené</w:t>
      </w:r>
      <w:r w:rsidR="00B255D1" w:rsidRPr="005B59E2">
        <w:rPr>
          <w:color w:val="333333"/>
          <w:sz w:val="22"/>
          <w:szCs w:val="22"/>
          <w:lang w:val="sk-SK"/>
        </w:rPr>
        <w:t xml:space="preserve"> </w:t>
      </w:r>
      <w:r w:rsidR="00B255D1" w:rsidRPr="005B59E2">
        <w:rPr>
          <w:rStyle w:val="hps"/>
          <w:color w:val="333333"/>
          <w:sz w:val="22"/>
          <w:szCs w:val="22"/>
          <w:lang w:val="sk-SK"/>
        </w:rPr>
        <w:t>zníženie</w:t>
      </w:r>
      <w:r w:rsidR="00B255D1" w:rsidRPr="005B59E2">
        <w:rPr>
          <w:color w:val="333333"/>
          <w:sz w:val="22"/>
          <w:szCs w:val="22"/>
          <w:lang w:val="sk-SK"/>
        </w:rPr>
        <w:t xml:space="preserve"> </w:t>
      </w:r>
      <w:r w:rsidR="00B255D1" w:rsidRPr="005B59E2">
        <w:rPr>
          <w:rStyle w:val="hps"/>
          <w:color w:val="333333"/>
          <w:sz w:val="22"/>
          <w:szCs w:val="22"/>
          <w:lang w:val="sk-SK"/>
        </w:rPr>
        <w:t>hustoty</w:t>
      </w:r>
      <w:r w:rsidR="00B255D1" w:rsidRPr="005B59E2">
        <w:rPr>
          <w:color w:val="333333"/>
          <w:sz w:val="22"/>
          <w:szCs w:val="22"/>
          <w:lang w:val="sk-SK"/>
        </w:rPr>
        <w:t xml:space="preserve"> </w:t>
      </w:r>
      <w:r w:rsidR="00B255D1" w:rsidRPr="005B59E2">
        <w:rPr>
          <w:rStyle w:val="hps"/>
          <w:color w:val="333333"/>
          <w:sz w:val="22"/>
          <w:szCs w:val="22"/>
          <w:lang w:val="sk-SK"/>
        </w:rPr>
        <w:t>kostnej</w:t>
      </w:r>
      <w:r w:rsidR="00B255D1" w:rsidRPr="005B59E2">
        <w:rPr>
          <w:color w:val="333333"/>
          <w:sz w:val="22"/>
          <w:szCs w:val="22"/>
          <w:lang w:val="sk-SK"/>
        </w:rPr>
        <w:t xml:space="preserve"> </w:t>
      </w:r>
      <w:r w:rsidR="00B255D1" w:rsidRPr="005B59E2">
        <w:rPr>
          <w:rStyle w:val="hps"/>
          <w:color w:val="333333"/>
          <w:sz w:val="22"/>
          <w:szCs w:val="22"/>
          <w:lang w:val="sk-SK"/>
        </w:rPr>
        <w:t>hmoty</w:t>
      </w:r>
      <w:r w:rsidR="00B255D1" w:rsidRPr="005B59E2">
        <w:rPr>
          <w:color w:val="333333"/>
          <w:sz w:val="22"/>
          <w:szCs w:val="22"/>
          <w:lang w:val="sk-SK"/>
        </w:rPr>
        <w:t xml:space="preserve">, </w:t>
      </w:r>
      <w:r w:rsidR="00B255D1" w:rsidRPr="005B59E2">
        <w:rPr>
          <w:rStyle w:val="hps"/>
          <w:color w:val="333333"/>
          <w:sz w:val="22"/>
          <w:szCs w:val="22"/>
          <w:lang w:val="sk-SK"/>
        </w:rPr>
        <w:t>osteopénia</w:t>
      </w:r>
      <w:r w:rsidR="00B255D1" w:rsidRPr="005B59E2">
        <w:rPr>
          <w:color w:val="333333"/>
          <w:sz w:val="22"/>
          <w:szCs w:val="22"/>
          <w:lang w:val="sk-SK"/>
        </w:rPr>
        <w:t xml:space="preserve">, </w:t>
      </w:r>
      <w:r w:rsidR="00B255D1" w:rsidRPr="005B59E2">
        <w:rPr>
          <w:rStyle w:val="hps"/>
          <w:color w:val="333333"/>
          <w:sz w:val="22"/>
          <w:szCs w:val="22"/>
          <w:lang w:val="sk-SK"/>
        </w:rPr>
        <w:t>osteoporóza</w:t>
      </w:r>
      <w:r w:rsidR="00B255D1" w:rsidRPr="005B59E2">
        <w:rPr>
          <w:color w:val="333333"/>
          <w:sz w:val="22"/>
          <w:szCs w:val="22"/>
          <w:lang w:val="sk-SK"/>
        </w:rPr>
        <w:t xml:space="preserve"> </w:t>
      </w:r>
      <w:r w:rsidR="00B255D1" w:rsidRPr="005B59E2">
        <w:rPr>
          <w:rStyle w:val="hps"/>
          <w:color w:val="333333"/>
          <w:sz w:val="22"/>
          <w:szCs w:val="22"/>
          <w:lang w:val="sk-SK"/>
        </w:rPr>
        <w:t>a</w:t>
      </w:r>
      <w:r w:rsidR="00B255D1" w:rsidRPr="005B59E2">
        <w:rPr>
          <w:color w:val="333333"/>
          <w:sz w:val="22"/>
          <w:szCs w:val="22"/>
          <w:lang w:val="sk-SK"/>
        </w:rPr>
        <w:t xml:space="preserve"> </w:t>
      </w:r>
      <w:r w:rsidR="00B255D1" w:rsidRPr="005B59E2">
        <w:rPr>
          <w:rStyle w:val="hps"/>
          <w:color w:val="333333"/>
          <w:sz w:val="22"/>
          <w:szCs w:val="22"/>
          <w:lang w:val="sk-SK"/>
        </w:rPr>
        <w:t>zlomeniny</w:t>
      </w:r>
      <w:r w:rsidR="00B255D1" w:rsidRPr="005B59E2">
        <w:rPr>
          <w:color w:val="333333"/>
          <w:sz w:val="22"/>
          <w:szCs w:val="22"/>
          <w:lang w:val="sk-SK"/>
        </w:rPr>
        <w:t xml:space="preserve"> </w:t>
      </w:r>
      <w:r w:rsidR="00B255D1" w:rsidRPr="005B59E2">
        <w:rPr>
          <w:rStyle w:val="hps"/>
          <w:color w:val="333333"/>
          <w:sz w:val="22"/>
          <w:szCs w:val="22"/>
          <w:lang w:val="sk-SK"/>
        </w:rPr>
        <w:t>u</w:t>
      </w:r>
      <w:r w:rsidR="00B255D1" w:rsidRPr="005B59E2">
        <w:rPr>
          <w:color w:val="333333"/>
          <w:sz w:val="22"/>
          <w:szCs w:val="22"/>
          <w:lang w:val="sk-SK"/>
        </w:rPr>
        <w:t xml:space="preserve"> </w:t>
      </w:r>
      <w:r w:rsidR="00B255D1" w:rsidRPr="005B59E2">
        <w:rPr>
          <w:rStyle w:val="hps"/>
          <w:color w:val="333333"/>
          <w:sz w:val="22"/>
          <w:szCs w:val="22"/>
          <w:lang w:val="sk-SK"/>
        </w:rPr>
        <w:t>pacientov</w:t>
      </w:r>
      <w:r w:rsidR="00B255D1" w:rsidRPr="005B59E2">
        <w:rPr>
          <w:color w:val="333333"/>
          <w:sz w:val="22"/>
          <w:szCs w:val="22"/>
          <w:lang w:val="sk-SK"/>
        </w:rPr>
        <w:t xml:space="preserve"> </w:t>
      </w:r>
      <w:r w:rsidR="00B255D1" w:rsidRPr="005B59E2">
        <w:rPr>
          <w:rStyle w:val="hps"/>
          <w:color w:val="333333"/>
          <w:sz w:val="22"/>
          <w:szCs w:val="22"/>
          <w:lang w:val="sk-SK"/>
        </w:rPr>
        <w:t>na</w:t>
      </w:r>
      <w:r w:rsidR="00B255D1" w:rsidRPr="005B59E2">
        <w:rPr>
          <w:color w:val="333333"/>
          <w:sz w:val="22"/>
          <w:szCs w:val="22"/>
          <w:lang w:val="sk-SK"/>
        </w:rPr>
        <w:t xml:space="preserve"> </w:t>
      </w:r>
      <w:r w:rsidR="00B255D1" w:rsidRPr="005B59E2">
        <w:rPr>
          <w:rStyle w:val="hps"/>
          <w:color w:val="333333"/>
          <w:sz w:val="22"/>
          <w:szCs w:val="22"/>
          <w:lang w:val="sk-SK"/>
        </w:rPr>
        <w:t>dlhodobej liečbe</w:t>
      </w:r>
      <w:r w:rsidR="00B255D1" w:rsidRPr="005B59E2">
        <w:rPr>
          <w:color w:val="333333"/>
          <w:sz w:val="22"/>
          <w:szCs w:val="22"/>
          <w:lang w:val="sk-SK"/>
        </w:rPr>
        <w:t xml:space="preserve"> </w:t>
      </w:r>
      <w:r w:rsidR="00B255D1" w:rsidRPr="005B59E2">
        <w:rPr>
          <w:rStyle w:val="hps"/>
          <w:color w:val="333333"/>
          <w:sz w:val="22"/>
          <w:szCs w:val="22"/>
          <w:lang w:val="sk-SK"/>
        </w:rPr>
        <w:t>kyselinou</w:t>
      </w:r>
      <w:r w:rsidR="00B255D1" w:rsidRPr="005B59E2">
        <w:rPr>
          <w:color w:val="333333"/>
          <w:sz w:val="22"/>
          <w:szCs w:val="22"/>
          <w:lang w:val="sk-SK"/>
        </w:rPr>
        <w:t xml:space="preserve"> </w:t>
      </w:r>
      <w:r w:rsidR="00B255D1" w:rsidRPr="005B59E2">
        <w:rPr>
          <w:rStyle w:val="hps"/>
          <w:color w:val="333333"/>
          <w:sz w:val="22"/>
          <w:szCs w:val="22"/>
          <w:lang w:val="sk-SK"/>
        </w:rPr>
        <w:t>valproovou</w:t>
      </w:r>
      <w:r w:rsidR="00B255D1" w:rsidRPr="005B59E2">
        <w:rPr>
          <w:color w:val="333333"/>
          <w:sz w:val="22"/>
          <w:szCs w:val="22"/>
          <w:lang w:val="sk-SK"/>
        </w:rPr>
        <w:t xml:space="preserve">. </w:t>
      </w:r>
      <w:r w:rsidR="00B255D1" w:rsidRPr="005B59E2">
        <w:rPr>
          <w:rStyle w:val="hps"/>
          <w:color w:val="333333"/>
          <w:sz w:val="22"/>
          <w:szCs w:val="22"/>
          <w:lang w:val="sk-SK"/>
        </w:rPr>
        <w:t>Mechanizmus</w:t>
      </w:r>
      <w:r w:rsidR="00B255D1" w:rsidRPr="005B59E2">
        <w:rPr>
          <w:color w:val="333333"/>
          <w:sz w:val="22"/>
          <w:szCs w:val="22"/>
          <w:lang w:val="sk-SK"/>
        </w:rPr>
        <w:t xml:space="preserve">, </w:t>
      </w:r>
      <w:r w:rsidR="00B255D1" w:rsidRPr="005B59E2">
        <w:rPr>
          <w:rStyle w:val="hps"/>
          <w:color w:val="333333"/>
          <w:sz w:val="22"/>
          <w:szCs w:val="22"/>
          <w:lang w:val="sk-SK"/>
        </w:rPr>
        <w:t>ktorým</w:t>
      </w:r>
      <w:r w:rsidR="00B255D1" w:rsidRPr="005B59E2">
        <w:rPr>
          <w:color w:val="333333"/>
          <w:sz w:val="22"/>
          <w:szCs w:val="22"/>
          <w:lang w:val="sk-SK"/>
        </w:rPr>
        <w:t xml:space="preserve"> </w:t>
      </w:r>
      <w:r w:rsidR="00B255D1" w:rsidRPr="005B59E2">
        <w:rPr>
          <w:rStyle w:val="hps"/>
          <w:color w:val="333333"/>
          <w:sz w:val="22"/>
          <w:szCs w:val="22"/>
          <w:lang w:val="sk-SK"/>
        </w:rPr>
        <w:t>kyselina</w:t>
      </w:r>
      <w:r w:rsidR="00B255D1" w:rsidRPr="005B59E2">
        <w:rPr>
          <w:color w:val="333333"/>
          <w:sz w:val="22"/>
          <w:szCs w:val="22"/>
          <w:lang w:val="sk-SK"/>
        </w:rPr>
        <w:t xml:space="preserve"> </w:t>
      </w:r>
      <w:r w:rsidR="00B255D1" w:rsidRPr="005B59E2">
        <w:rPr>
          <w:rStyle w:val="hps"/>
          <w:color w:val="333333"/>
          <w:sz w:val="22"/>
          <w:szCs w:val="22"/>
          <w:lang w:val="sk-SK"/>
        </w:rPr>
        <w:t>valproová</w:t>
      </w:r>
      <w:r w:rsidR="00B255D1" w:rsidRPr="005B59E2">
        <w:rPr>
          <w:color w:val="333333"/>
          <w:sz w:val="22"/>
          <w:szCs w:val="22"/>
          <w:lang w:val="sk-SK"/>
        </w:rPr>
        <w:t xml:space="preserve"> </w:t>
      </w:r>
      <w:r w:rsidR="00B255D1" w:rsidRPr="005B59E2">
        <w:rPr>
          <w:rStyle w:val="hps"/>
          <w:color w:val="333333"/>
          <w:sz w:val="22"/>
          <w:szCs w:val="22"/>
          <w:lang w:val="sk-SK"/>
        </w:rPr>
        <w:t>ovplyvňuje</w:t>
      </w:r>
      <w:r w:rsidR="00B255D1" w:rsidRPr="005B59E2">
        <w:rPr>
          <w:color w:val="333333"/>
          <w:sz w:val="22"/>
          <w:szCs w:val="22"/>
          <w:lang w:val="sk-SK"/>
        </w:rPr>
        <w:t xml:space="preserve"> </w:t>
      </w:r>
      <w:r w:rsidR="00B255D1" w:rsidRPr="005B59E2">
        <w:rPr>
          <w:rStyle w:val="hps"/>
          <w:color w:val="333333"/>
          <w:sz w:val="22"/>
          <w:szCs w:val="22"/>
          <w:lang w:val="sk-SK"/>
        </w:rPr>
        <w:t>kostný</w:t>
      </w:r>
      <w:r w:rsidR="00B255D1" w:rsidRPr="005B59E2">
        <w:rPr>
          <w:color w:val="333333"/>
          <w:sz w:val="22"/>
          <w:szCs w:val="22"/>
          <w:lang w:val="sk-SK"/>
        </w:rPr>
        <w:t xml:space="preserve"> </w:t>
      </w:r>
      <w:r w:rsidR="00B255D1" w:rsidRPr="005B59E2">
        <w:rPr>
          <w:rStyle w:val="hps"/>
          <w:color w:val="333333"/>
          <w:sz w:val="22"/>
          <w:szCs w:val="22"/>
          <w:lang w:val="sk-SK"/>
        </w:rPr>
        <w:t>metabolizmus</w:t>
      </w:r>
      <w:r w:rsidR="00B255D1" w:rsidRPr="005B59E2">
        <w:rPr>
          <w:color w:val="333333"/>
          <w:sz w:val="22"/>
          <w:szCs w:val="22"/>
          <w:lang w:val="sk-SK"/>
        </w:rPr>
        <w:t xml:space="preserve"> </w:t>
      </w:r>
      <w:r w:rsidR="00B255D1" w:rsidRPr="005B59E2">
        <w:rPr>
          <w:rStyle w:val="hps"/>
          <w:color w:val="333333"/>
          <w:sz w:val="22"/>
          <w:szCs w:val="22"/>
          <w:lang w:val="sk-SK"/>
        </w:rPr>
        <w:t>nebol</w:t>
      </w:r>
      <w:r w:rsidR="00B255D1" w:rsidRPr="005B59E2">
        <w:rPr>
          <w:color w:val="333333"/>
          <w:sz w:val="22"/>
          <w:szCs w:val="22"/>
          <w:lang w:val="sk-SK"/>
        </w:rPr>
        <w:t xml:space="preserve"> </w:t>
      </w:r>
      <w:r w:rsidR="00B255D1" w:rsidRPr="005B59E2">
        <w:rPr>
          <w:rStyle w:val="hps"/>
          <w:color w:val="333333"/>
          <w:sz w:val="22"/>
          <w:szCs w:val="22"/>
          <w:lang w:val="sk-SK"/>
        </w:rPr>
        <w:t>identifikovaný</w:t>
      </w:r>
      <w:r w:rsidR="00B255D1" w:rsidRPr="005B59E2">
        <w:rPr>
          <w:color w:val="333333"/>
          <w:sz w:val="22"/>
          <w:szCs w:val="22"/>
          <w:lang w:val="sk-SK"/>
        </w:rPr>
        <w:t>.</w:t>
      </w:r>
    </w:p>
    <w:p w14:paraId="7BA644C2" w14:textId="77777777" w:rsidR="00B255D1" w:rsidRPr="005B59E2" w:rsidRDefault="00B255D1" w:rsidP="005B59E2">
      <w:pPr>
        <w:rPr>
          <w:sz w:val="22"/>
          <w:szCs w:val="22"/>
          <w:lang w:val="sk-SK"/>
        </w:rPr>
      </w:pPr>
    </w:p>
    <w:p w14:paraId="34A8BDFD" w14:textId="77777777" w:rsidR="00372F1D" w:rsidRPr="005B59E2" w:rsidRDefault="00372F1D" w:rsidP="005B59E2">
      <w:pPr>
        <w:rPr>
          <w:b/>
          <w:sz w:val="22"/>
          <w:szCs w:val="22"/>
          <w:lang w:val="sk-SK"/>
        </w:rPr>
      </w:pPr>
      <w:r w:rsidRPr="005B59E2">
        <w:rPr>
          <w:b/>
          <w:sz w:val="22"/>
          <w:szCs w:val="22"/>
          <w:lang w:val="sk-SK"/>
        </w:rPr>
        <w:t>Poruchy obličiek a močových ciest</w:t>
      </w:r>
    </w:p>
    <w:p w14:paraId="488D61F6" w14:textId="77777777" w:rsidR="003B2F1F" w:rsidRPr="005B59E2" w:rsidRDefault="00A07E67" w:rsidP="005B59E2">
      <w:pPr>
        <w:rPr>
          <w:sz w:val="22"/>
          <w:szCs w:val="22"/>
          <w:lang w:val="sk-SK"/>
        </w:rPr>
      </w:pPr>
      <w:r w:rsidRPr="005B59E2">
        <w:rPr>
          <w:sz w:val="22"/>
          <w:szCs w:val="22"/>
          <w:u w:val="single"/>
          <w:lang w:val="sk-SK"/>
        </w:rPr>
        <w:t>Zriedkavé:</w:t>
      </w:r>
      <w:r w:rsidR="000D0207" w:rsidRPr="005B59E2">
        <w:rPr>
          <w:sz w:val="22"/>
          <w:szCs w:val="22"/>
          <w:lang w:val="sk-SK"/>
        </w:rPr>
        <w:t xml:space="preserve"> Fanconiho syndróm (metabolická acidóza, fosfatúria, aminoacidúria, glykozúria), ktorý bol </w:t>
      </w:r>
    </w:p>
    <w:p w14:paraId="72F3E60B" w14:textId="77777777" w:rsidR="000D0207" w:rsidRPr="005B59E2" w:rsidRDefault="000D0207" w:rsidP="005B59E2">
      <w:pPr>
        <w:rPr>
          <w:sz w:val="22"/>
          <w:szCs w:val="22"/>
          <w:lang w:val="sk-SK"/>
        </w:rPr>
      </w:pPr>
      <w:r w:rsidRPr="005B59E2">
        <w:rPr>
          <w:sz w:val="22"/>
          <w:szCs w:val="22"/>
          <w:lang w:val="sk-SK"/>
        </w:rPr>
        <w:t>reverzibilný po vysadení kyseliny valproovej.</w:t>
      </w:r>
    </w:p>
    <w:p w14:paraId="11CD1F5F" w14:textId="77777777" w:rsidR="00A07E67" w:rsidRPr="005B59E2" w:rsidRDefault="00A07E67" w:rsidP="005B59E2">
      <w:pPr>
        <w:rPr>
          <w:b/>
          <w:sz w:val="22"/>
          <w:szCs w:val="22"/>
          <w:lang w:val="sk-SK"/>
        </w:rPr>
      </w:pPr>
    </w:p>
    <w:p w14:paraId="05393E3B" w14:textId="77777777" w:rsidR="000D0207" w:rsidRPr="005B59E2" w:rsidRDefault="007D5B90" w:rsidP="005B59E2">
      <w:pPr>
        <w:rPr>
          <w:sz w:val="22"/>
          <w:szCs w:val="22"/>
          <w:lang w:val="sk-SK"/>
        </w:rPr>
      </w:pPr>
      <w:r w:rsidRPr="005B59E2">
        <w:rPr>
          <w:sz w:val="22"/>
          <w:szCs w:val="22"/>
          <w:lang w:val="sk-SK"/>
        </w:rPr>
        <w:t>U detí sa pozorovala enuréza.</w:t>
      </w:r>
    </w:p>
    <w:p w14:paraId="00151230" w14:textId="77777777" w:rsidR="000D0207" w:rsidRPr="005B59E2" w:rsidRDefault="000D0207" w:rsidP="005B59E2">
      <w:pPr>
        <w:rPr>
          <w:b/>
          <w:sz w:val="22"/>
          <w:szCs w:val="22"/>
          <w:lang w:val="sk-SK"/>
        </w:rPr>
      </w:pPr>
    </w:p>
    <w:p w14:paraId="43676A1E" w14:textId="77777777" w:rsidR="00372F1D" w:rsidRPr="005B59E2" w:rsidRDefault="00372F1D" w:rsidP="005B59E2">
      <w:pPr>
        <w:rPr>
          <w:b/>
          <w:sz w:val="22"/>
          <w:szCs w:val="22"/>
          <w:lang w:val="sk-SK"/>
        </w:rPr>
      </w:pPr>
      <w:r w:rsidRPr="005B59E2">
        <w:rPr>
          <w:b/>
          <w:sz w:val="22"/>
          <w:szCs w:val="22"/>
          <w:lang w:val="sk-SK"/>
        </w:rPr>
        <w:t>Poruchy reprodukčného systému a prsníkov</w:t>
      </w:r>
    </w:p>
    <w:p w14:paraId="715EE0F5" w14:textId="77777777" w:rsidR="000F1E11" w:rsidRPr="005B59E2" w:rsidRDefault="000F1E11" w:rsidP="005B59E2">
      <w:pPr>
        <w:rPr>
          <w:sz w:val="22"/>
          <w:szCs w:val="22"/>
          <w:u w:val="single"/>
          <w:lang w:val="sk-SK"/>
        </w:rPr>
      </w:pPr>
      <w:r w:rsidRPr="005B59E2">
        <w:rPr>
          <w:sz w:val="22"/>
          <w:szCs w:val="22"/>
          <w:u w:val="single"/>
          <w:lang w:val="sk-SK"/>
        </w:rPr>
        <w:t>Časté: nepravidelná menštruácia</w:t>
      </w:r>
    </w:p>
    <w:p w14:paraId="5FE8F93C" w14:textId="77777777" w:rsidR="000F1E11" w:rsidRPr="005B59E2" w:rsidRDefault="000F1E11" w:rsidP="005B59E2">
      <w:pPr>
        <w:rPr>
          <w:sz w:val="22"/>
          <w:szCs w:val="22"/>
          <w:u w:val="single"/>
          <w:lang w:val="sk-SK"/>
        </w:rPr>
      </w:pPr>
    </w:p>
    <w:p w14:paraId="07AE51BC" w14:textId="77777777" w:rsidR="003B2F1F" w:rsidRPr="005B59E2" w:rsidRDefault="00A07E67" w:rsidP="005B59E2">
      <w:pPr>
        <w:rPr>
          <w:sz w:val="22"/>
          <w:szCs w:val="22"/>
          <w:lang w:val="sk-SK"/>
        </w:rPr>
      </w:pPr>
      <w:r w:rsidRPr="005B59E2">
        <w:rPr>
          <w:sz w:val="22"/>
          <w:szCs w:val="22"/>
          <w:u w:val="single"/>
          <w:lang w:val="sk-SK"/>
        </w:rPr>
        <w:t>Zriedkavé:</w:t>
      </w:r>
      <w:r w:rsidR="003B2F1F" w:rsidRPr="005B59E2">
        <w:rPr>
          <w:sz w:val="22"/>
          <w:szCs w:val="22"/>
          <w:lang w:val="sk-SK"/>
        </w:rPr>
        <w:t xml:space="preserve"> amenorea, dysmenorea, zvýšené hladiny testosterónu a polycystických ovárií.</w:t>
      </w:r>
    </w:p>
    <w:p w14:paraId="45825218" w14:textId="77777777" w:rsidR="00A07E67" w:rsidRPr="005B59E2" w:rsidRDefault="00A07E67" w:rsidP="005B59E2">
      <w:pPr>
        <w:rPr>
          <w:b/>
          <w:sz w:val="22"/>
          <w:szCs w:val="22"/>
          <w:lang w:val="sk-SK"/>
        </w:rPr>
      </w:pPr>
    </w:p>
    <w:p w14:paraId="57126092" w14:textId="6F172E9C" w:rsidR="00B631AE" w:rsidRPr="005B59E2" w:rsidRDefault="0039563A" w:rsidP="005B59E2">
      <w:pPr>
        <w:textAlignment w:val="top"/>
        <w:rPr>
          <w:color w:val="777777"/>
          <w:sz w:val="22"/>
          <w:szCs w:val="22"/>
          <w:lang w:val="sk-SK"/>
        </w:rPr>
      </w:pPr>
      <w:r w:rsidRPr="005B59E2">
        <w:rPr>
          <w:b/>
          <w:bCs/>
          <w:sz w:val="22"/>
          <w:szCs w:val="22"/>
          <w:lang w:val="it-IT"/>
        </w:rPr>
        <w:t xml:space="preserve">Vrodené, familiárne a genetické poruchy </w:t>
      </w:r>
      <w:r w:rsidR="00B631AE" w:rsidRPr="005B59E2">
        <w:rPr>
          <w:rStyle w:val="hps"/>
          <w:color w:val="222222"/>
          <w:sz w:val="22"/>
          <w:szCs w:val="22"/>
          <w:lang w:val="sk-SK"/>
        </w:rPr>
        <w:t>Frekvencia neznáma</w:t>
      </w:r>
      <w:r w:rsidR="00B631AE" w:rsidRPr="005B59E2">
        <w:rPr>
          <w:color w:val="222222"/>
          <w:sz w:val="22"/>
          <w:szCs w:val="22"/>
          <w:lang w:val="sk-SK"/>
        </w:rPr>
        <w:t>: v</w:t>
      </w:r>
      <w:r w:rsidR="00B631AE" w:rsidRPr="005B59E2">
        <w:rPr>
          <w:rStyle w:val="hps"/>
          <w:color w:val="222222"/>
          <w:sz w:val="22"/>
          <w:szCs w:val="22"/>
          <w:lang w:val="sk-SK"/>
        </w:rPr>
        <w:t>rodené chyby</w:t>
      </w:r>
      <w:r w:rsidR="00B631AE" w:rsidRPr="005B59E2">
        <w:rPr>
          <w:color w:val="222222"/>
          <w:sz w:val="22"/>
          <w:szCs w:val="22"/>
          <w:lang w:val="sk-SK"/>
        </w:rPr>
        <w:t xml:space="preserve"> </w:t>
      </w:r>
      <w:r w:rsidR="00B631AE" w:rsidRPr="005B59E2">
        <w:rPr>
          <w:rStyle w:val="hps"/>
          <w:color w:val="222222"/>
          <w:sz w:val="22"/>
          <w:szCs w:val="22"/>
          <w:lang w:val="sk-SK"/>
        </w:rPr>
        <w:t>a</w:t>
      </w:r>
      <w:r w:rsidR="00B631AE" w:rsidRPr="005B59E2">
        <w:rPr>
          <w:color w:val="222222"/>
          <w:sz w:val="22"/>
          <w:szCs w:val="22"/>
          <w:lang w:val="sk-SK"/>
        </w:rPr>
        <w:t xml:space="preserve"> </w:t>
      </w:r>
      <w:r w:rsidR="00B631AE" w:rsidRPr="005B59E2">
        <w:rPr>
          <w:rStyle w:val="hps"/>
          <w:color w:val="222222"/>
          <w:sz w:val="22"/>
          <w:szCs w:val="22"/>
          <w:lang w:val="sk-SK"/>
        </w:rPr>
        <w:t>vývojové</w:t>
      </w:r>
      <w:r w:rsidR="00B631AE" w:rsidRPr="005B59E2">
        <w:rPr>
          <w:color w:val="222222"/>
          <w:sz w:val="22"/>
          <w:szCs w:val="22"/>
          <w:lang w:val="sk-SK"/>
        </w:rPr>
        <w:t xml:space="preserve"> </w:t>
      </w:r>
      <w:r w:rsidR="00B631AE" w:rsidRPr="005B59E2">
        <w:rPr>
          <w:rStyle w:val="hps"/>
          <w:color w:val="222222"/>
          <w:sz w:val="22"/>
          <w:szCs w:val="22"/>
          <w:lang w:val="sk-SK"/>
        </w:rPr>
        <w:t>poruchy</w:t>
      </w:r>
      <w:r w:rsidR="00B631AE" w:rsidRPr="005B59E2">
        <w:rPr>
          <w:color w:val="222222"/>
          <w:sz w:val="22"/>
          <w:szCs w:val="22"/>
          <w:lang w:val="sk-SK"/>
        </w:rPr>
        <w:t xml:space="preserve"> </w:t>
      </w:r>
      <w:r w:rsidR="00B631AE" w:rsidRPr="005B59E2">
        <w:rPr>
          <w:rStyle w:val="hps"/>
          <w:color w:val="222222"/>
          <w:sz w:val="22"/>
          <w:szCs w:val="22"/>
          <w:lang w:val="sk-SK"/>
        </w:rPr>
        <w:t>(</w:t>
      </w:r>
      <w:r w:rsidR="00B631AE" w:rsidRPr="005B59E2">
        <w:rPr>
          <w:color w:val="222222"/>
          <w:sz w:val="22"/>
          <w:szCs w:val="22"/>
          <w:lang w:val="sk-SK"/>
        </w:rPr>
        <w:t xml:space="preserve">pozri </w:t>
      </w:r>
      <w:r w:rsidR="00B631AE" w:rsidRPr="005B59E2">
        <w:rPr>
          <w:rStyle w:val="hps"/>
          <w:color w:val="222222"/>
          <w:sz w:val="22"/>
          <w:szCs w:val="22"/>
          <w:lang w:val="sk-SK"/>
        </w:rPr>
        <w:t>časť 4.4</w:t>
      </w:r>
      <w:r w:rsidR="00B631AE" w:rsidRPr="005B59E2">
        <w:rPr>
          <w:color w:val="222222"/>
          <w:sz w:val="22"/>
          <w:szCs w:val="22"/>
          <w:lang w:val="sk-SK"/>
        </w:rPr>
        <w:t xml:space="preserve"> </w:t>
      </w:r>
      <w:r w:rsidR="00B631AE" w:rsidRPr="005B59E2">
        <w:rPr>
          <w:rStyle w:val="hps"/>
          <w:color w:val="222222"/>
          <w:sz w:val="22"/>
          <w:szCs w:val="22"/>
          <w:lang w:val="sk-SK"/>
        </w:rPr>
        <w:t>a</w:t>
      </w:r>
      <w:r w:rsidR="00B631AE" w:rsidRPr="005B59E2">
        <w:rPr>
          <w:color w:val="222222"/>
          <w:sz w:val="22"/>
          <w:szCs w:val="22"/>
          <w:lang w:val="sk-SK"/>
        </w:rPr>
        <w:t xml:space="preserve"> </w:t>
      </w:r>
      <w:r w:rsidR="00B631AE" w:rsidRPr="005B59E2">
        <w:rPr>
          <w:rStyle w:val="hps"/>
          <w:color w:val="222222"/>
          <w:sz w:val="22"/>
          <w:szCs w:val="22"/>
          <w:lang w:val="sk-SK"/>
        </w:rPr>
        <w:t>časť 4.6</w:t>
      </w:r>
      <w:r w:rsidR="00B631AE" w:rsidRPr="005B59E2">
        <w:rPr>
          <w:color w:val="222222"/>
          <w:sz w:val="22"/>
          <w:szCs w:val="22"/>
          <w:lang w:val="sk-SK"/>
        </w:rPr>
        <w:t>).</w:t>
      </w:r>
    </w:p>
    <w:p w14:paraId="770FA9DC" w14:textId="77777777" w:rsidR="00B631AE" w:rsidRPr="005B59E2" w:rsidRDefault="00B631AE" w:rsidP="005B59E2">
      <w:pPr>
        <w:rPr>
          <w:b/>
          <w:sz w:val="22"/>
          <w:szCs w:val="22"/>
          <w:lang w:val="sk-SK"/>
        </w:rPr>
      </w:pPr>
    </w:p>
    <w:p w14:paraId="2EF4618C" w14:textId="77777777" w:rsidR="00372F1D" w:rsidRPr="005B59E2" w:rsidRDefault="00372F1D" w:rsidP="005B59E2">
      <w:pPr>
        <w:rPr>
          <w:b/>
          <w:sz w:val="22"/>
          <w:szCs w:val="22"/>
          <w:lang w:val="sk-SK"/>
        </w:rPr>
      </w:pPr>
      <w:r w:rsidRPr="005B59E2">
        <w:rPr>
          <w:b/>
          <w:sz w:val="22"/>
          <w:szCs w:val="22"/>
          <w:lang w:val="sk-SK"/>
        </w:rPr>
        <w:t>Celkové poruchy a reakcie v mieste podania</w:t>
      </w:r>
    </w:p>
    <w:p w14:paraId="704EFED0" w14:textId="77777777" w:rsidR="003B2F1F" w:rsidRPr="005B59E2" w:rsidRDefault="00A07E67" w:rsidP="005B59E2">
      <w:pPr>
        <w:rPr>
          <w:sz w:val="22"/>
          <w:szCs w:val="22"/>
          <w:lang w:val="sk-SK"/>
        </w:rPr>
      </w:pPr>
      <w:r w:rsidRPr="005B59E2">
        <w:rPr>
          <w:sz w:val="22"/>
          <w:szCs w:val="22"/>
          <w:u w:val="single"/>
          <w:lang w:val="sk-SK"/>
        </w:rPr>
        <w:t>Veľmi zriedkavé:</w:t>
      </w:r>
      <w:r w:rsidR="003B2F1F" w:rsidRPr="005B59E2">
        <w:rPr>
          <w:sz w:val="22"/>
          <w:szCs w:val="22"/>
          <w:lang w:val="sk-SK"/>
        </w:rPr>
        <w:t xml:space="preserve"> hypotermia, ktorá bola reverzibilná po vysadení kyseliny valproovej.</w:t>
      </w:r>
    </w:p>
    <w:p w14:paraId="2192724B" w14:textId="77777777" w:rsidR="00921EFA" w:rsidRPr="005B59E2" w:rsidRDefault="00921EFA" w:rsidP="005B59E2">
      <w:pPr>
        <w:rPr>
          <w:sz w:val="22"/>
          <w:szCs w:val="22"/>
          <w:lang w:val="sk-SK"/>
        </w:rPr>
      </w:pPr>
    </w:p>
    <w:p w14:paraId="0A375D20" w14:textId="77777777" w:rsidR="005F78AC" w:rsidRPr="005B59E2" w:rsidRDefault="005F78AC" w:rsidP="005B59E2">
      <w:pPr>
        <w:suppressLineNumbers/>
        <w:autoSpaceDE w:val="0"/>
        <w:autoSpaceDN w:val="0"/>
        <w:adjustRightInd w:val="0"/>
        <w:rPr>
          <w:sz w:val="22"/>
          <w:szCs w:val="22"/>
          <w:u w:val="single"/>
          <w:lang w:val="sk-SK"/>
        </w:rPr>
      </w:pPr>
      <w:r w:rsidRPr="005B59E2">
        <w:rPr>
          <w:noProof/>
          <w:sz w:val="22"/>
          <w:szCs w:val="22"/>
          <w:u w:val="single"/>
          <w:lang w:val="sk-SK"/>
        </w:rPr>
        <w:t>Hlásenie podozrení na nežiaduce reakcie</w:t>
      </w:r>
    </w:p>
    <w:p w14:paraId="08FC38BE" w14:textId="580652FB" w:rsidR="005F78AC" w:rsidRPr="005B59E2" w:rsidRDefault="005F78AC" w:rsidP="005B59E2">
      <w:pPr>
        <w:rPr>
          <w:sz w:val="22"/>
          <w:szCs w:val="22"/>
          <w:lang w:val="sk-SK"/>
        </w:rPr>
      </w:pPr>
      <w:r w:rsidRPr="005B59E2">
        <w:rPr>
          <w:noProof/>
          <w:sz w:val="22"/>
          <w:szCs w:val="22"/>
          <w:lang w:val="sk-SK"/>
        </w:rPr>
        <w:t>Hlásenie podozrení na nežiaduce reakcie po registrácii lieku je dôležité.</w:t>
      </w:r>
      <w:r w:rsidRPr="005B59E2">
        <w:rPr>
          <w:sz w:val="22"/>
          <w:szCs w:val="22"/>
          <w:lang w:val="sk-SK"/>
        </w:rPr>
        <w:t xml:space="preserve"> </w:t>
      </w:r>
      <w:r w:rsidRPr="005B59E2">
        <w:rPr>
          <w:noProof/>
          <w:sz w:val="22"/>
          <w:szCs w:val="22"/>
          <w:lang w:val="sk-SK"/>
        </w:rPr>
        <w:t>Umožňuje priebežné monitorovanie pomeru prínosu a rizika lieku.</w:t>
      </w:r>
      <w:r w:rsidRPr="005B59E2">
        <w:rPr>
          <w:sz w:val="22"/>
          <w:szCs w:val="22"/>
          <w:lang w:val="sk-SK"/>
        </w:rPr>
        <w:t xml:space="preserve"> Od </w:t>
      </w:r>
      <w:r w:rsidRPr="005B59E2">
        <w:rPr>
          <w:noProof/>
          <w:sz w:val="22"/>
          <w:szCs w:val="22"/>
          <w:lang w:val="sk-SK"/>
        </w:rPr>
        <w:t xml:space="preserve">zdravotníckych pracovníkov sa vyžaduje, aby hlásili akékoľvek podozrenia na nežiaduce reakcie </w:t>
      </w:r>
      <w:r w:rsidR="0039563A" w:rsidRPr="005B59E2">
        <w:rPr>
          <w:noProof/>
          <w:sz w:val="22"/>
          <w:szCs w:val="22"/>
          <w:lang w:val="sk-SK"/>
        </w:rPr>
        <w:t xml:space="preserve">na </w:t>
      </w:r>
      <w:r w:rsidRPr="005B59E2">
        <w:rPr>
          <w:sz w:val="22"/>
          <w:szCs w:val="22"/>
          <w:highlight w:val="lightGray"/>
          <w:lang w:val="sk-SK"/>
        </w:rPr>
        <w:t>národné</w:t>
      </w:r>
      <w:r w:rsidR="0039563A" w:rsidRPr="005B59E2">
        <w:rPr>
          <w:sz w:val="22"/>
          <w:szCs w:val="22"/>
          <w:highlight w:val="lightGray"/>
          <w:lang w:val="sk-SK"/>
        </w:rPr>
        <w:t xml:space="preserve"> centrum</w:t>
      </w:r>
      <w:r w:rsidRPr="005B59E2">
        <w:rPr>
          <w:sz w:val="22"/>
          <w:szCs w:val="22"/>
          <w:highlight w:val="lightGray"/>
          <w:lang w:val="sk-SK"/>
        </w:rPr>
        <w:t xml:space="preserve"> hlásenia uvedené v </w:t>
      </w:r>
      <w:hyperlink r:id="rId9" w:history="1">
        <w:r w:rsidRPr="005B59E2">
          <w:rPr>
            <w:rStyle w:val="Hypertextovprepojenie"/>
            <w:sz w:val="22"/>
            <w:szCs w:val="22"/>
            <w:highlight w:val="lightGray"/>
            <w:lang w:val="sk-SK"/>
          </w:rPr>
          <w:t>Prílohe V</w:t>
        </w:r>
      </w:hyperlink>
      <w:r w:rsidRPr="005B59E2">
        <w:rPr>
          <w:noProof/>
          <w:sz w:val="22"/>
          <w:szCs w:val="22"/>
          <w:lang w:val="sk-SK"/>
        </w:rPr>
        <w:t>.</w:t>
      </w:r>
    </w:p>
    <w:p w14:paraId="4F1999A1" w14:textId="77777777" w:rsidR="005F78AC" w:rsidRPr="005B59E2" w:rsidRDefault="005F78AC" w:rsidP="005B59E2">
      <w:pPr>
        <w:rPr>
          <w:sz w:val="22"/>
          <w:szCs w:val="22"/>
          <w:lang w:val="sk-SK"/>
        </w:rPr>
      </w:pPr>
    </w:p>
    <w:p w14:paraId="24278FB4" w14:textId="77777777" w:rsidR="00921EFA" w:rsidRPr="005B59E2" w:rsidRDefault="00921EFA" w:rsidP="005B59E2">
      <w:pPr>
        <w:numPr>
          <w:ilvl w:val="0"/>
          <w:numId w:val="22"/>
        </w:numPr>
        <w:rPr>
          <w:b/>
          <w:sz w:val="22"/>
          <w:szCs w:val="22"/>
          <w:lang w:val="sk-SK"/>
        </w:rPr>
      </w:pPr>
      <w:r w:rsidRPr="005B59E2">
        <w:rPr>
          <w:b/>
          <w:sz w:val="22"/>
          <w:szCs w:val="22"/>
          <w:lang w:val="sk-SK"/>
        </w:rPr>
        <w:t>Predávkovanie</w:t>
      </w:r>
    </w:p>
    <w:p w14:paraId="1CC0BA8B" w14:textId="77777777" w:rsidR="00A07E67" w:rsidRPr="005B59E2" w:rsidRDefault="00A07E67" w:rsidP="005B59E2">
      <w:pPr>
        <w:pStyle w:val="Style1"/>
        <w:rPr>
          <w:rFonts w:ascii="Times New Roman" w:hAnsi="Times New Roman"/>
          <w:sz w:val="22"/>
          <w:szCs w:val="22"/>
          <w:lang w:val="sk-SK"/>
        </w:rPr>
      </w:pPr>
    </w:p>
    <w:p w14:paraId="28C12B48" w14:textId="77777777" w:rsidR="00921EFA" w:rsidRPr="005B59E2" w:rsidRDefault="00C87C5F" w:rsidP="005B59E2">
      <w:pPr>
        <w:pStyle w:val="Style1"/>
        <w:rPr>
          <w:rFonts w:ascii="Times New Roman" w:hAnsi="Times New Roman"/>
          <w:sz w:val="22"/>
          <w:szCs w:val="22"/>
          <w:lang w:val="sk-SK"/>
        </w:rPr>
      </w:pPr>
      <w:r w:rsidRPr="005B59E2">
        <w:rPr>
          <w:rFonts w:ascii="Times New Roman" w:hAnsi="Times New Roman"/>
          <w:sz w:val="22"/>
          <w:szCs w:val="22"/>
          <w:lang w:val="sk-SK"/>
        </w:rPr>
        <w:t>Pri</w:t>
      </w:r>
      <w:r w:rsidR="00921EFA" w:rsidRPr="005B59E2">
        <w:rPr>
          <w:rFonts w:ascii="Times New Roman" w:hAnsi="Times New Roman"/>
          <w:sz w:val="22"/>
          <w:szCs w:val="22"/>
          <w:lang w:val="sk-SK"/>
        </w:rPr>
        <w:t xml:space="preserve"> posudz</w:t>
      </w:r>
      <w:r w:rsidRPr="005B59E2">
        <w:rPr>
          <w:rFonts w:ascii="Times New Roman" w:hAnsi="Times New Roman"/>
          <w:sz w:val="22"/>
          <w:szCs w:val="22"/>
          <w:lang w:val="sk-SK"/>
        </w:rPr>
        <w:t>ovaní</w:t>
      </w:r>
      <w:r w:rsidR="00921EFA" w:rsidRPr="005B59E2">
        <w:rPr>
          <w:rFonts w:ascii="Times New Roman" w:hAnsi="Times New Roman"/>
          <w:sz w:val="22"/>
          <w:szCs w:val="22"/>
          <w:lang w:val="sk-SK"/>
        </w:rPr>
        <w:t xml:space="preserve"> intoxikáci</w:t>
      </w:r>
      <w:r w:rsidRPr="005B59E2">
        <w:rPr>
          <w:rFonts w:ascii="Times New Roman" w:hAnsi="Times New Roman"/>
          <w:sz w:val="22"/>
          <w:szCs w:val="22"/>
          <w:lang w:val="sk-SK"/>
        </w:rPr>
        <w:t>e</w:t>
      </w:r>
      <w:r w:rsidR="00921EFA" w:rsidRPr="005B59E2">
        <w:rPr>
          <w:rFonts w:ascii="Times New Roman" w:hAnsi="Times New Roman"/>
          <w:sz w:val="22"/>
          <w:szCs w:val="22"/>
          <w:lang w:val="sk-SK"/>
        </w:rPr>
        <w:t xml:space="preserve"> </w:t>
      </w:r>
      <w:r w:rsidR="007149F0" w:rsidRPr="005B59E2">
        <w:rPr>
          <w:rFonts w:ascii="Times New Roman" w:hAnsi="Times New Roman"/>
          <w:sz w:val="22"/>
          <w:szCs w:val="22"/>
          <w:lang w:val="sk-SK"/>
        </w:rPr>
        <w:t>treba</w:t>
      </w:r>
      <w:r w:rsidR="00921EFA" w:rsidRPr="005B59E2">
        <w:rPr>
          <w:rFonts w:ascii="Times New Roman" w:hAnsi="Times New Roman"/>
          <w:sz w:val="22"/>
          <w:szCs w:val="22"/>
          <w:lang w:val="sk-SK"/>
        </w:rPr>
        <w:t xml:space="preserve"> </w:t>
      </w:r>
      <w:r w:rsidRPr="005B59E2">
        <w:rPr>
          <w:rFonts w:ascii="Times New Roman" w:hAnsi="Times New Roman"/>
          <w:sz w:val="22"/>
          <w:szCs w:val="22"/>
          <w:lang w:val="sk-SK"/>
        </w:rPr>
        <w:t xml:space="preserve">vždy </w:t>
      </w:r>
      <w:r w:rsidR="00921EFA" w:rsidRPr="005B59E2">
        <w:rPr>
          <w:rFonts w:ascii="Times New Roman" w:hAnsi="Times New Roman"/>
          <w:sz w:val="22"/>
          <w:szCs w:val="22"/>
          <w:lang w:val="sk-SK"/>
        </w:rPr>
        <w:t>zobrať do úvahy možnosť viacerých intoxikácií, napríklad požitím viacerých liekov pri pokuse o samovraždu.</w:t>
      </w:r>
    </w:p>
    <w:p w14:paraId="15A63942" w14:textId="77777777" w:rsidR="00921EFA" w:rsidRPr="005B59E2" w:rsidRDefault="00921EFA" w:rsidP="005B59E2">
      <w:pPr>
        <w:pStyle w:val="Style1"/>
        <w:rPr>
          <w:rFonts w:ascii="Times New Roman" w:hAnsi="Times New Roman"/>
          <w:sz w:val="22"/>
          <w:szCs w:val="22"/>
          <w:lang w:val="sk-SK"/>
        </w:rPr>
      </w:pPr>
    </w:p>
    <w:p w14:paraId="24EF531F"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Pri terapeutických sérových hladinách (50 – 100 μg/ml) má </w:t>
      </w:r>
      <w:r w:rsidR="0098356A" w:rsidRPr="005B59E2">
        <w:rPr>
          <w:rFonts w:ascii="Times New Roman" w:hAnsi="Times New Roman"/>
          <w:sz w:val="22"/>
          <w:szCs w:val="22"/>
          <w:lang w:val="sk-SK"/>
        </w:rPr>
        <w:t xml:space="preserve">kyselina </w:t>
      </w:r>
      <w:r w:rsidRPr="005B59E2">
        <w:rPr>
          <w:rFonts w:ascii="Times New Roman" w:hAnsi="Times New Roman"/>
          <w:sz w:val="22"/>
          <w:szCs w:val="22"/>
          <w:lang w:val="sk-SK"/>
        </w:rPr>
        <w:t xml:space="preserve">valproová relatívne nízku toxicitu. Veľmi </w:t>
      </w:r>
      <w:r w:rsidR="007149F0" w:rsidRPr="005B59E2">
        <w:rPr>
          <w:rFonts w:ascii="Times New Roman" w:hAnsi="Times New Roman"/>
          <w:sz w:val="22"/>
          <w:szCs w:val="22"/>
          <w:lang w:val="sk-SK"/>
        </w:rPr>
        <w:t>zriedkavo</w:t>
      </w:r>
      <w:r w:rsidRPr="005B59E2">
        <w:rPr>
          <w:rFonts w:ascii="Times New Roman" w:hAnsi="Times New Roman"/>
          <w:sz w:val="22"/>
          <w:szCs w:val="22"/>
          <w:lang w:val="sk-SK"/>
        </w:rPr>
        <w:t xml:space="preserve"> sa </w:t>
      </w:r>
      <w:r w:rsidR="00C87C5F" w:rsidRPr="005B59E2">
        <w:rPr>
          <w:rFonts w:ascii="Times New Roman" w:hAnsi="Times New Roman"/>
          <w:sz w:val="22"/>
          <w:szCs w:val="22"/>
          <w:lang w:val="sk-SK"/>
        </w:rPr>
        <w:t>pri sérových hladinách nad 100 μg/</w:t>
      </w:r>
      <w:r w:rsidR="009F3532" w:rsidRPr="005B59E2">
        <w:rPr>
          <w:rFonts w:ascii="Times New Roman" w:hAnsi="Times New Roman"/>
          <w:sz w:val="22"/>
          <w:szCs w:val="22"/>
          <w:lang w:val="sk-SK"/>
        </w:rPr>
        <w:t xml:space="preserve">ml vyskytla u dospelých a detí </w:t>
      </w:r>
      <w:r w:rsidRPr="005B59E2">
        <w:rPr>
          <w:rFonts w:ascii="Times New Roman" w:hAnsi="Times New Roman"/>
          <w:sz w:val="22"/>
          <w:szCs w:val="22"/>
          <w:lang w:val="sk-SK"/>
        </w:rPr>
        <w:t xml:space="preserve">akútna intoxikácia </w:t>
      </w:r>
      <w:r w:rsidR="0098356A" w:rsidRPr="005B59E2">
        <w:rPr>
          <w:rFonts w:ascii="Times New Roman" w:hAnsi="Times New Roman"/>
          <w:sz w:val="22"/>
          <w:szCs w:val="22"/>
          <w:lang w:val="sk-SK"/>
        </w:rPr>
        <w:t xml:space="preserve">kyselinou </w:t>
      </w:r>
      <w:r w:rsidRPr="005B59E2">
        <w:rPr>
          <w:rFonts w:ascii="Times New Roman" w:hAnsi="Times New Roman"/>
          <w:sz w:val="22"/>
          <w:szCs w:val="22"/>
          <w:lang w:val="sk-SK"/>
        </w:rPr>
        <w:t>valproovou.</w:t>
      </w:r>
    </w:p>
    <w:p w14:paraId="0C54A44E" w14:textId="77777777" w:rsidR="00921EFA" w:rsidRPr="005B59E2" w:rsidRDefault="00921EFA" w:rsidP="005B59E2">
      <w:pPr>
        <w:pStyle w:val="Style1"/>
        <w:rPr>
          <w:rFonts w:ascii="Times New Roman" w:hAnsi="Times New Roman"/>
          <w:sz w:val="22"/>
          <w:szCs w:val="22"/>
          <w:lang w:val="sk-SK"/>
        </w:rPr>
      </w:pPr>
    </w:p>
    <w:p w14:paraId="26300839"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V odbornej literatúre sa zaznamenali ojedinelé prípady akútneho a chronického predávkovania končiace </w:t>
      </w:r>
      <w:r w:rsidR="00C87C5F" w:rsidRPr="005B59E2">
        <w:rPr>
          <w:rFonts w:ascii="Times New Roman" w:hAnsi="Times New Roman"/>
          <w:sz w:val="22"/>
          <w:szCs w:val="22"/>
          <w:lang w:val="sk-SK"/>
        </w:rPr>
        <w:t>smrťou</w:t>
      </w:r>
      <w:r w:rsidRPr="005B59E2">
        <w:rPr>
          <w:rFonts w:ascii="Times New Roman" w:hAnsi="Times New Roman"/>
          <w:sz w:val="22"/>
          <w:szCs w:val="22"/>
          <w:lang w:val="sk-SK"/>
        </w:rPr>
        <w:t>.</w:t>
      </w:r>
    </w:p>
    <w:p w14:paraId="1BB83BEA" w14:textId="77777777" w:rsidR="00921EFA" w:rsidRPr="005B59E2" w:rsidRDefault="00921EFA" w:rsidP="005B59E2">
      <w:pPr>
        <w:pStyle w:val="Style1"/>
        <w:rPr>
          <w:rFonts w:ascii="Times New Roman" w:hAnsi="Times New Roman"/>
          <w:sz w:val="22"/>
          <w:szCs w:val="22"/>
          <w:lang w:val="sk-SK"/>
        </w:rPr>
      </w:pPr>
    </w:p>
    <w:p w14:paraId="05DF453F" w14:textId="77777777" w:rsidR="00921EFA" w:rsidRPr="005B59E2" w:rsidRDefault="009F3532" w:rsidP="005B59E2">
      <w:pPr>
        <w:pStyle w:val="Style1"/>
        <w:rPr>
          <w:rFonts w:ascii="Times New Roman" w:hAnsi="Times New Roman"/>
          <w:sz w:val="22"/>
          <w:szCs w:val="22"/>
          <w:u w:val="single"/>
          <w:lang w:val="sk-SK"/>
        </w:rPr>
      </w:pPr>
      <w:r w:rsidRPr="005B59E2">
        <w:rPr>
          <w:rFonts w:ascii="Times New Roman" w:hAnsi="Times New Roman"/>
          <w:sz w:val="22"/>
          <w:szCs w:val="22"/>
          <w:u w:val="single"/>
          <w:lang w:val="sk-SK"/>
        </w:rPr>
        <w:t xml:space="preserve">Symptómy </w:t>
      </w:r>
      <w:r w:rsidR="00921EFA" w:rsidRPr="005B59E2">
        <w:rPr>
          <w:rFonts w:ascii="Times New Roman" w:hAnsi="Times New Roman"/>
          <w:sz w:val="22"/>
          <w:szCs w:val="22"/>
          <w:u w:val="single"/>
          <w:lang w:val="sk-SK"/>
        </w:rPr>
        <w:t>predávkovania:</w:t>
      </w:r>
    </w:p>
    <w:p w14:paraId="61702F11" w14:textId="77777777" w:rsidR="00921EFA" w:rsidRPr="005B59E2" w:rsidRDefault="007A2C12" w:rsidP="005B59E2">
      <w:pPr>
        <w:pStyle w:val="Style1"/>
        <w:rPr>
          <w:rFonts w:ascii="Times New Roman" w:hAnsi="Times New Roman"/>
          <w:sz w:val="22"/>
          <w:szCs w:val="22"/>
          <w:lang w:val="sk-SK"/>
        </w:rPr>
      </w:pPr>
      <w:r w:rsidRPr="005B59E2">
        <w:rPr>
          <w:rFonts w:ascii="Times New Roman" w:hAnsi="Times New Roman"/>
          <w:sz w:val="22"/>
          <w:szCs w:val="22"/>
          <w:lang w:val="sk-SK"/>
        </w:rPr>
        <w:t>I</w:t>
      </w:r>
      <w:r w:rsidR="00921EFA" w:rsidRPr="005B59E2">
        <w:rPr>
          <w:rFonts w:ascii="Times New Roman" w:hAnsi="Times New Roman"/>
          <w:sz w:val="22"/>
          <w:szCs w:val="22"/>
          <w:lang w:val="sk-SK"/>
        </w:rPr>
        <w:t>ntoxikáci</w:t>
      </w:r>
      <w:r w:rsidRPr="005B59E2">
        <w:rPr>
          <w:rFonts w:ascii="Times New Roman" w:hAnsi="Times New Roman"/>
          <w:sz w:val="22"/>
          <w:szCs w:val="22"/>
          <w:lang w:val="sk-SK"/>
        </w:rPr>
        <w:t>a</w:t>
      </w:r>
      <w:r w:rsidR="00921EFA" w:rsidRPr="005B59E2">
        <w:rPr>
          <w:rFonts w:ascii="Times New Roman" w:hAnsi="Times New Roman"/>
          <w:sz w:val="22"/>
          <w:szCs w:val="22"/>
          <w:lang w:val="sk-SK"/>
        </w:rPr>
        <w:t xml:space="preserve"> je charakteri</w:t>
      </w:r>
      <w:r w:rsidRPr="005B59E2">
        <w:rPr>
          <w:rFonts w:ascii="Times New Roman" w:hAnsi="Times New Roman"/>
          <w:sz w:val="22"/>
          <w:szCs w:val="22"/>
          <w:lang w:val="sk-SK"/>
        </w:rPr>
        <w:t xml:space="preserve">zovaná </w:t>
      </w:r>
      <w:r w:rsidR="00921EFA" w:rsidRPr="005B59E2">
        <w:rPr>
          <w:rFonts w:ascii="Times New Roman" w:hAnsi="Times New Roman"/>
          <w:sz w:val="22"/>
          <w:szCs w:val="22"/>
          <w:lang w:val="sk-SK"/>
        </w:rPr>
        <w:t>zmätenosť</w:t>
      </w:r>
      <w:r w:rsidRPr="005B59E2">
        <w:rPr>
          <w:rFonts w:ascii="Times New Roman" w:hAnsi="Times New Roman"/>
          <w:sz w:val="22"/>
          <w:szCs w:val="22"/>
          <w:lang w:val="sk-SK"/>
        </w:rPr>
        <w:t>ou</w:t>
      </w:r>
      <w:r w:rsidR="00921EFA" w:rsidRPr="005B59E2">
        <w:rPr>
          <w:rFonts w:ascii="Times New Roman" w:hAnsi="Times New Roman"/>
          <w:sz w:val="22"/>
          <w:szCs w:val="22"/>
          <w:lang w:val="sk-SK"/>
        </w:rPr>
        <w:t>, útlm</w:t>
      </w:r>
      <w:r w:rsidRPr="005B59E2">
        <w:rPr>
          <w:rFonts w:ascii="Times New Roman" w:hAnsi="Times New Roman"/>
          <w:sz w:val="22"/>
          <w:szCs w:val="22"/>
          <w:lang w:val="sk-SK"/>
        </w:rPr>
        <w:t>om</w:t>
      </w:r>
      <w:r w:rsidR="00921EFA" w:rsidRPr="005B59E2">
        <w:rPr>
          <w:rFonts w:ascii="Times New Roman" w:hAnsi="Times New Roman"/>
          <w:sz w:val="22"/>
          <w:szCs w:val="22"/>
          <w:lang w:val="sk-SK"/>
        </w:rPr>
        <w:t>, niekedy ús</w:t>
      </w:r>
      <w:r w:rsidRPr="005B59E2">
        <w:rPr>
          <w:rFonts w:ascii="Times New Roman" w:hAnsi="Times New Roman"/>
          <w:sz w:val="22"/>
          <w:szCs w:val="22"/>
          <w:lang w:val="sk-SK"/>
        </w:rPr>
        <w:t>ti</w:t>
      </w:r>
      <w:r w:rsidR="00921EFA" w:rsidRPr="005B59E2">
        <w:rPr>
          <w:rFonts w:ascii="Times New Roman" w:hAnsi="Times New Roman"/>
          <w:sz w:val="22"/>
          <w:szCs w:val="22"/>
          <w:lang w:val="sk-SK"/>
        </w:rPr>
        <w:t xml:space="preserve"> do kómy, svalov</w:t>
      </w:r>
      <w:r w:rsidRPr="005B59E2">
        <w:rPr>
          <w:rFonts w:ascii="Times New Roman" w:hAnsi="Times New Roman"/>
          <w:sz w:val="22"/>
          <w:szCs w:val="22"/>
          <w:lang w:val="sk-SK"/>
        </w:rPr>
        <w:t>ou</w:t>
      </w:r>
      <w:r w:rsidR="00921EFA" w:rsidRPr="005B59E2">
        <w:rPr>
          <w:rFonts w:ascii="Times New Roman" w:hAnsi="Times New Roman"/>
          <w:sz w:val="22"/>
          <w:szCs w:val="22"/>
          <w:lang w:val="sk-SK"/>
        </w:rPr>
        <w:t xml:space="preserve"> slabos</w:t>
      </w:r>
      <w:r w:rsidRPr="005B59E2">
        <w:rPr>
          <w:rFonts w:ascii="Times New Roman" w:hAnsi="Times New Roman"/>
          <w:sz w:val="22"/>
          <w:szCs w:val="22"/>
          <w:lang w:val="sk-SK"/>
        </w:rPr>
        <w:t>ťou</w:t>
      </w:r>
      <w:r w:rsidR="00921EFA" w:rsidRPr="005B59E2">
        <w:rPr>
          <w:rFonts w:ascii="Times New Roman" w:hAnsi="Times New Roman"/>
          <w:sz w:val="22"/>
          <w:szCs w:val="22"/>
          <w:lang w:val="sk-SK"/>
        </w:rPr>
        <w:t>, hyporeflex</w:t>
      </w:r>
      <w:r w:rsidRPr="005B59E2">
        <w:rPr>
          <w:rFonts w:ascii="Times New Roman" w:hAnsi="Times New Roman"/>
          <w:sz w:val="22"/>
          <w:szCs w:val="22"/>
          <w:lang w:val="sk-SK"/>
        </w:rPr>
        <w:t>iou</w:t>
      </w:r>
      <w:r w:rsidR="00921EFA" w:rsidRPr="005B59E2">
        <w:rPr>
          <w:rFonts w:ascii="Times New Roman" w:hAnsi="Times New Roman"/>
          <w:sz w:val="22"/>
          <w:szCs w:val="22"/>
          <w:lang w:val="sk-SK"/>
        </w:rPr>
        <w:t xml:space="preserve"> a areflexi</w:t>
      </w:r>
      <w:r w:rsidRPr="005B59E2">
        <w:rPr>
          <w:rFonts w:ascii="Times New Roman" w:hAnsi="Times New Roman"/>
          <w:sz w:val="22"/>
          <w:szCs w:val="22"/>
          <w:lang w:val="sk-SK"/>
        </w:rPr>
        <w:t>ou</w:t>
      </w:r>
      <w:r w:rsidR="00921EFA" w:rsidRPr="005B59E2">
        <w:rPr>
          <w:rFonts w:ascii="Times New Roman" w:hAnsi="Times New Roman"/>
          <w:sz w:val="22"/>
          <w:szCs w:val="22"/>
          <w:lang w:val="sk-SK"/>
        </w:rPr>
        <w:t>.</w:t>
      </w:r>
    </w:p>
    <w:p w14:paraId="27CA8D52"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Vyskytli sa izolované prípady hypotenzie, miózy, kardiovaskulárnych a respiračných porúch, edému mozgu, metabolickej acidózy a hypernatrémie.</w:t>
      </w:r>
    </w:p>
    <w:p w14:paraId="209C5D14"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lastRenderedPageBreak/>
        <w:t>U dospelých a</w:t>
      </w:r>
      <w:r w:rsidR="002A378B" w:rsidRPr="005B59E2">
        <w:rPr>
          <w:rFonts w:ascii="Times New Roman" w:hAnsi="Times New Roman"/>
          <w:sz w:val="22"/>
          <w:szCs w:val="22"/>
          <w:lang w:val="sk-SK"/>
        </w:rPr>
        <w:t xml:space="preserve"> </w:t>
      </w:r>
      <w:r w:rsidRPr="005B59E2">
        <w:rPr>
          <w:rFonts w:ascii="Times New Roman" w:hAnsi="Times New Roman"/>
          <w:sz w:val="22"/>
          <w:szCs w:val="22"/>
          <w:lang w:val="sk-SK"/>
        </w:rPr>
        <w:t xml:space="preserve">detí spôsobili vysoké sérové hladiny abnormálne neurologické poruchy, ako napríklad zvýšený sklon k </w:t>
      </w:r>
      <w:r w:rsidR="006C6149" w:rsidRPr="005B59E2">
        <w:rPr>
          <w:rFonts w:ascii="Times New Roman" w:hAnsi="Times New Roman"/>
          <w:sz w:val="22"/>
          <w:szCs w:val="22"/>
          <w:lang w:val="sk-SK"/>
        </w:rPr>
        <w:t>záchvatom</w:t>
      </w:r>
      <w:r w:rsidRPr="005B59E2">
        <w:rPr>
          <w:rFonts w:ascii="Times New Roman" w:hAnsi="Times New Roman"/>
          <w:sz w:val="22"/>
          <w:szCs w:val="22"/>
          <w:lang w:val="sk-SK"/>
        </w:rPr>
        <w:t xml:space="preserve"> a poruchy správania.</w:t>
      </w:r>
    </w:p>
    <w:p w14:paraId="29AB9D63" w14:textId="77777777" w:rsidR="00921EFA" w:rsidRPr="005B59E2" w:rsidRDefault="00921EFA" w:rsidP="005B59E2">
      <w:pPr>
        <w:pStyle w:val="Style1"/>
        <w:rPr>
          <w:rFonts w:ascii="Times New Roman" w:hAnsi="Times New Roman"/>
          <w:sz w:val="22"/>
          <w:szCs w:val="22"/>
          <w:lang w:val="sk-SK"/>
        </w:rPr>
      </w:pPr>
    </w:p>
    <w:p w14:paraId="37C19FA1" w14:textId="77777777" w:rsidR="00921EFA" w:rsidRPr="005B59E2" w:rsidRDefault="00921EFA" w:rsidP="005B59E2">
      <w:pPr>
        <w:pStyle w:val="Style1"/>
        <w:rPr>
          <w:rFonts w:ascii="Times New Roman" w:hAnsi="Times New Roman"/>
          <w:sz w:val="22"/>
          <w:szCs w:val="22"/>
          <w:u w:val="single"/>
          <w:lang w:val="sk-SK"/>
        </w:rPr>
      </w:pPr>
      <w:r w:rsidRPr="005B59E2">
        <w:rPr>
          <w:rFonts w:ascii="Times New Roman" w:hAnsi="Times New Roman"/>
          <w:sz w:val="22"/>
          <w:szCs w:val="22"/>
          <w:u w:val="single"/>
          <w:lang w:val="sk-SK"/>
        </w:rPr>
        <w:t>Liečba predávkovania:</w:t>
      </w:r>
    </w:p>
    <w:p w14:paraId="1A15B3F7"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Nie je známe žiadne </w:t>
      </w:r>
      <w:r w:rsidR="002A378B" w:rsidRPr="005B59E2">
        <w:rPr>
          <w:rFonts w:ascii="Times New Roman" w:hAnsi="Times New Roman"/>
          <w:sz w:val="22"/>
          <w:szCs w:val="22"/>
          <w:lang w:val="sk-SK"/>
        </w:rPr>
        <w:t>konkrétne</w:t>
      </w:r>
      <w:r w:rsidRPr="005B59E2">
        <w:rPr>
          <w:rFonts w:ascii="Times New Roman" w:hAnsi="Times New Roman"/>
          <w:sz w:val="22"/>
          <w:szCs w:val="22"/>
          <w:lang w:val="sk-SK"/>
        </w:rPr>
        <w:t xml:space="preserve"> antidotum.</w:t>
      </w:r>
    </w:p>
    <w:p w14:paraId="4DA5C15A"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Klinick</w:t>
      </w:r>
      <w:r w:rsidR="009F3532" w:rsidRPr="005B59E2">
        <w:rPr>
          <w:rFonts w:ascii="Times New Roman" w:hAnsi="Times New Roman"/>
          <w:sz w:val="22"/>
          <w:szCs w:val="22"/>
          <w:lang w:val="sk-SK"/>
        </w:rPr>
        <w:t>é</w:t>
      </w:r>
      <w:r w:rsidRPr="005B59E2">
        <w:rPr>
          <w:rFonts w:ascii="Times New Roman" w:hAnsi="Times New Roman"/>
          <w:sz w:val="22"/>
          <w:szCs w:val="22"/>
          <w:lang w:val="sk-SK"/>
        </w:rPr>
        <w:t xml:space="preserve"> </w:t>
      </w:r>
      <w:r w:rsidR="007F53AC" w:rsidRPr="005B59E2">
        <w:rPr>
          <w:rFonts w:ascii="Times New Roman" w:hAnsi="Times New Roman"/>
          <w:sz w:val="22"/>
          <w:szCs w:val="22"/>
          <w:lang w:val="sk-SK"/>
        </w:rPr>
        <w:t xml:space="preserve">zvládnutie </w:t>
      </w:r>
      <w:r w:rsidRPr="005B59E2">
        <w:rPr>
          <w:rFonts w:ascii="Times New Roman" w:hAnsi="Times New Roman"/>
          <w:sz w:val="22"/>
          <w:szCs w:val="22"/>
          <w:lang w:val="sk-SK"/>
        </w:rPr>
        <w:t>predávkovania sa má preto obmedziť na všeobecné opatrenia zamerané na elimináciu toxínu a podporu vitálnych funkcií.</w:t>
      </w:r>
    </w:p>
    <w:p w14:paraId="6AF7837E"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Ak je to možné, v priebehu 30 minút po požití </w:t>
      </w:r>
      <w:r w:rsidR="007F53AC" w:rsidRPr="005B59E2">
        <w:rPr>
          <w:rFonts w:ascii="Times New Roman" w:hAnsi="Times New Roman"/>
          <w:sz w:val="22"/>
          <w:szCs w:val="22"/>
          <w:lang w:val="sk-SK"/>
        </w:rPr>
        <w:t>treba</w:t>
      </w:r>
      <w:r w:rsidRPr="005B59E2">
        <w:rPr>
          <w:rFonts w:ascii="Times New Roman" w:hAnsi="Times New Roman"/>
          <w:sz w:val="22"/>
          <w:szCs w:val="22"/>
          <w:lang w:val="sk-SK"/>
        </w:rPr>
        <w:t xml:space="preserve"> vyvolať vracanie, uskutočniť výplach žalúdka alebo podať aktívne uhlie.  </w:t>
      </w:r>
      <w:r w:rsidR="000E145B" w:rsidRPr="005B59E2">
        <w:rPr>
          <w:rFonts w:ascii="Times New Roman" w:hAnsi="Times New Roman"/>
          <w:sz w:val="22"/>
          <w:szCs w:val="22"/>
          <w:lang w:val="sk-SK"/>
        </w:rPr>
        <w:t>Je p</w:t>
      </w:r>
      <w:r w:rsidRPr="005B59E2">
        <w:rPr>
          <w:rFonts w:ascii="Times New Roman" w:hAnsi="Times New Roman"/>
          <w:sz w:val="22"/>
          <w:szCs w:val="22"/>
          <w:lang w:val="sk-SK"/>
        </w:rPr>
        <w:t xml:space="preserve">otrebné monitorovanie </w:t>
      </w:r>
      <w:r w:rsidR="00B73100" w:rsidRPr="005B59E2">
        <w:rPr>
          <w:rFonts w:ascii="Times New Roman" w:hAnsi="Times New Roman"/>
          <w:sz w:val="22"/>
          <w:szCs w:val="22"/>
          <w:lang w:val="sk-SK"/>
        </w:rPr>
        <w:t xml:space="preserve">na jednotke </w:t>
      </w:r>
      <w:r w:rsidRPr="005B59E2">
        <w:rPr>
          <w:rFonts w:ascii="Times New Roman" w:hAnsi="Times New Roman"/>
          <w:sz w:val="22"/>
          <w:szCs w:val="22"/>
          <w:lang w:val="sk-SK"/>
        </w:rPr>
        <w:t>intenzívnej starostlivosti.</w:t>
      </w:r>
    </w:p>
    <w:p w14:paraId="347C64E5"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Účinná môže byť hemodialýza a forsírovaná diuréza. Peritoneálna dialýza je menej účinná. Skúsenosti, ktoré by umožnili posúdenie účinnosti hematogénnej perfúzie uhl</w:t>
      </w:r>
      <w:r w:rsidR="000E145B" w:rsidRPr="005B59E2">
        <w:rPr>
          <w:rFonts w:ascii="Times New Roman" w:hAnsi="Times New Roman"/>
          <w:sz w:val="22"/>
          <w:szCs w:val="22"/>
          <w:lang w:val="sk-SK"/>
        </w:rPr>
        <w:t>ím</w:t>
      </w:r>
      <w:r w:rsidRPr="005B59E2">
        <w:rPr>
          <w:rFonts w:ascii="Times New Roman" w:hAnsi="Times New Roman"/>
          <w:sz w:val="22"/>
          <w:szCs w:val="22"/>
          <w:lang w:val="sk-SK"/>
        </w:rPr>
        <w:t xml:space="preserve"> alebo kompletnej substitúcie plazmy a transfúzie sú nedostatočné.</w:t>
      </w:r>
      <w:r w:rsidR="006C6149" w:rsidRPr="005B59E2">
        <w:rPr>
          <w:rFonts w:ascii="Times New Roman" w:hAnsi="Times New Roman"/>
          <w:sz w:val="22"/>
          <w:szCs w:val="22"/>
          <w:lang w:val="sk-SK"/>
        </w:rPr>
        <w:t xml:space="preserve"> Preto sa o</w:t>
      </w:r>
      <w:r w:rsidRPr="005B59E2">
        <w:rPr>
          <w:rFonts w:ascii="Times New Roman" w:hAnsi="Times New Roman"/>
          <w:sz w:val="22"/>
          <w:szCs w:val="22"/>
          <w:lang w:val="sk-SK"/>
        </w:rPr>
        <w:t>dporúča int</w:t>
      </w:r>
      <w:r w:rsidR="00C367B6" w:rsidRPr="005B59E2">
        <w:rPr>
          <w:rFonts w:ascii="Times New Roman" w:hAnsi="Times New Roman"/>
          <w:sz w:val="22"/>
          <w:szCs w:val="22"/>
          <w:lang w:val="sk-SK"/>
        </w:rPr>
        <w:t xml:space="preserve">enzívna lekárska starostlivosť </w:t>
      </w:r>
      <w:r w:rsidRPr="005B59E2">
        <w:rPr>
          <w:rFonts w:ascii="Times New Roman" w:hAnsi="Times New Roman"/>
          <w:sz w:val="22"/>
          <w:szCs w:val="22"/>
          <w:lang w:val="sk-SK"/>
        </w:rPr>
        <w:t>s monitor</w:t>
      </w:r>
      <w:r w:rsidR="007316B9" w:rsidRPr="005B59E2">
        <w:rPr>
          <w:rFonts w:ascii="Times New Roman" w:hAnsi="Times New Roman"/>
          <w:sz w:val="22"/>
          <w:szCs w:val="22"/>
          <w:lang w:val="sk-SK"/>
        </w:rPr>
        <w:t>o</w:t>
      </w:r>
      <w:r w:rsidRPr="005B59E2">
        <w:rPr>
          <w:rFonts w:ascii="Times New Roman" w:hAnsi="Times New Roman"/>
          <w:sz w:val="22"/>
          <w:szCs w:val="22"/>
          <w:lang w:val="sk-SK"/>
        </w:rPr>
        <w:t>vaním sérových koncentrácií, avšak</w:t>
      </w:r>
      <w:r w:rsidR="000E145B" w:rsidRPr="005B59E2">
        <w:rPr>
          <w:rFonts w:ascii="Times New Roman" w:hAnsi="Times New Roman"/>
          <w:sz w:val="22"/>
          <w:szCs w:val="22"/>
          <w:lang w:val="sk-SK"/>
        </w:rPr>
        <w:t xml:space="preserve">, najmä u detí, </w:t>
      </w:r>
      <w:r w:rsidRPr="005B59E2">
        <w:rPr>
          <w:rFonts w:ascii="Times New Roman" w:hAnsi="Times New Roman"/>
          <w:sz w:val="22"/>
          <w:szCs w:val="22"/>
          <w:lang w:val="sk-SK"/>
        </w:rPr>
        <w:t>bez špecifických detoxikačných výkonov.</w:t>
      </w:r>
    </w:p>
    <w:p w14:paraId="2337833A"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Intravenózne podanie naloxonu na odstránenie zastretého vedomia sa </w:t>
      </w:r>
      <w:r w:rsidR="00CC2596" w:rsidRPr="005B59E2">
        <w:rPr>
          <w:rFonts w:ascii="Times New Roman" w:hAnsi="Times New Roman"/>
          <w:sz w:val="22"/>
          <w:szCs w:val="22"/>
          <w:lang w:val="sk-SK"/>
        </w:rPr>
        <w:t xml:space="preserve">v jednom prípade </w:t>
      </w:r>
      <w:r w:rsidRPr="005B59E2">
        <w:rPr>
          <w:rFonts w:ascii="Times New Roman" w:hAnsi="Times New Roman"/>
          <w:sz w:val="22"/>
          <w:szCs w:val="22"/>
          <w:lang w:val="sk-SK"/>
        </w:rPr>
        <w:t>ukázalo byť účinné.</w:t>
      </w:r>
    </w:p>
    <w:p w14:paraId="23B22057" w14:textId="77777777" w:rsidR="00921EFA" w:rsidRPr="005B59E2" w:rsidRDefault="00921EFA" w:rsidP="005B59E2">
      <w:pPr>
        <w:pStyle w:val="Style1"/>
        <w:rPr>
          <w:rFonts w:ascii="Times New Roman" w:hAnsi="Times New Roman"/>
          <w:sz w:val="22"/>
          <w:szCs w:val="22"/>
          <w:lang w:val="sk-SK"/>
        </w:rPr>
      </w:pPr>
    </w:p>
    <w:p w14:paraId="038F5C09" w14:textId="77777777" w:rsidR="008C1E73" w:rsidRPr="005B59E2" w:rsidRDefault="008C1E73" w:rsidP="005B59E2">
      <w:pPr>
        <w:pStyle w:val="Style1"/>
        <w:rPr>
          <w:rFonts w:ascii="Times New Roman" w:hAnsi="Times New Roman"/>
          <w:sz w:val="22"/>
          <w:szCs w:val="22"/>
          <w:lang w:val="sk-SK"/>
        </w:rPr>
      </w:pPr>
    </w:p>
    <w:p w14:paraId="2DCA821D" w14:textId="77777777" w:rsidR="00921EFA" w:rsidRPr="005B59E2" w:rsidRDefault="00921EFA" w:rsidP="005B59E2">
      <w:pPr>
        <w:pStyle w:val="Style1"/>
        <w:tabs>
          <w:tab w:val="left" w:pos="540"/>
        </w:tabs>
        <w:rPr>
          <w:rFonts w:ascii="Times New Roman" w:hAnsi="Times New Roman"/>
          <w:b/>
          <w:bCs/>
          <w:sz w:val="22"/>
          <w:szCs w:val="22"/>
          <w:lang w:val="sk-SK"/>
        </w:rPr>
      </w:pPr>
      <w:r w:rsidRPr="005B59E2">
        <w:rPr>
          <w:rFonts w:ascii="Times New Roman" w:hAnsi="Times New Roman"/>
          <w:b/>
          <w:bCs/>
          <w:sz w:val="22"/>
          <w:szCs w:val="22"/>
          <w:lang w:val="sk-SK"/>
        </w:rPr>
        <w:t>5.</w:t>
      </w:r>
      <w:r w:rsidRPr="005B59E2">
        <w:rPr>
          <w:rFonts w:ascii="Times New Roman" w:hAnsi="Times New Roman"/>
          <w:b/>
          <w:bCs/>
          <w:sz w:val="22"/>
          <w:szCs w:val="22"/>
          <w:lang w:val="sk-SK"/>
        </w:rPr>
        <w:tab/>
        <w:t>FARMAKOLOGICKÉ VLASTNOSTI</w:t>
      </w:r>
    </w:p>
    <w:p w14:paraId="4CEE58E4" w14:textId="77777777" w:rsidR="008C1E73" w:rsidRPr="005B59E2" w:rsidRDefault="008C1E73" w:rsidP="005B59E2">
      <w:pPr>
        <w:pStyle w:val="Style1"/>
        <w:tabs>
          <w:tab w:val="left" w:pos="705"/>
        </w:tabs>
        <w:ind w:left="705" w:hanging="705"/>
        <w:rPr>
          <w:rFonts w:ascii="Times New Roman" w:hAnsi="Times New Roman"/>
          <w:bCs/>
          <w:sz w:val="22"/>
          <w:szCs w:val="22"/>
          <w:lang w:val="sk-SK"/>
        </w:rPr>
      </w:pPr>
    </w:p>
    <w:p w14:paraId="6ED5122B" w14:textId="77777777" w:rsidR="00921EFA" w:rsidRPr="005B59E2" w:rsidRDefault="00921EFA" w:rsidP="005B59E2">
      <w:pPr>
        <w:pStyle w:val="Style1"/>
        <w:tabs>
          <w:tab w:val="left" w:pos="540"/>
        </w:tabs>
        <w:ind w:left="540" w:hanging="540"/>
        <w:rPr>
          <w:rFonts w:ascii="Times New Roman" w:hAnsi="Times New Roman"/>
          <w:b/>
          <w:bCs/>
          <w:sz w:val="22"/>
          <w:szCs w:val="22"/>
          <w:lang w:val="sk-SK"/>
        </w:rPr>
      </w:pPr>
      <w:r w:rsidRPr="005B59E2">
        <w:rPr>
          <w:rFonts w:ascii="Times New Roman" w:hAnsi="Times New Roman"/>
          <w:b/>
          <w:bCs/>
          <w:sz w:val="22"/>
          <w:szCs w:val="22"/>
          <w:lang w:val="sk-SK"/>
        </w:rPr>
        <w:t>5.1</w:t>
      </w:r>
      <w:r w:rsidRPr="005B59E2">
        <w:rPr>
          <w:rFonts w:ascii="Times New Roman" w:hAnsi="Times New Roman"/>
          <w:b/>
          <w:bCs/>
          <w:sz w:val="22"/>
          <w:szCs w:val="22"/>
          <w:lang w:val="sk-SK"/>
        </w:rPr>
        <w:tab/>
        <w:t>Farmakodynamické vlastnosti</w:t>
      </w:r>
    </w:p>
    <w:p w14:paraId="7F26F8AC" w14:textId="77777777" w:rsidR="00006546" w:rsidRPr="005B59E2" w:rsidRDefault="00006546" w:rsidP="005B59E2">
      <w:pPr>
        <w:pStyle w:val="Style1"/>
        <w:tabs>
          <w:tab w:val="left" w:pos="0"/>
        </w:tabs>
        <w:rPr>
          <w:rFonts w:ascii="Times New Roman" w:hAnsi="Times New Roman"/>
          <w:sz w:val="22"/>
          <w:szCs w:val="22"/>
          <w:lang w:val="sk-SK"/>
        </w:rPr>
      </w:pPr>
    </w:p>
    <w:p w14:paraId="151EE4D5" w14:textId="05AA5BDA" w:rsidR="00B32087"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 xml:space="preserve">Farmakoterapeutická skupina: </w:t>
      </w:r>
      <w:r w:rsidR="00B32087" w:rsidRPr="005B59E2">
        <w:rPr>
          <w:rFonts w:ascii="Times New Roman" w:hAnsi="Times New Roman"/>
          <w:sz w:val="22"/>
          <w:szCs w:val="22"/>
          <w:lang w:val="sk-SK"/>
        </w:rPr>
        <w:t>A</w:t>
      </w:r>
      <w:r w:rsidR="0098356A" w:rsidRPr="005B59E2">
        <w:rPr>
          <w:rFonts w:ascii="Times New Roman" w:hAnsi="Times New Roman"/>
          <w:sz w:val="22"/>
          <w:szCs w:val="22"/>
          <w:lang w:val="sk-SK"/>
        </w:rPr>
        <w:t>ntiepileptik</w:t>
      </w:r>
      <w:r w:rsidR="00B32087" w:rsidRPr="005B59E2">
        <w:rPr>
          <w:rFonts w:ascii="Times New Roman" w:hAnsi="Times New Roman"/>
          <w:sz w:val="22"/>
          <w:szCs w:val="22"/>
          <w:lang w:val="sk-SK"/>
        </w:rPr>
        <w:t>á</w:t>
      </w:r>
      <w:r w:rsidRPr="005B59E2">
        <w:rPr>
          <w:rFonts w:ascii="Times New Roman" w:hAnsi="Times New Roman"/>
          <w:sz w:val="22"/>
          <w:szCs w:val="22"/>
          <w:lang w:val="sk-SK"/>
        </w:rPr>
        <w:t xml:space="preserve">, </w:t>
      </w:r>
      <w:r w:rsidR="00B32087" w:rsidRPr="005B59E2">
        <w:rPr>
          <w:rFonts w:ascii="Times New Roman" w:hAnsi="Times New Roman"/>
          <w:sz w:val="22"/>
          <w:szCs w:val="22"/>
          <w:lang w:val="sk-SK"/>
        </w:rPr>
        <w:t xml:space="preserve">deriváty </w:t>
      </w:r>
      <w:r w:rsidR="0039563A" w:rsidRPr="005B59E2">
        <w:rPr>
          <w:rFonts w:ascii="Times New Roman" w:hAnsi="Times New Roman"/>
          <w:sz w:val="22"/>
          <w:szCs w:val="22"/>
          <w:lang w:val="sk-SK"/>
        </w:rPr>
        <w:t xml:space="preserve">vyšších alifatických </w:t>
      </w:r>
      <w:r w:rsidR="00B32087" w:rsidRPr="005B59E2">
        <w:rPr>
          <w:rFonts w:ascii="Times New Roman" w:hAnsi="Times New Roman"/>
          <w:sz w:val="22"/>
          <w:szCs w:val="22"/>
          <w:lang w:val="sk-SK"/>
        </w:rPr>
        <w:t>kyselín.</w:t>
      </w:r>
    </w:p>
    <w:p w14:paraId="5D3D8D14" w14:textId="77777777" w:rsidR="00921EFA"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 xml:space="preserve">ATC kód: </w:t>
      </w:r>
      <w:r w:rsidR="0098356A" w:rsidRPr="005B59E2">
        <w:rPr>
          <w:rFonts w:ascii="Times New Roman" w:hAnsi="Times New Roman"/>
          <w:bCs/>
          <w:sz w:val="22"/>
          <w:szCs w:val="22"/>
          <w:lang w:val="sk-SK"/>
        </w:rPr>
        <w:t>N03AG01</w:t>
      </w:r>
    </w:p>
    <w:p w14:paraId="1D5A1FF8" w14:textId="77777777" w:rsidR="00921EFA" w:rsidRPr="005B59E2" w:rsidRDefault="00921EFA" w:rsidP="005B59E2">
      <w:pPr>
        <w:pStyle w:val="Style1"/>
        <w:tabs>
          <w:tab w:val="left" w:pos="0"/>
        </w:tabs>
        <w:rPr>
          <w:rFonts w:ascii="Times New Roman" w:hAnsi="Times New Roman"/>
          <w:sz w:val="22"/>
          <w:szCs w:val="22"/>
          <w:lang w:val="sk-SK"/>
        </w:rPr>
      </w:pPr>
    </w:p>
    <w:p w14:paraId="25892F8F" w14:textId="77777777" w:rsidR="00921EFA"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Kyselina valproová je antiepilepti</w:t>
      </w:r>
      <w:r w:rsidR="00CC2596" w:rsidRPr="005B59E2">
        <w:rPr>
          <w:rFonts w:ascii="Times New Roman" w:hAnsi="Times New Roman"/>
          <w:sz w:val="22"/>
          <w:szCs w:val="22"/>
          <w:lang w:val="sk-SK"/>
        </w:rPr>
        <w:t>c</w:t>
      </w:r>
      <w:r w:rsidRPr="005B59E2">
        <w:rPr>
          <w:rFonts w:ascii="Times New Roman" w:hAnsi="Times New Roman"/>
          <w:sz w:val="22"/>
          <w:szCs w:val="22"/>
          <w:lang w:val="sk-SK"/>
        </w:rPr>
        <w:t>k</w:t>
      </w:r>
      <w:r w:rsidR="00B32087" w:rsidRPr="005B59E2">
        <w:rPr>
          <w:rFonts w:ascii="Times New Roman" w:hAnsi="Times New Roman"/>
          <w:sz w:val="22"/>
          <w:szCs w:val="22"/>
          <w:lang w:val="sk-SK"/>
        </w:rPr>
        <w:t>á látka</w:t>
      </w:r>
      <w:r w:rsidRPr="005B59E2">
        <w:rPr>
          <w:rFonts w:ascii="Times New Roman" w:hAnsi="Times New Roman"/>
          <w:sz w:val="22"/>
          <w:szCs w:val="22"/>
          <w:lang w:val="sk-SK"/>
        </w:rPr>
        <w:t>, ktoré nemá žiadnu štrukturálnu podobnosť s inými antikonvu</w:t>
      </w:r>
      <w:r w:rsidR="00CC2596" w:rsidRPr="005B59E2">
        <w:rPr>
          <w:rFonts w:ascii="Times New Roman" w:hAnsi="Times New Roman"/>
          <w:sz w:val="22"/>
          <w:szCs w:val="22"/>
          <w:lang w:val="sk-SK"/>
        </w:rPr>
        <w:t>l</w:t>
      </w:r>
      <w:r w:rsidRPr="005B59E2">
        <w:rPr>
          <w:rFonts w:ascii="Times New Roman" w:hAnsi="Times New Roman"/>
          <w:sz w:val="22"/>
          <w:szCs w:val="22"/>
          <w:lang w:val="sk-SK"/>
        </w:rPr>
        <w:t>zív</w:t>
      </w:r>
      <w:r w:rsidR="00B32087" w:rsidRPr="005B59E2">
        <w:rPr>
          <w:rFonts w:ascii="Times New Roman" w:hAnsi="Times New Roman"/>
          <w:sz w:val="22"/>
          <w:szCs w:val="22"/>
          <w:lang w:val="sk-SK"/>
        </w:rPr>
        <w:t>nymi l</w:t>
      </w:r>
      <w:r w:rsidRPr="005B59E2">
        <w:rPr>
          <w:rFonts w:ascii="Times New Roman" w:hAnsi="Times New Roman"/>
          <w:sz w:val="22"/>
          <w:szCs w:val="22"/>
          <w:lang w:val="sk-SK"/>
        </w:rPr>
        <w:t>i</w:t>
      </w:r>
      <w:r w:rsidR="00B32087" w:rsidRPr="005B59E2">
        <w:rPr>
          <w:rFonts w:ascii="Times New Roman" w:hAnsi="Times New Roman"/>
          <w:sz w:val="22"/>
          <w:szCs w:val="22"/>
          <w:lang w:val="sk-SK"/>
        </w:rPr>
        <w:t>ečivami</w:t>
      </w:r>
      <w:r w:rsidRPr="005B59E2">
        <w:rPr>
          <w:rFonts w:ascii="Times New Roman" w:hAnsi="Times New Roman"/>
          <w:sz w:val="22"/>
          <w:szCs w:val="22"/>
          <w:lang w:val="sk-SK"/>
        </w:rPr>
        <w:t xml:space="preserve">. Najpravdepodobnejším spôsobom účinku kyseliny valproovej je </w:t>
      </w:r>
      <w:r w:rsidR="00517A82" w:rsidRPr="005B59E2">
        <w:rPr>
          <w:rFonts w:ascii="Times New Roman" w:hAnsi="Times New Roman"/>
          <w:sz w:val="22"/>
          <w:szCs w:val="22"/>
          <w:lang w:val="sk-SK"/>
        </w:rPr>
        <w:t>potenciovanie</w:t>
      </w:r>
      <w:r w:rsidRPr="005B59E2">
        <w:rPr>
          <w:rFonts w:ascii="Times New Roman" w:hAnsi="Times New Roman"/>
          <w:sz w:val="22"/>
          <w:szCs w:val="22"/>
          <w:lang w:val="sk-SK"/>
        </w:rPr>
        <w:t xml:space="preserve"> </w:t>
      </w:r>
      <w:r w:rsidR="00517A82" w:rsidRPr="005B59E2">
        <w:rPr>
          <w:rFonts w:ascii="Times New Roman" w:hAnsi="Times New Roman"/>
          <w:sz w:val="22"/>
          <w:szCs w:val="22"/>
          <w:lang w:val="sk-SK"/>
        </w:rPr>
        <w:t xml:space="preserve">GABA sprostredkovanej </w:t>
      </w:r>
      <w:r w:rsidRPr="005B59E2">
        <w:rPr>
          <w:rFonts w:ascii="Times New Roman" w:hAnsi="Times New Roman"/>
          <w:sz w:val="22"/>
          <w:szCs w:val="22"/>
          <w:lang w:val="sk-SK"/>
        </w:rPr>
        <w:t>inhibície</w:t>
      </w:r>
      <w:r w:rsidR="00517A82" w:rsidRPr="005B59E2">
        <w:rPr>
          <w:rFonts w:ascii="Times New Roman" w:hAnsi="Times New Roman"/>
          <w:sz w:val="22"/>
          <w:szCs w:val="22"/>
          <w:lang w:val="sk-SK"/>
        </w:rPr>
        <w:t xml:space="preserve"> c</w:t>
      </w:r>
      <w:r w:rsidRPr="005B59E2">
        <w:rPr>
          <w:rFonts w:ascii="Times New Roman" w:hAnsi="Times New Roman"/>
          <w:sz w:val="22"/>
          <w:szCs w:val="22"/>
          <w:lang w:val="sk-SK"/>
        </w:rPr>
        <w:t xml:space="preserve">ez presynaptický účinok na metabolizmus GABA a/alebo priamy postsynaptický účinok na </w:t>
      </w:r>
      <w:r w:rsidR="008D65DF" w:rsidRPr="005B59E2">
        <w:rPr>
          <w:rFonts w:ascii="Times New Roman" w:hAnsi="Times New Roman"/>
          <w:sz w:val="22"/>
          <w:szCs w:val="22"/>
          <w:lang w:val="sk-SK"/>
        </w:rPr>
        <w:t>i</w:t>
      </w:r>
      <w:r w:rsidRPr="005B59E2">
        <w:rPr>
          <w:rFonts w:ascii="Times New Roman" w:hAnsi="Times New Roman"/>
          <w:sz w:val="22"/>
          <w:szCs w:val="22"/>
          <w:lang w:val="sk-SK"/>
        </w:rPr>
        <w:t xml:space="preserve">ónové kanáliky </w:t>
      </w:r>
      <w:r w:rsidR="00517A82" w:rsidRPr="005B59E2">
        <w:rPr>
          <w:rFonts w:ascii="Times New Roman" w:hAnsi="Times New Roman"/>
          <w:sz w:val="22"/>
          <w:szCs w:val="22"/>
          <w:lang w:val="sk-SK"/>
        </w:rPr>
        <w:t xml:space="preserve">neurónovej </w:t>
      </w:r>
      <w:r w:rsidRPr="005B59E2">
        <w:rPr>
          <w:rFonts w:ascii="Times New Roman" w:hAnsi="Times New Roman"/>
          <w:sz w:val="22"/>
          <w:szCs w:val="22"/>
          <w:lang w:val="sk-SK"/>
        </w:rPr>
        <w:t>membrány.</w:t>
      </w:r>
    </w:p>
    <w:p w14:paraId="1AF238D9" w14:textId="77777777" w:rsidR="00921EFA" w:rsidRPr="005B59E2" w:rsidRDefault="00921EFA" w:rsidP="005B59E2">
      <w:pPr>
        <w:pStyle w:val="Style1"/>
        <w:rPr>
          <w:rFonts w:ascii="Times New Roman" w:hAnsi="Times New Roman"/>
          <w:b/>
          <w:bCs/>
          <w:sz w:val="22"/>
          <w:szCs w:val="22"/>
          <w:lang w:val="sk-SK"/>
        </w:rPr>
      </w:pPr>
    </w:p>
    <w:p w14:paraId="597BA3A3" w14:textId="77777777" w:rsidR="00921EFA" w:rsidRPr="005B59E2" w:rsidRDefault="00921EFA" w:rsidP="005B59E2">
      <w:pPr>
        <w:pStyle w:val="Style1"/>
        <w:tabs>
          <w:tab w:val="left" w:pos="540"/>
        </w:tabs>
        <w:rPr>
          <w:rFonts w:ascii="Times New Roman" w:hAnsi="Times New Roman"/>
          <w:b/>
          <w:bCs/>
          <w:sz w:val="22"/>
          <w:szCs w:val="22"/>
          <w:lang w:val="sk-SK"/>
        </w:rPr>
      </w:pPr>
      <w:r w:rsidRPr="005B59E2">
        <w:rPr>
          <w:rFonts w:ascii="Times New Roman" w:hAnsi="Times New Roman"/>
          <w:b/>
          <w:bCs/>
          <w:sz w:val="22"/>
          <w:szCs w:val="22"/>
          <w:lang w:val="sk-SK"/>
        </w:rPr>
        <w:t>5.2</w:t>
      </w:r>
      <w:r w:rsidRPr="005B59E2">
        <w:rPr>
          <w:rFonts w:ascii="Times New Roman" w:hAnsi="Times New Roman"/>
          <w:b/>
          <w:bCs/>
          <w:sz w:val="22"/>
          <w:szCs w:val="22"/>
          <w:lang w:val="sk-SK"/>
        </w:rPr>
        <w:tab/>
        <w:t>Farmakokinetické vlastnosti</w:t>
      </w:r>
    </w:p>
    <w:p w14:paraId="77419700" w14:textId="77777777" w:rsidR="008C1E73" w:rsidRPr="005B59E2" w:rsidRDefault="008C1E73" w:rsidP="005B59E2">
      <w:pPr>
        <w:pStyle w:val="Style1"/>
        <w:rPr>
          <w:rFonts w:ascii="Times New Roman" w:hAnsi="Times New Roman"/>
          <w:sz w:val="22"/>
          <w:szCs w:val="22"/>
          <w:lang w:val="sk-SK"/>
        </w:rPr>
      </w:pPr>
    </w:p>
    <w:p w14:paraId="2A4AE5B2"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Kyselina valproová je veľmi slabo rozpustná vo vode (1:800), sodná soľ je vo vode vysoko rozpustná (1:0,4).</w:t>
      </w:r>
    </w:p>
    <w:p w14:paraId="165A9989" w14:textId="77777777" w:rsidR="00921EFA" w:rsidRPr="005B59E2" w:rsidRDefault="00921EFA" w:rsidP="005B59E2">
      <w:pPr>
        <w:pStyle w:val="Style1"/>
        <w:rPr>
          <w:rFonts w:ascii="Times New Roman" w:hAnsi="Times New Roman"/>
          <w:sz w:val="22"/>
          <w:szCs w:val="22"/>
          <w:lang w:val="sk-SK"/>
        </w:rPr>
      </w:pPr>
    </w:p>
    <w:p w14:paraId="2CC0D544" w14:textId="77777777" w:rsidR="00921EFA" w:rsidRPr="005B59E2" w:rsidRDefault="00921EFA" w:rsidP="005B59E2">
      <w:pPr>
        <w:pStyle w:val="Style1"/>
        <w:numPr>
          <w:ilvl w:val="0"/>
          <w:numId w:val="18"/>
        </w:numPr>
        <w:rPr>
          <w:rFonts w:ascii="Times New Roman" w:hAnsi="Times New Roman"/>
          <w:bCs/>
          <w:sz w:val="22"/>
          <w:szCs w:val="22"/>
          <w:u w:val="single"/>
          <w:lang w:val="sk-SK"/>
        </w:rPr>
      </w:pPr>
      <w:r w:rsidRPr="005B59E2">
        <w:rPr>
          <w:rFonts w:ascii="Times New Roman" w:hAnsi="Times New Roman"/>
          <w:bCs/>
          <w:sz w:val="22"/>
          <w:szCs w:val="22"/>
          <w:u w:val="single"/>
          <w:lang w:val="sk-SK"/>
        </w:rPr>
        <w:t>Absorpcia</w:t>
      </w:r>
    </w:p>
    <w:p w14:paraId="7CC269E4"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Po perorálnom podaní </w:t>
      </w:r>
      <w:r w:rsidR="008D65DF" w:rsidRPr="005B59E2">
        <w:rPr>
          <w:rFonts w:ascii="Times New Roman" w:hAnsi="Times New Roman"/>
          <w:sz w:val="22"/>
          <w:szCs w:val="22"/>
          <w:lang w:val="sk-SK"/>
        </w:rPr>
        <w:t xml:space="preserve">sa </w:t>
      </w:r>
      <w:r w:rsidRPr="005B59E2">
        <w:rPr>
          <w:rFonts w:ascii="Times New Roman" w:hAnsi="Times New Roman"/>
          <w:sz w:val="22"/>
          <w:szCs w:val="22"/>
          <w:lang w:val="sk-SK"/>
        </w:rPr>
        <w:t xml:space="preserve">kyselina valproová a jej </w:t>
      </w:r>
      <w:r w:rsidR="008D65DF" w:rsidRPr="005B59E2">
        <w:rPr>
          <w:rFonts w:ascii="Times New Roman" w:hAnsi="Times New Roman"/>
          <w:sz w:val="22"/>
          <w:szCs w:val="22"/>
          <w:lang w:val="sk-SK"/>
        </w:rPr>
        <w:t xml:space="preserve">sodná </w:t>
      </w:r>
      <w:r w:rsidRPr="005B59E2">
        <w:rPr>
          <w:rFonts w:ascii="Times New Roman" w:hAnsi="Times New Roman"/>
          <w:sz w:val="22"/>
          <w:szCs w:val="22"/>
          <w:lang w:val="sk-SK"/>
        </w:rPr>
        <w:t>soľ v gastrointestinálnom trakte rýchlo a takmer úplne absorbujú.</w:t>
      </w:r>
    </w:p>
    <w:p w14:paraId="49654803" w14:textId="77777777" w:rsidR="00921EFA" w:rsidRPr="005B59E2" w:rsidRDefault="00921EFA" w:rsidP="005B59E2">
      <w:pPr>
        <w:pStyle w:val="Style1"/>
        <w:rPr>
          <w:rFonts w:ascii="Times New Roman" w:hAnsi="Times New Roman"/>
          <w:sz w:val="22"/>
          <w:szCs w:val="22"/>
          <w:lang w:val="sk-SK"/>
        </w:rPr>
      </w:pPr>
    </w:p>
    <w:p w14:paraId="4D88826A" w14:textId="77777777" w:rsidR="00921EFA" w:rsidRPr="005B59E2" w:rsidRDefault="00921EFA" w:rsidP="005B59E2">
      <w:pPr>
        <w:pStyle w:val="Style1"/>
        <w:numPr>
          <w:ilvl w:val="0"/>
          <w:numId w:val="17"/>
        </w:numPr>
        <w:rPr>
          <w:rFonts w:ascii="Times New Roman" w:hAnsi="Times New Roman"/>
          <w:bCs/>
          <w:sz w:val="22"/>
          <w:szCs w:val="22"/>
          <w:u w:val="single"/>
          <w:lang w:val="sk-SK"/>
        </w:rPr>
      </w:pPr>
      <w:r w:rsidRPr="005B59E2">
        <w:rPr>
          <w:rFonts w:ascii="Times New Roman" w:hAnsi="Times New Roman"/>
          <w:bCs/>
          <w:sz w:val="22"/>
          <w:szCs w:val="22"/>
          <w:u w:val="single"/>
          <w:lang w:val="sk-SK"/>
        </w:rPr>
        <w:t>Sérové hladiny, väzba na plazmatické bielkoviny, distribúcia</w:t>
      </w:r>
    </w:p>
    <w:p w14:paraId="090008DC"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Čas </w:t>
      </w:r>
      <w:r w:rsidR="00687337" w:rsidRPr="005B59E2">
        <w:rPr>
          <w:rFonts w:ascii="Times New Roman" w:hAnsi="Times New Roman"/>
          <w:sz w:val="22"/>
          <w:szCs w:val="22"/>
          <w:lang w:val="sk-SK"/>
        </w:rPr>
        <w:t>najvyšších</w:t>
      </w:r>
      <w:r w:rsidRPr="005B59E2">
        <w:rPr>
          <w:rFonts w:ascii="Times New Roman" w:hAnsi="Times New Roman"/>
          <w:sz w:val="22"/>
          <w:szCs w:val="22"/>
          <w:lang w:val="sk-SK"/>
        </w:rPr>
        <w:t xml:space="preserve"> sérových koncentrácií závisí </w:t>
      </w:r>
      <w:r w:rsidR="00687337" w:rsidRPr="005B59E2">
        <w:rPr>
          <w:rFonts w:ascii="Times New Roman" w:hAnsi="Times New Roman"/>
          <w:sz w:val="22"/>
          <w:szCs w:val="22"/>
          <w:lang w:val="sk-SK"/>
        </w:rPr>
        <w:t>od</w:t>
      </w:r>
      <w:r w:rsidRPr="005B59E2">
        <w:rPr>
          <w:rFonts w:ascii="Times New Roman" w:hAnsi="Times New Roman"/>
          <w:sz w:val="22"/>
          <w:szCs w:val="22"/>
          <w:lang w:val="sk-SK"/>
        </w:rPr>
        <w:t xml:space="preserve"> galenickej form</w:t>
      </w:r>
      <w:r w:rsidR="00687337" w:rsidRPr="005B59E2">
        <w:rPr>
          <w:rFonts w:ascii="Times New Roman" w:hAnsi="Times New Roman"/>
          <w:sz w:val="22"/>
          <w:szCs w:val="22"/>
          <w:lang w:val="sk-SK"/>
        </w:rPr>
        <w:t>y</w:t>
      </w:r>
      <w:r w:rsidRPr="005B59E2">
        <w:rPr>
          <w:rFonts w:ascii="Times New Roman" w:hAnsi="Times New Roman"/>
          <w:sz w:val="22"/>
          <w:szCs w:val="22"/>
          <w:lang w:val="sk-SK"/>
        </w:rPr>
        <w:t>:</w:t>
      </w:r>
    </w:p>
    <w:p w14:paraId="6160860F" w14:textId="77777777" w:rsidR="00921EFA" w:rsidRPr="005B59E2" w:rsidRDefault="00921EFA" w:rsidP="005B59E2">
      <w:pPr>
        <w:pStyle w:val="Style1"/>
        <w:rPr>
          <w:rFonts w:ascii="Times New Roman" w:hAnsi="Times New Roman"/>
          <w:sz w:val="22"/>
          <w:szCs w:val="22"/>
          <w:lang w:val="sk-SK"/>
        </w:rPr>
      </w:pPr>
    </w:p>
    <w:p w14:paraId="4F03D8BF" w14:textId="77777777" w:rsidR="00921EFA" w:rsidRPr="005B59E2" w:rsidRDefault="00921EFA" w:rsidP="005B59E2">
      <w:pPr>
        <w:rPr>
          <w:sz w:val="22"/>
          <w:szCs w:val="22"/>
          <w:lang w:val="sk-SK"/>
        </w:rPr>
      </w:pPr>
      <w:r w:rsidRPr="005B59E2">
        <w:rPr>
          <w:sz w:val="22"/>
          <w:szCs w:val="22"/>
          <w:lang w:val="sk-SK"/>
        </w:rPr>
        <w:t xml:space="preserve">Valpro-ratiopharm </w:t>
      </w:r>
      <w:r w:rsidR="00A561C3" w:rsidRPr="005B59E2">
        <w:rPr>
          <w:sz w:val="22"/>
          <w:szCs w:val="22"/>
          <w:lang w:val="sk-SK"/>
        </w:rPr>
        <w:t xml:space="preserve">Chrono </w:t>
      </w:r>
      <w:r w:rsidRPr="005B59E2">
        <w:rPr>
          <w:sz w:val="22"/>
          <w:szCs w:val="22"/>
          <w:lang w:val="sk-SK"/>
        </w:rPr>
        <w:t>500 mg</w:t>
      </w:r>
    </w:p>
    <w:p w14:paraId="619EF56C" w14:textId="77777777" w:rsidR="00921EFA" w:rsidRPr="005B59E2" w:rsidRDefault="00A561C3" w:rsidP="005B59E2">
      <w:pPr>
        <w:pStyle w:val="Style1"/>
        <w:rPr>
          <w:rFonts w:ascii="Times New Roman" w:hAnsi="Times New Roman"/>
          <w:sz w:val="22"/>
          <w:szCs w:val="22"/>
          <w:lang w:val="sk-SK"/>
        </w:rPr>
      </w:pPr>
      <w:r w:rsidRPr="005B59E2">
        <w:rPr>
          <w:rFonts w:ascii="Times New Roman" w:hAnsi="Times New Roman"/>
          <w:sz w:val="22"/>
          <w:szCs w:val="22"/>
          <w:lang w:val="sk-SK"/>
        </w:rPr>
        <w:t>V jednotlivej štúdii po vysoko mastnom jedle sa m</w:t>
      </w:r>
      <w:r w:rsidR="00921EFA" w:rsidRPr="005B59E2">
        <w:rPr>
          <w:rFonts w:ascii="Times New Roman" w:hAnsi="Times New Roman"/>
          <w:sz w:val="22"/>
          <w:szCs w:val="22"/>
          <w:lang w:val="sk-SK"/>
        </w:rPr>
        <w:t>aximáln</w:t>
      </w:r>
      <w:r w:rsidR="00687337" w:rsidRPr="005B59E2">
        <w:rPr>
          <w:rFonts w:ascii="Times New Roman" w:hAnsi="Times New Roman"/>
          <w:sz w:val="22"/>
          <w:szCs w:val="22"/>
          <w:lang w:val="sk-SK"/>
        </w:rPr>
        <w:t>a</w:t>
      </w:r>
      <w:r w:rsidR="00921EFA" w:rsidRPr="005B59E2">
        <w:rPr>
          <w:rFonts w:ascii="Times New Roman" w:hAnsi="Times New Roman"/>
          <w:sz w:val="22"/>
          <w:szCs w:val="22"/>
          <w:lang w:val="sk-SK"/>
        </w:rPr>
        <w:t xml:space="preserve"> sérov</w:t>
      </w:r>
      <w:r w:rsidR="00687337" w:rsidRPr="005B59E2">
        <w:rPr>
          <w:rFonts w:ascii="Times New Roman" w:hAnsi="Times New Roman"/>
          <w:sz w:val="22"/>
          <w:szCs w:val="22"/>
          <w:lang w:val="sk-SK"/>
        </w:rPr>
        <w:t>á</w:t>
      </w:r>
      <w:r w:rsidR="00921EFA" w:rsidRPr="005B59E2">
        <w:rPr>
          <w:rFonts w:ascii="Times New Roman" w:hAnsi="Times New Roman"/>
          <w:sz w:val="22"/>
          <w:szCs w:val="22"/>
          <w:lang w:val="sk-SK"/>
        </w:rPr>
        <w:t xml:space="preserve"> koncentráci</w:t>
      </w:r>
      <w:r w:rsidR="00687337" w:rsidRPr="005B59E2">
        <w:rPr>
          <w:rFonts w:ascii="Times New Roman" w:hAnsi="Times New Roman"/>
          <w:sz w:val="22"/>
          <w:szCs w:val="22"/>
          <w:lang w:val="sk-SK"/>
        </w:rPr>
        <w:t>a</w:t>
      </w:r>
      <w:r w:rsidR="00921EFA" w:rsidRPr="005B59E2">
        <w:rPr>
          <w:rFonts w:ascii="Times New Roman" w:hAnsi="Times New Roman"/>
          <w:sz w:val="22"/>
          <w:szCs w:val="22"/>
          <w:lang w:val="sk-SK"/>
        </w:rPr>
        <w:t xml:space="preserve"> </w:t>
      </w:r>
      <w:r w:rsidRPr="005B59E2">
        <w:rPr>
          <w:rFonts w:ascii="Times New Roman" w:hAnsi="Times New Roman"/>
          <w:sz w:val="22"/>
          <w:szCs w:val="22"/>
          <w:lang w:val="sk-SK"/>
        </w:rPr>
        <w:t xml:space="preserve">po požití tablety s predĺženým uvoľňovaním </w:t>
      </w:r>
      <w:r w:rsidR="00921EFA" w:rsidRPr="005B59E2">
        <w:rPr>
          <w:rFonts w:ascii="Times New Roman" w:hAnsi="Times New Roman"/>
          <w:sz w:val="22"/>
          <w:szCs w:val="22"/>
          <w:lang w:val="sk-SK"/>
        </w:rPr>
        <w:t>dos</w:t>
      </w:r>
      <w:r w:rsidR="00687337" w:rsidRPr="005B59E2">
        <w:rPr>
          <w:rFonts w:ascii="Times New Roman" w:hAnsi="Times New Roman"/>
          <w:sz w:val="22"/>
          <w:szCs w:val="22"/>
          <w:lang w:val="sk-SK"/>
        </w:rPr>
        <w:t>ia</w:t>
      </w:r>
      <w:r w:rsidR="00921EFA" w:rsidRPr="005B59E2">
        <w:rPr>
          <w:rFonts w:ascii="Times New Roman" w:hAnsi="Times New Roman"/>
          <w:sz w:val="22"/>
          <w:szCs w:val="22"/>
          <w:lang w:val="sk-SK"/>
        </w:rPr>
        <w:t>h</w:t>
      </w:r>
      <w:r w:rsidRPr="005B59E2">
        <w:rPr>
          <w:rFonts w:ascii="Times New Roman" w:hAnsi="Times New Roman"/>
          <w:sz w:val="22"/>
          <w:szCs w:val="22"/>
          <w:lang w:val="sk-SK"/>
        </w:rPr>
        <w:t>la</w:t>
      </w:r>
      <w:r w:rsidR="00921EFA" w:rsidRPr="005B59E2">
        <w:rPr>
          <w:rFonts w:ascii="Times New Roman" w:hAnsi="Times New Roman"/>
          <w:sz w:val="22"/>
          <w:szCs w:val="22"/>
          <w:lang w:val="sk-SK"/>
        </w:rPr>
        <w:t xml:space="preserve"> približne </w:t>
      </w:r>
      <w:r w:rsidR="00CC2596" w:rsidRPr="005B59E2">
        <w:rPr>
          <w:rFonts w:ascii="Times New Roman" w:hAnsi="Times New Roman"/>
          <w:sz w:val="22"/>
          <w:szCs w:val="22"/>
          <w:lang w:val="sk-SK"/>
        </w:rPr>
        <w:t xml:space="preserve">za </w:t>
      </w:r>
      <w:r w:rsidR="00921EFA" w:rsidRPr="005B59E2">
        <w:rPr>
          <w:rFonts w:ascii="Times New Roman" w:hAnsi="Times New Roman"/>
          <w:sz w:val="22"/>
          <w:szCs w:val="22"/>
          <w:lang w:val="sk-SK"/>
        </w:rPr>
        <w:t>4 – 24 hodín. Po dávke 500 mg valpro</w:t>
      </w:r>
      <w:r w:rsidR="00687337" w:rsidRPr="005B59E2">
        <w:rPr>
          <w:rFonts w:ascii="Times New Roman" w:hAnsi="Times New Roman"/>
          <w:sz w:val="22"/>
          <w:szCs w:val="22"/>
          <w:lang w:val="sk-SK"/>
        </w:rPr>
        <w:t>anu sodného</w:t>
      </w:r>
      <w:r w:rsidR="00921EFA" w:rsidRPr="005B59E2">
        <w:rPr>
          <w:rFonts w:ascii="Times New Roman" w:hAnsi="Times New Roman"/>
          <w:sz w:val="22"/>
          <w:szCs w:val="22"/>
          <w:lang w:val="sk-SK"/>
        </w:rPr>
        <w:t xml:space="preserve"> sa namerali maximálne sérové koncentrácie 17 – 42 μg/ml.</w:t>
      </w:r>
    </w:p>
    <w:p w14:paraId="2A3A0880" w14:textId="77777777" w:rsidR="00921EFA" w:rsidRPr="005B59E2" w:rsidRDefault="00921EFA" w:rsidP="005B59E2">
      <w:pPr>
        <w:pStyle w:val="Style1"/>
        <w:rPr>
          <w:rFonts w:ascii="Times New Roman" w:hAnsi="Times New Roman"/>
          <w:sz w:val="22"/>
          <w:szCs w:val="22"/>
          <w:lang w:val="sk-SK"/>
        </w:rPr>
      </w:pPr>
    </w:p>
    <w:p w14:paraId="0F64EF4B" w14:textId="77777777" w:rsidR="00921EFA" w:rsidRPr="005B59E2" w:rsidRDefault="008366F9" w:rsidP="005B59E2">
      <w:pPr>
        <w:pStyle w:val="Style1"/>
        <w:rPr>
          <w:rFonts w:ascii="Times New Roman" w:hAnsi="Times New Roman"/>
          <w:sz w:val="22"/>
          <w:szCs w:val="22"/>
          <w:lang w:val="sk-SK"/>
        </w:rPr>
      </w:pPr>
      <w:r w:rsidRPr="005B59E2">
        <w:rPr>
          <w:rFonts w:ascii="Times New Roman" w:hAnsi="Times New Roman"/>
          <w:sz w:val="22"/>
          <w:szCs w:val="22"/>
          <w:lang w:val="sk-SK"/>
        </w:rPr>
        <w:t>M</w:t>
      </w:r>
      <w:r w:rsidR="00921EFA" w:rsidRPr="005B59E2">
        <w:rPr>
          <w:rFonts w:ascii="Times New Roman" w:hAnsi="Times New Roman"/>
          <w:sz w:val="22"/>
          <w:szCs w:val="22"/>
          <w:lang w:val="sk-SK"/>
        </w:rPr>
        <w:t xml:space="preserve">edzi dávkou </w:t>
      </w:r>
      <w:r w:rsidRPr="005B59E2">
        <w:rPr>
          <w:rFonts w:ascii="Times New Roman" w:hAnsi="Times New Roman"/>
          <w:sz w:val="22"/>
          <w:szCs w:val="22"/>
          <w:lang w:val="sk-SK"/>
        </w:rPr>
        <w:t xml:space="preserve">tablety s predĺženým uvoľňovaním </w:t>
      </w:r>
      <w:r w:rsidR="00921EFA" w:rsidRPr="005B59E2">
        <w:rPr>
          <w:rFonts w:ascii="Times New Roman" w:hAnsi="Times New Roman"/>
          <w:sz w:val="22"/>
          <w:szCs w:val="22"/>
          <w:lang w:val="sk-SK"/>
        </w:rPr>
        <w:t>a sérov</w:t>
      </w:r>
      <w:r w:rsidRPr="005B59E2">
        <w:rPr>
          <w:rFonts w:ascii="Times New Roman" w:hAnsi="Times New Roman"/>
          <w:sz w:val="22"/>
          <w:szCs w:val="22"/>
          <w:lang w:val="sk-SK"/>
        </w:rPr>
        <w:t>ou</w:t>
      </w:r>
      <w:r w:rsidR="00921EFA" w:rsidRPr="005B59E2">
        <w:rPr>
          <w:rFonts w:ascii="Times New Roman" w:hAnsi="Times New Roman"/>
          <w:sz w:val="22"/>
          <w:szCs w:val="22"/>
          <w:lang w:val="sk-SK"/>
        </w:rPr>
        <w:t xml:space="preserve"> koncentráci</w:t>
      </w:r>
      <w:r w:rsidRPr="005B59E2">
        <w:rPr>
          <w:rFonts w:ascii="Times New Roman" w:hAnsi="Times New Roman"/>
          <w:sz w:val="22"/>
          <w:szCs w:val="22"/>
          <w:lang w:val="sk-SK"/>
        </w:rPr>
        <w:t>ou</w:t>
      </w:r>
      <w:r w:rsidR="00921EFA" w:rsidRPr="005B59E2">
        <w:rPr>
          <w:rFonts w:ascii="Times New Roman" w:hAnsi="Times New Roman"/>
          <w:sz w:val="22"/>
          <w:szCs w:val="22"/>
          <w:lang w:val="sk-SK"/>
        </w:rPr>
        <w:t xml:space="preserve"> je takmer lineárny</w:t>
      </w:r>
      <w:r w:rsidRPr="005B59E2">
        <w:rPr>
          <w:rFonts w:ascii="Times New Roman" w:hAnsi="Times New Roman"/>
          <w:sz w:val="22"/>
          <w:szCs w:val="22"/>
          <w:lang w:val="sk-SK"/>
        </w:rPr>
        <w:t xml:space="preserve"> vzťah</w:t>
      </w:r>
      <w:r w:rsidR="00921EFA" w:rsidRPr="005B59E2">
        <w:rPr>
          <w:rFonts w:ascii="Times New Roman" w:hAnsi="Times New Roman"/>
          <w:sz w:val="22"/>
          <w:szCs w:val="22"/>
          <w:lang w:val="sk-SK"/>
        </w:rPr>
        <w:t>.</w:t>
      </w:r>
    </w:p>
    <w:p w14:paraId="2E3CCD17" w14:textId="77777777" w:rsidR="00921EFA" w:rsidRPr="005B59E2" w:rsidRDefault="00921EFA" w:rsidP="005B59E2">
      <w:pPr>
        <w:pStyle w:val="Style1"/>
        <w:rPr>
          <w:rFonts w:ascii="Times New Roman" w:hAnsi="Times New Roman"/>
          <w:sz w:val="22"/>
          <w:szCs w:val="22"/>
          <w:lang w:val="sk-SK"/>
        </w:rPr>
      </w:pPr>
    </w:p>
    <w:p w14:paraId="6D94B1B6"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Priemerný terapeutický rozsah sérových koncentrácií sa udáva ako 50 </w:t>
      </w:r>
      <w:r w:rsidR="00B560ED" w:rsidRPr="005B59E2">
        <w:rPr>
          <w:rFonts w:ascii="Times New Roman" w:hAnsi="Times New Roman"/>
          <w:sz w:val="22"/>
          <w:szCs w:val="22"/>
          <w:lang w:val="sk-SK"/>
        </w:rPr>
        <w:t xml:space="preserve">– </w:t>
      </w:r>
      <w:r w:rsidRPr="005B59E2">
        <w:rPr>
          <w:rFonts w:ascii="Times New Roman" w:hAnsi="Times New Roman"/>
          <w:sz w:val="22"/>
          <w:szCs w:val="22"/>
          <w:lang w:val="sk-SK"/>
        </w:rPr>
        <w:t>100 μg/ml. Nežiaduce účinky</w:t>
      </w:r>
      <w:r w:rsidR="008366F9" w:rsidRPr="005B59E2">
        <w:rPr>
          <w:rFonts w:ascii="Times New Roman" w:hAnsi="Times New Roman"/>
          <w:sz w:val="22"/>
          <w:szCs w:val="22"/>
          <w:lang w:val="sk-SK"/>
        </w:rPr>
        <w:t>,</w:t>
      </w:r>
      <w:r w:rsidRPr="005B59E2">
        <w:rPr>
          <w:rFonts w:ascii="Times New Roman" w:hAnsi="Times New Roman"/>
          <w:sz w:val="22"/>
          <w:szCs w:val="22"/>
          <w:lang w:val="sk-SK"/>
        </w:rPr>
        <w:t xml:space="preserve"> v</w:t>
      </w:r>
      <w:r w:rsidR="00687337" w:rsidRPr="005B59E2">
        <w:rPr>
          <w:rFonts w:ascii="Times New Roman" w:hAnsi="Times New Roman"/>
          <w:sz w:val="22"/>
          <w:szCs w:val="22"/>
          <w:lang w:val="sk-SK"/>
        </w:rPr>
        <w:t xml:space="preserve">rátane </w:t>
      </w:r>
      <w:r w:rsidRPr="005B59E2">
        <w:rPr>
          <w:rFonts w:ascii="Times New Roman" w:hAnsi="Times New Roman"/>
          <w:sz w:val="22"/>
          <w:szCs w:val="22"/>
          <w:lang w:val="sk-SK"/>
        </w:rPr>
        <w:t>intoxikácie</w:t>
      </w:r>
      <w:r w:rsidR="008366F9" w:rsidRPr="005B59E2">
        <w:rPr>
          <w:rFonts w:ascii="Times New Roman" w:hAnsi="Times New Roman"/>
          <w:sz w:val="22"/>
          <w:szCs w:val="22"/>
          <w:lang w:val="sk-SK"/>
        </w:rPr>
        <w:t>,</w:t>
      </w:r>
      <w:r w:rsidRPr="005B59E2">
        <w:rPr>
          <w:rFonts w:ascii="Times New Roman" w:hAnsi="Times New Roman"/>
          <w:sz w:val="22"/>
          <w:szCs w:val="22"/>
          <w:lang w:val="sk-SK"/>
        </w:rPr>
        <w:t xml:space="preserve"> sú pravdepodobnejšie nad 100 μg/ml. </w:t>
      </w:r>
      <w:r w:rsidR="008366F9" w:rsidRPr="005B59E2">
        <w:rPr>
          <w:rFonts w:ascii="Times New Roman" w:hAnsi="Times New Roman"/>
          <w:sz w:val="22"/>
          <w:szCs w:val="22"/>
          <w:lang w:val="sk-SK"/>
        </w:rPr>
        <w:t>Sérové h</w:t>
      </w:r>
      <w:r w:rsidRPr="005B59E2">
        <w:rPr>
          <w:rFonts w:ascii="Times New Roman" w:hAnsi="Times New Roman"/>
          <w:sz w:val="22"/>
          <w:szCs w:val="22"/>
          <w:lang w:val="sk-SK"/>
        </w:rPr>
        <w:t xml:space="preserve">ladiny v rovnovážnom stave sa zvyčajne dosahujú v priebehu </w:t>
      </w:r>
      <w:r w:rsidR="008366F9" w:rsidRPr="005B59E2">
        <w:rPr>
          <w:rFonts w:ascii="Times New Roman" w:hAnsi="Times New Roman"/>
          <w:sz w:val="22"/>
          <w:szCs w:val="22"/>
          <w:lang w:val="sk-SK"/>
        </w:rPr>
        <w:t>3 ­ 5 dní (5 násobok polčasu)</w:t>
      </w:r>
      <w:r w:rsidRPr="005B59E2">
        <w:rPr>
          <w:rFonts w:ascii="Times New Roman" w:hAnsi="Times New Roman"/>
          <w:sz w:val="22"/>
          <w:szCs w:val="22"/>
          <w:lang w:val="sk-SK"/>
        </w:rPr>
        <w:t>.</w:t>
      </w:r>
    </w:p>
    <w:p w14:paraId="7C728275" w14:textId="77777777" w:rsidR="00921EFA" w:rsidRPr="005B59E2" w:rsidRDefault="00921EFA" w:rsidP="005B59E2">
      <w:pPr>
        <w:pStyle w:val="Style1"/>
        <w:rPr>
          <w:rFonts w:ascii="Times New Roman" w:hAnsi="Times New Roman"/>
          <w:sz w:val="22"/>
          <w:szCs w:val="22"/>
          <w:lang w:val="sk-SK"/>
        </w:rPr>
      </w:pPr>
    </w:p>
    <w:p w14:paraId="5003BFB5"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V</w:t>
      </w:r>
      <w:r w:rsidR="00A17734" w:rsidRPr="005B59E2">
        <w:rPr>
          <w:rFonts w:ascii="Times New Roman" w:hAnsi="Times New Roman"/>
          <w:sz w:val="22"/>
          <w:szCs w:val="22"/>
          <w:lang w:val="sk-SK"/>
        </w:rPr>
        <w:t> </w:t>
      </w:r>
      <w:r w:rsidRPr="005B59E2">
        <w:rPr>
          <w:rFonts w:ascii="Times New Roman" w:hAnsi="Times New Roman"/>
          <w:sz w:val="22"/>
          <w:szCs w:val="22"/>
          <w:lang w:val="sk-SK"/>
        </w:rPr>
        <w:t xml:space="preserve">mozgomiešnom moku koncentrácie valproovej </w:t>
      </w:r>
      <w:r w:rsidR="008366F9" w:rsidRPr="005B59E2">
        <w:rPr>
          <w:rFonts w:ascii="Times New Roman" w:hAnsi="Times New Roman"/>
          <w:sz w:val="22"/>
          <w:szCs w:val="22"/>
          <w:lang w:val="sk-SK"/>
        </w:rPr>
        <w:t xml:space="preserve">kyseliny </w:t>
      </w:r>
      <w:r w:rsidR="00B560ED" w:rsidRPr="005B59E2">
        <w:rPr>
          <w:rFonts w:ascii="Times New Roman" w:hAnsi="Times New Roman"/>
          <w:sz w:val="22"/>
          <w:szCs w:val="22"/>
          <w:lang w:val="sk-SK"/>
        </w:rPr>
        <w:t>z</w:t>
      </w:r>
      <w:r w:rsidRPr="005B59E2">
        <w:rPr>
          <w:rFonts w:ascii="Times New Roman" w:hAnsi="Times New Roman"/>
          <w:sz w:val="22"/>
          <w:szCs w:val="22"/>
          <w:lang w:val="sk-SK"/>
        </w:rPr>
        <w:t xml:space="preserve">odpovedajú </w:t>
      </w:r>
      <w:r w:rsidR="00B560ED" w:rsidRPr="005B59E2">
        <w:rPr>
          <w:rFonts w:ascii="Times New Roman" w:hAnsi="Times New Roman"/>
          <w:sz w:val="22"/>
          <w:szCs w:val="22"/>
          <w:lang w:val="sk-SK"/>
        </w:rPr>
        <w:t>voľnej frakcii valproovej kyseliny v plazme</w:t>
      </w:r>
      <w:r w:rsidRPr="005B59E2">
        <w:rPr>
          <w:rFonts w:ascii="Times New Roman" w:hAnsi="Times New Roman"/>
          <w:sz w:val="22"/>
          <w:szCs w:val="22"/>
          <w:lang w:val="sk-SK"/>
        </w:rPr>
        <w:t>.</w:t>
      </w:r>
    </w:p>
    <w:p w14:paraId="3ADE70AD" w14:textId="77777777" w:rsidR="00921EFA" w:rsidRPr="005B59E2" w:rsidRDefault="00921EFA" w:rsidP="005B59E2">
      <w:pPr>
        <w:pStyle w:val="Style1"/>
        <w:rPr>
          <w:rFonts w:ascii="Times New Roman" w:hAnsi="Times New Roman"/>
          <w:sz w:val="22"/>
          <w:szCs w:val="22"/>
          <w:lang w:val="sk-SK"/>
        </w:rPr>
      </w:pPr>
    </w:p>
    <w:p w14:paraId="0295623C"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lastRenderedPageBreak/>
        <w:t xml:space="preserve">Distribučný objem závisí </w:t>
      </w:r>
      <w:r w:rsidR="00A17734" w:rsidRPr="005B59E2">
        <w:rPr>
          <w:rFonts w:ascii="Times New Roman" w:hAnsi="Times New Roman"/>
          <w:sz w:val="22"/>
          <w:szCs w:val="22"/>
          <w:lang w:val="sk-SK"/>
        </w:rPr>
        <w:t>na</w:t>
      </w:r>
      <w:r w:rsidRPr="005B59E2">
        <w:rPr>
          <w:rFonts w:ascii="Times New Roman" w:hAnsi="Times New Roman"/>
          <w:sz w:val="22"/>
          <w:szCs w:val="22"/>
          <w:lang w:val="sk-SK"/>
        </w:rPr>
        <w:t xml:space="preserve"> veku a je zvyčajne 0,13 – 0,23 l/kg</w:t>
      </w:r>
      <w:r w:rsidR="00A17734" w:rsidRPr="005B59E2">
        <w:rPr>
          <w:rFonts w:ascii="Times New Roman" w:hAnsi="Times New Roman"/>
          <w:sz w:val="22"/>
          <w:szCs w:val="22"/>
          <w:lang w:val="sk-SK"/>
        </w:rPr>
        <w:t>;</w:t>
      </w:r>
      <w:r w:rsidRPr="005B59E2">
        <w:rPr>
          <w:rFonts w:ascii="Times New Roman" w:hAnsi="Times New Roman"/>
          <w:sz w:val="22"/>
          <w:szCs w:val="22"/>
          <w:lang w:val="sk-SK"/>
        </w:rPr>
        <w:t xml:space="preserve"> u mladších pacientov je 0,13 – 0,19 l/kg.</w:t>
      </w:r>
    </w:p>
    <w:p w14:paraId="37E652EB" w14:textId="77777777" w:rsidR="00921EFA" w:rsidRPr="005B59E2" w:rsidRDefault="00921EFA" w:rsidP="005B59E2">
      <w:pPr>
        <w:pStyle w:val="Style1"/>
        <w:rPr>
          <w:rFonts w:ascii="Times New Roman" w:hAnsi="Times New Roman"/>
          <w:sz w:val="22"/>
          <w:szCs w:val="22"/>
          <w:lang w:val="sk-SK"/>
        </w:rPr>
      </w:pPr>
    </w:p>
    <w:p w14:paraId="1A07C0EA"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Kyselina valproová sa viaže na plazmatické bielkoviny </w:t>
      </w:r>
      <w:r w:rsidR="00691D81" w:rsidRPr="005B59E2">
        <w:rPr>
          <w:rFonts w:ascii="Times New Roman" w:hAnsi="Times New Roman"/>
          <w:sz w:val="22"/>
          <w:szCs w:val="22"/>
          <w:lang w:val="sk-SK"/>
        </w:rPr>
        <w:t xml:space="preserve">na </w:t>
      </w:r>
      <w:r w:rsidRPr="005B59E2">
        <w:rPr>
          <w:rFonts w:ascii="Times New Roman" w:hAnsi="Times New Roman"/>
          <w:sz w:val="22"/>
          <w:szCs w:val="22"/>
          <w:lang w:val="sk-SK"/>
        </w:rPr>
        <w:t>90 – 95%,</w:t>
      </w:r>
      <w:r w:rsidR="00BB0902" w:rsidRPr="005B59E2">
        <w:rPr>
          <w:rFonts w:ascii="Times New Roman" w:hAnsi="Times New Roman"/>
          <w:sz w:val="22"/>
          <w:szCs w:val="22"/>
          <w:lang w:val="sk-SK"/>
        </w:rPr>
        <w:t xml:space="preserve"> </w:t>
      </w:r>
      <w:r w:rsidR="00B560ED" w:rsidRPr="005B59E2">
        <w:rPr>
          <w:rFonts w:ascii="Times New Roman" w:hAnsi="Times New Roman"/>
          <w:sz w:val="22"/>
          <w:szCs w:val="22"/>
          <w:lang w:val="sk-SK"/>
        </w:rPr>
        <w:t xml:space="preserve">najmä </w:t>
      </w:r>
      <w:r w:rsidRPr="005B59E2">
        <w:rPr>
          <w:rFonts w:ascii="Times New Roman" w:hAnsi="Times New Roman"/>
          <w:sz w:val="22"/>
          <w:szCs w:val="22"/>
          <w:lang w:val="sk-SK"/>
        </w:rPr>
        <w:t>na albumín. Pri vyšších dávkach s</w:t>
      </w:r>
      <w:r w:rsidR="00BB0902" w:rsidRPr="005B59E2">
        <w:rPr>
          <w:rFonts w:ascii="Times New Roman" w:hAnsi="Times New Roman"/>
          <w:sz w:val="22"/>
          <w:szCs w:val="22"/>
          <w:lang w:val="sk-SK"/>
        </w:rPr>
        <w:t xml:space="preserve">a väzba na bielkoviny znižuje. </w:t>
      </w:r>
      <w:r w:rsidRPr="005B59E2">
        <w:rPr>
          <w:rFonts w:ascii="Times New Roman" w:hAnsi="Times New Roman"/>
          <w:sz w:val="22"/>
          <w:szCs w:val="22"/>
          <w:lang w:val="sk-SK"/>
        </w:rPr>
        <w:t xml:space="preserve">Väzba na plazmatické bielkoviny je </w:t>
      </w:r>
      <w:r w:rsidR="00B560ED" w:rsidRPr="005B59E2">
        <w:rPr>
          <w:rFonts w:ascii="Times New Roman" w:hAnsi="Times New Roman"/>
          <w:sz w:val="22"/>
          <w:szCs w:val="22"/>
          <w:lang w:val="sk-SK"/>
        </w:rPr>
        <w:t xml:space="preserve">u starších pacientov </w:t>
      </w:r>
      <w:r w:rsidRPr="005B59E2">
        <w:rPr>
          <w:rFonts w:ascii="Times New Roman" w:hAnsi="Times New Roman"/>
          <w:sz w:val="22"/>
          <w:szCs w:val="22"/>
          <w:lang w:val="sk-SK"/>
        </w:rPr>
        <w:t>a u pacientov s renálnou alebo hepatálnou dysfunkciou</w:t>
      </w:r>
      <w:r w:rsidR="00006546" w:rsidRPr="005B59E2">
        <w:rPr>
          <w:rFonts w:ascii="Times New Roman" w:hAnsi="Times New Roman"/>
          <w:sz w:val="22"/>
          <w:szCs w:val="22"/>
          <w:lang w:val="sk-SK"/>
        </w:rPr>
        <w:t xml:space="preserve"> nižšia</w:t>
      </w:r>
      <w:r w:rsidRPr="005B59E2">
        <w:rPr>
          <w:rFonts w:ascii="Times New Roman" w:hAnsi="Times New Roman"/>
          <w:sz w:val="22"/>
          <w:szCs w:val="22"/>
          <w:lang w:val="sk-SK"/>
        </w:rPr>
        <w:t>.</w:t>
      </w:r>
      <w:r w:rsidR="00A17734" w:rsidRPr="005B59E2">
        <w:rPr>
          <w:rFonts w:ascii="Times New Roman" w:hAnsi="Times New Roman"/>
          <w:sz w:val="22"/>
          <w:szCs w:val="22"/>
          <w:lang w:val="sk-SK"/>
        </w:rPr>
        <w:t xml:space="preserve"> </w:t>
      </w:r>
      <w:r w:rsidRPr="005B59E2">
        <w:rPr>
          <w:rFonts w:ascii="Times New Roman" w:hAnsi="Times New Roman"/>
          <w:sz w:val="22"/>
          <w:szCs w:val="22"/>
          <w:lang w:val="sk-SK"/>
        </w:rPr>
        <w:t xml:space="preserve">V jednej štúdii sa </w:t>
      </w:r>
      <w:r w:rsidR="00A17734" w:rsidRPr="005B59E2">
        <w:rPr>
          <w:rFonts w:ascii="Times New Roman" w:hAnsi="Times New Roman"/>
          <w:sz w:val="22"/>
          <w:szCs w:val="22"/>
          <w:lang w:val="sk-SK"/>
        </w:rPr>
        <w:t xml:space="preserve">u pacientov s významne zníženou funkciou obličiek </w:t>
      </w:r>
      <w:r w:rsidRPr="005B59E2">
        <w:rPr>
          <w:rFonts w:ascii="Times New Roman" w:hAnsi="Times New Roman"/>
          <w:sz w:val="22"/>
          <w:szCs w:val="22"/>
          <w:lang w:val="sk-SK"/>
        </w:rPr>
        <w:t>pozorovali vyššie hodnoty voľn</w:t>
      </w:r>
      <w:r w:rsidR="00A17734" w:rsidRPr="005B59E2">
        <w:rPr>
          <w:rFonts w:ascii="Times New Roman" w:hAnsi="Times New Roman"/>
          <w:sz w:val="22"/>
          <w:szCs w:val="22"/>
          <w:lang w:val="sk-SK"/>
        </w:rPr>
        <w:t xml:space="preserve">ého liečiva </w:t>
      </w:r>
      <w:r w:rsidRPr="005B59E2">
        <w:rPr>
          <w:rFonts w:ascii="Times New Roman" w:hAnsi="Times New Roman"/>
          <w:sz w:val="22"/>
          <w:szCs w:val="22"/>
          <w:lang w:val="sk-SK"/>
        </w:rPr>
        <w:t>(8,5 až nad 20%).</w:t>
      </w:r>
    </w:p>
    <w:p w14:paraId="36809CB0" w14:textId="77777777" w:rsidR="00921EFA" w:rsidRPr="005B59E2" w:rsidRDefault="00921EFA" w:rsidP="005B59E2">
      <w:pPr>
        <w:pStyle w:val="Style1"/>
        <w:rPr>
          <w:rFonts w:ascii="Times New Roman" w:hAnsi="Times New Roman"/>
          <w:sz w:val="22"/>
          <w:szCs w:val="22"/>
          <w:lang w:val="sk-SK"/>
        </w:rPr>
      </w:pPr>
    </w:p>
    <w:p w14:paraId="7F07D0F1"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Celková koncentrácia kyseliny valproovej pozostávajúca z voľnej frakcie a frakcie viazanej na bielkoviny môže byť v prítomnosti hypoproteinémie zväčša nezmenená, avšak môže byť aj</w:t>
      </w:r>
      <w:r w:rsidR="00891692" w:rsidRPr="005B59E2">
        <w:rPr>
          <w:rFonts w:ascii="Times New Roman" w:hAnsi="Times New Roman"/>
          <w:sz w:val="22"/>
          <w:szCs w:val="22"/>
          <w:lang w:val="sk-SK"/>
        </w:rPr>
        <w:t xml:space="preserve"> v dôsledku zvýšeného metabolizmu voľnej frakcie</w:t>
      </w:r>
      <w:r w:rsidRPr="005B59E2">
        <w:rPr>
          <w:rFonts w:ascii="Times New Roman" w:hAnsi="Times New Roman"/>
          <w:sz w:val="22"/>
          <w:szCs w:val="22"/>
          <w:lang w:val="sk-SK"/>
        </w:rPr>
        <w:t xml:space="preserve"> znížená.</w:t>
      </w:r>
    </w:p>
    <w:p w14:paraId="69E7B8EA" w14:textId="77777777" w:rsidR="00921EFA" w:rsidRPr="005B59E2" w:rsidRDefault="00921EFA" w:rsidP="005B59E2">
      <w:pPr>
        <w:pStyle w:val="Style1"/>
        <w:rPr>
          <w:rFonts w:ascii="Times New Roman" w:hAnsi="Times New Roman"/>
          <w:sz w:val="22"/>
          <w:szCs w:val="22"/>
          <w:lang w:val="sk-SK"/>
        </w:rPr>
      </w:pPr>
    </w:p>
    <w:p w14:paraId="79ADE383" w14:textId="77777777" w:rsidR="00921EFA" w:rsidRPr="005B59E2" w:rsidRDefault="003F1D6C" w:rsidP="005B59E2">
      <w:pPr>
        <w:pStyle w:val="Style1"/>
        <w:numPr>
          <w:ilvl w:val="0"/>
          <w:numId w:val="19"/>
        </w:numPr>
        <w:rPr>
          <w:rFonts w:ascii="Times New Roman" w:hAnsi="Times New Roman"/>
          <w:bCs/>
          <w:sz w:val="22"/>
          <w:szCs w:val="22"/>
          <w:u w:val="single"/>
          <w:lang w:val="sk-SK"/>
        </w:rPr>
      </w:pPr>
      <w:r w:rsidRPr="005B59E2">
        <w:rPr>
          <w:rFonts w:ascii="Times New Roman" w:hAnsi="Times New Roman"/>
          <w:bCs/>
          <w:sz w:val="22"/>
          <w:szCs w:val="22"/>
          <w:u w:val="single"/>
          <w:lang w:val="sk-SK"/>
        </w:rPr>
        <w:t>Biotransformácia</w:t>
      </w:r>
      <w:r w:rsidR="00921EFA" w:rsidRPr="005B59E2">
        <w:rPr>
          <w:rFonts w:ascii="Times New Roman" w:hAnsi="Times New Roman"/>
          <w:bCs/>
          <w:sz w:val="22"/>
          <w:szCs w:val="22"/>
          <w:u w:val="single"/>
          <w:lang w:val="sk-SK"/>
        </w:rPr>
        <w:t>, eliminácia</w:t>
      </w:r>
    </w:p>
    <w:p w14:paraId="1EFE181F"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Biotransformácia zahŕňa glukuronidáciu a </w:t>
      </w:r>
      <w:r w:rsidRPr="005B59E2">
        <w:rPr>
          <w:rFonts w:ascii="Times New Roman" w:hAnsi="Times New Roman"/>
          <w:sz w:val="22"/>
          <w:szCs w:val="22"/>
          <w:lang w:val="sk-SK"/>
        </w:rPr>
        <w:sym w:font="Symbol" w:char="F062"/>
      </w:r>
      <w:r w:rsidR="00BB0902" w:rsidRPr="005B59E2">
        <w:rPr>
          <w:rFonts w:ascii="Times New Roman" w:hAnsi="Times New Roman"/>
          <w:sz w:val="22"/>
          <w:szCs w:val="22"/>
          <w:lang w:val="sk-SK"/>
        </w:rPr>
        <w:t xml:space="preserve"> (beta), </w:t>
      </w:r>
      <w:r w:rsidRPr="005B59E2">
        <w:rPr>
          <w:rFonts w:ascii="Times New Roman" w:hAnsi="Times New Roman"/>
          <w:sz w:val="22"/>
          <w:szCs w:val="22"/>
          <w:lang w:val="sk-SK"/>
        </w:rPr>
        <w:sym w:font="Symbol" w:char="F077"/>
      </w:r>
      <w:r w:rsidRPr="005B59E2">
        <w:rPr>
          <w:rFonts w:ascii="Times New Roman" w:hAnsi="Times New Roman"/>
          <w:sz w:val="22"/>
          <w:szCs w:val="22"/>
          <w:lang w:val="sk-SK"/>
        </w:rPr>
        <w:t xml:space="preserve"> (omega) a </w:t>
      </w:r>
      <w:r w:rsidRPr="005B59E2">
        <w:rPr>
          <w:rFonts w:ascii="Times New Roman" w:hAnsi="Times New Roman"/>
          <w:sz w:val="22"/>
          <w:szCs w:val="22"/>
          <w:lang w:val="sk-SK"/>
        </w:rPr>
        <w:sym w:font="Symbol" w:char="F077"/>
      </w:r>
      <w:r w:rsidRPr="005B59E2">
        <w:rPr>
          <w:rFonts w:ascii="Times New Roman" w:hAnsi="Times New Roman"/>
          <w:sz w:val="22"/>
          <w:szCs w:val="22"/>
          <w:lang w:val="sk-SK"/>
        </w:rPr>
        <w:t>-1 (omega-1) oxidáciu. Približne 20% podanej dávky sa</w:t>
      </w:r>
      <w:r w:rsidR="00891692" w:rsidRPr="005B59E2">
        <w:rPr>
          <w:rFonts w:ascii="Times New Roman" w:hAnsi="Times New Roman"/>
          <w:sz w:val="22"/>
          <w:szCs w:val="22"/>
          <w:lang w:val="sk-SK"/>
        </w:rPr>
        <w:t xml:space="preserve"> ako ester glukuronidu</w:t>
      </w:r>
      <w:r w:rsidRPr="005B59E2">
        <w:rPr>
          <w:rFonts w:ascii="Times New Roman" w:hAnsi="Times New Roman"/>
          <w:sz w:val="22"/>
          <w:szCs w:val="22"/>
          <w:lang w:val="sk-SK"/>
        </w:rPr>
        <w:t xml:space="preserve"> získa po renálnej exkrécii v moči. Existuje viac ako 20 metabolitov, pričom metabolity pochádzajúce z omega oxidácie sa považujú </w:t>
      </w:r>
      <w:r w:rsidR="007A78C4" w:rsidRPr="005B59E2">
        <w:rPr>
          <w:rFonts w:ascii="Times New Roman" w:hAnsi="Times New Roman"/>
          <w:sz w:val="22"/>
          <w:szCs w:val="22"/>
          <w:lang w:val="sk-SK"/>
        </w:rPr>
        <w:t>za</w:t>
      </w:r>
      <w:r w:rsidRPr="005B59E2">
        <w:rPr>
          <w:rFonts w:ascii="Times New Roman" w:hAnsi="Times New Roman"/>
          <w:sz w:val="22"/>
          <w:szCs w:val="22"/>
          <w:lang w:val="sk-SK"/>
        </w:rPr>
        <w:t xml:space="preserve"> hepatotoxické. Menej ako 5% dávky kyseliny valproovej sa </w:t>
      </w:r>
      <w:r w:rsidR="00691D81" w:rsidRPr="005B59E2">
        <w:rPr>
          <w:rFonts w:ascii="Times New Roman" w:hAnsi="Times New Roman"/>
          <w:sz w:val="22"/>
          <w:szCs w:val="22"/>
          <w:lang w:val="sk-SK"/>
        </w:rPr>
        <w:t xml:space="preserve">vylúči </w:t>
      </w:r>
      <w:r w:rsidRPr="005B59E2">
        <w:rPr>
          <w:rFonts w:ascii="Times New Roman" w:hAnsi="Times New Roman"/>
          <w:sz w:val="22"/>
          <w:szCs w:val="22"/>
          <w:lang w:val="sk-SK"/>
        </w:rPr>
        <w:t>v moči v nezmenej forme.</w:t>
      </w:r>
    </w:p>
    <w:p w14:paraId="14F016BC"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Hlavným metabolitom je 3-keto-valproová</w:t>
      </w:r>
      <w:r w:rsidR="007A78C4" w:rsidRPr="005B59E2">
        <w:rPr>
          <w:rFonts w:ascii="Times New Roman" w:hAnsi="Times New Roman"/>
          <w:sz w:val="22"/>
          <w:szCs w:val="22"/>
          <w:lang w:val="sk-SK"/>
        </w:rPr>
        <w:t xml:space="preserve"> kyselina</w:t>
      </w:r>
      <w:r w:rsidRPr="005B59E2">
        <w:rPr>
          <w:rFonts w:ascii="Times New Roman" w:hAnsi="Times New Roman"/>
          <w:sz w:val="22"/>
          <w:szCs w:val="22"/>
          <w:lang w:val="sk-SK"/>
        </w:rPr>
        <w:t xml:space="preserve">, ktorá sa </w:t>
      </w:r>
      <w:r w:rsidR="007A78C4" w:rsidRPr="005B59E2">
        <w:rPr>
          <w:rFonts w:ascii="Times New Roman" w:hAnsi="Times New Roman"/>
          <w:sz w:val="22"/>
          <w:szCs w:val="22"/>
          <w:lang w:val="sk-SK"/>
        </w:rPr>
        <w:t xml:space="preserve">v 3 – 60% </w:t>
      </w:r>
      <w:r w:rsidRPr="005B59E2">
        <w:rPr>
          <w:rFonts w:ascii="Times New Roman" w:hAnsi="Times New Roman"/>
          <w:sz w:val="22"/>
          <w:szCs w:val="22"/>
          <w:lang w:val="sk-SK"/>
        </w:rPr>
        <w:t>vyskytuje v moči. Tento metabolit má u myš</w:t>
      </w:r>
      <w:r w:rsidR="007A78C4" w:rsidRPr="005B59E2">
        <w:rPr>
          <w:rFonts w:ascii="Times New Roman" w:hAnsi="Times New Roman"/>
          <w:sz w:val="22"/>
          <w:szCs w:val="22"/>
          <w:lang w:val="sk-SK"/>
        </w:rPr>
        <w:t>i</w:t>
      </w:r>
      <w:r w:rsidRPr="005B59E2">
        <w:rPr>
          <w:rFonts w:ascii="Times New Roman" w:hAnsi="Times New Roman"/>
          <w:sz w:val="22"/>
          <w:szCs w:val="22"/>
          <w:lang w:val="sk-SK"/>
        </w:rPr>
        <w:t xml:space="preserve"> antikonvulzívne účinky, avšak </w:t>
      </w:r>
      <w:r w:rsidR="0082216B" w:rsidRPr="005B59E2">
        <w:rPr>
          <w:rFonts w:ascii="Times New Roman" w:hAnsi="Times New Roman"/>
          <w:sz w:val="22"/>
          <w:szCs w:val="22"/>
          <w:lang w:val="sk-SK"/>
        </w:rPr>
        <w:t xml:space="preserve">u ľudí sa </w:t>
      </w:r>
      <w:r w:rsidRPr="005B59E2">
        <w:rPr>
          <w:rFonts w:ascii="Times New Roman" w:hAnsi="Times New Roman"/>
          <w:sz w:val="22"/>
          <w:szCs w:val="22"/>
          <w:lang w:val="sk-SK"/>
        </w:rPr>
        <w:t>tento účinok nepotvrdil.</w:t>
      </w:r>
    </w:p>
    <w:p w14:paraId="59A4E9FC" w14:textId="77777777" w:rsidR="00921EFA" w:rsidRPr="005B59E2" w:rsidRDefault="00921EFA" w:rsidP="005B59E2">
      <w:pPr>
        <w:pStyle w:val="Style1"/>
        <w:rPr>
          <w:rFonts w:ascii="Times New Roman" w:hAnsi="Times New Roman"/>
          <w:sz w:val="22"/>
          <w:szCs w:val="22"/>
          <w:lang w:val="sk-SK"/>
        </w:rPr>
      </w:pPr>
    </w:p>
    <w:p w14:paraId="26B15186" w14:textId="77777777" w:rsidR="00921EFA" w:rsidRPr="005B59E2" w:rsidRDefault="00921EFA" w:rsidP="005B59E2">
      <w:pPr>
        <w:pStyle w:val="Style1"/>
        <w:numPr>
          <w:ilvl w:val="0"/>
          <w:numId w:val="20"/>
        </w:numPr>
        <w:rPr>
          <w:rFonts w:ascii="Times New Roman" w:hAnsi="Times New Roman"/>
          <w:bCs/>
          <w:sz w:val="22"/>
          <w:szCs w:val="22"/>
          <w:u w:val="single"/>
          <w:lang w:val="sk-SK"/>
        </w:rPr>
      </w:pPr>
      <w:r w:rsidRPr="005B59E2">
        <w:rPr>
          <w:rFonts w:ascii="Times New Roman" w:hAnsi="Times New Roman"/>
          <w:bCs/>
          <w:sz w:val="22"/>
          <w:szCs w:val="22"/>
          <w:u w:val="single"/>
          <w:lang w:val="sk-SK"/>
        </w:rPr>
        <w:t>Plazmatick</w:t>
      </w:r>
      <w:r w:rsidR="00DB4381" w:rsidRPr="005B59E2">
        <w:rPr>
          <w:rFonts w:ascii="Times New Roman" w:hAnsi="Times New Roman"/>
          <w:bCs/>
          <w:sz w:val="22"/>
          <w:szCs w:val="22"/>
          <w:u w:val="single"/>
          <w:lang w:val="sk-SK"/>
        </w:rPr>
        <w:t>ý</w:t>
      </w:r>
      <w:r w:rsidRPr="005B59E2">
        <w:rPr>
          <w:rFonts w:ascii="Times New Roman" w:hAnsi="Times New Roman"/>
          <w:bCs/>
          <w:sz w:val="22"/>
          <w:szCs w:val="22"/>
          <w:u w:val="single"/>
          <w:lang w:val="sk-SK"/>
        </w:rPr>
        <w:t xml:space="preserve"> klírens, plazmatický polčas</w:t>
      </w:r>
    </w:p>
    <w:p w14:paraId="7B914782"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V jednej štúdii bol u pacientov s epilepsiou plazmatick</w:t>
      </w:r>
      <w:r w:rsidR="00DE3998" w:rsidRPr="005B59E2">
        <w:rPr>
          <w:rFonts w:ascii="Times New Roman" w:hAnsi="Times New Roman"/>
          <w:sz w:val="22"/>
          <w:szCs w:val="22"/>
          <w:lang w:val="sk-SK"/>
        </w:rPr>
        <w:t>ý</w:t>
      </w:r>
      <w:r w:rsidRPr="005B59E2">
        <w:rPr>
          <w:rFonts w:ascii="Times New Roman" w:hAnsi="Times New Roman"/>
          <w:sz w:val="22"/>
          <w:szCs w:val="22"/>
          <w:lang w:val="sk-SK"/>
        </w:rPr>
        <w:t xml:space="preserve"> klírens 12,7 ml/min. U zdravých dobrovoľníkov je 5 – 10 ml/min a </w:t>
      </w:r>
      <w:r w:rsidR="00BE1DAF" w:rsidRPr="005B59E2">
        <w:rPr>
          <w:rFonts w:ascii="Times New Roman" w:hAnsi="Times New Roman"/>
          <w:sz w:val="22"/>
          <w:szCs w:val="22"/>
          <w:lang w:val="sk-SK"/>
        </w:rPr>
        <w:t xml:space="preserve">je zvýšený, </w:t>
      </w:r>
      <w:r w:rsidRPr="005B59E2">
        <w:rPr>
          <w:rFonts w:ascii="Times New Roman" w:hAnsi="Times New Roman"/>
          <w:sz w:val="22"/>
          <w:szCs w:val="22"/>
          <w:lang w:val="sk-SK"/>
        </w:rPr>
        <w:t xml:space="preserve">ak sa užívajú </w:t>
      </w:r>
      <w:r w:rsidR="00DE3998" w:rsidRPr="005B59E2">
        <w:rPr>
          <w:rFonts w:ascii="Times New Roman" w:hAnsi="Times New Roman"/>
          <w:sz w:val="22"/>
          <w:szCs w:val="22"/>
          <w:lang w:val="sk-SK"/>
        </w:rPr>
        <w:t>enzýmy</w:t>
      </w:r>
      <w:r w:rsidRPr="005B59E2">
        <w:rPr>
          <w:rFonts w:ascii="Times New Roman" w:hAnsi="Times New Roman"/>
          <w:sz w:val="22"/>
          <w:szCs w:val="22"/>
          <w:lang w:val="sk-SK"/>
        </w:rPr>
        <w:t xml:space="preserve"> indukujúce </w:t>
      </w:r>
      <w:r w:rsidR="00DE3998" w:rsidRPr="005B59E2">
        <w:rPr>
          <w:rFonts w:ascii="Times New Roman" w:hAnsi="Times New Roman"/>
          <w:sz w:val="22"/>
          <w:szCs w:val="22"/>
          <w:lang w:val="sk-SK"/>
        </w:rPr>
        <w:t>antiepileptiká</w:t>
      </w:r>
      <w:r w:rsidRPr="005B59E2">
        <w:rPr>
          <w:rFonts w:ascii="Times New Roman" w:hAnsi="Times New Roman"/>
          <w:sz w:val="22"/>
          <w:szCs w:val="22"/>
          <w:lang w:val="sk-SK"/>
        </w:rPr>
        <w:t>.</w:t>
      </w:r>
    </w:p>
    <w:p w14:paraId="0F715186" w14:textId="77777777" w:rsidR="00921EFA" w:rsidRPr="005B59E2" w:rsidRDefault="00921EFA" w:rsidP="005B59E2">
      <w:pPr>
        <w:pStyle w:val="Style1"/>
        <w:rPr>
          <w:rFonts w:ascii="Times New Roman" w:hAnsi="Times New Roman"/>
          <w:sz w:val="22"/>
          <w:szCs w:val="22"/>
          <w:lang w:val="sk-SK"/>
        </w:rPr>
      </w:pPr>
    </w:p>
    <w:p w14:paraId="09512892"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V monoterapii je priemerný plazmatický polčas 12 – 16 hodín a  pri dlhodobej liečbe zostáva konštantný.</w:t>
      </w:r>
    </w:p>
    <w:p w14:paraId="098E26EF"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Pri kombinácii</w:t>
      </w:r>
      <w:r w:rsidR="004A768E" w:rsidRPr="005B59E2">
        <w:rPr>
          <w:rFonts w:ascii="Times New Roman" w:hAnsi="Times New Roman"/>
          <w:sz w:val="22"/>
          <w:szCs w:val="22"/>
          <w:lang w:val="sk-SK"/>
        </w:rPr>
        <w:t xml:space="preserve"> </w:t>
      </w:r>
      <w:r w:rsidRPr="005B59E2">
        <w:rPr>
          <w:rFonts w:ascii="Times New Roman" w:hAnsi="Times New Roman"/>
          <w:sz w:val="22"/>
          <w:szCs w:val="22"/>
          <w:lang w:val="sk-SK"/>
        </w:rPr>
        <w:t xml:space="preserve">s inými </w:t>
      </w:r>
      <w:r w:rsidR="00E40E48" w:rsidRPr="005B59E2">
        <w:rPr>
          <w:rFonts w:ascii="Times New Roman" w:hAnsi="Times New Roman"/>
          <w:sz w:val="22"/>
          <w:szCs w:val="22"/>
          <w:lang w:val="sk-SK"/>
        </w:rPr>
        <w:t>liekmi</w:t>
      </w:r>
      <w:r w:rsidRPr="005B59E2">
        <w:rPr>
          <w:rFonts w:ascii="Times New Roman" w:hAnsi="Times New Roman"/>
          <w:sz w:val="22"/>
          <w:szCs w:val="22"/>
          <w:lang w:val="sk-SK"/>
        </w:rPr>
        <w:t xml:space="preserve"> (napr. pr</w:t>
      </w:r>
      <w:r w:rsidR="00BE1DAF" w:rsidRPr="005B59E2">
        <w:rPr>
          <w:rFonts w:ascii="Times New Roman" w:hAnsi="Times New Roman"/>
          <w:sz w:val="22"/>
          <w:szCs w:val="22"/>
          <w:lang w:val="sk-SK"/>
        </w:rPr>
        <w:t>imidó</w:t>
      </w:r>
      <w:r w:rsidRPr="005B59E2">
        <w:rPr>
          <w:rFonts w:ascii="Times New Roman" w:hAnsi="Times New Roman"/>
          <w:sz w:val="22"/>
          <w:szCs w:val="22"/>
          <w:lang w:val="sk-SK"/>
        </w:rPr>
        <w:t>nom, fenytoínom, fenobarbit</w:t>
      </w:r>
      <w:r w:rsidR="004A768E" w:rsidRPr="005B59E2">
        <w:rPr>
          <w:rFonts w:ascii="Times New Roman" w:hAnsi="Times New Roman"/>
          <w:sz w:val="22"/>
          <w:szCs w:val="22"/>
          <w:lang w:val="sk-SK"/>
        </w:rPr>
        <w:t>alo</w:t>
      </w:r>
      <w:r w:rsidRPr="005B59E2">
        <w:rPr>
          <w:rFonts w:ascii="Times New Roman" w:hAnsi="Times New Roman"/>
          <w:sz w:val="22"/>
          <w:szCs w:val="22"/>
          <w:lang w:val="sk-SK"/>
        </w:rPr>
        <w:t>m a karbamazepínom) sa polčas znižuje k hodnotám medzi 4 a 9 hod</w:t>
      </w:r>
      <w:r w:rsidR="00E40E48" w:rsidRPr="005B59E2">
        <w:rPr>
          <w:rFonts w:ascii="Times New Roman" w:hAnsi="Times New Roman"/>
          <w:sz w:val="22"/>
          <w:szCs w:val="22"/>
          <w:lang w:val="sk-SK"/>
        </w:rPr>
        <w:t>i</w:t>
      </w:r>
      <w:r w:rsidRPr="005B59E2">
        <w:rPr>
          <w:rFonts w:ascii="Times New Roman" w:hAnsi="Times New Roman"/>
          <w:sz w:val="22"/>
          <w:szCs w:val="22"/>
          <w:lang w:val="sk-SK"/>
        </w:rPr>
        <w:t>n</w:t>
      </w:r>
      <w:r w:rsidR="00E40E48" w:rsidRPr="005B59E2">
        <w:rPr>
          <w:rFonts w:ascii="Times New Roman" w:hAnsi="Times New Roman"/>
          <w:sz w:val="22"/>
          <w:szCs w:val="22"/>
          <w:lang w:val="sk-SK"/>
        </w:rPr>
        <w:t>ami</w:t>
      </w:r>
      <w:r w:rsidRPr="005B59E2">
        <w:rPr>
          <w:rFonts w:ascii="Times New Roman" w:hAnsi="Times New Roman"/>
          <w:sz w:val="22"/>
          <w:szCs w:val="22"/>
          <w:lang w:val="sk-SK"/>
        </w:rPr>
        <w:t>, a to v závislosti na indukcii enzýmov. U</w:t>
      </w:r>
      <w:r w:rsidR="00E40E48" w:rsidRPr="005B59E2">
        <w:rPr>
          <w:rFonts w:ascii="Times New Roman" w:hAnsi="Times New Roman"/>
          <w:sz w:val="22"/>
          <w:szCs w:val="22"/>
          <w:lang w:val="sk-SK"/>
        </w:rPr>
        <w:t> </w:t>
      </w:r>
      <w:r w:rsidRPr="005B59E2">
        <w:rPr>
          <w:rFonts w:ascii="Times New Roman" w:hAnsi="Times New Roman"/>
          <w:sz w:val="22"/>
          <w:szCs w:val="22"/>
          <w:lang w:val="sk-SK"/>
        </w:rPr>
        <w:t>novorodencov</w:t>
      </w:r>
      <w:r w:rsidR="00E40E48" w:rsidRPr="005B59E2">
        <w:rPr>
          <w:rFonts w:ascii="Times New Roman" w:hAnsi="Times New Roman"/>
          <w:sz w:val="22"/>
          <w:szCs w:val="22"/>
          <w:lang w:val="sk-SK"/>
        </w:rPr>
        <w:t>, dojčiat</w:t>
      </w:r>
      <w:r w:rsidRPr="005B59E2">
        <w:rPr>
          <w:rFonts w:ascii="Times New Roman" w:hAnsi="Times New Roman"/>
          <w:sz w:val="22"/>
          <w:szCs w:val="22"/>
          <w:lang w:val="sk-SK"/>
        </w:rPr>
        <w:t xml:space="preserve"> a </w:t>
      </w:r>
      <w:r w:rsidR="000016C4" w:rsidRPr="005B59E2">
        <w:rPr>
          <w:rFonts w:ascii="Times New Roman" w:hAnsi="Times New Roman"/>
          <w:sz w:val="22"/>
          <w:szCs w:val="22"/>
          <w:lang w:val="sk-SK"/>
        </w:rPr>
        <w:t>batoliat</w:t>
      </w:r>
      <w:r w:rsidRPr="005B59E2">
        <w:rPr>
          <w:rFonts w:ascii="Times New Roman" w:hAnsi="Times New Roman"/>
          <w:sz w:val="22"/>
          <w:szCs w:val="22"/>
          <w:lang w:val="sk-SK"/>
        </w:rPr>
        <w:t xml:space="preserve"> do 18 mesiacov sa udáva plazmatický polčas medzi 10 a 67 hodinami. Najdlhšie polčasy sa pozorovali bezprostredne po narodení. Vo veku nad 2 mesiace sa polčasy približujú polčasom dospelých.</w:t>
      </w:r>
    </w:p>
    <w:p w14:paraId="2D7853A6" w14:textId="77777777" w:rsidR="00921EFA" w:rsidRPr="005B59E2" w:rsidRDefault="00921EFA" w:rsidP="005B59E2">
      <w:pPr>
        <w:pStyle w:val="Style1"/>
        <w:rPr>
          <w:rFonts w:ascii="Times New Roman" w:hAnsi="Times New Roman"/>
          <w:sz w:val="22"/>
          <w:szCs w:val="22"/>
          <w:lang w:val="sk-SK"/>
        </w:rPr>
      </w:pPr>
    </w:p>
    <w:p w14:paraId="7C2DE350"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U pacientov s ochorením pečene je polčas predĺžený. V prípadoch predávkovania sa zaznamenali polčasy až do 30 hodín.</w:t>
      </w:r>
    </w:p>
    <w:p w14:paraId="0776765E" w14:textId="77777777" w:rsidR="00921EFA" w:rsidRPr="005B59E2" w:rsidRDefault="00921EFA" w:rsidP="005B59E2">
      <w:pPr>
        <w:pStyle w:val="Style1"/>
        <w:rPr>
          <w:rFonts w:ascii="Times New Roman" w:hAnsi="Times New Roman"/>
          <w:sz w:val="22"/>
          <w:szCs w:val="22"/>
          <w:lang w:val="sk-SK"/>
        </w:rPr>
      </w:pPr>
    </w:p>
    <w:p w14:paraId="66A7A2D4"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 xml:space="preserve">Počas </w:t>
      </w:r>
      <w:r w:rsidR="00D33920" w:rsidRPr="005B59E2">
        <w:rPr>
          <w:rFonts w:ascii="Times New Roman" w:hAnsi="Times New Roman"/>
          <w:sz w:val="22"/>
          <w:szCs w:val="22"/>
          <w:lang w:val="sk-SK"/>
        </w:rPr>
        <w:t>tehotenstva</w:t>
      </w:r>
      <w:r w:rsidRPr="005B59E2">
        <w:rPr>
          <w:rFonts w:ascii="Times New Roman" w:hAnsi="Times New Roman"/>
          <w:sz w:val="22"/>
          <w:szCs w:val="22"/>
          <w:lang w:val="sk-SK"/>
        </w:rPr>
        <w:t xml:space="preserve"> je </w:t>
      </w:r>
      <w:r w:rsidR="00AE77DB" w:rsidRPr="005B59E2">
        <w:rPr>
          <w:rFonts w:ascii="Times New Roman" w:hAnsi="Times New Roman"/>
          <w:sz w:val="22"/>
          <w:szCs w:val="22"/>
          <w:lang w:val="sk-SK"/>
        </w:rPr>
        <w:t xml:space="preserve">v treťom trimestri </w:t>
      </w:r>
      <w:r w:rsidRPr="005B59E2">
        <w:rPr>
          <w:rFonts w:ascii="Times New Roman" w:hAnsi="Times New Roman"/>
          <w:sz w:val="22"/>
          <w:szCs w:val="22"/>
          <w:lang w:val="sk-SK"/>
        </w:rPr>
        <w:t>prítomné zvýšenie distribučného objemu a tomu odpovedajúce zvýšenie pečeňov</w:t>
      </w:r>
      <w:r w:rsidR="00AE77DB" w:rsidRPr="005B59E2">
        <w:rPr>
          <w:rFonts w:ascii="Times New Roman" w:hAnsi="Times New Roman"/>
          <w:sz w:val="22"/>
          <w:szCs w:val="22"/>
          <w:lang w:val="sk-SK"/>
        </w:rPr>
        <w:t>ého</w:t>
      </w:r>
      <w:r w:rsidRPr="005B59E2">
        <w:rPr>
          <w:rFonts w:ascii="Times New Roman" w:hAnsi="Times New Roman"/>
          <w:sz w:val="22"/>
          <w:szCs w:val="22"/>
          <w:lang w:val="sk-SK"/>
        </w:rPr>
        <w:t xml:space="preserve"> a obličkov</w:t>
      </w:r>
      <w:r w:rsidR="00AE77DB" w:rsidRPr="005B59E2">
        <w:rPr>
          <w:rFonts w:ascii="Times New Roman" w:hAnsi="Times New Roman"/>
          <w:sz w:val="22"/>
          <w:szCs w:val="22"/>
          <w:lang w:val="sk-SK"/>
        </w:rPr>
        <w:t>ého</w:t>
      </w:r>
      <w:r w:rsidRPr="005B59E2">
        <w:rPr>
          <w:rFonts w:ascii="Times New Roman" w:hAnsi="Times New Roman"/>
          <w:sz w:val="22"/>
          <w:szCs w:val="22"/>
          <w:lang w:val="sk-SK"/>
        </w:rPr>
        <w:t xml:space="preserve"> klírens</w:t>
      </w:r>
      <w:r w:rsidR="00AE77DB" w:rsidRPr="005B59E2">
        <w:rPr>
          <w:rFonts w:ascii="Times New Roman" w:hAnsi="Times New Roman"/>
          <w:sz w:val="22"/>
          <w:szCs w:val="22"/>
          <w:lang w:val="sk-SK"/>
        </w:rPr>
        <w:t>u</w:t>
      </w:r>
      <w:r w:rsidRPr="005B59E2">
        <w:rPr>
          <w:rFonts w:ascii="Times New Roman" w:hAnsi="Times New Roman"/>
          <w:sz w:val="22"/>
          <w:szCs w:val="22"/>
          <w:lang w:val="sk-SK"/>
        </w:rPr>
        <w:t xml:space="preserve"> s možným poklesom sérovej koncentrácie pri konštantnej dávke.</w:t>
      </w:r>
    </w:p>
    <w:p w14:paraId="481E7F13" w14:textId="77777777" w:rsidR="00921EFA" w:rsidRPr="005B59E2" w:rsidRDefault="00921EFA" w:rsidP="005B59E2">
      <w:pPr>
        <w:pStyle w:val="Style1"/>
        <w:rPr>
          <w:rFonts w:ascii="Times New Roman" w:hAnsi="Times New Roman"/>
          <w:sz w:val="22"/>
          <w:szCs w:val="22"/>
          <w:lang w:val="sk-SK"/>
        </w:rPr>
      </w:pPr>
    </w:p>
    <w:p w14:paraId="54FDD07F" w14:textId="77777777" w:rsidR="00921EFA" w:rsidRPr="005B59E2" w:rsidRDefault="00D33920" w:rsidP="005B59E2">
      <w:pPr>
        <w:pStyle w:val="Style1"/>
        <w:rPr>
          <w:rFonts w:ascii="Times New Roman" w:hAnsi="Times New Roman"/>
          <w:sz w:val="22"/>
          <w:szCs w:val="22"/>
          <w:lang w:val="sk-SK"/>
        </w:rPr>
      </w:pPr>
      <w:r w:rsidRPr="005B59E2">
        <w:rPr>
          <w:rFonts w:ascii="Times New Roman" w:hAnsi="Times New Roman"/>
          <w:sz w:val="22"/>
          <w:szCs w:val="22"/>
          <w:lang w:val="sk-SK"/>
        </w:rPr>
        <w:t>Je p</w:t>
      </w:r>
      <w:r w:rsidR="00921EFA" w:rsidRPr="005B59E2">
        <w:rPr>
          <w:rFonts w:ascii="Times New Roman" w:hAnsi="Times New Roman"/>
          <w:sz w:val="22"/>
          <w:szCs w:val="22"/>
          <w:lang w:val="sk-SK"/>
        </w:rPr>
        <w:t xml:space="preserve">otrebné zobrať do úvahy aj to, že väzba na plazmatické bielkoviny sa môže počas gravidity </w:t>
      </w:r>
      <w:r w:rsidR="000F50E3" w:rsidRPr="005B59E2">
        <w:rPr>
          <w:rFonts w:ascii="Times New Roman" w:hAnsi="Times New Roman"/>
          <w:sz w:val="22"/>
          <w:szCs w:val="22"/>
          <w:lang w:val="sk-SK"/>
        </w:rPr>
        <w:t xml:space="preserve">meniť </w:t>
      </w:r>
      <w:r w:rsidR="00921EFA" w:rsidRPr="005B59E2">
        <w:rPr>
          <w:rFonts w:ascii="Times New Roman" w:hAnsi="Times New Roman"/>
          <w:sz w:val="22"/>
          <w:szCs w:val="22"/>
          <w:lang w:val="sk-SK"/>
        </w:rPr>
        <w:t xml:space="preserve">a voľná frakcia kyseliny valproovej </w:t>
      </w:r>
      <w:r w:rsidRPr="005B59E2">
        <w:rPr>
          <w:rFonts w:ascii="Times New Roman" w:hAnsi="Times New Roman"/>
          <w:sz w:val="22"/>
          <w:szCs w:val="22"/>
          <w:lang w:val="sk-SK"/>
        </w:rPr>
        <w:t xml:space="preserve">(terapeuticky účinná) </w:t>
      </w:r>
      <w:r w:rsidR="00921EFA" w:rsidRPr="005B59E2">
        <w:rPr>
          <w:rFonts w:ascii="Times New Roman" w:hAnsi="Times New Roman"/>
          <w:sz w:val="22"/>
          <w:szCs w:val="22"/>
          <w:lang w:val="sk-SK"/>
        </w:rPr>
        <w:t>sa môže zvýšiť.</w:t>
      </w:r>
    </w:p>
    <w:p w14:paraId="283474C0" w14:textId="77777777" w:rsidR="00921EFA" w:rsidRPr="005B59E2" w:rsidRDefault="00921EFA" w:rsidP="005B59E2">
      <w:pPr>
        <w:pStyle w:val="Style1"/>
        <w:rPr>
          <w:rFonts w:ascii="Times New Roman" w:hAnsi="Times New Roman"/>
          <w:sz w:val="22"/>
          <w:szCs w:val="22"/>
          <w:lang w:val="sk-SK"/>
        </w:rPr>
      </w:pPr>
    </w:p>
    <w:p w14:paraId="7F6FB0B4" w14:textId="77777777" w:rsidR="00921EFA" w:rsidRPr="005B59E2" w:rsidRDefault="00921EFA" w:rsidP="005B59E2">
      <w:pPr>
        <w:pStyle w:val="Style1"/>
        <w:numPr>
          <w:ilvl w:val="0"/>
          <w:numId w:val="21"/>
        </w:numPr>
        <w:rPr>
          <w:rFonts w:ascii="Times New Roman" w:hAnsi="Times New Roman"/>
          <w:bCs/>
          <w:sz w:val="22"/>
          <w:szCs w:val="22"/>
          <w:u w:val="single"/>
          <w:lang w:val="sk-SK"/>
        </w:rPr>
      </w:pPr>
      <w:r w:rsidRPr="005B59E2">
        <w:rPr>
          <w:rFonts w:ascii="Times New Roman" w:hAnsi="Times New Roman"/>
          <w:bCs/>
          <w:sz w:val="22"/>
          <w:szCs w:val="22"/>
          <w:u w:val="single"/>
          <w:lang w:val="sk-SK"/>
        </w:rPr>
        <w:t>Vylučovanie do materského mlieka</w:t>
      </w:r>
    </w:p>
    <w:p w14:paraId="7ADAEA1D" w14:textId="77777777" w:rsidR="00921EFA" w:rsidRPr="005B59E2" w:rsidRDefault="00921EFA" w:rsidP="005B59E2">
      <w:pPr>
        <w:pStyle w:val="Style1"/>
        <w:rPr>
          <w:rFonts w:ascii="Times New Roman" w:hAnsi="Times New Roman"/>
          <w:sz w:val="22"/>
          <w:szCs w:val="22"/>
          <w:lang w:val="sk-SK"/>
        </w:rPr>
      </w:pPr>
      <w:r w:rsidRPr="005B59E2">
        <w:rPr>
          <w:rFonts w:ascii="Times New Roman" w:hAnsi="Times New Roman"/>
          <w:sz w:val="22"/>
          <w:szCs w:val="22"/>
          <w:lang w:val="sk-SK"/>
        </w:rPr>
        <w:t>Kyselina valproová prechádza placentárnou bariérou a vylučuje sa do materského mlieka. V rovnovážnom stave je koncentrácia v materskom mlieku približne do 10% sérových koncentrácií.</w:t>
      </w:r>
    </w:p>
    <w:p w14:paraId="3B545D23" w14:textId="77777777" w:rsidR="00921EFA" w:rsidRPr="005B59E2" w:rsidRDefault="00921EFA" w:rsidP="005B59E2">
      <w:pPr>
        <w:pStyle w:val="Style1"/>
        <w:tabs>
          <w:tab w:val="left" w:pos="0"/>
        </w:tabs>
        <w:rPr>
          <w:rFonts w:ascii="Times New Roman" w:hAnsi="Times New Roman"/>
          <w:sz w:val="22"/>
          <w:szCs w:val="22"/>
          <w:lang w:val="sk-SK"/>
        </w:rPr>
      </w:pPr>
    </w:p>
    <w:p w14:paraId="2E85D245" w14:textId="77777777" w:rsidR="00921EFA" w:rsidRPr="005B59E2" w:rsidRDefault="00921EFA" w:rsidP="005B59E2">
      <w:pPr>
        <w:pStyle w:val="Style1"/>
        <w:tabs>
          <w:tab w:val="left" w:pos="540"/>
        </w:tabs>
        <w:ind w:left="540" w:hanging="540"/>
        <w:rPr>
          <w:rFonts w:ascii="Times New Roman" w:hAnsi="Times New Roman"/>
          <w:b/>
          <w:bCs/>
          <w:sz w:val="22"/>
          <w:szCs w:val="22"/>
          <w:lang w:val="sk-SK"/>
        </w:rPr>
      </w:pPr>
      <w:r w:rsidRPr="005B59E2">
        <w:rPr>
          <w:rFonts w:ascii="Times New Roman" w:hAnsi="Times New Roman"/>
          <w:b/>
          <w:bCs/>
          <w:sz w:val="22"/>
          <w:szCs w:val="22"/>
          <w:lang w:val="sk-SK"/>
        </w:rPr>
        <w:t>5.3</w:t>
      </w:r>
      <w:r w:rsidRPr="005B59E2">
        <w:rPr>
          <w:rFonts w:ascii="Times New Roman" w:hAnsi="Times New Roman"/>
          <w:b/>
          <w:bCs/>
          <w:sz w:val="22"/>
          <w:szCs w:val="22"/>
          <w:lang w:val="sk-SK"/>
        </w:rPr>
        <w:tab/>
        <w:t>Predklinické údaje o bezpečnosti</w:t>
      </w:r>
    </w:p>
    <w:p w14:paraId="5EE070A4" w14:textId="77777777" w:rsidR="008C1E73" w:rsidRPr="005B59E2" w:rsidRDefault="008C1E73" w:rsidP="005B59E2">
      <w:pPr>
        <w:pStyle w:val="Style1"/>
        <w:tabs>
          <w:tab w:val="left" w:pos="0"/>
        </w:tabs>
        <w:rPr>
          <w:rFonts w:ascii="Times New Roman" w:hAnsi="Times New Roman"/>
          <w:sz w:val="22"/>
          <w:szCs w:val="22"/>
          <w:lang w:val="sk-SK"/>
        </w:rPr>
      </w:pPr>
    </w:p>
    <w:p w14:paraId="634E19AB" w14:textId="77777777" w:rsidR="00921EFA"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 xml:space="preserve">Počas </w:t>
      </w:r>
      <w:r w:rsidR="008E7304" w:rsidRPr="005B59E2">
        <w:rPr>
          <w:rFonts w:ascii="Times New Roman" w:hAnsi="Times New Roman"/>
          <w:sz w:val="22"/>
          <w:szCs w:val="22"/>
          <w:lang w:val="sk-SK"/>
        </w:rPr>
        <w:t>výskumu</w:t>
      </w:r>
      <w:r w:rsidRPr="005B59E2">
        <w:rPr>
          <w:rFonts w:ascii="Times New Roman" w:hAnsi="Times New Roman"/>
          <w:sz w:val="22"/>
          <w:szCs w:val="22"/>
          <w:lang w:val="sk-SK"/>
        </w:rPr>
        <w:t xml:space="preserve"> chronickej toxicity sa pri vysokých dávkach (250 mg/kg u potkanov, 90 mg/kg u psov) zaznamenala testikulárna atrofia, degenerácia ductus deferens</w:t>
      </w:r>
      <w:r w:rsidR="000F50E3" w:rsidRPr="005B59E2">
        <w:rPr>
          <w:rFonts w:ascii="Times New Roman" w:hAnsi="Times New Roman"/>
          <w:sz w:val="22"/>
          <w:szCs w:val="22"/>
          <w:lang w:val="sk-SK"/>
        </w:rPr>
        <w:t>,</w:t>
      </w:r>
      <w:r w:rsidRPr="005B59E2">
        <w:rPr>
          <w:rFonts w:ascii="Times New Roman" w:hAnsi="Times New Roman"/>
          <w:sz w:val="22"/>
          <w:szCs w:val="22"/>
          <w:lang w:val="sk-SK"/>
        </w:rPr>
        <w:t xml:space="preserve"> nedostatočná spermatogenéza a zmeny v pľúcach a prostate.</w:t>
      </w:r>
    </w:p>
    <w:p w14:paraId="463BAA02" w14:textId="77777777" w:rsidR="00921EFA"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Testy mutagenicity na baktériách</w:t>
      </w:r>
      <w:r w:rsidR="00091941" w:rsidRPr="005B59E2">
        <w:rPr>
          <w:rFonts w:ascii="Times New Roman" w:hAnsi="Times New Roman"/>
          <w:sz w:val="22"/>
          <w:szCs w:val="22"/>
          <w:lang w:val="sk-SK"/>
        </w:rPr>
        <w:t>,</w:t>
      </w:r>
      <w:r w:rsidRPr="005B59E2">
        <w:rPr>
          <w:rFonts w:ascii="Times New Roman" w:hAnsi="Times New Roman"/>
          <w:sz w:val="22"/>
          <w:szCs w:val="22"/>
          <w:lang w:val="sk-SK"/>
        </w:rPr>
        <w:t xml:space="preserve"> potkanoch a myšiach boli negatívne.</w:t>
      </w:r>
    </w:p>
    <w:p w14:paraId="79F5F659" w14:textId="77777777" w:rsidR="00921EFA" w:rsidRPr="005B59E2" w:rsidRDefault="00921EFA" w:rsidP="005B59E2">
      <w:pPr>
        <w:pStyle w:val="Style1"/>
        <w:tabs>
          <w:tab w:val="left" w:pos="0"/>
        </w:tabs>
        <w:rPr>
          <w:rFonts w:ascii="Times New Roman" w:hAnsi="Times New Roman"/>
          <w:sz w:val="22"/>
          <w:szCs w:val="22"/>
          <w:lang w:val="sk-SK"/>
        </w:rPr>
      </w:pPr>
      <w:r w:rsidRPr="005B59E2">
        <w:rPr>
          <w:rFonts w:ascii="Times New Roman" w:hAnsi="Times New Roman"/>
          <w:sz w:val="22"/>
          <w:szCs w:val="22"/>
          <w:lang w:val="sk-SK"/>
        </w:rPr>
        <w:t xml:space="preserve">Dlhodobé štúdie sa uskutočnili na potkanoch a myšiach. Pri veľmi vysokých dávkach sa pozoroval zvýšený výskyt podkožných fibrosarkómov u potkanov mužského pohlavia. V štúdiách na zvieratách sa </w:t>
      </w:r>
      <w:r w:rsidR="00D33920" w:rsidRPr="005B59E2">
        <w:rPr>
          <w:rFonts w:ascii="Times New Roman" w:hAnsi="Times New Roman"/>
          <w:sz w:val="22"/>
          <w:szCs w:val="22"/>
          <w:lang w:val="sk-SK"/>
        </w:rPr>
        <w:t xml:space="preserve">ukázalo, že </w:t>
      </w:r>
      <w:r w:rsidR="00091941" w:rsidRPr="005B59E2">
        <w:rPr>
          <w:rFonts w:ascii="Times New Roman" w:hAnsi="Times New Roman"/>
          <w:sz w:val="22"/>
          <w:szCs w:val="22"/>
          <w:lang w:val="sk-SK"/>
        </w:rPr>
        <w:t xml:space="preserve">kyselina valproová </w:t>
      </w:r>
      <w:r w:rsidR="00D33920" w:rsidRPr="005B59E2">
        <w:rPr>
          <w:rFonts w:ascii="Times New Roman" w:hAnsi="Times New Roman"/>
          <w:sz w:val="22"/>
          <w:szCs w:val="22"/>
          <w:lang w:val="sk-SK"/>
        </w:rPr>
        <w:t>je</w:t>
      </w:r>
      <w:r w:rsidRPr="005B59E2">
        <w:rPr>
          <w:rFonts w:ascii="Times New Roman" w:hAnsi="Times New Roman"/>
          <w:sz w:val="22"/>
          <w:szCs w:val="22"/>
          <w:lang w:val="sk-SK"/>
        </w:rPr>
        <w:t xml:space="preserve"> teratogénna.</w:t>
      </w:r>
    </w:p>
    <w:p w14:paraId="6BF8BC8D" w14:textId="77777777" w:rsidR="00921EFA" w:rsidRPr="005B59E2" w:rsidRDefault="00921EFA" w:rsidP="005B59E2">
      <w:pPr>
        <w:rPr>
          <w:bCs/>
          <w:sz w:val="22"/>
          <w:szCs w:val="22"/>
          <w:lang w:val="sk-SK"/>
        </w:rPr>
      </w:pPr>
    </w:p>
    <w:p w14:paraId="40664FC1" w14:textId="77777777" w:rsidR="0049444B" w:rsidRPr="005B59E2" w:rsidRDefault="0049444B" w:rsidP="005B59E2">
      <w:pPr>
        <w:rPr>
          <w:bCs/>
          <w:sz w:val="22"/>
          <w:szCs w:val="22"/>
          <w:lang w:val="sk-SK"/>
        </w:rPr>
      </w:pPr>
    </w:p>
    <w:p w14:paraId="300E738F" w14:textId="77777777" w:rsidR="00921EFA" w:rsidRPr="005B59E2" w:rsidRDefault="00921EFA" w:rsidP="005B59E2">
      <w:pPr>
        <w:numPr>
          <w:ilvl w:val="0"/>
          <w:numId w:val="16"/>
        </w:numPr>
        <w:rPr>
          <w:b/>
          <w:bCs/>
          <w:sz w:val="22"/>
          <w:szCs w:val="22"/>
          <w:lang w:val="sk-SK"/>
        </w:rPr>
      </w:pPr>
      <w:r w:rsidRPr="005B59E2">
        <w:rPr>
          <w:b/>
          <w:bCs/>
          <w:sz w:val="22"/>
          <w:szCs w:val="22"/>
          <w:lang w:val="sk-SK"/>
        </w:rPr>
        <w:lastRenderedPageBreak/>
        <w:t xml:space="preserve">FARMACEUTICKÉ </w:t>
      </w:r>
      <w:r w:rsidR="003868BA" w:rsidRPr="005B59E2">
        <w:rPr>
          <w:b/>
          <w:bCs/>
          <w:sz w:val="22"/>
          <w:szCs w:val="22"/>
          <w:lang w:val="sk-SK"/>
        </w:rPr>
        <w:t>INFORMÁCIE</w:t>
      </w:r>
    </w:p>
    <w:p w14:paraId="357403A0" w14:textId="77777777" w:rsidR="0049444B" w:rsidRPr="005B59E2" w:rsidRDefault="0049444B" w:rsidP="005B59E2">
      <w:pPr>
        <w:rPr>
          <w:bCs/>
          <w:sz w:val="22"/>
          <w:szCs w:val="22"/>
          <w:lang w:val="sk-SK"/>
        </w:rPr>
      </w:pPr>
    </w:p>
    <w:p w14:paraId="3EBBE053" w14:textId="77777777" w:rsidR="00921EFA" w:rsidRPr="005B59E2" w:rsidRDefault="00921EFA" w:rsidP="005B59E2">
      <w:pPr>
        <w:numPr>
          <w:ilvl w:val="0"/>
          <w:numId w:val="15"/>
        </w:numPr>
        <w:rPr>
          <w:b/>
          <w:bCs/>
          <w:sz w:val="22"/>
          <w:szCs w:val="22"/>
          <w:lang w:val="sk-SK"/>
        </w:rPr>
      </w:pPr>
      <w:r w:rsidRPr="005B59E2">
        <w:rPr>
          <w:b/>
          <w:bCs/>
          <w:sz w:val="22"/>
          <w:szCs w:val="22"/>
          <w:lang w:val="sk-SK"/>
        </w:rPr>
        <w:t>Zoznam pomocných látok</w:t>
      </w:r>
    </w:p>
    <w:p w14:paraId="4899A9C4" w14:textId="77777777" w:rsidR="0049444B" w:rsidRPr="005B59E2" w:rsidRDefault="0049444B" w:rsidP="005B59E2">
      <w:pPr>
        <w:rPr>
          <w:sz w:val="22"/>
          <w:szCs w:val="22"/>
          <w:lang w:val="sk-SK"/>
        </w:rPr>
      </w:pPr>
    </w:p>
    <w:p w14:paraId="4A12A755" w14:textId="77777777" w:rsidR="0049444B" w:rsidRPr="005B59E2" w:rsidRDefault="0049444B" w:rsidP="005B59E2">
      <w:pPr>
        <w:rPr>
          <w:sz w:val="22"/>
          <w:szCs w:val="22"/>
          <w:u w:val="single"/>
          <w:lang w:val="sk-SK"/>
        </w:rPr>
      </w:pPr>
      <w:r w:rsidRPr="005B59E2">
        <w:rPr>
          <w:sz w:val="22"/>
          <w:szCs w:val="22"/>
          <w:u w:val="single"/>
          <w:lang w:val="sk-SK"/>
        </w:rPr>
        <w:t>Jadro tablety</w:t>
      </w:r>
    </w:p>
    <w:p w14:paraId="48AA4DA2" w14:textId="77777777" w:rsidR="006D4208" w:rsidRPr="005B59E2" w:rsidRDefault="007D5B90" w:rsidP="005B59E2">
      <w:pPr>
        <w:rPr>
          <w:sz w:val="22"/>
          <w:szCs w:val="22"/>
          <w:lang w:val="sk-SK"/>
        </w:rPr>
      </w:pPr>
      <w:r w:rsidRPr="005B59E2">
        <w:rPr>
          <w:sz w:val="22"/>
          <w:szCs w:val="22"/>
          <w:lang w:val="sk-SK"/>
        </w:rPr>
        <w:t>Hypromelóza 4000 mPa.s</w:t>
      </w:r>
    </w:p>
    <w:p w14:paraId="48710CF4" w14:textId="77777777" w:rsidR="006D4208" w:rsidRPr="005B59E2" w:rsidRDefault="006D4208" w:rsidP="005B59E2">
      <w:pPr>
        <w:rPr>
          <w:sz w:val="22"/>
          <w:szCs w:val="22"/>
          <w:lang w:val="sk-SK"/>
        </w:rPr>
      </w:pPr>
      <w:r w:rsidRPr="005B59E2">
        <w:rPr>
          <w:sz w:val="22"/>
          <w:szCs w:val="22"/>
          <w:lang w:val="sk-SK"/>
        </w:rPr>
        <w:t>H</w:t>
      </w:r>
      <w:r w:rsidR="007D5B90" w:rsidRPr="005B59E2">
        <w:rPr>
          <w:sz w:val="22"/>
          <w:szCs w:val="22"/>
          <w:lang w:val="sk-SK"/>
        </w:rPr>
        <w:t>ypromelóza 15000 mPa.s</w:t>
      </w:r>
    </w:p>
    <w:p w14:paraId="283232BD" w14:textId="77777777" w:rsidR="00A23AFF" w:rsidRPr="005B59E2" w:rsidRDefault="00FC51B9" w:rsidP="005B59E2">
      <w:pPr>
        <w:rPr>
          <w:sz w:val="22"/>
          <w:szCs w:val="22"/>
        </w:rPr>
      </w:pPr>
      <w:r w:rsidRPr="005B59E2">
        <w:rPr>
          <w:sz w:val="22"/>
          <w:szCs w:val="22"/>
        </w:rPr>
        <w:t>Acesulfam, draselná soľ</w:t>
      </w:r>
    </w:p>
    <w:p w14:paraId="64AAC196" w14:textId="28D157A0" w:rsidR="003F195A" w:rsidRPr="005B59E2" w:rsidRDefault="00FC51B9" w:rsidP="005B59E2">
      <w:pPr>
        <w:rPr>
          <w:sz w:val="22"/>
          <w:szCs w:val="22"/>
        </w:rPr>
      </w:pPr>
      <w:r w:rsidRPr="005B59E2">
        <w:rPr>
          <w:sz w:val="22"/>
          <w:szCs w:val="22"/>
        </w:rPr>
        <w:t xml:space="preserve">Oxid kremičitý, koloidný hydratovaný </w:t>
      </w:r>
    </w:p>
    <w:p w14:paraId="4277D2F1" w14:textId="77777777" w:rsidR="00CF273C" w:rsidRPr="005B59E2" w:rsidRDefault="00CF273C" w:rsidP="005B59E2">
      <w:pPr>
        <w:rPr>
          <w:sz w:val="22"/>
          <w:szCs w:val="22"/>
          <w:u w:val="single"/>
          <w:lang w:val="sk-SK"/>
        </w:rPr>
      </w:pPr>
    </w:p>
    <w:p w14:paraId="05D17A7A" w14:textId="77777777" w:rsidR="0049444B" w:rsidRPr="005B59E2" w:rsidRDefault="0049444B" w:rsidP="005B59E2">
      <w:pPr>
        <w:rPr>
          <w:sz w:val="22"/>
          <w:szCs w:val="22"/>
          <w:u w:val="single"/>
          <w:lang w:val="sk-SK"/>
        </w:rPr>
      </w:pPr>
      <w:r w:rsidRPr="005B59E2">
        <w:rPr>
          <w:sz w:val="22"/>
          <w:szCs w:val="22"/>
          <w:u w:val="single"/>
          <w:lang w:val="sk-SK"/>
        </w:rPr>
        <w:t>Obal tablety</w:t>
      </w:r>
    </w:p>
    <w:p w14:paraId="09E44118" w14:textId="77777777" w:rsidR="00CF273C" w:rsidRPr="005B59E2" w:rsidRDefault="00FC51B9" w:rsidP="005B59E2">
      <w:pPr>
        <w:rPr>
          <w:sz w:val="22"/>
          <w:szCs w:val="22"/>
        </w:rPr>
      </w:pPr>
      <w:r w:rsidRPr="005B59E2">
        <w:rPr>
          <w:sz w:val="22"/>
          <w:szCs w:val="22"/>
        </w:rPr>
        <w:t xml:space="preserve">Laurylsíran sodný </w:t>
      </w:r>
    </w:p>
    <w:p w14:paraId="4CEBC046" w14:textId="14A1EB85" w:rsidR="006D4208" w:rsidRPr="005B59E2" w:rsidRDefault="00C60D27" w:rsidP="005B59E2">
      <w:pPr>
        <w:rPr>
          <w:sz w:val="22"/>
          <w:szCs w:val="22"/>
          <w:lang w:val="sk-SK"/>
        </w:rPr>
      </w:pPr>
      <w:r w:rsidRPr="005B59E2">
        <w:rPr>
          <w:sz w:val="22"/>
          <w:szCs w:val="22"/>
          <w:lang w:val="sk-SK"/>
        </w:rPr>
        <w:t>D</w:t>
      </w:r>
      <w:r w:rsidR="00921EFA" w:rsidRPr="005B59E2">
        <w:rPr>
          <w:sz w:val="22"/>
          <w:szCs w:val="22"/>
          <w:lang w:val="sk-SK"/>
        </w:rPr>
        <w:t xml:space="preserve">ibutylsebakát </w:t>
      </w:r>
    </w:p>
    <w:p w14:paraId="021B5C3C" w14:textId="77777777" w:rsidR="00A23AFF" w:rsidRPr="005B59E2" w:rsidRDefault="00FC51B9" w:rsidP="005B59E2">
      <w:pPr>
        <w:rPr>
          <w:sz w:val="22"/>
          <w:szCs w:val="22"/>
        </w:rPr>
      </w:pPr>
      <w:r w:rsidRPr="005B59E2">
        <w:rPr>
          <w:sz w:val="22"/>
          <w:szCs w:val="22"/>
        </w:rPr>
        <w:t>Bázický butylovaný metakrylát, kopolymér</w:t>
      </w:r>
    </w:p>
    <w:p w14:paraId="1AB1AB1D" w14:textId="6EAE2BBB" w:rsidR="006D4208" w:rsidRPr="005B59E2" w:rsidRDefault="00FC51B9" w:rsidP="005B59E2">
      <w:pPr>
        <w:rPr>
          <w:sz w:val="22"/>
          <w:szCs w:val="22"/>
          <w:lang w:val="sk-SK"/>
        </w:rPr>
      </w:pPr>
      <w:r w:rsidRPr="005B59E2">
        <w:rPr>
          <w:sz w:val="22"/>
          <w:szCs w:val="22"/>
          <w:lang w:val="sk-SK"/>
        </w:rPr>
        <w:t>Stearan horečnatý</w:t>
      </w:r>
    </w:p>
    <w:p w14:paraId="2CFE2F49" w14:textId="77777777" w:rsidR="00921EFA" w:rsidRPr="005B59E2" w:rsidRDefault="006D4208" w:rsidP="005B59E2">
      <w:pPr>
        <w:rPr>
          <w:sz w:val="22"/>
          <w:szCs w:val="22"/>
          <w:lang w:val="sk-SK"/>
        </w:rPr>
      </w:pPr>
      <w:r w:rsidRPr="005B59E2">
        <w:rPr>
          <w:sz w:val="22"/>
          <w:szCs w:val="22"/>
          <w:lang w:val="sk-SK"/>
        </w:rPr>
        <w:t>O</w:t>
      </w:r>
      <w:r w:rsidR="00921EFA" w:rsidRPr="005B59E2">
        <w:rPr>
          <w:sz w:val="22"/>
          <w:szCs w:val="22"/>
          <w:lang w:val="sk-SK"/>
        </w:rPr>
        <w:t>xid titaničitý</w:t>
      </w:r>
    </w:p>
    <w:p w14:paraId="2E68BC64" w14:textId="77777777" w:rsidR="00DB4381" w:rsidRPr="005B59E2" w:rsidRDefault="00DB4381" w:rsidP="005B59E2">
      <w:pPr>
        <w:rPr>
          <w:b/>
          <w:bCs/>
          <w:sz w:val="22"/>
          <w:szCs w:val="22"/>
          <w:lang w:val="sk-SK"/>
        </w:rPr>
      </w:pPr>
    </w:p>
    <w:p w14:paraId="03101D00" w14:textId="77777777" w:rsidR="00921EFA" w:rsidRPr="005B59E2" w:rsidRDefault="00921EFA" w:rsidP="005B59E2">
      <w:pPr>
        <w:numPr>
          <w:ilvl w:val="0"/>
          <w:numId w:val="14"/>
        </w:numPr>
        <w:rPr>
          <w:b/>
          <w:bCs/>
          <w:sz w:val="22"/>
          <w:szCs w:val="22"/>
          <w:lang w:val="sk-SK"/>
        </w:rPr>
      </w:pPr>
      <w:r w:rsidRPr="005B59E2">
        <w:rPr>
          <w:b/>
          <w:bCs/>
          <w:sz w:val="22"/>
          <w:szCs w:val="22"/>
          <w:lang w:val="sk-SK"/>
        </w:rPr>
        <w:t>Inkompatibility</w:t>
      </w:r>
    </w:p>
    <w:p w14:paraId="1C354638" w14:textId="77777777" w:rsidR="0049444B" w:rsidRPr="005B59E2" w:rsidRDefault="0049444B" w:rsidP="005B59E2">
      <w:pPr>
        <w:rPr>
          <w:sz w:val="22"/>
          <w:szCs w:val="22"/>
          <w:lang w:val="sk-SK"/>
        </w:rPr>
      </w:pPr>
    </w:p>
    <w:p w14:paraId="42D3952F" w14:textId="77777777" w:rsidR="00921EFA" w:rsidRPr="005B59E2" w:rsidRDefault="00921EFA" w:rsidP="005B59E2">
      <w:pPr>
        <w:rPr>
          <w:sz w:val="22"/>
          <w:szCs w:val="22"/>
          <w:lang w:val="sk-SK"/>
        </w:rPr>
      </w:pPr>
      <w:r w:rsidRPr="005B59E2">
        <w:rPr>
          <w:sz w:val="22"/>
          <w:szCs w:val="22"/>
          <w:lang w:val="sk-SK"/>
        </w:rPr>
        <w:t>N</w:t>
      </w:r>
      <w:r w:rsidR="006D4208" w:rsidRPr="005B59E2">
        <w:rPr>
          <w:sz w:val="22"/>
          <w:szCs w:val="22"/>
          <w:lang w:val="sk-SK"/>
        </w:rPr>
        <w:t>e</w:t>
      </w:r>
      <w:r w:rsidRPr="005B59E2">
        <w:rPr>
          <w:sz w:val="22"/>
          <w:szCs w:val="22"/>
          <w:lang w:val="sk-SK"/>
        </w:rPr>
        <w:t>aplikovateľné.</w:t>
      </w:r>
    </w:p>
    <w:p w14:paraId="4A0EF774" w14:textId="77777777" w:rsidR="00921EFA" w:rsidRPr="005B59E2" w:rsidRDefault="00921EFA" w:rsidP="005B59E2">
      <w:pPr>
        <w:rPr>
          <w:sz w:val="22"/>
          <w:szCs w:val="22"/>
          <w:lang w:val="sk-SK"/>
        </w:rPr>
      </w:pPr>
    </w:p>
    <w:p w14:paraId="3B37ECA4" w14:textId="77777777" w:rsidR="00921EFA" w:rsidRPr="005B59E2" w:rsidRDefault="00921EFA" w:rsidP="005B59E2">
      <w:pPr>
        <w:numPr>
          <w:ilvl w:val="0"/>
          <w:numId w:val="13"/>
        </w:numPr>
        <w:rPr>
          <w:b/>
          <w:bCs/>
          <w:sz w:val="22"/>
          <w:szCs w:val="22"/>
          <w:lang w:val="sk-SK"/>
        </w:rPr>
      </w:pPr>
      <w:r w:rsidRPr="005B59E2">
        <w:rPr>
          <w:b/>
          <w:bCs/>
          <w:sz w:val="22"/>
          <w:szCs w:val="22"/>
          <w:lang w:val="sk-SK"/>
        </w:rPr>
        <w:t>Čas použiteľnosti</w:t>
      </w:r>
    </w:p>
    <w:p w14:paraId="6B7E1EB3" w14:textId="77777777" w:rsidR="0049444B" w:rsidRPr="005B59E2" w:rsidRDefault="0049444B" w:rsidP="005B59E2">
      <w:pPr>
        <w:tabs>
          <w:tab w:val="left" w:pos="1185"/>
        </w:tabs>
        <w:rPr>
          <w:sz w:val="22"/>
          <w:szCs w:val="22"/>
          <w:lang w:val="sk-SK"/>
        </w:rPr>
      </w:pPr>
    </w:p>
    <w:p w14:paraId="606CB209" w14:textId="77777777" w:rsidR="00921EFA" w:rsidRPr="005B59E2" w:rsidRDefault="00921EFA" w:rsidP="005B59E2">
      <w:pPr>
        <w:tabs>
          <w:tab w:val="left" w:pos="1185"/>
        </w:tabs>
        <w:rPr>
          <w:sz w:val="22"/>
          <w:szCs w:val="22"/>
          <w:lang w:val="sk-SK"/>
        </w:rPr>
      </w:pPr>
      <w:r w:rsidRPr="005B59E2">
        <w:rPr>
          <w:sz w:val="22"/>
          <w:szCs w:val="22"/>
          <w:lang w:val="sk-SK"/>
        </w:rPr>
        <w:t>3 roky.</w:t>
      </w:r>
    </w:p>
    <w:p w14:paraId="44F6EA98" w14:textId="77777777" w:rsidR="00921EFA" w:rsidRPr="005B59E2" w:rsidRDefault="00921EFA" w:rsidP="005B59E2">
      <w:pPr>
        <w:tabs>
          <w:tab w:val="left" w:pos="1185"/>
        </w:tabs>
        <w:rPr>
          <w:sz w:val="22"/>
          <w:szCs w:val="22"/>
          <w:lang w:val="sk-SK"/>
        </w:rPr>
      </w:pPr>
    </w:p>
    <w:p w14:paraId="4F92B590" w14:textId="77777777" w:rsidR="00921EFA" w:rsidRPr="005B59E2" w:rsidRDefault="00921EFA" w:rsidP="005B59E2">
      <w:pPr>
        <w:keepNext/>
        <w:numPr>
          <w:ilvl w:val="0"/>
          <w:numId w:val="12"/>
        </w:numPr>
        <w:tabs>
          <w:tab w:val="left" w:pos="540"/>
        </w:tabs>
        <w:overflowPunct w:val="0"/>
        <w:autoSpaceDE w:val="0"/>
        <w:autoSpaceDN w:val="0"/>
        <w:adjustRightInd w:val="0"/>
        <w:textAlignment w:val="baseline"/>
        <w:rPr>
          <w:b/>
          <w:bCs/>
          <w:sz w:val="22"/>
          <w:szCs w:val="22"/>
          <w:lang w:val="sk-SK"/>
        </w:rPr>
      </w:pPr>
      <w:r w:rsidRPr="005B59E2">
        <w:rPr>
          <w:b/>
          <w:bCs/>
          <w:sz w:val="22"/>
          <w:szCs w:val="22"/>
          <w:lang w:val="sk-SK"/>
        </w:rPr>
        <w:t>Špeciálne upozornenia na uchovávanie</w:t>
      </w:r>
    </w:p>
    <w:p w14:paraId="4A4C482D" w14:textId="77777777" w:rsidR="0049444B" w:rsidRPr="005B59E2" w:rsidRDefault="0049444B" w:rsidP="005B59E2">
      <w:pPr>
        <w:keepNext/>
        <w:tabs>
          <w:tab w:val="left" w:pos="720"/>
        </w:tabs>
        <w:rPr>
          <w:sz w:val="22"/>
          <w:szCs w:val="22"/>
          <w:lang w:val="sk-SK"/>
        </w:rPr>
      </w:pPr>
    </w:p>
    <w:p w14:paraId="6B79D1A5" w14:textId="77777777" w:rsidR="00DC0C1A" w:rsidRPr="005B59E2" w:rsidRDefault="003300E0" w:rsidP="005B59E2">
      <w:pPr>
        <w:keepNext/>
        <w:tabs>
          <w:tab w:val="left" w:pos="720"/>
        </w:tabs>
        <w:rPr>
          <w:sz w:val="22"/>
          <w:szCs w:val="22"/>
          <w:lang w:val="sk-SK"/>
        </w:rPr>
      </w:pPr>
      <w:r w:rsidRPr="005B59E2">
        <w:rPr>
          <w:sz w:val="22"/>
          <w:szCs w:val="22"/>
          <w:lang w:val="sk-SK"/>
        </w:rPr>
        <w:t xml:space="preserve">Uchovávajte v pôvodnom obale a udržujte na suchom mieste, aby bol </w:t>
      </w:r>
      <w:r w:rsidR="003F1D6C" w:rsidRPr="005B59E2">
        <w:rPr>
          <w:sz w:val="22"/>
          <w:szCs w:val="22"/>
          <w:lang w:val="sk-SK"/>
        </w:rPr>
        <w:t xml:space="preserve">liek </w:t>
      </w:r>
      <w:r w:rsidRPr="005B59E2">
        <w:rPr>
          <w:sz w:val="22"/>
          <w:szCs w:val="22"/>
          <w:lang w:val="sk-SK"/>
        </w:rPr>
        <w:t xml:space="preserve">chránený pred vlhkosťou. Tento liek je hygroskopický. Tablety s predĺženým uvoľňovaním by nemali byť odstránené z ich fólie až do doby bezprostredne pred </w:t>
      </w:r>
      <w:r w:rsidR="003F1D6C" w:rsidRPr="005B59E2">
        <w:rPr>
          <w:sz w:val="22"/>
          <w:szCs w:val="22"/>
          <w:lang w:val="sk-SK"/>
        </w:rPr>
        <w:t>ich užitím</w:t>
      </w:r>
      <w:r w:rsidRPr="005B59E2">
        <w:rPr>
          <w:sz w:val="22"/>
          <w:szCs w:val="22"/>
          <w:lang w:val="sk-SK"/>
        </w:rPr>
        <w:t>. Blister sa nesmie strihať.</w:t>
      </w:r>
    </w:p>
    <w:p w14:paraId="3B6C84FA" w14:textId="77777777" w:rsidR="00921EFA" w:rsidRPr="005B59E2" w:rsidRDefault="00921EFA" w:rsidP="005B59E2">
      <w:pPr>
        <w:rPr>
          <w:b/>
          <w:bCs/>
          <w:sz w:val="22"/>
          <w:szCs w:val="22"/>
          <w:lang w:val="sk-SK"/>
        </w:rPr>
      </w:pPr>
    </w:p>
    <w:p w14:paraId="4D364329" w14:textId="77777777" w:rsidR="00921EFA" w:rsidRPr="005B59E2" w:rsidRDefault="00921EFA" w:rsidP="005B59E2">
      <w:pPr>
        <w:numPr>
          <w:ilvl w:val="0"/>
          <w:numId w:val="11"/>
        </w:numPr>
        <w:rPr>
          <w:b/>
          <w:bCs/>
          <w:sz w:val="22"/>
          <w:szCs w:val="22"/>
          <w:lang w:val="sk-SK"/>
        </w:rPr>
      </w:pPr>
      <w:r w:rsidRPr="005B59E2">
        <w:rPr>
          <w:b/>
          <w:bCs/>
          <w:sz w:val="22"/>
          <w:szCs w:val="22"/>
          <w:lang w:val="sk-SK"/>
        </w:rPr>
        <w:t>Druh obalu a obsah balenia</w:t>
      </w:r>
    </w:p>
    <w:p w14:paraId="35BB5BA7" w14:textId="77777777" w:rsidR="0049444B" w:rsidRPr="005B59E2" w:rsidRDefault="0049444B" w:rsidP="005B59E2">
      <w:pPr>
        <w:rPr>
          <w:sz w:val="22"/>
          <w:szCs w:val="22"/>
          <w:lang w:val="sk-SK"/>
        </w:rPr>
      </w:pPr>
    </w:p>
    <w:p w14:paraId="6FB7F4C0" w14:textId="77777777" w:rsidR="00921EFA" w:rsidRPr="005B59E2" w:rsidRDefault="00921EFA" w:rsidP="005B59E2">
      <w:pPr>
        <w:rPr>
          <w:sz w:val="22"/>
          <w:szCs w:val="22"/>
          <w:lang w:val="sk-SK"/>
        </w:rPr>
      </w:pPr>
      <w:r w:rsidRPr="005B59E2">
        <w:rPr>
          <w:sz w:val="22"/>
          <w:szCs w:val="22"/>
          <w:lang w:val="sk-SK"/>
        </w:rPr>
        <w:t xml:space="preserve">Valpro-ratiopharm </w:t>
      </w:r>
      <w:r w:rsidR="0049444B" w:rsidRPr="005B59E2">
        <w:rPr>
          <w:sz w:val="22"/>
          <w:szCs w:val="22"/>
          <w:lang w:val="sk-SK"/>
        </w:rPr>
        <w:t xml:space="preserve">Chrono </w:t>
      </w:r>
      <w:r w:rsidRPr="005B59E2">
        <w:rPr>
          <w:sz w:val="22"/>
          <w:szCs w:val="22"/>
          <w:lang w:val="sk-SK"/>
        </w:rPr>
        <w:t>500 mg</w:t>
      </w:r>
    </w:p>
    <w:p w14:paraId="7F3556D8" w14:textId="77777777" w:rsidR="00921EFA" w:rsidRPr="005B59E2" w:rsidRDefault="00921EFA" w:rsidP="005B59E2">
      <w:pPr>
        <w:numPr>
          <w:ilvl w:val="0"/>
          <w:numId w:val="3"/>
        </w:numPr>
        <w:tabs>
          <w:tab w:val="clear" w:pos="720"/>
          <w:tab w:val="num" w:pos="540"/>
        </w:tabs>
        <w:ind w:left="540" w:hanging="540"/>
        <w:rPr>
          <w:sz w:val="22"/>
          <w:szCs w:val="22"/>
          <w:lang w:val="sk-SK"/>
        </w:rPr>
      </w:pPr>
      <w:r w:rsidRPr="005B59E2">
        <w:rPr>
          <w:sz w:val="22"/>
          <w:szCs w:val="22"/>
          <w:lang w:val="sk-SK"/>
        </w:rPr>
        <w:t>Blist</w:t>
      </w:r>
      <w:r w:rsidR="00F847D4" w:rsidRPr="005B59E2">
        <w:rPr>
          <w:sz w:val="22"/>
          <w:szCs w:val="22"/>
          <w:lang w:val="sk-SK"/>
        </w:rPr>
        <w:t>e</w:t>
      </w:r>
      <w:r w:rsidRPr="005B59E2">
        <w:rPr>
          <w:sz w:val="22"/>
          <w:szCs w:val="22"/>
          <w:lang w:val="sk-SK"/>
        </w:rPr>
        <w:t>r vyroben</w:t>
      </w:r>
      <w:r w:rsidR="00F847D4" w:rsidRPr="005B59E2">
        <w:rPr>
          <w:sz w:val="22"/>
          <w:szCs w:val="22"/>
          <w:lang w:val="sk-SK"/>
        </w:rPr>
        <w:t>ý</w:t>
      </w:r>
      <w:r w:rsidRPr="005B59E2">
        <w:rPr>
          <w:sz w:val="22"/>
          <w:szCs w:val="22"/>
          <w:lang w:val="sk-SK"/>
        </w:rPr>
        <w:t xml:space="preserve"> z </w:t>
      </w:r>
      <w:r w:rsidR="001036E3" w:rsidRPr="005B59E2">
        <w:rPr>
          <w:sz w:val="22"/>
          <w:szCs w:val="22"/>
          <w:lang w:val="sk-SK"/>
        </w:rPr>
        <w:t>potiahnutej</w:t>
      </w:r>
      <w:r w:rsidRPr="005B59E2">
        <w:rPr>
          <w:sz w:val="22"/>
          <w:szCs w:val="22"/>
          <w:lang w:val="sk-SK"/>
        </w:rPr>
        <w:t xml:space="preserve"> dvojitej hliníkovej fólie</w:t>
      </w:r>
    </w:p>
    <w:p w14:paraId="3C51884B" w14:textId="600D9CA6" w:rsidR="00921EFA" w:rsidRPr="005B59E2" w:rsidRDefault="00F847D4" w:rsidP="005B59E2">
      <w:pPr>
        <w:ind w:left="540"/>
        <w:rPr>
          <w:sz w:val="22"/>
          <w:szCs w:val="22"/>
          <w:lang w:val="sk-SK"/>
        </w:rPr>
      </w:pPr>
      <w:r w:rsidRPr="005B59E2">
        <w:rPr>
          <w:sz w:val="22"/>
          <w:szCs w:val="22"/>
          <w:lang w:val="sk-SK"/>
        </w:rPr>
        <w:t xml:space="preserve">20, </w:t>
      </w:r>
      <w:r w:rsidR="00921EFA" w:rsidRPr="005B59E2">
        <w:rPr>
          <w:sz w:val="22"/>
          <w:szCs w:val="22"/>
          <w:lang w:val="sk-SK"/>
        </w:rPr>
        <w:t xml:space="preserve">28, 30, 50, 56, 60, 90, 100, 120, 200, </w:t>
      </w:r>
      <w:r w:rsidR="00D04B0B" w:rsidRPr="005B59E2">
        <w:rPr>
          <w:sz w:val="22"/>
          <w:szCs w:val="22"/>
          <w:lang w:val="sk-SK"/>
        </w:rPr>
        <w:t xml:space="preserve">200 (2 x 100, multibalenie), </w:t>
      </w:r>
      <w:r w:rsidR="00921EFA" w:rsidRPr="005B59E2">
        <w:rPr>
          <w:sz w:val="22"/>
          <w:szCs w:val="22"/>
          <w:lang w:val="sk-SK"/>
        </w:rPr>
        <w:t>500 (10</w:t>
      </w:r>
      <w:r w:rsidRPr="005B59E2">
        <w:rPr>
          <w:sz w:val="22"/>
          <w:szCs w:val="22"/>
          <w:lang w:val="sk-SK"/>
        </w:rPr>
        <w:t xml:space="preserve"> </w:t>
      </w:r>
      <w:r w:rsidR="00921EFA" w:rsidRPr="005B59E2">
        <w:rPr>
          <w:sz w:val="22"/>
          <w:szCs w:val="22"/>
          <w:lang w:val="sk-SK"/>
        </w:rPr>
        <w:t>x</w:t>
      </w:r>
      <w:r w:rsidRPr="005B59E2">
        <w:rPr>
          <w:sz w:val="22"/>
          <w:szCs w:val="22"/>
          <w:lang w:val="sk-SK"/>
        </w:rPr>
        <w:t xml:space="preserve"> </w:t>
      </w:r>
      <w:r w:rsidR="00921EFA" w:rsidRPr="005B59E2">
        <w:rPr>
          <w:sz w:val="22"/>
          <w:szCs w:val="22"/>
          <w:lang w:val="sk-SK"/>
        </w:rPr>
        <w:t>50 nemocničné balenie) tab</w:t>
      </w:r>
      <w:r w:rsidR="00EE29BA" w:rsidRPr="005B59E2">
        <w:rPr>
          <w:sz w:val="22"/>
          <w:szCs w:val="22"/>
          <w:lang w:val="sk-SK"/>
        </w:rPr>
        <w:t>liet s predĺženým uvoľňovaním.</w:t>
      </w:r>
    </w:p>
    <w:p w14:paraId="1EE66769" w14:textId="77777777" w:rsidR="00921EFA" w:rsidRPr="005B59E2" w:rsidRDefault="00921EFA" w:rsidP="005B59E2">
      <w:pPr>
        <w:rPr>
          <w:sz w:val="22"/>
          <w:szCs w:val="22"/>
          <w:lang w:val="sk-SK"/>
        </w:rPr>
      </w:pPr>
    </w:p>
    <w:p w14:paraId="0819E989" w14:textId="77777777" w:rsidR="00921EFA" w:rsidRPr="005B59E2" w:rsidRDefault="003F1D6C" w:rsidP="005B59E2">
      <w:pPr>
        <w:rPr>
          <w:sz w:val="22"/>
          <w:szCs w:val="22"/>
          <w:lang w:val="sk-SK"/>
        </w:rPr>
      </w:pPr>
      <w:r w:rsidRPr="005B59E2">
        <w:rPr>
          <w:sz w:val="22"/>
          <w:szCs w:val="22"/>
          <w:lang w:val="sk-SK"/>
        </w:rPr>
        <w:t xml:space="preserve">Na trh nemusia byť uvedené </w:t>
      </w:r>
      <w:r w:rsidR="00921EFA" w:rsidRPr="005B59E2">
        <w:rPr>
          <w:sz w:val="22"/>
          <w:szCs w:val="22"/>
          <w:lang w:val="sk-SK"/>
        </w:rPr>
        <w:t>všetky veľkosti balenia.</w:t>
      </w:r>
    </w:p>
    <w:p w14:paraId="6520DDB2" w14:textId="77777777" w:rsidR="00921EFA" w:rsidRPr="005B59E2" w:rsidRDefault="00921EFA" w:rsidP="005B59E2">
      <w:pPr>
        <w:rPr>
          <w:sz w:val="22"/>
          <w:szCs w:val="22"/>
          <w:lang w:val="sk-SK"/>
        </w:rPr>
      </w:pPr>
    </w:p>
    <w:p w14:paraId="38E5E6F5" w14:textId="77777777" w:rsidR="003868BA" w:rsidRPr="005B59E2" w:rsidRDefault="003868BA" w:rsidP="005B59E2">
      <w:pPr>
        <w:numPr>
          <w:ilvl w:val="0"/>
          <w:numId w:val="10"/>
        </w:numPr>
        <w:rPr>
          <w:b/>
          <w:bCs/>
          <w:sz w:val="22"/>
          <w:szCs w:val="22"/>
          <w:lang w:val="sk-SK"/>
        </w:rPr>
      </w:pPr>
      <w:r w:rsidRPr="005B59E2">
        <w:rPr>
          <w:b/>
          <w:bCs/>
          <w:sz w:val="22"/>
          <w:szCs w:val="22"/>
          <w:lang w:val="sk-SK"/>
        </w:rPr>
        <w:t>Špeciálne opatrenia na likvidáciu</w:t>
      </w:r>
    </w:p>
    <w:p w14:paraId="66DA110E" w14:textId="77777777" w:rsidR="00F847D4" w:rsidRPr="005B59E2" w:rsidRDefault="00F847D4" w:rsidP="005B59E2">
      <w:pPr>
        <w:rPr>
          <w:sz w:val="22"/>
          <w:szCs w:val="22"/>
          <w:lang w:val="sk-SK"/>
        </w:rPr>
      </w:pPr>
    </w:p>
    <w:p w14:paraId="56CD2DEF" w14:textId="77777777" w:rsidR="00921EFA" w:rsidRPr="005B59E2" w:rsidRDefault="00F847D4" w:rsidP="005B59E2">
      <w:pPr>
        <w:rPr>
          <w:sz w:val="22"/>
          <w:szCs w:val="22"/>
          <w:lang w:val="sk-SK"/>
        </w:rPr>
      </w:pPr>
      <w:r w:rsidRPr="005B59E2">
        <w:rPr>
          <w:sz w:val="22"/>
          <w:szCs w:val="22"/>
          <w:lang w:val="sk-SK"/>
        </w:rPr>
        <w:t>Ž</w:t>
      </w:r>
      <w:r w:rsidR="00921EFA" w:rsidRPr="005B59E2">
        <w:rPr>
          <w:sz w:val="22"/>
          <w:szCs w:val="22"/>
          <w:lang w:val="sk-SK"/>
        </w:rPr>
        <w:t>iadne zvláštne požiadavky.</w:t>
      </w:r>
    </w:p>
    <w:p w14:paraId="18682097" w14:textId="77777777" w:rsidR="00F847D4" w:rsidRPr="005B59E2" w:rsidRDefault="00F847D4" w:rsidP="005B59E2">
      <w:pPr>
        <w:rPr>
          <w:bCs/>
          <w:sz w:val="22"/>
          <w:szCs w:val="22"/>
          <w:lang w:val="sk-SK"/>
        </w:rPr>
      </w:pPr>
    </w:p>
    <w:p w14:paraId="6DB6F082" w14:textId="77777777" w:rsidR="00F847D4" w:rsidRPr="005B59E2" w:rsidRDefault="00F847D4" w:rsidP="005B59E2">
      <w:pPr>
        <w:rPr>
          <w:bCs/>
          <w:sz w:val="22"/>
          <w:szCs w:val="22"/>
          <w:lang w:val="sk-SK"/>
        </w:rPr>
      </w:pPr>
    </w:p>
    <w:p w14:paraId="1E359926" w14:textId="77777777" w:rsidR="00921EFA" w:rsidRPr="005B59E2" w:rsidRDefault="00921EFA" w:rsidP="005B59E2">
      <w:pPr>
        <w:numPr>
          <w:ilvl w:val="0"/>
          <w:numId w:val="9"/>
        </w:numPr>
        <w:rPr>
          <w:b/>
          <w:bCs/>
          <w:sz w:val="22"/>
          <w:szCs w:val="22"/>
          <w:lang w:val="sk-SK"/>
        </w:rPr>
      </w:pPr>
      <w:r w:rsidRPr="005B59E2">
        <w:rPr>
          <w:b/>
          <w:bCs/>
          <w:sz w:val="22"/>
          <w:szCs w:val="22"/>
          <w:lang w:val="sk-SK"/>
        </w:rPr>
        <w:t>DRŽITEĽ ROZHODNUTIA O REGISTRÁCII</w:t>
      </w:r>
    </w:p>
    <w:p w14:paraId="09410C44" w14:textId="77777777" w:rsidR="00086EF0" w:rsidRPr="005B59E2" w:rsidRDefault="00086EF0" w:rsidP="005B59E2">
      <w:pPr>
        <w:rPr>
          <w:sz w:val="22"/>
          <w:szCs w:val="22"/>
          <w:lang w:val="sk-SK"/>
        </w:rPr>
      </w:pPr>
    </w:p>
    <w:p w14:paraId="1F804ECB" w14:textId="77777777" w:rsidR="00921EFA" w:rsidRPr="005B59E2" w:rsidRDefault="00921EFA" w:rsidP="005B59E2">
      <w:pPr>
        <w:rPr>
          <w:sz w:val="22"/>
          <w:szCs w:val="22"/>
          <w:lang w:val="sk-SK"/>
        </w:rPr>
      </w:pPr>
      <w:r w:rsidRPr="005B59E2">
        <w:rPr>
          <w:sz w:val="22"/>
          <w:szCs w:val="22"/>
          <w:lang w:val="sk-SK"/>
        </w:rPr>
        <w:t>ratiopharm GmbH</w:t>
      </w:r>
      <w:r w:rsidR="003C3710" w:rsidRPr="005B59E2">
        <w:rPr>
          <w:sz w:val="22"/>
          <w:szCs w:val="22"/>
          <w:lang w:val="sk-SK"/>
        </w:rPr>
        <w:t xml:space="preserve">, </w:t>
      </w:r>
      <w:r w:rsidRPr="005B59E2">
        <w:rPr>
          <w:sz w:val="22"/>
          <w:szCs w:val="22"/>
          <w:lang w:val="sk-SK"/>
        </w:rPr>
        <w:t>Graf-Arco-Str</w:t>
      </w:r>
      <w:r w:rsidR="00F847D4" w:rsidRPr="005B59E2">
        <w:rPr>
          <w:sz w:val="22"/>
          <w:szCs w:val="22"/>
          <w:lang w:val="sk-SK"/>
        </w:rPr>
        <w:t>asse</w:t>
      </w:r>
      <w:r w:rsidRPr="005B59E2">
        <w:rPr>
          <w:sz w:val="22"/>
          <w:szCs w:val="22"/>
          <w:lang w:val="sk-SK"/>
        </w:rPr>
        <w:t xml:space="preserve"> 3</w:t>
      </w:r>
      <w:r w:rsidR="003C3710" w:rsidRPr="005B59E2">
        <w:rPr>
          <w:sz w:val="22"/>
          <w:szCs w:val="22"/>
          <w:lang w:val="sk-SK"/>
        </w:rPr>
        <w:t xml:space="preserve">, </w:t>
      </w:r>
      <w:r w:rsidRPr="005B59E2">
        <w:rPr>
          <w:sz w:val="22"/>
          <w:szCs w:val="22"/>
          <w:lang w:val="sk-SK"/>
        </w:rPr>
        <w:t xml:space="preserve">89079 Ulm, </w:t>
      </w:r>
      <w:r w:rsidR="003C3710" w:rsidRPr="005B59E2">
        <w:rPr>
          <w:sz w:val="22"/>
          <w:szCs w:val="22"/>
          <w:lang w:val="sk-SK"/>
        </w:rPr>
        <w:t>Nemecká s</w:t>
      </w:r>
      <w:r w:rsidR="00F847D4" w:rsidRPr="005B59E2">
        <w:rPr>
          <w:sz w:val="22"/>
          <w:szCs w:val="22"/>
          <w:lang w:val="sk-SK"/>
        </w:rPr>
        <w:t>polková republika</w:t>
      </w:r>
    </w:p>
    <w:p w14:paraId="185B7D2B" w14:textId="77777777" w:rsidR="00921EFA" w:rsidRPr="005B59E2" w:rsidRDefault="00921EFA" w:rsidP="005B59E2">
      <w:pPr>
        <w:rPr>
          <w:sz w:val="22"/>
          <w:szCs w:val="22"/>
          <w:lang w:val="sk-SK"/>
        </w:rPr>
      </w:pPr>
    </w:p>
    <w:p w14:paraId="08DD8FAD" w14:textId="77777777" w:rsidR="00F847D4" w:rsidRPr="005B59E2" w:rsidRDefault="00F847D4" w:rsidP="005B59E2">
      <w:pPr>
        <w:rPr>
          <w:sz w:val="22"/>
          <w:szCs w:val="22"/>
          <w:lang w:val="sk-SK"/>
        </w:rPr>
      </w:pPr>
    </w:p>
    <w:p w14:paraId="36DD840A" w14:textId="77777777" w:rsidR="00921EFA" w:rsidRPr="005B59E2" w:rsidRDefault="00921EFA" w:rsidP="005B59E2">
      <w:pPr>
        <w:pStyle w:val="SPCRubrik2"/>
        <w:keepNext w:val="0"/>
        <w:widowControl w:val="0"/>
        <w:numPr>
          <w:ilvl w:val="0"/>
          <w:numId w:val="1"/>
        </w:numPr>
        <w:tabs>
          <w:tab w:val="clear" w:pos="720"/>
          <w:tab w:val="num" w:pos="540"/>
        </w:tabs>
        <w:spacing w:before="0" w:after="0"/>
        <w:ind w:left="540" w:hanging="540"/>
        <w:rPr>
          <w:bCs/>
          <w:caps/>
          <w:smallCaps w:val="0"/>
          <w:sz w:val="22"/>
          <w:szCs w:val="22"/>
          <w:lang w:val="sk-SK"/>
        </w:rPr>
      </w:pPr>
      <w:r w:rsidRPr="005B59E2">
        <w:rPr>
          <w:bCs/>
          <w:caps/>
          <w:smallCaps w:val="0"/>
          <w:sz w:val="22"/>
          <w:szCs w:val="22"/>
          <w:lang w:val="sk-SK"/>
        </w:rPr>
        <w:t>registračné čísl</w:t>
      </w:r>
      <w:r w:rsidR="00F847D4" w:rsidRPr="005B59E2">
        <w:rPr>
          <w:bCs/>
          <w:caps/>
          <w:smallCaps w:val="0"/>
          <w:sz w:val="22"/>
          <w:szCs w:val="22"/>
          <w:lang w:val="sk-SK"/>
        </w:rPr>
        <w:t>o</w:t>
      </w:r>
    </w:p>
    <w:p w14:paraId="6B1F4334" w14:textId="77777777" w:rsidR="00921EFA" w:rsidRPr="005B59E2" w:rsidRDefault="00921EFA" w:rsidP="005B59E2">
      <w:pPr>
        <w:pStyle w:val="SPCRubrik2"/>
        <w:keepNext w:val="0"/>
        <w:widowControl w:val="0"/>
        <w:spacing w:before="0" w:after="0"/>
        <w:ind w:left="0" w:firstLine="0"/>
        <w:rPr>
          <w:b w:val="0"/>
          <w:bCs/>
          <w:caps/>
          <w:smallCaps w:val="0"/>
          <w:sz w:val="22"/>
          <w:szCs w:val="22"/>
          <w:lang w:val="sk-SK"/>
        </w:rPr>
      </w:pPr>
    </w:p>
    <w:p w14:paraId="29621E59" w14:textId="5D79B888" w:rsidR="00F847D4" w:rsidRPr="005B59E2" w:rsidRDefault="004E0DD6" w:rsidP="005B59E2">
      <w:pPr>
        <w:pStyle w:val="SPCRubrik2"/>
        <w:keepNext w:val="0"/>
        <w:widowControl w:val="0"/>
        <w:spacing w:before="0" w:after="0"/>
        <w:ind w:left="0" w:firstLine="0"/>
        <w:rPr>
          <w:b w:val="0"/>
          <w:bCs/>
          <w:caps/>
          <w:smallCaps w:val="0"/>
          <w:sz w:val="22"/>
          <w:szCs w:val="22"/>
          <w:lang w:val="sk-SK"/>
        </w:rPr>
      </w:pPr>
      <w:r w:rsidRPr="005B59E2">
        <w:rPr>
          <w:b w:val="0"/>
          <w:bCs/>
          <w:smallCaps w:val="0"/>
          <w:sz w:val="22"/>
          <w:szCs w:val="22"/>
          <w:lang w:val="sk-SK"/>
        </w:rPr>
        <w:t>Reg.č.</w:t>
      </w:r>
      <w:r w:rsidR="009E330A" w:rsidRPr="005B59E2">
        <w:rPr>
          <w:b w:val="0"/>
          <w:bCs/>
          <w:smallCaps w:val="0"/>
          <w:sz w:val="22"/>
          <w:szCs w:val="22"/>
          <w:lang w:val="sk-SK"/>
        </w:rPr>
        <w:t>:</w:t>
      </w:r>
      <w:r w:rsidRPr="005B59E2">
        <w:rPr>
          <w:b w:val="0"/>
          <w:bCs/>
          <w:smallCaps w:val="0"/>
          <w:sz w:val="22"/>
          <w:szCs w:val="22"/>
          <w:lang w:val="sk-SK"/>
        </w:rPr>
        <w:t xml:space="preserve"> </w:t>
      </w:r>
      <w:r w:rsidR="00273128" w:rsidRPr="005B59E2">
        <w:rPr>
          <w:b w:val="0"/>
          <w:bCs/>
          <w:caps/>
          <w:smallCaps w:val="0"/>
          <w:sz w:val="22"/>
          <w:szCs w:val="22"/>
          <w:lang w:val="sk-SK"/>
        </w:rPr>
        <w:t>21/0429/06-S</w:t>
      </w:r>
    </w:p>
    <w:p w14:paraId="34330AEF" w14:textId="77777777" w:rsidR="00273128" w:rsidRPr="005B59E2" w:rsidRDefault="00273128" w:rsidP="005B59E2">
      <w:pPr>
        <w:pStyle w:val="SPCRubrik2"/>
        <w:keepNext w:val="0"/>
        <w:widowControl w:val="0"/>
        <w:spacing w:before="0" w:after="0"/>
        <w:ind w:left="0" w:firstLine="0"/>
        <w:rPr>
          <w:b w:val="0"/>
          <w:bCs/>
          <w:caps/>
          <w:smallCaps w:val="0"/>
          <w:sz w:val="22"/>
          <w:szCs w:val="22"/>
          <w:lang w:val="sk-SK"/>
        </w:rPr>
      </w:pPr>
    </w:p>
    <w:p w14:paraId="25373B0F" w14:textId="77777777" w:rsidR="00273128" w:rsidRPr="005B59E2" w:rsidRDefault="00273128" w:rsidP="005B59E2">
      <w:pPr>
        <w:pStyle w:val="SPCRubrik2"/>
        <w:keepNext w:val="0"/>
        <w:widowControl w:val="0"/>
        <w:spacing w:before="0" w:after="0"/>
        <w:ind w:left="0" w:firstLine="0"/>
        <w:rPr>
          <w:b w:val="0"/>
          <w:bCs/>
          <w:caps/>
          <w:smallCaps w:val="0"/>
          <w:sz w:val="22"/>
          <w:szCs w:val="22"/>
          <w:lang w:val="sk-SK"/>
        </w:rPr>
      </w:pPr>
    </w:p>
    <w:p w14:paraId="52E165D2" w14:textId="77777777" w:rsidR="00921EFA" w:rsidRPr="005B59E2" w:rsidRDefault="003C3710" w:rsidP="005B59E2">
      <w:pPr>
        <w:pStyle w:val="SPCRubrik2"/>
        <w:widowControl w:val="0"/>
        <w:numPr>
          <w:ilvl w:val="0"/>
          <w:numId w:val="8"/>
        </w:numPr>
        <w:spacing w:before="0" w:after="0"/>
        <w:rPr>
          <w:bCs/>
          <w:caps/>
          <w:smallCaps w:val="0"/>
          <w:sz w:val="22"/>
          <w:szCs w:val="22"/>
          <w:lang w:val="sk-SK"/>
        </w:rPr>
      </w:pPr>
      <w:bookmarkStart w:id="1" w:name="_GoBack"/>
      <w:r w:rsidRPr="005B59E2">
        <w:rPr>
          <w:bCs/>
          <w:caps/>
          <w:smallCaps w:val="0"/>
          <w:sz w:val="22"/>
          <w:szCs w:val="22"/>
          <w:lang w:val="sk-SK"/>
        </w:rPr>
        <w:lastRenderedPageBreak/>
        <w:t>Dátum PRVEJ registrácie/</w:t>
      </w:r>
      <w:r w:rsidR="00921EFA" w:rsidRPr="005B59E2">
        <w:rPr>
          <w:bCs/>
          <w:caps/>
          <w:smallCaps w:val="0"/>
          <w:sz w:val="22"/>
          <w:szCs w:val="22"/>
          <w:lang w:val="sk-SK"/>
        </w:rPr>
        <w:t>PREDĹŽENIA registrácie</w:t>
      </w:r>
    </w:p>
    <w:p w14:paraId="2C0C0C0C" w14:textId="77777777" w:rsidR="00921EFA" w:rsidRPr="005B59E2" w:rsidRDefault="00921EFA" w:rsidP="005B59E2">
      <w:pPr>
        <w:keepNext/>
        <w:rPr>
          <w:iCs/>
          <w:caps/>
          <w:smallCaps/>
          <w:sz w:val="22"/>
          <w:szCs w:val="22"/>
          <w:lang w:val="sk-SK"/>
        </w:rPr>
      </w:pPr>
    </w:p>
    <w:p w14:paraId="6536EB45" w14:textId="77777777" w:rsidR="00F847D4" w:rsidRPr="005B59E2" w:rsidRDefault="00DF4762" w:rsidP="005B59E2">
      <w:pPr>
        <w:keepNext/>
        <w:rPr>
          <w:iCs/>
          <w:caps/>
          <w:sz w:val="22"/>
          <w:szCs w:val="22"/>
          <w:lang w:val="sk-SK"/>
        </w:rPr>
      </w:pPr>
      <w:r w:rsidRPr="005B59E2">
        <w:rPr>
          <w:iCs/>
          <w:sz w:val="22"/>
          <w:szCs w:val="22"/>
          <w:lang w:val="sk-SK"/>
        </w:rPr>
        <w:t xml:space="preserve">Dátum prvej </w:t>
      </w:r>
      <w:bookmarkEnd w:id="1"/>
      <w:r w:rsidRPr="005B59E2">
        <w:rPr>
          <w:iCs/>
          <w:sz w:val="22"/>
          <w:szCs w:val="22"/>
          <w:lang w:val="sk-SK"/>
        </w:rPr>
        <w:t>registrácie lieku: 05.10.2006</w:t>
      </w:r>
    </w:p>
    <w:p w14:paraId="06EC97C7" w14:textId="77777777" w:rsidR="00DF4762" w:rsidRPr="005B59E2" w:rsidRDefault="00DF4762" w:rsidP="005B59E2">
      <w:pPr>
        <w:rPr>
          <w:iCs/>
          <w:caps/>
          <w:smallCaps/>
          <w:sz w:val="22"/>
          <w:szCs w:val="22"/>
          <w:lang w:val="sk-SK"/>
        </w:rPr>
      </w:pPr>
      <w:r w:rsidRPr="005B59E2">
        <w:rPr>
          <w:iCs/>
          <w:sz w:val="22"/>
          <w:szCs w:val="22"/>
          <w:lang w:val="sk-SK"/>
        </w:rPr>
        <w:t>Dátum posledného predĺženia</w:t>
      </w:r>
      <w:r w:rsidR="003F1D6C" w:rsidRPr="005B59E2">
        <w:rPr>
          <w:iCs/>
          <w:sz w:val="22"/>
          <w:szCs w:val="22"/>
          <w:lang w:val="sk-SK"/>
        </w:rPr>
        <w:t xml:space="preserve"> registrácie</w:t>
      </w:r>
      <w:r w:rsidRPr="005B59E2">
        <w:rPr>
          <w:iCs/>
          <w:caps/>
          <w:smallCaps/>
          <w:sz w:val="22"/>
          <w:szCs w:val="22"/>
          <w:lang w:val="sk-SK"/>
        </w:rPr>
        <w:t xml:space="preserve">: </w:t>
      </w:r>
      <w:r w:rsidR="003F1D6C" w:rsidRPr="005B59E2">
        <w:rPr>
          <w:iCs/>
          <w:caps/>
          <w:smallCaps/>
          <w:sz w:val="22"/>
          <w:szCs w:val="22"/>
          <w:lang w:val="sk-SK"/>
        </w:rPr>
        <w:t>28.03.2013</w:t>
      </w:r>
    </w:p>
    <w:p w14:paraId="3D875B60" w14:textId="77777777" w:rsidR="00DF4762" w:rsidRPr="005B59E2" w:rsidRDefault="00DF4762" w:rsidP="005B59E2">
      <w:pPr>
        <w:rPr>
          <w:iCs/>
          <w:caps/>
          <w:smallCaps/>
          <w:sz w:val="22"/>
          <w:szCs w:val="22"/>
          <w:lang w:val="sk-SK"/>
        </w:rPr>
      </w:pPr>
    </w:p>
    <w:p w14:paraId="0CC9408E" w14:textId="77777777" w:rsidR="00DF4762" w:rsidRPr="005B59E2" w:rsidRDefault="00DF4762" w:rsidP="005B59E2">
      <w:pPr>
        <w:rPr>
          <w:iCs/>
          <w:caps/>
          <w:smallCaps/>
          <w:sz w:val="22"/>
          <w:szCs w:val="22"/>
          <w:lang w:val="sk-SK"/>
        </w:rPr>
      </w:pPr>
    </w:p>
    <w:p w14:paraId="1FBE306D" w14:textId="77777777" w:rsidR="00921EFA" w:rsidRPr="005B59E2" w:rsidRDefault="00921EFA" w:rsidP="005B59E2">
      <w:pPr>
        <w:pStyle w:val="SPCRubrik2"/>
        <w:keepNext w:val="0"/>
        <w:widowControl w:val="0"/>
        <w:numPr>
          <w:ilvl w:val="0"/>
          <w:numId w:val="8"/>
        </w:numPr>
        <w:spacing w:before="0" w:after="0"/>
        <w:rPr>
          <w:bCs/>
          <w:caps/>
          <w:smallCaps w:val="0"/>
          <w:sz w:val="22"/>
          <w:szCs w:val="22"/>
          <w:lang w:val="sk-SK"/>
        </w:rPr>
      </w:pPr>
      <w:r w:rsidRPr="005B59E2">
        <w:rPr>
          <w:bCs/>
          <w:caps/>
          <w:smallCaps w:val="0"/>
          <w:sz w:val="22"/>
          <w:szCs w:val="22"/>
          <w:lang w:val="sk-SK"/>
        </w:rPr>
        <w:t>Dátum revízie textu</w:t>
      </w:r>
    </w:p>
    <w:p w14:paraId="5E5478D9" w14:textId="77777777" w:rsidR="00086EF0" w:rsidRPr="005B59E2" w:rsidRDefault="00086EF0" w:rsidP="005B59E2">
      <w:pPr>
        <w:pStyle w:val="SPCRubrik2"/>
        <w:keepNext w:val="0"/>
        <w:widowControl w:val="0"/>
        <w:spacing w:before="0" w:after="0"/>
        <w:ind w:left="0" w:firstLine="0"/>
        <w:rPr>
          <w:b w:val="0"/>
          <w:smallCaps w:val="0"/>
          <w:sz w:val="22"/>
          <w:szCs w:val="22"/>
          <w:lang w:val="sk-SK"/>
        </w:rPr>
      </w:pPr>
    </w:p>
    <w:p w14:paraId="69ACFFF6" w14:textId="3735A003" w:rsidR="00F847D4" w:rsidRPr="005B59E2" w:rsidRDefault="00D04B0B" w:rsidP="005B59E2">
      <w:pPr>
        <w:pStyle w:val="SPCRubrik2"/>
        <w:keepNext w:val="0"/>
        <w:widowControl w:val="0"/>
        <w:spacing w:before="0" w:after="0"/>
        <w:ind w:left="0" w:firstLine="0"/>
        <w:rPr>
          <w:sz w:val="22"/>
          <w:szCs w:val="22"/>
          <w:lang w:val="sk-SK"/>
        </w:rPr>
      </w:pPr>
      <w:r w:rsidRPr="005B59E2">
        <w:rPr>
          <w:b w:val="0"/>
          <w:smallCaps w:val="0"/>
          <w:sz w:val="22"/>
          <w:szCs w:val="22"/>
          <w:lang w:val="sk-SK"/>
        </w:rPr>
        <w:t>07</w:t>
      </w:r>
      <w:r w:rsidR="00F2418C" w:rsidRPr="005B59E2">
        <w:rPr>
          <w:b w:val="0"/>
          <w:smallCaps w:val="0"/>
          <w:sz w:val="22"/>
          <w:szCs w:val="22"/>
          <w:lang w:val="sk-SK"/>
        </w:rPr>
        <w:t>/2019</w:t>
      </w:r>
    </w:p>
    <w:sectPr w:rsidR="00F847D4" w:rsidRPr="005B59E2" w:rsidSect="005B59E2">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31BA2" w14:textId="77777777" w:rsidR="00CF273C" w:rsidRDefault="00CF273C">
      <w:r>
        <w:separator/>
      </w:r>
    </w:p>
  </w:endnote>
  <w:endnote w:type="continuationSeparator" w:id="0">
    <w:p w14:paraId="2F34C75F" w14:textId="77777777" w:rsidR="00CF273C" w:rsidRDefault="00CF273C">
      <w:r>
        <w:continuationSeparator/>
      </w:r>
    </w:p>
  </w:endnote>
  <w:endnote w:type="continuationNotice" w:id="1">
    <w:p w14:paraId="7095D1EB" w14:textId="77777777" w:rsidR="00CF273C" w:rsidRDefault="00CF2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36DF" w14:textId="77777777" w:rsidR="00CF273C" w:rsidRDefault="00CF27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130AB7" w14:textId="77777777" w:rsidR="00CF273C" w:rsidRDefault="00CF273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089BF" w14:textId="77777777" w:rsidR="00CF273C" w:rsidRPr="00A23AFF" w:rsidRDefault="00CF273C">
    <w:pPr>
      <w:pStyle w:val="Pta"/>
      <w:framePr w:wrap="around" w:vAnchor="text" w:hAnchor="margin" w:xAlign="center" w:y="1"/>
      <w:rPr>
        <w:rStyle w:val="slostrany"/>
        <w:sz w:val="18"/>
        <w:szCs w:val="18"/>
      </w:rPr>
    </w:pPr>
    <w:r w:rsidRPr="00A23AFF">
      <w:rPr>
        <w:rStyle w:val="slostrany"/>
        <w:sz w:val="18"/>
        <w:szCs w:val="18"/>
      </w:rPr>
      <w:fldChar w:fldCharType="begin"/>
    </w:r>
    <w:r w:rsidRPr="00A23AFF">
      <w:rPr>
        <w:rStyle w:val="slostrany"/>
        <w:sz w:val="18"/>
        <w:szCs w:val="18"/>
      </w:rPr>
      <w:instrText xml:space="preserve">PAGE  </w:instrText>
    </w:r>
    <w:r w:rsidRPr="00A23AFF">
      <w:rPr>
        <w:rStyle w:val="slostrany"/>
        <w:sz w:val="18"/>
        <w:szCs w:val="18"/>
      </w:rPr>
      <w:fldChar w:fldCharType="separate"/>
    </w:r>
    <w:r w:rsidR="005B59E2">
      <w:rPr>
        <w:rStyle w:val="slostrany"/>
        <w:noProof/>
        <w:sz w:val="18"/>
        <w:szCs w:val="18"/>
      </w:rPr>
      <w:t>19</w:t>
    </w:r>
    <w:r w:rsidRPr="00A23AFF">
      <w:rPr>
        <w:rStyle w:val="slostrany"/>
        <w:sz w:val="18"/>
        <w:szCs w:val="18"/>
      </w:rPr>
      <w:fldChar w:fldCharType="end"/>
    </w:r>
  </w:p>
  <w:p w14:paraId="28510F9F" w14:textId="77777777" w:rsidR="00CF273C" w:rsidRPr="00D04B0B" w:rsidRDefault="00CF273C" w:rsidP="00D04B0B">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B0507" w14:textId="77777777" w:rsidR="00CF273C" w:rsidRDefault="00CF273C">
      <w:r>
        <w:separator/>
      </w:r>
    </w:p>
  </w:footnote>
  <w:footnote w:type="continuationSeparator" w:id="0">
    <w:p w14:paraId="58ABE998" w14:textId="77777777" w:rsidR="00CF273C" w:rsidRDefault="00CF273C">
      <w:r>
        <w:continuationSeparator/>
      </w:r>
    </w:p>
  </w:footnote>
  <w:footnote w:type="continuationNotice" w:id="1">
    <w:p w14:paraId="44D04C44" w14:textId="77777777" w:rsidR="00CF273C" w:rsidRDefault="00CF27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E805D" w14:textId="5ED72929" w:rsidR="00CF273C" w:rsidRDefault="00CF273C" w:rsidP="00D04B0B">
    <w:r w:rsidRPr="00B63523">
      <w:rPr>
        <w:bCs/>
        <w:sz w:val="18"/>
        <w:szCs w:val="18"/>
        <w:lang w:val="sk-SK"/>
      </w:rPr>
      <w:t>P</w:t>
    </w:r>
    <w:r w:rsidR="00D04B0B">
      <w:rPr>
        <w:bCs/>
        <w:sz w:val="18"/>
        <w:szCs w:val="18"/>
        <w:lang w:val="sk-SK"/>
      </w:rPr>
      <w:t>ríloha č. 2</w:t>
    </w:r>
    <w:r w:rsidRPr="00B63523">
      <w:rPr>
        <w:bCs/>
        <w:sz w:val="18"/>
        <w:szCs w:val="18"/>
        <w:lang w:val="sk-SK"/>
      </w:rPr>
      <w:t xml:space="preserve"> k notifikácii o zmene, ev. č.: </w:t>
    </w:r>
    <w:r w:rsidR="00D04B0B">
      <w:rPr>
        <w:color w:val="000000"/>
        <w:sz w:val="18"/>
        <w:szCs w:val="18"/>
        <w:lang w:val="sk-SK"/>
      </w:rPr>
      <w:t>2019/02043</w:t>
    </w:r>
    <w:r w:rsidR="00CA1FBA">
      <w:rPr>
        <w:color w:val="000000"/>
        <w:sz w:val="18"/>
        <w:szCs w:val="18"/>
        <w:lang w:val="sk-SK"/>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493"/>
    <w:multiLevelType w:val="hybridMultilevel"/>
    <w:tmpl w:val="FC12EC84"/>
    <w:lvl w:ilvl="0" w:tplc="50D43AA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71617C6"/>
    <w:multiLevelType w:val="hybridMultilevel"/>
    <w:tmpl w:val="97984B62"/>
    <w:lvl w:ilvl="0" w:tplc="092420B2">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0356CB6"/>
    <w:multiLevelType w:val="hybridMultilevel"/>
    <w:tmpl w:val="B3D22E30"/>
    <w:lvl w:ilvl="0" w:tplc="4BEC2698">
      <w:start w:val="6"/>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58008D9"/>
    <w:multiLevelType w:val="hybridMultilevel"/>
    <w:tmpl w:val="448033FA"/>
    <w:lvl w:ilvl="0" w:tplc="8216EC56">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99E0B61"/>
    <w:multiLevelType w:val="hybridMultilevel"/>
    <w:tmpl w:val="EC38C6FE"/>
    <w:lvl w:ilvl="0" w:tplc="A5427F10">
      <w:start w:val="9"/>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1A4051B1"/>
    <w:multiLevelType w:val="multilevel"/>
    <w:tmpl w:val="BEBE261A"/>
    <w:lvl w:ilvl="0">
      <w:start w:val="6"/>
      <w:numFmt w:val="decimal"/>
      <w:lvlText w:val="%1.3"/>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34D2C"/>
    <w:multiLevelType w:val="multilevel"/>
    <w:tmpl w:val="F9CC9366"/>
    <w:lvl w:ilvl="0">
      <w:start w:val="4"/>
      <w:numFmt w:val="decimal"/>
      <w:lvlText w:val="%1.8"/>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E02649A"/>
    <w:multiLevelType w:val="multilevel"/>
    <w:tmpl w:val="38CC76A8"/>
    <w:lvl w:ilvl="0">
      <w:start w:val="4"/>
      <w:numFmt w:val="decimal"/>
      <w:lvlText w:val="%1.4"/>
      <w:lvlJc w:val="left"/>
      <w:pPr>
        <w:tabs>
          <w:tab w:val="num" w:pos="0"/>
        </w:tabs>
        <w:ind w:left="567" w:hanging="567"/>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24F76E5"/>
    <w:multiLevelType w:val="multilevel"/>
    <w:tmpl w:val="6062EDDA"/>
    <w:lvl w:ilvl="0">
      <w:start w:val="6"/>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F5028B"/>
    <w:multiLevelType w:val="hybridMultilevel"/>
    <w:tmpl w:val="516C288A"/>
    <w:lvl w:ilvl="0" w:tplc="24CE61C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B6E47FF"/>
    <w:multiLevelType w:val="hybridMultilevel"/>
    <w:tmpl w:val="85CEA23C"/>
    <w:lvl w:ilvl="0" w:tplc="CAEEB8A6">
      <w:start w:val="7"/>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3B921DCE"/>
    <w:multiLevelType w:val="multilevel"/>
    <w:tmpl w:val="16C4C88E"/>
    <w:lvl w:ilvl="0">
      <w:start w:val="6"/>
      <w:numFmt w:val="decimal"/>
      <w:lvlText w:val="%1.1"/>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FE44B4A"/>
    <w:multiLevelType w:val="multilevel"/>
    <w:tmpl w:val="1506EF2E"/>
    <w:lvl w:ilvl="0">
      <w:start w:val="4"/>
      <w:numFmt w:val="decimal"/>
      <w:lvlText w:val="%1.9"/>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4024633"/>
    <w:multiLevelType w:val="hybridMultilevel"/>
    <w:tmpl w:val="5C50D7EA"/>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6469BA"/>
    <w:multiLevelType w:val="hybridMultilevel"/>
    <w:tmpl w:val="9FECBAF8"/>
    <w:lvl w:ilvl="0" w:tplc="F2E013E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A415B6B"/>
    <w:multiLevelType w:val="multilevel"/>
    <w:tmpl w:val="5C3005F0"/>
    <w:lvl w:ilvl="0">
      <w:start w:val="6"/>
      <w:numFmt w:val="decimal"/>
      <w:lvlText w:val="%1.6"/>
      <w:lvlJc w:val="left"/>
      <w:pPr>
        <w:tabs>
          <w:tab w:val="num" w:pos="0"/>
        </w:tabs>
        <w:ind w:left="567" w:hanging="567"/>
      </w:pPr>
      <w:rPr>
        <w:rFonts w:hint="default"/>
      </w:rPr>
    </w:lvl>
    <w:lvl w:ilvl="1">
      <w:start w:val="6"/>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7CA2E62"/>
    <w:multiLevelType w:val="multilevel"/>
    <w:tmpl w:val="E7FA1108"/>
    <w:lvl w:ilvl="0">
      <w:start w:val="4"/>
      <w:numFmt w:val="none"/>
      <w:lvlText w:val="4"/>
      <w:lvlJc w:val="left"/>
      <w:pPr>
        <w:tabs>
          <w:tab w:val="num" w:pos="0"/>
        </w:tabs>
        <w:ind w:left="567" w:hanging="567"/>
      </w:pPr>
      <w:rPr>
        <w:rFonts w:hint="default"/>
      </w:rPr>
    </w:lvl>
    <w:lvl w:ilvl="1">
      <w:start w:val="1"/>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A5C4701"/>
    <w:multiLevelType w:val="multilevel"/>
    <w:tmpl w:val="ABF8CD76"/>
    <w:lvl w:ilvl="0">
      <w:start w:val="6"/>
      <w:numFmt w:val="decimal"/>
      <w:lvlText w:val="%1.4"/>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E1A6350"/>
    <w:multiLevelType w:val="hybridMultilevel"/>
    <w:tmpl w:val="6F6039F0"/>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22A2858"/>
    <w:multiLevelType w:val="multilevel"/>
    <w:tmpl w:val="27C635C8"/>
    <w:lvl w:ilvl="0">
      <w:start w:val="4"/>
      <w:numFmt w:val="decimal"/>
      <w:lvlText w:val="%1.7"/>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3E92404"/>
    <w:multiLevelType w:val="hybridMultilevel"/>
    <w:tmpl w:val="D97ACF36"/>
    <w:lvl w:ilvl="0" w:tplc="5930E08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9BA516D"/>
    <w:multiLevelType w:val="multilevel"/>
    <w:tmpl w:val="B7888918"/>
    <w:lvl w:ilvl="0">
      <w:start w:val="4"/>
      <w:numFmt w:val="decimal"/>
      <w:lvlText w:val="%1.6"/>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BA32C66"/>
    <w:multiLevelType w:val="multilevel"/>
    <w:tmpl w:val="5212CDCE"/>
    <w:lvl w:ilvl="0">
      <w:start w:val="6"/>
      <w:numFmt w:val="decimal"/>
      <w:lvlText w:val="%1.2"/>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0096221"/>
    <w:multiLevelType w:val="hybridMultilevel"/>
    <w:tmpl w:val="48B0ED28"/>
    <w:lvl w:ilvl="0" w:tplc="D3946A86">
      <w:start w:val="1"/>
      <w:numFmt w:val="decimal"/>
      <w:lvlText w:val="%1."/>
      <w:lvlJc w:val="left"/>
      <w:pPr>
        <w:tabs>
          <w:tab w:val="num" w:pos="0"/>
        </w:tabs>
        <w:ind w:left="567" w:hanging="567"/>
      </w:pPr>
      <w:rPr>
        <w:rFonts w:hint="default"/>
      </w:rPr>
    </w:lvl>
    <w:lvl w:ilvl="1" w:tplc="F4CA890E">
      <w:numFmt w:val="none"/>
      <w:lvlText w:val=""/>
      <w:lvlJc w:val="left"/>
      <w:pPr>
        <w:tabs>
          <w:tab w:val="num" w:pos="360"/>
        </w:tabs>
      </w:pPr>
    </w:lvl>
    <w:lvl w:ilvl="2" w:tplc="50DEA764">
      <w:numFmt w:val="none"/>
      <w:lvlText w:val=""/>
      <w:lvlJc w:val="left"/>
      <w:pPr>
        <w:tabs>
          <w:tab w:val="num" w:pos="360"/>
        </w:tabs>
      </w:pPr>
    </w:lvl>
    <w:lvl w:ilvl="3" w:tplc="36A49FD8">
      <w:numFmt w:val="none"/>
      <w:lvlText w:val=""/>
      <w:lvlJc w:val="left"/>
      <w:pPr>
        <w:tabs>
          <w:tab w:val="num" w:pos="360"/>
        </w:tabs>
      </w:pPr>
    </w:lvl>
    <w:lvl w:ilvl="4" w:tplc="A120D72A">
      <w:numFmt w:val="none"/>
      <w:lvlText w:val=""/>
      <w:lvlJc w:val="left"/>
      <w:pPr>
        <w:tabs>
          <w:tab w:val="num" w:pos="360"/>
        </w:tabs>
      </w:pPr>
    </w:lvl>
    <w:lvl w:ilvl="5" w:tplc="DFAC48F8">
      <w:numFmt w:val="none"/>
      <w:lvlText w:val=""/>
      <w:lvlJc w:val="left"/>
      <w:pPr>
        <w:tabs>
          <w:tab w:val="num" w:pos="360"/>
        </w:tabs>
      </w:pPr>
    </w:lvl>
    <w:lvl w:ilvl="6" w:tplc="D7B847B0">
      <w:numFmt w:val="none"/>
      <w:lvlText w:val=""/>
      <w:lvlJc w:val="left"/>
      <w:pPr>
        <w:tabs>
          <w:tab w:val="num" w:pos="360"/>
        </w:tabs>
      </w:pPr>
    </w:lvl>
    <w:lvl w:ilvl="7" w:tplc="97B6C86C">
      <w:numFmt w:val="none"/>
      <w:lvlText w:val=""/>
      <w:lvlJc w:val="left"/>
      <w:pPr>
        <w:tabs>
          <w:tab w:val="num" w:pos="360"/>
        </w:tabs>
      </w:pPr>
    </w:lvl>
    <w:lvl w:ilvl="8" w:tplc="8452B818">
      <w:numFmt w:val="none"/>
      <w:lvlText w:val=""/>
      <w:lvlJc w:val="left"/>
      <w:pPr>
        <w:tabs>
          <w:tab w:val="num" w:pos="360"/>
        </w:tabs>
      </w:pPr>
    </w:lvl>
  </w:abstractNum>
  <w:abstractNum w:abstractNumId="25">
    <w:nsid w:val="768A508F"/>
    <w:multiLevelType w:val="hybridMultilevel"/>
    <w:tmpl w:val="9F946C58"/>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DCE2578"/>
    <w:multiLevelType w:val="multilevel"/>
    <w:tmpl w:val="B92C69D8"/>
    <w:lvl w:ilvl="0">
      <w:start w:val="4"/>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E70537E"/>
    <w:multiLevelType w:val="hybridMultilevel"/>
    <w:tmpl w:val="A26CA1AC"/>
    <w:lvl w:ilvl="0" w:tplc="EDE894A0">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0"/>
  </w:num>
  <w:num w:numId="4">
    <w:abstractNumId w:val="3"/>
  </w:num>
  <w:num w:numId="5">
    <w:abstractNumId w:val="8"/>
  </w:num>
  <w:num w:numId="6">
    <w:abstractNumId w:val="24"/>
  </w:num>
  <w:num w:numId="7">
    <w:abstractNumId w:val="17"/>
  </w:num>
  <w:num w:numId="8">
    <w:abstractNumId w:val="5"/>
  </w:num>
  <w:num w:numId="9">
    <w:abstractNumId w:val="11"/>
  </w:num>
  <w:num w:numId="10">
    <w:abstractNumId w:val="16"/>
  </w:num>
  <w:num w:numId="11">
    <w:abstractNumId w:val="9"/>
  </w:num>
  <w:num w:numId="12">
    <w:abstractNumId w:val="18"/>
  </w:num>
  <w:num w:numId="13">
    <w:abstractNumId w:val="6"/>
  </w:num>
  <w:num w:numId="14">
    <w:abstractNumId w:val="23"/>
  </w:num>
  <w:num w:numId="15">
    <w:abstractNumId w:val="12"/>
  </w:num>
  <w:num w:numId="16">
    <w:abstractNumId w:val="2"/>
  </w:num>
  <w:num w:numId="17">
    <w:abstractNumId w:val="0"/>
  </w:num>
  <w:num w:numId="18">
    <w:abstractNumId w:val="21"/>
  </w:num>
  <w:num w:numId="19">
    <w:abstractNumId w:val="27"/>
  </w:num>
  <w:num w:numId="20">
    <w:abstractNumId w:val="25"/>
  </w:num>
  <w:num w:numId="21">
    <w:abstractNumId w:val="19"/>
  </w:num>
  <w:num w:numId="22">
    <w:abstractNumId w:val="13"/>
  </w:num>
  <w:num w:numId="23">
    <w:abstractNumId w:val="7"/>
  </w:num>
  <w:num w:numId="24">
    <w:abstractNumId w:val="20"/>
  </w:num>
  <w:num w:numId="25">
    <w:abstractNumId w:val="22"/>
  </w:num>
  <w:num w:numId="26">
    <w:abstractNumId w:val="26"/>
  </w:num>
  <w:num w:numId="27">
    <w:abstractNumId w:val="4"/>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16A"/>
    <w:rsid w:val="000016C4"/>
    <w:rsid w:val="00001E51"/>
    <w:rsid w:val="00002742"/>
    <w:rsid w:val="00006546"/>
    <w:rsid w:val="00013465"/>
    <w:rsid w:val="00016755"/>
    <w:rsid w:val="00021E57"/>
    <w:rsid w:val="00022489"/>
    <w:rsid w:val="000233F6"/>
    <w:rsid w:val="00023B50"/>
    <w:rsid w:val="0002404B"/>
    <w:rsid w:val="00024621"/>
    <w:rsid w:val="0003176D"/>
    <w:rsid w:val="0003253D"/>
    <w:rsid w:val="000411A9"/>
    <w:rsid w:val="0005745A"/>
    <w:rsid w:val="00070955"/>
    <w:rsid w:val="00080C88"/>
    <w:rsid w:val="000841B7"/>
    <w:rsid w:val="00086EF0"/>
    <w:rsid w:val="0008749C"/>
    <w:rsid w:val="0008753A"/>
    <w:rsid w:val="00090D20"/>
    <w:rsid w:val="00091108"/>
    <w:rsid w:val="00091941"/>
    <w:rsid w:val="00091F81"/>
    <w:rsid w:val="00094586"/>
    <w:rsid w:val="00097F92"/>
    <w:rsid w:val="000A31B2"/>
    <w:rsid w:val="000B533C"/>
    <w:rsid w:val="000C189B"/>
    <w:rsid w:val="000C24F3"/>
    <w:rsid w:val="000C6C91"/>
    <w:rsid w:val="000D0207"/>
    <w:rsid w:val="000D137D"/>
    <w:rsid w:val="000D3277"/>
    <w:rsid w:val="000E0E4A"/>
    <w:rsid w:val="000E145B"/>
    <w:rsid w:val="000E17A9"/>
    <w:rsid w:val="000E509E"/>
    <w:rsid w:val="000E671E"/>
    <w:rsid w:val="000E7C7E"/>
    <w:rsid w:val="000E7EEE"/>
    <w:rsid w:val="000F1E11"/>
    <w:rsid w:val="000F50E3"/>
    <w:rsid w:val="00100FC1"/>
    <w:rsid w:val="00102F86"/>
    <w:rsid w:val="00103176"/>
    <w:rsid w:val="001036E3"/>
    <w:rsid w:val="001040D5"/>
    <w:rsid w:val="00105A54"/>
    <w:rsid w:val="001104CC"/>
    <w:rsid w:val="00116D0B"/>
    <w:rsid w:val="00121F59"/>
    <w:rsid w:val="00122AB8"/>
    <w:rsid w:val="00150A29"/>
    <w:rsid w:val="00153D8B"/>
    <w:rsid w:val="0016329B"/>
    <w:rsid w:val="00164823"/>
    <w:rsid w:val="001657B5"/>
    <w:rsid w:val="001715E8"/>
    <w:rsid w:val="00171685"/>
    <w:rsid w:val="00175861"/>
    <w:rsid w:val="00192B1D"/>
    <w:rsid w:val="001931F0"/>
    <w:rsid w:val="001957D7"/>
    <w:rsid w:val="00196FD3"/>
    <w:rsid w:val="001A4AA1"/>
    <w:rsid w:val="001A5067"/>
    <w:rsid w:val="001A5BE5"/>
    <w:rsid w:val="001B7005"/>
    <w:rsid w:val="001C1FCD"/>
    <w:rsid w:val="001C1FCF"/>
    <w:rsid w:val="001C5F88"/>
    <w:rsid w:val="001D0019"/>
    <w:rsid w:val="001D0DE1"/>
    <w:rsid w:val="001D17EA"/>
    <w:rsid w:val="001E335E"/>
    <w:rsid w:val="001E50B7"/>
    <w:rsid w:val="001E77CF"/>
    <w:rsid w:val="001F1156"/>
    <w:rsid w:val="00203DC5"/>
    <w:rsid w:val="002047C9"/>
    <w:rsid w:val="00213CE1"/>
    <w:rsid w:val="00232519"/>
    <w:rsid w:val="00234175"/>
    <w:rsid w:val="00235F5B"/>
    <w:rsid w:val="00246142"/>
    <w:rsid w:val="00246937"/>
    <w:rsid w:val="0024707D"/>
    <w:rsid w:val="00252AC0"/>
    <w:rsid w:val="00256A26"/>
    <w:rsid w:val="00262365"/>
    <w:rsid w:val="002727B8"/>
    <w:rsid w:val="00273128"/>
    <w:rsid w:val="00280795"/>
    <w:rsid w:val="00280A38"/>
    <w:rsid w:val="00282A8B"/>
    <w:rsid w:val="002904D8"/>
    <w:rsid w:val="0029377D"/>
    <w:rsid w:val="00297229"/>
    <w:rsid w:val="00297988"/>
    <w:rsid w:val="002A1E4E"/>
    <w:rsid w:val="002A378B"/>
    <w:rsid w:val="002A7598"/>
    <w:rsid w:val="002A7D1B"/>
    <w:rsid w:val="002B2BD2"/>
    <w:rsid w:val="002B3479"/>
    <w:rsid w:val="002C15FA"/>
    <w:rsid w:val="002D59AE"/>
    <w:rsid w:val="002D6959"/>
    <w:rsid w:val="002D73D9"/>
    <w:rsid w:val="002D76C1"/>
    <w:rsid w:val="002E0129"/>
    <w:rsid w:val="002E74B8"/>
    <w:rsid w:val="002F32D5"/>
    <w:rsid w:val="002F4433"/>
    <w:rsid w:val="002F476F"/>
    <w:rsid w:val="002F77C3"/>
    <w:rsid w:val="0030240F"/>
    <w:rsid w:val="00313302"/>
    <w:rsid w:val="00316FB7"/>
    <w:rsid w:val="00317026"/>
    <w:rsid w:val="0031766E"/>
    <w:rsid w:val="00323E21"/>
    <w:rsid w:val="003300E0"/>
    <w:rsid w:val="0033580B"/>
    <w:rsid w:val="00335BA2"/>
    <w:rsid w:val="003363E1"/>
    <w:rsid w:val="00343150"/>
    <w:rsid w:val="0035078B"/>
    <w:rsid w:val="00351E9B"/>
    <w:rsid w:val="00353A7B"/>
    <w:rsid w:val="00361761"/>
    <w:rsid w:val="00372F1D"/>
    <w:rsid w:val="00380D5F"/>
    <w:rsid w:val="003860B5"/>
    <w:rsid w:val="003868BA"/>
    <w:rsid w:val="0039563A"/>
    <w:rsid w:val="00397CB9"/>
    <w:rsid w:val="003A629A"/>
    <w:rsid w:val="003B0FBC"/>
    <w:rsid w:val="003B1EE5"/>
    <w:rsid w:val="003B2F1F"/>
    <w:rsid w:val="003B474B"/>
    <w:rsid w:val="003B5F73"/>
    <w:rsid w:val="003B650C"/>
    <w:rsid w:val="003B7262"/>
    <w:rsid w:val="003C2DBD"/>
    <w:rsid w:val="003C3710"/>
    <w:rsid w:val="003D216D"/>
    <w:rsid w:val="003E79CA"/>
    <w:rsid w:val="003F0F8A"/>
    <w:rsid w:val="003F195A"/>
    <w:rsid w:val="003F1D6C"/>
    <w:rsid w:val="003F206A"/>
    <w:rsid w:val="003F3C81"/>
    <w:rsid w:val="003F6D30"/>
    <w:rsid w:val="00400DDE"/>
    <w:rsid w:val="00405964"/>
    <w:rsid w:val="0040625F"/>
    <w:rsid w:val="00416010"/>
    <w:rsid w:val="00416465"/>
    <w:rsid w:val="004234A6"/>
    <w:rsid w:val="00426315"/>
    <w:rsid w:val="004466D5"/>
    <w:rsid w:val="00447D9D"/>
    <w:rsid w:val="00454943"/>
    <w:rsid w:val="00456589"/>
    <w:rsid w:val="00464254"/>
    <w:rsid w:val="00471846"/>
    <w:rsid w:val="0047416A"/>
    <w:rsid w:val="00486AE0"/>
    <w:rsid w:val="00491D35"/>
    <w:rsid w:val="004920FA"/>
    <w:rsid w:val="0049444B"/>
    <w:rsid w:val="00494D51"/>
    <w:rsid w:val="0049568F"/>
    <w:rsid w:val="00496B69"/>
    <w:rsid w:val="00496CCC"/>
    <w:rsid w:val="004A2047"/>
    <w:rsid w:val="004A581C"/>
    <w:rsid w:val="004A6DE0"/>
    <w:rsid w:val="004A768E"/>
    <w:rsid w:val="004B2DF1"/>
    <w:rsid w:val="004B4C10"/>
    <w:rsid w:val="004B576E"/>
    <w:rsid w:val="004C2BC2"/>
    <w:rsid w:val="004D2A0B"/>
    <w:rsid w:val="004D2A96"/>
    <w:rsid w:val="004D2DF9"/>
    <w:rsid w:val="004D3D73"/>
    <w:rsid w:val="004D7AFE"/>
    <w:rsid w:val="004E0DD6"/>
    <w:rsid w:val="004E0F6B"/>
    <w:rsid w:val="004F5EFE"/>
    <w:rsid w:val="00500571"/>
    <w:rsid w:val="0050322B"/>
    <w:rsid w:val="0050691A"/>
    <w:rsid w:val="00514226"/>
    <w:rsid w:val="00514360"/>
    <w:rsid w:val="00514AD7"/>
    <w:rsid w:val="00517A82"/>
    <w:rsid w:val="0052172D"/>
    <w:rsid w:val="00524184"/>
    <w:rsid w:val="005300B3"/>
    <w:rsid w:val="00530A80"/>
    <w:rsid w:val="00541BF6"/>
    <w:rsid w:val="00552BAB"/>
    <w:rsid w:val="00555E24"/>
    <w:rsid w:val="00557CB2"/>
    <w:rsid w:val="0056157C"/>
    <w:rsid w:val="005621AC"/>
    <w:rsid w:val="00581CA4"/>
    <w:rsid w:val="005847EF"/>
    <w:rsid w:val="00591F8A"/>
    <w:rsid w:val="00597454"/>
    <w:rsid w:val="005A1FA3"/>
    <w:rsid w:val="005A5DA7"/>
    <w:rsid w:val="005B456C"/>
    <w:rsid w:val="005B59E2"/>
    <w:rsid w:val="005B633C"/>
    <w:rsid w:val="005C23C3"/>
    <w:rsid w:val="005C297D"/>
    <w:rsid w:val="005D27E3"/>
    <w:rsid w:val="005D2F5D"/>
    <w:rsid w:val="005E162B"/>
    <w:rsid w:val="005E1B3F"/>
    <w:rsid w:val="005E57DC"/>
    <w:rsid w:val="005F2FA9"/>
    <w:rsid w:val="005F5158"/>
    <w:rsid w:val="005F78AC"/>
    <w:rsid w:val="006006C6"/>
    <w:rsid w:val="0060581B"/>
    <w:rsid w:val="00610294"/>
    <w:rsid w:val="006130FF"/>
    <w:rsid w:val="00614CC5"/>
    <w:rsid w:val="00615DF7"/>
    <w:rsid w:val="00634F38"/>
    <w:rsid w:val="00637350"/>
    <w:rsid w:val="00652C6A"/>
    <w:rsid w:val="00656911"/>
    <w:rsid w:val="006574BA"/>
    <w:rsid w:val="0066356C"/>
    <w:rsid w:val="00663E86"/>
    <w:rsid w:val="00664F6B"/>
    <w:rsid w:val="00667804"/>
    <w:rsid w:val="006742BF"/>
    <w:rsid w:val="0067568F"/>
    <w:rsid w:val="0067648D"/>
    <w:rsid w:val="00681147"/>
    <w:rsid w:val="0068394A"/>
    <w:rsid w:val="00685C22"/>
    <w:rsid w:val="00687337"/>
    <w:rsid w:val="00691D81"/>
    <w:rsid w:val="0069394F"/>
    <w:rsid w:val="006949F0"/>
    <w:rsid w:val="006A1B6D"/>
    <w:rsid w:val="006A254E"/>
    <w:rsid w:val="006A4570"/>
    <w:rsid w:val="006B6D5D"/>
    <w:rsid w:val="006B6FF9"/>
    <w:rsid w:val="006C6149"/>
    <w:rsid w:val="006D4208"/>
    <w:rsid w:val="006D4794"/>
    <w:rsid w:val="006E0292"/>
    <w:rsid w:val="006E5C24"/>
    <w:rsid w:val="006E7357"/>
    <w:rsid w:val="0070150F"/>
    <w:rsid w:val="007063C4"/>
    <w:rsid w:val="007072C9"/>
    <w:rsid w:val="00710594"/>
    <w:rsid w:val="0071122E"/>
    <w:rsid w:val="007149F0"/>
    <w:rsid w:val="007207EA"/>
    <w:rsid w:val="007237E6"/>
    <w:rsid w:val="0072775F"/>
    <w:rsid w:val="007316B9"/>
    <w:rsid w:val="00733E78"/>
    <w:rsid w:val="00734087"/>
    <w:rsid w:val="007372A0"/>
    <w:rsid w:val="007406F0"/>
    <w:rsid w:val="00740EE1"/>
    <w:rsid w:val="00756AEE"/>
    <w:rsid w:val="0076095F"/>
    <w:rsid w:val="00760E05"/>
    <w:rsid w:val="00762353"/>
    <w:rsid w:val="00762DFF"/>
    <w:rsid w:val="00764026"/>
    <w:rsid w:val="007669CB"/>
    <w:rsid w:val="00767540"/>
    <w:rsid w:val="0077014A"/>
    <w:rsid w:val="0077711C"/>
    <w:rsid w:val="007773AD"/>
    <w:rsid w:val="00787387"/>
    <w:rsid w:val="00795572"/>
    <w:rsid w:val="00796DC4"/>
    <w:rsid w:val="007A2C12"/>
    <w:rsid w:val="007A78C4"/>
    <w:rsid w:val="007A7BEA"/>
    <w:rsid w:val="007B6731"/>
    <w:rsid w:val="007B76CF"/>
    <w:rsid w:val="007C0781"/>
    <w:rsid w:val="007C70C7"/>
    <w:rsid w:val="007D5B90"/>
    <w:rsid w:val="007E0885"/>
    <w:rsid w:val="007E170F"/>
    <w:rsid w:val="007E3C4A"/>
    <w:rsid w:val="007E4A06"/>
    <w:rsid w:val="007F04BF"/>
    <w:rsid w:val="007F0D6B"/>
    <w:rsid w:val="007F316A"/>
    <w:rsid w:val="007F53AC"/>
    <w:rsid w:val="007F54C1"/>
    <w:rsid w:val="00802487"/>
    <w:rsid w:val="00807027"/>
    <w:rsid w:val="008100E5"/>
    <w:rsid w:val="008102AE"/>
    <w:rsid w:val="00810A49"/>
    <w:rsid w:val="0082211E"/>
    <w:rsid w:val="0082216B"/>
    <w:rsid w:val="0082420F"/>
    <w:rsid w:val="008268EE"/>
    <w:rsid w:val="008366F9"/>
    <w:rsid w:val="00840202"/>
    <w:rsid w:val="008409D8"/>
    <w:rsid w:val="00844302"/>
    <w:rsid w:val="00851031"/>
    <w:rsid w:val="00853760"/>
    <w:rsid w:val="008553FD"/>
    <w:rsid w:val="00857B11"/>
    <w:rsid w:val="00861B36"/>
    <w:rsid w:val="00866209"/>
    <w:rsid w:val="0087522E"/>
    <w:rsid w:val="00876B71"/>
    <w:rsid w:val="00881E87"/>
    <w:rsid w:val="00884CC9"/>
    <w:rsid w:val="0089083A"/>
    <w:rsid w:val="00891289"/>
    <w:rsid w:val="00891692"/>
    <w:rsid w:val="008B392E"/>
    <w:rsid w:val="008B3CD6"/>
    <w:rsid w:val="008B4F5F"/>
    <w:rsid w:val="008B4FFC"/>
    <w:rsid w:val="008C0DD0"/>
    <w:rsid w:val="008C1E73"/>
    <w:rsid w:val="008C4C9E"/>
    <w:rsid w:val="008C6EAC"/>
    <w:rsid w:val="008D4948"/>
    <w:rsid w:val="008D65DF"/>
    <w:rsid w:val="008E7304"/>
    <w:rsid w:val="008F4A3F"/>
    <w:rsid w:val="008F6990"/>
    <w:rsid w:val="00903813"/>
    <w:rsid w:val="00904B56"/>
    <w:rsid w:val="00907B4E"/>
    <w:rsid w:val="00915855"/>
    <w:rsid w:val="0091674C"/>
    <w:rsid w:val="00921EFA"/>
    <w:rsid w:val="00930128"/>
    <w:rsid w:val="00931ECA"/>
    <w:rsid w:val="00932802"/>
    <w:rsid w:val="00932BB5"/>
    <w:rsid w:val="00932EB7"/>
    <w:rsid w:val="009413B9"/>
    <w:rsid w:val="00942BBB"/>
    <w:rsid w:val="00947F0E"/>
    <w:rsid w:val="00947FCB"/>
    <w:rsid w:val="00974D86"/>
    <w:rsid w:val="0098356A"/>
    <w:rsid w:val="00992E40"/>
    <w:rsid w:val="00994E77"/>
    <w:rsid w:val="009A6A2B"/>
    <w:rsid w:val="009C0422"/>
    <w:rsid w:val="009C063F"/>
    <w:rsid w:val="009C159F"/>
    <w:rsid w:val="009D1E73"/>
    <w:rsid w:val="009D344F"/>
    <w:rsid w:val="009E330A"/>
    <w:rsid w:val="009E36AB"/>
    <w:rsid w:val="009E42D1"/>
    <w:rsid w:val="009E62A9"/>
    <w:rsid w:val="009E6A57"/>
    <w:rsid w:val="009F038D"/>
    <w:rsid w:val="009F0FA5"/>
    <w:rsid w:val="009F1E19"/>
    <w:rsid w:val="009F24B8"/>
    <w:rsid w:val="009F3532"/>
    <w:rsid w:val="009F69D8"/>
    <w:rsid w:val="00A03F10"/>
    <w:rsid w:val="00A05164"/>
    <w:rsid w:val="00A06CFC"/>
    <w:rsid w:val="00A07E67"/>
    <w:rsid w:val="00A10D2F"/>
    <w:rsid w:val="00A17478"/>
    <w:rsid w:val="00A17734"/>
    <w:rsid w:val="00A23AFF"/>
    <w:rsid w:val="00A3405D"/>
    <w:rsid w:val="00A36D89"/>
    <w:rsid w:val="00A419C2"/>
    <w:rsid w:val="00A44B53"/>
    <w:rsid w:val="00A468BE"/>
    <w:rsid w:val="00A54D2B"/>
    <w:rsid w:val="00A561C3"/>
    <w:rsid w:val="00A574EF"/>
    <w:rsid w:val="00A60422"/>
    <w:rsid w:val="00A66949"/>
    <w:rsid w:val="00A72D45"/>
    <w:rsid w:val="00A932F2"/>
    <w:rsid w:val="00A9673E"/>
    <w:rsid w:val="00AA0C79"/>
    <w:rsid w:val="00AA2618"/>
    <w:rsid w:val="00AA376C"/>
    <w:rsid w:val="00AB3BBD"/>
    <w:rsid w:val="00AD0E12"/>
    <w:rsid w:val="00AD1151"/>
    <w:rsid w:val="00AD7F4B"/>
    <w:rsid w:val="00AE52F7"/>
    <w:rsid w:val="00AE77DB"/>
    <w:rsid w:val="00B024F1"/>
    <w:rsid w:val="00B04D80"/>
    <w:rsid w:val="00B13767"/>
    <w:rsid w:val="00B24B61"/>
    <w:rsid w:val="00B255D1"/>
    <w:rsid w:val="00B26BBD"/>
    <w:rsid w:val="00B30CDC"/>
    <w:rsid w:val="00B32087"/>
    <w:rsid w:val="00B35200"/>
    <w:rsid w:val="00B560ED"/>
    <w:rsid w:val="00B60FB8"/>
    <w:rsid w:val="00B631AE"/>
    <w:rsid w:val="00B63523"/>
    <w:rsid w:val="00B66D4F"/>
    <w:rsid w:val="00B71F2D"/>
    <w:rsid w:val="00B73100"/>
    <w:rsid w:val="00B7372B"/>
    <w:rsid w:val="00B77A1E"/>
    <w:rsid w:val="00B9054B"/>
    <w:rsid w:val="00B95CA8"/>
    <w:rsid w:val="00B95E91"/>
    <w:rsid w:val="00B97EBF"/>
    <w:rsid w:val="00BA64F3"/>
    <w:rsid w:val="00BB0902"/>
    <w:rsid w:val="00BB5E23"/>
    <w:rsid w:val="00BB6C5E"/>
    <w:rsid w:val="00BC1CAF"/>
    <w:rsid w:val="00BC49BD"/>
    <w:rsid w:val="00BD25A4"/>
    <w:rsid w:val="00BD47FB"/>
    <w:rsid w:val="00BD6089"/>
    <w:rsid w:val="00BE020C"/>
    <w:rsid w:val="00BE1DAF"/>
    <w:rsid w:val="00BE34C6"/>
    <w:rsid w:val="00BF6B0B"/>
    <w:rsid w:val="00C00A48"/>
    <w:rsid w:val="00C06852"/>
    <w:rsid w:val="00C13315"/>
    <w:rsid w:val="00C17702"/>
    <w:rsid w:val="00C2475F"/>
    <w:rsid w:val="00C367B6"/>
    <w:rsid w:val="00C42FB0"/>
    <w:rsid w:val="00C44A61"/>
    <w:rsid w:val="00C52537"/>
    <w:rsid w:val="00C54C54"/>
    <w:rsid w:val="00C55A79"/>
    <w:rsid w:val="00C60D27"/>
    <w:rsid w:val="00C66D0C"/>
    <w:rsid w:val="00C725AC"/>
    <w:rsid w:val="00C858F9"/>
    <w:rsid w:val="00C87C5F"/>
    <w:rsid w:val="00C92E3F"/>
    <w:rsid w:val="00CA1FAE"/>
    <w:rsid w:val="00CA1FBA"/>
    <w:rsid w:val="00CA6034"/>
    <w:rsid w:val="00CA672E"/>
    <w:rsid w:val="00CB38EC"/>
    <w:rsid w:val="00CC252C"/>
    <w:rsid w:val="00CC2596"/>
    <w:rsid w:val="00CC70EA"/>
    <w:rsid w:val="00CD10E9"/>
    <w:rsid w:val="00CE0ED4"/>
    <w:rsid w:val="00CE1014"/>
    <w:rsid w:val="00CE27B6"/>
    <w:rsid w:val="00CF273C"/>
    <w:rsid w:val="00CF7D42"/>
    <w:rsid w:val="00D01DC3"/>
    <w:rsid w:val="00D04B0B"/>
    <w:rsid w:val="00D12ECC"/>
    <w:rsid w:val="00D25601"/>
    <w:rsid w:val="00D33920"/>
    <w:rsid w:val="00D35F2A"/>
    <w:rsid w:val="00D36541"/>
    <w:rsid w:val="00D36F2B"/>
    <w:rsid w:val="00D40107"/>
    <w:rsid w:val="00D40E2E"/>
    <w:rsid w:val="00D4410A"/>
    <w:rsid w:val="00D46F70"/>
    <w:rsid w:val="00D521DC"/>
    <w:rsid w:val="00D553A3"/>
    <w:rsid w:val="00D675DA"/>
    <w:rsid w:val="00D774F8"/>
    <w:rsid w:val="00D84958"/>
    <w:rsid w:val="00D87935"/>
    <w:rsid w:val="00D95FDD"/>
    <w:rsid w:val="00DA5FA7"/>
    <w:rsid w:val="00DA7F95"/>
    <w:rsid w:val="00DB4381"/>
    <w:rsid w:val="00DC0C1A"/>
    <w:rsid w:val="00DC4484"/>
    <w:rsid w:val="00DE3998"/>
    <w:rsid w:val="00DE39A1"/>
    <w:rsid w:val="00DE4EBC"/>
    <w:rsid w:val="00DF00FF"/>
    <w:rsid w:val="00DF0B2B"/>
    <w:rsid w:val="00DF4762"/>
    <w:rsid w:val="00DF6589"/>
    <w:rsid w:val="00E047A5"/>
    <w:rsid w:val="00E10C29"/>
    <w:rsid w:val="00E16DCC"/>
    <w:rsid w:val="00E20C2C"/>
    <w:rsid w:val="00E30EC0"/>
    <w:rsid w:val="00E35AF3"/>
    <w:rsid w:val="00E37DCC"/>
    <w:rsid w:val="00E4054E"/>
    <w:rsid w:val="00E40E48"/>
    <w:rsid w:val="00E423F6"/>
    <w:rsid w:val="00E63B36"/>
    <w:rsid w:val="00E63DD8"/>
    <w:rsid w:val="00E77C7C"/>
    <w:rsid w:val="00E87519"/>
    <w:rsid w:val="00E932A4"/>
    <w:rsid w:val="00E95508"/>
    <w:rsid w:val="00E96238"/>
    <w:rsid w:val="00EA2026"/>
    <w:rsid w:val="00EA2596"/>
    <w:rsid w:val="00EA2D78"/>
    <w:rsid w:val="00EA428E"/>
    <w:rsid w:val="00EA5CDC"/>
    <w:rsid w:val="00EA5F84"/>
    <w:rsid w:val="00EB4EB3"/>
    <w:rsid w:val="00ED0A91"/>
    <w:rsid w:val="00ED42A5"/>
    <w:rsid w:val="00ED474C"/>
    <w:rsid w:val="00ED7EC3"/>
    <w:rsid w:val="00EE29BA"/>
    <w:rsid w:val="00EE3E5B"/>
    <w:rsid w:val="00EF0624"/>
    <w:rsid w:val="00EF7458"/>
    <w:rsid w:val="00F16D40"/>
    <w:rsid w:val="00F21F60"/>
    <w:rsid w:val="00F23DF3"/>
    <w:rsid w:val="00F2418C"/>
    <w:rsid w:val="00F356B1"/>
    <w:rsid w:val="00F52120"/>
    <w:rsid w:val="00F56216"/>
    <w:rsid w:val="00F63C86"/>
    <w:rsid w:val="00F71102"/>
    <w:rsid w:val="00F72C69"/>
    <w:rsid w:val="00F732D7"/>
    <w:rsid w:val="00F73C67"/>
    <w:rsid w:val="00F73F41"/>
    <w:rsid w:val="00F74810"/>
    <w:rsid w:val="00F76BE4"/>
    <w:rsid w:val="00F7768B"/>
    <w:rsid w:val="00F77BBA"/>
    <w:rsid w:val="00F80166"/>
    <w:rsid w:val="00F83EC4"/>
    <w:rsid w:val="00F847D4"/>
    <w:rsid w:val="00F8554B"/>
    <w:rsid w:val="00F911D9"/>
    <w:rsid w:val="00FA058F"/>
    <w:rsid w:val="00FA15A3"/>
    <w:rsid w:val="00FA1D9A"/>
    <w:rsid w:val="00FA38CB"/>
    <w:rsid w:val="00FB63EB"/>
    <w:rsid w:val="00FC480F"/>
    <w:rsid w:val="00FC51B9"/>
    <w:rsid w:val="00FD081F"/>
    <w:rsid w:val="00FD7145"/>
    <w:rsid w:val="00FE60E2"/>
    <w:rsid w:val="00FF0947"/>
    <w:rsid w:val="00FF5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7E67"/>
    <w:rPr>
      <w:sz w:val="24"/>
      <w:szCs w:val="24"/>
      <w:lang w:val="cs-CZ" w:eastAsia="cs-CZ"/>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paragraph" w:customStyle="1" w:styleId="Style1">
    <w:name w:val="Style1"/>
    <w:basedOn w:val="Normlny"/>
    <w:pPr>
      <w:overflowPunct w:val="0"/>
      <w:autoSpaceDE w:val="0"/>
      <w:autoSpaceDN w:val="0"/>
      <w:adjustRightInd w:val="0"/>
      <w:textAlignment w:val="baseline"/>
    </w:pPr>
    <w:rPr>
      <w:rFonts w:ascii="Arial" w:hAnsi="Arial"/>
      <w:sz w:val="20"/>
      <w:szCs w:val="20"/>
      <w:lang w:val="en-US" w:eastAsia="en-US"/>
    </w:rPr>
  </w:style>
  <w:style w:type="paragraph" w:customStyle="1" w:styleId="SPCRubrik2">
    <w:name w:val="SPC Rubrik 2"/>
    <w:basedOn w:val="Nadpis2"/>
    <w:pPr>
      <w:tabs>
        <w:tab w:val="left" w:pos="0"/>
      </w:tabs>
      <w:overflowPunct w:val="0"/>
      <w:autoSpaceDE w:val="0"/>
      <w:autoSpaceDN w:val="0"/>
      <w:adjustRightInd w:val="0"/>
      <w:spacing w:before="320" w:after="120"/>
      <w:ind w:left="851" w:hanging="851"/>
      <w:textAlignment w:val="baseline"/>
      <w:outlineLvl w:val="9"/>
    </w:pPr>
    <w:rPr>
      <w:rFonts w:ascii="Times New Roman" w:hAnsi="Times New Roman" w:cs="Times New Roman"/>
      <w:bCs w:val="0"/>
      <w:i w:val="0"/>
      <w:iCs w:val="0"/>
      <w:smallCaps/>
      <w:sz w:val="24"/>
      <w:szCs w:val="20"/>
      <w:lang w:val="en-GB" w:eastAsia="en-US"/>
    </w:rPr>
  </w:style>
  <w:style w:type="character" w:styleId="slostrany">
    <w:name w:val="page number"/>
    <w:basedOn w:val="Predvolenpsmoodseku"/>
  </w:style>
  <w:style w:type="paragraph" w:styleId="Zkladntext">
    <w:name w:val="Body Text"/>
    <w:basedOn w:val="Normlny"/>
    <w:rPr>
      <w:sz w:val="22"/>
      <w:lang w:val="sk-SK"/>
    </w:rPr>
  </w:style>
  <w:style w:type="paragraph" w:styleId="Nzov">
    <w:name w:val="Title"/>
    <w:basedOn w:val="Normlny"/>
    <w:qFormat/>
    <w:pPr>
      <w:jc w:val="center"/>
    </w:pPr>
    <w:rPr>
      <w:b/>
      <w:bCs/>
      <w:sz w:val="22"/>
      <w:lang w:val="sk-SK"/>
    </w:rPr>
  </w:style>
  <w:style w:type="paragraph" w:customStyle="1" w:styleId="Zarkazkladnhotextu1">
    <w:name w:val="Zarážka základného textu1"/>
    <w:basedOn w:val="Normlny"/>
    <w:rsid w:val="00891289"/>
    <w:pPr>
      <w:tabs>
        <w:tab w:val="left" w:pos="567"/>
      </w:tabs>
      <w:spacing w:after="120" w:line="260" w:lineRule="exact"/>
      <w:ind w:left="283"/>
    </w:pPr>
    <w:rPr>
      <w:sz w:val="22"/>
      <w:szCs w:val="22"/>
      <w:lang w:val="sk-SK" w:eastAsia="en-US"/>
    </w:rPr>
  </w:style>
  <w:style w:type="table" w:styleId="Mriekatabuky">
    <w:name w:val="Table Grid"/>
    <w:basedOn w:val="Normlnatabuka"/>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675DA"/>
    <w:rPr>
      <w:rFonts w:ascii="Tahoma" w:hAnsi="Tahoma" w:cs="Tahoma"/>
      <w:sz w:val="16"/>
      <w:szCs w:val="16"/>
    </w:rPr>
  </w:style>
  <w:style w:type="character" w:styleId="Odkaznakomentr">
    <w:name w:val="annotation reference"/>
    <w:semiHidden/>
    <w:rsid w:val="00B97EBF"/>
    <w:rPr>
      <w:sz w:val="16"/>
      <w:szCs w:val="16"/>
    </w:rPr>
  </w:style>
  <w:style w:type="paragraph" w:styleId="Textkomentra">
    <w:name w:val="annotation text"/>
    <w:basedOn w:val="Normlny"/>
    <w:semiHidden/>
    <w:rsid w:val="00B97EBF"/>
    <w:rPr>
      <w:sz w:val="20"/>
      <w:szCs w:val="20"/>
    </w:rPr>
  </w:style>
  <w:style w:type="paragraph" w:styleId="Predmetkomentra">
    <w:name w:val="annotation subject"/>
    <w:basedOn w:val="Textkomentra"/>
    <w:next w:val="Textkomentra"/>
    <w:semiHidden/>
    <w:rsid w:val="00B97EBF"/>
    <w:rPr>
      <w:b/>
      <w:bCs/>
    </w:rPr>
  </w:style>
  <w:style w:type="character" w:customStyle="1" w:styleId="hps">
    <w:name w:val="hps"/>
    <w:basedOn w:val="Predvolenpsmoodseku"/>
    <w:rsid w:val="0060581B"/>
  </w:style>
  <w:style w:type="character" w:customStyle="1" w:styleId="hpsatn">
    <w:name w:val="hps atn"/>
    <w:basedOn w:val="Predvolenpsmoodseku"/>
    <w:rsid w:val="000F1E11"/>
  </w:style>
  <w:style w:type="character" w:customStyle="1" w:styleId="shorttext">
    <w:name w:val="short_text"/>
    <w:basedOn w:val="Predvolenpsmoodseku"/>
    <w:rsid w:val="000F1E11"/>
  </w:style>
  <w:style w:type="character" w:customStyle="1" w:styleId="atn">
    <w:name w:val="atn"/>
    <w:basedOn w:val="Predvolenpsmoodseku"/>
    <w:rsid w:val="007B6731"/>
  </w:style>
  <w:style w:type="character" w:styleId="Hypertextovprepojenie">
    <w:name w:val="Hyperlink"/>
    <w:unhideWhenUsed/>
    <w:rsid w:val="005F78AC"/>
    <w:rPr>
      <w:color w:val="0000FF"/>
      <w:u w:val="single"/>
    </w:rPr>
  </w:style>
  <w:style w:type="paragraph" w:customStyle="1" w:styleId="Default">
    <w:name w:val="Default"/>
    <w:rsid w:val="00397CB9"/>
    <w:pPr>
      <w:autoSpaceDE w:val="0"/>
      <w:autoSpaceDN w:val="0"/>
      <w:adjustRightInd w:val="0"/>
    </w:pPr>
    <w:rPr>
      <w:rFonts w:ascii="Verdana" w:hAnsi="Verdana" w:cs="Verdana"/>
      <w:color w:val="000000"/>
      <w:sz w:val="24"/>
      <w:szCs w:val="24"/>
    </w:rPr>
  </w:style>
  <w:style w:type="paragraph" w:customStyle="1" w:styleId="Text">
    <w:name w:val="Text"/>
    <w:basedOn w:val="Normlny"/>
    <w:rsid w:val="00D553A3"/>
    <w:pPr>
      <w:snapToGrid w:val="0"/>
      <w:spacing w:line="240" w:lineRule="atLeast"/>
      <w:ind w:left="568"/>
    </w:pPr>
    <w:rPr>
      <w:rFonts w:ascii="Arial" w:eastAsia="Calibri" w:hAnsi="Arial" w:cs="Arial"/>
      <w:sz w:val="20"/>
      <w:szCs w:val="20"/>
      <w:lang w:val="sk-SK" w:eastAsia="de-DE"/>
    </w:rPr>
  </w:style>
  <w:style w:type="paragraph" w:customStyle="1" w:styleId="Text-fett">
    <w:name w:val="Text-fett"/>
    <w:basedOn w:val="Text"/>
    <w:rsid w:val="005D2F5D"/>
    <w:pPr>
      <w:tabs>
        <w:tab w:val="left" w:pos="567"/>
      </w:tabs>
      <w:snapToGrid/>
      <w:ind w:hanging="568"/>
    </w:pPr>
    <w:rPr>
      <w:rFonts w:eastAsia="Times New Roman" w:cs="Times New Roman"/>
      <w:b/>
      <w:snapToGrid w:val="0"/>
      <w:lang w:val="de-DE"/>
    </w:rPr>
  </w:style>
  <w:style w:type="paragraph" w:styleId="Hlavika">
    <w:name w:val="header"/>
    <w:basedOn w:val="Normlny"/>
    <w:link w:val="HlavikaChar"/>
    <w:rsid w:val="005D2F5D"/>
    <w:pPr>
      <w:tabs>
        <w:tab w:val="center" w:pos="4536"/>
        <w:tab w:val="right" w:pos="9072"/>
      </w:tabs>
    </w:pPr>
  </w:style>
  <w:style w:type="character" w:customStyle="1" w:styleId="HlavikaChar">
    <w:name w:val="Hlavička Char"/>
    <w:link w:val="Hlavika"/>
    <w:rsid w:val="005D2F5D"/>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7E67"/>
    <w:rPr>
      <w:sz w:val="24"/>
      <w:szCs w:val="24"/>
      <w:lang w:val="cs-CZ" w:eastAsia="cs-CZ"/>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paragraph" w:customStyle="1" w:styleId="Style1">
    <w:name w:val="Style1"/>
    <w:basedOn w:val="Normlny"/>
    <w:pPr>
      <w:overflowPunct w:val="0"/>
      <w:autoSpaceDE w:val="0"/>
      <w:autoSpaceDN w:val="0"/>
      <w:adjustRightInd w:val="0"/>
      <w:textAlignment w:val="baseline"/>
    </w:pPr>
    <w:rPr>
      <w:rFonts w:ascii="Arial" w:hAnsi="Arial"/>
      <w:sz w:val="20"/>
      <w:szCs w:val="20"/>
      <w:lang w:val="en-US" w:eastAsia="en-US"/>
    </w:rPr>
  </w:style>
  <w:style w:type="paragraph" w:customStyle="1" w:styleId="SPCRubrik2">
    <w:name w:val="SPC Rubrik 2"/>
    <w:basedOn w:val="Nadpis2"/>
    <w:pPr>
      <w:tabs>
        <w:tab w:val="left" w:pos="0"/>
      </w:tabs>
      <w:overflowPunct w:val="0"/>
      <w:autoSpaceDE w:val="0"/>
      <w:autoSpaceDN w:val="0"/>
      <w:adjustRightInd w:val="0"/>
      <w:spacing w:before="320" w:after="120"/>
      <w:ind w:left="851" w:hanging="851"/>
      <w:textAlignment w:val="baseline"/>
      <w:outlineLvl w:val="9"/>
    </w:pPr>
    <w:rPr>
      <w:rFonts w:ascii="Times New Roman" w:hAnsi="Times New Roman" w:cs="Times New Roman"/>
      <w:bCs w:val="0"/>
      <w:i w:val="0"/>
      <w:iCs w:val="0"/>
      <w:smallCaps/>
      <w:sz w:val="24"/>
      <w:szCs w:val="20"/>
      <w:lang w:val="en-GB" w:eastAsia="en-US"/>
    </w:rPr>
  </w:style>
  <w:style w:type="character" w:styleId="slostrany">
    <w:name w:val="page number"/>
    <w:basedOn w:val="Predvolenpsmoodseku"/>
  </w:style>
  <w:style w:type="paragraph" w:styleId="Zkladntext">
    <w:name w:val="Body Text"/>
    <w:basedOn w:val="Normlny"/>
    <w:rPr>
      <w:sz w:val="22"/>
      <w:lang w:val="sk-SK"/>
    </w:rPr>
  </w:style>
  <w:style w:type="paragraph" w:styleId="Nzov">
    <w:name w:val="Title"/>
    <w:basedOn w:val="Normlny"/>
    <w:qFormat/>
    <w:pPr>
      <w:jc w:val="center"/>
    </w:pPr>
    <w:rPr>
      <w:b/>
      <w:bCs/>
      <w:sz w:val="22"/>
      <w:lang w:val="sk-SK"/>
    </w:rPr>
  </w:style>
  <w:style w:type="paragraph" w:customStyle="1" w:styleId="Zarkazkladnhotextu1">
    <w:name w:val="Zarážka základného textu1"/>
    <w:basedOn w:val="Normlny"/>
    <w:rsid w:val="00891289"/>
    <w:pPr>
      <w:tabs>
        <w:tab w:val="left" w:pos="567"/>
      </w:tabs>
      <w:spacing w:after="120" w:line="260" w:lineRule="exact"/>
      <w:ind w:left="283"/>
    </w:pPr>
    <w:rPr>
      <w:sz w:val="22"/>
      <w:szCs w:val="22"/>
      <w:lang w:val="sk-SK" w:eastAsia="en-US"/>
    </w:rPr>
  </w:style>
  <w:style w:type="table" w:styleId="Mriekatabuky">
    <w:name w:val="Table Grid"/>
    <w:basedOn w:val="Normlnatabuka"/>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675DA"/>
    <w:rPr>
      <w:rFonts w:ascii="Tahoma" w:hAnsi="Tahoma" w:cs="Tahoma"/>
      <w:sz w:val="16"/>
      <w:szCs w:val="16"/>
    </w:rPr>
  </w:style>
  <w:style w:type="character" w:styleId="Odkaznakomentr">
    <w:name w:val="annotation reference"/>
    <w:semiHidden/>
    <w:rsid w:val="00B97EBF"/>
    <w:rPr>
      <w:sz w:val="16"/>
      <w:szCs w:val="16"/>
    </w:rPr>
  </w:style>
  <w:style w:type="paragraph" w:styleId="Textkomentra">
    <w:name w:val="annotation text"/>
    <w:basedOn w:val="Normlny"/>
    <w:semiHidden/>
    <w:rsid w:val="00B97EBF"/>
    <w:rPr>
      <w:sz w:val="20"/>
      <w:szCs w:val="20"/>
    </w:rPr>
  </w:style>
  <w:style w:type="paragraph" w:styleId="Predmetkomentra">
    <w:name w:val="annotation subject"/>
    <w:basedOn w:val="Textkomentra"/>
    <w:next w:val="Textkomentra"/>
    <w:semiHidden/>
    <w:rsid w:val="00B97EBF"/>
    <w:rPr>
      <w:b/>
      <w:bCs/>
    </w:rPr>
  </w:style>
  <w:style w:type="character" w:customStyle="1" w:styleId="hps">
    <w:name w:val="hps"/>
    <w:basedOn w:val="Predvolenpsmoodseku"/>
    <w:rsid w:val="0060581B"/>
  </w:style>
  <w:style w:type="character" w:customStyle="1" w:styleId="hpsatn">
    <w:name w:val="hps atn"/>
    <w:basedOn w:val="Predvolenpsmoodseku"/>
    <w:rsid w:val="000F1E11"/>
  </w:style>
  <w:style w:type="character" w:customStyle="1" w:styleId="shorttext">
    <w:name w:val="short_text"/>
    <w:basedOn w:val="Predvolenpsmoodseku"/>
    <w:rsid w:val="000F1E11"/>
  </w:style>
  <w:style w:type="character" w:customStyle="1" w:styleId="atn">
    <w:name w:val="atn"/>
    <w:basedOn w:val="Predvolenpsmoodseku"/>
    <w:rsid w:val="007B6731"/>
  </w:style>
  <w:style w:type="character" w:styleId="Hypertextovprepojenie">
    <w:name w:val="Hyperlink"/>
    <w:unhideWhenUsed/>
    <w:rsid w:val="005F78AC"/>
    <w:rPr>
      <w:color w:val="0000FF"/>
      <w:u w:val="single"/>
    </w:rPr>
  </w:style>
  <w:style w:type="paragraph" w:customStyle="1" w:styleId="Default">
    <w:name w:val="Default"/>
    <w:rsid w:val="00397CB9"/>
    <w:pPr>
      <w:autoSpaceDE w:val="0"/>
      <w:autoSpaceDN w:val="0"/>
      <w:adjustRightInd w:val="0"/>
    </w:pPr>
    <w:rPr>
      <w:rFonts w:ascii="Verdana" w:hAnsi="Verdana" w:cs="Verdana"/>
      <w:color w:val="000000"/>
      <w:sz w:val="24"/>
      <w:szCs w:val="24"/>
    </w:rPr>
  </w:style>
  <w:style w:type="paragraph" w:customStyle="1" w:styleId="Text">
    <w:name w:val="Text"/>
    <w:basedOn w:val="Normlny"/>
    <w:rsid w:val="00D553A3"/>
    <w:pPr>
      <w:snapToGrid w:val="0"/>
      <w:spacing w:line="240" w:lineRule="atLeast"/>
      <w:ind w:left="568"/>
    </w:pPr>
    <w:rPr>
      <w:rFonts w:ascii="Arial" w:eastAsia="Calibri" w:hAnsi="Arial" w:cs="Arial"/>
      <w:sz w:val="20"/>
      <w:szCs w:val="20"/>
      <w:lang w:val="sk-SK" w:eastAsia="de-DE"/>
    </w:rPr>
  </w:style>
  <w:style w:type="paragraph" w:customStyle="1" w:styleId="Text-fett">
    <w:name w:val="Text-fett"/>
    <w:basedOn w:val="Text"/>
    <w:rsid w:val="005D2F5D"/>
    <w:pPr>
      <w:tabs>
        <w:tab w:val="left" w:pos="567"/>
      </w:tabs>
      <w:snapToGrid/>
      <w:ind w:hanging="568"/>
    </w:pPr>
    <w:rPr>
      <w:rFonts w:eastAsia="Times New Roman" w:cs="Times New Roman"/>
      <w:b/>
      <w:snapToGrid w:val="0"/>
      <w:lang w:val="de-DE"/>
    </w:rPr>
  </w:style>
  <w:style w:type="paragraph" w:styleId="Hlavika">
    <w:name w:val="header"/>
    <w:basedOn w:val="Normlny"/>
    <w:link w:val="HlavikaChar"/>
    <w:rsid w:val="005D2F5D"/>
    <w:pPr>
      <w:tabs>
        <w:tab w:val="center" w:pos="4536"/>
        <w:tab w:val="right" w:pos="9072"/>
      </w:tabs>
    </w:pPr>
  </w:style>
  <w:style w:type="character" w:customStyle="1" w:styleId="HlavikaChar">
    <w:name w:val="Hlavička Char"/>
    <w:link w:val="Hlavika"/>
    <w:rsid w:val="005D2F5D"/>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6983">
      <w:bodyDiv w:val="1"/>
      <w:marLeft w:val="0"/>
      <w:marRight w:val="0"/>
      <w:marTop w:val="0"/>
      <w:marBottom w:val="0"/>
      <w:divBdr>
        <w:top w:val="none" w:sz="0" w:space="0" w:color="auto"/>
        <w:left w:val="none" w:sz="0" w:space="0" w:color="auto"/>
        <w:bottom w:val="none" w:sz="0" w:space="0" w:color="auto"/>
        <w:right w:val="none" w:sz="0" w:space="0" w:color="auto"/>
      </w:divBdr>
      <w:divsChild>
        <w:div w:id="1238438727">
          <w:marLeft w:val="0"/>
          <w:marRight w:val="0"/>
          <w:marTop w:val="0"/>
          <w:marBottom w:val="0"/>
          <w:divBdr>
            <w:top w:val="none" w:sz="0" w:space="0" w:color="auto"/>
            <w:left w:val="none" w:sz="0" w:space="0" w:color="auto"/>
            <w:bottom w:val="none" w:sz="0" w:space="0" w:color="auto"/>
            <w:right w:val="none" w:sz="0" w:space="0" w:color="auto"/>
          </w:divBdr>
          <w:divsChild>
            <w:div w:id="1235168444">
              <w:marLeft w:val="0"/>
              <w:marRight w:val="0"/>
              <w:marTop w:val="0"/>
              <w:marBottom w:val="0"/>
              <w:divBdr>
                <w:top w:val="none" w:sz="0" w:space="0" w:color="auto"/>
                <w:left w:val="none" w:sz="0" w:space="0" w:color="auto"/>
                <w:bottom w:val="none" w:sz="0" w:space="0" w:color="auto"/>
                <w:right w:val="none" w:sz="0" w:space="0" w:color="auto"/>
              </w:divBdr>
              <w:divsChild>
                <w:div w:id="1568221008">
                  <w:marLeft w:val="0"/>
                  <w:marRight w:val="0"/>
                  <w:marTop w:val="0"/>
                  <w:marBottom w:val="0"/>
                  <w:divBdr>
                    <w:top w:val="none" w:sz="0" w:space="0" w:color="auto"/>
                    <w:left w:val="none" w:sz="0" w:space="0" w:color="auto"/>
                    <w:bottom w:val="none" w:sz="0" w:space="0" w:color="auto"/>
                    <w:right w:val="none" w:sz="0" w:space="0" w:color="auto"/>
                  </w:divBdr>
                  <w:divsChild>
                    <w:div w:id="368340952">
                      <w:marLeft w:val="0"/>
                      <w:marRight w:val="0"/>
                      <w:marTop w:val="0"/>
                      <w:marBottom w:val="0"/>
                      <w:divBdr>
                        <w:top w:val="none" w:sz="0" w:space="0" w:color="auto"/>
                        <w:left w:val="none" w:sz="0" w:space="0" w:color="auto"/>
                        <w:bottom w:val="none" w:sz="0" w:space="0" w:color="auto"/>
                        <w:right w:val="none" w:sz="0" w:space="0" w:color="auto"/>
                      </w:divBdr>
                      <w:divsChild>
                        <w:div w:id="61489390">
                          <w:marLeft w:val="0"/>
                          <w:marRight w:val="0"/>
                          <w:marTop w:val="0"/>
                          <w:marBottom w:val="0"/>
                          <w:divBdr>
                            <w:top w:val="none" w:sz="0" w:space="0" w:color="auto"/>
                            <w:left w:val="none" w:sz="0" w:space="0" w:color="auto"/>
                            <w:bottom w:val="none" w:sz="0" w:space="0" w:color="auto"/>
                            <w:right w:val="none" w:sz="0" w:space="0" w:color="auto"/>
                          </w:divBdr>
                          <w:divsChild>
                            <w:div w:id="810289343">
                              <w:marLeft w:val="0"/>
                              <w:marRight w:val="0"/>
                              <w:marTop w:val="0"/>
                              <w:marBottom w:val="0"/>
                              <w:divBdr>
                                <w:top w:val="none" w:sz="0" w:space="0" w:color="auto"/>
                                <w:left w:val="none" w:sz="0" w:space="0" w:color="auto"/>
                                <w:bottom w:val="none" w:sz="0" w:space="0" w:color="auto"/>
                                <w:right w:val="none" w:sz="0" w:space="0" w:color="auto"/>
                              </w:divBdr>
                              <w:divsChild>
                                <w:div w:id="1222516169">
                                  <w:marLeft w:val="0"/>
                                  <w:marRight w:val="0"/>
                                  <w:marTop w:val="0"/>
                                  <w:marBottom w:val="0"/>
                                  <w:divBdr>
                                    <w:top w:val="none" w:sz="0" w:space="0" w:color="auto"/>
                                    <w:left w:val="none" w:sz="0" w:space="0" w:color="auto"/>
                                    <w:bottom w:val="none" w:sz="0" w:space="0" w:color="auto"/>
                                    <w:right w:val="none" w:sz="0" w:space="0" w:color="auto"/>
                                  </w:divBdr>
                                  <w:divsChild>
                                    <w:div w:id="535194640">
                                      <w:marLeft w:val="60"/>
                                      <w:marRight w:val="0"/>
                                      <w:marTop w:val="0"/>
                                      <w:marBottom w:val="0"/>
                                      <w:divBdr>
                                        <w:top w:val="none" w:sz="0" w:space="0" w:color="auto"/>
                                        <w:left w:val="none" w:sz="0" w:space="0" w:color="auto"/>
                                        <w:bottom w:val="none" w:sz="0" w:space="0" w:color="auto"/>
                                        <w:right w:val="none" w:sz="0" w:space="0" w:color="auto"/>
                                      </w:divBdr>
                                      <w:divsChild>
                                        <w:div w:id="1765153301">
                                          <w:marLeft w:val="0"/>
                                          <w:marRight w:val="0"/>
                                          <w:marTop w:val="0"/>
                                          <w:marBottom w:val="0"/>
                                          <w:divBdr>
                                            <w:top w:val="none" w:sz="0" w:space="0" w:color="auto"/>
                                            <w:left w:val="none" w:sz="0" w:space="0" w:color="auto"/>
                                            <w:bottom w:val="none" w:sz="0" w:space="0" w:color="auto"/>
                                            <w:right w:val="none" w:sz="0" w:space="0" w:color="auto"/>
                                          </w:divBdr>
                                          <w:divsChild>
                                            <w:div w:id="877821230">
                                              <w:marLeft w:val="0"/>
                                              <w:marRight w:val="0"/>
                                              <w:marTop w:val="0"/>
                                              <w:marBottom w:val="120"/>
                                              <w:divBdr>
                                                <w:top w:val="single" w:sz="6" w:space="0" w:color="F5F5F5"/>
                                                <w:left w:val="single" w:sz="6" w:space="0" w:color="F5F5F5"/>
                                                <w:bottom w:val="single" w:sz="6" w:space="0" w:color="F5F5F5"/>
                                                <w:right w:val="single" w:sz="6" w:space="0" w:color="F5F5F5"/>
                                              </w:divBdr>
                                              <w:divsChild>
                                                <w:div w:id="587692152">
                                                  <w:marLeft w:val="0"/>
                                                  <w:marRight w:val="0"/>
                                                  <w:marTop w:val="0"/>
                                                  <w:marBottom w:val="0"/>
                                                  <w:divBdr>
                                                    <w:top w:val="none" w:sz="0" w:space="0" w:color="auto"/>
                                                    <w:left w:val="none" w:sz="0" w:space="0" w:color="auto"/>
                                                    <w:bottom w:val="none" w:sz="0" w:space="0" w:color="auto"/>
                                                    <w:right w:val="none" w:sz="0" w:space="0" w:color="auto"/>
                                                  </w:divBdr>
                                                  <w:divsChild>
                                                    <w:div w:id="1255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78745">
      <w:bodyDiv w:val="1"/>
      <w:marLeft w:val="0"/>
      <w:marRight w:val="0"/>
      <w:marTop w:val="0"/>
      <w:marBottom w:val="0"/>
      <w:divBdr>
        <w:top w:val="none" w:sz="0" w:space="0" w:color="auto"/>
        <w:left w:val="none" w:sz="0" w:space="0" w:color="auto"/>
        <w:bottom w:val="none" w:sz="0" w:space="0" w:color="auto"/>
        <w:right w:val="none" w:sz="0" w:space="0" w:color="auto"/>
      </w:divBdr>
    </w:div>
    <w:div w:id="259410804">
      <w:bodyDiv w:val="1"/>
      <w:marLeft w:val="0"/>
      <w:marRight w:val="0"/>
      <w:marTop w:val="0"/>
      <w:marBottom w:val="0"/>
      <w:divBdr>
        <w:top w:val="none" w:sz="0" w:space="0" w:color="auto"/>
        <w:left w:val="none" w:sz="0" w:space="0" w:color="auto"/>
        <w:bottom w:val="none" w:sz="0" w:space="0" w:color="auto"/>
        <w:right w:val="none" w:sz="0" w:space="0" w:color="auto"/>
      </w:divBdr>
    </w:div>
    <w:div w:id="265964628">
      <w:bodyDiv w:val="1"/>
      <w:marLeft w:val="0"/>
      <w:marRight w:val="0"/>
      <w:marTop w:val="0"/>
      <w:marBottom w:val="0"/>
      <w:divBdr>
        <w:top w:val="none" w:sz="0" w:space="0" w:color="auto"/>
        <w:left w:val="none" w:sz="0" w:space="0" w:color="auto"/>
        <w:bottom w:val="none" w:sz="0" w:space="0" w:color="auto"/>
        <w:right w:val="none" w:sz="0" w:space="0" w:color="auto"/>
      </w:divBdr>
      <w:divsChild>
        <w:div w:id="1887568803">
          <w:marLeft w:val="0"/>
          <w:marRight w:val="0"/>
          <w:marTop w:val="0"/>
          <w:marBottom w:val="0"/>
          <w:divBdr>
            <w:top w:val="none" w:sz="0" w:space="0" w:color="auto"/>
            <w:left w:val="none" w:sz="0" w:space="0" w:color="auto"/>
            <w:bottom w:val="none" w:sz="0" w:space="0" w:color="auto"/>
            <w:right w:val="none" w:sz="0" w:space="0" w:color="auto"/>
          </w:divBdr>
          <w:divsChild>
            <w:div w:id="434979290">
              <w:marLeft w:val="0"/>
              <w:marRight w:val="0"/>
              <w:marTop w:val="0"/>
              <w:marBottom w:val="0"/>
              <w:divBdr>
                <w:top w:val="none" w:sz="0" w:space="0" w:color="auto"/>
                <w:left w:val="none" w:sz="0" w:space="0" w:color="auto"/>
                <w:bottom w:val="none" w:sz="0" w:space="0" w:color="auto"/>
                <w:right w:val="none" w:sz="0" w:space="0" w:color="auto"/>
              </w:divBdr>
              <w:divsChild>
                <w:div w:id="400254016">
                  <w:marLeft w:val="0"/>
                  <w:marRight w:val="0"/>
                  <w:marTop w:val="0"/>
                  <w:marBottom w:val="0"/>
                  <w:divBdr>
                    <w:top w:val="none" w:sz="0" w:space="0" w:color="auto"/>
                    <w:left w:val="none" w:sz="0" w:space="0" w:color="auto"/>
                    <w:bottom w:val="none" w:sz="0" w:space="0" w:color="auto"/>
                    <w:right w:val="none" w:sz="0" w:space="0" w:color="auto"/>
                  </w:divBdr>
                  <w:divsChild>
                    <w:div w:id="978340820">
                      <w:marLeft w:val="0"/>
                      <w:marRight w:val="0"/>
                      <w:marTop w:val="0"/>
                      <w:marBottom w:val="0"/>
                      <w:divBdr>
                        <w:top w:val="none" w:sz="0" w:space="0" w:color="auto"/>
                        <w:left w:val="none" w:sz="0" w:space="0" w:color="auto"/>
                        <w:bottom w:val="none" w:sz="0" w:space="0" w:color="auto"/>
                        <w:right w:val="none" w:sz="0" w:space="0" w:color="auto"/>
                      </w:divBdr>
                      <w:divsChild>
                        <w:div w:id="1464730933">
                          <w:marLeft w:val="0"/>
                          <w:marRight w:val="0"/>
                          <w:marTop w:val="0"/>
                          <w:marBottom w:val="0"/>
                          <w:divBdr>
                            <w:top w:val="none" w:sz="0" w:space="0" w:color="auto"/>
                            <w:left w:val="none" w:sz="0" w:space="0" w:color="auto"/>
                            <w:bottom w:val="none" w:sz="0" w:space="0" w:color="auto"/>
                            <w:right w:val="none" w:sz="0" w:space="0" w:color="auto"/>
                          </w:divBdr>
                          <w:divsChild>
                            <w:div w:id="1146355918">
                              <w:marLeft w:val="0"/>
                              <w:marRight w:val="0"/>
                              <w:marTop w:val="0"/>
                              <w:marBottom w:val="0"/>
                              <w:divBdr>
                                <w:top w:val="none" w:sz="0" w:space="0" w:color="auto"/>
                                <w:left w:val="none" w:sz="0" w:space="0" w:color="auto"/>
                                <w:bottom w:val="none" w:sz="0" w:space="0" w:color="auto"/>
                                <w:right w:val="none" w:sz="0" w:space="0" w:color="auto"/>
                              </w:divBdr>
                              <w:divsChild>
                                <w:div w:id="957420107">
                                  <w:marLeft w:val="0"/>
                                  <w:marRight w:val="0"/>
                                  <w:marTop w:val="0"/>
                                  <w:marBottom w:val="0"/>
                                  <w:divBdr>
                                    <w:top w:val="none" w:sz="0" w:space="0" w:color="auto"/>
                                    <w:left w:val="none" w:sz="0" w:space="0" w:color="auto"/>
                                    <w:bottom w:val="none" w:sz="0" w:space="0" w:color="auto"/>
                                    <w:right w:val="none" w:sz="0" w:space="0" w:color="auto"/>
                                  </w:divBdr>
                                  <w:divsChild>
                                    <w:div w:id="835733534">
                                      <w:marLeft w:val="0"/>
                                      <w:marRight w:val="0"/>
                                      <w:marTop w:val="0"/>
                                      <w:marBottom w:val="0"/>
                                      <w:divBdr>
                                        <w:top w:val="none" w:sz="0" w:space="0" w:color="auto"/>
                                        <w:left w:val="none" w:sz="0" w:space="0" w:color="auto"/>
                                        <w:bottom w:val="none" w:sz="0" w:space="0" w:color="auto"/>
                                        <w:right w:val="none" w:sz="0" w:space="0" w:color="auto"/>
                                      </w:divBdr>
                                      <w:divsChild>
                                        <w:div w:id="1126581094">
                                          <w:marLeft w:val="0"/>
                                          <w:marRight w:val="0"/>
                                          <w:marTop w:val="0"/>
                                          <w:marBottom w:val="0"/>
                                          <w:divBdr>
                                            <w:top w:val="none" w:sz="0" w:space="0" w:color="auto"/>
                                            <w:left w:val="none" w:sz="0" w:space="0" w:color="auto"/>
                                            <w:bottom w:val="none" w:sz="0" w:space="0" w:color="auto"/>
                                            <w:right w:val="none" w:sz="0" w:space="0" w:color="auto"/>
                                          </w:divBdr>
                                          <w:divsChild>
                                            <w:div w:id="1033768799">
                                              <w:marLeft w:val="0"/>
                                              <w:marRight w:val="0"/>
                                              <w:marTop w:val="0"/>
                                              <w:marBottom w:val="0"/>
                                              <w:divBdr>
                                                <w:top w:val="single" w:sz="4" w:space="0" w:color="F5F5F5"/>
                                                <w:left w:val="single" w:sz="4" w:space="0" w:color="F5F5F5"/>
                                                <w:bottom w:val="single" w:sz="4" w:space="0" w:color="F5F5F5"/>
                                                <w:right w:val="single" w:sz="4" w:space="0" w:color="F5F5F5"/>
                                              </w:divBdr>
                                              <w:divsChild>
                                                <w:div w:id="947085600">
                                                  <w:marLeft w:val="0"/>
                                                  <w:marRight w:val="0"/>
                                                  <w:marTop w:val="0"/>
                                                  <w:marBottom w:val="0"/>
                                                  <w:divBdr>
                                                    <w:top w:val="none" w:sz="0" w:space="0" w:color="auto"/>
                                                    <w:left w:val="none" w:sz="0" w:space="0" w:color="auto"/>
                                                    <w:bottom w:val="none" w:sz="0" w:space="0" w:color="auto"/>
                                                    <w:right w:val="none" w:sz="0" w:space="0" w:color="auto"/>
                                                  </w:divBdr>
                                                  <w:divsChild>
                                                    <w:div w:id="9320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6913848">
      <w:bodyDiv w:val="1"/>
      <w:marLeft w:val="0"/>
      <w:marRight w:val="0"/>
      <w:marTop w:val="0"/>
      <w:marBottom w:val="0"/>
      <w:divBdr>
        <w:top w:val="none" w:sz="0" w:space="0" w:color="auto"/>
        <w:left w:val="none" w:sz="0" w:space="0" w:color="auto"/>
        <w:bottom w:val="none" w:sz="0" w:space="0" w:color="auto"/>
        <w:right w:val="none" w:sz="0" w:space="0" w:color="auto"/>
      </w:divBdr>
      <w:divsChild>
        <w:div w:id="1400439985">
          <w:marLeft w:val="0"/>
          <w:marRight w:val="0"/>
          <w:marTop w:val="0"/>
          <w:marBottom w:val="0"/>
          <w:divBdr>
            <w:top w:val="none" w:sz="0" w:space="0" w:color="auto"/>
            <w:left w:val="none" w:sz="0" w:space="0" w:color="auto"/>
            <w:bottom w:val="none" w:sz="0" w:space="0" w:color="auto"/>
            <w:right w:val="none" w:sz="0" w:space="0" w:color="auto"/>
          </w:divBdr>
          <w:divsChild>
            <w:div w:id="1911504586">
              <w:marLeft w:val="0"/>
              <w:marRight w:val="0"/>
              <w:marTop w:val="0"/>
              <w:marBottom w:val="0"/>
              <w:divBdr>
                <w:top w:val="none" w:sz="0" w:space="0" w:color="auto"/>
                <w:left w:val="none" w:sz="0" w:space="0" w:color="auto"/>
                <w:bottom w:val="none" w:sz="0" w:space="0" w:color="auto"/>
                <w:right w:val="none" w:sz="0" w:space="0" w:color="auto"/>
              </w:divBdr>
              <w:divsChild>
                <w:div w:id="91752218">
                  <w:marLeft w:val="0"/>
                  <w:marRight w:val="0"/>
                  <w:marTop w:val="0"/>
                  <w:marBottom w:val="0"/>
                  <w:divBdr>
                    <w:top w:val="none" w:sz="0" w:space="0" w:color="auto"/>
                    <w:left w:val="none" w:sz="0" w:space="0" w:color="auto"/>
                    <w:bottom w:val="none" w:sz="0" w:space="0" w:color="auto"/>
                    <w:right w:val="none" w:sz="0" w:space="0" w:color="auto"/>
                  </w:divBdr>
                  <w:divsChild>
                    <w:div w:id="203911590">
                      <w:marLeft w:val="0"/>
                      <w:marRight w:val="0"/>
                      <w:marTop w:val="0"/>
                      <w:marBottom w:val="0"/>
                      <w:divBdr>
                        <w:top w:val="none" w:sz="0" w:space="0" w:color="auto"/>
                        <w:left w:val="none" w:sz="0" w:space="0" w:color="auto"/>
                        <w:bottom w:val="none" w:sz="0" w:space="0" w:color="auto"/>
                        <w:right w:val="none" w:sz="0" w:space="0" w:color="auto"/>
                      </w:divBdr>
                      <w:divsChild>
                        <w:div w:id="264925973">
                          <w:marLeft w:val="0"/>
                          <w:marRight w:val="0"/>
                          <w:marTop w:val="0"/>
                          <w:marBottom w:val="0"/>
                          <w:divBdr>
                            <w:top w:val="none" w:sz="0" w:space="0" w:color="auto"/>
                            <w:left w:val="none" w:sz="0" w:space="0" w:color="auto"/>
                            <w:bottom w:val="none" w:sz="0" w:space="0" w:color="auto"/>
                            <w:right w:val="none" w:sz="0" w:space="0" w:color="auto"/>
                          </w:divBdr>
                          <w:divsChild>
                            <w:div w:id="1426879593">
                              <w:marLeft w:val="0"/>
                              <w:marRight w:val="0"/>
                              <w:marTop w:val="0"/>
                              <w:marBottom w:val="0"/>
                              <w:divBdr>
                                <w:top w:val="none" w:sz="0" w:space="0" w:color="auto"/>
                                <w:left w:val="none" w:sz="0" w:space="0" w:color="auto"/>
                                <w:bottom w:val="none" w:sz="0" w:space="0" w:color="auto"/>
                                <w:right w:val="none" w:sz="0" w:space="0" w:color="auto"/>
                              </w:divBdr>
                              <w:divsChild>
                                <w:div w:id="1774587640">
                                  <w:marLeft w:val="0"/>
                                  <w:marRight w:val="0"/>
                                  <w:marTop w:val="0"/>
                                  <w:marBottom w:val="0"/>
                                  <w:divBdr>
                                    <w:top w:val="none" w:sz="0" w:space="0" w:color="auto"/>
                                    <w:left w:val="none" w:sz="0" w:space="0" w:color="auto"/>
                                    <w:bottom w:val="none" w:sz="0" w:space="0" w:color="auto"/>
                                    <w:right w:val="none" w:sz="0" w:space="0" w:color="auto"/>
                                  </w:divBdr>
                                  <w:divsChild>
                                    <w:div w:id="537816254">
                                      <w:marLeft w:val="0"/>
                                      <w:marRight w:val="0"/>
                                      <w:marTop w:val="0"/>
                                      <w:marBottom w:val="0"/>
                                      <w:divBdr>
                                        <w:top w:val="none" w:sz="0" w:space="0" w:color="auto"/>
                                        <w:left w:val="none" w:sz="0" w:space="0" w:color="auto"/>
                                        <w:bottom w:val="none" w:sz="0" w:space="0" w:color="auto"/>
                                        <w:right w:val="none" w:sz="0" w:space="0" w:color="auto"/>
                                      </w:divBdr>
                                      <w:divsChild>
                                        <w:div w:id="1421834923">
                                          <w:marLeft w:val="0"/>
                                          <w:marRight w:val="0"/>
                                          <w:marTop w:val="0"/>
                                          <w:marBottom w:val="0"/>
                                          <w:divBdr>
                                            <w:top w:val="none" w:sz="0" w:space="0" w:color="auto"/>
                                            <w:left w:val="none" w:sz="0" w:space="0" w:color="auto"/>
                                            <w:bottom w:val="none" w:sz="0" w:space="0" w:color="auto"/>
                                            <w:right w:val="none" w:sz="0" w:space="0" w:color="auto"/>
                                          </w:divBdr>
                                          <w:divsChild>
                                            <w:div w:id="425228909">
                                              <w:marLeft w:val="0"/>
                                              <w:marRight w:val="0"/>
                                              <w:marTop w:val="0"/>
                                              <w:marBottom w:val="0"/>
                                              <w:divBdr>
                                                <w:top w:val="single" w:sz="4" w:space="0" w:color="F5F5F5"/>
                                                <w:left w:val="single" w:sz="4" w:space="0" w:color="F5F5F5"/>
                                                <w:bottom w:val="single" w:sz="4" w:space="0" w:color="F5F5F5"/>
                                                <w:right w:val="single" w:sz="4" w:space="0" w:color="F5F5F5"/>
                                              </w:divBdr>
                                              <w:divsChild>
                                                <w:div w:id="1620212975">
                                                  <w:marLeft w:val="0"/>
                                                  <w:marRight w:val="0"/>
                                                  <w:marTop w:val="0"/>
                                                  <w:marBottom w:val="0"/>
                                                  <w:divBdr>
                                                    <w:top w:val="none" w:sz="0" w:space="0" w:color="auto"/>
                                                    <w:left w:val="none" w:sz="0" w:space="0" w:color="auto"/>
                                                    <w:bottom w:val="none" w:sz="0" w:space="0" w:color="auto"/>
                                                    <w:right w:val="none" w:sz="0" w:space="0" w:color="auto"/>
                                                  </w:divBdr>
                                                  <w:divsChild>
                                                    <w:div w:id="11255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634450">
      <w:bodyDiv w:val="1"/>
      <w:marLeft w:val="0"/>
      <w:marRight w:val="0"/>
      <w:marTop w:val="0"/>
      <w:marBottom w:val="0"/>
      <w:divBdr>
        <w:top w:val="none" w:sz="0" w:space="0" w:color="auto"/>
        <w:left w:val="none" w:sz="0" w:space="0" w:color="auto"/>
        <w:bottom w:val="none" w:sz="0" w:space="0" w:color="auto"/>
        <w:right w:val="none" w:sz="0" w:space="0" w:color="auto"/>
      </w:divBdr>
      <w:divsChild>
        <w:div w:id="385374184">
          <w:marLeft w:val="0"/>
          <w:marRight w:val="0"/>
          <w:marTop w:val="0"/>
          <w:marBottom w:val="0"/>
          <w:divBdr>
            <w:top w:val="none" w:sz="0" w:space="0" w:color="auto"/>
            <w:left w:val="none" w:sz="0" w:space="0" w:color="auto"/>
            <w:bottom w:val="none" w:sz="0" w:space="0" w:color="auto"/>
            <w:right w:val="none" w:sz="0" w:space="0" w:color="auto"/>
          </w:divBdr>
          <w:divsChild>
            <w:div w:id="1381710015">
              <w:marLeft w:val="0"/>
              <w:marRight w:val="0"/>
              <w:marTop w:val="0"/>
              <w:marBottom w:val="0"/>
              <w:divBdr>
                <w:top w:val="none" w:sz="0" w:space="0" w:color="auto"/>
                <w:left w:val="none" w:sz="0" w:space="0" w:color="auto"/>
                <w:bottom w:val="none" w:sz="0" w:space="0" w:color="auto"/>
                <w:right w:val="none" w:sz="0" w:space="0" w:color="auto"/>
              </w:divBdr>
              <w:divsChild>
                <w:div w:id="688289512">
                  <w:marLeft w:val="0"/>
                  <w:marRight w:val="0"/>
                  <w:marTop w:val="0"/>
                  <w:marBottom w:val="0"/>
                  <w:divBdr>
                    <w:top w:val="none" w:sz="0" w:space="0" w:color="auto"/>
                    <w:left w:val="none" w:sz="0" w:space="0" w:color="auto"/>
                    <w:bottom w:val="none" w:sz="0" w:space="0" w:color="auto"/>
                    <w:right w:val="none" w:sz="0" w:space="0" w:color="auto"/>
                  </w:divBdr>
                  <w:divsChild>
                    <w:div w:id="1227492240">
                      <w:marLeft w:val="0"/>
                      <w:marRight w:val="0"/>
                      <w:marTop w:val="0"/>
                      <w:marBottom w:val="0"/>
                      <w:divBdr>
                        <w:top w:val="none" w:sz="0" w:space="0" w:color="auto"/>
                        <w:left w:val="none" w:sz="0" w:space="0" w:color="auto"/>
                        <w:bottom w:val="none" w:sz="0" w:space="0" w:color="auto"/>
                        <w:right w:val="none" w:sz="0" w:space="0" w:color="auto"/>
                      </w:divBdr>
                      <w:divsChild>
                        <w:div w:id="443885676">
                          <w:marLeft w:val="0"/>
                          <w:marRight w:val="0"/>
                          <w:marTop w:val="0"/>
                          <w:marBottom w:val="0"/>
                          <w:divBdr>
                            <w:top w:val="none" w:sz="0" w:space="0" w:color="auto"/>
                            <w:left w:val="none" w:sz="0" w:space="0" w:color="auto"/>
                            <w:bottom w:val="none" w:sz="0" w:space="0" w:color="auto"/>
                            <w:right w:val="none" w:sz="0" w:space="0" w:color="auto"/>
                          </w:divBdr>
                          <w:divsChild>
                            <w:div w:id="1554341371">
                              <w:marLeft w:val="0"/>
                              <w:marRight w:val="0"/>
                              <w:marTop w:val="0"/>
                              <w:marBottom w:val="0"/>
                              <w:divBdr>
                                <w:top w:val="none" w:sz="0" w:space="0" w:color="auto"/>
                                <w:left w:val="none" w:sz="0" w:space="0" w:color="auto"/>
                                <w:bottom w:val="none" w:sz="0" w:space="0" w:color="auto"/>
                                <w:right w:val="none" w:sz="0" w:space="0" w:color="auto"/>
                              </w:divBdr>
                              <w:divsChild>
                                <w:div w:id="544878241">
                                  <w:marLeft w:val="0"/>
                                  <w:marRight w:val="0"/>
                                  <w:marTop w:val="0"/>
                                  <w:marBottom w:val="0"/>
                                  <w:divBdr>
                                    <w:top w:val="single" w:sz="6" w:space="0" w:color="F5F5F5"/>
                                    <w:left w:val="single" w:sz="6" w:space="0" w:color="F5F5F5"/>
                                    <w:bottom w:val="single" w:sz="6" w:space="0" w:color="F5F5F5"/>
                                    <w:right w:val="single" w:sz="6" w:space="0" w:color="F5F5F5"/>
                                  </w:divBdr>
                                  <w:divsChild>
                                    <w:div w:id="715011146">
                                      <w:marLeft w:val="0"/>
                                      <w:marRight w:val="0"/>
                                      <w:marTop w:val="0"/>
                                      <w:marBottom w:val="0"/>
                                      <w:divBdr>
                                        <w:top w:val="none" w:sz="0" w:space="0" w:color="auto"/>
                                        <w:left w:val="none" w:sz="0" w:space="0" w:color="auto"/>
                                        <w:bottom w:val="none" w:sz="0" w:space="0" w:color="auto"/>
                                        <w:right w:val="none" w:sz="0" w:space="0" w:color="auto"/>
                                      </w:divBdr>
                                      <w:divsChild>
                                        <w:div w:id="10531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215672">
      <w:bodyDiv w:val="1"/>
      <w:marLeft w:val="0"/>
      <w:marRight w:val="0"/>
      <w:marTop w:val="0"/>
      <w:marBottom w:val="0"/>
      <w:divBdr>
        <w:top w:val="none" w:sz="0" w:space="0" w:color="auto"/>
        <w:left w:val="none" w:sz="0" w:space="0" w:color="auto"/>
        <w:bottom w:val="none" w:sz="0" w:space="0" w:color="auto"/>
        <w:right w:val="none" w:sz="0" w:space="0" w:color="auto"/>
      </w:divBdr>
    </w:div>
    <w:div w:id="444614030">
      <w:bodyDiv w:val="1"/>
      <w:marLeft w:val="0"/>
      <w:marRight w:val="0"/>
      <w:marTop w:val="0"/>
      <w:marBottom w:val="0"/>
      <w:divBdr>
        <w:top w:val="none" w:sz="0" w:space="0" w:color="auto"/>
        <w:left w:val="none" w:sz="0" w:space="0" w:color="auto"/>
        <w:bottom w:val="none" w:sz="0" w:space="0" w:color="auto"/>
        <w:right w:val="none" w:sz="0" w:space="0" w:color="auto"/>
      </w:divBdr>
      <w:divsChild>
        <w:div w:id="1447578176">
          <w:marLeft w:val="0"/>
          <w:marRight w:val="0"/>
          <w:marTop w:val="0"/>
          <w:marBottom w:val="0"/>
          <w:divBdr>
            <w:top w:val="none" w:sz="0" w:space="0" w:color="auto"/>
            <w:left w:val="none" w:sz="0" w:space="0" w:color="auto"/>
            <w:bottom w:val="none" w:sz="0" w:space="0" w:color="auto"/>
            <w:right w:val="none" w:sz="0" w:space="0" w:color="auto"/>
          </w:divBdr>
          <w:divsChild>
            <w:div w:id="1653630952">
              <w:marLeft w:val="0"/>
              <w:marRight w:val="0"/>
              <w:marTop w:val="0"/>
              <w:marBottom w:val="0"/>
              <w:divBdr>
                <w:top w:val="none" w:sz="0" w:space="0" w:color="auto"/>
                <w:left w:val="none" w:sz="0" w:space="0" w:color="auto"/>
                <w:bottom w:val="none" w:sz="0" w:space="0" w:color="auto"/>
                <w:right w:val="none" w:sz="0" w:space="0" w:color="auto"/>
              </w:divBdr>
              <w:divsChild>
                <w:div w:id="1244491589">
                  <w:marLeft w:val="0"/>
                  <w:marRight w:val="0"/>
                  <w:marTop w:val="0"/>
                  <w:marBottom w:val="0"/>
                  <w:divBdr>
                    <w:top w:val="none" w:sz="0" w:space="0" w:color="auto"/>
                    <w:left w:val="none" w:sz="0" w:space="0" w:color="auto"/>
                    <w:bottom w:val="none" w:sz="0" w:space="0" w:color="auto"/>
                    <w:right w:val="none" w:sz="0" w:space="0" w:color="auto"/>
                  </w:divBdr>
                  <w:divsChild>
                    <w:div w:id="849837530">
                      <w:marLeft w:val="0"/>
                      <w:marRight w:val="0"/>
                      <w:marTop w:val="0"/>
                      <w:marBottom w:val="0"/>
                      <w:divBdr>
                        <w:top w:val="none" w:sz="0" w:space="0" w:color="auto"/>
                        <w:left w:val="none" w:sz="0" w:space="0" w:color="auto"/>
                        <w:bottom w:val="none" w:sz="0" w:space="0" w:color="auto"/>
                        <w:right w:val="none" w:sz="0" w:space="0" w:color="auto"/>
                      </w:divBdr>
                      <w:divsChild>
                        <w:div w:id="1314144542">
                          <w:marLeft w:val="0"/>
                          <w:marRight w:val="0"/>
                          <w:marTop w:val="0"/>
                          <w:marBottom w:val="0"/>
                          <w:divBdr>
                            <w:top w:val="none" w:sz="0" w:space="0" w:color="auto"/>
                            <w:left w:val="none" w:sz="0" w:space="0" w:color="auto"/>
                            <w:bottom w:val="none" w:sz="0" w:space="0" w:color="auto"/>
                            <w:right w:val="none" w:sz="0" w:space="0" w:color="auto"/>
                          </w:divBdr>
                          <w:divsChild>
                            <w:div w:id="83690064">
                              <w:marLeft w:val="0"/>
                              <w:marRight w:val="0"/>
                              <w:marTop w:val="0"/>
                              <w:marBottom w:val="0"/>
                              <w:divBdr>
                                <w:top w:val="none" w:sz="0" w:space="0" w:color="auto"/>
                                <w:left w:val="none" w:sz="0" w:space="0" w:color="auto"/>
                                <w:bottom w:val="none" w:sz="0" w:space="0" w:color="auto"/>
                                <w:right w:val="none" w:sz="0" w:space="0" w:color="auto"/>
                              </w:divBdr>
                              <w:divsChild>
                                <w:div w:id="1553494931">
                                  <w:marLeft w:val="0"/>
                                  <w:marRight w:val="0"/>
                                  <w:marTop w:val="0"/>
                                  <w:marBottom w:val="0"/>
                                  <w:divBdr>
                                    <w:top w:val="single" w:sz="6" w:space="0" w:color="F5F5F5"/>
                                    <w:left w:val="single" w:sz="6" w:space="0" w:color="F5F5F5"/>
                                    <w:bottom w:val="single" w:sz="6" w:space="0" w:color="F5F5F5"/>
                                    <w:right w:val="single" w:sz="6" w:space="0" w:color="F5F5F5"/>
                                  </w:divBdr>
                                  <w:divsChild>
                                    <w:div w:id="1296372683">
                                      <w:marLeft w:val="0"/>
                                      <w:marRight w:val="0"/>
                                      <w:marTop w:val="0"/>
                                      <w:marBottom w:val="0"/>
                                      <w:divBdr>
                                        <w:top w:val="none" w:sz="0" w:space="0" w:color="auto"/>
                                        <w:left w:val="none" w:sz="0" w:space="0" w:color="auto"/>
                                        <w:bottom w:val="none" w:sz="0" w:space="0" w:color="auto"/>
                                        <w:right w:val="none" w:sz="0" w:space="0" w:color="auto"/>
                                      </w:divBdr>
                                      <w:divsChild>
                                        <w:div w:id="11499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010340">
      <w:bodyDiv w:val="1"/>
      <w:marLeft w:val="0"/>
      <w:marRight w:val="0"/>
      <w:marTop w:val="0"/>
      <w:marBottom w:val="0"/>
      <w:divBdr>
        <w:top w:val="none" w:sz="0" w:space="0" w:color="auto"/>
        <w:left w:val="none" w:sz="0" w:space="0" w:color="auto"/>
        <w:bottom w:val="none" w:sz="0" w:space="0" w:color="auto"/>
        <w:right w:val="none" w:sz="0" w:space="0" w:color="auto"/>
      </w:divBdr>
    </w:div>
    <w:div w:id="796412087">
      <w:bodyDiv w:val="1"/>
      <w:marLeft w:val="0"/>
      <w:marRight w:val="0"/>
      <w:marTop w:val="0"/>
      <w:marBottom w:val="0"/>
      <w:divBdr>
        <w:top w:val="none" w:sz="0" w:space="0" w:color="auto"/>
        <w:left w:val="none" w:sz="0" w:space="0" w:color="auto"/>
        <w:bottom w:val="none" w:sz="0" w:space="0" w:color="auto"/>
        <w:right w:val="none" w:sz="0" w:space="0" w:color="auto"/>
      </w:divBdr>
      <w:divsChild>
        <w:div w:id="24912716">
          <w:marLeft w:val="0"/>
          <w:marRight w:val="0"/>
          <w:marTop w:val="0"/>
          <w:marBottom w:val="0"/>
          <w:divBdr>
            <w:top w:val="none" w:sz="0" w:space="0" w:color="auto"/>
            <w:left w:val="none" w:sz="0" w:space="0" w:color="auto"/>
            <w:bottom w:val="none" w:sz="0" w:space="0" w:color="auto"/>
            <w:right w:val="none" w:sz="0" w:space="0" w:color="auto"/>
          </w:divBdr>
          <w:divsChild>
            <w:div w:id="410614903">
              <w:marLeft w:val="0"/>
              <w:marRight w:val="0"/>
              <w:marTop w:val="0"/>
              <w:marBottom w:val="0"/>
              <w:divBdr>
                <w:top w:val="none" w:sz="0" w:space="0" w:color="auto"/>
                <w:left w:val="none" w:sz="0" w:space="0" w:color="auto"/>
                <w:bottom w:val="none" w:sz="0" w:space="0" w:color="auto"/>
                <w:right w:val="none" w:sz="0" w:space="0" w:color="auto"/>
              </w:divBdr>
              <w:divsChild>
                <w:div w:id="70468480">
                  <w:marLeft w:val="0"/>
                  <w:marRight w:val="0"/>
                  <w:marTop w:val="0"/>
                  <w:marBottom w:val="0"/>
                  <w:divBdr>
                    <w:top w:val="none" w:sz="0" w:space="0" w:color="auto"/>
                    <w:left w:val="none" w:sz="0" w:space="0" w:color="auto"/>
                    <w:bottom w:val="none" w:sz="0" w:space="0" w:color="auto"/>
                    <w:right w:val="none" w:sz="0" w:space="0" w:color="auto"/>
                  </w:divBdr>
                  <w:divsChild>
                    <w:div w:id="2131704346">
                      <w:marLeft w:val="0"/>
                      <w:marRight w:val="0"/>
                      <w:marTop w:val="0"/>
                      <w:marBottom w:val="0"/>
                      <w:divBdr>
                        <w:top w:val="none" w:sz="0" w:space="0" w:color="auto"/>
                        <w:left w:val="none" w:sz="0" w:space="0" w:color="auto"/>
                        <w:bottom w:val="none" w:sz="0" w:space="0" w:color="auto"/>
                        <w:right w:val="none" w:sz="0" w:space="0" w:color="auto"/>
                      </w:divBdr>
                      <w:divsChild>
                        <w:div w:id="695035260">
                          <w:marLeft w:val="0"/>
                          <w:marRight w:val="0"/>
                          <w:marTop w:val="0"/>
                          <w:marBottom w:val="0"/>
                          <w:divBdr>
                            <w:top w:val="none" w:sz="0" w:space="0" w:color="auto"/>
                            <w:left w:val="none" w:sz="0" w:space="0" w:color="auto"/>
                            <w:bottom w:val="none" w:sz="0" w:space="0" w:color="auto"/>
                            <w:right w:val="none" w:sz="0" w:space="0" w:color="auto"/>
                          </w:divBdr>
                          <w:divsChild>
                            <w:div w:id="1634366430">
                              <w:marLeft w:val="0"/>
                              <w:marRight w:val="0"/>
                              <w:marTop w:val="0"/>
                              <w:marBottom w:val="0"/>
                              <w:divBdr>
                                <w:top w:val="none" w:sz="0" w:space="0" w:color="auto"/>
                                <w:left w:val="none" w:sz="0" w:space="0" w:color="auto"/>
                                <w:bottom w:val="none" w:sz="0" w:space="0" w:color="auto"/>
                                <w:right w:val="none" w:sz="0" w:space="0" w:color="auto"/>
                              </w:divBdr>
                              <w:divsChild>
                                <w:div w:id="502402628">
                                  <w:marLeft w:val="0"/>
                                  <w:marRight w:val="0"/>
                                  <w:marTop w:val="0"/>
                                  <w:marBottom w:val="0"/>
                                  <w:divBdr>
                                    <w:top w:val="single" w:sz="6" w:space="0" w:color="F5F5F5"/>
                                    <w:left w:val="single" w:sz="6" w:space="0" w:color="F5F5F5"/>
                                    <w:bottom w:val="single" w:sz="6" w:space="0" w:color="F5F5F5"/>
                                    <w:right w:val="single" w:sz="6" w:space="0" w:color="F5F5F5"/>
                                  </w:divBdr>
                                  <w:divsChild>
                                    <w:div w:id="1045911465">
                                      <w:marLeft w:val="0"/>
                                      <w:marRight w:val="0"/>
                                      <w:marTop w:val="0"/>
                                      <w:marBottom w:val="0"/>
                                      <w:divBdr>
                                        <w:top w:val="none" w:sz="0" w:space="0" w:color="auto"/>
                                        <w:left w:val="none" w:sz="0" w:space="0" w:color="auto"/>
                                        <w:bottom w:val="none" w:sz="0" w:space="0" w:color="auto"/>
                                        <w:right w:val="none" w:sz="0" w:space="0" w:color="auto"/>
                                      </w:divBdr>
                                      <w:divsChild>
                                        <w:div w:id="3193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563038">
      <w:bodyDiv w:val="1"/>
      <w:marLeft w:val="0"/>
      <w:marRight w:val="0"/>
      <w:marTop w:val="0"/>
      <w:marBottom w:val="0"/>
      <w:divBdr>
        <w:top w:val="none" w:sz="0" w:space="0" w:color="auto"/>
        <w:left w:val="none" w:sz="0" w:space="0" w:color="auto"/>
        <w:bottom w:val="none" w:sz="0" w:space="0" w:color="auto"/>
        <w:right w:val="none" w:sz="0" w:space="0" w:color="auto"/>
      </w:divBdr>
      <w:divsChild>
        <w:div w:id="1439907979">
          <w:marLeft w:val="0"/>
          <w:marRight w:val="0"/>
          <w:marTop w:val="0"/>
          <w:marBottom w:val="0"/>
          <w:divBdr>
            <w:top w:val="none" w:sz="0" w:space="0" w:color="auto"/>
            <w:left w:val="none" w:sz="0" w:space="0" w:color="auto"/>
            <w:bottom w:val="none" w:sz="0" w:space="0" w:color="auto"/>
            <w:right w:val="none" w:sz="0" w:space="0" w:color="auto"/>
          </w:divBdr>
          <w:divsChild>
            <w:div w:id="1717310965">
              <w:marLeft w:val="0"/>
              <w:marRight w:val="0"/>
              <w:marTop w:val="0"/>
              <w:marBottom w:val="0"/>
              <w:divBdr>
                <w:top w:val="none" w:sz="0" w:space="0" w:color="auto"/>
                <w:left w:val="none" w:sz="0" w:space="0" w:color="auto"/>
                <w:bottom w:val="none" w:sz="0" w:space="0" w:color="auto"/>
                <w:right w:val="none" w:sz="0" w:space="0" w:color="auto"/>
              </w:divBdr>
              <w:divsChild>
                <w:div w:id="1000080233">
                  <w:marLeft w:val="0"/>
                  <w:marRight w:val="0"/>
                  <w:marTop w:val="0"/>
                  <w:marBottom w:val="0"/>
                  <w:divBdr>
                    <w:top w:val="none" w:sz="0" w:space="0" w:color="auto"/>
                    <w:left w:val="none" w:sz="0" w:space="0" w:color="auto"/>
                    <w:bottom w:val="none" w:sz="0" w:space="0" w:color="auto"/>
                    <w:right w:val="none" w:sz="0" w:space="0" w:color="auto"/>
                  </w:divBdr>
                  <w:divsChild>
                    <w:div w:id="1470055770">
                      <w:marLeft w:val="0"/>
                      <w:marRight w:val="0"/>
                      <w:marTop w:val="0"/>
                      <w:marBottom w:val="0"/>
                      <w:divBdr>
                        <w:top w:val="none" w:sz="0" w:space="0" w:color="auto"/>
                        <w:left w:val="none" w:sz="0" w:space="0" w:color="auto"/>
                        <w:bottom w:val="none" w:sz="0" w:space="0" w:color="auto"/>
                        <w:right w:val="none" w:sz="0" w:space="0" w:color="auto"/>
                      </w:divBdr>
                      <w:divsChild>
                        <w:div w:id="609816833">
                          <w:marLeft w:val="0"/>
                          <w:marRight w:val="0"/>
                          <w:marTop w:val="0"/>
                          <w:marBottom w:val="0"/>
                          <w:divBdr>
                            <w:top w:val="none" w:sz="0" w:space="0" w:color="auto"/>
                            <w:left w:val="none" w:sz="0" w:space="0" w:color="auto"/>
                            <w:bottom w:val="none" w:sz="0" w:space="0" w:color="auto"/>
                            <w:right w:val="none" w:sz="0" w:space="0" w:color="auto"/>
                          </w:divBdr>
                          <w:divsChild>
                            <w:div w:id="671299459">
                              <w:marLeft w:val="0"/>
                              <w:marRight w:val="0"/>
                              <w:marTop w:val="0"/>
                              <w:marBottom w:val="0"/>
                              <w:divBdr>
                                <w:top w:val="none" w:sz="0" w:space="0" w:color="auto"/>
                                <w:left w:val="none" w:sz="0" w:space="0" w:color="auto"/>
                                <w:bottom w:val="none" w:sz="0" w:space="0" w:color="auto"/>
                                <w:right w:val="none" w:sz="0" w:space="0" w:color="auto"/>
                              </w:divBdr>
                              <w:divsChild>
                                <w:div w:id="105927463">
                                  <w:marLeft w:val="0"/>
                                  <w:marRight w:val="0"/>
                                  <w:marTop w:val="0"/>
                                  <w:marBottom w:val="0"/>
                                  <w:divBdr>
                                    <w:top w:val="none" w:sz="0" w:space="0" w:color="auto"/>
                                    <w:left w:val="none" w:sz="0" w:space="0" w:color="auto"/>
                                    <w:bottom w:val="none" w:sz="0" w:space="0" w:color="auto"/>
                                    <w:right w:val="none" w:sz="0" w:space="0" w:color="auto"/>
                                  </w:divBdr>
                                  <w:divsChild>
                                    <w:div w:id="879825694">
                                      <w:marLeft w:val="60"/>
                                      <w:marRight w:val="0"/>
                                      <w:marTop w:val="0"/>
                                      <w:marBottom w:val="0"/>
                                      <w:divBdr>
                                        <w:top w:val="none" w:sz="0" w:space="0" w:color="auto"/>
                                        <w:left w:val="none" w:sz="0" w:space="0" w:color="auto"/>
                                        <w:bottom w:val="none" w:sz="0" w:space="0" w:color="auto"/>
                                        <w:right w:val="none" w:sz="0" w:space="0" w:color="auto"/>
                                      </w:divBdr>
                                      <w:divsChild>
                                        <w:div w:id="1868131907">
                                          <w:marLeft w:val="0"/>
                                          <w:marRight w:val="0"/>
                                          <w:marTop w:val="0"/>
                                          <w:marBottom w:val="0"/>
                                          <w:divBdr>
                                            <w:top w:val="none" w:sz="0" w:space="0" w:color="auto"/>
                                            <w:left w:val="none" w:sz="0" w:space="0" w:color="auto"/>
                                            <w:bottom w:val="none" w:sz="0" w:space="0" w:color="auto"/>
                                            <w:right w:val="none" w:sz="0" w:space="0" w:color="auto"/>
                                          </w:divBdr>
                                          <w:divsChild>
                                            <w:div w:id="737634601">
                                              <w:marLeft w:val="0"/>
                                              <w:marRight w:val="0"/>
                                              <w:marTop w:val="0"/>
                                              <w:marBottom w:val="120"/>
                                              <w:divBdr>
                                                <w:top w:val="single" w:sz="6" w:space="0" w:color="F5F5F5"/>
                                                <w:left w:val="single" w:sz="6" w:space="0" w:color="F5F5F5"/>
                                                <w:bottom w:val="single" w:sz="6" w:space="0" w:color="F5F5F5"/>
                                                <w:right w:val="single" w:sz="6" w:space="0" w:color="F5F5F5"/>
                                              </w:divBdr>
                                              <w:divsChild>
                                                <w:div w:id="421873370">
                                                  <w:marLeft w:val="0"/>
                                                  <w:marRight w:val="0"/>
                                                  <w:marTop w:val="0"/>
                                                  <w:marBottom w:val="0"/>
                                                  <w:divBdr>
                                                    <w:top w:val="none" w:sz="0" w:space="0" w:color="auto"/>
                                                    <w:left w:val="none" w:sz="0" w:space="0" w:color="auto"/>
                                                    <w:bottom w:val="none" w:sz="0" w:space="0" w:color="auto"/>
                                                    <w:right w:val="none" w:sz="0" w:space="0" w:color="auto"/>
                                                  </w:divBdr>
                                                  <w:divsChild>
                                                    <w:div w:id="1211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24552">
      <w:bodyDiv w:val="1"/>
      <w:marLeft w:val="0"/>
      <w:marRight w:val="0"/>
      <w:marTop w:val="0"/>
      <w:marBottom w:val="0"/>
      <w:divBdr>
        <w:top w:val="none" w:sz="0" w:space="0" w:color="auto"/>
        <w:left w:val="none" w:sz="0" w:space="0" w:color="auto"/>
        <w:bottom w:val="none" w:sz="0" w:space="0" w:color="auto"/>
        <w:right w:val="none" w:sz="0" w:space="0" w:color="auto"/>
      </w:divBdr>
      <w:divsChild>
        <w:div w:id="1743091835">
          <w:marLeft w:val="0"/>
          <w:marRight w:val="0"/>
          <w:marTop w:val="0"/>
          <w:marBottom w:val="0"/>
          <w:divBdr>
            <w:top w:val="none" w:sz="0" w:space="0" w:color="auto"/>
            <w:left w:val="none" w:sz="0" w:space="0" w:color="auto"/>
            <w:bottom w:val="none" w:sz="0" w:space="0" w:color="auto"/>
            <w:right w:val="none" w:sz="0" w:space="0" w:color="auto"/>
          </w:divBdr>
          <w:divsChild>
            <w:div w:id="1453748508">
              <w:marLeft w:val="0"/>
              <w:marRight w:val="0"/>
              <w:marTop w:val="0"/>
              <w:marBottom w:val="0"/>
              <w:divBdr>
                <w:top w:val="none" w:sz="0" w:space="0" w:color="auto"/>
                <w:left w:val="none" w:sz="0" w:space="0" w:color="auto"/>
                <w:bottom w:val="none" w:sz="0" w:space="0" w:color="auto"/>
                <w:right w:val="none" w:sz="0" w:space="0" w:color="auto"/>
              </w:divBdr>
              <w:divsChild>
                <w:div w:id="2027519114">
                  <w:marLeft w:val="0"/>
                  <w:marRight w:val="0"/>
                  <w:marTop w:val="0"/>
                  <w:marBottom w:val="0"/>
                  <w:divBdr>
                    <w:top w:val="none" w:sz="0" w:space="0" w:color="auto"/>
                    <w:left w:val="none" w:sz="0" w:space="0" w:color="auto"/>
                    <w:bottom w:val="none" w:sz="0" w:space="0" w:color="auto"/>
                    <w:right w:val="none" w:sz="0" w:space="0" w:color="auto"/>
                  </w:divBdr>
                  <w:divsChild>
                    <w:div w:id="134840175">
                      <w:marLeft w:val="0"/>
                      <w:marRight w:val="0"/>
                      <w:marTop w:val="0"/>
                      <w:marBottom w:val="0"/>
                      <w:divBdr>
                        <w:top w:val="none" w:sz="0" w:space="0" w:color="auto"/>
                        <w:left w:val="none" w:sz="0" w:space="0" w:color="auto"/>
                        <w:bottom w:val="none" w:sz="0" w:space="0" w:color="auto"/>
                        <w:right w:val="none" w:sz="0" w:space="0" w:color="auto"/>
                      </w:divBdr>
                      <w:divsChild>
                        <w:div w:id="291403040">
                          <w:marLeft w:val="0"/>
                          <w:marRight w:val="0"/>
                          <w:marTop w:val="0"/>
                          <w:marBottom w:val="0"/>
                          <w:divBdr>
                            <w:top w:val="none" w:sz="0" w:space="0" w:color="auto"/>
                            <w:left w:val="none" w:sz="0" w:space="0" w:color="auto"/>
                            <w:bottom w:val="none" w:sz="0" w:space="0" w:color="auto"/>
                            <w:right w:val="none" w:sz="0" w:space="0" w:color="auto"/>
                          </w:divBdr>
                          <w:divsChild>
                            <w:div w:id="1888177154">
                              <w:marLeft w:val="0"/>
                              <w:marRight w:val="0"/>
                              <w:marTop w:val="0"/>
                              <w:marBottom w:val="0"/>
                              <w:divBdr>
                                <w:top w:val="none" w:sz="0" w:space="0" w:color="auto"/>
                                <w:left w:val="none" w:sz="0" w:space="0" w:color="auto"/>
                                <w:bottom w:val="none" w:sz="0" w:space="0" w:color="auto"/>
                                <w:right w:val="none" w:sz="0" w:space="0" w:color="auto"/>
                              </w:divBdr>
                              <w:divsChild>
                                <w:div w:id="2052731870">
                                  <w:marLeft w:val="0"/>
                                  <w:marRight w:val="0"/>
                                  <w:marTop w:val="0"/>
                                  <w:marBottom w:val="0"/>
                                  <w:divBdr>
                                    <w:top w:val="single" w:sz="6" w:space="0" w:color="F5F5F5"/>
                                    <w:left w:val="single" w:sz="6" w:space="0" w:color="F5F5F5"/>
                                    <w:bottom w:val="single" w:sz="6" w:space="0" w:color="F5F5F5"/>
                                    <w:right w:val="single" w:sz="6" w:space="0" w:color="F5F5F5"/>
                                  </w:divBdr>
                                  <w:divsChild>
                                    <w:div w:id="152651807">
                                      <w:marLeft w:val="0"/>
                                      <w:marRight w:val="0"/>
                                      <w:marTop w:val="0"/>
                                      <w:marBottom w:val="0"/>
                                      <w:divBdr>
                                        <w:top w:val="none" w:sz="0" w:space="0" w:color="auto"/>
                                        <w:left w:val="none" w:sz="0" w:space="0" w:color="auto"/>
                                        <w:bottom w:val="none" w:sz="0" w:space="0" w:color="auto"/>
                                        <w:right w:val="none" w:sz="0" w:space="0" w:color="auto"/>
                                      </w:divBdr>
                                      <w:divsChild>
                                        <w:div w:id="997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083547">
      <w:bodyDiv w:val="1"/>
      <w:marLeft w:val="0"/>
      <w:marRight w:val="0"/>
      <w:marTop w:val="0"/>
      <w:marBottom w:val="0"/>
      <w:divBdr>
        <w:top w:val="none" w:sz="0" w:space="0" w:color="auto"/>
        <w:left w:val="none" w:sz="0" w:space="0" w:color="auto"/>
        <w:bottom w:val="none" w:sz="0" w:space="0" w:color="auto"/>
        <w:right w:val="none" w:sz="0" w:space="0" w:color="auto"/>
      </w:divBdr>
      <w:divsChild>
        <w:div w:id="571933961">
          <w:marLeft w:val="0"/>
          <w:marRight w:val="0"/>
          <w:marTop w:val="0"/>
          <w:marBottom w:val="0"/>
          <w:divBdr>
            <w:top w:val="none" w:sz="0" w:space="0" w:color="auto"/>
            <w:left w:val="none" w:sz="0" w:space="0" w:color="auto"/>
            <w:bottom w:val="none" w:sz="0" w:space="0" w:color="auto"/>
            <w:right w:val="none" w:sz="0" w:space="0" w:color="auto"/>
          </w:divBdr>
          <w:divsChild>
            <w:div w:id="725180650">
              <w:marLeft w:val="0"/>
              <w:marRight w:val="0"/>
              <w:marTop w:val="0"/>
              <w:marBottom w:val="0"/>
              <w:divBdr>
                <w:top w:val="none" w:sz="0" w:space="0" w:color="auto"/>
                <w:left w:val="none" w:sz="0" w:space="0" w:color="auto"/>
                <w:bottom w:val="none" w:sz="0" w:space="0" w:color="auto"/>
                <w:right w:val="none" w:sz="0" w:space="0" w:color="auto"/>
              </w:divBdr>
              <w:divsChild>
                <w:div w:id="1845313755">
                  <w:marLeft w:val="0"/>
                  <w:marRight w:val="0"/>
                  <w:marTop w:val="0"/>
                  <w:marBottom w:val="0"/>
                  <w:divBdr>
                    <w:top w:val="none" w:sz="0" w:space="0" w:color="auto"/>
                    <w:left w:val="none" w:sz="0" w:space="0" w:color="auto"/>
                    <w:bottom w:val="none" w:sz="0" w:space="0" w:color="auto"/>
                    <w:right w:val="none" w:sz="0" w:space="0" w:color="auto"/>
                  </w:divBdr>
                  <w:divsChild>
                    <w:div w:id="1802575977">
                      <w:marLeft w:val="0"/>
                      <w:marRight w:val="0"/>
                      <w:marTop w:val="0"/>
                      <w:marBottom w:val="0"/>
                      <w:divBdr>
                        <w:top w:val="none" w:sz="0" w:space="0" w:color="auto"/>
                        <w:left w:val="none" w:sz="0" w:space="0" w:color="auto"/>
                        <w:bottom w:val="none" w:sz="0" w:space="0" w:color="auto"/>
                        <w:right w:val="none" w:sz="0" w:space="0" w:color="auto"/>
                      </w:divBdr>
                      <w:divsChild>
                        <w:div w:id="1341011354">
                          <w:marLeft w:val="0"/>
                          <w:marRight w:val="0"/>
                          <w:marTop w:val="0"/>
                          <w:marBottom w:val="0"/>
                          <w:divBdr>
                            <w:top w:val="none" w:sz="0" w:space="0" w:color="auto"/>
                            <w:left w:val="none" w:sz="0" w:space="0" w:color="auto"/>
                            <w:bottom w:val="none" w:sz="0" w:space="0" w:color="auto"/>
                            <w:right w:val="none" w:sz="0" w:space="0" w:color="auto"/>
                          </w:divBdr>
                          <w:divsChild>
                            <w:div w:id="807666156">
                              <w:marLeft w:val="0"/>
                              <w:marRight w:val="0"/>
                              <w:marTop w:val="0"/>
                              <w:marBottom w:val="0"/>
                              <w:divBdr>
                                <w:top w:val="none" w:sz="0" w:space="0" w:color="auto"/>
                                <w:left w:val="none" w:sz="0" w:space="0" w:color="auto"/>
                                <w:bottom w:val="none" w:sz="0" w:space="0" w:color="auto"/>
                                <w:right w:val="none" w:sz="0" w:space="0" w:color="auto"/>
                              </w:divBdr>
                              <w:divsChild>
                                <w:div w:id="1806972866">
                                  <w:marLeft w:val="0"/>
                                  <w:marRight w:val="0"/>
                                  <w:marTop w:val="0"/>
                                  <w:marBottom w:val="0"/>
                                  <w:divBdr>
                                    <w:top w:val="single" w:sz="6" w:space="0" w:color="F5F5F5"/>
                                    <w:left w:val="single" w:sz="6" w:space="0" w:color="F5F5F5"/>
                                    <w:bottom w:val="single" w:sz="6" w:space="0" w:color="F5F5F5"/>
                                    <w:right w:val="single" w:sz="6" w:space="0" w:color="F5F5F5"/>
                                  </w:divBdr>
                                  <w:divsChild>
                                    <w:div w:id="718474851">
                                      <w:marLeft w:val="0"/>
                                      <w:marRight w:val="0"/>
                                      <w:marTop w:val="0"/>
                                      <w:marBottom w:val="0"/>
                                      <w:divBdr>
                                        <w:top w:val="none" w:sz="0" w:space="0" w:color="auto"/>
                                        <w:left w:val="none" w:sz="0" w:space="0" w:color="auto"/>
                                        <w:bottom w:val="none" w:sz="0" w:space="0" w:color="auto"/>
                                        <w:right w:val="none" w:sz="0" w:space="0" w:color="auto"/>
                                      </w:divBdr>
                                      <w:divsChild>
                                        <w:div w:id="1978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988040">
      <w:bodyDiv w:val="1"/>
      <w:marLeft w:val="0"/>
      <w:marRight w:val="0"/>
      <w:marTop w:val="0"/>
      <w:marBottom w:val="0"/>
      <w:divBdr>
        <w:top w:val="none" w:sz="0" w:space="0" w:color="auto"/>
        <w:left w:val="none" w:sz="0" w:space="0" w:color="auto"/>
        <w:bottom w:val="none" w:sz="0" w:space="0" w:color="auto"/>
        <w:right w:val="none" w:sz="0" w:space="0" w:color="auto"/>
      </w:divBdr>
      <w:divsChild>
        <w:div w:id="2075883593">
          <w:marLeft w:val="0"/>
          <w:marRight w:val="0"/>
          <w:marTop w:val="0"/>
          <w:marBottom w:val="0"/>
          <w:divBdr>
            <w:top w:val="none" w:sz="0" w:space="0" w:color="auto"/>
            <w:left w:val="none" w:sz="0" w:space="0" w:color="auto"/>
            <w:bottom w:val="none" w:sz="0" w:space="0" w:color="auto"/>
            <w:right w:val="none" w:sz="0" w:space="0" w:color="auto"/>
          </w:divBdr>
          <w:divsChild>
            <w:div w:id="63718805">
              <w:marLeft w:val="0"/>
              <w:marRight w:val="0"/>
              <w:marTop w:val="0"/>
              <w:marBottom w:val="0"/>
              <w:divBdr>
                <w:top w:val="none" w:sz="0" w:space="0" w:color="auto"/>
                <w:left w:val="none" w:sz="0" w:space="0" w:color="auto"/>
                <w:bottom w:val="none" w:sz="0" w:space="0" w:color="auto"/>
                <w:right w:val="none" w:sz="0" w:space="0" w:color="auto"/>
              </w:divBdr>
              <w:divsChild>
                <w:div w:id="571624590">
                  <w:marLeft w:val="0"/>
                  <w:marRight w:val="0"/>
                  <w:marTop w:val="0"/>
                  <w:marBottom w:val="0"/>
                  <w:divBdr>
                    <w:top w:val="none" w:sz="0" w:space="0" w:color="auto"/>
                    <w:left w:val="none" w:sz="0" w:space="0" w:color="auto"/>
                    <w:bottom w:val="none" w:sz="0" w:space="0" w:color="auto"/>
                    <w:right w:val="none" w:sz="0" w:space="0" w:color="auto"/>
                  </w:divBdr>
                  <w:divsChild>
                    <w:div w:id="360059846">
                      <w:marLeft w:val="0"/>
                      <w:marRight w:val="0"/>
                      <w:marTop w:val="0"/>
                      <w:marBottom w:val="0"/>
                      <w:divBdr>
                        <w:top w:val="none" w:sz="0" w:space="0" w:color="auto"/>
                        <w:left w:val="none" w:sz="0" w:space="0" w:color="auto"/>
                        <w:bottom w:val="none" w:sz="0" w:space="0" w:color="auto"/>
                        <w:right w:val="none" w:sz="0" w:space="0" w:color="auto"/>
                      </w:divBdr>
                      <w:divsChild>
                        <w:div w:id="463040680">
                          <w:marLeft w:val="0"/>
                          <w:marRight w:val="0"/>
                          <w:marTop w:val="0"/>
                          <w:marBottom w:val="0"/>
                          <w:divBdr>
                            <w:top w:val="none" w:sz="0" w:space="0" w:color="auto"/>
                            <w:left w:val="none" w:sz="0" w:space="0" w:color="auto"/>
                            <w:bottom w:val="none" w:sz="0" w:space="0" w:color="auto"/>
                            <w:right w:val="none" w:sz="0" w:space="0" w:color="auto"/>
                          </w:divBdr>
                          <w:divsChild>
                            <w:div w:id="1234662365">
                              <w:marLeft w:val="0"/>
                              <w:marRight w:val="0"/>
                              <w:marTop w:val="0"/>
                              <w:marBottom w:val="0"/>
                              <w:divBdr>
                                <w:top w:val="none" w:sz="0" w:space="0" w:color="auto"/>
                                <w:left w:val="none" w:sz="0" w:space="0" w:color="auto"/>
                                <w:bottom w:val="none" w:sz="0" w:space="0" w:color="auto"/>
                                <w:right w:val="none" w:sz="0" w:space="0" w:color="auto"/>
                              </w:divBdr>
                              <w:divsChild>
                                <w:div w:id="1878733049">
                                  <w:marLeft w:val="0"/>
                                  <w:marRight w:val="0"/>
                                  <w:marTop w:val="0"/>
                                  <w:marBottom w:val="0"/>
                                  <w:divBdr>
                                    <w:top w:val="single" w:sz="6" w:space="0" w:color="F5F5F5"/>
                                    <w:left w:val="single" w:sz="6" w:space="0" w:color="F5F5F5"/>
                                    <w:bottom w:val="single" w:sz="6" w:space="0" w:color="F5F5F5"/>
                                    <w:right w:val="single" w:sz="6" w:space="0" w:color="F5F5F5"/>
                                  </w:divBdr>
                                  <w:divsChild>
                                    <w:div w:id="870344374">
                                      <w:marLeft w:val="0"/>
                                      <w:marRight w:val="0"/>
                                      <w:marTop w:val="0"/>
                                      <w:marBottom w:val="0"/>
                                      <w:divBdr>
                                        <w:top w:val="none" w:sz="0" w:space="0" w:color="auto"/>
                                        <w:left w:val="none" w:sz="0" w:space="0" w:color="auto"/>
                                        <w:bottom w:val="none" w:sz="0" w:space="0" w:color="auto"/>
                                        <w:right w:val="none" w:sz="0" w:space="0" w:color="auto"/>
                                      </w:divBdr>
                                      <w:divsChild>
                                        <w:div w:id="16993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76968">
      <w:bodyDiv w:val="1"/>
      <w:marLeft w:val="0"/>
      <w:marRight w:val="0"/>
      <w:marTop w:val="0"/>
      <w:marBottom w:val="0"/>
      <w:divBdr>
        <w:top w:val="none" w:sz="0" w:space="0" w:color="auto"/>
        <w:left w:val="none" w:sz="0" w:space="0" w:color="auto"/>
        <w:bottom w:val="none" w:sz="0" w:space="0" w:color="auto"/>
        <w:right w:val="none" w:sz="0" w:space="0" w:color="auto"/>
      </w:divBdr>
      <w:divsChild>
        <w:div w:id="2027629326">
          <w:marLeft w:val="0"/>
          <w:marRight w:val="0"/>
          <w:marTop w:val="0"/>
          <w:marBottom w:val="0"/>
          <w:divBdr>
            <w:top w:val="none" w:sz="0" w:space="0" w:color="auto"/>
            <w:left w:val="none" w:sz="0" w:space="0" w:color="auto"/>
            <w:bottom w:val="none" w:sz="0" w:space="0" w:color="auto"/>
            <w:right w:val="none" w:sz="0" w:space="0" w:color="auto"/>
          </w:divBdr>
          <w:divsChild>
            <w:div w:id="1814978286">
              <w:marLeft w:val="0"/>
              <w:marRight w:val="0"/>
              <w:marTop w:val="0"/>
              <w:marBottom w:val="0"/>
              <w:divBdr>
                <w:top w:val="none" w:sz="0" w:space="0" w:color="auto"/>
                <w:left w:val="none" w:sz="0" w:space="0" w:color="auto"/>
                <w:bottom w:val="none" w:sz="0" w:space="0" w:color="auto"/>
                <w:right w:val="none" w:sz="0" w:space="0" w:color="auto"/>
              </w:divBdr>
              <w:divsChild>
                <w:div w:id="2004510153">
                  <w:marLeft w:val="0"/>
                  <w:marRight w:val="0"/>
                  <w:marTop w:val="0"/>
                  <w:marBottom w:val="0"/>
                  <w:divBdr>
                    <w:top w:val="none" w:sz="0" w:space="0" w:color="auto"/>
                    <w:left w:val="none" w:sz="0" w:space="0" w:color="auto"/>
                    <w:bottom w:val="none" w:sz="0" w:space="0" w:color="auto"/>
                    <w:right w:val="none" w:sz="0" w:space="0" w:color="auto"/>
                  </w:divBdr>
                  <w:divsChild>
                    <w:div w:id="610238252">
                      <w:marLeft w:val="0"/>
                      <w:marRight w:val="0"/>
                      <w:marTop w:val="0"/>
                      <w:marBottom w:val="0"/>
                      <w:divBdr>
                        <w:top w:val="none" w:sz="0" w:space="0" w:color="auto"/>
                        <w:left w:val="none" w:sz="0" w:space="0" w:color="auto"/>
                        <w:bottom w:val="none" w:sz="0" w:space="0" w:color="auto"/>
                        <w:right w:val="none" w:sz="0" w:space="0" w:color="auto"/>
                      </w:divBdr>
                      <w:divsChild>
                        <w:div w:id="934940060">
                          <w:marLeft w:val="0"/>
                          <w:marRight w:val="0"/>
                          <w:marTop w:val="0"/>
                          <w:marBottom w:val="0"/>
                          <w:divBdr>
                            <w:top w:val="none" w:sz="0" w:space="0" w:color="auto"/>
                            <w:left w:val="none" w:sz="0" w:space="0" w:color="auto"/>
                            <w:bottom w:val="none" w:sz="0" w:space="0" w:color="auto"/>
                            <w:right w:val="none" w:sz="0" w:space="0" w:color="auto"/>
                          </w:divBdr>
                          <w:divsChild>
                            <w:div w:id="2016375624">
                              <w:marLeft w:val="0"/>
                              <w:marRight w:val="0"/>
                              <w:marTop w:val="0"/>
                              <w:marBottom w:val="0"/>
                              <w:divBdr>
                                <w:top w:val="none" w:sz="0" w:space="0" w:color="auto"/>
                                <w:left w:val="none" w:sz="0" w:space="0" w:color="auto"/>
                                <w:bottom w:val="none" w:sz="0" w:space="0" w:color="auto"/>
                                <w:right w:val="none" w:sz="0" w:space="0" w:color="auto"/>
                              </w:divBdr>
                              <w:divsChild>
                                <w:div w:id="253902412">
                                  <w:marLeft w:val="0"/>
                                  <w:marRight w:val="0"/>
                                  <w:marTop w:val="0"/>
                                  <w:marBottom w:val="0"/>
                                  <w:divBdr>
                                    <w:top w:val="single" w:sz="6" w:space="0" w:color="F5F5F5"/>
                                    <w:left w:val="single" w:sz="6" w:space="0" w:color="F5F5F5"/>
                                    <w:bottom w:val="single" w:sz="6" w:space="0" w:color="F5F5F5"/>
                                    <w:right w:val="single" w:sz="6" w:space="0" w:color="F5F5F5"/>
                                  </w:divBdr>
                                  <w:divsChild>
                                    <w:div w:id="2036810894">
                                      <w:marLeft w:val="0"/>
                                      <w:marRight w:val="0"/>
                                      <w:marTop w:val="0"/>
                                      <w:marBottom w:val="0"/>
                                      <w:divBdr>
                                        <w:top w:val="none" w:sz="0" w:space="0" w:color="auto"/>
                                        <w:left w:val="none" w:sz="0" w:space="0" w:color="auto"/>
                                        <w:bottom w:val="none" w:sz="0" w:space="0" w:color="auto"/>
                                        <w:right w:val="none" w:sz="0" w:space="0" w:color="auto"/>
                                      </w:divBdr>
                                      <w:divsChild>
                                        <w:div w:id="715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897725">
      <w:bodyDiv w:val="1"/>
      <w:marLeft w:val="0"/>
      <w:marRight w:val="0"/>
      <w:marTop w:val="0"/>
      <w:marBottom w:val="0"/>
      <w:divBdr>
        <w:top w:val="none" w:sz="0" w:space="0" w:color="auto"/>
        <w:left w:val="none" w:sz="0" w:space="0" w:color="auto"/>
        <w:bottom w:val="none" w:sz="0" w:space="0" w:color="auto"/>
        <w:right w:val="none" w:sz="0" w:space="0" w:color="auto"/>
      </w:divBdr>
      <w:divsChild>
        <w:div w:id="1005784587">
          <w:marLeft w:val="0"/>
          <w:marRight w:val="0"/>
          <w:marTop w:val="0"/>
          <w:marBottom w:val="0"/>
          <w:divBdr>
            <w:top w:val="none" w:sz="0" w:space="0" w:color="auto"/>
            <w:left w:val="none" w:sz="0" w:space="0" w:color="auto"/>
            <w:bottom w:val="none" w:sz="0" w:space="0" w:color="auto"/>
            <w:right w:val="none" w:sz="0" w:space="0" w:color="auto"/>
          </w:divBdr>
          <w:divsChild>
            <w:div w:id="875850074">
              <w:marLeft w:val="0"/>
              <w:marRight w:val="0"/>
              <w:marTop w:val="0"/>
              <w:marBottom w:val="0"/>
              <w:divBdr>
                <w:top w:val="none" w:sz="0" w:space="0" w:color="auto"/>
                <w:left w:val="none" w:sz="0" w:space="0" w:color="auto"/>
                <w:bottom w:val="none" w:sz="0" w:space="0" w:color="auto"/>
                <w:right w:val="none" w:sz="0" w:space="0" w:color="auto"/>
              </w:divBdr>
              <w:divsChild>
                <w:div w:id="1169099821">
                  <w:marLeft w:val="0"/>
                  <w:marRight w:val="0"/>
                  <w:marTop w:val="0"/>
                  <w:marBottom w:val="0"/>
                  <w:divBdr>
                    <w:top w:val="none" w:sz="0" w:space="0" w:color="auto"/>
                    <w:left w:val="none" w:sz="0" w:space="0" w:color="auto"/>
                    <w:bottom w:val="none" w:sz="0" w:space="0" w:color="auto"/>
                    <w:right w:val="none" w:sz="0" w:space="0" w:color="auto"/>
                  </w:divBdr>
                  <w:divsChild>
                    <w:div w:id="1036925454">
                      <w:marLeft w:val="0"/>
                      <w:marRight w:val="0"/>
                      <w:marTop w:val="0"/>
                      <w:marBottom w:val="0"/>
                      <w:divBdr>
                        <w:top w:val="none" w:sz="0" w:space="0" w:color="auto"/>
                        <w:left w:val="none" w:sz="0" w:space="0" w:color="auto"/>
                        <w:bottom w:val="none" w:sz="0" w:space="0" w:color="auto"/>
                        <w:right w:val="none" w:sz="0" w:space="0" w:color="auto"/>
                      </w:divBdr>
                      <w:divsChild>
                        <w:div w:id="279655930">
                          <w:marLeft w:val="0"/>
                          <w:marRight w:val="0"/>
                          <w:marTop w:val="0"/>
                          <w:marBottom w:val="0"/>
                          <w:divBdr>
                            <w:top w:val="none" w:sz="0" w:space="0" w:color="auto"/>
                            <w:left w:val="none" w:sz="0" w:space="0" w:color="auto"/>
                            <w:bottom w:val="none" w:sz="0" w:space="0" w:color="auto"/>
                            <w:right w:val="none" w:sz="0" w:space="0" w:color="auto"/>
                          </w:divBdr>
                          <w:divsChild>
                            <w:div w:id="1438940059">
                              <w:marLeft w:val="0"/>
                              <w:marRight w:val="0"/>
                              <w:marTop w:val="0"/>
                              <w:marBottom w:val="0"/>
                              <w:divBdr>
                                <w:top w:val="none" w:sz="0" w:space="0" w:color="auto"/>
                                <w:left w:val="none" w:sz="0" w:space="0" w:color="auto"/>
                                <w:bottom w:val="none" w:sz="0" w:space="0" w:color="auto"/>
                                <w:right w:val="none" w:sz="0" w:space="0" w:color="auto"/>
                              </w:divBdr>
                              <w:divsChild>
                                <w:div w:id="847451677">
                                  <w:marLeft w:val="0"/>
                                  <w:marRight w:val="0"/>
                                  <w:marTop w:val="0"/>
                                  <w:marBottom w:val="0"/>
                                  <w:divBdr>
                                    <w:top w:val="single" w:sz="6" w:space="0" w:color="F5F5F5"/>
                                    <w:left w:val="single" w:sz="6" w:space="0" w:color="F5F5F5"/>
                                    <w:bottom w:val="single" w:sz="6" w:space="0" w:color="F5F5F5"/>
                                    <w:right w:val="single" w:sz="6" w:space="0" w:color="F5F5F5"/>
                                  </w:divBdr>
                                  <w:divsChild>
                                    <w:div w:id="492137347">
                                      <w:marLeft w:val="0"/>
                                      <w:marRight w:val="0"/>
                                      <w:marTop w:val="0"/>
                                      <w:marBottom w:val="0"/>
                                      <w:divBdr>
                                        <w:top w:val="none" w:sz="0" w:space="0" w:color="auto"/>
                                        <w:left w:val="none" w:sz="0" w:space="0" w:color="auto"/>
                                        <w:bottom w:val="none" w:sz="0" w:space="0" w:color="auto"/>
                                        <w:right w:val="none" w:sz="0" w:space="0" w:color="auto"/>
                                      </w:divBdr>
                                      <w:divsChild>
                                        <w:div w:id="3151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74375">
      <w:bodyDiv w:val="1"/>
      <w:marLeft w:val="0"/>
      <w:marRight w:val="0"/>
      <w:marTop w:val="0"/>
      <w:marBottom w:val="0"/>
      <w:divBdr>
        <w:top w:val="none" w:sz="0" w:space="0" w:color="auto"/>
        <w:left w:val="none" w:sz="0" w:space="0" w:color="auto"/>
        <w:bottom w:val="none" w:sz="0" w:space="0" w:color="auto"/>
        <w:right w:val="none" w:sz="0" w:space="0" w:color="auto"/>
      </w:divBdr>
      <w:divsChild>
        <w:div w:id="1149832132">
          <w:marLeft w:val="0"/>
          <w:marRight w:val="0"/>
          <w:marTop w:val="0"/>
          <w:marBottom w:val="0"/>
          <w:divBdr>
            <w:top w:val="none" w:sz="0" w:space="0" w:color="auto"/>
            <w:left w:val="none" w:sz="0" w:space="0" w:color="auto"/>
            <w:bottom w:val="none" w:sz="0" w:space="0" w:color="auto"/>
            <w:right w:val="none" w:sz="0" w:space="0" w:color="auto"/>
          </w:divBdr>
          <w:divsChild>
            <w:div w:id="1409352396">
              <w:marLeft w:val="0"/>
              <w:marRight w:val="0"/>
              <w:marTop w:val="0"/>
              <w:marBottom w:val="0"/>
              <w:divBdr>
                <w:top w:val="none" w:sz="0" w:space="0" w:color="auto"/>
                <w:left w:val="none" w:sz="0" w:space="0" w:color="auto"/>
                <w:bottom w:val="none" w:sz="0" w:space="0" w:color="auto"/>
                <w:right w:val="none" w:sz="0" w:space="0" w:color="auto"/>
              </w:divBdr>
              <w:divsChild>
                <w:div w:id="932278949">
                  <w:marLeft w:val="0"/>
                  <w:marRight w:val="0"/>
                  <w:marTop w:val="0"/>
                  <w:marBottom w:val="0"/>
                  <w:divBdr>
                    <w:top w:val="none" w:sz="0" w:space="0" w:color="auto"/>
                    <w:left w:val="none" w:sz="0" w:space="0" w:color="auto"/>
                    <w:bottom w:val="none" w:sz="0" w:space="0" w:color="auto"/>
                    <w:right w:val="none" w:sz="0" w:space="0" w:color="auto"/>
                  </w:divBdr>
                  <w:divsChild>
                    <w:div w:id="1171678023">
                      <w:marLeft w:val="0"/>
                      <w:marRight w:val="0"/>
                      <w:marTop w:val="0"/>
                      <w:marBottom w:val="0"/>
                      <w:divBdr>
                        <w:top w:val="none" w:sz="0" w:space="0" w:color="auto"/>
                        <w:left w:val="none" w:sz="0" w:space="0" w:color="auto"/>
                        <w:bottom w:val="none" w:sz="0" w:space="0" w:color="auto"/>
                        <w:right w:val="none" w:sz="0" w:space="0" w:color="auto"/>
                      </w:divBdr>
                      <w:divsChild>
                        <w:div w:id="185557264">
                          <w:marLeft w:val="0"/>
                          <w:marRight w:val="0"/>
                          <w:marTop w:val="0"/>
                          <w:marBottom w:val="0"/>
                          <w:divBdr>
                            <w:top w:val="none" w:sz="0" w:space="0" w:color="auto"/>
                            <w:left w:val="none" w:sz="0" w:space="0" w:color="auto"/>
                            <w:bottom w:val="none" w:sz="0" w:space="0" w:color="auto"/>
                            <w:right w:val="none" w:sz="0" w:space="0" w:color="auto"/>
                          </w:divBdr>
                          <w:divsChild>
                            <w:div w:id="1582131648">
                              <w:marLeft w:val="0"/>
                              <w:marRight w:val="0"/>
                              <w:marTop w:val="0"/>
                              <w:marBottom w:val="0"/>
                              <w:divBdr>
                                <w:top w:val="none" w:sz="0" w:space="0" w:color="auto"/>
                                <w:left w:val="none" w:sz="0" w:space="0" w:color="auto"/>
                                <w:bottom w:val="none" w:sz="0" w:space="0" w:color="auto"/>
                                <w:right w:val="none" w:sz="0" w:space="0" w:color="auto"/>
                              </w:divBdr>
                              <w:divsChild>
                                <w:div w:id="963542291">
                                  <w:marLeft w:val="0"/>
                                  <w:marRight w:val="0"/>
                                  <w:marTop w:val="0"/>
                                  <w:marBottom w:val="0"/>
                                  <w:divBdr>
                                    <w:top w:val="single" w:sz="6" w:space="0" w:color="F5F5F5"/>
                                    <w:left w:val="single" w:sz="6" w:space="0" w:color="F5F5F5"/>
                                    <w:bottom w:val="single" w:sz="6" w:space="0" w:color="F5F5F5"/>
                                    <w:right w:val="single" w:sz="6" w:space="0" w:color="F5F5F5"/>
                                  </w:divBdr>
                                  <w:divsChild>
                                    <w:div w:id="20865679">
                                      <w:marLeft w:val="0"/>
                                      <w:marRight w:val="0"/>
                                      <w:marTop w:val="0"/>
                                      <w:marBottom w:val="0"/>
                                      <w:divBdr>
                                        <w:top w:val="none" w:sz="0" w:space="0" w:color="auto"/>
                                        <w:left w:val="none" w:sz="0" w:space="0" w:color="auto"/>
                                        <w:bottom w:val="none" w:sz="0" w:space="0" w:color="auto"/>
                                        <w:right w:val="none" w:sz="0" w:space="0" w:color="auto"/>
                                      </w:divBdr>
                                      <w:divsChild>
                                        <w:div w:id="1907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53518">
      <w:bodyDiv w:val="1"/>
      <w:marLeft w:val="0"/>
      <w:marRight w:val="0"/>
      <w:marTop w:val="0"/>
      <w:marBottom w:val="0"/>
      <w:divBdr>
        <w:top w:val="none" w:sz="0" w:space="0" w:color="auto"/>
        <w:left w:val="none" w:sz="0" w:space="0" w:color="auto"/>
        <w:bottom w:val="none" w:sz="0" w:space="0" w:color="auto"/>
        <w:right w:val="none" w:sz="0" w:space="0" w:color="auto"/>
      </w:divBdr>
    </w:div>
    <w:div w:id="1950433447">
      <w:bodyDiv w:val="1"/>
      <w:marLeft w:val="0"/>
      <w:marRight w:val="0"/>
      <w:marTop w:val="0"/>
      <w:marBottom w:val="0"/>
      <w:divBdr>
        <w:top w:val="none" w:sz="0" w:space="0" w:color="auto"/>
        <w:left w:val="none" w:sz="0" w:space="0" w:color="auto"/>
        <w:bottom w:val="none" w:sz="0" w:space="0" w:color="auto"/>
        <w:right w:val="none" w:sz="0" w:space="0" w:color="auto"/>
      </w:divBdr>
      <w:divsChild>
        <w:div w:id="1837768759">
          <w:marLeft w:val="0"/>
          <w:marRight w:val="0"/>
          <w:marTop w:val="0"/>
          <w:marBottom w:val="0"/>
          <w:divBdr>
            <w:top w:val="none" w:sz="0" w:space="0" w:color="auto"/>
            <w:left w:val="none" w:sz="0" w:space="0" w:color="auto"/>
            <w:bottom w:val="none" w:sz="0" w:space="0" w:color="auto"/>
            <w:right w:val="none" w:sz="0" w:space="0" w:color="auto"/>
          </w:divBdr>
          <w:divsChild>
            <w:div w:id="957027295">
              <w:marLeft w:val="0"/>
              <w:marRight w:val="0"/>
              <w:marTop w:val="0"/>
              <w:marBottom w:val="0"/>
              <w:divBdr>
                <w:top w:val="none" w:sz="0" w:space="0" w:color="auto"/>
                <w:left w:val="none" w:sz="0" w:space="0" w:color="auto"/>
                <w:bottom w:val="none" w:sz="0" w:space="0" w:color="auto"/>
                <w:right w:val="none" w:sz="0" w:space="0" w:color="auto"/>
              </w:divBdr>
              <w:divsChild>
                <w:div w:id="476457691">
                  <w:marLeft w:val="0"/>
                  <w:marRight w:val="0"/>
                  <w:marTop w:val="0"/>
                  <w:marBottom w:val="0"/>
                  <w:divBdr>
                    <w:top w:val="none" w:sz="0" w:space="0" w:color="auto"/>
                    <w:left w:val="none" w:sz="0" w:space="0" w:color="auto"/>
                    <w:bottom w:val="none" w:sz="0" w:space="0" w:color="auto"/>
                    <w:right w:val="none" w:sz="0" w:space="0" w:color="auto"/>
                  </w:divBdr>
                  <w:divsChild>
                    <w:div w:id="1080980569">
                      <w:marLeft w:val="0"/>
                      <w:marRight w:val="0"/>
                      <w:marTop w:val="0"/>
                      <w:marBottom w:val="0"/>
                      <w:divBdr>
                        <w:top w:val="none" w:sz="0" w:space="0" w:color="auto"/>
                        <w:left w:val="none" w:sz="0" w:space="0" w:color="auto"/>
                        <w:bottom w:val="none" w:sz="0" w:space="0" w:color="auto"/>
                        <w:right w:val="none" w:sz="0" w:space="0" w:color="auto"/>
                      </w:divBdr>
                      <w:divsChild>
                        <w:div w:id="1220553509">
                          <w:marLeft w:val="0"/>
                          <w:marRight w:val="0"/>
                          <w:marTop w:val="0"/>
                          <w:marBottom w:val="0"/>
                          <w:divBdr>
                            <w:top w:val="none" w:sz="0" w:space="0" w:color="auto"/>
                            <w:left w:val="none" w:sz="0" w:space="0" w:color="auto"/>
                            <w:bottom w:val="none" w:sz="0" w:space="0" w:color="auto"/>
                            <w:right w:val="none" w:sz="0" w:space="0" w:color="auto"/>
                          </w:divBdr>
                          <w:divsChild>
                            <w:div w:id="259724691">
                              <w:marLeft w:val="0"/>
                              <w:marRight w:val="0"/>
                              <w:marTop w:val="0"/>
                              <w:marBottom w:val="0"/>
                              <w:divBdr>
                                <w:top w:val="none" w:sz="0" w:space="0" w:color="auto"/>
                                <w:left w:val="none" w:sz="0" w:space="0" w:color="auto"/>
                                <w:bottom w:val="none" w:sz="0" w:space="0" w:color="auto"/>
                                <w:right w:val="none" w:sz="0" w:space="0" w:color="auto"/>
                              </w:divBdr>
                              <w:divsChild>
                                <w:div w:id="1472095656">
                                  <w:marLeft w:val="0"/>
                                  <w:marRight w:val="0"/>
                                  <w:marTop w:val="0"/>
                                  <w:marBottom w:val="0"/>
                                  <w:divBdr>
                                    <w:top w:val="none" w:sz="0" w:space="0" w:color="auto"/>
                                    <w:left w:val="none" w:sz="0" w:space="0" w:color="auto"/>
                                    <w:bottom w:val="none" w:sz="0" w:space="0" w:color="auto"/>
                                    <w:right w:val="none" w:sz="0" w:space="0" w:color="auto"/>
                                  </w:divBdr>
                                  <w:divsChild>
                                    <w:div w:id="2138451156">
                                      <w:marLeft w:val="60"/>
                                      <w:marRight w:val="0"/>
                                      <w:marTop w:val="0"/>
                                      <w:marBottom w:val="0"/>
                                      <w:divBdr>
                                        <w:top w:val="none" w:sz="0" w:space="0" w:color="auto"/>
                                        <w:left w:val="none" w:sz="0" w:space="0" w:color="auto"/>
                                        <w:bottom w:val="none" w:sz="0" w:space="0" w:color="auto"/>
                                        <w:right w:val="none" w:sz="0" w:space="0" w:color="auto"/>
                                      </w:divBdr>
                                      <w:divsChild>
                                        <w:div w:id="1279146068">
                                          <w:marLeft w:val="0"/>
                                          <w:marRight w:val="0"/>
                                          <w:marTop w:val="0"/>
                                          <w:marBottom w:val="0"/>
                                          <w:divBdr>
                                            <w:top w:val="none" w:sz="0" w:space="0" w:color="auto"/>
                                            <w:left w:val="none" w:sz="0" w:space="0" w:color="auto"/>
                                            <w:bottom w:val="none" w:sz="0" w:space="0" w:color="auto"/>
                                            <w:right w:val="none" w:sz="0" w:space="0" w:color="auto"/>
                                          </w:divBdr>
                                          <w:divsChild>
                                            <w:div w:id="645548583">
                                              <w:marLeft w:val="0"/>
                                              <w:marRight w:val="0"/>
                                              <w:marTop w:val="0"/>
                                              <w:marBottom w:val="120"/>
                                              <w:divBdr>
                                                <w:top w:val="single" w:sz="6" w:space="0" w:color="F5F5F5"/>
                                                <w:left w:val="single" w:sz="6" w:space="0" w:color="F5F5F5"/>
                                                <w:bottom w:val="single" w:sz="6" w:space="0" w:color="F5F5F5"/>
                                                <w:right w:val="single" w:sz="6" w:space="0" w:color="F5F5F5"/>
                                              </w:divBdr>
                                              <w:divsChild>
                                                <w:div w:id="51202795">
                                                  <w:marLeft w:val="0"/>
                                                  <w:marRight w:val="0"/>
                                                  <w:marTop w:val="0"/>
                                                  <w:marBottom w:val="0"/>
                                                  <w:divBdr>
                                                    <w:top w:val="none" w:sz="0" w:space="0" w:color="auto"/>
                                                    <w:left w:val="none" w:sz="0" w:space="0" w:color="auto"/>
                                                    <w:bottom w:val="none" w:sz="0" w:space="0" w:color="auto"/>
                                                    <w:right w:val="none" w:sz="0" w:space="0" w:color="auto"/>
                                                  </w:divBdr>
                                                  <w:divsChild>
                                                    <w:div w:id="4573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791987">
      <w:bodyDiv w:val="1"/>
      <w:marLeft w:val="0"/>
      <w:marRight w:val="0"/>
      <w:marTop w:val="0"/>
      <w:marBottom w:val="0"/>
      <w:divBdr>
        <w:top w:val="none" w:sz="0" w:space="0" w:color="auto"/>
        <w:left w:val="none" w:sz="0" w:space="0" w:color="auto"/>
        <w:bottom w:val="none" w:sz="0" w:space="0" w:color="auto"/>
        <w:right w:val="none" w:sz="0" w:space="0" w:color="auto"/>
      </w:divBdr>
      <w:divsChild>
        <w:div w:id="618529148">
          <w:marLeft w:val="0"/>
          <w:marRight w:val="0"/>
          <w:marTop w:val="0"/>
          <w:marBottom w:val="0"/>
          <w:divBdr>
            <w:top w:val="none" w:sz="0" w:space="0" w:color="auto"/>
            <w:left w:val="none" w:sz="0" w:space="0" w:color="auto"/>
            <w:bottom w:val="none" w:sz="0" w:space="0" w:color="auto"/>
            <w:right w:val="none" w:sz="0" w:space="0" w:color="auto"/>
          </w:divBdr>
          <w:divsChild>
            <w:div w:id="177936243">
              <w:marLeft w:val="0"/>
              <w:marRight w:val="0"/>
              <w:marTop w:val="0"/>
              <w:marBottom w:val="0"/>
              <w:divBdr>
                <w:top w:val="none" w:sz="0" w:space="0" w:color="auto"/>
                <w:left w:val="none" w:sz="0" w:space="0" w:color="auto"/>
                <w:bottom w:val="none" w:sz="0" w:space="0" w:color="auto"/>
                <w:right w:val="none" w:sz="0" w:space="0" w:color="auto"/>
              </w:divBdr>
              <w:divsChild>
                <w:div w:id="1808007639">
                  <w:marLeft w:val="0"/>
                  <w:marRight w:val="0"/>
                  <w:marTop w:val="0"/>
                  <w:marBottom w:val="0"/>
                  <w:divBdr>
                    <w:top w:val="none" w:sz="0" w:space="0" w:color="auto"/>
                    <w:left w:val="none" w:sz="0" w:space="0" w:color="auto"/>
                    <w:bottom w:val="none" w:sz="0" w:space="0" w:color="auto"/>
                    <w:right w:val="none" w:sz="0" w:space="0" w:color="auto"/>
                  </w:divBdr>
                  <w:divsChild>
                    <w:div w:id="1826048441">
                      <w:marLeft w:val="0"/>
                      <w:marRight w:val="0"/>
                      <w:marTop w:val="0"/>
                      <w:marBottom w:val="0"/>
                      <w:divBdr>
                        <w:top w:val="none" w:sz="0" w:space="0" w:color="auto"/>
                        <w:left w:val="none" w:sz="0" w:space="0" w:color="auto"/>
                        <w:bottom w:val="none" w:sz="0" w:space="0" w:color="auto"/>
                        <w:right w:val="none" w:sz="0" w:space="0" w:color="auto"/>
                      </w:divBdr>
                      <w:divsChild>
                        <w:div w:id="182478524">
                          <w:marLeft w:val="0"/>
                          <w:marRight w:val="0"/>
                          <w:marTop w:val="0"/>
                          <w:marBottom w:val="0"/>
                          <w:divBdr>
                            <w:top w:val="none" w:sz="0" w:space="0" w:color="auto"/>
                            <w:left w:val="none" w:sz="0" w:space="0" w:color="auto"/>
                            <w:bottom w:val="none" w:sz="0" w:space="0" w:color="auto"/>
                            <w:right w:val="none" w:sz="0" w:space="0" w:color="auto"/>
                          </w:divBdr>
                          <w:divsChild>
                            <w:div w:id="770245315">
                              <w:marLeft w:val="0"/>
                              <w:marRight w:val="0"/>
                              <w:marTop w:val="0"/>
                              <w:marBottom w:val="0"/>
                              <w:divBdr>
                                <w:top w:val="none" w:sz="0" w:space="0" w:color="auto"/>
                                <w:left w:val="none" w:sz="0" w:space="0" w:color="auto"/>
                                <w:bottom w:val="none" w:sz="0" w:space="0" w:color="auto"/>
                                <w:right w:val="none" w:sz="0" w:space="0" w:color="auto"/>
                              </w:divBdr>
                              <w:divsChild>
                                <w:div w:id="1681199016">
                                  <w:marLeft w:val="0"/>
                                  <w:marRight w:val="0"/>
                                  <w:marTop w:val="0"/>
                                  <w:marBottom w:val="0"/>
                                  <w:divBdr>
                                    <w:top w:val="single" w:sz="6" w:space="0" w:color="F5F5F5"/>
                                    <w:left w:val="single" w:sz="6" w:space="0" w:color="F5F5F5"/>
                                    <w:bottom w:val="single" w:sz="6" w:space="0" w:color="F5F5F5"/>
                                    <w:right w:val="single" w:sz="6" w:space="0" w:color="F5F5F5"/>
                                  </w:divBdr>
                                  <w:divsChild>
                                    <w:div w:id="845557632">
                                      <w:marLeft w:val="0"/>
                                      <w:marRight w:val="0"/>
                                      <w:marTop w:val="0"/>
                                      <w:marBottom w:val="0"/>
                                      <w:divBdr>
                                        <w:top w:val="none" w:sz="0" w:space="0" w:color="auto"/>
                                        <w:left w:val="none" w:sz="0" w:space="0" w:color="auto"/>
                                        <w:bottom w:val="none" w:sz="0" w:space="0" w:color="auto"/>
                                        <w:right w:val="none" w:sz="0" w:space="0" w:color="auto"/>
                                      </w:divBdr>
                                      <w:divsChild>
                                        <w:div w:id="1550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460507">
      <w:bodyDiv w:val="1"/>
      <w:marLeft w:val="0"/>
      <w:marRight w:val="0"/>
      <w:marTop w:val="0"/>
      <w:marBottom w:val="0"/>
      <w:divBdr>
        <w:top w:val="none" w:sz="0" w:space="0" w:color="auto"/>
        <w:left w:val="none" w:sz="0" w:space="0" w:color="auto"/>
        <w:bottom w:val="none" w:sz="0" w:space="0" w:color="auto"/>
        <w:right w:val="none" w:sz="0" w:space="0" w:color="auto"/>
      </w:divBdr>
    </w:div>
    <w:div w:id="2081175981">
      <w:bodyDiv w:val="1"/>
      <w:marLeft w:val="0"/>
      <w:marRight w:val="0"/>
      <w:marTop w:val="0"/>
      <w:marBottom w:val="0"/>
      <w:divBdr>
        <w:top w:val="none" w:sz="0" w:space="0" w:color="auto"/>
        <w:left w:val="none" w:sz="0" w:space="0" w:color="auto"/>
        <w:bottom w:val="none" w:sz="0" w:space="0" w:color="auto"/>
        <w:right w:val="none" w:sz="0" w:space="0" w:color="auto"/>
      </w:divBdr>
    </w:div>
    <w:div w:id="2116243846">
      <w:bodyDiv w:val="1"/>
      <w:marLeft w:val="0"/>
      <w:marRight w:val="0"/>
      <w:marTop w:val="0"/>
      <w:marBottom w:val="0"/>
      <w:divBdr>
        <w:top w:val="none" w:sz="0" w:space="0" w:color="auto"/>
        <w:left w:val="none" w:sz="0" w:space="0" w:color="auto"/>
        <w:bottom w:val="none" w:sz="0" w:space="0" w:color="auto"/>
        <w:right w:val="none" w:sz="0" w:space="0" w:color="auto"/>
      </w:divBdr>
      <w:divsChild>
        <w:div w:id="446389411">
          <w:marLeft w:val="0"/>
          <w:marRight w:val="0"/>
          <w:marTop w:val="0"/>
          <w:marBottom w:val="0"/>
          <w:divBdr>
            <w:top w:val="none" w:sz="0" w:space="0" w:color="auto"/>
            <w:left w:val="none" w:sz="0" w:space="0" w:color="auto"/>
            <w:bottom w:val="none" w:sz="0" w:space="0" w:color="auto"/>
            <w:right w:val="none" w:sz="0" w:space="0" w:color="auto"/>
          </w:divBdr>
          <w:divsChild>
            <w:div w:id="1379741073">
              <w:marLeft w:val="0"/>
              <w:marRight w:val="0"/>
              <w:marTop w:val="0"/>
              <w:marBottom w:val="0"/>
              <w:divBdr>
                <w:top w:val="none" w:sz="0" w:space="0" w:color="auto"/>
                <w:left w:val="none" w:sz="0" w:space="0" w:color="auto"/>
                <w:bottom w:val="none" w:sz="0" w:space="0" w:color="auto"/>
                <w:right w:val="none" w:sz="0" w:space="0" w:color="auto"/>
              </w:divBdr>
              <w:divsChild>
                <w:div w:id="1938638591">
                  <w:marLeft w:val="0"/>
                  <w:marRight w:val="0"/>
                  <w:marTop w:val="0"/>
                  <w:marBottom w:val="0"/>
                  <w:divBdr>
                    <w:top w:val="none" w:sz="0" w:space="0" w:color="auto"/>
                    <w:left w:val="none" w:sz="0" w:space="0" w:color="auto"/>
                    <w:bottom w:val="none" w:sz="0" w:space="0" w:color="auto"/>
                    <w:right w:val="none" w:sz="0" w:space="0" w:color="auto"/>
                  </w:divBdr>
                  <w:divsChild>
                    <w:div w:id="1312564376">
                      <w:marLeft w:val="0"/>
                      <w:marRight w:val="0"/>
                      <w:marTop w:val="0"/>
                      <w:marBottom w:val="0"/>
                      <w:divBdr>
                        <w:top w:val="none" w:sz="0" w:space="0" w:color="auto"/>
                        <w:left w:val="none" w:sz="0" w:space="0" w:color="auto"/>
                        <w:bottom w:val="none" w:sz="0" w:space="0" w:color="auto"/>
                        <w:right w:val="none" w:sz="0" w:space="0" w:color="auto"/>
                      </w:divBdr>
                      <w:divsChild>
                        <w:div w:id="1655798114">
                          <w:marLeft w:val="0"/>
                          <w:marRight w:val="0"/>
                          <w:marTop w:val="0"/>
                          <w:marBottom w:val="0"/>
                          <w:divBdr>
                            <w:top w:val="none" w:sz="0" w:space="0" w:color="auto"/>
                            <w:left w:val="none" w:sz="0" w:space="0" w:color="auto"/>
                            <w:bottom w:val="none" w:sz="0" w:space="0" w:color="auto"/>
                            <w:right w:val="none" w:sz="0" w:space="0" w:color="auto"/>
                          </w:divBdr>
                          <w:divsChild>
                            <w:div w:id="4017200">
                              <w:marLeft w:val="0"/>
                              <w:marRight w:val="0"/>
                              <w:marTop w:val="0"/>
                              <w:marBottom w:val="0"/>
                              <w:divBdr>
                                <w:top w:val="none" w:sz="0" w:space="0" w:color="auto"/>
                                <w:left w:val="none" w:sz="0" w:space="0" w:color="auto"/>
                                <w:bottom w:val="none" w:sz="0" w:space="0" w:color="auto"/>
                                <w:right w:val="none" w:sz="0" w:space="0" w:color="auto"/>
                              </w:divBdr>
                              <w:divsChild>
                                <w:div w:id="820343843">
                                  <w:marLeft w:val="0"/>
                                  <w:marRight w:val="0"/>
                                  <w:marTop w:val="0"/>
                                  <w:marBottom w:val="0"/>
                                  <w:divBdr>
                                    <w:top w:val="single" w:sz="6" w:space="0" w:color="F5F5F5"/>
                                    <w:left w:val="single" w:sz="6" w:space="0" w:color="F5F5F5"/>
                                    <w:bottom w:val="single" w:sz="6" w:space="0" w:color="F5F5F5"/>
                                    <w:right w:val="single" w:sz="6" w:space="0" w:color="F5F5F5"/>
                                  </w:divBdr>
                                  <w:divsChild>
                                    <w:div w:id="1182744124">
                                      <w:marLeft w:val="0"/>
                                      <w:marRight w:val="0"/>
                                      <w:marTop w:val="0"/>
                                      <w:marBottom w:val="0"/>
                                      <w:divBdr>
                                        <w:top w:val="none" w:sz="0" w:space="0" w:color="auto"/>
                                        <w:left w:val="none" w:sz="0" w:space="0" w:color="auto"/>
                                        <w:bottom w:val="none" w:sz="0" w:space="0" w:color="auto"/>
                                        <w:right w:val="none" w:sz="0" w:space="0" w:color="auto"/>
                                      </w:divBdr>
                                      <w:divsChild>
                                        <w:div w:id="14690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88195">
      <w:bodyDiv w:val="1"/>
      <w:marLeft w:val="0"/>
      <w:marRight w:val="0"/>
      <w:marTop w:val="0"/>
      <w:marBottom w:val="0"/>
      <w:divBdr>
        <w:top w:val="none" w:sz="0" w:space="0" w:color="auto"/>
        <w:left w:val="none" w:sz="0" w:space="0" w:color="auto"/>
        <w:bottom w:val="none" w:sz="0" w:space="0" w:color="auto"/>
        <w:right w:val="none" w:sz="0" w:space="0" w:color="auto"/>
      </w:divBdr>
      <w:divsChild>
        <w:div w:id="1212228944">
          <w:marLeft w:val="0"/>
          <w:marRight w:val="0"/>
          <w:marTop w:val="0"/>
          <w:marBottom w:val="0"/>
          <w:divBdr>
            <w:top w:val="none" w:sz="0" w:space="0" w:color="auto"/>
            <w:left w:val="none" w:sz="0" w:space="0" w:color="auto"/>
            <w:bottom w:val="none" w:sz="0" w:space="0" w:color="auto"/>
            <w:right w:val="none" w:sz="0" w:space="0" w:color="auto"/>
          </w:divBdr>
          <w:divsChild>
            <w:div w:id="173618765">
              <w:marLeft w:val="0"/>
              <w:marRight w:val="0"/>
              <w:marTop w:val="0"/>
              <w:marBottom w:val="0"/>
              <w:divBdr>
                <w:top w:val="none" w:sz="0" w:space="0" w:color="auto"/>
                <w:left w:val="none" w:sz="0" w:space="0" w:color="auto"/>
                <w:bottom w:val="none" w:sz="0" w:space="0" w:color="auto"/>
                <w:right w:val="none" w:sz="0" w:space="0" w:color="auto"/>
              </w:divBdr>
              <w:divsChild>
                <w:div w:id="1730179717">
                  <w:marLeft w:val="0"/>
                  <w:marRight w:val="0"/>
                  <w:marTop w:val="0"/>
                  <w:marBottom w:val="0"/>
                  <w:divBdr>
                    <w:top w:val="none" w:sz="0" w:space="0" w:color="auto"/>
                    <w:left w:val="none" w:sz="0" w:space="0" w:color="auto"/>
                    <w:bottom w:val="none" w:sz="0" w:space="0" w:color="auto"/>
                    <w:right w:val="none" w:sz="0" w:space="0" w:color="auto"/>
                  </w:divBdr>
                  <w:divsChild>
                    <w:div w:id="1224634732">
                      <w:marLeft w:val="0"/>
                      <w:marRight w:val="0"/>
                      <w:marTop w:val="0"/>
                      <w:marBottom w:val="0"/>
                      <w:divBdr>
                        <w:top w:val="none" w:sz="0" w:space="0" w:color="auto"/>
                        <w:left w:val="none" w:sz="0" w:space="0" w:color="auto"/>
                        <w:bottom w:val="none" w:sz="0" w:space="0" w:color="auto"/>
                        <w:right w:val="none" w:sz="0" w:space="0" w:color="auto"/>
                      </w:divBdr>
                      <w:divsChild>
                        <w:div w:id="988289555">
                          <w:marLeft w:val="0"/>
                          <w:marRight w:val="0"/>
                          <w:marTop w:val="0"/>
                          <w:marBottom w:val="0"/>
                          <w:divBdr>
                            <w:top w:val="none" w:sz="0" w:space="0" w:color="auto"/>
                            <w:left w:val="none" w:sz="0" w:space="0" w:color="auto"/>
                            <w:bottom w:val="none" w:sz="0" w:space="0" w:color="auto"/>
                            <w:right w:val="none" w:sz="0" w:space="0" w:color="auto"/>
                          </w:divBdr>
                          <w:divsChild>
                            <w:div w:id="104082823">
                              <w:marLeft w:val="0"/>
                              <w:marRight w:val="0"/>
                              <w:marTop w:val="0"/>
                              <w:marBottom w:val="0"/>
                              <w:divBdr>
                                <w:top w:val="none" w:sz="0" w:space="0" w:color="auto"/>
                                <w:left w:val="none" w:sz="0" w:space="0" w:color="auto"/>
                                <w:bottom w:val="none" w:sz="0" w:space="0" w:color="auto"/>
                                <w:right w:val="none" w:sz="0" w:space="0" w:color="auto"/>
                              </w:divBdr>
                              <w:divsChild>
                                <w:div w:id="348534307">
                                  <w:marLeft w:val="0"/>
                                  <w:marRight w:val="0"/>
                                  <w:marTop w:val="0"/>
                                  <w:marBottom w:val="0"/>
                                  <w:divBdr>
                                    <w:top w:val="none" w:sz="0" w:space="0" w:color="auto"/>
                                    <w:left w:val="none" w:sz="0" w:space="0" w:color="auto"/>
                                    <w:bottom w:val="none" w:sz="0" w:space="0" w:color="auto"/>
                                    <w:right w:val="none" w:sz="0" w:space="0" w:color="auto"/>
                                  </w:divBdr>
                                  <w:divsChild>
                                    <w:div w:id="295110664">
                                      <w:marLeft w:val="60"/>
                                      <w:marRight w:val="0"/>
                                      <w:marTop w:val="0"/>
                                      <w:marBottom w:val="0"/>
                                      <w:divBdr>
                                        <w:top w:val="none" w:sz="0" w:space="0" w:color="auto"/>
                                        <w:left w:val="none" w:sz="0" w:space="0" w:color="auto"/>
                                        <w:bottom w:val="none" w:sz="0" w:space="0" w:color="auto"/>
                                        <w:right w:val="none" w:sz="0" w:space="0" w:color="auto"/>
                                      </w:divBdr>
                                      <w:divsChild>
                                        <w:div w:id="759911580">
                                          <w:marLeft w:val="0"/>
                                          <w:marRight w:val="0"/>
                                          <w:marTop w:val="0"/>
                                          <w:marBottom w:val="0"/>
                                          <w:divBdr>
                                            <w:top w:val="none" w:sz="0" w:space="0" w:color="auto"/>
                                            <w:left w:val="none" w:sz="0" w:space="0" w:color="auto"/>
                                            <w:bottom w:val="none" w:sz="0" w:space="0" w:color="auto"/>
                                            <w:right w:val="none" w:sz="0" w:space="0" w:color="auto"/>
                                          </w:divBdr>
                                          <w:divsChild>
                                            <w:div w:id="1503275853">
                                              <w:marLeft w:val="0"/>
                                              <w:marRight w:val="0"/>
                                              <w:marTop w:val="0"/>
                                              <w:marBottom w:val="120"/>
                                              <w:divBdr>
                                                <w:top w:val="single" w:sz="6" w:space="0" w:color="F5F5F5"/>
                                                <w:left w:val="single" w:sz="6" w:space="0" w:color="F5F5F5"/>
                                                <w:bottom w:val="single" w:sz="6" w:space="0" w:color="F5F5F5"/>
                                                <w:right w:val="single" w:sz="6" w:space="0" w:color="F5F5F5"/>
                                              </w:divBdr>
                                              <w:divsChild>
                                                <w:div w:id="1155298671">
                                                  <w:marLeft w:val="0"/>
                                                  <w:marRight w:val="0"/>
                                                  <w:marTop w:val="0"/>
                                                  <w:marBottom w:val="0"/>
                                                  <w:divBdr>
                                                    <w:top w:val="none" w:sz="0" w:space="0" w:color="auto"/>
                                                    <w:left w:val="none" w:sz="0" w:space="0" w:color="auto"/>
                                                    <w:bottom w:val="none" w:sz="0" w:space="0" w:color="auto"/>
                                                    <w:right w:val="none" w:sz="0" w:space="0" w:color="auto"/>
                                                  </w:divBdr>
                                                  <w:divsChild>
                                                    <w:div w:id="1791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1758-905E-4C1D-83FA-97CF1644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7763</Words>
  <Characters>44253</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Ženy –nechýba</vt:lpstr>
    </vt:vector>
  </TitlesOfParts>
  <Company>HP</Company>
  <LinksUpToDate>false</LinksUpToDate>
  <CharactersWithSpaces>51913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Ženy –nechýba</dc:title>
  <dc:creator>Lubica</dc:creator>
  <cp:lastModifiedBy>Natalia </cp:lastModifiedBy>
  <cp:revision>2</cp:revision>
  <dcterms:created xsi:type="dcterms:W3CDTF">2019-07-23T12:20:00Z</dcterms:created>
  <dcterms:modified xsi:type="dcterms:W3CDTF">2019-07-23T12:20:00Z</dcterms:modified>
</cp:coreProperties>
</file>