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E7B0" w14:textId="781A30EB" w:rsidR="00B179AB" w:rsidRDefault="00565BD3" w:rsidP="00565BD3">
      <w:pPr>
        <w:tabs>
          <w:tab w:val="clear" w:pos="567"/>
        </w:tabs>
        <w:spacing w:line="240" w:lineRule="auto"/>
        <w:jc w:val="center"/>
        <w:rPr>
          <w:b/>
          <w:szCs w:val="22"/>
        </w:rPr>
      </w:pPr>
      <w:bookmarkStart w:id="0" w:name="_GoBack"/>
      <w:bookmarkEnd w:id="0"/>
      <w:r>
        <w:rPr>
          <w:b/>
          <w:szCs w:val="22"/>
        </w:rPr>
        <w:t>S</w:t>
      </w:r>
      <w:r w:rsidR="001D2BCB" w:rsidRPr="003244B2">
        <w:rPr>
          <w:b/>
          <w:szCs w:val="22"/>
        </w:rPr>
        <w:t>ÚHRN CHARAKTERISTICKÝCH VLASTNOSTÍ LIEKU</w:t>
      </w:r>
    </w:p>
    <w:p w14:paraId="1FD3924C" w14:textId="77777777" w:rsidR="00565BD3" w:rsidRPr="00565BD3" w:rsidRDefault="00565BD3" w:rsidP="00565BD3">
      <w:pPr>
        <w:tabs>
          <w:tab w:val="clear" w:pos="567"/>
        </w:tabs>
        <w:spacing w:line="240" w:lineRule="auto"/>
        <w:jc w:val="center"/>
        <w:rPr>
          <w:b/>
          <w:szCs w:val="22"/>
        </w:rPr>
      </w:pPr>
    </w:p>
    <w:p w14:paraId="7B2CFB90" w14:textId="3CF3FA92" w:rsidR="00B179AB" w:rsidRPr="003244B2" w:rsidRDefault="00B179AB" w:rsidP="00B179AB">
      <w:pPr>
        <w:widowControl w:val="0"/>
        <w:rPr>
          <w:bCs/>
          <w:iCs/>
          <w:noProof/>
          <w:szCs w:val="22"/>
        </w:rPr>
      </w:pPr>
    </w:p>
    <w:p w14:paraId="14916702" w14:textId="3B25356C" w:rsidR="001D29E6" w:rsidRPr="003244B2" w:rsidRDefault="001D29E6" w:rsidP="00B179AB">
      <w:pPr>
        <w:widowControl w:val="0"/>
        <w:rPr>
          <w:b/>
          <w:szCs w:val="22"/>
        </w:rPr>
      </w:pPr>
      <w:r w:rsidRPr="003244B2">
        <w:rPr>
          <w:b/>
          <w:bCs/>
          <w:iCs/>
          <w:noProof/>
          <w:szCs w:val="22"/>
        </w:rPr>
        <w:t>1.</w:t>
      </w:r>
      <w:r w:rsidRPr="003244B2">
        <w:rPr>
          <w:b/>
          <w:bCs/>
          <w:iCs/>
          <w:noProof/>
          <w:szCs w:val="22"/>
        </w:rPr>
        <w:tab/>
      </w:r>
      <w:r w:rsidRPr="003244B2">
        <w:rPr>
          <w:b/>
          <w:szCs w:val="22"/>
        </w:rPr>
        <w:t>N</w:t>
      </w:r>
      <w:r w:rsidR="001D2BCB" w:rsidRPr="003244B2">
        <w:rPr>
          <w:b/>
          <w:szCs w:val="22"/>
        </w:rPr>
        <w:t>ÁZOV LIEKU</w:t>
      </w:r>
    </w:p>
    <w:p w14:paraId="292962E3" w14:textId="77777777" w:rsidR="001D29E6" w:rsidRPr="003244B2" w:rsidRDefault="001D29E6" w:rsidP="000242CC">
      <w:pPr>
        <w:jc w:val="both"/>
        <w:rPr>
          <w:iCs/>
          <w:szCs w:val="22"/>
        </w:rPr>
      </w:pPr>
    </w:p>
    <w:p w14:paraId="33C369EB" w14:textId="1E56D2E3" w:rsidR="00B0681C" w:rsidRPr="003244B2" w:rsidRDefault="00F531AF" w:rsidP="000242CC">
      <w:pPr>
        <w:jc w:val="both"/>
        <w:rPr>
          <w:noProof/>
          <w:szCs w:val="22"/>
        </w:rPr>
      </w:pPr>
      <w:r>
        <w:rPr>
          <w:noProof/>
          <w:szCs w:val="22"/>
        </w:rPr>
        <w:t>Procodilol</w:t>
      </w:r>
      <w:r w:rsidRPr="003244B2">
        <w:rPr>
          <w:noProof/>
          <w:szCs w:val="22"/>
        </w:rPr>
        <w:t xml:space="preserve"> </w:t>
      </w:r>
      <w:r w:rsidR="00477CE7" w:rsidRPr="003244B2">
        <w:rPr>
          <w:noProof/>
          <w:szCs w:val="22"/>
        </w:rPr>
        <w:t>6</w:t>
      </w:r>
      <w:r w:rsidR="001D2BCB" w:rsidRPr="003244B2">
        <w:rPr>
          <w:noProof/>
          <w:szCs w:val="22"/>
        </w:rPr>
        <w:t>,</w:t>
      </w:r>
      <w:r w:rsidR="00F02F17" w:rsidRPr="003244B2">
        <w:rPr>
          <w:noProof/>
          <w:szCs w:val="22"/>
        </w:rPr>
        <w:t>25</w:t>
      </w:r>
      <w:r w:rsidR="00420929" w:rsidRPr="003244B2">
        <w:rPr>
          <w:noProof/>
          <w:szCs w:val="22"/>
        </w:rPr>
        <w:t xml:space="preserve"> </w:t>
      </w:r>
      <w:r w:rsidR="00B0681C" w:rsidRPr="003244B2">
        <w:rPr>
          <w:noProof/>
          <w:szCs w:val="22"/>
        </w:rPr>
        <w:t>mg/5</w:t>
      </w:r>
      <w:r w:rsidR="00420929" w:rsidRPr="003244B2">
        <w:rPr>
          <w:noProof/>
          <w:szCs w:val="22"/>
        </w:rPr>
        <w:t xml:space="preserve"> </w:t>
      </w:r>
      <w:r w:rsidR="00B0681C" w:rsidRPr="003244B2">
        <w:rPr>
          <w:noProof/>
          <w:szCs w:val="22"/>
        </w:rPr>
        <w:t>mg</w:t>
      </w:r>
      <w:r w:rsidR="00F02F17" w:rsidRPr="003244B2">
        <w:rPr>
          <w:noProof/>
          <w:szCs w:val="22"/>
        </w:rPr>
        <w:t xml:space="preserve"> </w:t>
      </w:r>
    </w:p>
    <w:p w14:paraId="6AC332D6" w14:textId="3073EB03" w:rsidR="0032680A" w:rsidRPr="003244B2" w:rsidRDefault="00F531AF" w:rsidP="000242CC">
      <w:pPr>
        <w:jc w:val="both"/>
        <w:rPr>
          <w:noProof/>
          <w:szCs w:val="22"/>
        </w:rPr>
      </w:pPr>
      <w:r>
        <w:rPr>
          <w:noProof/>
          <w:szCs w:val="22"/>
        </w:rPr>
        <w:t>Procodilol</w:t>
      </w:r>
      <w:r w:rsidR="001D2BCB" w:rsidRPr="003244B2">
        <w:rPr>
          <w:noProof/>
          <w:szCs w:val="22"/>
        </w:rPr>
        <w:t xml:space="preserve"> 6,</w:t>
      </w:r>
      <w:r w:rsidR="00F02F17" w:rsidRPr="003244B2">
        <w:rPr>
          <w:noProof/>
          <w:szCs w:val="22"/>
        </w:rPr>
        <w:t>25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w:t>
      </w:r>
    </w:p>
    <w:p w14:paraId="5D822D1B" w14:textId="5AAA93D5" w:rsidR="00F02F17" w:rsidRPr="003244B2" w:rsidRDefault="00F531AF" w:rsidP="00F02F17">
      <w:pPr>
        <w:jc w:val="both"/>
        <w:rPr>
          <w:noProof/>
          <w:szCs w:val="22"/>
        </w:rPr>
      </w:pPr>
      <w:r>
        <w:rPr>
          <w:noProof/>
          <w:szCs w:val="22"/>
        </w:rPr>
        <w:t>Procodilol</w:t>
      </w:r>
      <w:r w:rsidR="00F02F17" w:rsidRPr="003244B2">
        <w:rPr>
          <w:noProof/>
          <w:szCs w:val="22"/>
        </w:rPr>
        <w:t xml:space="preserve"> 12</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mg/5</w:t>
      </w:r>
      <w:r w:rsidR="00420929" w:rsidRPr="003244B2">
        <w:rPr>
          <w:noProof/>
          <w:szCs w:val="22"/>
        </w:rPr>
        <w:t xml:space="preserve"> </w:t>
      </w:r>
      <w:r w:rsidR="00F02F17" w:rsidRPr="003244B2">
        <w:rPr>
          <w:noProof/>
          <w:szCs w:val="22"/>
        </w:rPr>
        <w:t>mg</w:t>
      </w:r>
    </w:p>
    <w:p w14:paraId="66095E31" w14:textId="5CF63F9F" w:rsidR="00F02F17" w:rsidRPr="003244B2" w:rsidRDefault="00F531AF" w:rsidP="00F02F17">
      <w:pPr>
        <w:jc w:val="both"/>
        <w:rPr>
          <w:noProof/>
          <w:szCs w:val="22"/>
        </w:rPr>
      </w:pPr>
      <w:r>
        <w:rPr>
          <w:noProof/>
          <w:szCs w:val="22"/>
        </w:rPr>
        <w:t>Procodilol</w:t>
      </w:r>
      <w:r w:rsidR="00F02F17" w:rsidRPr="003244B2">
        <w:rPr>
          <w:noProof/>
          <w:szCs w:val="22"/>
        </w:rPr>
        <w:t xml:space="preserve"> 12</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w:t>
      </w:r>
    </w:p>
    <w:p w14:paraId="106F6189" w14:textId="6DF3B085" w:rsidR="00F02F17" w:rsidRPr="003244B2" w:rsidRDefault="00F531AF" w:rsidP="00F02F17">
      <w:pPr>
        <w:jc w:val="both"/>
        <w:rPr>
          <w:noProof/>
          <w:szCs w:val="22"/>
        </w:rPr>
      </w:pPr>
      <w:r>
        <w:rPr>
          <w:noProof/>
          <w:szCs w:val="22"/>
        </w:rPr>
        <w:t>Procodilol</w:t>
      </w:r>
      <w:r w:rsidR="00F02F17" w:rsidRPr="003244B2">
        <w:rPr>
          <w:noProof/>
          <w:szCs w:val="22"/>
        </w:rPr>
        <w:t xml:space="preserve"> 25</w:t>
      </w:r>
      <w:r w:rsidR="00420929" w:rsidRPr="003244B2">
        <w:rPr>
          <w:noProof/>
          <w:szCs w:val="22"/>
        </w:rPr>
        <w:t xml:space="preserve"> </w:t>
      </w:r>
      <w:r w:rsidR="00F02F17" w:rsidRPr="003244B2">
        <w:rPr>
          <w:noProof/>
          <w:szCs w:val="22"/>
        </w:rPr>
        <w:t>mg/5</w:t>
      </w:r>
      <w:r w:rsidR="00420929" w:rsidRPr="003244B2">
        <w:rPr>
          <w:noProof/>
          <w:szCs w:val="22"/>
        </w:rPr>
        <w:t xml:space="preserve"> </w:t>
      </w:r>
      <w:r w:rsidR="00F02F17" w:rsidRPr="003244B2">
        <w:rPr>
          <w:noProof/>
          <w:szCs w:val="22"/>
        </w:rPr>
        <w:t>mg</w:t>
      </w:r>
    </w:p>
    <w:p w14:paraId="35C05A85" w14:textId="38C7BE86" w:rsidR="00D43D9C" w:rsidRPr="003244B2" w:rsidRDefault="00F531AF" w:rsidP="00F02F17">
      <w:pPr>
        <w:jc w:val="both"/>
        <w:rPr>
          <w:noProof/>
          <w:szCs w:val="22"/>
        </w:rPr>
      </w:pPr>
      <w:r>
        <w:rPr>
          <w:noProof/>
          <w:szCs w:val="22"/>
        </w:rPr>
        <w:t>Procodilol</w:t>
      </w:r>
      <w:r w:rsidR="00F02F17" w:rsidRPr="003244B2">
        <w:rPr>
          <w:noProof/>
          <w:szCs w:val="22"/>
        </w:rPr>
        <w:t xml:space="preserve"> 25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 xml:space="preserve">mg </w:t>
      </w:r>
    </w:p>
    <w:p w14:paraId="1BFD6F2E" w14:textId="4E12E831" w:rsidR="00F02F17" w:rsidRPr="003244B2" w:rsidRDefault="00F02F17" w:rsidP="00F02F17">
      <w:pPr>
        <w:jc w:val="both"/>
        <w:rPr>
          <w:noProof/>
          <w:szCs w:val="22"/>
        </w:rPr>
      </w:pPr>
      <w:r w:rsidRPr="003244B2">
        <w:rPr>
          <w:noProof/>
          <w:szCs w:val="22"/>
        </w:rPr>
        <w:t>film</w:t>
      </w:r>
      <w:r w:rsidR="001D2BCB" w:rsidRPr="003244B2">
        <w:rPr>
          <w:noProof/>
          <w:szCs w:val="22"/>
        </w:rPr>
        <w:t>om obalené tablety</w:t>
      </w:r>
    </w:p>
    <w:p w14:paraId="649F0A35" w14:textId="77777777" w:rsidR="00F02F17" w:rsidRPr="003244B2" w:rsidRDefault="00F02F17" w:rsidP="00F02F17">
      <w:pPr>
        <w:jc w:val="both"/>
        <w:rPr>
          <w:noProof/>
          <w:szCs w:val="22"/>
        </w:rPr>
      </w:pPr>
    </w:p>
    <w:p w14:paraId="44576C92" w14:textId="77777777" w:rsidR="00D00A67" w:rsidRPr="003244B2" w:rsidRDefault="00D00A67" w:rsidP="00F02F17">
      <w:pPr>
        <w:jc w:val="both"/>
        <w:rPr>
          <w:noProof/>
          <w:szCs w:val="22"/>
        </w:rPr>
      </w:pPr>
    </w:p>
    <w:p w14:paraId="68ECE44B" w14:textId="77777777" w:rsidR="001D29E6" w:rsidRPr="003244B2" w:rsidRDefault="001D29E6" w:rsidP="000242CC">
      <w:pPr>
        <w:widowControl w:val="0"/>
        <w:jc w:val="both"/>
        <w:rPr>
          <w:szCs w:val="22"/>
        </w:rPr>
      </w:pPr>
      <w:r w:rsidRPr="003244B2">
        <w:rPr>
          <w:b/>
          <w:szCs w:val="22"/>
        </w:rPr>
        <w:t>2.</w:t>
      </w:r>
      <w:r w:rsidRPr="003244B2">
        <w:rPr>
          <w:b/>
          <w:szCs w:val="22"/>
        </w:rPr>
        <w:tab/>
      </w:r>
      <w:r w:rsidR="001D2BCB" w:rsidRPr="003244B2">
        <w:rPr>
          <w:b/>
          <w:szCs w:val="22"/>
        </w:rPr>
        <w:t>KVALITATÍVNE A KVANTITATÍVNE ZLOŽENIE</w:t>
      </w:r>
    </w:p>
    <w:p w14:paraId="62FF077B" w14:textId="77777777" w:rsidR="001D29E6" w:rsidRPr="003244B2" w:rsidRDefault="001D29E6" w:rsidP="000242CC">
      <w:pPr>
        <w:jc w:val="both"/>
        <w:rPr>
          <w:szCs w:val="22"/>
        </w:rPr>
      </w:pPr>
    </w:p>
    <w:p w14:paraId="6CCEEBA6" w14:textId="77777777" w:rsidR="0072171C" w:rsidRPr="003244B2" w:rsidRDefault="001D2BCB" w:rsidP="00FE2FFA">
      <w:pPr>
        <w:pStyle w:val="Odsekzoznamu"/>
        <w:autoSpaceDE w:val="0"/>
        <w:autoSpaceDN w:val="0"/>
        <w:adjustRightInd w:val="0"/>
        <w:ind w:left="0"/>
        <w:jc w:val="left"/>
        <w:rPr>
          <w:rFonts w:ascii="Times New Roman" w:hAnsi="Times New Roman"/>
          <w:sz w:val="22"/>
          <w:szCs w:val="22"/>
        </w:rPr>
      </w:pPr>
      <w:r w:rsidRPr="003244B2">
        <w:rPr>
          <w:rFonts w:ascii="Times New Roman" w:hAnsi="Times New Roman"/>
          <w:sz w:val="22"/>
          <w:szCs w:val="22"/>
        </w:rPr>
        <w:t>Každá filmom obalená tableta obsahuje</w:t>
      </w:r>
      <w:r w:rsidR="00B0681C" w:rsidRPr="003244B2">
        <w:rPr>
          <w:rFonts w:ascii="Times New Roman" w:hAnsi="Times New Roman"/>
          <w:sz w:val="22"/>
          <w:szCs w:val="22"/>
        </w:rPr>
        <w:t xml:space="preserve"> </w:t>
      </w:r>
      <w:r w:rsidR="00477CE7" w:rsidRPr="003244B2">
        <w:rPr>
          <w:rFonts w:ascii="Times New Roman" w:hAnsi="Times New Roman"/>
          <w:sz w:val="22"/>
          <w:szCs w:val="22"/>
        </w:rPr>
        <w:t>6</w:t>
      </w:r>
      <w:r w:rsidRPr="003244B2">
        <w:rPr>
          <w:rFonts w:ascii="Times New Roman" w:hAnsi="Times New Roman"/>
          <w:sz w:val="22"/>
          <w:szCs w:val="22"/>
        </w:rPr>
        <w:t>,</w:t>
      </w:r>
      <w:r w:rsidR="00477CE7" w:rsidRPr="003244B2">
        <w:rPr>
          <w:rFonts w:ascii="Times New Roman" w:hAnsi="Times New Roman"/>
          <w:sz w:val="22"/>
          <w:szCs w:val="22"/>
        </w:rPr>
        <w:t>25</w:t>
      </w:r>
      <w:r w:rsidR="00420929" w:rsidRPr="003244B2">
        <w:rPr>
          <w:rFonts w:ascii="Times New Roman" w:hAnsi="Times New Roman"/>
          <w:sz w:val="22"/>
          <w:szCs w:val="22"/>
        </w:rPr>
        <w:t xml:space="preserve"> </w:t>
      </w:r>
      <w:r w:rsidR="0072171C" w:rsidRPr="003244B2">
        <w:rPr>
          <w:rFonts w:ascii="Times New Roman" w:hAnsi="Times New Roman"/>
          <w:sz w:val="22"/>
          <w:szCs w:val="22"/>
        </w:rPr>
        <w:t xml:space="preserve">mg </w:t>
      </w:r>
      <w:r w:rsidRPr="003244B2">
        <w:rPr>
          <w:rFonts w:ascii="Times New Roman" w:hAnsi="Times New Roman"/>
          <w:sz w:val="22"/>
          <w:szCs w:val="22"/>
        </w:rPr>
        <w:t>karvedilolu a</w:t>
      </w:r>
      <w:r w:rsidR="0072171C" w:rsidRPr="003244B2">
        <w:rPr>
          <w:rFonts w:ascii="Times New Roman" w:hAnsi="Times New Roman"/>
          <w:sz w:val="22"/>
          <w:szCs w:val="22"/>
        </w:rPr>
        <w:t xml:space="preserve"> 5</w:t>
      </w:r>
      <w:r w:rsidR="00420929" w:rsidRPr="003244B2">
        <w:rPr>
          <w:rFonts w:ascii="Times New Roman" w:hAnsi="Times New Roman"/>
          <w:sz w:val="22"/>
          <w:szCs w:val="22"/>
        </w:rPr>
        <w:t xml:space="preserve"> </w:t>
      </w:r>
      <w:r w:rsidR="0072171C" w:rsidRPr="003244B2">
        <w:rPr>
          <w:rFonts w:ascii="Times New Roman" w:hAnsi="Times New Roman"/>
          <w:sz w:val="22"/>
          <w:szCs w:val="22"/>
        </w:rPr>
        <w:t>mg ivabrad</w:t>
      </w:r>
      <w:r w:rsidRPr="003244B2">
        <w:rPr>
          <w:rFonts w:ascii="Times New Roman" w:hAnsi="Times New Roman"/>
          <w:sz w:val="22"/>
          <w:szCs w:val="22"/>
        </w:rPr>
        <w:t>ínu</w:t>
      </w:r>
      <w:r w:rsidR="0072171C" w:rsidRPr="003244B2">
        <w:rPr>
          <w:rFonts w:ascii="Times New Roman" w:hAnsi="Times New Roman"/>
          <w:sz w:val="22"/>
          <w:szCs w:val="22"/>
        </w:rPr>
        <w:t xml:space="preserve"> (</w:t>
      </w:r>
      <w:r w:rsidRPr="003244B2">
        <w:rPr>
          <w:rFonts w:ascii="Times New Roman" w:hAnsi="Times New Roman"/>
          <w:sz w:val="22"/>
          <w:szCs w:val="22"/>
        </w:rPr>
        <w:t>množstvo zodpovedajúce</w:t>
      </w:r>
      <w:r w:rsidR="0072171C" w:rsidRPr="003244B2">
        <w:rPr>
          <w:rFonts w:ascii="Times New Roman" w:hAnsi="Times New Roman"/>
          <w:sz w:val="22"/>
          <w:szCs w:val="22"/>
        </w:rPr>
        <w:t xml:space="preserve"> 5</w:t>
      </w:r>
      <w:r w:rsidRPr="003244B2">
        <w:rPr>
          <w:rFonts w:ascii="Times New Roman" w:hAnsi="Times New Roman"/>
          <w:sz w:val="22"/>
          <w:szCs w:val="22"/>
        </w:rPr>
        <w:t>,</w:t>
      </w:r>
      <w:r w:rsidR="0072171C" w:rsidRPr="003244B2">
        <w:rPr>
          <w:rFonts w:ascii="Times New Roman" w:hAnsi="Times New Roman"/>
          <w:sz w:val="22"/>
          <w:szCs w:val="22"/>
        </w:rPr>
        <w:t>390</w:t>
      </w:r>
      <w:r w:rsidR="00420929" w:rsidRPr="003244B2">
        <w:rPr>
          <w:rFonts w:ascii="Times New Roman" w:hAnsi="Times New Roman"/>
          <w:sz w:val="22"/>
          <w:szCs w:val="22"/>
        </w:rPr>
        <w:t xml:space="preserve"> </w:t>
      </w:r>
      <w:r w:rsidR="0072171C" w:rsidRPr="003244B2">
        <w:rPr>
          <w:rFonts w:ascii="Times New Roman" w:hAnsi="Times New Roman"/>
          <w:sz w:val="22"/>
          <w:szCs w:val="22"/>
        </w:rPr>
        <w:t>mg ivabrad</w:t>
      </w:r>
      <w:r w:rsidRPr="003244B2">
        <w:rPr>
          <w:rFonts w:ascii="Times New Roman" w:hAnsi="Times New Roman"/>
          <w:sz w:val="22"/>
          <w:szCs w:val="22"/>
        </w:rPr>
        <w:t>ínu vo forme</w:t>
      </w:r>
      <w:r w:rsidR="0072171C" w:rsidRPr="003244B2">
        <w:rPr>
          <w:rFonts w:ascii="Times New Roman" w:hAnsi="Times New Roman"/>
          <w:sz w:val="22"/>
          <w:szCs w:val="22"/>
        </w:rPr>
        <w:t xml:space="preserve"> hydrochlorid</w:t>
      </w:r>
      <w:r w:rsidRPr="003244B2">
        <w:rPr>
          <w:rFonts w:ascii="Times New Roman" w:hAnsi="Times New Roman"/>
          <w:sz w:val="22"/>
          <w:szCs w:val="22"/>
        </w:rPr>
        <w:t>u</w:t>
      </w:r>
      <w:r w:rsidR="0072171C" w:rsidRPr="003244B2">
        <w:rPr>
          <w:rFonts w:ascii="Times New Roman" w:hAnsi="Times New Roman"/>
          <w:sz w:val="22"/>
          <w:szCs w:val="22"/>
        </w:rPr>
        <w:t>).</w:t>
      </w:r>
    </w:p>
    <w:p w14:paraId="593323B5" w14:textId="4B0C784F"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6</w:t>
      </w:r>
      <w:r w:rsidRPr="003244B2">
        <w:rPr>
          <w:szCs w:val="22"/>
          <w:lang w:val="sk-SK"/>
        </w:rPr>
        <w:t>,</w:t>
      </w:r>
      <w:r w:rsidR="0072171C" w:rsidRPr="003244B2">
        <w:rPr>
          <w:szCs w:val="22"/>
          <w:lang w:val="sk-SK"/>
        </w:rPr>
        <w:t>25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mg 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19EDBFE2" w14:textId="48C66ED8"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12</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5</w:t>
      </w:r>
      <w:r w:rsidR="00420929" w:rsidRPr="003244B2">
        <w:rPr>
          <w:szCs w:val="22"/>
          <w:lang w:val="sk-SK"/>
        </w:rPr>
        <w:t xml:space="preserve"> </w:t>
      </w:r>
      <w:r w:rsidRPr="003244B2">
        <w:rPr>
          <w:szCs w:val="22"/>
          <w:lang w:val="sk-SK"/>
        </w:rPr>
        <w:t xml:space="preserve">mg </w:t>
      </w:r>
      <w:r w:rsidR="0072171C" w:rsidRPr="003244B2">
        <w:rPr>
          <w:szCs w:val="22"/>
          <w:lang w:val="sk-SK"/>
        </w:rPr>
        <w:t>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5</w:t>
      </w:r>
      <w:r w:rsidRPr="003244B2">
        <w:rPr>
          <w:szCs w:val="22"/>
          <w:lang w:val="sk-SK"/>
        </w:rPr>
        <w:t>,</w:t>
      </w:r>
      <w:r w:rsidR="0072171C" w:rsidRPr="003244B2">
        <w:rPr>
          <w:szCs w:val="22"/>
          <w:lang w:val="sk-SK"/>
        </w:rPr>
        <w:t>390</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0E6EE82" w14:textId="6750ED6D"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12</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mg ivabrad</w:t>
      </w:r>
      <w:r w:rsidRPr="003244B2">
        <w:rPr>
          <w:szCs w:val="22"/>
          <w:lang w:val="sk-SK"/>
        </w:rPr>
        <w:t>ínu</w:t>
      </w:r>
      <w:r w:rsidR="0072171C" w:rsidRPr="003244B2">
        <w:rPr>
          <w:szCs w:val="22"/>
          <w:lang w:val="sk-SK"/>
        </w:rPr>
        <w:t xml:space="preserve"> (</w:t>
      </w:r>
      <w:r w:rsidRPr="003244B2">
        <w:rPr>
          <w:szCs w:val="22"/>
          <w:lang w:val="sk-SK"/>
        </w:rPr>
        <w:t>množstvo zodpovedajúce</w:t>
      </w:r>
      <w:r w:rsidR="0072171C" w:rsidRPr="003244B2">
        <w:rPr>
          <w:szCs w:val="22"/>
          <w:lang w:val="sk-SK"/>
        </w:rPr>
        <w:t xml:space="preserve"> 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4658CDEA" w14:textId="7F7BC593" w:rsidR="0072171C" w:rsidRPr="003244B2" w:rsidRDefault="00273CC2"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25</w:t>
      </w:r>
      <w:r w:rsidR="00420929" w:rsidRPr="003244B2">
        <w:rPr>
          <w:szCs w:val="22"/>
          <w:lang w:val="sk-SK"/>
        </w:rPr>
        <w:t xml:space="preserve"> </w:t>
      </w:r>
      <w:r w:rsidR="0072171C" w:rsidRPr="003244B2">
        <w:rPr>
          <w:szCs w:val="22"/>
          <w:lang w:val="sk-SK"/>
        </w:rPr>
        <w:t xml:space="preserve">mg </w:t>
      </w:r>
      <w:r w:rsidRPr="003244B2">
        <w:rPr>
          <w:szCs w:val="22"/>
          <w:lang w:val="sk-SK"/>
        </w:rPr>
        <w:t xml:space="preserve">karvedilolu a </w:t>
      </w:r>
      <w:r w:rsidR="0072171C" w:rsidRPr="003244B2">
        <w:rPr>
          <w:szCs w:val="22"/>
          <w:lang w:val="sk-SK"/>
        </w:rPr>
        <w:t>5</w:t>
      </w:r>
      <w:r w:rsidR="00420929" w:rsidRPr="003244B2">
        <w:rPr>
          <w:szCs w:val="22"/>
          <w:lang w:val="sk-SK"/>
        </w:rPr>
        <w:t xml:space="preserve"> </w:t>
      </w:r>
      <w:r w:rsidRPr="003244B2">
        <w:rPr>
          <w:szCs w:val="22"/>
          <w:lang w:val="sk-SK"/>
        </w:rPr>
        <w:t>mg ivabradínu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5</w:t>
      </w:r>
      <w:r w:rsidRPr="003244B2">
        <w:rPr>
          <w:szCs w:val="22"/>
          <w:lang w:val="sk-SK"/>
        </w:rPr>
        <w:t>,</w:t>
      </w:r>
      <w:r w:rsidR="0072171C" w:rsidRPr="003244B2">
        <w:rPr>
          <w:szCs w:val="22"/>
          <w:lang w:val="sk-SK"/>
        </w:rPr>
        <w:t>390</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7E057EF" w14:textId="1AA6652A" w:rsidR="0072171C" w:rsidRPr="003244B2" w:rsidRDefault="00273CC2"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25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Pr="003244B2">
        <w:rPr>
          <w:szCs w:val="22"/>
          <w:lang w:val="sk-SK"/>
        </w:rPr>
        <w:t xml:space="preserve">mg </w:t>
      </w:r>
      <w:r w:rsidR="0072171C" w:rsidRPr="003244B2">
        <w:rPr>
          <w:szCs w:val="22"/>
          <w:lang w:val="sk-SK"/>
        </w:rPr>
        <w:t>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49A4211" w14:textId="77777777" w:rsidR="0072171C" w:rsidRPr="003244B2" w:rsidRDefault="0072171C" w:rsidP="00FE2FFA">
      <w:pPr>
        <w:pStyle w:val="EMEAEnBodyText"/>
        <w:autoSpaceDE w:val="0"/>
        <w:autoSpaceDN w:val="0"/>
        <w:adjustRightInd w:val="0"/>
        <w:spacing w:before="0" w:after="0"/>
        <w:jc w:val="left"/>
        <w:rPr>
          <w:szCs w:val="22"/>
          <w:lang w:val="sk-SK"/>
        </w:rPr>
      </w:pPr>
    </w:p>
    <w:p w14:paraId="3CE562A3" w14:textId="7C1C1830" w:rsidR="001D29E6" w:rsidRPr="003244B2" w:rsidRDefault="00273CC2" w:rsidP="00FE2FFA">
      <w:pPr>
        <w:pStyle w:val="EMEAEnBodyText"/>
        <w:shd w:val="clear" w:color="auto" w:fill="FFFFFF"/>
        <w:autoSpaceDE w:val="0"/>
        <w:autoSpaceDN w:val="0"/>
        <w:adjustRightInd w:val="0"/>
        <w:spacing w:before="0"/>
        <w:jc w:val="left"/>
        <w:rPr>
          <w:iCs/>
          <w:szCs w:val="22"/>
          <w:lang w:val="sk-SK"/>
        </w:rPr>
      </w:pPr>
      <w:r w:rsidRPr="003244B2">
        <w:rPr>
          <w:szCs w:val="22"/>
          <w:u w:val="single"/>
          <w:lang w:val="sk-SK"/>
        </w:rPr>
        <w:t>Pomocná látka so známym účinkom</w:t>
      </w:r>
      <w:r w:rsidR="00F02F17" w:rsidRPr="003244B2">
        <w:rPr>
          <w:szCs w:val="22"/>
          <w:u w:val="single"/>
          <w:lang w:val="sk-SK"/>
        </w:rPr>
        <w:t>:</w:t>
      </w:r>
      <w:r w:rsidR="00F02F17" w:rsidRPr="003244B2">
        <w:rPr>
          <w:szCs w:val="22"/>
          <w:lang w:val="sk-SK"/>
        </w:rPr>
        <w:t xml:space="preserve"> </w:t>
      </w:r>
      <w:r w:rsidRPr="003244B2">
        <w:rPr>
          <w:szCs w:val="22"/>
          <w:lang w:val="sk-SK"/>
        </w:rPr>
        <w:t>monohydrát laktózy</w:t>
      </w:r>
      <w:r w:rsidR="00DA01A8" w:rsidRPr="003244B2">
        <w:rPr>
          <w:noProof/>
          <w:szCs w:val="22"/>
          <w:lang w:val="sk-SK"/>
        </w:rPr>
        <w:t xml:space="preserve"> (</w:t>
      </w:r>
      <w:r w:rsidR="00B74088" w:rsidRPr="003244B2">
        <w:rPr>
          <w:szCs w:val="22"/>
          <w:lang w:val="sk-SK"/>
        </w:rPr>
        <w:t>6</w:t>
      </w:r>
      <w:r w:rsidR="0072171C" w:rsidRPr="003244B2">
        <w:rPr>
          <w:szCs w:val="22"/>
          <w:lang w:val="sk-SK"/>
        </w:rPr>
        <w:t>8</w:t>
      </w:r>
      <w:r w:rsidRPr="003244B2">
        <w:rPr>
          <w:szCs w:val="22"/>
          <w:lang w:val="sk-SK"/>
        </w:rPr>
        <w:t>,</w:t>
      </w:r>
      <w:r w:rsidR="0072171C" w:rsidRPr="003244B2">
        <w:rPr>
          <w:szCs w:val="22"/>
          <w:lang w:val="sk-SK"/>
        </w:rPr>
        <w:t>055</w:t>
      </w:r>
      <w:r w:rsidR="00276518" w:rsidRPr="003244B2">
        <w:rPr>
          <w:szCs w:val="22"/>
          <w:lang w:val="sk-SK"/>
        </w:rPr>
        <w:t xml:space="preserve">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6</w:t>
      </w:r>
      <w:r w:rsidRPr="003244B2">
        <w:rPr>
          <w:noProof/>
          <w:szCs w:val="22"/>
          <w:lang w:val="sk-SK"/>
        </w:rPr>
        <w:t>,</w:t>
      </w:r>
      <w:r w:rsidR="00F02F17" w:rsidRPr="003244B2">
        <w:rPr>
          <w:noProof/>
          <w:szCs w:val="22"/>
          <w:lang w:val="sk-SK"/>
        </w:rPr>
        <w:t>25/5</w:t>
      </w:r>
      <w:r w:rsidR="00420929" w:rsidRPr="003244B2">
        <w:rPr>
          <w:noProof/>
          <w:szCs w:val="22"/>
          <w:lang w:val="sk-SK"/>
        </w:rPr>
        <w:t xml:space="preserve"> </w:t>
      </w:r>
      <w:r w:rsidR="00F02F17" w:rsidRPr="003244B2">
        <w:rPr>
          <w:noProof/>
          <w:szCs w:val="22"/>
          <w:lang w:val="sk-SK"/>
        </w:rPr>
        <w:t xml:space="preserve">mg, </w:t>
      </w:r>
      <w:r w:rsidR="0072171C" w:rsidRPr="003244B2">
        <w:rPr>
          <w:szCs w:val="22"/>
          <w:lang w:val="sk-SK"/>
        </w:rPr>
        <w:t>65</w:t>
      </w:r>
      <w:r w:rsidRPr="003244B2">
        <w:rPr>
          <w:szCs w:val="22"/>
          <w:lang w:val="sk-SK"/>
        </w:rPr>
        <w:t>,</w:t>
      </w:r>
      <w:r w:rsidR="0072171C" w:rsidRPr="003244B2">
        <w:rPr>
          <w:szCs w:val="22"/>
          <w:lang w:val="sk-SK"/>
        </w:rPr>
        <w:t>360</w:t>
      </w:r>
      <w:r w:rsidR="00276518" w:rsidRPr="003244B2">
        <w:rPr>
          <w:szCs w:val="22"/>
          <w:lang w:val="sk-SK"/>
        </w:rPr>
        <w:t xml:space="preserve">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6</w:t>
      </w:r>
      <w:r w:rsidRPr="003244B2">
        <w:rPr>
          <w:noProof/>
          <w:szCs w:val="22"/>
          <w:lang w:val="sk-SK"/>
        </w:rPr>
        <w:t>,</w:t>
      </w:r>
      <w:r w:rsidR="00F02F17" w:rsidRPr="003244B2">
        <w:rPr>
          <w:noProof/>
          <w:szCs w:val="22"/>
          <w:lang w:val="sk-SK"/>
        </w:rPr>
        <w:t>25/7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78</w:t>
      </w:r>
      <w:r w:rsidRPr="003244B2">
        <w:rPr>
          <w:szCs w:val="22"/>
          <w:lang w:val="sk-SK"/>
        </w:rPr>
        <w:t>,</w:t>
      </w:r>
      <w:r w:rsidR="00B74088" w:rsidRPr="003244B2">
        <w:rPr>
          <w:szCs w:val="22"/>
          <w:lang w:val="sk-SK"/>
        </w:rPr>
        <w:t>710</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12</w:t>
      </w:r>
      <w:r w:rsidRPr="003244B2">
        <w:rPr>
          <w:noProof/>
          <w:szCs w:val="22"/>
          <w:lang w:val="sk-SK"/>
        </w:rPr>
        <w:t>,</w:t>
      </w:r>
      <w:r w:rsidR="00F02F17" w:rsidRPr="003244B2">
        <w:rPr>
          <w:noProof/>
          <w:szCs w:val="22"/>
          <w:lang w:val="sk-SK"/>
        </w:rPr>
        <w:t>5/5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76</w:t>
      </w:r>
      <w:r w:rsidRPr="003244B2">
        <w:rPr>
          <w:szCs w:val="22"/>
          <w:lang w:val="sk-SK"/>
        </w:rPr>
        <w:t>,</w:t>
      </w:r>
      <w:r w:rsidR="00B74088" w:rsidRPr="003244B2">
        <w:rPr>
          <w:szCs w:val="22"/>
          <w:lang w:val="sk-SK"/>
        </w:rPr>
        <w:t>015</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12</w:t>
      </w:r>
      <w:r w:rsidRPr="003244B2">
        <w:rPr>
          <w:noProof/>
          <w:szCs w:val="22"/>
          <w:lang w:val="sk-SK"/>
        </w:rPr>
        <w:t>,</w:t>
      </w:r>
      <w:r w:rsidR="00F02F17" w:rsidRPr="003244B2">
        <w:rPr>
          <w:noProof/>
          <w:szCs w:val="22"/>
          <w:lang w:val="sk-SK"/>
        </w:rPr>
        <w:t>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85</w:t>
      </w:r>
      <w:r w:rsidRPr="003244B2">
        <w:rPr>
          <w:szCs w:val="22"/>
          <w:lang w:val="sk-SK"/>
        </w:rPr>
        <w:t>,</w:t>
      </w:r>
      <w:r w:rsidR="00B74088" w:rsidRPr="003244B2">
        <w:rPr>
          <w:szCs w:val="22"/>
          <w:lang w:val="sk-SK"/>
        </w:rPr>
        <w:t>530</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25/5</w:t>
      </w:r>
      <w:r w:rsidR="00420929" w:rsidRPr="003244B2">
        <w:rPr>
          <w:noProof/>
          <w:szCs w:val="22"/>
          <w:lang w:val="sk-SK"/>
        </w:rPr>
        <w:t xml:space="preserve"> </w:t>
      </w:r>
      <w:r w:rsidRPr="003244B2">
        <w:rPr>
          <w:noProof/>
          <w:szCs w:val="22"/>
          <w:lang w:val="sk-SK"/>
        </w:rPr>
        <w:t>mg a</w:t>
      </w:r>
      <w:r w:rsidR="00F02F17" w:rsidRPr="003244B2">
        <w:rPr>
          <w:noProof/>
          <w:szCs w:val="22"/>
          <w:lang w:val="sk-SK"/>
        </w:rPr>
        <w:t xml:space="preserve"> </w:t>
      </w:r>
      <w:r w:rsidR="00B74088" w:rsidRPr="003244B2">
        <w:rPr>
          <w:szCs w:val="22"/>
          <w:lang w:val="sk-SK"/>
        </w:rPr>
        <w:t>82</w:t>
      </w:r>
      <w:r w:rsidRPr="003244B2">
        <w:rPr>
          <w:szCs w:val="22"/>
          <w:lang w:val="sk-SK"/>
        </w:rPr>
        <w:t>,</w:t>
      </w:r>
      <w:r w:rsidR="00B74088" w:rsidRPr="003244B2">
        <w:rPr>
          <w:szCs w:val="22"/>
          <w:lang w:val="sk-SK"/>
        </w:rPr>
        <w:t>835</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25/7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mg)</w:t>
      </w:r>
      <w:r w:rsidR="00871D18" w:rsidRPr="003244B2">
        <w:rPr>
          <w:noProof/>
          <w:szCs w:val="22"/>
          <w:lang w:val="sk-SK"/>
        </w:rPr>
        <w:t>.</w:t>
      </w:r>
    </w:p>
    <w:p w14:paraId="4705E699" w14:textId="30E97644" w:rsidR="001D29E6" w:rsidRPr="003244B2" w:rsidRDefault="00273CC2" w:rsidP="00FE2FFA">
      <w:pPr>
        <w:rPr>
          <w:szCs w:val="22"/>
        </w:rPr>
      </w:pPr>
      <w:r w:rsidRPr="003244B2">
        <w:rPr>
          <w:szCs w:val="22"/>
        </w:rPr>
        <w:t>Úplný zoznam pomocných látok</w:t>
      </w:r>
      <w:r w:rsidR="007214F3" w:rsidRPr="003244B2">
        <w:rPr>
          <w:szCs w:val="22"/>
        </w:rPr>
        <w:t>,</w:t>
      </w:r>
      <w:r w:rsidRPr="003244B2">
        <w:rPr>
          <w:szCs w:val="22"/>
        </w:rPr>
        <w:t xml:space="preserve"> pozri čas</w:t>
      </w:r>
      <w:r w:rsidR="007214F3" w:rsidRPr="003244B2">
        <w:rPr>
          <w:szCs w:val="22"/>
        </w:rPr>
        <w:t>ť</w:t>
      </w:r>
      <w:r w:rsidR="001D29E6" w:rsidRPr="003244B2">
        <w:rPr>
          <w:szCs w:val="22"/>
        </w:rPr>
        <w:t xml:space="preserve"> 6.1.</w:t>
      </w:r>
    </w:p>
    <w:p w14:paraId="486C5E30" w14:textId="77777777" w:rsidR="001D29E6" w:rsidRPr="003244B2" w:rsidRDefault="001D29E6" w:rsidP="00FE2FFA">
      <w:pPr>
        <w:rPr>
          <w:szCs w:val="22"/>
        </w:rPr>
      </w:pPr>
    </w:p>
    <w:p w14:paraId="006632C7" w14:textId="77777777" w:rsidR="00D00A67" w:rsidRPr="003244B2" w:rsidRDefault="00D00A67" w:rsidP="000242CC">
      <w:pPr>
        <w:jc w:val="both"/>
        <w:rPr>
          <w:szCs w:val="22"/>
        </w:rPr>
      </w:pPr>
    </w:p>
    <w:p w14:paraId="6BB6BFE0" w14:textId="77777777" w:rsidR="001D29E6" w:rsidRPr="003244B2" w:rsidRDefault="001D29E6" w:rsidP="000242CC">
      <w:pPr>
        <w:ind w:left="567" w:hanging="567"/>
        <w:jc w:val="both"/>
        <w:rPr>
          <w:b/>
          <w:caps/>
          <w:szCs w:val="22"/>
        </w:rPr>
      </w:pPr>
      <w:r w:rsidRPr="003244B2">
        <w:rPr>
          <w:b/>
          <w:szCs w:val="22"/>
        </w:rPr>
        <w:t>3.</w:t>
      </w:r>
      <w:r w:rsidRPr="003244B2">
        <w:rPr>
          <w:b/>
          <w:szCs w:val="22"/>
        </w:rPr>
        <w:tab/>
      </w:r>
      <w:r w:rsidR="00273CC2" w:rsidRPr="003244B2">
        <w:rPr>
          <w:b/>
          <w:szCs w:val="22"/>
        </w:rPr>
        <w:t>LIEKOVÁ FORMA</w:t>
      </w:r>
    </w:p>
    <w:p w14:paraId="5CEBEE6F" w14:textId="77777777" w:rsidR="001D29E6" w:rsidRPr="003244B2" w:rsidRDefault="001D29E6" w:rsidP="000242CC">
      <w:pPr>
        <w:jc w:val="both"/>
        <w:rPr>
          <w:szCs w:val="22"/>
        </w:rPr>
      </w:pPr>
    </w:p>
    <w:p w14:paraId="6226FC80" w14:textId="77777777" w:rsidR="005C4801" w:rsidRPr="003244B2" w:rsidRDefault="00273CC2" w:rsidP="00FE2FFA">
      <w:pPr>
        <w:rPr>
          <w:szCs w:val="22"/>
        </w:rPr>
      </w:pPr>
      <w:r w:rsidRPr="003244B2">
        <w:rPr>
          <w:szCs w:val="22"/>
        </w:rPr>
        <w:t>Filmom obalená tableta</w:t>
      </w:r>
      <w:r w:rsidR="005C4801" w:rsidRPr="003244B2">
        <w:rPr>
          <w:szCs w:val="22"/>
        </w:rPr>
        <w:t>.</w:t>
      </w:r>
    </w:p>
    <w:p w14:paraId="0CB1B516" w14:textId="77777777" w:rsidR="0072171C" w:rsidRPr="003244B2" w:rsidRDefault="00273CC2" w:rsidP="00FE2FFA">
      <w:pPr>
        <w:rPr>
          <w:szCs w:val="22"/>
        </w:rPr>
      </w:pPr>
      <w:r w:rsidRPr="003244B2">
        <w:rPr>
          <w:szCs w:val="22"/>
        </w:rPr>
        <w:t>Biela šesťhranná filmom obalená tableta</w:t>
      </w:r>
      <w:r w:rsidR="0072171C" w:rsidRPr="003244B2">
        <w:rPr>
          <w:szCs w:val="22"/>
        </w:rPr>
        <w:t xml:space="preserve"> (</w:t>
      </w:r>
      <w:r w:rsidR="00477CE7" w:rsidRPr="003244B2">
        <w:rPr>
          <w:szCs w:val="22"/>
        </w:rPr>
        <w:t>6</w:t>
      </w:r>
      <w:r w:rsidRPr="003244B2">
        <w:rPr>
          <w:szCs w:val="22"/>
        </w:rPr>
        <w:t>,</w:t>
      </w:r>
      <w:r w:rsidR="0072171C" w:rsidRPr="003244B2">
        <w:rPr>
          <w:szCs w:val="22"/>
        </w:rPr>
        <w:t>25/5</w:t>
      </w:r>
      <w:r w:rsidR="00420929" w:rsidRPr="003244B2">
        <w:rPr>
          <w:szCs w:val="22"/>
        </w:rPr>
        <w:t xml:space="preserve"> </w:t>
      </w:r>
      <w:r w:rsidR="0072171C" w:rsidRPr="003244B2">
        <w:rPr>
          <w:szCs w:val="22"/>
        </w:rPr>
        <w:t xml:space="preserve">mg) </w:t>
      </w:r>
      <w:r w:rsidR="00ED5ECF" w:rsidRPr="003244B2">
        <w:rPr>
          <w:szCs w:val="22"/>
        </w:rPr>
        <w:t>(</w:t>
      </w:r>
      <w:r w:rsidRPr="003244B2">
        <w:rPr>
          <w:szCs w:val="22"/>
        </w:rPr>
        <w:t>najdlhšia uhlopriečka</w:t>
      </w:r>
      <w:r w:rsidR="004A406C" w:rsidRPr="003244B2">
        <w:rPr>
          <w:szCs w:val="22"/>
        </w:rPr>
        <w:t xml:space="preserve"> 7</w:t>
      </w:r>
      <w:r w:rsidRPr="003244B2">
        <w:rPr>
          <w:szCs w:val="22"/>
        </w:rPr>
        <w:t>,</w:t>
      </w:r>
      <w:r w:rsidR="004A406C" w:rsidRPr="003244B2">
        <w:rPr>
          <w:szCs w:val="22"/>
        </w:rPr>
        <w:t>3 </w:t>
      </w:r>
      <w:r w:rsidR="0072171C" w:rsidRPr="003244B2">
        <w:rPr>
          <w:szCs w:val="22"/>
        </w:rPr>
        <w:t>mm</w:t>
      </w:r>
      <w:r w:rsidR="004A406C" w:rsidRPr="003244B2">
        <w:rPr>
          <w:szCs w:val="22"/>
        </w:rPr>
        <w:t>)</w:t>
      </w:r>
      <w:r w:rsidR="0072171C" w:rsidRPr="003244B2">
        <w:rPr>
          <w:szCs w:val="22"/>
        </w:rPr>
        <w:t xml:space="preserve"> </w:t>
      </w:r>
      <w:r w:rsidRPr="003244B2">
        <w:rPr>
          <w:szCs w:val="22"/>
        </w:rPr>
        <w:t>s označením</w:t>
      </w:r>
      <w:r w:rsidR="0072171C" w:rsidRPr="003244B2">
        <w:rPr>
          <w:szCs w:val="22"/>
        </w:rPr>
        <w:t xml:space="preserve"> </w:t>
      </w:r>
      <w:r w:rsidR="00AB15A9" w:rsidRPr="003244B2">
        <w:rPr>
          <w:szCs w:val="22"/>
        </w:rPr>
        <w:t>CI2</w:t>
      </w:r>
      <w:r w:rsidR="0072171C" w:rsidRPr="003244B2">
        <w:rPr>
          <w:szCs w:val="22"/>
          <w:lang w:eastAsia="fr-FR"/>
        </w:rPr>
        <w:t xml:space="preserve"> </w:t>
      </w:r>
      <w:r w:rsidRPr="003244B2">
        <w:rPr>
          <w:szCs w:val="22"/>
          <w:lang w:eastAsia="fr-FR"/>
        </w:rPr>
        <w:t>na jednej a</w:t>
      </w:r>
      <w:r w:rsidR="0072171C" w:rsidRPr="003244B2">
        <w:rPr>
          <w:szCs w:val="22"/>
        </w:rPr>
        <w:t xml:space="preserve"> </w:t>
      </w:r>
      <w:r w:rsidR="0072171C" w:rsidRPr="003244B2">
        <w:rPr>
          <w:noProof/>
          <w:szCs w:val="22"/>
          <w:lang w:eastAsia="sk-SK"/>
        </w:rPr>
        <w:drawing>
          <wp:inline distT="0" distB="0" distL="0" distR="0" wp14:anchorId="1FB3143E" wp14:editId="341C5675">
            <wp:extent cx="261257" cy="149376"/>
            <wp:effectExtent l="0" t="0" r="571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r w:rsidR="0072171C" w:rsidRPr="003244B2">
        <w:rPr>
          <w:szCs w:val="22"/>
        </w:rPr>
        <w:t>.</w:t>
      </w:r>
    </w:p>
    <w:p w14:paraId="187CC6C4" w14:textId="66D3849C" w:rsidR="00F16367" w:rsidRPr="003244B2" w:rsidRDefault="00273CC2" w:rsidP="00FE2FFA">
      <w:pPr>
        <w:rPr>
          <w:szCs w:val="22"/>
        </w:rPr>
      </w:pPr>
      <w:r w:rsidRPr="003244B2">
        <w:rPr>
          <w:szCs w:val="22"/>
        </w:rPr>
        <w:t>Žltá šesťhranná filmom obalená tableta</w:t>
      </w:r>
      <w:r w:rsidR="00F16367" w:rsidRPr="003244B2">
        <w:rPr>
          <w:szCs w:val="22"/>
        </w:rPr>
        <w:t xml:space="preserve"> (6</w:t>
      </w:r>
      <w:r w:rsidRPr="003244B2">
        <w:rPr>
          <w:szCs w:val="22"/>
        </w:rPr>
        <w:t>,</w:t>
      </w:r>
      <w:r w:rsidR="00F16367" w:rsidRPr="003244B2">
        <w:rPr>
          <w:szCs w:val="22"/>
        </w:rPr>
        <w:t>25/7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4A406C" w:rsidRPr="003244B2">
        <w:rPr>
          <w:szCs w:val="22"/>
        </w:rPr>
        <w:t>(</w:t>
      </w:r>
      <w:r w:rsidRPr="003244B2">
        <w:rPr>
          <w:szCs w:val="22"/>
        </w:rPr>
        <w:t>najdlhšia uhlopriečka</w:t>
      </w:r>
      <w:r w:rsidR="004A406C" w:rsidRPr="003244B2">
        <w:rPr>
          <w:szCs w:val="22"/>
        </w:rPr>
        <w:t xml:space="preserve"> 7</w:t>
      </w:r>
      <w:r w:rsidRPr="003244B2">
        <w:rPr>
          <w:szCs w:val="22"/>
        </w:rPr>
        <w:t>,</w:t>
      </w:r>
      <w:r w:rsidR="004A406C" w:rsidRPr="003244B2">
        <w:rPr>
          <w:szCs w:val="22"/>
        </w:rPr>
        <w:t xml:space="preserve">3 mm) </w:t>
      </w:r>
      <w:r w:rsidRPr="003244B2">
        <w:rPr>
          <w:szCs w:val="22"/>
        </w:rPr>
        <w:t>s označením</w:t>
      </w:r>
      <w:r w:rsidR="00F16367" w:rsidRPr="003244B2">
        <w:rPr>
          <w:szCs w:val="22"/>
        </w:rPr>
        <w:t xml:space="preserve"> </w:t>
      </w:r>
      <w:r w:rsidR="00AB15A9" w:rsidRPr="003244B2">
        <w:rPr>
          <w:szCs w:val="22"/>
        </w:rPr>
        <w:t>CI3</w:t>
      </w:r>
      <w:r w:rsidR="00F16367" w:rsidRPr="003244B2">
        <w:rPr>
          <w:szCs w:val="22"/>
        </w:rPr>
        <w:t xml:space="preserve"> </w:t>
      </w:r>
      <w:r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3E2D885E" wp14:editId="73D54B06">
            <wp:extent cx="261258" cy="149377"/>
            <wp:effectExtent l="0" t="0" r="5715" b="3175"/>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w:t>
      </w:r>
      <w:r w:rsidR="00AF1A62" w:rsidRPr="003244B2">
        <w:rPr>
          <w:szCs w:val="22"/>
        </w:rPr>
        <w:t xml:space="preserve"> </w:t>
      </w:r>
      <w:r w:rsidRPr="003244B2">
        <w:rPr>
          <w:szCs w:val="22"/>
        </w:rPr>
        <w:t>strane</w:t>
      </w:r>
      <w:r w:rsidR="00F16367" w:rsidRPr="003244B2">
        <w:rPr>
          <w:szCs w:val="22"/>
        </w:rPr>
        <w:t>.</w:t>
      </w:r>
    </w:p>
    <w:p w14:paraId="05E20268" w14:textId="3940DFB1" w:rsidR="00F16367" w:rsidRPr="003244B2" w:rsidRDefault="00930AE5" w:rsidP="00FE2FFA">
      <w:pPr>
        <w:rPr>
          <w:szCs w:val="22"/>
        </w:rPr>
      </w:pPr>
      <w:r w:rsidRPr="003244B2">
        <w:rPr>
          <w:szCs w:val="22"/>
        </w:rPr>
        <w:t>Biela oválna filmo</w:t>
      </w:r>
      <w:r w:rsidR="00273CC2" w:rsidRPr="003244B2">
        <w:rPr>
          <w:szCs w:val="22"/>
        </w:rPr>
        <w:t>m obalená tableta</w:t>
      </w:r>
      <w:r w:rsidR="00F16367" w:rsidRPr="003244B2">
        <w:rPr>
          <w:szCs w:val="22"/>
        </w:rPr>
        <w:t xml:space="preserve"> (12</w:t>
      </w:r>
      <w:r w:rsidR="00273CC2" w:rsidRPr="003244B2">
        <w:rPr>
          <w:szCs w:val="22"/>
        </w:rPr>
        <w:t>,</w:t>
      </w:r>
      <w:r w:rsidR="00F16367" w:rsidRPr="003244B2">
        <w:rPr>
          <w:szCs w:val="22"/>
        </w:rPr>
        <w:t>5/5</w:t>
      </w:r>
      <w:r w:rsidR="00420929" w:rsidRPr="003244B2">
        <w:rPr>
          <w:szCs w:val="22"/>
        </w:rPr>
        <w:t xml:space="preserve"> </w:t>
      </w:r>
      <w:r w:rsidR="00F16367" w:rsidRPr="003244B2">
        <w:rPr>
          <w:szCs w:val="22"/>
        </w:rPr>
        <w:t xml:space="preserve">mg) </w:t>
      </w:r>
      <w:r w:rsidR="004A406C" w:rsidRPr="003244B2">
        <w:rPr>
          <w:szCs w:val="22"/>
        </w:rPr>
        <w:t>(10</w:t>
      </w:r>
      <w:r w:rsidR="00273CC2" w:rsidRPr="003244B2">
        <w:rPr>
          <w:szCs w:val="22"/>
        </w:rPr>
        <w:t>,</w:t>
      </w:r>
      <w:r w:rsidR="004A406C" w:rsidRPr="003244B2">
        <w:rPr>
          <w:szCs w:val="22"/>
        </w:rPr>
        <w:t>6</w:t>
      </w:r>
      <w:r w:rsidR="00DA24AE" w:rsidRPr="003244B2">
        <w:rPr>
          <w:szCs w:val="22"/>
        </w:rPr>
        <w:t> </w:t>
      </w:r>
      <w:r w:rsidR="00F16367" w:rsidRPr="003244B2">
        <w:rPr>
          <w:szCs w:val="22"/>
        </w:rPr>
        <w:t xml:space="preserve">mm </w:t>
      </w:r>
      <w:r w:rsidR="00273CC2" w:rsidRPr="003244B2">
        <w:rPr>
          <w:szCs w:val="22"/>
        </w:rPr>
        <w:t>x 5,</w:t>
      </w:r>
      <w:r w:rsidR="00ED5ECF" w:rsidRPr="003244B2">
        <w:rPr>
          <w:szCs w:val="22"/>
        </w:rPr>
        <w:t>3 </w:t>
      </w:r>
      <w:r w:rsidR="004A406C" w:rsidRPr="003244B2">
        <w:rPr>
          <w:szCs w:val="22"/>
        </w:rPr>
        <w:t>mm)</w:t>
      </w:r>
      <w:r w:rsidR="00F16367" w:rsidRPr="003244B2">
        <w:rPr>
          <w:szCs w:val="22"/>
        </w:rPr>
        <w:t xml:space="preserve"> </w:t>
      </w:r>
      <w:r w:rsidR="00273CC2" w:rsidRPr="003244B2">
        <w:rPr>
          <w:szCs w:val="22"/>
        </w:rPr>
        <w:t>s označením</w:t>
      </w:r>
      <w:r w:rsidR="00F16367" w:rsidRPr="003244B2">
        <w:rPr>
          <w:szCs w:val="22"/>
        </w:rPr>
        <w:t xml:space="preserve"> </w:t>
      </w:r>
      <w:r w:rsidR="00AB15A9" w:rsidRPr="003244B2">
        <w:rPr>
          <w:szCs w:val="22"/>
        </w:rPr>
        <w:t>CI4</w:t>
      </w:r>
      <w:r w:rsidR="00F16367" w:rsidRPr="003244B2">
        <w:rPr>
          <w:szCs w:val="22"/>
        </w:rPr>
        <w:t xml:space="preserve"> </w:t>
      </w:r>
      <w:r w:rsidR="00273CC2"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58AC0CF4" wp14:editId="5B79DC82">
            <wp:extent cx="261258" cy="149377"/>
            <wp:effectExtent l="0" t="0" r="5715" b="3175"/>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00273CC2" w:rsidRPr="003244B2">
        <w:rPr>
          <w:szCs w:val="22"/>
        </w:rPr>
        <w:t>na druhej strane</w:t>
      </w:r>
      <w:r w:rsidR="00F16367" w:rsidRPr="003244B2">
        <w:rPr>
          <w:szCs w:val="22"/>
        </w:rPr>
        <w:t>.</w:t>
      </w:r>
    </w:p>
    <w:p w14:paraId="4A8301E8" w14:textId="0A6BAB2B" w:rsidR="00F16367" w:rsidRPr="003244B2" w:rsidRDefault="00273CC2" w:rsidP="00FE2FFA">
      <w:pPr>
        <w:rPr>
          <w:szCs w:val="22"/>
        </w:rPr>
      </w:pPr>
      <w:r w:rsidRPr="003244B2">
        <w:rPr>
          <w:szCs w:val="22"/>
        </w:rPr>
        <w:t>Žltá oválna filmom obalená tableta</w:t>
      </w:r>
      <w:r w:rsidR="00F16367" w:rsidRPr="003244B2">
        <w:rPr>
          <w:szCs w:val="22"/>
        </w:rPr>
        <w:t xml:space="preserve"> (12</w:t>
      </w:r>
      <w:r w:rsidRPr="003244B2">
        <w:rPr>
          <w:szCs w:val="22"/>
        </w:rPr>
        <w:t>,</w:t>
      </w:r>
      <w:r w:rsidR="00F16367" w:rsidRPr="003244B2">
        <w:rPr>
          <w:szCs w:val="22"/>
        </w:rPr>
        <w:t>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4A406C" w:rsidRPr="003244B2">
        <w:rPr>
          <w:szCs w:val="22"/>
        </w:rPr>
        <w:t>(10</w:t>
      </w:r>
      <w:r w:rsidRPr="003244B2">
        <w:rPr>
          <w:szCs w:val="22"/>
        </w:rPr>
        <w:t>,</w:t>
      </w:r>
      <w:r w:rsidR="004A406C" w:rsidRPr="003244B2">
        <w:rPr>
          <w:szCs w:val="22"/>
        </w:rPr>
        <w:t xml:space="preserve">6 mm </w:t>
      </w:r>
      <w:r w:rsidRPr="003244B2">
        <w:rPr>
          <w:szCs w:val="22"/>
        </w:rPr>
        <w:t>x 5,</w:t>
      </w:r>
      <w:r w:rsidR="00ED5ECF" w:rsidRPr="003244B2">
        <w:rPr>
          <w:szCs w:val="22"/>
        </w:rPr>
        <w:t>3 </w:t>
      </w:r>
      <w:r w:rsidR="004A406C" w:rsidRPr="003244B2">
        <w:rPr>
          <w:szCs w:val="22"/>
        </w:rPr>
        <w:t xml:space="preserve">mm) </w:t>
      </w:r>
      <w:r w:rsidRPr="003244B2">
        <w:rPr>
          <w:szCs w:val="22"/>
        </w:rPr>
        <w:t>s označením</w:t>
      </w:r>
      <w:r w:rsidR="00F16367" w:rsidRPr="003244B2">
        <w:rPr>
          <w:szCs w:val="22"/>
        </w:rPr>
        <w:t xml:space="preserve"> </w:t>
      </w:r>
      <w:r w:rsidR="00AB15A9" w:rsidRPr="003244B2">
        <w:rPr>
          <w:szCs w:val="22"/>
        </w:rPr>
        <w:t>CI5</w:t>
      </w:r>
      <w:r w:rsidR="00F16367" w:rsidRPr="003244B2">
        <w:rPr>
          <w:szCs w:val="22"/>
        </w:rPr>
        <w:t xml:space="preserve"> </w:t>
      </w:r>
      <w:r w:rsidRPr="003244B2">
        <w:rPr>
          <w:szCs w:val="22"/>
        </w:rPr>
        <w:t xml:space="preserve">na jednej a </w:t>
      </w:r>
      <w:r w:rsidR="00F16367" w:rsidRPr="003244B2">
        <w:rPr>
          <w:noProof/>
          <w:szCs w:val="22"/>
          <w:lang w:eastAsia="sk-SK"/>
        </w:rPr>
        <w:drawing>
          <wp:inline distT="0" distB="0" distL="0" distR="0" wp14:anchorId="6D0D4855" wp14:editId="319CCE4E">
            <wp:extent cx="261258" cy="149377"/>
            <wp:effectExtent l="0" t="0" r="5715" b="3175"/>
            <wp:docPr id="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r w:rsidR="00F16367" w:rsidRPr="003244B2">
        <w:rPr>
          <w:szCs w:val="22"/>
        </w:rPr>
        <w:t>.</w:t>
      </w:r>
    </w:p>
    <w:p w14:paraId="1EED0EFB" w14:textId="085F8F5D" w:rsidR="00F16367" w:rsidRPr="003244B2" w:rsidRDefault="00273CC2" w:rsidP="00FE2FFA">
      <w:pPr>
        <w:rPr>
          <w:szCs w:val="22"/>
        </w:rPr>
      </w:pPr>
      <w:r w:rsidRPr="003244B2">
        <w:rPr>
          <w:szCs w:val="22"/>
        </w:rPr>
        <w:t>Biela osemhranná filmom obalená tableta</w:t>
      </w:r>
      <w:r w:rsidR="00F16367" w:rsidRPr="003244B2">
        <w:rPr>
          <w:szCs w:val="22"/>
        </w:rPr>
        <w:t xml:space="preserve"> (25/5</w:t>
      </w:r>
      <w:r w:rsidR="00420929" w:rsidRPr="003244B2">
        <w:rPr>
          <w:szCs w:val="22"/>
        </w:rPr>
        <w:t xml:space="preserve"> </w:t>
      </w:r>
      <w:r w:rsidR="00F16367" w:rsidRPr="003244B2">
        <w:rPr>
          <w:szCs w:val="22"/>
        </w:rPr>
        <w:t xml:space="preserve">mg) </w:t>
      </w:r>
      <w:r w:rsidR="00ED5ECF" w:rsidRPr="003244B2">
        <w:rPr>
          <w:szCs w:val="22"/>
        </w:rPr>
        <w:t>(</w:t>
      </w:r>
      <w:r w:rsidR="00930AE5" w:rsidRPr="003244B2">
        <w:rPr>
          <w:szCs w:val="22"/>
        </w:rPr>
        <w:t>priemer</w:t>
      </w:r>
      <w:r w:rsidR="00A63C82" w:rsidRPr="003244B2">
        <w:rPr>
          <w:szCs w:val="22"/>
        </w:rPr>
        <w:t xml:space="preserve"> 7</w:t>
      </w:r>
      <w:r w:rsidR="00930AE5" w:rsidRPr="003244B2">
        <w:rPr>
          <w:szCs w:val="22"/>
        </w:rPr>
        <w:t>,</w:t>
      </w:r>
      <w:r w:rsidR="00A63C82" w:rsidRPr="003244B2">
        <w:rPr>
          <w:szCs w:val="22"/>
        </w:rPr>
        <w:t>8 mm</w:t>
      </w:r>
      <w:r w:rsidR="00ED5ECF" w:rsidRPr="003244B2">
        <w:rPr>
          <w:szCs w:val="22"/>
        </w:rPr>
        <w:t xml:space="preserve">) </w:t>
      </w:r>
      <w:r w:rsidR="00930AE5" w:rsidRPr="003244B2">
        <w:rPr>
          <w:szCs w:val="22"/>
        </w:rPr>
        <w:t>s označením</w:t>
      </w:r>
      <w:r w:rsidR="00F16367" w:rsidRPr="003244B2">
        <w:rPr>
          <w:szCs w:val="22"/>
        </w:rPr>
        <w:t xml:space="preserve"> </w:t>
      </w:r>
      <w:r w:rsidR="00AB15A9" w:rsidRPr="003244B2">
        <w:rPr>
          <w:szCs w:val="22"/>
        </w:rPr>
        <w:t>CI6</w:t>
      </w:r>
      <w:r w:rsidR="00F16367" w:rsidRPr="003244B2">
        <w:rPr>
          <w:szCs w:val="22"/>
        </w:rPr>
        <w:t xml:space="preserve"> </w:t>
      </w:r>
      <w:r w:rsidR="00930AE5"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67A34FB0" wp14:editId="7F350C78">
            <wp:extent cx="261258" cy="149377"/>
            <wp:effectExtent l="0" t="0" r="5715" b="3175"/>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00930AE5" w:rsidRPr="003244B2">
        <w:rPr>
          <w:szCs w:val="22"/>
        </w:rPr>
        <w:t>na druhej strane</w:t>
      </w:r>
      <w:r w:rsidR="00F16367" w:rsidRPr="003244B2">
        <w:rPr>
          <w:szCs w:val="22"/>
        </w:rPr>
        <w:t>.</w:t>
      </w:r>
    </w:p>
    <w:p w14:paraId="076463AA" w14:textId="37656776" w:rsidR="00F16367" w:rsidRPr="003244B2" w:rsidRDefault="00930AE5" w:rsidP="00FE2FFA">
      <w:pPr>
        <w:rPr>
          <w:szCs w:val="22"/>
        </w:rPr>
      </w:pPr>
      <w:r w:rsidRPr="003244B2">
        <w:rPr>
          <w:szCs w:val="22"/>
        </w:rPr>
        <w:t>Žltá osemhranná filmom obalená tableta</w:t>
      </w:r>
      <w:r w:rsidR="00F16367" w:rsidRPr="003244B2">
        <w:rPr>
          <w:szCs w:val="22"/>
        </w:rPr>
        <w:t xml:space="preserve"> (25/7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A63C82" w:rsidRPr="003244B2">
        <w:rPr>
          <w:szCs w:val="22"/>
        </w:rPr>
        <w:t>(</w:t>
      </w:r>
      <w:r w:rsidRPr="003244B2">
        <w:rPr>
          <w:szCs w:val="22"/>
        </w:rPr>
        <w:t>priemer</w:t>
      </w:r>
      <w:r w:rsidR="00ED5ECF" w:rsidRPr="003244B2">
        <w:rPr>
          <w:szCs w:val="22"/>
        </w:rPr>
        <w:t xml:space="preserve"> 7</w:t>
      </w:r>
      <w:r w:rsidRPr="003244B2">
        <w:rPr>
          <w:szCs w:val="22"/>
        </w:rPr>
        <w:t>,</w:t>
      </w:r>
      <w:r w:rsidR="00ED5ECF" w:rsidRPr="003244B2">
        <w:rPr>
          <w:szCs w:val="22"/>
        </w:rPr>
        <w:t xml:space="preserve">8 mm) </w:t>
      </w:r>
      <w:r w:rsidRPr="003244B2">
        <w:rPr>
          <w:szCs w:val="22"/>
        </w:rPr>
        <w:t>s označením</w:t>
      </w:r>
      <w:r w:rsidR="00F16367" w:rsidRPr="003244B2">
        <w:rPr>
          <w:szCs w:val="22"/>
        </w:rPr>
        <w:t xml:space="preserve"> </w:t>
      </w:r>
      <w:r w:rsidR="00AB15A9" w:rsidRPr="003244B2">
        <w:rPr>
          <w:szCs w:val="22"/>
        </w:rPr>
        <w:t>CI7</w:t>
      </w:r>
      <w:r w:rsidR="00F16367" w:rsidRPr="003244B2">
        <w:rPr>
          <w:szCs w:val="22"/>
        </w:rPr>
        <w:t xml:space="preserve"> </w:t>
      </w:r>
      <w:r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312C4943" wp14:editId="0B0357F3">
            <wp:extent cx="261258" cy="149377"/>
            <wp:effectExtent l="0" t="0" r="5715" b="3175"/>
            <wp:docPr id="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p>
    <w:p w14:paraId="3150383E" w14:textId="77777777" w:rsidR="00F16367" w:rsidRPr="003244B2" w:rsidRDefault="00F16367" w:rsidP="00F16367">
      <w:pPr>
        <w:jc w:val="both"/>
        <w:rPr>
          <w:szCs w:val="22"/>
          <w:highlight w:val="lightGray"/>
        </w:rPr>
      </w:pPr>
    </w:p>
    <w:p w14:paraId="6D8A60F0" w14:textId="77777777" w:rsidR="001D29E6" w:rsidRPr="003244B2" w:rsidRDefault="00F644B2" w:rsidP="000242CC">
      <w:pPr>
        <w:jc w:val="both"/>
        <w:rPr>
          <w:szCs w:val="22"/>
        </w:rPr>
      </w:pPr>
      <w:r w:rsidRPr="003244B2">
        <w:rPr>
          <w:szCs w:val="22"/>
        </w:rPr>
        <w:br w:type="page"/>
      </w:r>
    </w:p>
    <w:p w14:paraId="70B5BCCA" w14:textId="77777777" w:rsidR="001D29E6" w:rsidRPr="003244B2" w:rsidRDefault="001D29E6" w:rsidP="000242CC">
      <w:pPr>
        <w:ind w:left="567" w:hanging="567"/>
        <w:jc w:val="both"/>
        <w:rPr>
          <w:caps/>
          <w:szCs w:val="22"/>
        </w:rPr>
      </w:pPr>
      <w:r w:rsidRPr="003244B2">
        <w:rPr>
          <w:b/>
          <w:caps/>
          <w:szCs w:val="22"/>
        </w:rPr>
        <w:lastRenderedPageBreak/>
        <w:t>4.</w:t>
      </w:r>
      <w:r w:rsidRPr="003244B2">
        <w:rPr>
          <w:b/>
          <w:caps/>
          <w:szCs w:val="22"/>
        </w:rPr>
        <w:tab/>
      </w:r>
      <w:r w:rsidR="00282EAE" w:rsidRPr="003244B2">
        <w:rPr>
          <w:b/>
          <w:caps/>
          <w:szCs w:val="22"/>
        </w:rPr>
        <w:t>KLINICKÉ ÚDAJE</w:t>
      </w:r>
    </w:p>
    <w:p w14:paraId="071876EA" w14:textId="77777777" w:rsidR="001D29E6" w:rsidRPr="003244B2" w:rsidRDefault="001D29E6" w:rsidP="000242CC">
      <w:pPr>
        <w:jc w:val="both"/>
        <w:rPr>
          <w:szCs w:val="22"/>
        </w:rPr>
      </w:pPr>
    </w:p>
    <w:p w14:paraId="5096A747" w14:textId="77777777" w:rsidR="001D29E6" w:rsidRPr="003244B2" w:rsidRDefault="001D29E6" w:rsidP="000242CC">
      <w:pPr>
        <w:ind w:left="567" w:hanging="567"/>
        <w:jc w:val="both"/>
        <w:rPr>
          <w:szCs w:val="22"/>
        </w:rPr>
      </w:pPr>
      <w:r w:rsidRPr="003244B2">
        <w:rPr>
          <w:b/>
          <w:szCs w:val="22"/>
        </w:rPr>
        <w:t>4.1</w:t>
      </w:r>
      <w:r w:rsidRPr="003244B2">
        <w:rPr>
          <w:b/>
          <w:szCs w:val="22"/>
        </w:rPr>
        <w:tab/>
      </w:r>
      <w:r w:rsidR="00282EAE" w:rsidRPr="003244B2">
        <w:rPr>
          <w:b/>
          <w:szCs w:val="22"/>
        </w:rPr>
        <w:t>Terapeutické indikácie</w:t>
      </w:r>
    </w:p>
    <w:p w14:paraId="3E9C3871" w14:textId="77777777" w:rsidR="001D29E6" w:rsidRPr="003244B2" w:rsidRDefault="001D29E6" w:rsidP="000242CC">
      <w:pPr>
        <w:jc w:val="both"/>
        <w:rPr>
          <w:szCs w:val="22"/>
        </w:rPr>
      </w:pPr>
    </w:p>
    <w:p w14:paraId="0A2E253D" w14:textId="057FED3F" w:rsidR="009574EA" w:rsidRPr="003244B2" w:rsidRDefault="00F531AF" w:rsidP="00FE2FFA">
      <w:pPr>
        <w:shd w:val="clear" w:color="auto" w:fill="FFFFFF"/>
        <w:rPr>
          <w:szCs w:val="22"/>
        </w:rPr>
      </w:pPr>
      <w:r>
        <w:rPr>
          <w:noProof/>
          <w:szCs w:val="22"/>
        </w:rPr>
        <w:t>Procodilol</w:t>
      </w:r>
      <w:r w:rsidRPr="003244B2">
        <w:rPr>
          <w:szCs w:val="22"/>
        </w:rPr>
        <w:t xml:space="preserve"> </w:t>
      </w:r>
      <w:r w:rsidR="00282EAE" w:rsidRPr="003244B2">
        <w:rPr>
          <w:szCs w:val="22"/>
        </w:rPr>
        <w:t xml:space="preserve">je indikovaný ako substitučná liečba </w:t>
      </w:r>
      <w:r w:rsidR="008C7592" w:rsidRPr="003244B2">
        <w:rPr>
          <w:szCs w:val="22"/>
        </w:rPr>
        <w:t xml:space="preserve">u </w:t>
      </w:r>
      <w:r w:rsidR="00282EAE" w:rsidRPr="003244B2">
        <w:rPr>
          <w:szCs w:val="22"/>
        </w:rPr>
        <w:t>dospelých pacientov s normálnym sínusovým rytmom</w:t>
      </w:r>
      <w:r w:rsidR="00A406D2" w:rsidRPr="003244B2">
        <w:rPr>
          <w:szCs w:val="22"/>
        </w:rPr>
        <w:t>, ktorí sú už</w:t>
      </w:r>
      <w:r w:rsidR="00282EAE" w:rsidRPr="003244B2">
        <w:rPr>
          <w:szCs w:val="22"/>
        </w:rPr>
        <w:t xml:space="preserve"> kontrolovan</w:t>
      </w:r>
      <w:r w:rsidR="00A406D2" w:rsidRPr="003244B2">
        <w:rPr>
          <w:szCs w:val="22"/>
        </w:rPr>
        <w:t>í</w:t>
      </w:r>
      <w:r w:rsidR="00282EAE" w:rsidRPr="003244B2">
        <w:rPr>
          <w:szCs w:val="22"/>
        </w:rPr>
        <w:t xml:space="preserve"> ivabradín</w:t>
      </w:r>
      <w:r w:rsidR="00A406D2" w:rsidRPr="003244B2">
        <w:rPr>
          <w:szCs w:val="22"/>
        </w:rPr>
        <w:t>om</w:t>
      </w:r>
      <w:r w:rsidR="00282EAE" w:rsidRPr="003244B2">
        <w:rPr>
          <w:szCs w:val="22"/>
        </w:rPr>
        <w:t xml:space="preserve"> a</w:t>
      </w:r>
      <w:r w:rsidR="00A406D2" w:rsidRPr="003244B2">
        <w:rPr>
          <w:szCs w:val="22"/>
        </w:rPr>
        <w:t> </w:t>
      </w:r>
      <w:r w:rsidR="00282EAE" w:rsidRPr="003244B2">
        <w:rPr>
          <w:szCs w:val="22"/>
        </w:rPr>
        <w:t>karvedilol</w:t>
      </w:r>
      <w:r w:rsidR="00A406D2" w:rsidRPr="003244B2">
        <w:rPr>
          <w:szCs w:val="22"/>
        </w:rPr>
        <w:t>om podávanými súbežne</w:t>
      </w:r>
      <w:r w:rsidR="00282EAE" w:rsidRPr="003244B2">
        <w:rPr>
          <w:szCs w:val="22"/>
        </w:rPr>
        <w:t xml:space="preserve"> v rovnakých dávkach na:</w:t>
      </w:r>
    </w:p>
    <w:p w14:paraId="27575500" w14:textId="6AE054AD" w:rsidR="009574EA" w:rsidRPr="003244B2" w:rsidRDefault="00282EAE" w:rsidP="00FE2FFA">
      <w:pPr>
        <w:numPr>
          <w:ilvl w:val="0"/>
          <w:numId w:val="33"/>
        </w:numPr>
        <w:shd w:val="clear" w:color="auto" w:fill="FFFFFF"/>
        <w:rPr>
          <w:b/>
          <w:bCs/>
          <w:iCs/>
          <w:szCs w:val="22"/>
        </w:rPr>
      </w:pPr>
      <w:r w:rsidRPr="003244B2">
        <w:rPr>
          <w:iCs/>
          <w:szCs w:val="22"/>
        </w:rPr>
        <w:t xml:space="preserve">symptomatickú liečbu chronickej stabilnej anginy pectoris u pacientov s </w:t>
      </w:r>
      <w:r w:rsidR="00A406D2" w:rsidRPr="003244B2">
        <w:rPr>
          <w:iCs/>
          <w:szCs w:val="22"/>
        </w:rPr>
        <w:t xml:space="preserve">koronárnou </w:t>
      </w:r>
      <w:r w:rsidRPr="003244B2">
        <w:rPr>
          <w:iCs/>
          <w:szCs w:val="22"/>
        </w:rPr>
        <w:t>chorobou srdca</w:t>
      </w:r>
    </w:p>
    <w:p w14:paraId="5C64B18C" w14:textId="3B1D5E52" w:rsidR="009574EA" w:rsidRPr="003244B2" w:rsidRDefault="00282EAE" w:rsidP="00FE2FFA">
      <w:pPr>
        <w:numPr>
          <w:ilvl w:val="0"/>
          <w:numId w:val="33"/>
        </w:numPr>
        <w:shd w:val="clear" w:color="auto" w:fill="FFFFFF"/>
        <w:rPr>
          <w:szCs w:val="22"/>
        </w:rPr>
      </w:pPr>
      <w:r w:rsidRPr="003244B2">
        <w:rPr>
          <w:iCs/>
          <w:szCs w:val="22"/>
        </w:rPr>
        <w:t xml:space="preserve">liečbu chronického srdcového zlyhania </w:t>
      </w:r>
      <w:r w:rsidR="009574EA" w:rsidRPr="003244B2">
        <w:rPr>
          <w:iCs/>
          <w:szCs w:val="22"/>
        </w:rPr>
        <w:t>(</w:t>
      </w:r>
      <w:r w:rsidRPr="003244B2">
        <w:rPr>
          <w:iCs/>
          <w:szCs w:val="22"/>
        </w:rPr>
        <w:t xml:space="preserve">trieda NYHA </w:t>
      </w:r>
      <w:r w:rsidR="009574EA" w:rsidRPr="003244B2">
        <w:rPr>
          <w:iCs/>
          <w:szCs w:val="22"/>
        </w:rPr>
        <w:t xml:space="preserve">II-IV) </w:t>
      </w:r>
      <w:r w:rsidRPr="003244B2">
        <w:rPr>
          <w:iCs/>
          <w:szCs w:val="22"/>
        </w:rPr>
        <w:t>so systolickou dysfunkciou.</w:t>
      </w:r>
    </w:p>
    <w:p w14:paraId="1DFC2BD1" w14:textId="77777777" w:rsidR="001D29E6" w:rsidRPr="003244B2" w:rsidRDefault="001D29E6" w:rsidP="007460F1">
      <w:pPr>
        <w:shd w:val="clear" w:color="auto" w:fill="FFFFFF"/>
        <w:jc w:val="both"/>
        <w:rPr>
          <w:szCs w:val="22"/>
        </w:rPr>
      </w:pPr>
    </w:p>
    <w:p w14:paraId="6E29B03D" w14:textId="77777777" w:rsidR="001D29E6" w:rsidRPr="003244B2" w:rsidRDefault="001D29E6" w:rsidP="007460F1">
      <w:pPr>
        <w:shd w:val="clear" w:color="auto" w:fill="FFFFFF"/>
        <w:ind w:left="567" w:hanging="567"/>
        <w:jc w:val="both"/>
        <w:rPr>
          <w:b/>
          <w:szCs w:val="22"/>
        </w:rPr>
      </w:pPr>
      <w:r w:rsidRPr="003244B2">
        <w:rPr>
          <w:b/>
          <w:szCs w:val="22"/>
        </w:rPr>
        <w:t>4.2</w:t>
      </w:r>
      <w:r w:rsidRPr="003244B2">
        <w:rPr>
          <w:b/>
          <w:szCs w:val="22"/>
        </w:rPr>
        <w:tab/>
      </w:r>
      <w:r w:rsidR="00282EAE" w:rsidRPr="003244B2">
        <w:rPr>
          <w:b/>
          <w:szCs w:val="22"/>
        </w:rPr>
        <w:t>Dávkovanie a spôsob podávania</w:t>
      </w:r>
    </w:p>
    <w:p w14:paraId="505B00A8" w14:textId="77777777" w:rsidR="001D29E6" w:rsidRPr="003244B2" w:rsidRDefault="001D29E6" w:rsidP="007460F1">
      <w:pPr>
        <w:shd w:val="clear" w:color="auto" w:fill="FFFFFF"/>
        <w:ind w:left="567" w:hanging="567"/>
        <w:jc w:val="both"/>
        <w:rPr>
          <w:szCs w:val="22"/>
        </w:rPr>
      </w:pPr>
    </w:p>
    <w:p w14:paraId="4E350778" w14:textId="77777777" w:rsidR="00B0681C" w:rsidRPr="003244B2" w:rsidRDefault="00282EAE" w:rsidP="007460F1">
      <w:pPr>
        <w:shd w:val="clear" w:color="auto" w:fill="FFFFFF"/>
        <w:tabs>
          <w:tab w:val="clear" w:pos="567"/>
        </w:tabs>
        <w:spacing w:line="240" w:lineRule="auto"/>
        <w:jc w:val="both"/>
        <w:rPr>
          <w:szCs w:val="22"/>
          <w:u w:val="single"/>
        </w:rPr>
      </w:pPr>
      <w:r w:rsidRPr="003244B2">
        <w:rPr>
          <w:szCs w:val="22"/>
          <w:u w:val="single"/>
        </w:rPr>
        <w:t>Dávkovanie</w:t>
      </w:r>
    </w:p>
    <w:p w14:paraId="636C69A6" w14:textId="77777777" w:rsidR="009F4544" w:rsidRPr="003244B2" w:rsidRDefault="009F4544" w:rsidP="007460F1">
      <w:pPr>
        <w:shd w:val="clear" w:color="auto" w:fill="FFFFFF"/>
        <w:tabs>
          <w:tab w:val="clear" w:pos="567"/>
        </w:tabs>
        <w:spacing w:line="240" w:lineRule="auto"/>
        <w:jc w:val="both"/>
        <w:rPr>
          <w:szCs w:val="22"/>
        </w:rPr>
      </w:pPr>
    </w:p>
    <w:p w14:paraId="511DE417" w14:textId="17BD4409" w:rsidR="00F16367" w:rsidRPr="003244B2" w:rsidRDefault="00282EAE" w:rsidP="007460F1">
      <w:pPr>
        <w:tabs>
          <w:tab w:val="clear" w:pos="567"/>
        </w:tabs>
        <w:spacing w:line="240" w:lineRule="auto"/>
        <w:jc w:val="both"/>
        <w:rPr>
          <w:szCs w:val="22"/>
        </w:rPr>
      </w:pPr>
      <w:r w:rsidRPr="003244B2">
        <w:rPr>
          <w:szCs w:val="22"/>
        </w:rPr>
        <w:t xml:space="preserve">Odporúčaná dávka </w:t>
      </w:r>
      <w:r w:rsidR="00F531AF">
        <w:rPr>
          <w:szCs w:val="22"/>
        </w:rPr>
        <w:t>Procodilolu</w:t>
      </w:r>
      <w:r w:rsidR="00F531AF" w:rsidRPr="003244B2">
        <w:rPr>
          <w:szCs w:val="22"/>
        </w:rPr>
        <w:t xml:space="preserve"> </w:t>
      </w:r>
      <w:r w:rsidRPr="003244B2">
        <w:rPr>
          <w:szCs w:val="22"/>
        </w:rPr>
        <w:t>je jedna tableta dvakrát denne, užitá ráno a večer.</w:t>
      </w:r>
    </w:p>
    <w:p w14:paraId="02C41795" w14:textId="77777777" w:rsidR="00B0681C" w:rsidRPr="003244B2" w:rsidRDefault="00B0681C" w:rsidP="007460F1">
      <w:pPr>
        <w:shd w:val="clear" w:color="auto" w:fill="FFFFFF"/>
        <w:tabs>
          <w:tab w:val="clear" w:pos="567"/>
        </w:tabs>
        <w:spacing w:line="240" w:lineRule="auto"/>
        <w:jc w:val="both"/>
        <w:rPr>
          <w:szCs w:val="22"/>
        </w:rPr>
      </w:pPr>
    </w:p>
    <w:p w14:paraId="37C95EB6" w14:textId="52E7BEF2" w:rsidR="00B03919" w:rsidRPr="003244B2" w:rsidRDefault="00F531AF" w:rsidP="00A6352E">
      <w:pPr>
        <w:jc w:val="both"/>
        <w:rPr>
          <w:bCs/>
          <w:iCs/>
          <w:color w:val="000000" w:themeColor="text1"/>
          <w:szCs w:val="22"/>
        </w:rPr>
      </w:pPr>
      <w:r>
        <w:rPr>
          <w:bCs/>
          <w:iCs/>
          <w:color w:val="000000" w:themeColor="text1"/>
          <w:szCs w:val="22"/>
        </w:rPr>
        <w:t>Procodilol</w:t>
      </w:r>
      <w:r w:rsidRPr="003244B2">
        <w:rPr>
          <w:bCs/>
          <w:iCs/>
          <w:color w:val="000000" w:themeColor="text1"/>
          <w:szCs w:val="22"/>
        </w:rPr>
        <w:t xml:space="preserve"> </w:t>
      </w:r>
      <w:r w:rsidR="00282EAE" w:rsidRPr="003244B2">
        <w:rPr>
          <w:bCs/>
          <w:iCs/>
          <w:color w:val="000000" w:themeColor="text1"/>
          <w:szCs w:val="22"/>
        </w:rPr>
        <w:t xml:space="preserve">sa </w:t>
      </w:r>
      <w:r w:rsidR="00A406D2" w:rsidRPr="003244B2">
        <w:rPr>
          <w:bCs/>
          <w:iCs/>
          <w:color w:val="000000" w:themeColor="text1"/>
          <w:szCs w:val="22"/>
        </w:rPr>
        <w:t xml:space="preserve">má </w:t>
      </w:r>
      <w:r w:rsidR="00282EAE" w:rsidRPr="003244B2">
        <w:rPr>
          <w:bCs/>
          <w:iCs/>
          <w:color w:val="000000" w:themeColor="text1"/>
          <w:szCs w:val="22"/>
        </w:rPr>
        <w:t>používať len u pacientov kontrolovaný</w:t>
      </w:r>
      <w:r w:rsidR="00A406D2" w:rsidRPr="003244B2">
        <w:rPr>
          <w:bCs/>
          <w:iCs/>
          <w:color w:val="000000" w:themeColor="text1"/>
          <w:szCs w:val="22"/>
        </w:rPr>
        <w:t>ch</w:t>
      </w:r>
      <w:r w:rsidR="00282EAE" w:rsidRPr="003244B2">
        <w:rPr>
          <w:bCs/>
          <w:iCs/>
          <w:color w:val="000000" w:themeColor="text1"/>
          <w:szCs w:val="22"/>
        </w:rPr>
        <w:t xml:space="preserve"> stabilnými dávkami jednotlivých zložiek podávaných súčasne, pričom karvedilol a ivabradín </w:t>
      </w:r>
      <w:r w:rsidR="00A406D2" w:rsidRPr="003244B2">
        <w:rPr>
          <w:bCs/>
          <w:iCs/>
          <w:color w:val="000000" w:themeColor="text1"/>
          <w:szCs w:val="22"/>
        </w:rPr>
        <w:t>sú v optimálnej dávke</w:t>
      </w:r>
      <w:r w:rsidR="00282EAE" w:rsidRPr="003244B2">
        <w:rPr>
          <w:bCs/>
          <w:iCs/>
          <w:color w:val="000000" w:themeColor="text1"/>
          <w:szCs w:val="22"/>
        </w:rPr>
        <w:t>.</w:t>
      </w:r>
    </w:p>
    <w:p w14:paraId="43432CB5" w14:textId="77777777" w:rsidR="00FB2BF1" w:rsidRPr="003244B2" w:rsidRDefault="00FB2BF1" w:rsidP="00155EA6">
      <w:pPr>
        <w:jc w:val="both"/>
        <w:rPr>
          <w:bCs/>
          <w:iCs/>
        </w:rPr>
      </w:pPr>
    </w:p>
    <w:p w14:paraId="0316FC44" w14:textId="31E625B5" w:rsidR="00155EA6" w:rsidRPr="006D1506" w:rsidRDefault="00A406D2" w:rsidP="00155EA6">
      <w:pPr>
        <w:jc w:val="both"/>
        <w:rPr>
          <w:bCs/>
          <w:iCs/>
        </w:rPr>
      </w:pPr>
      <w:r w:rsidRPr="003244B2">
        <w:rPr>
          <w:bCs/>
          <w:iCs/>
        </w:rPr>
        <w:t xml:space="preserve">Fixná kombinácia dávok </w:t>
      </w:r>
      <w:r w:rsidR="00244579" w:rsidRPr="003244B2">
        <w:rPr>
          <w:bCs/>
          <w:iCs/>
        </w:rPr>
        <w:t xml:space="preserve">nie je </w:t>
      </w:r>
      <w:r w:rsidR="00244579" w:rsidRPr="006D1506">
        <w:rPr>
          <w:bCs/>
          <w:iCs/>
        </w:rPr>
        <w:t xml:space="preserve">vhodná </w:t>
      </w:r>
      <w:r w:rsidR="00E20A70" w:rsidRPr="006D1506">
        <w:rPr>
          <w:bCs/>
          <w:iCs/>
        </w:rPr>
        <w:t>na začiatočnú liečbu</w:t>
      </w:r>
      <w:r w:rsidR="00244579" w:rsidRPr="006D1506">
        <w:rPr>
          <w:bCs/>
          <w:iCs/>
        </w:rPr>
        <w:t>.</w:t>
      </w:r>
    </w:p>
    <w:p w14:paraId="23D86E62" w14:textId="5138E6C9" w:rsidR="00F16367" w:rsidRPr="003244B2" w:rsidRDefault="00244579" w:rsidP="007460F1">
      <w:pPr>
        <w:tabs>
          <w:tab w:val="clear" w:pos="567"/>
        </w:tabs>
        <w:spacing w:before="240" w:line="240" w:lineRule="auto"/>
        <w:jc w:val="both"/>
        <w:rPr>
          <w:bCs/>
          <w:iCs/>
          <w:color w:val="000000" w:themeColor="text1"/>
          <w:szCs w:val="22"/>
        </w:rPr>
      </w:pPr>
      <w:r w:rsidRPr="006D1506">
        <w:rPr>
          <w:bCs/>
          <w:iCs/>
          <w:color w:val="000000" w:themeColor="text1"/>
          <w:szCs w:val="22"/>
        </w:rPr>
        <w:t xml:space="preserve">Ak je nutná zmena dávkovania, </w:t>
      </w:r>
      <w:r w:rsidR="00E20A70" w:rsidRPr="006D1506">
        <w:rPr>
          <w:bCs/>
          <w:iCs/>
          <w:color w:val="000000" w:themeColor="text1"/>
          <w:szCs w:val="22"/>
        </w:rPr>
        <w:t>má sa titrovať s jednotlivými zložkami</w:t>
      </w:r>
      <w:r w:rsidRPr="006D1506">
        <w:rPr>
          <w:bCs/>
          <w:iCs/>
          <w:color w:val="000000" w:themeColor="text1"/>
          <w:szCs w:val="22"/>
        </w:rPr>
        <w:t>, karvedilol</w:t>
      </w:r>
      <w:r w:rsidR="00E20A70" w:rsidRPr="006D1506">
        <w:rPr>
          <w:bCs/>
          <w:iCs/>
          <w:color w:val="000000" w:themeColor="text1"/>
          <w:szCs w:val="22"/>
        </w:rPr>
        <w:t>om</w:t>
      </w:r>
      <w:r w:rsidRPr="006D1506">
        <w:rPr>
          <w:bCs/>
          <w:iCs/>
          <w:color w:val="000000" w:themeColor="text1"/>
          <w:szCs w:val="22"/>
        </w:rPr>
        <w:t xml:space="preserve"> aj ivabradín</w:t>
      </w:r>
      <w:r w:rsidR="00E20A70" w:rsidRPr="006D1506">
        <w:rPr>
          <w:bCs/>
          <w:iCs/>
          <w:color w:val="000000" w:themeColor="text1"/>
          <w:szCs w:val="22"/>
        </w:rPr>
        <w:t>om</w:t>
      </w:r>
      <w:r w:rsidRPr="006D1506">
        <w:rPr>
          <w:bCs/>
          <w:iCs/>
          <w:color w:val="000000" w:themeColor="text1"/>
          <w:szCs w:val="22"/>
        </w:rPr>
        <w:t xml:space="preserve">, aby sa u pacienta zabezpečilo optimálne nastavenie dávky oboch </w:t>
      </w:r>
      <w:r w:rsidR="00163487" w:rsidRPr="006D1506">
        <w:rPr>
          <w:bCs/>
          <w:iCs/>
          <w:color w:val="000000" w:themeColor="text1"/>
          <w:szCs w:val="22"/>
        </w:rPr>
        <w:t>liečiv</w:t>
      </w:r>
      <w:r w:rsidRPr="006D1506">
        <w:rPr>
          <w:bCs/>
          <w:iCs/>
          <w:color w:val="000000" w:themeColor="text1"/>
          <w:szCs w:val="22"/>
        </w:rPr>
        <w:t>.</w:t>
      </w:r>
      <w:r w:rsidR="00477CE7" w:rsidRPr="006D1506">
        <w:rPr>
          <w:color w:val="000000" w:themeColor="text1"/>
          <w:szCs w:val="22"/>
        </w:rPr>
        <w:t xml:space="preserve"> </w:t>
      </w:r>
      <w:r w:rsidRPr="006D1506">
        <w:rPr>
          <w:color w:val="000000" w:themeColor="text1"/>
          <w:szCs w:val="22"/>
        </w:rPr>
        <w:t>Odporúča</w:t>
      </w:r>
      <w:r w:rsidRPr="003244B2">
        <w:rPr>
          <w:color w:val="000000" w:themeColor="text1"/>
          <w:szCs w:val="22"/>
        </w:rPr>
        <w:t xml:space="preserve"> sa, aby</w:t>
      </w:r>
      <w:r w:rsidR="00A659FA" w:rsidRPr="003244B2">
        <w:rPr>
          <w:color w:val="000000" w:themeColor="text1"/>
          <w:szCs w:val="22"/>
        </w:rPr>
        <w:t xml:space="preserve"> sa</w:t>
      </w:r>
      <w:r w:rsidRPr="003244B2">
        <w:rPr>
          <w:color w:val="000000" w:themeColor="text1"/>
          <w:szCs w:val="22"/>
        </w:rPr>
        <w:t xml:space="preserve"> rozhodnutie titrovať </w:t>
      </w:r>
      <w:r w:rsidR="007C7B46" w:rsidRPr="003244B2">
        <w:rPr>
          <w:color w:val="000000" w:themeColor="text1"/>
          <w:szCs w:val="22"/>
        </w:rPr>
        <w:t>liečivá</w:t>
      </w:r>
      <w:r w:rsidR="00163720" w:rsidRPr="003244B2">
        <w:rPr>
          <w:color w:val="000000" w:themeColor="text1"/>
          <w:szCs w:val="22"/>
        </w:rPr>
        <w:t xml:space="preserve"> </w:t>
      </w:r>
      <w:r w:rsidR="006C2C18" w:rsidRPr="003244B2">
        <w:rPr>
          <w:color w:val="000000" w:themeColor="text1"/>
          <w:szCs w:val="22"/>
        </w:rPr>
        <w:t>uskutočnilo s</w:t>
      </w:r>
      <w:r w:rsidRPr="003244B2">
        <w:rPr>
          <w:color w:val="000000" w:themeColor="text1"/>
          <w:szCs w:val="22"/>
        </w:rPr>
        <w:t xml:space="preserve"> dostupnosťou </w:t>
      </w:r>
      <w:r w:rsidR="006C2C18" w:rsidRPr="003244B2">
        <w:rPr>
          <w:color w:val="000000" w:themeColor="text1"/>
          <w:szCs w:val="22"/>
        </w:rPr>
        <w:t xml:space="preserve">postupných </w:t>
      </w:r>
      <w:r w:rsidRPr="003244B2">
        <w:rPr>
          <w:color w:val="000000" w:themeColor="text1"/>
          <w:szCs w:val="22"/>
        </w:rPr>
        <w:t xml:space="preserve">meraní </w:t>
      </w:r>
      <w:r w:rsidR="00D57AAD">
        <w:rPr>
          <w:color w:val="000000" w:themeColor="text1"/>
          <w:szCs w:val="22"/>
        </w:rPr>
        <w:t>frekvencie</w:t>
      </w:r>
      <w:r w:rsidRPr="003244B2">
        <w:rPr>
          <w:color w:val="000000" w:themeColor="text1"/>
          <w:szCs w:val="22"/>
        </w:rPr>
        <w:t xml:space="preserve"> srdca, EKG alebo ambulantného 24-hodinového monitor</w:t>
      </w:r>
      <w:r w:rsidR="006C2C18" w:rsidRPr="003244B2">
        <w:rPr>
          <w:color w:val="000000" w:themeColor="text1"/>
          <w:szCs w:val="22"/>
        </w:rPr>
        <w:t>ovania</w:t>
      </w:r>
      <w:r w:rsidRPr="003244B2">
        <w:rPr>
          <w:color w:val="000000" w:themeColor="text1"/>
          <w:szCs w:val="22"/>
        </w:rPr>
        <w:t>.</w:t>
      </w:r>
    </w:p>
    <w:p w14:paraId="410F697D" w14:textId="77777777" w:rsidR="00477CE7" w:rsidRPr="003244B2" w:rsidRDefault="00477CE7" w:rsidP="007460F1">
      <w:pPr>
        <w:tabs>
          <w:tab w:val="clear" w:pos="567"/>
        </w:tabs>
        <w:spacing w:line="240" w:lineRule="auto"/>
        <w:jc w:val="both"/>
        <w:rPr>
          <w:bCs/>
          <w:iCs/>
          <w:szCs w:val="22"/>
        </w:rPr>
      </w:pPr>
    </w:p>
    <w:p w14:paraId="074EC09F" w14:textId="39FEF877" w:rsidR="00F16367" w:rsidRPr="003244B2" w:rsidRDefault="00244579" w:rsidP="007460F1">
      <w:pPr>
        <w:tabs>
          <w:tab w:val="clear" w:pos="567"/>
        </w:tabs>
        <w:spacing w:line="240" w:lineRule="auto"/>
        <w:jc w:val="both"/>
        <w:rPr>
          <w:bCs/>
          <w:iCs/>
          <w:color w:val="000000" w:themeColor="text1"/>
          <w:szCs w:val="22"/>
        </w:rPr>
      </w:pPr>
      <w:r w:rsidRPr="003244B2">
        <w:rPr>
          <w:bCs/>
          <w:iCs/>
          <w:szCs w:val="22"/>
        </w:rPr>
        <w:t>Ak počas liečby kles</w:t>
      </w:r>
      <w:r w:rsidR="006C2C18" w:rsidRPr="003244B2">
        <w:rPr>
          <w:bCs/>
          <w:iCs/>
          <w:szCs w:val="22"/>
        </w:rPr>
        <w:t>á</w:t>
      </w:r>
      <w:r w:rsidRPr="003244B2">
        <w:rPr>
          <w:bCs/>
          <w:iCs/>
          <w:szCs w:val="22"/>
        </w:rPr>
        <w:t xml:space="preserve"> pokojová srdcová frekvencia pod </w:t>
      </w:r>
      <w:r w:rsidR="00F16367" w:rsidRPr="003244B2">
        <w:rPr>
          <w:bCs/>
          <w:iCs/>
          <w:szCs w:val="22"/>
        </w:rPr>
        <w:t xml:space="preserve">50 </w:t>
      </w:r>
      <w:r w:rsidRPr="003244B2">
        <w:rPr>
          <w:bCs/>
          <w:iCs/>
          <w:szCs w:val="22"/>
        </w:rPr>
        <w:t xml:space="preserve">úderov za minútu alebo pacient pocíti príznaky </w:t>
      </w:r>
      <w:r w:rsidR="00163720" w:rsidRPr="003244B2">
        <w:rPr>
          <w:bCs/>
          <w:iCs/>
          <w:szCs w:val="22"/>
        </w:rPr>
        <w:t>spojené s </w:t>
      </w:r>
      <w:r w:rsidRPr="003244B2">
        <w:rPr>
          <w:bCs/>
          <w:iCs/>
          <w:szCs w:val="22"/>
        </w:rPr>
        <w:t>bradykardi</w:t>
      </w:r>
      <w:r w:rsidR="00163720" w:rsidRPr="003244B2">
        <w:rPr>
          <w:bCs/>
          <w:iCs/>
          <w:szCs w:val="22"/>
        </w:rPr>
        <w:t>ou,</w:t>
      </w:r>
      <w:r w:rsidRPr="003244B2">
        <w:rPr>
          <w:bCs/>
          <w:iCs/>
          <w:szCs w:val="22"/>
        </w:rPr>
        <w:t xml:space="preserve"> </w:t>
      </w:r>
      <w:r w:rsidR="006C2C18" w:rsidRPr="003244B2">
        <w:rPr>
          <w:bCs/>
          <w:iCs/>
          <w:szCs w:val="22"/>
        </w:rPr>
        <w:t xml:space="preserve">ako sú </w:t>
      </w:r>
      <w:r w:rsidRPr="003244B2">
        <w:rPr>
          <w:bCs/>
          <w:iCs/>
          <w:szCs w:val="22"/>
        </w:rPr>
        <w:t>závrat, únav</w:t>
      </w:r>
      <w:r w:rsidR="006C2C18" w:rsidRPr="003244B2">
        <w:rPr>
          <w:bCs/>
          <w:iCs/>
          <w:szCs w:val="22"/>
        </w:rPr>
        <w:t>a</w:t>
      </w:r>
      <w:r w:rsidRPr="003244B2">
        <w:rPr>
          <w:bCs/>
          <w:iCs/>
          <w:szCs w:val="22"/>
        </w:rPr>
        <w:t xml:space="preserve"> alebo </w:t>
      </w:r>
      <w:r w:rsidR="006C2C18" w:rsidRPr="003244B2">
        <w:rPr>
          <w:bCs/>
          <w:iCs/>
          <w:szCs w:val="22"/>
        </w:rPr>
        <w:t>hypotenzia</w:t>
      </w:r>
      <w:r w:rsidRPr="003244B2">
        <w:rPr>
          <w:bCs/>
          <w:iCs/>
          <w:szCs w:val="22"/>
        </w:rPr>
        <w:t xml:space="preserve">, </w:t>
      </w:r>
      <w:r w:rsidR="00163720" w:rsidRPr="003244B2">
        <w:rPr>
          <w:bCs/>
          <w:iCs/>
          <w:szCs w:val="22"/>
        </w:rPr>
        <w:t xml:space="preserve">titrácia sa </w:t>
      </w:r>
      <w:r w:rsidR="00A82E68" w:rsidRPr="003244B2">
        <w:rPr>
          <w:bCs/>
          <w:iCs/>
          <w:szCs w:val="22"/>
        </w:rPr>
        <w:t xml:space="preserve">má </w:t>
      </w:r>
      <w:r w:rsidR="00163720" w:rsidRPr="003244B2">
        <w:rPr>
          <w:bCs/>
          <w:iCs/>
          <w:szCs w:val="22"/>
        </w:rPr>
        <w:t>vykonať</w:t>
      </w:r>
      <w:r w:rsidR="00A82E68" w:rsidRPr="003244B2">
        <w:rPr>
          <w:bCs/>
          <w:iCs/>
          <w:szCs w:val="22"/>
        </w:rPr>
        <w:t xml:space="preserve"> nadol</w:t>
      </w:r>
      <w:r w:rsidR="00363311">
        <w:rPr>
          <w:bCs/>
          <w:iCs/>
          <w:szCs w:val="22"/>
        </w:rPr>
        <w:t xml:space="preserve"> </w:t>
      </w:r>
      <w:r w:rsidR="00A82E68" w:rsidRPr="003244B2">
        <w:rPr>
          <w:bCs/>
          <w:iCs/>
          <w:szCs w:val="22"/>
        </w:rPr>
        <w:t>s</w:t>
      </w:r>
      <w:r w:rsidRPr="003244B2">
        <w:rPr>
          <w:bCs/>
          <w:iCs/>
          <w:szCs w:val="22"/>
        </w:rPr>
        <w:t xml:space="preserve"> jednotlivý</w:t>
      </w:r>
      <w:r w:rsidR="00A82E68" w:rsidRPr="003244B2">
        <w:rPr>
          <w:bCs/>
          <w:iCs/>
          <w:szCs w:val="22"/>
        </w:rPr>
        <w:t>mi</w:t>
      </w:r>
      <w:r w:rsidRPr="003244B2">
        <w:rPr>
          <w:bCs/>
          <w:iCs/>
          <w:szCs w:val="22"/>
        </w:rPr>
        <w:t xml:space="preserve"> </w:t>
      </w:r>
      <w:r w:rsidR="00A82E68" w:rsidRPr="003244B2">
        <w:rPr>
          <w:bCs/>
          <w:iCs/>
          <w:szCs w:val="22"/>
        </w:rPr>
        <w:t>zložkami</w:t>
      </w:r>
      <w:r w:rsidRPr="003244B2">
        <w:rPr>
          <w:bCs/>
          <w:iCs/>
          <w:szCs w:val="22"/>
        </w:rPr>
        <w:t xml:space="preserve"> karv</w:t>
      </w:r>
      <w:r w:rsidR="00FD1988" w:rsidRPr="003244B2">
        <w:rPr>
          <w:bCs/>
          <w:iCs/>
          <w:szCs w:val="22"/>
        </w:rPr>
        <w:t>edilol</w:t>
      </w:r>
      <w:r w:rsidR="00A82E68" w:rsidRPr="003244B2">
        <w:rPr>
          <w:bCs/>
          <w:iCs/>
          <w:szCs w:val="22"/>
        </w:rPr>
        <w:t>om</w:t>
      </w:r>
      <w:r w:rsidR="00FD1988" w:rsidRPr="003244B2">
        <w:rPr>
          <w:bCs/>
          <w:iCs/>
          <w:szCs w:val="22"/>
        </w:rPr>
        <w:t xml:space="preserve"> a ivabradín</w:t>
      </w:r>
      <w:r w:rsidR="00A82E68" w:rsidRPr="003244B2">
        <w:rPr>
          <w:bCs/>
          <w:iCs/>
          <w:szCs w:val="22"/>
        </w:rPr>
        <w:t>om</w:t>
      </w:r>
      <w:r w:rsidR="00FD1988" w:rsidRPr="003244B2">
        <w:rPr>
          <w:bCs/>
          <w:iCs/>
          <w:szCs w:val="22"/>
        </w:rPr>
        <w:t xml:space="preserve">, aby sa </w:t>
      </w:r>
      <w:r w:rsidR="00064FF4" w:rsidRPr="003244B2">
        <w:rPr>
          <w:bCs/>
          <w:iCs/>
          <w:szCs w:val="22"/>
        </w:rPr>
        <w:t xml:space="preserve">zabezpečilo </w:t>
      </w:r>
      <w:r w:rsidR="00FD1988" w:rsidRPr="003244B2">
        <w:rPr>
          <w:bCs/>
          <w:iCs/>
          <w:szCs w:val="22"/>
        </w:rPr>
        <w:t xml:space="preserve">u pacienta </w:t>
      </w:r>
      <w:r w:rsidR="00064FF4" w:rsidRPr="003244B2">
        <w:rPr>
          <w:bCs/>
          <w:iCs/>
          <w:szCs w:val="22"/>
        </w:rPr>
        <w:t xml:space="preserve">udržanie </w:t>
      </w:r>
      <w:r w:rsidR="00FD1988" w:rsidRPr="003244B2">
        <w:rPr>
          <w:bCs/>
          <w:iCs/>
          <w:szCs w:val="22"/>
        </w:rPr>
        <w:t>na optimáln</w:t>
      </w:r>
      <w:r w:rsidR="00064FF4" w:rsidRPr="003244B2">
        <w:rPr>
          <w:bCs/>
          <w:iCs/>
          <w:szCs w:val="22"/>
        </w:rPr>
        <w:t>ej</w:t>
      </w:r>
      <w:r w:rsidR="00FD1988" w:rsidRPr="003244B2">
        <w:rPr>
          <w:bCs/>
          <w:iCs/>
          <w:szCs w:val="22"/>
        </w:rPr>
        <w:t xml:space="preserve"> dávk</w:t>
      </w:r>
      <w:r w:rsidR="00064FF4" w:rsidRPr="003244B2">
        <w:rPr>
          <w:bCs/>
          <w:iCs/>
          <w:szCs w:val="22"/>
        </w:rPr>
        <w:t>e karvedilolu a ivabradínu</w:t>
      </w:r>
      <w:r w:rsidR="00FD1988" w:rsidRPr="003244B2">
        <w:rPr>
          <w:bCs/>
          <w:iCs/>
          <w:szCs w:val="22"/>
        </w:rPr>
        <w:t xml:space="preserve">. Po znížení dávky </w:t>
      </w:r>
      <w:r w:rsidR="00064FF4" w:rsidRPr="003244B2">
        <w:rPr>
          <w:bCs/>
          <w:iCs/>
          <w:szCs w:val="22"/>
        </w:rPr>
        <w:t>sa má</w:t>
      </w:r>
      <w:r w:rsidR="00FD1988" w:rsidRPr="003244B2">
        <w:rPr>
          <w:bCs/>
          <w:iCs/>
          <w:szCs w:val="22"/>
        </w:rPr>
        <w:t xml:space="preserve"> sledovať srdcov</w:t>
      </w:r>
      <w:r w:rsidR="00064FF4" w:rsidRPr="003244B2">
        <w:rPr>
          <w:bCs/>
          <w:iCs/>
          <w:szCs w:val="22"/>
        </w:rPr>
        <w:t>á</w:t>
      </w:r>
      <w:r w:rsidR="00FD1988" w:rsidRPr="003244B2">
        <w:rPr>
          <w:bCs/>
          <w:iCs/>
          <w:szCs w:val="22"/>
        </w:rPr>
        <w:t xml:space="preserve"> frekvenci</w:t>
      </w:r>
      <w:r w:rsidR="00064FF4" w:rsidRPr="003244B2">
        <w:rPr>
          <w:bCs/>
          <w:iCs/>
          <w:szCs w:val="22"/>
        </w:rPr>
        <w:t>a</w:t>
      </w:r>
      <w:r w:rsidR="00FD1988" w:rsidRPr="003244B2">
        <w:rPr>
          <w:bCs/>
          <w:iCs/>
          <w:szCs w:val="22"/>
        </w:rPr>
        <w:t xml:space="preserve"> </w:t>
      </w:r>
      <w:r w:rsidR="00F16367" w:rsidRPr="003244B2">
        <w:rPr>
          <w:szCs w:val="22"/>
        </w:rPr>
        <w:t>(</w:t>
      </w:r>
      <w:r w:rsidR="00FD1988" w:rsidRPr="003244B2">
        <w:rPr>
          <w:szCs w:val="22"/>
        </w:rPr>
        <w:t>pozri časť</w:t>
      </w:r>
      <w:r w:rsidR="00F16367" w:rsidRPr="003244B2">
        <w:rPr>
          <w:szCs w:val="22"/>
        </w:rPr>
        <w:t xml:space="preserve"> 4.4).</w:t>
      </w:r>
    </w:p>
    <w:p w14:paraId="73404FED" w14:textId="058EB278" w:rsidR="00F16367" w:rsidRPr="003244B2" w:rsidRDefault="00064FF4" w:rsidP="007460F1">
      <w:pPr>
        <w:tabs>
          <w:tab w:val="clear" w:pos="567"/>
        </w:tabs>
        <w:spacing w:line="240" w:lineRule="auto"/>
        <w:jc w:val="both"/>
        <w:rPr>
          <w:bCs/>
          <w:iCs/>
          <w:szCs w:val="22"/>
        </w:rPr>
      </w:pPr>
      <w:r w:rsidRPr="003244B2">
        <w:rPr>
          <w:bCs/>
          <w:iCs/>
          <w:szCs w:val="22"/>
        </w:rPr>
        <w:t>Liečba sa má zastaviť, a</w:t>
      </w:r>
      <w:r w:rsidR="00FD1988" w:rsidRPr="003244B2">
        <w:rPr>
          <w:bCs/>
          <w:iCs/>
          <w:szCs w:val="22"/>
        </w:rPr>
        <w:t>k</w:t>
      </w:r>
      <w:r w:rsidRPr="003244B2">
        <w:rPr>
          <w:bCs/>
          <w:iCs/>
          <w:szCs w:val="22"/>
        </w:rPr>
        <w:t xml:space="preserve"> </w:t>
      </w:r>
      <w:r w:rsidR="00FD1988" w:rsidRPr="003244B2">
        <w:rPr>
          <w:bCs/>
          <w:iCs/>
          <w:szCs w:val="22"/>
        </w:rPr>
        <w:t>srdcov</w:t>
      </w:r>
      <w:r w:rsidRPr="003244B2">
        <w:rPr>
          <w:bCs/>
          <w:iCs/>
          <w:szCs w:val="22"/>
        </w:rPr>
        <w:t>á</w:t>
      </w:r>
      <w:r w:rsidR="00FD1988" w:rsidRPr="003244B2">
        <w:rPr>
          <w:bCs/>
          <w:iCs/>
          <w:szCs w:val="22"/>
        </w:rPr>
        <w:t xml:space="preserve"> frekvenci</w:t>
      </w:r>
      <w:r w:rsidRPr="003244B2">
        <w:rPr>
          <w:bCs/>
          <w:iCs/>
          <w:szCs w:val="22"/>
        </w:rPr>
        <w:t>a</w:t>
      </w:r>
      <w:r w:rsidR="00363311">
        <w:rPr>
          <w:bCs/>
          <w:iCs/>
          <w:szCs w:val="22"/>
        </w:rPr>
        <w:t xml:space="preserve"> </w:t>
      </w:r>
      <w:r w:rsidRPr="003244B2">
        <w:rPr>
          <w:bCs/>
          <w:iCs/>
          <w:szCs w:val="22"/>
        </w:rPr>
        <w:t>stále</w:t>
      </w:r>
      <w:r w:rsidR="008C7592" w:rsidRPr="003244B2">
        <w:rPr>
          <w:bCs/>
          <w:iCs/>
          <w:szCs w:val="22"/>
        </w:rPr>
        <w:t xml:space="preserve"> </w:t>
      </w:r>
      <w:r w:rsidR="00163720" w:rsidRPr="003244B2">
        <w:rPr>
          <w:bCs/>
          <w:iCs/>
          <w:szCs w:val="22"/>
        </w:rPr>
        <w:t>zostáva</w:t>
      </w:r>
      <w:r w:rsidRPr="003244B2">
        <w:rPr>
          <w:bCs/>
          <w:iCs/>
          <w:szCs w:val="22"/>
        </w:rPr>
        <w:t xml:space="preserve"> pod </w:t>
      </w:r>
      <w:r w:rsidR="00FD1988" w:rsidRPr="003244B2">
        <w:rPr>
          <w:bCs/>
          <w:iCs/>
          <w:szCs w:val="22"/>
        </w:rPr>
        <w:t>50 úderov za minútu alebo ak príznaky bradykardie aj napriek zníženiu dávk</w:t>
      </w:r>
      <w:r w:rsidRPr="003244B2">
        <w:rPr>
          <w:bCs/>
          <w:iCs/>
          <w:szCs w:val="22"/>
        </w:rPr>
        <w:t>y</w:t>
      </w:r>
      <w:r w:rsidR="00FD1988" w:rsidRPr="003244B2">
        <w:rPr>
          <w:bCs/>
          <w:iCs/>
          <w:szCs w:val="22"/>
        </w:rPr>
        <w:t xml:space="preserve"> pretrvávajú.</w:t>
      </w:r>
    </w:p>
    <w:p w14:paraId="054731D6" w14:textId="77777777" w:rsidR="00B0681C" w:rsidRPr="003244B2" w:rsidRDefault="00B0681C" w:rsidP="007460F1">
      <w:pPr>
        <w:shd w:val="clear" w:color="auto" w:fill="FFFFFF"/>
        <w:tabs>
          <w:tab w:val="clear" w:pos="567"/>
        </w:tabs>
        <w:spacing w:line="240" w:lineRule="auto"/>
        <w:jc w:val="both"/>
        <w:rPr>
          <w:szCs w:val="22"/>
        </w:rPr>
      </w:pPr>
    </w:p>
    <w:p w14:paraId="174F803D" w14:textId="77777777" w:rsidR="00B0681C" w:rsidRPr="003244B2" w:rsidRDefault="00FD1988" w:rsidP="007460F1">
      <w:pPr>
        <w:shd w:val="clear" w:color="auto" w:fill="FFFFFF"/>
        <w:tabs>
          <w:tab w:val="clear" w:pos="567"/>
        </w:tabs>
        <w:spacing w:line="240" w:lineRule="auto"/>
        <w:jc w:val="both"/>
        <w:rPr>
          <w:bCs/>
          <w:i/>
          <w:iCs/>
          <w:szCs w:val="22"/>
        </w:rPr>
      </w:pPr>
      <w:r w:rsidRPr="003244B2">
        <w:rPr>
          <w:bCs/>
          <w:i/>
          <w:iCs/>
          <w:szCs w:val="22"/>
        </w:rPr>
        <w:t>Porucha funkcie obličiek</w:t>
      </w:r>
    </w:p>
    <w:p w14:paraId="5FF75F0D" w14:textId="1D0EC432" w:rsidR="00584751" w:rsidRPr="003244B2" w:rsidRDefault="00064FF4" w:rsidP="007460F1">
      <w:pPr>
        <w:tabs>
          <w:tab w:val="clear" w:pos="567"/>
        </w:tabs>
        <w:spacing w:line="240" w:lineRule="auto"/>
        <w:jc w:val="both"/>
        <w:rPr>
          <w:bCs/>
          <w:iCs/>
          <w:szCs w:val="22"/>
        </w:rPr>
      </w:pPr>
      <w:r w:rsidRPr="003244B2">
        <w:rPr>
          <w:bCs/>
          <w:iCs/>
          <w:szCs w:val="22"/>
        </w:rPr>
        <w:t>U pacientov s</w:t>
      </w:r>
      <w:r w:rsidR="00FD1988" w:rsidRPr="003244B2">
        <w:rPr>
          <w:bCs/>
          <w:iCs/>
          <w:szCs w:val="22"/>
        </w:rPr>
        <w:t xml:space="preserve"> </w:t>
      </w:r>
      <w:r w:rsidRPr="003244B2">
        <w:rPr>
          <w:bCs/>
          <w:iCs/>
          <w:szCs w:val="22"/>
        </w:rPr>
        <w:t>renálnou insuficienciou a</w:t>
      </w:r>
      <w:r w:rsidR="00FD1988" w:rsidRPr="003244B2">
        <w:rPr>
          <w:bCs/>
          <w:iCs/>
          <w:szCs w:val="22"/>
        </w:rPr>
        <w:t xml:space="preserve"> klírens</w:t>
      </w:r>
      <w:r w:rsidRPr="003244B2">
        <w:rPr>
          <w:bCs/>
          <w:iCs/>
          <w:szCs w:val="22"/>
        </w:rPr>
        <w:t>om</w:t>
      </w:r>
      <w:r w:rsidR="00FD1988" w:rsidRPr="003244B2">
        <w:rPr>
          <w:bCs/>
          <w:iCs/>
          <w:szCs w:val="22"/>
        </w:rPr>
        <w:t xml:space="preserve"> kreatinínu vyšší</w:t>
      </w:r>
      <w:r w:rsidRPr="003244B2">
        <w:rPr>
          <w:bCs/>
          <w:iCs/>
          <w:szCs w:val="22"/>
        </w:rPr>
        <w:t>m</w:t>
      </w:r>
      <w:r w:rsidR="00FD1988" w:rsidRPr="003244B2">
        <w:rPr>
          <w:bCs/>
          <w:iCs/>
          <w:szCs w:val="22"/>
        </w:rPr>
        <w:t xml:space="preserve"> </w:t>
      </w:r>
      <w:r w:rsidR="00AF1A62" w:rsidRPr="003244B2">
        <w:rPr>
          <w:bCs/>
          <w:iCs/>
          <w:szCs w:val="22"/>
        </w:rPr>
        <w:t>ako</w:t>
      </w:r>
      <w:r w:rsidR="00FD1988" w:rsidRPr="003244B2">
        <w:rPr>
          <w:bCs/>
          <w:iCs/>
          <w:szCs w:val="22"/>
        </w:rPr>
        <w:t xml:space="preserve"> 15 ml/min (pozri časť 5.2) a ak je hodnota STK </w:t>
      </w:r>
      <w:r w:rsidRPr="003244B2">
        <w:rPr>
          <w:bCs/>
          <w:iCs/>
          <w:szCs w:val="22"/>
        </w:rPr>
        <w:t xml:space="preserve">&gt; </w:t>
      </w:r>
      <w:r w:rsidR="00FD1988" w:rsidRPr="003244B2">
        <w:rPr>
          <w:bCs/>
          <w:iCs/>
          <w:szCs w:val="22"/>
        </w:rPr>
        <w:t xml:space="preserve">100 mmHg, nie je </w:t>
      </w:r>
      <w:r w:rsidRPr="003244B2">
        <w:rPr>
          <w:bCs/>
          <w:iCs/>
          <w:szCs w:val="22"/>
        </w:rPr>
        <w:t xml:space="preserve">potrebná </w:t>
      </w:r>
      <w:r w:rsidR="00FD1988" w:rsidRPr="003244B2">
        <w:rPr>
          <w:bCs/>
          <w:iCs/>
          <w:szCs w:val="22"/>
        </w:rPr>
        <w:t>zmena dávkovania.</w:t>
      </w:r>
      <w:r w:rsidR="00584751" w:rsidRPr="003244B2">
        <w:rPr>
          <w:bCs/>
          <w:iCs/>
          <w:szCs w:val="22"/>
        </w:rPr>
        <w:t xml:space="preserve"> </w:t>
      </w:r>
    </w:p>
    <w:p w14:paraId="30066D16" w14:textId="77777777" w:rsidR="00584751" w:rsidRPr="003244B2" w:rsidRDefault="00584751" w:rsidP="007460F1">
      <w:pPr>
        <w:tabs>
          <w:tab w:val="clear" w:pos="567"/>
        </w:tabs>
        <w:spacing w:line="240" w:lineRule="auto"/>
        <w:jc w:val="both"/>
        <w:rPr>
          <w:bCs/>
          <w:iCs/>
          <w:szCs w:val="22"/>
        </w:rPr>
      </w:pPr>
    </w:p>
    <w:p w14:paraId="0193A609" w14:textId="06B16414" w:rsidR="00584751" w:rsidRPr="003244B2" w:rsidRDefault="005E6927" w:rsidP="007460F1">
      <w:pPr>
        <w:tabs>
          <w:tab w:val="clear" w:pos="567"/>
        </w:tabs>
        <w:spacing w:line="240" w:lineRule="auto"/>
        <w:jc w:val="both"/>
        <w:rPr>
          <w:bCs/>
          <w:iCs/>
          <w:szCs w:val="22"/>
        </w:rPr>
      </w:pPr>
      <w:r w:rsidRPr="003244B2">
        <w:rPr>
          <w:color w:val="000000"/>
          <w:szCs w:val="22"/>
        </w:rPr>
        <w:t>O pacientoch s klírensom kreatinínu pod 15 ml/min nie sú k dispozícii žiadne údaje.</w:t>
      </w:r>
      <w:r w:rsidR="00D40320" w:rsidRPr="003244B2">
        <w:rPr>
          <w:color w:val="000000"/>
          <w:szCs w:val="22"/>
        </w:rPr>
        <w:t xml:space="preserve"> </w:t>
      </w:r>
      <w:r w:rsidR="00FD1988" w:rsidRPr="003244B2">
        <w:rPr>
          <w:color w:val="000000"/>
          <w:szCs w:val="22"/>
        </w:rPr>
        <w:t xml:space="preserve">U pacientov </w:t>
      </w:r>
      <w:r w:rsidRPr="003244B2">
        <w:rPr>
          <w:color w:val="000000"/>
          <w:szCs w:val="22"/>
        </w:rPr>
        <w:t>s klírensom kreatinínu nižším ako 15 ml/min sa má</w:t>
      </w:r>
      <w:r w:rsidR="00FD1988" w:rsidRPr="003244B2">
        <w:rPr>
          <w:color w:val="000000"/>
          <w:szCs w:val="22"/>
        </w:rPr>
        <w:t xml:space="preserve"> </w:t>
      </w:r>
      <w:r w:rsidR="00F531AF">
        <w:rPr>
          <w:noProof/>
          <w:szCs w:val="22"/>
        </w:rPr>
        <w:t>Procodilol</w:t>
      </w:r>
      <w:r w:rsidR="00F531AF" w:rsidRPr="003244B2">
        <w:rPr>
          <w:szCs w:val="22"/>
        </w:rPr>
        <w:t xml:space="preserve"> </w:t>
      </w:r>
      <w:r w:rsidRPr="003244B2">
        <w:rPr>
          <w:szCs w:val="22"/>
        </w:rPr>
        <w:t xml:space="preserve">podávať </w:t>
      </w:r>
      <w:r w:rsidR="00FD1988" w:rsidRPr="003244B2">
        <w:rPr>
          <w:szCs w:val="22"/>
        </w:rPr>
        <w:t>s opatrnosťou.</w:t>
      </w:r>
    </w:p>
    <w:p w14:paraId="18554DDC" w14:textId="77777777" w:rsidR="00477CE7" w:rsidRPr="003244B2" w:rsidRDefault="00477CE7" w:rsidP="007460F1">
      <w:pPr>
        <w:tabs>
          <w:tab w:val="clear" w:pos="567"/>
        </w:tabs>
        <w:spacing w:line="240" w:lineRule="auto"/>
        <w:jc w:val="both"/>
        <w:rPr>
          <w:bCs/>
          <w:iCs/>
          <w:szCs w:val="22"/>
        </w:rPr>
      </w:pPr>
    </w:p>
    <w:p w14:paraId="1B98B94E" w14:textId="71F8299F" w:rsidR="00477CE7" w:rsidRPr="003244B2" w:rsidRDefault="00FD1988" w:rsidP="007460F1">
      <w:pPr>
        <w:tabs>
          <w:tab w:val="clear" w:pos="567"/>
        </w:tabs>
        <w:spacing w:line="240" w:lineRule="auto"/>
        <w:jc w:val="both"/>
        <w:rPr>
          <w:bCs/>
          <w:iCs/>
          <w:szCs w:val="22"/>
        </w:rPr>
      </w:pPr>
      <w:r w:rsidRPr="003244B2">
        <w:rPr>
          <w:bCs/>
          <w:iCs/>
          <w:szCs w:val="22"/>
        </w:rPr>
        <w:t xml:space="preserve">U pacientov s chronickým srdcovým zlyhaním s hodnotou STK </w:t>
      </w:r>
      <w:r w:rsidR="005E6927" w:rsidRPr="003244B2">
        <w:rPr>
          <w:bCs/>
          <w:iCs/>
          <w:szCs w:val="22"/>
        </w:rPr>
        <w:t>˂</w:t>
      </w:r>
      <w:r w:rsidRPr="003244B2">
        <w:rPr>
          <w:bCs/>
          <w:iCs/>
          <w:szCs w:val="22"/>
        </w:rPr>
        <w:t xml:space="preserve">100 mmHg sa odporúča sledovať </w:t>
      </w:r>
      <w:r w:rsidR="005E6927" w:rsidRPr="003244B2">
        <w:rPr>
          <w:bCs/>
          <w:iCs/>
          <w:szCs w:val="22"/>
        </w:rPr>
        <w:t>funkciu</w:t>
      </w:r>
      <w:r w:rsidRPr="003244B2">
        <w:rPr>
          <w:bCs/>
          <w:iCs/>
          <w:szCs w:val="22"/>
        </w:rPr>
        <w:t xml:space="preserve"> obličiek.</w:t>
      </w:r>
    </w:p>
    <w:p w14:paraId="4D09B625" w14:textId="77777777" w:rsidR="00BC76A9" w:rsidRPr="003244B2" w:rsidRDefault="00BC76A9" w:rsidP="007460F1">
      <w:pPr>
        <w:shd w:val="clear" w:color="auto" w:fill="FFFFFF"/>
        <w:tabs>
          <w:tab w:val="clear" w:pos="567"/>
        </w:tabs>
        <w:spacing w:line="240" w:lineRule="auto"/>
        <w:jc w:val="both"/>
        <w:rPr>
          <w:bCs/>
          <w:i/>
          <w:iCs/>
          <w:szCs w:val="22"/>
        </w:rPr>
      </w:pPr>
    </w:p>
    <w:p w14:paraId="089D929B" w14:textId="77777777" w:rsidR="00584751" w:rsidRPr="003244B2" w:rsidRDefault="00FD1988" w:rsidP="00FE2FFA">
      <w:pPr>
        <w:shd w:val="clear" w:color="auto" w:fill="FFFFFF"/>
        <w:tabs>
          <w:tab w:val="clear" w:pos="567"/>
        </w:tabs>
        <w:spacing w:line="240" w:lineRule="auto"/>
        <w:rPr>
          <w:bCs/>
          <w:i/>
          <w:iCs/>
          <w:szCs w:val="22"/>
        </w:rPr>
      </w:pPr>
      <w:r w:rsidRPr="003244B2">
        <w:rPr>
          <w:bCs/>
          <w:i/>
          <w:iCs/>
          <w:szCs w:val="22"/>
        </w:rPr>
        <w:t>Porucha funkcie pečene</w:t>
      </w:r>
    </w:p>
    <w:p w14:paraId="200E0859" w14:textId="7E2CEC86" w:rsidR="00477CE7" w:rsidRPr="003244B2" w:rsidRDefault="002E093F" w:rsidP="00FE2FFA">
      <w:pPr>
        <w:tabs>
          <w:tab w:val="clear" w:pos="567"/>
        </w:tabs>
        <w:spacing w:line="240" w:lineRule="auto"/>
        <w:rPr>
          <w:bCs/>
          <w:iCs/>
          <w:szCs w:val="22"/>
        </w:rPr>
      </w:pPr>
      <w:r w:rsidRPr="003244B2">
        <w:rPr>
          <w:bCs/>
          <w:iCs/>
          <w:szCs w:val="22"/>
        </w:rPr>
        <w:t>U pacientov s miern</w:t>
      </w:r>
      <w:r w:rsidR="005E6927" w:rsidRPr="003244B2">
        <w:rPr>
          <w:bCs/>
          <w:iCs/>
          <w:szCs w:val="22"/>
        </w:rPr>
        <w:t>ou</w:t>
      </w:r>
      <w:r w:rsidRPr="003244B2">
        <w:rPr>
          <w:bCs/>
          <w:iCs/>
          <w:szCs w:val="22"/>
        </w:rPr>
        <w:t xml:space="preserve"> až stredne závažn</w:t>
      </w:r>
      <w:r w:rsidR="005E6927" w:rsidRPr="003244B2">
        <w:rPr>
          <w:bCs/>
          <w:iCs/>
          <w:szCs w:val="22"/>
        </w:rPr>
        <w:t>ou</w:t>
      </w:r>
      <w:r w:rsidRPr="003244B2">
        <w:rPr>
          <w:bCs/>
          <w:iCs/>
          <w:szCs w:val="22"/>
        </w:rPr>
        <w:t xml:space="preserve"> po</w:t>
      </w:r>
      <w:r w:rsidR="005E6927" w:rsidRPr="003244B2">
        <w:rPr>
          <w:bCs/>
          <w:iCs/>
          <w:szCs w:val="22"/>
        </w:rPr>
        <w:t>ruchou</w:t>
      </w:r>
      <w:r w:rsidRPr="003244B2">
        <w:rPr>
          <w:bCs/>
          <w:iCs/>
          <w:szCs w:val="22"/>
        </w:rPr>
        <w:t xml:space="preserve"> funkcie pečene môže byť potrebná úprava dávk</w:t>
      </w:r>
      <w:r w:rsidR="005E6927" w:rsidRPr="003244B2">
        <w:rPr>
          <w:bCs/>
          <w:iCs/>
          <w:szCs w:val="22"/>
        </w:rPr>
        <w:t>y</w:t>
      </w:r>
      <w:r w:rsidRPr="003244B2">
        <w:rPr>
          <w:bCs/>
          <w:iCs/>
          <w:szCs w:val="22"/>
        </w:rPr>
        <w:t>.</w:t>
      </w:r>
    </w:p>
    <w:p w14:paraId="5562EF1C" w14:textId="36DD00C5" w:rsidR="00477CE7" w:rsidRPr="003244B2" w:rsidRDefault="002E093F" w:rsidP="00FE2FFA">
      <w:pPr>
        <w:tabs>
          <w:tab w:val="clear" w:pos="567"/>
        </w:tabs>
        <w:spacing w:line="240" w:lineRule="auto"/>
        <w:rPr>
          <w:bCs/>
          <w:iCs/>
          <w:szCs w:val="22"/>
        </w:rPr>
      </w:pPr>
      <w:r w:rsidRPr="003244B2">
        <w:rPr>
          <w:bCs/>
          <w:iCs/>
          <w:szCs w:val="22"/>
        </w:rPr>
        <w:t>U pacientov so stredne závažn</w:t>
      </w:r>
      <w:r w:rsidR="005E6927" w:rsidRPr="003244B2">
        <w:rPr>
          <w:bCs/>
          <w:iCs/>
          <w:szCs w:val="22"/>
        </w:rPr>
        <w:t>ou</w:t>
      </w:r>
      <w:r w:rsidRPr="003244B2">
        <w:rPr>
          <w:bCs/>
          <w:iCs/>
          <w:szCs w:val="22"/>
        </w:rPr>
        <w:t xml:space="preserve"> po</w:t>
      </w:r>
      <w:r w:rsidR="005E6927" w:rsidRPr="003244B2">
        <w:rPr>
          <w:bCs/>
          <w:iCs/>
          <w:szCs w:val="22"/>
        </w:rPr>
        <w:t>ruchou</w:t>
      </w:r>
      <w:r w:rsidRPr="003244B2">
        <w:rPr>
          <w:bCs/>
          <w:iCs/>
          <w:szCs w:val="22"/>
        </w:rPr>
        <w:t xml:space="preserve"> funkcie pečene je potrebné postupovať opatrne </w:t>
      </w:r>
      <w:r w:rsidR="00477CE7" w:rsidRPr="003244B2">
        <w:rPr>
          <w:bCs/>
          <w:iCs/>
          <w:szCs w:val="22"/>
        </w:rPr>
        <w:t>(</w:t>
      </w:r>
      <w:r w:rsidRPr="003244B2">
        <w:rPr>
          <w:bCs/>
          <w:iCs/>
          <w:szCs w:val="22"/>
        </w:rPr>
        <w:t>pozri časti</w:t>
      </w:r>
      <w:r w:rsidR="00477CE7" w:rsidRPr="003244B2">
        <w:rPr>
          <w:bCs/>
          <w:iCs/>
          <w:szCs w:val="22"/>
        </w:rPr>
        <w:t xml:space="preserve"> 4.4 a 5.2).</w:t>
      </w:r>
    </w:p>
    <w:p w14:paraId="4F7BE887" w14:textId="1875B7EC" w:rsidR="00477CE7" w:rsidRPr="003244B2" w:rsidRDefault="002E093F" w:rsidP="00FE2FFA">
      <w:pPr>
        <w:tabs>
          <w:tab w:val="clear" w:pos="567"/>
        </w:tabs>
        <w:spacing w:line="240" w:lineRule="auto"/>
        <w:rPr>
          <w:bCs/>
          <w:iCs/>
          <w:szCs w:val="22"/>
        </w:rPr>
      </w:pPr>
      <w:r w:rsidRPr="003244B2">
        <w:rPr>
          <w:noProof/>
          <w:szCs w:val="22"/>
        </w:rPr>
        <w:t xml:space="preserve">U pacientov s </w:t>
      </w:r>
      <w:r w:rsidR="005E6927" w:rsidRPr="003244B2">
        <w:rPr>
          <w:noProof/>
          <w:szCs w:val="22"/>
        </w:rPr>
        <w:t xml:space="preserve">ťažkou </w:t>
      </w:r>
      <w:r w:rsidRPr="003244B2">
        <w:rPr>
          <w:noProof/>
          <w:szCs w:val="22"/>
        </w:rPr>
        <w:t>po</w:t>
      </w:r>
      <w:r w:rsidR="005E6927" w:rsidRPr="003244B2">
        <w:rPr>
          <w:noProof/>
          <w:szCs w:val="22"/>
        </w:rPr>
        <w:t>ruchou</w:t>
      </w:r>
      <w:r w:rsidRPr="003244B2">
        <w:rPr>
          <w:noProof/>
          <w:szCs w:val="22"/>
        </w:rPr>
        <w:t xml:space="preserve"> funkcie pečene je podávanie </w:t>
      </w:r>
      <w:r w:rsidR="00F531AF">
        <w:rPr>
          <w:noProof/>
          <w:szCs w:val="22"/>
        </w:rPr>
        <w:t>Procodilolu</w:t>
      </w:r>
      <w:r w:rsidR="00F531AF" w:rsidRPr="003244B2">
        <w:rPr>
          <w:noProof/>
          <w:szCs w:val="22"/>
        </w:rPr>
        <w:t xml:space="preserve"> </w:t>
      </w:r>
      <w:r w:rsidRPr="003244B2">
        <w:rPr>
          <w:noProof/>
          <w:szCs w:val="22"/>
        </w:rPr>
        <w:t xml:space="preserve">kontraindikované </w:t>
      </w:r>
      <w:r w:rsidR="00477CE7" w:rsidRPr="003244B2">
        <w:rPr>
          <w:bCs/>
          <w:iCs/>
          <w:szCs w:val="22"/>
        </w:rPr>
        <w:t>(</w:t>
      </w:r>
      <w:r w:rsidRPr="003244B2">
        <w:rPr>
          <w:bCs/>
          <w:iCs/>
          <w:szCs w:val="22"/>
        </w:rPr>
        <w:t>pozri časti</w:t>
      </w:r>
      <w:r w:rsidR="00477CE7" w:rsidRPr="003244B2">
        <w:rPr>
          <w:bCs/>
          <w:iCs/>
          <w:szCs w:val="22"/>
        </w:rPr>
        <w:t xml:space="preserve"> 4.3 a 5.2).</w:t>
      </w:r>
    </w:p>
    <w:p w14:paraId="5F945756" w14:textId="77777777" w:rsidR="00B0681C" w:rsidRPr="003244B2" w:rsidRDefault="00B0681C" w:rsidP="00FE2FFA">
      <w:pPr>
        <w:shd w:val="clear" w:color="auto" w:fill="FFFFFF"/>
        <w:tabs>
          <w:tab w:val="clear" w:pos="567"/>
        </w:tabs>
        <w:spacing w:line="240" w:lineRule="auto"/>
        <w:rPr>
          <w:szCs w:val="22"/>
        </w:rPr>
      </w:pPr>
    </w:p>
    <w:p w14:paraId="58E76558" w14:textId="77777777" w:rsidR="00FB2BF1" w:rsidRPr="003244B2" w:rsidRDefault="00093B98" w:rsidP="00FE2FFA">
      <w:pPr>
        <w:tabs>
          <w:tab w:val="clear" w:pos="567"/>
        </w:tabs>
        <w:spacing w:line="240" w:lineRule="auto"/>
        <w:rPr>
          <w:bCs/>
          <w:i/>
          <w:iCs/>
          <w:szCs w:val="22"/>
        </w:rPr>
      </w:pPr>
      <w:r w:rsidRPr="003244B2">
        <w:rPr>
          <w:bCs/>
          <w:i/>
          <w:iCs/>
          <w:szCs w:val="22"/>
        </w:rPr>
        <w:t>Starší ľudia</w:t>
      </w:r>
    </w:p>
    <w:p w14:paraId="4027B869" w14:textId="771D9965" w:rsidR="00584751" w:rsidRPr="003244B2" w:rsidRDefault="00F531AF" w:rsidP="00FE2FFA">
      <w:pPr>
        <w:tabs>
          <w:tab w:val="clear" w:pos="567"/>
        </w:tabs>
        <w:spacing w:line="240" w:lineRule="auto"/>
        <w:rPr>
          <w:bCs/>
          <w:iCs/>
          <w:szCs w:val="22"/>
        </w:rPr>
      </w:pPr>
      <w:r>
        <w:rPr>
          <w:noProof/>
          <w:szCs w:val="22"/>
        </w:rPr>
        <w:t>Procodilol</w:t>
      </w:r>
      <w:r w:rsidRPr="003244B2">
        <w:rPr>
          <w:noProof/>
          <w:szCs w:val="22"/>
        </w:rPr>
        <w:t xml:space="preserve"> </w:t>
      </w:r>
      <w:r w:rsidR="00097D75" w:rsidRPr="003244B2">
        <w:rPr>
          <w:noProof/>
          <w:szCs w:val="22"/>
        </w:rPr>
        <w:t xml:space="preserve">sa </w:t>
      </w:r>
      <w:r w:rsidR="004F492F" w:rsidRPr="003244B2">
        <w:rPr>
          <w:noProof/>
          <w:szCs w:val="22"/>
        </w:rPr>
        <w:t xml:space="preserve">má podávať </w:t>
      </w:r>
      <w:r w:rsidR="00097D75" w:rsidRPr="003244B2">
        <w:rPr>
          <w:noProof/>
          <w:szCs w:val="22"/>
        </w:rPr>
        <w:t>s opatrno</w:t>
      </w:r>
      <w:r w:rsidR="008C7592" w:rsidRPr="003244B2">
        <w:rPr>
          <w:noProof/>
          <w:szCs w:val="22"/>
        </w:rPr>
        <w:t>s</w:t>
      </w:r>
      <w:r w:rsidR="00097D75" w:rsidRPr="003244B2">
        <w:rPr>
          <w:noProof/>
          <w:szCs w:val="22"/>
        </w:rPr>
        <w:t>ťou starším pacientom</w:t>
      </w:r>
      <w:r w:rsidR="00EE1F86" w:rsidRPr="003244B2">
        <w:rPr>
          <w:noProof/>
          <w:szCs w:val="22"/>
        </w:rPr>
        <w:t xml:space="preserve"> </w:t>
      </w:r>
      <w:r w:rsidR="00584751" w:rsidRPr="003244B2">
        <w:rPr>
          <w:bCs/>
          <w:iCs/>
          <w:szCs w:val="22"/>
        </w:rPr>
        <w:t>(</w:t>
      </w:r>
      <w:r w:rsidR="00EE1F86" w:rsidRPr="003244B2">
        <w:rPr>
          <w:bCs/>
          <w:iCs/>
          <w:szCs w:val="22"/>
        </w:rPr>
        <w:t>pozri časť</w:t>
      </w:r>
      <w:r w:rsidR="00584751" w:rsidRPr="003244B2">
        <w:rPr>
          <w:bCs/>
          <w:iCs/>
          <w:szCs w:val="22"/>
        </w:rPr>
        <w:t xml:space="preserve"> </w:t>
      </w:r>
      <w:r w:rsidR="00BE4703" w:rsidRPr="003244B2">
        <w:rPr>
          <w:bCs/>
          <w:iCs/>
          <w:szCs w:val="22"/>
        </w:rPr>
        <w:t>5.2</w:t>
      </w:r>
      <w:r w:rsidR="00EE1F86" w:rsidRPr="003244B2">
        <w:rPr>
          <w:bCs/>
          <w:iCs/>
          <w:szCs w:val="22"/>
        </w:rPr>
        <w:t>).</w:t>
      </w:r>
    </w:p>
    <w:p w14:paraId="4EDA6D02" w14:textId="77777777" w:rsidR="008751AC" w:rsidRPr="003244B2" w:rsidRDefault="008751AC" w:rsidP="00FE2FFA">
      <w:pPr>
        <w:shd w:val="clear" w:color="auto" w:fill="FFFFFF"/>
        <w:tabs>
          <w:tab w:val="clear" w:pos="567"/>
        </w:tabs>
        <w:spacing w:line="240" w:lineRule="auto"/>
        <w:rPr>
          <w:szCs w:val="22"/>
        </w:rPr>
      </w:pPr>
    </w:p>
    <w:p w14:paraId="2C94CFE7" w14:textId="77777777" w:rsidR="00B40AC5" w:rsidRPr="003244B2" w:rsidDel="008751AC" w:rsidRDefault="00EE1F86" w:rsidP="00FE2FFA">
      <w:pPr>
        <w:shd w:val="clear" w:color="auto" w:fill="FFFFFF"/>
        <w:tabs>
          <w:tab w:val="clear" w:pos="567"/>
        </w:tabs>
        <w:autoSpaceDE w:val="0"/>
        <w:autoSpaceDN w:val="0"/>
        <w:adjustRightInd w:val="0"/>
        <w:spacing w:line="240" w:lineRule="auto"/>
        <w:rPr>
          <w:bCs/>
          <w:i/>
          <w:iCs/>
          <w:szCs w:val="22"/>
        </w:rPr>
      </w:pPr>
      <w:r w:rsidRPr="003244B2">
        <w:rPr>
          <w:bCs/>
          <w:i/>
          <w:iCs/>
          <w:szCs w:val="22"/>
        </w:rPr>
        <w:t>Pediatrická populácia</w:t>
      </w:r>
    </w:p>
    <w:p w14:paraId="63F89327" w14:textId="273E4E2E" w:rsidR="00B40AC5" w:rsidRPr="003244B2" w:rsidDel="008751AC" w:rsidRDefault="00097D75" w:rsidP="00FE2FFA">
      <w:pPr>
        <w:shd w:val="clear" w:color="auto" w:fill="FFFFFF"/>
        <w:tabs>
          <w:tab w:val="clear" w:pos="567"/>
        </w:tabs>
        <w:spacing w:line="240" w:lineRule="auto"/>
        <w:rPr>
          <w:szCs w:val="22"/>
        </w:rPr>
      </w:pPr>
      <w:r w:rsidRPr="003244B2">
        <w:rPr>
          <w:szCs w:val="22"/>
        </w:rPr>
        <w:t xml:space="preserve">Bezpečnosť a účinnosť </w:t>
      </w:r>
      <w:r w:rsidR="00F531AF">
        <w:rPr>
          <w:szCs w:val="22"/>
        </w:rPr>
        <w:t>Procodilolu</w:t>
      </w:r>
      <w:r w:rsidR="00F531AF" w:rsidRPr="003244B2">
        <w:rPr>
          <w:szCs w:val="22"/>
        </w:rPr>
        <w:t xml:space="preserve"> </w:t>
      </w:r>
      <w:r w:rsidRPr="003244B2">
        <w:rPr>
          <w:szCs w:val="22"/>
        </w:rPr>
        <w:t>u</w:t>
      </w:r>
      <w:r w:rsidR="00EE1F86" w:rsidRPr="003244B2">
        <w:rPr>
          <w:szCs w:val="22"/>
        </w:rPr>
        <w:t xml:space="preserve"> detí a dospievajúcich </w:t>
      </w:r>
      <w:r w:rsidRPr="003244B2">
        <w:rPr>
          <w:szCs w:val="22"/>
        </w:rPr>
        <w:t>nebola</w:t>
      </w:r>
      <w:r w:rsidR="00EE1F86" w:rsidRPr="003244B2">
        <w:rPr>
          <w:szCs w:val="22"/>
        </w:rPr>
        <w:t xml:space="preserve"> </w:t>
      </w:r>
      <w:r w:rsidRPr="003244B2">
        <w:rPr>
          <w:szCs w:val="22"/>
        </w:rPr>
        <w:t>stanovená</w:t>
      </w:r>
      <w:r w:rsidR="00EE1F86" w:rsidRPr="003244B2">
        <w:rPr>
          <w:szCs w:val="22"/>
        </w:rPr>
        <w:t>.</w:t>
      </w:r>
      <w:r w:rsidR="006D1AF6" w:rsidRPr="003244B2" w:rsidDel="008751AC">
        <w:rPr>
          <w:szCs w:val="22"/>
        </w:rPr>
        <w:t xml:space="preserve"> </w:t>
      </w:r>
      <w:r w:rsidR="00EE1F86" w:rsidRPr="003244B2">
        <w:rPr>
          <w:szCs w:val="22"/>
        </w:rPr>
        <w:t xml:space="preserve">Nie sú k dispozícii žiadne údaje týkajúce sa podávania </w:t>
      </w:r>
      <w:r w:rsidR="00F531AF">
        <w:rPr>
          <w:szCs w:val="22"/>
        </w:rPr>
        <w:t>Procodilolu</w:t>
      </w:r>
      <w:r w:rsidR="00EE1F86" w:rsidRPr="003244B2">
        <w:rPr>
          <w:szCs w:val="22"/>
        </w:rPr>
        <w:t>.</w:t>
      </w:r>
      <w:r w:rsidR="00CC7ADD" w:rsidRPr="003244B2" w:rsidDel="008751AC">
        <w:rPr>
          <w:szCs w:val="22"/>
        </w:rPr>
        <w:t xml:space="preserve"> </w:t>
      </w:r>
      <w:r w:rsidR="00EE1F86" w:rsidRPr="003244B2">
        <w:rPr>
          <w:szCs w:val="22"/>
        </w:rPr>
        <w:t xml:space="preserve">Údaje týkajúce sa ivabradínu sú uvedené v časti </w:t>
      </w:r>
      <w:r w:rsidR="006F7B95" w:rsidRPr="003244B2">
        <w:rPr>
          <w:szCs w:val="22"/>
        </w:rPr>
        <w:t>5.1.</w:t>
      </w:r>
    </w:p>
    <w:p w14:paraId="6A3D8DA2" w14:textId="77777777" w:rsidR="003D735B" w:rsidRPr="003244B2" w:rsidRDefault="003D735B" w:rsidP="00FE2FFA">
      <w:pPr>
        <w:tabs>
          <w:tab w:val="clear" w:pos="567"/>
        </w:tabs>
        <w:spacing w:line="240" w:lineRule="auto"/>
        <w:rPr>
          <w:szCs w:val="22"/>
          <w:u w:val="single"/>
        </w:rPr>
      </w:pPr>
    </w:p>
    <w:p w14:paraId="566F7184" w14:textId="77777777" w:rsidR="009F4544" w:rsidRPr="003244B2" w:rsidRDefault="00EE1F86" w:rsidP="00FE2FFA">
      <w:pPr>
        <w:shd w:val="clear" w:color="auto" w:fill="FFFFFF"/>
        <w:tabs>
          <w:tab w:val="clear" w:pos="567"/>
        </w:tabs>
        <w:spacing w:line="240" w:lineRule="auto"/>
        <w:rPr>
          <w:szCs w:val="22"/>
          <w:u w:val="single"/>
        </w:rPr>
      </w:pPr>
      <w:r w:rsidRPr="003244B2">
        <w:rPr>
          <w:szCs w:val="22"/>
          <w:u w:val="single"/>
        </w:rPr>
        <w:lastRenderedPageBreak/>
        <w:t>Spôsob podávania</w:t>
      </w:r>
    </w:p>
    <w:p w14:paraId="0C62C3DA" w14:textId="0A529001" w:rsidR="00B26F41" w:rsidRPr="003244B2" w:rsidRDefault="00097D75" w:rsidP="00FE2FFA">
      <w:pPr>
        <w:shd w:val="clear" w:color="auto" w:fill="FFFFFF"/>
        <w:tabs>
          <w:tab w:val="clear" w:pos="567"/>
        </w:tabs>
        <w:spacing w:line="240" w:lineRule="auto"/>
        <w:rPr>
          <w:szCs w:val="22"/>
        </w:rPr>
      </w:pPr>
      <w:r w:rsidRPr="003244B2">
        <w:rPr>
          <w:szCs w:val="22"/>
        </w:rPr>
        <w:t>Na vnútorné použitie</w:t>
      </w:r>
      <w:r w:rsidR="00EE1F86" w:rsidRPr="003244B2">
        <w:rPr>
          <w:szCs w:val="22"/>
        </w:rPr>
        <w:t>.</w:t>
      </w:r>
    </w:p>
    <w:p w14:paraId="44002F14" w14:textId="5FBE6582" w:rsidR="009F4544" w:rsidRPr="003244B2" w:rsidRDefault="00EE1F86" w:rsidP="00FE2FFA">
      <w:pPr>
        <w:shd w:val="clear" w:color="auto" w:fill="FFFFFF"/>
        <w:tabs>
          <w:tab w:val="clear" w:pos="567"/>
        </w:tabs>
        <w:spacing w:line="240" w:lineRule="auto"/>
        <w:rPr>
          <w:szCs w:val="22"/>
        </w:rPr>
      </w:pPr>
      <w:r w:rsidRPr="003244B2">
        <w:rPr>
          <w:noProof/>
          <w:szCs w:val="22"/>
        </w:rPr>
        <w:t xml:space="preserve">Tablety </w:t>
      </w:r>
      <w:r w:rsidR="00F531AF">
        <w:rPr>
          <w:noProof/>
          <w:szCs w:val="22"/>
        </w:rPr>
        <w:t>Procodilolu</w:t>
      </w:r>
      <w:r w:rsidR="00F531AF" w:rsidRPr="003244B2">
        <w:rPr>
          <w:noProof/>
          <w:szCs w:val="22"/>
        </w:rPr>
        <w:t xml:space="preserve"> </w:t>
      </w:r>
      <w:r w:rsidRPr="003244B2">
        <w:rPr>
          <w:noProof/>
          <w:szCs w:val="22"/>
        </w:rPr>
        <w:t>sa užívajú dvakrát denne s jedlom</w:t>
      </w:r>
      <w:r w:rsidR="00D40320" w:rsidRPr="003244B2">
        <w:rPr>
          <w:szCs w:val="22"/>
        </w:rPr>
        <w:t xml:space="preserve"> (</w:t>
      </w:r>
      <w:r w:rsidRPr="003244B2">
        <w:rPr>
          <w:szCs w:val="22"/>
        </w:rPr>
        <w:t>pozri časť</w:t>
      </w:r>
      <w:r w:rsidR="00D40320" w:rsidRPr="003244B2">
        <w:rPr>
          <w:szCs w:val="22"/>
        </w:rPr>
        <w:t xml:space="preserve"> 5.2).</w:t>
      </w:r>
    </w:p>
    <w:p w14:paraId="561AE489" w14:textId="77777777" w:rsidR="009F4544" w:rsidRPr="003244B2" w:rsidRDefault="009F4544" w:rsidP="00FE2FFA">
      <w:pPr>
        <w:shd w:val="clear" w:color="auto" w:fill="FFFFFF"/>
        <w:rPr>
          <w:szCs w:val="22"/>
        </w:rPr>
      </w:pPr>
    </w:p>
    <w:p w14:paraId="60BE468A" w14:textId="77777777" w:rsidR="001D29E6" w:rsidRPr="003244B2" w:rsidRDefault="001D29E6" w:rsidP="00871D18">
      <w:pPr>
        <w:keepNext/>
        <w:shd w:val="clear" w:color="auto" w:fill="FFFFFF"/>
        <w:ind w:left="567" w:hanging="567"/>
        <w:jc w:val="both"/>
        <w:rPr>
          <w:szCs w:val="22"/>
        </w:rPr>
      </w:pPr>
      <w:r w:rsidRPr="003244B2">
        <w:rPr>
          <w:b/>
          <w:szCs w:val="22"/>
        </w:rPr>
        <w:t>4.3</w:t>
      </w:r>
      <w:r w:rsidRPr="003244B2">
        <w:rPr>
          <w:b/>
          <w:szCs w:val="22"/>
        </w:rPr>
        <w:tab/>
      </w:r>
      <w:r w:rsidR="00EE1F86" w:rsidRPr="003244B2">
        <w:rPr>
          <w:b/>
          <w:szCs w:val="22"/>
        </w:rPr>
        <w:t>Kontraindikácie</w:t>
      </w:r>
    </w:p>
    <w:p w14:paraId="7EA5161D" w14:textId="77777777" w:rsidR="001D29E6" w:rsidRPr="003244B2" w:rsidRDefault="001D29E6" w:rsidP="00871D18">
      <w:pPr>
        <w:keepNext/>
        <w:shd w:val="clear" w:color="auto" w:fill="FFFFFF"/>
        <w:jc w:val="both"/>
        <w:rPr>
          <w:szCs w:val="22"/>
        </w:rPr>
      </w:pPr>
    </w:p>
    <w:p w14:paraId="3CB8F58C" w14:textId="042A99E4" w:rsidR="00203E69" w:rsidRPr="003244B2" w:rsidRDefault="007D3737" w:rsidP="00FE2FFA">
      <w:pPr>
        <w:keepNext/>
        <w:numPr>
          <w:ilvl w:val="0"/>
          <w:numId w:val="10"/>
        </w:numPr>
        <w:shd w:val="clear" w:color="auto" w:fill="FFFFFF"/>
        <w:tabs>
          <w:tab w:val="clear" w:pos="567"/>
        </w:tabs>
        <w:rPr>
          <w:szCs w:val="22"/>
        </w:rPr>
      </w:pPr>
      <w:r w:rsidRPr="003244B2">
        <w:rPr>
          <w:szCs w:val="22"/>
        </w:rPr>
        <w:t xml:space="preserve">Precitlivenosť na liečivá </w:t>
      </w:r>
      <w:r w:rsidR="00097D75" w:rsidRPr="003244B2">
        <w:rPr>
          <w:szCs w:val="22"/>
        </w:rPr>
        <w:t xml:space="preserve">alebo </w:t>
      </w:r>
      <w:r w:rsidRPr="003244B2">
        <w:rPr>
          <w:szCs w:val="22"/>
        </w:rPr>
        <w:t xml:space="preserve">na </w:t>
      </w:r>
      <w:r w:rsidR="00097D75" w:rsidRPr="003244B2">
        <w:rPr>
          <w:szCs w:val="22"/>
        </w:rPr>
        <w:t xml:space="preserve">akékoľvek </w:t>
      </w:r>
      <w:r w:rsidRPr="003244B2">
        <w:rPr>
          <w:szCs w:val="22"/>
        </w:rPr>
        <w:t>iné betablokátory alebo na ktorúkoľvek z pomocných látok uveden</w:t>
      </w:r>
      <w:r w:rsidR="00E7277C" w:rsidRPr="003244B2">
        <w:rPr>
          <w:szCs w:val="22"/>
        </w:rPr>
        <w:t>ých</w:t>
      </w:r>
      <w:r w:rsidRPr="003244B2">
        <w:rPr>
          <w:szCs w:val="22"/>
        </w:rPr>
        <w:t xml:space="preserve"> v časti </w:t>
      </w:r>
      <w:r w:rsidR="00203E69" w:rsidRPr="003244B2">
        <w:rPr>
          <w:szCs w:val="22"/>
        </w:rPr>
        <w:t>6.1</w:t>
      </w:r>
      <w:r w:rsidR="001E5710" w:rsidRPr="003244B2">
        <w:rPr>
          <w:szCs w:val="22"/>
        </w:rPr>
        <w:t>;</w:t>
      </w:r>
    </w:p>
    <w:p w14:paraId="1EB0D853" w14:textId="77777777" w:rsidR="001E5710" w:rsidRPr="003244B2" w:rsidRDefault="007D3737" w:rsidP="00FE2FFA">
      <w:pPr>
        <w:keepNext/>
        <w:numPr>
          <w:ilvl w:val="0"/>
          <w:numId w:val="10"/>
        </w:numPr>
        <w:rPr>
          <w:color w:val="000000"/>
          <w:szCs w:val="22"/>
        </w:rPr>
      </w:pPr>
      <w:r w:rsidRPr="003244B2">
        <w:rPr>
          <w:color w:val="000000"/>
          <w:szCs w:val="22"/>
        </w:rPr>
        <w:t>Závažná porucha funkcie pečene</w:t>
      </w:r>
      <w:r w:rsidR="001E5710" w:rsidRPr="003244B2">
        <w:rPr>
          <w:color w:val="000000"/>
          <w:szCs w:val="22"/>
        </w:rPr>
        <w:t>;</w:t>
      </w:r>
    </w:p>
    <w:p w14:paraId="0167A12D" w14:textId="1569DE75" w:rsidR="00771F6A" w:rsidRPr="003244B2" w:rsidRDefault="00D40320" w:rsidP="00FE2FFA">
      <w:pPr>
        <w:keepNext/>
        <w:numPr>
          <w:ilvl w:val="0"/>
          <w:numId w:val="10"/>
        </w:numPr>
        <w:rPr>
          <w:color w:val="000000"/>
          <w:szCs w:val="22"/>
        </w:rPr>
      </w:pPr>
      <w:r w:rsidRPr="003244B2">
        <w:rPr>
          <w:color w:val="000000"/>
          <w:szCs w:val="22"/>
        </w:rPr>
        <w:t>A</w:t>
      </w:r>
      <w:r w:rsidR="007D3737" w:rsidRPr="003244B2">
        <w:rPr>
          <w:color w:val="000000"/>
          <w:szCs w:val="22"/>
        </w:rPr>
        <w:t>kútne alebo nestabilné/dekompenzované srdcové zlyhanie</w:t>
      </w:r>
      <w:r w:rsidR="001E5710" w:rsidRPr="003244B2">
        <w:rPr>
          <w:color w:val="000000"/>
          <w:szCs w:val="22"/>
        </w:rPr>
        <w:t>;</w:t>
      </w:r>
    </w:p>
    <w:p w14:paraId="7F9EF796" w14:textId="496CCB8A" w:rsidR="00FA5FAF" w:rsidRPr="003244B2" w:rsidRDefault="007D3737" w:rsidP="00FE2FFA">
      <w:pPr>
        <w:keepNext/>
        <w:numPr>
          <w:ilvl w:val="0"/>
          <w:numId w:val="10"/>
        </w:numPr>
        <w:rPr>
          <w:color w:val="000000"/>
          <w:szCs w:val="22"/>
        </w:rPr>
      </w:pPr>
      <w:r w:rsidRPr="003244B2">
        <w:rPr>
          <w:color w:val="000000"/>
          <w:szCs w:val="22"/>
        </w:rPr>
        <w:t>Nestabilná angina pectoris</w:t>
      </w:r>
      <w:r w:rsidR="001E5710" w:rsidRPr="003244B2">
        <w:rPr>
          <w:color w:val="000000"/>
          <w:szCs w:val="22"/>
        </w:rPr>
        <w:t>;</w:t>
      </w:r>
    </w:p>
    <w:p w14:paraId="108D3733" w14:textId="77777777" w:rsidR="00477CE7" w:rsidRPr="003244B2" w:rsidRDefault="00477CE7" w:rsidP="00FE2FFA">
      <w:pPr>
        <w:keepNext/>
        <w:numPr>
          <w:ilvl w:val="0"/>
          <w:numId w:val="10"/>
        </w:numPr>
        <w:tabs>
          <w:tab w:val="clear" w:pos="567"/>
        </w:tabs>
        <w:rPr>
          <w:szCs w:val="22"/>
        </w:rPr>
      </w:pPr>
      <w:r w:rsidRPr="003244B2">
        <w:rPr>
          <w:bCs/>
          <w:szCs w:val="22"/>
        </w:rPr>
        <w:t>Prinzmetal</w:t>
      </w:r>
      <w:r w:rsidR="007D3737" w:rsidRPr="003244B2">
        <w:rPr>
          <w:bCs/>
          <w:szCs w:val="22"/>
        </w:rPr>
        <w:t>ova</w:t>
      </w:r>
      <w:r w:rsidRPr="003244B2">
        <w:rPr>
          <w:bCs/>
          <w:szCs w:val="22"/>
        </w:rPr>
        <w:t xml:space="preserve"> angina;</w:t>
      </w:r>
    </w:p>
    <w:p w14:paraId="148B485E" w14:textId="53AA1C81" w:rsidR="001E5710" w:rsidRPr="003244B2" w:rsidRDefault="00E7277C" w:rsidP="00FE2FFA">
      <w:pPr>
        <w:keepNext/>
        <w:numPr>
          <w:ilvl w:val="0"/>
          <w:numId w:val="10"/>
        </w:numPr>
        <w:tabs>
          <w:tab w:val="clear" w:pos="567"/>
        </w:tabs>
        <w:rPr>
          <w:szCs w:val="22"/>
        </w:rPr>
      </w:pPr>
      <w:r w:rsidRPr="003244B2">
        <w:rPr>
          <w:szCs w:val="22"/>
        </w:rPr>
        <w:t>AV</w:t>
      </w:r>
      <w:r w:rsidR="007D3737" w:rsidRPr="003244B2">
        <w:rPr>
          <w:szCs w:val="22"/>
        </w:rPr>
        <w:t xml:space="preserve"> blokáda </w:t>
      </w:r>
      <w:r w:rsidRPr="003244B2">
        <w:rPr>
          <w:szCs w:val="22"/>
        </w:rPr>
        <w:t xml:space="preserve">II. </w:t>
      </w:r>
      <w:r w:rsidR="007D3737" w:rsidRPr="003244B2">
        <w:rPr>
          <w:szCs w:val="22"/>
        </w:rPr>
        <w:t xml:space="preserve">alebo </w:t>
      </w:r>
      <w:r w:rsidRPr="003244B2">
        <w:rPr>
          <w:szCs w:val="22"/>
        </w:rPr>
        <w:t>III.</w:t>
      </w:r>
      <w:r w:rsidR="007D3737" w:rsidRPr="003244B2">
        <w:rPr>
          <w:szCs w:val="22"/>
        </w:rPr>
        <w:t xml:space="preserve"> stupňa</w:t>
      </w:r>
      <w:r w:rsidR="001E5710" w:rsidRPr="003244B2">
        <w:rPr>
          <w:szCs w:val="22"/>
        </w:rPr>
        <w:t>;</w:t>
      </w:r>
    </w:p>
    <w:p w14:paraId="3E63F166" w14:textId="26490AF0" w:rsidR="001E5710" w:rsidRPr="003244B2" w:rsidRDefault="00EA284A" w:rsidP="00FE2FFA">
      <w:pPr>
        <w:keepNext/>
        <w:numPr>
          <w:ilvl w:val="0"/>
          <w:numId w:val="10"/>
        </w:numPr>
        <w:tabs>
          <w:tab w:val="clear" w:pos="567"/>
        </w:tabs>
        <w:rPr>
          <w:szCs w:val="22"/>
        </w:rPr>
      </w:pPr>
      <w:r w:rsidRPr="003244B2">
        <w:rPr>
          <w:szCs w:val="22"/>
        </w:rPr>
        <w:t xml:space="preserve">Syndróm chorého sínusu </w:t>
      </w:r>
      <w:r w:rsidR="001E5710" w:rsidRPr="003244B2">
        <w:rPr>
          <w:szCs w:val="22"/>
        </w:rPr>
        <w:t>(</w:t>
      </w:r>
      <w:r w:rsidR="000B642F" w:rsidRPr="003244B2">
        <w:rPr>
          <w:szCs w:val="22"/>
        </w:rPr>
        <w:t>vrátane s</w:t>
      </w:r>
      <w:r w:rsidR="00390560">
        <w:rPr>
          <w:szCs w:val="22"/>
        </w:rPr>
        <w:t>i</w:t>
      </w:r>
      <w:r w:rsidR="000B642F" w:rsidRPr="003244B2">
        <w:rPr>
          <w:szCs w:val="22"/>
        </w:rPr>
        <w:t>noatriálnej blokády</w:t>
      </w:r>
      <w:r w:rsidR="001E5710" w:rsidRPr="003244B2">
        <w:rPr>
          <w:szCs w:val="22"/>
        </w:rPr>
        <w:t>);</w:t>
      </w:r>
    </w:p>
    <w:p w14:paraId="1B30B930" w14:textId="7B83FA88" w:rsidR="001E5710" w:rsidRPr="003244B2" w:rsidRDefault="00386F19" w:rsidP="00FE2FFA">
      <w:pPr>
        <w:keepNext/>
        <w:numPr>
          <w:ilvl w:val="0"/>
          <w:numId w:val="10"/>
        </w:numPr>
        <w:shd w:val="clear" w:color="auto" w:fill="FFFFFF"/>
        <w:tabs>
          <w:tab w:val="clear" w:pos="567"/>
        </w:tabs>
        <w:rPr>
          <w:szCs w:val="22"/>
        </w:rPr>
      </w:pPr>
      <w:r w:rsidRPr="003244B2">
        <w:rPr>
          <w:szCs w:val="22"/>
        </w:rPr>
        <w:t>Symptomatic</w:t>
      </w:r>
      <w:r w:rsidR="000B642F" w:rsidRPr="003244B2">
        <w:rPr>
          <w:szCs w:val="22"/>
        </w:rPr>
        <w:t>ká alebo závažná</w:t>
      </w:r>
      <w:r w:rsidR="001E5710" w:rsidRPr="003244B2">
        <w:rPr>
          <w:szCs w:val="22"/>
        </w:rPr>
        <w:t xml:space="preserve"> brady</w:t>
      </w:r>
      <w:r w:rsidR="000B642F" w:rsidRPr="003244B2">
        <w:rPr>
          <w:szCs w:val="22"/>
        </w:rPr>
        <w:t>k</w:t>
      </w:r>
      <w:r w:rsidR="001E5710" w:rsidRPr="003244B2">
        <w:rPr>
          <w:szCs w:val="22"/>
        </w:rPr>
        <w:t>ardia (&lt;</w:t>
      </w:r>
      <w:r w:rsidR="00EB1F8E" w:rsidRPr="003244B2">
        <w:rPr>
          <w:szCs w:val="22"/>
        </w:rPr>
        <w:t> </w:t>
      </w:r>
      <w:r w:rsidR="001E5710" w:rsidRPr="003244B2">
        <w:rPr>
          <w:szCs w:val="22"/>
        </w:rPr>
        <w:t>50</w:t>
      </w:r>
      <w:r w:rsidR="00EB1F8E" w:rsidRPr="003244B2">
        <w:rPr>
          <w:szCs w:val="22"/>
        </w:rPr>
        <w:t> </w:t>
      </w:r>
      <w:r w:rsidR="000B642F" w:rsidRPr="003244B2">
        <w:rPr>
          <w:szCs w:val="22"/>
        </w:rPr>
        <w:t>úderov za minútu</w:t>
      </w:r>
      <w:r w:rsidR="001E5710" w:rsidRPr="003244B2">
        <w:rPr>
          <w:szCs w:val="22"/>
        </w:rPr>
        <w:t>);</w:t>
      </w:r>
    </w:p>
    <w:p w14:paraId="373D25D4" w14:textId="77777777" w:rsidR="001E5710" w:rsidRPr="003244B2" w:rsidRDefault="000B642F" w:rsidP="00FE2FFA">
      <w:pPr>
        <w:keepNext/>
        <w:numPr>
          <w:ilvl w:val="0"/>
          <w:numId w:val="10"/>
        </w:numPr>
        <w:tabs>
          <w:tab w:val="clear" w:pos="567"/>
        </w:tabs>
        <w:rPr>
          <w:szCs w:val="22"/>
        </w:rPr>
      </w:pPr>
      <w:r w:rsidRPr="003244B2">
        <w:rPr>
          <w:szCs w:val="22"/>
        </w:rPr>
        <w:t>Akútny infarkt myokardu</w:t>
      </w:r>
      <w:r w:rsidR="001E5710" w:rsidRPr="003244B2">
        <w:rPr>
          <w:szCs w:val="22"/>
        </w:rPr>
        <w:t>;</w:t>
      </w:r>
    </w:p>
    <w:p w14:paraId="3FE1031E" w14:textId="77777777" w:rsidR="001E5710" w:rsidRPr="003244B2" w:rsidRDefault="000B642F" w:rsidP="00FE2FFA">
      <w:pPr>
        <w:keepNext/>
        <w:numPr>
          <w:ilvl w:val="0"/>
          <w:numId w:val="10"/>
        </w:numPr>
        <w:tabs>
          <w:tab w:val="clear" w:pos="567"/>
        </w:tabs>
        <w:rPr>
          <w:szCs w:val="22"/>
        </w:rPr>
      </w:pPr>
      <w:r w:rsidRPr="003244B2">
        <w:rPr>
          <w:szCs w:val="22"/>
        </w:rPr>
        <w:t>Kardiogénny šok</w:t>
      </w:r>
      <w:r w:rsidR="001E5710" w:rsidRPr="003244B2">
        <w:rPr>
          <w:szCs w:val="22"/>
        </w:rPr>
        <w:t>;</w:t>
      </w:r>
    </w:p>
    <w:p w14:paraId="36416C37" w14:textId="112F2F91" w:rsidR="001E5710" w:rsidRPr="003244B2" w:rsidRDefault="000B642F" w:rsidP="00FE2FFA">
      <w:pPr>
        <w:keepNext/>
        <w:numPr>
          <w:ilvl w:val="0"/>
          <w:numId w:val="10"/>
        </w:numPr>
        <w:rPr>
          <w:color w:val="000000"/>
          <w:szCs w:val="22"/>
        </w:rPr>
      </w:pPr>
      <w:r w:rsidRPr="003244B2">
        <w:rPr>
          <w:color w:val="000000"/>
          <w:szCs w:val="22"/>
        </w:rPr>
        <w:t>Závislosť na kardiostimulátore</w:t>
      </w:r>
      <w:r w:rsidR="001E5710" w:rsidRPr="003244B2">
        <w:rPr>
          <w:color w:val="000000"/>
          <w:szCs w:val="22"/>
        </w:rPr>
        <w:t xml:space="preserve"> (</w:t>
      </w:r>
      <w:r w:rsidR="00EA284A" w:rsidRPr="003244B2">
        <w:rPr>
          <w:color w:val="000000"/>
          <w:szCs w:val="22"/>
        </w:rPr>
        <w:t>srdcová frekvencia navodená výlučne kardiostimulátorom</w:t>
      </w:r>
      <w:r w:rsidR="001E5710" w:rsidRPr="003244B2">
        <w:rPr>
          <w:color w:val="000000"/>
          <w:szCs w:val="22"/>
        </w:rPr>
        <w:t>);</w:t>
      </w:r>
    </w:p>
    <w:p w14:paraId="06E15D6A" w14:textId="28359713" w:rsidR="001E5710" w:rsidRPr="003244B2" w:rsidRDefault="000B642F" w:rsidP="00FE2FFA">
      <w:pPr>
        <w:keepNext/>
        <w:numPr>
          <w:ilvl w:val="0"/>
          <w:numId w:val="10"/>
        </w:numPr>
        <w:tabs>
          <w:tab w:val="clear" w:pos="567"/>
        </w:tabs>
        <w:rPr>
          <w:szCs w:val="22"/>
        </w:rPr>
      </w:pPr>
      <w:r w:rsidRPr="003244B2">
        <w:rPr>
          <w:szCs w:val="22"/>
        </w:rPr>
        <w:t xml:space="preserve">Závažné periférne </w:t>
      </w:r>
      <w:r w:rsidR="00623E6A" w:rsidRPr="003244B2">
        <w:rPr>
          <w:szCs w:val="22"/>
        </w:rPr>
        <w:t xml:space="preserve">vaskulárne </w:t>
      </w:r>
      <w:r w:rsidRPr="003244B2">
        <w:rPr>
          <w:szCs w:val="22"/>
        </w:rPr>
        <w:t>ochorenie</w:t>
      </w:r>
      <w:r w:rsidR="00410DEB" w:rsidRPr="003244B2">
        <w:rPr>
          <w:szCs w:val="22"/>
        </w:rPr>
        <w:t xml:space="preserve"> (</w:t>
      </w:r>
      <w:r w:rsidRPr="003244B2">
        <w:rPr>
          <w:szCs w:val="22"/>
        </w:rPr>
        <w:t>napr.</w:t>
      </w:r>
      <w:r w:rsidR="00410DEB" w:rsidRPr="003244B2">
        <w:rPr>
          <w:szCs w:val="22"/>
        </w:rPr>
        <w:t xml:space="preserve"> Raynaud</w:t>
      </w:r>
      <w:r w:rsidRPr="003244B2">
        <w:rPr>
          <w:szCs w:val="22"/>
        </w:rPr>
        <w:t xml:space="preserve">ov </w:t>
      </w:r>
      <w:r w:rsidR="001C756D" w:rsidRPr="00287258">
        <w:rPr>
          <w:szCs w:val="22"/>
        </w:rPr>
        <w:t>fenomén</w:t>
      </w:r>
      <w:r w:rsidR="00410DEB" w:rsidRPr="00287258">
        <w:rPr>
          <w:szCs w:val="22"/>
        </w:rPr>
        <w:t>)</w:t>
      </w:r>
      <w:r w:rsidRPr="003244B2">
        <w:rPr>
          <w:szCs w:val="22"/>
        </w:rPr>
        <w:t>;</w:t>
      </w:r>
    </w:p>
    <w:p w14:paraId="0EC96069" w14:textId="77777777" w:rsidR="001E5710" w:rsidRPr="003244B2" w:rsidRDefault="000B642F" w:rsidP="00FE2FFA">
      <w:pPr>
        <w:pStyle w:val="Odsekzoznamu"/>
        <w:keepNext/>
        <w:numPr>
          <w:ilvl w:val="0"/>
          <w:numId w:val="10"/>
        </w:numPr>
        <w:jc w:val="left"/>
        <w:rPr>
          <w:rFonts w:ascii="Times New Roman" w:hAnsi="Times New Roman"/>
          <w:sz w:val="22"/>
          <w:szCs w:val="22"/>
        </w:rPr>
      </w:pPr>
      <w:r w:rsidRPr="003244B2">
        <w:rPr>
          <w:rFonts w:ascii="Times New Roman" w:hAnsi="Times New Roman"/>
          <w:sz w:val="22"/>
          <w:szCs w:val="22"/>
        </w:rPr>
        <w:t>Ťažká hypotenzia</w:t>
      </w:r>
      <w:r w:rsidR="001E5710" w:rsidRPr="003244B2">
        <w:rPr>
          <w:rFonts w:ascii="Times New Roman" w:hAnsi="Times New Roman"/>
          <w:sz w:val="22"/>
          <w:szCs w:val="22"/>
        </w:rPr>
        <w:t xml:space="preserve"> (systolic</w:t>
      </w:r>
      <w:r w:rsidRPr="003244B2">
        <w:rPr>
          <w:rFonts w:ascii="Times New Roman" w:hAnsi="Times New Roman"/>
          <w:sz w:val="22"/>
          <w:szCs w:val="22"/>
        </w:rPr>
        <w:t>ký arteriálny krvný tlak</w:t>
      </w:r>
      <w:r w:rsidR="001E5710" w:rsidRPr="003244B2">
        <w:rPr>
          <w:rFonts w:ascii="Times New Roman" w:hAnsi="Times New Roman"/>
          <w:sz w:val="22"/>
          <w:szCs w:val="22"/>
        </w:rPr>
        <w:t xml:space="preserve"> &lt;</w:t>
      </w:r>
      <w:r w:rsidR="00EA284A" w:rsidRPr="003244B2">
        <w:rPr>
          <w:rFonts w:ascii="Times New Roman" w:hAnsi="Times New Roman"/>
          <w:sz w:val="22"/>
          <w:szCs w:val="22"/>
        </w:rPr>
        <w:t xml:space="preserve"> </w:t>
      </w:r>
      <w:r w:rsidR="00D40320" w:rsidRPr="003244B2">
        <w:rPr>
          <w:rFonts w:ascii="Times New Roman" w:hAnsi="Times New Roman"/>
          <w:sz w:val="22"/>
          <w:szCs w:val="22"/>
        </w:rPr>
        <w:t>90</w:t>
      </w:r>
      <w:r w:rsidR="00276518" w:rsidRPr="003244B2">
        <w:rPr>
          <w:rFonts w:ascii="Times New Roman" w:hAnsi="Times New Roman"/>
          <w:sz w:val="22"/>
          <w:szCs w:val="22"/>
        </w:rPr>
        <w:t> </w:t>
      </w:r>
      <w:r w:rsidR="001E5710" w:rsidRPr="003244B2">
        <w:rPr>
          <w:rFonts w:ascii="Times New Roman" w:hAnsi="Times New Roman"/>
          <w:sz w:val="22"/>
          <w:szCs w:val="22"/>
        </w:rPr>
        <w:t>mmHg</w:t>
      </w:r>
      <w:r w:rsidR="00386F19" w:rsidRPr="003244B2">
        <w:rPr>
          <w:rFonts w:ascii="Times New Roman" w:hAnsi="Times New Roman"/>
          <w:sz w:val="22"/>
          <w:szCs w:val="22"/>
        </w:rPr>
        <w:t>, diastolic</w:t>
      </w:r>
      <w:r w:rsidRPr="003244B2">
        <w:rPr>
          <w:rFonts w:ascii="Times New Roman" w:hAnsi="Times New Roman"/>
          <w:sz w:val="22"/>
          <w:szCs w:val="22"/>
        </w:rPr>
        <w:t>ký arteriálny krvný tlak</w:t>
      </w:r>
      <w:r w:rsidR="00A4189A" w:rsidRPr="003244B2">
        <w:rPr>
          <w:rFonts w:ascii="Times New Roman" w:hAnsi="Times New Roman"/>
          <w:sz w:val="22"/>
          <w:szCs w:val="22"/>
        </w:rPr>
        <w:t xml:space="preserve"> &lt;</w:t>
      </w:r>
      <w:r w:rsidR="00BD3F03" w:rsidRPr="003244B2">
        <w:rPr>
          <w:rFonts w:ascii="Times New Roman" w:hAnsi="Times New Roman"/>
          <w:sz w:val="22"/>
          <w:szCs w:val="22"/>
        </w:rPr>
        <w:t> </w:t>
      </w:r>
      <w:r w:rsidR="00386F19" w:rsidRPr="003244B2">
        <w:rPr>
          <w:rFonts w:ascii="Times New Roman" w:hAnsi="Times New Roman"/>
          <w:sz w:val="22"/>
          <w:szCs w:val="22"/>
        </w:rPr>
        <w:t>50</w:t>
      </w:r>
      <w:r w:rsidR="00E13D47" w:rsidRPr="003244B2">
        <w:rPr>
          <w:rFonts w:ascii="Times New Roman" w:hAnsi="Times New Roman"/>
          <w:sz w:val="22"/>
          <w:szCs w:val="22"/>
        </w:rPr>
        <w:t> </w:t>
      </w:r>
      <w:r w:rsidR="00386F19" w:rsidRPr="003244B2">
        <w:rPr>
          <w:rFonts w:ascii="Times New Roman" w:hAnsi="Times New Roman"/>
          <w:sz w:val="22"/>
          <w:szCs w:val="22"/>
        </w:rPr>
        <w:t>mmHg</w:t>
      </w:r>
      <w:r w:rsidR="001E5710" w:rsidRPr="003244B2">
        <w:rPr>
          <w:rFonts w:ascii="Times New Roman" w:hAnsi="Times New Roman"/>
          <w:sz w:val="22"/>
          <w:szCs w:val="22"/>
        </w:rPr>
        <w:t>);</w:t>
      </w:r>
    </w:p>
    <w:p w14:paraId="5E8458C3" w14:textId="77777777" w:rsidR="001E5710" w:rsidRPr="003244B2" w:rsidRDefault="003E1727" w:rsidP="00FE2FFA">
      <w:pPr>
        <w:pStyle w:val="Odsekzoznamu"/>
        <w:keepNext/>
        <w:numPr>
          <w:ilvl w:val="0"/>
          <w:numId w:val="10"/>
        </w:numPr>
        <w:jc w:val="left"/>
        <w:rPr>
          <w:rFonts w:ascii="Times New Roman" w:hAnsi="Times New Roman"/>
          <w:color w:val="000000"/>
          <w:sz w:val="22"/>
          <w:szCs w:val="22"/>
        </w:rPr>
      </w:pPr>
      <w:r w:rsidRPr="003244B2">
        <w:rPr>
          <w:rFonts w:ascii="Times New Roman" w:hAnsi="Times New Roman"/>
          <w:color w:val="000000"/>
          <w:sz w:val="22"/>
          <w:szCs w:val="22"/>
        </w:rPr>
        <w:t>Chronická obštrukčná choroba pľúc spojená s obštrukciou priedušiek</w:t>
      </w:r>
      <w:r w:rsidR="001E5710" w:rsidRPr="003244B2">
        <w:rPr>
          <w:rFonts w:ascii="Times New Roman" w:hAnsi="Times New Roman"/>
          <w:color w:val="000000"/>
          <w:sz w:val="22"/>
          <w:szCs w:val="22"/>
        </w:rPr>
        <w:t>;</w:t>
      </w:r>
    </w:p>
    <w:p w14:paraId="164E08A9" w14:textId="77777777" w:rsidR="00771F6A" w:rsidRPr="003244B2" w:rsidRDefault="003E1727" w:rsidP="00FE2FFA">
      <w:pPr>
        <w:keepNext/>
        <w:numPr>
          <w:ilvl w:val="0"/>
          <w:numId w:val="10"/>
        </w:numPr>
        <w:rPr>
          <w:color w:val="000000"/>
          <w:szCs w:val="22"/>
        </w:rPr>
      </w:pPr>
      <w:r w:rsidRPr="003244B2">
        <w:rPr>
          <w:color w:val="000000"/>
          <w:szCs w:val="22"/>
        </w:rPr>
        <w:t>Bronchospazmus alebo astma v anamnéze</w:t>
      </w:r>
      <w:r w:rsidR="001E5710" w:rsidRPr="003244B2">
        <w:rPr>
          <w:color w:val="000000"/>
          <w:szCs w:val="22"/>
        </w:rPr>
        <w:t>;</w:t>
      </w:r>
    </w:p>
    <w:p w14:paraId="4AAEEA60" w14:textId="77777777" w:rsidR="00771F6A" w:rsidRPr="003244B2" w:rsidRDefault="00771F6A" w:rsidP="00FE2FFA">
      <w:pPr>
        <w:keepNext/>
        <w:numPr>
          <w:ilvl w:val="0"/>
          <w:numId w:val="10"/>
        </w:numPr>
        <w:tabs>
          <w:tab w:val="clear" w:pos="567"/>
        </w:tabs>
        <w:rPr>
          <w:szCs w:val="22"/>
        </w:rPr>
      </w:pPr>
      <w:r w:rsidRPr="003244B2">
        <w:rPr>
          <w:bCs/>
          <w:szCs w:val="22"/>
        </w:rPr>
        <w:t>Metabolic</w:t>
      </w:r>
      <w:r w:rsidR="003E1727" w:rsidRPr="003244B2">
        <w:rPr>
          <w:bCs/>
          <w:szCs w:val="22"/>
        </w:rPr>
        <w:t>ká acidóza</w:t>
      </w:r>
      <w:r w:rsidR="001E5710" w:rsidRPr="003244B2">
        <w:rPr>
          <w:bCs/>
          <w:szCs w:val="22"/>
        </w:rPr>
        <w:t>;</w:t>
      </w:r>
    </w:p>
    <w:p w14:paraId="33623A72" w14:textId="77777777" w:rsidR="00410DEB" w:rsidRPr="003244B2" w:rsidRDefault="003E1727" w:rsidP="00FE2FFA">
      <w:pPr>
        <w:keepNext/>
        <w:numPr>
          <w:ilvl w:val="0"/>
          <w:numId w:val="10"/>
        </w:numPr>
        <w:tabs>
          <w:tab w:val="clear" w:pos="567"/>
        </w:tabs>
        <w:rPr>
          <w:szCs w:val="22"/>
        </w:rPr>
      </w:pPr>
      <w:r w:rsidRPr="003244B2">
        <w:rPr>
          <w:szCs w:val="22"/>
        </w:rPr>
        <w:t>Neliečený feochromocytóm</w:t>
      </w:r>
      <w:r w:rsidR="001E5710" w:rsidRPr="003244B2">
        <w:rPr>
          <w:szCs w:val="22"/>
        </w:rPr>
        <w:t>;</w:t>
      </w:r>
    </w:p>
    <w:p w14:paraId="5A68EB86" w14:textId="2A34C01E" w:rsidR="00FA5FAF" w:rsidRPr="003244B2" w:rsidRDefault="003E1727" w:rsidP="00FE2FFA">
      <w:pPr>
        <w:keepNext/>
        <w:numPr>
          <w:ilvl w:val="0"/>
          <w:numId w:val="10"/>
        </w:numPr>
        <w:tabs>
          <w:tab w:val="clear" w:pos="567"/>
        </w:tabs>
        <w:rPr>
          <w:szCs w:val="22"/>
        </w:rPr>
      </w:pPr>
      <w:r w:rsidRPr="003244B2">
        <w:rPr>
          <w:szCs w:val="22"/>
        </w:rPr>
        <w:t xml:space="preserve">Kombinácia s verapamilom alebo diltiazemom, ktoré sú stredne silnými inhibítormi </w:t>
      </w:r>
      <w:r w:rsidR="00410DEB" w:rsidRPr="003244B2">
        <w:rPr>
          <w:bCs/>
          <w:color w:val="000000"/>
          <w:szCs w:val="22"/>
        </w:rPr>
        <w:t xml:space="preserve">CYP3A4 </w:t>
      </w:r>
      <w:r w:rsidR="00EA284A" w:rsidRPr="003244B2">
        <w:rPr>
          <w:bCs/>
          <w:color w:val="000000"/>
          <w:szCs w:val="22"/>
        </w:rPr>
        <w:t>s vlastnosťami znižujúcimi</w:t>
      </w:r>
      <w:r w:rsidR="00363311">
        <w:rPr>
          <w:bCs/>
          <w:color w:val="000000"/>
          <w:szCs w:val="22"/>
        </w:rPr>
        <w:t xml:space="preserve"> </w:t>
      </w:r>
      <w:r w:rsidRPr="003244B2">
        <w:rPr>
          <w:bCs/>
          <w:color w:val="000000"/>
          <w:szCs w:val="22"/>
        </w:rPr>
        <w:t xml:space="preserve">srdcovú frekvenciu </w:t>
      </w:r>
      <w:r w:rsidR="00410DEB" w:rsidRPr="003244B2">
        <w:rPr>
          <w:color w:val="000000"/>
          <w:szCs w:val="22"/>
        </w:rPr>
        <w:t>(</w:t>
      </w:r>
      <w:r w:rsidRPr="003244B2">
        <w:rPr>
          <w:color w:val="000000"/>
          <w:szCs w:val="22"/>
        </w:rPr>
        <w:t>pozri časť</w:t>
      </w:r>
      <w:r w:rsidR="00410DEB" w:rsidRPr="003244B2">
        <w:rPr>
          <w:color w:val="000000"/>
          <w:szCs w:val="22"/>
        </w:rPr>
        <w:t xml:space="preserve"> 4.5)</w:t>
      </w:r>
      <w:r w:rsidR="001E5710" w:rsidRPr="003244B2">
        <w:rPr>
          <w:szCs w:val="22"/>
        </w:rPr>
        <w:t>;</w:t>
      </w:r>
    </w:p>
    <w:p w14:paraId="062051CB" w14:textId="610EE6B7" w:rsidR="00FA5FAF" w:rsidRPr="003244B2" w:rsidRDefault="003E1727" w:rsidP="00FE2FFA">
      <w:pPr>
        <w:keepNext/>
        <w:numPr>
          <w:ilvl w:val="0"/>
          <w:numId w:val="10"/>
        </w:numPr>
        <w:rPr>
          <w:color w:val="000000"/>
          <w:szCs w:val="22"/>
        </w:rPr>
      </w:pPr>
      <w:r w:rsidRPr="003244B2">
        <w:rPr>
          <w:color w:val="000000"/>
          <w:szCs w:val="22"/>
        </w:rPr>
        <w:t xml:space="preserve">Kombinácia so silnými inhibítormi cytochrómu P450 3A4, ako sú azolové antimykotiká </w:t>
      </w:r>
      <w:r w:rsidR="00FA5FAF" w:rsidRPr="003244B2">
        <w:rPr>
          <w:color w:val="000000"/>
          <w:szCs w:val="22"/>
        </w:rPr>
        <w:t>(keto</w:t>
      </w:r>
      <w:r w:rsidRPr="003244B2">
        <w:rPr>
          <w:color w:val="000000"/>
          <w:szCs w:val="22"/>
        </w:rPr>
        <w:t>konazol</w:t>
      </w:r>
      <w:r w:rsidR="00FA5FAF" w:rsidRPr="003244B2">
        <w:rPr>
          <w:color w:val="000000"/>
          <w:szCs w:val="22"/>
        </w:rPr>
        <w:t>, itr</w:t>
      </w:r>
      <w:r w:rsidRPr="003244B2">
        <w:rPr>
          <w:color w:val="000000"/>
          <w:szCs w:val="22"/>
        </w:rPr>
        <w:t>ak</w:t>
      </w:r>
      <w:r w:rsidR="00FA5FAF" w:rsidRPr="003244B2">
        <w:rPr>
          <w:color w:val="000000"/>
          <w:szCs w:val="22"/>
        </w:rPr>
        <w:t xml:space="preserve">onazol), </w:t>
      </w:r>
      <w:r w:rsidRPr="003244B2">
        <w:rPr>
          <w:color w:val="000000"/>
          <w:szCs w:val="22"/>
        </w:rPr>
        <w:t>makrolidové antibiotiká</w:t>
      </w:r>
      <w:r w:rsidR="00FA5FAF" w:rsidRPr="003244B2">
        <w:rPr>
          <w:color w:val="000000"/>
          <w:szCs w:val="22"/>
        </w:rPr>
        <w:t xml:space="preserve"> (</w:t>
      </w:r>
      <w:r w:rsidRPr="003244B2">
        <w:rPr>
          <w:color w:val="000000"/>
          <w:szCs w:val="22"/>
        </w:rPr>
        <w:t>k</w:t>
      </w:r>
      <w:r w:rsidR="00FA5FAF" w:rsidRPr="003244B2">
        <w:rPr>
          <w:color w:val="000000"/>
          <w:szCs w:val="22"/>
        </w:rPr>
        <w:t>laritromyc</w:t>
      </w:r>
      <w:r w:rsidRPr="003244B2">
        <w:rPr>
          <w:color w:val="000000"/>
          <w:szCs w:val="22"/>
        </w:rPr>
        <w:t>í</w:t>
      </w:r>
      <w:r w:rsidR="00FA5FAF" w:rsidRPr="003244B2">
        <w:rPr>
          <w:color w:val="000000"/>
          <w:szCs w:val="22"/>
        </w:rPr>
        <w:t xml:space="preserve">n, </w:t>
      </w:r>
      <w:r w:rsidRPr="003244B2">
        <w:rPr>
          <w:color w:val="000000"/>
          <w:szCs w:val="22"/>
        </w:rPr>
        <w:t>erytromycín</w:t>
      </w:r>
      <w:r w:rsidR="00D76AAC" w:rsidRPr="003244B2">
        <w:rPr>
          <w:color w:val="000000"/>
          <w:szCs w:val="22"/>
        </w:rPr>
        <w:t xml:space="preserve"> </w:t>
      </w:r>
      <w:r w:rsidR="00D76AAC" w:rsidRPr="003244B2">
        <w:rPr>
          <w:i/>
          <w:color w:val="000000"/>
          <w:szCs w:val="22"/>
        </w:rPr>
        <w:t>per os</w:t>
      </w:r>
      <w:r w:rsidR="00FA5FAF" w:rsidRPr="003244B2">
        <w:rPr>
          <w:color w:val="000000"/>
          <w:szCs w:val="22"/>
        </w:rPr>
        <w:t>, josamyc</w:t>
      </w:r>
      <w:r w:rsidRPr="003244B2">
        <w:rPr>
          <w:color w:val="000000"/>
          <w:szCs w:val="22"/>
        </w:rPr>
        <w:t>í</w:t>
      </w:r>
      <w:r w:rsidR="00FA5FAF" w:rsidRPr="003244B2">
        <w:rPr>
          <w:color w:val="000000"/>
          <w:szCs w:val="22"/>
        </w:rPr>
        <w:t>n, telitromyc</w:t>
      </w:r>
      <w:r w:rsidRPr="003244B2">
        <w:rPr>
          <w:color w:val="000000"/>
          <w:szCs w:val="22"/>
        </w:rPr>
        <w:t>í</w:t>
      </w:r>
      <w:r w:rsidR="00FA5FAF" w:rsidRPr="003244B2">
        <w:rPr>
          <w:color w:val="000000"/>
          <w:szCs w:val="22"/>
        </w:rPr>
        <w:t xml:space="preserve">n), </w:t>
      </w:r>
      <w:r w:rsidRPr="003244B2">
        <w:rPr>
          <w:color w:val="000000"/>
          <w:szCs w:val="22"/>
        </w:rPr>
        <w:t>inhib</w:t>
      </w:r>
      <w:r w:rsidR="009E290F" w:rsidRPr="003244B2">
        <w:rPr>
          <w:color w:val="000000"/>
          <w:szCs w:val="22"/>
        </w:rPr>
        <w:t>í</w:t>
      </w:r>
      <w:r w:rsidRPr="003244B2">
        <w:rPr>
          <w:color w:val="000000"/>
          <w:szCs w:val="22"/>
        </w:rPr>
        <w:t>tory HIV proteáz (nelfinavir, ritonavir) a nefazodón</w:t>
      </w:r>
      <w:r w:rsidR="00FA5FAF" w:rsidRPr="003244B2">
        <w:rPr>
          <w:color w:val="000000"/>
          <w:szCs w:val="22"/>
        </w:rPr>
        <w:t xml:space="preserve"> (</w:t>
      </w:r>
      <w:r w:rsidRPr="003244B2">
        <w:rPr>
          <w:color w:val="000000"/>
          <w:szCs w:val="22"/>
        </w:rPr>
        <w:t>pozri časti</w:t>
      </w:r>
      <w:r w:rsidR="00FA5FAF" w:rsidRPr="003244B2">
        <w:rPr>
          <w:color w:val="000000"/>
          <w:szCs w:val="22"/>
        </w:rPr>
        <w:t xml:space="preserve"> 4.5 a 5.2)</w:t>
      </w:r>
      <w:r w:rsidR="00535581" w:rsidRPr="003244B2">
        <w:rPr>
          <w:color w:val="000000"/>
          <w:szCs w:val="22"/>
        </w:rPr>
        <w:t>;</w:t>
      </w:r>
    </w:p>
    <w:p w14:paraId="20EE919E" w14:textId="13B5F6F0" w:rsidR="00FA5FAF" w:rsidRPr="003244B2" w:rsidRDefault="003E1727" w:rsidP="00FE2FFA">
      <w:pPr>
        <w:keepNext/>
        <w:numPr>
          <w:ilvl w:val="0"/>
          <w:numId w:val="10"/>
        </w:numPr>
        <w:rPr>
          <w:color w:val="000000"/>
          <w:szCs w:val="22"/>
        </w:rPr>
      </w:pPr>
      <w:r w:rsidRPr="003244B2">
        <w:rPr>
          <w:color w:val="000000"/>
          <w:szCs w:val="22"/>
        </w:rPr>
        <w:t xml:space="preserve">Gravidita, laktácia a </w:t>
      </w:r>
      <w:r w:rsidR="00D76AAC" w:rsidRPr="003244B2">
        <w:rPr>
          <w:color w:val="000000"/>
          <w:szCs w:val="22"/>
        </w:rPr>
        <w:t xml:space="preserve">ženy v reprodukčnom veku, ktoré nepoužívajú účinnú antikoncepciu </w:t>
      </w:r>
      <w:r w:rsidR="00FA5FAF" w:rsidRPr="003244B2">
        <w:rPr>
          <w:color w:val="000000"/>
          <w:szCs w:val="22"/>
        </w:rPr>
        <w:t>(</w:t>
      </w:r>
      <w:r w:rsidRPr="003244B2">
        <w:rPr>
          <w:color w:val="000000"/>
          <w:szCs w:val="22"/>
        </w:rPr>
        <w:t>pozri časť</w:t>
      </w:r>
      <w:r w:rsidR="00FA5FAF" w:rsidRPr="003244B2">
        <w:rPr>
          <w:color w:val="000000"/>
          <w:szCs w:val="22"/>
        </w:rPr>
        <w:t xml:space="preserve"> 4.6)</w:t>
      </w:r>
      <w:r w:rsidR="00535581" w:rsidRPr="003244B2">
        <w:rPr>
          <w:color w:val="000000"/>
          <w:szCs w:val="22"/>
        </w:rPr>
        <w:t>.</w:t>
      </w:r>
    </w:p>
    <w:p w14:paraId="7B552F10" w14:textId="77777777" w:rsidR="00771F6A" w:rsidRPr="003244B2" w:rsidRDefault="00771F6A" w:rsidP="00FA5FAF">
      <w:pPr>
        <w:shd w:val="clear" w:color="auto" w:fill="FFFFFF"/>
        <w:tabs>
          <w:tab w:val="clear" w:pos="567"/>
        </w:tabs>
        <w:jc w:val="both"/>
        <w:rPr>
          <w:szCs w:val="22"/>
        </w:rPr>
      </w:pPr>
    </w:p>
    <w:p w14:paraId="0DFB82C2" w14:textId="77777777" w:rsidR="001D29E6" w:rsidRPr="003244B2" w:rsidRDefault="001D29E6" w:rsidP="000242CC">
      <w:pPr>
        <w:shd w:val="clear" w:color="auto" w:fill="FFFFFF"/>
        <w:ind w:left="567" w:hanging="567"/>
        <w:jc w:val="both"/>
        <w:rPr>
          <w:b/>
          <w:szCs w:val="22"/>
        </w:rPr>
      </w:pPr>
      <w:r w:rsidRPr="003244B2">
        <w:rPr>
          <w:b/>
          <w:szCs w:val="22"/>
        </w:rPr>
        <w:t>4.4</w:t>
      </w:r>
      <w:r w:rsidRPr="003244B2">
        <w:rPr>
          <w:b/>
          <w:szCs w:val="22"/>
        </w:rPr>
        <w:tab/>
      </w:r>
      <w:r w:rsidR="0059409D" w:rsidRPr="003244B2">
        <w:rPr>
          <w:b/>
          <w:szCs w:val="22"/>
        </w:rPr>
        <w:t>Osobitné upozornenia a opatrenia pri používaní</w:t>
      </w:r>
    </w:p>
    <w:p w14:paraId="04D40F64" w14:textId="77777777" w:rsidR="00C53ACC" w:rsidRPr="003244B2" w:rsidRDefault="00C53ACC" w:rsidP="000242CC">
      <w:pPr>
        <w:shd w:val="clear" w:color="auto" w:fill="FFFFFF"/>
        <w:ind w:left="567" w:hanging="567"/>
        <w:jc w:val="both"/>
        <w:rPr>
          <w:szCs w:val="22"/>
          <w:highlight w:val="yellow"/>
        </w:rPr>
      </w:pPr>
    </w:p>
    <w:p w14:paraId="565F2AAC" w14:textId="77777777" w:rsidR="00E42339" w:rsidRPr="003244B2" w:rsidRDefault="0059409D" w:rsidP="00E42339">
      <w:pPr>
        <w:pStyle w:val="Nadpis6"/>
        <w:tabs>
          <w:tab w:val="clear" w:pos="-720"/>
          <w:tab w:val="clear" w:pos="567"/>
          <w:tab w:val="clear" w:pos="4536"/>
        </w:tabs>
        <w:suppressAutoHyphens w:val="0"/>
        <w:spacing w:line="240" w:lineRule="auto"/>
        <w:jc w:val="both"/>
        <w:rPr>
          <w:i w:val="0"/>
          <w:color w:val="000000"/>
          <w:szCs w:val="22"/>
          <w:u w:val="single"/>
        </w:rPr>
      </w:pPr>
      <w:r w:rsidRPr="003244B2">
        <w:rPr>
          <w:i w:val="0"/>
          <w:color w:val="000000"/>
          <w:szCs w:val="22"/>
          <w:u w:val="single"/>
        </w:rPr>
        <w:t>Osobitné upozornenia</w:t>
      </w:r>
    </w:p>
    <w:p w14:paraId="1BF4DCEE" w14:textId="77777777" w:rsidR="00E42339" w:rsidRPr="003244B2" w:rsidRDefault="00E42339" w:rsidP="00E42339">
      <w:pPr>
        <w:pStyle w:val="Nadpis6"/>
        <w:jc w:val="both"/>
        <w:rPr>
          <w:color w:val="000000"/>
          <w:szCs w:val="22"/>
        </w:rPr>
      </w:pPr>
    </w:p>
    <w:p w14:paraId="1BCC6523" w14:textId="39B8501F" w:rsidR="00E42339" w:rsidRPr="003244B2" w:rsidRDefault="00D76AAC" w:rsidP="007460F1">
      <w:pPr>
        <w:pStyle w:val="Nadpis6"/>
        <w:jc w:val="both"/>
        <w:rPr>
          <w:color w:val="000000"/>
          <w:szCs w:val="22"/>
        </w:rPr>
      </w:pPr>
      <w:r w:rsidRPr="003244B2">
        <w:rPr>
          <w:color w:val="000000"/>
          <w:szCs w:val="22"/>
        </w:rPr>
        <w:t>Nedostatočný prínos v klinických výsledkoch u pacientov so symptomatickou chronickou stabilnou anginou pectoris</w:t>
      </w:r>
    </w:p>
    <w:p w14:paraId="0B50BEEB" w14:textId="54D9C88F" w:rsidR="00E42339" w:rsidRPr="003244B2" w:rsidRDefault="00F531AF" w:rsidP="00FE2FFA">
      <w:pPr>
        <w:rPr>
          <w:color w:val="000000"/>
          <w:szCs w:val="22"/>
        </w:rPr>
      </w:pPr>
      <w:r>
        <w:rPr>
          <w:iCs/>
          <w:color w:val="000000"/>
          <w:szCs w:val="22"/>
        </w:rPr>
        <w:t>Procodilol</w:t>
      </w:r>
      <w:r w:rsidRPr="003244B2">
        <w:rPr>
          <w:color w:val="000000"/>
          <w:szCs w:val="22"/>
        </w:rPr>
        <w:t xml:space="preserve"> </w:t>
      </w:r>
      <w:r w:rsidR="005C1674" w:rsidRPr="003244B2">
        <w:rPr>
          <w:color w:val="000000"/>
          <w:szCs w:val="22"/>
        </w:rPr>
        <w:t xml:space="preserve">je indikovaný len na symptomatickú liečbu chronickej stabilnej anginy pectoris, pretože ivabradín nemá </w:t>
      </w:r>
      <w:r w:rsidR="00091AE1" w:rsidRPr="003244B2">
        <w:rPr>
          <w:color w:val="000000"/>
          <w:szCs w:val="22"/>
        </w:rPr>
        <w:t xml:space="preserve">prínos </w:t>
      </w:r>
      <w:r w:rsidR="005C1674" w:rsidRPr="003244B2">
        <w:rPr>
          <w:color w:val="000000"/>
          <w:szCs w:val="22"/>
        </w:rPr>
        <w:t xml:space="preserve">na kardiovaskulárne výsledky </w:t>
      </w:r>
      <w:r w:rsidR="00E42339" w:rsidRPr="003244B2">
        <w:rPr>
          <w:color w:val="000000"/>
          <w:szCs w:val="22"/>
        </w:rPr>
        <w:t>(</w:t>
      </w:r>
      <w:r w:rsidR="005C1674" w:rsidRPr="003244B2">
        <w:rPr>
          <w:color w:val="000000"/>
          <w:szCs w:val="22"/>
        </w:rPr>
        <w:t>napr.</w:t>
      </w:r>
      <w:r w:rsidR="00E42339" w:rsidRPr="003244B2">
        <w:rPr>
          <w:color w:val="000000"/>
          <w:szCs w:val="22"/>
        </w:rPr>
        <w:t xml:space="preserve"> </w:t>
      </w:r>
      <w:r w:rsidR="005C1674" w:rsidRPr="003244B2">
        <w:rPr>
          <w:color w:val="000000"/>
          <w:szCs w:val="22"/>
        </w:rPr>
        <w:t>infarkt myokardu alebo kardiovaskulárn</w:t>
      </w:r>
      <w:r w:rsidR="00091AE1" w:rsidRPr="003244B2">
        <w:rPr>
          <w:color w:val="000000"/>
          <w:szCs w:val="22"/>
        </w:rPr>
        <w:t>a</w:t>
      </w:r>
      <w:r w:rsidR="005C1674" w:rsidRPr="003244B2">
        <w:rPr>
          <w:color w:val="000000"/>
          <w:szCs w:val="22"/>
        </w:rPr>
        <w:t xml:space="preserve"> </w:t>
      </w:r>
      <w:r w:rsidR="00091AE1" w:rsidRPr="003244B2">
        <w:rPr>
          <w:color w:val="000000"/>
          <w:szCs w:val="22"/>
        </w:rPr>
        <w:t>smrť</w:t>
      </w:r>
      <w:r w:rsidR="00E42339" w:rsidRPr="003244B2">
        <w:rPr>
          <w:color w:val="000000"/>
          <w:szCs w:val="22"/>
        </w:rPr>
        <w:t>) (</w:t>
      </w:r>
      <w:r w:rsidR="005C1674" w:rsidRPr="003244B2">
        <w:rPr>
          <w:color w:val="000000"/>
          <w:szCs w:val="22"/>
        </w:rPr>
        <w:t>pozri časť 5.1).</w:t>
      </w:r>
    </w:p>
    <w:p w14:paraId="33B8F0A0" w14:textId="77777777" w:rsidR="00E42339" w:rsidRPr="003244B2" w:rsidRDefault="00E42339" w:rsidP="00FE2FFA">
      <w:pPr>
        <w:rPr>
          <w:color w:val="000000"/>
          <w:szCs w:val="22"/>
        </w:rPr>
      </w:pPr>
    </w:p>
    <w:p w14:paraId="58F3E6E4" w14:textId="77777777" w:rsidR="00E42339" w:rsidRPr="003244B2" w:rsidRDefault="005C1674" w:rsidP="00FE2FFA">
      <w:pPr>
        <w:pStyle w:val="Nadpis6"/>
        <w:rPr>
          <w:color w:val="000000"/>
          <w:szCs w:val="22"/>
        </w:rPr>
      </w:pPr>
      <w:r w:rsidRPr="003244B2">
        <w:rPr>
          <w:color w:val="000000"/>
          <w:szCs w:val="22"/>
        </w:rPr>
        <w:t>Meranie srdcovej frekvencie</w:t>
      </w:r>
    </w:p>
    <w:p w14:paraId="1FED9E95" w14:textId="566E16C3" w:rsidR="00E42339" w:rsidRPr="003244B2" w:rsidRDefault="005C1674" w:rsidP="00FE2FFA">
      <w:pPr>
        <w:rPr>
          <w:color w:val="000000"/>
          <w:szCs w:val="22"/>
        </w:rPr>
      </w:pPr>
      <w:r w:rsidRPr="003244B2">
        <w:rPr>
          <w:color w:val="000000"/>
          <w:szCs w:val="22"/>
        </w:rPr>
        <w:t xml:space="preserve">Vzhľadom na to, že srdcová frekvencia môže priebežne výrazne kolísať, </w:t>
      </w:r>
      <w:r w:rsidR="00B0495C" w:rsidRPr="003244B2">
        <w:rPr>
          <w:color w:val="000000"/>
          <w:szCs w:val="22"/>
        </w:rPr>
        <w:t xml:space="preserve">majú sa zvážiť opakované merania srdcovej </w:t>
      </w:r>
      <w:r w:rsidR="00B0495C" w:rsidRPr="006D1506">
        <w:rPr>
          <w:color w:val="000000"/>
          <w:szCs w:val="22"/>
        </w:rPr>
        <w:t>frekvencie, EKG alebo 24-hodinové ambulantné monitorovanie, pri stanovení pokojovej srdcovej frekvencie u pacientov liečených ivabradínom, u ktorých sa zvažuje titrácia</w:t>
      </w:r>
      <w:r w:rsidRPr="006D1506">
        <w:rPr>
          <w:color w:val="000000"/>
          <w:szCs w:val="22"/>
        </w:rPr>
        <w:t>.</w:t>
      </w:r>
      <w:r w:rsidR="00E42339" w:rsidRPr="006D1506">
        <w:rPr>
          <w:color w:val="000000"/>
          <w:szCs w:val="22"/>
        </w:rPr>
        <w:t xml:space="preserve"> </w:t>
      </w:r>
      <w:r w:rsidRPr="006D1506">
        <w:rPr>
          <w:color w:val="000000"/>
          <w:szCs w:val="22"/>
        </w:rPr>
        <w:t>T</w:t>
      </w:r>
      <w:r w:rsidR="00357F64" w:rsidRPr="006D1506">
        <w:rPr>
          <w:color w:val="000000"/>
          <w:szCs w:val="22"/>
        </w:rPr>
        <w:t>o sa t</w:t>
      </w:r>
      <w:r w:rsidRPr="006D1506">
        <w:rPr>
          <w:color w:val="000000"/>
          <w:szCs w:val="22"/>
        </w:rPr>
        <w:t xml:space="preserve">ýka aj pacientov s </w:t>
      </w:r>
      <w:r w:rsidR="00357F64" w:rsidRPr="006D1506">
        <w:rPr>
          <w:color w:val="000000"/>
          <w:szCs w:val="22"/>
        </w:rPr>
        <w:t>nízkou</w:t>
      </w:r>
      <w:r w:rsidRPr="006D1506">
        <w:rPr>
          <w:color w:val="000000"/>
          <w:szCs w:val="22"/>
        </w:rPr>
        <w:t xml:space="preserve"> srdcovou frekvenciou, najmä </w:t>
      </w:r>
      <w:r w:rsidR="00163487" w:rsidRPr="006D1506">
        <w:rPr>
          <w:color w:val="000000"/>
          <w:szCs w:val="22"/>
        </w:rPr>
        <w:t xml:space="preserve">keď </w:t>
      </w:r>
      <w:r w:rsidR="00357F64" w:rsidRPr="006D1506">
        <w:rPr>
          <w:color w:val="000000"/>
          <w:szCs w:val="22"/>
        </w:rPr>
        <w:t>sa srdcová frekvencia</w:t>
      </w:r>
      <w:r w:rsidR="00357F64" w:rsidRPr="003244B2">
        <w:rPr>
          <w:color w:val="000000"/>
          <w:szCs w:val="22"/>
        </w:rPr>
        <w:t xml:space="preserve"> znižuje </w:t>
      </w:r>
      <w:r w:rsidRPr="003244B2">
        <w:rPr>
          <w:color w:val="000000"/>
          <w:szCs w:val="22"/>
        </w:rPr>
        <w:t xml:space="preserve">pod </w:t>
      </w:r>
      <w:r w:rsidR="005569FB" w:rsidRPr="003244B2">
        <w:rPr>
          <w:color w:val="000000"/>
          <w:szCs w:val="22"/>
        </w:rPr>
        <w:t xml:space="preserve">50 úderov za minútu, alebo po znížení dávky </w:t>
      </w:r>
      <w:r w:rsidR="00E42339" w:rsidRPr="003244B2">
        <w:rPr>
          <w:color w:val="000000"/>
          <w:szCs w:val="22"/>
        </w:rPr>
        <w:t>(</w:t>
      </w:r>
      <w:r w:rsidR="005569FB" w:rsidRPr="003244B2">
        <w:rPr>
          <w:color w:val="000000"/>
          <w:szCs w:val="22"/>
        </w:rPr>
        <w:t>pozri časť</w:t>
      </w:r>
      <w:r w:rsidR="00E42339" w:rsidRPr="003244B2">
        <w:rPr>
          <w:color w:val="000000"/>
          <w:szCs w:val="22"/>
        </w:rPr>
        <w:t xml:space="preserve"> 4.2).</w:t>
      </w:r>
    </w:p>
    <w:p w14:paraId="79E9873A" w14:textId="77777777" w:rsidR="00E42339" w:rsidRPr="003244B2" w:rsidRDefault="00E42339" w:rsidP="00FE2FFA">
      <w:pPr>
        <w:pStyle w:val="Nadpis6"/>
        <w:rPr>
          <w:color w:val="000000"/>
          <w:szCs w:val="22"/>
        </w:rPr>
      </w:pPr>
    </w:p>
    <w:p w14:paraId="0EF5B8C1" w14:textId="77777777" w:rsidR="00E42339" w:rsidRPr="003244B2" w:rsidRDefault="005569FB" w:rsidP="00FE2FFA">
      <w:pPr>
        <w:pStyle w:val="Nadpis6"/>
        <w:rPr>
          <w:color w:val="000000"/>
          <w:szCs w:val="22"/>
        </w:rPr>
      </w:pPr>
      <w:r w:rsidRPr="003244B2">
        <w:rPr>
          <w:color w:val="000000"/>
          <w:szCs w:val="22"/>
        </w:rPr>
        <w:t>Srdcové arytmie</w:t>
      </w:r>
    </w:p>
    <w:p w14:paraId="03BD812F" w14:textId="5747D3CD" w:rsidR="00E42339" w:rsidRPr="003244B2" w:rsidRDefault="005569FB" w:rsidP="00FE2FFA">
      <w:pPr>
        <w:pStyle w:val="Textvysvetlivky"/>
        <w:tabs>
          <w:tab w:val="clear" w:pos="567"/>
        </w:tabs>
        <w:rPr>
          <w:iCs/>
          <w:color w:val="000000"/>
          <w:szCs w:val="22"/>
        </w:rPr>
      </w:pPr>
      <w:r w:rsidRPr="003244B2">
        <w:rPr>
          <w:iCs/>
          <w:color w:val="000000"/>
          <w:szCs w:val="22"/>
        </w:rPr>
        <w:t xml:space="preserve">Ivabradín nie je účinný pri liečbe </w:t>
      </w:r>
      <w:r w:rsidR="0064048B" w:rsidRPr="003244B2">
        <w:rPr>
          <w:iCs/>
          <w:color w:val="000000"/>
          <w:szCs w:val="22"/>
        </w:rPr>
        <w:t xml:space="preserve">alebo </w:t>
      </w:r>
      <w:r w:rsidRPr="003244B2">
        <w:rPr>
          <w:iCs/>
          <w:color w:val="000000"/>
          <w:szCs w:val="22"/>
        </w:rPr>
        <w:t xml:space="preserve">prevencii srdcových arytmií a počas výskytu tachyarytmie pravdepodobne stráca svoju účinnosť </w:t>
      </w:r>
      <w:r w:rsidR="00E42339" w:rsidRPr="003244B2">
        <w:rPr>
          <w:iCs/>
          <w:color w:val="000000"/>
          <w:szCs w:val="22"/>
        </w:rPr>
        <w:t>(</w:t>
      </w:r>
      <w:r w:rsidRPr="003244B2">
        <w:rPr>
          <w:iCs/>
          <w:color w:val="000000"/>
          <w:szCs w:val="22"/>
        </w:rPr>
        <w:t>napr.</w:t>
      </w:r>
      <w:r w:rsidR="00E42339" w:rsidRPr="003244B2">
        <w:rPr>
          <w:iCs/>
          <w:color w:val="000000"/>
          <w:szCs w:val="22"/>
        </w:rPr>
        <w:t xml:space="preserve"> </w:t>
      </w:r>
      <w:r w:rsidRPr="003244B2">
        <w:rPr>
          <w:iCs/>
          <w:color w:val="000000"/>
          <w:szCs w:val="22"/>
        </w:rPr>
        <w:t>ventrikulárna alebo supraventrikulárna tachykardia).</w:t>
      </w:r>
      <w:r w:rsidR="00E42339" w:rsidRPr="003244B2">
        <w:rPr>
          <w:iCs/>
          <w:color w:val="000000"/>
          <w:szCs w:val="22"/>
        </w:rPr>
        <w:t xml:space="preserve"> </w:t>
      </w:r>
      <w:r w:rsidRPr="003244B2">
        <w:rPr>
          <w:iCs/>
          <w:color w:val="000000"/>
          <w:szCs w:val="22"/>
        </w:rPr>
        <w:t xml:space="preserve">Preto sa podávanie </w:t>
      </w:r>
      <w:r w:rsidR="00F531AF">
        <w:rPr>
          <w:iCs/>
          <w:color w:val="000000"/>
          <w:szCs w:val="22"/>
        </w:rPr>
        <w:t>Procodilolu</w:t>
      </w:r>
      <w:r w:rsidR="00F531AF" w:rsidRPr="003244B2">
        <w:rPr>
          <w:iCs/>
          <w:color w:val="000000"/>
          <w:szCs w:val="22"/>
        </w:rPr>
        <w:t xml:space="preserve"> </w:t>
      </w:r>
      <w:r w:rsidRPr="003244B2">
        <w:rPr>
          <w:iCs/>
          <w:color w:val="000000"/>
          <w:szCs w:val="22"/>
        </w:rPr>
        <w:t xml:space="preserve">neodporúča pacientom s </w:t>
      </w:r>
      <w:r w:rsidR="0064048B" w:rsidRPr="003244B2">
        <w:rPr>
          <w:iCs/>
          <w:color w:val="000000"/>
          <w:szCs w:val="22"/>
        </w:rPr>
        <w:t xml:space="preserve">predsieňovou </w:t>
      </w:r>
      <w:r w:rsidRPr="003244B2">
        <w:rPr>
          <w:iCs/>
          <w:color w:val="000000"/>
          <w:szCs w:val="22"/>
        </w:rPr>
        <w:t xml:space="preserve">fibriláciou </w:t>
      </w:r>
      <w:r w:rsidR="0064048B" w:rsidRPr="003244B2">
        <w:rPr>
          <w:iCs/>
          <w:color w:val="000000"/>
          <w:szCs w:val="22"/>
        </w:rPr>
        <w:t xml:space="preserve">alebo </w:t>
      </w:r>
      <w:r w:rsidRPr="003244B2">
        <w:rPr>
          <w:iCs/>
          <w:color w:val="000000"/>
          <w:szCs w:val="22"/>
        </w:rPr>
        <w:t xml:space="preserve">s inými srdcovými arytmiami, ktoré </w:t>
      </w:r>
      <w:r w:rsidR="0064048B" w:rsidRPr="003244B2">
        <w:rPr>
          <w:iCs/>
          <w:color w:val="000000"/>
          <w:szCs w:val="22"/>
        </w:rPr>
        <w:t>interferujú s funkciou</w:t>
      </w:r>
      <w:r w:rsidRPr="003244B2">
        <w:rPr>
          <w:iCs/>
          <w:color w:val="000000"/>
          <w:szCs w:val="22"/>
        </w:rPr>
        <w:t xml:space="preserve"> sínusov</w:t>
      </w:r>
      <w:r w:rsidR="009E290F" w:rsidRPr="003244B2">
        <w:rPr>
          <w:iCs/>
          <w:color w:val="000000"/>
          <w:szCs w:val="22"/>
        </w:rPr>
        <w:t>é</w:t>
      </w:r>
      <w:r w:rsidRPr="003244B2">
        <w:rPr>
          <w:iCs/>
          <w:color w:val="000000"/>
          <w:szCs w:val="22"/>
        </w:rPr>
        <w:t>ho uzla.</w:t>
      </w:r>
    </w:p>
    <w:p w14:paraId="18119CFA" w14:textId="586C14B9" w:rsidR="00E42339" w:rsidRPr="003244B2" w:rsidRDefault="005569FB" w:rsidP="00FE2FFA">
      <w:pPr>
        <w:spacing w:before="240"/>
        <w:rPr>
          <w:bCs/>
          <w:iCs/>
          <w:color w:val="000000"/>
          <w:szCs w:val="22"/>
        </w:rPr>
      </w:pPr>
      <w:r w:rsidRPr="003244B2">
        <w:rPr>
          <w:bCs/>
          <w:iCs/>
          <w:color w:val="000000"/>
          <w:szCs w:val="22"/>
        </w:rPr>
        <w:lastRenderedPageBreak/>
        <w:t xml:space="preserve">U pacientov liečených ivabradínom </w:t>
      </w:r>
      <w:r w:rsidR="0064048B" w:rsidRPr="003244B2">
        <w:rPr>
          <w:bCs/>
          <w:iCs/>
          <w:color w:val="000000"/>
          <w:szCs w:val="22"/>
        </w:rPr>
        <w:t>je zvýšené</w:t>
      </w:r>
      <w:r w:rsidRPr="003244B2">
        <w:rPr>
          <w:bCs/>
          <w:iCs/>
          <w:color w:val="000000"/>
          <w:szCs w:val="22"/>
        </w:rPr>
        <w:t xml:space="preserve"> riziko </w:t>
      </w:r>
      <w:r w:rsidR="00163720" w:rsidRPr="003244B2">
        <w:rPr>
          <w:bCs/>
          <w:iCs/>
          <w:color w:val="000000"/>
          <w:szCs w:val="22"/>
        </w:rPr>
        <w:t>rozvoja</w:t>
      </w:r>
      <w:r w:rsidRPr="003244B2">
        <w:rPr>
          <w:bCs/>
          <w:iCs/>
          <w:color w:val="000000"/>
          <w:szCs w:val="22"/>
        </w:rPr>
        <w:t xml:space="preserve"> </w:t>
      </w:r>
      <w:r w:rsidR="0064048B" w:rsidRPr="003244B2">
        <w:rPr>
          <w:bCs/>
          <w:iCs/>
          <w:color w:val="000000"/>
          <w:szCs w:val="22"/>
        </w:rPr>
        <w:t xml:space="preserve">predsieňovej </w:t>
      </w:r>
      <w:r w:rsidRPr="003244B2">
        <w:rPr>
          <w:bCs/>
          <w:iCs/>
          <w:color w:val="000000"/>
          <w:szCs w:val="22"/>
        </w:rPr>
        <w:t xml:space="preserve">fibrilácie </w:t>
      </w:r>
      <w:r w:rsidR="00E42339" w:rsidRPr="003244B2">
        <w:rPr>
          <w:bCs/>
          <w:iCs/>
          <w:color w:val="000000"/>
          <w:szCs w:val="22"/>
        </w:rPr>
        <w:t>(</w:t>
      </w:r>
      <w:r w:rsidRPr="003244B2">
        <w:rPr>
          <w:bCs/>
          <w:iCs/>
          <w:color w:val="000000"/>
          <w:szCs w:val="22"/>
        </w:rPr>
        <w:t>pozri časť</w:t>
      </w:r>
      <w:r w:rsidR="00E42339" w:rsidRPr="003244B2">
        <w:rPr>
          <w:bCs/>
          <w:iCs/>
          <w:color w:val="000000"/>
          <w:szCs w:val="22"/>
        </w:rPr>
        <w:t xml:space="preserve"> 4.8). </w:t>
      </w:r>
      <w:r w:rsidR="0064048B" w:rsidRPr="003244B2">
        <w:rPr>
          <w:bCs/>
          <w:iCs/>
          <w:color w:val="000000"/>
          <w:szCs w:val="22"/>
        </w:rPr>
        <w:t>Predsieňová</w:t>
      </w:r>
      <w:r w:rsidRPr="003244B2">
        <w:rPr>
          <w:bCs/>
          <w:iCs/>
          <w:color w:val="000000"/>
          <w:szCs w:val="22"/>
        </w:rPr>
        <w:t xml:space="preserve"> fibrilácia </w:t>
      </w:r>
      <w:r w:rsidR="003E3D02" w:rsidRPr="003244B2">
        <w:rPr>
          <w:bCs/>
          <w:iCs/>
          <w:color w:val="000000"/>
          <w:szCs w:val="22"/>
        </w:rPr>
        <w:t xml:space="preserve">je </w:t>
      </w:r>
      <w:r w:rsidRPr="003244B2">
        <w:rPr>
          <w:bCs/>
          <w:iCs/>
          <w:color w:val="000000"/>
          <w:szCs w:val="22"/>
        </w:rPr>
        <w:t xml:space="preserve">častejšia u pacientov súbežne </w:t>
      </w:r>
      <w:r w:rsidR="003E3D02" w:rsidRPr="003244B2">
        <w:rPr>
          <w:bCs/>
          <w:iCs/>
          <w:color w:val="000000"/>
          <w:szCs w:val="22"/>
        </w:rPr>
        <w:t xml:space="preserve">užívajúcich </w:t>
      </w:r>
      <w:r w:rsidRPr="003244B2">
        <w:rPr>
          <w:bCs/>
          <w:iCs/>
          <w:color w:val="000000"/>
          <w:szCs w:val="22"/>
        </w:rPr>
        <w:t>amiodar</w:t>
      </w:r>
      <w:r w:rsidR="008C7733" w:rsidRPr="003244B2">
        <w:rPr>
          <w:bCs/>
          <w:iCs/>
          <w:color w:val="000000"/>
          <w:szCs w:val="22"/>
        </w:rPr>
        <w:t>ó</w:t>
      </w:r>
      <w:r w:rsidRPr="003244B2">
        <w:rPr>
          <w:bCs/>
          <w:iCs/>
          <w:color w:val="000000"/>
          <w:szCs w:val="22"/>
        </w:rPr>
        <w:t>n alebo siln</w:t>
      </w:r>
      <w:r w:rsidR="003E3D02" w:rsidRPr="003244B2">
        <w:rPr>
          <w:bCs/>
          <w:iCs/>
          <w:color w:val="000000"/>
          <w:szCs w:val="22"/>
        </w:rPr>
        <w:t>é</w:t>
      </w:r>
      <w:r w:rsidRPr="003244B2">
        <w:rPr>
          <w:bCs/>
          <w:iCs/>
          <w:color w:val="000000"/>
          <w:szCs w:val="22"/>
        </w:rPr>
        <w:t xml:space="preserve"> antiarytmik</w:t>
      </w:r>
      <w:r w:rsidR="003E3D02" w:rsidRPr="003244B2">
        <w:rPr>
          <w:bCs/>
          <w:iCs/>
          <w:color w:val="000000"/>
          <w:szCs w:val="22"/>
        </w:rPr>
        <w:t>um</w:t>
      </w:r>
      <w:r w:rsidRPr="003244B2">
        <w:rPr>
          <w:bCs/>
          <w:iCs/>
          <w:color w:val="000000"/>
          <w:szCs w:val="22"/>
        </w:rPr>
        <w:t xml:space="preserve"> triedy I.</w:t>
      </w:r>
      <w:r w:rsidR="00E42339" w:rsidRPr="003244B2">
        <w:rPr>
          <w:bCs/>
          <w:iCs/>
          <w:color w:val="000000"/>
          <w:szCs w:val="22"/>
        </w:rPr>
        <w:t xml:space="preserve"> </w:t>
      </w:r>
      <w:r w:rsidR="003E3D02" w:rsidRPr="003244B2">
        <w:rPr>
          <w:bCs/>
          <w:iCs/>
          <w:color w:val="000000"/>
          <w:szCs w:val="22"/>
        </w:rPr>
        <w:t xml:space="preserve">Odporúča sa pravidelne klinicky monitorovať pacientov liečených ivabradínom </w:t>
      </w:r>
      <w:r w:rsidR="00BD3F03" w:rsidRPr="003244B2">
        <w:rPr>
          <w:bCs/>
          <w:iCs/>
          <w:color w:val="000000"/>
          <w:szCs w:val="22"/>
        </w:rPr>
        <w:t>kvôli</w:t>
      </w:r>
      <w:r w:rsidR="003E3D02" w:rsidRPr="003244B2">
        <w:rPr>
          <w:bCs/>
          <w:iCs/>
          <w:color w:val="000000"/>
          <w:szCs w:val="22"/>
        </w:rPr>
        <w:t xml:space="preserve"> výskyt</w:t>
      </w:r>
      <w:r w:rsidR="00BD3F03" w:rsidRPr="003244B2">
        <w:rPr>
          <w:bCs/>
          <w:iCs/>
          <w:color w:val="000000"/>
          <w:szCs w:val="22"/>
        </w:rPr>
        <w:t>u</w:t>
      </w:r>
      <w:r w:rsidR="003E3D02" w:rsidRPr="003244B2">
        <w:rPr>
          <w:bCs/>
          <w:iCs/>
          <w:color w:val="000000"/>
          <w:szCs w:val="22"/>
        </w:rPr>
        <w:t xml:space="preserve"> predsieňovej fibrilácie (trvalej alebo paroxyzmálnej), </w:t>
      </w:r>
      <w:r w:rsidR="00163720" w:rsidRPr="003244B2">
        <w:rPr>
          <w:bCs/>
          <w:iCs/>
          <w:color w:val="000000"/>
          <w:szCs w:val="22"/>
        </w:rPr>
        <w:t>ktoré má zahŕňať monitorovanie</w:t>
      </w:r>
      <w:r w:rsidR="003E3D02" w:rsidRPr="003244B2">
        <w:rPr>
          <w:bCs/>
          <w:iCs/>
          <w:color w:val="000000"/>
          <w:szCs w:val="22"/>
        </w:rPr>
        <w:t xml:space="preserve"> EKG, ak je to klinicky indikované (napr. v prípade zhoršujúcej sa anginy pectoris, palpitácií, nepravidelného pulzu).</w:t>
      </w:r>
    </w:p>
    <w:p w14:paraId="76BFDF6F" w14:textId="77777777" w:rsidR="005569FB" w:rsidRPr="003244B2" w:rsidRDefault="005569FB" w:rsidP="00FE2FFA">
      <w:pPr>
        <w:rPr>
          <w:bCs/>
          <w:iCs/>
          <w:color w:val="000000"/>
          <w:szCs w:val="22"/>
        </w:rPr>
      </w:pPr>
    </w:p>
    <w:p w14:paraId="39EBA381" w14:textId="799545F9" w:rsidR="00E42339" w:rsidRPr="003244B2" w:rsidRDefault="00BC6CE0" w:rsidP="00FE2FFA">
      <w:pPr>
        <w:rPr>
          <w:bCs/>
          <w:iCs/>
          <w:color w:val="000000"/>
          <w:szCs w:val="22"/>
        </w:rPr>
      </w:pPr>
      <w:r w:rsidRPr="003244B2">
        <w:rPr>
          <w:bCs/>
          <w:iCs/>
          <w:color w:val="000000"/>
          <w:szCs w:val="22"/>
        </w:rPr>
        <w:t xml:space="preserve">Pacientov je potrebné informovať </w:t>
      </w:r>
      <w:r w:rsidR="003E3D02" w:rsidRPr="003244B2">
        <w:rPr>
          <w:bCs/>
          <w:iCs/>
          <w:color w:val="000000"/>
          <w:szCs w:val="22"/>
        </w:rPr>
        <w:t>o prejavoch a</w:t>
      </w:r>
      <w:r w:rsidRPr="003244B2">
        <w:rPr>
          <w:bCs/>
          <w:iCs/>
          <w:color w:val="000000"/>
          <w:szCs w:val="22"/>
        </w:rPr>
        <w:t xml:space="preserve"> príznako</w:t>
      </w:r>
      <w:r w:rsidR="003E3D02" w:rsidRPr="003244B2">
        <w:rPr>
          <w:bCs/>
          <w:iCs/>
          <w:color w:val="000000"/>
          <w:szCs w:val="22"/>
        </w:rPr>
        <w:t>ch</w:t>
      </w:r>
      <w:r w:rsidRPr="003244B2">
        <w:rPr>
          <w:bCs/>
          <w:iCs/>
          <w:color w:val="000000"/>
          <w:szCs w:val="22"/>
        </w:rPr>
        <w:t xml:space="preserve"> </w:t>
      </w:r>
      <w:r w:rsidR="003E3D02" w:rsidRPr="003244B2">
        <w:rPr>
          <w:bCs/>
          <w:iCs/>
          <w:color w:val="000000"/>
          <w:szCs w:val="22"/>
        </w:rPr>
        <w:t xml:space="preserve">predsieňovej </w:t>
      </w:r>
      <w:r w:rsidRPr="003244B2">
        <w:rPr>
          <w:bCs/>
          <w:iCs/>
          <w:color w:val="000000"/>
          <w:szCs w:val="22"/>
        </w:rPr>
        <w:t>fibrilácie a</w:t>
      </w:r>
      <w:r w:rsidR="003E3D02" w:rsidRPr="003244B2">
        <w:rPr>
          <w:bCs/>
          <w:iCs/>
          <w:color w:val="000000"/>
          <w:szCs w:val="22"/>
        </w:rPr>
        <w:t> majú byť poučení, aby</w:t>
      </w:r>
      <w:r w:rsidRPr="003244B2">
        <w:rPr>
          <w:bCs/>
          <w:iCs/>
          <w:color w:val="000000"/>
          <w:szCs w:val="22"/>
        </w:rPr>
        <w:t xml:space="preserve"> kontaktova</w:t>
      </w:r>
      <w:r w:rsidR="003E3D02" w:rsidRPr="003244B2">
        <w:rPr>
          <w:bCs/>
          <w:iCs/>
          <w:color w:val="000000"/>
          <w:szCs w:val="22"/>
        </w:rPr>
        <w:t>li</w:t>
      </w:r>
      <w:r w:rsidR="00BD3F03" w:rsidRPr="003244B2">
        <w:rPr>
          <w:bCs/>
          <w:iCs/>
          <w:color w:val="000000"/>
          <w:szCs w:val="22"/>
        </w:rPr>
        <w:t xml:space="preserve"> </w:t>
      </w:r>
      <w:r w:rsidRPr="003244B2">
        <w:rPr>
          <w:bCs/>
          <w:iCs/>
          <w:color w:val="000000"/>
          <w:szCs w:val="22"/>
        </w:rPr>
        <w:t>lekára</w:t>
      </w:r>
      <w:r w:rsidR="003E3D02" w:rsidRPr="003244B2">
        <w:rPr>
          <w:bCs/>
          <w:iCs/>
          <w:color w:val="000000"/>
          <w:szCs w:val="22"/>
        </w:rPr>
        <w:t>, ak sa tieto</w:t>
      </w:r>
      <w:r w:rsidR="00163720" w:rsidRPr="003244B2">
        <w:rPr>
          <w:bCs/>
          <w:iCs/>
          <w:color w:val="000000"/>
          <w:szCs w:val="22"/>
        </w:rPr>
        <w:t xml:space="preserve"> prejavy a príznaky</w:t>
      </w:r>
      <w:r w:rsidR="003E3D02" w:rsidRPr="003244B2">
        <w:rPr>
          <w:bCs/>
          <w:iCs/>
          <w:color w:val="000000"/>
          <w:szCs w:val="22"/>
        </w:rPr>
        <w:t xml:space="preserve"> vyskytnú</w:t>
      </w:r>
      <w:r w:rsidRPr="003244B2">
        <w:rPr>
          <w:bCs/>
          <w:iCs/>
          <w:color w:val="000000"/>
          <w:szCs w:val="22"/>
        </w:rPr>
        <w:t>.</w:t>
      </w:r>
      <w:r w:rsidR="00854F63" w:rsidRPr="003244B2">
        <w:rPr>
          <w:bCs/>
          <w:iCs/>
          <w:color w:val="000000"/>
          <w:szCs w:val="22"/>
        </w:rPr>
        <w:t xml:space="preserve"> </w:t>
      </w:r>
      <w:r w:rsidRPr="003244B2">
        <w:rPr>
          <w:bCs/>
          <w:iCs/>
          <w:color w:val="000000"/>
          <w:szCs w:val="22"/>
        </w:rPr>
        <w:t xml:space="preserve">Ak sa počas liečby </w:t>
      </w:r>
      <w:r w:rsidR="003E3D02" w:rsidRPr="003244B2">
        <w:rPr>
          <w:bCs/>
          <w:iCs/>
          <w:color w:val="000000"/>
          <w:szCs w:val="22"/>
        </w:rPr>
        <w:t xml:space="preserve">rozvinie </w:t>
      </w:r>
      <w:r w:rsidR="00257B97" w:rsidRPr="003244B2">
        <w:rPr>
          <w:bCs/>
          <w:iCs/>
          <w:color w:val="000000"/>
          <w:szCs w:val="22"/>
        </w:rPr>
        <w:t xml:space="preserve">predsieňová </w:t>
      </w:r>
      <w:r w:rsidRPr="003244B2">
        <w:rPr>
          <w:bCs/>
          <w:iCs/>
          <w:color w:val="000000"/>
          <w:szCs w:val="22"/>
        </w:rPr>
        <w:t xml:space="preserve">fibrilácia, </w:t>
      </w:r>
      <w:r w:rsidR="00257B97" w:rsidRPr="003244B2">
        <w:rPr>
          <w:bCs/>
          <w:iCs/>
          <w:color w:val="000000"/>
          <w:szCs w:val="22"/>
        </w:rPr>
        <w:t>má sa</w:t>
      </w:r>
      <w:r w:rsidRPr="003244B2">
        <w:rPr>
          <w:bCs/>
          <w:iCs/>
          <w:color w:val="000000"/>
          <w:szCs w:val="22"/>
        </w:rPr>
        <w:t xml:space="preserve"> opätovne </w:t>
      </w:r>
      <w:r w:rsidR="00257B97" w:rsidRPr="003244B2">
        <w:rPr>
          <w:bCs/>
          <w:iCs/>
          <w:color w:val="000000"/>
          <w:szCs w:val="22"/>
        </w:rPr>
        <w:t xml:space="preserve">starostlivo </w:t>
      </w:r>
      <w:r w:rsidRPr="003244B2">
        <w:rPr>
          <w:bCs/>
          <w:iCs/>
          <w:color w:val="000000"/>
          <w:szCs w:val="22"/>
        </w:rPr>
        <w:t>prehodnotiť pomer prínos</w:t>
      </w:r>
      <w:r w:rsidR="00257B97" w:rsidRPr="003244B2">
        <w:rPr>
          <w:bCs/>
          <w:iCs/>
          <w:color w:val="000000"/>
          <w:szCs w:val="22"/>
        </w:rPr>
        <w:t>ov</w:t>
      </w:r>
      <w:r w:rsidRPr="003244B2">
        <w:rPr>
          <w:bCs/>
          <w:iCs/>
          <w:color w:val="000000"/>
          <w:szCs w:val="22"/>
        </w:rPr>
        <w:t xml:space="preserve"> a rizík </w:t>
      </w:r>
      <w:r w:rsidR="00257B97" w:rsidRPr="003244B2">
        <w:rPr>
          <w:bCs/>
          <w:iCs/>
          <w:color w:val="000000"/>
          <w:szCs w:val="22"/>
        </w:rPr>
        <w:t xml:space="preserve">pokračovania </w:t>
      </w:r>
      <w:r w:rsidRPr="003244B2">
        <w:rPr>
          <w:bCs/>
          <w:iCs/>
          <w:color w:val="000000"/>
          <w:szCs w:val="22"/>
        </w:rPr>
        <w:t xml:space="preserve">liečby </w:t>
      </w:r>
      <w:r w:rsidR="00F531AF">
        <w:rPr>
          <w:bCs/>
          <w:iCs/>
          <w:color w:val="000000"/>
          <w:szCs w:val="22"/>
        </w:rPr>
        <w:t>Procodilolom</w:t>
      </w:r>
      <w:r w:rsidRPr="003244B2">
        <w:rPr>
          <w:bCs/>
          <w:iCs/>
          <w:color w:val="000000"/>
          <w:szCs w:val="22"/>
        </w:rPr>
        <w:t>.</w:t>
      </w:r>
    </w:p>
    <w:p w14:paraId="1FEC6135" w14:textId="7A6FF24F" w:rsidR="00E42339" w:rsidRPr="003244B2" w:rsidRDefault="001A0F7F" w:rsidP="00FE2FFA">
      <w:pPr>
        <w:spacing w:before="240"/>
        <w:rPr>
          <w:color w:val="000000"/>
          <w:szCs w:val="22"/>
        </w:rPr>
      </w:pPr>
      <w:r w:rsidRPr="003244B2">
        <w:rPr>
          <w:bCs/>
          <w:iCs/>
          <w:color w:val="000000"/>
          <w:szCs w:val="22"/>
        </w:rPr>
        <w:t>Pacient</w:t>
      </w:r>
      <w:r w:rsidR="009E290F" w:rsidRPr="003244B2">
        <w:rPr>
          <w:bCs/>
          <w:iCs/>
          <w:color w:val="000000"/>
          <w:szCs w:val="22"/>
        </w:rPr>
        <w:t>i</w:t>
      </w:r>
      <w:r w:rsidRPr="003244B2">
        <w:rPr>
          <w:bCs/>
          <w:iCs/>
          <w:color w:val="000000"/>
          <w:szCs w:val="22"/>
        </w:rPr>
        <w:t xml:space="preserve"> </w:t>
      </w:r>
      <w:r w:rsidR="00257B97" w:rsidRPr="003244B2">
        <w:rPr>
          <w:bCs/>
          <w:iCs/>
          <w:color w:val="000000"/>
          <w:szCs w:val="22"/>
        </w:rPr>
        <w:t xml:space="preserve">s </w:t>
      </w:r>
      <w:r w:rsidRPr="003244B2">
        <w:rPr>
          <w:bCs/>
          <w:iCs/>
          <w:color w:val="000000"/>
          <w:szCs w:val="22"/>
        </w:rPr>
        <w:t xml:space="preserve">chronickým srdcovým zlyhaním s poruchou intraventrikulárneho vedenia (blokáda ľavého </w:t>
      </w:r>
      <w:r w:rsidR="00257B97" w:rsidRPr="003244B2">
        <w:rPr>
          <w:bCs/>
          <w:iCs/>
          <w:color w:val="000000"/>
          <w:szCs w:val="22"/>
        </w:rPr>
        <w:t>ramienka, blokáda</w:t>
      </w:r>
      <w:r w:rsidRPr="003244B2">
        <w:rPr>
          <w:bCs/>
          <w:iCs/>
          <w:color w:val="000000"/>
          <w:szCs w:val="22"/>
        </w:rPr>
        <w:t xml:space="preserve"> pravého ramienka) a s komorovou dyssynchróniou </w:t>
      </w:r>
      <w:r w:rsidR="00257B97" w:rsidRPr="003244B2">
        <w:rPr>
          <w:bCs/>
          <w:iCs/>
          <w:color w:val="000000"/>
          <w:szCs w:val="22"/>
        </w:rPr>
        <w:t>sa majú</w:t>
      </w:r>
      <w:r w:rsidRPr="003244B2">
        <w:rPr>
          <w:bCs/>
          <w:iCs/>
          <w:color w:val="000000"/>
          <w:szCs w:val="22"/>
        </w:rPr>
        <w:t xml:space="preserve"> dôkladne </w:t>
      </w:r>
      <w:r w:rsidR="00BD3F03" w:rsidRPr="003244B2">
        <w:rPr>
          <w:bCs/>
          <w:iCs/>
          <w:color w:val="000000"/>
          <w:szCs w:val="22"/>
        </w:rPr>
        <w:t>monitorovať</w:t>
      </w:r>
      <w:r w:rsidRPr="003244B2">
        <w:rPr>
          <w:bCs/>
          <w:iCs/>
          <w:color w:val="000000"/>
          <w:szCs w:val="22"/>
        </w:rPr>
        <w:t>.</w:t>
      </w:r>
    </w:p>
    <w:p w14:paraId="4A5A03D2" w14:textId="77777777" w:rsidR="00E42339" w:rsidRPr="003244B2" w:rsidRDefault="00E42339" w:rsidP="00FE2FFA">
      <w:pPr>
        <w:pStyle w:val="Textvysvetlivky"/>
        <w:tabs>
          <w:tab w:val="clear" w:pos="567"/>
        </w:tabs>
        <w:rPr>
          <w:iCs/>
          <w:color w:val="000000"/>
          <w:szCs w:val="22"/>
          <w:lang w:eastAsia="fr-FR"/>
        </w:rPr>
      </w:pPr>
    </w:p>
    <w:p w14:paraId="7A5179C2" w14:textId="750FF7B3" w:rsidR="00E42339" w:rsidRPr="003244B2" w:rsidRDefault="00257B97" w:rsidP="00FE2FFA">
      <w:pPr>
        <w:pStyle w:val="Nadpis6"/>
        <w:tabs>
          <w:tab w:val="clear" w:pos="-720"/>
          <w:tab w:val="clear" w:pos="567"/>
          <w:tab w:val="clear" w:pos="4536"/>
        </w:tabs>
        <w:suppressAutoHyphens w:val="0"/>
        <w:spacing w:line="240" w:lineRule="auto"/>
        <w:rPr>
          <w:iCs/>
          <w:color w:val="000000"/>
          <w:szCs w:val="22"/>
        </w:rPr>
      </w:pPr>
      <w:r w:rsidRPr="003244B2">
        <w:rPr>
          <w:iCs/>
          <w:color w:val="000000"/>
          <w:szCs w:val="22"/>
        </w:rPr>
        <w:t xml:space="preserve">Použitie u </w:t>
      </w:r>
      <w:r w:rsidR="001A0F7F" w:rsidRPr="003244B2">
        <w:rPr>
          <w:iCs/>
          <w:color w:val="000000"/>
          <w:szCs w:val="22"/>
        </w:rPr>
        <w:t>paciento</w:t>
      </w:r>
      <w:r w:rsidRPr="003244B2">
        <w:rPr>
          <w:iCs/>
          <w:color w:val="000000"/>
          <w:szCs w:val="22"/>
        </w:rPr>
        <w:t>v</w:t>
      </w:r>
      <w:r w:rsidR="001A0F7F" w:rsidRPr="003244B2">
        <w:rPr>
          <w:iCs/>
          <w:color w:val="000000"/>
          <w:szCs w:val="22"/>
        </w:rPr>
        <w:t xml:space="preserve"> s nízkou srdcovou frekvenciou</w:t>
      </w:r>
    </w:p>
    <w:p w14:paraId="22B90BF4" w14:textId="6EAA4DE0" w:rsidR="00E42339" w:rsidRPr="003244B2" w:rsidRDefault="00BD3F03" w:rsidP="00FE2FFA">
      <w:pPr>
        <w:rPr>
          <w:color w:val="000000"/>
          <w:szCs w:val="22"/>
        </w:rPr>
      </w:pPr>
      <w:r w:rsidRPr="003244B2">
        <w:rPr>
          <w:iCs/>
          <w:color w:val="000000"/>
          <w:szCs w:val="22"/>
        </w:rPr>
        <w:t xml:space="preserve">Liečba </w:t>
      </w:r>
      <w:r w:rsidR="00F531AF">
        <w:rPr>
          <w:iCs/>
          <w:color w:val="000000"/>
          <w:szCs w:val="22"/>
        </w:rPr>
        <w:t>Procodilolom</w:t>
      </w:r>
      <w:r w:rsidR="00F531AF" w:rsidRPr="003244B2">
        <w:rPr>
          <w:iCs/>
          <w:color w:val="000000"/>
          <w:szCs w:val="22"/>
        </w:rPr>
        <w:t xml:space="preserve"> </w:t>
      </w:r>
      <w:r w:rsidRPr="003244B2">
        <w:rPr>
          <w:iCs/>
          <w:color w:val="000000"/>
          <w:szCs w:val="22"/>
        </w:rPr>
        <w:t xml:space="preserve">sa </w:t>
      </w:r>
      <w:r w:rsidRPr="00565BD3">
        <w:rPr>
          <w:iCs/>
          <w:color w:val="000000"/>
          <w:szCs w:val="22"/>
        </w:rPr>
        <w:t>nesmie iniciovať u</w:t>
      </w:r>
      <w:r w:rsidR="001A0F7F" w:rsidRPr="00565BD3">
        <w:rPr>
          <w:iCs/>
          <w:color w:val="000000"/>
          <w:szCs w:val="22"/>
        </w:rPr>
        <w:t xml:space="preserve"> pacientov s pokojovou</w:t>
      </w:r>
      <w:r w:rsidR="001A0F7F" w:rsidRPr="003244B2">
        <w:rPr>
          <w:iCs/>
          <w:color w:val="000000"/>
          <w:szCs w:val="22"/>
        </w:rPr>
        <w:t xml:space="preserve"> </w:t>
      </w:r>
      <w:r w:rsidR="00257B97" w:rsidRPr="003244B2">
        <w:rPr>
          <w:iCs/>
          <w:color w:val="000000"/>
          <w:szCs w:val="22"/>
        </w:rPr>
        <w:t xml:space="preserve">srdcovou </w:t>
      </w:r>
      <w:r w:rsidR="001A0F7F" w:rsidRPr="003244B2">
        <w:rPr>
          <w:iCs/>
          <w:color w:val="000000"/>
          <w:szCs w:val="22"/>
        </w:rPr>
        <w:t>frekvenciou pred liečb</w:t>
      </w:r>
      <w:r w:rsidR="00257B97" w:rsidRPr="003244B2">
        <w:rPr>
          <w:iCs/>
          <w:color w:val="000000"/>
          <w:szCs w:val="22"/>
        </w:rPr>
        <w:t>ou</w:t>
      </w:r>
      <w:r w:rsidR="001A0F7F" w:rsidRPr="003244B2">
        <w:rPr>
          <w:iCs/>
          <w:color w:val="000000"/>
          <w:szCs w:val="22"/>
        </w:rPr>
        <w:t xml:space="preserve"> nižšou ako 50 úderov za minútu </w:t>
      </w:r>
      <w:r w:rsidR="00E42339" w:rsidRPr="003244B2">
        <w:rPr>
          <w:color w:val="000000"/>
          <w:szCs w:val="22"/>
        </w:rPr>
        <w:t>(</w:t>
      </w:r>
      <w:r w:rsidR="001A0F7F" w:rsidRPr="003244B2">
        <w:rPr>
          <w:color w:val="000000"/>
          <w:szCs w:val="22"/>
        </w:rPr>
        <w:t>pozri časť</w:t>
      </w:r>
      <w:r w:rsidR="00E42339" w:rsidRPr="003244B2">
        <w:rPr>
          <w:color w:val="000000"/>
          <w:szCs w:val="22"/>
        </w:rPr>
        <w:t xml:space="preserve"> 4.3).</w:t>
      </w:r>
    </w:p>
    <w:p w14:paraId="300C4883" w14:textId="167A8449" w:rsidR="00E42339" w:rsidRPr="003244B2" w:rsidRDefault="001A0F7F" w:rsidP="00FE2FFA">
      <w:pPr>
        <w:tabs>
          <w:tab w:val="clear" w:pos="567"/>
        </w:tabs>
        <w:spacing w:line="240" w:lineRule="auto"/>
        <w:rPr>
          <w:color w:val="000000"/>
          <w:szCs w:val="22"/>
        </w:rPr>
      </w:pPr>
      <w:r w:rsidRPr="003244B2">
        <w:rPr>
          <w:color w:val="000000"/>
          <w:szCs w:val="22"/>
        </w:rPr>
        <w:t xml:space="preserve">Ak </w:t>
      </w:r>
      <w:r w:rsidR="007A578E" w:rsidRPr="003244B2">
        <w:rPr>
          <w:color w:val="000000"/>
          <w:szCs w:val="22"/>
        </w:rPr>
        <w:t xml:space="preserve">sa </w:t>
      </w:r>
      <w:r w:rsidRPr="003244B2">
        <w:rPr>
          <w:color w:val="000000"/>
          <w:szCs w:val="22"/>
        </w:rPr>
        <w:t xml:space="preserve">počas liečby </w:t>
      </w:r>
      <w:r w:rsidR="00F531AF">
        <w:rPr>
          <w:color w:val="000000"/>
          <w:szCs w:val="22"/>
        </w:rPr>
        <w:t>Procodilolom</w:t>
      </w:r>
      <w:r w:rsidR="00F531AF" w:rsidRPr="003244B2">
        <w:rPr>
          <w:color w:val="000000"/>
          <w:szCs w:val="22"/>
        </w:rPr>
        <w:t xml:space="preserve"> </w:t>
      </w:r>
      <w:r w:rsidRPr="003244B2">
        <w:rPr>
          <w:color w:val="000000"/>
          <w:szCs w:val="22"/>
        </w:rPr>
        <w:t xml:space="preserve">pokojová srdcová frekvencia </w:t>
      </w:r>
      <w:r w:rsidR="007A578E" w:rsidRPr="003244B2">
        <w:rPr>
          <w:color w:val="000000"/>
          <w:szCs w:val="22"/>
        </w:rPr>
        <w:t xml:space="preserve">stále znižuje </w:t>
      </w:r>
      <w:r w:rsidRPr="003244B2">
        <w:rPr>
          <w:color w:val="000000"/>
          <w:szCs w:val="22"/>
        </w:rPr>
        <w:t xml:space="preserve">pod 50 úderov za minútu alebo ak sa u pacienta vyskytnú </w:t>
      </w:r>
      <w:r w:rsidR="00BD3F03" w:rsidRPr="003244B2">
        <w:rPr>
          <w:color w:val="000000"/>
          <w:szCs w:val="22"/>
        </w:rPr>
        <w:t>príznaky spojené</w:t>
      </w:r>
      <w:r w:rsidRPr="003244B2">
        <w:rPr>
          <w:color w:val="000000"/>
          <w:szCs w:val="22"/>
        </w:rPr>
        <w:t xml:space="preserve"> s bradykardiou, ako závraty, únava alebo hypotenzia, dávka sa má </w:t>
      </w:r>
      <w:r w:rsidR="007A578E" w:rsidRPr="003244B2">
        <w:rPr>
          <w:color w:val="000000"/>
          <w:szCs w:val="22"/>
        </w:rPr>
        <w:t>titrovať nadol s</w:t>
      </w:r>
      <w:r w:rsidRPr="003244B2">
        <w:rPr>
          <w:color w:val="000000"/>
          <w:szCs w:val="22"/>
        </w:rPr>
        <w:t xml:space="preserve"> jednotlivý</w:t>
      </w:r>
      <w:r w:rsidR="007A578E" w:rsidRPr="003244B2">
        <w:rPr>
          <w:color w:val="000000"/>
          <w:szCs w:val="22"/>
        </w:rPr>
        <w:t>mi</w:t>
      </w:r>
      <w:r w:rsidRPr="003244B2">
        <w:rPr>
          <w:color w:val="000000"/>
          <w:szCs w:val="22"/>
        </w:rPr>
        <w:t xml:space="preserve"> zložk</w:t>
      </w:r>
      <w:r w:rsidR="007A578E" w:rsidRPr="003244B2">
        <w:rPr>
          <w:color w:val="000000"/>
          <w:szCs w:val="22"/>
        </w:rPr>
        <w:t>ami</w:t>
      </w:r>
      <w:r w:rsidRPr="003244B2">
        <w:rPr>
          <w:color w:val="000000"/>
          <w:szCs w:val="22"/>
        </w:rPr>
        <w:t xml:space="preserve">, aby sa zabezpečilo optimálne dávkovanie karvedilolu a ivabradínu, </w:t>
      </w:r>
      <w:r w:rsidR="007A578E" w:rsidRPr="003244B2">
        <w:rPr>
          <w:color w:val="000000"/>
          <w:szCs w:val="22"/>
        </w:rPr>
        <w:t xml:space="preserve">alebo </w:t>
      </w:r>
      <w:r w:rsidRPr="003244B2">
        <w:rPr>
          <w:color w:val="000000"/>
          <w:szCs w:val="22"/>
        </w:rPr>
        <w:t xml:space="preserve">sa má liečba ukončiť </w:t>
      </w:r>
      <w:r w:rsidR="00E42339" w:rsidRPr="003244B2">
        <w:rPr>
          <w:color w:val="000000"/>
          <w:szCs w:val="22"/>
        </w:rPr>
        <w:t>(</w:t>
      </w:r>
      <w:r w:rsidRPr="003244B2">
        <w:rPr>
          <w:color w:val="000000"/>
          <w:szCs w:val="22"/>
        </w:rPr>
        <w:t>pozri časť</w:t>
      </w:r>
      <w:r w:rsidR="00E42339" w:rsidRPr="003244B2">
        <w:rPr>
          <w:color w:val="000000"/>
          <w:szCs w:val="22"/>
        </w:rPr>
        <w:t xml:space="preserve"> 4.2).</w:t>
      </w:r>
    </w:p>
    <w:p w14:paraId="62469E42" w14:textId="77777777" w:rsidR="00E42339" w:rsidRPr="003244B2" w:rsidRDefault="00E42339" w:rsidP="00FE2FFA">
      <w:pPr>
        <w:tabs>
          <w:tab w:val="clear" w:pos="567"/>
        </w:tabs>
        <w:spacing w:line="240" w:lineRule="auto"/>
        <w:rPr>
          <w:color w:val="000000"/>
          <w:szCs w:val="22"/>
        </w:rPr>
      </w:pPr>
    </w:p>
    <w:p w14:paraId="4A322D8E" w14:textId="51EB62AD" w:rsidR="00E42339" w:rsidRPr="003244B2" w:rsidRDefault="001A0F7F" w:rsidP="00FE2FFA">
      <w:pPr>
        <w:pStyle w:val="Nadpis6"/>
        <w:rPr>
          <w:color w:val="000000"/>
          <w:szCs w:val="22"/>
        </w:rPr>
      </w:pPr>
      <w:r w:rsidRPr="003244B2">
        <w:rPr>
          <w:color w:val="000000"/>
          <w:szCs w:val="22"/>
        </w:rPr>
        <w:t xml:space="preserve">Kombinácia s blokátormi </w:t>
      </w:r>
      <w:r w:rsidR="007A578E" w:rsidRPr="003244B2">
        <w:rPr>
          <w:color w:val="000000"/>
          <w:szCs w:val="22"/>
        </w:rPr>
        <w:t xml:space="preserve">vápnikových </w:t>
      </w:r>
      <w:r w:rsidRPr="003244B2">
        <w:rPr>
          <w:color w:val="000000"/>
          <w:szCs w:val="22"/>
        </w:rPr>
        <w:t>kanálov</w:t>
      </w:r>
    </w:p>
    <w:p w14:paraId="020A89CA" w14:textId="7531AC5F" w:rsidR="00E42339" w:rsidRPr="003244B2" w:rsidRDefault="0019516B" w:rsidP="00FE2FFA">
      <w:pPr>
        <w:rPr>
          <w:color w:val="000000"/>
          <w:szCs w:val="22"/>
        </w:rPr>
      </w:pPr>
      <w:r w:rsidRPr="003244B2">
        <w:rPr>
          <w:color w:val="000000"/>
          <w:szCs w:val="22"/>
        </w:rPr>
        <w:t xml:space="preserve">Súbežné podávanie </w:t>
      </w:r>
      <w:r w:rsidR="00F531AF">
        <w:rPr>
          <w:color w:val="000000"/>
          <w:szCs w:val="22"/>
        </w:rPr>
        <w:t>Procodilolu</w:t>
      </w:r>
      <w:r w:rsidR="00F531AF" w:rsidRPr="003244B2">
        <w:rPr>
          <w:color w:val="000000"/>
          <w:szCs w:val="22"/>
        </w:rPr>
        <w:t xml:space="preserve"> </w:t>
      </w:r>
      <w:r w:rsidRPr="003244B2">
        <w:rPr>
          <w:color w:val="000000"/>
          <w:szCs w:val="22"/>
        </w:rPr>
        <w:t xml:space="preserve">s blokátormi </w:t>
      </w:r>
      <w:r w:rsidR="007A578E" w:rsidRPr="003244B2">
        <w:rPr>
          <w:color w:val="000000"/>
          <w:szCs w:val="22"/>
        </w:rPr>
        <w:t xml:space="preserve">vápnikových </w:t>
      </w:r>
      <w:r w:rsidRPr="003244B2">
        <w:rPr>
          <w:color w:val="000000"/>
          <w:szCs w:val="22"/>
        </w:rPr>
        <w:t>kanálov znižujúcimi srdcovú frekvenciu</w:t>
      </w:r>
      <w:r w:rsidR="002964D5" w:rsidRPr="003244B2">
        <w:rPr>
          <w:color w:val="000000"/>
          <w:szCs w:val="22"/>
        </w:rPr>
        <w:t>,</w:t>
      </w:r>
      <w:r w:rsidRPr="003244B2">
        <w:rPr>
          <w:color w:val="000000"/>
          <w:szCs w:val="22"/>
        </w:rPr>
        <w:t xml:space="preserve"> ako </w:t>
      </w:r>
      <w:r w:rsidR="002964D5" w:rsidRPr="003244B2">
        <w:rPr>
          <w:color w:val="000000"/>
          <w:szCs w:val="22"/>
        </w:rPr>
        <w:t xml:space="preserve">sú </w:t>
      </w:r>
      <w:r w:rsidRPr="003244B2">
        <w:rPr>
          <w:color w:val="000000"/>
          <w:szCs w:val="22"/>
        </w:rPr>
        <w:t>napríklad verapamil alebo diltiazem</w:t>
      </w:r>
      <w:r w:rsidR="002964D5" w:rsidRPr="003244B2">
        <w:rPr>
          <w:color w:val="000000"/>
          <w:szCs w:val="22"/>
        </w:rPr>
        <w:t>,</w:t>
      </w:r>
      <w:r w:rsidRPr="003244B2">
        <w:rPr>
          <w:color w:val="000000"/>
          <w:szCs w:val="22"/>
        </w:rPr>
        <w:t xml:space="preserve"> je kontraindikované </w:t>
      </w:r>
      <w:r w:rsidR="00E42339" w:rsidRPr="003244B2">
        <w:rPr>
          <w:color w:val="000000"/>
          <w:szCs w:val="22"/>
        </w:rPr>
        <w:t>(</w:t>
      </w:r>
      <w:r w:rsidRPr="003244B2">
        <w:rPr>
          <w:color w:val="000000"/>
          <w:szCs w:val="22"/>
        </w:rPr>
        <w:t>pozri časti</w:t>
      </w:r>
      <w:r w:rsidR="00E42339" w:rsidRPr="003244B2">
        <w:rPr>
          <w:color w:val="000000"/>
          <w:szCs w:val="22"/>
        </w:rPr>
        <w:t xml:space="preserve"> 4.3 a 4.5). </w:t>
      </w:r>
      <w:r w:rsidR="002964D5" w:rsidRPr="003244B2">
        <w:rPr>
          <w:iCs/>
          <w:color w:val="000000"/>
          <w:szCs w:val="22"/>
        </w:rPr>
        <w:t>Pri kombinácii ivabradínu s nitrátmi a dihydropyridínovými blokátormi vápnikových kanálov, ako je amlodipín, sa nezistili problémy týkajúce sa bezpečnosti.</w:t>
      </w:r>
      <w:r w:rsidR="000E2F57" w:rsidRPr="003244B2">
        <w:rPr>
          <w:color w:val="000000"/>
          <w:szCs w:val="22"/>
        </w:rPr>
        <w:t xml:space="preserve"> </w:t>
      </w:r>
      <w:r w:rsidR="002964D5" w:rsidRPr="003244B2">
        <w:rPr>
          <w:color w:val="000000"/>
          <w:szCs w:val="22"/>
        </w:rPr>
        <w:t xml:space="preserve">Aditívna </w:t>
      </w:r>
      <w:r w:rsidR="000E2F57" w:rsidRPr="003244B2">
        <w:rPr>
          <w:color w:val="000000"/>
          <w:szCs w:val="22"/>
        </w:rPr>
        <w:t xml:space="preserve">účinnosť ivabradínu v kombinácii s dihydropyridínovými blokátormi </w:t>
      </w:r>
      <w:r w:rsidR="002964D5" w:rsidRPr="003244B2">
        <w:rPr>
          <w:color w:val="000000"/>
          <w:szCs w:val="22"/>
        </w:rPr>
        <w:t xml:space="preserve">vápnikových </w:t>
      </w:r>
      <w:r w:rsidR="000E2F57" w:rsidRPr="003244B2">
        <w:rPr>
          <w:color w:val="000000"/>
          <w:szCs w:val="22"/>
        </w:rPr>
        <w:t xml:space="preserve">kanálov </w:t>
      </w:r>
      <w:r w:rsidR="002964D5" w:rsidRPr="003244B2">
        <w:rPr>
          <w:color w:val="000000"/>
          <w:szCs w:val="22"/>
        </w:rPr>
        <w:t>nebola stanovená</w:t>
      </w:r>
      <w:r w:rsidR="000E2F57" w:rsidRPr="003244B2">
        <w:rPr>
          <w:color w:val="000000"/>
          <w:szCs w:val="22"/>
        </w:rPr>
        <w:t xml:space="preserve"> </w:t>
      </w:r>
      <w:r w:rsidR="00E42339" w:rsidRPr="003244B2">
        <w:rPr>
          <w:color w:val="000000"/>
          <w:szCs w:val="22"/>
        </w:rPr>
        <w:t>(</w:t>
      </w:r>
      <w:r w:rsidR="000E2F57" w:rsidRPr="003244B2">
        <w:rPr>
          <w:color w:val="000000"/>
          <w:szCs w:val="22"/>
        </w:rPr>
        <w:t>pozri časť</w:t>
      </w:r>
      <w:r w:rsidR="00E42339" w:rsidRPr="003244B2">
        <w:rPr>
          <w:color w:val="000000"/>
          <w:szCs w:val="22"/>
        </w:rPr>
        <w:t xml:space="preserve"> 5.1).</w:t>
      </w:r>
    </w:p>
    <w:p w14:paraId="6954BEC1" w14:textId="77777777" w:rsidR="00E42339" w:rsidRPr="003244B2" w:rsidRDefault="00E42339" w:rsidP="00FE2FFA">
      <w:pPr>
        <w:rPr>
          <w:color w:val="000000"/>
          <w:szCs w:val="22"/>
        </w:rPr>
      </w:pPr>
    </w:p>
    <w:p w14:paraId="7326F10B" w14:textId="5AD35934" w:rsidR="00E42339" w:rsidRPr="003244B2" w:rsidRDefault="00E42339" w:rsidP="00FE2FFA">
      <w:pPr>
        <w:pStyle w:val="Nadpis6"/>
        <w:tabs>
          <w:tab w:val="clear" w:pos="-720"/>
          <w:tab w:val="clear" w:pos="4536"/>
        </w:tabs>
        <w:suppressAutoHyphens w:val="0"/>
        <w:rPr>
          <w:iCs/>
          <w:color w:val="000000"/>
          <w:szCs w:val="22"/>
        </w:rPr>
      </w:pPr>
      <w:r w:rsidRPr="003244B2">
        <w:rPr>
          <w:iCs/>
          <w:color w:val="000000"/>
          <w:szCs w:val="22"/>
        </w:rPr>
        <w:t>Chronic</w:t>
      </w:r>
      <w:r w:rsidR="000E2F57" w:rsidRPr="003244B2">
        <w:rPr>
          <w:iCs/>
          <w:color w:val="000000"/>
          <w:szCs w:val="22"/>
        </w:rPr>
        <w:t>ké srdcové zlyhanie</w:t>
      </w:r>
    </w:p>
    <w:p w14:paraId="37FA184D" w14:textId="040DA981" w:rsidR="00E42339" w:rsidRPr="003244B2" w:rsidRDefault="000E2F57" w:rsidP="00FE2FFA">
      <w:pPr>
        <w:rPr>
          <w:color w:val="000000"/>
          <w:szCs w:val="22"/>
        </w:rPr>
      </w:pPr>
      <w:r w:rsidRPr="003244B2">
        <w:rPr>
          <w:color w:val="000000"/>
          <w:szCs w:val="22"/>
        </w:rPr>
        <w:t xml:space="preserve">Pred </w:t>
      </w:r>
      <w:r w:rsidR="002964D5" w:rsidRPr="003244B2">
        <w:rPr>
          <w:color w:val="000000"/>
          <w:szCs w:val="22"/>
        </w:rPr>
        <w:t xml:space="preserve">zvažovaním </w:t>
      </w:r>
      <w:r w:rsidRPr="003244B2">
        <w:rPr>
          <w:color w:val="000000"/>
          <w:szCs w:val="22"/>
        </w:rPr>
        <w:t xml:space="preserve">liečby </w:t>
      </w:r>
      <w:r w:rsidR="00F531AF">
        <w:rPr>
          <w:color w:val="000000"/>
          <w:szCs w:val="22"/>
        </w:rPr>
        <w:t>Procodilolom</w:t>
      </w:r>
      <w:r w:rsidR="00F531AF" w:rsidRPr="003244B2">
        <w:rPr>
          <w:color w:val="000000"/>
          <w:szCs w:val="22"/>
        </w:rPr>
        <w:t xml:space="preserve"> </w:t>
      </w:r>
      <w:r w:rsidRPr="003244B2">
        <w:rPr>
          <w:color w:val="000000"/>
          <w:szCs w:val="22"/>
        </w:rPr>
        <w:t xml:space="preserve">musí </w:t>
      </w:r>
      <w:r w:rsidRPr="006D1506">
        <w:rPr>
          <w:color w:val="000000"/>
          <w:szCs w:val="22"/>
        </w:rPr>
        <w:t>byť srdcové zlyhanie stabil</w:t>
      </w:r>
      <w:r w:rsidR="002964D5" w:rsidRPr="006D1506">
        <w:rPr>
          <w:color w:val="000000"/>
          <w:szCs w:val="22"/>
        </w:rPr>
        <w:t>né</w:t>
      </w:r>
      <w:r w:rsidRPr="006D1506">
        <w:rPr>
          <w:color w:val="000000"/>
          <w:szCs w:val="22"/>
        </w:rPr>
        <w:t>.</w:t>
      </w:r>
      <w:r w:rsidR="00E42339" w:rsidRPr="006D1506">
        <w:rPr>
          <w:color w:val="000000"/>
          <w:szCs w:val="22"/>
        </w:rPr>
        <w:t xml:space="preserve"> </w:t>
      </w:r>
      <w:r w:rsidR="00F531AF">
        <w:rPr>
          <w:color w:val="000000"/>
          <w:szCs w:val="22"/>
        </w:rPr>
        <w:t>Procodilol</w:t>
      </w:r>
      <w:r w:rsidR="00F531AF" w:rsidRPr="006D1506">
        <w:rPr>
          <w:color w:val="000000"/>
          <w:szCs w:val="22"/>
        </w:rPr>
        <w:t xml:space="preserve"> </w:t>
      </w:r>
      <w:r w:rsidR="00B132DF" w:rsidRPr="006D1506">
        <w:rPr>
          <w:color w:val="000000"/>
          <w:szCs w:val="22"/>
        </w:rPr>
        <w:t>sa neodporúča u</w:t>
      </w:r>
      <w:r w:rsidRPr="006D1506">
        <w:rPr>
          <w:color w:val="000000"/>
          <w:szCs w:val="22"/>
        </w:rPr>
        <w:t xml:space="preserve"> pacientov so srdcovým zlyhaním triedy IV </w:t>
      </w:r>
      <w:r w:rsidR="0031135A" w:rsidRPr="006D1506">
        <w:rPr>
          <w:color w:val="000000"/>
          <w:szCs w:val="22"/>
        </w:rPr>
        <w:t>podľa funkčnej klasifikácie NYHA</w:t>
      </w:r>
      <w:r w:rsidR="00187081" w:rsidRPr="006D1506">
        <w:rPr>
          <w:color w:val="000000"/>
          <w:szCs w:val="22"/>
        </w:rPr>
        <w:t>,</w:t>
      </w:r>
      <w:r w:rsidR="0031135A" w:rsidRPr="006D1506">
        <w:rPr>
          <w:color w:val="000000"/>
          <w:szCs w:val="22"/>
        </w:rPr>
        <w:t xml:space="preserve"> </w:t>
      </w:r>
      <w:r w:rsidR="00B132DF" w:rsidRPr="006D1506">
        <w:rPr>
          <w:color w:val="000000"/>
          <w:szCs w:val="22"/>
        </w:rPr>
        <w:t>kvôli</w:t>
      </w:r>
      <w:r w:rsidR="00B132DF" w:rsidRPr="003244B2">
        <w:rPr>
          <w:color w:val="000000"/>
          <w:szCs w:val="22"/>
        </w:rPr>
        <w:t xml:space="preserve"> nedostatku údajov týkajúcich sa liečby v tejto populácii</w:t>
      </w:r>
      <w:r w:rsidRPr="003244B2">
        <w:rPr>
          <w:color w:val="000000"/>
          <w:szCs w:val="22"/>
        </w:rPr>
        <w:t>.</w:t>
      </w:r>
    </w:p>
    <w:p w14:paraId="10830BA1" w14:textId="1B2C627A" w:rsidR="00386F19" w:rsidRPr="003244B2" w:rsidRDefault="00F531AF" w:rsidP="00FE2FFA">
      <w:pPr>
        <w:rPr>
          <w:color w:val="000000"/>
          <w:szCs w:val="22"/>
        </w:rPr>
      </w:pPr>
      <w:r>
        <w:rPr>
          <w:iCs/>
          <w:color w:val="000000"/>
          <w:szCs w:val="22"/>
        </w:rPr>
        <w:t>Procodilol</w:t>
      </w:r>
      <w:r w:rsidRPr="003244B2">
        <w:rPr>
          <w:iCs/>
          <w:color w:val="000000"/>
          <w:szCs w:val="22"/>
        </w:rPr>
        <w:t xml:space="preserve"> </w:t>
      </w:r>
      <w:r w:rsidR="00B132DF" w:rsidRPr="003244B2">
        <w:rPr>
          <w:iCs/>
          <w:color w:val="000000"/>
          <w:szCs w:val="22"/>
        </w:rPr>
        <w:t>sa má používať s opatrnosťou v</w:t>
      </w:r>
      <w:r w:rsidR="003E1722" w:rsidRPr="003244B2">
        <w:rPr>
          <w:iCs/>
          <w:color w:val="000000"/>
          <w:szCs w:val="22"/>
        </w:rPr>
        <w:t xml:space="preserve"> </w:t>
      </w:r>
      <w:r w:rsidR="003E1722" w:rsidRPr="00565BD3">
        <w:rPr>
          <w:iCs/>
          <w:color w:val="000000"/>
          <w:szCs w:val="22"/>
        </w:rPr>
        <w:t>kombinácii s digitalisovými glyk</w:t>
      </w:r>
      <w:r w:rsidR="003E1722" w:rsidRPr="003244B2">
        <w:rPr>
          <w:iCs/>
          <w:color w:val="000000"/>
          <w:szCs w:val="22"/>
        </w:rPr>
        <w:t xml:space="preserve">ozidmi, pretože tieto lieky, podobne ako karvedilol, môžu spomaľovať atrioventrikulárne vedenie </w:t>
      </w:r>
      <w:r w:rsidR="00386F19" w:rsidRPr="003244B2">
        <w:rPr>
          <w:color w:val="000000"/>
          <w:szCs w:val="22"/>
        </w:rPr>
        <w:t>(</w:t>
      </w:r>
      <w:r w:rsidR="003E1722" w:rsidRPr="003244B2">
        <w:rPr>
          <w:color w:val="000000"/>
          <w:szCs w:val="22"/>
        </w:rPr>
        <w:t>pozri časť</w:t>
      </w:r>
      <w:r w:rsidR="00386F19" w:rsidRPr="003244B2">
        <w:rPr>
          <w:color w:val="000000"/>
          <w:szCs w:val="22"/>
        </w:rPr>
        <w:t xml:space="preserve"> 4.5).</w:t>
      </w:r>
    </w:p>
    <w:p w14:paraId="0E61E82C" w14:textId="77777777" w:rsidR="0098224D" w:rsidRPr="003244B2" w:rsidRDefault="0098224D" w:rsidP="00FE2FFA">
      <w:pPr>
        <w:pStyle w:val="Nadpis6"/>
        <w:tabs>
          <w:tab w:val="clear" w:pos="-720"/>
          <w:tab w:val="clear" w:pos="4536"/>
        </w:tabs>
        <w:suppressAutoHyphens w:val="0"/>
        <w:rPr>
          <w:iCs/>
          <w:color w:val="000000"/>
          <w:szCs w:val="22"/>
        </w:rPr>
      </w:pPr>
    </w:p>
    <w:p w14:paraId="5D149ACD" w14:textId="77777777" w:rsidR="00E42339" w:rsidRPr="003244B2" w:rsidRDefault="003E1722" w:rsidP="00FE2FFA">
      <w:pPr>
        <w:pStyle w:val="Nadpis6"/>
        <w:tabs>
          <w:tab w:val="clear" w:pos="-720"/>
          <w:tab w:val="clear" w:pos="4536"/>
        </w:tabs>
        <w:suppressAutoHyphens w:val="0"/>
        <w:rPr>
          <w:iCs/>
          <w:color w:val="000000"/>
          <w:szCs w:val="22"/>
        </w:rPr>
      </w:pPr>
      <w:r w:rsidRPr="003244B2">
        <w:rPr>
          <w:iCs/>
          <w:color w:val="000000"/>
          <w:szCs w:val="22"/>
        </w:rPr>
        <w:t>Cievna mozgová príhoda</w:t>
      </w:r>
    </w:p>
    <w:p w14:paraId="7A839ADD" w14:textId="10CAA708" w:rsidR="00E42339" w:rsidRPr="003244B2" w:rsidRDefault="00B132DF" w:rsidP="00FE2FFA">
      <w:pPr>
        <w:rPr>
          <w:color w:val="000000"/>
          <w:szCs w:val="22"/>
        </w:rPr>
      </w:pPr>
      <w:r w:rsidRPr="003244B2">
        <w:rPr>
          <w:color w:val="000000"/>
          <w:szCs w:val="22"/>
        </w:rPr>
        <w:t xml:space="preserve">Použitie </w:t>
      </w:r>
      <w:r w:rsidR="00F531AF">
        <w:rPr>
          <w:color w:val="000000"/>
          <w:szCs w:val="22"/>
        </w:rPr>
        <w:t>Procodilolu</w:t>
      </w:r>
      <w:r w:rsidR="00F531AF" w:rsidRPr="003244B2">
        <w:rPr>
          <w:color w:val="000000"/>
          <w:szCs w:val="22"/>
        </w:rPr>
        <w:t xml:space="preserve"> </w:t>
      </w:r>
      <w:r w:rsidRPr="003244B2">
        <w:rPr>
          <w:color w:val="000000"/>
          <w:szCs w:val="22"/>
        </w:rPr>
        <w:t xml:space="preserve">sa neodporúča ihneď po cievnej mozgovej príhode, </w:t>
      </w:r>
      <w:r w:rsidR="00017A9A" w:rsidRPr="003244B2">
        <w:rPr>
          <w:color w:val="000000"/>
          <w:szCs w:val="22"/>
        </w:rPr>
        <w:t>keďže</w:t>
      </w:r>
      <w:r w:rsidRPr="003244B2">
        <w:rPr>
          <w:color w:val="000000"/>
          <w:szCs w:val="22"/>
        </w:rPr>
        <w:t xml:space="preserve"> nie sú k dispozícii údaje pre takéto situácie</w:t>
      </w:r>
      <w:r w:rsidR="003E1722" w:rsidRPr="003244B2">
        <w:rPr>
          <w:color w:val="000000"/>
          <w:szCs w:val="22"/>
        </w:rPr>
        <w:t>.</w:t>
      </w:r>
    </w:p>
    <w:p w14:paraId="25D8FBCF" w14:textId="77777777" w:rsidR="00E42339" w:rsidRPr="003244B2" w:rsidRDefault="00E42339" w:rsidP="00FE2FFA">
      <w:pPr>
        <w:rPr>
          <w:color w:val="000000"/>
          <w:szCs w:val="22"/>
        </w:rPr>
      </w:pPr>
    </w:p>
    <w:p w14:paraId="104100DB" w14:textId="6DF15CAD" w:rsidR="00E42339" w:rsidRPr="003244B2" w:rsidRDefault="00017A9A" w:rsidP="00FE2FFA">
      <w:pPr>
        <w:pStyle w:val="Nadpis6"/>
        <w:tabs>
          <w:tab w:val="clear" w:pos="-720"/>
          <w:tab w:val="clear" w:pos="4536"/>
        </w:tabs>
        <w:suppressAutoHyphens w:val="0"/>
        <w:rPr>
          <w:iCs/>
          <w:color w:val="000000"/>
          <w:szCs w:val="22"/>
        </w:rPr>
      </w:pPr>
      <w:r w:rsidRPr="003244B2">
        <w:rPr>
          <w:iCs/>
          <w:color w:val="000000"/>
          <w:szCs w:val="22"/>
        </w:rPr>
        <w:t>Zrakové</w:t>
      </w:r>
      <w:r w:rsidR="003E1722" w:rsidRPr="003244B2">
        <w:rPr>
          <w:iCs/>
          <w:color w:val="000000"/>
          <w:szCs w:val="22"/>
        </w:rPr>
        <w:t xml:space="preserve"> funkci</w:t>
      </w:r>
      <w:r w:rsidR="00B132DF" w:rsidRPr="003244B2">
        <w:rPr>
          <w:iCs/>
          <w:color w:val="000000"/>
          <w:szCs w:val="22"/>
        </w:rPr>
        <w:t>e</w:t>
      </w:r>
    </w:p>
    <w:p w14:paraId="28CA7E11" w14:textId="67F2E8E5" w:rsidR="00E42339" w:rsidRPr="003244B2" w:rsidRDefault="00E42339" w:rsidP="00FE2FFA">
      <w:pPr>
        <w:pStyle w:val="Nadpis6"/>
        <w:tabs>
          <w:tab w:val="clear" w:pos="-720"/>
          <w:tab w:val="clear" w:pos="4536"/>
        </w:tabs>
        <w:suppressAutoHyphens w:val="0"/>
        <w:rPr>
          <w:bCs/>
          <w:i w:val="0"/>
          <w:iCs/>
          <w:color w:val="000000"/>
          <w:szCs w:val="22"/>
        </w:rPr>
      </w:pPr>
      <w:r w:rsidRPr="003244B2">
        <w:rPr>
          <w:i w:val="0"/>
          <w:iCs/>
          <w:color w:val="000000"/>
          <w:szCs w:val="22"/>
        </w:rPr>
        <w:t>Ivabrad</w:t>
      </w:r>
      <w:r w:rsidR="003E1722" w:rsidRPr="003244B2">
        <w:rPr>
          <w:i w:val="0"/>
          <w:iCs/>
          <w:color w:val="000000"/>
          <w:szCs w:val="22"/>
        </w:rPr>
        <w:t xml:space="preserve">ín </w:t>
      </w:r>
      <w:r w:rsidR="00B132DF" w:rsidRPr="003244B2">
        <w:rPr>
          <w:i w:val="0"/>
          <w:iCs/>
          <w:color w:val="000000"/>
          <w:szCs w:val="22"/>
        </w:rPr>
        <w:t xml:space="preserve">ovplyvňuje funkciu </w:t>
      </w:r>
      <w:r w:rsidR="003E1722" w:rsidRPr="003244B2">
        <w:rPr>
          <w:i w:val="0"/>
          <w:iCs/>
          <w:color w:val="000000"/>
          <w:szCs w:val="22"/>
        </w:rPr>
        <w:t>sietnice.</w:t>
      </w:r>
      <w:r w:rsidRPr="003244B2">
        <w:rPr>
          <w:bCs/>
          <w:i w:val="0"/>
          <w:iCs/>
          <w:color w:val="000000"/>
          <w:szCs w:val="22"/>
        </w:rPr>
        <w:t xml:space="preserve"> </w:t>
      </w:r>
      <w:r w:rsidR="00B132DF" w:rsidRPr="003244B2">
        <w:rPr>
          <w:bCs/>
          <w:i w:val="0"/>
          <w:iCs/>
          <w:color w:val="000000"/>
          <w:szCs w:val="22"/>
        </w:rPr>
        <w:t>Nie sú žiadne dôkazy o toxickom účinku dlhodobej liečby ivabradínom</w:t>
      </w:r>
      <w:r w:rsidR="003E1722" w:rsidRPr="003244B2">
        <w:rPr>
          <w:bCs/>
          <w:i w:val="0"/>
          <w:iCs/>
          <w:color w:val="000000"/>
          <w:szCs w:val="22"/>
        </w:rPr>
        <w:t xml:space="preserve"> na sietnicu </w:t>
      </w:r>
      <w:r w:rsidR="00291DE1" w:rsidRPr="003244B2">
        <w:rPr>
          <w:bCs/>
          <w:i w:val="0"/>
          <w:iCs/>
          <w:color w:val="000000"/>
          <w:szCs w:val="22"/>
        </w:rPr>
        <w:t>(</w:t>
      </w:r>
      <w:r w:rsidR="003E1722" w:rsidRPr="003244B2">
        <w:rPr>
          <w:bCs/>
          <w:i w:val="0"/>
          <w:iCs/>
          <w:color w:val="000000"/>
          <w:szCs w:val="22"/>
        </w:rPr>
        <w:t>pozri časť</w:t>
      </w:r>
      <w:r w:rsidR="00291DE1" w:rsidRPr="003244B2">
        <w:rPr>
          <w:bCs/>
          <w:i w:val="0"/>
          <w:iCs/>
          <w:color w:val="000000"/>
          <w:szCs w:val="22"/>
        </w:rPr>
        <w:t xml:space="preserve"> 5.1).</w:t>
      </w:r>
      <w:r w:rsidRPr="003244B2">
        <w:rPr>
          <w:bCs/>
          <w:i w:val="0"/>
          <w:iCs/>
          <w:color w:val="000000"/>
          <w:szCs w:val="22"/>
        </w:rPr>
        <w:t xml:space="preserve"> </w:t>
      </w:r>
      <w:r w:rsidR="00672BF8" w:rsidRPr="003244B2">
        <w:rPr>
          <w:bCs/>
          <w:i w:val="0"/>
          <w:iCs/>
          <w:color w:val="000000"/>
          <w:szCs w:val="22"/>
        </w:rPr>
        <w:t xml:space="preserve">Ak sa vyskytne akékoľvek neočakávané zhoršenie </w:t>
      </w:r>
      <w:r w:rsidR="00017A9A" w:rsidRPr="003244B2">
        <w:rPr>
          <w:bCs/>
          <w:i w:val="0"/>
          <w:iCs/>
          <w:color w:val="000000"/>
          <w:szCs w:val="22"/>
        </w:rPr>
        <w:t>zrakový</w:t>
      </w:r>
      <w:r w:rsidR="00672BF8" w:rsidRPr="003244B2">
        <w:rPr>
          <w:bCs/>
          <w:i w:val="0"/>
          <w:iCs/>
          <w:color w:val="000000"/>
          <w:szCs w:val="22"/>
        </w:rPr>
        <w:t>ch funkcií, má sa</w:t>
      </w:r>
      <w:r w:rsidR="003E1722" w:rsidRPr="003244B2">
        <w:rPr>
          <w:bCs/>
          <w:i w:val="0"/>
          <w:iCs/>
          <w:color w:val="000000"/>
          <w:szCs w:val="22"/>
        </w:rPr>
        <w:t xml:space="preserve"> zvážiť prerušenie liečby.</w:t>
      </w:r>
      <w:r w:rsidRPr="003244B2">
        <w:rPr>
          <w:bCs/>
          <w:i w:val="0"/>
          <w:iCs/>
          <w:color w:val="000000"/>
          <w:szCs w:val="22"/>
        </w:rPr>
        <w:t xml:space="preserve"> </w:t>
      </w:r>
      <w:r w:rsidR="003E1722" w:rsidRPr="003244B2">
        <w:rPr>
          <w:bCs/>
          <w:i w:val="0"/>
          <w:iCs/>
          <w:color w:val="000000"/>
          <w:szCs w:val="22"/>
        </w:rPr>
        <w:t xml:space="preserve">U pacientov s </w:t>
      </w:r>
      <w:r w:rsidR="00672BF8" w:rsidRPr="003244B2">
        <w:rPr>
          <w:bCs/>
          <w:i w:val="0"/>
          <w:iCs/>
          <w:color w:val="000000"/>
          <w:szCs w:val="22"/>
        </w:rPr>
        <w:t>pigmentovou retinitídou sa má</w:t>
      </w:r>
      <w:r w:rsidR="00363311">
        <w:rPr>
          <w:bCs/>
          <w:i w:val="0"/>
          <w:iCs/>
          <w:color w:val="000000"/>
          <w:szCs w:val="22"/>
        </w:rPr>
        <w:t xml:space="preserve"> </w:t>
      </w:r>
      <w:r w:rsidR="003E1722" w:rsidRPr="003244B2">
        <w:rPr>
          <w:bCs/>
          <w:i w:val="0"/>
          <w:iCs/>
          <w:color w:val="000000"/>
          <w:szCs w:val="22"/>
        </w:rPr>
        <w:t>postupovať opatrne.</w:t>
      </w:r>
    </w:p>
    <w:p w14:paraId="7B5327F7" w14:textId="77777777" w:rsidR="00524DC4" w:rsidRPr="003244B2" w:rsidRDefault="00524DC4" w:rsidP="00FE2FFA">
      <w:pPr>
        <w:rPr>
          <w:szCs w:val="22"/>
        </w:rPr>
      </w:pPr>
    </w:p>
    <w:p w14:paraId="40312E1C" w14:textId="77777777" w:rsidR="00E42339" w:rsidRPr="003244B2" w:rsidRDefault="003E1722" w:rsidP="00FE2FFA">
      <w:pPr>
        <w:pStyle w:val="Nadpis6"/>
        <w:tabs>
          <w:tab w:val="clear" w:pos="-720"/>
          <w:tab w:val="clear" w:pos="4536"/>
        </w:tabs>
        <w:suppressAutoHyphens w:val="0"/>
        <w:rPr>
          <w:i w:val="0"/>
          <w:color w:val="000000"/>
          <w:szCs w:val="22"/>
          <w:u w:val="single"/>
        </w:rPr>
      </w:pPr>
      <w:r w:rsidRPr="003244B2">
        <w:rPr>
          <w:i w:val="0"/>
          <w:color w:val="000000"/>
          <w:szCs w:val="22"/>
          <w:u w:val="single"/>
        </w:rPr>
        <w:t>Opatrenia pri používaní</w:t>
      </w:r>
    </w:p>
    <w:p w14:paraId="39C2B9EB" w14:textId="77777777" w:rsidR="004C410D" w:rsidRPr="003244B2" w:rsidRDefault="004C410D" w:rsidP="00FE2FFA">
      <w:pPr>
        <w:rPr>
          <w:szCs w:val="22"/>
        </w:rPr>
      </w:pPr>
    </w:p>
    <w:p w14:paraId="7E634CBA" w14:textId="77777777" w:rsidR="004C410D" w:rsidRPr="003244B2" w:rsidRDefault="003E1722" w:rsidP="00FE2FFA">
      <w:pPr>
        <w:rPr>
          <w:i/>
          <w:szCs w:val="22"/>
        </w:rPr>
      </w:pPr>
      <w:r w:rsidRPr="003244B2">
        <w:rPr>
          <w:i/>
          <w:szCs w:val="22"/>
        </w:rPr>
        <w:t>Zastavenie liečby</w:t>
      </w:r>
    </w:p>
    <w:p w14:paraId="42836C0A" w14:textId="6CDD9738" w:rsidR="004C410D" w:rsidRPr="003244B2" w:rsidRDefault="00654A5A" w:rsidP="00FE2FFA">
      <w:pPr>
        <w:rPr>
          <w:szCs w:val="22"/>
        </w:rPr>
      </w:pPr>
      <w:r w:rsidRPr="003244B2">
        <w:rPr>
          <w:szCs w:val="22"/>
        </w:rPr>
        <w:t>V prípade potreby je možné liečbu ivabradínom prerušiť, avšak náhle</w:t>
      </w:r>
      <w:r w:rsidR="001C756D" w:rsidRPr="003244B2">
        <w:rPr>
          <w:szCs w:val="22"/>
        </w:rPr>
        <w:t>mu</w:t>
      </w:r>
      <w:r w:rsidRPr="003244B2">
        <w:rPr>
          <w:szCs w:val="22"/>
        </w:rPr>
        <w:t xml:space="preserve"> prerušeni</w:t>
      </w:r>
      <w:r w:rsidR="001C756D" w:rsidRPr="003244B2">
        <w:rPr>
          <w:szCs w:val="22"/>
        </w:rPr>
        <w:t>u</w:t>
      </w:r>
      <w:r w:rsidRPr="003244B2">
        <w:rPr>
          <w:szCs w:val="22"/>
        </w:rPr>
        <w:t xml:space="preserve"> liečby betablokátorom </w:t>
      </w:r>
      <w:r w:rsidR="001C756D" w:rsidRPr="003244B2">
        <w:rPr>
          <w:szCs w:val="22"/>
        </w:rPr>
        <w:t xml:space="preserve">sa </w:t>
      </w:r>
      <w:r w:rsidR="0031135A" w:rsidRPr="003244B2">
        <w:rPr>
          <w:szCs w:val="22"/>
        </w:rPr>
        <w:t>treba</w:t>
      </w:r>
      <w:r w:rsidR="001C756D" w:rsidRPr="003244B2">
        <w:rPr>
          <w:szCs w:val="22"/>
        </w:rPr>
        <w:t xml:space="preserve"> vyhnúť</w:t>
      </w:r>
      <w:r w:rsidRPr="003244B2">
        <w:rPr>
          <w:szCs w:val="22"/>
        </w:rPr>
        <w:t>, najmä u pacientov s ischemickou chorobou srdca.</w:t>
      </w:r>
      <w:r w:rsidR="004C410D" w:rsidRPr="003244B2">
        <w:rPr>
          <w:szCs w:val="22"/>
        </w:rPr>
        <w:t xml:space="preserve"> </w:t>
      </w:r>
      <w:r w:rsidRPr="003244B2">
        <w:rPr>
          <w:szCs w:val="22"/>
        </w:rPr>
        <w:t xml:space="preserve">Po prerušení liečby </w:t>
      </w:r>
      <w:r w:rsidR="00F531AF">
        <w:rPr>
          <w:szCs w:val="22"/>
        </w:rPr>
        <w:t>Procodilolom</w:t>
      </w:r>
      <w:r w:rsidR="00F531AF" w:rsidRPr="003244B2">
        <w:rPr>
          <w:szCs w:val="22"/>
        </w:rPr>
        <w:t xml:space="preserve"> </w:t>
      </w:r>
      <w:r w:rsidR="002966D5" w:rsidRPr="003244B2">
        <w:rPr>
          <w:szCs w:val="22"/>
        </w:rPr>
        <w:t>sa m</w:t>
      </w:r>
      <w:r w:rsidR="0031135A" w:rsidRPr="003244B2">
        <w:rPr>
          <w:szCs w:val="22"/>
        </w:rPr>
        <w:t>á</w:t>
      </w:r>
      <w:r w:rsidRPr="003244B2">
        <w:rPr>
          <w:szCs w:val="22"/>
        </w:rPr>
        <w:t xml:space="preserve"> ďalej podávať karvedilol</w:t>
      </w:r>
      <w:r w:rsidR="004F7A07" w:rsidRPr="003244B2">
        <w:rPr>
          <w:szCs w:val="22"/>
        </w:rPr>
        <w:t xml:space="preserve"> samostatne</w:t>
      </w:r>
      <w:r w:rsidRPr="003244B2">
        <w:rPr>
          <w:szCs w:val="22"/>
        </w:rPr>
        <w:t xml:space="preserve">, aby sa zabezpečilo udržanie </w:t>
      </w:r>
      <w:r w:rsidR="002966D5" w:rsidRPr="003244B2">
        <w:rPr>
          <w:szCs w:val="22"/>
        </w:rPr>
        <w:t xml:space="preserve">pacienta na </w:t>
      </w:r>
      <w:r w:rsidRPr="003244B2">
        <w:rPr>
          <w:szCs w:val="22"/>
        </w:rPr>
        <w:t>optimálnej dávk</w:t>
      </w:r>
      <w:r w:rsidR="002966D5" w:rsidRPr="003244B2">
        <w:rPr>
          <w:szCs w:val="22"/>
        </w:rPr>
        <w:t>e karvedilolu</w:t>
      </w:r>
      <w:r w:rsidRPr="003244B2">
        <w:rPr>
          <w:szCs w:val="22"/>
        </w:rPr>
        <w:t>.</w:t>
      </w:r>
      <w:r w:rsidR="004C410D" w:rsidRPr="003244B2">
        <w:rPr>
          <w:szCs w:val="22"/>
        </w:rPr>
        <w:t xml:space="preserve"> </w:t>
      </w:r>
      <w:r w:rsidRPr="003244B2">
        <w:rPr>
          <w:szCs w:val="22"/>
        </w:rPr>
        <w:t xml:space="preserve">Dávkovanie samostatne podávaného karvedilolu </w:t>
      </w:r>
      <w:r w:rsidR="002966D5" w:rsidRPr="003244B2">
        <w:rPr>
          <w:szCs w:val="22"/>
        </w:rPr>
        <w:t>sa má</w:t>
      </w:r>
      <w:r w:rsidRPr="003244B2">
        <w:rPr>
          <w:szCs w:val="22"/>
        </w:rPr>
        <w:t xml:space="preserve"> znižovať postupne</w:t>
      </w:r>
      <w:r w:rsidR="002966D5" w:rsidRPr="003244B2">
        <w:rPr>
          <w:szCs w:val="22"/>
        </w:rPr>
        <w:t>;</w:t>
      </w:r>
      <w:r w:rsidR="004C410D" w:rsidRPr="003244B2">
        <w:rPr>
          <w:szCs w:val="22"/>
        </w:rPr>
        <w:t xml:space="preserve"> </w:t>
      </w:r>
      <w:r w:rsidRPr="003244B2">
        <w:rPr>
          <w:szCs w:val="22"/>
        </w:rPr>
        <w:t>napríklad znižovaním dennej dávky o polovicu každ</w:t>
      </w:r>
      <w:r w:rsidR="002966D5" w:rsidRPr="003244B2">
        <w:rPr>
          <w:szCs w:val="22"/>
        </w:rPr>
        <w:t>é</w:t>
      </w:r>
      <w:r w:rsidRPr="003244B2">
        <w:rPr>
          <w:szCs w:val="22"/>
        </w:rPr>
        <w:t xml:space="preserve"> tr</w:t>
      </w:r>
      <w:r w:rsidR="002966D5" w:rsidRPr="003244B2">
        <w:rPr>
          <w:szCs w:val="22"/>
        </w:rPr>
        <w:t>i</w:t>
      </w:r>
      <w:r w:rsidRPr="003244B2">
        <w:rPr>
          <w:szCs w:val="22"/>
        </w:rPr>
        <w:t xml:space="preserve"> d</w:t>
      </w:r>
      <w:r w:rsidR="002966D5" w:rsidRPr="003244B2">
        <w:rPr>
          <w:szCs w:val="22"/>
        </w:rPr>
        <w:t>ni</w:t>
      </w:r>
      <w:r w:rsidRPr="003244B2">
        <w:rPr>
          <w:szCs w:val="22"/>
        </w:rPr>
        <w:t>.</w:t>
      </w:r>
      <w:r w:rsidR="004C410D" w:rsidRPr="003244B2">
        <w:rPr>
          <w:szCs w:val="22"/>
        </w:rPr>
        <w:t xml:space="preserve"> </w:t>
      </w:r>
      <w:r w:rsidRPr="003244B2">
        <w:rPr>
          <w:szCs w:val="22"/>
        </w:rPr>
        <w:t xml:space="preserve">Ak je to </w:t>
      </w:r>
      <w:r w:rsidR="002966D5" w:rsidRPr="003244B2">
        <w:rPr>
          <w:szCs w:val="22"/>
        </w:rPr>
        <w:t>potrebné</w:t>
      </w:r>
      <w:r w:rsidRPr="003244B2">
        <w:rPr>
          <w:szCs w:val="22"/>
        </w:rPr>
        <w:t xml:space="preserve">, </w:t>
      </w:r>
      <w:r w:rsidR="002966D5" w:rsidRPr="003244B2">
        <w:rPr>
          <w:szCs w:val="22"/>
        </w:rPr>
        <w:t xml:space="preserve">má sa </w:t>
      </w:r>
      <w:r w:rsidR="003244B2" w:rsidRPr="003244B2">
        <w:rPr>
          <w:szCs w:val="22"/>
        </w:rPr>
        <w:t>súčasne</w:t>
      </w:r>
      <w:r w:rsidR="002966D5" w:rsidRPr="003244B2">
        <w:rPr>
          <w:szCs w:val="22"/>
        </w:rPr>
        <w:t xml:space="preserve"> začať</w:t>
      </w:r>
      <w:r w:rsidRPr="003244B2">
        <w:rPr>
          <w:szCs w:val="22"/>
        </w:rPr>
        <w:t xml:space="preserve"> substitučn</w:t>
      </w:r>
      <w:r w:rsidR="002966D5" w:rsidRPr="003244B2">
        <w:rPr>
          <w:szCs w:val="22"/>
        </w:rPr>
        <w:t>á</w:t>
      </w:r>
      <w:r w:rsidRPr="003244B2">
        <w:rPr>
          <w:szCs w:val="22"/>
        </w:rPr>
        <w:t xml:space="preserve"> liečb</w:t>
      </w:r>
      <w:r w:rsidR="002966D5" w:rsidRPr="003244B2">
        <w:rPr>
          <w:szCs w:val="22"/>
        </w:rPr>
        <w:t>a, aby sa predišlo zhoršeniu anginy pectoris</w:t>
      </w:r>
      <w:r w:rsidRPr="003244B2">
        <w:rPr>
          <w:szCs w:val="22"/>
        </w:rPr>
        <w:t>.</w:t>
      </w:r>
      <w:r w:rsidR="00386F19" w:rsidRPr="003244B2">
        <w:rPr>
          <w:szCs w:val="22"/>
        </w:rPr>
        <w:t xml:space="preserve"> </w:t>
      </w:r>
      <w:r w:rsidRPr="003244B2">
        <w:rPr>
          <w:szCs w:val="22"/>
        </w:rPr>
        <w:t xml:space="preserve">Ak sa u pacienta vyskytnú akékoľvek </w:t>
      </w:r>
      <w:r w:rsidR="002966D5" w:rsidRPr="003244B2">
        <w:rPr>
          <w:szCs w:val="22"/>
        </w:rPr>
        <w:t>príznaky</w:t>
      </w:r>
      <w:r w:rsidRPr="003244B2">
        <w:rPr>
          <w:szCs w:val="22"/>
        </w:rPr>
        <w:t>, dávk</w:t>
      </w:r>
      <w:r w:rsidR="002966D5" w:rsidRPr="003244B2">
        <w:rPr>
          <w:szCs w:val="22"/>
        </w:rPr>
        <w:t>a</w:t>
      </w:r>
      <w:r w:rsidRPr="003244B2">
        <w:rPr>
          <w:szCs w:val="22"/>
        </w:rPr>
        <w:t xml:space="preserve"> </w:t>
      </w:r>
      <w:r w:rsidR="002966D5" w:rsidRPr="003244B2">
        <w:rPr>
          <w:szCs w:val="22"/>
        </w:rPr>
        <w:t>sa má</w:t>
      </w:r>
      <w:r w:rsidRPr="003244B2">
        <w:rPr>
          <w:szCs w:val="22"/>
        </w:rPr>
        <w:t xml:space="preserve"> znižovať pomalšie.</w:t>
      </w:r>
    </w:p>
    <w:p w14:paraId="46D487D6" w14:textId="77777777" w:rsidR="00E42339" w:rsidRPr="003244B2" w:rsidRDefault="00E42339" w:rsidP="00FE2FFA">
      <w:pPr>
        <w:rPr>
          <w:color w:val="000000"/>
          <w:szCs w:val="22"/>
        </w:rPr>
      </w:pPr>
    </w:p>
    <w:p w14:paraId="614FF5C6" w14:textId="7AC8BC5F" w:rsidR="00386F19" w:rsidRPr="003244B2" w:rsidRDefault="004F7A07" w:rsidP="00FE2FFA">
      <w:pPr>
        <w:tabs>
          <w:tab w:val="clear" w:pos="567"/>
        </w:tabs>
        <w:spacing w:line="240" w:lineRule="auto"/>
        <w:rPr>
          <w:i/>
          <w:szCs w:val="22"/>
        </w:rPr>
      </w:pPr>
      <w:r w:rsidRPr="003244B2">
        <w:rPr>
          <w:i/>
          <w:szCs w:val="22"/>
        </w:rPr>
        <w:t xml:space="preserve">Funkcia </w:t>
      </w:r>
      <w:r w:rsidR="00D049F8" w:rsidRPr="003244B2">
        <w:rPr>
          <w:i/>
          <w:szCs w:val="22"/>
        </w:rPr>
        <w:t>obličiek pri kongestívnom srdcovom zlyhaní</w:t>
      </w:r>
    </w:p>
    <w:p w14:paraId="5394AA0F" w14:textId="13A59E8A" w:rsidR="00386F19" w:rsidRPr="006D1506" w:rsidRDefault="004F7A07" w:rsidP="00FE2FFA">
      <w:pPr>
        <w:rPr>
          <w:szCs w:val="22"/>
        </w:rPr>
      </w:pPr>
      <w:r w:rsidRPr="003244B2">
        <w:rPr>
          <w:szCs w:val="22"/>
        </w:rPr>
        <w:lastRenderedPageBreak/>
        <w:t xml:space="preserve">Reverzibilné zhoršenie renálnych funkcií sa pozorovalo počas liečby karvedilolom u pacientov s chronickým srdcovým zlyhaním </w:t>
      </w:r>
      <w:r w:rsidR="00D049F8" w:rsidRPr="003244B2">
        <w:rPr>
          <w:szCs w:val="22"/>
        </w:rPr>
        <w:t xml:space="preserve">a s nízkym arteriálnym krvným tlakom (STK &lt; 100 mmHg), ischemickou chorobou srdca a s </w:t>
      </w:r>
      <w:r w:rsidR="00D049F8" w:rsidRPr="006D1506">
        <w:rPr>
          <w:szCs w:val="22"/>
        </w:rPr>
        <w:t>difúznym vaskulárnym ochorením a/alebo s</w:t>
      </w:r>
      <w:r w:rsidRPr="006D1506">
        <w:rPr>
          <w:szCs w:val="22"/>
        </w:rPr>
        <w:t>o</w:t>
      </w:r>
      <w:r w:rsidR="00D049F8" w:rsidRPr="006D1506">
        <w:rPr>
          <w:szCs w:val="22"/>
        </w:rPr>
        <w:t xml:space="preserve"> </w:t>
      </w:r>
      <w:r w:rsidRPr="006D1506">
        <w:rPr>
          <w:szCs w:val="22"/>
        </w:rPr>
        <w:t>základnou</w:t>
      </w:r>
      <w:r w:rsidR="00D049F8" w:rsidRPr="006D1506">
        <w:rPr>
          <w:szCs w:val="22"/>
        </w:rPr>
        <w:t xml:space="preserve"> </w:t>
      </w:r>
      <w:r w:rsidRPr="006D1506">
        <w:rPr>
          <w:szCs w:val="22"/>
        </w:rPr>
        <w:t>renálnou insuficienciou</w:t>
      </w:r>
      <w:r w:rsidR="00D049F8" w:rsidRPr="006D1506">
        <w:rPr>
          <w:szCs w:val="22"/>
        </w:rPr>
        <w:t xml:space="preserve">. </w:t>
      </w:r>
    </w:p>
    <w:p w14:paraId="094CE854" w14:textId="77777777" w:rsidR="00386F19" w:rsidRPr="006D1506" w:rsidRDefault="00386F19" w:rsidP="00FE2FFA">
      <w:pPr>
        <w:rPr>
          <w:color w:val="000000"/>
          <w:szCs w:val="22"/>
        </w:rPr>
      </w:pPr>
    </w:p>
    <w:p w14:paraId="6679A10D" w14:textId="77777777" w:rsidR="00E42339" w:rsidRPr="006D1506" w:rsidRDefault="00D049F8" w:rsidP="00FE2FFA">
      <w:pPr>
        <w:pStyle w:val="Nadpis6"/>
        <w:rPr>
          <w:color w:val="000000"/>
          <w:szCs w:val="22"/>
        </w:rPr>
      </w:pPr>
      <w:r w:rsidRPr="006D1506">
        <w:rPr>
          <w:color w:val="000000"/>
          <w:szCs w:val="22"/>
        </w:rPr>
        <w:t>Pacienti s hypotenziou</w:t>
      </w:r>
    </w:p>
    <w:p w14:paraId="632454F3" w14:textId="57728F6B" w:rsidR="00E42339" w:rsidRPr="006D1506" w:rsidRDefault="00D049F8" w:rsidP="00FE2FFA">
      <w:pPr>
        <w:rPr>
          <w:iCs/>
          <w:color w:val="000000"/>
          <w:szCs w:val="22"/>
        </w:rPr>
      </w:pPr>
      <w:r w:rsidRPr="006D1506">
        <w:rPr>
          <w:iCs/>
          <w:color w:val="000000"/>
          <w:szCs w:val="22"/>
        </w:rPr>
        <w:t xml:space="preserve">U pacientov s miernou až stredne </w:t>
      </w:r>
      <w:r w:rsidR="00D45311" w:rsidRPr="006D1506">
        <w:rPr>
          <w:iCs/>
          <w:color w:val="000000"/>
          <w:szCs w:val="22"/>
        </w:rPr>
        <w:t xml:space="preserve">ťažkou </w:t>
      </w:r>
      <w:r w:rsidRPr="006D1506">
        <w:rPr>
          <w:iCs/>
          <w:color w:val="000000"/>
          <w:szCs w:val="22"/>
        </w:rPr>
        <w:t xml:space="preserve">hypotenziou </w:t>
      </w:r>
      <w:r w:rsidR="00D45311" w:rsidRPr="006D1506">
        <w:rPr>
          <w:iCs/>
          <w:color w:val="000000"/>
          <w:szCs w:val="22"/>
        </w:rPr>
        <w:t>je dostupné obmedzené množstvo</w:t>
      </w:r>
      <w:r w:rsidRPr="006D1506">
        <w:rPr>
          <w:iCs/>
          <w:color w:val="000000"/>
          <w:szCs w:val="22"/>
        </w:rPr>
        <w:t xml:space="preserve"> údajov, a preto </w:t>
      </w:r>
      <w:r w:rsidR="00D45311" w:rsidRPr="006D1506">
        <w:rPr>
          <w:iCs/>
          <w:color w:val="000000"/>
          <w:szCs w:val="22"/>
        </w:rPr>
        <w:t>sa má</w:t>
      </w:r>
      <w:r w:rsidRPr="006D1506">
        <w:rPr>
          <w:iCs/>
          <w:color w:val="000000"/>
          <w:szCs w:val="22"/>
        </w:rPr>
        <w:t xml:space="preserve"> </w:t>
      </w:r>
      <w:r w:rsidR="00163487" w:rsidRPr="006D1506">
        <w:rPr>
          <w:iCs/>
          <w:color w:val="000000"/>
          <w:szCs w:val="22"/>
        </w:rPr>
        <w:t xml:space="preserve">ivabradín </w:t>
      </w:r>
      <w:r w:rsidR="00D45311" w:rsidRPr="006D1506">
        <w:rPr>
          <w:iCs/>
          <w:color w:val="000000"/>
          <w:szCs w:val="22"/>
        </w:rPr>
        <w:t>u týchto pacientov používať</w:t>
      </w:r>
      <w:r w:rsidRPr="006D1506">
        <w:rPr>
          <w:iCs/>
          <w:color w:val="000000"/>
          <w:szCs w:val="22"/>
        </w:rPr>
        <w:t xml:space="preserve"> s opatrnosťou.</w:t>
      </w:r>
      <w:r w:rsidR="00E42339" w:rsidRPr="006D1506">
        <w:rPr>
          <w:iCs/>
          <w:color w:val="000000"/>
          <w:szCs w:val="22"/>
        </w:rPr>
        <w:t xml:space="preserve"> </w:t>
      </w:r>
      <w:r w:rsidR="00F531AF">
        <w:rPr>
          <w:color w:val="000000"/>
          <w:szCs w:val="22"/>
        </w:rPr>
        <w:t>Procodilol</w:t>
      </w:r>
      <w:r w:rsidR="00F531AF" w:rsidRPr="006D1506">
        <w:rPr>
          <w:color w:val="000000"/>
          <w:szCs w:val="22"/>
        </w:rPr>
        <w:t xml:space="preserve"> </w:t>
      </w:r>
      <w:r w:rsidRPr="006D1506">
        <w:rPr>
          <w:color w:val="000000"/>
          <w:szCs w:val="22"/>
        </w:rPr>
        <w:t xml:space="preserve">je </w:t>
      </w:r>
      <w:r w:rsidR="00D45311" w:rsidRPr="006D1506">
        <w:rPr>
          <w:color w:val="000000"/>
          <w:szCs w:val="22"/>
        </w:rPr>
        <w:t xml:space="preserve">kontraindikovaný </w:t>
      </w:r>
      <w:r w:rsidRPr="006D1506">
        <w:rPr>
          <w:color w:val="000000"/>
          <w:szCs w:val="22"/>
        </w:rPr>
        <w:t xml:space="preserve">u pacientov s ťažkou hypotenziou (systolický arteriálny krvný tlak </w:t>
      </w:r>
      <w:r w:rsidRPr="006D1506">
        <w:rPr>
          <w:iCs/>
          <w:color w:val="000000"/>
          <w:szCs w:val="22"/>
        </w:rPr>
        <w:t>&lt;</w:t>
      </w:r>
      <w:r w:rsidR="00387222">
        <w:rPr>
          <w:iCs/>
          <w:color w:val="000000"/>
          <w:szCs w:val="22"/>
        </w:rPr>
        <w:t xml:space="preserve"> </w:t>
      </w:r>
      <w:r w:rsidRPr="006D1506">
        <w:rPr>
          <w:iCs/>
          <w:color w:val="000000"/>
          <w:szCs w:val="22"/>
        </w:rPr>
        <w:t>90 mmHg a diastolický arteriálny krvný tlak &lt;</w:t>
      </w:r>
      <w:r w:rsidR="00623E6A" w:rsidRPr="006D1506">
        <w:rPr>
          <w:iCs/>
          <w:color w:val="000000"/>
          <w:szCs w:val="22"/>
        </w:rPr>
        <w:t> </w:t>
      </w:r>
      <w:r w:rsidRPr="006D1506">
        <w:rPr>
          <w:iCs/>
          <w:color w:val="000000"/>
          <w:szCs w:val="22"/>
        </w:rPr>
        <w:t xml:space="preserve">50 mmHg) </w:t>
      </w:r>
      <w:r w:rsidR="00E42339" w:rsidRPr="006D1506">
        <w:rPr>
          <w:iCs/>
          <w:color w:val="000000"/>
          <w:szCs w:val="22"/>
        </w:rPr>
        <w:t>(</w:t>
      </w:r>
      <w:r w:rsidRPr="006D1506">
        <w:rPr>
          <w:iCs/>
          <w:color w:val="000000"/>
          <w:szCs w:val="22"/>
        </w:rPr>
        <w:t>pozri časť</w:t>
      </w:r>
      <w:r w:rsidR="00E42339" w:rsidRPr="006D1506">
        <w:rPr>
          <w:iCs/>
          <w:color w:val="000000"/>
          <w:szCs w:val="22"/>
        </w:rPr>
        <w:t xml:space="preserve"> 4.3).</w:t>
      </w:r>
    </w:p>
    <w:p w14:paraId="03DBD755" w14:textId="77777777" w:rsidR="00E42339" w:rsidRPr="006D1506" w:rsidRDefault="00E42339" w:rsidP="00FE2FFA">
      <w:pPr>
        <w:pStyle w:val="Hlavika"/>
        <w:rPr>
          <w:rFonts w:ascii="Times New Roman" w:hAnsi="Times New Roman"/>
          <w:iCs/>
          <w:color w:val="000000"/>
          <w:sz w:val="22"/>
          <w:szCs w:val="22"/>
        </w:rPr>
      </w:pPr>
    </w:p>
    <w:p w14:paraId="23E07E52" w14:textId="54AE1096" w:rsidR="00E42339" w:rsidRPr="003244B2" w:rsidRDefault="00D45311" w:rsidP="00FE2FFA">
      <w:pPr>
        <w:pStyle w:val="Nadpis6"/>
        <w:rPr>
          <w:color w:val="000000"/>
          <w:szCs w:val="22"/>
        </w:rPr>
      </w:pPr>
      <w:r w:rsidRPr="006D1506">
        <w:rPr>
          <w:color w:val="000000"/>
          <w:szCs w:val="22"/>
        </w:rPr>
        <w:t>Fibrilácia predsiení – srdcové arytmie</w:t>
      </w:r>
    </w:p>
    <w:p w14:paraId="765ACA3B" w14:textId="60F4EC90" w:rsidR="00E42339" w:rsidRPr="003244B2" w:rsidRDefault="00D45311" w:rsidP="00FE2FFA">
      <w:pPr>
        <w:rPr>
          <w:i/>
          <w:iCs/>
          <w:color w:val="000000"/>
          <w:szCs w:val="22"/>
        </w:rPr>
      </w:pPr>
      <w:r w:rsidRPr="003244B2">
        <w:rPr>
          <w:iCs/>
          <w:color w:val="000000"/>
          <w:szCs w:val="22"/>
        </w:rPr>
        <w:t>Nie sú žiadne dôkazy o riziku (nadmernej) bradykardie pri návrate k sínusovému rytmu, keď sa iniciuje farmakologická kardioverzia u pacientov liečených ivabradínom. Ke</w:t>
      </w:r>
      <w:r w:rsidR="00915F89" w:rsidRPr="003244B2">
        <w:rPr>
          <w:iCs/>
          <w:color w:val="000000"/>
          <w:szCs w:val="22"/>
        </w:rPr>
        <w:t>ď</w:t>
      </w:r>
      <w:r w:rsidRPr="003244B2">
        <w:rPr>
          <w:iCs/>
          <w:color w:val="000000"/>
          <w:szCs w:val="22"/>
        </w:rPr>
        <w:t xml:space="preserve">že nie je k dispozícii dostatočné množstvo údajov, neurgentná DC-kardioverzia by sa mala zvážiť 24 hodín po poslednej dávke </w:t>
      </w:r>
      <w:r w:rsidR="00F531AF">
        <w:rPr>
          <w:iCs/>
          <w:color w:val="000000"/>
          <w:szCs w:val="22"/>
        </w:rPr>
        <w:t>Procodilolu</w:t>
      </w:r>
      <w:r w:rsidRPr="003244B2">
        <w:rPr>
          <w:iCs/>
          <w:color w:val="000000"/>
          <w:szCs w:val="22"/>
        </w:rPr>
        <w:t>.</w:t>
      </w:r>
    </w:p>
    <w:p w14:paraId="140D2D5A" w14:textId="77777777" w:rsidR="00E42339" w:rsidRPr="003244B2" w:rsidRDefault="00E42339" w:rsidP="00FE2FFA">
      <w:pPr>
        <w:rPr>
          <w:color w:val="000000"/>
          <w:szCs w:val="22"/>
        </w:rPr>
      </w:pPr>
    </w:p>
    <w:p w14:paraId="5891892B" w14:textId="3D0487B8" w:rsidR="00E42339" w:rsidRPr="003244B2" w:rsidRDefault="00D45311" w:rsidP="00FE2FFA">
      <w:pPr>
        <w:pStyle w:val="Nadpis6"/>
        <w:rPr>
          <w:color w:val="000000"/>
          <w:szCs w:val="22"/>
        </w:rPr>
      </w:pPr>
      <w:r w:rsidRPr="003244B2">
        <w:rPr>
          <w:color w:val="000000"/>
          <w:szCs w:val="22"/>
        </w:rPr>
        <w:t>Použitie u pacientov s vrodeným syndrómom QT alebo liečených liekmi predlžujúcimi interval QT</w:t>
      </w:r>
    </w:p>
    <w:p w14:paraId="62482EA8" w14:textId="77777777" w:rsidR="00D45311" w:rsidRPr="003244B2" w:rsidRDefault="00D45311" w:rsidP="00FE2FFA">
      <w:pPr>
        <w:rPr>
          <w:color w:val="000000"/>
          <w:szCs w:val="22"/>
        </w:rPr>
      </w:pPr>
      <w:r w:rsidRPr="003244B2">
        <w:rPr>
          <w:color w:val="000000"/>
          <w:szCs w:val="22"/>
        </w:rPr>
        <w:t>Je potrebné vyhnúť sa použitiu ivabradínu u pacientov s vrodeným syndrómom QT alebo liečených liekmi predlžujúcimi interval QT (pozri časť 4.5). Ak je táto kombinácia nutná, je potrebné dôsledné kardiálne monitorovanie.</w:t>
      </w:r>
    </w:p>
    <w:p w14:paraId="0632BC6D" w14:textId="6AFD134C" w:rsidR="00E42339" w:rsidRPr="003244B2" w:rsidRDefault="00D45311" w:rsidP="00FE2FFA">
      <w:pPr>
        <w:rPr>
          <w:color w:val="000000"/>
          <w:szCs w:val="22"/>
        </w:rPr>
      </w:pPr>
      <w:r w:rsidRPr="003244B2">
        <w:rPr>
          <w:color w:val="000000"/>
          <w:szCs w:val="22"/>
        </w:rPr>
        <w:t xml:space="preserve">Zníženie srdcovej frekvencie, ktoré je spôsobené ivabradínom, môže vyvolať predĺženie intervalu QT, čo môže viesť k vzniku závažných arytmií, najmä </w:t>
      </w:r>
      <w:r w:rsidRPr="003244B2">
        <w:rPr>
          <w:i/>
          <w:color w:val="000000"/>
          <w:szCs w:val="22"/>
        </w:rPr>
        <w:t>Torsade de pointes</w:t>
      </w:r>
      <w:r w:rsidRPr="003244B2">
        <w:rPr>
          <w:color w:val="000000"/>
          <w:szCs w:val="22"/>
        </w:rPr>
        <w:t>.</w:t>
      </w:r>
    </w:p>
    <w:p w14:paraId="63734975" w14:textId="77777777" w:rsidR="00E42339" w:rsidRPr="003244B2" w:rsidRDefault="00E42339" w:rsidP="00FE2FFA">
      <w:pPr>
        <w:rPr>
          <w:color w:val="000000"/>
          <w:szCs w:val="22"/>
        </w:rPr>
      </w:pPr>
    </w:p>
    <w:p w14:paraId="58D5FF9E" w14:textId="16DC5AA8" w:rsidR="00E42339" w:rsidRPr="003244B2" w:rsidRDefault="00D45311" w:rsidP="00FE2FFA">
      <w:pPr>
        <w:pStyle w:val="Nadpis6"/>
        <w:rPr>
          <w:color w:val="000000"/>
          <w:szCs w:val="22"/>
        </w:rPr>
      </w:pPr>
      <w:r w:rsidRPr="003244B2">
        <w:rPr>
          <w:color w:val="000000"/>
          <w:szCs w:val="22"/>
        </w:rPr>
        <w:t>Pacienti s hypertenziou vyžadujúci úpravu liečby krvného tlaku</w:t>
      </w:r>
    </w:p>
    <w:p w14:paraId="24BC42BE" w14:textId="308C3697" w:rsidR="00E42339" w:rsidRPr="003244B2" w:rsidRDefault="00D45311" w:rsidP="00FE2FFA">
      <w:pPr>
        <w:rPr>
          <w:color w:val="000000"/>
          <w:szCs w:val="22"/>
        </w:rPr>
      </w:pPr>
      <w:r w:rsidRPr="003244B2">
        <w:rPr>
          <w:color w:val="000000"/>
          <w:szCs w:val="22"/>
        </w:rPr>
        <w:t>V štúdii SHIFT viac pacientov zaznamenalo epizódy zvýšeného krvného tlaku počas liečby ivabradínom (7,1 %) v porovnaní s pacientmi, ktorí dostávali placebo (6,1 %).</w:t>
      </w:r>
      <w:r w:rsidR="00E42339" w:rsidRPr="003244B2">
        <w:rPr>
          <w:color w:val="000000"/>
          <w:szCs w:val="22"/>
        </w:rPr>
        <w:t xml:space="preserve"> </w:t>
      </w:r>
      <w:r w:rsidR="00D55A7A" w:rsidRPr="003244B2">
        <w:rPr>
          <w:color w:val="000000"/>
          <w:szCs w:val="22"/>
        </w:rPr>
        <w:t xml:space="preserve">Tieto </w:t>
      </w:r>
      <w:r w:rsidR="00B172CB" w:rsidRPr="003244B2">
        <w:rPr>
          <w:color w:val="000000"/>
          <w:szCs w:val="22"/>
        </w:rPr>
        <w:t>epizódy</w:t>
      </w:r>
      <w:r w:rsidR="00C80472" w:rsidRPr="003244B2">
        <w:rPr>
          <w:color w:val="000000"/>
          <w:szCs w:val="22"/>
        </w:rPr>
        <w:t xml:space="preserve"> </w:t>
      </w:r>
      <w:r w:rsidR="00D55A7A" w:rsidRPr="003244B2">
        <w:rPr>
          <w:color w:val="000000"/>
          <w:szCs w:val="22"/>
        </w:rPr>
        <w:t xml:space="preserve">sa vyskytovali najčastejšie krátko po </w:t>
      </w:r>
      <w:r w:rsidR="00B955F7" w:rsidRPr="003244B2">
        <w:rPr>
          <w:color w:val="000000"/>
          <w:szCs w:val="22"/>
        </w:rPr>
        <w:t>zmene</w:t>
      </w:r>
      <w:r w:rsidR="00D55A7A" w:rsidRPr="003244B2">
        <w:rPr>
          <w:color w:val="000000"/>
          <w:szCs w:val="22"/>
        </w:rPr>
        <w:t xml:space="preserve"> liečby krvného tlaku, boli </w:t>
      </w:r>
      <w:r w:rsidR="00B955F7" w:rsidRPr="003244B2">
        <w:rPr>
          <w:color w:val="000000"/>
          <w:szCs w:val="22"/>
        </w:rPr>
        <w:t xml:space="preserve">prechodné </w:t>
      </w:r>
      <w:r w:rsidR="00D55A7A" w:rsidRPr="003244B2">
        <w:rPr>
          <w:color w:val="000000"/>
          <w:szCs w:val="22"/>
        </w:rPr>
        <w:t xml:space="preserve">a </w:t>
      </w:r>
      <w:r w:rsidR="00B955F7" w:rsidRPr="003244B2">
        <w:rPr>
          <w:color w:val="000000"/>
          <w:szCs w:val="22"/>
        </w:rPr>
        <w:t>nemali vplyv na liečebný</w:t>
      </w:r>
      <w:r w:rsidR="00D55A7A" w:rsidRPr="003244B2">
        <w:rPr>
          <w:color w:val="000000"/>
          <w:szCs w:val="22"/>
        </w:rPr>
        <w:t xml:space="preserve"> účinok ivabradínu. </w:t>
      </w:r>
      <w:r w:rsidR="00B955F7" w:rsidRPr="003244B2">
        <w:rPr>
          <w:color w:val="000000"/>
          <w:szCs w:val="22"/>
        </w:rPr>
        <w:t>Ak dochádza k zmene liečby u pacientov s chronickým srdcovým zlyhaním, ktorí sú liečení ivabradínom, krvný tlak sa má sledovať vo vhodných intervaloch</w:t>
      </w:r>
      <w:r w:rsidR="00623E6A" w:rsidRPr="003244B2">
        <w:rPr>
          <w:color w:val="000000"/>
          <w:szCs w:val="22"/>
        </w:rPr>
        <w:t>.</w:t>
      </w:r>
    </w:p>
    <w:p w14:paraId="65592D8A" w14:textId="77777777" w:rsidR="00564A95" w:rsidRPr="003244B2" w:rsidRDefault="00564A95" w:rsidP="00FE2FFA">
      <w:pPr>
        <w:rPr>
          <w:color w:val="000000"/>
          <w:szCs w:val="22"/>
        </w:rPr>
      </w:pPr>
    </w:p>
    <w:p w14:paraId="29350204" w14:textId="77777777" w:rsidR="00564A95" w:rsidRPr="003244B2" w:rsidRDefault="00D55A7A" w:rsidP="00FE2FFA">
      <w:pPr>
        <w:pStyle w:val="Nadpis6"/>
        <w:rPr>
          <w:color w:val="000000"/>
          <w:szCs w:val="22"/>
        </w:rPr>
      </w:pPr>
      <w:r w:rsidRPr="003244B2">
        <w:rPr>
          <w:color w:val="000000"/>
          <w:szCs w:val="22"/>
        </w:rPr>
        <w:t>Pacienti s diabetom</w:t>
      </w:r>
    </w:p>
    <w:p w14:paraId="719B2918" w14:textId="519399D4" w:rsidR="00564A95" w:rsidRPr="003244B2" w:rsidRDefault="00D55A7A" w:rsidP="00FE2FFA">
      <w:pPr>
        <w:rPr>
          <w:szCs w:val="22"/>
        </w:rPr>
      </w:pPr>
      <w:r w:rsidRPr="003244B2">
        <w:rPr>
          <w:szCs w:val="22"/>
        </w:rPr>
        <w:t>K</w:t>
      </w:r>
      <w:r w:rsidR="00EF6053" w:rsidRPr="003244B2">
        <w:rPr>
          <w:szCs w:val="22"/>
        </w:rPr>
        <w:t>arvedilol m</w:t>
      </w:r>
      <w:r w:rsidRPr="003244B2">
        <w:rPr>
          <w:szCs w:val="22"/>
        </w:rPr>
        <w:t xml:space="preserve">ôže </w:t>
      </w:r>
      <w:r w:rsidR="00B955F7" w:rsidRPr="003244B2">
        <w:rPr>
          <w:szCs w:val="22"/>
        </w:rPr>
        <w:t>maskovať</w:t>
      </w:r>
      <w:r w:rsidR="00363311">
        <w:rPr>
          <w:szCs w:val="22"/>
        </w:rPr>
        <w:t xml:space="preserve"> </w:t>
      </w:r>
      <w:r w:rsidRPr="003244B2">
        <w:rPr>
          <w:szCs w:val="22"/>
        </w:rPr>
        <w:t>príznaky</w:t>
      </w:r>
      <w:r w:rsidR="00B955F7" w:rsidRPr="003244B2">
        <w:rPr>
          <w:szCs w:val="22"/>
        </w:rPr>
        <w:t xml:space="preserve"> a prejavy</w:t>
      </w:r>
      <w:r w:rsidRPr="003244B2">
        <w:rPr>
          <w:szCs w:val="22"/>
        </w:rPr>
        <w:t xml:space="preserve"> akútnej hypoglykémie. </w:t>
      </w:r>
      <w:r w:rsidR="00AE0D48" w:rsidRPr="003244B2">
        <w:rPr>
          <w:szCs w:val="22"/>
        </w:rPr>
        <w:t>V súvislosti s užívaním karvedilolu sa niekedy môže u</w:t>
      </w:r>
      <w:r w:rsidRPr="003244B2">
        <w:rPr>
          <w:szCs w:val="22"/>
        </w:rPr>
        <w:t xml:space="preserve"> pacientov s diabetom mellitu</w:t>
      </w:r>
      <w:r w:rsidR="00AE0D48" w:rsidRPr="003244B2">
        <w:rPr>
          <w:szCs w:val="22"/>
        </w:rPr>
        <w:t>s</w:t>
      </w:r>
      <w:r w:rsidRPr="003244B2">
        <w:rPr>
          <w:szCs w:val="22"/>
        </w:rPr>
        <w:t xml:space="preserve"> a srdcovým zlyhaním </w:t>
      </w:r>
      <w:r w:rsidR="00AE0D48" w:rsidRPr="003244B2">
        <w:rPr>
          <w:szCs w:val="22"/>
        </w:rPr>
        <w:t>objaviť</w:t>
      </w:r>
      <w:r w:rsidR="00363311">
        <w:rPr>
          <w:szCs w:val="22"/>
        </w:rPr>
        <w:t xml:space="preserve"> </w:t>
      </w:r>
      <w:r w:rsidR="00AE0D48" w:rsidRPr="003244B2">
        <w:rPr>
          <w:szCs w:val="22"/>
        </w:rPr>
        <w:t>poru</w:t>
      </w:r>
      <w:r w:rsidR="00E546D2" w:rsidRPr="003244B2">
        <w:rPr>
          <w:szCs w:val="22"/>
        </w:rPr>
        <w:t>cha</w:t>
      </w:r>
      <w:r w:rsidR="00AE0D48" w:rsidRPr="003244B2">
        <w:rPr>
          <w:szCs w:val="22"/>
        </w:rPr>
        <w:t xml:space="preserve"> kontrol</w:t>
      </w:r>
      <w:r w:rsidR="00E546D2" w:rsidRPr="003244B2">
        <w:rPr>
          <w:szCs w:val="22"/>
        </w:rPr>
        <w:t>y</w:t>
      </w:r>
      <w:r w:rsidR="00AE0D48" w:rsidRPr="003244B2">
        <w:rPr>
          <w:szCs w:val="22"/>
        </w:rPr>
        <w:t xml:space="preserve"> glykémie</w:t>
      </w:r>
      <w:r w:rsidR="00653F76" w:rsidRPr="003244B2">
        <w:rPr>
          <w:szCs w:val="22"/>
        </w:rPr>
        <w:t>.</w:t>
      </w:r>
      <w:r w:rsidR="00EF6053" w:rsidRPr="003244B2">
        <w:rPr>
          <w:szCs w:val="22"/>
        </w:rPr>
        <w:t xml:space="preserve"> </w:t>
      </w:r>
      <w:r w:rsidR="00653F76" w:rsidRPr="003244B2">
        <w:rPr>
          <w:szCs w:val="22"/>
        </w:rPr>
        <w:t xml:space="preserve">Preto je potrebné u diabetických pacientov </w:t>
      </w:r>
      <w:r w:rsidR="00B955F7" w:rsidRPr="003244B2">
        <w:rPr>
          <w:szCs w:val="22"/>
        </w:rPr>
        <w:t xml:space="preserve">užívajúcich </w:t>
      </w:r>
      <w:r w:rsidR="00F531AF">
        <w:rPr>
          <w:szCs w:val="22"/>
        </w:rPr>
        <w:t>Procodilol</w:t>
      </w:r>
      <w:r w:rsidR="00F531AF" w:rsidRPr="003244B2">
        <w:rPr>
          <w:szCs w:val="22"/>
        </w:rPr>
        <w:t xml:space="preserve"> </w:t>
      </w:r>
      <w:r w:rsidR="00653F76" w:rsidRPr="003244B2">
        <w:rPr>
          <w:szCs w:val="22"/>
        </w:rPr>
        <w:t xml:space="preserve">pravidelne sledovať hladinu glukózy v krvi a v prípade potreby upraviť </w:t>
      </w:r>
      <w:r w:rsidR="00AE0D48" w:rsidRPr="003244B2">
        <w:rPr>
          <w:szCs w:val="22"/>
        </w:rPr>
        <w:t xml:space="preserve">dávkovanie </w:t>
      </w:r>
      <w:r w:rsidR="00653F76" w:rsidRPr="003244B2">
        <w:rPr>
          <w:szCs w:val="22"/>
        </w:rPr>
        <w:t xml:space="preserve">antidiabetika </w:t>
      </w:r>
      <w:r w:rsidR="00EF6053" w:rsidRPr="003244B2">
        <w:rPr>
          <w:color w:val="000000"/>
          <w:szCs w:val="22"/>
        </w:rPr>
        <w:t>(</w:t>
      </w:r>
      <w:r w:rsidR="00653F76" w:rsidRPr="003244B2">
        <w:rPr>
          <w:color w:val="000000"/>
          <w:szCs w:val="22"/>
        </w:rPr>
        <w:t>pozri časť</w:t>
      </w:r>
      <w:r w:rsidR="00EF6053" w:rsidRPr="003244B2">
        <w:rPr>
          <w:color w:val="000000"/>
          <w:szCs w:val="22"/>
        </w:rPr>
        <w:t xml:space="preserve"> 4.5).</w:t>
      </w:r>
    </w:p>
    <w:p w14:paraId="68846F28" w14:textId="77777777" w:rsidR="00564A95" w:rsidRPr="003244B2" w:rsidRDefault="00564A95" w:rsidP="00FE2FFA">
      <w:pPr>
        <w:rPr>
          <w:szCs w:val="22"/>
        </w:rPr>
      </w:pPr>
    </w:p>
    <w:p w14:paraId="3BA95209" w14:textId="20C8B14F" w:rsidR="00E42339" w:rsidRPr="003244B2" w:rsidRDefault="00653F76" w:rsidP="00FE2FFA">
      <w:pPr>
        <w:rPr>
          <w:i/>
          <w:szCs w:val="22"/>
        </w:rPr>
      </w:pPr>
      <w:r w:rsidRPr="003244B2">
        <w:rPr>
          <w:i/>
          <w:szCs w:val="22"/>
        </w:rPr>
        <w:t xml:space="preserve">Periférne </w:t>
      </w:r>
      <w:r w:rsidR="00AE0D48" w:rsidRPr="003244B2">
        <w:rPr>
          <w:i/>
          <w:szCs w:val="22"/>
        </w:rPr>
        <w:t xml:space="preserve">vaskulárne </w:t>
      </w:r>
      <w:r w:rsidRPr="003244B2">
        <w:rPr>
          <w:i/>
          <w:szCs w:val="22"/>
        </w:rPr>
        <w:t>ochorenie</w:t>
      </w:r>
    </w:p>
    <w:p w14:paraId="69BCEA73" w14:textId="44A6B621" w:rsidR="008736F3" w:rsidRPr="003244B2" w:rsidRDefault="00F531AF" w:rsidP="00FE2FFA">
      <w:pPr>
        <w:rPr>
          <w:szCs w:val="22"/>
        </w:rPr>
      </w:pPr>
      <w:r>
        <w:rPr>
          <w:color w:val="000000"/>
          <w:szCs w:val="22"/>
        </w:rPr>
        <w:t>Procodilol</w:t>
      </w:r>
      <w:r w:rsidRPr="003244B2">
        <w:rPr>
          <w:color w:val="000000"/>
          <w:szCs w:val="22"/>
        </w:rPr>
        <w:t xml:space="preserve"> </w:t>
      </w:r>
      <w:r w:rsidR="009D6F0C" w:rsidRPr="003244B2">
        <w:rPr>
          <w:color w:val="000000"/>
          <w:szCs w:val="22"/>
        </w:rPr>
        <w:t>sa má používať s opatrnosťou u</w:t>
      </w:r>
      <w:r w:rsidR="00653F76" w:rsidRPr="003244B2">
        <w:rPr>
          <w:color w:val="000000"/>
          <w:szCs w:val="22"/>
        </w:rPr>
        <w:t xml:space="preserve"> pacientov</w:t>
      </w:r>
      <w:r w:rsidR="009D6F0C" w:rsidRPr="003244B2">
        <w:rPr>
          <w:color w:val="000000"/>
          <w:szCs w:val="22"/>
        </w:rPr>
        <w:t xml:space="preserve"> s periférnym vaskulárnym ochorením, pretože betablokátory môžu urýchliť alebo zhoršiť príznaky ochorenia</w:t>
      </w:r>
      <w:r w:rsidR="00653F76" w:rsidRPr="003244B2">
        <w:rPr>
          <w:color w:val="000000"/>
          <w:szCs w:val="22"/>
        </w:rPr>
        <w:t>.</w:t>
      </w:r>
      <w:r w:rsidR="00F7794C" w:rsidRPr="003244B2">
        <w:rPr>
          <w:szCs w:val="22"/>
        </w:rPr>
        <w:t xml:space="preserve"> </w:t>
      </w:r>
      <w:r w:rsidR="00BF1F11" w:rsidRPr="003244B2">
        <w:rPr>
          <w:szCs w:val="22"/>
        </w:rPr>
        <w:t>To isté</w:t>
      </w:r>
      <w:r w:rsidR="00653F76" w:rsidRPr="003244B2">
        <w:rPr>
          <w:szCs w:val="22"/>
        </w:rPr>
        <w:t xml:space="preserve"> plat</w:t>
      </w:r>
      <w:r w:rsidR="00BF1F11" w:rsidRPr="003244B2">
        <w:rPr>
          <w:szCs w:val="22"/>
        </w:rPr>
        <w:t>í</w:t>
      </w:r>
      <w:r w:rsidR="00653F76" w:rsidRPr="003244B2">
        <w:rPr>
          <w:szCs w:val="22"/>
        </w:rPr>
        <w:t xml:space="preserve"> pre pacientov s Raynaudovým syndrómom, keďže u nich tiež môže dôjsť k zhoršeniu alebo vystupňovaniu symptómov.</w:t>
      </w:r>
      <w:r w:rsidR="008736F3" w:rsidRPr="003244B2">
        <w:rPr>
          <w:szCs w:val="22"/>
        </w:rPr>
        <w:t xml:space="preserve"> </w:t>
      </w:r>
      <w:r>
        <w:rPr>
          <w:color w:val="000000"/>
          <w:szCs w:val="22"/>
        </w:rPr>
        <w:t>Procodilol</w:t>
      </w:r>
      <w:r w:rsidRPr="003244B2">
        <w:rPr>
          <w:color w:val="000000"/>
          <w:szCs w:val="22"/>
        </w:rPr>
        <w:t xml:space="preserve"> </w:t>
      </w:r>
      <w:r w:rsidR="00BF1F11" w:rsidRPr="003244B2">
        <w:rPr>
          <w:color w:val="000000"/>
          <w:szCs w:val="22"/>
        </w:rPr>
        <w:t>je kontraindikovaný</w:t>
      </w:r>
      <w:r w:rsidR="00BF1F11" w:rsidRPr="003244B2">
        <w:rPr>
          <w:szCs w:val="22"/>
        </w:rPr>
        <w:t xml:space="preserve"> v prípade</w:t>
      </w:r>
      <w:r w:rsidR="00653F76" w:rsidRPr="003244B2">
        <w:rPr>
          <w:szCs w:val="22"/>
        </w:rPr>
        <w:t xml:space="preserve"> ťažk</w:t>
      </w:r>
      <w:r w:rsidR="00BF1F11" w:rsidRPr="003244B2">
        <w:rPr>
          <w:szCs w:val="22"/>
        </w:rPr>
        <w:t>ého</w:t>
      </w:r>
      <w:r w:rsidR="00653F76" w:rsidRPr="003244B2">
        <w:rPr>
          <w:szCs w:val="22"/>
        </w:rPr>
        <w:t xml:space="preserve"> periférn</w:t>
      </w:r>
      <w:r w:rsidR="00BF1F11" w:rsidRPr="003244B2">
        <w:rPr>
          <w:szCs w:val="22"/>
        </w:rPr>
        <w:t>eho</w:t>
      </w:r>
      <w:r w:rsidR="00653F76" w:rsidRPr="003244B2">
        <w:rPr>
          <w:szCs w:val="22"/>
        </w:rPr>
        <w:t xml:space="preserve"> cievn</w:t>
      </w:r>
      <w:r w:rsidR="00BF1F11" w:rsidRPr="003244B2">
        <w:rPr>
          <w:szCs w:val="22"/>
        </w:rPr>
        <w:t>eho</w:t>
      </w:r>
      <w:r w:rsidR="00653F76" w:rsidRPr="003244B2">
        <w:rPr>
          <w:szCs w:val="22"/>
        </w:rPr>
        <w:t xml:space="preserve"> ochoren</w:t>
      </w:r>
      <w:r w:rsidR="00BF1F11" w:rsidRPr="003244B2">
        <w:rPr>
          <w:szCs w:val="22"/>
        </w:rPr>
        <w:t>ia</w:t>
      </w:r>
      <w:r w:rsidR="00623E6A" w:rsidRPr="003244B2">
        <w:rPr>
          <w:szCs w:val="22"/>
        </w:rPr>
        <w:t xml:space="preserve"> </w:t>
      </w:r>
      <w:r w:rsidR="008736F3" w:rsidRPr="003244B2">
        <w:rPr>
          <w:color w:val="000000"/>
          <w:szCs w:val="22"/>
        </w:rPr>
        <w:t>(</w:t>
      </w:r>
      <w:r w:rsidR="00653F76" w:rsidRPr="003244B2">
        <w:rPr>
          <w:color w:val="000000"/>
          <w:szCs w:val="22"/>
        </w:rPr>
        <w:t>pozri časť</w:t>
      </w:r>
      <w:r w:rsidR="008736F3" w:rsidRPr="003244B2">
        <w:rPr>
          <w:color w:val="000000"/>
          <w:szCs w:val="22"/>
        </w:rPr>
        <w:t xml:space="preserve"> 4.3).</w:t>
      </w:r>
    </w:p>
    <w:p w14:paraId="0F7B2D0D" w14:textId="77777777" w:rsidR="00F7794C" w:rsidRPr="003244B2" w:rsidRDefault="00F7794C" w:rsidP="00FE2FFA">
      <w:pPr>
        <w:rPr>
          <w:szCs w:val="22"/>
        </w:rPr>
      </w:pPr>
    </w:p>
    <w:p w14:paraId="037BF516" w14:textId="77777777" w:rsidR="00F7794C" w:rsidRPr="003244B2" w:rsidRDefault="00653F76" w:rsidP="00FE2FFA">
      <w:pPr>
        <w:rPr>
          <w:i/>
          <w:szCs w:val="22"/>
        </w:rPr>
      </w:pPr>
      <w:r w:rsidRPr="003244B2">
        <w:rPr>
          <w:i/>
          <w:szCs w:val="22"/>
        </w:rPr>
        <w:t>Anestéz</w:t>
      </w:r>
      <w:r w:rsidR="00BF1F11" w:rsidRPr="003244B2">
        <w:rPr>
          <w:i/>
          <w:szCs w:val="22"/>
        </w:rPr>
        <w:t>i</w:t>
      </w:r>
      <w:r w:rsidRPr="003244B2">
        <w:rPr>
          <w:i/>
          <w:szCs w:val="22"/>
        </w:rPr>
        <w:t>a a veľký operačný zákrok</w:t>
      </w:r>
    </w:p>
    <w:p w14:paraId="45760AA8" w14:textId="626BB7F5" w:rsidR="00F7794C" w:rsidRPr="003244B2" w:rsidRDefault="00653F76" w:rsidP="00FE2FFA">
      <w:pPr>
        <w:rPr>
          <w:szCs w:val="22"/>
        </w:rPr>
      </w:pPr>
      <w:r w:rsidRPr="003244B2">
        <w:rPr>
          <w:szCs w:val="22"/>
        </w:rPr>
        <w:t xml:space="preserve">Betablokátory znižujú </w:t>
      </w:r>
      <w:r w:rsidR="005F181A" w:rsidRPr="003244B2">
        <w:rPr>
          <w:szCs w:val="22"/>
        </w:rPr>
        <w:t xml:space="preserve">riziko arytmií počas </w:t>
      </w:r>
      <w:r w:rsidRPr="003244B2">
        <w:rPr>
          <w:szCs w:val="22"/>
        </w:rPr>
        <w:t>anestéz</w:t>
      </w:r>
      <w:r w:rsidR="005F181A" w:rsidRPr="003244B2">
        <w:rPr>
          <w:szCs w:val="22"/>
        </w:rPr>
        <w:t>i</w:t>
      </w:r>
      <w:r w:rsidRPr="003244B2">
        <w:rPr>
          <w:szCs w:val="22"/>
        </w:rPr>
        <w:t>e, a</w:t>
      </w:r>
      <w:r w:rsidR="00BD5D99" w:rsidRPr="003244B2">
        <w:rPr>
          <w:szCs w:val="22"/>
        </w:rPr>
        <w:t xml:space="preserve">le </w:t>
      </w:r>
      <w:r w:rsidRPr="003244B2">
        <w:rPr>
          <w:szCs w:val="22"/>
        </w:rPr>
        <w:t>riziko hypotenzie</w:t>
      </w:r>
      <w:r w:rsidR="00BD5D99" w:rsidRPr="003244B2">
        <w:rPr>
          <w:szCs w:val="22"/>
        </w:rPr>
        <w:t xml:space="preserve"> sa môže zvýšiť</w:t>
      </w:r>
      <w:r w:rsidRPr="003244B2">
        <w:rPr>
          <w:szCs w:val="22"/>
        </w:rPr>
        <w:t>.</w:t>
      </w:r>
      <w:r w:rsidR="00F7794C" w:rsidRPr="003244B2">
        <w:rPr>
          <w:szCs w:val="22"/>
        </w:rPr>
        <w:t xml:space="preserve"> </w:t>
      </w:r>
      <w:r w:rsidR="001716C1" w:rsidRPr="003244B2">
        <w:rPr>
          <w:szCs w:val="22"/>
        </w:rPr>
        <w:t xml:space="preserve">S opatrnosťou je preto potrebné postupovať pri používaní určitých </w:t>
      </w:r>
      <w:r w:rsidRPr="003244B2">
        <w:rPr>
          <w:szCs w:val="22"/>
        </w:rPr>
        <w:t>anestet</w:t>
      </w:r>
      <w:r w:rsidR="00C43E26" w:rsidRPr="003244B2">
        <w:rPr>
          <w:szCs w:val="22"/>
        </w:rPr>
        <w:t>ík</w:t>
      </w:r>
      <w:r w:rsidRPr="003244B2">
        <w:rPr>
          <w:szCs w:val="22"/>
        </w:rPr>
        <w:t xml:space="preserve"> kvôli</w:t>
      </w:r>
      <w:r w:rsidR="00CE0966" w:rsidRPr="003244B2">
        <w:rPr>
          <w:szCs w:val="22"/>
        </w:rPr>
        <w:t xml:space="preserve"> </w:t>
      </w:r>
      <w:r w:rsidR="005F181A" w:rsidRPr="003244B2">
        <w:rPr>
          <w:szCs w:val="22"/>
        </w:rPr>
        <w:t>negatívn</w:t>
      </w:r>
      <w:r w:rsidR="001716C1" w:rsidRPr="003244B2">
        <w:rPr>
          <w:szCs w:val="22"/>
        </w:rPr>
        <w:t>ym</w:t>
      </w:r>
      <w:r w:rsidR="005F181A" w:rsidRPr="003244B2">
        <w:rPr>
          <w:szCs w:val="22"/>
        </w:rPr>
        <w:t xml:space="preserve"> synergick</w:t>
      </w:r>
      <w:r w:rsidR="001716C1" w:rsidRPr="003244B2">
        <w:rPr>
          <w:szCs w:val="22"/>
        </w:rPr>
        <w:t>ým</w:t>
      </w:r>
      <w:r w:rsidR="005F181A" w:rsidRPr="003244B2">
        <w:rPr>
          <w:szCs w:val="22"/>
        </w:rPr>
        <w:t xml:space="preserve">, </w:t>
      </w:r>
      <w:r w:rsidRPr="003244B2">
        <w:rPr>
          <w:szCs w:val="22"/>
        </w:rPr>
        <w:t>inotropn</w:t>
      </w:r>
      <w:r w:rsidR="001716C1" w:rsidRPr="003244B2">
        <w:rPr>
          <w:szCs w:val="22"/>
        </w:rPr>
        <w:t>ým</w:t>
      </w:r>
      <w:r w:rsidRPr="003244B2">
        <w:rPr>
          <w:szCs w:val="22"/>
        </w:rPr>
        <w:t xml:space="preserve"> účink</w:t>
      </w:r>
      <w:r w:rsidR="001716C1" w:rsidRPr="003244B2">
        <w:rPr>
          <w:szCs w:val="22"/>
        </w:rPr>
        <w:t>om</w:t>
      </w:r>
      <w:r w:rsidRPr="003244B2">
        <w:rPr>
          <w:szCs w:val="22"/>
        </w:rPr>
        <w:t xml:space="preserve"> </w:t>
      </w:r>
      <w:r w:rsidR="001716C1" w:rsidRPr="003244B2">
        <w:rPr>
          <w:szCs w:val="22"/>
        </w:rPr>
        <w:t xml:space="preserve">karvedilolu a </w:t>
      </w:r>
      <w:r w:rsidRPr="003244B2">
        <w:rPr>
          <w:szCs w:val="22"/>
        </w:rPr>
        <w:t xml:space="preserve">anestetík </w:t>
      </w:r>
      <w:r w:rsidR="0001349E" w:rsidRPr="003244B2">
        <w:rPr>
          <w:szCs w:val="22"/>
        </w:rPr>
        <w:t>(</w:t>
      </w:r>
      <w:r w:rsidR="00C43E26" w:rsidRPr="003244B2">
        <w:rPr>
          <w:szCs w:val="22"/>
        </w:rPr>
        <w:t>pozri časť</w:t>
      </w:r>
      <w:r w:rsidR="0001349E" w:rsidRPr="003244B2">
        <w:rPr>
          <w:szCs w:val="22"/>
        </w:rPr>
        <w:t xml:space="preserve"> 4.5)</w:t>
      </w:r>
      <w:r w:rsidR="00C43E26" w:rsidRPr="003244B2">
        <w:rPr>
          <w:szCs w:val="22"/>
        </w:rPr>
        <w:t>.</w:t>
      </w:r>
    </w:p>
    <w:p w14:paraId="5C83BBAD" w14:textId="77777777" w:rsidR="000E15BC" w:rsidRPr="003244B2" w:rsidRDefault="000E15BC" w:rsidP="00FE2FFA">
      <w:pPr>
        <w:rPr>
          <w:szCs w:val="22"/>
        </w:rPr>
      </w:pPr>
    </w:p>
    <w:p w14:paraId="44C3C439" w14:textId="1B4D2531" w:rsidR="000E15BC" w:rsidRPr="003244B2" w:rsidRDefault="00C43E26" w:rsidP="00FE2FFA">
      <w:pPr>
        <w:rPr>
          <w:i/>
          <w:szCs w:val="22"/>
        </w:rPr>
      </w:pPr>
      <w:r w:rsidRPr="003244B2">
        <w:rPr>
          <w:i/>
          <w:szCs w:val="22"/>
        </w:rPr>
        <w:t>Tyreotoxikóza/hypertyreóza</w:t>
      </w:r>
    </w:p>
    <w:p w14:paraId="254B9986" w14:textId="2B3D2C29" w:rsidR="000E15BC" w:rsidRPr="003244B2" w:rsidRDefault="00C43E26" w:rsidP="00FE2FFA">
      <w:pPr>
        <w:rPr>
          <w:szCs w:val="22"/>
        </w:rPr>
      </w:pPr>
      <w:r w:rsidRPr="003244B2">
        <w:rPr>
          <w:szCs w:val="22"/>
        </w:rPr>
        <w:t xml:space="preserve">Betablokátory, ako napríklad karvedilol, môžu </w:t>
      </w:r>
      <w:r w:rsidR="001716C1" w:rsidRPr="003244B2">
        <w:rPr>
          <w:szCs w:val="22"/>
        </w:rPr>
        <w:t>maskovať</w:t>
      </w:r>
      <w:r w:rsidRPr="003244B2">
        <w:rPr>
          <w:szCs w:val="22"/>
        </w:rPr>
        <w:t xml:space="preserve"> </w:t>
      </w:r>
      <w:r w:rsidR="001716C1" w:rsidRPr="003244B2">
        <w:rPr>
          <w:szCs w:val="22"/>
        </w:rPr>
        <w:t xml:space="preserve">prejavy </w:t>
      </w:r>
      <w:r w:rsidRPr="003244B2">
        <w:rPr>
          <w:szCs w:val="22"/>
        </w:rPr>
        <w:t xml:space="preserve">hypertyreózy a </w:t>
      </w:r>
      <w:r w:rsidR="001716C1" w:rsidRPr="003244B2">
        <w:rPr>
          <w:szCs w:val="22"/>
        </w:rPr>
        <w:t>príznaky</w:t>
      </w:r>
      <w:r w:rsidRPr="003244B2">
        <w:rPr>
          <w:szCs w:val="22"/>
        </w:rPr>
        <w:t xml:space="preserve"> tyreotoxikózy.</w:t>
      </w:r>
    </w:p>
    <w:p w14:paraId="604D62D9" w14:textId="77777777" w:rsidR="000E15BC" w:rsidRPr="003244B2" w:rsidRDefault="000E15BC" w:rsidP="00FE2FFA">
      <w:pPr>
        <w:rPr>
          <w:szCs w:val="22"/>
        </w:rPr>
      </w:pPr>
    </w:p>
    <w:p w14:paraId="13D60F61" w14:textId="77777777" w:rsidR="000E15BC" w:rsidRPr="003244B2" w:rsidRDefault="00CB171A" w:rsidP="00FE2FFA">
      <w:pPr>
        <w:keepNext/>
        <w:rPr>
          <w:i/>
          <w:szCs w:val="22"/>
        </w:rPr>
      </w:pPr>
      <w:r w:rsidRPr="003244B2">
        <w:rPr>
          <w:i/>
          <w:szCs w:val="22"/>
        </w:rPr>
        <w:lastRenderedPageBreak/>
        <w:t>Kontaktné šošovky</w:t>
      </w:r>
    </w:p>
    <w:p w14:paraId="1618A8F9" w14:textId="4AA5E4E2" w:rsidR="000E15BC" w:rsidRPr="003244B2" w:rsidRDefault="00CB171A" w:rsidP="00FE2FFA">
      <w:pPr>
        <w:keepNext/>
        <w:rPr>
          <w:szCs w:val="22"/>
        </w:rPr>
      </w:pPr>
      <w:r w:rsidRPr="003244B2">
        <w:rPr>
          <w:szCs w:val="22"/>
        </w:rPr>
        <w:t>Pacient</w:t>
      </w:r>
      <w:r w:rsidR="000031E4" w:rsidRPr="003244B2">
        <w:rPr>
          <w:szCs w:val="22"/>
        </w:rPr>
        <w:t xml:space="preserve">i, </w:t>
      </w:r>
      <w:r w:rsidRPr="003244B2">
        <w:rPr>
          <w:szCs w:val="22"/>
        </w:rPr>
        <w:t>ktorí nosia kontaktné šošovky</w:t>
      </w:r>
      <w:r w:rsidR="000031E4" w:rsidRPr="003244B2">
        <w:rPr>
          <w:szCs w:val="22"/>
        </w:rPr>
        <w:t xml:space="preserve"> a liečia sa </w:t>
      </w:r>
      <w:r w:rsidR="00F531AF">
        <w:rPr>
          <w:szCs w:val="22"/>
        </w:rPr>
        <w:t>Procodilolom</w:t>
      </w:r>
      <w:r w:rsidRPr="003244B2">
        <w:rPr>
          <w:szCs w:val="22"/>
        </w:rPr>
        <w:t xml:space="preserve">, </w:t>
      </w:r>
      <w:r w:rsidR="00EB479F" w:rsidRPr="003244B2">
        <w:rPr>
          <w:szCs w:val="22"/>
        </w:rPr>
        <w:t>majú byť</w:t>
      </w:r>
      <w:r w:rsidR="000031E4" w:rsidRPr="003244B2">
        <w:rPr>
          <w:szCs w:val="22"/>
        </w:rPr>
        <w:t xml:space="preserve"> </w:t>
      </w:r>
      <w:r w:rsidRPr="003244B2">
        <w:rPr>
          <w:szCs w:val="22"/>
        </w:rPr>
        <w:t>upozorn</w:t>
      </w:r>
      <w:r w:rsidR="00EB479F" w:rsidRPr="003244B2">
        <w:rPr>
          <w:szCs w:val="22"/>
        </w:rPr>
        <w:t>ení</w:t>
      </w:r>
      <w:r w:rsidRPr="003244B2">
        <w:rPr>
          <w:szCs w:val="22"/>
        </w:rPr>
        <w:t xml:space="preserve"> na možné zníženie </w:t>
      </w:r>
      <w:r w:rsidR="004F2B3D" w:rsidRPr="003244B2">
        <w:rPr>
          <w:szCs w:val="22"/>
        </w:rPr>
        <w:t>tvorby sĺz</w:t>
      </w:r>
      <w:r w:rsidRPr="003244B2">
        <w:rPr>
          <w:szCs w:val="22"/>
        </w:rPr>
        <w:t xml:space="preserve"> </w:t>
      </w:r>
      <w:r w:rsidR="004F2B3D" w:rsidRPr="003244B2">
        <w:rPr>
          <w:szCs w:val="22"/>
        </w:rPr>
        <w:t xml:space="preserve">kvôli obsahu </w:t>
      </w:r>
      <w:r w:rsidR="00F7452F" w:rsidRPr="003244B2">
        <w:rPr>
          <w:szCs w:val="22"/>
        </w:rPr>
        <w:t xml:space="preserve">zložky </w:t>
      </w:r>
      <w:r w:rsidR="004F2B3D" w:rsidRPr="003244B2">
        <w:rPr>
          <w:szCs w:val="22"/>
        </w:rPr>
        <w:t>karvedilol</w:t>
      </w:r>
      <w:r w:rsidRPr="003244B2">
        <w:rPr>
          <w:szCs w:val="22"/>
        </w:rPr>
        <w:t>.</w:t>
      </w:r>
    </w:p>
    <w:p w14:paraId="4B171CCB" w14:textId="77777777" w:rsidR="00972542" w:rsidRPr="003244B2" w:rsidRDefault="00972542" w:rsidP="00FE2FFA">
      <w:pPr>
        <w:keepNext/>
        <w:rPr>
          <w:szCs w:val="22"/>
        </w:rPr>
      </w:pPr>
    </w:p>
    <w:p w14:paraId="50B86466" w14:textId="121138FA" w:rsidR="00972542" w:rsidRPr="003244B2" w:rsidRDefault="004F2B3D" w:rsidP="00FE2FFA">
      <w:pPr>
        <w:keepNext/>
        <w:rPr>
          <w:i/>
          <w:szCs w:val="22"/>
        </w:rPr>
      </w:pPr>
      <w:r w:rsidRPr="003244B2">
        <w:rPr>
          <w:i/>
          <w:szCs w:val="22"/>
        </w:rPr>
        <w:t>Hypersenzitivita</w:t>
      </w:r>
    </w:p>
    <w:p w14:paraId="4CF06FED" w14:textId="1ABF5B8C" w:rsidR="00972542" w:rsidRPr="003244B2" w:rsidRDefault="00F531AF" w:rsidP="00FE2FFA">
      <w:pPr>
        <w:keepNext/>
        <w:rPr>
          <w:szCs w:val="22"/>
        </w:rPr>
      </w:pPr>
      <w:r>
        <w:rPr>
          <w:color w:val="000000"/>
          <w:szCs w:val="22"/>
        </w:rPr>
        <w:t>Procodilol</w:t>
      </w:r>
      <w:r w:rsidRPr="003244B2">
        <w:rPr>
          <w:color w:val="000000"/>
          <w:szCs w:val="22"/>
        </w:rPr>
        <w:t xml:space="preserve"> </w:t>
      </w:r>
      <w:r w:rsidR="004F2B3D" w:rsidRPr="003244B2">
        <w:rPr>
          <w:color w:val="000000"/>
          <w:szCs w:val="22"/>
        </w:rPr>
        <w:t xml:space="preserve">sa má používať s opatrnosťou u pacientov </w:t>
      </w:r>
      <w:r w:rsidR="00CB171A" w:rsidRPr="003244B2">
        <w:rPr>
          <w:color w:val="000000"/>
          <w:szCs w:val="22"/>
        </w:rPr>
        <w:t xml:space="preserve">s anamnézou </w:t>
      </w:r>
      <w:r w:rsidR="004F2B3D" w:rsidRPr="003244B2">
        <w:rPr>
          <w:color w:val="000000"/>
          <w:szCs w:val="22"/>
        </w:rPr>
        <w:t xml:space="preserve">závažných </w:t>
      </w:r>
      <w:r w:rsidR="00CB171A" w:rsidRPr="003244B2">
        <w:rPr>
          <w:color w:val="000000"/>
          <w:szCs w:val="22"/>
        </w:rPr>
        <w:t>hypersenzitívnych reakcií a</w:t>
      </w:r>
      <w:r w:rsidR="004F2B3D" w:rsidRPr="003244B2">
        <w:rPr>
          <w:color w:val="000000"/>
          <w:szCs w:val="22"/>
        </w:rPr>
        <w:t> u tých, ktorí podstupujú</w:t>
      </w:r>
      <w:r w:rsidR="00CB171A" w:rsidRPr="003244B2">
        <w:rPr>
          <w:color w:val="000000"/>
          <w:szCs w:val="22"/>
        </w:rPr>
        <w:t xml:space="preserve"> desenzibilizačn</w:t>
      </w:r>
      <w:r w:rsidR="004F2B3D" w:rsidRPr="003244B2">
        <w:rPr>
          <w:color w:val="000000"/>
          <w:szCs w:val="22"/>
        </w:rPr>
        <w:t>ú</w:t>
      </w:r>
      <w:r w:rsidR="00CB171A" w:rsidRPr="003244B2">
        <w:rPr>
          <w:color w:val="000000"/>
          <w:szCs w:val="22"/>
        </w:rPr>
        <w:t xml:space="preserve"> liečbu, pretože betablokátory, akým je karvedilol, môžu </w:t>
      </w:r>
      <w:r w:rsidR="004F2B3D" w:rsidRPr="003244B2">
        <w:rPr>
          <w:color w:val="000000"/>
          <w:szCs w:val="22"/>
        </w:rPr>
        <w:t xml:space="preserve">zvýšiť </w:t>
      </w:r>
      <w:r w:rsidR="00CB171A" w:rsidRPr="003244B2">
        <w:rPr>
          <w:color w:val="000000"/>
          <w:szCs w:val="22"/>
        </w:rPr>
        <w:t>citlivosť voči alergénom</w:t>
      </w:r>
      <w:r w:rsidR="004F2B3D" w:rsidRPr="003244B2">
        <w:rPr>
          <w:color w:val="000000"/>
          <w:szCs w:val="22"/>
        </w:rPr>
        <w:t xml:space="preserve"> a</w:t>
      </w:r>
      <w:r w:rsidR="00CB171A" w:rsidRPr="003244B2">
        <w:rPr>
          <w:color w:val="000000"/>
          <w:szCs w:val="22"/>
        </w:rPr>
        <w:t xml:space="preserve"> závažnosť anafylaktických reakcií.</w:t>
      </w:r>
    </w:p>
    <w:p w14:paraId="3F02ACE4" w14:textId="77777777" w:rsidR="00972542" w:rsidRPr="003244B2" w:rsidRDefault="00972542" w:rsidP="00FE2FFA">
      <w:pPr>
        <w:rPr>
          <w:szCs w:val="22"/>
        </w:rPr>
      </w:pPr>
    </w:p>
    <w:p w14:paraId="64AF7FD7" w14:textId="77777777" w:rsidR="00972542" w:rsidRPr="003244B2" w:rsidRDefault="00972542" w:rsidP="00FE2FFA">
      <w:pPr>
        <w:keepNext/>
        <w:rPr>
          <w:i/>
          <w:szCs w:val="22"/>
        </w:rPr>
      </w:pPr>
      <w:r w:rsidRPr="003244B2">
        <w:rPr>
          <w:i/>
          <w:szCs w:val="22"/>
        </w:rPr>
        <w:t>Psori</w:t>
      </w:r>
      <w:r w:rsidR="00CB171A" w:rsidRPr="003244B2">
        <w:rPr>
          <w:i/>
          <w:szCs w:val="22"/>
        </w:rPr>
        <w:t>áza</w:t>
      </w:r>
    </w:p>
    <w:p w14:paraId="3BC85337" w14:textId="3A27BF5C" w:rsidR="00F7794C" w:rsidRPr="003244B2" w:rsidRDefault="00CB171A" w:rsidP="00FE2FFA">
      <w:pPr>
        <w:keepNext/>
        <w:rPr>
          <w:szCs w:val="22"/>
        </w:rPr>
      </w:pPr>
      <w:r w:rsidRPr="003244B2">
        <w:rPr>
          <w:szCs w:val="22"/>
        </w:rPr>
        <w:t xml:space="preserve">Pacientom s osobnou alebo rodinnou anamnézou psoriázy v súvislosti s liečbou betablokátormi </w:t>
      </w:r>
      <w:r w:rsidR="004A6244" w:rsidRPr="003244B2">
        <w:rPr>
          <w:szCs w:val="22"/>
        </w:rPr>
        <w:t>sa má</w:t>
      </w:r>
      <w:r w:rsidRPr="003244B2">
        <w:rPr>
          <w:szCs w:val="22"/>
        </w:rPr>
        <w:t xml:space="preserve"> </w:t>
      </w:r>
      <w:r w:rsidR="00F531AF">
        <w:rPr>
          <w:szCs w:val="22"/>
        </w:rPr>
        <w:t>Procodilol</w:t>
      </w:r>
      <w:r w:rsidR="00F531AF" w:rsidRPr="003244B2">
        <w:rPr>
          <w:szCs w:val="22"/>
        </w:rPr>
        <w:t xml:space="preserve"> </w:t>
      </w:r>
      <w:r w:rsidRPr="003244B2">
        <w:rPr>
          <w:szCs w:val="22"/>
        </w:rPr>
        <w:t>predpísať len po dôkladnom zvážení prínos</w:t>
      </w:r>
      <w:r w:rsidR="004A6244" w:rsidRPr="003244B2">
        <w:rPr>
          <w:szCs w:val="22"/>
        </w:rPr>
        <w:t>ov</w:t>
      </w:r>
      <w:r w:rsidRPr="003244B2">
        <w:rPr>
          <w:szCs w:val="22"/>
        </w:rPr>
        <w:t xml:space="preserve"> a rizík, pretože betablokátory môžu </w:t>
      </w:r>
      <w:r w:rsidR="004A6244" w:rsidRPr="003244B2">
        <w:rPr>
          <w:szCs w:val="22"/>
        </w:rPr>
        <w:t xml:space="preserve">zhoršiť </w:t>
      </w:r>
      <w:r w:rsidRPr="003244B2">
        <w:rPr>
          <w:szCs w:val="22"/>
        </w:rPr>
        <w:t>kožn</w:t>
      </w:r>
      <w:r w:rsidR="004A6244" w:rsidRPr="003244B2">
        <w:rPr>
          <w:szCs w:val="22"/>
        </w:rPr>
        <w:t>é</w:t>
      </w:r>
      <w:r w:rsidRPr="003244B2">
        <w:rPr>
          <w:szCs w:val="22"/>
        </w:rPr>
        <w:t xml:space="preserve"> reakci</w:t>
      </w:r>
      <w:r w:rsidR="004A6244" w:rsidRPr="003244B2">
        <w:rPr>
          <w:szCs w:val="22"/>
        </w:rPr>
        <w:t>e</w:t>
      </w:r>
      <w:r w:rsidRPr="003244B2">
        <w:rPr>
          <w:szCs w:val="22"/>
        </w:rPr>
        <w:t>.</w:t>
      </w:r>
    </w:p>
    <w:p w14:paraId="0F2D4557" w14:textId="77777777" w:rsidR="0001349E" w:rsidRPr="003244B2" w:rsidRDefault="0001349E" w:rsidP="00FE2FFA">
      <w:pPr>
        <w:rPr>
          <w:szCs w:val="22"/>
        </w:rPr>
      </w:pPr>
    </w:p>
    <w:p w14:paraId="56C9E4B5" w14:textId="77777777" w:rsidR="0001349E" w:rsidRPr="003244B2" w:rsidRDefault="00CB171A" w:rsidP="00FE2FFA">
      <w:pPr>
        <w:rPr>
          <w:i/>
          <w:szCs w:val="22"/>
        </w:rPr>
      </w:pPr>
      <w:r w:rsidRPr="003244B2">
        <w:rPr>
          <w:i/>
          <w:szCs w:val="22"/>
        </w:rPr>
        <w:t>Feochromocytóm</w:t>
      </w:r>
    </w:p>
    <w:p w14:paraId="1A57E63F" w14:textId="73CD93C0" w:rsidR="0001349E" w:rsidRPr="003244B2" w:rsidRDefault="00CB171A" w:rsidP="00FE2FFA">
      <w:pPr>
        <w:rPr>
          <w:szCs w:val="22"/>
        </w:rPr>
      </w:pPr>
      <w:r w:rsidRPr="003244B2">
        <w:rPr>
          <w:szCs w:val="22"/>
        </w:rPr>
        <w:t xml:space="preserve">U pacientov s feochromocytómom </w:t>
      </w:r>
      <w:r w:rsidR="004A6244" w:rsidRPr="003244B2">
        <w:rPr>
          <w:szCs w:val="22"/>
        </w:rPr>
        <w:t xml:space="preserve">sa </w:t>
      </w:r>
      <w:r w:rsidR="003D2439" w:rsidRPr="003244B2">
        <w:rPr>
          <w:szCs w:val="22"/>
        </w:rPr>
        <w:t xml:space="preserve">má </w:t>
      </w:r>
      <w:r w:rsidR="004A6244" w:rsidRPr="003244B2">
        <w:rPr>
          <w:szCs w:val="22"/>
        </w:rPr>
        <w:t>liečba alfablokátorom</w:t>
      </w:r>
      <w:r w:rsidRPr="003244B2">
        <w:rPr>
          <w:szCs w:val="22"/>
        </w:rPr>
        <w:t xml:space="preserve"> za</w:t>
      </w:r>
      <w:r w:rsidR="00E546D2" w:rsidRPr="003244B2">
        <w:rPr>
          <w:szCs w:val="22"/>
        </w:rPr>
        <w:t>ča</w:t>
      </w:r>
      <w:r w:rsidRPr="003244B2">
        <w:rPr>
          <w:szCs w:val="22"/>
        </w:rPr>
        <w:t>ť pred podaním akéhokoľvek betablokátora.</w:t>
      </w:r>
      <w:r w:rsidR="0001349E" w:rsidRPr="003244B2">
        <w:rPr>
          <w:szCs w:val="22"/>
        </w:rPr>
        <w:t xml:space="preserve"> </w:t>
      </w:r>
      <w:r w:rsidR="00AF1877" w:rsidRPr="003244B2">
        <w:rPr>
          <w:szCs w:val="22"/>
        </w:rPr>
        <w:t>I keď</w:t>
      </w:r>
      <w:r w:rsidR="00363311">
        <w:rPr>
          <w:szCs w:val="22"/>
        </w:rPr>
        <w:t xml:space="preserve"> </w:t>
      </w:r>
      <w:r w:rsidRPr="003244B2">
        <w:rPr>
          <w:szCs w:val="22"/>
        </w:rPr>
        <w:t xml:space="preserve">karvedilol </w:t>
      </w:r>
      <w:r w:rsidR="00AF1877" w:rsidRPr="003244B2">
        <w:rPr>
          <w:szCs w:val="22"/>
        </w:rPr>
        <w:t xml:space="preserve">má farmakologickú aktivitu na blokádu </w:t>
      </w:r>
      <w:r w:rsidRPr="003244B2">
        <w:rPr>
          <w:szCs w:val="22"/>
        </w:rPr>
        <w:t>alfa</w:t>
      </w:r>
      <w:r w:rsidR="00A75E9B" w:rsidRPr="003244B2">
        <w:rPr>
          <w:szCs w:val="22"/>
        </w:rPr>
        <w:t xml:space="preserve"> </w:t>
      </w:r>
      <w:r w:rsidRPr="003244B2">
        <w:rPr>
          <w:szCs w:val="22"/>
        </w:rPr>
        <w:t>aj beta</w:t>
      </w:r>
      <w:r w:rsidR="00AF1877" w:rsidRPr="003244B2">
        <w:rPr>
          <w:szCs w:val="22"/>
        </w:rPr>
        <w:t xml:space="preserve"> receptorov</w:t>
      </w:r>
      <w:r w:rsidRPr="003244B2">
        <w:rPr>
          <w:szCs w:val="22"/>
        </w:rPr>
        <w:t>, neexistujú údaje o použ</w:t>
      </w:r>
      <w:r w:rsidR="00AF1877" w:rsidRPr="003244B2">
        <w:rPr>
          <w:szCs w:val="22"/>
        </w:rPr>
        <w:t>ívaní</w:t>
      </w:r>
      <w:r w:rsidRPr="003244B2">
        <w:rPr>
          <w:szCs w:val="22"/>
        </w:rPr>
        <w:t xml:space="preserve"> karvedilolu </w:t>
      </w:r>
      <w:r w:rsidR="00AF1877" w:rsidRPr="003244B2">
        <w:rPr>
          <w:szCs w:val="22"/>
        </w:rPr>
        <w:t>za takýchto podmienok</w:t>
      </w:r>
      <w:r w:rsidRPr="003244B2">
        <w:rPr>
          <w:szCs w:val="22"/>
        </w:rPr>
        <w:t>.</w:t>
      </w:r>
      <w:r w:rsidR="0001349E" w:rsidRPr="003244B2">
        <w:rPr>
          <w:szCs w:val="22"/>
        </w:rPr>
        <w:t xml:space="preserve"> </w:t>
      </w:r>
      <w:r w:rsidR="00A75E9B" w:rsidRPr="003244B2">
        <w:rPr>
          <w:szCs w:val="22"/>
        </w:rPr>
        <w:t xml:space="preserve">Preto </w:t>
      </w:r>
      <w:r w:rsidR="00AF1877" w:rsidRPr="003244B2">
        <w:rPr>
          <w:szCs w:val="22"/>
        </w:rPr>
        <w:t xml:space="preserve">sa vyžaduje opatrnosť </w:t>
      </w:r>
      <w:r w:rsidR="00A75E9B" w:rsidRPr="003244B2">
        <w:rPr>
          <w:szCs w:val="22"/>
        </w:rPr>
        <w:t xml:space="preserve">pri podávaní </w:t>
      </w:r>
      <w:r w:rsidR="00F531AF">
        <w:rPr>
          <w:szCs w:val="22"/>
        </w:rPr>
        <w:t>Procodilolu</w:t>
      </w:r>
      <w:r w:rsidR="00F531AF" w:rsidRPr="003244B2">
        <w:rPr>
          <w:szCs w:val="22"/>
        </w:rPr>
        <w:t xml:space="preserve"> </w:t>
      </w:r>
      <w:r w:rsidR="00A75E9B" w:rsidRPr="003244B2">
        <w:rPr>
          <w:szCs w:val="22"/>
        </w:rPr>
        <w:t>pacientom s podozrením na feochromocytóm.</w:t>
      </w:r>
    </w:p>
    <w:p w14:paraId="3928C758" w14:textId="77777777" w:rsidR="0001349E" w:rsidRPr="003244B2" w:rsidRDefault="0001349E" w:rsidP="00FE2FFA">
      <w:pPr>
        <w:rPr>
          <w:szCs w:val="22"/>
        </w:rPr>
      </w:pPr>
    </w:p>
    <w:p w14:paraId="6C74473E" w14:textId="77777777" w:rsidR="0001349E" w:rsidRPr="003244B2" w:rsidRDefault="00A75E9B" w:rsidP="00FE2FFA">
      <w:pPr>
        <w:rPr>
          <w:i/>
          <w:szCs w:val="22"/>
        </w:rPr>
      </w:pPr>
      <w:r w:rsidRPr="003244B2">
        <w:rPr>
          <w:i/>
          <w:szCs w:val="22"/>
        </w:rPr>
        <w:t>Ďalšie opatrenia</w:t>
      </w:r>
    </w:p>
    <w:p w14:paraId="43DE1247" w14:textId="3DB29EB1" w:rsidR="0001349E" w:rsidRPr="003244B2" w:rsidRDefault="00A75E9B" w:rsidP="00FE2FFA">
      <w:pPr>
        <w:rPr>
          <w:szCs w:val="22"/>
        </w:rPr>
      </w:pPr>
      <w:r w:rsidRPr="003244B2">
        <w:rPr>
          <w:szCs w:val="22"/>
        </w:rPr>
        <w:t xml:space="preserve">Kvôli nedostatku klinických údajov sa karvedilol </w:t>
      </w:r>
      <w:r w:rsidR="00AF1877" w:rsidRPr="003244B2">
        <w:rPr>
          <w:szCs w:val="22"/>
        </w:rPr>
        <w:t xml:space="preserve">nemá </w:t>
      </w:r>
      <w:r w:rsidRPr="003244B2">
        <w:rPr>
          <w:szCs w:val="22"/>
        </w:rPr>
        <w:t xml:space="preserve">podávať pacientom s nestálou alebo sekundárnou hypertenziou, ortostatickou hypotenziou, akútnou myokarditídou a s hemodynamicky </w:t>
      </w:r>
      <w:r w:rsidR="00D72822" w:rsidRPr="003244B2">
        <w:rPr>
          <w:szCs w:val="22"/>
        </w:rPr>
        <w:t xml:space="preserve">významnou </w:t>
      </w:r>
      <w:r w:rsidRPr="003244B2">
        <w:rPr>
          <w:szCs w:val="22"/>
        </w:rPr>
        <w:t xml:space="preserve">stenózou srdcových chlopní alebo </w:t>
      </w:r>
      <w:r w:rsidR="00D72822" w:rsidRPr="003244B2">
        <w:rPr>
          <w:szCs w:val="22"/>
        </w:rPr>
        <w:t>výtokovej časti srdca</w:t>
      </w:r>
      <w:r w:rsidRPr="003244B2">
        <w:rPr>
          <w:szCs w:val="22"/>
        </w:rPr>
        <w:t>, ochoren</w:t>
      </w:r>
      <w:r w:rsidR="00D72822" w:rsidRPr="003244B2">
        <w:rPr>
          <w:szCs w:val="22"/>
        </w:rPr>
        <w:t>ím</w:t>
      </w:r>
      <w:r w:rsidRPr="003244B2">
        <w:rPr>
          <w:szCs w:val="22"/>
        </w:rPr>
        <w:t xml:space="preserve"> </w:t>
      </w:r>
      <w:r w:rsidR="00AF1877" w:rsidRPr="003244B2">
        <w:rPr>
          <w:szCs w:val="22"/>
        </w:rPr>
        <w:t>periférnych artérií</w:t>
      </w:r>
      <w:r w:rsidR="00D72822" w:rsidRPr="003244B2">
        <w:rPr>
          <w:szCs w:val="22"/>
        </w:rPr>
        <w:t xml:space="preserve"> v poslednom štádiu</w:t>
      </w:r>
      <w:r w:rsidR="00AF1877" w:rsidRPr="003244B2">
        <w:rPr>
          <w:szCs w:val="22"/>
        </w:rPr>
        <w:t xml:space="preserve"> </w:t>
      </w:r>
      <w:r w:rsidRPr="003244B2">
        <w:rPr>
          <w:szCs w:val="22"/>
        </w:rPr>
        <w:t xml:space="preserve">alebo u </w:t>
      </w:r>
      <w:r w:rsidR="00D72822" w:rsidRPr="003244B2">
        <w:rPr>
          <w:szCs w:val="22"/>
        </w:rPr>
        <w:t>pacientov</w:t>
      </w:r>
      <w:r w:rsidRPr="003244B2">
        <w:rPr>
          <w:szCs w:val="22"/>
        </w:rPr>
        <w:t xml:space="preserve"> súbežne </w:t>
      </w:r>
      <w:r w:rsidR="00D72822" w:rsidRPr="003244B2">
        <w:rPr>
          <w:szCs w:val="22"/>
        </w:rPr>
        <w:t>liečených</w:t>
      </w:r>
      <w:r w:rsidRPr="003244B2">
        <w:rPr>
          <w:szCs w:val="22"/>
        </w:rPr>
        <w:t xml:space="preserve"> antagonist</w:t>
      </w:r>
      <w:r w:rsidR="00D72822" w:rsidRPr="003244B2">
        <w:rPr>
          <w:szCs w:val="22"/>
        </w:rPr>
        <w:t>om</w:t>
      </w:r>
      <w:r w:rsidRPr="003244B2">
        <w:rPr>
          <w:szCs w:val="22"/>
        </w:rPr>
        <w:t xml:space="preserve"> </w:t>
      </w:r>
      <w:r w:rsidR="00D72822" w:rsidRPr="003244B2">
        <w:rPr>
          <w:szCs w:val="22"/>
        </w:rPr>
        <w:t>alfa</w:t>
      </w:r>
      <w:r w:rsidR="00EE7E83" w:rsidRPr="003244B2">
        <w:rPr>
          <w:szCs w:val="22"/>
          <w:vertAlign w:val="subscript"/>
        </w:rPr>
        <w:t>1</w:t>
      </w:r>
      <w:r w:rsidR="00D72822" w:rsidRPr="003244B2">
        <w:rPr>
          <w:szCs w:val="22"/>
        </w:rPr>
        <w:t>-</w:t>
      </w:r>
      <w:r w:rsidRPr="003244B2">
        <w:rPr>
          <w:szCs w:val="22"/>
        </w:rPr>
        <w:t>receptora alebo agonist</w:t>
      </w:r>
      <w:r w:rsidR="00D72822" w:rsidRPr="003244B2">
        <w:rPr>
          <w:szCs w:val="22"/>
        </w:rPr>
        <w:t>om</w:t>
      </w:r>
      <w:r w:rsidRPr="003244B2">
        <w:rPr>
          <w:szCs w:val="22"/>
        </w:rPr>
        <w:t xml:space="preserve"> </w:t>
      </w:r>
      <w:r w:rsidR="00D72822" w:rsidRPr="003244B2">
        <w:rPr>
          <w:szCs w:val="22"/>
        </w:rPr>
        <w:t>alfa</w:t>
      </w:r>
      <w:r w:rsidRPr="003244B2">
        <w:rPr>
          <w:szCs w:val="22"/>
          <w:vertAlign w:val="subscript"/>
        </w:rPr>
        <w:t>2</w:t>
      </w:r>
      <w:r w:rsidRPr="003244B2">
        <w:rPr>
          <w:szCs w:val="22"/>
        </w:rPr>
        <w:t>-receptora.</w:t>
      </w:r>
    </w:p>
    <w:p w14:paraId="39701844" w14:textId="77777777" w:rsidR="0001349E" w:rsidRPr="003244B2" w:rsidRDefault="0001349E" w:rsidP="00FE2FFA">
      <w:pPr>
        <w:rPr>
          <w:szCs w:val="22"/>
        </w:rPr>
      </w:pPr>
    </w:p>
    <w:p w14:paraId="1C5FC6D1" w14:textId="77777777" w:rsidR="00E42339" w:rsidRPr="003244B2" w:rsidRDefault="00A75E9B" w:rsidP="00FE2FFA">
      <w:pPr>
        <w:pStyle w:val="Nadpis6"/>
        <w:rPr>
          <w:color w:val="000000"/>
          <w:szCs w:val="22"/>
        </w:rPr>
      </w:pPr>
      <w:r w:rsidRPr="003244B2">
        <w:rPr>
          <w:color w:val="000000"/>
          <w:szCs w:val="22"/>
        </w:rPr>
        <w:t>Pomocné látky</w:t>
      </w:r>
    </w:p>
    <w:p w14:paraId="215AF8CC" w14:textId="659B4372" w:rsidR="00E42339" w:rsidRPr="003244B2" w:rsidRDefault="00AF1877" w:rsidP="00FE2FFA">
      <w:pPr>
        <w:rPr>
          <w:color w:val="000000"/>
          <w:szCs w:val="22"/>
          <w:lang w:eastAsia="fr-FR"/>
        </w:rPr>
      </w:pPr>
      <w:r w:rsidRPr="003244B2">
        <w:rPr>
          <w:color w:val="000000"/>
          <w:szCs w:val="22"/>
          <w:lang w:eastAsia="fr-FR"/>
        </w:rPr>
        <w:t xml:space="preserve">Tento liek obsahuje laktózu. Pacienti so zriedkavými dedičnými problémami </w:t>
      </w:r>
      <w:r w:rsidR="00A75E9B" w:rsidRPr="003244B2">
        <w:rPr>
          <w:color w:val="000000"/>
          <w:szCs w:val="22"/>
          <w:lang w:eastAsia="fr-FR"/>
        </w:rPr>
        <w:t xml:space="preserve">galaktózovej intolerancie, </w:t>
      </w:r>
      <w:r w:rsidRPr="003244B2">
        <w:rPr>
          <w:color w:val="000000"/>
          <w:szCs w:val="22"/>
          <w:lang w:eastAsia="fr-FR"/>
        </w:rPr>
        <w:t xml:space="preserve">lapónskeho deficitu laktázy alebo glukózovo-galaktózovej malabsorpcie </w:t>
      </w:r>
      <w:r w:rsidR="00A75E9B" w:rsidRPr="003244B2">
        <w:rPr>
          <w:color w:val="000000"/>
          <w:szCs w:val="22"/>
          <w:lang w:eastAsia="fr-FR"/>
        </w:rPr>
        <w:t>nesmú užívať tento liek.</w:t>
      </w:r>
    </w:p>
    <w:p w14:paraId="4C977BDF" w14:textId="77777777" w:rsidR="00BE4703" w:rsidRPr="003244B2" w:rsidRDefault="00BE4703" w:rsidP="00E718FE">
      <w:pPr>
        <w:shd w:val="clear" w:color="auto" w:fill="FFFFFF"/>
        <w:jc w:val="both"/>
        <w:rPr>
          <w:noProof/>
          <w:szCs w:val="22"/>
        </w:rPr>
      </w:pPr>
    </w:p>
    <w:p w14:paraId="6A780335" w14:textId="77777777" w:rsidR="001D29E6" w:rsidRPr="003244B2" w:rsidRDefault="001D29E6" w:rsidP="00E718FE">
      <w:pPr>
        <w:shd w:val="clear" w:color="auto" w:fill="FFFFFF"/>
        <w:ind w:left="567" w:hanging="567"/>
        <w:rPr>
          <w:szCs w:val="22"/>
        </w:rPr>
      </w:pPr>
      <w:r w:rsidRPr="003244B2">
        <w:rPr>
          <w:b/>
          <w:szCs w:val="22"/>
        </w:rPr>
        <w:t>4.5</w:t>
      </w:r>
      <w:r w:rsidRPr="003244B2">
        <w:rPr>
          <w:b/>
          <w:szCs w:val="22"/>
        </w:rPr>
        <w:tab/>
      </w:r>
      <w:r w:rsidR="00655D3F" w:rsidRPr="003244B2">
        <w:rPr>
          <w:b/>
          <w:szCs w:val="22"/>
        </w:rPr>
        <w:t>Liekové a iné interakcie</w:t>
      </w:r>
    </w:p>
    <w:p w14:paraId="1920095C" w14:textId="77777777" w:rsidR="001D29E6" w:rsidRPr="003244B2" w:rsidRDefault="001D29E6" w:rsidP="00E718FE">
      <w:pPr>
        <w:shd w:val="clear" w:color="auto" w:fill="FFFFFF"/>
        <w:rPr>
          <w:szCs w:val="22"/>
        </w:rPr>
      </w:pPr>
    </w:p>
    <w:p w14:paraId="7D13C09F" w14:textId="15AEC222" w:rsidR="00C377BA" w:rsidRPr="003244B2" w:rsidRDefault="00655D3F" w:rsidP="007460F1">
      <w:pPr>
        <w:jc w:val="both"/>
        <w:rPr>
          <w:szCs w:val="22"/>
        </w:rPr>
      </w:pPr>
      <w:r w:rsidRPr="003244B2">
        <w:rPr>
          <w:szCs w:val="22"/>
        </w:rPr>
        <w:t>V interakčnej štúdi</w:t>
      </w:r>
      <w:r w:rsidR="00982B13" w:rsidRPr="003244B2">
        <w:rPr>
          <w:szCs w:val="22"/>
        </w:rPr>
        <w:t>i</w:t>
      </w:r>
      <w:r w:rsidRPr="003244B2">
        <w:rPr>
          <w:szCs w:val="22"/>
        </w:rPr>
        <w:t xml:space="preserve"> uskutočnenej na zdravých dobrovoľníkoch </w:t>
      </w:r>
      <w:r w:rsidR="00982B13" w:rsidRPr="003244B2">
        <w:rPr>
          <w:szCs w:val="22"/>
        </w:rPr>
        <w:t>neboli pozorované</w:t>
      </w:r>
      <w:r w:rsidRPr="003244B2">
        <w:rPr>
          <w:szCs w:val="22"/>
        </w:rPr>
        <w:t xml:space="preserve"> žiadne interakcie medzi karvedilolom a ivabradínom. </w:t>
      </w:r>
      <w:r w:rsidR="003D2439" w:rsidRPr="003244B2">
        <w:rPr>
          <w:szCs w:val="22"/>
        </w:rPr>
        <w:t>N</w:t>
      </w:r>
      <w:r w:rsidR="00FE45E5" w:rsidRPr="003244B2">
        <w:rPr>
          <w:szCs w:val="22"/>
        </w:rPr>
        <w:t>ižšie</w:t>
      </w:r>
      <w:r w:rsidRPr="003244B2">
        <w:rPr>
          <w:szCs w:val="22"/>
        </w:rPr>
        <w:t xml:space="preserve"> sú uvedené informácie o interakciách s </w:t>
      </w:r>
      <w:r w:rsidR="00982B13" w:rsidRPr="003244B2">
        <w:rPr>
          <w:szCs w:val="22"/>
        </w:rPr>
        <w:t>inými liekmi</w:t>
      </w:r>
      <w:r w:rsidRPr="003244B2">
        <w:rPr>
          <w:szCs w:val="22"/>
        </w:rPr>
        <w:t xml:space="preserve">, ktoré sú známe </w:t>
      </w:r>
      <w:r w:rsidR="00C80FD1" w:rsidRPr="003244B2">
        <w:rPr>
          <w:szCs w:val="22"/>
        </w:rPr>
        <w:t>pre</w:t>
      </w:r>
      <w:r w:rsidRPr="003244B2">
        <w:rPr>
          <w:szCs w:val="22"/>
        </w:rPr>
        <w:t xml:space="preserve"> </w:t>
      </w:r>
      <w:r w:rsidR="00982B13" w:rsidRPr="003244B2">
        <w:rPr>
          <w:szCs w:val="22"/>
        </w:rPr>
        <w:t>jednotliv</w:t>
      </w:r>
      <w:r w:rsidR="00C80FD1" w:rsidRPr="003244B2">
        <w:rPr>
          <w:szCs w:val="22"/>
        </w:rPr>
        <w:t>é</w:t>
      </w:r>
      <w:r w:rsidRPr="003244B2">
        <w:rPr>
          <w:szCs w:val="22"/>
        </w:rPr>
        <w:t xml:space="preserve"> </w:t>
      </w:r>
      <w:r w:rsidR="00906561" w:rsidRPr="003244B2">
        <w:rPr>
          <w:szCs w:val="22"/>
        </w:rPr>
        <w:t>liečiv</w:t>
      </w:r>
      <w:r w:rsidR="00C80FD1" w:rsidRPr="003244B2">
        <w:rPr>
          <w:szCs w:val="22"/>
        </w:rPr>
        <w:t>á</w:t>
      </w:r>
      <w:r w:rsidRPr="003244B2">
        <w:rPr>
          <w:szCs w:val="22"/>
        </w:rPr>
        <w:t>.</w:t>
      </w:r>
    </w:p>
    <w:p w14:paraId="79D1886C" w14:textId="77777777" w:rsidR="007460F1" w:rsidRPr="003244B2" w:rsidRDefault="007460F1" w:rsidP="00FE2FFA">
      <w:pPr>
        <w:autoSpaceDE w:val="0"/>
        <w:autoSpaceDN w:val="0"/>
        <w:adjustRightInd w:val="0"/>
        <w:spacing w:line="240" w:lineRule="auto"/>
        <w:rPr>
          <w:bCs/>
          <w:color w:val="000000"/>
          <w:szCs w:val="22"/>
        </w:rPr>
      </w:pPr>
    </w:p>
    <w:p w14:paraId="766B9064" w14:textId="74F0C868" w:rsidR="007460F1" w:rsidRPr="003244B2" w:rsidRDefault="00655D3F" w:rsidP="00FE2FFA">
      <w:pPr>
        <w:autoSpaceDE w:val="0"/>
        <w:autoSpaceDN w:val="0"/>
        <w:adjustRightInd w:val="0"/>
        <w:spacing w:line="240" w:lineRule="auto"/>
        <w:rPr>
          <w:bCs/>
          <w:color w:val="000000"/>
          <w:szCs w:val="22"/>
        </w:rPr>
      </w:pPr>
      <w:r w:rsidRPr="003244B2">
        <w:rPr>
          <w:bCs/>
          <w:color w:val="000000"/>
          <w:szCs w:val="22"/>
        </w:rPr>
        <w:t xml:space="preserve">Ivabradín je metabolizovaný </w:t>
      </w:r>
      <w:r w:rsidR="00982B13" w:rsidRPr="003244B2">
        <w:rPr>
          <w:bCs/>
          <w:color w:val="000000"/>
          <w:szCs w:val="22"/>
        </w:rPr>
        <w:t>výhradne cez</w:t>
      </w:r>
      <w:r w:rsidR="00982B13" w:rsidRPr="003244B2" w:rsidDel="00982B13">
        <w:rPr>
          <w:bCs/>
          <w:color w:val="000000"/>
          <w:szCs w:val="22"/>
        </w:rPr>
        <w:t xml:space="preserve"> </w:t>
      </w:r>
      <w:r w:rsidR="007460F1" w:rsidRPr="003244B2">
        <w:rPr>
          <w:bCs/>
          <w:color w:val="000000"/>
          <w:szCs w:val="22"/>
        </w:rPr>
        <w:t xml:space="preserve">CYP3A4 </w:t>
      </w:r>
      <w:r w:rsidRPr="003244B2">
        <w:rPr>
          <w:bCs/>
          <w:color w:val="000000"/>
          <w:szCs w:val="22"/>
        </w:rPr>
        <w:t xml:space="preserve">a je veľmi slabým inhibítorom tohto cytochrómu. Preukázalo sa, že ivabradín </w:t>
      </w:r>
      <w:r w:rsidR="00982B13" w:rsidRPr="003244B2">
        <w:rPr>
          <w:bCs/>
          <w:color w:val="000000"/>
          <w:szCs w:val="22"/>
        </w:rPr>
        <w:t>neovplyvňuje</w:t>
      </w:r>
      <w:r w:rsidRPr="003244B2">
        <w:rPr>
          <w:bCs/>
          <w:color w:val="000000"/>
          <w:szCs w:val="22"/>
        </w:rPr>
        <w:t xml:space="preserve"> metabolizmus </w:t>
      </w:r>
      <w:r w:rsidR="00982B13" w:rsidRPr="003244B2">
        <w:rPr>
          <w:bCs/>
          <w:color w:val="000000"/>
          <w:szCs w:val="22"/>
        </w:rPr>
        <w:t>a</w:t>
      </w:r>
      <w:r w:rsidRPr="003244B2">
        <w:rPr>
          <w:bCs/>
          <w:color w:val="000000"/>
          <w:szCs w:val="22"/>
        </w:rPr>
        <w:t xml:space="preserve"> plazmatick</w:t>
      </w:r>
      <w:r w:rsidR="00982B13" w:rsidRPr="003244B2">
        <w:rPr>
          <w:bCs/>
          <w:color w:val="000000"/>
          <w:szCs w:val="22"/>
        </w:rPr>
        <w:t>é</w:t>
      </w:r>
      <w:r w:rsidRPr="003244B2">
        <w:rPr>
          <w:bCs/>
          <w:color w:val="000000"/>
          <w:szCs w:val="22"/>
        </w:rPr>
        <w:t xml:space="preserve"> koncentráci</w:t>
      </w:r>
      <w:r w:rsidR="00982B13" w:rsidRPr="003244B2">
        <w:rPr>
          <w:bCs/>
          <w:color w:val="000000"/>
          <w:szCs w:val="22"/>
        </w:rPr>
        <w:t>e</w:t>
      </w:r>
      <w:r w:rsidRPr="003244B2">
        <w:rPr>
          <w:bCs/>
          <w:color w:val="000000"/>
          <w:szCs w:val="22"/>
        </w:rPr>
        <w:t xml:space="preserve"> </w:t>
      </w:r>
      <w:r w:rsidR="00982B13" w:rsidRPr="003244B2">
        <w:rPr>
          <w:bCs/>
          <w:color w:val="000000"/>
          <w:szCs w:val="22"/>
        </w:rPr>
        <w:t xml:space="preserve">iných </w:t>
      </w:r>
      <w:r w:rsidRPr="003244B2">
        <w:rPr>
          <w:bCs/>
          <w:color w:val="000000"/>
          <w:szCs w:val="22"/>
        </w:rPr>
        <w:t xml:space="preserve">substrátov </w:t>
      </w:r>
      <w:r w:rsidR="007460F1" w:rsidRPr="003244B2">
        <w:rPr>
          <w:bCs/>
          <w:color w:val="000000"/>
          <w:szCs w:val="22"/>
        </w:rPr>
        <w:t xml:space="preserve">CYP3A4 </w:t>
      </w:r>
      <w:r w:rsidR="007460F1" w:rsidRPr="003244B2">
        <w:rPr>
          <w:color w:val="000000"/>
          <w:szCs w:val="22"/>
        </w:rPr>
        <w:t>(</w:t>
      </w:r>
      <w:r w:rsidRPr="003244B2">
        <w:rPr>
          <w:color w:val="000000"/>
          <w:szCs w:val="22"/>
        </w:rPr>
        <w:t>mierne, stredne silné a silné inhibítory).</w:t>
      </w:r>
      <w:r w:rsidR="007460F1" w:rsidRPr="003244B2">
        <w:rPr>
          <w:bCs/>
          <w:color w:val="000000"/>
          <w:szCs w:val="22"/>
        </w:rPr>
        <w:t xml:space="preserve"> </w:t>
      </w:r>
      <w:r w:rsidRPr="003244B2">
        <w:rPr>
          <w:bCs/>
          <w:color w:val="000000"/>
          <w:szCs w:val="22"/>
        </w:rPr>
        <w:t xml:space="preserve">Inhibítory a induktory </w:t>
      </w:r>
      <w:r w:rsidR="007460F1" w:rsidRPr="003244B2">
        <w:rPr>
          <w:bCs/>
          <w:color w:val="000000"/>
          <w:szCs w:val="22"/>
        </w:rPr>
        <w:t xml:space="preserve">CYP3A4 </w:t>
      </w:r>
      <w:r w:rsidR="002570F3" w:rsidRPr="003244B2">
        <w:rPr>
          <w:bCs/>
          <w:color w:val="000000"/>
          <w:szCs w:val="22"/>
        </w:rPr>
        <w:t>podliehajú interakciám</w:t>
      </w:r>
      <w:r w:rsidR="0095010D" w:rsidRPr="003244B2">
        <w:rPr>
          <w:bCs/>
          <w:color w:val="000000"/>
          <w:szCs w:val="22"/>
        </w:rPr>
        <w:t xml:space="preserve"> </w:t>
      </w:r>
      <w:r w:rsidRPr="003244B2">
        <w:rPr>
          <w:bCs/>
          <w:color w:val="000000"/>
          <w:szCs w:val="22"/>
        </w:rPr>
        <w:t xml:space="preserve">s ivabradínom a </w:t>
      </w:r>
      <w:r w:rsidR="0095010D" w:rsidRPr="003244B2">
        <w:rPr>
          <w:bCs/>
          <w:color w:val="000000"/>
          <w:szCs w:val="22"/>
        </w:rPr>
        <w:t>ovplyvň</w:t>
      </w:r>
      <w:r w:rsidR="002570F3" w:rsidRPr="003244B2">
        <w:rPr>
          <w:bCs/>
          <w:color w:val="000000"/>
          <w:szCs w:val="22"/>
        </w:rPr>
        <w:t>ujú</w:t>
      </w:r>
      <w:r w:rsidRPr="003244B2">
        <w:rPr>
          <w:bCs/>
          <w:color w:val="000000"/>
          <w:szCs w:val="22"/>
        </w:rPr>
        <w:t xml:space="preserve"> jeho metabolizmus a farmakokinetiku </w:t>
      </w:r>
      <w:r w:rsidR="0095010D" w:rsidRPr="003244B2">
        <w:rPr>
          <w:bCs/>
          <w:color w:val="000000"/>
          <w:szCs w:val="22"/>
        </w:rPr>
        <w:t xml:space="preserve">do </w:t>
      </w:r>
      <w:r w:rsidRPr="003244B2">
        <w:rPr>
          <w:bCs/>
          <w:color w:val="000000"/>
          <w:szCs w:val="22"/>
        </w:rPr>
        <w:t>klinicky významn</w:t>
      </w:r>
      <w:r w:rsidR="0095010D" w:rsidRPr="003244B2">
        <w:rPr>
          <w:bCs/>
          <w:color w:val="000000"/>
          <w:szCs w:val="22"/>
        </w:rPr>
        <w:t>ej</w:t>
      </w:r>
      <w:r w:rsidRPr="003244B2">
        <w:rPr>
          <w:bCs/>
          <w:color w:val="000000"/>
          <w:szCs w:val="22"/>
        </w:rPr>
        <w:t xml:space="preserve"> </w:t>
      </w:r>
      <w:r w:rsidR="0095010D" w:rsidRPr="003244B2">
        <w:rPr>
          <w:bCs/>
          <w:color w:val="000000"/>
          <w:szCs w:val="22"/>
        </w:rPr>
        <w:t>miery</w:t>
      </w:r>
      <w:r w:rsidRPr="003244B2">
        <w:rPr>
          <w:bCs/>
          <w:color w:val="000000"/>
          <w:szCs w:val="22"/>
        </w:rPr>
        <w:t xml:space="preserve">. </w:t>
      </w:r>
      <w:r w:rsidR="0095010D" w:rsidRPr="003244B2">
        <w:rPr>
          <w:bCs/>
          <w:color w:val="000000"/>
          <w:szCs w:val="22"/>
        </w:rPr>
        <w:t>Š</w:t>
      </w:r>
      <w:r w:rsidRPr="003244B2">
        <w:rPr>
          <w:bCs/>
          <w:color w:val="000000"/>
          <w:szCs w:val="22"/>
        </w:rPr>
        <w:t>túdi</w:t>
      </w:r>
      <w:r w:rsidR="0095010D" w:rsidRPr="003244B2">
        <w:rPr>
          <w:bCs/>
          <w:color w:val="000000"/>
          <w:szCs w:val="22"/>
        </w:rPr>
        <w:t>e</w:t>
      </w:r>
      <w:r w:rsidRPr="003244B2">
        <w:rPr>
          <w:bCs/>
          <w:color w:val="000000"/>
          <w:szCs w:val="22"/>
        </w:rPr>
        <w:t xml:space="preserve"> liekových interakcií preukázal</w:t>
      </w:r>
      <w:r w:rsidR="0095010D" w:rsidRPr="003244B2">
        <w:rPr>
          <w:bCs/>
          <w:color w:val="000000"/>
          <w:szCs w:val="22"/>
        </w:rPr>
        <w:t>i</w:t>
      </w:r>
      <w:r w:rsidRPr="003244B2">
        <w:rPr>
          <w:bCs/>
          <w:color w:val="000000"/>
          <w:szCs w:val="22"/>
        </w:rPr>
        <w:t xml:space="preserve">, že inhibítory </w:t>
      </w:r>
      <w:r w:rsidR="007460F1" w:rsidRPr="003244B2">
        <w:rPr>
          <w:bCs/>
          <w:color w:val="000000"/>
          <w:szCs w:val="22"/>
        </w:rPr>
        <w:t xml:space="preserve">CYP3A4 </w:t>
      </w:r>
      <w:r w:rsidRPr="003244B2">
        <w:rPr>
          <w:bCs/>
          <w:color w:val="000000"/>
          <w:szCs w:val="22"/>
        </w:rPr>
        <w:t>zvyšujú plazmatick</w:t>
      </w:r>
      <w:r w:rsidR="0095010D" w:rsidRPr="003244B2">
        <w:rPr>
          <w:bCs/>
          <w:color w:val="000000"/>
          <w:szCs w:val="22"/>
        </w:rPr>
        <w:t>é</w:t>
      </w:r>
      <w:r w:rsidRPr="003244B2">
        <w:rPr>
          <w:bCs/>
          <w:color w:val="000000"/>
          <w:szCs w:val="22"/>
        </w:rPr>
        <w:t xml:space="preserve"> koncentráci</w:t>
      </w:r>
      <w:r w:rsidR="0095010D" w:rsidRPr="003244B2">
        <w:rPr>
          <w:bCs/>
          <w:color w:val="000000"/>
          <w:szCs w:val="22"/>
        </w:rPr>
        <w:t>e</w:t>
      </w:r>
      <w:r w:rsidRPr="003244B2">
        <w:rPr>
          <w:bCs/>
          <w:color w:val="000000"/>
          <w:szCs w:val="22"/>
        </w:rPr>
        <w:t xml:space="preserve"> ivabradínu, zatiaľ čo induktory </w:t>
      </w:r>
      <w:r w:rsidR="0095010D" w:rsidRPr="003244B2">
        <w:rPr>
          <w:bCs/>
          <w:color w:val="000000"/>
          <w:szCs w:val="22"/>
        </w:rPr>
        <w:t>ich</w:t>
      </w:r>
      <w:r w:rsidRPr="003244B2">
        <w:rPr>
          <w:bCs/>
          <w:color w:val="000000"/>
          <w:szCs w:val="22"/>
        </w:rPr>
        <w:t xml:space="preserve"> znižujú.</w:t>
      </w:r>
      <w:r w:rsidR="007460F1" w:rsidRPr="003244B2">
        <w:rPr>
          <w:bCs/>
          <w:color w:val="000000"/>
          <w:szCs w:val="22"/>
        </w:rPr>
        <w:t xml:space="preserve"> </w:t>
      </w:r>
      <w:r w:rsidRPr="003244B2">
        <w:rPr>
          <w:bCs/>
          <w:color w:val="000000"/>
          <w:szCs w:val="22"/>
        </w:rPr>
        <w:t>Zvýšen</w:t>
      </w:r>
      <w:r w:rsidR="0095010D" w:rsidRPr="003244B2">
        <w:rPr>
          <w:bCs/>
          <w:color w:val="000000"/>
          <w:szCs w:val="22"/>
        </w:rPr>
        <w:t>é</w:t>
      </w:r>
      <w:r w:rsidRPr="003244B2">
        <w:rPr>
          <w:bCs/>
          <w:color w:val="000000"/>
          <w:szCs w:val="22"/>
        </w:rPr>
        <w:t xml:space="preserve"> plazmatick</w:t>
      </w:r>
      <w:r w:rsidR="0095010D" w:rsidRPr="003244B2">
        <w:rPr>
          <w:bCs/>
          <w:color w:val="000000"/>
          <w:szCs w:val="22"/>
        </w:rPr>
        <w:t>é</w:t>
      </w:r>
      <w:r w:rsidRPr="003244B2">
        <w:rPr>
          <w:bCs/>
          <w:color w:val="000000"/>
          <w:szCs w:val="22"/>
        </w:rPr>
        <w:t xml:space="preserve"> koncentráci</w:t>
      </w:r>
      <w:r w:rsidR="0095010D" w:rsidRPr="003244B2">
        <w:rPr>
          <w:bCs/>
          <w:color w:val="000000"/>
          <w:szCs w:val="22"/>
        </w:rPr>
        <w:t>e</w:t>
      </w:r>
      <w:r w:rsidRPr="003244B2">
        <w:rPr>
          <w:bCs/>
          <w:color w:val="000000"/>
          <w:szCs w:val="22"/>
        </w:rPr>
        <w:t xml:space="preserve"> ivabradínu môž</w:t>
      </w:r>
      <w:r w:rsidR="0095010D" w:rsidRPr="003244B2">
        <w:rPr>
          <w:bCs/>
          <w:color w:val="000000"/>
          <w:szCs w:val="22"/>
        </w:rPr>
        <w:t>u byť</w:t>
      </w:r>
      <w:r w:rsidRPr="003244B2">
        <w:rPr>
          <w:bCs/>
          <w:color w:val="000000"/>
          <w:szCs w:val="22"/>
        </w:rPr>
        <w:t xml:space="preserve"> </w:t>
      </w:r>
      <w:r w:rsidR="0095010D" w:rsidRPr="003244B2">
        <w:rPr>
          <w:bCs/>
          <w:color w:val="000000"/>
          <w:szCs w:val="22"/>
        </w:rPr>
        <w:t>spojené s</w:t>
      </w:r>
      <w:r w:rsidRPr="003244B2">
        <w:rPr>
          <w:bCs/>
          <w:color w:val="000000"/>
          <w:szCs w:val="22"/>
        </w:rPr>
        <w:t xml:space="preserve"> riziko</w:t>
      </w:r>
      <w:r w:rsidR="0095010D" w:rsidRPr="003244B2">
        <w:rPr>
          <w:bCs/>
          <w:color w:val="000000"/>
          <w:szCs w:val="22"/>
        </w:rPr>
        <w:t>m</w:t>
      </w:r>
      <w:r w:rsidRPr="003244B2">
        <w:rPr>
          <w:bCs/>
          <w:color w:val="000000"/>
          <w:szCs w:val="22"/>
        </w:rPr>
        <w:t xml:space="preserve"> nadmernej bradykardie </w:t>
      </w:r>
      <w:r w:rsidR="007460F1" w:rsidRPr="003244B2">
        <w:rPr>
          <w:bCs/>
          <w:color w:val="000000"/>
          <w:szCs w:val="22"/>
        </w:rPr>
        <w:t>(</w:t>
      </w:r>
      <w:r w:rsidR="0038006A" w:rsidRPr="003244B2">
        <w:rPr>
          <w:bCs/>
          <w:color w:val="000000"/>
          <w:szCs w:val="22"/>
        </w:rPr>
        <w:t>pozri časť</w:t>
      </w:r>
      <w:r w:rsidR="007460F1" w:rsidRPr="003244B2">
        <w:rPr>
          <w:bCs/>
          <w:color w:val="000000"/>
          <w:szCs w:val="22"/>
        </w:rPr>
        <w:t xml:space="preserve"> 4.4).</w:t>
      </w:r>
    </w:p>
    <w:p w14:paraId="178F4198" w14:textId="77777777" w:rsidR="007460F1" w:rsidRPr="003244B2" w:rsidRDefault="007460F1" w:rsidP="00FE2FFA">
      <w:pPr>
        <w:autoSpaceDE w:val="0"/>
        <w:autoSpaceDN w:val="0"/>
        <w:adjustRightInd w:val="0"/>
        <w:spacing w:line="240" w:lineRule="auto"/>
        <w:rPr>
          <w:bCs/>
          <w:color w:val="000000"/>
          <w:szCs w:val="22"/>
        </w:rPr>
      </w:pPr>
    </w:p>
    <w:p w14:paraId="6DD42208" w14:textId="2B2F5E0A" w:rsidR="007460F1" w:rsidRPr="003244B2" w:rsidRDefault="0038006A" w:rsidP="00FE2FFA">
      <w:pPr>
        <w:rPr>
          <w:szCs w:val="22"/>
        </w:rPr>
      </w:pPr>
      <w:r w:rsidRPr="003244B2">
        <w:rPr>
          <w:szCs w:val="22"/>
        </w:rPr>
        <w:t xml:space="preserve">Karvedilol </w:t>
      </w:r>
      <w:r w:rsidR="0095010D" w:rsidRPr="003244B2">
        <w:rPr>
          <w:szCs w:val="22"/>
        </w:rPr>
        <w:t>je</w:t>
      </w:r>
      <w:r w:rsidRPr="003244B2">
        <w:rPr>
          <w:szCs w:val="22"/>
        </w:rPr>
        <w:t xml:space="preserve"> substrát</w:t>
      </w:r>
      <w:r w:rsidR="0095010D" w:rsidRPr="003244B2">
        <w:rPr>
          <w:szCs w:val="22"/>
        </w:rPr>
        <w:t xml:space="preserve"> a zároveň</w:t>
      </w:r>
      <w:r w:rsidRPr="003244B2">
        <w:rPr>
          <w:szCs w:val="22"/>
        </w:rPr>
        <w:t xml:space="preserve"> inhibítor </w:t>
      </w:r>
      <w:r w:rsidR="0095010D" w:rsidRPr="003244B2">
        <w:rPr>
          <w:szCs w:val="22"/>
        </w:rPr>
        <w:t>P-</w:t>
      </w:r>
      <w:r w:rsidRPr="003244B2">
        <w:rPr>
          <w:szCs w:val="22"/>
        </w:rPr>
        <w:t>glykoproteínu.</w:t>
      </w:r>
      <w:r w:rsidR="007460F1" w:rsidRPr="003244B2">
        <w:rPr>
          <w:szCs w:val="22"/>
        </w:rPr>
        <w:t xml:space="preserve"> </w:t>
      </w:r>
      <w:r w:rsidR="0095010D" w:rsidRPr="003244B2">
        <w:rPr>
          <w:szCs w:val="22"/>
        </w:rPr>
        <w:t xml:space="preserve">Z tohto dôvodu </w:t>
      </w:r>
      <w:r w:rsidR="003D2439" w:rsidRPr="003244B2">
        <w:rPr>
          <w:szCs w:val="22"/>
        </w:rPr>
        <w:t xml:space="preserve">sa </w:t>
      </w:r>
      <w:r w:rsidR="0095010D" w:rsidRPr="003244B2">
        <w:rPr>
          <w:szCs w:val="22"/>
        </w:rPr>
        <w:t>biologická dostu</w:t>
      </w:r>
      <w:r w:rsidR="00C80472" w:rsidRPr="003244B2">
        <w:rPr>
          <w:szCs w:val="22"/>
        </w:rPr>
        <w:t>p</w:t>
      </w:r>
      <w:r w:rsidR="0095010D" w:rsidRPr="003244B2">
        <w:rPr>
          <w:szCs w:val="22"/>
        </w:rPr>
        <w:t xml:space="preserve">nosť liečiva </w:t>
      </w:r>
      <w:r w:rsidRPr="003244B2">
        <w:rPr>
          <w:szCs w:val="22"/>
        </w:rPr>
        <w:t>transportovan</w:t>
      </w:r>
      <w:r w:rsidR="0095010D" w:rsidRPr="003244B2">
        <w:rPr>
          <w:szCs w:val="22"/>
        </w:rPr>
        <w:t>ého</w:t>
      </w:r>
      <w:r w:rsidRPr="003244B2">
        <w:rPr>
          <w:szCs w:val="22"/>
        </w:rPr>
        <w:t xml:space="preserve"> </w:t>
      </w:r>
      <w:r w:rsidR="0095010D" w:rsidRPr="003244B2">
        <w:rPr>
          <w:szCs w:val="22"/>
        </w:rPr>
        <w:t>P-</w:t>
      </w:r>
      <w:r w:rsidRPr="003244B2">
        <w:rPr>
          <w:szCs w:val="22"/>
        </w:rPr>
        <w:t xml:space="preserve">glykoproteínom </w:t>
      </w:r>
      <w:r w:rsidR="0095010D" w:rsidRPr="003244B2">
        <w:rPr>
          <w:szCs w:val="22"/>
        </w:rPr>
        <w:t xml:space="preserve">môže zvýšiť </w:t>
      </w:r>
      <w:r w:rsidRPr="003244B2">
        <w:rPr>
          <w:szCs w:val="22"/>
        </w:rPr>
        <w:t>súbežn</w:t>
      </w:r>
      <w:r w:rsidR="0095010D" w:rsidRPr="003244B2">
        <w:rPr>
          <w:szCs w:val="22"/>
        </w:rPr>
        <w:t>ým podaním</w:t>
      </w:r>
      <w:r w:rsidRPr="003244B2">
        <w:rPr>
          <w:szCs w:val="22"/>
        </w:rPr>
        <w:t xml:space="preserve"> karvedilol</w:t>
      </w:r>
      <w:r w:rsidR="0095010D" w:rsidRPr="003244B2">
        <w:rPr>
          <w:szCs w:val="22"/>
        </w:rPr>
        <w:t>u</w:t>
      </w:r>
      <w:r w:rsidRPr="003244B2">
        <w:rPr>
          <w:szCs w:val="22"/>
        </w:rPr>
        <w:t>.</w:t>
      </w:r>
      <w:r w:rsidR="007460F1" w:rsidRPr="003244B2">
        <w:rPr>
          <w:szCs w:val="22"/>
        </w:rPr>
        <w:t xml:space="preserve"> </w:t>
      </w:r>
      <w:r w:rsidRPr="003244B2">
        <w:rPr>
          <w:szCs w:val="22"/>
        </w:rPr>
        <w:t>Okrem toho môž</w:t>
      </w:r>
      <w:r w:rsidR="00FE45E5" w:rsidRPr="003244B2">
        <w:rPr>
          <w:szCs w:val="22"/>
        </w:rPr>
        <w:t>e byť</w:t>
      </w:r>
      <w:r w:rsidRPr="003244B2">
        <w:rPr>
          <w:szCs w:val="22"/>
        </w:rPr>
        <w:t xml:space="preserve"> bio</w:t>
      </w:r>
      <w:r w:rsidR="00FE45E5" w:rsidRPr="003244B2">
        <w:rPr>
          <w:szCs w:val="22"/>
        </w:rPr>
        <w:t xml:space="preserve">logická </w:t>
      </w:r>
      <w:r w:rsidRPr="003244B2">
        <w:rPr>
          <w:szCs w:val="22"/>
        </w:rPr>
        <w:t xml:space="preserve">dostupnosť karvedilolu </w:t>
      </w:r>
      <w:r w:rsidR="00FE45E5" w:rsidRPr="003244B2">
        <w:rPr>
          <w:szCs w:val="22"/>
        </w:rPr>
        <w:t xml:space="preserve">modifikovaná </w:t>
      </w:r>
      <w:r w:rsidRPr="003244B2">
        <w:rPr>
          <w:szCs w:val="22"/>
        </w:rPr>
        <w:t>induktor</w:t>
      </w:r>
      <w:r w:rsidR="00FE45E5" w:rsidRPr="003244B2">
        <w:rPr>
          <w:szCs w:val="22"/>
        </w:rPr>
        <w:t>mi</w:t>
      </w:r>
      <w:r w:rsidRPr="003244B2">
        <w:rPr>
          <w:szCs w:val="22"/>
        </w:rPr>
        <w:t xml:space="preserve"> alebo inhibítor</w:t>
      </w:r>
      <w:r w:rsidR="00FE45E5" w:rsidRPr="003244B2">
        <w:rPr>
          <w:szCs w:val="22"/>
        </w:rPr>
        <w:t>mi</w:t>
      </w:r>
      <w:r w:rsidRPr="003244B2">
        <w:rPr>
          <w:szCs w:val="22"/>
        </w:rPr>
        <w:t xml:space="preserve"> </w:t>
      </w:r>
      <w:r w:rsidR="00FE45E5" w:rsidRPr="003244B2">
        <w:rPr>
          <w:szCs w:val="22"/>
        </w:rPr>
        <w:t>P-</w:t>
      </w:r>
      <w:r w:rsidRPr="003244B2">
        <w:rPr>
          <w:szCs w:val="22"/>
        </w:rPr>
        <w:t>glykoproteínu.</w:t>
      </w:r>
    </w:p>
    <w:p w14:paraId="7E2A877C" w14:textId="77777777" w:rsidR="007460F1" w:rsidRPr="003244B2" w:rsidRDefault="007460F1" w:rsidP="00FE2FFA">
      <w:pPr>
        <w:rPr>
          <w:szCs w:val="22"/>
        </w:rPr>
      </w:pPr>
    </w:p>
    <w:p w14:paraId="409CA68B" w14:textId="2AB18428" w:rsidR="007460F1" w:rsidRPr="003244B2" w:rsidRDefault="00FE45E5" w:rsidP="00FE2FFA">
      <w:pPr>
        <w:rPr>
          <w:szCs w:val="22"/>
        </w:rPr>
      </w:pPr>
      <w:r w:rsidRPr="003244B2">
        <w:rPr>
          <w:szCs w:val="22"/>
        </w:rPr>
        <w:t>I</w:t>
      </w:r>
      <w:r w:rsidR="0038006A" w:rsidRPr="003244B2">
        <w:rPr>
          <w:szCs w:val="22"/>
        </w:rPr>
        <w:t>nhibítory aj induktory izoenzýmov CYP2D6 a</w:t>
      </w:r>
      <w:r w:rsidR="007460F1" w:rsidRPr="003244B2">
        <w:rPr>
          <w:szCs w:val="22"/>
        </w:rPr>
        <w:t xml:space="preserve"> CYP2C9 </w:t>
      </w:r>
      <w:r w:rsidR="0038006A" w:rsidRPr="003244B2">
        <w:rPr>
          <w:szCs w:val="22"/>
        </w:rPr>
        <w:t xml:space="preserve">môžu </w:t>
      </w:r>
      <w:r w:rsidRPr="003244B2">
        <w:rPr>
          <w:szCs w:val="22"/>
        </w:rPr>
        <w:t xml:space="preserve">stereoselektívne </w:t>
      </w:r>
      <w:r w:rsidR="0038006A" w:rsidRPr="003244B2">
        <w:rPr>
          <w:szCs w:val="22"/>
        </w:rPr>
        <w:t>m</w:t>
      </w:r>
      <w:r w:rsidRPr="003244B2">
        <w:rPr>
          <w:szCs w:val="22"/>
        </w:rPr>
        <w:t>odifikovať</w:t>
      </w:r>
      <w:r w:rsidR="0038006A" w:rsidRPr="003244B2">
        <w:rPr>
          <w:szCs w:val="22"/>
        </w:rPr>
        <w:t xml:space="preserve"> systémový a presystémový metabolizmus karvedilolu</w:t>
      </w:r>
      <w:r w:rsidRPr="003244B2">
        <w:rPr>
          <w:szCs w:val="22"/>
        </w:rPr>
        <w:t xml:space="preserve">, </w:t>
      </w:r>
      <w:r w:rsidR="0038006A" w:rsidRPr="003244B2">
        <w:rPr>
          <w:szCs w:val="22"/>
        </w:rPr>
        <w:t xml:space="preserve">čo môže znižovať alebo zvyšovať plazmatické koncentrácie R a S-karvedilolu </w:t>
      </w:r>
      <w:r w:rsidR="007460F1" w:rsidRPr="003244B2">
        <w:rPr>
          <w:szCs w:val="22"/>
        </w:rPr>
        <w:t>(</w:t>
      </w:r>
      <w:r w:rsidR="0038006A" w:rsidRPr="003244B2">
        <w:rPr>
          <w:szCs w:val="22"/>
        </w:rPr>
        <w:t>pozri časť</w:t>
      </w:r>
      <w:r w:rsidR="007460F1" w:rsidRPr="003244B2">
        <w:rPr>
          <w:szCs w:val="22"/>
        </w:rPr>
        <w:t xml:space="preserve"> 5.2).</w:t>
      </w:r>
    </w:p>
    <w:p w14:paraId="54ADFE22" w14:textId="287313BB" w:rsidR="007460F1" w:rsidRPr="003244B2" w:rsidRDefault="0038006A" w:rsidP="00FE2FFA">
      <w:pPr>
        <w:spacing w:before="240"/>
        <w:rPr>
          <w:szCs w:val="22"/>
        </w:rPr>
      </w:pPr>
      <w:r w:rsidRPr="003244B2">
        <w:rPr>
          <w:szCs w:val="22"/>
        </w:rPr>
        <w:t xml:space="preserve">Niektoré z </w:t>
      </w:r>
      <w:r w:rsidR="00FE45E5" w:rsidRPr="003244B2">
        <w:rPr>
          <w:szCs w:val="22"/>
        </w:rPr>
        <w:t xml:space="preserve">týchto </w:t>
      </w:r>
      <w:r w:rsidRPr="003244B2">
        <w:rPr>
          <w:szCs w:val="22"/>
        </w:rPr>
        <w:t xml:space="preserve">typov interakcií, ktoré </w:t>
      </w:r>
      <w:r w:rsidR="00FE45E5" w:rsidRPr="003244B2">
        <w:rPr>
          <w:szCs w:val="22"/>
        </w:rPr>
        <w:t>boli</w:t>
      </w:r>
      <w:r w:rsidRPr="003244B2">
        <w:rPr>
          <w:szCs w:val="22"/>
        </w:rPr>
        <w:t xml:space="preserve"> pozorova</w:t>
      </w:r>
      <w:r w:rsidR="00FE45E5" w:rsidRPr="003244B2">
        <w:rPr>
          <w:szCs w:val="22"/>
        </w:rPr>
        <w:t>né</w:t>
      </w:r>
      <w:r w:rsidRPr="003244B2">
        <w:rPr>
          <w:szCs w:val="22"/>
        </w:rPr>
        <w:t xml:space="preserve"> u pacientov alebo u zdravých </w:t>
      </w:r>
      <w:r w:rsidR="00FE45E5" w:rsidRPr="003244B2">
        <w:rPr>
          <w:szCs w:val="22"/>
        </w:rPr>
        <w:t>jedincov</w:t>
      </w:r>
      <w:r w:rsidR="003D2439" w:rsidRPr="003244B2">
        <w:rPr>
          <w:szCs w:val="22"/>
        </w:rPr>
        <w:t>,</w:t>
      </w:r>
      <w:r w:rsidR="00FE45E5" w:rsidRPr="003244B2">
        <w:rPr>
          <w:szCs w:val="22"/>
        </w:rPr>
        <w:t xml:space="preserve"> sú uvedené nižšie. Zoznam </w:t>
      </w:r>
      <w:r w:rsidRPr="003244B2">
        <w:rPr>
          <w:szCs w:val="22"/>
        </w:rPr>
        <w:t xml:space="preserve">však </w:t>
      </w:r>
      <w:r w:rsidR="00FE45E5" w:rsidRPr="003244B2">
        <w:rPr>
          <w:szCs w:val="22"/>
        </w:rPr>
        <w:t xml:space="preserve">nie je </w:t>
      </w:r>
      <w:r w:rsidRPr="003244B2">
        <w:rPr>
          <w:szCs w:val="22"/>
        </w:rPr>
        <w:t>vyčerpávajúci</w:t>
      </w:r>
      <w:r w:rsidR="00FE45E5" w:rsidRPr="003244B2">
        <w:rPr>
          <w:szCs w:val="22"/>
        </w:rPr>
        <w:t>.</w:t>
      </w:r>
    </w:p>
    <w:p w14:paraId="31FB3DD0" w14:textId="77777777" w:rsidR="00FE45E5" w:rsidRPr="003244B2" w:rsidRDefault="00FE45E5" w:rsidP="00871D18">
      <w:pPr>
        <w:spacing w:before="240"/>
        <w:jc w:val="both"/>
        <w:rPr>
          <w:szCs w:val="22"/>
        </w:rPr>
      </w:pPr>
    </w:p>
    <w:p w14:paraId="0E7F17C7" w14:textId="61C8C69F" w:rsidR="007460F1" w:rsidRPr="003244B2" w:rsidRDefault="006D69A9" w:rsidP="00D00A67">
      <w:pPr>
        <w:keepNext/>
        <w:shd w:val="clear" w:color="auto" w:fill="FFFFFF"/>
        <w:spacing w:after="240"/>
        <w:rPr>
          <w:i/>
          <w:szCs w:val="22"/>
          <w:lang w:eastAsia="en-GB"/>
        </w:rPr>
      </w:pPr>
      <w:r w:rsidRPr="003244B2">
        <w:rPr>
          <w:i/>
          <w:szCs w:val="22"/>
          <w:lang w:eastAsia="en-GB"/>
        </w:rPr>
        <w:t>Kontraindikované súbežné použ</w:t>
      </w:r>
      <w:r w:rsidR="00593FA4" w:rsidRPr="003244B2">
        <w:rPr>
          <w:i/>
          <w:szCs w:val="22"/>
          <w:lang w:eastAsia="en-GB"/>
        </w:rPr>
        <w:t>itie</w:t>
      </w:r>
      <w:r w:rsidR="007460F1" w:rsidRPr="003244B2">
        <w:rPr>
          <w:i/>
          <w:szCs w:val="22"/>
          <w:lang w:eastAsia="en-GB"/>
        </w:rPr>
        <w:t xml:space="preserve"> (</w:t>
      </w:r>
      <w:r w:rsidRPr="003244B2">
        <w:rPr>
          <w:i/>
          <w:szCs w:val="22"/>
          <w:lang w:eastAsia="en-GB"/>
        </w:rPr>
        <w:t>pozri časť</w:t>
      </w:r>
      <w:r w:rsidR="007460F1" w:rsidRPr="003244B2">
        <w:rPr>
          <w:i/>
          <w:szCs w:val="22"/>
          <w:lang w:eastAsia="en-GB"/>
        </w:rPr>
        <w:t xml:space="preserve"> 4.3):</w:t>
      </w:r>
    </w:p>
    <w:tbl>
      <w:tblPr>
        <w:tblStyle w:val="Mriekatabuky"/>
        <w:tblW w:w="0" w:type="auto"/>
        <w:tblLook w:val="04A0" w:firstRow="1" w:lastRow="0" w:firstColumn="1" w:lastColumn="0" w:noHBand="0" w:noVBand="1"/>
      </w:tblPr>
      <w:tblGrid>
        <w:gridCol w:w="3164"/>
        <w:gridCol w:w="2273"/>
        <w:gridCol w:w="4192"/>
      </w:tblGrid>
      <w:tr w:rsidR="007460F1" w:rsidRPr="003244B2" w14:paraId="78769059" w14:textId="77777777" w:rsidTr="00B8548C">
        <w:trPr>
          <w:tblHeader/>
        </w:trPr>
        <w:tc>
          <w:tcPr>
            <w:tcW w:w="3209" w:type="dxa"/>
          </w:tcPr>
          <w:p w14:paraId="3CBFDE26" w14:textId="2665F88E" w:rsidR="007460F1" w:rsidRPr="003244B2" w:rsidRDefault="006D69A9" w:rsidP="00F20A37">
            <w:pPr>
              <w:keepNext/>
              <w:rPr>
                <w:i/>
                <w:szCs w:val="22"/>
                <w:lang w:eastAsia="en-GB"/>
              </w:rPr>
            </w:pPr>
            <w:r w:rsidRPr="003244B2">
              <w:rPr>
                <w:b/>
                <w:szCs w:val="22"/>
              </w:rPr>
              <w:t xml:space="preserve">Známa interakcia s </w:t>
            </w:r>
            <w:r w:rsidR="00F20A37" w:rsidRPr="003244B2">
              <w:rPr>
                <w:b/>
                <w:szCs w:val="22"/>
              </w:rPr>
              <w:t>liekom</w:t>
            </w:r>
          </w:p>
        </w:tc>
        <w:tc>
          <w:tcPr>
            <w:tcW w:w="2286" w:type="dxa"/>
          </w:tcPr>
          <w:p w14:paraId="27BA1BC4" w14:textId="77777777" w:rsidR="007460F1" w:rsidRPr="003244B2" w:rsidRDefault="006D69A9" w:rsidP="006D69A9">
            <w:pPr>
              <w:keepNext/>
              <w:rPr>
                <w:i/>
                <w:szCs w:val="22"/>
                <w:lang w:eastAsia="en-GB"/>
              </w:rPr>
            </w:pPr>
            <w:r w:rsidRPr="003244B2">
              <w:rPr>
                <w:b/>
                <w:szCs w:val="22"/>
              </w:rPr>
              <w:t>Zložka</w:t>
            </w:r>
          </w:p>
        </w:tc>
        <w:tc>
          <w:tcPr>
            <w:tcW w:w="4252" w:type="dxa"/>
          </w:tcPr>
          <w:p w14:paraId="29C7FE61" w14:textId="77777777" w:rsidR="007460F1" w:rsidRPr="003244B2" w:rsidRDefault="006D69A9" w:rsidP="006D69A9">
            <w:pPr>
              <w:keepNext/>
              <w:rPr>
                <w:i/>
                <w:szCs w:val="22"/>
                <w:lang w:eastAsia="en-GB"/>
              </w:rPr>
            </w:pPr>
            <w:r w:rsidRPr="003244B2">
              <w:rPr>
                <w:b/>
                <w:szCs w:val="22"/>
              </w:rPr>
              <w:t>Interakcia s iným liekom</w:t>
            </w:r>
          </w:p>
        </w:tc>
      </w:tr>
      <w:tr w:rsidR="007460F1" w:rsidRPr="003244B2" w14:paraId="216D5770" w14:textId="77777777" w:rsidTr="00B8548C">
        <w:tc>
          <w:tcPr>
            <w:tcW w:w="3209" w:type="dxa"/>
            <w:vMerge w:val="restart"/>
          </w:tcPr>
          <w:p w14:paraId="778CA09D" w14:textId="7BB9717A" w:rsidR="007460F1" w:rsidRPr="003244B2" w:rsidRDefault="006D69A9" w:rsidP="00593FA4">
            <w:pPr>
              <w:keepNext/>
              <w:rPr>
                <w:i/>
                <w:szCs w:val="22"/>
                <w:lang w:eastAsia="en-GB"/>
              </w:rPr>
            </w:pPr>
            <w:r w:rsidRPr="003244B2">
              <w:rPr>
                <w:szCs w:val="22"/>
              </w:rPr>
              <w:t>Silné inhibítory</w:t>
            </w:r>
            <w:r w:rsidR="007460F1" w:rsidRPr="003244B2">
              <w:rPr>
                <w:szCs w:val="22"/>
              </w:rPr>
              <w:t xml:space="preserve"> CYP3A4 (azol</w:t>
            </w:r>
            <w:r w:rsidRPr="003244B2">
              <w:rPr>
                <w:szCs w:val="22"/>
              </w:rPr>
              <w:t>ové antimykotiká</w:t>
            </w:r>
            <w:r w:rsidR="007460F1" w:rsidRPr="003244B2">
              <w:rPr>
                <w:szCs w:val="22"/>
              </w:rPr>
              <w:t xml:space="preserve"> (keto</w:t>
            </w:r>
            <w:r w:rsidRPr="003244B2">
              <w:rPr>
                <w:szCs w:val="22"/>
              </w:rPr>
              <w:t>k</w:t>
            </w:r>
            <w:r w:rsidR="007460F1" w:rsidRPr="003244B2">
              <w:rPr>
                <w:szCs w:val="22"/>
              </w:rPr>
              <w:t>onazol, itra</w:t>
            </w:r>
            <w:r w:rsidRPr="003244B2">
              <w:rPr>
                <w:szCs w:val="22"/>
              </w:rPr>
              <w:t>k</w:t>
            </w:r>
            <w:r w:rsidR="007460F1" w:rsidRPr="003244B2">
              <w:rPr>
                <w:szCs w:val="22"/>
              </w:rPr>
              <w:t>onazol), ma</w:t>
            </w:r>
            <w:r w:rsidRPr="003244B2">
              <w:rPr>
                <w:szCs w:val="22"/>
              </w:rPr>
              <w:t>krolidové antibiotiká</w:t>
            </w:r>
            <w:r w:rsidR="007460F1" w:rsidRPr="003244B2">
              <w:rPr>
                <w:szCs w:val="22"/>
              </w:rPr>
              <w:t xml:space="preserve"> (</w:t>
            </w:r>
            <w:r w:rsidRPr="003244B2">
              <w:rPr>
                <w:szCs w:val="22"/>
              </w:rPr>
              <w:t>k</w:t>
            </w:r>
            <w:r w:rsidR="007460F1" w:rsidRPr="003244B2">
              <w:rPr>
                <w:szCs w:val="22"/>
              </w:rPr>
              <w:t>laritromyc</w:t>
            </w:r>
            <w:r w:rsidRPr="003244B2">
              <w:rPr>
                <w:szCs w:val="22"/>
              </w:rPr>
              <w:t>í</w:t>
            </w:r>
            <w:r w:rsidR="007460F1" w:rsidRPr="003244B2">
              <w:rPr>
                <w:szCs w:val="22"/>
              </w:rPr>
              <w:t>n,</w:t>
            </w:r>
            <w:r w:rsidRPr="003244B2">
              <w:rPr>
                <w:szCs w:val="22"/>
              </w:rPr>
              <w:t xml:space="preserve"> </w:t>
            </w:r>
            <w:r w:rsidR="007460F1" w:rsidRPr="003244B2">
              <w:rPr>
                <w:szCs w:val="22"/>
              </w:rPr>
              <w:t>erytromyc</w:t>
            </w:r>
            <w:r w:rsidRPr="003244B2">
              <w:rPr>
                <w:szCs w:val="22"/>
              </w:rPr>
              <w:t>í</w:t>
            </w:r>
            <w:r w:rsidR="007460F1" w:rsidRPr="003244B2">
              <w:rPr>
                <w:szCs w:val="22"/>
              </w:rPr>
              <w:t>n</w:t>
            </w:r>
            <w:r w:rsidR="00593FA4" w:rsidRPr="003244B2">
              <w:rPr>
                <w:szCs w:val="22"/>
              </w:rPr>
              <w:t xml:space="preserve"> </w:t>
            </w:r>
            <w:r w:rsidR="00593FA4" w:rsidRPr="003244B2">
              <w:rPr>
                <w:i/>
                <w:szCs w:val="22"/>
              </w:rPr>
              <w:t>per os</w:t>
            </w:r>
            <w:r w:rsidRPr="003244B2">
              <w:rPr>
                <w:szCs w:val="22"/>
              </w:rPr>
              <w:t>, josamycí</w:t>
            </w:r>
            <w:r w:rsidR="007460F1" w:rsidRPr="003244B2">
              <w:rPr>
                <w:szCs w:val="22"/>
              </w:rPr>
              <w:t>n, telitromyc</w:t>
            </w:r>
            <w:r w:rsidRPr="003244B2">
              <w:rPr>
                <w:szCs w:val="22"/>
              </w:rPr>
              <w:t>í</w:t>
            </w:r>
            <w:r w:rsidR="007460F1" w:rsidRPr="003244B2">
              <w:rPr>
                <w:szCs w:val="22"/>
              </w:rPr>
              <w:t>n),</w:t>
            </w:r>
            <w:r w:rsidRPr="003244B2">
              <w:rPr>
                <w:szCs w:val="22"/>
              </w:rPr>
              <w:t xml:space="preserve"> inhibítory </w:t>
            </w:r>
            <w:r w:rsidR="007460F1" w:rsidRPr="003244B2">
              <w:rPr>
                <w:szCs w:val="22"/>
              </w:rPr>
              <w:t>HIV prote</w:t>
            </w:r>
            <w:r w:rsidRPr="003244B2">
              <w:rPr>
                <w:szCs w:val="22"/>
              </w:rPr>
              <w:t>áz</w:t>
            </w:r>
            <w:r w:rsidR="007460F1" w:rsidRPr="003244B2">
              <w:rPr>
                <w:szCs w:val="22"/>
              </w:rPr>
              <w:t xml:space="preserve"> (nelfinavir, ritonavir) a nefazod</w:t>
            </w:r>
            <w:r w:rsidRPr="003244B2">
              <w:rPr>
                <w:szCs w:val="22"/>
              </w:rPr>
              <w:t>ón</w:t>
            </w:r>
            <w:r w:rsidR="007460F1" w:rsidRPr="003244B2">
              <w:rPr>
                <w:szCs w:val="22"/>
              </w:rPr>
              <w:t>)</w:t>
            </w:r>
          </w:p>
        </w:tc>
        <w:tc>
          <w:tcPr>
            <w:tcW w:w="2286" w:type="dxa"/>
          </w:tcPr>
          <w:p w14:paraId="68FA91A8" w14:textId="77777777" w:rsidR="007460F1" w:rsidRPr="003244B2" w:rsidRDefault="007460F1" w:rsidP="00871D18">
            <w:pPr>
              <w:keepNext/>
              <w:rPr>
                <w:szCs w:val="22"/>
              </w:rPr>
            </w:pPr>
            <w:r w:rsidRPr="003244B2">
              <w:rPr>
                <w:szCs w:val="22"/>
              </w:rPr>
              <w:t>Ivabrad</w:t>
            </w:r>
            <w:r w:rsidR="006D69A9" w:rsidRPr="003244B2">
              <w:rPr>
                <w:szCs w:val="22"/>
              </w:rPr>
              <w:t>ín</w:t>
            </w:r>
          </w:p>
          <w:p w14:paraId="6FB2C626" w14:textId="14434664" w:rsidR="007460F1" w:rsidRPr="003244B2" w:rsidRDefault="006D69A9" w:rsidP="00593FA4">
            <w:pPr>
              <w:keepNext/>
              <w:rPr>
                <w:i/>
                <w:szCs w:val="22"/>
                <w:lang w:eastAsia="en-GB"/>
              </w:rPr>
            </w:pPr>
            <w:r w:rsidRPr="003244B2">
              <w:rPr>
                <w:i/>
                <w:szCs w:val="22"/>
                <w:lang w:eastAsia="en-GB"/>
              </w:rPr>
              <w:t>Kontraindikované súbežné použ</w:t>
            </w:r>
            <w:r w:rsidR="00593FA4" w:rsidRPr="003244B2">
              <w:rPr>
                <w:i/>
                <w:szCs w:val="22"/>
                <w:lang w:eastAsia="en-GB"/>
              </w:rPr>
              <w:t>itie</w:t>
            </w:r>
          </w:p>
        </w:tc>
        <w:tc>
          <w:tcPr>
            <w:tcW w:w="4252" w:type="dxa"/>
          </w:tcPr>
          <w:p w14:paraId="3868A421" w14:textId="7D3457A3" w:rsidR="007460F1" w:rsidRPr="003244B2" w:rsidRDefault="006D69A9" w:rsidP="00593FA4">
            <w:pPr>
              <w:keepNext/>
              <w:rPr>
                <w:i/>
                <w:szCs w:val="22"/>
                <w:lang w:eastAsia="en-GB"/>
              </w:rPr>
            </w:pPr>
            <w:r w:rsidRPr="003244B2">
              <w:rPr>
                <w:szCs w:val="22"/>
              </w:rPr>
              <w:t>Farmakokinetická interakcia:</w:t>
            </w:r>
            <w:r w:rsidR="007460F1" w:rsidRPr="003244B2">
              <w:rPr>
                <w:szCs w:val="22"/>
              </w:rPr>
              <w:t xml:space="preserve"> </w:t>
            </w:r>
            <w:r w:rsidRPr="003244B2">
              <w:rPr>
                <w:szCs w:val="22"/>
              </w:rPr>
              <w:t xml:space="preserve">súbežné </w:t>
            </w:r>
            <w:r w:rsidR="00593FA4" w:rsidRPr="003244B2">
              <w:rPr>
                <w:szCs w:val="22"/>
                <w:lang w:eastAsia="en-GB"/>
              </w:rPr>
              <w:t>použitie</w:t>
            </w:r>
            <w:r w:rsidRPr="003244B2">
              <w:rPr>
                <w:szCs w:val="22"/>
              </w:rPr>
              <w:t xml:space="preserve"> ivabradínu so silnými inhibítormi </w:t>
            </w:r>
            <w:r w:rsidR="007460F1" w:rsidRPr="003244B2">
              <w:rPr>
                <w:szCs w:val="22"/>
              </w:rPr>
              <w:t xml:space="preserve">CYP3A4 </w:t>
            </w:r>
            <w:r w:rsidRPr="003244B2">
              <w:rPr>
                <w:szCs w:val="22"/>
              </w:rPr>
              <w:t>je kontraindikované.</w:t>
            </w:r>
            <w:r w:rsidR="007460F1" w:rsidRPr="003244B2">
              <w:rPr>
                <w:szCs w:val="22"/>
              </w:rPr>
              <w:t xml:space="preserve"> </w:t>
            </w:r>
            <w:r w:rsidRPr="003244B2">
              <w:rPr>
                <w:szCs w:val="22"/>
              </w:rPr>
              <w:t>Silné inhibítory</w:t>
            </w:r>
            <w:r w:rsidR="007460F1" w:rsidRPr="003244B2">
              <w:rPr>
                <w:szCs w:val="22"/>
              </w:rPr>
              <w:t xml:space="preserve"> CYP3A4 keto</w:t>
            </w:r>
            <w:r w:rsidRPr="003244B2">
              <w:rPr>
                <w:szCs w:val="22"/>
              </w:rPr>
              <w:t>k</w:t>
            </w:r>
            <w:r w:rsidR="007460F1" w:rsidRPr="003244B2">
              <w:rPr>
                <w:szCs w:val="22"/>
              </w:rPr>
              <w:t xml:space="preserve">onazol (200 mg </w:t>
            </w:r>
            <w:r w:rsidRPr="003244B2">
              <w:rPr>
                <w:szCs w:val="22"/>
              </w:rPr>
              <w:t>jedenkrát denne</w:t>
            </w:r>
            <w:r w:rsidR="007460F1" w:rsidRPr="003244B2">
              <w:rPr>
                <w:szCs w:val="22"/>
              </w:rPr>
              <w:t>) a josamyc</w:t>
            </w:r>
            <w:r w:rsidRPr="003244B2">
              <w:rPr>
                <w:szCs w:val="22"/>
              </w:rPr>
              <w:t>í</w:t>
            </w:r>
            <w:r w:rsidR="007460F1" w:rsidRPr="003244B2">
              <w:rPr>
                <w:szCs w:val="22"/>
              </w:rPr>
              <w:t xml:space="preserve">n (1 g </w:t>
            </w:r>
            <w:r w:rsidRPr="003244B2">
              <w:rPr>
                <w:szCs w:val="22"/>
              </w:rPr>
              <w:t>dvakrát denne</w:t>
            </w:r>
            <w:r w:rsidR="007460F1" w:rsidRPr="003244B2">
              <w:rPr>
                <w:szCs w:val="22"/>
              </w:rPr>
              <w:t xml:space="preserve">) </w:t>
            </w:r>
            <w:r w:rsidR="003244B2" w:rsidRPr="003244B2">
              <w:rPr>
                <w:szCs w:val="22"/>
              </w:rPr>
              <w:t>zvýšili</w:t>
            </w:r>
            <w:r w:rsidR="00593FA4" w:rsidRPr="003244B2">
              <w:rPr>
                <w:szCs w:val="22"/>
              </w:rPr>
              <w:t xml:space="preserve"> </w:t>
            </w:r>
            <w:r w:rsidR="00C80FD1" w:rsidRPr="003244B2">
              <w:rPr>
                <w:szCs w:val="22"/>
              </w:rPr>
              <w:t>priemernú</w:t>
            </w:r>
            <w:r w:rsidRPr="003244B2">
              <w:rPr>
                <w:szCs w:val="22"/>
              </w:rPr>
              <w:t xml:space="preserve"> plazmatickú expozíciu</w:t>
            </w:r>
            <w:r w:rsidR="00A237F3" w:rsidRPr="003244B2">
              <w:rPr>
                <w:szCs w:val="22"/>
              </w:rPr>
              <w:t xml:space="preserve"> ivabradínu</w:t>
            </w:r>
            <w:r w:rsidRPr="003244B2">
              <w:rPr>
                <w:szCs w:val="22"/>
              </w:rPr>
              <w:t xml:space="preserve"> </w:t>
            </w:r>
            <w:r w:rsidR="007460F1" w:rsidRPr="003244B2">
              <w:rPr>
                <w:szCs w:val="22"/>
              </w:rPr>
              <w:t>7</w:t>
            </w:r>
            <w:r w:rsidRPr="003244B2">
              <w:rPr>
                <w:szCs w:val="22"/>
              </w:rPr>
              <w:t>- až</w:t>
            </w:r>
            <w:r w:rsidR="007460F1" w:rsidRPr="003244B2">
              <w:rPr>
                <w:szCs w:val="22"/>
              </w:rPr>
              <w:t xml:space="preserve"> 8</w:t>
            </w:r>
            <w:r w:rsidRPr="003244B2">
              <w:rPr>
                <w:szCs w:val="22"/>
              </w:rPr>
              <w:t>-násobne</w:t>
            </w:r>
            <w:r w:rsidR="007460F1" w:rsidRPr="003244B2">
              <w:rPr>
                <w:szCs w:val="22"/>
              </w:rPr>
              <w:t>.</w:t>
            </w:r>
            <w:r w:rsidR="007460F1" w:rsidRPr="003244B2">
              <w:rPr>
                <w:i/>
                <w:szCs w:val="22"/>
                <w:lang w:eastAsia="en-GB"/>
              </w:rPr>
              <w:t xml:space="preserve"> (</w:t>
            </w:r>
            <w:r w:rsidRPr="003244B2">
              <w:rPr>
                <w:i/>
                <w:szCs w:val="22"/>
                <w:lang w:eastAsia="en-GB"/>
              </w:rPr>
              <w:t>pozri časť</w:t>
            </w:r>
            <w:r w:rsidR="005F6225" w:rsidRPr="003244B2">
              <w:rPr>
                <w:i/>
                <w:szCs w:val="22"/>
                <w:lang w:eastAsia="en-GB"/>
              </w:rPr>
              <w:t> </w:t>
            </w:r>
            <w:r w:rsidR="007460F1" w:rsidRPr="003244B2">
              <w:rPr>
                <w:i/>
                <w:szCs w:val="22"/>
                <w:lang w:eastAsia="en-GB"/>
              </w:rPr>
              <w:t>4.3)</w:t>
            </w:r>
          </w:p>
        </w:tc>
      </w:tr>
      <w:tr w:rsidR="007460F1" w:rsidRPr="003244B2" w14:paraId="599E80A3" w14:textId="77777777" w:rsidTr="00B8548C">
        <w:tc>
          <w:tcPr>
            <w:tcW w:w="3209" w:type="dxa"/>
            <w:vMerge/>
          </w:tcPr>
          <w:p w14:paraId="7AC0282B" w14:textId="77777777" w:rsidR="007460F1" w:rsidRPr="003244B2" w:rsidRDefault="007460F1" w:rsidP="007460F1">
            <w:pPr>
              <w:rPr>
                <w:i/>
                <w:szCs w:val="22"/>
                <w:lang w:eastAsia="en-GB"/>
              </w:rPr>
            </w:pPr>
          </w:p>
        </w:tc>
        <w:tc>
          <w:tcPr>
            <w:tcW w:w="2286" w:type="dxa"/>
          </w:tcPr>
          <w:p w14:paraId="38D1FA93" w14:textId="77777777" w:rsidR="007460F1" w:rsidRPr="003244B2" w:rsidRDefault="006D69A9" w:rsidP="007460F1">
            <w:pPr>
              <w:rPr>
                <w:szCs w:val="22"/>
              </w:rPr>
            </w:pPr>
            <w:r w:rsidRPr="003244B2">
              <w:rPr>
                <w:szCs w:val="22"/>
              </w:rPr>
              <w:t>K</w:t>
            </w:r>
            <w:r w:rsidR="007460F1" w:rsidRPr="003244B2">
              <w:rPr>
                <w:szCs w:val="22"/>
              </w:rPr>
              <w:t>arvedilol</w:t>
            </w:r>
          </w:p>
          <w:p w14:paraId="6A86A41B" w14:textId="30AA32DF" w:rsidR="007460F1" w:rsidRPr="003244B2" w:rsidRDefault="006D69A9" w:rsidP="006D69A9">
            <w:pPr>
              <w:rPr>
                <w:i/>
                <w:szCs w:val="22"/>
                <w:lang w:eastAsia="en-GB"/>
              </w:rPr>
            </w:pPr>
            <w:r w:rsidRPr="003244B2">
              <w:rPr>
                <w:i/>
                <w:iCs/>
                <w:szCs w:val="22"/>
              </w:rPr>
              <w:t>Súbežné použitie vyžaduje osobitnú pozornosť</w:t>
            </w:r>
          </w:p>
        </w:tc>
        <w:tc>
          <w:tcPr>
            <w:tcW w:w="4252" w:type="dxa"/>
          </w:tcPr>
          <w:p w14:paraId="4A527D52" w14:textId="291580E0" w:rsidR="007460F1" w:rsidRPr="003244B2" w:rsidRDefault="006D69A9" w:rsidP="00593FA4">
            <w:pPr>
              <w:rPr>
                <w:i/>
                <w:szCs w:val="22"/>
                <w:lang w:eastAsia="en-GB"/>
              </w:rPr>
            </w:pPr>
            <w:r w:rsidRPr="003244B2">
              <w:rPr>
                <w:szCs w:val="22"/>
              </w:rPr>
              <w:t xml:space="preserve">Pacienti </w:t>
            </w:r>
            <w:r w:rsidR="00593FA4" w:rsidRPr="003244B2">
              <w:rPr>
                <w:szCs w:val="22"/>
              </w:rPr>
              <w:t xml:space="preserve">užívajúci </w:t>
            </w:r>
            <w:r w:rsidRPr="003244B2">
              <w:rPr>
                <w:szCs w:val="22"/>
              </w:rPr>
              <w:t>liek</w:t>
            </w:r>
            <w:r w:rsidR="00593FA4" w:rsidRPr="003244B2">
              <w:rPr>
                <w:szCs w:val="22"/>
              </w:rPr>
              <w:t>y</w:t>
            </w:r>
            <w:r w:rsidRPr="003244B2">
              <w:rPr>
                <w:szCs w:val="22"/>
              </w:rPr>
              <w:t xml:space="preserve">, ktoré inhibujú enzýmy cytochrómu </w:t>
            </w:r>
            <w:r w:rsidR="007460F1" w:rsidRPr="003244B2">
              <w:rPr>
                <w:szCs w:val="22"/>
              </w:rPr>
              <w:t>P450 (</w:t>
            </w:r>
            <w:r w:rsidRPr="003244B2">
              <w:rPr>
                <w:szCs w:val="22"/>
              </w:rPr>
              <w:t>napr.</w:t>
            </w:r>
            <w:r w:rsidR="007460F1" w:rsidRPr="003244B2">
              <w:rPr>
                <w:szCs w:val="22"/>
              </w:rPr>
              <w:t xml:space="preserve"> cimetid</w:t>
            </w:r>
            <w:r w:rsidRPr="003244B2">
              <w:rPr>
                <w:szCs w:val="22"/>
              </w:rPr>
              <w:t>ín</w:t>
            </w:r>
            <w:r w:rsidR="007460F1" w:rsidRPr="003244B2">
              <w:rPr>
                <w:szCs w:val="22"/>
              </w:rPr>
              <w:t>, fluoxet</w:t>
            </w:r>
            <w:r w:rsidRPr="003244B2">
              <w:rPr>
                <w:szCs w:val="22"/>
              </w:rPr>
              <w:t>ín</w:t>
            </w:r>
            <w:r w:rsidR="007460F1" w:rsidRPr="003244B2">
              <w:rPr>
                <w:szCs w:val="22"/>
              </w:rPr>
              <w:t>, verapamil, keto</w:t>
            </w:r>
            <w:r w:rsidRPr="003244B2">
              <w:rPr>
                <w:szCs w:val="22"/>
              </w:rPr>
              <w:t>konazol</w:t>
            </w:r>
            <w:r w:rsidR="007460F1" w:rsidRPr="003244B2">
              <w:rPr>
                <w:szCs w:val="22"/>
              </w:rPr>
              <w:t>, haloperidol, erytromyc</w:t>
            </w:r>
            <w:r w:rsidRPr="003244B2">
              <w:rPr>
                <w:szCs w:val="22"/>
              </w:rPr>
              <w:t>ín</w:t>
            </w:r>
            <w:r w:rsidR="007460F1" w:rsidRPr="003244B2">
              <w:rPr>
                <w:szCs w:val="22"/>
              </w:rPr>
              <w:t xml:space="preserve">) </w:t>
            </w:r>
            <w:r w:rsidR="00593FA4" w:rsidRPr="003244B2">
              <w:rPr>
                <w:szCs w:val="22"/>
              </w:rPr>
              <w:t xml:space="preserve">majú </w:t>
            </w:r>
            <w:r w:rsidRPr="003244B2">
              <w:rPr>
                <w:szCs w:val="22"/>
              </w:rPr>
              <w:t xml:space="preserve">byť počas súbežnej liečby karvedilolom </w:t>
            </w:r>
            <w:r w:rsidR="00593FA4" w:rsidRPr="003244B2">
              <w:rPr>
                <w:szCs w:val="22"/>
              </w:rPr>
              <w:t>starostlivo monitorovaní</w:t>
            </w:r>
            <w:r w:rsidRPr="003244B2">
              <w:rPr>
                <w:szCs w:val="22"/>
              </w:rPr>
              <w:t>.</w:t>
            </w:r>
          </w:p>
        </w:tc>
      </w:tr>
      <w:tr w:rsidR="007460F1" w:rsidRPr="003244B2" w14:paraId="7AEE9106" w14:textId="77777777" w:rsidTr="00B8548C">
        <w:tc>
          <w:tcPr>
            <w:tcW w:w="3209" w:type="dxa"/>
            <w:vMerge w:val="restart"/>
          </w:tcPr>
          <w:p w14:paraId="30B9E2DB" w14:textId="77777777" w:rsidR="007460F1" w:rsidRPr="003244B2" w:rsidRDefault="006D69A9" w:rsidP="006D69A9">
            <w:pPr>
              <w:rPr>
                <w:i/>
                <w:szCs w:val="22"/>
                <w:lang w:eastAsia="en-GB"/>
              </w:rPr>
            </w:pPr>
            <w:r w:rsidRPr="003244B2">
              <w:rPr>
                <w:szCs w:val="22"/>
              </w:rPr>
              <w:t>Stredne silné inhibítory</w:t>
            </w:r>
            <w:r w:rsidR="007460F1" w:rsidRPr="003244B2">
              <w:rPr>
                <w:szCs w:val="22"/>
              </w:rPr>
              <w:t xml:space="preserve"> CYP3A4 (diltiazem, verapamil)</w:t>
            </w:r>
          </w:p>
        </w:tc>
        <w:tc>
          <w:tcPr>
            <w:tcW w:w="2286" w:type="dxa"/>
          </w:tcPr>
          <w:p w14:paraId="6640A5C7" w14:textId="77777777" w:rsidR="007460F1" w:rsidRPr="003244B2" w:rsidRDefault="007460F1" w:rsidP="007460F1">
            <w:pPr>
              <w:rPr>
                <w:szCs w:val="22"/>
              </w:rPr>
            </w:pPr>
            <w:r w:rsidRPr="003244B2">
              <w:rPr>
                <w:szCs w:val="22"/>
              </w:rPr>
              <w:t>Ivabrad</w:t>
            </w:r>
            <w:r w:rsidR="006D69A9" w:rsidRPr="003244B2">
              <w:rPr>
                <w:szCs w:val="22"/>
              </w:rPr>
              <w:t>ín</w:t>
            </w:r>
          </w:p>
          <w:p w14:paraId="5924A24D" w14:textId="38FDD2F0" w:rsidR="007460F1" w:rsidRPr="003244B2" w:rsidRDefault="006D69A9" w:rsidP="006D69A9">
            <w:pPr>
              <w:rPr>
                <w:i/>
                <w:szCs w:val="22"/>
                <w:lang w:eastAsia="en-GB"/>
              </w:rPr>
            </w:pPr>
            <w:r w:rsidRPr="003244B2">
              <w:rPr>
                <w:i/>
                <w:szCs w:val="22"/>
                <w:lang w:eastAsia="en-GB"/>
              </w:rPr>
              <w:t xml:space="preserve">Kontraindikované súbežné </w:t>
            </w:r>
            <w:r w:rsidR="00593FA4" w:rsidRPr="003244B2">
              <w:rPr>
                <w:i/>
                <w:szCs w:val="22"/>
                <w:lang w:eastAsia="en-GB"/>
              </w:rPr>
              <w:t>použitie</w:t>
            </w:r>
          </w:p>
        </w:tc>
        <w:tc>
          <w:tcPr>
            <w:tcW w:w="4252" w:type="dxa"/>
          </w:tcPr>
          <w:p w14:paraId="6D734A19" w14:textId="046E698F" w:rsidR="007460F1" w:rsidRPr="003244B2" w:rsidRDefault="006D69A9" w:rsidP="006A624D">
            <w:pPr>
              <w:rPr>
                <w:i/>
                <w:szCs w:val="22"/>
                <w:lang w:eastAsia="en-GB"/>
              </w:rPr>
            </w:pPr>
            <w:r w:rsidRPr="003244B2">
              <w:rPr>
                <w:szCs w:val="22"/>
              </w:rPr>
              <w:t>Farmakokinetická a farmakodynamická interakcia:</w:t>
            </w:r>
            <w:r w:rsidR="00363311">
              <w:rPr>
                <w:szCs w:val="22"/>
              </w:rPr>
              <w:t xml:space="preserve"> </w:t>
            </w:r>
            <w:r w:rsidR="006A624D" w:rsidRPr="003244B2">
              <w:rPr>
                <w:szCs w:val="22"/>
              </w:rPr>
              <w:t>špecifické interakčné</w:t>
            </w:r>
            <w:r w:rsidRPr="003244B2">
              <w:rPr>
                <w:szCs w:val="22"/>
              </w:rPr>
              <w:t xml:space="preserve"> štúdi</w:t>
            </w:r>
            <w:r w:rsidR="006A624D" w:rsidRPr="003244B2">
              <w:rPr>
                <w:szCs w:val="22"/>
              </w:rPr>
              <w:t>e</w:t>
            </w:r>
            <w:r w:rsidRPr="003244B2">
              <w:rPr>
                <w:szCs w:val="22"/>
              </w:rPr>
              <w:t xml:space="preserve"> u zdravých dobrovoľníkov a pacientov preukázal</w:t>
            </w:r>
            <w:r w:rsidR="006A624D" w:rsidRPr="003244B2">
              <w:rPr>
                <w:szCs w:val="22"/>
              </w:rPr>
              <w:t>i</w:t>
            </w:r>
            <w:r w:rsidRPr="003244B2">
              <w:rPr>
                <w:szCs w:val="22"/>
              </w:rPr>
              <w:t>, že kombináci</w:t>
            </w:r>
            <w:r w:rsidR="006A624D" w:rsidRPr="003244B2">
              <w:rPr>
                <w:szCs w:val="22"/>
              </w:rPr>
              <w:t>a</w:t>
            </w:r>
            <w:r w:rsidR="00553C72" w:rsidRPr="003244B2">
              <w:rPr>
                <w:szCs w:val="22"/>
              </w:rPr>
              <w:t xml:space="preserve"> ivabradínu s liekmi znižujúcimi srdcovú frekvenciu diltiazem</w:t>
            </w:r>
            <w:r w:rsidR="006A624D" w:rsidRPr="003244B2">
              <w:rPr>
                <w:szCs w:val="22"/>
              </w:rPr>
              <w:t>om</w:t>
            </w:r>
            <w:r w:rsidR="00553C72" w:rsidRPr="003244B2">
              <w:rPr>
                <w:szCs w:val="22"/>
              </w:rPr>
              <w:t xml:space="preserve"> a</w:t>
            </w:r>
            <w:r w:rsidR="006A624D" w:rsidRPr="003244B2">
              <w:rPr>
                <w:szCs w:val="22"/>
              </w:rPr>
              <w:t>lebo</w:t>
            </w:r>
            <w:r w:rsidR="00553C72" w:rsidRPr="003244B2">
              <w:rPr>
                <w:szCs w:val="22"/>
              </w:rPr>
              <w:t xml:space="preserve"> verapamil</w:t>
            </w:r>
            <w:r w:rsidR="006A624D" w:rsidRPr="003244B2">
              <w:rPr>
                <w:szCs w:val="22"/>
              </w:rPr>
              <w:t>om</w:t>
            </w:r>
            <w:r w:rsidR="00553C72" w:rsidRPr="003244B2">
              <w:rPr>
                <w:szCs w:val="22"/>
              </w:rPr>
              <w:t xml:space="preserve"> </w:t>
            </w:r>
            <w:r w:rsidR="006A624D" w:rsidRPr="003244B2">
              <w:rPr>
                <w:szCs w:val="22"/>
              </w:rPr>
              <w:t xml:space="preserve">viedla </w:t>
            </w:r>
            <w:r w:rsidR="00553C72" w:rsidRPr="003244B2">
              <w:rPr>
                <w:szCs w:val="22"/>
              </w:rPr>
              <w:t>k zvýšen</w:t>
            </w:r>
            <w:r w:rsidR="006A624D" w:rsidRPr="003244B2">
              <w:rPr>
                <w:szCs w:val="22"/>
              </w:rPr>
              <w:t>iu</w:t>
            </w:r>
            <w:r w:rsidR="00553C72" w:rsidRPr="003244B2">
              <w:rPr>
                <w:szCs w:val="22"/>
              </w:rPr>
              <w:t xml:space="preserve"> expozíci</w:t>
            </w:r>
            <w:r w:rsidR="006A624D" w:rsidRPr="003244B2">
              <w:rPr>
                <w:szCs w:val="22"/>
              </w:rPr>
              <w:t>e</w:t>
            </w:r>
            <w:r w:rsidR="00553C72" w:rsidRPr="003244B2">
              <w:rPr>
                <w:szCs w:val="22"/>
              </w:rPr>
              <w:t xml:space="preserve"> ivabradínu </w:t>
            </w:r>
            <w:r w:rsidR="007460F1" w:rsidRPr="003244B2">
              <w:rPr>
                <w:szCs w:val="22"/>
              </w:rPr>
              <w:t xml:space="preserve">(2- </w:t>
            </w:r>
            <w:r w:rsidR="00553C72" w:rsidRPr="003244B2">
              <w:rPr>
                <w:szCs w:val="22"/>
              </w:rPr>
              <w:t>až</w:t>
            </w:r>
            <w:r w:rsidR="007460F1" w:rsidRPr="003244B2">
              <w:rPr>
                <w:szCs w:val="22"/>
              </w:rPr>
              <w:t xml:space="preserve"> 3-</w:t>
            </w:r>
            <w:r w:rsidR="00A237F3" w:rsidRPr="003244B2">
              <w:rPr>
                <w:szCs w:val="22"/>
              </w:rPr>
              <w:t>náso</w:t>
            </w:r>
            <w:r w:rsidR="00553C72" w:rsidRPr="003244B2">
              <w:rPr>
                <w:szCs w:val="22"/>
              </w:rPr>
              <w:t xml:space="preserve">bné zväčšenie </w:t>
            </w:r>
            <w:r w:rsidR="006A624D" w:rsidRPr="003244B2">
              <w:rPr>
                <w:szCs w:val="22"/>
              </w:rPr>
              <w:t>AUC</w:t>
            </w:r>
            <w:r w:rsidR="007460F1" w:rsidRPr="003244B2">
              <w:rPr>
                <w:szCs w:val="22"/>
              </w:rPr>
              <w:t xml:space="preserve">) a </w:t>
            </w:r>
            <w:r w:rsidR="00553C72" w:rsidRPr="003244B2">
              <w:rPr>
                <w:szCs w:val="22"/>
              </w:rPr>
              <w:t xml:space="preserve">k ďalšiemu zníženiu srdcovej frekvencie o </w:t>
            </w:r>
            <w:r w:rsidR="007460F1" w:rsidRPr="003244B2">
              <w:rPr>
                <w:szCs w:val="22"/>
              </w:rPr>
              <w:t xml:space="preserve">5 </w:t>
            </w:r>
            <w:r w:rsidR="00553C72" w:rsidRPr="003244B2">
              <w:rPr>
                <w:szCs w:val="22"/>
              </w:rPr>
              <w:t>úderov za minútu</w:t>
            </w:r>
            <w:r w:rsidR="007460F1" w:rsidRPr="003244B2">
              <w:rPr>
                <w:szCs w:val="22"/>
              </w:rPr>
              <w:t xml:space="preserve"> (</w:t>
            </w:r>
            <w:r w:rsidR="00553C72" w:rsidRPr="003244B2">
              <w:rPr>
                <w:szCs w:val="22"/>
              </w:rPr>
              <w:t>pozri časť</w:t>
            </w:r>
            <w:r w:rsidR="007460F1" w:rsidRPr="003244B2">
              <w:rPr>
                <w:szCs w:val="22"/>
              </w:rPr>
              <w:t xml:space="preserve"> 4.3).</w:t>
            </w:r>
          </w:p>
        </w:tc>
      </w:tr>
      <w:tr w:rsidR="007460F1" w:rsidRPr="003244B2" w14:paraId="453629D4" w14:textId="77777777" w:rsidTr="00B8548C">
        <w:tc>
          <w:tcPr>
            <w:tcW w:w="3209" w:type="dxa"/>
            <w:vMerge/>
          </w:tcPr>
          <w:p w14:paraId="2D3E7B68" w14:textId="77777777" w:rsidR="007460F1" w:rsidRPr="003244B2" w:rsidRDefault="007460F1" w:rsidP="007460F1">
            <w:pPr>
              <w:rPr>
                <w:i/>
                <w:szCs w:val="22"/>
                <w:lang w:eastAsia="en-GB"/>
              </w:rPr>
            </w:pPr>
          </w:p>
        </w:tc>
        <w:tc>
          <w:tcPr>
            <w:tcW w:w="2286" w:type="dxa"/>
          </w:tcPr>
          <w:p w14:paraId="511111BB" w14:textId="77777777" w:rsidR="007460F1" w:rsidRPr="003244B2" w:rsidRDefault="006D69A9" w:rsidP="007460F1">
            <w:pPr>
              <w:rPr>
                <w:szCs w:val="22"/>
              </w:rPr>
            </w:pPr>
            <w:r w:rsidRPr="003244B2">
              <w:rPr>
                <w:szCs w:val="22"/>
              </w:rPr>
              <w:t>K</w:t>
            </w:r>
            <w:r w:rsidR="007460F1" w:rsidRPr="003244B2">
              <w:rPr>
                <w:szCs w:val="22"/>
              </w:rPr>
              <w:t>arvedilol</w:t>
            </w:r>
          </w:p>
          <w:p w14:paraId="16E221AE" w14:textId="1AD4502B" w:rsidR="007460F1" w:rsidRPr="003244B2" w:rsidRDefault="006D69A9" w:rsidP="006A624D">
            <w:pPr>
              <w:rPr>
                <w:i/>
                <w:szCs w:val="22"/>
                <w:lang w:eastAsia="en-GB"/>
              </w:rPr>
            </w:pPr>
            <w:r w:rsidRPr="003244B2">
              <w:rPr>
                <w:i/>
                <w:iCs/>
                <w:szCs w:val="22"/>
              </w:rPr>
              <w:t xml:space="preserve">Súbežné použitie vyžaduje </w:t>
            </w:r>
            <w:r w:rsidR="006A624D" w:rsidRPr="003244B2">
              <w:rPr>
                <w:i/>
                <w:iCs/>
                <w:szCs w:val="22"/>
              </w:rPr>
              <w:t>opatrnosť</w:t>
            </w:r>
          </w:p>
        </w:tc>
        <w:tc>
          <w:tcPr>
            <w:tcW w:w="4252" w:type="dxa"/>
          </w:tcPr>
          <w:p w14:paraId="7C32D584" w14:textId="5C131108" w:rsidR="007460F1" w:rsidRPr="003244B2" w:rsidRDefault="00553C72" w:rsidP="00F20A37">
            <w:pPr>
              <w:rPr>
                <w:i/>
                <w:szCs w:val="22"/>
                <w:lang w:eastAsia="en-GB"/>
              </w:rPr>
            </w:pPr>
            <w:r w:rsidRPr="003244B2">
              <w:rPr>
                <w:color w:val="000000"/>
                <w:szCs w:val="22"/>
              </w:rPr>
              <w:t xml:space="preserve">Pri podávaní karvedilolu s diltiazemom alebo verapamilom </w:t>
            </w:r>
            <w:r w:rsidR="006A624D" w:rsidRPr="003244B2">
              <w:rPr>
                <w:color w:val="000000"/>
                <w:szCs w:val="22"/>
              </w:rPr>
              <w:t>boli pozorované</w:t>
            </w:r>
            <w:r w:rsidRPr="003244B2">
              <w:rPr>
                <w:color w:val="000000"/>
                <w:szCs w:val="22"/>
              </w:rPr>
              <w:t xml:space="preserve"> </w:t>
            </w:r>
            <w:r w:rsidR="00C80FD1" w:rsidRPr="003244B2">
              <w:rPr>
                <w:color w:val="000000"/>
                <w:szCs w:val="22"/>
              </w:rPr>
              <w:t>jednotlivé</w:t>
            </w:r>
            <w:r w:rsidRPr="003244B2">
              <w:rPr>
                <w:color w:val="000000"/>
                <w:szCs w:val="22"/>
              </w:rPr>
              <w:t xml:space="preserve"> prípady porúch vedenia (</w:t>
            </w:r>
            <w:r w:rsidR="006A624D" w:rsidRPr="003244B2">
              <w:rPr>
                <w:color w:val="000000"/>
                <w:szCs w:val="22"/>
              </w:rPr>
              <w:t>zriedkavo</w:t>
            </w:r>
            <w:r w:rsidRPr="003244B2">
              <w:rPr>
                <w:color w:val="000000"/>
                <w:szCs w:val="22"/>
              </w:rPr>
              <w:t xml:space="preserve"> s hemodynamickým účinkom).</w:t>
            </w:r>
            <w:r w:rsidR="007460F1" w:rsidRPr="003244B2">
              <w:rPr>
                <w:color w:val="000000"/>
                <w:szCs w:val="22"/>
              </w:rPr>
              <w:t xml:space="preserve"> </w:t>
            </w:r>
            <w:r w:rsidR="006A624D" w:rsidRPr="003244B2">
              <w:rPr>
                <w:color w:val="000000"/>
                <w:szCs w:val="22"/>
              </w:rPr>
              <w:t xml:space="preserve">Podobne ako </w:t>
            </w:r>
            <w:r w:rsidR="00F20A37" w:rsidRPr="003244B2">
              <w:rPr>
                <w:color w:val="000000"/>
                <w:szCs w:val="22"/>
              </w:rPr>
              <w:t xml:space="preserve">u </w:t>
            </w:r>
            <w:r w:rsidR="006A624D" w:rsidRPr="003244B2">
              <w:rPr>
                <w:color w:val="000000"/>
                <w:szCs w:val="22"/>
              </w:rPr>
              <w:t>in</w:t>
            </w:r>
            <w:r w:rsidR="00F20A37" w:rsidRPr="003244B2">
              <w:rPr>
                <w:color w:val="000000"/>
                <w:szCs w:val="22"/>
              </w:rPr>
              <w:t>ých betablokátorov</w:t>
            </w:r>
            <w:r w:rsidR="006A624D" w:rsidRPr="003244B2">
              <w:rPr>
                <w:color w:val="000000"/>
                <w:szCs w:val="22"/>
              </w:rPr>
              <w:t>, a</w:t>
            </w:r>
            <w:r w:rsidRPr="003244B2">
              <w:rPr>
                <w:color w:val="000000"/>
                <w:szCs w:val="22"/>
              </w:rPr>
              <w:t xml:space="preserve">k sa karvedilol podáva perorálne súbežne s blokátormi </w:t>
            </w:r>
            <w:r w:rsidR="006A624D" w:rsidRPr="003244B2">
              <w:rPr>
                <w:color w:val="000000"/>
                <w:szCs w:val="22"/>
              </w:rPr>
              <w:t>vápnikových</w:t>
            </w:r>
            <w:r w:rsidRPr="003244B2">
              <w:rPr>
                <w:color w:val="000000"/>
                <w:szCs w:val="22"/>
              </w:rPr>
              <w:t xml:space="preserve"> kanálov </w:t>
            </w:r>
            <w:r w:rsidR="00F20A37" w:rsidRPr="003244B2">
              <w:rPr>
                <w:color w:val="000000"/>
                <w:szCs w:val="22"/>
              </w:rPr>
              <w:t xml:space="preserve">typu </w:t>
            </w:r>
            <w:r w:rsidRPr="003244B2">
              <w:rPr>
                <w:color w:val="000000"/>
                <w:szCs w:val="22"/>
              </w:rPr>
              <w:t>verapamil</w:t>
            </w:r>
            <w:r w:rsidR="00F20A37" w:rsidRPr="003244B2">
              <w:rPr>
                <w:color w:val="000000"/>
                <w:szCs w:val="22"/>
              </w:rPr>
              <w:t>u</w:t>
            </w:r>
            <w:r w:rsidRPr="003244B2">
              <w:rPr>
                <w:color w:val="000000"/>
                <w:szCs w:val="22"/>
              </w:rPr>
              <w:t xml:space="preserve"> alebo diltiazem</w:t>
            </w:r>
            <w:r w:rsidR="00F20A37" w:rsidRPr="003244B2">
              <w:rPr>
                <w:color w:val="000000"/>
                <w:szCs w:val="22"/>
              </w:rPr>
              <w:t>u</w:t>
            </w:r>
            <w:r w:rsidRPr="003244B2">
              <w:rPr>
                <w:color w:val="000000"/>
                <w:szCs w:val="22"/>
              </w:rPr>
              <w:t xml:space="preserve">, odporúča </w:t>
            </w:r>
            <w:r w:rsidR="00F20A37" w:rsidRPr="003244B2">
              <w:rPr>
                <w:color w:val="000000"/>
                <w:szCs w:val="22"/>
              </w:rPr>
              <w:t xml:space="preserve">sa </w:t>
            </w:r>
            <w:r w:rsidRPr="003244B2">
              <w:rPr>
                <w:color w:val="000000"/>
                <w:szCs w:val="22"/>
              </w:rPr>
              <w:t xml:space="preserve">monitorovať EKG a krvný tlak, pretože súbežné podávanie karvedilolu s </w:t>
            </w:r>
            <w:r w:rsidR="00F20A37" w:rsidRPr="003244B2">
              <w:rPr>
                <w:color w:val="000000"/>
                <w:szCs w:val="22"/>
              </w:rPr>
              <w:t>týmito</w:t>
            </w:r>
            <w:r w:rsidRPr="003244B2">
              <w:rPr>
                <w:color w:val="000000"/>
                <w:szCs w:val="22"/>
              </w:rPr>
              <w:t xml:space="preserve"> látkami môže zv</w:t>
            </w:r>
            <w:r w:rsidR="00F20A37" w:rsidRPr="003244B2">
              <w:rPr>
                <w:color w:val="000000"/>
                <w:szCs w:val="22"/>
              </w:rPr>
              <w:t>ýšiť</w:t>
            </w:r>
            <w:r w:rsidRPr="003244B2">
              <w:rPr>
                <w:color w:val="000000"/>
                <w:szCs w:val="22"/>
              </w:rPr>
              <w:t xml:space="preserve"> riziko porúch atrioventrikulárneho vedenia.</w:t>
            </w:r>
          </w:p>
        </w:tc>
      </w:tr>
    </w:tbl>
    <w:p w14:paraId="49EF940A" w14:textId="77777777" w:rsidR="007460F1" w:rsidRPr="003244B2" w:rsidRDefault="007460F1" w:rsidP="007460F1">
      <w:pPr>
        <w:shd w:val="clear" w:color="auto" w:fill="FFFFFF"/>
        <w:rPr>
          <w:i/>
          <w:szCs w:val="22"/>
          <w:lang w:eastAsia="en-GB"/>
        </w:rPr>
      </w:pPr>
    </w:p>
    <w:p w14:paraId="070F1E4D" w14:textId="77777777" w:rsidR="007460F1" w:rsidRPr="003244B2" w:rsidRDefault="000E7631" w:rsidP="00D00A67">
      <w:pPr>
        <w:keepNext/>
        <w:shd w:val="clear" w:color="auto" w:fill="FFFFFF"/>
        <w:spacing w:after="240"/>
        <w:rPr>
          <w:i/>
          <w:szCs w:val="22"/>
          <w:lang w:eastAsia="en-GB"/>
        </w:rPr>
      </w:pPr>
      <w:r w:rsidRPr="003244B2">
        <w:rPr>
          <w:i/>
          <w:szCs w:val="22"/>
          <w:lang w:eastAsia="en-GB"/>
        </w:rPr>
        <w:t>Súbežné použitie, ktoré sa neodporúča</w:t>
      </w:r>
      <w:r w:rsidR="007460F1" w:rsidRPr="003244B2">
        <w:rPr>
          <w:i/>
          <w:szCs w:val="22"/>
          <w:lang w:eastAsia="en-GB"/>
        </w:rPr>
        <w:t xml:space="preserve"> (</w:t>
      </w:r>
      <w:r w:rsidRPr="003244B2">
        <w:rPr>
          <w:i/>
          <w:szCs w:val="22"/>
          <w:lang w:eastAsia="en-GB"/>
        </w:rPr>
        <w:t>pozri časť</w:t>
      </w:r>
      <w:r w:rsidR="007460F1" w:rsidRPr="003244B2">
        <w:rPr>
          <w:i/>
          <w:szCs w:val="22"/>
          <w:lang w:eastAsia="en-GB"/>
        </w:rPr>
        <w:t xml:space="preserve"> 4.4):</w:t>
      </w:r>
    </w:p>
    <w:tbl>
      <w:tblPr>
        <w:tblStyle w:val="Mriekatabuky"/>
        <w:tblW w:w="0" w:type="auto"/>
        <w:tblLook w:val="04A0" w:firstRow="1" w:lastRow="0" w:firstColumn="1" w:lastColumn="0" w:noHBand="0" w:noVBand="1"/>
      </w:tblPr>
      <w:tblGrid>
        <w:gridCol w:w="3209"/>
        <w:gridCol w:w="2286"/>
        <w:gridCol w:w="4134"/>
      </w:tblGrid>
      <w:tr w:rsidR="007460F1" w:rsidRPr="003244B2" w14:paraId="05104E8C" w14:textId="77777777" w:rsidTr="005C560E">
        <w:trPr>
          <w:tblHeader/>
        </w:trPr>
        <w:tc>
          <w:tcPr>
            <w:tcW w:w="3209" w:type="dxa"/>
          </w:tcPr>
          <w:p w14:paraId="6A0A1B34" w14:textId="773960AB" w:rsidR="007460F1" w:rsidRPr="003244B2" w:rsidRDefault="000E7631" w:rsidP="00F20A37">
            <w:pPr>
              <w:keepNext/>
              <w:tabs>
                <w:tab w:val="clear" w:pos="567"/>
              </w:tabs>
              <w:autoSpaceDE w:val="0"/>
              <w:autoSpaceDN w:val="0"/>
              <w:adjustRightInd w:val="0"/>
              <w:spacing w:line="240" w:lineRule="auto"/>
              <w:rPr>
                <w:color w:val="000000"/>
                <w:szCs w:val="22"/>
                <w:lang w:eastAsia="fr-FR"/>
              </w:rPr>
            </w:pPr>
            <w:r w:rsidRPr="003244B2">
              <w:rPr>
                <w:b/>
                <w:szCs w:val="22"/>
              </w:rPr>
              <w:t xml:space="preserve">Známa interakcia s </w:t>
            </w:r>
            <w:r w:rsidR="00F20A37" w:rsidRPr="003244B2">
              <w:rPr>
                <w:b/>
                <w:szCs w:val="22"/>
              </w:rPr>
              <w:t>liekom</w:t>
            </w:r>
          </w:p>
        </w:tc>
        <w:tc>
          <w:tcPr>
            <w:tcW w:w="2286" w:type="dxa"/>
          </w:tcPr>
          <w:p w14:paraId="20C292AD" w14:textId="77777777" w:rsidR="007460F1"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b/>
                <w:szCs w:val="22"/>
              </w:rPr>
              <w:t>Zložka</w:t>
            </w:r>
          </w:p>
        </w:tc>
        <w:tc>
          <w:tcPr>
            <w:tcW w:w="4134" w:type="dxa"/>
          </w:tcPr>
          <w:p w14:paraId="6381C931" w14:textId="77777777" w:rsidR="007460F1"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b/>
                <w:szCs w:val="22"/>
              </w:rPr>
              <w:t>Interakcia s iným liekom</w:t>
            </w:r>
          </w:p>
        </w:tc>
      </w:tr>
      <w:tr w:rsidR="007E1C38" w:rsidRPr="003244B2" w14:paraId="40369343" w14:textId="77777777" w:rsidTr="00B12C9A">
        <w:tc>
          <w:tcPr>
            <w:tcW w:w="3209" w:type="dxa"/>
            <w:vMerge w:val="restart"/>
          </w:tcPr>
          <w:p w14:paraId="5DA1F9FE" w14:textId="77777777" w:rsidR="007E1C38" w:rsidRPr="003244B2" w:rsidRDefault="000E7631" w:rsidP="00871D18">
            <w:pPr>
              <w:keepNext/>
              <w:rPr>
                <w:szCs w:val="22"/>
              </w:rPr>
            </w:pPr>
            <w:r w:rsidRPr="003244B2">
              <w:rPr>
                <w:szCs w:val="22"/>
              </w:rPr>
              <w:t xml:space="preserve">Lieky predlžujúce </w:t>
            </w:r>
            <w:r w:rsidR="007E1C38" w:rsidRPr="003244B2">
              <w:rPr>
                <w:szCs w:val="22"/>
              </w:rPr>
              <w:t xml:space="preserve">QT </w:t>
            </w:r>
            <w:r w:rsidRPr="003244B2">
              <w:rPr>
                <w:szCs w:val="22"/>
              </w:rPr>
              <w:t>interval</w:t>
            </w:r>
          </w:p>
          <w:p w14:paraId="2A007AC3" w14:textId="1679790E" w:rsidR="007E1C38" w:rsidRPr="003244B2" w:rsidRDefault="000E7631" w:rsidP="00871D18">
            <w:pPr>
              <w:keepNext/>
              <w:tabs>
                <w:tab w:val="clear" w:pos="567"/>
              </w:tabs>
              <w:rPr>
                <w:szCs w:val="22"/>
              </w:rPr>
            </w:pPr>
            <w:r w:rsidRPr="003244B2">
              <w:rPr>
                <w:szCs w:val="22"/>
                <w:u w:val="single"/>
              </w:rPr>
              <w:t>Kardiovaskulárne lieky predlžujúce QT interval</w:t>
            </w:r>
            <w:r w:rsidR="007E1C38" w:rsidRPr="003244B2">
              <w:rPr>
                <w:szCs w:val="22"/>
              </w:rPr>
              <w:t xml:space="preserve"> (</w:t>
            </w:r>
            <w:r w:rsidRPr="003244B2">
              <w:rPr>
                <w:szCs w:val="22"/>
              </w:rPr>
              <w:t>napr.</w:t>
            </w:r>
            <w:r w:rsidR="007E1C38" w:rsidRPr="003244B2">
              <w:rPr>
                <w:szCs w:val="22"/>
              </w:rPr>
              <w:t xml:space="preserve"> </w:t>
            </w:r>
            <w:r w:rsidRPr="003244B2">
              <w:rPr>
                <w:szCs w:val="22"/>
              </w:rPr>
              <w:t>chinidín</w:t>
            </w:r>
            <w:r w:rsidR="007E1C38" w:rsidRPr="003244B2">
              <w:rPr>
                <w:szCs w:val="22"/>
              </w:rPr>
              <w:t>, di</w:t>
            </w:r>
            <w:r w:rsidR="00C80FD1" w:rsidRPr="003244B2">
              <w:rPr>
                <w:szCs w:val="22"/>
              </w:rPr>
              <w:t>z</w:t>
            </w:r>
            <w:r w:rsidR="007E1C38" w:rsidRPr="003244B2">
              <w:rPr>
                <w:szCs w:val="22"/>
              </w:rPr>
              <w:t>opyramid, bepridil, sotalol, ibutilid, amiodar</w:t>
            </w:r>
            <w:r w:rsidR="00C80FD1" w:rsidRPr="003244B2">
              <w:rPr>
                <w:szCs w:val="22"/>
              </w:rPr>
              <w:t>ó</w:t>
            </w:r>
            <w:r w:rsidRPr="003244B2">
              <w:rPr>
                <w:szCs w:val="22"/>
              </w:rPr>
              <w:t>n</w:t>
            </w:r>
            <w:r w:rsidR="007E1C38" w:rsidRPr="003244B2">
              <w:rPr>
                <w:szCs w:val="22"/>
              </w:rPr>
              <w:t>).</w:t>
            </w:r>
          </w:p>
          <w:p w14:paraId="6F725D7C" w14:textId="4F0B6C92" w:rsidR="007E1C38" w:rsidRPr="003244B2" w:rsidRDefault="00694952" w:rsidP="00906561">
            <w:pPr>
              <w:keepNext/>
              <w:tabs>
                <w:tab w:val="clear" w:pos="567"/>
              </w:tabs>
              <w:autoSpaceDE w:val="0"/>
              <w:autoSpaceDN w:val="0"/>
              <w:adjustRightInd w:val="0"/>
              <w:spacing w:line="240" w:lineRule="auto"/>
              <w:rPr>
                <w:color w:val="000000"/>
                <w:szCs w:val="22"/>
                <w:lang w:eastAsia="fr-FR"/>
              </w:rPr>
            </w:pPr>
            <w:r w:rsidRPr="003244B2">
              <w:rPr>
                <w:szCs w:val="22"/>
                <w:u w:val="single"/>
              </w:rPr>
              <w:t>Nekardiovaskulárne l</w:t>
            </w:r>
            <w:r w:rsidR="000E7631" w:rsidRPr="003244B2">
              <w:rPr>
                <w:szCs w:val="22"/>
                <w:u w:val="single"/>
              </w:rPr>
              <w:t xml:space="preserve">ieky predlžujúce QT interval </w:t>
            </w:r>
            <w:r w:rsidR="007E1C38" w:rsidRPr="003244B2">
              <w:rPr>
                <w:szCs w:val="22"/>
              </w:rPr>
              <w:t>(</w:t>
            </w:r>
            <w:r w:rsidR="000E7631" w:rsidRPr="003244B2">
              <w:rPr>
                <w:szCs w:val="22"/>
              </w:rPr>
              <w:t>napr. pimozid</w:t>
            </w:r>
            <w:r w:rsidR="007E1C38" w:rsidRPr="003244B2">
              <w:rPr>
                <w:szCs w:val="22"/>
              </w:rPr>
              <w:t>, ziprasid</w:t>
            </w:r>
            <w:r w:rsidR="000E7631" w:rsidRPr="003244B2">
              <w:rPr>
                <w:szCs w:val="22"/>
              </w:rPr>
              <w:t>ón</w:t>
            </w:r>
            <w:r w:rsidR="007E1C38" w:rsidRPr="003244B2">
              <w:rPr>
                <w:szCs w:val="22"/>
              </w:rPr>
              <w:t>, sertindol, meflo</w:t>
            </w:r>
            <w:r w:rsidR="000E7631" w:rsidRPr="003244B2">
              <w:rPr>
                <w:szCs w:val="22"/>
              </w:rPr>
              <w:t>chín</w:t>
            </w:r>
            <w:r w:rsidR="007E1C38" w:rsidRPr="003244B2">
              <w:rPr>
                <w:szCs w:val="22"/>
              </w:rPr>
              <w:t>, halofantr</w:t>
            </w:r>
            <w:r w:rsidR="000E7631" w:rsidRPr="003244B2">
              <w:rPr>
                <w:szCs w:val="22"/>
              </w:rPr>
              <w:t>ín</w:t>
            </w:r>
            <w:r w:rsidR="007E1C38" w:rsidRPr="003244B2">
              <w:rPr>
                <w:szCs w:val="22"/>
              </w:rPr>
              <w:t>, pentamid</w:t>
            </w:r>
            <w:r w:rsidR="000E7631" w:rsidRPr="003244B2">
              <w:rPr>
                <w:szCs w:val="22"/>
              </w:rPr>
              <w:t>ín</w:t>
            </w:r>
            <w:r w:rsidR="007E1C38" w:rsidRPr="003244B2">
              <w:rPr>
                <w:szCs w:val="22"/>
              </w:rPr>
              <w:t xml:space="preserve">, cisaprid, </w:t>
            </w:r>
            <w:r w:rsidR="000E7631" w:rsidRPr="003244B2">
              <w:rPr>
                <w:szCs w:val="22"/>
              </w:rPr>
              <w:t>erytromycín</w:t>
            </w:r>
            <w:r w:rsidR="00F20A37" w:rsidRPr="003244B2">
              <w:rPr>
                <w:szCs w:val="22"/>
              </w:rPr>
              <w:t xml:space="preserve"> </w:t>
            </w:r>
            <w:r w:rsidR="00F20A37" w:rsidRPr="003244B2">
              <w:rPr>
                <w:i/>
                <w:szCs w:val="22"/>
              </w:rPr>
              <w:t>i.v.</w:t>
            </w:r>
            <w:r w:rsidR="007E1C38" w:rsidRPr="003244B2">
              <w:rPr>
                <w:szCs w:val="22"/>
              </w:rPr>
              <w:t>).</w:t>
            </w:r>
          </w:p>
        </w:tc>
        <w:tc>
          <w:tcPr>
            <w:tcW w:w="2286" w:type="dxa"/>
          </w:tcPr>
          <w:p w14:paraId="1179454D" w14:textId="77777777" w:rsidR="007E1C38" w:rsidRPr="003244B2" w:rsidRDefault="007E1C38" w:rsidP="00871D18">
            <w:pPr>
              <w:keepNext/>
              <w:rPr>
                <w:szCs w:val="22"/>
              </w:rPr>
            </w:pPr>
            <w:r w:rsidRPr="003244B2">
              <w:rPr>
                <w:szCs w:val="22"/>
              </w:rPr>
              <w:t>Ivabrad</w:t>
            </w:r>
            <w:r w:rsidR="000E7631" w:rsidRPr="003244B2">
              <w:rPr>
                <w:szCs w:val="22"/>
              </w:rPr>
              <w:t>ín</w:t>
            </w:r>
          </w:p>
          <w:p w14:paraId="74645A22" w14:textId="5E144475" w:rsidR="007E1C38"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i/>
                <w:szCs w:val="22"/>
                <w:lang w:eastAsia="en-GB"/>
              </w:rPr>
              <w:t>Súbežné použitie sa neodporúča</w:t>
            </w:r>
          </w:p>
        </w:tc>
        <w:tc>
          <w:tcPr>
            <w:tcW w:w="4134" w:type="dxa"/>
          </w:tcPr>
          <w:p w14:paraId="48E2CF46" w14:textId="3FFA9AE5" w:rsidR="007E1C38" w:rsidRPr="003244B2" w:rsidRDefault="002D4F40" w:rsidP="00872767">
            <w:pPr>
              <w:keepNext/>
              <w:tabs>
                <w:tab w:val="clear" w:pos="567"/>
              </w:tabs>
              <w:autoSpaceDE w:val="0"/>
              <w:autoSpaceDN w:val="0"/>
              <w:adjustRightInd w:val="0"/>
              <w:spacing w:line="240" w:lineRule="auto"/>
              <w:rPr>
                <w:color w:val="000000"/>
                <w:szCs w:val="22"/>
                <w:lang w:eastAsia="fr-FR"/>
              </w:rPr>
            </w:pPr>
            <w:r w:rsidRPr="003244B2">
              <w:rPr>
                <w:szCs w:val="22"/>
              </w:rPr>
              <w:t>Súbežné</w:t>
            </w:r>
            <w:r w:rsidR="00F20A37" w:rsidRPr="003244B2">
              <w:rPr>
                <w:szCs w:val="22"/>
              </w:rPr>
              <w:t>mu</w:t>
            </w:r>
            <w:r w:rsidRPr="003244B2">
              <w:rPr>
                <w:szCs w:val="22"/>
              </w:rPr>
              <w:t xml:space="preserve"> použiti</w:t>
            </w:r>
            <w:r w:rsidR="00F20A37" w:rsidRPr="003244B2">
              <w:rPr>
                <w:szCs w:val="22"/>
              </w:rPr>
              <w:t>u</w:t>
            </w:r>
            <w:r w:rsidRPr="003244B2">
              <w:rPr>
                <w:szCs w:val="22"/>
              </w:rPr>
              <w:t xml:space="preserve"> kardiovaskulárnych a </w:t>
            </w:r>
            <w:r w:rsidR="00F20A37" w:rsidRPr="003244B2">
              <w:rPr>
                <w:szCs w:val="22"/>
              </w:rPr>
              <w:t>ne</w:t>
            </w:r>
            <w:r w:rsidRPr="003244B2">
              <w:rPr>
                <w:szCs w:val="22"/>
              </w:rPr>
              <w:t xml:space="preserve">kardiovaskulárnych liekov predlžujúcich QT interval s ivabradínom </w:t>
            </w:r>
            <w:r w:rsidR="00F20A37" w:rsidRPr="003244B2">
              <w:rPr>
                <w:szCs w:val="22"/>
              </w:rPr>
              <w:t>sa má vyhnúť,</w:t>
            </w:r>
            <w:r w:rsidRPr="003244B2">
              <w:rPr>
                <w:szCs w:val="22"/>
              </w:rPr>
              <w:t xml:space="preserve"> pretože predĺženie QT intervalu môže byť zhoršené poklesom srdcovej frekvencie.</w:t>
            </w:r>
            <w:r w:rsidR="007E1C38" w:rsidRPr="003244B2">
              <w:rPr>
                <w:szCs w:val="22"/>
              </w:rPr>
              <w:t xml:space="preserve"> </w:t>
            </w:r>
            <w:r w:rsidR="00F20A37" w:rsidRPr="003244B2">
              <w:rPr>
                <w:szCs w:val="22"/>
              </w:rPr>
              <w:t>Ak</w:t>
            </w:r>
            <w:r w:rsidRPr="003244B2">
              <w:rPr>
                <w:szCs w:val="22"/>
              </w:rPr>
              <w:t xml:space="preserve"> je táto kombinácia nevyhnutná, </w:t>
            </w:r>
            <w:r w:rsidR="00872767" w:rsidRPr="003244B2">
              <w:rPr>
                <w:szCs w:val="22"/>
              </w:rPr>
              <w:t>je potrebné</w:t>
            </w:r>
            <w:r w:rsidR="005D0F2B" w:rsidRPr="003244B2">
              <w:rPr>
                <w:szCs w:val="22"/>
              </w:rPr>
              <w:t xml:space="preserve"> dôsledné</w:t>
            </w:r>
            <w:r w:rsidRPr="003244B2">
              <w:rPr>
                <w:szCs w:val="22"/>
              </w:rPr>
              <w:t xml:space="preserve"> </w:t>
            </w:r>
            <w:r w:rsidR="00872767" w:rsidRPr="003244B2">
              <w:rPr>
                <w:szCs w:val="22"/>
              </w:rPr>
              <w:t>monitorovanie</w:t>
            </w:r>
            <w:r w:rsidRPr="003244B2">
              <w:rPr>
                <w:szCs w:val="22"/>
              </w:rPr>
              <w:t xml:space="preserve"> srdcov</w:t>
            </w:r>
            <w:r w:rsidR="00872767" w:rsidRPr="003244B2">
              <w:rPr>
                <w:szCs w:val="22"/>
              </w:rPr>
              <w:t>ej</w:t>
            </w:r>
            <w:r w:rsidRPr="003244B2">
              <w:rPr>
                <w:szCs w:val="22"/>
              </w:rPr>
              <w:t xml:space="preserve"> činnos</w:t>
            </w:r>
            <w:r w:rsidR="00872767" w:rsidRPr="003244B2">
              <w:rPr>
                <w:szCs w:val="22"/>
              </w:rPr>
              <w:t>ti</w:t>
            </w:r>
            <w:r w:rsidRPr="003244B2">
              <w:rPr>
                <w:szCs w:val="22"/>
              </w:rPr>
              <w:t xml:space="preserve"> </w:t>
            </w:r>
            <w:r w:rsidR="007E1C38" w:rsidRPr="003244B2">
              <w:rPr>
                <w:szCs w:val="22"/>
              </w:rPr>
              <w:t>(</w:t>
            </w:r>
            <w:r w:rsidRPr="003244B2">
              <w:rPr>
                <w:szCs w:val="22"/>
              </w:rPr>
              <w:t>pozri časť</w:t>
            </w:r>
            <w:r w:rsidR="007E1C38" w:rsidRPr="003244B2">
              <w:rPr>
                <w:szCs w:val="22"/>
              </w:rPr>
              <w:t xml:space="preserve"> 4.4).</w:t>
            </w:r>
          </w:p>
        </w:tc>
      </w:tr>
      <w:tr w:rsidR="007E1C38" w:rsidRPr="003244B2" w14:paraId="4D39FFBB" w14:textId="77777777" w:rsidTr="00B12C9A">
        <w:tc>
          <w:tcPr>
            <w:tcW w:w="3209" w:type="dxa"/>
            <w:vMerge/>
          </w:tcPr>
          <w:p w14:paraId="08BC3B39" w14:textId="77777777" w:rsidR="007E1C38" w:rsidRPr="003244B2" w:rsidRDefault="007E1C38" w:rsidP="007460F1">
            <w:pPr>
              <w:tabs>
                <w:tab w:val="clear" w:pos="567"/>
              </w:tabs>
              <w:autoSpaceDE w:val="0"/>
              <w:autoSpaceDN w:val="0"/>
              <w:adjustRightInd w:val="0"/>
              <w:spacing w:line="240" w:lineRule="auto"/>
              <w:rPr>
                <w:color w:val="000000"/>
                <w:szCs w:val="22"/>
                <w:lang w:eastAsia="fr-FR"/>
              </w:rPr>
            </w:pPr>
          </w:p>
        </w:tc>
        <w:tc>
          <w:tcPr>
            <w:tcW w:w="2286" w:type="dxa"/>
          </w:tcPr>
          <w:p w14:paraId="3838B0EE" w14:textId="77777777" w:rsidR="007E1C38" w:rsidRPr="003244B2" w:rsidRDefault="00F473F0" w:rsidP="007460F1">
            <w:pPr>
              <w:rPr>
                <w:szCs w:val="22"/>
              </w:rPr>
            </w:pPr>
            <w:r w:rsidRPr="003244B2">
              <w:rPr>
                <w:szCs w:val="22"/>
              </w:rPr>
              <w:t>K</w:t>
            </w:r>
            <w:r w:rsidR="007E1C38" w:rsidRPr="003244B2">
              <w:rPr>
                <w:szCs w:val="22"/>
              </w:rPr>
              <w:t>arvedilol</w:t>
            </w:r>
          </w:p>
          <w:p w14:paraId="71E86F47" w14:textId="4A93173E" w:rsidR="007E1C38" w:rsidRPr="003244B2" w:rsidRDefault="000E7631" w:rsidP="0016339B">
            <w:pPr>
              <w:tabs>
                <w:tab w:val="clear" w:pos="567"/>
              </w:tabs>
              <w:autoSpaceDE w:val="0"/>
              <w:autoSpaceDN w:val="0"/>
              <w:adjustRightInd w:val="0"/>
              <w:spacing w:line="240" w:lineRule="auto"/>
              <w:rPr>
                <w:color w:val="000000"/>
                <w:szCs w:val="22"/>
                <w:lang w:eastAsia="fr-FR"/>
              </w:rPr>
            </w:pPr>
            <w:r w:rsidRPr="003244B2">
              <w:rPr>
                <w:i/>
                <w:szCs w:val="22"/>
                <w:lang w:eastAsia="en-GB"/>
              </w:rPr>
              <w:lastRenderedPageBreak/>
              <w:t>Súbežné použitie</w:t>
            </w:r>
            <w:r w:rsidR="00872767" w:rsidRPr="003244B2">
              <w:rPr>
                <w:i/>
                <w:szCs w:val="22"/>
                <w:lang w:eastAsia="en-GB"/>
              </w:rPr>
              <w:t xml:space="preserve"> vyžaduje </w:t>
            </w:r>
            <w:r w:rsidR="003244B2" w:rsidRPr="003244B2">
              <w:rPr>
                <w:i/>
                <w:szCs w:val="22"/>
                <w:lang w:eastAsia="en-GB"/>
              </w:rPr>
              <w:t>opatrnosť</w:t>
            </w:r>
            <w:r w:rsidR="00872767" w:rsidRPr="003244B2">
              <w:rPr>
                <w:i/>
                <w:szCs w:val="22"/>
                <w:lang w:eastAsia="en-GB"/>
              </w:rPr>
              <w:t xml:space="preserve"> s </w:t>
            </w:r>
            <w:r w:rsidR="0016339B" w:rsidRPr="003244B2">
              <w:rPr>
                <w:i/>
                <w:szCs w:val="22"/>
                <w:lang w:eastAsia="en-GB"/>
              </w:rPr>
              <w:t>amiodar</w:t>
            </w:r>
            <w:r w:rsidR="005D0F2B" w:rsidRPr="003244B2">
              <w:rPr>
                <w:i/>
                <w:szCs w:val="22"/>
                <w:lang w:eastAsia="en-GB"/>
              </w:rPr>
              <w:t>ó</w:t>
            </w:r>
            <w:r w:rsidR="0016339B" w:rsidRPr="003244B2">
              <w:rPr>
                <w:i/>
                <w:szCs w:val="22"/>
                <w:lang w:eastAsia="en-GB"/>
              </w:rPr>
              <w:t>nom</w:t>
            </w:r>
          </w:p>
        </w:tc>
        <w:tc>
          <w:tcPr>
            <w:tcW w:w="4134" w:type="dxa"/>
          </w:tcPr>
          <w:p w14:paraId="7D01E84E" w14:textId="09A94551" w:rsidR="007E1C38" w:rsidRPr="003244B2" w:rsidRDefault="002D4F40" w:rsidP="005D0F2B">
            <w:pPr>
              <w:pStyle w:val="Nadpis7"/>
              <w:outlineLvl w:val="6"/>
              <w:rPr>
                <w:i w:val="0"/>
              </w:rPr>
            </w:pPr>
            <w:r w:rsidRPr="003244B2">
              <w:rPr>
                <w:i w:val="0"/>
              </w:rPr>
              <w:lastRenderedPageBreak/>
              <w:t>U pacientov so srdcovým zlyhaním znížil amiodar</w:t>
            </w:r>
            <w:r w:rsidR="005D0F2B" w:rsidRPr="003244B2">
              <w:rPr>
                <w:i w:val="0"/>
              </w:rPr>
              <w:t>ó</w:t>
            </w:r>
            <w:r w:rsidRPr="003244B2">
              <w:rPr>
                <w:i w:val="0"/>
              </w:rPr>
              <w:t xml:space="preserve">n klírens S-karvedilolu, pravdepodobne v dôsledku inhibície </w:t>
            </w:r>
            <w:r w:rsidR="007E1C38" w:rsidRPr="003244B2">
              <w:rPr>
                <w:i w:val="0"/>
              </w:rPr>
              <w:lastRenderedPageBreak/>
              <w:t xml:space="preserve">CYP2C9. </w:t>
            </w:r>
            <w:r w:rsidRPr="003244B2">
              <w:rPr>
                <w:i w:val="0"/>
              </w:rPr>
              <w:t>Priemerná plazmatická koncentrácia R-karvedilolu ostala nezmenená.</w:t>
            </w:r>
            <w:r w:rsidR="007E1C38" w:rsidRPr="003244B2">
              <w:rPr>
                <w:i w:val="0"/>
              </w:rPr>
              <w:t xml:space="preserve"> </w:t>
            </w:r>
            <w:r w:rsidRPr="003244B2">
              <w:rPr>
                <w:i w:val="0"/>
              </w:rPr>
              <w:t xml:space="preserve">V dôsledku toho existuje potenciálne riziko </w:t>
            </w:r>
            <w:r w:rsidR="00EF5542" w:rsidRPr="003244B2">
              <w:rPr>
                <w:i w:val="0"/>
              </w:rPr>
              <w:t xml:space="preserve">zvýšenej </w:t>
            </w:r>
            <w:r w:rsidRPr="003244B2">
              <w:rPr>
                <w:i w:val="0"/>
              </w:rPr>
              <w:t>betablokády kvôli nárastu plazmatickej koncentrácie S-karvedilolu.</w:t>
            </w:r>
            <w:r w:rsidR="007E1C38" w:rsidRPr="003244B2">
              <w:rPr>
                <w:i w:val="0"/>
              </w:rPr>
              <w:t xml:space="preserve"> </w:t>
            </w:r>
            <w:r w:rsidR="00F473F0" w:rsidRPr="003244B2">
              <w:rPr>
                <w:i w:val="0"/>
              </w:rPr>
              <w:t>Ojedinele</w:t>
            </w:r>
            <w:r w:rsidRPr="003244B2">
              <w:rPr>
                <w:i w:val="0"/>
              </w:rPr>
              <w:t xml:space="preserve"> </w:t>
            </w:r>
            <w:r w:rsidR="00F473F0" w:rsidRPr="003244B2">
              <w:rPr>
                <w:i w:val="0"/>
              </w:rPr>
              <w:t>boli</w:t>
            </w:r>
            <w:r w:rsidRPr="003244B2">
              <w:rPr>
                <w:i w:val="0"/>
              </w:rPr>
              <w:t xml:space="preserve"> pri podávaní karvedilolu s amiodar</w:t>
            </w:r>
            <w:r w:rsidR="005D0F2B" w:rsidRPr="003244B2">
              <w:rPr>
                <w:i w:val="0"/>
              </w:rPr>
              <w:t>ó</w:t>
            </w:r>
            <w:r w:rsidRPr="003244B2">
              <w:rPr>
                <w:i w:val="0"/>
              </w:rPr>
              <w:t>nom</w:t>
            </w:r>
            <w:r w:rsidR="00F473F0" w:rsidRPr="003244B2">
              <w:rPr>
                <w:i w:val="0"/>
              </w:rPr>
              <w:t xml:space="preserve"> pozorované poruchy vedenia </w:t>
            </w:r>
            <w:r w:rsidR="005D0F2B" w:rsidRPr="003244B2">
              <w:rPr>
                <w:i w:val="0"/>
              </w:rPr>
              <w:t>(</w:t>
            </w:r>
            <w:r w:rsidR="00C85A40" w:rsidRPr="003244B2">
              <w:rPr>
                <w:i w:val="0"/>
              </w:rPr>
              <w:t>zriedkavo</w:t>
            </w:r>
            <w:r w:rsidR="00F473F0" w:rsidRPr="003244B2">
              <w:rPr>
                <w:i w:val="0"/>
              </w:rPr>
              <w:t xml:space="preserve"> s hemodynamickým účinkom).</w:t>
            </w:r>
            <w:r w:rsidR="007E1C38" w:rsidRPr="003244B2">
              <w:rPr>
                <w:i w:val="0"/>
              </w:rPr>
              <w:t xml:space="preserve"> </w:t>
            </w:r>
            <w:r w:rsidR="00C85A40" w:rsidRPr="003244B2">
              <w:rPr>
                <w:i w:val="0"/>
              </w:rPr>
              <w:t>S</w:t>
            </w:r>
            <w:r w:rsidR="00F473F0" w:rsidRPr="003244B2">
              <w:rPr>
                <w:i w:val="0"/>
              </w:rPr>
              <w:t>úbežn</w:t>
            </w:r>
            <w:r w:rsidR="00C85A40" w:rsidRPr="003244B2">
              <w:rPr>
                <w:i w:val="0"/>
              </w:rPr>
              <w:t>é</w:t>
            </w:r>
            <w:r w:rsidR="00F473F0" w:rsidRPr="003244B2">
              <w:rPr>
                <w:i w:val="0"/>
              </w:rPr>
              <w:t xml:space="preserve"> po</w:t>
            </w:r>
            <w:r w:rsidR="00C85A40" w:rsidRPr="003244B2">
              <w:rPr>
                <w:i w:val="0"/>
              </w:rPr>
              <w:t>dávanie</w:t>
            </w:r>
            <w:r w:rsidR="00F473F0" w:rsidRPr="003244B2">
              <w:rPr>
                <w:i w:val="0"/>
              </w:rPr>
              <w:t xml:space="preserve"> karvedilolu </w:t>
            </w:r>
            <w:r w:rsidR="00C85A40" w:rsidRPr="003244B2">
              <w:rPr>
                <w:i w:val="0"/>
              </w:rPr>
              <w:t xml:space="preserve">s </w:t>
            </w:r>
            <w:r w:rsidR="00F473F0" w:rsidRPr="003244B2">
              <w:rPr>
                <w:i w:val="0"/>
              </w:rPr>
              <w:t>amiodar</w:t>
            </w:r>
            <w:r w:rsidR="005D0F2B" w:rsidRPr="003244B2">
              <w:rPr>
                <w:i w:val="0"/>
              </w:rPr>
              <w:t>ó</w:t>
            </w:r>
            <w:r w:rsidR="00C85A40" w:rsidRPr="003244B2">
              <w:rPr>
                <w:i w:val="0"/>
              </w:rPr>
              <w:t xml:space="preserve">nom </w:t>
            </w:r>
            <w:r w:rsidR="00F473F0" w:rsidRPr="003244B2">
              <w:rPr>
                <w:i w:val="0"/>
              </w:rPr>
              <w:t>(per</w:t>
            </w:r>
            <w:r w:rsidR="00C85A40" w:rsidRPr="003244B2">
              <w:rPr>
                <w:i w:val="0"/>
              </w:rPr>
              <w:t>orálne</w:t>
            </w:r>
            <w:r w:rsidR="00F473F0" w:rsidRPr="003244B2">
              <w:rPr>
                <w:i w:val="0"/>
              </w:rPr>
              <w:t xml:space="preserve">) </w:t>
            </w:r>
            <w:r w:rsidR="00C85A40" w:rsidRPr="003244B2">
              <w:rPr>
                <w:i w:val="0"/>
              </w:rPr>
              <w:t>sa musí starostlivo</w:t>
            </w:r>
            <w:r w:rsidR="00F473F0" w:rsidRPr="003244B2">
              <w:rPr>
                <w:i w:val="0"/>
              </w:rPr>
              <w:t xml:space="preserve"> monitorovať, pretože </w:t>
            </w:r>
            <w:r w:rsidR="00C85A40" w:rsidRPr="003244B2">
              <w:rPr>
                <w:i w:val="0"/>
              </w:rPr>
              <w:t xml:space="preserve">krátko </w:t>
            </w:r>
            <w:r w:rsidR="00F473F0" w:rsidRPr="003244B2">
              <w:rPr>
                <w:i w:val="0"/>
              </w:rPr>
              <w:t xml:space="preserve">po začatí liečby </w:t>
            </w:r>
            <w:r w:rsidR="00C85A40" w:rsidRPr="003244B2">
              <w:rPr>
                <w:i w:val="0"/>
              </w:rPr>
              <w:t xml:space="preserve">po </w:t>
            </w:r>
            <w:r w:rsidR="00F473F0" w:rsidRPr="003244B2">
              <w:rPr>
                <w:i w:val="0"/>
              </w:rPr>
              <w:t>súbežn</w:t>
            </w:r>
            <w:r w:rsidR="00C85A40" w:rsidRPr="003244B2">
              <w:rPr>
                <w:i w:val="0"/>
              </w:rPr>
              <w:t>om</w:t>
            </w:r>
            <w:r w:rsidR="00F473F0" w:rsidRPr="003244B2">
              <w:rPr>
                <w:i w:val="0"/>
              </w:rPr>
              <w:t xml:space="preserve"> použití betablokátora (ako je karvedilol) s </w:t>
            </w:r>
            <w:r w:rsidR="0083124B" w:rsidRPr="003244B2">
              <w:rPr>
                <w:i w:val="0"/>
              </w:rPr>
              <w:t>amiodar</w:t>
            </w:r>
            <w:r w:rsidR="005D0F2B" w:rsidRPr="003244B2">
              <w:rPr>
                <w:i w:val="0"/>
              </w:rPr>
              <w:t>ó</w:t>
            </w:r>
            <w:r w:rsidR="0083124B" w:rsidRPr="003244B2">
              <w:rPr>
                <w:i w:val="0"/>
              </w:rPr>
              <w:t>nom boli hlásené</w:t>
            </w:r>
            <w:r w:rsidR="00F473F0" w:rsidRPr="003244B2">
              <w:rPr>
                <w:i w:val="0"/>
              </w:rPr>
              <w:t xml:space="preserve"> prípady bradykardie, zástavy srdca a </w:t>
            </w:r>
            <w:r w:rsidR="0083124B" w:rsidRPr="003244B2">
              <w:rPr>
                <w:i w:val="0"/>
              </w:rPr>
              <w:t>predsieňovej</w:t>
            </w:r>
            <w:r w:rsidR="00F473F0" w:rsidRPr="003244B2">
              <w:rPr>
                <w:i w:val="0"/>
              </w:rPr>
              <w:t xml:space="preserve"> fibrilácie.</w:t>
            </w:r>
          </w:p>
        </w:tc>
      </w:tr>
      <w:tr w:rsidR="00327465" w:rsidRPr="003244B2" w14:paraId="13525327" w14:textId="77777777" w:rsidTr="00B12C9A">
        <w:tc>
          <w:tcPr>
            <w:tcW w:w="3209" w:type="dxa"/>
          </w:tcPr>
          <w:p w14:paraId="45148B77" w14:textId="4A4733EA" w:rsidR="00327465" w:rsidRPr="003244B2" w:rsidRDefault="00327465" w:rsidP="00EE7E83">
            <w:pPr>
              <w:tabs>
                <w:tab w:val="clear" w:pos="567"/>
              </w:tabs>
              <w:autoSpaceDE w:val="0"/>
              <w:autoSpaceDN w:val="0"/>
              <w:adjustRightInd w:val="0"/>
              <w:spacing w:line="240" w:lineRule="auto"/>
              <w:rPr>
                <w:color w:val="000000"/>
                <w:szCs w:val="22"/>
                <w:lang w:eastAsia="fr-FR"/>
              </w:rPr>
            </w:pPr>
            <w:r w:rsidRPr="003244B2">
              <w:rPr>
                <w:color w:val="000000"/>
                <w:szCs w:val="22"/>
              </w:rPr>
              <w:lastRenderedPageBreak/>
              <w:t>Intraven</w:t>
            </w:r>
            <w:r w:rsidR="000E7631" w:rsidRPr="003244B2">
              <w:rPr>
                <w:color w:val="000000"/>
                <w:szCs w:val="22"/>
              </w:rPr>
              <w:t>ózne antiarytmikum</w:t>
            </w:r>
            <w:r w:rsidRPr="003244B2">
              <w:rPr>
                <w:color w:val="000000"/>
                <w:szCs w:val="22"/>
              </w:rPr>
              <w:t xml:space="preserve"> (</w:t>
            </w:r>
            <w:r w:rsidR="00EE7E83" w:rsidRPr="003244B2">
              <w:rPr>
                <w:color w:val="000000"/>
                <w:szCs w:val="22"/>
              </w:rPr>
              <w:t xml:space="preserve">iné ako </w:t>
            </w:r>
            <w:r w:rsidRPr="003244B2">
              <w:rPr>
                <w:color w:val="000000"/>
                <w:szCs w:val="22"/>
              </w:rPr>
              <w:t>verapamil</w:t>
            </w:r>
            <w:r w:rsidR="00EE7E83" w:rsidRPr="003244B2">
              <w:rPr>
                <w:color w:val="000000"/>
                <w:szCs w:val="22"/>
              </w:rPr>
              <w:t>,</w:t>
            </w:r>
            <w:r w:rsidRPr="003244B2">
              <w:rPr>
                <w:color w:val="000000"/>
                <w:szCs w:val="22"/>
              </w:rPr>
              <w:t xml:space="preserve"> diltiazem)</w:t>
            </w:r>
          </w:p>
        </w:tc>
        <w:tc>
          <w:tcPr>
            <w:tcW w:w="2286" w:type="dxa"/>
          </w:tcPr>
          <w:p w14:paraId="4037289A" w14:textId="77777777" w:rsidR="00327465" w:rsidRPr="003244B2" w:rsidRDefault="000E7631" w:rsidP="00327465">
            <w:pPr>
              <w:rPr>
                <w:szCs w:val="22"/>
              </w:rPr>
            </w:pPr>
            <w:r w:rsidRPr="003244B2">
              <w:rPr>
                <w:szCs w:val="22"/>
              </w:rPr>
              <w:t>K</w:t>
            </w:r>
            <w:r w:rsidR="00327465" w:rsidRPr="003244B2">
              <w:rPr>
                <w:szCs w:val="22"/>
              </w:rPr>
              <w:t>arvedilol</w:t>
            </w:r>
          </w:p>
          <w:p w14:paraId="1F1D63A7" w14:textId="07EF7E18" w:rsidR="00327465" w:rsidRPr="003244B2" w:rsidRDefault="000E7631" w:rsidP="000E7631">
            <w:pPr>
              <w:rPr>
                <w:szCs w:val="22"/>
              </w:rPr>
            </w:pPr>
            <w:r w:rsidRPr="003244B2">
              <w:rPr>
                <w:i/>
                <w:szCs w:val="22"/>
                <w:lang w:eastAsia="en-GB"/>
              </w:rPr>
              <w:t>Súbežné použitie sa neodporúča</w:t>
            </w:r>
          </w:p>
        </w:tc>
        <w:tc>
          <w:tcPr>
            <w:tcW w:w="4134" w:type="dxa"/>
          </w:tcPr>
          <w:p w14:paraId="4584D0FD" w14:textId="7326F1FB" w:rsidR="00327465" w:rsidRPr="003244B2" w:rsidRDefault="00EA7F87" w:rsidP="005A6BA9">
            <w:pPr>
              <w:spacing w:line="240" w:lineRule="auto"/>
              <w:jc w:val="both"/>
              <w:rPr>
                <w:szCs w:val="22"/>
              </w:rPr>
            </w:pPr>
            <w:r w:rsidRPr="003244B2">
              <w:rPr>
                <w:color w:val="000000"/>
                <w:szCs w:val="22"/>
              </w:rPr>
              <w:t xml:space="preserve">V prípade </w:t>
            </w:r>
            <w:r w:rsidR="00F473F0" w:rsidRPr="003244B2">
              <w:rPr>
                <w:color w:val="000000"/>
                <w:szCs w:val="22"/>
              </w:rPr>
              <w:t>súbežn</w:t>
            </w:r>
            <w:r w:rsidRPr="003244B2">
              <w:rPr>
                <w:color w:val="000000"/>
                <w:szCs w:val="22"/>
              </w:rPr>
              <w:t>ého</w:t>
            </w:r>
            <w:r w:rsidR="00F473F0" w:rsidRPr="003244B2">
              <w:rPr>
                <w:color w:val="000000"/>
                <w:szCs w:val="22"/>
              </w:rPr>
              <w:t xml:space="preserve"> intravenózn</w:t>
            </w:r>
            <w:r w:rsidRPr="003244B2">
              <w:rPr>
                <w:color w:val="000000"/>
                <w:szCs w:val="22"/>
              </w:rPr>
              <w:t>eho</w:t>
            </w:r>
            <w:r w:rsidR="00F473F0" w:rsidRPr="003244B2">
              <w:rPr>
                <w:color w:val="000000"/>
                <w:szCs w:val="22"/>
              </w:rPr>
              <w:t xml:space="preserve"> podávan</w:t>
            </w:r>
            <w:r w:rsidRPr="003244B2">
              <w:rPr>
                <w:color w:val="000000"/>
                <w:szCs w:val="22"/>
              </w:rPr>
              <w:t>ia</w:t>
            </w:r>
            <w:r w:rsidR="00F473F0" w:rsidRPr="003244B2">
              <w:rPr>
                <w:color w:val="000000"/>
                <w:szCs w:val="22"/>
              </w:rPr>
              <w:t xml:space="preserve"> antiarytmík triedy Ia alebo Ic s karvedilolom existuje riziko srdcového zlyhania.</w:t>
            </w:r>
            <w:r w:rsidR="00327465" w:rsidRPr="003244B2">
              <w:rPr>
                <w:color w:val="000000"/>
                <w:szCs w:val="22"/>
              </w:rPr>
              <w:t xml:space="preserve"> </w:t>
            </w:r>
            <w:r w:rsidR="00F473F0" w:rsidRPr="003244B2">
              <w:rPr>
                <w:color w:val="000000"/>
                <w:szCs w:val="22"/>
              </w:rPr>
              <w:t xml:space="preserve">Súbežné použitie betablokátorov s týmto </w:t>
            </w:r>
            <w:r w:rsidRPr="003244B2">
              <w:rPr>
                <w:color w:val="000000"/>
                <w:szCs w:val="22"/>
              </w:rPr>
              <w:t xml:space="preserve">typom </w:t>
            </w:r>
            <w:r w:rsidR="00F473F0" w:rsidRPr="003244B2">
              <w:rPr>
                <w:color w:val="000000"/>
                <w:szCs w:val="22"/>
              </w:rPr>
              <w:t xml:space="preserve">liekov </w:t>
            </w:r>
            <w:r w:rsidRPr="003244B2">
              <w:rPr>
                <w:color w:val="000000"/>
                <w:szCs w:val="22"/>
              </w:rPr>
              <w:t>sa má</w:t>
            </w:r>
            <w:r w:rsidR="00F473F0" w:rsidRPr="003244B2">
              <w:rPr>
                <w:color w:val="000000"/>
                <w:szCs w:val="22"/>
              </w:rPr>
              <w:t xml:space="preserve"> starostliv</w:t>
            </w:r>
            <w:r w:rsidRPr="003244B2">
              <w:rPr>
                <w:color w:val="000000"/>
                <w:szCs w:val="22"/>
              </w:rPr>
              <w:t>o</w:t>
            </w:r>
            <w:r w:rsidR="00F473F0" w:rsidRPr="003244B2">
              <w:rPr>
                <w:color w:val="000000"/>
                <w:szCs w:val="22"/>
              </w:rPr>
              <w:t xml:space="preserve"> </w:t>
            </w:r>
            <w:r w:rsidRPr="003244B2">
              <w:rPr>
                <w:color w:val="000000"/>
                <w:szCs w:val="22"/>
              </w:rPr>
              <w:t>monitorovať</w:t>
            </w:r>
            <w:r w:rsidR="00F473F0" w:rsidRPr="003244B2">
              <w:rPr>
                <w:color w:val="000000"/>
                <w:szCs w:val="22"/>
              </w:rPr>
              <w:t>.</w:t>
            </w:r>
          </w:p>
        </w:tc>
      </w:tr>
      <w:tr w:rsidR="007460F1" w:rsidRPr="003244B2" w14:paraId="1F626695" w14:textId="77777777" w:rsidTr="00B12C9A">
        <w:tc>
          <w:tcPr>
            <w:tcW w:w="3209" w:type="dxa"/>
          </w:tcPr>
          <w:p w14:paraId="584CBF75" w14:textId="7513EEC0" w:rsidR="007460F1" w:rsidRPr="003244B2" w:rsidRDefault="007460F1" w:rsidP="00EE7E83">
            <w:pPr>
              <w:tabs>
                <w:tab w:val="clear" w:pos="567"/>
              </w:tabs>
              <w:autoSpaceDE w:val="0"/>
              <w:autoSpaceDN w:val="0"/>
              <w:adjustRightInd w:val="0"/>
              <w:spacing w:line="240" w:lineRule="auto"/>
              <w:rPr>
                <w:color w:val="000000"/>
                <w:szCs w:val="22"/>
                <w:lang w:eastAsia="fr-FR"/>
              </w:rPr>
            </w:pPr>
            <w:r w:rsidRPr="003244B2">
              <w:rPr>
                <w:szCs w:val="22"/>
              </w:rPr>
              <w:t>Grapefruit</w:t>
            </w:r>
            <w:r w:rsidR="000E7631" w:rsidRPr="003244B2">
              <w:rPr>
                <w:szCs w:val="22"/>
              </w:rPr>
              <w:t>ov</w:t>
            </w:r>
            <w:r w:rsidR="00EE7E83" w:rsidRPr="003244B2">
              <w:rPr>
                <w:szCs w:val="22"/>
              </w:rPr>
              <w:t>ý</w:t>
            </w:r>
            <w:r w:rsidR="000E7631" w:rsidRPr="003244B2">
              <w:rPr>
                <w:szCs w:val="22"/>
              </w:rPr>
              <w:t xml:space="preserve"> </w:t>
            </w:r>
            <w:r w:rsidR="00EE7E83" w:rsidRPr="003244B2">
              <w:rPr>
                <w:szCs w:val="22"/>
              </w:rPr>
              <w:t>džús</w:t>
            </w:r>
          </w:p>
        </w:tc>
        <w:tc>
          <w:tcPr>
            <w:tcW w:w="2286" w:type="dxa"/>
          </w:tcPr>
          <w:p w14:paraId="1359BF80" w14:textId="77777777" w:rsidR="007460F1" w:rsidRPr="003244B2" w:rsidRDefault="007460F1" w:rsidP="007460F1">
            <w:pPr>
              <w:rPr>
                <w:szCs w:val="22"/>
              </w:rPr>
            </w:pPr>
            <w:r w:rsidRPr="003244B2">
              <w:rPr>
                <w:szCs w:val="22"/>
              </w:rPr>
              <w:t>Ivabrad</w:t>
            </w:r>
            <w:r w:rsidR="000E7631" w:rsidRPr="003244B2">
              <w:rPr>
                <w:szCs w:val="22"/>
              </w:rPr>
              <w:t>ín</w:t>
            </w:r>
          </w:p>
          <w:p w14:paraId="75145CBA" w14:textId="09C506A9" w:rsidR="007460F1" w:rsidRPr="003244B2" w:rsidRDefault="000E7631" w:rsidP="000E7631">
            <w:pPr>
              <w:tabs>
                <w:tab w:val="clear" w:pos="567"/>
              </w:tabs>
              <w:autoSpaceDE w:val="0"/>
              <w:autoSpaceDN w:val="0"/>
              <w:adjustRightInd w:val="0"/>
              <w:spacing w:line="240" w:lineRule="auto"/>
              <w:rPr>
                <w:color w:val="000000"/>
                <w:szCs w:val="22"/>
                <w:lang w:eastAsia="fr-FR"/>
              </w:rPr>
            </w:pPr>
            <w:r w:rsidRPr="003244B2">
              <w:rPr>
                <w:i/>
                <w:szCs w:val="22"/>
                <w:lang w:eastAsia="en-GB"/>
              </w:rPr>
              <w:t>Súbežné použitie sa neodporúča</w:t>
            </w:r>
          </w:p>
        </w:tc>
        <w:tc>
          <w:tcPr>
            <w:tcW w:w="4134" w:type="dxa"/>
          </w:tcPr>
          <w:p w14:paraId="2936337F" w14:textId="3FBB4D1E" w:rsidR="007460F1" w:rsidRPr="003244B2" w:rsidRDefault="00F473F0" w:rsidP="009055CD">
            <w:pPr>
              <w:tabs>
                <w:tab w:val="clear" w:pos="567"/>
              </w:tabs>
              <w:autoSpaceDE w:val="0"/>
              <w:autoSpaceDN w:val="0"/>
              <w:adjustRightInd w:val="0"/>
              <w:spacing w:line="240" w:lineRule="auto"/>
              <w:rPr>
                <w:color w:val="000000"/>
                <w:szCs w:val="22"/>
                <w:lang w:eastAsia="fr-FR"/>
              </w:rPr>
            </w:pPr>
            <w:r w:rsidRPr="003244B2">
              <w:rPr>
                <w:szCs w:val="22"/>
              </w:rPr>
              <w:t>P</w:t>
            </w:r>
            <w:r w:rsidR="009055CD" w:rsidRPr="003244B2">
              <w:rPr>
                <w:szCs w:val="22"/>
              </w:rPr>
              <w:t>o</w:t>
            </w:r>
            <w:r w:rsidRPr="003244B2">
              <w:rPr>
                <w:szCs w:val="22"/>
              </w:rPr>
              <w:t xml:space="preserve"> pod</w:t>
            </w:r>
            <w:r w:rsidR="009055CD" w:rsidRPr="003244B2">
              <w:rPr>
                <w:szCs w:val="22"/>
              </w:rPr>
              <w:t>a</w:t>
            </w:r>
            <w:r w:rsidRPr="003244B2">
              <w:rPr>
                <w:szCs w:val="22"/>
              </w:rPr>
              <w:t xml:space="preserve">ní </w:t>
            </w:r>
            <w:r w:rsidR="009055CD" w:rsidRPr="003244B2">
              <w:rPr>
                <w:szCs w:val="22"/>
              </w:rPr>
              <w:t>spolu</w:t>
            </w:r>
            <w:r w:rsidRPr="003244B2">
              <w:rPr>
                <w:szCs w:val="22"/>
              </w:rPr>
              <w:t xml:space="preserve"> s grapefruitov</w:t>
            </w:r>
            <w:r w:rsidR="009055CD" w:rsidRPr="003244B2">
              <w:rPr>
                <w:szCs w:val="22"/>
              </w:rPr>
              <w:t>ým</w:t>
            </w:r>
            <w:r w:rsidRPr="003244B2">
              <w:rPr>
                <w:szCs w:val="22"/>
              </w:rPr>
              <w:t xml:space="preserve"> </w:t>
            </w:r>
            <w:r w:rsidR="009055CD" w:rsidRPr="003244B2">
              <w:rPr>
                <w:szCs w:val="22"/>
              </w:rPr>
              <w:t xml:space="preserve">džúsom </w:t>
            </w:r>
            <w:r w:rsidRPr="003244B2">
              <w:rPr>
                <w:szCs w:val="22"/>
              </w:rPr>
              <w:t>sa expozícia ivabradínu</w:t>
            </w:r>
            <w:r w:rsidR="009055CD" w:rsidRPr="003244B2">
              <w:rPr>
                <w:szCs w:val="22"/>
              </w:rPr>
              <w:t xml:space="preserve"> zvýšila 2-násobne</w:t>
            </w:r>
            <w:r w:rsidRPr="003244B2">
              <w:rPr>
                <w:szCs w:val="22"/>
              </w:rPr>
              <w:t>.</w:t>
            </w:r>
            <w:r w:rsidR="007460F1" w:rsidRPr="003244B2">
              <w:rPr>
                <w:szCs w:val="22"/>
              </w:rPr>
              <w:t xml:space="preserve"> </w:t>
            </w:r>
            <w:r w:rsidR="00E414F0" w:rsidRPr="003244B2">
              <w:rPr>
                <w:szCs w:val="22"/>
              </w:rPr>
              <w:t>Konzumáci</w:t>
            </w:r>
            <w:r w:rsidR="00EA7F87" w:rsidRPr="003244B2">
              <w:rPr>
                <w:szCs w:val="22"/>
              </w:rPr>
              <w:t>i</w:t>
            </w:r>
            <w:r w:rsidR="00E414F0" w:rsidRPr="003244B2">
              <w:rPr>
                <w:szCs w:val="22"/>
              </w:rPr>
              <w:t xml:space="preserve"> grapefruitov</w:t>
            </w:r>
            <w:r w:rsidR="00EA7F87" w:rsidRPr="003244B2">
              <w:rPr>
                <w:szCs w:val="22"/>
              </w:rPr>
              <w:t>ého</w:t>
            </w:r>
            <w:r w:rsidR="00E414F0" w:rsidRPr="003244B2">
              <w:rPr>
                <w:szCs w:val="22"/>
              </w:rPr>
              <w:t xml:space="preserve"> </w:t>
            </w:r>
            <w:r w:rsidR="00EA7F87" w:rsidRPr="003244B2">
              <w:rPr>
                <w:szCs w:val="22"/>
              </w:rPr>
              <w:t>džúsu</w:t>
            </w:r>
            <w:r w:rsidR="00E414F0" w:rsidRPr="003244B2">
              <w:rPr>
                <w:szCs w:val="22"/>
              </w:rPr>
              <w:t xml:space="preserve"> s ivabradínom </w:t>
            </w:r>
            <w:r w:rsidR="00EA7F87" w:rsidRPr="003244B2">
              <w:rPr>
                <w:szCs w:val="22"/>
              </w:rPr>
              <w:t xml:space="preserve">sa </w:t>
            </w:r>
            <w:r w:rsidR="00E414F0" w:rsidRPr="003244B2">
              <w:rPr>
                <w:szCs w:val="22"/>
              </w:rPr>
              <w:t xml:space="preserve">preto </w:t>
            </w:r>
            <w:r w:rsidR="00EA7F87" w:rsidRPr="003244B2">
              <w:rPr>
                <w:szCs w:val="22"/>
              </w:rPr>
              <w:t>treba vyhnúť</w:t>
            </w:r>
            <w:r w:rsidR="00E414F0" w:rsidRPr="003244B2">
              <w:rPr>
                <w:szCs w:val="22"/>
              </w:rPr>
              <w:t>.</w:t>
            </w:r>
          </w:p>
        </w:tc>
      </w:tr>
    </w:tbl>
    <w:p w14:paraId="1D0614A2" w14:textId="77777777" w:rsidR="007460F1" w:rsidRPr="003244B2" w:rsidRDefault="007460F1" w:rsidP="00AD59F3">
      <w:pPr>
        <w:tabs>
          <w:tab w:val="clear" w:pos="567"/>
        </w:tabs>
        <w:autoSpaceDE w:val="0"/>
        <w:autoSpaceDN w:val="0"/>
        <w:adjustRightInd w:val="0"/>
        <w:spacing w:line="240" w:lineRule="auto"/>
        <w:rPr>
          <w:color w:val="000000"/>
          <w:szCs w:val="22"/>
          <w:lang w:eastAsia="fr-FR"/>
        </w:rPr>
      </w:pPr>
    </w:p>
    <w:p w14:paraId="0D524EAA" w14:textId="480715FD" w:rsidR="007E1C38" w:rsidRPr="003244B2" w:rsidRDefault="00E414F0" w:rsidP="00D00A67">
      <w:pPr>
        <w:shd w:val="clear" w:color="auto" w:fill="FFFFFF"/>
        <w:spacing w:after="240"/>
        <w:rPr>
          <w:i/>
          <w:szCs w:val="22"/>
          <w:lang w:eastAsia="en-GB"/>
        </w:rPr>
      </w:pPr>
      <w:r w:rsidRPr="003244B2">
        <w:rPr>
          <w:i/>
          <w:szCs w:val="22"/>
          <w:lang w:eastAsia="en-GB"/>
        </w:rPr>
        <w:t xml:space="preserve">Súbežné použitie, ktoré vyžaduje </w:t>
      </w:r>
      <w:r w:rsidR="009055CD" w:rsidRPr="003244B2">
        <w:rPr>
          <w:i/>
          <w:szCs w:val="22"/>
          <w:lang w:eastAsia="en-GB"/>
        </w:rPr>
        <w:t>opatrnosť</w:t>
      </w:r>
      <w:r w:rsidR="007E1C38" w:rsidRPr="003244B2">
        <w:rPr>
          <w:i/>
          <w:szCs w:val="22"/>
          <w:lang w:eastAsia="en-GB"/>
        </w:rPr>
        <w:t>:</w:t>
      </w:r>
    </w:p>
    <w:tbl>
      <w:tblPr>
        <w:tblStyle w:val="Mriekatabuky"/>
        <w:tblW w:w="0" w:type="auto"/>
        <w:tblLook w:val="04A0" w:firstRow="1" w:lastRow="0" w:firstColumn="1" w:lastColumn="0" w:noHBand="0" w:noVBand="1"/>
      </w:tblPr>
      <w:tblGrid>
        <w:gridCol w:w="3209"/>
        <w:gridCol w:w="2286"/>
        <w:gridCol w:w="4134"/>
      </w:tblGrid>
      <w:tr w:rsidR="007E1C38" w:rsidRPr="003244B2" w14:paraId="110463B8" w14:textId="77777777" w:rsidTr="00B12C9A">
        <w:trPr>
          <w:tblHeader/>
        </w:trPr>
        <w:tc>
          <w:tcPr>
            <w:tcW w:w="3209" w:type="dxa"/>
          </w:tcPr>
          <w:p w14:paraId="29A091FF" w14:textId="52E35F34" w:rsidR="007E1C38" w:rsidRPr="003244B2" w:rsidRDefault="00E414F0" w:rsidP="00F20A37">
            <w:pPr>
              <w:tabs>
                <w:tab w:val="clear" w:pos="567"/>
              </w:tabs>
              <w:autoSpaceDE w:val="0"/>
              <w:autoSpaceDN w:val="0"/>
              <w:adjustRightInd w:val="0"/>
              <w:spacing w:line="240" w:lineRule="auto"/>
              <w:rPr>
                <w:iCs/>
                <w:color w:val="000000"/>
                <w:szCs w:val="22"/>
              </w:rPr>
            </w:pPr>
            <w:r w:rsidRPr="003244B2">
              <w:rPr>
                <w:b/>
                <w:szCs w:val="22"/>
              </w:rPr>
              <w:t xml:space="preserve">Známa interakcia s </w:t>
            </w:r>
            <w:r w:rsidR="00F20A37" w:rsidRPr="003244B2">
              <w:rPr>
                <w:b/>
                <w:szCs w:val="22"/>
              </w:rPr>
              <w:t>liekom</w:t>
            </w:r>
          </w:p>
        </w:tc>
        <w:tc>
          <w:tcPr>
            <w:tcW w:w="2286" w:type="dxa"/>
          </w:tcPr>
          <w:p w14:paraId="100DACFF" w14:textId="77777777" w:rsidR="007E1C38" w:rsidRPr="003244B2" w:rsidRDefault="00E414F0" w:rsidP="00E414F0">
            <w:pPr>
              <w:rPr>
                <w:szCs w:val="22"/>
              </w:rPr>
            </w:pPr>
            <w:r w:rsidRPr="003244B2">
              <w:rPr>
                <w:b/>
                <w:szCs w:val="22"/>
              </w:rPr>
              <w:t>Zložka</w:t>
            </w:r>
          </w:p>
        </w:tc>
        <w:tc>
          <w:tcPr>
            <w:tcW w:w="4134" w:type="dxa"/>
          </w:tcPr>
          <w:p w14:paraId="77B25F71" w14:textId="77777777" w:rsidR="007E1C38" w:rsidRPr="003244B2" w:rsidRDefault="007E1C38" w:rsidP="00E414F0">
            <w:pPr>
              <w:tabs>
                <w:tab w:val="clear" w:pos="567"/>
              </w:tabs>
              <w:autoSpaceDE w:val="0"/>
              <w:autoSpaceDN w:val="0"/>
              <w:adjustRightInd w:val="0"/>
              <w:spacing w:line="240" w:lineRule="auto"/>
              <w:rPr>
                <w:iCs/>
                <w:color w:val="000000"/>
                <w:szCs w:val="22"/>
              </w:rPr>
            </w:pPr>
            <w:r w:rsidRPr="003244B2">
              <w:rPr>
                <w:b/>
                <w:szCs w:val="22"/>
              </w:rPr>
              <w:t>Intera</w:t>
            </w:r>
            <w:r w:rsidR="00E414F0" w:rsidRPr="003244B2">
              <w:rPr>
                <w:b/>
                <w:szCs w:val="22"/>
              </w:rPr>
              <w:t>kcia s iným liekom</w:t>
            </w:r>
          </w:p>
        </w:tc>
      </w:tr>
      <w:tr w:rsidR="007E1C38" w:rsidRPr="003244B2" w14:paraId="34B47A92" w14:textId="77777777" w:rsidTr="00B12C9A">
        <w:tc>
          <w:tcPr>
            <w:tcW w:w="3209" w:type="dxa"/>
          </w:tcPr>
          <w:p w14:paraId="70725272" w14:textId="3185046C" w:rsidR="007E1C38" w:rsidRPr="003244B2" w:rsidRDefault="002058C1" w:rsidP="009055CD">
            <w:pPr>
              <w:tabs>
                <w:tab w:val="clear" w:pos="567"/>
              </w:tabs>
              <w:autoSpaceDE w:val="0"/>
              <w:autoSpaceDN w:val="0"/>
              <w:adjustRightInd w:val="0"/>
              <w:spacing w:line="240" w:lineRule="auto"/>
              <w:rPr>
                <w:color w:val="000000"/>
                <w:szCs w:val="22"/>
                <w:lang w:eastAsia="fr-FR"/>
              </w:rPr>
            </w:pPr>
            <w:r w:rsidRPr="003244B2">
              <w:rPr>
                <w:iCs/>
                <w:color w:val="000000"/>
                <w:szCs w:val="22"/>
              </w:rPr>
              <w:t>Stredne silné inhibítory</w:t>
            </w:r>
            <w:r w:rsidR="007E1C38" w:rsidRPr="003244B2">
              <w:rPr>
                <w:iCs/>
                <w:color w:val="000000"/>
                <w:szCs w:val="22"/>
              </w:rPr>
              <w:t xml:space="preserve"> CYP3A4 (</w:t>
            </w:r>
            <w:r w:rsidR="009055CD" w:rsidRPr="003244B2">
              <w:rPr>
                <w:iCs/>
                <w:color w:val="000000"/>
                <w:szCs w:val="22"/>
              </w:rPr>
              <w:t xml:space="preserve">iné ako </w:t>
            </w:r>
            <w:r w:rsidRPr="003244B2">
              <w:rPr>
                <w:iCs/>
                <w:color w:val="000000"/>
                <w:szCs w:val="22"/>
              </w:rPr>
              <w:t>diltiazem</w:t>
            </w:r>
            <w:r w:rsidR="009055CD" w:rsidRPr="003244B2">
              <w:rPr>
                <w:iCs/>
                <w:color w:val="000000"/>
                <w:szCs w:val="22"/>
              </w:rPr>
              <w:t>,</w:t>
            </w:r>
            <w:r w:rsidRPr="003244B2">
              <w:rPr>
                <w:iCs/>
                <w:color w:val="000000"/>
                <w:szCs w:val="22"/>
              </w:rPr>
              <w:t xml:space="preserve"> verapamil</w:t>
            </w:r>
            <w:r w:rsidR="007E1C38" w:rsidRPr="003244B2">
              <w:rPr>
                <w:iCs/>
                <w:color w:val="000000"/>
                <w:szCs w:val="22"/>
              </w:rPr>
              <w:t xml:space="preserve">) </w:t>
            </w:r>
            <w:r w:rsidRPr="003244B2">
              <w:rPr>
                <w:iCs/>
                <w:color w:val="000000"/>
                <w:szCs w:val="22"/>
              </w:rPr>
              <w:t>napr.</w:t>
            </w:r>
            <w:r w:rsidR="007E1C38" w:rsidRPr="003244B2">
              <w:rPr>
                <w:iCs/>
                <w:color w:val="000000"/>
                <w:szCs w:val="22"/>
              </w:rPr>
              <w:t xml:space="preserve"> flu</w:t>
            </w:r>
            <w:r w:rsidRPr="003244B2">
              <w:rPr>
                <w:iCs/>
                <w:color w:val="000000"/>
                <w:szCs w:val="22"/>
              </w:rPr>
              <w:t>k</w:t>
            </w:r>
            <w:r w:rsidR="007E1C38" w:rsidRPr="003244B2">
              <w:rPr>
                <w:iCs/>
                <w:color w:val="000000"/>
                <w:szCs w:val="22"/>
              </w:rPr>
              <w:t>onazol</w:t>
            </w:r>
          </w:p>
        </w:tc>
        <w:tc>
          <w:tcPr>
            <w:tcW w:w="2286" w:type="dxa"/>
          </w:tcPr>
          <w:p w14:paraId="6CD1DFFD" w14:textId="77777777" w:rsidR="007E1C38" w:rsidRPr="003244B2" w:rsidRDefault="007E1C38" w:rsidP="007E1C38">
            <w:pPr>
              <w:rPr>
                <w:szCs w:val="22"/>
              </w:rPr>
            </w:pPr>
            <w:r w:rsidRPr="003244B2">
              <w:rPr>
                <w:szCs w:val="22"/>
              </w:rPr>
              <w:t>Ivabrad</w:t>
            </w:r>
            <w:r w:rsidR="00E414F0" w:rsidRPr="003244B2">
              <w:rPr>
                <w:szCs w:val="22"/>
              </w:rPr>
              <w:t>ín</w:t>
            </w:r>
          </w:p>
          <w:p w14:paraId="4A8AE16C" w14:textId="669D2DC0" w:rsidR="007E1C38" w:rsidRPr="003244B2" w:rsidRDefault="00E414F0" w:rsidP="009055CD">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r w:rsidRPr="003244B2">
              <w:rPr>
                <w:i/>
                <w:iCs/>
                <w:szCs w:val="22"/>
              </w:rPr>
              <w:t xml:space="preserve"> </w:t>
            </w:r>
          </w:p>
        </w:tc>
        <w:tc>
          <w:tcPr>
            <w:tcW w:w="4134" w:type="dxa"/>
          </w:tcPr>
          <w:p w14:paraId="4CF6D775" w14:textId="113C51C6" w:rsidR="007E1C38" w:rsidRPr="003244B2" w:rsidRDefault="002058C1" w:rsidP="009041F8">
            <w:pPr>
              <w:tabs>
                <w:tab w:val="clear" w:pos="567"/>
              </w:tabs>
              <w:autoSpaceDE w:val="0"/>
              <w:autoSpaceDN w:val="0"/>
              <w:adjustRightInd w:val="0"/>
              <w:spacing w:line="240" w:lineRule="auto"/>
              <w:rPr>
                <w:color w:val="000000"/>
                <w:szCs w:val="22"/>
                <w:lang w:eastAsia="fr-FR"/>
              </w:rPr>
            </w:pPr>
            <w:r w:rsidRPr="003244B2">
              <w:rPr>
                <w:iCs/>
                <w:color w:val="000000"/>
                <w:szCs w:val="22"/>
              </w:rPr>
              <w:t xml:space="preserve">Súbežné použitie ivabradínu s ďalšími stredne silnými inhibítormi </w:t>
            </w:r>
            <w:r w:rsidR="007E1C38" w:rsidRPr="003244B2">
              <w:rPr>
                <w:iCs/>
                <w:color w:val="000000"/>
                <w:szCs w:val="22"/>
              </w:rPr>
              <w:t>CYP3A4 (</w:t>
            </w:r>
            <w:r w:rsidRPr="003244B2">
              <w:rPr>
                <w:iCs/>
                <w:color w:val="000000"/>
                <w:szCs w:val="22"/>
              </w:rPr>
              <w:t xml:space="preserve">napr. </w:t>
            </w:r>
            <w:r w:rsidR="007E1C38" w:rsidRPr="003244B2">
              <w:rPr>
                <w:iCs/>
                <w:color w:val="000000"/>
                <w:szCs w:val="22"/>
              </w:rPr>
              <w:t>flu</w:t>
            </w:r>
            <w:r w:rsidRPr="003244B2">
              <w:rPr>
                <w:iCs/>
                <w:color w:val="000000"/>
                <w:szCs w:val="22"/>
              </w:rPr>
              <w:t>k</w:t>
            </w:r>
            <w:r w:rsidR="007E1C38" w:rsidRPr="003244B2">
              <w:rPr>
                <w:iCs/>
                <w:color w:val="000000"/>
                <w:szCs w:val="22"/>
              </w:rPr>
              <w:t xml:space="preserve">onazol) </w:t>
            </w:r>
            <w:r w:rsidR="009055CD" w:rsidRPr="003244B2">
              <w:rPr>
                <w:iCs/>
                <w:color w:val="000000"/>
                <w:szCs w:val="22"/>
              </w:rPr>
              <w:t>možno zvážiť pri začiatočnej dávke</w:t>
            </w:r>
            <w:r w:rsidR="009055CD" w:rsidRPr="003244B2" w:rsidDel="009055CD">
              <w:rPr>
                <w:iCs/>
                <w:color w:val="000000"/>
                <w:szCs w:val="22"/>
              </w:rPr>
              <w:t xml:space="preserve"> </w:t>
            </w:r>
            <w:r w:rsidRPr="003244B2">
              <w:rPr>
                <w:iCs/>
                <w:color w:val="000000"/>
                <w:szCs w:val="22"/>
              </w:rPr>
              <w:t>2,5 mg dvakrát denne</w:t>
            </w:r>
            <w:r w:rsidR="009055CD" w:rsidRPr="003244B2">
              <w:rPr>
                <w:iCs/>
                <w:color w:val="000000"/>
                <w:szCs w:val="22"/>
              </w:rPr>
              <w:t xml:space="preserve"> a ak je</w:t>
            </w:r>
            <w:r w:rsidRPr="003244B2">
              <w:rPr>
                <w:iCs/>
                <w:color w:val="000000"/>
                <w:szCs w:val="22"/>
              </w:rPr>
              <w:t xml:space="preserve"> pokojová srdcová frekvencia </w:t>
            </w:r>
            <w:r w:rsidR="009055CD" w:rsidRPr="003244B2">
              <w:rPr>
                <w:iCs/>
                <w:color w:val="000000"/>
                <w:szCs w:val="22"/>
              </w:rPr>
              <w:t>nad</w:t>
            </w:r>
            <w:r w:rsidRPr="003244B2">
              <w:rPr>
                <w:iCs/>
                <w:color w:val="000000"/>
                <w:szCs w:val="22"/>
              </w:rPr>
              <w:t xml:space="preserve"> 70 úderov za minútu</w:t>
            </w:r>
            <w:r w:rsidR="009055CD" w:rsidRPr="003244B2">
              <w:rPr>
                <w:iCs/>
                <w:color w:val="000000"/>
                <w:szCs w:val="22"/>
              </w:rPr>
              <w:t>, s monitorovaním srdcovej frekvencie</w:t>
            </w:r>
            <w:r w:rsidRPr="003244B2">
              <w:rPr>
                <w:iCs/>
                <w:color w:val="000000"/>
                <w:szCs w:val="22"/>
              </w:rPr>
              <w:t>.</w:t>
            </w:r>
          </w:p>
        </w:tc>
      </w:tr>
      <w:tr w:rsidR="007E1C38" w:rsidRPr="003244B2" w14:paraId="4788F3EF" w14:textId="77777777" w:rsidTr="00B12C9A">
        <w:tc>
          <w:tcPr>
            <w:tcW w:w="3209" w:type="dxa"/>
            <w:vMerge w:val="restart"/>
          </w:tcPr>
          <w:p w14:paraId="0ACF0F6E"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Induktory enzýmov cytochrómu</w:t>
            </w:r>
            <w:r w:rsidR="007E1C38" w:rsidRPr="003244B2">
              <w:rPr>
                <w:szCs w:val="22"/>
              </w:rPr>
              <w:t xml:space="preserve"> P450</w:t>
            </w:r>
          </w:p>
        </w:tc>
        <w:tc>
          <w:tcPr>
            <w:tcW w:w="2286" w:type="dxa"/>
          </w:tcPr>
          <w:p w14:paraId="448FA103" w14:textId="77777777" w:rsidR="007E1C38" w:rsidRPr="003244B2" w:rsidRDefault="007E1C38" w:rsidP="007E1C38">
            <w:pPr>
              <w:rPr>
                <w:szCs w:val="22"/>
              </w:rPr>
            </w:pPr>
            <w:r w:rsidRPr="003244B2">
              <w:rPr>
                <w:szCs w:val="22"/>
              </w:rPr>
              <w:t>Ivabrad</w:t>
            </w:r>
            <w:r w:rsidR="00E414F0" w:rsidRPr="003244B2">
              <w:rPr>
                <w:szCs w:val="22"/>
              </w:rPr>
              <w:t>ín</w:t>
            </w:r>
          </w:p>
          <w:p w14:paraId="5520D6D1" w14:textId="36F10CF8"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r w:rsidRPr="003244B2">
              <w:rPr>
                <w:i/>
                <w:iCs/>
                <w:szCs w:val="22"/>
              </w:rPr>
              <w:t xml:space="preserve"> </w:t>
            </w:r>
          </w:p>
        </w:tc>
        <w:tc>
          <w:tcPr>
            <w:tcW w:w="4134" w:type="dxa"/>
          </w:tcPr>
          <w:p w14:paraId="67DDEAE3" w14:textId="56EFA1C4" w:rsidR="007E1C38" w:rsidRPr="003244B2" w:rsidRDefault="00760F76" w:rsidP="00CE61A1">
            <w:pPr>
              <w:tabs>
                <w:tab w:val="clear" w:pos="567"/>
              </w:tabs>
              <w:autoSpaceDE w:val="0"/>
              <w:autoSpaceDN w:val="0"/>
              <w:adjustRightInd w:val="0"/>
              <w:spacing w:line="240" w:lineRule="auto"/>
              <w:rPr>
                <w:color w:val="000000"/>
                <w:szCs w:val="22"/>
                <w:lang w:eastAsia="fr-FR"/>
              </w:rPr>
            </w:pPr>
            <w:r w:rsidRPr="003244B2">
              <w:rPr>
                <w:color w:val="000000"/>
                <w:szCs w:val="22"/>
              </w:rPr>
              <w:t xml:space="preserve">Induktory </w:t>
            </w:r>
            <w:r w:rsidR="007E1C38" w:rsidRPr="003244B2">
              <w:rPr>
                <w:color w:val="000000"/>
                <w:szCs w:val="22"/>
              </w:rPr>
              <w:t xml:space="preserve">CYP3A4: </w:t>
            </w:r>
            <w:r w:rsidRPr="003244B2">
              <w:rPr>
                <w:color w:val="000000"/>
                <w:szCs w:val="22"/>
              </w:rPr>
              <w:t xml:space="preserve">induktory </w:t>
            </w:r>
            <w:r w:rsidR="007E1C38" w:rsidRPr="003244B2">
              <w:rPr>
                <w:bCs/>
                <w:color w:val="000000"/>
                <w:szCs w:val="22"/>
              </w:rPr>
              <w:t>CYP3A4 (</w:t>
            </w:r>
            <w:r w:rsidRPr="003244B2">
              <w:rPr>
                <w:bCs/>
                <w:color w:val="000000"/>
                <w:szCs w:val="22"/>
              </w:rPr>
              <w:t>napr.</w:t>
            </w:r>
            <w:r w:rsidR="007E1C38" w:rsidRPr="003244B2">
              <w:rPr>
                <w:bCs/>
                <w:color w:val="000000"/>
                <w:szCs w:val="22"/>
              </w:rPr>
              <w:t xml:space="preserve"> rifampic</w:t>
            </w:r>
            <w:r w:rsidRPr="003244B2">
              <w:rPr>
                <w:bCs/>
                <w:color w:val="000000"/>
                <w:szCs w:val="22"/>
              </w:rPr>
              <w:t>í</w:t>
            </w:r>
            <w:r w:rsidR="007E1C38" w:rsidRPr="003244B2">
              <w:rPr>
                <w:bCs/>
                <w:color w:val="000000"/>
                <w:szCs w:val="22"/>
              </w:rPr>
              <w:t>n, barbitur</w:t>
            </w:r>
            <w:r w:rsidRPr="003244B2">
              <w:rPr>
                <w:bCs/>
                <w:color w:val="000000"/>
                <w:szCs w:val="22"/>
              </w:rPr>
              <w:t>áty</w:t>
            </w:r>
            <w:r w:rsidR="007E1C38" w:rsidRPr="003244B2">
              <w:rPr>
                <w:bCs/>
                <w:color w:val="000000"/>
                <w:szCs w:val="22"/>
              </w:rPr>
              <w:t xml:space="preserve">, </w:t>
            </w:r>
            <w:r w:rsidRPr="003244B2">
              <w:rPr>
                <w:bCs/>
                <w:color w:val="000000"/>
                <w:szCs w:val="22"/>
              </w:rPr>
              <w:t>f</w:t>
            </w:r>
            <w:r w:rsidR="007E1C38" w:rsidRPr="003244B2">
              <w:rPr>
                <w:bCs/>
                <w:color w:val="000000"/>
                <w:szCs w:val="22"/>
              </w:rPr>
              <w:t>enyto</w:t>
            </w:r>
            <w:r w:rsidRPr="003244B2">
              <w:rPr>
                <w:bCs/>
                <w:color w:val="000000"/>
                <w:szCs w:val="22"/>
              </w:rPr>
              <w:t>í</w:t>
            </w:r>
            <w:r w:rsidR="007E1C38" w:rsidRPr="003244B2">
              <w:rPr>
                <w:bCs/>
                <w:color w:val="000000"/>
                <w:szCs w:val="22"/>
              </w:rPr>
              <w:t xml:space="preserve">n, </w:t>
            </w:r>
            <w:r w:rsidR="007E1C38" w:rsidRPr="003244B2">
              <w:rPr>
                <w:bCs/>
                <w:i/>
                <w:iCs/>
                <w:color w:val="000000"/>
                <w:szCs w:val="22"/>
              </w:rPr>
              <w:t>Hypericum perforatum</w:t>
            </w:r>
            <w:r w:rsidR="007E1C38" w:rsidRPr="003244B2">
              <w:rPr>
                <w:bCs/>
                <w:color w:val="000000"/>
                <w:szCs w:val="22"/>
              </w:rPr>
              <w:t xml:space="preserve"> [</w:t>
            </w:r>
            <w:r w:rsidRPr="003244B2">
              <w:rPr>
                <w:bCs/>
                <w:color w:val="000000"/>
                <w:szCs w:val="22"/>
              </w:rPr>
              <w:t>ľubovník bodkovaný</w:t>
            </w:r>
            <w:r w:rsidR="007E1C38" w:rsidRPr="003244B2">
              <w:rPr>
                <w:bCs/>
                <w:color w:val="000000"/>
                <w:szCs w:val="22"/>
              </w:rPr>
              <w:t xml:space="preserve">]) </w:t>
            </w:r>
            <w:r w:rsidRPr="003244B2">
              <w:rPr>
                <w:bCs/>
                <w:color w:val="000000"/>
                <w:szCs w:val="22"/>
              </w:rPr>
              <w:t xml:space="preserve">môžu </w:t>
            </w:r>
            <w:r w:rsidR="009055CD" w:rsidRPr="003244B2">
              <w:rPr>
                <w:bCs/>
                <w:color w:val="000000"/>
                <w:szCs w:val="22"/>
              </w:rPr>
              <w:t xml:space="preserve">znížiť </w:t>
            </w:r>
            <w:r w:rsidRPr="003244B2">
              <w:rPr>
                <w:bCs/>
                <w:color w:val="000000"/>
                <w:szCs w:val="22"/>
              </w:rPr>
              <w:t>expozíciu a aktivitu ivabradínu.</w:t>
            </w:r>
            <w:r w:rsidR="007E1C38" w:rsidRPr="003244B2">
              <w:rPr>
                <w:bCs/>
                <w:color w:val="000000"/>
                <w:szCs w:val="22"/>
              </w:rPr>
              <w:t xml:space="preserve"> </w:t>
            </w:r>
            <w:r w:rsidRPr="003244B2">
              <w:rPr>
                <w:bCs/>
                <w:color w:val="000000"/>
                <w:szCs w:val="22"/>
              </w:rPr>
              <w:t xml:space="preserve">Súbežné </w:t>
            </w:r>
            <w:r w:rsidR="00CE61A1" w:rsidRPr="003244B2">
              <w:rPr>
                <w:bCs/>
                <w:color w:val="000000"/>
                <w:szCs w:val="22"/>
              </w:rPr>
              <w:t xml:space="preserve">použitie </w:t>
            </w:r>
            <w:r w:rsidRPr="003244B2">
              <w:rPr>
                <w:bCs/>
                <w:color w:val="000000"/>
                <w:szCs w:val="22"/>
              </w:rPr>
              <w:t xml:space="preserve">liekov indukujúcich </w:t>
            </w:r>
            <w:r w:rsidR="007E1C38" w:rsidRPr="003244B2">
              <w:rPr>
                <w:bCs/>
                <w:color w:val="000000"/>
                <w:szCs w:val="22"/>
              </w:rPr>
              <w:t xml:space="preserve">CYP3A4 </w:t>
            </w:r>
            <w:r w:rsidRPr="003244B2">
              <w:rPr>
                <w:bCs/>
                <w:color w:val="000000"/>
                <w:szCs w:val="22"/>
              </w:rPr>
              <w:t xml:space="preserve">si môže vyžiadať úpravu dávky ivabradínu. </w:t>
            </w:r>
            <w:r w:rsidR="00CE61A1" w:rsidRPr="003244B2">
              <w:rPr>
                <w:bCs/>
                <w:color w:val="000000"/>
                <w:szCs w:val="22"/>
              </w:rPr>
              <w:t>Ukázalo sa, že kombinácia ivabradínu 10 mg dvakrát denne s ľubovníkom bodkovaným znižuje AUC ivabradínu o polovicu. Príjem ľubovníka bodkovaného sa má počas liečby ivabradínom obmedziť.</w:t>
            </w:r>
          </w:p>
        </w:tc>
      </w:tr>
      <w:tr w:rsidR="007E1C38" w:rsidRPr="003244B2" w14:paraId="65BFC897" w14:textId="77777777" w:rsidTr="00B12C9A">
        <w:tc>
          <w:tcPr>
            <w:tcW w:w="3209" w:type="dxa"/>
            <w:vMerge/>
          </w:tcPr>
          <w:p w14:paraId="6C03001F" w14:textId="77777777" w:rsidR="007E1C38" w:rsidRPr="003244B2" w:rsidRDefault="007E1C38" w:rsidP="007E1C38">
            <w:pPr>
              <w:tabs>
                <w:tab w:val="clear" w:pos="567"/>
              </w:tabs>
              <w:autoSpaceDE w:val="0"/>
              <w:autoSpaceDN w:val="0"/>
              <w:adjustRightInd w:val="0"/>
              <w:spacing w:line="240" w:lineRule="auto"/>
              <w:rPr>
                <w:color w:val="000000"/>
                <w:szCs w:val="22"/>
                <w:lang w:eastAsia="fr-FR"/>
              </w:rPr>
            </w:pPr>
          </w:p>
        </w:tc>
        <w:tc>
          <w:tcPr>
            <w:tcW w:w="2286" w:type="dxa"/>
          </w:tcPr>
          <w:p w14:paraId="4A289F78" w14:textId="77777777" w:rsidR="007E1C38" w:rsidRPr="003244B2" w:rsidRDefault="00E414F0" w:rsidP="007E1C38">
            <w:pPr>
              <w:rPr>
                <w:szCs w:val="22"/>
              </w:rPr>
            </w:pPr>
            <w:r w:rsidRPr="003244B2">
              <w:rPr>
                <w:szCs w:val="22"/>
              </w:rPr>
              <w:t>K</w:t>
            </w:r>
            <w:r w:rsidR="007E1C38" w:rsidRPr="003244B2">
              <w:rPr>
                <w:szCs w:val="22"/>
              </w:rPr>
              <w:t>arvedilol</w:t>
            </w:r>
          </w:p>
          <w:p w14:paraId="137AA254" w14:textId="588B6759" w:rsidR="007E1C38" w:rsidRPr="003244B2" w:rsidRDefault="00E414F0" w:rsidP="00E414F0">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s rifampicínom vyžaduje </w:t>
            </w:r>
            <w:r w:rsidR="009055CD" w:rsidRPr="003244B2">
              <w:rPr>
                <w:i/>
                <w:szCs w:val="22"/>
                <w:lang w:eastAsia="en-GB"/>
              </w:rPr>
              <w:t>opatrnosť</w:t>
            </w:r>
          </w:p>
        </w:tc>
        <w:tc>
          <w:tcPr>
            <w:tcW w:w="4134" w:type="dxa"/>
          </w:tcPr>
          <w:p w14:paraId="62B21AEC" w14:textId="50832A22" w:rsidR="007E1C38" w:rsidRPr="003244B2" w:rsidRDefault="00092DA0" w:rsidP="00CE61A1">
            <w:pPr>
              <w:tabs>
                <w:tab w:val="clear" w:pos="567"/>
              </w:tabs>
              <w:autoSpaceDE w:val="0"/>
              <w:autoSpaceDN w:val="0"/>
              <w:adjustRightInd w:val="0"/>
              <w:spacing w:line="240" w:lineRule="auto"/>
              <w:rPr>
                <w:color w:val="000000"/>
                <w:szCs w:val="22"/>
                <w:lang w:eastAsia="fr-FR"/>
              </w:rPr>
            </w:pPr>
            <w:r w:rsidRPr="003244B2">
              <w:rPr>
                <w:szCs w:val="22"/>
              </w:rPr>
              <w:t>V štúdi</w:t>
            </w:r>
            <w:r w:rsidR="00CE61A1" w:rsidRPr="003244B2">
              <w:rPr>
                <w:szCs w:val="22"/>
              </w:rPr>
              <w:t>i</w:t>
            </w:r>
            <w:r w:rsidRPr="003244B2">
              <w:rPr>
                <w:szCs w:val="22"/>
              </w:rPr>
              <w:t xml:space="preserve"> </w:t>
            </w:r>
            <w:r w:rsidR="005D0F2B" w:rsidRPr="003244B2">
              <w:rPr>
                <w:szCs w:val="22"/>
              </w:rPr>
              <w:t>s</w:t>
            </w:r>
            <w:r w:rsidRPr="003244B2">
              <w:rPr>
                <w:szCs w:val="22"/>
              </w:rPr>
              <w:t xml:space="preserve"> </w:t>
            </w:r>
            <w:r w:rsidR="007E1C38" w:rsidRPr="003244B2">
              <w:rPr>
                <w:szCs w:val="22"/>
              </w:rPr>
              <w:t xml:space="preserve">12 </w:t>
            </w:r>
            <w:r w:rsidRPr="003244B2">
              <w:rPr>
                <w:szCs w:val="22"/>
              </w:rPr>
              <w:t>zdravý</w:t>
            </w:r>
            <w:r w:rsidR="005D0F2B" w:rsidRPr="003244B2">
              <w:rPr>
                <w:szCs w:val="22"/>
              </w:rPr>
              <w:t>mi</w:t>
            </w:r>
            <w:r w:rsidRPr="003244B2">
              <w:rPr>
                <w:szCs w:val="22"/>
              </w:rPr>
              <w:t xml:space="preserve"> </w:t>
            </w:r>
            <w:r w:rsidR="003244B2" w:rsidRPr="003244B2">
              <w:rPr>
                <w:szCs w:val="22"/>
              </w:rPr>
              <w:t>osobami</w:t>
            </w:r>
            <w:r w:rsidR="00CE61A1" w:rsidRPr="003244B2">
              <w:rPr>
                <w:szCs w:val="22"/>
              </w:rPr>
              <w:t xml:space="preserve"> podanie</w:t>
            </w:r>
            <w:r w:rsidRPr="003244B2">
              <w:rPr>
                <w:szCs w:val="22"/>
              </w:rPr>
              <w:t xml:space="preserve"> rifampicínu s karvedilolom znížil</w:t>
            </w:r>
            <w:r w:rsidR="00CE61A1" w:rsidRPr="003244B2">
              <w:rPr>
                <w:szCs w:val="22"/>
              </w:rPr>
              <w:t>o</w:t>
            </w:r>
            <w:r w:rsidRPr="003244B2">
              <w:rPr>
                <w:szCs w:val="22"/>
              </w:rPr>
              <w:t xml:space="preserve"> plazmatic</w:t>
            </w:r>
            <w:r w:rsidR="00DA2EEC" w:rsidRPr="003244B2">
              <w:rPr>
                <w:szCs w:val="22"/>
              </w:rPr>
              <w:t>k</w:t>
            </w:r>
            <w:r w:rsidR="00CE61A1" w:rsidRPr="003244B2">
              <w:rPr>
                <w:szCs w:val="22"/>
              </w:rPr>
              <w:t>é</w:t>
            </w:r>
            <w:r w:rsidR="00DA2EEC" w:rsidRPr="003244B2">
              <w:rPr>
                <w:szCs w:val="22"/>
              </w:rPr>
              <w:t xml:space="preserve"> koncentráci</w:t>
            </w:r>
            <w:r w:rsidR="00CE61A1" w:rsidRPr="003244B2">
              <w:rPr>
                <w:szCs w:val="22"/>
              </w:rPr>
              <w:t>e</w:t>
            </w:r>
            <w:r w:rsidR="00DA2EEC" w:rsidRPr="003244B2">
              <w:rPr>
                <w:szCs w:val="22"/>
              </w:rPr>
              <w:t xml:space="preserve"> karvedilolu pri</w:t>
            </w:r>
            <w:r w:rsidRPr="003244B2">
              <w:rPr>
                <w:szCs w:val="22"/>
              </w:rPr>
              <w:t>b</w:t>
            </w:r>
            <w:r w:rsidR="00DA2EEC" w:rsidRPr="003244B2">
              <w:rPr>
                <w:szCs w:val="22"/>
              </w:rPr>
              <w:t>l</w:t>
            </w:r>
            <w:r w:rsidRPr="003244B2">
              <w:rPr>
                <w:szCs w:val="22"/>
              </w:rPr>
              <w:t xml:space="preserve">ižne o 70 %, čo bolo </w:t>
            </w:r>
            <w:r w:rsidR="00CE61A1" w:rsidRPr="003244B2">
              <w:rPr>
                <w:szCs w:val="22"/>
              </w:rPr>
              <w:t>naj</w:t>
            </w:r>
            <w:r w:rsidRPr="003244B2">
              <w:rPr>
                <w:szCs w:val="22"/>
              </w:rPr>
              <w:t>pravdepodobne</w:t>
            </w:r>
            <w:r w:rsidR="00CE61A1" w:rsidRPr="003244B2">
              <w:rPr>
                <w:szCs w:val="22"/>
              </w:rPr>
              <w:t>jšie</w:t>
            </w:r>
            <w:r w:rsidRPr="003244B2">
              <w:rPr>
                <w:szCs w:val="22"/>
              </w:rPr>
              <w:t xml:space="preserve"> spôsobené indukciou </w:t>
            </w:r>
            <w:r w:rsidR="00CE61A1" w:rsidRPr="003244B2">
              <w:rPr>
                <w:szCs w:val="22"/>
              </w:rPr>
              <w:lastRenderedPageBreak/>
              <w:t>P-</w:t>
            </w:r>
            <w:r w:rsidRPr="003244B2">
              <w:rPr>
                <w:szCs w:val="22"/>
              </w:rPr>
              <w:t>glykoproteínu.</w:t>
            </w:r>
            <w:r w:rsidR="007E1C38" w:rsidRPr="003244B2">
              <w:rPr>
                <w:szCs w:val="22"/>
              </w:rPr>
              <w:t xml:space="preserve"> </w:t>
            </w:r>
            <w:r w:rsidR="00CE61A1" w:rsidRPr="003244B2">
              <w:rPr>
                <w:szCs w:val="22"/>
              </w:rPr>
              <w:t>To spôsobilo</w:t>
            </w:r>
            <w:r w:rsidRPr="003244B2">
              <w:rPr>
                <w:szCs w:val="22"/>
              </w:rPr>
              <w:t xml:space="preserve"> </w:t>
            </w:r>
            <w:r w:rsidR="00CE61A1" w:rsidRPr="003244B2">
              <w:rPr>
                <w:szCs w:val="22"/>
              </w:rPr>
              <w:t xml:space="preserve">zníženie črevnej </w:t>
            </w:r>
            <w:r w:rsidRPr="003244B2">
              <w:rPr>
                <w:szCs w:val="22"/>
              </w:rPr>
              <w:t>absorpcie karvedilolu a antihypertenzného účinku.</w:t>
            </w:r>
          </w:p>
        </w:tc>
      </w:tr>
      <w:tr w:rsidR="007E1C38" w:rsidRPr="003244B2" w14:paraId="7AA3D919" w14:textId="77777777" w:rsidTr="00B12C9A">
        <w:tc>
          <w:tcPr>
            <w:tcW w:w="3209" w:type="dxa"/>
          </w:tcPr>
          <w:p w14:paraId="097F4889"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lastRenderedPageBreak/>
              <w:t>Cimetid</w:t>
            </w:r>
            <w:r w:rsidR="002058C1" w:rsidRPr="003244B2">
              <w:rPr>
                <w:szCs w:val="22"/>
              </w:rPr>
              <w:t>ín</w:t>
            </w:r>
          </w:p>
        </w:tc>
        <w:tc>
          <w:tcPr>
            <w:tcW w:w="2286" w:type="dxa"/>
          </w:tcPr>
          <w:p w14:paraId="730E7706" w14:textId="77777777" w:rsidR="007E1C38" w:rsidRPr="003244B2" w:rsidRDefault="00E414F0" w:rsidP="007E1C38">
            <w:pPr>
              <w:rPr>
                <w:szCs w:val="22"/>
              </w:rPr>
            </w:pPr>
            <w:r w:rsidRPr="003244B2">
              <w:rPr>
                <w:szCs w:val="22"/>
              </w:rPr>
              <w:t>K</w:t>
            </w:r>
            <w:r w:rsidR="007E1C38" w:rsidRPr="003244B2">
              <w:rPr>
                <w:szCs w:val="22"/>
              </w:rPr>
              <w:t>arvedilol</w:t>
            </w:r>
          </w:p>
          <w:p w14:paraId="0CF9176C" w14:textId="7708B8B1"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4B042FA0" w14:textId="52F44ABF" w:rsidR="007E1C38" w:rsidRPr="003244B2" w:rsidRDefault="00092DA0" w:rsidP="00E404A8">
            <w:pPr>
              <w:tabs>
                <w:tab w:val="clear" w:pos="567"/>
              </w:tabs>
              <w:autoSpaceDE w:val="0"/>
              <w:autoSpaceDN w:val="0"/>
              <w:adjustRightInd w:val="0"/>
              <w:spacing w:line="240" w:lineRule="auto"/>
              <w:rPr>
                <w:color w:val="000000"/>
                <w:szCs w:val="22"/>
                <w:lang w:eastAsia="fr-FR"/>
              </w:rPr>
            </w:pPr>
            <w:r w:rsidRPr="003244B2">
              <w:rPr>
                <w:szCs w:val="22"/>
              </w:rPr>
              <w:t xml:space="preserve">Cimetidín </w:t>
            </w:r>
            <w:r w:rsidR="00CE61A1" w:rsidRPr="003244B2">
              <w:rPr>
                <w:szCs w:val="22"/>
              </w:rPr>
              <w:t>zvyšuje AUC</w:t>
            </w:r>
            <w:r w:rsidRPr="003244B2">
              <w:rPr>
                <w:szCs w:val="22"/>
              </w:rPr>
              <w:t xml:space="preserve"> karvedilolu približne o 30 %, </w:t>
            </w:r>
            <w:r w:rsidR="00CE61A1" w:rsidRPr="003244B2">
              <w:rPr>
                <w:szCs w:val="22"/>
              </w:rPr>
              <w:t xml:space="preserve">ale </w:t>
            </w:r>
            <w:r w:rsidRPr="003244B2">
              <w:rPr>
                <w:szCs w:val="22"/>
              </w:rPr>
              <w:t>k zmenám C</w:t>
            </w:r>
            <w:r w:rsidRPr="003244B2">
              <w:rPr>
                <w:szCs w:val="22"/>
                <w:vertAlign w:val="subscript"/>
              </w:rPr>
              <w:t>max</w:t>
            </w:r>
            <w:r w:rsidRPr="003244B2">
              <w:rPr>
                <w:szCs w:val="22"/>
              </w:rPr>
              <w:t xml:space="preserve"> nedochádza.</w:t>
            </w:r>
            <w:r w:rsidR="007E1C38" w:rsidRPr="003244B2">
              <w:rPr>
                <w:szCs w:val="22"/>
              </w:rPr>
              <w:t xml:space="preserve"> </w:t>
            </w:r>
            <w:r w:rsidR="00CE61A1" w:rsidRPr="003244B2">
              <w:rPr>
                <w:szCs w:val="22"/>
              </w:rPr>
              <w:t xml:space="preserve">Môže sa vyžadovať opatrnosť </w:t>
            </w:r>
            <w:r w:rsidRPr="003244B2">
              <w:rPr>
                <w:szCs w:val="22"/>
              </w:rPr>
              <w:t xml:space="preserve">u pacientov </w:t>
            </w:r>
            <w:r w:rsidR="00CE61A1" w:rsidRPr="003244B2">
              <w:rPr>
                <w:szCs w:val="22"/>
              </w:rPr>
              <w:t xml:space="preserve">užívajúcich </w:t>
            </w:r>
            <w:r w:rsidRPr="003244B2">
              <w:rPr>
                <w:szCs w:val="22"/>
              </w:rPr>
              <w:t>inhibítor</w:t>
            </w:r>
            <w:r w:rsidR="00A660F3" w:rsidRPr="003244B2">
              <w:rPr>
                <w:szCs w:val="22"/>
              </w:rPr>
              <w:t>y</w:t>
            </w:r>
            <w:r w:rsidRPr="003244B2">
              <w:rPr>
                <w:szCs w:val="22"/>
              </w:rPr>
              <w:t xml:space="preserve"> oxidázy so zmiešanou funkciou</w:t>
            </w:r>
            <w:r w:rsidR="00CE61A1" w:rsidRPr="003244B2">
              <w:rPr>
                <w:szCs w:val="22"/>
              </w:rPr>
              <w:t>,</w:t>
            </w:r>
            <w:r w:rsidRPr="003244B2">
              <w:rPr>
                <w:szCs w:val="22"/>
              </w:rPr>
              <w:t xml:space="preserve"> napr. cimetidín</w:t>
            </w:r>
            <w:r w:rsidR="00E404A8" w:rsidRPr="003244B2">
              <w:rPr>
                <w:szCs w:val="22"/>
              </w:rPr>
              <w:t>, pretože plazmatické h</w:t>
            </w:r>
            <w:r w:rsidR="005D0F2B" w:rsidRPr="003244B2">
              <w:rPr>
                <w:szCs w:val="22"/>
              </w:rPr>
              <w:t>l</w:t>
            </w:r>
            <w:r w:rsidR="00E404A8" w:rsidRPr="003244B2">
              <w:rPr>
                <w:szCs w:val="22"/>
              </w:rPr>
              <w:t>adiny karvedilolu môžu byť zvýšené</w:t>
            </w:r>
            <w:r w:rsidRPr="003244B2">
              <w:rPr>
                <w:szCs w:val="22"/>
              </w:rPr>
              <w:t>.</w:t>
            </w:r>
            <w:r w:rsidR="007E1C38" w:rsidRPr="003244B2">
              <w:rPr>
                <w:szCs w:val="22"/>
              </w:rPr>
              <w:t xml:space="preserve"> </w:t>
            </w:r>
            <w:r w:rsidR="00E404A8" w:rsidRPr="003244B2">
              <w:rPr>
                <w:szCs w:val="22"/>
              </w:rPr>
              <w:t>Avšak, na základe relatívne malého účinku</w:t>
            </w:r>
            <w:r w:rsidR="006A3DCD" w:rsidRPr="003244B2">
              <w:rPr>
                <w:szCs w:val="22"/>
              </w:rPr>
              <w:t xml:space="preserve"> cimetidín</w:t>
            </w:r>
            <w:r w:rsidR="00E404A8" w:rsidRPr="003244B2">
              <w:rPr>
                <w:szCs w:val="22"/>
              </w:rPr>
              <w:t xml:space="preserve">u </w:t>
            </w:r>
            <w:r w:rsidR="006A3DCD" w:rsidRPr="003244B2">
              <w:rPr>
                <w:szCs w:val="22"/>
              </w:rPr>
              <w:t>na hladin</w:t>
            </w:r>
            <w:r w:rsidR="00E404A8" w:rsidRPr="003244B2">
              <w:rPr>
                <w:szCs w:val="22"/>
              </w:rPr>
              <w:t>y</w:t>
            </w:r>
            <w:r w:rsidR="006A3DCD" w:rsidRPr="003244B2">
              <w:rPr>
                <w:szCs w:val="22"/>
              </w:rPr>
              <w:t xml:space="preserve"> karvedilolu, je pravdepodobn</w:t>
            </w:r>
            <w:r w:rsidR="00E404A8" w:rsidRPr="003244B2">
              <w:rPr>
                <w:szCs w:val="22"/>
              </w:rPr>
              <w:t>osť</w:t>
            </w:r>
            <w:r w:rsidR="006A3DCD" w:rsidRPr="003244B2">
              <w:rPr>
                <w:szCs w:val="22"/>
              </w:rPr>
              <w:t xml:space="preserve"> </w:t>
            </w:r>
            <w:r w:rsidR="003244B2" w:rsidRPr="003244B2">
              <w:rPr>
                <w:szCs w:val="22"/>
              </w:rPr>
              <w:t>akejkoľvek</w:t>
            </w:r>
            <w:r w:rsidR="00A660F3" w:rsidRPr="003244B2">
              <w:rPr>
                <w:szCs w:val="22"/>
              </w:rPr>
              <w:t xml:space="preserve"> </w:t>
            </w:r>
            <w:r w:rsidR="006A3DCD" w:rsidRPr="003244B2">
              <w:rPr>
                <w:szCs w:val="22"/>
              </w:rPr>
              <w:t>klinicky význam</w:t>
            </w:r>
            <w:r w:rsidR="00A660F3" w:rsidRPr="003244B2">
              <w:rPr>
                <w:szCs w:val="22"/>
              </w:rPr>
              <w:t>nej</w:t>
            </w:r>
            <w:r w:rsidR="006A3DCD" w:rsidRPr="003244B2">
              <w:rPr>
                <w:szCs w:val="22"/>
              </w:rPr>
              <w:t xml:space="preserve"> interakcie minimáln</w:t>
            </w:r>
            <w:r w:rsidR="00E404A8" w:rsidRPr="003244B2">
              <w:rPr>
                <w:szCs w:val="22"/>
              </w:rPr>
              <w:t>a</w:t>
            </w:r>
            <w:r w:rsidR="006A3DCD" w:rsidRPr="003244B2">
              <w:rPr>
                <w:szCs w:val="22"/>
              </w:rPr>
              <w:t>.</w:t>
            </w:r>
          </w:p>
        </w:tc>
      </w:tr>
      <w:tr w:rsidR="007E1C38" w:rsidRPr="003244B2" w14:paraId="17448C14" w14:textId="77777777" w:rsidTr="00B12C9A">
        <w:tc>
          <w:tcPr>
            <w:tcW w:w="3209" w:type="dxa"/>
          </w:tcPr>
          <w:p w14:paraId="7ACC9B53"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t>Fluoxet</w:t>
            </w:r>
            <w:r w:rsidR="002058C1" w:rsidRPr="003244B2">
              <w:rPr>
                <w:szCs w:val="22"/>
              </w:rPr>
              <w:t>ín</w:t>
            </w:r>
          </w:p>
        </w:tc>
        <w:tc>
          <w:tcPr>
            <w:tcW w:w="2286" w:type="dxa"/>
          </w:tcPr>
          <w:p w14:paraId="166FBA1D" w14:textId="77777777" w:rsidR="007E1C38" w:rsidRPr="003244B2" w:rsidRDefault="00E414F0" w:rsidP="007E1C38">
            <w:pPr>
              <w:rPr>
                <w:szCs w:val="22"/>
              </w:rPr>
            </w:pPr>
            <w:r w:rsidRPr="003244B2">
              <w:rPr>
                <w:szCs w:val="22"/>
              </w:rPr>
              <w:t>K</w:t>
            </w:r>
            <w:r w:rsidR="007E1C38" w:rsidRPr="003244B2">
              <w:rPr>
                <w:szCs w:val="22"/>
              </w:rPr>
              <w:t>arvedilol</w:t>
            </w:r>
          </w:p>
          <w:p w14:paraId="5743A0DB" w14:textId="24A245B4"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587EE5D9" w14:textId="7DDDBDD5" w:rsidR="007E1C38" w:rsidRPr="003244B2" w:rsidRDefault="00EE4F18" w:rsidP="009B1DAE">
            <w:pPr>
              <w:tabs>
                <w:tab w:val="clear" w:pos="567"/>
              </w:tabs>
              <w:autoSpaceDE w:val="0"/>
              <w:autoSpaceDN w:val="0"/>
              <w:adjustRightInd w:val="0"/>
              <w:spacing w:line="240" w:lineRule="auto"/>
              <w:rPr>
                <w:color w:val="000000"/>
                <w:szCs w:val="22"/>
                <w:lang w:eastAsia="fr-FR"/>
              </w:rPr>
            </w:pPr>
            <w:r w:rsidRPr="003244B2">
              <w:rPr>
                <w:szCs w:val="22"/>
              </w:rPr>
              <w:t>V randomizovanej skríženej štúdi</w:t>
            </w:r>
            <w:r w:rsidR="009041F8" w:rsidRPr="003244B2">
              <w:rPr>
                <w:szCs w:val="22"/>
              </w:rPr>
              <w:t>i</w:t>
            </w:r>
            <w:r w:rsidRPr="003244B2">
              <w:rPr>
                <w:szCs w:val="22"/>
              </w:rPr>
              <w:t xml:space="preserve"> </w:t>
            </w:r>
            <w:r w:rsidR="00E404A8" w:rsidRPr="003244B2">
              <w:rPr>
                <w:szCs w:val="22"/>
              </w:rPr>
              <w:t>s</w:t>
            </w:r>
            <w:r w:rsidRPr="003244B2">
              <w:rPr>
                <w:szCs w:val="22"/>
              </w:rPr>
              <w:t xml:space="preserve"> 10 pacient</w:t>
            </w:r>
            <w:r w:rsidR="00E404A8" w:rsidRPr="003244B2">
              <w:rPr>
                <w:szCs w:val="22"/>
              </w:rPr>
              <w:t>mi</w:t>
            </w:r>
            <w:r w:rsidRPr="003244B2">
              <w:rPr>
                <w:szCs w:val="22"/>
              </w:rPr>
              <w:t xml:space="preserve"> so srdcovým zlyhaním </w:t>
            </w:r>
            <w:r w:rsidR="00E404A8" w:rsidRPr="003244B2">
              <w:rPr>
                <w:szCs w:val="22"/>
              </w:rPr>
              <w:t xml:space="preserve">súbežné </w:t>
            </w:r>
            <w:r w:rsidRPr="003244B2">
              <w:rPr>
                <w:szCs w:val="22"/>
              </w:rPr>
              <w:t>podávan</w:t>
            </w:r>
            <w:r w:rsidR="00E404A8" w:rsidRPr="003244B2">
              <w:rPr>
                <w:szCs w:val="22"/>
              </w:rPr>
              <w:t>ie</w:t>
            </w:r>
            <w:r w:rsidRPr="003244B2">
              <w:rPr>
                <w:szCs w:val="22"/>
              </w:rPr>
              <w:t xml:space="preserve"> karvedilolu s fluoxetínom</w:t>
            </w:r>
            <w:r w:rsidR="00E404A8" w:rsidRPr="003244B2">
              <w:rPr>
                <w:szCs w:val="22"/>
              </w:rPr>
              <w:t>,</w:t>
            </w:r>
            <w:r w:rsidRPr="003244B2">
              <w:rPr>
                <w:szCs w:val="22"/>
              </w:rPr>
              <w:t xml:space="preserve"> silným inhibítorom </w:t>
            </w:r>
            <w:r w:rsidR="007E1C38" w:rsidRPr="003244B2">
              <w:rPr>
                <w:szCs w:val="22"/>
              </w:rPr>
              <w:t>CYP2D6</w:t>
            </w:r>
            <w:r w:rsidR="00E404A8" w:rsidRPr="003244B2">
              <w:rPr>
                <w:szCs w:val="22"/>
              </w:rPr>
              <w:t>, viedlo k</w:t>
            </w:r>
            <w:r w:rsidRPr="003244B2">
              <w:rPr>
                <w:szCs w:val="22"/>
              </w:rPr>
              <w:t xml:space="preserve"> stereoselektívne</w:t>
            </w:r>
            <w:r w:rsidR="00E404A8" w:rsidRPr="003244B2">
              <w:rPr>
                <w:szCs w:val="22"/>
              </w:rPr>
              <w:t>j</w:t>
            </w:r>
            <w:r w:rsidRPr="003244B2">
              <w:rPr>
                <w:szCs w:val="22"/>
              </w:rPr>
              <w:t xml:space="preserve"> inhib</w:t>
            </w:r>
            <w:r w:rsidR="00E404A8" w:rsidRPr="003244B2">
              <w:rPr>
                <w:szCs w:val="22"/>
              </w:rPr>
              <w:t>ícii</w:t>
            </w:r>
            <w:r w:rsidRPr="003244B2">
              <w:rPr>
                <w:szCs w:val="22"/>
              </w:rPr>
              <w:t xml:space="preserve"> </w:t>
            </w:r>
            <w:r w:rsidR="00DA2EEC" w:rsidRPr="003244B2">
              <w:rPr>
                <w:szCs w:val="22"/>
              </w:rPr>
              <w:t xml:space="preserve">metabolizmu karvedilolu </w:t>
            </w:r>
            <w:r w:rsidR="00E404A8" w:rsidRPr="003244B2">
              <w:rPr>
                <w:szCs w:val="22"/>
              </w:rPr>
              <w:t>s</w:t>
            </w:r>
            <w:r w:rsidR="00DA2EEC" w:rsidRPr="003244B2">
              <w:rPr>
                <w:szCs w:val="22"/>
              </w:rPr>
              <w:t xml:space="preserve"> 77 </w:t>
            </w:r>
            <w:r w:rsidRPr="003244B2">
              <w:rPr>
                <w:szCs w:val="22"/>
              </w:rPr>
              <w:t xml:space="preserve">% </w:t>
            </w:r>
            <w:r w:rsidR="00E404A8" w:rsidRPr="003244B2">
              <w:rPr>
                <w:szCs w:val="22"/>
              </w:rPr>
              <w:t>nárastom AUC</w:t>
            </w:r>
            <w:r w:rsidRPr="003244B2">
              <w:rPr>
                <w:szCs w:val="22"/>
              </w:rPr>
              <w:t xml:space="preserve"> R(+) enantioméru.</w:t>
            </w:r>
            <w:r w:rsidR="007E1C38" w:rsidRPr="003244B2">
              <w:rPr>
                <w:szCs w:val="22"/>
              </w:rPr>
              <w:t xml:space="preserve"> </w:t>
            </w:r>
            <w:r w:rsidR="00E404A8" w:rsidRPr="003244B2">
              <w:rPr>
                <w:szCs w:val="22"/>
              </w:rPr>
              <w:t xml:space="preserve">Avšak nezistil sa žiaden </w:t>
            </w:r>
            <w:r w:rsidRPr="003244B2">
              <w:rPr>
                <w:szCs w:val="22"/>
              </w:rPr>
              <w:t xml:space="preserve">rozdiel </w:t>
            </w:r>
            <w:r w:rsidR="00386B91" w:rsidRPr="003244B2">
              <w:rPr>
                <w:szCs w:val="22"/>
              </w:rPr>
              <w:t>v</w:t>
            </w:r>
            <w:r w:rsidRPr="003244B2">
              <w:rPr>
                <w:szCs w:val="22"/>
              </w:rPr>
              <w:t xml:space="preserve"> nežiaducich </w:t>
            </w:r>
            <w:r w:rsidR="00386B91" w:rsidRPr="003244B2">
              <w:rPr>
                <w:szCs w:val="22"/>
              </w:rPr>
              <w:t>účinkoch</w:t>
            </w:r>
            <w:r w:rsidRPr="003244B2">
              <w:rPr>
                <w:szCs w:val="22"/>
              </w:rPr>
              <w:t xml:space="preserve">, </w:t>
            </w:r>
            <w:r w:rsidR="009B1DAE" w:rsidRPr="003244B2">
              <w:rPr>
                <w:szCs w:val="22"/>
              </w:rPr>
              <w:t xml:space="preserve">v </w:t>
            </w:r>
            <w:r w:rsidRPr="003244B2">
              <w:rPr>
                <w:szCs w:val="22"/>
              </w:rPr>
              <w:t>krvn</w:t>
            </w:r>
            <w:r w:rsidR="00386B91" w:rsidRPr="003244B2">
              <w:rPr>
                <w:szCs w:val="22"/>
              </w:rPr>
              <w:t>om</w:t>
            </w:r>
            <w:r w:rsidRPr="003244B2">
              <w:rPr>
                <w:szCs w:val="22"/>
              </w:rPr>
              <w:t xml:space="preserve"> tlaku ani </w:t>
            </w:r>
            <w:r w:rsidR="009B1DAE" w:rsidRPr="003244B2">
              <w:rPr>
                <w:szCs w:val="22"/>
              </w:rPr>
              <w:t>v</w:t>
            </w:r>
            <w:r w:rsidR="00C80472" w:rsidRPr="003244B2">
              <w:rPr>
                <w:szCs w:val="22"/>
              </w:rPr>
              <w:t xml:space="preserve"> </w:t>
            </w:r>
            <w:r w:rsidRPr="003244B2">
              <w:rPr>
                <w:szCs w:val="22"/>
              </w:rPr>
              <w:t>srdcovej frekvenci</w:t>
            </w:r>
            <w:r w:rsidR="009041F8" w:rsidRPr="003244B2">
              <w:rPr>
                <w:szCs w:val="22"/>
              </w:rPr>
              <w:t>i</w:t>
            </w:r>
            <w:r w:rsidR="00386B91" w:rsidRPr="003244B2">
              <w:rPr>
                <w:szCs w:val="22"/>
              </w:rPr>
              <w:t xml:space="preserve"> medzi liečenými skupinami</w:t>
            </w:r>
            <w:r w:rsidRPr="003244B2">
              <w:rPr>
                <w:szCs w:val="22"/>
              </w:rPr>
              <w:t>.</w:t>
            </w:r>
          </w:p>
        </w:tc>
      </w:tr>
      <w:tr w:rsidR="007E1C38" w:rsidRPr="003244B2" w14:paraId="0112BBBC" w14:textId="77777777" w:rsidTr="00B12C9A">
        <w:trPr>
          <w:cantSplit/>
        </w:trPr>
        <w:tc>
          <w:tcPr>
            <w:tcW w:w="3209" w:type="dxa"/>
          </w:tcPr>
          <w:p w14:paraId="3BBE915D"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Kardioglykozidy</w:t>
            </w:r>
            <w:r w:rsidR="007E1C38" w:rsidRPr="003244B2">
              <w:rPr>
                <w:szCs w:val="22"/>
              </w:rPr>
              <w:t xml:space="preserve"> (digox</w:t>
            </w:r>
            <w:r w:rsidRPr="003244B2">
              <w:rPr>
                <w:szCs w:val="22"/>
              </w:rPr>
              <w:t>í</w:t>
            </w:r>
            <w:r w:rsidR="007E1C38" w:rsidRPr="003244B2">
              <w:rPr>
                <w:szCs w:val="22"/>
              </w:rPr>
              <w:t>n, digitox</w:t>
            </w:r>
            <w:r w:rsidRPr="003244B2">
              <w:rPr>
                <w:szCs w:val="22"/>
              </w:rPr>
              <w:t>í</w:t>
            </w:r>
            <w:r w:rsidR="007E1C38" w:rsidRPr="003244B2">
              <w:rPr>
                <w:szCs w:val="22"/>
              </w:rPr>
              <w:t>n)</w:t>
            </w:r>
          </w:p>
        </w:tc>
        <w:tc>
          <w:tcPr>
            <w:tcW w:w="2286" w:type="dxa"/>
          </w:tcPr>
          <w:p w14:paraId="18DB7C2C" w14:textId="77777777" w:rsidR="007E1C38" w:rsidRPr="003244B2" w:rsidRDefault="00E414F0" w:rsidP="007E1C38">
            <w:pPr>
              <w:rPr>
                <w:szCs w:val="22"/>
              </w:rPr>
            </w:pPr>
            <w:r w:rsidRPr="003244B2">
              <w:rPr>
                <w:szCs w:val="22"/>
              </w:rPr>
              <w:t>K</w:t>
            </w:r>
            <w:r w:rsidR="007E1C38" w:rsidRPr="003244B2">
              <w:rPr>
                <w:szCs w:val="22"/>
              </w:rPr>
              <w:t>arvedilol</w:t>
            </w:r>
          </w:p>
          <w:p w14:paraId="3737603A" w14:textId="0058D759"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62736C68" w14:textId="6B4A1359" w:rsidR="007E1C38" w:rsidRPr="003244B2" w:rsidRDefault="00386B91" w:rsidP="00386B91">
            <w:pPr>
              <w:tabs>
                <w:tab w:val="clear" w:pos="567"/>
              </w:tabs>
              <w:autoSpaceDE w:val="0"/>
              <w:autoSpaceDN w:val="0"/>
              <w:adjustRightInd w:val="0"/>
              <w:spacing w:line="240" w:lineRule="auto"/>
              <w:rPr>
                <w:color w:val="000000"/>
                <w:szCs w:val="22"/>
                <w:lang w:eastAsia="fr-FR"/>
              </w:rPr>
            </w:pPr>
            <w:r w:rsidRPr="003244B2">
              <w:rPr>
                <w:szCs w:val="22"/>
              </w:rPr>
              <w:t>K</w:t>
            </w:r>
            <w:r w:rsidR="0060243A" w:rsidRPr="003244B2">
              <w:rPr>
                <w:szCs w:val="22"/>
              </w:rPr>
              <w:t>oncentrácie digoxínu a</w:t>
            </w:r>
            <w:r w:rsidRPr="003244B2">
              <w:rPr>
                <w:szCs w:val="22"/>
              </w:rPr>
              <w:t> </w:t>
            </w:r>
            <w:r w:rsidR="0060243A" w:rsidRPr="003244B2">
              <w:rPr>
                <w:szCs w:val="22"/>
              </w:rPr>
              <w:t>digitoxínu</w:t>
            </w:r>
            <w:r w:rsidRPr="003244B2">
              <w:rPr>
                <w:szCs w:val="22"/>
              </w:rPr>
              <w:t xml:space="preserve"> sú zvýšené, keď sa digoxín a karvedilol podávajú súbežne </w:t>
            </w:r>
            <w:r w:rsidR="0060243A" w:rsidRPr="003244B2">
              <w:rPr>
                <w:szCs w:val="22"/>
              </w:rPr>
              <w:t>.</w:t>
            </w:r>
            <w:r w:rsidR="007E1C38" w:rsidRPr="003244B2">
              <w:rPr>
                <w:szCs w:val="22"/>
              </w:rPr>
              <w:t xml:space="preserve"> Digox</w:t>
            </w:r>
            <w:r w:rsidR="0060243A" w:rsidRPr="003244B2">
              <w:rPr>
                <w:szCs w:val="22"/>
              </w:rPr>
              <w:t>í</w:t>
            </w:r>
            <w:r w:rsidR="007E1C38" w:rsidRPr="003244B2">
              <w:rPr>
                <w:szCs w:val="22"/>
              </w:rPr>
              <w:t>n, digitox</w:t>
            </w:r>
            <w:r w:rsidR="0060243A" w:rsidRPr="003244B2">
              <w:rPr>
                <w:szCs w:val="22"/>
              </w:rPr>
              <w:t>í</w:t>
            </w:r>
            <w:r w:rsidR="007E1C38" w:rsidRPr="003244B2">
              <w:rPr>
                <w:szCs w:val="22"/>
              </w:rPr>
              <w:t>n a</w:t>
            </w:r>
            <w:r w:rsidRPr="003244B2">
              <w:rPr>
                <w:szCs w:val="22"/>
              </w:rPr>
              <w:t> </w:t>
            </w:r>
            <w:r w:rsidR="0060243A" w:rsidRPr="003244B2">
              <w:rPr>
                <w:szCs w:val="22"/>
              </w:rPr>
              <w:t>k</w:t>
            </w:r>
            <w:r w:rsidR="007E1C38" w:rsidRPr="003244B2">
              <w:rPr>
                <w:szCs w:val="22"/>
              </w:rPr>
              <w:t xml:space="preserve">arvedilol </w:t>
            </w:r>
            <w:r w:rsidR="0060243A" w:rsidRPr="003244B2">
              <w:rPr>
                <w:szCs w:val="22"/>
              </w:rPr>
              <w:t xml:space="preserve">predlžujú dobu </w:t>
            </w:r>
            <w:r w:rsidRPr="003244B2">
              <w:rPr>
                <w:szCs w:val="22"/>
              </w:rPr>
              <w:t>AV</w:t>
            </w:r>
            <w:r w:rsidR="0060243A" w:rsidRPr="003244B2">
              <w:rPr>
                <w:szCs w:val="22"/>
              </w:rPr>
              <w:t xml:space="preserve"> vedenia, a preto sa odporúča </w:t>
            </w:r>
            <w:r w:rsidRPr="003244B2">
              <w:rPr>
                <w:szCs w:val="22"/>
              </w:rPr>
              <w:t xml:space="preserve">zvýšené monitorovanie hladín digoxínu </w:t>
            </w:r>
            <w:r w:rsidR="0060243A" w:rsidRPr="003244B2">
              <w:rPr>
                <w:szCs w:val="22"/>
              </w:rPr>
              <w:t>pri za</w:t>
            </w:r>
            <w:r w:rsidRPr="003244B2">
              <w:rPr>
                <w:szCs w:val="22"/>
              </w:rPr>
              <w:t>čatí</w:t>
            </w:r>
            <w:r w:rsidR="0060243A" w:rsidRPr="003244B2">
              <w:rPr>
                <w:szCs w:val="22"/>
              </w:rPr>
              <w:t xml:space="preserve"> liečby, pri úprave dávkovania a pri prerušení liečby </w:t>
            </w:r>
            <w:r w:rsidR="00F531AF">
              <w:rPr>
                <w:szCs w:val="22"/>
              </w:rPr>
              <w:t>Procodilolom</w:t>
            </w:r>
            <w:r w:rsidR="009041F8" w:rsidRPr="003244B2">
              <w:rPr>
                <w:szCs w:val="22"/>
              </w:rPr>
              <w:t>.</w:t>
            </w:r>
            <w:r w:rsidR="0060243A" w:rsidRPr="003244B2">
              <w:rPr>
                <w:szCs w:val="22"/>
              </w:rPr>
              <w:t xml:space="preserve"> </w:t>
            </w:r>
          </w:p>
        </w:tc>
      </w:tr>
      <w:tr w:rsidR="007E1C38" w:rsidRPr="003244B2" w14:paraId="4CB7155C" w14:textId="77777777" w:rsidTr="00B12C9A">
        <w:tc>
          <w:tcPr>
            <w:tcW w:w="3209" w:type="dxa"/>
          </w:tcPr>
          <w:p w14:paraId="46B8C8A1"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t>Cy</w:t>
            </w:r>
            <w:r w:rsidR="002058C1" w:rsidRPr="003244B2">
              <w:rPr>
                <w:szCs w:val="22"/>
              </w:rPr>
              <w:t>k</w:t>
            </w:r>
            <w:r w:rsidRPr="003244B2">
              <w:rPr>
                <w:szCs w:val="22"/>
              </w:rPr>
              <w:t>lospor</w:t>
            </w:r>
            <w:r w:rsidR="002058C1" w:rsidRPr="003244B2">
              <w:rPr>
                <w:szCs w:val="22"/>
              </w:rPr>
              <w:t>í</w:t>
            </w:r>
            <w:r w:rsidRPr="003244B2">
              <w:rPr>
                <w:szCs w:val="22"/>
              </w:rPr>
              <w:t>n</w:t>
            </w:r>
          </w:p>
        </w:tc>
        <w:tc>
          <w:tcPr>
            <w:tcW w:w="2286" w:type="dxa"/>
          </w:tcPr>
          <w:p w14:paraId="39F59E35" w14:textId="77777777" w:rsidR="007E1C38" w:rsidRPr="003244B2" w:rsidRDefault="00E414F0" w:rsidP="007E1C38">
            <w:pPr>
              <w:rPr>
                <w:szCs w:val="22"/>
              </w:rPr>
            </w:pPr>
            <w:r w:rsidRPr="003244B2">
              <w:rPr>
                <w:szCs w:val="22"/>
              </w:rPr>
              <w:t>K</w:t>
            </w:r>
            <w:r w:rsidR="007E1C38" w:rsidRPr="003244B2">
              <w:rPr>
                <w:szCs w:val="22"/>
              </w:rPr>
              <w:t>arvedilol</w:t>
            </w:r>
          </w:p>
          <w:p w14:paraId="1EC334C4" w14:textId="13D52902"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41CC110E" w14:textId="7392F456" w:rsidR="007E1C38" w:rsidRPr="003244B2" w:rsidRDefault="00A54C6F" w:rsidP="00344E38">
            <w:pPr>
              <w:tabs>
                <w:tab w:val="clear" w:pos="567"/>
              </w:tabs>
              <w:autoSpaceDE w:val="0"/>
              <w:autoSpaceDN w:val="0"/>
              <w:adjustRightInd w:val="0"/>
              <w:spacing w:line="240" w:lineRule="auto"/>
              <w:rPr>
                <w:color w:val="000000"/>
                <w:szCs w:val="22"/>
                <w:lang w:eastAsia="fr-FR"/>
              </w:rPr>
            </w:pPr>
            <w:r w:rsidRPr="003244B2">
              <w:rPr>
                <w:szCs w:val="22"/>
              </w:rPr>
              <w:t>Dve štúdie</w:t>
            </w:r>
            <w:r w:rsidR="0060243A" w:rsidRPr="003244B2">
              <w:rPr>
                <w:szCs w:val="22"/>
              </w:rPr>
              <w:t xml:space="preserve"> u pacientov s transplantovanou obličkou a srdcom </w:t>
            </w:r>
            <w:r w:rsidRPr="003244B2">
              <w:rPr>
                <w:szCs w:val="22"/>
              </w:rPr>
              <w:t>užívajúcich</w:t>
            </w:r>
            <w:r w:rsidR="0060243A" w:rsidRPr="003244B2">
              <w:rPr>
                <w:szCs w:val="22"/>
              </w:rPr>
              <w:t xml:space="preserve"> perorálne</w:t>
            </w:r>
            <w:r w:rsidRPr="003244B2">
              <w:rPr>
                <w:szCs w:val="22"/>
              </w:rPr>
              <w:t xml:space="preserve"> </w:t>
            </w:r>
            <w:r w:rsidR="0060243A" w:rsidRPr="003244B2">
              <w:rPr>
                <w:szCs w:val="22"/>
              </w:rPr>
              <w:t>cyklosporín preukázal</w:t>
            </w:r>
            <w:r w:rsidRPr="003244B2">
              <w:rPr>
                <w:szCs w:val="22"/>
              </w:rPr>
              <w:t>i</w:t>
            </w:r>
            <w:r w:rsidR="0060243A" w:rsidRPr="003244B2">
              <w:rPr>
                <w:szCs w:val="22"/>
              </w:rPr>
              <w:t xml:space="preserve"> </w:t>
            </w:r>
            <w:r w:rsidRPr="003244B2">
              <w:rPr>
                <w:szCs w:val="22"/>
              </w:rPr>
              <w:t>nárast</w:t>
            </w:r>
            <w:r w:rsidR="0060243A" w:rsidRPr="003244B2">
              <w:rPr>
                <w:szCs w:val="22"/>
              </w:rPr>
              <w:t xml:space="preserve"> plazmatickej koncentrácie cyklosporínu po začatí podávania karvedilolu.</w:t>
            </w:r>
            <w:r w:rsidR="007E1C38" w:rsidRPr="003244B2">
              <w:rPr>
                <w:szCs w:val="22"/>
              </w:rPr>
              <w:t xml:space="preserve"> </w:t>
            </w:r>
            <w:r w:rsidRPr="003244B2">
              <w:rPr>
                <w:szCs w:val="22"/>
              </w:rPr>
              <w:t>Zdá sa, že k</w:t>
            </w:r>
            <w:r w:rsidR="0060243A" w:rsidRPr="003244B2">
              <w:rPr>
                <w:szCs w:val="22"/>
              </w:rPr>
              <w:t xml:space="preserve">arvedilol zvyšuje absorpciu perorálne podaného cyklosporínu inhibovaním aktivity </w:t>
            </w:r>
            <w:r w:rsidRPr="003244B2">
              <w:rPr>
                <w:szCs w:val="22"/>
              </w:rPr>
              <w:t>P-</w:t>
            </w:r>
            <w:r w:rsidR="0060243A" w:rsidRPr="003244B2">
              <w:rPr>
                <w:szCs w:val="22"/>
              </w:rPr>
              <w:t>glykoproteínu v čreve.</w:t>
            </w:r>
            <w:r w:rsidR="007E1C38" w:rsidRPr="003244B2">
              <w:rPr>
                <w:szCs w:val="22"/>
              </w:rPr>
              <w:t xml:space="preserve"> </w:t>
            </w:r>
            <w:r w:rsidR="0091437A" w:rsidRPr="003244B2">
              <w:rPr>
                <w:szCs w:val="22"/>
              </w:rPr>
              <w:t>Na</w:t>
            </w:r>
            <w:r w:rsidR="00284876" w:rsidRPr="003244B2">
              <w:rPr>
                <w:szCs w:val="22"/>
              </w:rPr>
              <w:t xml:space="preserve"> </w:t>
            </w:r>
            <w:r w:rsidRPr="003244B2">
              <w:rPr>
                <w:szCs w:val="22"/>
              </w:rPr>
              <w:t xml:space="preserve">udržanie </w:t>
            </w:r>
            <w:r w:rsidR="00284876" w:rsidRPr="003244B2">
              <w:rPr>
                <w:szCs w:val="22"/>
              </w:rPr>
              <w:t xml:space="preserve">terapeutických hladín </w:t>
            </w:r>
            <w:r w:rsidRPr="003244B2">
              <w:rPr>
                <w:szCs w:val="22"/>
              </w:rPr>
              <w:t xml:space="preserve">bolo </w:t>
            </w:r>
            <w:r w:rsidR="00284876" w:rsidRPr="003244B2">
              <w:rPr>
                <w:szCs w:val="22"/>
              </w:rPr>
              <w:t xml:space="preserve">približne u 30 % pacientov </w:t>
            </w:r>
            <w:r w:rsidRPr="003244B2">
              <w:rPr>
                <w:szCs w:val="22"/>
              </w:rPr>
              <w:t>potrebné</w:t>
            </w:r>
            <w:r w:rsidR="00284876" w:rsidRPr="003244B2">
              <w:rPr>
                <w:szCs w:val="22"/>
              </w:rPr>
              <w:t xml:space="preserve"> zníž</w:t>
            </w:r>
            <w:r w:rsidRPr="003244B2">
              <w:rPr>
                <w:szCs w:val="22"/>
              </w:rPr>
              <w:t>enie</w:t>
            </w:r>
            <w:r w:rsidR="00284876" w:rsidRPr="003244B2">
              <w:rPr>
                <w:szCs w:val="22"/>
              </w:rPr>
              <w:t xml:space="preserve"> dávk</w:t>
            </w:r>
            <w:r w:rsidRPr="003244B2">
              <w:rPr>
                <w:szCs w:val="22"/>
              </w:rPr>
              <w:t>y</w:t>
            </w:r>
            <w:r w:rsidR="00284876" w:rsidRPr="003244B2">
              <w:rPr>
                <w:szCs w:val="22"/>
              </w:rPr>
              <w:t xml:space="preserve"> cyklosporínu, pričom u ostatných pacientov sa úprava dávky nevyžadovala.</w:t>
            </w:r>
            <w:r w:rsidR="007E1C38" w:rsidRPr="003244B2">
              <w:rPr>
                <w:szCs w:val="22"/>
              </w:rPr>
              <w:t xml:space="preserve"> </w:t>
            </w:r>
            <w:r w:rsidR="00284876" w:rsidRPr="003244B2">
              <w:rPr>
                <w:szCs w:val="22"/>
              </w:rPr>
              <w:t xml:space="preserve">V priemere sa u týchto pacientov znížila dávka približne o </w:t>
            </w:r>
            <w:r w:rsidR="007E1C38" w:rsidRPr="003244B2">
              <w:rPr>
                <w:szCs w:val="22"/>
              </w:rPr>
              <w:t>20</w:t>
            </w:r>
            <w:r w:rsidR="00284876" w:rsidRPr="003244B2">
              <w:rPr>
                <w:szCs w:val="22"/>
              </w:rPr>
              <w:t xml:space="preserve"> </w:t>
            </w:r>
            <w:r w:rsidR="007E1C38" w:rsidRPr="003244B2">
              <w:rPr>
                <w:szCs w:val="22"/>
              </w:rPr>
              <w:t xml:space="preserve">%. </w:t>
            </w:r>
            <w:r w:rsidR="00284876" w:rsidRPr="003244B2">
              <w:rPr>
                <w:szCs w:val="22"/>
              </w:rPr>
              <w:t xml:space="preserve">Vzhľadom na rozsiahlu variabilitu dávkovania u jednotlivých pacientov sa </w:t>
            </w:r>
            <w:r w:rsidR="00344E38" w:rsidRPr="003244B2">
              <w:rPr>
                <w:szCs w:val="22"/>
              </w:rPr>
              <w:t>odporúča starostlivé</w:t>
            </w:r>
            <w:r w:rsidR="00284876" w:rsidRPr="003244B2">
              <w:rPr>
                <w:szCs w:val="22"/>
              </w:rPr>
              <w:t xml:space="preserve"> monitorovanie koncentráci</w:t>
            </w:r>
            <w:r w:rsidR="00344E38" w:rsidRPr="003244B2">
              <w:rPr>
                <w:szCs w:val="22"/>
              </w:rPr>
              <w:t>í</w:t>
            </w:r>
            <w:r w:rsidR="00284876" w:rsidRPr="003244B2">
              <w:rPr>
                <w:szCs w:val="22"/>
              </w:rPr>
              <w:t xml:space="preserve"> cyklosporínu </w:t>
            </w:r>
            <w:r w:rsidR="00344E38" w:rsidRPr="003244B2">
              <w:rPr>
                <w:szCs w:val="22"/>
              </w:rPr>
              <w:t xml:space="preserve">po začatí liečby </w:t>
            </w:r>
            <w:r w:rsidR="00F531AF">
              <w:rPr>
                <w:szCs w:val="22"/>
              </w:rPr>
              <w:t>Procodilolom</w:t>
            </w:r>
            <w:r w:rsidR="00F531AF" w:rsidRPr="003244B2">
              <w:rPr>
                <w:szCs w:val="22"/>
              </w:rPr>
              <w:t xml:space="preserve"> </w:t>
            </w:r>
            <w:r w:rsidR="00284876" w:rsidRPr="003244B2">
              <w:rPr>
                <w:szCs w:val="22"/>
              </w:rPr>
              <w:t>a dávka cyklosporínu sa primerane upraví. Pri intravenózn</w:t>
            </w:r>
            <w:r w:rsidR="00344E38" w:rsidRPr="003244B2">
              <w:rPr>
                <w:szCs w:val="22"/>
              </w:rPr>
              <w:t>om</w:t>
            </w:r>
            <w:r w:rsidR="00284876" w:rsidRPr="003244B2">
              <w:rPr>
                <w:szCs w:val="22"/>
              </w:rPr>
              <w:t xml:space="preserve"> </w:t>
            </w:r>
            <w:r w:rsidR="00344E38" w:rsidRPr="003244B2">
              <w:rPr>
                <w:szCs w:val="22"/>
              </w:rPr>
              <w:t>podaní</w:t>
            </w:r>
            <w:r w:rsidR="00284876" w:rsidRPr="003244B2">
              <w:rPr>
                <w:szCs w:val="22"/>
              </w:rPr>
              <w:t xml:space="preserve"> cyklosporínu sa neočakávajú žiadne interakcie s karvedilolom.</w:t>
            </w:r>
          </w:p>
        </w:tc>
      </w:tr>
      <w:tr w:rsidR="007E1C38" w:rsidRPr="003244B2" w14:paraId="5E1C957A" w14:textId="77777777" w:rsidTr="00B12C9A">
        <w:tc>
          <w:tcPr>
            <w:tcW w:w="3209" w:type="dxa"/>
          </w:tcPr>
          <w:p w14:paraId="26BB4B02" w14:textId="77777777" w:rsidR="007E1C38" w:rsidRPr="003244B2" w:rsidRDefault="007E1C38" w:rsidP="00DA2EEC">
            <w:pPr>
              <w:tabs>
                <w:tab w:val="clear" w:pos="567"/>
              </w:tabs>
              <w:autoSpaceDE w:val="0"/>
              <w:autoSpaceDN w:val="0"/>
              <w:adjustRightInd w:val="0"/>
              <w:spacing w:line="240" w:lineRule="auto"/>
              <w:rPr>
                <w:color w:val="000000"/>
                <w:szCs w:val="22"/>
                <w:lang w:eastAsia="fr-FR"/>
              </w:rPr>
            </w:pPr>
            <w:r w:rsidRPr="003244B2">
              <w:rPr>
                <w:szCs w:val="22"/>
              </w:rPr>
              <w:lastRenderedPageBreak/>
              <w:t>In</w:t>
            </w:r>
            <w:r w:rsidR="002058C1" w:rsidRPr="003244B2">
              <w:rPr>
                <w:szCs w:val="22"/>
              </w:rPr>
              <w:t xml:space="preserve">zulín alebo perorálne </w:t>
            </w:r>
            <w:r w:rsidR="00DA2EEC" w:rsidRPr="003244B2">
              <w:rPr>
                <w:szCs w:val="22"/>
              </w:rPr>
              <w:t>hypoglykem</w:t>
            </w:r>
            <w:r w:rsidR="002058C1" w:rsidRPr="003244B2">
              <w:rPr>
                <w:szCs w:val="22"/>
              </w:rPr>
              <w:t>iká</w:t>
            </w:r>
          </w:p>
        </w:tc>
        <w:tc>
          <w:tcPr>
            <w:tcW w:w="2286" w:type="dxa"/>
          </w:tcPr>
          <w:p w14:paraId="7A39445E" w14:textId="77777777" w:rsidR="007E1C38" w:rsidRPr="003244B2" w:rsidRDefault="00E414F0" w:rsidP="007E1C38">
            <w:pPr>
              <w:rPr>
                <w:szCs w:val="22"/>
              </w:rPr>
            </w:pPr>
            <w:r w:rsidRPr="003244B2">
              <w:rPr>
                <w:szCs w:val="22"/>
              </w:rPr>
              <w:t>K</w:t>
            </w:r>
            <w:r w:rsidR="007E1C38" w:rsidRPr="003244B2">
              <w:rPr>
                <w:szCs w:val="22"/>
              </w:rPr>
              <w:t>arvedilol</w:t>
            </w:r>
          </w:p>
          <w:p w14:paraId="0200D6A5" w14:textId="67B47370"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75371B3B" w14:textId="704826E0" w:rsidR="007E1C38" w:rsidRPr="003244B2" w:rsidRDefault="00284876" w:rsidP="009041F8">
            <w:pPr>
              <w:tabs>
                <w:tab w:val="clear" w:pos="567"/>
              </w:tabs>
              <w:autoSpaceDE w:val="0"/>
              <w:autoSpaceDN w:val="0"/>
              <w:adjustRightInd w:val="0"/>
              <w:spacing w:line="240" w:lineRule="auto"/>
              <w:rPr>
                <w:color w:val="000000"/>
                <w:szCs w:val="22"/>
                <w:lang w:eastAsia="fr-FR"/>
              </w:rPr>
            </w:pPr>
            <w:r w:rsidRPr="003244B2">
              <w:rPr>
                <w:szCs w:val="22"/>
              </w:rPr>
              <w:t>Lieky s betablokačným</w:t>
            </w:r>
            <w:r w:rsidR="00344E38" w:rsidRPr="003244B2">
              <w:rPr>
                <w:szCs w:val="22"/>
              </w:rPr>
              <w:t>i</w:t>
            </w:r>
            <w:r w:rsidRPr="003244B2">
              <w:rPr>
                <w:szCs w:val="22"/>
              </w:rPr>
              <w:t xml:space="preserve"> účink</w:t>
            </w:r>
            <w:r w:rsidR="00344E38" w:rsidRPr="003244B2">
              <w:rPr>
                <w:szCs w:val="22"/>
              </w:rPr>
              <w:t>ami</w:t>
            </w:r>
            <w:r w:rsidRPr="003244B2">
              <w:rPr>
                <w:szCs w:val="22"/>
              </w:rPr>
              <w:t xml:space="preserve"> môžu zvyšovať hypoglykemizujúce účinky inzulínu a perorálnych antidiabetík.</w:t>
            </w:r>
            <w:r w:rsidR="007E1C38" w:rsidRPr="003244B2">
              <w:rPr>
                <w:szCs w:val="22"/>
              </w:rPr>
              <w:t xml:space="preserve"> </w:t>
            </w:r>
            <w:r w:rsidRPr="003244B2">
              <w:rPr>
                <w:szCs w:val="22"/>
              </w:rPr>
              <w:t>Príznaky hypoglykémie</w:t>
            </w:r>
            <w:r w:rsidR="007E1C38" w:rsidRPr="003244B2">
              <w:rPr>
                <w:szCs w:val="22"/>
              </w:rPr>
              <w:t xml:space="preserve"> (</w:t>
            </w:r>
            <w:r w:rsidRPr="003244B2">
              <w:rPr>
                <w:szCs w:val="22"/>
              </w:rPr>
              <w:t>najmä tachykardia a palpitácie) môžu byť maskované alebo zmiernené.</w:t>
            </w:r>
            <w:r w:rsidR="007E1C38" w:rsidRPr="003244B2">
              <w:rPr>
                <w:szCs w:val="22"/>
              </w:rPr>
              <w:t xml:space="preserve"> </w:t>
            </w:r>
            <w:r w:rsidRPr="003244B2">
              <w:rPr>
                <w:szCs w:val="22"/>
              </w:rPr>
              <w:t xml:space="preserve">Preto je u pacientov </w:t>
            </w:r>
            <w:r w:rsidR="00344E38" w:rsidRPr="003244B2">
              <w:rPr>
                <w:szCs w:val="22"/>
              </w:rPr>
              <w:t xml:space="preserve">užívajúcich </w:t>
            </w:r>
            <w:r w:rsidRPr="003244B2">
              <w:rPr>
                <w:szCs w:val="22"/>
              </w:rPr>
              <w:t>inzulín alebo peroráln</w:t>
            </w:r>
            <w:r w:rsidR="00344E38" w:rsidRPr="003244B2">
              <w:rPr>
                <w:szCs w:val="22"/>
              </w:rPr>
              <w:t>e</w:t>
            </w:r>
            <w:r w:rsidRPr="003244B2">
              <w:rPr>
                <w:szCs w:val="22"/>
              </w:rPr>
              <w:t xml:space="preserve"> antidiabetik</w:t>
            </w:r>
            <w:r w:rsidR="00344E38" w:rsidRPr="003244B2">
              <w:rPr>
                <w:szCs w:val="22"/>
              </w:rPr>
              <w:t xml:space="preserve">á </w:t>
            </w:r>
            <w:r w:rsidRPr="003244B2">
              <w:rPr>
                <w:szCs w:val="22"/>
              </w:rPr>
              <w:t xml:space="preserve">potrebné </w:t>
            </w:r>
            <w:r w:rsidR="00344E38" w:rsidRPr="003244B2">
              <w:rPr>
                <w:szCs w:val="22"/>
              </w:rPr>
              <w:t xml:space="preserve">starostlivé </w:t>
            </w:r>
            <w:r w:rsidRPr="003244B2">
              <w:rPr>
                <w:szCs w:val="22"/>
              </w:rPr>
              <w:t>monitorovanie hlad</w:t>
            </w:r>
            <w:r w:rsidR="00344E38" w:rsidRPr="003244B2">
              <w:rPr>
                <w:szCs w:val="22"/>
              </w:rPr>
              <w:t>ín</w:t>
            </w:r>
            <w:r w:rsidRPr="003244B2">
              <w:rPr>
                <w:szCs w:val="22"/>
              </w:rPr>
              <w:t xml:space="preserve"> glukózy v krvi.</w:t>
            </w:r>
          </w:p>
        </w:tc>
      </w:tr>
      <w:tr w:rsidR="007E1C38" w:rsidRPr="003244B2" w14:paraId="641531FB" w14:textId="77777777" w:rsidTr="00B12C9A">
        <w:tc>
          <w:tcPr>
            <w:tcW w:w="3209" w:type="dxa"/>
          </w:tcPr>
          <w:p w14:paraId="099F6195"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lang w:eastAsia="en-GB"/>
              </w:rPr>
              <w:t>Lieky spôsobujúce depléciu katecholamínov</w:t>
            </w:r>
          </w:p>
        </w:tc>
        <w:tc>
          <w:tcPr>
            <w:tcW w:w="2286" w:type="dxa"/>
          </w:tcPr>
          <w:p w14:paraId="426F590F" w14:textId="77777777" w:rsidR="007E1C38" w:rsidRPr="003244B2" w:rsidRDefault="00E414F0" w:rsidP="007E1C38">
            <w:pPr>
              <w:rPr>
                <w:szCs w:val="22"/>
              </w:rPr>
            </w:pPr>
            <w:r w:rsidRPr="003244B2">
              <w:rPr>
                <w:szCs w:val="22"/>
              </w:rPr>
              <w:t>K</w:t>
            </w:r>
            <w:r w:rsidR="007E1C38" w:rsidRPr="003244B2">
              <w:rPr>
                <w:szCs w:val="22"/>
              </w:rPr>
              <w:t>arvedilol</w:t>
            </w:r>
          </w:p>
          <w:p w14:paraId="44B87CAD" w14:textId="10BD749E"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7493C5B9" w14:textId="5EB0B3B6" w:rsidR="007E1C38" w:rsidRPr="003244B2" w:rsidRDefault="005269F6" w:rsidP="00F52005">
            <w:pPr>
              <w:tabs>
                <w:tab w:val="clear" w:pos="567"/>
              </w:tabs>
              <w:autoSpaceDE w:val="0"/>
              <w:autoSpaceDN w:val="0"/>
              <w:adjustRightInd w:val="0"/>
              <w:spacing w:line="240" w:lineRule="auto"/>
              <w:rPr>
                <w:color w:val="000000"/>
                <w:szCs w:val="22"/>
                <w:lang w:eastAsia="fr-FR"/>
              </w:rPr>
            </w:pPr>
            <w:r w:rsidRPr="003244B2">
              <w:rPr>
                <w:szCs w:val="22"/>
              </w:rPr>
              <w:t>Pacient</w:t>
            </w:r>
            <w:r w:rsidR="00344E38" w:rsidRPr="003244B2">
              <w:rPr>
                <w:szCs w:val="22"/>
              </w:rPr>
              <w:t>i</w:t>
            </w:r>
            <w:r w:rsidRPr="003244B2">
              <w:rPr>
                <w:szCs w:val="22"/>
              </w:rPr>
              <w:t>, ktorí užívajú betablokátor (</w:t>
            </w:r>
            <w:r w:rsidR="00F52005" w:rsidRPr="003244B2">
              <w:rPr>
                <w:szCs w:val="22"/>
              </w:rPr>
              <w:t>ako je</w:t>
            </w:r>
            <w:r w:rsidRPr="003244B2">
              <w:rPr>
                <w:szCs w:val="22"/>
              </w:rPr>
              <w:t xml:space="preserve"> karvedilol) </w:t>
            </w:r>
            <w:r w:rsidR="00F52005" w:rsidRPr="003244B2">
              <w:rPr>
                <w:szCs w:val="22"/>
              </w:rPr>
              <w:t>a</w:t>
            </w:r>
            <w:r w:rsidRPr="003244B2">
              <w:rPr>
                <w:szCs w:val="22"/>
              </w:rPr>
              <w:t xml:space="preserve"> liek</w:t>
            </w:r>
            <w:r w:rsidR="00F52005" w:rsidRPr="003244B2">
              <w:rPr>
                <w:szCs w:val="22"/>
              </w:rPr>
              <w:t>, ktorý</w:t>
            </w:r>
            <w:r w:rsidRPr="003244B2">
              <w:rPr>
                <w:szCs w:val="22"/>
              </w:rPr>
              <w:t xml:space="preserve"> </w:t>
            </w:r>
            <w:r w:rsidR="00F52005" w:rsidRPr="003244B2">
              <w:rPr>
                <w:szCs w:val="22"/>
              </w:rPr>
              <w:t xml:space="preserve">spôsobuje depléciu </w:t>
            </w:r>
            <w:r w:rsidRPr="003244B2">
              <w:rPr>
                <w:szCs w:val="22"/>
              </w:rPr>
              <w:t xml:space="preserve">katecholamínov (napr. rezerpín, guanetidín, metyldopa, guanfacín a inhibítory monoaminooxidázy (okrem inhibítorov MAO-B)) </w:t>
            </w:r>
            <w:r w:rsidR="00F52005" w:rsidRPr="003244B2">
              <w:rPr>
                <w:szCs w:val="22"/>
              </w:rPr>
              <w:t>sa majú starostlivo</w:t>
            </w:r>
            <w:r w:rsidRPr="003244B2">
              <w:rPr>
                <w:szCs w:val="22"/>
              </w:rPr>
              <w:t xml:space="preserve"> sledovať </w:t>
            </w:r>
            <w:r w:rsidR="00F52005" w:rsidRPr="003244B2">
              <w:rPr>
                <w:szCs w:val="22"/>
              </w:rPr>
              <w:t xml:space="preserve">kvôli </w:t>
            </w:r>
            <w:r w:rsidRPr="003244B2">
              <w:rPr>
                <w:szCs w:val="22"/>
              </w:rPr>
              <w:t>pr</w:t>
            </w:r>
            <w:r w:rsidR="00F52005" w:rsidRPr="003244B2">
              <w:rPr>
                <w:szCs w:val="22"/>
              </w:rPr>
              <w:t>ejavom</w:t>
            </w:r>
            <w:r w:rsidRPr="003244B2">
              <w:rPr>
                <w:szCs w:val="22"/>
              </w:rPr>
              <w:t xml:space="preserve"> hypotenzie a/alebo ťažkej bradykardie.</w:t>
            </w:r>
          </w:p>
        </w:tc>
      </w:tr>
      <w:tr w:rsidR="007E1C38" w:rsidRPr="003244B2" w14:paraId="1EE32D0E" w14:textId="77777777" w:rsidTr="00B12C9A">
        <w:trPr>
          <w:cantSplit/>
        </w:trPr>
        <w:tc>
          <w:tcPr>
            <w:tcW w:w="3209" w:type="dxa"/>
          </w:tcPr>
          <w:p w14:paraId="1C2B5A0E"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Klonidín</w:t>
            </w:r>
          </w:p>
        </w:tc>
        <w:tc>
          <w:tcPr>
            <w:tcW w:w="2286" w:type="dxa"/>
          </w:tcPr>
          <w:p w14:paraId="462A85D4" w14:textId="77777777" w:rsidR="007E1C38" w:rsidRPr="003244B2" w:rsidRDefault="00E414F0" w:rsidP="007E1C38">
            <w:pPr>
              <w:rPr>
                <w:szCs w:val="22"/>
              </w:rPr>
            </w:pPr>
            <w:r w:rsidRPr="003244B2">
              <w:rPr>
                <w:szCs w:val="22"/>
              </w:rPr>
              <w:t>K</w:t>
            </w:r>
            <w:r w:rsidR="007E1C38" w:rsidRPr="003244B2">
              <w:rPr>
                <w:szCs w:val="22"/>
              </w:rPr>
              <w:t>arvedilol</w:t>
            </w:r>
          </w:p>
          <w:p w14:paraId="52C05B54" w14:textId="4F2F9E93" w:rsidR="007E1C38" w:rsidRPr="003244B2" w:rsidRDefault="00E414F0" w:rsidP="007E1C38">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vyžaduje </w:t>
            </w:r>
            <w:r w:rsidR="009055CD" w:rsidRPr="003244B2">
              <w:rPr>
                <w:i/>
                <w:color w:val="000000"/>
                <w:szCs w:val="22"/>
                <w:lang w:eastAsia="fr-FR"/>
              </w:rPr>
              <w:t>opatrnosť</w:t>
            </w:r>
          </w:p>
        </w:tc>
        <w:tc>
          <w:tcPr>
            <w:tcW w:w="4134" w:type="dxa"/>
          </w:tcPr>
          <w:p w14:paraId="387C9815" w14:textId="17CC8421" w:rsidR="007E1C38" w:rsidRPr="003244B2" w:rsidRDefault="005269F6" w:rsidP="00277920">
            <w:pPr>
              <w:tabs>
                <w:tab w:val="clear" w:pos="567"/>
              </w:tabs>
              <w:autoSpaceDE w:val="0"/>
              <w:autoSpaceDN w:val="0"/>
              <w:adjustRightInd w:val="0"/>
              <w:spacing w:line="240" w:lineRule="auto"/>
              <w:rPr>
                <w:color w:val="000000"/>
                <w:szCs w:val="22"/>
                <w:lang w:eastAsia="fr-FR"/>
              </w:rPr>
            </w:pPr>
            <w:r w:rsidRPr="003244B2">
              <w:rPr>
                <w:szCs w:val="22"/>
              </w:rPr>
              <w:t>Súbežné podávanie klonidínu s betablokátormi (</w:t>
            </w:r>
            <w:r w:rsidR="00F52005" w:rsidRPr="003244B2">
              <w:rPr>
                <w:szCs w:val="22"/>
              </w:rPr>
              <w:t>ako je</w:t>
            </w:r>
            <w:r w:rsidRPr="003244B2">
              <w:rPr>
                <w:szCs w:val="22"/>
              </w:rPr>
              <w:t xml:space="preserve"> karvedilol) môže zosilňovať účinky znižujúce krvný tlak a srdcovú frekvenciu.</w:t>
            </w:r>
            <w:r w:rsidR="007E1C38" w:rsidRPr="003244B2">
              <w:rPr>
                <w:szCs w:val="22"/>
              </w:rPr>
              <w:t xml:space="preserve"> </w:t>
            </w:r>
            <w:r w:rsidRPr="003244B2">
              <w:rPr>
                <w:szCs w:val="22"/>
              </w:rPr>
              <w:t xml:space="preserve">Ak je potrebné súbežnú liečbu betablokátormi a klonidínom ukončiť, betablokátor sa </w:t>
            </w:r>
            <w:r w:rsidR="00F52005" w:rsidRPr="003244B2">
              <w:rPr>
                <w:szCs w:val="22"/>
              </w:rPr>
              <w:t xml:space="preserve">má </w:t>
            </w:r>
            <w:r w:rsidRPr="003244B2">
              <w:rPr>
                <w:szCs w:val="22"/>
              </w:rPr>
              <w:t>vysadiť ako prvý. Liečb</w:t>
            </w:r>
            <w:r w:rsidR="00277920" w:rsidRPr="003244B2">
              <w:rPr>
                <w:szCs w:val="22"/>
              </w:rPr>
              <w:t>a</w:t>
            </w:r>
            <w:r w:rsidRPr="003244B2">
              <w:rPr>
                <w:szCs w:val="22"/>
              </w:rPr>
              <w:t xml:space="preserve"> klonidínom </w:t>
            </w:r>
            <w:r w:rsidR="00277920" w:rsidRPr="003244B2">
              <w:rPr>
                <w:szCs w:val="22"/>
              </w:rPr>
              <w:t>môže byť</w:t>
            </w:r>
            <w:r w:rsidRPr="003244B2">
              <w:rPr>
                <w:szCs w:val="22"/>
              </w:rPr>
              <w:t xml:space="preserve"> ukonč</w:t>
            </w:r>
            <w:r w:rsidR="00277920" w:rsidRPr="003244B2">
              <w:rPr>
                <w:szCs w:val="22"/>
              </w:rPr>
              <w:t>ená</w:t>
            </w:r>
            <w:r w:rsidRPr="003244B2">
              <w:rPr>
                <w:szCs w:val="22"/>
              </w:rPr>
              <w:t xml:space="preserve"> o niekoľko dní, postupným znižovaním dávky.</w:t>
            </w:r>
          </w:p>
        </w:tc>
      </w:tr>
      <w:tr w:rsidR="007E1C38" w:rsidRPr="003244B2" w14:paraId="2E7C1B1B" w14:textId="77777777" w:rsidTr="00B12C9A">
        <w:tc>
          <w:tcPr>
            <w:tcW w:w="3209" w:type="dxa"/>
          </w:tcPr>
          <w:p w14:paraId="0C443A3F"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Dihydropyrid</w:t>
            </w:r>
            <w:r w:rsidR="002058C1" w:rsidRPr="003244B2">
              <w:rPr>
                <w:color w:val="000000"/>
                <w:szCs w:val="22"/>
              </w:rPr>
              <w:t>ín</w:t>
            </w:r>
          </w:p>
        </w:tc>
        <w:tc>
          <w:tcPr>
            <w:tcW w:w="2286" w:type="dxa"/>
          </w:tcPr>
          <w:p w14:paraId="307B334B" w14:textId="77777777" w:rsidR="007E1C38" w:rsidRPr="003244B2" w:rsidRDefault="00E414F0" w:rsidP="007E1C38">
            <w:pPr>
              <w:rPr>
                <w:szCs w:val="22"/>
              </w:rPr>
            </w:pPr>
            <w:r w:rsidRPr="003244B2">
              <w:rPr>
                <w:szCs w:val="22"/>
              </w:rPr>
              <w:t>K</w:t>
            </w:r>
            <w:r w:rsidR="007E1C38" w:rsidRPr="003244B2">
              <w:rPr>
                <w:szCs w:val="22"/>
              </w:rPr>
              <w:t>arvedilol</w:t>
            </w:r>
          </w:p>
          <w:p w14:paraId="016B84C3" w14:textId="70E34AAF"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14D0EF61" w14:textId="428E8A18" w:rsidR="007E1C38" w:rsidRPr="003244B2" w:rsidRDefault="005269F6" w:rsidP="009041F8">
            <w:pPr>
              <w:tabs>
                <w:tab w:val="clear" w:pos="567"/>
              </w:tabs>
              <w:autoSpaceDE w:val="0"/>
              <w:autoSpaceDN w:val="0"/>
              <w:adjustRightInd w:val="0"/>
              <w:spacing w:line="240" w:lineRule="auto"/>
              <w:rPr>
                <w:color w:val="000000"/>
                <w:szCs w:val="22"/>
                <w:lang w:eastAsia="fr-FR"/>
              </w:rPr>
            </w:pPr>
            <w:r w:rsidRPr="003244B2">
              <w:rPr>
                <w:color w:val="000000"/>
                <w:szCs w:val="22"/>
              </w:rPr>
              <w:t>Kvôli hláseniam o srdcovom zlyhaní a ťažkej hypotenzii</w:t>
            </w:r>
            <w:r w:rsidR="00EF3045" w:rsidRPr="003244B2">
              <w:rPr>
                <w:color w:val="000000"/>
                <w:szCs w:val="22"/>
              </w:rPr>
              <w:t xml:space="preserve"> v týchto situáciách</w:t>
            </w:r>
            <w:r w:rsidRPr="003244B2">
              <w:rPr>
                <w:color w:val="000000"/>
                <w:szCs w:val="22"/>
              </w:rPr>
              <w:t xml:space="preserve"> </w:t>
            </w:r>
            <w:r w:rsidR="00796CEE" w:rsidRPr="003244B2">
              <w:rPr>
                <w:color w:val="000000"/>
                <w:szCs w:val="22"/>
              </w:rPr>
              <w:t>sa má</w:t>
            </w:r>
            <w:r w:rsidRPr="003244B2">
              <w:rPr>
                <w:color w:val="000000"/>
                <w:szCs w:val="22"/>
              </w:rPr>
              <w:t xml:space="preserve"> </w:t>
            </w:r>
            <w:r w:rsidR="00796CEE" w:rsidRPr="003244B2">
              <w:rPr>
                <w:color w:val="000000"/>
                <w:szCs w:val="22"/>
              </w:rPr>
              <w:t xml:space="preserve">súbežné </w:t>
            </w:r>
            <w:r w:rsidRPr="003244B2">
              <w:rPr>
                <w:color w:val="000000"/>
                <w:szCs w:val="22"/>
              </w:rPr>
              <w:t>podávan</w:t>
            </w:r>
            <w:r w:rsidR="00796CEE" w:rsidRPr="003244B2">
              <w:rPr>
                <w:color w:val="000000"/>
                <w:szCs w:val="22"/>
              </w:rPr>
              <w:t>ie</w:t>
            </w:r>
            <w:r w:rsidRPr="003244B2">
              <w:rPr>
                <w:color w:val="000000"/>
                <w:szCs w:val="22"/>
              </w:rPr>
              <w:t xml:space="preserve"> dihydropyridínov a karvedilolu </w:t>
            </w:r>
            <w:r w:rsidR="00796CEE" w:rsidRPr="003244B2">
              <w:rPr>
                <w:color w:val="000000"/>
                <w:szCs w:val="22"/>
              </w:rPr>
              <w:t xml:space="preserve">starostlivo </w:t>
            </w:r>
            <w:r w:rsidR="009041F8" w:rsidRPr="003244B2">
              <w:rPr>
                <w:color w:val="000000"/>
                <w:szCs w:val="22"/>
              </w:rPr>
              <w:t>monitorovať</w:t>
            </w:r>
            <w:r w:rsidRPr="003244B2">
              <w:rPr>
                <w:color w:val="000000"/>
                <w:szCs w:val="22"/>
              </w:rPr>
              <w:t>.</w:t>
            </w:r>
          </w:p>
        </w:tc>
      </w:tr>
      <w:tr w:rsidR="007E1C38" w:rsidRPr="003244B2" w14:paraId="546EF749" w14:textId="77777777" w:rsidTr="00B12C9A">
        <w:tc>
          <w:tcPr>
            <w:tcW w:w="3209" w:type="dxa"/>
          </w:tcPr>
          <w:p w14:paraId="6A28A8FE"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An</w:t>
            </w:r>
            <w:r w:rsidR="002058C1" w:rsidRPr="003244B2">
              <w:rPr>
                <w:color w:val="000000"/>
                <w:szCs w:val="22"/>
              </w:rPr>
              <w:t>estetiká</w:t>
            </w:r>
          </w:p>
        </w:tc>
        <w:tc>
          <w:tcPr>
            <w:tcW w:w="2286" w:type="dxa"/>
          </w:tcPr>
          <w:p w14:paraId="34E81A16" w14:textId="77777777" w:rsidR="007E1C38" w:rsidRPr="003244B2" w:rsidRDefault="00E414F0" w:rsidP="007E1C38">
            <w:pPr>
              <w:rPr>
                <w:szCs w:val="22"/>
              </w:rPr>
            </w:pPr>
            <w:r w:rsidRPr="003244B2">
              <w:rPr>
                <w:szCs w:val="22"/>
              </w:rPr>
              <w:t>K</w:t>
            </w:r>
            <w:r w:rsidR="007E1C38" w:rsidRPr="003244B2">
              <w:rPr>
                <w:szCs w:val="22"/>
              </w:rPr>
              <w:t>arvedilol</w:t>
            </w:r>
          </w:p>
          <w:p w14:paraId="473D9F40" w14:textId="5AB5213F"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22132B40" w14:textId="00E45204" w:rsidR="007E1C38" w:rsidRPr="003244B2" w:rsidRDefault="00796CEE" w:rsidP="00796CEE">
            <w:pPr>
              <w:tabs>
                <w:tab w:val="clear" w:pos="567"/>
              </w:tabs>
              <w:autoSpaceDE w:val="0"/>
              <w:autoSpaceDN w:val="0"/>
              <w:adjustRightInd w:val="0"/>
              <w:spacing w:line="240" w:lineRule="auto"/>
              <w:rPr>
                <w:color w:val="000000"/>
                <w:szCs w:val="22"/>
                <w:lang w:eastAsia="fr-FR"/>
              </w:rPr>
            </w:pPr>
            <w:r w:rsidRPr="003244B2">
              <w:rPr>
                <w:color w:val="000000"/>
                <w:szCs w:val="22"/>
              </w:rPr>
              <w:t xml:space="preserve">Počas anestézie sa odporúča starostlivé </w:t>
            </w:r>
            <w:r w:rsidR="003244B2" w:rsidRPr="003244B2">
              <w:rPr>
                <w:color w:val="000000"/>
                <w:szCs w:val="22"/>
              </w:rPr>
              <w:t>monitorovanie</w:t>
            </w:r>
            <w:r w:rsidRPr="003244B2">
              <w:rPr>
                <w:color w:val="000000"/>
                <w:szCs w:val="22"/>
              </w:rPr>
              <w:t xml:space="preserve"> vitálnych funkcií, vzhľadom na </w:t>
            </w:r>
            <w:r w:rsidR="005269F6" w:rsidRPr="003244B2">
              <w:rPr>
                <w:color w:val="000000"/>
                <w:szCs w:val="22"/>
              </w:rPr>
              <w:t>synergick</w:t>
            </w:r>
            <w:r w:rsidRPr="003244B2">
              <w:rPr>
                <w:color w:val="000000"/>
                <w:szCs w:val="22"/>
              </w:rPr>
              <w:t>é</w:t>
            </w:r>
            <w:r w:rsidR="005269F6" w:rsidRPr="003244B2">
              <w:rPr>
                <w:color w:val="000000"/>
                <w:szCs w:val="22"/>
              </w:rPr>
              <w:t xml:space="preserve"> negatívne inotr</w:t>
            </w:r>
            <w:r w:rsidRPr="003244B2">
              <w:rPr>
                <w:color w:val="000000"/>
                <w:szCs w:val="22"/>
              </w:rPr>
              <w:t>o</w:t>
            </w:r>
            <w:r w:rsidR="005269F6" w:rsidRPr="003244B2">
              <w:rPr>
                <w:color w:val="000000"/>
                <w:szCs w:val="22"/>
              </w:rPr>
              <w:t>pn</w:t>
            </w:r>
            <w:r w:rsidRPr="003244B2">
              <w:rPr>
                <w:color w:val="000000"/>
                <w:szCs w:val="22"/>
              </w:rPr>
              <w:t>é</w:t>
            </w:r>
            <w:r w:rsidR="005269F6" w:rsidRPr="003244B2">
              <w:rPr>
                <w:color w:val="000000"/>
                <w:szCs w:val="22"/>
              </w:rPr>
              <w:t xml:space="preserve"> a hypotenzn</w:t>
            </w:r>
            <w:r w:rsidRPr="003244B2">
              <w:rPr>
                <w:color w:val="000000"/>
                <w:szCs w:val="22"/>
              </w:rPr>
              <w:t>é</w:t>
            </w:r>
            <w:r w:rsidR="005269F6" w:rsidRPr="003244B2">
              <w:rPr>
                <w:color w:val="000000"/>
                <w:szCs w:val="22"/>
              </w:rPr>
              <w:t xml:space="preserve"> účink</w:t>
            </w:r>
            <w:r w:rsidRPr="003244B2">
              <w:rPr>
                <w:color w:val="000000"/>
                <w:szCs w:val="22"/>
              </w:rPr>
              <w:t>y karvedilolu a anestetík</w:t>
            </w:r>
            <w:r w:rsidR="005269F6" w:rsidRPr="003244B2">
              <w:rPr>
                <w:color w:val="000000"/>
                <w:szCs w:val="22"/>
              </w:rPr>
              <w:t>.</w:t>
            </w:r>
          </w:p>
        </w:tc>
      </w:tr>
      <w:tr w:rsidR="007E1C38" w:rsidRPr="003244B2" w14:paraId="426B1C23" w14:textId="77777777" w:rsidTr="00B12C9A">
        <w:tc>
          <w:tcPr>
            <w:tcW w:w="3209" w:type="dxa"/>
          </w:tcPr>
          <w:p w14:paraId="40119ED6"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Beta-agonist</w:t>
            </w:r>
            <w:r w:rsidR="002058C1" w:rsidRPr="003244B2">
              <w:rPr>
                <w:color w:val="000000"/>
                <w:szCs w:val="22"/>
              </w:rPr>
              <w:t>ické bronchodilatanciá</w:t>
            </w:r>
          </w:p>
        </w:tc>
        <w:tc>
          <w:tcPr>
            <w:tcW w:w="2286" w:type="dxa"/>
          </w:tcPr>
          <w:p w14:paraId="7F07401F" w14:textId="77777777" w:rsidR="007E1C38" w:rsidRPr="003244B2" w:rsidRDefault="00E414F0" w:rsidP="007E1C38">
            <w:pPr>
              <w:rPr>
                <w:szCs w:val="22"/>
              </w:rPr>
            </w:pPr>
            <w:r w:rsidRPr="003244B2">
              <w:rPr>
                <w:szCs w:val="22"/>
              </w:rPr>
              <w:t>K</w:t>
            </w:r>
            <w:r w:rsidR="007E1C38" w:rsidRPr="003244B2">
              <w:rPr>
                <w:szCs w:val="22"/>
              </w:rPr>
              <w:t>arvedilol</w:t>
            </w:r>
          </w:p>
          <w:p w14:paraId="5433D0EF" w14:textId="71C94985"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62E33B69" w14:textId="151EC4C7" w:rsidR="007E1C38" w:rsidRPr="003244B2" w:rsidRDefault="00610881" w:rsidP="00796CEE">
            <w:pPr>
              <w:tabs>
                <w:tab w:val="clear" w:pos="567"/>
              </w:tabs>
              <w:autoSpaceDE w:val="0"/>
              <w:autoSpaceDN w:val="0"/>
              <w:adjustRightInd w:val="0"/>
              <w:spacing w:line="240" w:lineRule="auto"/>
              <w:rPr>
                <w:color w:val="000000"/>
                <w:szCs w:val="22"/>
                <w:lang w:eastAsia="fr-FR"/>
              </w:rPr>
            </w:pPr>
            <w:r w:rsidRPr="003244B2">
              <w:rPr>
                <w:color w:val="000000"/>
                <w:szCs w:val="22"/>
              </w:rPr>
              <w:t>Nekardioselektívne betablokátory antagonizujú bronchodilatačn</w:t>
            </w:r>
            <w:r w:rsidR="00796CEE" w:rsidRPr="003244B2">
              <w:rPr>
                <w:color w:val="000000"/>
                <w:szCs w:val="22"/>
              </w:rPr>
              <w:t>é</w:t>
            </w:r>
            <w:r w:rsidRPr="003244B2">
              <w:rPr>
                <w:color w:val="000000"/>
                <w:szCs w:val="22"/>
              </w:rPr>
              <w:t xml:space="preserve"> účink</w:t>
            </w:r>
            <w:r w:rsidR="00796CEE" w:rsidRPr="003244B2">
              <w:rPr>
                <w:color w:val="000000"/>
                <w:szCs w:val="22"/>
              </w:rPr>
              <w:t>y</w:t>
            </w:r>
            <w:r w:rsidRPr="003244B2">
              <w:rPr>
                <w:color w:val="000000"/>
                <w:szCs w:val="22"/>
              </w:rPr>
              <w:t xml:space="preserve"> agonistov beta-receptorov.</w:t>
            </w:r>
            <w:r w:rsidR="007E1C38" w:rsidRPr="003244B2">
              <w:rPr>
                <w:color w:val="000000"/>
                <w:szCs w:val="22"/>
              </w:rPr>
              <w:t xml:space="preserve"> </w:t>
            </w:r>
            <w:r w:rsidR="00796CEE" w:rsidRPr="003244B2">
              <w:rPr>
                <w:color w:val="000000"/>
                <w:szCs w:val="22"/>
              </w:rPr>
              <w:t>Títo pacienti sa musia starostlivo monitorovať</w:t>
            </w:r>
            <w:r w:rsidRPr="003244B2">
              <w:rPr>
                <w:color w:val="000000"/>
                <w:szCs w:val="22"/>
              </w:rPr>
              <w:t>.</w:t>
            </w:r>
          </w:p>
        </w:tc>
      </w:tr>
      <w:tr w:rsidR="007E1C38" w:rsidRPr="003244B2" w14:paraId="34CF6465" w14:textId="77777777" w:rsidTr="00B12C9A">
        <w:tc>
          <w:tcPr>
            <w:tcW w:w="3209" w:type="dxa"/>
          </w:tcPr>
          <w:p w14:paraId="22234142" w14:textId="0E15DFC3" w:rsidR="007E1C38" w:rsidRPr="003244B2" w:rsidRDefault="00796CEE" w:rsidP="002058C1">
            <w:pPr>
              <w:rPr>
                <w:szCs w:val="22"/>
              </w:rPr>
            </w:pPr>
            <w:r w:rsidRPr="003244B2">
              <w:rPr>
                <w:szCs w:val="22"/>
              </w:rPr>
              <w:t xml:space="preserve">Draslík </w:t>
            </w:r>
            <w:r w:rsidR="006D1C7F">
              <w:rPr>
                <w:szCs w:val="22"/>
              </w:rPr>
              <w:t>ne</w:t>
            </w:r>
            <w:r w:rsidRPr="003244B2">
              <w:rPr>
                <w:szCs w:val="22"/>
              </w:rPr>
              <w:t>šetriace diuretiká</w:t>
            </w:r>
            <w:r w:rsidR="007E1C38" w:rsidRPr="003244B2">
              <w:rPr>
                <w:szCs w:val="22"/>
              </w:rPr>
              <w:t xml:space="preserve"> (t</w:t>
            </w:r>
            <w:r w:rsidR="002058C1" w:rsidRPr="003244B2">
              <w:rPr>
                <w:szCs w:val="22"/>
              </w:rPr>
              <w:t>iazidové diuretiká a</w:t>
            </w:r>
            <w:r w:rsidR="007E1C38" w:rsidRPr="003244B2">
              <w:rPr>
                <w:szCs w:val="22"/>
              </w:rPr>
              <w:t xml:space="preserve"> </w:t>
            </w:r>
            <w:r w:rsidR="002058C1" w:rsidRPr="003244B2">
              <w:rPr>
                <w:szCs w:val="22"/>
              </w:rPr>
              <w:t>slučkové diuretiká</w:t>
            </w:r>
            <w:r w:rsidR="007E1C38" w:rsidRPr="003244B2">
              <w:rPr>
                <w:szCs w:val="22"/>
              </w:rPr>
              <w:t>)</w:t>
            </w:r>
          </w:p>
        </w:tc>
        <w:tc>
          <w:tcPr>
            <w:tcW w:w="2286" w:type="dxa"/>
          </w:tcPr>
          <w:p w14:paraId="3D8B52F3" w14:textId="77777777" w:rsidR="007E1C38" w:rsidRPr="003244B2" w:rsidRDefault="00E414F0" w:rsidP="007E1C38">
            <w:pPr>
              <w:rPr>
                <w:szCs w:val="22"/>
              </w:rPr>
            </w:pPr>
            <w:r w:rsidRPr="003244B2">
              <w:rPr>
                <w:szCs w:val="22"/>
              </w:rPr>
              <w:t>Ivabradín</w:t>
            </w:r>
          </w:p>
          <w:p w14:paraId="24FA032E" w14:textId="52167923"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2658B974" w14:textId="1EF0B8EE" w:rsidR="007E1C38" w:rsidRPr="003244B2" w:rsidRDefault="007E1C38" w:rsidP="000E605C">
            <w:pPr>
              <w:tabs>
                <w:tab w:val="clear" w:pos="567"/>
              </w:tabs>
              <w:autoSpaceDE w:val="0"/>
              <w:autoSpaceDN w:val="0"/>
              <w:adjustRightInd w:val="0"/>
              <w:spacing w:line="240" w:lineRule="auto"/>
              <w:rPr>
                <w:color w:val="000000"/>
                <w:szCs w:val="22"/>
                <w:lang w:eastAsia="fr-FR"/>
              </w:rPr>
            </w:pPr>
            <w:r w:rsidRPr="003244B2">
              <w:rPr>
                <w:szCs w:val="22"/>
              </w:rPr>
              <w:t>Hypokal</w:t>
            </w:r>
            <w:r w:rsidR="00610881" w:rsidRPr="003244B2">
              <w:rPr>
                <w:szCs w:val="22"/>
              </w:rPr>
              <w:t>ié</w:t>
            </w:r>
            <w:r w:rsidRPr="003244B2">
              <w:rPr>
                <w:szCs w:val="22"/>
              </w:rPr>
              <w:t xml:space="preserve">mia </w:t>
            </w:r>
            <w:r w:rsidR="00610881" w:rsidRPr="003244B2">
              <w:rPr>
                <w:szCs w:val="22"/>
              </w:rPr>
              <w:t xml:space="preserve">môže </w:t>
            </w:r>
            <w:r w:rsidR="00796CEE" w:rsidRPr="003244B2">
              <w:rPr>
                <w:szCs w:val="22"/>
              </w:rPr>
              <w:t xml:space="preserve">zvýšiť </w:t>
            </w:r>
            <w:r w:rsidR="00610881" w:rsidRPr="003244B2">
              <w:rPr>
                <w:szCs w:val="22"/>
              </w:rPr>
              <w:t xml:space="preserve">riziko arytmie. Keďže ivabradín môže </w:t>
            </w:r>
            <w:r w:rsidR="00796CEE" w:rsidRPr="003244B2">
              <w:rPr>
                <w:szCs w:val="22"/>
              </w:rPr>
              <w:t>spôsobiť</w:t>
            </w:r>
            <w:r w:rsidR="00610881" w:rsidRPr="003244B2">
              <w:rPr>
                <w:szCs w:val="22"/>
              </w:rPr>
              <w:t xml:space="preserve"> bradykardiu, výsledná kombinácia hypokaliémie a bradykardie predstavuje predispozičný faktor vzniku ťažkých arytmií, najmä u pacientov so syndrómom </w:t>
            </w:r>
            <w:r w:rsidR="00796CEE" w:rsidRPr="003244B2">
              <w:rPr>
                <w:szCs w:val="22"/>
              </w:rPr>
              <w:t>predĺženého</w:t>
            </w:r>
            <w:r w:rsidR="00610881" w:rsidRPr="003244B2">
              <w:rPr>
                <w:szCs w:val="22"/>
              </w:rPr>
              <w:t xml:space="preserve"> QT intervalu, či vroden</w:t>
            </w:r>
            <w:r w:rsidR="000E605C" w:rsidRPr="003244B2">
              <w:rPr>
                <w:szCs w:val="22"/>
              </w:rPr>
              <w:t>ého</w:t>
            </w:r>
            <w:r w:rsidR="00610881" w:rsidRPr="003244B2">
              <w:rPr>
                <w:szCs w:val="22"/>
              </w:rPr>
              <w:t xml:space="preserve"> alebo liekmi indukovan</w:t>
            </w:r>
            <w:r w:rsidR="000E605C" w:rsidRPr="003244B2">
              <w:rPr>
                <w:szCs w:val="22"/>
              </w:rPr>
              <w:t>ého</w:t>
            </w:r>
            <w:r w:rsidR="00610881" w:rsidRPr="003244B2">
              <w:rPr>
                <w:szCs w:val="22"/>
              </w:rPr>
              <w:t>.</w:t>
            </w:r>
          </w:p>
        </w:tc>
      </w:tr>
    </w:tbl>
    <w:p w14:paraId="134B3496" w14:textId="77777777" w:rsidR="007E1C38" w:rsidRPr="003244B2" w:rsidRDefault="007E1C38" w:rsidP="00AD59F3">
      <w:pPr>
        <w:tabs>
          <w:tab w:val="clear" w:pos="567"/>
        </w:tabs>
        <w:autoSpaceDE w:val="0"/>
        <w:autoSpaceDN w:val="0"/>
        <w:adjustRightInd w:val="0"/>
        <w:spacing w:line="240" w:lineRule="auto"/>
        <w:rPr>
          <w:color w:val="000000"/>
          <w:szCs w:val="22"/>
          <w:lang w:eastAsia="fr-FR"/>
        </w:rPr>
      </w:pPr>
    </w:p>
    <w:p w14:paraId="472D1351" w14:textId="77777777" w:rsidR="007E1C38" w:rsidRPr="003244B2" w:rsidRDefault="00610881" w:rsidP="00D00A67">
      <w:pPr>
        <w:shd w:val="clear" w:color="auto" w:fill="FFFFFF"/>
        <w:spacing w:after="240"/>
        <w:rPr>
          <w:i/>
          <w:iCs/>
          <w:szCs w:val="22"/>
        </w:rPr>
      </w:pPr>
      <w:r w:rsidRPr="003244B2">
        <w:rPr>
          <w:i/>
          <w:iCs/>
          <w:szCs w:val="22"/>
        </w:rPr>
        <w:t xml:space="preserve">Súbežné použitie, ktoré je potrebné </w:t>
      </w:r>
      <w:r w:rsidR="005A5F6A" w:rsidRPr="003244B2">
        <w:rPr>
          <w:i/>
          <w:iCs/>
          <w:szCs w:val="22"/>
        </w:rPr>
        <w:t>vziať do úvahy</w:t>
      </w:r>
      <w:r w:rsidRPr="003244B2">
        <w:rPr>
          <w:i/>
          <w:iCs/>
          <w:szCs w:val="22"/>
        </w:rPr>
        <w:t xml:space="preserve"> (kvôli karvedilolu)</w:t>
      </w:r>
      <w:r w:rsidR="007E1C38" w:rsidRPr="003244B2">
        <w:rPr>
          <w:i/>
          <w:iCs/>
          <w:szCs w:val="22"/>
        </w:rPr>
        <w:t>:</w:t>
      </w:r>
    </w:p>
    <w:tbl>
      <w:tblPr>
        <w:tblStyle w:val="Mriekatabuky"/>
        <w:tblW w:w="0" w:type="auto"/>
        <w:tblLook w:val="04A0" w:firstRow="1" w:lastRow="0" w:firstColumn="1" w:lastColumn="0" w:noHBand="0" w:noVBand="1"/>
      </w:tblPr>
      <w:tblGrid>
        <w:gridCol w:w="4814"/>
        <w:gridCol w:w="4815"/>
      </w:tblGrid>
      <w:tr w:rsidR="007E1C38" w:rsidRPr="003244B2" w14:paraId="1ADDF919" w14:textId="77777777" w:rsidTr="00871D18">
        <w:trPr>
          <w:tblHeader/>
        </w:trPr>
        <w:tc>
          <w:tcPr>
            <w:tcW w:w="4814" w:type="dxa"/>
          </w:tcPr>
          <w:p w14:paraId="274AE671" w14:textId="13F341A1" w:rsidR="007E1C38" w:rsidRPr="003244B2" w:rsidRDefault="00E414F0" w:rsidP="00F20A37">
            <w:pPr>
              <w:tabs>
                <w:tab w:val="clear" w:pos="567"/>
              </w:tabs>
              <w:autoSpaceDE w:val="0"/>
              <w:autoSpaceDN w:val="0"/>
              <w:adjustRightInd w:val="0"/>
              <w:spacing w:line="240" w:lineRule="auto"/>
              <w:rPr>
                <w:color w:val="000000"/>
                <w:szCs w:val="22"/>
                <w:lang w:eastAsia="fr-FR"/>
              </w:rPr>
            </w:pPr>
            <w:r w:rsidRPr="003244B2">
              <w:rPr>
                <w:b/>
                <w:szCs w:val="22"/>
              </w:rPr>
              <w:t>Známa interakcia s l</w:t>
            </w:r>
            <w:r w:rsidR="00F20A37" w:rsidRPr="003244B2">
              <w:rPr>
                <w:b/>
                <w:szCs w:val="22"/>
              </w:rPr>
              <w:t>iekom</w:t>
            </w:r>
          </w:p>
        </w:tc>
        <w:tc>
          <w:tcPr>
            <w:tcW w:w="4815" w:type="dxa"/>
          </w:tcPr>
          <w:p w14:paraId="7F77329F" w14:textId="77777777" w:rsidR="007E1C38" w:rsidRPr="003244B2" w:rsidRDefault="00E414F0" w:rsidP="00E414F0">
            <w:pPr>
              <w:tabs>
                <w:tab w:val="clear" w:pos="567"/>
              </w:tabs>
              <w:autoSpaceDE w:val="0"/>
              <w:autoSpaceDN w:val="0"/>
              <w:adjustRightInd w:val="0"/>
              <w:spacing w:line="240" w:lineRule="auto"/>
              <w:rPr>
                <w:color w:val="000000"/>
                <w:szCs w:val="22"/>
                <w:lang w:eastAsia="fr-FR"/>
              </w:rPr>
            </w:pPr>
            <w:r w:rsidRPr="003244B2">
              <w:rPr>
                <w:b/>
                <w:szCs w:val="22"/>
              </w:rPr>
              <w:t>Interakcia s iným liekom</w:t>
            </w:r>
          </w:p>
        </w:tc>
      </w:tr>
      <w:tr w:rsidR="007E1C38" w:rsidRPr="003244B2" w14:paraId="37ADA007" w14:textId="77777777" w:rsidTr="007E1C38">
        <w:tc>
          <w:tcPr>
            <w:tcW w:w="4814" w:type="dxa"/>
          </w:tcPr>
          <w:p w14:paraId="50A9E6F5"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rPr>
              <w:t>Antihypertenzíva</w:t>
            </w:r>
          </w:p>
        </w:tc>
        <w:tc>
          <w:tcPr>
            <w:tcW w:w="4815" w:type="dxa"/>
          </w:tcPr>
          <w:p w14:paraId="210E2BA8" w14:textId="0B84E255" w:rsidR="007E1C38" w:rsidRPr="003244B2" w:rsidRDefault="000E605C" w:rsidP="00DB2374">
            <w:pPr>
              <w:tabs>
                <w:tab w:val="clear" w:pos="567"/>
              </w:tabs>
              <w:autoSpaceDE w:val="0"/>
              <w:autoSpaceDN w:val="0"/>
              <w:adjustRightInd w:val="0"/>
              <w:spacing w:line="240" w:lineRule="auto"/>
              <w:rPr>
                <w:color w:val="000000"/>
                <w:szCs w:val="22"/>
                <w:lang w:eastAsia="fr-FR"/>
              </w:rPr>
            </w:pPr>
            <w:r w:rsidRPr="003244B2">
              <w:rPr>
                <w:szCs w:val="22"/>
              </w:rPr>
              <w:t xml:space="preserve">Podobne </w:t>
            </w:r>
            <w:r w:rsidR="005A5F6A" w:rsidRPr="003244B2">
              <w:rPr>
                <w:szCs w:val="22"/>
              </w:rPr>
              <w:t xml:space="preserve">ako u </w:t>
            </w:r>
            <w:r w:rsidRPr="003244B2">
              <w:rPr>
                <w:szCs w:val="22"/>
              </w:rPr>
              <w:t xml:space="preserve">iných </w:t>
            </w:r>
            <w:r w:rsidR="005A5F6A" w:rsidRPr="003244B2">
              <w:rPr>
                <w:szCs w:val="22"/>
              </w:rPr>
              <w:t>látok s betablok</w:t>
            </w:r>
            <w:r w:rsidR="00DB2374" w:rsidRPr="003244B2">
              <w:rPr>
                <w:szCs w:val="22"/>
              </w:rPr>
              <w:t>ačnou</w:t>
            </w:r>
            <w:r w:rsidR="005A5F6A" w:rsidRPr="003244B2">
              <w:rPr>
                <w:szCs w:val="22"/>
              </w:rPr>
              <w:t xml:space="preserve"> aktivitou môže karvedilol potencovať účinok </w:t>
            </w:r>
            <w:r w:rsidRPr="003244B2">
              <w:rPr>
                <w:szCs w:val="22"/>
              </w:rPr>
              <w:t xml:space="preserve">iných </w:t>
            </w:r>
            <w:r w:rsidR="005A5F6A" w:rsidRPr="003244B2">
              <w:rPr>
                <w:szCs w:val="22"/>
              </w:rPr>
              <w:t xml:space="preserve">súbežne podávaných </w:t>
            </w:r>
            <w:r w:rsidRPr="003244B2">
              <w:rPr>
                <w:szCs w:val="22"/>
              </w:rPr>
              <w:t>antihypertenzív</w:t>
            </w:r>
            <w:r w:rsidR="005A5F6A" w:rsidRPr="003244B2">
              <w:rPr>
                <w:szCs w:val="22"/>
              </w:rPr>
              <w:t xml:space="preserve"> (napr. antagonistov </w:t>
            </w:r>
            <w:r w:rsidRPr="003244B2">
              <w:rPr>
                <w:szCs w:val="22"/>
              </w:rPr>
              <w:t>alfa</w:t>
            </w:r>
            <w:r w:rsidRPr="003244B2">
              <w:rPr>
                <w:szCs w:val="22"/>
                <w:vertAlign w:val="subscript"/>
              </w:rPr>
              <w:t>1</w:t>
            </w:r>
            <w:r w:rsidRPr="003244B2">
              <w:rPr>
                <w:szCs w:val="22"/>
              </w:rPr>
              <w:t>-</w:t>
            </w:r>
            <w:r w:rsidR="005A5F6A" w:rsidRPr="003244B2">
              <w:rPr>
                <w:szCs w:val="22"/>
              </w:rPr>
              <w:t>receptorov) a</w:t>
            </w:r>
            <w:r w:rsidRPr="003244B2">
              <w:rPr>
                <w:szCs w:val="22"/>
              </w:rPr>
              <w:t>lebo liekov</w:t>
            </w:r>
            <w:r w:rsidR="005A5F6A" w:rsidRPr="003244B2">
              <w:rPr>
                <w:szCs w:val="22"/>
              </w:rPr>
              <w:t xml:space="preserve">, ktoré majú </w:t>
            </w:r>
            <w:r w:rsidRPr="003244B2">
              <w:rPr>
                <w:szCs w:val="22"/>
              </w:rPr>
              <w:t xml:space="preserve">hypotenziu </w:t>
            </w:r>
            <w:r w:rsidR="005A5F6A" w:rsidRPr="003244B2">
              <w:rPr>
                <w:szCs w:val="22"/>
              </w:rPr>
              <w:t>v profile nežiaducich účinkov.</w:t>
            </w:r>
          </w:p>
        </w:tc>
      </w:tr>
      <w:tr w:rsidR="007E1C38" w:rsidRPr="003244B2" w14:paraId="3FB44124" w14:textId="77777777" w:rsidTr="007E1C38">
        <w:tc>
          <w:tcPr>
            <w:tcW w:w="4814" w:type="dxa"/>
          </w:tcPr>
          <w:p w14:paraId="1AE0F7C6"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lang w:eastAsia="en-GB"/>
              </w:rPr>
              <w:lastRenderedPageBreak/>
              <w:t>Nesteroidné antiflogistiká</w:t>
            </w:r>
            <w:r w:rsidR="007E1C38" w:rsidRPr="003244B2">
              <w:rPr>
                <w:szCs w:val="22"/>
                <w:lang w:eastAsia="en-GB"/>
              </w:rPr>
              <w:t xml:space="preserve"> (NSAID)</w:t>
            </w:r>
          </w:p>
        </w:tc>
        <w:tc>
          <w:tcPr>
            <w:tcW w:w="4815" w:type="dxa"/>
          </w:tcPr>
          <w:p w14:paraId="438E287E" w14:textId="070B931C" w:rsidR="007E1C38" w:rsidRPr="003244B2" w:rsidRDefault="005A5F6A" w:rsidP="00B749FF">
            <w:pPr>
              <w:tabs>
                <w:tab w:val="clear" w:pos="567"/>
              </w:tabs>
              <w:autoSpaceDE w:val="0"/>
              <w:autoSpaceDN w:val="0"/>
              <w:adjustRightInd w:val="0"/>
              <w:spacing w:line="240" w:lineRule="auto"/>
              <w:rPr>
                <w:color w:val="000000"/>
                <w:szCs w:val="22"/>
                <w:lang w:eastAsia="fr-FR"/>
              </w:rPr>
            </w:pPr>
            <w:r w:rsidRPr="003244B2">
              <w:rPr>
                <w:szCs w:val="22"/>
              </w:rPr>
              <w:t xml:space="preserve">Súbežné podávanie nesteroidných antiflogistík </w:t>
            </w:r>
            <w:r w:rsidR="00B749FF" w:rsidRPr="003244B2">
              <w:rPr>
                <w:szCs w:val="22"/>
              </w:rPr>
              <w:t xml:space="preserve">a </w:t>
            </w:r>
            <w:r w:rsidRPr="003244B2">
              <w:rPr>
                <w:szCs w:val="22"/>
              </w:rPr>
              <w:t>betablokátor</w:t>
            </w:r>
            <w:r w:rsidR="00B749FF" w:rsidRPr="003244B2">
              <w:rPr>
                <w:szCs w:val="22"/>
              </w:rPr>
              <w:t>ov</w:t>
            </w:r>
            <w:r w:rsidRPr="003244B2">
              <w:rPr>
                <w:szCs w:val="22"/>
              </w:rPr>
              <w:t xml:space="preserve"> môže viesť k zvýšeniu krvného tlaku a k zníženiu </w:t>
            </w:r>
            <w:r w:rsidR="00B749FF" w:rsidRPr="003244B2">
              <w:rPr>
                <w:szCs w:val="22"/>
              </w:rPr>
              <w:t>kontroly nad</w:t>
            </w:r>
            <w:r w:rsidRPr="003244B2">
              <w:rPr>
                <w:szCs w:val="22"/>
              </w:rPr>
              <w:t xml:space="preserve"> krvný</w:t>
            </w:r>
            <w:r w:rsidR="00B749FF" w:rsidRPr="003244B2">
              <w:rPr>
                <w:szCs w:val="22"/>
              </w:rPr>
              <w:t>m</w:t>
            </w:r>
            <w:r w:rsidRPr="003244B2">
              <w:rPr>
                <w:szCs w:val="22"/>
              </w:rPr>
              <w:t xml:space="preserve"> tlak</w:t>
            </w:r>
            <w:r w:rsidR="00B749FF" w:rsidRPr="003244B2">
              <w:rPr>
                <w:szCs w:val="22"/>
              </w:rPr>
              <w:t>om</w:t>
            </w:r>
            <w:r w:rsidRPr="003244B2">
              <w:rPr>
                <w:szCs w:val="22"/>
              </w:rPr>
              <w:t>.</w:t>
            </w:r>
            <w:r w:rsidR="007E1C38" w:rsidRPr="003244B2">
              <w:rPr>
                <w:szCs w:val="22"/>
              </w:rPr>
              <w:t xml:space="preserve"> </w:t>
            </w:r>
            <w:r w:rsidRPr="003244B2">
              <w:rPr>
                <w:szCs w:val="22"/>
              </w:rPr>
              <w:t xml:space="preserve">Antihypertenzný účinok karvedilolu </w:t>
            </w:r>
            <w:r w:rsidR="00B749FF" w:rsidRPr="003244B2">
              <w:rPr>
                <w:szCs w:val="22"/>
              </w:rPr>
              <w:t>je znížený</w:t>
            </w:r>
            <w:r w:rsidRPr="003244B2">
              <w:rPr>
                <w:szCs w:val="22"/>
              </w:rPr>
              <w:t xml:space="preserve"> v dôsledku retencie vody a sodíka.</w:t>
            </w:r>
          </w:p>
        </w:tc>
      </w:tr>
      <w:tr w:rsidR="007E1C38" w:rsidRPr="003244B2" w14:paraId="1315DEFB" w14:textId="77777777" w:rsidTr="007E1C38">
        <w:tc>
          <w:tcPr>
            <w:tcW w:w="4814" w:type="dxa"/>
          </w:tcPr>
          <w:p w14:paraId="0133D3FB"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rPr>
              <w:t>Estrogény a kortikosteroidy</w:t>
            </w:r>
          </w:p>
        </w:tc>
        <w:tc>
          <w:tcPr>
            <w:tcW w:w="4815" w:type="dxa"/>
          </w:tcPr>
          <w:p w14:paraId="3C57E5C1" w14:textId="4D1B943D" w:rsidR="007E1C38" w:rsidRPr="003244B2" w:rsidRDefault="00B749FF" w:rsidP="00EF3045">
            <w:pPr>
              <w:tabs>
                <w:tab w:val="clear" w:pos="567"/>
              </w:tabs>
              <w:autoSpaceDE w:val="0"/>
              <w:autoSpaceDN w:val="0"/>
              <w:adjustRightInd w:val="0"/>
              <w:spacing w:line="240" w:lineRule="auto"/>
              <w:rPr>
                <w:color w:val="000000"/>
                <w:szCs w:val="22"/>
                <w:lang w:eastAsia="fr-FR"/>
              </w:rPr>
            </w:pPr>
            <w:r w:rsidRPr="003244B2">
              <w:rPr>
                <w:szCs w:val="22"/>
              </w:rPr>
              <w:t>Antihypertenzný účinok</w:t>
            </w:r>
            <w:r w:rsidR="005A5F6A" w:rsidRPr="003244B2">
              <w:rPr>
                <w:szCs w:val="22"/>
              </w:rPr>
              <w:t xml:space="preserve"> karvedilolu môže </w:t>
            </w:r>
            <w:r w:rsidRPr="003244B2">
              <w:rPr>
                <w:szCs w:val="22"/>
              </w:rPr>
              <w:t xml:space="preserve">byť znížený </w:t>
            </w:r>
            <w:r w:rsidR="005A5F6A" w:rsidRPr="003244B2">
              <w:rPr>
                <w:szCs w:val="22"/>
              </w:rPr>
              <w:t xml:space="preserve">u pacientov so stabilizovaným krvným tlakom, ktorí </w:t>
            </w:r>
            <w:r w:rsidR="00EF3045" w:rsidRPr="003244B2">
              <w:rPr>
                <w:szCs w:val="22"/>
              </w:rPr>
              <w:t xml:space="preserve">užívajú ďalšie </w:t>
            </w:r>
            <w:r w:rsidR="005A5F6A" w:rsidRPr="003244B2">
              <w:rPr>
                <w:szCs w:val="22"/>
              </w:rPr>
              <w:t>liek</w:t>
            </w:r>
            <w:r w:rsidR="00EF3045" w:rsidRPr="003244B2">
              <w:rPr>
                <w:szCs w:val="22"/>
              </w:rPr>
              <w:t>y</w:t>
            </w:r>
            <w:r w:rsidRPr="003244B2">
              <w:rPr>
                <w:szCs w:val="22"/>
              </w:rPr>
              <w:t>, ako sú</w:t>
            </w:r>
            <w:r w:rsidR="005A5F6A" w:rsidRPr="003244B2">
              <w:rPr>
                <w:szCs w:val="22"/>
              </w:rPr>
              <w:t xml:space="preserve"> estrogén</w:t>
            </w:r>
            <w:r w:rsidRPr="003244B2">
              <w:rPr>
                <w:szCs w:val="22"/>
              </w:rPr>
              <w:t>y</w:t>
            </w:r>
            <w:r w:rsidR="005A5F6A" w:rsidRPr="003244B2">
              <w:rPr>
                <w:szCs w:val="22"/>
              </w:rPr>
              <w:t xml:space="preserve"> alebo kortikosteroid</w:t>
            </w:r>
            <w:r w:rsidRPr="003244B2">
              <w:rPr>
                <w:szCs w:val="22"/>
              </w:rPr>
              <w:t>y, kvôli retencii vody a sodíka</w:t>
            </w:r>
            <w:r w:rsidR="005A5F6A" w:rsidRPr="003244B2">
              <w:rPr>
                <w:szCs w:val="22"/>
              </w:rPr>
              <w:t>.</w:t>
            </w:r>
          </w:p>
        </w:tc>
      </w:tr>
      <w:tr w:rsidR="007E1C38" w:rsidRPr="003244B2" w14:paraId="2256B6C1" w14:textId="77777777" w:rsidTr="007E1C38">
        <w:tc>
          <w:tcPr>
            <w:tcW w:w="4814" w:type="dxa"/>
          </w:tcPr>
          <w:p w14:paraId="4917F529"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t>Nitr</w:t>
            </w:r>
            <w:r w:rsidR="00610881" w:rsidRPr="003244B2">
              <w:rPr>
                <w:szCs w:val="22"/>
              </w:rPr>
              <w:t>áty</w:t>
            </w:r>
          </w:p>
        </w:tc>
        <w:tc>
          <w:tcPr>
            <w:tcW w:w="4815" w:type="dxa"/>
          </w:tcPr>
          <w:p w14:paraId="372505A7"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bCs/>
                <w:iCs/>
                <w:color w:val="000000"/>
                <w:szCs w:val="22"/>
              </w:rPr>
              <w:t>Nitráty zvyšujú hypotenzný účinok.</w:t>
            </w:r>
          </w:p>
        </w:tc>
      </w:tr>
      <w:tr w:rsidR="007E1C38" w:rsidRPr="003244B2" w14:paraId="09903169" w14:textId="77777777" w:rsidTr="007E1C38">
        <w:tc>
          <w:tcPr>
            <w:tcW w:w="4814" w:type="dxa"/>
          </w:tcPr>
          <w:p w14:paraId="73ADD0D8" w14:textId="3612C419" w:rsidR="007E1C38" w:rsidRPr="003244B2" w:rsidRDefault="00610881" w:rsidP="00C25999">
            <w:pPr>
              <w:tabs>
                <w:tab w:val="clear" w:pos="567"/>
              </w:tabs>
              <w:autoSpaceDE w:val="0"/>
              <w:autoSpaceDN w:val="0"/>
              <w:adjustRightInd w:val="0"/>
              <w:spacing w:line="240" w:lineRule="auto"/>
              <w:rPr>
                <w:color w:val="000000"/>
                <w:szCs w:val="22"/>
                <w:lang w:eastAsia="fr-FR"/>
              </w:rPr>
            </w:pPr>
            <w:r w:rsidRPr="003244B2">
              <w:rPr>
                <w:szCs w:val="22"/>
              </w:rPr>
              <w:t>Sympatomimetiká s alfa-</w:t>
            </w:r>
            <w:r w:rsidR="00C25999" w:rsidRPr="003244B2">
              <w:rPr>
                <w:szCs w:val="22"/>
              </w:rPr>
              <w:t>mimetickými</w:t>
            </w:r>
            <w:r w:rsidRPr="003244B2">
              <w:rPr>
                <w:szCs w:val="22"/>
              </w:rPr>
              <w:t xml:space="preserve"> a beta-mimetickým</w:t>
            </w:r>
            <w:r w:rsidR="00C25999" w:rsidRPr="003244B2">
              <w:rPr>
                <w:szCs w:val="22"/>
              </w:rPr>
              <w:t>i</w:t>
            </w:r>
            <w:r w:rsidRPr="003244B2">
              <w:rPr>
                <w:szCs w:val="22"/>
              </w:rPr>
              <w:t xml:space="preserve"> účink</w:t>
            </w:r>
            <w:r w:rsidR="00C25999" w:rsidRPr="003244B2">
              <w:rPr>
                <w:szCs w:val="22"/>
              </w:rPr>
              <w:t>ami</w:t>
            </w:r>
          </w:p>
        </w:tc>
        <w:tc>
          <w:tcPr>
            <w:tcW w:w="4815" w:type="dxa"/>
          </w:tcPr>
          <w:p w14:paraId="6E31DA4A" w14:textId="4E73CB47" w:rsidR="007E1C38" w:rsidRPr="003244B2" w:rsidRDefault="005A5F6A" w:rsidP="00C25999">
            <w:pPr>
              <w:tabs>
                <w:tab w:val="clear" w:pos="567"/>
              </w:tabs>
              <w:autoSpaceDE w:val="0"/>
              <w:autoSpaceDN w:val="0"/>
              <w:adjustRightInd w:val="0"/>
              <w:spacing w:line="240" w:lineRule="auto"/>
              <w:rPr>
                <w:color w:val="000000"/>
                <w:szCs w:val="22"/>
                <w:lang w:eastAsia="fr-FR"/>
              </w:rPr>
            </w:pPr>
            <w:r w:rsidRPr="003244B2">
              <w:rPr>
                <w:szCs w:val="22"/>
              </w:rPr>
              <w:t>Sympatomimetiká s alfa-</w:t>
            </w:r>
            <w:r w:rsidR="00C25999" w:rsidRPr="003244B2">
              <w:rPr>
                <w:szCs w:val="22"/>
              </w:rPr>
              <w:t>mimetickými</w:t>
            </w:r>
            <w:r w:rsidRPr="003244B2">
              <w:rPr>
                <w:szCs w:val="22"/>
              </w:rPr>
              <w:t xml:space="preserve"> a beta-mimetickým</w:t>
            </w:r>
            <w:r w:rsidR="00C25999" w:rsidRPr="003244B2">
              <w:rPr>
                <w:szCs w:val="22"/>
              </w:rPr>
              <w:t>i</w:t>
            </w:r>
            <w:r w:rsidRPr="003244B2">
              <w:rPr>
                <w:szCs w:val="22"/>
              </w:rPr>
              <w:t xml:space="preserve"> účink</w:t>
            </w:r>
            <w:r w:rsidR="00C25999" w:rsidRPr="003244B2">
              <w:rPr>
                <w:szCs w:val="22"/>
              </w:rPr>
              <w:t>ami</w:t>
            </w:r>
            <w:r w:rsidRPr="003244B2">
              <w:rPr>
                <w:szCs w:val="22"/>
              </w:rPr>
              <w:t xml:space="preserve"> zvyšujú riziko hypotenzie a </w:t>
            </w:r>
            <w:r w:rsidR="00C25999" w:rsidRPr="003244B2">
              <w:rPr>
                <w:szCs w:val="22"/>
              </w:rPr>
              <w:t xml:space="preserve">nadmernej </w:t>
            </w:r>
            <w:r w:rsidRPr="003244B2">
              <w:rPr>
                <w:szCs w:val="22"/>
              </w:rPr>
              <w:t>bradykardie.</w:t>
            </w:r>
          </w:p>
        </w:tc>
      </w:tr>
      <w:tr w:rsidR="007E1C38" w:rsidRPr="003244B2" w14:paraId="604D42FF" w14:textId="77777777" w:rsidTr="007E1C38">
        <w:tc>
          <w:tcPr>
            <w:tcW w:w="4814" w:type="dxa"/>
          </w:tcPr>
          <w:p w14:paraId="7BC44B9A"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t>Ergotam</w:t>
            </w:r>
            <w:r w:rsidR="00610881" w:rsidRPr="003244B2">
              <w:rPr>
                <w:szCs w:val="22"/>
              </w:rPr>
              <w:t>ín</w:t>
            </w:r>
          </w:p>
        </w:tc>
        <w:tc>
          <w:tcPr>
            <w:tcW w:w="4815" w:type="dxa"/>
          </w:tcPr>
          <w:p w14:paraId="34955792"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color w:val="000000"/>
                <w:szCs w:val="22"/>
              </w:rPr>
              <w:t>Zvýšená vazokonstrikcia.</w:t>
            </w:r>
          </w:p>
        </w:tc>
      </w:tr>
      <w:tr w:rsidR="007E1C38" w:rsidRPr="003244B2" w14:paraId="381BBDE6" w14:textId="77777777" w:rsidTr="007E1C38">
        <w:tc>
          <w:tcPr>
            <w:tcW w:w="4814" w:type="dxa"/>
          </w:tcPr>
          <w:p w14:paraId="0F100B01"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t>Neuromus</w:t>
            </w:r>
            <w:r w:rsidR="00610881" w:rsidRPr="003244B2">
              <w:rPr>
                <w:szCs w:val="22"/>
              </w:rPr>
              <w:t>kulárne blokátory</w:t>
            </w:r>
          </w:p>
        </w:tc>
        <w:tc>
          <w:tcPr>
            <w:tcW w:w="4815" w:type="dxa"/>
          </w:tcPr>
          <w:p w14:paraId="7582DB15"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color w:val="000000"/>
                <w:szCs w:val="22"/>
              </w:rPr>
              <w:t>Zvýšená neuromuskulárna blokáda.</w:t>
            </w:r>
          </w:p>
        </w:tc>
      </w:tr>
      <w:tr w:rsidR="007E1C38" w:rsidRPr="003244B2" w14:paraId="2A9F144C" w14:textId="77777777" w:rsidTr="007E1C38">
        <w:tc>
          <w:tcPr>
            <w:tcW w:w="4814" w:type="dxa"/>
          </w:tcPr>
          <w:p w14:paraId="1B50F168" w14:textId="4B4A3F08" w:rsidR="007E1C38" w:rsidRPr="003244B2" w:rsidRDefault="00C25999" w:rsidP="00610881">
            <w:pPr>
              <w:tabs>
                <w:tab w:val="clear" w:pos="567"/>
              </w:tabs>
              <w:autoSpaceDE w:val="0"/>
              <w:autoSpaceDN w:val="0"/>
              <w:adjustRightInd w:val="0"/>
              <w:spacing w:line="240" w:lineRule="auto"/>
              <w:rPr>
                <w:color w:val="000000"/>
                <w:szCs w:val="22"/>
                <w:lang w:eastAsia="fr-FR"/>
              </w:rPr>
            </w:pPr>
            <w:r w:rsidRPr="003244B2">
              <w:rPr>
                <w:szCs w:val="22"/>
              </w:rPr>
              <w:t>Betablokátory vo forme očných kvapiek</w:t>
            </w:r>
          </w:p>
        </w:tc>
        <w:tc>
          <w:tcPr>
            <w:tcW w:w="4815" w:type="dxa"/>
          </w:tcPr>
          <w:p w14:paraId="0B49D5E3" w14:textId="68CAB5BF" w:rsidR="007E1C38" w:rsidRPr="003244B2" w:rsidRDefault="008806C0" w:rsidP="00C25999">
            <w:pPr>
              <w:tabs>
                <w:tab w:val="clear" w:pos="567"/>
              </w:tabs>
              <w:autoSpaceDE w:val="0"/>
              <w:autoSpaceDN w:val="0"/>
              <w:adjustRightInd w:val="0"/>
              <w:spacing w:line="240" w:lineRule="auto"/>
              <w:rPr>
                <w:color w:val="000000"/>
                <w:szCs w:val="22"/>
                <w:lang w:eastAsia="fr-FR"/>
              </w:rPr>
            </w:pPr>
            <w:r w:rsidRPr="003244B2">
              <w:rPr>
                <w:color w:val="000000"/>
                <w:szCs w:val="22"/>
              </w:rPr>
              <w:t xml:space="preserve">Súbežné používanie karvedilolu s </w:t>
            </w:r>
            <w:r w:rsidR="00C25999" w:rsidRPr="003244B2">
              <w:rPr>
                <w:color w:val="000000"/>
                <w:szCs w:val="22"/>
              </w:rPr>
              <w:t>inými</w:t>
            </w:r>
            <w:r w:rsidRPr="003244B2">
              <w:rPr>
                <w:color w:val="000000"/>
                <w:szCs w:val="22"/>
              </w:rPr>
              <w:t xml:space="preserve"> betablokátormi vo forme očných kvapiek môže </w:t>
            </w:r>
            <w:r w:rsidR="00C25999" w:rsidRPr="003244B2">
              <w:rPr>
                <w:color w:val="000000"/>
                <w:szCs w:val="22"/>
              </w:rPr>
              <w:t>spôsobiť</w:t>
            </w:r>
            <w:r w:rsidRPr="003244B2">
              <w:rPr>
                <w:color w:val="000000"/>
                <w:szCs w:val="22"/>
              </w:rPr>
              <w:t xml:space="preserve"> </w:t>
            </w:r>
            <w:r w:rsidR="00C25999" w:rsidRPr="003244B2">
              <w:rPr>
                <w:color w:val="000000"/>
                <w:szCs w:val="22"/>
              </w:rPr>
              <w:t>nárast</w:t>
            </w:r>
            <w:r w:rsidRPr="003244B2">
              <w:rPr>
                <w:color w:val="000000"/>
                <w:szCs w:val="22"/>
              </w:rPr>
              <w:t xml:space="preserve"> nežiaducich účinkov, pričom betablokátory predstavujú </w:t>
            </w:r>
            <w:r w:rsidR="00C25999" w:rsidRPr="003244B2">
              <w:rPr>
                <w:color w:val="000000"/>
                <w:szCs w:val="22"/>
              </w:rPr>
              <w:t xml:space="preserve">najmä </w:t>
            </w:r>
            <w:r w:rsidRPr="003244B2">
              <w:rPr>
                <w:color w:val="000000"/>
                <w:szCs w:val="22"/>
              </w:rPr>
              <w:t xml:space="preserve">riziko </w:t>
            </w:r>
            <w:r w:rsidR="00C25999" w:rsidRPr="003244B2">
              <w:rPr>
                <w:color w:val="000000"/>
                <w:szCs w:val="22"/>
              </w:rPr>
              <w:t xml:space="preserve">nadmernej </w:t>
            </w:r>
            <w:r w:rsidRPr="003244B2">
              <w:rPr>
                <w:color w:val="000000"/>
                <w:szCs w:val="22"/>
              </w:rPr>
              <w:t>bradykardie.</w:t>
            </w:r>
          </w:p>
        </w:tc>
      </w:tr>
      <w:tr w:rsidR="007E1C38" w:rsidRPr="003244B2" w14:paraId="04EC93BD" w14:textId="77777777" w:rsidTr="007E1C38">
        <w:tc>
          <w:tcPr>
            <w:tcW w:w="4814" w:type="dxa"/>
          </w:tcPr>
          <w:p w14:paraId="33DA6F3E" w14:textId="77777777" w:rsidR="007E1C38" w:rsidRPr="003244B2" w:rsidRDefault="007E1C38" w:rsidP="007E1C38">
            <w:pPr>
              <w:tabs>
                <w:tab w:val="clear" w:pos="567"/>
              </w:tabs>
              <w:autoSpaceDE w:val="0"/>
              <w:autoSpaceDN w:val="0"/>
              <w:adjustRightInd w:val="0"/>
              <w:spacing w:line="240" w:lineRule="auto"/>
              <w:rPr>
                <w:color w:val="000000"/>
                <w:szCs w:val="22"/>
                <w:lang w:eastAsia="fr-FR"/>
              </w:rPr>
            </w:pPr>
            <w:r w:rsidRPr="003244B2">
              <w:rPr>
                <w:szCs w:val="22"/>
              </w:rPr>
              <w:t>Barbitur</w:t>
            </w:r>
            <w:r w:rsidR="00610881" w:rsidRPr="003244B2">
              <w:rPr>
                <w:szCs w:val="22"/>
              </w:rPr>
              <w:t>áty</w:t>
            </w:r>
          </w:p>
        </w:tc>
        <w:tc>
          <w:tcPr>
            <w:tcW w:w="4815" w:type="dxa"/>
          </w:tcPr>
          <w:p w14:paraId="5DEA69E0" w14:textId="522B01A6" w:rsidR="007E1C38" w:rsidRPr="003244B2" w:rsidRDefault="008806C0" w:rsidP="008806C0">
            <w:pPr>
              <w:tabs>
                <w:tab w:val="clear" w:pos="567"/>
              </w:tabs>
              <w:autoSpaceDE w:val="0"/>
              <w:autoSpaceDN w:val="0"/>
              <w:adjustRightInd w:val="0"/>
              <w:spacing w:line="240" w:lineRule="auto"/>
              <w:rPr>
                <w:color w:val="000000"/>
                <w:szCs w:val="22"/>
                <w:lang w:eastAsia="fr-FR"/>
              </w:rPr>
            </w:pPr>
            <w:r w:rsidRPr="003244B2">
              <w:rPr>
                <w:color w:val="000000"/>
                <w:szCs w:val="22"/>
              </w:rPr>
              <w:t>Súbežné podávanie karvedilolu s barbiturátmi môže viesť k znížen</w:t>
            </w:r>
            <w:r w:rsidR="00C25999" w:rsidRPr="003244B2">
              <w:rPr>
                <w:color w:val="000000"/>
                <w:szCs w:val="22"/>
              </w:rPr>
              <w:t>ej</w:t>
            </w:r>
            <w:r w:rsidRPr="003244B2">
              <w:rPr>
                <w:color w:val="000000"/>
                <w:szCs w:val="22"/>
              </w:rPr>
              <w:t xml:space="preserve"> účinnosti karvedilolu v dôsledku in</w:t>
            </w:r>
            <w:r w:rsidR="00AC47B9" w:rsidRPr="003244B2">
              <w:rPr>
                <w:color w:val="000000"/>
                <w:szCs w:val="22"/>
              </w:rPr>
              <w:t>dukcii</w:t>
            </w:r>
            <w:r w:rsidRPr="003244B2">
              <w:rPr>
                <w:color w:val="000000"/>
                <w:szCs w:val="22"/>
              </w:rPr>
              <w:t xml:space="preserve"> enzýmov.</w:t>
            </w:r>
          </w:p>
        </w:tc>
      </w:tr>
    </w:tbl>
    <w:p w14:paraId="02EC7994" w14:textId="77777777" w:rsidR="00D00A67" w:rsidRPr="003244B2" w:rsidRDefault="00D00A67" w:rsidP="00A36E3B">
      <w:pPr>
        <w:jc w:val="both"/>
        <w:rPr>
          <w:szCs w:val="22"/>
        </w:rPr>
      </w:pPr>
    </w:p>
    <w:p w14:paraId="4500D3EB" w14:textId="7DE8EB0E" w:rsidR="00A36E3B" w:rsidRPr="003244B2" w:rsidRDefault="00C25999" w:rsidP="00FE2FFA">
      <w:pPr>
        <w:rPr>
          <w:szCs w:val="22"/>
        </w:rPr>
      </w:pPr>
      <w:r w:rsidRPr="003244B2">
        <w:rPr>
          <w:szCs w:val="22"/>
        </w:rPr>
        <w:t>Špecifické štúdie liekových interakcií nepreukázali</w:t>
      </w:r>
      <w:r w:rsidR="00834874" w:rsidRPr="003244B2">
        <w:rPr>
          <w:szCs w:val="22"/>
        </w:rPr>
        <w:t xml:space="preserve"> klinicky významný účinok </w:t>
      </w:r>
      <w:r w:rsidRPr="003244B2">
        <w:rPr>
          <w:szCs w:val="22"/>
        </w:rPr>
        <w:t xml:space="preserve">nasledujúcich liekov </w:t>
      </w:r>
      <w:r w:rsidR="00834874" w:rsidRPr="003244B2">
        <w:rPr>
          <w:szCs w:val="22"/>
        </w:rPr>
        <w:t>na farmakokinetiku a farmakodynamiku ivabradínu:</w:t>
      </w:r>
      <w:r w:rsidR="00A36E3B" w:rsidRPr="003244B2">
        <w:rPr>
          <w:szCs w:val="22"/>
        </w:rPr>
        <w:t xml:space="preserve"> </w:t>
      </w:r>
      <w:r w:rsidR="00834874" w:rsidRPr="003244B2">
        <w:rPr>
          <w:szCs w:val="22"/>
        </w:rPr>
        <w:t xml:space="preserve">inhibítory protónovej pumpy </w:t>
      </w:r>
      <w:r w:rsidR="00A36E3B" w:rsidRPr="003244B2">
        <w:rPr>
          <w:szCs w:val="22"/>
        </w:rPr>
        <w:t xml:space="preserve">(omeprazol, lansoprazol), sildenafil, </w:t>
      </w:r>
      <w:r w:rsidR="00834874" w:rsidRPr="003244B2">
        <w:rPr>
          <w:szCs w:val="22"/>
        </w:rPr>
        <w:t xml:space="preserve">inhibítory </w:t>
      </w:r>
      <w:r w:rsidR="00A36E3B" w:rsidRPr="003244B2">
        <w:rPr>
          <w:szCs w:val="22"/>
        </w:rPr>
        <w:t>HMG CoA redu</w:t>
      </w:r>
      <w:r w:rsidR="00834874" w:rsidRPr="003244B2">
        <w:rPr>
          <w:szCs w:val="22"/>
        </w:rPr>
        <w:t>ktázy</w:t>
      </w:r>
      <w:r w:rsidR="00A36E3B" w:rsidRPr="003244B2">
        <w:rPr>
          <w:szCs w:val="22"/>
        </w:rPr>
        <w:t xml:space="preserve"> (simvastat</w:t>
      </w:r>
      <w:r w:rsidR="00834874" w:rsidRPr="003244B2">
        <w:rPr>
          <w:szCs w:val="22"/>
        </w:rPr>
        <w:t>í</w:t>
      </w:r>
      <w:r w:rsidR="00A36E3B" w:rsidRPr="003244B2">
        <w:rPr>
          <w:szCs w:val="22"/>
        </w:rPr>
        <w:t>n), dihydropyrid</w:t>
      </w:r>
      <w:r w:rsidR="00834874" w:rsidRPr="003244B2">
        <w:rPr>
          <w:szCs w:val="22"/>
        </w:rPr>
        <w:t>ínové blokátory kalciových kanálov</w:t>
      </w:r>
      <w:r w:rsidR="00A36E3B" w:rsidRPr="003244B2">
        <w:rPr>
          <w:szCs w:val="22"/>
        </w:rPr>
        <w:t xml:space="preserve"> (amlodip</w:t>
      </w:r>
      <w:r w:rsidR="00834874" w:rsidRPr="003244B2">
        <w:rPr>
          <w:szCs w:val="22"/>
        </w:rPr>
        <w:t>ín</w:t>
      </w:r>
      <w:r w:rsidR="00A36E3B" w:rsidRPr="003244B2">
        <w:rPr>
          <w:szCs w:val="22"/>
        </w:rPr>
        <w:t>, lacidip</w:t>
      </w:r>
      <w:r w:rsidR="00834874" w:rsidRPr="003244B2">
        <w:rPr>
          <w:szCs w:val="22"/>
        </w:rPr>
        <w:t>ín</w:t>
      </w:r>
      <w:r w:rsidR="00A36E3B" w:rsidRPr="003244B2">
        <w:rPr>
          <w:szCs w:val="22"/>
        </w:rPr>
        <w:t>), digox</w:t>
      </w:r>
      <w:r w:rsidR="00834874" w:rsidRPr="003244B2">
        <w:rPr>
          <w:szCs w:val="22"/>
        </w:rPr>
        <w:t>í</w:t>
      </w:r>
      <w:r w:rsidR="00A36E3B" w:rsidRPr="003244B2">
        <w:rPr>
          <w:szCs w:val="22"/>
        </w:rPr>
        <w:t>n a warfar</w:t>
      </w:r>
      <w:r w:rsidR="00834874" w:rsidRPr="003244B2">
        <w:rPr>
          <w:szCs w:val="22"/>
        </w:rPr>
        <w:t>í</w:t>
      </w:r>
      <w:r w:rsidR="00A36E3B" w:rsidRPr="003244B2">
        <w:rPr>
          <w:szCs w:val="22"/>
        </w:rPr>
        <w:t xml:space="preserve">n. </w:t>
      </w:r>
      <w:r w:rsidR="00834874" w:rsidRPr="003244B2">
        <w:rPr>
          <w:szCs w:val="22"/>
        </w:rPr>
        <w:t>Okrem toho</w:t>
      </w:r>
      <w:r w:rsidR="003B4165" w:rsidRPr="003244B2">
        <w:rPr>
          <w:szCs w:val="22"/>
        </w:rPr>
        <w:t xml:space="preserve"> sa</w:t>
      </w:r>
      <w:r w:rsidR="00834874" w:rsidRPr="003244B2">
        <w:rPr>
          <w:szCs w:val="22"/>
        </w:rPr>
        <w:t xml:space="preserve"> </w:t>
      </w:r>
      <w:r w:rsidRPr="003244B2">
        <w:rPr>
          <w:szCs w:val="22"/>
        </w:rPr>
        <w:t xml:space="preserve">nezistil žiadny </w:t>
      </w:r>
      <w:r w:rsidR="00834874" w:rsidRPr="003244B2">
        <w:rPr>
          <w:szCs w:val="22"/>
        </w:rPr>
        <w:t xml:space="preserve">klinicky významný účinok </w:t>
      </w:r>
      <w:r w:rsidR="008458E8" w:rsidRPr="003244B2">
        <w:rPr>
          <w:szCs w:val="22"/>
        </w:rPr>
        <w:t xml:space="preserve">ivabradínu </w:t>
      </w:r>
      <w:r w:rsidR="00834874" w:rsidRPr="003244B2">
        <w:rPr>
          <w:szCs w:val="22"/>
        </w:rPr>
        <w:t xml:space="preserve">na farmakokinetiku </w:t>
      </w:r>
      <w:r w:rsidR="00A36E3B" w:rsidRPr="003244B2">
        <w:rPr>
          <w:szCs w:val="22"/>
        </w:rPr>
        <w:t>simvastat</w:t>
      </w:r>
      <w:r w:rsidR="00834874" w:rsidRPr="003244B2">
        <w:rPr>
          <w:szCs w:val="22"/>
        </w:rPr>
        <w:t>ínu</w:t>
      </w:r>
      <w:r w:rsidR="00A36E3B" w:rsidRPr="003244B2">
        <w:rPr>
          <w:szCs w:val="22"/>
        </w:rPr>
        <w:t>, amlodip</w:t>
      </w:r>
      <w:r w:rsidR="00834874" w:rsidRPr="003244B2">
        <w:rPr>
          <w:szCs w:val="22"/>
        </w:rPr>
        <w:t>ínu</w:t>
      </w:r>
      <w:r w:rsidR="00A36E3B" w:rsidRPr="003244B2">
        <w:rPr>
          <w:szCs w:val="22"/>
        </w:rPr>
        <w:t>, lacidip</w:t>
      </w:r>
      <w:r w:rsidR="00834874" w:rsidRPr="003244B2">
        <w:rPr>
          <w:szCs w:val="22"/>
        </w:rPr>
        <w:t>ínu</w:t>
      </w:r>
      <w:r w:rsidR="00A36E3B" w:rsidRPr="003244B2">
        <w:rPr>
          <w:szCs w:val="22"/>
        </w:rPr>
        <w:t>,</w:t>
      </w:r>
      <w:r w:rsidR="008458E8" w:rsidRPr="003244B2">
        <w:rPr>
          <w:szCs w:val="22"/>
        </w:rPr>
        <w:t xml:space="preserve"> a</w:t>
      </w:r>
      <w:r w:rsidR="00A36E3B" w:rsidRPr="003244B2">
        <w:rPr>
          <w:szCs w:val="22"/>
        </w:rPr>
        <w:t xml:space="preserve"> </w:t>
      </w:r>
      <w:r w:rsidR="00834874" w:rsidRPr="003244B2">
        <w:rPr>
          <w:szCs w:val="22"/>
        </w:rPr>
        <w:t>na farmakokinetiku a farmakodynamiku digoxínu, warfarínu</w:t>
      </w:r>
      <w:r w:rsidR="008458E8" w:rsidRPr="003244B2">
        <w:rPr>
          <w:szCs w:val="22"/>
        </w:rPr>
        <w:t>,</w:t>
      </w:r>
      <w:r w:rsidR="00834874" w:rsidRPr="003244B2">
        <w:rPr>
          <w:szCs w:val="22"/>
        </w:rPr>
        <w:t xml:space="preserve"> </w:t>
      </w:r>
      <w:r w:rsidR="008458E8" w:rsidRPr="003244B2">
        <w:rPr>
          <w:szCs w:val="22"/>
        </w:rPr>
        <w:t>a na</w:t>
      </w:r>
      <w:r w:rsidR="00834874" w:rsidRPr="003244B2">
        <w:rPr>
          <w:szCs w:val="22"/>
        </w:rPr>
        <w:t xml:space="preserve"> farmakodynamiku </w:t>
      </w:r>
      <w:r w:rsidR="008458E8" w:rsidRPr="003244B2">
        <w:rPr>
          <w:szCs w:val="22"/>
        </w:rPr>
        <w:t>aspirínu</w:t>
      </w:r>
      <w:r w:rsidR="00834874" w:rsidRPr="003244B2">
        <w:rPr>
          <w:szCs w:val="22"/>
        </w:rPr>
        <w:t>.</w:t>
      </w:r>
    </w:p>
    <w:p w14:paraId="4BCEBE35" w14:textId="56EB1EDD" w:rsidR="00A36E3B" w:rsidRPr="003244B2" w:rsidRDefault="00A36E3B" w:rsidP="00FE2FFA">
      <w:pPr>
        <w:rPr>
          <w:szCs w:val="22"/>
        </w:rPr>
      </w:pPr>
      <w:r w:rsidRPr="003244B2">
        <w:rPr>
          <w:szCs w:val="22"/>
        </w:rPr>
        <w:br/>
      </w:r>
      <w:r w:rsidR="00834874" w:rsidRPr="003244B2">
        <w:rPr>
          <w:szCs w:val="22"/>
        </w:rPr>
        <w:t xml:space="preserve">V </w:t>
      </w:r>
      <w:r w:rsidR="008458E8" w:rsidRPr="003244B2">
        <w:rPr>
          <w:szCs w:val="22"/>
        </w:rPr>
        <w:t>pi</w:t>
      </w:r>
      <w:r w:rsidR="005603D0" w:rsidRPr="003244B2">
        <w:rPr>
          <w:szCs w:val="22"/>
        </w:rPr>
        <w:t>v</w:t>
      </w:r>
      <w:r w:rsidR="008458E8" w:rsidRPr="003244B2">
        <w:rPr>
          <w:szCs w:val="22"/>
        </w:rPr>
        <w:t xml:space="preserve">otných </w:t>
      </w:r>
      <w:r w:rsidR="00834874" w:rsidRPr="003244B2">
        <w:rPr>
          <w:szCs w:val="22"/>
        </w:rPr>
        <w:t xml:space="preserve">klinických </w:t>
      </w:r>
      <w:r w:rsidR="008458E8" w:rsidRPr="003244B2">
        <w:rPr>
          <w:szCs w:val="22"/>
        </w:rPr>
        <w:t>štúdiách</w:t>
      </w:r>
      <w:r w:rsidR="00834874" w:rsidRPr="003244B2">
        <w:rPr>
          <w:szCs w:val="22"/>
        </w:rPr>
        <w:t xml:space="preserve"> </w:t>
      </w:r>
      <w:r w:rsidR="008458E8" w:rsidRPr="003244B2">
        <w:rPr>
          <w:szCs w:val="22"/>
        </w:rPr>
        <w:t xml:space="preserve">III. </w:t>
      </w:r>
      <w:r w:rsidR="00834874" w:rsidRPr="003244B2">
        <w:rPr>
          <w:szCs w:val="22"/>
        </w:rPr>
        <w:t>fázy</w:t>
      </w:r>
      <w:r w:rsidR="00DB2374" w:rsidRPr="003244B2">
        <w:rPr>
          <w:szCs w:val="22"/>
        </w:rPr>
        <w:t xml:space="preserve"> </w:t>
      </w:r>
      <w:r w:rsidR="008458E8" w:rsidRPr="003244B2">
        <w:rPr>
          <w:szCs w:val="22"/>
        </w:rPr>
        <w:t>boli nasledujúce lieky</w:t>
      </w:r>
      <w:r w:rsidR="00834874" w:rsidRPr="003244B2">
        <w:rPr>
          <w:szCs w:val="22"/>
        </w:rPr>
        <w:t xml:space="preserve"> bežne kombinova</w:t>
      </w:r>
      <w:r w:rsidR="008458E8" w:rsidRPr="003244B2">
        <w:rPr>
          <w:szCs w:val="22"/>
        </w:rPr>
        <w:t>né</w:t>
      </w:r>
      <w:r w:rsidR="00834874" w:rsidRPr="003244B2">
        <w:rPr>
          <w:szCs w:val="22"/>
        </w:rPr>
        <w:t xml:space="preserve"> s ivabradínom </w:t>
      </w:r>
      <w:r w:rsidR="008458E8" w:rsidRPr="003244B2">
        <w:rPr>
          <w:szCs w:val="22"/>
        </w:rPr>
        <w:t>bez dôkazov týkajúcich sa bezpečnosti</w:t>
      </w:r>
      <w:r w:rsidR="00834874" w:rsidRPr="003244B2">
        <w:rPr>
          <w:szCs w:val="22"/>
        </w:rPr>
        <w:t>:</w:t>
      </w:r>
      <w:r w:rsidRPr="003244B2">
        <w:rPr>
          <w:szCs w:val="22"/>
        </w:rPr>
        <w:t xml:space="preserve"> </w:t>
      </w:r>
      <w:r w:rsidR="00834874" w:rsidRPr="003244B2">
        <w:rPr>
          <w:szCs w:val="22"/>
        </w:rPr>
        <w:t>inhibítory angiotenzín</w:t>
      </w:r>
      <w:r w:rsidR="008458E8" w:rsidRPr="003244B2">
        <w:rPr>
          <w:szCs w:val="22"/>
        </w:rPr>
        <w:t>-</w:t>
      </w:r>
      <w:r w:rsidR="00834874" w:rsidRPr="003244B2">
        <w:rPr>
          <w:szCs w:val="22"/>
        </w:rPr>
        <w:t>konvertujúceho enzýmu, antagonist</w:t>
      </w:r>
      <w:r w:rsidR="008458E8" w:rsidRPr="003244B2">
        <w:rPr>
          <w:szCs w:val="22"/>
        </w:rPr>
        <w:t>y</w:t>
      </w:r>
      <w:r w:rsidR="00834874" w:rsidRPr="003244B2">
        <w:rPr>
          <w:szCs w:val="22"/>
        </w:rPr>
        <w:t xml:space="preserve"> angiotenzínu II,</w:t>
      </w:r>
      <w:r w:rsidRPr="003244B2">
        <w:rPr>
          <w:szCs w:val="22"/>
        </w:rPr>
        <w:t xml:space="preserve"> bet</w:t>
      </w:r>
      <w:r w:rsidR="00834874" w:rsidRPr="003244B2">
        <w:rPr>
          <w:szCs w:val="22"/>
        </w:rPr>
        <w:t>ablokátory</w:t>
      </w:r>
      <w:r w:rsidRPr="003244B2">
        <w:rPr>
          <w:szCs w:val="22"/>
        </w:rPr>
        <w:t>, diureti</w:t>
      </w:r>
      <w:r w:rsidR="00834874" w:rsidRPr="003244B2">
        <w:rPr>
          <w:szCs w:val="22"/>
        </w:rPr>
        <w:t>ká</w:t>
      </w:r>
      <w:r w:rsidRPr="003244B2">
        <w:rPr>
          <w:szCs w:val="22"/>
        </w:rPr>
        <w:t xml:space="preserve">, </w:t>
      </w:r>
      <w:r w:rsidR="008458E8" w:rsidRPr="003244B2">
        <w:rPr>
          <w:szCs w:val="22"/>
        </w:rPr>
        <w:t xml:space="preserve">antagonisty </w:t>
      </w:r>
      <w:r w:rsidRPr="003244B2">
        <w:rPr>
          <w:szCs w:val="22"/>
        </w:rPr>
        <w:t>aldoster</w:t>
      </w:r>
      <w:r w:rsidR="00222DF6" w:rsidRPr="003244B2">
        <w:rPr>
          <w:szCs w:val="22"/>
        </w:rPr>
        <w:t>ón</w:t>
      </w:r>
      <w:r w:rsidR="008458E8" w:rsidRPr="003244B2">
        <w:rPr>
          <w:szCs w:val="22"/>
        </w:rPr>
        <w:t>u</w:t>
      </w:r>
      <w:r w:rsidRPr="003244B2">
        <w:rPr>
          <w:szCs w:val="22"/>
        </w:rPr>
        <w:t xml:space="preserve">, </w:t>
      </w:r>
      <w:r w:rsidR="00222DF6" w:rsidRPr="003244B2">
        <w:rPr>
          <w:szCs w:val="22"/>
        </w:rPr>
        <w:t>krátko</w:t>
      </w:r>
      <w:r w:rsidR="008458E8" w:rsidRPr="003244B2">
        <w:rPr>
          <w:szCs w:val="22"/>
        </w:rPr>
        <w:t>dobo</w:t>
      </w:r>
      <w:r w:rsidR="00222DF6" w:rsidRPr="003244B2">
        <w:rPr>
          <w:szCs w:val="22"/>
        </w:rPr>
        <w:t xml:space="preserve"> a dlhodobo </w:t>
      </w:r>
      <w:r w:rsidR="008458E8" w:rsidRPr="003244B2">
        <w:rPr>
          <w:szCs w:val="22"/>
        </w:rPr>
        <w:t>pôsobiace</w:t>
      </w:r>
      <w:r w:rsidR="00222DF6" w:rsidRPr="003244B2">
        <w:rPr>
          <w:szCs w:val="22"/>
        </w:rPr>
        <w:t xml:space="preserve"> nitráty,</w:t>
      </w:r>
      <w:r w:rsidRPr="003244B2">
        <w:rPr>
          <w:szCs w:val="22"/>
        </w:rPr>
        <w:t xml:space="preserve"> </w:t>
      </w:r>
      <w:r w:rsidR="00222DF6" w:rsidRPr="003244B2">
        <w:rPr>
          <w:szCs w:val="22"/>
        </w:rPr>
        <w:t xml:space="preserve">inhibítory </w:t>
      </w:r>
      <w:r w:rsidRPr="003244B2">
        <w:rPr>
          <w:szCs w:val="22"/>
        </w:rPr>
        <w:t>HMG CoA redu</w:t>
      </w:r>
      <w:r w:rsidR="00222DF6" w:rsidRPr="003244B2">
        <w:rPr>
          <w:szCs w:val="22"/>
        </w:rPr>
        <w:t>ktázy</w:t>
      </w:r>
      <w:r w:rsidRPr="003244B2">
        <w:rPr>
          <w:szCs w:val="22"/>
        </w:rPr>
        <w:t>, fibr</w:t>
      </w:r>
      <w:r w:rsidR="00222DF6" w:rsidRPr="003244B2">
        <w:rPr>
          <w:szCs w:val="22"/>
        </w:rPr>
        <w:t>áty</w:t>
      </w:r>
      <w:r w:rsidRPr="003244B2">
        <w:rPr>
          <w:szCs w:val="22"/>
        </w:rPr>
        <w:t xml:space="preserve">, </w:t>
      </w:r>
      <w:r w:rsidR="00222DF6" w:rsidRPr="003244B2">
        <w:rPr>
          <w:szCs w:val="22"/>
        </w:rPr>
        <w:t>inhibítory protónovej pumpy</w:t>
      </w:r>
      <w:r w:rsidRPr="003244B2">
        <w:rPr>
          <w:szCs w:val="22"/>
        </w:rPr>
        <w:t>,</w:t>
      </w:r>
      <w:r w:rsidR="00222DF6" w:rsidRPr="003244B2">
        <w:rPr>
          <w:szCs w:val="22"/>
        </w:rPr>
        <w:t xml:space="preserve"> perorálne antidiabetiká</w:t>
      </w:r>
      <w:r w:rsidRPr="003244B2">
        <w:rPr>
          <w:szCs w:val="22"/>
        </w:rPr>
        <w:t xml:space="preserve">, </w:t>
      </w:r>
      <w:r w:rsidR="008458E8" w:rsidRPr="003244B2">
        <w:rPr>
          <w:szCs w:val="22"/>
        </w:rPr>
        <w:t>aspirín</w:t>
      </w:r>
      <w:r w:rsidR="00222DF6" w:rsidRPr="003244B2">
        <w:rPr>
          <w:szCs w:val="22"/>
        </w:rPr>
        <w:t xml:space="preserve"> a ďalšie </w:t>
      </w:r>
      <w:r w:rsidR="008458E8" w:rsidRPr="003244B2">
        <w:rPr>
          <w:szCs w:val="22"/>
        </w:rPr>
        <w:t>antiagregačné</w:t>
      </w:r>
      <w:r w:rsidR="00222DF6" w:rsidRPr="003244B2">
        <w:rPr>
          <w:szCs w:val="22"/>
        </w:rPr>
        <w:t xml:space="preserve"> lieky.</w:t>
      </w:r>
    </w:p>
    <w:p w14:paraId="5563CDF2" w14:textId="77777777" w:rsidR="008736F3" w:rsidRPr="003244B2" w:rsidRDefault="008736F3" w:rsidP="00FE2FFA">
      <w:pPr>
        <w:rPr>
          <w:szCs w:val="22"/>
        </w:rPr>
      </w:pPr>
    </w:p>
    <w:p w14:paraId="70E09CD2" w14:textId="77777777" w:rsidR="002C06EA" w:rsidRPr="003244B2" w:rsidRDefault="002C06EA" w:rsidP="00FE2FFA">
      <w:pPr>
        <w:pStyle w:val="Nadpis6"/>
        <w:tabs>
          <w:tab w:val="clear" w:pos="-720"/>
          <w:tab w:val="clear" w:pos="567"/>
          <w:tab w:val="clear" w:pos="4536"/>
          <w:tab w:val="left" w:pos="4171"/>
        </w:tabs>
        <w:suppressAutoHyphens w:val="0"/>
        <w:rPr>
          <w:bCs/>
          <w:color w:val="000000"/>
          <w:szCs w:val="22"/>
        </w:rPr>
      </w:pPr>
      <w:r w:rsidRPr="003244B2">
        <w:rPr>
          <w:bCs/>
          <w:color w:val="000000"/>
          <w:szCs w:val="22"/>
        </w:rPr>
        <w:t>P</w:t>
      </w:r>
      <w:r w:rsidR="00222DF6" w:rsidRPr="003244B2">
        <w:rPr>
          <w:bCs/>
          <w:color w:val="000000"/>
          <w:szCs w:val="22"/>
        </w:rPr>
        <w:t>ediatrická populácia</w:t>
      </w:r>
      <w:r w:rsidR="00C83AC0" w:rsidRPr="003244B2">
        <w:rPr>
          <w:bCs/>
          <w:color w:val="000000"/>
          <w:szCs w:val="22"/>
        </w:rPr>
        <w:tab/>
      </w:r>
    </w:p>
    <w:p w14:paraId="73ED114F" w14:textId="49753DC1" w:rsidR="002C06EA" w:rsidRPr="003244B2" w:rsidRDefault="008458E8" w:rsidP="00FE2FFA">
      <w:pPr>
        <w:tabs>
          <w:tab w:val="clear" w:pos="567"/>
        </w:tabs>
        <w:spacing w:line="240" w:lineRule="auto"/>
        <w:rPr>
          <w:bCs/>
          <w:color w:val="000000"/>
          <w:szCs w:val="22"/>
        </w:rPr>
      </w:pPr>
      <w:r w:rsidRPr="003244B2">
        <w:rPr>
          <w:noProof/>
          <w:color w:val="000000"/>
          <w:szCs w:val="22"/>
        </w:rPr>
        <w:t>Interakčné š</w:t>
      </w:r>
      <w:r w:rsidR="00222DF6" w:rsidRPr="003244B2">
        <w:rPr>
          <w:noProof/>
          <w:color w:val="000000"/>
          <w:szCs w:val="22"/>
        </w:rPr>
        <w:t>túdie sa uskutočnili len u dospelých.</w:t>
      </w:r>
    </w:p>
    <w:p w14:paraId="68BDE8A0" w14:textId="77777777" w:rsidR="008736F3" w:rsidRPr="003244B2" w:rsidRDefault="008736F3" w:rsidP="00A36E3B">
      <w:pPr>
        <w:jc w:val="both"/>
        <w:rPr>
          <w:szCs w:val="22"/>
        </w:rPr>
      </w:pPr>
    </w:p>
    <w:p w14:paraId="589235BD" w14:textId="77777777" w:rsidR="001D29E6" w:rsidRPr="003244B2" w:rsidRDefault="001D29E6" w:rsidP="00B8548C">
      <w:pPr>
        <w:keepNext/>
        <w:shd w:val="clear" w:color="auto" w:fill="FFFFFF"/>
        <w:ind w:left="567" w:hanging="567"/>
        <w:rPr>
          <w:szCs w:val="22"/>
        </w:rPr>
      </w:pPr>
      <w:r w:rsidRPr="003244B2">
        <w:rPr>
          <w:b/>
          <w:szCs w:val="22"/>
        </w:rPr>
        <w:t>4.6</w:t>
      </w:r>
      <w:r w:rsidRPr="003244B2">
        <w:rPr>
          <w:b/>
          <w:szCs w:val="22"/>
        </w:rPr>
        <w:tab/>
      </w:r>
      <w:r w:rsidR="00C53ACC" w:rsidRPr="003244B2">
        <w:rPr>
          <w:b/>
          <w:szCs w:val="22"/>
        </w:rPr>
        <w:t>Fertilit</w:t>
      </w:r>
      <w:r w:rsidR="00222DF6" w:rsidRPr="003244B2">
        <w:rPr>
          <w:b/>
          <w:szCs w:val="22"/>
        </w:rPr>
        <w:t>a</w:t>
      </w:r>
      <w:r w:rsidR="00C53ACC" w:rsidRPr="003244B2">
        <w:rPr>
          <w:b/>
          <w:szCs w:val="22"/>
        </w:rPr>
        <w:t xml:space="preserve">, </w:t>
      </w:r>
      <w:r w:rsidR="00222DF6" w:rsidRPr="003244B2">
        <w:rPr>
          <w:b/>
          <w:szCs w:val="22"/>
        </w:rPr>
        <w:t>gravidita a laktácia</w:t>
      </w:r>
    </w:p>
    <w:p w14:paraId="7C2477E9" w14:textId="77777777" w:rsidR="001D29E6" w:rsidRPr="003244B2" w:rsidRDefault="001D29E6" w:rsidP="00B8548C">
      <w:pPr>
        <w:keepNext/>
        <w:shd w:val="clear" w:color="auto" w:fill="FFFFFF"/>
        <w:ind w:left="567" w:hanging="567"/>
        <w:rPr>
          <w:b/>
          <w:szCs w:val="22"/>
        </w:rPr>
      </w:pPr>
    </w:p>
    <w:p w14:paraId="1E192733" w14:textId="4386143D" w:rsidR="00B76DDC" w:rsidRPr="003244B2" w:rsidRDefault="008458E8" w:rsidP="00FE2FFA">
      <w:pPr>
        <w:keepNext/>
        <w:tabs>
          <w:tab w:val="clear" w:pos="567"/>
        </w:tabs>
        <w:spacing w:line="240" w:lineRule="auto"/>
        <w:rPr>
          <w:szCs w:val="22"/>
          <w:u w:val="single"/>
        </w:rPr>
      </w:pPr>
      <w:r w:rsidRPr="003244B2">
        <w:rPr>
          <w:szCs w:val="22"/>
          <w:u w:val="single"/>
        </w:rPr>
        <w:t>Ženy v</w:t>
      </w:r>
      <w:r w:rsidR="00222DF6" w:rsidRPr="003244B2">
        <w:rPr>
          <w:szCs w:val="22"/>
          <w:u w:val="single"/>
        </w:rPr>
        <w:t xml:space="preserve"> reprodukčn</w:t>
      </w:r>
      <w:r w:rsidRPr="003244B2">
        <w:rPr>
          <w:szCs w:val="22"/>
          <w:u w:val="single"/>
        </w:rPr>
        <w:t>om</w:t>
      </w:r>
      <w:r w:rsidR="00222DF6" w:rsidRPr="003244B2">
        <w:rPr>
          <w:szCs w:val="22"/>
          <w:u w:val="single"/>
        </w:rPr>
        <w:t xml:space="preserve"> </w:t>
      </w:r>
      <w:r w:rsidRPr="003244B2">
        <w:rPr>
          <w:szCs w:val="22"/>
          <w:u w:val="single"/>
        </w:rPr>
        <w:t>veku</w:t>
      </w:r>
    </w:p>
    <w:p w14:paraId="46018540" w14:textId="0176C0A1" w:rsidR="00B76DDC" w:rsidRPr="003244B2" w:rsidRDefault="008458E8" w:rsidP="00FE2FFA">
      <w:pPr>
        <w:keepNext/>
        <w:tabs>
          <w:tab w:val="clear" w:pos="567"/>
        </w:tabs>
        <w:spacing w:line="240" w:lineRule="auto"/>
        <w:rPr>
          <w:noProof/>
          <w:color w:val="000000"/>
          <w:szCs w:val="22"/>
        </w:rPr>
      </w:pPr>
      <w:r w:rsidRPr="003244B2">
        <w:rPr>
          <w:noProof/>
          <w:color w:val="000000"/>
          <w:szCs w:val="22"/>
        </w:rPr>
        <w:t>Ženy v reprodukčnom veku majú počas liečby používať účinnú antikoncepciu</w:t>
      </w:r>
      <w:r w:rsidR="00222DF6" w:rsidRPr="003244B2">
        <w:rPr>
          <w:noProof/>
          <w:color w:val="000000"/>
          <w:szCs w:val="22"/>
        </w:rPr>
        <w:t xml:space="preserve"> </w:t>
      </w:r>
      <w:r w:rsidR="00B76DDC" w:rsidRPr="003244B2">
        <w:rPr>
          <w:noProof/>
          <w:color w:val="000000"/>
          <w:szCs w:val="22"/>
        </w:rPr>
        <w:t>(</w:t>
      </w:r>
      <w:r w:rsidR="00222DF6" w:rsidRPr="003244B2">
        <w:rPr>
          <w:noProof/>
          <w:color w:val="000000"/>
          <w:szCs w:val="22"/>
        </w:rPr>
        <w:t>pozri časť</w:t>
      </w:r>
      <w:r w:rsidR="00B76DDC" w:rsidRPr="003244B2">
        <w:rPr>
          <w:noProof/>
          <w:color w:val="000000"/>
          <w:szCs w:val="22"/>
        </w:rPr>
        <w:t xml:space="preserve"> 4.3).</w:t>
      </w:r>
    </w:p>
    <w:p w14:paraId="4361CB28" w14:textId="77777777" w:rsidR="00B76DDC" w:rsidRPr="003244B2" w:rsidRDefault="00B76DDC" w:rsidP="00FE2FFA">
      <w:pPr>
        <w:keepNext/>
        <w:tabs>
          <w:tab w:val="clear" w:pos="567"/>
        </w:tabs>
        <w:spacing w:line="240" w:lineRule="auto"/>
        <w:rPr>
          <w:szCs w:val="22"/>
          <w:u w:val="single"/>
        </w:rPr>
      </w:pPr>
    </w:p>
    <w:p w14:paraId="19BB8E62" w14:textId="77777777" w:rsidR="00B76DDC" w:rsidRPr="003244B2" w:rsidRDefault="00222DF6" w:rsidP="00FE2FFA">
      <w:pPr>
        <w:keepNext/>
        <w:tabs>
          <w:tab w:val="clear" w:pos="567"/>
        </w:tabs>
        <w:spacing w:line="240" w:lineRule="auto"/>
        <w:rPr>
          <w:szCs w:val="22"/>
          <w:u w:val="single"/>
        </w:rPr>
      </w:pPr>
      <w:r w:rsidRPr="003244B2">
        <w:rPr>
          <w:szCs w:val="22"/>
          <w:u w:val="single"/>
        </w:rPr>
        <w:t>Gravidita</w:t>
      </w:r>
    </w:p>
    <w:p w14:paraId="4B51F8B4" w14:textId="43321D70" w:rsidR="00B76DDC" w:rsidRPr="003244B2" w:rsidRDefault="00222DF6" w:rsidP="00FE2FFA">
      <w:pPr>
        <w:keepNext/>
        <w:tabs>
          <w:tab w:val="clear" w:pos="567"/>
        </w:tabs>
        <w:spacing w:line="240" w:lineRule="auto"/>
        <w:rPr>
          <w:szCs w:val="22"/>
        </w:rPr>
      </w:pPr>
      <w:r w:rsidRPr="003244B2">
        <w:rPr>
          <w:szCs w:val="22"/>
        </w:rPr>
        <w:t xml:space="preserve">Na základe existujúcich údajov pre jednotlivé zložky je podávanie </w:t>
      </w:r>
      <w:r w:rsidR="00F531AF">
        <w:rPr>
          <w:szCs w:val="22"/>
        </w:rPr>
        <w:t>Procodilolu</w:t>
      </w:r>
      <w:r w:rsidR="00F531AF" w:rsidRPr="003244B2">
        <w:rPr>
          <w:szCs w:val="22"/>
        </w:rPr>
        <w:t xml:space="preserve"> </w:t>
      </w:r>
      <w:r w:rsidRPr="003244B2">
        <w:rPr>
          <w:szCs w:val="22"/>
        </w:rPr>
        <w:t xml:space="preserve">počas gravidity kontraindikované </w:t>
      </w:r>
      <w:r w:rsidR="00B76DDC" w:rsidRPr="003244B2">
        <w:rPr>
          <w:szCs w:val="22"/>
        </w:rPr>
        <w:t>(</w:t>
      </w:r>
      <w:r w:rsidRPr="003244B2">
        <w:rPr>
          <w:szCs w:val="22"/>
        </w:rPr>
        <w:t>pozri časť</w:t>
      </w:r>
      <w:r w:rsidR="00B76DDC" w:rsidRPr="003244B2">
        <w:rPr>
          <w:szCs w:val="22"/>
        </w:rPr>
        <w:t xml:space="preserve"> 4.3).</w:t>
      </w:r>
    </w:p>
    <w:p w14:paraId="22BEE696" w14:textId="77777777" w:rsidR="00206E22" w:rsidRPr="003244B2" w:rsidRDefault="00206E22" w:rsidP="00FE2FFA">
      <w:pPr>
        <w:keepNext/>
        <w:tabs>
          <w:tab w:val="clear" w:pos="567"/>
        </w:tabs>
        <w:spacing w:line="240" w:lineRule="auto"/>
        <w:rPr>
          <w:szCs w:val="22"/>
        </w:rPr>
      </w:pPr>
    </w:p>
    <w:p w14:paraId="10A0D020" w14:textId="4164B830" w:rsidR="00B76DDC" w:rsidRPr="003244B2" w:rsidRDefault="00B42A4A" w:rsidP="00FE2FFA">
      <w:pPr>
        <w:keepNext/>
        <w:rPr>
          <w:szCs w:val="22"/>
        </w:rPr>
      </w:pPr>
      <w:r w:rsidRPr="003244B2">
        <w:rPr>
          <w:szCs w:val="22"/>
        </w:rPr>
        <w:t>Údaje o</w:t>
      </w:r>
      <w:r w:rsidR="00614B5B" w:rsidRPr="003244B2">
        <w:rPr>
          <w:szCs w:val="22"/>
        </w:rPr>
        <w:t xml:space="preserve"> podávan</w:t>
      </w:r>
      <w:r w:rsidRPr="003244B2">
        <w:rPr>
          <w:szCs w:val="22"/>
        </w:rPr>
        <w:t>í</w:t>
      </w:r>
      <w:r w:rsidR="00614B5B" w:rsidRPr="003244B2">
        <w:rPr>
          <w:szCs w:val="22"/>
        </w:rPr>
        <w:t xml:space="preserve"> karvedilolu tehotným ženám </w:t>
      </w:r>
      <w:r w:rsidRPr="003244B2">
        <w:rPr>
          <w:szCs w:val="22"/>
        </w:rPr>
        <w:t>sú nedostatočné</w:t>
      </w:r>
      <w:r w:rsidR="00614B5B" w:rsidRPr="003244B2">
        <w:rPr>
          <w:szCs w:val="22"/>
        </w:rPr>
        <w:t>.</w:t>
      </w:r>
      <w:r w:rsidR="00363311">
        <w:rPr>
          <w:szCs w:val="22"/>
        </w:rPr>
        <w:t xml:space="preserve"> </w:t>
      </w:r>
      <w:r w:rsidRPr="003244B2">
        <w:rPr>
          <w:szCs w:val="22"/>
        </w:rPr>
        <w:t>Štúdie</w:t>
      </w:r>
      <w:r w:rsidR="00614B5B" w:rsidRPr="003244B2">
        <w:rPr>
          <w:szCs w:val="22"/>
        </w:rPr>
        <w:t xml:space="preserve"> na zvieratách preukázal</w:t>
      </w:r>
      <w:r w:rsidRPr="003244B2">
        <w:rPr>
          <w:szCs w:val="22"/>
        </w:rPr>
        <w:t>i</w:t>
      </w:r>
      <w:r w:rsidR="00614B5B" w:rsidRPr="003244B2">
        <w:rPr>
          <w:szCs w:val="22"/>
        </w:rPr>
        <w:t xml:space="preserve"> reprodukčnú toxicitu </w:t>
      </w:r>
      <w:r w:rsidR="00B76DDC" w:rsidRPr="003244B2">
        <w:rPr>
          <w:szCs w:val="22"/>
        </w:rPr>
        <w:t>(</w:t>
      </w:r>
      <w:r w:rsidR="00614B5B" w:rsidRPr="003244B2">
        <w:rPr>
          <w:szCs w:val="22"/>
        </w:rPr>
        <w:t>pozri časť</w:t>
      </w:r>
      <w:r w:rsidR="00B76DDC" w:rsidRPr="003244B2">
        <w:rPr>
          <w:szCs w:val="22"/>
        </w:rPr>
        <w:t xml:space="preserve"> 5.3). </w:t>
      </w:r>
      <w:r w:rsidR="00614B5B" w:rsidRPr="003244B2">
        <w:rPr>
          <w:szCs w:val="22"/>
        </w:rPr>
        <w:t xml:space="preserve">Potenciálne riziko používania u </w:t>
      </w:r>
      <w:r w:rsidRPr="003244B2">
        <w:rPr>
          <w:szCs w:val="22"/>
        </w:rPr>
        <w:t>ľudí je neznáme</w:t>
      </w:r>
      <w:r w:rsidR="00614B5B" w:rsidRPr="003244B2">
        <w:rPr>
          <w:szCs w:val="22"/>
        </w:rPr>
        <w:t>.</w:t>
      </w:r>
      <w:r w:rsidR="00B76DDC" w:rsidRPr="003244B2">
        <w:rPr>
          <w:szCs w:val="22"/>
        </w:rPr>
        <w:t xml:space="preserve"> </w:t>
      </w:r>
      <w:r w:rsidR="00614B5B" w:rsidRPr="003244B2">
        <w:rPr>
          <w:szCs w:val="22"/>
        </w:rPr>
        <w:t xml:space="preserve">Betablokátory znižujú placentárnu perfúziu, </w:t>
      </w:r>
      <w:r w:rsidR="001F5477" w:rsidRPr="003244B2">
        <w:rPr>
          <w:szCs w:val="22"/>
        </w:rPr>
        <w:t>ktorej následkom je</w:t>
      </w:r>
      <w:r w:rsidR="00614B5B" w:rsidRPr="003244B2">
        <w:rPr>
          <w:szCs w:val="22"/>
        </w:rPr>
        <w:t xml:space="preserve"> intrauterinné odumretie plodu a pôrod </w:t>
      </w:r>
      <w:r w:rsidR="001F5477" w:rsidRPr="003244B2">
        <w:rPr>
          <w:szCs w:val="22"/>
        </w:rPr>
        <w:t>nezrelého plodu alebo predčasný pôrod</w:t>
      </w:r>
      <w:r w:rsidR="00614B5B" w:rsidRPr="003244B2">
        <w:rPr>
          <w:szCs w:val="22"/>
        </w:rPr>
        <w:t>. Okrem toho sa u plodu a</w:t>
      </w:r>
      <w:r w:rsidR="001F5477" w:rsidRPr="003244B2">
        <w:rPr>
          <w:szCs w:val="22"/>
        </w:rPr>
        <w:t> </w:t>
      </w:r>
      <w:r w:rsidR="00614B5B" w:rsidRPr="003244B2">
        <w:rPr>
          <w:szCs w:val="22"/>
        </w:rPr>
        <w:t xml:space="preserve">novorodenca </w:t>
      </w:r>
      <w:r w:rsidR="001F5477" w:rsidRPr="003244B2">
        <w:rPr>
          <w:szCs w:val="22"/>
        </w:rPr>
        <w:t xml:space="preserve">môžu vyskytnúť </w:t>
      </w:r>
      <w:r w:rsidR="00614B5B" w:rsidRPr="003244B2">
        <w:rPr>
          <w:szCs w:val="22"/>
        </w:rPr>
        <w:t xml:space="preserve">nežiaduce účinky (najmä hypoglykémia a </w:t>
      </w:r>
      <w:r w:rsidR="00614B5B" w:rsidRPr="003244B2">
        <w:rPr>
          <w:szCs w:val="22"/>
        </w:rPr>
        <w:lastRenderedPageBreak/>
        <w:t xml:space="preserve">bradykardia, hypotenzia, respiračná </w:t>
      </w:r>
      <w:r w:rsidR="001F5477" w:rsidRPr="003244B2">
        <w:rPr>
          <w:szCs w:val="22"/>
        </w:rPr>
        <w:t>depresia</w:t>
      </w:r>
      <w:r w:rsidR="00614B5B" w:rsidRPr="003244B2">
        <w:rPr>
          <w:szCs w:val="22"/>
        </w:rPr>
        <w:t xml:space="preserve"> a </w:t>
      </w:r>
      <w:r w:rsidR="001F5477" w:rsidRPr="003244B2">
        <w:rPr>
          <w:szCs w:val="22"/>
        </w:rPr>
        <w:t>hypotermia</w:t>
      </w:r>
      <w:r w:rsidR="00614B5B" w:rsidRPr="003244B2">
        <w:rPr>
          <w:szCs w:val="22"/>
        </w:rPr>
        <w:t>).</w:t>
      </w:r>
      <w:r w:rsidR="00B76DDC" w:rsidRPr="003244B2">
        <w:rPr>
          <w:szCs w:val="22"/>
        </w:rPr>
        <w:t xml:space="preserve"> </w:t>
      </w:r>
      <w:r w:rsidR="00614B5B" w:rsidRPr="003244B2">
        <w:rPr>
          <w:szCs w:val="22"/>
        </w:rPr>
        <w:t xml:space="preserve">U novorodenca v postnatálnom období môže vzniknúť zvýšené riziko </w:t>
      </w:r>
      <w:r w:rsidR="001F5477" w:rsidRPr="003244B2">
        <w:rPr>
          <w:szCs w:val="22"/>
        </w:rPr>
        <w:t xml:space="preserve">kardiálnych </w:t>
      </w:r>
      <w:r w:rsidR="00614B5B" w:rsidRPr="003244B2">
        <w:rPr>
          <w:szCs w:val="22"/>
        </w:rPr>
        <w:t>a p</w:t>
      </w:r>
      <w:r w:rsidR="001F5477" w:rsidRPr="003244B2">
        <w:rPr>
          <w:szCs w:val="22"/>
        </w:rPr>
        <w:t>ulmonálnych</w:t>
      </w:r>
      <w:r w:rsidR="00614B5B" w:rsidRPr="003244B2">
        <w:rPr>
          <w:szCs w:val="22"/>
        </w:rPr>
        <w:t xml:space="preserve"> komplikácií.</w:t>
      </w:r>
    </w:p>
    <w:p w14:paraId="045D27FB" w14:textId="3E4F37EB" w:rsidR="009821B4" w:rsidRPr="003244B2" w:rsidRDefault="001F5477" w:rsidP="00FE2FFA">
      <w:pPr>
        <w:keepNext/>
        <w:tabs>
          <w:tab w:val="clear" w:pos="567"/>
        </w:tabs>
        <w:spacing w:line="240" w:lineRule="auto"/>
        <w:rPr>
          <w:szCs w:val="22"/>
          <w:u w:val="single"/>
        </w:rPr>
      </w:pPr>
      <w:r w:rsidRPr="003244B2">
        <w:rPr>
          <w:szCs w:val="22"/>
        </w:rPr>
        <w:t>Nie sú k dispozícii alebo je iba obmedzené množstvo údajov o použití ivabradínu u gravidných žien.</w:t>
      </w:r>
    </w:p>
    <w:p w14:paraId="04D37F2F" w14:textId="77777777" w:rsidR="00674EEA" w:rsidRPr="003244B2" w:rsidRDefault="00674EEA" w:rsidP="00FE2FFA">
      <w:pPr>
        <w:keepNext/>
        <w:tabs>
          <w:tab w:val="clear" w:pos="567"/>
        </w:tabs>
        <w:spacing w:line="240" w:lineRule="auto"/>
        <w:rPr>
          <w:szCs w:val="22"/>
        </w:rPr>
      </w:pPr>
    </w:p>
    <w:p w14:paraId="40C2EDFD" w14:textId="659ABBB9" w:rsidR="009821B4" w:rsidRPr="003244B2" w:rsidRDefault="001F5477" w:rsidP="00FE2FFA">
      <w:pPr>
        <w:keepNext/>
        <w:tabs>
          <w:tab w:val="clear" w:pos="567"/>
        </w:tabs>
        <w:spacing w:line="240" w:lineRule="auto"/>
        <w:rPr>
          <w:szCs w:val="22"/>
        </w:rPr>
      </w:pPr>
      <w:r w:rsidRPr="003244B2">
        <w:rPr>
          <w:szCs w:val="22"/>
        </w:rPr>
        <w:t>Štúdie</w:t>
      </w:r>
      <w:r w:rsidR="00614B5B" w:rsidRPr="003244B2">
        <w:rPr>
          <w:szCs w:val="22"/>
        </w:rPr>
        <w:t xml:space="preserve"> na zvieratách </w:t>
      </w:r>
      <w:r w:rsidR="00281106" w:rsidRPr="003244B2">
        <w:rPr>
          <w:szCs w:val="22"/>
        </w:rPr>
        <w:t xml:space="preserve">s ivabradínom </w:t>
      </w:r>
      <w:r w:rsidR="00614B5B" w:rsidRPr="003244B2">
        <w:rPr>
          <w:szCs w:val="22"/>
        </w:rPr>
        <w:t>preukázal</w:t>
      </w:r>
      <w:r w:rsidRPr="003244B2">
        <w:rPr>
          <w:szCs w:val="22"/>
        </w:rPr>
        <w:t>i</w:t>
      </w:r>
      <w:r w:rsidR="00614B5B" w:rsidRPr="003244B2">
        <w:rPr>
          <w:szCs w:val="22"/>
        </w:rPr>
        <w:t xml:space="preserve"> reprodukčn</w:t>
      </w:r>
      <w:r w:rsidRPr="003244B2">
        <w:rPr>
          <w:szCs w:val="22"/>
        </w:rPr>
        <w:t>ú</w:t>
      </w:r>
      <w:r w:rsidR="00614B5B" w:rsidRPr="003244B2">
        <w:rPr>
          <w:szCs w:val="22"/>
        </w:rPr>
        <w:t xml:space="preserve"> toxicit</w:t>
      </w:r>
      <w:r w:rsidRPr="003244B2">
        <w:rPr>
          <w:szCs w:val="22"/>
        </w:rPr>
        <w:t>u</w:t>
      </w:r>
      <w:r w:rsidR="00614B5B" w:rsidRPr="003244B2">
        <w:rPr>
          <w:szCs w:val="22"/>
        </w:rPr>
        <w:t>.</w:t>
      </w:r>
      <w:r w:rsidR="009821B4" w:rsidRPr="003244B2">
        <w:rPr>
          <w:szCs w:val="22"/>
        </w:rPr>
        <w:t xml:space="preserve"> </w:t>
      </w:r>
      <w:r w:rsidR="00614B5B" w:rsidRPr="003244B2">
        <w:rPr>
          <w:szCs w:val="22"/>
        </w:rPr>
        <w:t xml:space="preserve">Tieto štúdie </w:t>
      </w:r>
      <w:r w:rsidRPr="003244B2">
        <w:rPr>
          <w:szCs w:val="22"/>
        </w:rPr>
        <w:t xml:space="preserve">preukázali </w:t>
      </w:r>
      <w:r w:rsidR="00614B5B" w:rsidRPr="003244B2">
        <w:rPr>
          <w:szCs w:val="22"/>
        </w:rPr>
        <w:t xml:space="preserve">embryotoxické a teratogénne účinky </w:t>
      </w:r>
      <w:r w:rsidR="009821B4" w:rsidRPr="003244B2">
        <w:rPr>
          <w:szCs w:val="22"/>
        </w:rPr>
        <w:t>(</w:t>
      </w:r>
      <w:r w:rsidR="00614B5B" w:rsidRPr="003244B2">
        <w:rPr>
          <w:szCs w:val="22"/>
        </w:rPr>
        <w:t>pozri časť</w:t>
      </w:r>
      <w:r w:rsidR="009821B4" w:rsidRPr="003244B2">
        <w:rPr>
          <w:szCs w:val="22"/>
        </w:rPr>
        <w:t xml:space="preserve"> 5.3). </w:t>
      </w:r>
      <w:r w:rsidR="00614B5B" w:rsidRPr="003244B2">
        <w:rPr>
          <w:szCs w:val="22"/>
        </w:rPr>
        <w:t>Potenciálne riziko</w:t>
      </w:r>
      <w:r w:rsidR="00363311">
        <w:rPr>
          <w:szCs w:val="22"/>
        </w:rPr>
        <w:t xml:space="preserve"> </w:t>
      </w:r>
      <w:r w:rsidR="00DE05CD" w:rsidRPr="003244B2">
        <w:rPr>
          <w:szCs w:val="22"/>
        </w:rPr>
        <w:t>pre ľudí</w:t>
      </w:r>
      <w:r w:rsidR="00614B5B" w:rsidRPr="003244B2">
        <w:rPr>
          <w:szCs w:val="22"/>
        </w:rPr>
        <w:t xml:space="preserve"> nie je známe.</w:t>
      </w:r>
    </w:p>
    <w:p w14:paraId="1130DA6E" w14:textId="77777777" w:rsidR="00B76DDC" w:rsidRPr="003244B2" w:rsidRDefault="00B76DDC" w:rsidP="00FE2FFA">
      <w:pPr>
        <w:rPr>
          <w:szCs w:val="22"/>
        </w:rPr>
      </w:pPr>
    </w:p>
    <w:p w14:paraId="1A38676F" w14:textId="77777777" w:rsidR="00B76DDC" w:rsidRPr="003244B2" w:rsidRDefault="00614B5B" w:rsidP="00FE2FFA">
      <w:pPr>
        <w:tabs>
          <w:tab w:val="clear" w:pos="567"/>
        </w:tabs>
        <w:spacing w:line="240" w:lineRule="auto"/>
        <w:rPr>
          <w:szCs w:val="22"/>
          <w:u w:val="single"/>
        </w:rPr>
      </w:pPr>
      <w:r w:rsidRPr="003244B2">
        <w:rPr>
          <w:szCs w:val="22"/>
          <w:u w:val="single"/>
        </w:rPr>
        <w:t>Dojčenie</w:t>
      </w:r>
    </w:p>
    <w:p w14:paraId="00E4CD04" w14:textId="09FB2C10" w:rsidR="00B76DDC" w:rsidRPr="003244B2" w:rsidRDefault="00F531AF" w:rsidP="00FE2FFA">
      <w:pPr>
        <w:tabs>
          <w:tab w:val="clear" w:pos="567"/>
        </w:tabs>
        <w:spacing w:line="240" w:lineRule="auto"/>
        <w:rPr>
          <w:szCs w:val="22"/>
        </w:rPr>
      </w:pPr>
      <w:r>
        <w:rPr>
          <w:szCs w:val="22"/>
        </w:rPr>
        <w:t>Procodilol</w:t>
      </w:r>
      <w:r w:rsidRPr="003244B2">
        <w:rPr>
          <w:szCs w:val="22"/>
        </w:rPr>
        <w:t xml:space="preserve"> </w:t>
      </w:r>
      <w:r w:rsidR="00DE05CD" w:rsidRPr="003244B2">
        <w:rPr>
          <w:szCs w:val="22"/>
        </w:rPr>
        <w:t xml:space="preserve">je </w:t>
      </w:r>
      <w:r w:rsidR="00614B5B" w:rsidRPr="003244B2">
        <w:rPr>
          <w:szCs w:val="22"/>
        </w:rPr>
        <w:t>počas dojčenia kontraindikovan</w:t>
      </w:r>
      <w:r w:rsidR="00DE05CD" w:rsidRPr="003244B2">
        <w:rPr>
          <w:szCs w:val="22"/>
        </w:rPr>
        <w:t>ý</w:t>
      </w:r>
      <w:r w:rsidR="00B76DDC" w:rsidRPr="003244B2">
        <w:rPr>
          <w:szCs w:val="22"/>
        </w:rPr>
        <w:t xml:space="preserve"> (</w:t>
      </w:r>
      <w:r w:rsidR="00614B5B" w:rsidRPr="003244B2">
        <w:rPr>
          <w:szCs w:val="22"/>
        </w:rPr>
        <w:t>pozri časť 4.3).</w:t>
      </w:r>
    </w:p>
    <w:p w14:paraId="6499D510" w14:textId="59804608" w:rsidR="009821B4" w:rsidRPr="003244B2" w:rsidRDefault="00DE05CD" w:rsidP="00FE2FFA">
      <w:pPr>
        <w:rPr>
          <w:szCs w:val="22"/>
        </w:rPr>
      </w:pPr>
      <w:r w:rsidRPr="003244B2">
        <w:rPr>
          <w:szCs w:val="22"/>
        </w:rPr>
        <w:t>Štúdie</w:t>
      </w:r>
      <w:r w:rsidR="0083505A" w:rsidRPr="003244B2">
        <w:rPr>
          <w:szCs w:val="22"/>
        </w:rPr>
        <w:t xml:space="preserve"> na zvieratách preukázal</w:t>
      </w:r>
      <w:r w:rsidRPr="003244B2">
        <w:rPr>
          <w:szCs w:val="22"/>
        </w:rPr>
        <w:t>i</w:t>
      </w:r>
      <w:r w:rsidR="0083505A" w:rsidRPr="003244B2">
        <w:rPr>
          <w:szCs w:val="22"/>
        </w:rPr>
        <w:t xml:space="preserve">, že karvedilol alebo jeho metabolity </w:t>
      </w:r>
      <w:r w:rsidRPr="003244B2">
        <w:rPr>
          <w:szCs w:val="22"/>
        </w:rPr>
        <w:t xml:space="preserve">sa </w:t>
      </w:r>
      <w:r w:rsidR="0083505A" w:rsidRPr="003244B2">
        <w:rPr>
          <w:szCs w:val="22"/>
        </w:rPr>
        <w:t>vylučujú do materského mlieka.</w:t>
      </w:r>
      <w:r w:rsidR="009821B4" w:rsidRPr="003244B2">
        <w:rPr>
          <w:szCs w:val="22"/>
        </w:rPr>
        <w:t xml:space="preserve"> </w:t>
      </w:r>
      <w:r w:rsidR="0083505A" w:rsidRPr="003244B2">
        <w:rPr>
          <w:szCs w:val="22"/>
        </w:rPr>
        <w:t xml:space="preserve">Nie je známe, či sa karvedilol vylučuje do materského mlieka u </w:t>
      </w:r>
      <w:r w:rsidRPr="003244B2">
        <w:rPr>
          <w:szCs w:val="22"/>
        </w:rPr>
        <w:t>ľudí</w:t>
      </w:r>
      <w:r w:rsidR="0083505A" w:rsidRPr="003244B2">
        <w:rPr>
          <w:szCs w:val="22"/>
        </w:rPr>
        <w:t>.</w:t>
      </w:r>
    </w:p>
    <w:p w14:paraId="7C8FB302" w14:textId="4D697295" w:rsidR="00E953B2" w:rsidRPr="003244B2" w:rsidRDefault="00DE05CD" w:rsidP="00FE2FFA">
      <w:pPr>
        <w:rPr>
          <w:szCs w:val="22"/>
        </w:rPr>
      </w:pPr>
      <w:r w:rsidRPr="003244B2">
        <w:rPr>
          <w:szCs w:val="22"/>
        </w:rPr>
        <w:t>Štúdie</w:t>
      </w:r>
      <w:r w:rsidR="0083505A" w:rsidRPr="003244B2">
        <w:rPr>
          <w:szCs w:val="22"/>
        </w:rPr>
        <w:t xml:space="preserve"> na zvieratách preukázal</w:t>
      </w:r>
      <w:r w:rsidRPr="003244B2">
        <w:rPr>
          <w:szCs w:val="22"/>
        </w:rPr>
        <w:t>i</w:t>
      </w:r>
      <w:r w:rsidR="0083505A" w:rsidRPr="003244B2">
        <w:rPr>
          <w:szCs w:val="22"/>
        </w:rPr>
        <w:t>, že ivabradín sa vylučuje do materského mlieka.</w:t>
      </w:r>
      <w:r w:rsidR="00B76DDC" w:rsidRPr="003244B2">
        <w:rPr>
          <w:szCs w:val="22"/>
        </w:rPr>
        <w:t xml:space="preserve"> </w:t>
      </w:r>
      <w:r w:rsidRPr="003244B2">
        <w:rPr>
          <w:szCs w:val="22"/>
        </w:rPr>
        <w:t>Ženy</w:t>
      </w:r>
      <w:r w:rsidR="0083505A" w:rsidRPr="003244B2">
        <w:rPr>
          <w:szCs w:val="22"/>
        </w:rPr>
        <w:t xml:space="preserve">, ktoré potrebujú liečbu ivabradínom musia </w:t>
      </w:r>
      <w:r w:rsidRPr="003244B2">
        <w:rPr>
          <w:szCs w:val="22"/>
        </w:rPr>
        <w:t xml:space="preserve">ukončiť </w:t>
      </w:r>
      <w:r w:rsidR="0083505A" w:rsidRPr="003244B2">
        <w:rPr>
          <w:szCs w:val="22"/>
        </w:rPr>
        <w:t xml:space="preserve">dojčenie a </w:t>
      </w:r>
      <w:r w:rsidRPr="003244B2">
        <w:rPr>
          <w:szCs w:val="22"/>
        </w:rPr>
        <w:t>vybrať iný spôsob výživy dieťaťa</w:t>
      </w:r>
      <w:r w:rsidR="0083505A" w:rsidRPr="003244B2">
        <w:rPr>
          <w:szCs w:val="22"/>
        </w:rPr>
        <w:t>.</w:t>
      </w:r>
    </w:p>
    <w:p w14:paraId="2FD3441F" w14:textId="77777777" w:rsidR="00B76DDC" w:rsidRPr="003244B2" w:rsidRDefault="00B76DDC" w:rsidP="00FE2FFA">
      <w:pPr>
        <w:tabs>
          <w:tab w:val="clear" w:pos="567"/>
        </w:tabs>
        <w:spacing w:line="240" w:lineRule="auto"/>
        <w:rPr>
          <w:szCs w:val="22"/>
        </w:rPr>
      </w:pPr>
    </w:p>
    <w:p w14:paraId="56E91E6B" w14:textId="77777777" w:rsidR="00B76DDC" w:rsidRPr="003244B2" w:rsidRDefault="00B76DDC" w:rsidP="00FE2FFA">
      <w:pPr>
        <w:keepNext/>
        <w:tabs>
          <w:tab w:val="clear" w:pos="567"/>
        </w:tabs>
        <w:spacing w:line="240" w:lineRule="auto"/>
        <w:rPr>
          <w:szCs w:val="22"/>
          <w:u w:val="single"/>
        </w:rPr>
      </w:pPr>
      <w:r w:rsidRPr="003244B2">
        <w:rPr>
          <w:szCs w:val="22"/>
          <w:u w:val="single"/>
        </w:rPr>
        <w:t>Fertilit</w:t>
      </w:r>
      <w:r w:rsidR="0083505A" w:rsidRPr="003244B2">
        <w:rPr>
          <w:szCs w:val="22"/>
          <w:u w:val="single"/>
        </w:rPr>
        <w:t>a</w:t>
      </w:r>
    </w:p>
    <w:p w14:paraId="4840E1D0" w14:textId="03D62746" w:rsidR="00B76DDC" w:rsidRPr="003244B2" w:rsidRDefault="0083505A" w:rsidP="00FE2FFA">
      <w:pPr>
        <w:ind w:left="567" w:hanging="567"/>
        <w:rPr>
          <w:szCs w:val="22"/>
        </w:rPr>
      </w:pPr>
      <w:r w:rsidRPr="003244B2">
        <w:rPr>
          <w:szCs w:val="22"/>
        </w:rPr>
        <w:t xml:space="preserve">Pre použitie </w:t>
      </w:r>
      <w:r w:rsidR="00F531AF">
        <w:rPr>
          <w:szCs w:val="22"/>
        </w:rPr>
        <w:t>Procodilolu</w:t>
      </w:r>
      <w:r w:rsidR="00F531AF" w:rsidRPr="003244B2">
        <w:rPr>
          <w:szCs w:val="22"/>
        </w:rPr>
        <w:t xml:space="preserve"> </w:t>
      </w:r>
      <w:r w:rsidRPr="003244B2">
        <w:rPr>
          <w:szCs w:val="22"/>
        </w:rPr>
        <w:t>neexistuj</w:t>
      </w:r>
      <w:r w:rsidR="00DE05CD" w:rsidRPr="003244B2">
        <w:rPr>
          <w:szCs w:val="22"/>
        </w:rPr>
        <w:t>ú</w:t>
      </w:r>
      <w:r w:rsidRPr="003244B2">
        <w:rPr>
          <w:szCs w:val="22"/>
        </w:rPr>
        <w:t xml:space="preserve"> klinick</w:t>
      </w:r>
      <w:r w:rsidR="00DE05CD" w:rsidRPr="003244B2">
        <w:rPr>
          <w:szCs w:val="22"/>
        </w:rPr>
        <w:t>é</w:t>
      </w:r>
      <w:r w:rsidRPr="003244B2">
        <w:rPr>
          <w:szCs w:val="22"/>
        </w:rPr>
        <w:t xml:space="preserve"> údaj</w:t>
      </w:r>
      <w:r w:rsidR="00DE05CD" w:rsidRPr="003244B2">
        <w:rPr>
          <w:szCs w:val="22"/>
        </w:rPr>
        <w:t>e</w:t>
      </w:r>
      <w:r w:rsidRPr="003244B2">
        <w:rPr>
          <w:szCs w:val="22"/>
        </w:rPr>
        <w:t xml:space="preserve"> </w:t>
      </w:r>
      <w:r w:rsidR="00DE05CD" w:rsidRPr="003244B2">
        <w:rPr>
          <w:szCs w:val="22"/>
        </w:rPr>
        <w:t>o</w:t>
      </w:r>
      <w:r w:rsidRPr="003244B2">
        <w:rPr>
          <w:szCs w:val="22"/>
        </w:rPr>
        <w:t xml:space="preserve"> fertilit</w:t>
      </w:r>
      <w:r w:rsidR="00DE05CD" w:rsidRPr="003244B2">
        <w:rPr>
          <w:szCs w:val="22"/>
        </w:rPr>
        <w:t>e</w:t>
      </w:r>
      <w:r w:rsidRPr="003244B2">
        <w:rPr>
          <w:szCs w:val="22"/>
        </w:rPr>
        <w:t>.</w:t>
      </w:r>
    </w:p>
    <w:p w14:paraId="7C23B476" w14:textId="57D28296" w:rsidR="00B76DDC" w:rsidRPr="003244B2" w:rsidRDefault="00DE05CD" w:rsidP="00FE2FFA">
      <w:pPr>
        <w:rPr>
          <w:szCs w:val="22"/>
        </w:rPr>
      </w:pPr>
      <w:r w:rsidRPr="003244B2">
        <w:rPr>
          <w:szCs w:val="22"/>
        </w:rPr>
        <w:t>Štúdie s</w:t>
      </w:r>
      <w:r w:rsidR="0083505A" w:rsidRPr="003244B2">
        <w:rPr>
          <w:szCs w:val="22"/>
        </w:rPr>
        <w:t xml:space="preserve"> karvedilol</w:t>
      </w:r>
      <w:r w:rsidRPr="003244B2">
        <w:rPr>
          <w:szCs w:val="22"/>
        </w:rPr>
        <w:t>om</w:t>
      </w:r>
      <w:r w:rsidR="0083505A" w:rsidRPr="003244B2">
        <w:rPr>
          <w:szCs w:val="22"/>
        </w:rPr>
        <w:t xml:space="preserve"> preukázal</w:t>
      </w:r>
      <w:r w:rsidRPr="003244B2">
        <w:rPr>
          <w:szCs w:val="22"/>
        </w:rPr>
        <w:t>i</w:t>
      </w:r>
      <w:r w:rsidR="0083505A" w:rsidRPr="003244B2">
        <w:rPr>
          <w:szCs w:val="22"/>
        </w:rPr>
        <w:t xml:space="preserve"> </w:t>
      </w:r>
      <w:r w:rsidRPr="003244B2">
        <w:rPr>
          <w:szCs w:val="22"/>
        </w:rPr>
        <w:t>poškodenú</w:t>
      </w:r>
      <w:r w:rsidR="0083505A" w:rsidRPr="003244B2">
        <w:rPr>
          <w:szCs w:val="22"/>
        </w:rPr>
        <w:t xml:space="preserve"> fertilit</w:t>
      </w:r>
      <w:r w:rsidRPr="003244B2">
        <w:rPr>
          <w:szCs w:val="22"/>
        </w:rPr>
        <w:t>u</w:t>
      </w:r>
      <w:r w:rsidR="0083505A" w:rsidRPr="003244B2">
        <w:rPr>
          <w:szCs w:val="22"/>
        </w:rPr>
        <w:t xml:space="preserve"> u dospelých samíc potkanov.</w:t>
      </w:r>
      <w:r w:rsidR="009821B4" w:rsidRPr="003244B2">
        <w:rPr>
          <w:szCs w:val="22"/>
        </w:rPr>
        <w:t xml:space="preserve"> </w:t>
      </w:r>
      <w:r w:rsidR="00DF7A95" w:rsidRPr="003244B2">
        <w:rPr>
          <w:szCs w:val="22"/>
        </w:rPr>
        <w:t>Štúdie s</w:t>
      </w:r>
      <w:r w:rsidR="0083505A" w:rsidRPr="003244B2">
        <w:rPr>
          <w:szCs w:val="22"/>
        </w:rPr>
        <w:t xml:space="preserve"> ivabradín</w:t>
      </w:r>
      <w:r w:rsidR="00DF7A95" w:rsidRPr="003244B2">
        <w:rPr>
          <w:szCs w:val="22"/>
        </w:rPr>
        <w:t>om</w:t>
      </w:r>
      <w:r w:rsidR="0083505A" w:rsidRPr="003244B2">
        <w:rPr>
          <w:szCs w:val="22"/>
        </w:rPr>
        <w:t xml:space="preserve"> </w:t>
      </w:r>
      <w:r w:rsidR="00DF7A95" w:rsidRPr="003244B2">
        <w:rPr>
          <w:szCs w:val="22"/>
        </w:rPr>
        <w:t>u</w:t>
      </w:r>
      <w:r w:rsidR="0083505A" w:rsidRPr="003244B2">
        <w:rPr>
          <w:szCs w:val="22"/>
        </w:rPr>
        <w:t xml:space="preserve"> </w:t>
      </w:r>
      <w:r w:rsidR="00DF7A95" w:rsidRPr="003244B2">
        <w:rPr>
          <w:szCs w:val="22"/>
        </w:rPr>
        <w:t>potkanov</w:t>
      </w:r>
      <w:r w:rsidR="0083505A" w:rsidRPr="003244B2">
        <w:rPr>
          <w:szCs w:val="22"/>
        </w:rPr>
        <w:t xml:space="preserve"> nepreukázal</w:t>
      </w:r>
      <w:r w:rsidR="00DF7A95" w:rsidRPr="003244B2">
        <w:rPr>
          <w:szCs w:val="22"/>
        </w:rPr>
        <w:t>i</w:t>
      </w:r>
      <w:r w:rsidR="0083505A" w:rsidRPr="003244B2">
        <w:rPr>
          <w:szCs w:val="22"/>
        </w:rPr>
        <w:t xml:space="preserve"> žiadny </w:t>
      </w:r>
      <w:r w:rsidR="00DF7A95" w:rsidRPr="003244B2">
        <w:rPr>
          <w:szCs w:val="22"/>
        </w:rPr>
        <w:t>vplyv</w:t>
      </w:r>
      <w:r w:rsidR="0083505A" w:rsidRPr="003244B2">
        <w:rPr>
          <w:szCs w:val="22"/>
        </w:rPr>
        <w:t xml:space="preserve"> na fertilitu samc</w:t>
      </w:r>
      <w:r w:rsidR="00DF7A95" w:rsidRPr="003244B2">
        <w:rPr>
          <w:szCs w:val="22"/>
        </w:rPr>
        <w:t>ov</w:t>
      </w:r>
      <w:r w:rsidR="0083505A" w:rsidRPr="003244B2">
        <w:rPr>
          <w:szCs w:val="22"/>
        </w:rPr>
        <w:t xml:space="preserve"> ani sam</w:t>
      </w:r>
      <w:r w:rsidR="00DF7A95" w:rsidRPr="003244B2">
        <w:rPr>
          <w:szCs w:val="22"/>
        </w:rPr>
        <w:t>íc</w:t>
      </w:r>
      <w:r w:rsidR="0083505A" w:rsidRPr="003244B2">
        <w:rPr>
          <w:szCs w:val="22"/>
        </w:rPr>
        <w:t xml:space="preserve"> </w:t>
      </w:r>
      <w:r w:rsidR="002C06EA" w:rsidRPr="003244B2">
        <w:rPr>
          <w:szCs w:val="22"/>
        </w:rPr>
        <w:t>(</w:t>
      </w:r>
      <w:r w:rsidR="0083505A" w:rsidRPr="003244B2">
        <w:rPr>
          <w:szCs w:val="22"/>
        </w:rPr>
        <w:t>pozri časť</w:t>
      </w:r>
      <w:r w:rsidR="002C06EA" w:rsidRPr="003244B2">
        <w:rPr>
          <w:szCs w:val="22"/>
        </w:rPr>
        <w:t xml:space="preserve"> 5.3)</w:t>
      </w:r>
      <w:r w:rsidR="0083505A" w:rsidRPr="003244B2">
        <w:rPr>
          <w:szCs w:val="22"/>
        </w:rPr>
        <w:t>.</w:t>
      </w:r>
    </w:p>
    <w:p w14:paraId="00CF1326" w14:textId="77777777" w:rsidR="004410A1" w:rsidRPr="003244B2" w:rsidRDefault="004410A1" w:rsidP="00E718FE">
      <w:pPr>
        <w:shd w:val="clear" w:color="auto" w:fill="FFFFFF"/>
        <w:ind w:left="567" w:hanging="567"/>
        <w:rPr>
          <w:b/>
          <w:szCs w:val="22"/>
        </w:rPr>
      </w:pPr>
    </w:p>
    <w:p w14:paraId="231E4B15" w14:textId="107E3201" w:rsidR="001D29E6" w:rsidRPr="003244B2" w:rsidRDefault="001D29E6" w:rsidP="005562F9">
      <w:pPr>
        <w:shd w:val="clear" w:color="auto" w:fill="FFFFFF"/>
        <w:ind w:left="567" w:hanging="567"/>
        <w:rPr>
          <w:szCs w:val="22"/>
        </w:rPr>
      </w:pPr>
      <w:r w:rsidRPr="003244B2">
        <w:rPr>
          <w:b/>
          <w:szCs w:val="22"/>
        </w:rPr>
        <w:t>4.7</w:t>
      </w:r>
      <w:r w:rsidRPr="003244B2">
        <w:rPr>
          <w:b/>
          <w:szCs w:val="22"/>
        </w:rPr>
        <w:tab/>
      </w:r>
      <w:r w:rsidR="008C69C4" w:rsidRPr="003244B2">
        <w:rPr>
          <w:b/>
          <w:szCs w:val="22"/>
        </w:rPr>
        <w:t>Ovplyvnenie</w:t>
      </w:r>
      <w:r w:rsidR="0083505A" w:rsidRPr="003244B2">
        <w:rPr>
          <w:b/>
          <w:szCs w:val="22"/>
        </w:rPr>
        <w:t xml:space="preserve"> schopnos</w:t>
      </w:r>
      <w:r w:rsidR="008C69C4" w:rsidRPr="003244B2">
        <w:rPr>
          <w:b/>
          <w:szCs w:val="22"/>
        </w:rPr>
        <w:t>ti</w:t>
      </w:r>
      <w:r w:rsidR="0083505A" w:rsidRPr="003244B2">
        <w:rPr>
          <w:b/>
          <w:szCs w:val="22"/>
        </w:rPr>
        <w:t xml:space="preserve"> viesť vozidlá a obsluhovať stroje</w:t>
      </w:r>
    </w:p>
    <w:p w14:paraId="5C3339E6" w14:textId="77777777" w:rsidR="00313615" w:rsidRPr="003244B2" w:rsidRDefault="00313615" w:rsidP="005562F9">
      <w:pPr>
        <w:shd w:val="clear" w:color="auto" w:fill="FFFFFF"/>
        <w:rPr>
          <w:szCs w:val="22"/>
        </w:rPr>
      </w:pPr>
    </w:p>
    <w:p w14:paraId="344106A8" w14:textId="4586A6B6" w:rsidR="00B76DDC" w:rsidRPr="003244B2" w:rsidRDefault="008E21A6" w:rsidP="00FE2FFA">
      <w:pPr>
        <w:rPr>
          <w:szCs w:val="22"/>
        </w:rPr>
      </w:pPr>
      <w:r w:rsidRPr="003244B2">
        <w:rPr>
          <w:szCs w:val="22"/>
        </w:rPr>
        <w:t xml:space="preserve">Na základe dostupných údajov o jednotlivých zložkách </w:t>
      </w:r>
      <w:r w:rsidR="008C69C4" w:rsidRPr="003244B2">
        <w:rPr>
          <w:szCs w:val="22"/>
        </w:rPr>
        <w:t xml:space="preserve">môže použitie </w:t>
      </w:r>
      <w:r w:rsidR="00F531AF">
        <w:rPr>
          <w:szCs w:val="22"/>
        </w:rPr>
        <w:t>Procodilolu</w:t>
      </w:r>
      <w:r w:rsidR="00F531AF" w:rsidRPr="003244B2">
        <w:rPr>
          <w:szCs w:val="22"/>
        </w:rPr>
        <w:t xml:space="preserve"> </w:t>
      </w:r>
      <w:r w:rsidRPr="003244B2">
        <w:rPr>
          <w:szCs w:val="22"/>
        </w:rPr>
        <w:t>ovplyv</w:t>
      </w:r>
      <w:r w:rsidR="008C69C4" w:rsidRPr="003244B2">
        <w:rPr>
          <w:szCs w:val="22"/>
        </w:rPr>
        <w:t>niť</w:t>
      </w:r>
      <w:r w:rsidRPr="003244B2">
        <w:rPr>
          <w:szCs w:val="22"/>
        </w:rPr>
        <w:t xml:space="preserve"> schopnosť viesť vozidlá a obsluhovať stroje.</w:t>
      </w:r>
    </w:p>
    <w:p w14:paraId="3DA931F3" w14:textId="77777777" w:rsidR="00B76DDC" w:rsidRPr="003244B2" w:rsidRDefault="00B76DDC" w:rsidP="00FE2FFA">
      <w:pPr>
        <w:rPr>
          <w:szCs w:val="22"/>
        </w:rPr>
      </w:pPr>
    </w:p>
    <w:p w14:paraId="1EEE05BB" w14:textId="3E22257B" w:rsidR="009821B4" w:rsidRPr="003244B2" w:rsidRDefault="008C69C4" w:rsidP="00FE2FFA">
      <w:pPr>
        <w:rPr>
          <w:szCs w:val="22"/>
        </w:rPr>
      </w:pPr>
      <w:r w:rsidRPr="003244B2">
        <w:rPr>
          <w:szCs w:val="22"/>
        </w:rPr>
        <w:t>Z dôvodu variabil</w:t>
      </w:r>
      <w:r w:rsidR="00383BD3" w:rsidRPr="003244B2">
        <w:rPr>
          <w:szCs w:val="22"/>
        </w:rPr>
        <w:t>ity</w:t>
      </w:r>
      <w:r w:rsidRPr="003244B2">
        <w:rPr>
          <w:szCs w:val="22"/>
        </w:rPr>
        <w:t xml:space="preserve"> reakcií karvedilolu</w:t>
      </w:r>
      <w:r w:rsidR="00DB2374" w:rsidRPr="003244B2">
        <w:rPr>
          <w:szCs w:val="22"/>
        </w:rPr>
        <w:t xml:space="preserve"> </w:t>
      </w:r>
      <w:r w:rsidR="00383BD3" w:rsidRPr="003244B2">
        <w:rPr>
          <w:szCs w:val="22"/>
        </w:rPr>
        <w:t xml:space="preserve">u jednotlivcov </w:t>
      </w:r>
      <w:r w:rsidR="008E21A6" w:rsidRPr="003244B2">
        <w:rPr>
          <w:szCs w:val="22"/>
        </w:rPr>
        <w:t>(napr. závrat, únava alebo znížená pozornosť) môže byť narušená schopnosť viesť vozidlá alebo obsluhovať stroje.</w:t>
      </w:r>
      <w:r w:rsidR="009821B4" w:rsidRPr="003244B2">
        <w:rPr>
          <w:szCs w:val="22"/>
        </w:rPr>
        <w:t xml:space="preserve"> </w:t>
      </w:r>
      <w:r w:rsidRPr="003244B2">
        <w:rPr>
          <w:szCs w:val="22"/>
        </w:rPr>
        <w:t xml:space="preserve">Týka sa to najmä začiatku liečby, </w:t>
      </w:r>
      <w:r w:rsidR="00C34D97" w:rsidRPr="003244B2">
        <w:rPr>
          <w:szCs w:val="22"/>
        </w:rPr>
        <w:t>z</w:t>
      </w:r>
      <w:r w:rsidR="008E21A6" w:rsidRPr="003244B2">
        <w:rPr>
          <w:szCs w:val="22"/>
        </w:rPr>
        <w:t>vyšovan</w:t>
      </w:r>
      <w:r w:rsidR="00C34D97" w:rsidRPr="003244B2">
        <w:rPr>
          <w:szCs w:val="22"/>
        </w:rPr>
        <w:t>ia</w:t>
      </w:r>
      <w:r w:rsidR="008E21A6" w:rsidRPr="003244B2">
        <w:rPr>
          <w:szCs w:val="22"/>
        </w:rPr>
        <w:t xml:space="preserve"> dávky, počas prechodu na nový liek alebo po konzumácii alkoholu.</w:t>
      </w:r>
    </w:p>
    <w:p w14:paraId="2C5E913B" w14:textId="77777777" w:rsidR="009821B4" w:rsidRPr="003244B2" w:rsidRDefault="009821B4" w:rsidP="00FE2FFA">
      <w:pPr>
        <w:rPr>
          <w:szCs w:val="22"/>
        </w:rPr>
      </w:pPr>
    </w:p>
    <w:p w14:paraId="42F6440C" w14:textId="3F04ACF0" w:rsidR="00B76DDC" w:rsidRPr="003244B2" w:rsidRDefault="008E21A6" w:rsidP="00FE2FFA">
      <w:pPr>
        <w:rPr>
          <w:szCs w:val="22"/>
        </w:rPr>
      </w:pPr>
      <w:r w:rsidRPr="003244B2">
        <w:rPr>
          <w:szCs w:val="22"/>
        </w:rPr>
        <w:t xml:space="preserve">Ivabradín môže </w:t>
      </w:r>
      <w:r w:rsidR="00D61966" w:rsidRPr="003244B2">
        <w:rPr>
          <w:szCs w:val="22"/>
        </w:rPr>
        <w:t xml:space="preserve">ovplyvňovať </w:t>
      </w:r>
      <w:r w:rsidRPr="003244B2">
        <w:rPr>
          <w:szCs w:val="22"/>
        </w:rPr>
        <w:t>schopnosť pacienta viesť vozidlá.</w:t>
      </w:r>
      <w:r w:rsidR="00B76DDC" w:rsidRPr="003244B2">
        <w:rPr>
          <w:szCs w:val="22"/>
        </w:rPr>
        <w:t xml:space="preserve"> </w:t>
      </w:r>
      <w:r w:rsidRPr="003244B2">
        <w:rPr>
          <w:szCs w:val="22"/>
        </w:rPr>
        <w:t xml:space="preserve">Pacient </w:t>
      </w:r>
      <w:r w:rsidR="00D61966" w:rsidRPr="003244B2">
        <w:rPr>
          <w:szCs w:val="22"/>
        </w:rPr>
        <w:t xml:space="preserve">má </w:t>
      </w:r>
      <w:r w:rsidR="00FD5834" w:rsidRPr="003244B2">
        <w:rPr>
          <w:szCs w:val="22"/>
        </w:rPr>
        <w:t xml:space="preserve">byť </w:t>
      </w:r>
      <w:r w:rsidR="00D61966" w:rsidRPr="003244B2">
        <w:rPr>
          <w:szCs w:val="22"/>
        </w:rPr>
        <w:t>upozorn</w:t>
      </w:r>
      <w:r w:rsidR="00FD5834" w:rsidRPr="003244B2">
        <w:rPr>
          <w:szCs w:val="22"/>
        </w:rPr>
        <w:t>ený</w:t>
      </w:r>
      <w:r w:rsidRPr="003244B2">
        <w:rPr>
          <w:szCs w:val="22"/>
        </w:rPr>
        <w:t>, že ivabradín môže vyvolávať prechodné svetelné fenomény (</w:t>
      </w:r>
      <w:r w:rsidR="00D61966" w:rsidRPr="003244B2">
        <w:rPr>
          <w:szCs w:val="22"/>
        </w:rPr>
        <w:t>pozostávajúce hlavne z</w:t>
      </w:r>
      <w:r w:rsidRPr="003244B2">
        <w:rPr>
          <w:szCs w:val="22"/>
        </w:rPr>
        <w:t xml:space="preserve"> fosfén</w:t>
      </w:r>
      <w:r w:rsidR="00D61966" w:rsidRPr="003244B2">
        <w:rPr>
          <w:szCs w:val="22"/>
        </w:rPr>
        <w:t>ov</w:t>
      </w:r>
      <w:r w:rsidRPr="003244B2">
        <w:rPr>
          <w:szCs w:val="22"/>
        </w:rPr>
        <w:t>).</w:t>
      </w:r>
      <w:r w:rsidR="00B76DDC" w:rsidRPr="003244B2">
        <w:rPr>
          <w:szCs w:val="22"/>
        </w:rPr>
        <w:t xml:space="preserve"> </w:t>
      </w:r>
      <w:r w:rsidRPr="003244B2">
        <w:rPr>
          <w:szCs w:val="22"/>
        </w:rPr>
        <w:t xml:space="preserve">Svetelné fenomény sa môžu vyskytovať </w:t>
      </w:r>
      <w:r w:rsidR="00D61966" w:rsidRPr="003244B2">
        <w:rPr>
          <w:szCs w:val="22"/>
        </w:rPr>
        <w:t xml:space="preserve">v situáciách, kedy môžu </w:t>
      </w:r>
      <w:r w:rsidR="00F94D12" w:rsidRPr="003244B2">
        <w:rPr>
          <w:szCs w:val="22"/>
        </w:rPr>
        <w:t>nastať</w:t>
      </w:r>
      <w:r w:rsidR="00D61966" w:rsidRPr="003244B2">
        <w:rPr>
          <w:szCs w:val="22"/>
        </w:rPr>
        <w:t xml:space="preserve"> náhle zmeny v intenzite svetla, obzvlášť počas vedenia vozidla v noci</w:t>
      </w:r>
      <w:r w:rsidRPr="003244B2">
        <w:rPr>
          <w:szCs w:val="22"/>
        </w:rPr>
        <w:t>.</w:t>
      </w:r>
      <w:r w:rsidR="00B76DDC" w:rsidRPr="003244B2">
        <w:rPr>
          <w:szCs w:val="22"/>
        </w:rPr>
        <w:t xml:space="preserve"> </w:t>
      </w:r>
      <w:r w:rsidRPr="003244B2">
        <w:rPr>
          <w:szCs w:val="22"/>
        </w:rPr>
        <w:t>Ivabradín nemá žiadny vplyv na schopnosť obsluhovať stroje.</w:t>
      </w:r>
      <w:r w:rsidR="00B76DDC" w:rsidRPr="003244B2">
        <w:rPr>
          <w:szCs w:val="22"/>
        </w:rPr>
        <w:t xml:space="preserve"> </w:t>
      </w:r>
      <w:r w:rsidR="00D61966" w:rsidRPr="003244B2">
        <w:rPr>
          <w:szCs w:val="22"/>
        </w:rPr>
        <w:t xml:space="preserve">Avšak po uvedení lieku na trh boli hlásené prípady zníženej schopnosti viesť vozidlá kvôli </w:t>
      </w:r>
      <w:r w:rsidR="00337834" w:rsidRPr="003244B2">
        <w:rPr>
          <w:szCs w:val="22"/>
        </w:rPr>
        <w:t>zrakový</w:t>
      </w:r>
      <w:r w:rsidR="00D61966" w:rsidRPr="003244B2">
        <w:rPr>
          <w:szCs w:val="22"/>
        </w:rPr>
        <w:t>m príznakom</w:t>
      </w:r>
      <w:r w:rsidRPr="003244B2">
        <w:rPr>
          <w:szCs w:val="22"/>
        </w:rPr>
        <w:t>.</w:t>
      </w:r>
    </w:p>
    <w:p w14:paraId="7C9D625D" w14:textId="77777777" w:rsidR="003E197B" w:rsidRPr="003244B2" w:rsidRDefault="003E197B" w:rsidP="00FE2FFA">
      <w:pPr>
        <w:rPr>
          <w:szCs w:val="22"/>
        </w:rPr>
      </w:pPr>
    </w:p>
    <w:p w14:paraId="3CD37A1A" w14:textId="77777777" w:rsidR="001D29E6" w:rsidRPr="003244B2" w:rsidRDefault="00E05FFC" w:rsidP="00A36E3B">
      <w:pPr>
        <w:numPr>
          <w:ilvl w:val="1"/>
          <w:numId w:val="3"/>
        </w:numPr>
        <w:shd w:val="clear" w:color="auto" w:fill="FFFFFF"/>
        <w:rPr>
          <w:b/>
          <w:szCs w:val="22"/>
        </w:rPr>
      </w:pPr>
      <w:r w:rsidRPr="003244B2">
        <w:rPr>
          <w:b/>
          <w:szCs w:val="22"/>
        </w:rPr>
        <w:t>Nežiaduce účinky</w:t>
      </w:r>
    </w:p>
    <w:p w14:paraId="18001C14" w14:textId="77777777" w:rsidR="001D29E6" w:rsidRPr="003244B2" w:rsidRDefault="001D29E6" w:rsidP="00E718FE">
      <w:pPr>
        <w:shd w:val="clear" w:color="auto" w:fill="FFFFFF"/>
        <w:ind w:left="567" w:hanging="567"/>
        <w:rPr>
          <w:i/>
          <w:szCs w:val="22"/>
        </w:rPr>
      </w:pPr>
    </w:p>
    <w:p w14:paraId="5741DC91" w14:textId="77777777" w:rsidR="00BC1F7C" w:rsidRPr="003244B2" w:rsidRDefault="00E05FFC" w:rsidP="00FE2FFA">
      <w:pPr>
        <w:rPr>
          <w:color w:val="000000"/>
          <w:szCs w:val="22"/>
          <w:u w:val="single"/>
        </w:rPr>
      </w:pPr>
      <w:r w:rsidRPr="003244B2">
        <w:rPr>
          <w:color w:val="000000"/>
          <w:szCs w:val="22"/>
          <w:u w:val="single"/>
        </w:rPr>
        <w:t>Súhrn bezpečnostného profilu</w:t>
      </w:r>
    </w:p>
    <w:p w14:paraId="14B79473" w14:textId="77777777" w:rsidR="00E432BE" w:rsidRPr="003244B2" w:rsidRDefault="00E432BE" w:rsidP="00FE2FFA">
      <w:pPr>
        <w:tabs>
          <w:tab w:val="clear" w:pos="567"/>
        </w:tabs>
        <w:rPr>
          <w:color w:val="000000"/>
          <w:szCs w:val="22"/>
        </w:rPr>
      </w:pPr>
    </w:p>
    <w:p w14:paraId="61C6B739" w14:textId="78BED79D" w:rsidR="00E432BE" w:rsidRPr="003244B2" w:rsidRDefault="007D5C44" w:rsidP="00FE2FFA">
      <w:pPr>
        <w:tabs>
          <w:tab w:val="clear" w:pos="567"/>
        </w:tabs>
        <w:rPr>
          <w:color w:val="000000"/>
          <w:szCs w:val="22"/>
        </w:rPr>
      </w:pPr>
      <w:r w:rsidRPr="003244B2">
        <w:rPr>
          <w:color w:val="000000"/>
          <w:szCs w:val="22"/>
        </w:rPr>
        <w:t>Pre karvedilol</w:t>
      </w:r>
      <w:r w:rsidR="00E05FFC" w:rsidRPr="003244B2">
        <w:rPr>
          <w:color w:val="000000"/>
          <w:szCs w:val="22"/>
        </w:rPr>
        <w:t xml:space="preserve"> nie je frekvencia nežiaducich účinkov závislá </w:t>
      </w:r>
      <w:r w:rsidRPr="003244B2">
        <w:rPr>
          <w:color w:val="000000"/>
          <w:szCs w:val="22"/>
        </w:rPr>
        <w:t>na</w:t>
      </w:r>
      <w:r w:rsidR="00E05FFC" w:rsidRPr="003244B2">
        <w:rPr>
          <w:color w:val="000000"/>
          <w:szCs w:val="22"/>
        </w:rPr>
        <w:t xml:space="preserve"> dávk</w:t>
      </w:r>
      <w:r w:rsidRPr="003244B2">
        <w:rPr>
          <w:color w:val="000000"/>
          <w:szCs w:val="22"/>
        </w:rPr>
        <w:t>e</w:t>
      </w:r>
      <w:r w:rsidR="00E05FFC" w:rsidRPr="003244B2">
        <w:rPr>
          <w:color w:val="000000"/>
          <w:szCs w:val="22"/>
        </w:rPr>
        <w:t xml:space="preserve">, </w:t>
      </w:r>
      <w:r w:rsidRPr="003244B2">
        <w:rPr>
          <w:color w:val="000000"/>
          <w:szCs w:val="22"/>
        </w:rPr>
        <w:t>s výnimkou</w:t>
      </w:r>
      <w:r w:rsidR="00E05FFC" w:rsidRPr="003244B2">
        <w:rPr>
          <w:color w:val="000000"/>
          <w:szCs w:val="22"/>
        </w:rPr>
        <w:t xml:space="preserve"> závrat</w:t>
      </w:r>
      <w:r w:rsidRPr="003244B2">
        <w:rPr>
          <w:color w:val="000000"/>
          <w:szCs w:val="22"/>
        </w:rPr>
        <w:t>u</w:t>
      </w:r>
      <w:r w:rsidR="00E05FFC" w:rsidRPr="003244B2">
        <w:rPr>
          <w:color w:val="000000"/>
          <w:szCs w:val="22"/>
        </w:rPr>
        <w:t>, porúch videnia a bradykardie.</w:t>
      </w:r>
    </w:p>
    <w:p w14:paraId="1F6FEF6F" w14:textId="77777777" w:rsidR="00E432BE" w:rsidRPr="003244B2" w:rsidRDefault="00E432BE" w:rsidP="00FE2FFA">
      <w:pPr>
        <w:tabs>
          <w:tab w:val="clear" w:pos="567"/>
        </w:tabs>
        <w:rPr>
          <w:color w:val="000000"/>
          <w:szCs w:val="22"/>
        </w:rPr>
      </w:pPr>
    </w:p>
    <w:p w14:paraId="2441341E" w14:textId="52D35CC8" w:rsidR="00BC1F7C" w:rsidRPr="003244B2" w:rsidRDefault="007D5C44" w:rsidP="00FE2FFA">
      <w:pPr>
        <w:tabs>
          <w:tab w:val="clear" w:pos="567"/>
        </w:tabs>
        <w:rPr>
          <w:color w:val="000000"/>
          <w:szCs w:val="22"/>
        </w:rPr>
      </w:pPr>
      <w:r w:rsidRPr="003244B2">
        <w:rPr>
          <w:color w:val="000000"/>
          <w:szCs w:val="22"/>
        </w:rPr>
        <w:t>N</w:t>
      </w:r>
      <w:r w:rsidR="00B422EF" w:rsidRPr="003244B2">
        <w:rPr>
          <w:color w:val="000000"/>
          <w:szCs w:val="22"/>
        </w:rPr>
        <w:t>ajčastejš</w:t>
      </w:r>
      <w:r w:rsidRPr="003244B2">
        <w:rPr>
          <w:color w:val="000000"/>
          <w:szCs w:val="22"/>
        </w:rPr>
        <w:t>ie</w:t>
      </w:r>
      <w:r w:rsidR="00B422EF" w:rsidRPr="003244B2">
        <w:rPr>
          <w:color w:val="000000"/>
          <w:szCs w:val="22"/>
        </w:rPr>
        <w:t xml:space="preserve"> nežiaduc</w:t>
      </w:r>
      <w:r w:rsidRPr="003244B2">
        <w:rPr>
          <w:color w:val="000000"/>
          <w:szCs w:val="22"/>
        </w:rPr>
        <w:t>e</w:t>
      </w:r>
      <w:r w:rsidR="00B422EF" w:rsidRPr="003244B2">
        <w:rPr>
          <w:color w:val="000000"/>
          <w:szCs w:val="22"/>
        </w:rPr>
        <w:t xml:space="preserve"> reakci</w:t>
      </w:r>
      <w:r w:rsidRPr="003244B2">
        <w:rPr>
          <w:color w:val="000000"/>
          <w:szCs w:val="22"/>
        </w:rPr>
        <w:t>e</w:t>
      </w:r>
      <w:r w:rsidR="00B422EF" w:rsidRPr="003244B2">
        <w:rPr>
          <w:color w:val="000000"/>
          <w:szCs w:val="22"/>
        </w:rPr>
        <w:t xml:space="preserve"> ivabradínu</w:t>
      </w:r>
      <w:r w:rsidRPr="003244B2">
        <w:rPr>
          <w:color w:val="000000"/>
          <w:szCs w:val="22"/>
        </w:rPr>
        <w:t>,</w:t>
      </w:r>
      <w:r w:rsidR="00B422EF" w:rsidRPr="003244B2">
        <w:rPr>
          <w:color w:val="000000"/>
          <w:szCs w:val="22"/>
        </w:rPr>
        <w:t xml:space="preserve"> svetelné fenomény (fosfény) a bradykardia, sú závislé od dávky a súvisia s farmakologickým účinkom lieku.</w:t>
      </w:r>
    </w:p>
    <w:p w14:paraId="74791E9D" w14:textId="77777777" w:rsidR="00E432BE" w:rsidRPr="003244B2" w:rsidRDefault="00E432BE" w:rsidP="00FE2FFA">
      <w:pPr>
        <w:tabs>
          <w:tab w:val="clear" w:pos="567"/>
        </w:tabs>
        <w:rPr>
          <w:color w:val="000000"/>
          <w:szCs w:val="22"/>
        </w:rPr>
      </w:pPr>
    </w:p>
    <w:p w14:paraId="65986452" w14:textId="119B45B1" w:rsidR="00A33382" w:rsidRPr="003244B2" w:rsidRDefault="00B422EF" w:rsidP="00FE2FFA">
      <w:pPr>
        <w:shd w:val="clear" w:color="auto" w:fill="FFFFFF"/>
        <w:tabs>
          <w:tab w:val="clear" w:pos="567"/>
          <w:tab w:val="left" w:pos="0"/>
        </w:tabs>
        <w:rPr>
          <w:szCs w:val="22"/>
          <w:u w:val="single"/>
        </w:rPr>
      </w:pPr>
      <w:r w:rsidRPr="003244B2">
        <w:rPr>
          <w:szCs w:val="22"/>
          <w:u w:val="single"/>
        </w:rPr>
        <w:t xml:space="preserve">Tabuľkový zoznam nežiaducich </w:t>
      </w:r>
      <w:r w:rsidR="007D5C44" w:rsidRPr="003244B2">
        <w:rPr>
          <w:szCs w:val="22"/>
          <w:u w:val="single"/>
        </w:rPr>
        <w:t>reakcií</w:t>
      </w:r>
      <w:r w:rsidR="00A33382" w:rsidRPr="003244B2">
        <w:rPr>
          <w:szCs w:val="22"/>
          <w:u w:val="single"/>
        </w:rPr>
        <w:t>:</w:t>
      </w:r>
    </w:p>
    <w:p w14:paraId="224D7E39" w14:textId="2A53BF8C" w:rsidR="000449B6" w:rsidRPr="003244B2" w:rsidRDefault="00B422EF" w:rsidP="00FE2FFA">
      <w:pPr>
        <w:shd w:val="clear" w:color="auto" w:fill="FFFFFF"/>
        <w:tabs>
          <w:tab w:val="clear" w:pos="567"/>
          <w:tab w:val="left" w:pos="0"/>
        </w:tabs>
        <w:rPr>
          <w:szCs w:val="22"/>
        </w:rPr>
      </w:pPr>
      <w:r w:rsidRPr="003244B2">
        <w:rPr>
          <w:szCs w:val="22"/>
        </w:rPr>
        <w:t>Nasledujúce nežiaduce účin</w:t>
      </w:r>
      <w:r w:rsidR="000C2F77" w:rsidRPr="003244B2">
        <w:rPr>
          <w:szCs w:val="22"/>
        </w:rPr>
        <w:t xml:space="preserve">ky boli pozorované počas liečby </w:t>
      </w:r>
      <w:r w:rsidR="007D5C44" w:rsidRPr="003244B2">
        <w:rPr>
          <w:szCs w:val="22"/>
        </w:rPr>
        <w:t xml:space="preserve">karvedilolom a ivabradínom podávanými </w:t>
      </w:r>
      <w:r w:rsidR="000C2F77" w:rsidRPr="003244B2">
        <w:rPr>
          <w:szCs w:val="22"/>
        </w:rPr>
        <w:t>samostatne a sú usporiadané podľa klasifikácie MedDRA podľa orgánových systémov a nasledujúcej frekvencie:</w:t>
      </w:r>
    </w:p>
    <w:p w14:paraId="11F021C8" w14:textId="5A866179" w:rsidR="003D735B" w:rsidRPr="003244B2" w:rsidRDefault="002F6471" w:rsidP="00FE2FFA">
      <w:pPr>
        <w:shd w:val="clear" w:color="auto" w:fill="FFFFFF"/>
        <w:tabs>
          <w:tab w:val="clear" w:pos="567"/>
          <w:tab w:val="left" w:pos="0"/>
        </w:tabs>
        <w:rPr>
          <w:szCs w:val="22"/>
        </w:rPr>
      </w:pPr>
      <w:r w:rsidRPr="003244B2">
        <w:rPr>
          <w:szCs w:val="22"/>
        </w:rPr>
        <w:t>v</w:t>
      </w:r>
      <w:r w:rsidR="000C2F77" w:rsidRPr="003244B2">
        <w:rPr>
          <w:szCs w:val="22"/>
        </w:rPr>
        <w:t>eľmi časté</w:t>
      </w:r>
      <w:r w:rsidR="000449B6" w:rsidRPr="003244B2">
        <w:rPr>
          <w:szCs w:val="22"/>
        </w:rPr>
        <w:t xml:space="preserve"> (≥</w:t>
      </w:r>
      <w:r w:rsidR="007D5C44" w:rsidRPr="003244B2">
        <w:rPr>
          <w:szCs w:val="22"/>
        </w:rPr>
        <w:t> </w:t>
      </w:r>
      <w:r w:rsidR="000449B6" w:rsidRPr="003244B2">
        <w:rPr>
          <w:szCs w:val="22"/>
        </w:rPr>
        <w:t xml:space="preserve">1/10); </w:t>
      </w:r>
      <w:r w:rsidR="000C2F77" w:rsidRPr="003244B2">
        <w:rPr>
          <w:szCs w:val="22"/>
        </w:rPr>
        <w:t>časté</w:t>
      </w:r>
      <w:r w:rsidR="000449B6" w:rsidRPr="003244B2">
        <w:rPr>
          <w:szCs w:val="22"/>
        </w:rPr>
        <w:t xml:space="preserve"> (≥</w:t>
      </w:r>
      <w:r w:rsidR="007D5C44" w:rsidRPr="003244B2">
        <w:rPr>
          <w:szCs w:val="22"/>
        </w:rPr>
        <w:t> </w:t>
      </w:r>
      <w:r w:rsidR="000449B6" w:rsidRPr="003244B2">
        <w:rPr>
          <w:szCs w:val="22"/>
        </w:rPr>
        <w:t xml:space="preserve">1/100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 xml:space="preserve">1/10); </w:t>
      </w:r>
      <w:r w:rsidR="000C2F77" w:rsidRPr="003244B2">
        <w:rPr>
          <w:szCs w:val="22"/>
        </w:rPr>
        <w:t>menej časté</w:t>
      </w:r>
      <w:r w:rsidR="000449B6" w:rsidRPr="003244B2">
        <w:rPr>
          <w:szCs w:val="22"/>
        </w:rPr>
        <w:t xml:space="preserve"> (≥</w:t>
      </w:r>
      <w:r w:rsidR="007D5C44" w:rsidRPr="003244B2">
        <w:rPr>
          <w:szCs w:val="22"/>
        </w:rPr>
        <w:t> </w:t>
      </w:r>
      <w:r w:rsidR="000449B6" w:rsidRPr="003244B2">
        <w:rPr>
          <w:szCs w:val="22"/>
        </w:rPr>
        <w:t>1/1</w:t>
      </w:r>
      <w:r w:rsidR="007D5C44" w:rsidRPr="003244B2">
        <w:rPr>
          <w:szCs w:val="22"/>
        </w:rPr>
        <w:t> </w:t>
      </w:r>
      <w:r w:rsidR="000449B6" w:rsidRPr="003244B2">
        <w:rPr>
          <w:szCs w:val="22"/>
        </w:rPr>
        <w:t xml:space="preserve">000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 xml:space="preserve">1/100); </w:t>
      </w:r>
      <w:r w:rsidR="000C2F77" w:rsidRPr="003244B2">
        <w:rPr>
          <w:szCs w:val="22"/>
        </w:rPr>
        <w:t>zriedkavé</w:t>
      </w:r>
      <w:r w:rsidR="000449B6" w:rsidRPr="003244B2">
        <w:rPr>
          <w:szCs w:val="22"/>
        </w:rPr>
        <w:t xml:space="preserve"> (≥</w:t>
      </w:r>
      <w:r w:rsidR="007D5C44" w:rsidRPr="003244B2">
        <w:rPr>
          <w:szCs w:val="22"/>
        </w:rPr>
        <w:t> </w:t>
      </w:r>
      <w:r w:rsidR="000449B6" w:rsidRPr="003244B2">
        <w:rPr>
          <w:szCs w:val="22"/>
        </w:rPr>
        <w:t>1/10</w:t>
      </w:r>
      <w:r w:rsidR="007D5C44" w:rsidRPr="003244B2">
        <w:rPr>
          <w:szCs w:val="22"/>
        </w:rPr>
        <w:t> </w:t>
      </w:r>
      <w:r w:rsidR="000449B6" w:rsidRPr="003244B2">
        <w:rPr>
          <w:szCs w:val="22"/>
        </w:rPr>
        <w:t xml:space="preserve">000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1/1</w:t>
      </w:r>
      <w:r w:rsidR="007D5C44" w:rsidRPr="003244B2">
        <w:rPr>
          <w:szCs w:val="22"/>
        </w:rPr>
        <w:t> </w:t>
      </w:r>
      <w:r w:rsidR="000449B6" w:rsidRPr="003244B2">
        <w:rPr>
          <w:szCs w:val="22"/>
        </w:rPr>
        <w:t>000); ve</w:t>
      </w:r>
      <w:r w:rsidR="000C2F77" w:rsidRPr="003244B2">
        <w:rPr>
          <w:szCs w:val="22"/>
        </w:rPr>
        <w:t>ľmi zriedkavé</w:t>
      </w:r>
      <w:r w:rsidR="000449B6" w:rsidRPr="003244B2">
        <w:rPr>
          <w:szCs w:val="22"/>
        </w:rPr>
        <w:t xml:space="preserve"> (&lt;</w:t>
      </w:r>
      <w:r w:rsidR="007D5C44" w:rsidRPr="003244B2">
        <w:rPr>
          <w:szCs w:val="22"/>
        </w:rPr>
        <w:t> </w:t>
      </w:r>
      <w:r w:rsidR="000449B6" w:rsidRPr="003244B2">
        <w:rPr>
          <w:szCs w:val="22"/>
        </w:rPr>
        <w:t>1/10</w:t>
      </w:r>
      <w:r w:rsidR="007D5C44" w:rsidRPr="003244B2">
        <w:rPr>
          <w:szCs w:val="22"/>
        </w:rPr>
        <w:t> </w:t>
      </w:r>
      <w:r w:rsidR="000449B6" w:rsidRPr="003244B2">
        <w:rPr>
          <w:szCs w:val="22"/>
        </w:rPr>
        <w:t>000); n</w:t>
      </w:r>
      <w:r w:rsidR="000C2F77" w:rsidRPr="003244B2">
        <w:rPr>
          <w:szCs w:val="22"/>
        </w:rPr>
        <w:t>eznáme</w:t>
      </w:r>
      <w:r w:rsidR="000449B6" w:rsidRPr="003244B2">
        <w:rPr>
          <w:szCs w:val="22"/>
        </w:rPr>
        <w:t xml:space="preserve"> (</w:t>
      </w:r>
      <w:r w:rsidR="000C2F77" w:rsidRPr="003244B2">
        <w:rPr>
          <w:szCs w:val="22"/>
        </w:rPr>
        <w:t>z dostupných údajov).</w:t>
      </w:r>
    </w:p>
    <w:p w14:paraId="444CBDAA" w14:textId="77777777" w:rsidR="00D07CF2" w:rsidRPr="003244B2" w:rsidRDefault="00D07CF2">
      <w:pPr>
        <w:rPr>
          <w:szCs w:val="22"/>
        </w:rPr>
      </w:pPr>
    </w:p>
    <w:tbl>
      <w:tblPr>
        <w:tblW w:w="509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059"/>
        <w:gridCol w:w="1878"/>
        <w:gridCol w:w="1753"/>
      </w:tblGrid>
      <w:tr w:rsidR="0095034F" w:rsidRPr="003244B2" w14:paraId="385D94B6" w14:textId="77777777" w:rsidTr="00F46BC8">
        <w:tc>
          <w:tcPr>
            <w:tcW w:w="1082" w:type="pct"/>
            <w:vMerge w:val="restart"/>
          </w:tcPr>
          <w:p w14:paraId="4F14EB96" w14:textId="77777777" w:rsidR="00BC1F7C" w:rsidRPr="003244B2" w:rsidRDefault="000C2F77" w:rsidP="00BC1F7C">
            <w:pPr>
              <w:spacing w:line="240" w:lineRule="auto"/>
              <w:rPr>
                <w:b/>
                <w:color w:val="000000" w:themeColor="text1"/>
                <w:szCs w:val="22"/>
              </w:rPr>
            </w:pPr>
            <w:r w:rsidRPr="003244B2">
              <w:rPr>
                <w:b/>
                <w:color w:val="000000" w:themeColor="text1"/>
                <w:szCs w:val="22"/>
              </w:rPr>
              <w:t xml:space="preserve">Trieda orgánových systémov </w:t>
            </w:r>
            <w:r w:rsidR="00BC1F7C" w:rsidRPr="003244B2">
              <w:rPr>
                <w:b/>
                <w:color w:val="000000" w:themeColor="text1"/>
                <w:szCs w:val="22"/>
              </w:rPr>
              <w:t>MedDRA</w:t>
            </w:r>
          </w:p>
        </w:tc>
        <w:tc>
          <w:tcPr>
            <w:tcW w:w="2068" w:type="pct"/>
            <w:vMerge w:val="restart"/>
            <w:hideMark/>
          </w:tcPr>
          <w:p w14:paraId="709EC89C" w14:textId="77777777" w:rsidR="00BC1F7C" w:rsidRPr="003244B2" w:rsidRDefault="000C2F77" w:rsidP="000C2F77">
            <w:pPr>
              <w:spacing w:line="240" w:lineRule="auto"/>
              <w:rPr>
                <w:b/>
                <w:color w:val="000000" w:themeColor="text1"/>
                <w:szCs w:val="22"/>
              </w:rPr>
            </w:pPr>
            <w:r w:rsidRPr="003244B2">
              <w:rPr>
                <w:b/>
                <w:color w:val="000000" w:themeColor="text1"/>
                <w:szCs w:val="22"/>
              </w:rPr>
              <w:t>Nežiaduce účinky</w:t>
            </w:r>
          </w:p>
        </w:tc>
        <w:tc>
          <w:tcPr>
            <w:tcW w:w="1850" w:type="pct"/>
            <w:gridSpan w:val="2"/>
          </w:tcPr>
          <w:p w14:paraId="1682F0D3" w14:textId="77777777" w:rsidR="00BC1F7C" w:rsidRPr="003244B2" w:rsidRDefault="00BC1F7C" w:rsidP="000C2F77">
            <w:pPr>
              <w:spacing w:line="240" w:lineRule="auto"/>
              <w:jc w:val="center"/>
              <w:rPr>
                <w:b/>
                <w:color w:val="000000" w:themeColor="text1"/>
                <w:szCs w:val="22"/>
              </w:rPr>
            </w:pPr>
            <w:r w:rsidRPr="003244B2">
              <w:rPr>
                <w:b/>
                <w:color w:val="000000" w:themeColor="text1"/>
                <w:szCs w:val="22"/>
              </w:rPr>
              <w:t>Fre</w:t>
            </w:r>
            <w:r w:rsidR="000C2F77" w:rsidRPr="003244B2">
              <w:rPr>
                <w:b/>
                <w:color w:val="000000" w:themeColor="text1"/>
                <w:szCs w:val="22"/>
              </w:rPr>
              <w:t>kvencia</w:t>
            </w:r>
          </w:p>
        </w:tc>
      </w:tr>
      <w:tr w:rsidR="0095034F" w:rsidRPr="003244B2" w14:paraId="1C42E43F" w14:textId="77777777" w:rsidTr="00F46BC8">
        <w:tc>
          <w:tcPr>
            <w:tcW w:w="1082" w:type="pct"/>
            <w:vMerge/>
          </w:tcPr>
          <w:p w14:paraId="791EDD96" w14:textId="77777777" w:rsidR="00BC1F7C" w:rsidRPr="003244B2" w:rsidRDefault="00BC1F7C" w:rsidP="00BC1F7C">
            <w:pPr>
              <w:spacing w:line="240" w:lineRule="auto"/>
              <w:rPr>
                <w:b/>
                <w:color w:val="000000" w:themeColor="text1"/>
                <w:szCs w:val="22"/>
              </w:rPr>
            </w:pPr>
          </w:p>
        </w:tc>
        <w:tc>
          <w:tcPr>
            <w:tcW w:w="2068" w:type="pct"/>
            <w:vMerge/>
            <w:hideMark/>
          </w:tcPr>
          <w:p w14:paraId="3027AAAB" w14:textId="77777777" w:rsidR="00BC1F7C" w:rsidRPr="003244B2" w:rsidRDefault="00BC1F7C" w:rsidP="00BC1F7C">
            <w:pPr>
              <w:spacing w:line="240" w:lineRule="auto"/>
              <w:rPr>
                <w:color w:val="000000" w:themeColor="text1"/>
                <w:szCs w:val="22"/>
              </w:rPr>
            </w:pPr>
          </w:p>
        </w:tc>
        <w:tc>
          <w:tcPr>
            <w:tcW w:w="957" w:type="pct"/>
          </w:tcPr>
          <w:p w14:paraId="7CCB409A" w14:textId="77777777" w:rsidR="00BC1F7C" w:rsidRPr="003244B2" w:rsidRDefault="000C2F77" w:rsidP="00BC1F7C">
            <w:pPr>
              <w:spacing w:line="240" w:lineRule="auto"/>
              <w:rPr>
                <w:b/>
                <w:color w:val="000000" w:themeColor="text1"/>
                <w:szCs w:val="22"/>
              </w:rPr>
            </w:pPr>
            <w:r w:rsidRPr="003244B2">
              <w:rPr>
                <w:b/>
                <w:color w:val="000000" w:themeColor="text1"/>
                <w:szCs w:val="22"/>
              </w:rPr>
              <w:t>K</w:t>
            </w:r>
            <w:r w:rsidR="00BC1F7C" w:rsidRPr="003244B2">
              <w:rPr>
                <w:b/>
                <w:color w:val="000000" w:themeColor="text1"/>
                <w:szCs w:val="22"/>
              </w:rPr>
              <w:t>arvedilol</w:t>
            </w:r>
          </w:p>
        </w:tc>
        <w:tc>
          <w:tcPr>
            <w:tcW w:w="893" w:type="pct"/>
          </w:tcPr>
          <w:p w14:paraId="1C7A5606" w14:textId="77777777" w:rsidR="00BC1F7C" w:rsidRPr="003244B2" w:rsidRDefault="00BC1F7C" w:rsidP="000C2F77">
            <w:pPr>
              <w:spacing w:line="240" w:lineRule="auto"/>
              <w:rPr>
                <w:b/>
                <w:color w:val="000000" w:themeColor="text1"/>
                <w:szCs w:val="22"/>
              </w:rPr>
            </w:pPr>
            <w:r w:rsidRPr="003244B2">
              <w:rPr>
                <w:b/>
                <w:color w:val="000000" w:themeColor="text1"/>
                <w:szCs w:val="22"/>
              </w:rPr>
              <w:t>Ivabrad</w:t>
            </w:r>
            <w:r w:rsidR="000C2F77" w:rsidRPr="003244B2">
              <w:rPr>
                <w:b/>
                <w:color w:val="000000" w:themeColor="text1"/>
                <w:szCs w:val="22"/>
              </w:rPr>
              <w:t>ín</w:t>
            </w:r>
          </w:p>
        </w:tc>
      </w:tr>
      <w:tr w:rsidR="0095034F" w:rsidRPr="003244B2" w14:paraId="5CE8E3D1" w14:textId="77777777" w:rsidTr="00F46BC8">
        <w:tc>
          <w:tcPr>
            <w:tcW w:w="1082" w:type="pct"/>
            <w:vMerge w:val="restart"/>
          </w:tcPr>
          <w:p w14:paraId="4D3B03FA" w14:textId="77777777" w:rsidR="004F0713" w:rsidRPr="006D1506" w:rsidRDefault="004F0713" w:rsidP="000C2F77">
            <w:pPr>
              <w:spacing w:line="240" w:lineRule="auto"/>
              <w:rPr>
                <w:b/>
                <w:color w:val="000000" w:themeColor="text1"/>
                <w:szCs w:val="22"/>
              </w:rPr>
            </w:pPr>
            <w:r w:rsidRPr="006D1506">
              <w:rPr>
                <w:b/>
                <w:color w:val="000000" w:themeColor="text1"/>
                <w:szCs w:val="22"/>
              </w:rPr>
              <w:t>Infe</w:t>
            </w:r>
            <w:r w:rsidR="000C2F77" w:rsidRPr="006D1506">
              <w:rPr>
                <w:b/>
                <w:color w:val="000000" w:themeColor="text1"/>
                <w:szCs w:val="22"/>
              </w:rPr>
              <w:t>kcie a nákazy</w:t>
            </w:r>
          </w:p>
        </w:tc>
        <w:tc>
          <w:tcPr>
            <w:tcW w:w="2068" w:type="pct"/>
          </w:tcPr>
          <w:p w14:paraId="6C146569" w14:textId="77777777" w:rsidR="004F0713" w:rsidRPr="006D1506" w:rsidRDefault="0095034F" w:rsidP="0095034F">
            <w:pPr>
              <w:spacing w:line="240" w:lineRule="auto"/>
              <w:rPr>
                <w:color w:val="000000" w:themeColor="text1"/>
                <w:szCs w:val="22"/>
              </w:rPr>
            </w:pPr>
            <w:r w:rsidRPr="006D1506">
              <w:rPr>
                <w:color w:val="000000" w:themeColor="text1"/>
                <w:szCs w:val="22"/>
              </w:rPr>
              <w:t>Bronchitída</w:t>
            </w:r>
          </w:p>
        </w:tc>
        <w:tc>
          <w:tcPr>
            <w:tcW w:w="957" w:type="pct"/>
          </w:tcPr>
          <w:p w14:paraId="658353F2"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A384CD8"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2E03224C" w14:textId="77777777" w:rsidTr="00F46BC8">
        <w:tc>
          <w:tcPr>
            <w:tcW w:w="1082" w:type="pct"/>
            <w:vMerge/>
          </w:tcPr>
          <w:p w14:paraId="6D78B1BF" w14:textId="77777777" w:rsidR="004F0713" w:rsidRPr="006D1506" w:rsidRDefault="004F0713" w:rsidP="00BC1F7C">
            <w:pPr>
              <w:spacing w:line="240" w:lineRule="auto"/>
              <w:rPr>
                <w:b/>
                <w:color w:val="000000" w:themeColor="text1"/>
                <w:szCs w:val="22"/>
              </w:rPr>
            </w:pPr>
          </w:p>
        </w:tc>
        <w:tc>
          <w:tcPr>
            <w:tcW w:w="2068" w:type="pct"/>
          </w:tcPr>
          <w:p w14:paraId="4A47F102" w14:textId="316B4815" w:rsidR="004F0713" w:rsidRPr="006D1506" w:rsidRDefault="00475D8B" w:rsidP="00163487">
            <w:pPr>
              <w:spacing w:line="240" w:lineRule="auto"/>
              <w:rPr>
                <w:color w:val="000000" w:themeColor="text1"/>
                <w:szCs w:val="22"/>
              </w:rPr>
            </w:pPr>
            <w:r w:rsidRPr="006D1506">
              <w:rPr>
                <w:color w:val="000000" w:themeColor="text1"/>
                <w:szCs w:val="22"/>
              </w:rPr>
              <w:t>P</w:t>
            </w:r>
            <w:r w:rsidR="00163487" w:rsidRPr="006D1506">
              <w:rPr>
                <w:color w:val="000000" w:themeColor="text1"/>
                <w:szCs w:val="22"/>
              </w:rPr>
              <w:t>n</w:t>
            </w:r>
            <w:r w:rsidRPr="006D1506">
              <w:rPr>
                <w:color w:val="000000" w:themeColor="text1"/>
                <w:szCs w:val="22"/>
              </w:rPr>
              <w:t>eumónia</w:t>
            </w:r>
          </w:p>
        </w:tc>
        <w:tc>
          <w:tcPr>
            <w:tcW w:w="957" w:type="pct"/>
          </w:tcPr>
          <w:p w14:paraId="44F5C70C"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23E1F1BA"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11ED474F" w14:textId="77777777" w:rsidTr="00F46BC8">
        <w:tc>
          <w:tcPr>
            <w:tcW w:w="1082" w:type="pct"/>
            <w:vMerge/>
          </w:tcPr>
          <w:p w14:paraId="49477A27" w14:textId="77777777" w:rsidR="004F0713" w:rsidRPr="006D1506" w:rsidRDefault="004F0713" w:rsidP="00BC1F7C">
            <w:pPr>
              <w:spacing w:line="240" w:lineRule="auto"/>
              <w:rPr>
                <w:b/>
                <w:color w:val="000000" w:themeColor="text1"/>
                <w:szCs w:val="22"/>
              </w:rPr>
            </w:pPr>
          </w:p>
        </w:tc>
        <w:tc>
          <w:tcPr>
            <w:tcW w:w="2068" w:type="pct"/>
          </w:tcPr>
          <w:p w14:paraId="5625FB04" w14:textId="77777777" w:rsidR="004F0713" w:rsidRPr="006D1506" w:rsidRDefault="0095034F" w:rsidP="0095034F">
            <w:pPr>
              <w:spacing w:line="240" w:lineRule="auto"/>
              <w:rPr>
                <w:color w:val="000000" w:themeColor="text1"/>
                <w:szCs w:val="22"/>
              </w:rPr>
            </w:pPr>
            <w:r w:rsidRPr="006D1506">
              <w:rPr>
                <w:color w:val="000000" w:themeColor="text1"/>
                <w:szCs w:val="22"/>
              </w:rPr>
              <w:t>Infekcie horných ciest dýchacích</w:t>
            </w:r>
          </w:p>
        </w:tc>
        <w:tc>
          <w:tcPr>
            <w:tcW w:w="957" w:type="pct"/>
          </w:tcPr>
          <w:p w14:paraId="0A1BA1EC"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611F8990"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667B41F1" w14:textId="77777777" w:rsidTr="00F46BC8">
        <w:tc>
          <w:tcPr>
            <w:tcW w:w="1082" w:type="pct"/>
            <w:vMerge/>
          </w:tcPr>
          <w:p w14:paraId="56D56E0D" w14:textId="77777777" w:rsidR="004F0713" w:rsidRPr="006D1506" w:rsidRDefault="004F0713" w:rsidP="00BC1F7C">
            <w:pPr>
              <w:spacing w:line="240" w:lineRule="auto"/>
              <w:rPr>
                <w:b/>
                <w:color w:val="000000" w:themeColor="text1"/>
                <w:szCs w:val="22"/>
              </w:rPr>
            </w:pPr>
          </w:p>
        </w:tc>
        <w:tc>
          <w:tcPr>
            <w:tcW w:w="2068" w:type="pct"/>
          </w:tcPr>
          <w:p w14:paraId="54EBC615" w14:textId="77777777" w:rsidR="004F0713" w:rsidRPr="006D1506" w:rsidRDefault="0095034F" w:rsidP="0095034F">
            <w:pPr>
              <w:spacing w:line="240" w:lineRule="auto"/>
              <w:rPr>
                <w:color w:val="000000" w:themeColor="text1"/>
                <w:szCs w:val="22"/>
              </w:rPr>
            </w:pPr>
            <w:r w:rsidRPr="006D1506">
              <w:rPr>
                <w:color w:val="000000" w:themeColor="text1"/>
                <w:szCs w:val="22"/>
              </w:rPr>
              <w:t>Infekcie močového traktu</w:t>
            </w:r>
          </w:p>
        </w:tc>
        <w:tc>
          <w:tcPr>
            <w:tcW w:w="957" w:type="pct"/>
          </w:tcPr>
          <w:p w14:paraId="741AF9E7"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49F210CC"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4F97D18F" w14:textId="77777777" w:rsidTr="00F46BC8">
        <w:tc>
          <w:tcPr>
            <w:tcW w:w="1082" w:type="pct"/>
            <w:vMerge w:val="restart"/>
          </w:tcPr>
          <w:p w14:paraId="219DA09B" w14:textId="3B6566E3" w:rsidR="00BD4A82" w:rsidRPr="006D1506" w:rsidRDefault="0095034F" w:rsidP="0095034F">
            <w:pPr>
              <w:spacing w:line="240" w:lineRule="auto"/>
              <w:rPr>
                <w:b/>
                <w:color w:val="000000" w:themeColor="text1"/>
                <w:szCs w:val="22"/>
              </w:rPr>
            </w:pPr>
            <w:r w:rsidRPr="006D1506">
              <w:rPr>
                <w:b/>
                <w:color w:val="000000" w:themeColor="text1"/>
                <w:szCs w:val="22"/>
              </w:rPr>
              <w:t>Poruchy krv</w:t>
            </w:r>
            <w:r w:rsidR="00475D8B" w:rsidRPr="006D1506">
              <w:rPr>
                <w:b/>
                <w:color w:val="000000" w:themeColor="text1"/>
                <w:szCs w:val="22"/>
              </w:rPr>
              <w:t>i</w:t>
            </w:r>
            <w:r w:rsidRPr="006D1506">
              <w:rPr>
                <w:b/>
                <w:color w:val="000000" w:themeColor="text1"/>
                <w:szCs w:val="22"/>
              </w:rPr>
              <w:t xml:space="preserve"> a lymfatického systému</w:t>
            </w:r>
          </w:p>
        </w:tc>
        <w:tc>
          <w:tcPr>
            <w:tcW w:w="2068" w:type="pct"/>
          </w:tcPr>
          <w:p w14:paraId="37271CEC" w14:textId="77777777" w:rsidR="00BD4A82" w:rsidRPr="006D1506" w:rsidRDefault="00BD4A82" w:rsidP="0095034F">
            <w:pPr>
              <w:spacing w:line="240" w:lineRule="auto"/>
              <w:rPr>
                <w:color w:val="000000" w:themeColor="text1"/>
                <w:szCs w:val="22"/>
              </w:rPr>
            </w:pPr>
            <w:r w:rsidRPr="006D1506">
              <w:rPr>
                <w:color w:val="000000" w:themeColor="text1"/>
                <w:szCs w:val="22"/>
              </w:rPr>
              <w:t>An</w:t>
            </w:r>
            <w:r w:rsidR="0095034F" w:rsidRPr="006D1506">
              <w:rPr>
                <w:color w:val="000000" w:themeColor="text1"/>
                <w:szCs w:val="22"/>
              </w:rPr>
              <w:t>é</w:t>
            </w:r>
            <w:r w:rsidRPr="006D1506">
              <w:rPr>
                <w:color w:val="000000" w:themeColor="text1"/>
                <w:szCs w:val="22"/>
              </w:rPr>
              <w:t>mia</w:t>
            </w:r>
          </w:p>
        </w:tc>
        <w:tc>
          <w:tcPr>
            <w:tcW w:w="957" w:type="pct"/>
          </w:tcPr>
          <w:p w14:paraId="728D4F91" w14:textId="77777777" w:rsidR="00BD4A82"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3232529B" w14:textId="77777777" w:rsidR="00BD4A82" w:rsidRPr="003244B2" w:rsidRDefault="00206E22" w:rsidP="00BC1F7C">
            <w:pPr>
              <w:spacing w:line="240" w:lineRule="auto"/>
              <w:rPr>
                <w:color w:val="000000" w:themeColor="text1"/>
                <w:szCs w:val="22"/>
              </w:rPr>
            </w:pPr>
            <w:r w:rsidRPr="003244B2">
              <w:rPr>
                <w:color w:val="000000" w:themeColor="text1"/>
                <w:szCs w:val="22"/>
              </w:rPr>
              <w:t>-</w:t>
            </w:r>
          </w:p>
        </w:tc>
      </w:tr>
      <w:tr w:rsidR="0095034F" w:rsidRPr="003244B2" w14:paraId="34D09DE7" w14:textId="77777777" w:rsidTr="00F46BC8">
        <w:trPr>
          <w:trHeight w:val="64"/>
        </w:trPr>
        <w:tc>
          <w:tcPr>
            <w:tcW w:w="1082" w:type="pct"/>
            <w:vMerge/>
          </w:tcPr>
          <w:p w14:paraId="0E4F3F35" w14:textId="77777777" w:rsidR="002C0798" w:rsidRPr="006D1506" w:rsidRDefault="002C0798" w:rsidP="002C0798">
            <w:pPr>
              <w:spacing w:line="240" w:lineRule="auto"/>
              <w:rPr>
                <w:b/>
                <w:color w:val="000000" w:themeColor="text1"/>
                <w:szCs w:val="22"/>
              </w:rPr>
            </w:pPr>
          </w:p>
        </w:tc>
        <w:tc>
          <w:tcPr>
            <w:tcW w:w="2068" w:type="pct"/>
          </w:tcPr>
          <w:p w14:paraId="11388915" w14:textId="77777777" w:rsidR="002C0798" w:rsidRPr="006D1506" w:rsidRDefault="002C0798" w:rsidP="0095034F">
            <w:pPr>
              <w:spacing w:line="240" w:lineRule="auto"/>
              <w:rPr>
                <w:color w:val="000000" w:themeColor="text1"/>
                <w:szCs w:val="22"/>
              </w:rPr>
            </w:pPr>
            <w:r w:rsidRPr="006D1506">
              <w:rPr>
                <w:color w:val="000000" w:themeColor="text1"/>
                <w:szCs w:val="22"/>
              </w:rPr>
              <w:t>Eo</w:t>
            </w:r>
            <w:r w:rsidR="0095034F" w:rsidRPr="006D1506">
              <w:rPr>
                <w:color w:val="000000" w:themeColor="text1"/>
                <w:szCs w:val="22"/>
              </w:rPr>
              <w:t>zinofí</w:t>
            </w:r>
            <w:r w:rsidRPr="006D1506">
              <w:rPr>
                <w:color w:val="000000" w:themeColor="text1"/>
                <w:szCs w:val="22"/>
              </w:rPr>
              <w:t>lia</w:t>
            </w:r>
          </w:p>
        </w:tc>
        <w:tc>
          <w:tcPr>
            <w:tcW w:w="957" w:type="pct"/>
          </w:tcPr>
          <w:p w14:paraId="40EFA047" w14:textId="77777777" w:rsidR="002C0798" w:rsidRPr="003244B2" w:rsidRDefault="002C0798" w:rsidP="002C0798">
            <w:pPr>
              <w:spacing w:line="240" w:lineRule="auto"/>
              <w:rPr>
                <w:color w:val="000000" w:themeColor="text1"/>
                <w:szCs w:val="22"/>
              </w:rPr>
            </w:pPr>
            <w:r w:rsidRPr="003244B2">
              <w:rPr>
                <w:color w:val="000000" w:themeColor="text1"/>
                <w:szCs w:val="22"/>
              </w:rPr>
              <w:t>-</w:t>
            </w:r>
          </w:p>
        </w:tc>
        <w:tc>
          <w:tcPr>
            <w:tcW w:w="893" w:type="pct"/>
          </w:tcPr>
          <w:p w14:paraId="43E49FBB" w14:textId="77777777" w:rsidR="002C0798" w:rsidRPr="003244B2" w:rsidRDefault="000C2F77" w:rsidP="002C0798">
            <w:pPr>
              <w:spacing w:line="240" w:lineRule="auto"/>
              <w:rPr>
                <w:color w:val="000000" w:themeColor="text1"/>
                <w:szCs w:val="22"/>
              </w:rPr>
            </w:pPr>
            <w:r w:rsidRPr="003244B2">
              <w:rPr>
                <w:color w:val="000000" w:themeColor="text1"/>
                <w:szCs w:val="22"/>
              </w:rPr>
              <w:t>Menej časté</w:t>
            </w:r>
          </w:p>
        </w:tc>
      </w:tr>
      <w:tr w:rsidR="0095034F" w:rsidRPr="003244B2" w14:paraId="00A9118B" w14:textId="77777777" w:rsidTr="00F46BC8">
        <w:trPr>
          <w:trHeight w:val="64"/>
        </w:trPr>
        <w:tc>
          <w:tcPr>
            <w:tcW w:w="1082" w:type="pct"/>
            <w:vMerge/>
          </w:tcPr>
          <w:p w14:paraId="42468002" w14:textId="77777777" w:rsidR="00BD4A82" w:rsidRPr="003244B2" w:rsidRDefault="00BD4A82" w:rsidP="00BC1F7C">
            <w:pPr>
              <w:spacing w:line="240" w:lineRule="auto"/>
              <w:rPr>
                <w:b/>
                <w:color w:val="000000" w:themeColor="text1"/>
                <w:szCs w:val="22"/>
              </w:rPr>
            </w:pPr>
          </w:p>
        </w:tc>
        <w:tc>
          <w:tcPr>
            <w:tcW w:w="2068" w:type="pct"/>
            <w:hideMark/>
          </w:tcPr>
          <w:p w14:paraId="25A9A572" w14:textId="77777777" w:rsidR="00BD4A82" w:rsidRPr="003244B2" w:rsidRDefault="00BD4A82" w:rsidP="0095034F">
            <w:pPr>
              <w:spacing w:line="240" w:lineRule="auto"/>
              <w:rPr>
                <w:color w:val="000000" w:themeColor="text1"/>
                <w:szCs w:val="22"/>
              </w:rPr>
            </w:pPr>
            <w:r w:rsidRPr="003244B2">
              <w:rPr>
                <w:color w:val="000000" w:themeColor="text1"/>
                <w:szCs w:val="22"/>
              </w:rPr>
              <w:t>T</w:t>
            </w:r>
            <w:r w:rsidR="0095034F" w:rsidRPr="003244B2">
              <w:rPr>
                <w:color w:val="000000" w:themeColor="text1"/>
                <w:szCs w:val="22"/>
              </w:rPr>
              <w:t>rombocytopé</w:t>
            </w:r>
            <w:r w:rsidRPr="003244B2">
              <w:rPr>
                <w:color w:val="000000" w:themeColor="text1"/>
                <w:szCs w:val="22"/>
              </w:rPr>
              <w:t>nia</w:t>
            </w:r>
          </w:p>
        </w:tc>
        <w:tc>
          <w:tcPr>
            <w:tcW w:w="957" w:type="pct"/>
          </w:tcPr>
          <w:p w14:paraId="783CBC49" w14:textId="77777777" w:rsidR="00BD4A82" w:rsidRPr="003244B2" w:rsidRDefault="000C2F77" w:rsidP="00BC1F7C">
            <w:pPr>
              <w:spacing w:line="240" w:lineRule="auto"/>
              <w:rPr>
                <w:color w:val="000000" w:themeColor="text1"/>
                <w:szCs w:val="22"/>
              </w:rPr>
            </w:pPr>
            <w:r w:rsidRPr="003244B2">
              <w:rPr>
                <w:color w:val="000000" w:themeColor="text1"/>
                <w:szCs w:val="22"/>
              </w:rPr>
              <w:t>Zriedkavé</w:t>
            </w:r>
          </w:p>
        </w:tc>
        <w:tc>
          <w:tcPr>
            <w:tcW w:w="893" w:type="pct"/>
          </w:tcPr>
          <w:p w14:paraId="4D102D5C" w14:textId="77777777" w:rsidR="00BD4A82" w:rsidRPr="003244B2" w:rsidRDefault="00BD4A82" w:rsidP="00BC1F7C">
            <w:pPr>
              <w:spacing w:line="240" w:lineRule="auto"/>
              <w:rPr>
                <w:color w:val="000000" w:themeColor="text1"/>
                <w:szCs w:val="22"/>
              </w:rPr>
            </w:pPr>
            <w:r w:rsidRPr="003244B2">
              <w:rPr>
                <w:color w:val="000000" w:themeColor="text1"/>
                <w:szCs w:val="22"/>
              </w:rPr>
              <w:t>-</w:t>
            </w:r>
          </w:p>
        </w:tc>
      </w:tr>
      <w:tr w:rsidR="0095034F" w:rsidRPr="003244B2" w14:paraId="21AFE963" w14:textId="77777777" w:rsidTr="00F46BC8">
        <w:tc>
          <w:tcPr>
            <w:tcW w:w="1082" w:type="pct"/>
            <w:vMerge/>
          </w:tcPr>
          <w:p w14:paraId="7112C348" w14:textId="77777777" w:rsidR="00BD4A82" w:rsidRPr="003244B2" w:rsidRDefault="00BD4A82" w:rsidP="00BC1F7C">
            <w:pPr>
              <w:spacing w:line="240" w:lineRule="auto"/>
              <w:rPr>
                <w:b/>
                <w:color w:val="000000" w:themeColor="text1"/>
                <w:szCs w:val="22"/>
              </w:rPr>
            </w:pPr>
          </w:p>
        </w:tc>
        <w:tc>
          <w:tcPr>
            <w:tcW w:w="2068" w:type="pct"/>
            <w:hideMark/>
          </w:tcPr>
          <w:p w14:paraId="77DA8D6D" w14:textId="77777777" w:rsidR="00BD4A82" w:rsidRPr="003244B2" w:rsidRDefault="00BD4A82" w:rsidP="0095034F">
            <w:pPr>
              <w:spacing w:line="240" w:lineRule="auto"/>
              <w:rPr>
                <w:color w:val="000000" w:themeColor="text1"/>
                <w:szCs w:val="22"/>
              </w:rPr>
            </w:pPr>
            <w:r w:rsidRPr="003244B2">
              <w:rPr>
                <w:color w:val="000000" w:themeColor="text1"/>
                <w:szCs w:val="22"/>
              </w:rPr>
              <w:t>Leukop</w:t>
            </w:r>
            <w:r w:rsidR="0095034F" w:rsidRPr="003244B2">
              <w:rPr>
                <w:color w:val="000000" w:themeColor="text1"/>
                <w:szCs w:val="22"/>
              </w:rPr>
              <w:t>é</w:t>
            </w:r>
            <w:r w:rsidRPr="003244B2">
              <w:rPr>
                <w:color w:val="000000" w:themeColor="text1"/>
                <w:szCs w:val="22"/>
              </w:rPr>
              <w:t>nia</w:t>
            </w:r>
          </w:p>
        </w:tc>
        <w:tc>
          <w:tcPr>
            <w:tcW w:w="957" w:type="pct"/>
          </w:tcPr>
          <w:p w14:paraId="1670861C" w14:textId="77777777" w:rsidR="00BD4A82" w:rsidRPr="003244B2" w:rsidRDefault="000C2F77" w:rsidP="00BC1F7C">
            <w:pPr>
              <w:spacing w:line="240" w:lineRule="auto"/>
              <w:rPr>
                <w:color w:val="000000" w:themeColor="text1"/>
                <w:szCs w:val="22"/>
              </w:rPr>
            </w:pPr>
            <w:r w:rsidRPr="003244B2">
              <w:rPr>
                <w:color w:val="000000" w:themeColor="text1"/>
                <w:szCs w:val="22"/>
              </w:rPr>
              <w:t>Veľmi zriedkavé</w:t>
            </w:r>
          </w:p>
        </w:tc>
        <w:tc>
          <w:tcPr>
            <w:tcW w:w="893" w:type="pct"/>
          </w:tcPr>
          <w:p w14:paraId="75D5AF38" w14:textId="77777777" w:rsidR="00BD4A82" w:rsidRPr="003244B2" w:rsidRDefault="00BD4A82" w:rsidP="00BC1F7C">
            <w:pPr>
              <w:spacing w:line="240" w:lineRule="auto"/>
              <w:rPr>
                <w:color w:val="000000" w:themeColor="text1"/>
                <w:szCs w:val="22"/>
              </w:rPr>
            </w:pPr>
            <w:r w:rsidRPr="003244B2">
              <w:rPr>
                <w:color w:val="000000" w:themeColor="text1"/>
                <w:szCs w:val="22"/>
              </w:rPr>
              <w:t>-</w:t>
            </w:r>
          </w:p>
        </w:tc>
      </w:tr>
      <w:tr w:rsidR="0095034F" w:rsidRPr="003244B2" w14:paraId="0A860EF8" w14:textId="77777777" w:rsidTr="00F46BC8">
        <w:tc>
          <w:tcPr>
            <w:tcW w:w="1082" w:type="pct"/>
          </w:tcPr>
          <w:p w14:paraId="79F75D65" w14:textId="77777777" w:rsidR="003D1841" w:rsidRPr="003244B2" w:rsidRDefault="0095034F" w:rsidP="0095034F">
            <w:pPr>
              <w:spacing w:line="240" w:lineRule="auto"/>
              <w:rPr>
                <w:b/>
                <w:color w:val="000000" w:themeColor="text1"/>
                <w:szCs w:val="22"/>
              </w:rPr>
            </w:pPr>
            <w:r w:rsidRPr="003244B2">
              <w:rPr>
                <w:b/>
                <w:color w:val="000000" w:themeColor="text1"/>
                <w:szCs w:val="22"/>
              </w:rPr>
              <w:t>Poruchy imunitného systému</w:t>
            </w:r>
          </w:p>
          <w:p w14:paraId="7499401F" w14:textId="51BA7A6C" w:rsidR="003D1841" w:rsidRPr="003244B2" w:rsidRDefault="003D1841" w:rsidP="0095034F">
            <w:pPr>
              <w:spacing w:line="240" w:lineRule="auto"/>
              <w:rPr>
                <w:b/>
                <w:color w:val="000000" w:themeColor="text1"/>
                <w:szCs w:val="22"/>
              </w:rPr>
            </w:pPr>
          </w:p>
        </w:tc>
        <w:tc>
          <w:tcPr>
            <w:tcW w:w="2068" w:type="pct"/>
          </w:tcPr>
          <w:p w14:paraId="363DD834" w14:textId="77777777" w:rsidR="00E432BE" w:rsidRPr="003244B2" w:rsidRDefault="0095034F" w:rsidP="0095034F">
            <w:pPr>
              <w:spacing w:line="240" w:lineRule="auto"/>
              <w:rPr>
                <w:color w:val="000000" w:themeColor="text1"/>
                <w:szCs w:val="22"/>
              </w:rPr>
            </w:pPr>
            <w:r w:rsidRPr="003244B2">
              <w:rPr>
                <w:color w:val="000000" w:themeColor="text1"/>
                <w:szCs w:val="22"/>
              </w:rPr>
              <w:t>Al</w:t>
            </w:r>
            <w:r w:rsidR="00E432BE" w:rsidRPr="003244B2">
              <w:rPr>
                <w:color w:val="000000" w:themeColor="text1"/>
                <w:szCs w:val="22"/>
              </w:rPr>
              <w:t>ergic</w:t>
            </w:r>
            <w:r w:rsidRPr="003244B2">
              <w:rPr>
                <w:color w:val="000000" w:themeColor="text1"/>
                <w:szCs w:val="22"/>
              </w:rPr>
              <w:t>ké reakcie</w:t>
            </w:r>
            <w:r w:rsidR="00E432BE" w:rsidRPr="003244B2">
              <w:rPr>
                <w:color w:val="000000" w:themeColor="text1"/>
                <w:szCs w:val="22"/>
              </w:rPr>
              <w:t xml:space="preserve"> (</w:t>
            </w:r>
            <w:r w:rsidRPr="003244B2">
              <w:rPr>
                <w:color w:val="000000" w:themeColor="text1"/>
                <w:szCs w:val="22"/>
              </w:rPr>
              <w:t>precitlivenosť</w:t>
            </w:r>
            <w:r w:rsidR="00E432BE" w:rsidRPr="003244B2">
              <w:rPr>
                <w:color w:val="000000" w:themeColor="text1"/>
                <w:szCs w:val="22"/>
              </w:rPr>
              <w:t>)</w:t>
            </w:r>
          </w:p>
        </w:tc>
        <w:tc>
          <w:tcPr>
            <w:tcW w:w="957" w:type="pct"/>
          </w:tcPr>
          <w:p w14:paraId="7D9C0EF0" w14:textId="77777777" w:rsidR="00E432BE" w:rsidRPr="003244B2" w:rsidRDefault="000C2F77" w:rsidP="00E432BE">
            <w:pPr>
              <w:spacing w:line="240" w:lineRule="auto"/>
              <w:rPr>
                <w:color w:val="000000" w:themeColor="text1"/>
                <w:szCs w:val="22"/>
              </w:rPr>
            </w:pPr>
            <w:r w:rsidRPr="003244B2">
              <w:rPr>
                <w:color w:val="000000" w:themeColor="text1"/>
                <w:szCs w:val="22"/>
              </w:rPr>
              <w:t>Veľmi zriedkavé</w:t>
            </w:r>
          </w:p>
        </w:tc>
        <w:tc>
          <w:tcPr>
            <w:tcW w:w="893" w:type="pct"/>
          </w:tcPr>
          <w:p w14:paraId="66F61B66"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42A479B5" w14:textId="77777777" w:rsidTr="00F46BC8">
        <w:tc>
          <w:tcPr>
            <w:tcW w:w="1082" w:type="pct"/>
            <w:vMerge w:val="restart"/>
          </w:tcPr>
          <w:p w14:paraId="11DC101B" w14:textId="77777777" w:rsidR="0089119D" w:rsidRPr="003244B2" w:rsidRDefault="006825C7" w:rsidP="00BC1F7C">
            <w:pPr>
              <w:spacing w:line="240" w:lineRule="auto"/>
              <w:rPr>
                <w:b/>
                <w:color w:val="000000" w:themeColor="text1"/>
                <w:szCs w:val="22"/>
              </w:rPr>
            </w:pPr>
            <w:r w:rsidRPr="003244B2">
              <w:rPr>
                <w:b/>
                <w:color w:val="000000" w:themeColor="text1"/>
                <w:szCs w:val="22"/>
              </w:rPr>
              <w:t xml:space="preserve">Poruchy </w:t>
            </w:r>
          </w:p>
          <w:p w14:paraId="53F8FDAF" w14:textId="4262858B" w:rsidR="002C0798" w:rsidRPr="003244B2" w:rsidRDefault="006825C7" w:rsidP="00BC1F7C">
            <w:pPr>
              <w:spacing w:line="240" w:lineRule="auto"/>
              <w:rPr>
                <w:b/>
                <w:color w:val="000000" w:themeColor="text1"/>
                <w:szCs w:val="22"/>
              </w:rPr>
            </w:pPr>
            <w:r w:rsidRPr="003244B2">
              <w:rPr>
                <w:b/>
                <w:color w:val="000000" w:themeColor="text1"/>
                <w:szCs w:val="22"/>
              </w:rPr>
              <w:t>metabolizmu a výživy</w:t>
            </w:r>
          </w:p>
        </w:tc>
        <w:tc>
          <w:tcPr>
            <w:tcW w:w="2068" w:type="pct"/>
          </w:tcPr>
          <w:p w14:paraId="327F61A0" w14:textId="77777777" w:rsidR="003D1841" w:rsidRPr="003244B2" w:rsidRDefault="003D1841" w:rsidP="0095034F">
            <w:pPr>
              <w:spacing w:line="240" w:lineRule="auto"/>
              <w:rPr>
                <w:color w:val="000000" w:themeColor="text1"/>
                <w:szCs w:val="22"/>
              </w:rPr>
            </w:pPr>
          </w:p>
          <w:p w14:paraId="12290841" w14:textId="77777777" w:rsidR="002C0798" w:rsidRPr="003244B2" w:rsidRDefault="002C0798" w:rsidP="0095034F">
            <w:pPr>
              <w:spacing w:line="240" w:lineRule="auto"/>
              <w:rPr>
                <w:color w:val="000000" w:themeColor="text1"/>
                <w:szCs w:val="22"/>
              </w:rPr>
            </w:pPr>
            <w:r w:rsidRPr="003244B2">
              <w:rPr>
                <w:color w:val="000000" w:themeColor="text1"/>
                <w:szCs w:val="22"/>
              </w:rPr>
              <w:t>Hypercholesterol</w:t>
            </w:r>
            <w:r w:rsidR="0095034F" w:rsidRPr="003244B2">
              <w:rPr>
                <w:color w:val="000000" w:themeColor="text1"/>
                <w:szCs w:val="22"/>
              </w:rPr>
              <w:t>é</w:t>
            </w:r>
            <w:r w:rsidRPr="003244B2">
              <w:rPr>
                <w:color w:val="000000" w:themeColor="text1"/>
                <w:szCs w:val="22"/>
              </w:rPr>
              <w:t>mia</w:t>
            </w:r>
          </w:p>
        </w:tc>
        <w:tc>
          <w:tcPr>
            <w:tcW w:w="957" w:type="pct"/>
          </w:tcPr>
          <w:p w14:paraId="3FE9C9B5" w14:textId="77777777" w:rsidR="003D1841" w:rsidRPr="003244B2" w:rsidRDefault="003D1841" w:rsidP="00BC1F7C">
            <w:pPr>
              <w:spacing w:line="240" w:lineRule="auto"/>
              <w:rPr>
                <w:color w:val="000000" w:themeColor="text1"/>
                <w:szCs w:val="22"/>
              </w:rPr>
            </w:pPr>
          </w:p>
          <w:p w14:paraId="4B2E6BBF"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06EBEB57" w14:textId="77777777" w:rsidR="003D1841" w:rsidRPr="003244B2" w:rsidRDefault="003D1841" w:rsidP="00BC1F7C">
            <w:pPr>
              <w:spacing w:line="240" w:lineRule="auto"/>
              <w:rPr>
                <w:color w:val="000000" w:themeColor="text1"/>
                <w:szCs w:val="22"/>
              </w:rPr>
            </w:pPr>
          </w:p>
          <w:p w14:paraId="4EE858D3"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0EFDA705" w14:textId="77777777" w:rsidTr="00F46BC8">
        <w:tc>
          <w:tcPr>
            <w:tcW w:w="1082" w:type="pct"/>
            <w:vMerge/>
          </w:tcPr>
          <w:p w14:paraId="3ADDF38A" w14:textId="77777777" w:rsidR="002C0798" w:rsidRPr="003244B2" w:rsidRDefault="002C0798" w:rsidP="00BC1F7C">
            <w:pPr>
              <w:spacing w:line="240" w:lineRule="auto"/>
              <w:rPr>
                <w:b/>
                <w:color w:val="000000" w:themeColor="text1"/>
                <w:szCs w:val="22"/>
              </w:rPr>
            </w:pPr>
          </w:p>
        </w:tc>
        <w:tc>
          <w:tcPr>
            <w:tcW w:w="2068" w:type="pct"/>
          </w:tcPr>
          <w:p w14:paraId="6FD4C65A" w14:textId="3C28EE67" w:rsidR="002C0798" w:rsidRPr="003244B2" w:rsidRDefault="006825C7" w:rsidP="006825C7">
            <w:pPr>
              <w:spacing w:line="240" w:lineRule="auto"/>
              <w:rPr>
                <w:color w:val="000000" w:themeColor="text1"/>
                <w:szCs w:val="22"/>
              </w:rPr>
            </w:pPr>
            <w:r w:rsidRPr="003244B2">
              <w:rPr>
                <w:color w:val="000000" w:themeColor="text1"/>
                <w:szCs w:val="22"/>
              </w:rPr>
              <w:t xml:space="preserve">Zhoršenie </w:t>
            </w:r>
            <w:r w:rsidR="0095034F" w:rsidRPr="003244B2">
              <w:rPr>
                <w:color w:val="000000" w:themeColor="text1"/>
                <w:szCs w:val="22"/>
              </w:rPr>
              <w:t>kontroly glykémie (hyperglykémia alebo hypoglykémia) u pacientov s existujúcim diabetom</w:t>
            </w:r>
          </w:p>
        </w:tc>
        <w:tc>
          <w:tcPr>
            <w:tcW w:w="957" w:type="pct"/>
          </w:tcPr>
          <w:p w14:paraId="50CA6700"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FDE5206"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03AF3B2B" w14:textId="77777777" w:rsidTr="00F46BC8">
        <w:tc>
          <w:tcPr>
            <w:tcW w:w="1082" w:type="pct"/>
            <w:vMerge/>
          </w:tcPr>
          <w:p w14:paraId="33FD2197" w14:textId="77777777" w:rsidR="002C0798" w:rsidRPr="003244B2" w:rsidRDefault="002C0798" w:rsidP="00BC1F7C">
            <w:pPr>
              <w:spacing w:line="240" w:lineRule="auto"/>
              <w:rPr>
                <w:b/>
                <w:color w:val="000000" w:themeColor="text1"/>
                <w:szCs w:val="22"/>
              </w:rPr>
            </w:pPr>
          </w:p>
        </w:tc>
        <w:tc>
          <w:tcPr>
            <w:tcW w:w="2068" w:type="pct"/>
          </w:tcPr>
          <w:p w14:paraId="10FE6F3B" w14:textId="77777777" w:rsidR="002C0798" w:rsidRPr="003244B2" w:rsidRDefault="002C0798" w:rsidP="00BC1F7C">
            <w:pPr>
              <w:spacing w:line="240" w:lineRule="auto"/>
              <w:rPr>
                <w:color w:val="000000" w:themeColor="text1"/>
                <w:szCs w:val="22"/>
              </w:rPr>
            </w:pPr>
            <w:r w:rsidRPr="003244B2">
              <w:rPr>
                <w:color w:val="000000" w:themeColor="text1"/>
                <w:szCs w:val="22"/>
              </w:rPr>
              <w:t>Diabetes mellitus</w:t>
            </w:r>
          </w:p>
        </w:tc>
        <w:tc>
          <w:tcPr>
            <w:tcW w:w="957" w:type="pct"/>
          </w:tcPr>
          <w:p w14:paraId="0BFDE7F4"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26B833FD"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2B39361B" w14:textId="77777777" w:rsidTr="00F46BC8">
        <w:tc>
          <w:tcPr>
            <w:tcW w:w="1082" w:type="pct"/>
            <w:vMerge/>
          </w:tcPr>
          <w:p w14:paraId="747D9452" w14:textId="77777777" w:rsidR="002C0798" w:rsidRPr="003244B2" w:rsidRDefault="002C0798" w:rsidP="00BC1F7C">
            <w:pPr>
              <w:spacing w:line="240" w:lineRule="auto"/>
              <w:rPr>
                <w:b/>
                <w:color w:val="000000" w:themeColor="text1"/>
                <w:szCs w:val="22"/>
              </w:rPr>
            </w:pPr>
          </w:p>
        </w:tc>
        <w:tc>
          <w:tcPr>
            <w:tcW w:w="2068" w:type="pct"/>
            <w:hideMark/>
          </w:tcPr>
          <w:p w14:paraId="10AFF45E" w14:textId="77777777" w:rsidR="002C0798" w:rsidRPr="003244B2" w:rsidRDefault="0095034F" w:rsidP="00BC1F7C">
            <w:pPr>
              <w:spacing w:line="240" w:lineRule="auto"/>
              <w:rPr>
                <w:color w:val="000000" w:themeColor="text1"/>
                <w:szCs w:val="22"/>
              </w:rPr>
            </w:pPr>
            <w:r w:rsidRPr="003244B2">
              <w:rPr>
                <w:color w:val="000000" w:themeColor="text1"/>
                <w:szCs w:val="22"/>
              </w:rPr>
              <w:t>Hyperurikémia</w:t>
            </w:r>
          </w:p>
        </w:tc>
        <w:tc>
          <w:tcPr>
            <w:tcW w:w="957" w:type="pct"/>
          </w:tcPr>
          <w:p w14:paraId="493E8740"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c>
          <w:tcPr>
            <w:tcW w:w="893" w:type="pct"/>
          </w:tcPr>
          <w:p w14:paraId="7ED77890" w14:textId="77777777" w:rsidR="002C0798" w:rsidRPr="003244B2" w:rsidRDefault="000C2F77" w:rsidP="00BC1F7C">
            <w:pPr>
              <w:spacing w:line="240" w:lineRule="auto"/>
              <w:rPr>
                <w:color w:val="000000" w:themeColor="text1"/>
                <w:szCs w:val="22"/>
              </w:rPr>
            </w:pPr>
            <w:r w:rsidRPr="003244B2">
              <w:rPr>
                <w:color w:val="000000" w:themeColor="text1"/>
                <w:szCs w:val="22"/>
              </w:rPr>
              <w:t>Menej časté</w:t>
            </w:r>
          </w:p>
        </w:tc>
      </w:tr>
      <w:tr w:rsidR="0095034F" w:rsidRPr="003244B2" w14:paraId="5D75669A" w14:textId="77777777" w:rsidTr="00F46BC8">
        <w:tc>
          <w:tcPr>
            <w:tcW w:w="1082" w:type="pct"/>
            <w:vMerge w:val="restart"/>
          </w:tcPr>
          <w:p w14:paraId="4CDD8525" w14:textId="77777777" w:rsidR="00BC1F7C" w:rsidRPr="003244B2" w:rsidRDefault="0095034F" w:rsidP="0095034F">
            <w:pPr>
              <w:spacing w:line="240" w:lineRule="auto"/>
              <w:rPr>
                <w:b/>
                <w:color w:val="000000" w:themeColor="text1"/>
                <w:szCs w:val="22"/>
              </w:rPr>
            </w:pPr>
            <w:r w:rsidRPr="003244B2">
              <w:rPr>
                <w:b/>
                <w:color w:val="000000" w:themeColor="text1"/>
                <w:szCs w:val="22"/>
              </w:rPr>
              <w:t>Psychické poruchy</w:t>
            </w:r>
          </w:p>
        </w:tc>
        <w:tc>
          <w:tcPr>
            <w:tcW w:w="2068" w:type="pct"/>
          </w:tcPr>
          <w:p w14:paraId="6949C663" w14:textId="77777777" w:rsidR="00BC1F7C" w:rsidRPr="003244B2" w:rsidRDefault="00721059" w:rsidP="0095034F">
            <w:pPr>
              <w:spacing w:line="240" w:lineRule="auto"/>
              <w:rPr>
                <w:color w:val="000000" w:themeColor="text1"/>
                <w:szCs w:val="22"/>
              </w:rPr>
            </w:pPr>
            <w:r w:rsidRPr="003244B2">
              <w:rPr>
                <w:color w:val="000000" w:themeColor="text1"/>
                <w:szCs w:val="22"/>
              </w:rPr>
              <w:t>Depres</w:t>
            </w:r>
            <w:r w:rsidR="0095034F" w:rsidRPr="003244B2">
              <w:rPr>
                <w:color w:val="000000" w:themeColor="text1"/>
                <w:szCs w:val="22"/>
              </w:rPr>
              <w:t>ívna nálada, depresia</w:t>
            </w:r>
          </w:p>
        </w:tc>
        <w:tc>
          <w:tcPr>
            <w:tcW w:w="957" w:type="pct"/>
          </w:tcPr>
          <w:p w14:paraId="4E4CBE06" w14:textId="77777777" w:rsidR="00BC1F7C"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122C1E5"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4770B142" w14:textId="77777777" w:rsidTr="00F46BC8">
        <w:tc>
          <w:tcPr>
            <w:tcW w:w="1082" w:type="pct"/>
            <w:vMerge/>
          </w:tcPr>
          <w:p w14:paraId="7BEDF7E2" w14:textId="77777777" w:rsidR="00BC1F7C" w:rsidRPr="003244B2" w:rsidRDefault="00BC1F7C" w:rsidP="00BC1F7C">
            <w:pPr>
              <w:spacing w:line="240" w:lineRule="auto"/>
              <w:rPr>
                <w:b/>
                <w:color w:val="000000" w:themeColor="text1"/>
                <w:szCs w:val="22"/>
              </w:rPr>
            </w:pPr>
          </w:p>
        </w:tc>
        <w:tc>
          <w:tcPr>
            <w:tcW w:w="2068" w:type="pct"/>
          </w:tcPr>
          <w:p w14:paraId="734BA66A" w14:textId="77777777" w:rsidR="00BC1F7C" w:rsidRPr="003244B2" w:rsidRDefault="0095034F" w:rsidP="0095034F">
            <w:pPr>
              <w:spacing w:line="240" w:lineRule="auto"/>
              <w:rPr>
                <w:color w:val="000000" w:themeColor="text1"/>
                <w:szCs w:val="22"/>
              </w:rPr>
            </w:pPr>
            <w:r w:rsidRPr="003244B2">
              <w:rPr>
                <w:color w:val="000000" w:themeColor="text1"/>
                <w:szCs w:val="22"/>
              </w:rPr>
              <w:t>Poruchy spánku, nočné mory</w:t>
            </w:r>
          </w:p>
        </w:tc>
        <w:tc>
          <w:tcPr>
            <w:tcW w:w="957" w:type="pct"/>
          </w:tcPr>
          <w:p w14:paraId="383C2087" w14:textId="77777777" w:rsidR="00BC1F7C" w:rsidRPr="003244B2" w:rsidRDefault="000C2F77" w:rsidP="00BC1F7C">
            <w:pPr>
              <w:spacing w:line="240" w:lineRule="auto"/>
              <w:rPr>
                <w:color w:val="000000" w:themeColor="text1"/>
                <w:szCs w:val="22"/>
              </w:rPr>
            </w:pPr>
            <w:r w:rsidRPr="003244B2">
              <w:rPr>
                <w:color w:val="000000" w:themeColor="text1"/>
                <w:szCs w:val="22"/>
              </w:rPr>
              <w:t>Menej časté</w:t>
            </w:r>
          </w:p>
        </w:tc>
        <w:tc>
          <w:tcPr>
            <w:tcW w:w="893" w:type="pct"/>
          </w:tcPr>
          <w:p w14:paraId="75B8A3CC"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3E04DDD7" w14:textId="77777777" w:rsidTr="00F46BC8">
        <w:tc>
          <w:tcPr>
            <w:tcW w:w="1082" w:type="pct"/>
            <w:vMerge/>
          </w:tcPr>
          <w:p w14:paraId="494D1D66" w14:textId="77777777" w:rsidR="00BC1F7C" w:rsidRPr="003244B2" w:rsidRDefault="00BC1F7C" w:rsidP="00BC1F7C">
            <w:pPr>
              <w:spacing w:line="240" w:lineRule="auto"/>
              <w:rPr>
                <w:b/>
                <w:color w:val="000000" w:themeColor="text1"/>
                <w:szCs w:val="22"/>
              </w:rPr>
            </w:pPr>
          </w:p>
        </w:tc>
        <w:tc>
          <w:tcPr>
            <w:tcW w:w="2068" w:type="pct"/>
          </w:tcPr>
          <w:p w14:paraId="2E6DA587" w14:textId="77777777" w:rsidR="00BC1F7C" w:rsidRPr="003244B2" w:rsidRDefault="0095034F" w:rsidP="0095034F">
            <w:pPr>
              <w:spacing w:line="240" w:lineRule="auto"/>
              <w:rPr>
                <w:color w:val="000000" w:themeColor="text1"/>
                <w:szCs w:val="22"/>
              </w:rPr>
            </w:pPr>
            <w:r w:rsidRPr="003244B2">
              <w:rPr>
                <w:color w:val="000000" w:themeColor="text1"/>
                <w:szCs w:val="22"/>
              </w:rPr>
              <w:t>Zmätenosť</w:t>
            </w:r>
          </w:p>
        </w:tc>
        <w:tc>
          <w:tcPr>
            <w:tcW w:w="957" w:type="pct"/>
          </w:tcPr>
          <w:p w14:paraId="3F73ECDB" w14:textId="77777777" w:rsidR="00BC1F7C" w:rsidRPr="003244B2" w:rsidRDefault="000C2F77" w:rsidP="00BC1F7C">
            <w:pPr>
              <w:spacing w:line="240" w:lineRule="auto"/>
              <w:rPr>
                <w:color w:val="000000" w:themeColor="text1"/>
                <w:szCs w:val="22"/>
              </w:rPr>
            </w:pPr>
            <w:r w:rsidRPr="003244B2">
              <w:rPr>
                <w:color w:val="000000" w:themeColor="text1"/>
                <w:szCs w:val="22"/>
              </w:rPr>
              <w:t>Menej časté</w:t>
            </w:r>
          </w:p>
        </w:tc>
        <w:tc>
          <w:tcPr>
            <w:tcW w:w="893" w:type="pct"/>
          </w:tcPr>
          <w:p w14:paraId="5D526BF7"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10D1CAA2" w14:textId="77777777" w:rsidTr="00F46BC8">
        <w:tc>
          <w:tcPr>
            <w:tcW w:w="1082" w:type="pct"/>
            <w:vMerge w:val="restart"/>
          </w:tcPr>
          <w:p w14:paraId="5BBF454A" w14:textId="77777777" w:rsidR="00E432BE" w:rsidRPr="003244B2" w:rsidRDefault="0095034F" w:rsidP="0095034F">
            <w:pPr>
              <w:spacing w:line="240" w:lineRule="auto"/>
              <w:rPr>
                <w:b/>
                <w:color w:val="000000" w:themeColor="text1"/>
                <w:szCs w:val="22"/>
              </w:rPr>
            </w:pPr>
            <w:r w:rsidRPr="003244B2">
              <w:rPr>
                <w:b/>
                <w:color w:val="000000" w:themeColor="text1"/>
                <w:szCs w:val="22"/>
              </w:rPr>
              <w:t>Poruchy nervového systému</w:t>
            </w:r>
          </w:p>
        </w:tc>
        <w:tc>
          <w:tcPr>
            <w:tcW w:w="2068" w:type="pct"/>
            <w:hideMark/>
          </w:tcPr>
          <w:p w14:paraId="53D20CF6" w14:textId="77777777" w:rsidR="00E432BE" w:rsidRPr="003244B2" w:rsidRDefault="0095034F" w:rsidP="0095034F">
            <w:pPr>
              <w:spacing w:line="240" w:lineRule="auto"/>
              <w:rPr>
                <w:color w:val="000000" w:themeColor="text1"/>
                <w:szCs w:val="22"/>
              </w:rPr>
            </w:pPr>
            <w:r w:rsidRPr="003244B2">
              <w:rPr>
                <w:color w:val="000000" w:themeColor="text1"/>
                <w:szCs w:val="22"/>
              </w:rPr>
              <w:t>Bolesť hlavy</w:t>
            </w:r>
          </w:p>
        </w:tc>
        <w:tc>
          <w:tcPr>
            <w:tcW w:w="957" w:type="pct"/>
          </w:tcPr>
          <w:p w14:paraId="3C48147B" w14:textId="77777777" w:rsidR="00E432BE" w:rsidRPr="003244B2" w:rsidRDefault="000C2F77" w:rsidP="00BC1F7C">
            <w:pPr>
              <w:spacing w:line="240" w:lineRule="auto"/>
              <w:rPr>
                <w:color w:val="000000" w:themeColor="text1"/>
                <w:szCs w:val="22"/>
              </w:rPr>
            </w:pPr>
            <w:r w:rsidRPr="003244B2">
              <w:rPr>
                <w:color w:val="000000" w:themeColor="text1"/>
                <w:szCs w:val="22"/>
              </w:rPr>
              <w:t>Veľmi časté</w:t>
            </w:r>
          </w:p>
        </w:tc>
        <w:tc>
          <w:tcPr>
            <w:tcW w:w="893" w:type="pct"/>
          </w:tcPr>
          <w:p w14:paraId="344687BA" w14:textId="77777777" w:rsidR="00E432BE"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1D519799" w14:textId="77777777" w:rsidTr="00F46BC8">
        <w:tc>
          <w:tcPr>
            <w:tcW w:w="1082" w:type="pct"/>
            <w:vMerge/>
          </w:tcPr>
          <w:p w14:paraId="5B575715" w14:textId="77777777" w:rsidR="00E432BE" w:rsidRPr="003244B2" w:rsidRDefault="00E432BE" w:rsidP="00721059">
            <w:pPr>
              <w:spacing w:line="240" w:lineRule="auto"/>
              <w:rPr>
                <w:b/>
                <w:color w:val="000000" w:themeColor="text1"/>
                <w:szCs w:val="22"/>
              </w:rPr>
            </w:pPr>
          </w:p>
        </w:tc>
        <w:tc>
          <w:tcPr>
            <w:tcW w:w="2068" w:type="pct"/>
          </w:tcPr>
          <w:p w14:paraId="40B49D3E" w14:textId="77777777" w:rsidR="00E432BE" w:rsidRPr="003244B2" w:rsidRDefault="0095034F" w:rsidP="0095034F">
            <w:pPr>
              <w:spacing w:line="240" w:lineRule="auto"/>
              <w:rPr>
                <w:color w:val="000000" w:themeColor="text1"/>
                <w:szCs w:val="22"/>
              </w:rPr>
            </w:pPr>
            <w:r w:rsidRPr="003244B2">
              <w:rPr>
                <w:color w:val="000000" w:themeColor="text1"/>
                <w:szCs w:val="22"/>
              </w:rPr>
              <w:t>Závrat</w:t>
            </w:r>
          </w:p>
        </w:tc>
        <w:tc>
          <w:tcPr>
            <w:tcW w:w="957" w:type="pct"/>
          </w:tcPr>
          <w:p w14:paraId="6C011A7A" w14:textId="77777777" w:rsidR="00E432BE" w:rsidRPr="003244B2" w:rsidRDefault="000C2F77" w:rsidP="00721059">
            <w:pPr>
              <w:spacing w:line="240" w:lineRule="auto"/>
              <w:rPr>
                <w:color w:val="000000" w:themeColor="text1"/>
                <w:szCs w:val="22"/>
              </w:rPr>
            </w:pPr>
            <w:r w:rsidRPr="003244B2">
              <w:rPr>
                <w:color w:val="000000" w:themeColor="text1"/>
                <w:szCs w:val="22"/>
              </w:rPr>
              <w:t>Veľmi časté</w:t>
            </w:r>
          </w:p>
        </w:tc>
        <w:tc>
          <w:tcPr>
            <w:tcW w:w="893" w:type="pct"/>
          </w:tcPr>
          <w:p w14:paraId="0161BB0D" w14:textId="77777777" w:rsidR="00E432BE"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454C325F" w14:textId="77777777" w:rsidTr="00F46BC8">
        <w:tc>
          <w:tcPr>
            <w:tcW w:w="1082" w:type="pct"/>
            <w:vMerge/>
          </w:tcPr>
          <w:p w14:paraId="5E31930F" w14:textId="77777777" w:rsidR="00E432BE" w:rsidRPr="003244B2" w:rsidRDefault="00E432BE" w:rsidP="00E432BE">
            <w:pPr>
              <w:spacing w:line="240" w:lineRule="auto"/>
              <w:rPr>
                <w:b/>
                <w:color w:val="000000" w:themeColor="text1"/>
                <w:szCs w:val="22"/>
              </w:rPr>
            </w:pPr>
          </w:p>
        </w:tc>
        <w:tc>
          <w:tcPr>
            <w:tcW w:w="2068" w:type="pct"/>
          </w:tcPr>
          <w:p w14:paraId="2EE3A0EC" w14:textId="77777777" w:rsidR="00E432BE" w:rsidRPr="003244B2" w:rsidRDefault="00E432BE" w:rsidP="0095034F">
            <w:pPr>
              <w:spacing w:line="240" w:lineRule="auto"/>
              <w:rPr>
                <w:color w:val="000000" w:themeColor="text1"/>
                <w:szCs w:val="22"/>
              </w:rPr>
            </w:pPr>
            <w:r w:rsidRPr="003244B2">
              <w:rPr>
                <w:color w:val="000000" w:themeColor="text1"/>
                <w:szCs w:val="22"/>
              </w:rPr>
              <w:t>Syn</w:t>
            </w:r>
            <w:r w:rsidR="0095034F" w:rsidRPr="003244B2">
              <w:rPr>
                <w:color w:val="000000" w:themeColor="text1"/>
                <w:szCs w:val="22"/>
              </w:rPr>
              <w:t>kopa</w:t>
            </w:r>
          </w:p>
        </w:tc>
        <w:tc>
          <w:tcPr>
            <w:tcW w:w="957" w:type="pct"/>
          </w:tcPr>
          <w:p w14:paraId="6DA1404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5E2B7C4B"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r>
      <w:tr w:rsidR="0095034F" w:rsidRPr="003244B2" w14:paraId="0F0DE94A" w14:textId="77777777" w:rsidTr="00F46BC8">
        <w:tc>
          <w:tcPr>
            <w:tcW w:w="1082" w:type="pct"/>
            <w:vMerge/>
          </w:tcPr>
          <w:p w14:paraId="17353A49" w14:textId="77777777" w:rsidR="00E432BE" w:rsidRPr="003244B2" w:rsidRDefault="00E432BE" w:rsidP="00E432BE">
            <w:pPr>
              <w:spacing w:line="240" w:lineRule="auto"/>
              <w:rPr>
                <w:b/>
                <w:color w:val="000000" w:themeColor="text1"/>
                <w:szCs w:val="22"/>
              </w:rPr>
            </w:pPr>
          </w:p>
        </w:tc>
        <w:tc>
          <w:tcPr>
            <w:tcW w:w="2068" w:type="pct"/>
          </w:tcPr>
          <w:p w14:paraId="7009B8D7" w14:textId="77777777" w:rsidR="00E432BE" w:rsidRPr="003244B2" w:rsidRDefault="00E432BE" w:rsidP="0095034F">
            <w:pPr>
              <w:spacing w:line="240" w:lineRule="auto"/>
              <w:rPr>
                <w:color w:val="000000" w:themeColor="text1"/>
                <w:szCs w:val="22"/>
              </w:rPr>
            </w:pPr>
            <w:r w:rsidRPr="003244B2">
              <w:rPr>
                <w:color w:val="000000" w:themeColor="text1"/>
                <w:szCs w:val="22"/>
              </w:rPr>
              <w:t>Presyn</w:t>
            </w:r>
            <w:r w:rsidR="0095034F" w:rsidRPr="003244B2">
              <w:rPr>
                <w:color w:val="000000" w:themeColor="text1"/>
                <w:szCs w:val="22"/>
              </w:rPr>
              <w:t>kopa</w:t>
            </w:r>
          </w:p>
        </w:tc>
        <w:tc>
          <w:tcPr>
            <w:tcW w:w="957" w:type="pct"/>
          </w:tcPr>
          <w:p w14:paraId="4005046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1B866CF0"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5A267E1D" w14:textId="77777777" w:rsidTr="00F46BC8">
        <w:tc>
          <w:tcPr>
            <w:tcW w:w="1082" w:type="pct"/>
            <w:vMerge/>
          </w:tcPr>
          <w:p w14:paraId="23BB74E8" w14:textId="77777777" w:rsidR="00E432BE" w:rsidRPr="003244B2" w:rsidRDefault="00E432BE" w:rsidP="00E432BE">
            <w:pPr>
              <w:spacing w:line="240" w:lineRule="auto"/>
              <w:rPr>
                <w:b/>
                <w:color w:val="000000" w:themeColor="text1"/>
                <w:szCs w:val="22"/>
              </w:rPr>
            </w:pPr>
          </w:p>
        </w:tc>
        <w:tc>
          <w:tcPr>
            <w:tcW w:w="2068" w:type="pct"/>
          </w:tcPr>
          <w:p w14:paraId="6980A485" w14:textId="77777777" w:rsidR="00E432BE" w:rsidRPr="003244B2" w:rsidRDefault="00E432BE" w:rsidP="0095034F">
            <w:pPr>
              <w:spacing w:line="240" w:lineRule="auto"/>
              <w:rPr>
                <w:color w:val="000000" w:themeColor="text1"/>
                <w:szCs w:val="22"/>
              </w:rPr>
            </w:pPr>
            <w:r w:rsidRPr="003244B2">
              <w:rPr>
                <w:color w:val="000000" w:themeColor="text1"/>
                <w:szCs w:val="22"/>
              </w:rPr>
              <w:t>Par</w:t>
            </w:r>
            <w:r w:rsidR="0095034F" w:rsidRPr="003244B2">
              <w:rPr>
                <w:color w:val="000000" w:themeColor="text1"/>
                <w:szCs w:val="22"/>
              </w:rPr>
              <w:t>estézia</w:t>
            </w:r>
          </w:p>
        </w:tc>
        <w:tc>
          <w:tcPr>
            <w:tcW w:w="957" w:type="pct"/>
          </w:tcPr>
          <w:p w14:paraId="0734840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04B97768"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123F6FC8" w14:textId="77777777" w:rsidTr="00F46BC8">
        <w:tc>
          <w:tcPr>
            <w:tcW w:w="1082" w:type="pct"/>
            <w:vMerge w:val="restart"/>
          </w:tcPr>
          <w:p w14:paraId="11C0F442" w14:textId="77777777" w:rsidR="002C0798" w:rsidRPr="003244B2" w:rsidRDefault="0095034F" w:rsidP="0095034F">
            <w:pPr>
              <w:spacing w:line="240" w:lineRule="auto"/>
              <w:rPr>
                <w:b/>
                <w:color w:val="000000" w:themeColor="text1"/>
                <w:szCs w:val="22"/>
              </w:rPr>
            </w:pPr>
            <w:r w:rsidRPr="003244B2">
              <w:rPr>
                <w:b/>
                <w:color w:val="000000" w:themeColor="text1"/>
                <w:szCs w:val="22"/>
              </w:rPr>
              <w:t>Poruchy oka</w:t>
            </w:r>
          </w:p>
        </w:tc>
        <w:tc>
          <w:tcPr>
            <w:tcW w:w="2068" w:type="pct"/>
          </w:tcPr>
          <w:p w14:paraId="326733A9" w14:textId="0EFA86C9" w:rsidR="002C0798" w:rsidRPr="003244B2" w:rsidRDefault="002C0798" w:rsidP="0095034F">
            <w:pPr>
              <w:spacing w:line="240" w:lineRule="auto"/>
              <w:rPr>
                <w:color w:val="000000" w:themeColor="text1"/>
                <w:szCs w:val="22"/>
              </w:rPr>
            </w:pPr>
          </w:p>
        </w:tc>
        <w:tc>
          <w:tcPr>
            <w:tcW w:w="957" w:type="pct"/>
          </w:tcPr>
          <w:p w14:paraId="3C35B043" w14:textId="3C1197B9" w:rsidR="002C0798" w:rsidRPr="003244B2" w:rsidRDefault="002C0798" w:rsidP="002C0798">
            <w:pPr>
              <w:spacing w:line="240" w:lineRule="auto"/>
              <w:rPr>
                <w:color w:val="000000" w:themeColor="text1"/>
                <w:szCs w:val="22"/>
              </w:rPr>
            </w:pPr>
          </w:p>
        </w:tc>
        <w:tc>
          <w:tcPr>
            <w:tcW w:w="893" w:type="pct"/>
          </w:tcPr>
          <w:p w14:paraId="72B7DA52" w14:textId="09F671B9" w:rsidR="002C0798" w:rsidRPr="003244B2" w:rsidRDefault="002C0798" w:rsidP="002C0798">
            <w:pPr>
              <w:spacing w:line="240" w:lineRule="auto"/>
              <w:rPr>
                <w:color w:val="000000" w:themeColor="text1"/>
                <w:szCs w:val="22"/>
              </w:rPr>
            </w:pPr>
          </w:p>
        </w:tc>
      </w:tr>
      <w:tr w:rsidR="0095034F" w:rsidRPr="003244B2" w14:paraId="0CB7AD68" w14:textId="77777777" w:rsidTr="00F46BC8">
        <w:tc>
          <w:tcPr>
            <w:tcW w:w="1082" w:type="pct"/>
            <w:vMerge/>
          </w:tcPr>
          <w:p w14:paraId="26B00607" w14:textId="77777777" w:rsidR="002C0798" w:rsidRPr="003244B2" w:rsidRDefault="002C0798" w:rsidP="002C0798">
            <w:pPr>
              <w:spacing w:line="240" w:lineRule="auto"/>
              <w:rPr>
                <w:b/>
                <w:color w:val="000000" w:themeColor="text1"/>
                <w:szCs w:val="22"/>
              </w:rPr>
            </w:pPr>
          </w:p>
        </w:tc>
        <w:tc>
          <w:tcPr>
            <w:tcW w:w="2068" w:type="pct"/>
          </w:tcPr>
          <w:p w14:paraId="49E40120" w14:textId="77777777" w:rsidR="002C0798" w:rsidRPr="003244B2" w:rsidRDefault="0095034F" w:rsidP="0095034F">
            <w:pPr>
              <w:spacing w:line="240" w:lineRule="auto"/>
              <w:rPr>
                <w:color w:val="000000" w:themeColor="text1"/>
                <w:szCs w:val="22"/>
              </w:rPr>
            </w:pPr>
            <w:r w:rsidRPr="003244B2">
              <w:rPr>
                <w:color w:val="000000" w:themeColor="text1"/>
                <w:szCs w:val="22"/>
              </w:rPr>
              <w:t>Svetelné fenomény</w:t>
            </w:r>
            <w:r w:rsidR="002C0798" w:rsidRPr="003244B2">
              <w:rPr>
                <w:color w:val="000000" w:themeColor="text1"/>
                <w:szCs w:val="22"/>
              </w:rPr>
              <w:t xml:space="preserve"> (</w:t>
            </w:r>
            <w:r w:rsidRPr="003244B2">
              <w:rPr>
                <w:color w:val="000000" w:themeColor="text1"/>
                <w:szCs w:val="22"/>
              </w:rPr>
              <w:t>fosfény</w:t>
            </w:r>
            <w:r w:rsidR="002C0798" w:rsidRPr="003244B2">
              <w:rPr>
                <w:color w:val="000000" w:themeColor="text1"/>
                <w:szCs w:val="22"/>
              </w:rPr>
              <w:t>)</w:t>
            </w:r>
          </w:p>
        </w:tc>
        <w:tc>
          <w:tcPr>
            <w:tcW w:w="957" w:type="pct"/>
          </w:tcPr>
          <w:p w14:paraId="4B0C0683" w14:textId="77777777" w:rsidR="002C0798" w:rsidRPr="003244B2" w:rsidRDefault="002C0798" w:rsidP="002C0798">
            <w:pPr>
              <w:spacing w:line="240" w:lineRule="auto"/>
              <w:rPr>
                <w:color w:val="000000" w:themeColor="text1"/>
                <w:szCs w:val="22"/>
              </w:rPr>
            </w:pPr>
            <w:r w:rsidRPr="003244B2">
              <w:rPr>
                <w:color w:val="000000" w:themeColor="text1"/>
                <w:szCs w:val="22"/>
              </w:rPr>
              <w:t>-</w:t>
            </w:r>
          </w:p>
        </w:tc>
        <w:tc>
          <w:tcPr>
            <w:tcW w:w="893" w:type="pct"/>
          </w:tcPr>
          <w:p w14:paraId="276299EC" w14:textId="77777777" w:rsidR="002C0798" w:rsidRPr="003244B2" w:rsidRDefault="000C2F77" w:rsidP="000C2F77">
            <w:pPr>
              <w:spacing w:line="240" w:lineRule="auto"/>
              <w:rPr>
                <w:color w:val="000000" w:themeColor="text1"/>
                <w:szCs w:val="22"/>
              </w:rPr>
            </w:pPr>
            <w:r w:rsidRPr="003244B2">
              <w:rPr>
                <w:color w:val="000000" w:themeColor="text1"/>
                <w:szCs w:val="22"/>
              </w:rPr>
              <w:t>Veľmi časté</w:t>
            </w:r>
          </w:p>
        </w:tc>
      </w:tr>
      <w:tr w:rsidR="0095034F" w:rsidRPr="003244B2" w14:paraId="44C3FDE8" w14:textId="77777777" w:rsidTr="00F46BC8">
        <w:tc>
          <w:tcPr>
            <w:tcW w:w="1082" w:type="pct"/>
            <w:vMerge/>
          </w:tcPr>
          <w:p w14:paraId="7D842ADF" w14:textId="77777777" w:rsidR="002C0798" w:rsidRPr="003244B2" w:rsidRDefault="002C0798" w:rsidP="009D6459">
            <w:pPr>
              <w:spacing w:line="240" w:lineRule="auto"/>
              <w:rPr>
                <w:b/>
                <w:color w:val="000000" w:themeColor="text1"/>
                <w:szCs w:val="22"/>
              </w:rPr>
            </w:pPr>
          </w:p>
        </w:tc>
        <w:tc>
          <w:tcPr>
            <w:tcW w:w="2068" w:type="pct"/>
          </w:tcPr>
          <w:p w14:paraId="526DA0C6" w14:textId="094EBA64" w:rsidR="002C0798" w:rsidRPr="003244B2" w:rsidRDefault="006825C7" w:rsidP="0095034F">
            <w:pPr>
              <w:spacing w:line="240" w:lineRule="auto"/>
              <w:rPr>
                <w:color w:val="000000" w:themeColor="text1"/>
                <w:szCs w:val="22"/>
              </w:rPr>
            </w:pPr>
            <w:r w:rsidRPr="003244B2">
              <w:rPr>
                <w:color w:val="000000" w:themeColor="text1"/>
                <w:szCs w:val="22"/>
              </w:rPr>
              <w:t>Zhoršené videnie</w:t>
            </w:r>
          </w:p>
        </w:tc>
        <w:tc>
          <w:tcPr>
            <w:tcW w:w="957" w:type="pct"/>
          </w:tcPr>
          <w:p w14:paraId="52BDBE32" w14:textId="77777777" w:rsidR="002C0798"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54365E14" w14:textId="77777777" w:rsidR="002C0798"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2F1CC680" w14:textId="77777777" w:rsidTr="00F46BC8">
        <w:tc>
          <w:tcPr>
            <w:tcW w:w="1082" w:type="pct"/>
            <w:vMerge/>
          </w:tcPr>
          <w:p w14:paraId="2DF0828D" w14:textId="77777777" w:rsidR="002C0798" w:rsidRPr="003244B2" w:rsidRDefault="002C0798" w:rsidP="009D6459">
            <w:pPr>
              <w:spacing w:line="240" w:lineRule="auto"/>
              <w:rPr>
                <w:b/>
                <w:color w:val="000000" w:themeColor="text1"/>
                <w:szCs w:val="22"/>
              </w:rPr>
            </w:pPr>
          </w:p>
        </w:tc>
        <w:tc>
          <w:tcPr>
            <w:tcW w:w="2068" w:type="pct"/>
          </w:tcPr>
          <w:p w14:paraId="7ECD29D2" w14:textId="77777777" w:rsidR="002C0798" w:rsidRPr="003244B2" w:rsidRDefault="0095034F" w:rsidP="0095034F">
            <w:pPr>
              <w:spacing w:line="240" w:lineRule="auto"/>
              <w:rPr>
                <w:color w:val="000000" w:themeColor="text1"/>
                <w:szCs w:val="22"/>
              </w:rPr>
            </w:pPr>
            <w:r w:rsidRPr="003244B2">
              <w:rPr>
                <w:color w:val="000000" w:themeColor="text1"/>
                <w:szCs w:val="22"/>
              </w:rPr>
              <w:t>Podráždenie oka</w:t>
            </w:r>
          </w:p>
        </w:tc>
        <w:tc>
          <w:tcPr>
            <w:tcW w:w="957" w:type="pct"/>
          </w:tcPr>
          <w:p w14:paraId="1FCA4BE3" w14:textId="77777777" w:rsidR="002C0798"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2ECDFAD7"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r>
      <w:tr w:rsidR="0095034F" w:rsidRPr="003244B2" w14:paraId="6DFFFDF6" w14:textId="77777777" w:rsidTr="00F46BC8">
        <w:tc>
          <w:tcPr>
            <w:tcW w:w="1082" w:type="pct"/>
            <w:vMerge/>
          </w:tcPr>
          <w:p w14:paraId="7DF7DF68" w14:textId="77777777" w:rsidR="002C0798" w:rsidRPr="003244B2" w:rsidRDefault="002C0798" w:rsidP="009D6459">
            <w:pPr>
              <w:spacing w:line="240" w:lineRule="auto"/>
              <w:rPr>
                <w:b/>
                <w:color w:val="000000" w:themeColor="text1"/>
                <w:szCs w:val="22"/>
              </w:rPr>
            </w:pPr>
          </w:p>
        </w:tc>
        <w:tc>
          <w:tcPr>
            <w:tcW w:w="2068" w:type="pct"/>
            <w:hideMark/>
          </w:tcPr>
          <w:p w14:paraId="2942A0DA" w14:textId="77777777" w:rsidR="002C0798" w:rsidRPr="003244B2" w:rsidRDefault="0095034F" w:rsidP="0095034F">
            <w:pPr>
              <w:spacing w:line="240" w:lineRule="auto"/>
              <w:rPr>
                <w:color w:val="000000" w:themeColor="text1"/>
                <w:szCs w:val="22"/>
              </w:rPr>
            </w:pPr>
            <w:r w:rsidRPr="003244B2">
              <w:rPr>
                <w:color w:val="000000" w:themeColor="text1"/>
                <w:szCs w:val="22"/>
              </w:rPr>
              <w:t>Rozmazané videnie</w:t>
            </w:r>
          </w:p>
        </w:tc>
        <w:tc>
          <w:tcPr>
            <w:tcW w:w="957" w:type="pct"/>
          </w:tcPr>
          <w:p w14:paraId="7C219FA3"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30F62541" w14:textId="77777777" w:rsidR="002C0798" w:rsidRPr="003244B2" w:rsidRDefault="000C2F77" w:rsidP="000C2F77">
            <w:pPr>
              <w:spacing w:line="240" w:lineRule="auto"/>
              <w:rPr>
                <w:color w:val="000000" w:themeColor="text1"/>
                <w:szCs w:val="22"/>
              </w:rPr>
            </w:pPr>
            <w:r w:rsidRPr="003244B2">
              <w:rPr>
                <w:color w:val="000000" w:themeColor="text1"/>
                <w:szCs w:val="22"/>
              </w:rPr>
              <w:t>Časté</w:t>
            </w:r>
          </w:p>
        </w:tc>
      </w:tr>
      <w:tr w:rsidR="00F46BC8" w:rsidRPr="003244B2" w14:paraId="44B88F48" w14:textId="77777777" w:rsidTr="00F46BC8">
        <w:tc>
          <w:tcPr>
            <w:tcW w:w="1082" w:type="pct"/>
            <w:vMerge/>
          </w:tcPr>
          <w:p w14:paraId="7F7FEEFB" w14:textId="77777777" w:rsidR="00F46BC8" w:rsidRPr="003244B2" w:rsidRDefault="00F46BC8" w:rsidP="009D6459">
            <w:pPr>
              <w:spacing w:line="240" w:lineRule="auto"/>
              <w:rPr>
                <w:b/>
                <w:color w:val="000000" w:themeColor="text1"/>
                <w:szCs w:val="22"/>
              </w:rPr>
            </w:pPr>
          </w:p>
        </w:tc>
        <w:tc>
          <w:tcPr>
            <w:tcW w:w="2068" w:type="pct"/>
          </w:tcPr>
          <w:p w14:paraId="6A00175B" w14:textId="79C352FB" w:rsidR="00F46BC8" w:rsidRPr="003244B2" w:rsidRDefault="00F46BC8" w:rsidP="0095034F">
            <w:pPr>
              <w:spacing w:line="240" w:lineRule="auto"/>
              <w:rPr>
                <w:color w:val="000000" w:themeColor="text1"/>
                <w:szCs w:val="22"/>
              </w:rPr>
            </w:pPr>
            <w:r>
              <w:rPr>
                <w:color w:val="000000" w:themeColor="text1"/>
                <w:szCs w:val="22"/>
              </w:rPr>
              <w:t>Znížená tvorba sĺz</w:t>
            </w:r>
          </w:p>
        </w:tc>
        <w:tc>
          <w:tcPr>
            <w:tcW w:w="957" w:type="pct"/>
          </w:tcPr>
          <w:p w14:paraId="208CE7C9" w14:textId="55535494" w:rsidR="00F46BC8" w:rsidRPr="003244B2" w:rsidRDefault="00F46BC8" w:rsidP="009D6459">
            <w:pPr>
              <w:spacing w:line="240" w:lineRule="auto"/>
              <w:rPr>
                <w:color w:val="000000" w:themeColor="text1"/>
                <w:szCs w:val="22"/>
              </w:rPr>
            </w:pPr>
            <w:r>
              <w:rPr>
                <w:color w:val="000000" w:themeColor="text1"/>
                <w:szCs w:val="22"/>
              </w:rPr>
              <w:t>Časté</w:t>
            </w:r>
          </w:p>
        </w:tc>
        <w:tc>
          <w:tcPr>
            <w:tcW w:w="893" w:type="pct"/>
          </w:tcPr>
          <w:p w14:paraId="58A4C8CF" w14:textId="705A950F" w:rsidR="00F46BC8" w:rsidRPr="003244B2" w:rsidRDefault="00F46BC8" w:rsidP="000C2F77">
            <w:pPr>
              <w:spacing w:line="240" w:lineRule="auto"/>
              <w:rPr>
                <w:color w:val="000000" w:themeColor="text1"/>
                <w:szCs w:val="22"/>
              </w:rPr>
            </w:pPr>
            <w:r>
              <w:rPr>
                <w:color w:val="000000" w:themeColor="text1"/>
                <w:szCs w:val="22"/>
              </w:rPr>
              <w:t>-</w:t>
            </w:r>
          </w:p>
        </w:tc>
      </w:tr>
      <w:tr w:rsidR="0095034F" w:rsidRPr="003244B2" w14:paraId="5B22C1A4" w14:textId="77777777" w:rsidTr="00F46BC8">
        <w:tc>
          <w:tcPr>
            <w:tcW w:w="1082" w:type="pct"/>
            <w:vMerge/>
          </w:tcPr>
          <w:p w14:paraId="10BEADEC" w14:textId="77777777" w:rsidR="002C0798" w:rsidRPr="003244B2" w:rsidRDefault="002C0798" w:rsidP="009D6459">
            <w:pPr>
              <w:spacing w:line="240" w:lineRule="auto"/>
              <w:rPr>
                <w:b/>
                <w:color w:val="000000" w:themeColor="text1"/>
                <w:szCs w:val="22"/>
              </w:rPr>
            </w:pPr>
          </w:p>
        </w:tc>
        <w:tc>
          <w:tcPr>
            <w:tcW w:w="2068" w:type="pct"/>
          </w:tcPr>
          <w:p w14:paraId="7E22EB68" w14:textId="77777777" w:rsidR="002C0798" w:rsidRPr="003244B2" w:rsidRDefault="002C0798" w:rsidP="009D6459">
            <w:pPr>
              <w:spacing w:line="240" w:lineRule="auto"/>
              <w:rPr>
                <w:color w:val="000000" w:themeColor="text1"/>
                <w:szCs w:val="22"/>
              </w:rPr>
            </w:pPr>
            <w:r w:rsidRPr="003244B2">
              <w:rPr>
                <w:color w:val="000000" w:themeColor="text1"/>
                <w:szCs w:val="22"/>
              </w:rPr>
              <w:t>Diplopia</w:t>
            </w:r>
          </w:p>
        </w:tc>
        <w:tc>
          <w:tcPr>
            <w:tcW w:w="957" w:type="pct"/>
          </w:tcPr>
          <w:p w14:paraId="1CADE939"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56D8EDAC" w14:textId="77777777" w:rsidR="002C0798"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2A5B7D76" w14:textId="77777777" w:rsidTr="00F46BC8">
        <w:tc>
          <w:tcPr>
            <w:tcW w:w="1082" w:type="pct"/>
          </w:tcPr>
          <w:p w14:paraId="5F6B8878" w14:textId="77777777" w:rsidR="009D6459" w:rsidRPr="003244B2" w:rsidRDefault="0095034F" w:rsidP="0095034F">
            <w:pPr>
              <w:spacing w:line="240" w:lineRule="auto"/>
              <w:rPr>
                <w:b/>
                <w:color w:val="000000" w:themeColor="text1"/>
                <w:szCs w:val="22"/>
              </w:rPr>
            </w:pPr>
            <w:r w:rsidRPr="003244B2">
              <w:rPr>
                <w:b/>
                <w:color w:val="000000" w:themeColor="text1"/>
                <w:szCs w:val="22"/>
              </w:rPr>
              <w:t>Poruchy ucha a labyrintu</w:t>
            </w:r>
          </w:p>
        </w:tc>
        <w:tc>
          <w:tcPr>
            <w:tcW w:w="2068" w:type="pct"/>
            <w:hideMark/>
          </w:tcPr>
          <w:p w14:paraId="3B5F3FE8" w14:textId="77777777" w:rsidR="009D6459" w:rsidRPr="003244B2" w:rsidRDefault="009D6459" w:rsidP="009D6459">
            <w:pPr>
              <w:spacing w:line="240" w:lineRule="auto"/>
              <w:rPr>
                <w:color w:val="000000" w:themeColor="text1"/>
                <w:szCs w:val="22"/>
              </w:rPr>
            </w:pPr>
            <w:r w:rsidRPr="003244B2">
              <w:rPr>
                <w:color w:val="000000" w:themeColor="text1"/>
                <w:szCs w:val="22"/>
              </w:rPr>
              <w:t>Vertigo</w:t>
            </w:r>
          </w:p>
        </w:tc>
        <w:tc>
          <w:tcPr>
            <w:tcW w:w="957" w:type="pct"/>
          </w:tcPr>
          <w:p w14:paraId="502378BA" w14:textId="77777777" w:rsidR="009D6459"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7BDB626A"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17F785EF" w14:textId="77777777" w:rsidTr="00F46BC8">
        <w:tc>
          <w:tcPr>
            <w:tcW w:w="1082" w:type="pct"/>
            <w:vMerge w:val="restart"/>
          </w:tcPr>
          <w:p w14:paraId="12E8E293" w14:textId="77777777" w:rsidR="002C0798" w:rsidRPr="003244B2" w:rsidRDefault="0095034F" w:rsidP="0095034F">
            <w:pPr>
              <w:keepNext/>
              <w:keepLines/>
              <w:spacing w:line="240" w:lineRule="auto"/>
              <w:rPr>
                <w:b/>
                <w:color w:val="000000" w:themeColor="text1"/>
                <w:szCs w:val="22"/>
              </w:rPr>
            </w:pPr>
            <w:r w:rsidRPr="003244B2">
              <w:rPr>
                <w:b/>
                <w:color w:val="000000" w:themeColor="text1"/>
                <w:szCs w:val="22"/>
              </w:rPr>
              <w:lastRenderedPageBreak/>
              <w:t>Poruchy srdca a srdcovej činnosti</w:t>
            </w:r>
          </w:p>
        </w:tc>
        <w:tc>
          <w:tcPr>
            <w:tcW w:w="2068" w:type="pct"/>
          </w:tcPr>
          <w:p w14:paraId="0B48D88E" w14:textId="2C51410E" w:rsidR="002C0798" w:rsidRPr="003244B2" w:rsidRDefault="00AF1ADE" w:rsidP="00825678">
            <w:pPr>
              <w:keepNext/>
              <w:keepLines/>
              <w:spacing w:line="240" w:lineRule="auto"/>
              <w:rPr>
                <w:color w:val="000000" w:themeColor="text1"/>
                <w:szCs w:val="22"/>
              </w:rPr>
            </w:pPr>
            <w:r w:rsidRPr="003244B2">
              <w:rPr>
                <w:color w:val="000000" w:themeColor="text1"/>
                <w:szCs w:val="22"/>
              </w:rPr>
              <w:t>Zlyhanie srdca</w:t>
            </w:r>
          </w:p>
        </w:tc>
        <w:tc>
          <w:tcPr>
            <w:tcW w:w="957" w:type="pct"/>
          </w:tcPr>
          <w:p w14:paraId="04A86714"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Veľmi časté</w:t>
            </w:r>
          </w:p>
        </w:tc>
        <w:tc>
          <w:tcPr>
            <w:tcW w:w="893" w:type="pct"/>
          </w:tcPr>
          <w:p w14:paraId="4B87132D"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r>
      <w:tr w:rsidR="0095034F" w:rsidRPr="003244B2" w14:paraId="657D39C3" w14:textId="77777777" w:rsidTr="00F46BC8">
        <w:tc>
          <w:tcPr>
            <w:tcW w:w="1082" w:type="pct"/>
            <w:vMerge/>
          </w:tcPr>
          <w:p w14:paraId="0DD9DA79" w14:textId="77777777" w:rsidR="00D73389" w:rsidRPr="003244B2" w:rsidRDefault="00D73389" w:rsidP="00D73389">
            <w:pPr>
              <w:keepNext/>
              <w:keepLines/>
              <w:spacing w:line="240" w:lineRule="auto"/>
              <w:rPr>
                <w:b/>
                <w:color w:val="000000" w:themeColor="text1"/>
                <w:szCs w:val="22"/>
              </w:rPr>
            </w:pPr>
          </w:p>
        </w:tc>
        <w:tc>
          <w:tcPr>
            <w:tcW w:w="2068" w:type="pct"/>
          </w:tcPr>
          <w:p w14:paraId="799F13B8" w14:textId="77777777" w:rsidR="00D73389" w:rsidRPr="003244B2" w:rsidRDefault="00825678" w:rsidP="00D73389">
            <w:pPr>
              <w:keepNext/>
              <w:keepLines/>
              <w:spacing w:line="240" w:lineRule="auto"/>
              <w:rPr>
                <w:color w:val="000000" w:themeColor="text1"/>
                <w:szCs w:val="22"/>
              </w:rPr>
            </w:pPr>
            <w:r w:rsidRPr="003244B2">
              <w:rPr>
                <w:color w:val="000000" w:themeColor="text1"/>
                <w:szCs w:val="22"/>
              </w:rPr>
              <w:t>Bradyk</w:t>
            </w:r>
            <w:r w:rsidR="00D73389" w:rsidRPr="003244B2">
              <w:rPr>
                <w:color w:val="000000" w:themeColor="text1"/>
                <w:szCs w:val="22"/>
              </w:rPr>
              <w:t>ardia</w:t>
            </w:r>
          </w:p>
        </w:tc>
        <w:tc>
          <w:tcPr>
            <w:tcW w:w="957" w:type="pct"/>
          </w:tcPr>
          <w:p w14:paraId="66C469C9" w14:textId="77777777" w:rsidR="00D73389" w:rsidRPr="003244B2" w:rsidRDefault="000C2F77" w:rsidP="00D73389">
            <w:pPr>
              <w:keepNext/>
              <w:keepLines/>
              <w:spacing w:line="240" w:lineRule="auto"/>
              <w:rPr>
                <w:color w:val="000000" w:themeColor="text1"/>
                <w:szCs w:val="22"/>
              </w:rPr>
            </w:pPr>
            <w:r w:rsidRPr="003244B2">
              <w:rPr>
                <w:color w:val="000000" w:themeColor="text1"/>
                <w:szCs w:val="22"/>
              </w:rPr>
              <w:t>Časté</w:t>
            </w:r>
          </w:p>
        </w:tc>
        <w:tc>
          <w:tcPr>
            <w:tcW w:w="893" w:type="pct"/>
          </w:tcPr>
          <w:p w14:paraId="181B2C3F" w14:textId="77777777" w:rsidR="00D73389"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3197D089" w14:textId="77777777" w:rsidTr="00F46BC8">
        <w:tc>
          <w:tcPr>
            <w:tcW w:w="1082" w:type="pct"/>
            <w:vMerge/>
          </w:tcPr>
          <w:p w14:paraId="101DD59E" w14:textId="77777777" w:rsidR="002551CD" w:rsidRPr="003244B2" w:rsidRDefault="002551CD" w:rsidP="009D6459">
            <w:pPr>
              <w:keepNext/>
              <w:keepLines/>
              <w:spacing w:line="240" w:lineRule="auto"/>
              <w:rPr>
                <w:b/>
                <w:color w:val="000000" w:themeColor="text1"/>
                <w:szCs w:val="22"/>
              </w:rPr>
            </w:pPr>
          </w:p>
        </w:tc>
        <w:tc>
          <w:tcPr>
            <w:tcW w:w="2068" w:type="pct"/>
          </w:tcPr>
          <w:p w14:paraId="6398D7D4" w14:textId="77777777" w:rsidR="002551CD" w:rsidRPr="003244B2" w:rsidRDefault="00825678" w:rsidP="00825678">
            <w:pPr>
              <w:keepNext/>
              <w:keepLines/>
              <w:spacing w:line="240" w:lineRule="auto"/>
              <w:rPr>
                <w:color w:val="000000" w:themeColor="text1"/>
                <w:szCs w:val="22"/>
              </w:rPr>
            </w:pPr>
            <w:r w:rsidRPr="003244B2">
              <w:rPr>
                <w:color w:val="000000" w:themeColor="text1"/>
                <w:szCs w:val="22"/>
              </w:rPr>
              <w:t>Edém pľúc</w:t>
            </w:r>
          </w:p>
        </w:tc>
        <w:tc>
          <w:tcPr>
            <w:tcW w:w="957" w:type="pct"/>
          </w:tcPr>
          <w:p w14:paraId="799CBA27" w14:textId="77777777" w:rsidR="002551CD" w:rsidRPr="003244B2" w:rsidRDefault="000C2F77" w:rsidP="009D6459">
            <w:pPr>
              <w:keepNext/>
              <w:keepLines/>
              <w:spacing w:line="240" w:lineRule="auto"/>
              <w:rPr>
                <w:color w:val="000000" w:themeColor="text1"/>
                <w:szCs w:val="22"/>
              </w:rPr>
            </w:pPr>
            <w:r w:rsidRPr="003244B2">
              <w:rPr>
                <w:color w:val="000000" w:themeColor="text1"/>
                <w:szCs w:val="22"/>
              </w:rPr>
              <w:t>Časté</w:t>
            </w:r>
          </w:p>
        </w:tc>
        <w:tc>
          <w:tcPr>
            <w:tcW w:w="893" w:type="pct"/>
          </w:tcPr>
          <w:p w14:paraId="0C9E57B7" w14:textId="77777777" w:rsidR="002551CD" w:rsidRPr="003244B2" w:rsidRDefault="003E197B" w:rsidP="009D6459">
            <w:pPr>
              <w:keepNext/>
              <w:keepLines/>
              <w:spacing w:line="240" w:lineRule="auto"/>
              <w:rPr>
                <w:color w:val="000000" w:themeColor="text1"/>
                <w:szCs w:val="22"/>
              </w:rPr>
            </w:pPr>
            <w:r w:rsidRPr="003244B2">
              <w:rPr>
                <w:color w:val="000000" w:themeColor="text1"/>
                <w:szCs w:val="22"/>
              </w:rPr>
              <w:t>-</w:t>
            </w:r>
          </w:p>
        </w:tc>
      </w:tr>
      <w:tr w:rsidR="0095034F" w:rsidRPr="003244B2" w14:paraId="6EB13AE0" w14:textId="77777777" w:rsidTr="00F46BC8">
        <w:tc>
          <w:tcPr>
            <w:tcW w:w="1082" w:type="pct"/>
            <w:vMerge/>
          </w:tcPr>
          <w:p w14:paraId="2827F56F" w14:textId="77777777" w:rsidR="008822B7" w:rsidRPr="003244B2" w:rsidRDefault="008822B7" w:rsidP="009D6459">
            <w:pPr>
              <w:keepNext/>
              <w:keepLines/>
              <w:spacing w:line="240" w:lineRule="auto"/>
              <w:rPr>
                <w:b/>
                <w:color w:val="000000" w:themeColor="text1"/>
                <w:szCs w:val="22"/>
              </w:rPr>
            </w:pPr>
          </w:p>
        </w:tc>
        <w:tc>
          <w:tcPr>
            <w:tcW w:w="2068" w:type="pct"/>
          </w:tcPr>
          <w:p w14:paraId="1FFF58C0" w14:textId="6F282AB5" w:rsidR="008822B7" w:rsidRPr="003244B2" w:rsidRDefault="00825678" w:rsidP="00AF1ADE">
            <w:pPr>
              <w:keepNext/>
              <w:keepLines/>
              <w:spacing w:line="240" w:lineRule="auto"/>
              <w:rPr>
                <w:color w:val="000000" w:themeColor="text1"/>
                <w:szCs w:val="22"/>
              </w:rPr>
            </w:pPr>
            <w:r w:rsidRPr="003244B2">
              <w:rPr>
                <w:color w:val="000000" w:themeColor="text1"/>
                <w:szCs w:val="22"/>
              </w:rPr>
              <w:t>Edém</w:t>
            </w:r>
            <w:r w:rsidR="008822B7" w:rsidRPr="003244B2">
              <w:rPr>
                <w:color w:val="000000" w:themeColor="text1"/>
                <w:szCs w:val="22"/>
              </w:rPr>
              <w:t xml:space="preserve"> (</w:t>
            </w:r>
            <w:r w:rsidRPr="003244B2">
              <w:rPr>
                <w:color w:val="000000" w:themeColor="text1"/>
                <w:szCs w:val="22"/>
              </w:rPr>
              <w:t xml:space="preserve">vrátane generalizovaného a periférneho edému a opuchu </w:t>
            </w:r>
            <w:r w:rsidR="00AF1ADE" w:rsidRPr="003244B2">
              <w:rPr>
                <w:color w:val="000000" w:themeColor="text1"/>
                <w:szCs w:val="22"/>
              </w:rPr>
              <w:t xml:space="preserve">genitálií a </w:t>
            </w:r>
            <w:r w:rsidRPr="003244B2">
              <w:rPr>
                <w:color w:val="000000" w:themeColor="text1"/>
                <w:szCs w:val="22"/>
              </w:rPr>
              <w:t>chodidiel, hypervolémia a retencia tekutín)</w:t>
            </w:r>
          </w:p>
        </w:tc>
        <w:tc>
          <w:tcPr>
            <w:tcW w:w="957" w:type="pct"/>
          </w:tcPr>
          <w:p w14:paraId="21FC84C9" w14:textId="77777777" w:rsidR="008822B7" w:rsidRPr="003244B2" w:rsidRDefault="000C2F77" w:rsidP="009D6459">
            <w:pPr>
              <w:keepNext/>
              <w:keepLines/>
              <w:spacing w:line="240" w:lineRule="auto"/>
              <w:rPr>
                <w:color w:val="000000" w:themeColor="text1"/>
                <w:szCs w:val="22"/>
              </w:rPr>
            </w:pPr>
            <w:r w:rsidRPr="003244B2">
              <w:rPr>
                <w:color w:val="000000" w:themeColor="text1"/>
                <w:szCs w:val="22"/>
              </w:rPr>
              <w:t>Časté</w:t>
            </w:r>
          </w:p>
        </w:tc>
        <w:tc>
          <w:tcPr>
            <w:tcW w:w="893" w:type="pct"/>
          </w:tcPr>
          <w:p w14:paraId="6F7ECDFC" w14:textId="77777777" w:rsidR="008822B7" w:rsidRPr="003244B2" w:rsidRDefault="00206E22" w:rsidP="009D6459">
            <w:pPr>
              <w:keepNext/>
              <w:keepLines/>
              <w:spacing w:line="240" w:lineRule="auto"/>
              <w:rPr>
                <w:color w:val="000000" w:themeColor="text1"/>
                <w:szCs w:val="22"/>
              </w:rPr>
            </w:pPr>
            <w:r w:rsidRPr="003244B2">
              <w:rPr>
                <w:color w:val="000000" w:themeColor="text1"/>
                <w:szCs w:val="22"/>
              </w:rPr>
              <w:t>-</w:t>
            </w:r>
          </w:p>
        </w:tc>
      </w:tr>
      <w:tr w:rsidR="0095034F" w:rsidRPr="003244B2" w14:paraId="091FA90A" w14:textId="77777777" w:rsidTr="00F46BC8">
        <w:tc>
          <w:tcPr>
            <w:tcW w:w="1082" w:type="pct"/>
            <w:vMerge/>
          </w:tcPr>
          <w:p w14:paraId="202C86CF" w14:textId="77777777" w:rsidR="008822B7" w:rsidRPr="003244B2" w:rsidRDefault="008822B7" w:rsidP="009D6459">
            <w:pPr>
              <w:keepNext/>
              <w:keepLines/>
              <w:spacing w:line="240" w:lineRule="auto"/>
              <w:rPr>
                <w:b/>
                <w:color w:val="000000" w:themeColor="text1"/>
                <w:szCs w:val="22"/>
              </w:rPr>
            </w:pPr>
          </w:p>
        </w:tc>
        <w:tc>
          <w:tcPr>
            <w:tcW w:w="2068" w:type="pct"/>
          </w:tcPr>
          <w:p w14:paraId="673C682C" w14:textId="4E756DB2" w:rsidR="008822B7" w:rsidRPr="003244B2" w:rsidRDefault="008822B7" w:rsidP="009D6459">
            <w:pPr>
              <w:keepNext/>
              <w:keepLines/>
              <w:spacing w:line="240" w:lineRule="auto"/>
              <w:rPr>
                <w:color w:val="000000" w:themeColor="text1"/>
                <w:szCs w:val="22"/>
              </w:rPr>
            </w:pPr>
          </w:p>
        </w:tc>
        <w:tc>
          <w:tcPr>
            <w:tcW w:w="957" w:type="pct"/>
          </w:tcPr>
          <w:p w14:paraId="137549F0" w14:textId="09FE14F1" w:rsidR="008822B7" w:rsidRPr="003244B2" w:rsidRDefault="008822B7" w:rsidP="009D6459">
            <w:pPr>
              <w:keepNext/>
              <w:keepLines/>
              <w:spacing w:line="240" w:lineRule="auto"/>
              <w:rPr>
                <w:color w:val="000000" w:themeColor="text1"/>
                <w:szCs w:val="22"/>
              </w:rPr>
            </w:pPr>
          </w:p>
        </w:tc>
        <w:tc>
          <w:tcPr>
            <w:tcW w:w="893" w:type="pct"/>
          </w:tcPr>
          <w:p w14:paraId="15A22986" w14:textId="73761BC4" w:rsidR="008822B7" w:rsidRPr="003244B2" w:rsidRDefault="008822B7" w:rsidP="009D6459">
            <w:pPr>
              <w:keepNext/>
              <w:keepLines/>
              <w:spacing w:line="240" w:lineRule="auto"/>
              <w:rPr>
                <w:color w:val="000000" w:themeColor="text1"/>
                <w:szCs w:val="22"/>
              </w:rPr>
            </w:pPr>
          </w:p>
        </w:tc>
      </w:tr>
      <w:tr w:rsidR="0095034F" w:rsidRPr="003244B2" w14:paraId="5E10432E" w14:textId="77777777" w:rsidTr="00F46BC8">
        <w:tc>
          <w:tcPr>
            <w:tcW w:w="1082" w:type="pct"/>
            <w:vMerge/>
          </w:tcPr>
          <w:p w14:paraId="1EA49052" w14:textId="77777777" w:rsidR="002C0798" w:rsidRPr="003244B2" w:rsidRDefault="002C0798" w:rsidP="009D6459">
            <w:pPr>
              <w:keepNext/>
              <w:keepLines/>
              <w:spacing w:line="240" w:lineRule="auto"/>
              <w:rPr>
                <w:b/>
                <w:color w:val="000000" w:themeColor="text1"/>
                <w:szCs w:val="22"/>
              </w:rPr>
            </w:pPr>
          </w:p>
        </w:tc>
        <w:tc>
          <w:tcPr>
            <w:tcW w:w="2068" w:type="pct"/>
            <w:hideMark/>
          </w:tcPr>
          <w:p w14:paraId="2A41494C" w14:textId="72FB5298" w:rsidR="002C0798" w:rsidRPr="003244B2" w:rsidRDefault="002C0798" w:rsidP="00AF1ADE">
            <w:pPr>
              <w:keepNext/>
              <w:keepLines/>
              <w:spacing w:line="240" w:lineRule="auto"/>
              <w:rPr>
                <w:color w:val="000000" w:themeColor="text1"/>
                <w:szCs w:val="22"/>
              </w:rPr>
            </w:pPr>
            <w:r w:rsidRPr="003244B2">
              <w:rPr>
                <w:color w:val="000000" w:themeColor="text1"/>
                <w:szCs w:val="22"/>
              </w:rPr>
              <w:t>AV</w:t>
            </w:r>
            <w:r w:rsidR="00825678" w:rsidRPr="003244B2">
              <w:rPr>
                <w:color w:val="000000" w:themeColor="text1"/>
                <w:szCs w:val="22"/>
              </w:rPr>
              <w:t xml:space="preserve"> blokáda 1. stupňa</w:t>
            </w:r>
            <w:r w:rsidRPr="003244B2">
              <w:rPr>
                <w:color w:val="000000" w:themeColor="text1"/>
                <w:szCs w:val="22"/>
              </w:rPr>
              <w:t xml:space="preserve"> (</w:t>
            </w:r>
            <w:r w:rsidR="00825678" w:rsidRPr="003244B2">
              <w:rPr>
                <w:color w:val="000000" w:themeColor="text1"/>
                <w:szCs w:val="22"/>
              </w:rPr>
              <w:t>predĺženie intervalu PQ)</w:t>
            </w:r>
          </w:p>
        </w:tc>
        <w:tc>
          <w:tcPr>
            <w:tcW w:w="957" w:type="pct"/>
          </w:tcPr>
          <w:p w14:paraId="25A5A23B"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5E4D7F0F" w14:textId="77777777" w:rsidR="002C0798"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27B628E8" w14:textId="77777777" w:rsidTr="00F46BC8">
        <w:tc>
          <w:tcPr>
            <w:tcW w:w="1082" w:type="pct"/>
            <w:vMerge/>
          </w:tcPr>
          <w:p w14:paraId="30EE28A8" w14:textId="77777777" w:rsidR="008822B7" w:rsidRPr="003244B2" w:rsidRDefault="008822B7" w:rsidP="008822B7">
            <w:pPr>
              <w:keepNext/>
              <w:keepLines/>
              <w:spacing w:line="240" w:lineRule="auto"/>
              <w:rPr>
                <w:b/>
                <w:color w:val="000000" w:themeColor="text1"/>
                <w:szCs w:val="22"/>
              </w:rPr>
            </w:pPr>
          </w:p>
        </w:tc>
        <w:tc>
          <w:tcPr>
            <w:tcW w:w="2068" w:type="pct"/>
          </w:tcPr>
          <w:p w14:paraId="3B9A92EB" w14:textId="430B7488" w:rsidR="008822B7" w:rsidRPr="003244B2" w:rsidRDefault="008822B7" w:rsidP="00825678">
            <w:pPr>
              <w:keepNext/>
              <w:keepLines/>
              <w:spacing w:line="240" w:lineRule="auto"/>
              <w:rPr>
                <w:color w:val="000000" w:themeColor="text1"/>
                <w:szCs w:val="22"/>
              </w:rPr>
            </w:pPr>
          </w:p>
        </w:tc>
        <w:tc>
          <w:tcPr>
            <w:tcW w:w="957" w:type="pct"/>
          </w:tcPr>
          <w:p w14:paraId="34030BB3" w14:textId="29824EFD" w:rsidR="008822B7" w:rsidRPr="003244B2" w:rsidRDefault="008822B7" w:rsidP="008822B7">
            <w:pPr>
              <w:keepNext/>
              <w:keepLines/>
              <w:spacing w:line="240" w:lineRule="auto"/>
              <w:rPr>
                <w:color w:val="000000" w:themeColor="text1"/>
                <w:szCs w:val="22"/>
              </w:rPr>
            </w:pPr>
          </w:p>
        </w:tc>
        <w:tc>
          <w:tcPr>
            <w:tcW w:w="893" w:type="pct"/>
          </w:tcPr>
          <w:p w14:paraId="73E4B30E" w14:textId="7ED41610" w:rsidR="008822B7" w:rsidRPr="003244B2" w:rsidRDefault="008822B7" w:rsidP="000C2F77">
            <w:pPr>
              <w:keepNext/>
              <w:keepLines/>
              <w:spacing w:line="240" w:lineRule="auto"/>
              <w:rPr>
                <w:color w:val="000000" w:themeColor="text1"/>
                <w:szCs w:val="22"/>
              </w:rPr>
            </w:pPr>
          </w:p>
        </w:tc>
      </w:tr>
      <w:tr w:rsidR="0095034F" w:rsidRPr="003244B2" w14:paraId="302BEE7E" w14:textId="77777777" w:rsidTr="00F46BC8">
        <w:tc>
          <w:tcPr>
            <w:tcW w:w="1082" w:type="pct"/>
            <w:vMerge/>
          </w:tcPr>
          <w:p w14:paraId="124C19D6" w14:textId="77777777" w:rsidR="008822B7" w:rsidRPr="003244B2" w:rsidRDefault="008822B7" w:rsidP="008822B7">
            <w:pPr>
              <w:keepNext/>
              <w:keepLines/>
              <w:spacing w:line="240" w:lineRule="auto"/>
              <w:rPr>
                <w:b/>
                <w:color w:val="000000" w:themeColor="text1"/>
                <w:szCs w:val="22"/>
              </w:rPr>
            </w:pPr>
          </w:p>
        </w:tc>
        <w:tc>
          <w:tcPr>
            <w:tcW w:w="2068" w:type="pct"/>
          </w:tcPr>
          <w:p w14:paraId="0C87DA25" w14:textId="491FDB22" w:rsidR="008822B7" w:rsidRPr="003244B2" w:rsidRDefault="008822B7" w:rsidP="00825678">
            <w:pPr>
              <w:keepNext/>
              <w:keepLines/>
              <w:spacing w:line="240" w:lineRule="auto"/>
              <w:rPr>
                <w:color w:val="000000" w:themeColor="text1"/>
                <w:szCs w:val="22"/>
              </w:rPr>
            </w:pPr>
          </w:p>
        </w:tc>
        <w:tc>
          <w:tcPr>
            <w:tcW w:w="957" w:type="pct"/>
          </w:tcPr>
          <w:p w14:paraId="52C88825" w14:textId="66268F80" w:rsidR="008822B7" w:rsidRPr="003244B2" w:rsidRDefault="008822B7" w:rsidP="008822B7">
            <w:pPr>
              <w:keepNext/>
              <w:keepLines/>
              <w:spacing w:line="240" w:lineRule="auto"/>
              <w:rPr>
                <w:color w:val="000000" w:themeColor="text1"/>
                <w:szCs w:val="22"/>
              </w:rPr>
            </w:pPr>
          </w:p>
        </w:tc>
        <w:tc>
          <w:tcPr>
            <w:tcW w:w="893" w:type="pct"/>
          </w:tcPr>
          <w:p w14:paraId="721BD0F3" w14:textId="16892A77" w:rsidR="008822B7" w:rsidRPr="003244B2" w:rsidRDefault="008822B7" w:rsidP="000C2F77">
            <w:pPr>
              <w:keepNext/>
              <w:keepLines/>
              <w:spacing w:line="240" w:lineRule="auto"/>
              <w:rPr>
                <w:color w:val="000000" w:themeColor="text1"/>
                <w:szCs w:val="22"/>
              </w:rPr>
            </w:pPr>
          </w:p>
        </w:tc>
      </w:tr>
      <w:tr w:rsidR="0095034F" w:rsidRPr="003244B2" w14:paraId="03591317" w14:textId="77777777" w:rsidTr="00F46BC8">
        <w:tc>
          <w:tcPr>
            <w:tcW w:w="1082" w:type="pct"/>
            <w:vMerge/>
          </w:tcPr>
          <w:p w14:paraId="20692720" w14:textId="77777777" w:rsidR="002C0798" w:rsidRPr="003244B2" w:rsidRDefault="002C0798" w:rsidP="009D6459">
            <w:pPr>
              <w:keepNext/>
              <w:keepLines/>
              <w:spacing w:line="240" w:lineRule="auto"/>
              <w:rPr>
                <w:b/>
                <w:color w:val="000000" w:themeColor="text1"/>
                <w:szCs w:val="22"/>
              </w:rPr>
            </w:pPr>
          </w:p>
        </w:tc>
        <w:tc>
          <w:tcPr>
            <w:tcW w:w="2068" w:type="pct"/>
            <w:hideMark/>
          </w:tcPr>
          <w:p w14:paraId="7D0EB7CF" w14:textId="44F44B78" w:rsidR="002C0798" w:rsidRPr="003244B2" w:rsidRDefault="00AF1ADE" w:rsidP="00825678">
            <w:pPr>
              <w:keepNext/>
              <w:keepLines/>
              <w:spacing w:line="240" w:lineRule="auto"/>
              <w:rPr>
                <w:color w:val="000000" w:themeColor="text1"/>
                <w:szCs w:val="22"/>
              </w:rPr>
            </w:pPr>
            <w:r w:rsidRPr="003244B2">
              <w:rPr>
                <w:color w:val="000000" w:themeColor="text1"/>
                <w:szCs w:val="22"/>
              </w:rPr>
              <w:t xml:space="preserve">Komorové </w:t>
            </w:r>
            <w:r w:rsidR="00825678" w:rsidRPr="003244B2">
              <w:rPr>
                <w:color w:val="000000" w:themeColor="text1"/>
                <w:szCs w:val="22"/>
              </w:rPr>
              <w:t>extrasystoly</w:t>
            </w:r>
          </w:p>
        </w:tc>
        <w:tc>
          <w:tcPr>
            <w:tcW w:w="957" w:type="pct"/>
          </w:tcPr>
          <w:p w14:paraId="38AE8174"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19A8FF5B" w14:textId="77777777" w:rsidR="002C0798"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2250B3EF" w14:textId="77777777" w:rsidTr="00F46BC8">
        <w:tc>
          <w:tcPr>
            <w:tcW w:w="1082" w:type="pct"/>
            <w:vMerge/>
          </w:tcPr>
          <w:p w14:paraId="0B3E0258" w14:textId="77777777" w:rsidR="002C0798" w:rsidRPr="003244B2" w:rsidRDefault="002C0798" w:rsidP="002C0798">
            <w:pPr>
              <w:keepNext/>
              <w:keepLines/>
              <w:spacing w:line="240" w:lineRule="auto"/>
              <w:rPr>
                <w:b/>
                <w:color w:val="000000" w:themeColor="text1"/>
                <w:szCs w:val="22"/>
              </w:rPr>
            </w:pPr>
          </w:p>
        </w:tc>
        <w:tc>
          <w:tcPr>
            <w:tcW w:w="2068" w:type="pct"/>
          </w:tcPr>
          <w:p w14:paraId="64ECAB28" w14:textId="7B2B6E5E" w:rsidR="002C0798" w:rsidRPr="003244B2" w:rsidRDefault="00AF1ADE" w:rsidP="00825678">
            <w:pPr>
              <w:keepNext/>
              <w:keepLines/>
              <w:spacing w:line="240" w:lineRule="auto"/>
              <w:rPr>
                <w:color w:val="000000" w:themeColor="text1"/>
                <w:szCs w:val="22"/>
              </w:rPr>
            </w:pPr>
            <w:r w:rsidRPr="003244B2">
              <w:rPr>
                <w:color w:val="000000" w:themeColor="text1"/>
                <w:szCs w:val="22"/>
              </w:rPr>
              <w:t>F</w:t>
            </w:r>
            <w:r w:rsidR="00825678" w:rsidRPr="003244B2">
              <w:rPr>
                <w:color w:val="000000" w:themeColor="text1"/>
                <w:szCs w:val="22"/>
              </w:rPr>
              <w:t>ibrilácia</w:t>
            </w:r>
            <w:r w:rsidRPr="003244B2">
              <w:rPr>
                <w:color w:val="000000" w:themeColor="text1"/>
                <w:szCs w:val="22"/>
              </w:rPr>
              <w:t xml:space="preserve"> predsiení</w:t>
            </w:r>
          </w:p>
        </w:tc>
        <w:tc>
          <w:tcPr>
            <w:tcW w:w="957" w:type="pct"/>
          </w:tcPr>
          <w:p w14:paraId="666EF86B" w14:textId="77777777" w:rsidR="002C0798" w:rsidRPr="003244B2" w:rsidRDefault="002C0798" w:rsidP="002C0798">
            <w:pPr>
              <w:keepNext/>
              <w:keepLines/>
              <w:spacing w:line="240" w:lineRule="auto"/>
              <w:rPr>
                <w:color w:val="000000" w:themeColor="text1"/>
                <w:szCs w:val="22"/>
              </w:rPr>
            </w:pPr>
            <w:r w:rsidRPr="003244B2">
              <w:rPr>
                <w:color w:val="000000" w:themeColor="text1"/>
                <w:szCs w:val="22"/>
              </w:rPr>
              <w:t>-</w:t>
            </w:r>
          </w:p>
        </w:tc>
        <w:tc>
          <w:tcPr>
            <w:tcW w:w="893" w:type="pct"/>
          </w:tcPr>
          <w:p w14:paraId="4A3D075F" w14:textId="77777777" w:rsidR="002C0798" w:rsidRPr="003244B2" w:rsidRDefault="000C2F77" w:rsidP="000C2F77">
            <w:pPr>
              <w:keepNext/>
              <w:keepLines/>
              <w:spacing w:line="240" w:lineRule="auto"/>
              <w:rPr>
                <w:color w:val="000000" w:themeColor="text1"/>
                <w:szCs w:val="22"/>
              </w:rPr>
            </w:pPr>
            <w:r w:rsidRPr="003244B2">
              <w:rPr>
                <w:szCs w:val="22"/>
              </w:rPr>
              <w:t>Časté</w:t>
            </w:r>
          </w:p>
        </w:tc>
      </w:tr>
      <w:tr w:rsidR="0095034F" w:rsidRPr="003244B2" w14:paraId="00BC3E20" w14:textId="77777777" w:rsidTr="00F46BC8">
        <w:tc>
          <w:tcPr>
            <w:tcW w:w="1082" w:type="pct"/>
            <w:vMerge/>
          </w:tcPr>
          <w:p w14:paraId="0D13AB4C" w14:textId="77777777" w:rsidR="002C0798" w:rsidRPr="003244B2" w:rsidRDefault="002C0798" w:rsidP="002C0798">
            <w:pPr>
              <w:keepNext/>
              <w:keepLines/>
              <w:spacing w:line="240" w:lineRule="auto"/>
              <w:rPr>
                <w:b/>
                <w:color w:val="000000" w:themeColor="text1"/>
                <w:szCs w:val="22"/>
              </w:rPr>
            </w:pPr>
          </w:p>
        </w:tc>
        <w:tc>
          <w:tcPr>
            <w:tcW w:w="2068" w:type="pct"/>
          </w:tcPr>
          <w:p w14:paraId="469F436C" w14:textId="77777777" w:rsidR="002C0798" w:rsidRPr="003244B2" w:rsidRDefault="002C0798" w:rsidP="002C0798">
            <w:pPr>
              <w:keepNext/>
              <w:keepLines/>
              <w:spacing w:line="240" w:lineRule="auto"/>
              <w:rPr>
                <w:color w:val="000000" w:themeColor="text1"/>
                <w:szCs w:val="22"/>
              </w:rPr>
            </w:pPr>
            <w:r w:rsidRPr="003244B2">
              <w:rPr>
                <w:color w:val="000000" w:themeColor="text1"/>
                <w:szCs w:val="22"/>
              </w:rPr>
              <w:t>Angina</w:t>
            </w:r>
            <w:r w:rsidR="004A0413" w:rsidRPr="003244B2">
              <w:rPr>
                <w:color w:val="000000" w:themeColor="text1"/>
                <w:szCs w:val="22"/>
              </w:rPr>
              <w:t xml:space="preserve"> pectoris</w:t>
            </w:r>
          </w:p>
        </w:tc>
        <w:tc>
          <w:tcPr>
            <w:tcW w:w="957" w:type="pct"/>
          </w:tcPr>
          <w:p w14:paraId="66EA64A4" w14:textId="77777777" w:rsidR="002C0798" w:rsidRPr="003244B2" w:rsidRDefault="000C2F77" w:rsidP="002C0798">
            <w:pPr>
              <w:keepNext/>
              <w:keepLines/>
              <w:spacing w:line="240" w:lineRule="auto"/>
              <w:rPr>
                <w:color w:val="000000" w:themeColor="text1"/>
                <w:szCs w:val="22"/>
              </w:rPr>
            </w:pPr>
            <w:r w:rsidRPr="003244B2">
              <w:rPr>
                <w:color w:val="000000" w:themeColor="text1"/>
                <w:szCs w:val="22"/>
              </w:rPr>
              <w:t>Menej časté</w:t>
            </w:r>
          </w:p>
        </w:tc>
        <w:tc>
          <w:tcPr>
            <w:tcW w:w="893" w:type="pct"/>
          </w:tcPr>
          <w:p w14:paraId="4923E2AF" w14:textId="77777777" w:rsidR="002C0798" w:rsidRPr="003244B2" w:rsidRDefault="002C0798" w:rsidP="002C0798">
            <w:pPr>
              <w:keepNext/>
              <w:keepLines/>
              <w:spacing w:line="240" w:lineRule="auto"/>
              <w:rPr>
                <w:szCs w:val="22"/>
              </w:rPr>
            </w:pPr>
            <w:r w:rsidRPr="003244B2">
              <w:rPr>
                <w:szCs w:val="22"/>
              </w:rPr>
              <w:t>-</w:t>
            </w:r>
          </w:p>
        </w:tc>
      </w:tr>
      <w:tr w:rsidR="0095034F" w:rsidRPr="003244B2" w14:paraId="7E21698B" w14:textId="77777777" w:rsidTr="00F46BC8">
        <w:tc>
          <w:tcPr>
            <w:tcW w:w="1082" w:type="pct"/>
            <w:vMerge/>
          </w:tcPr>
          <w:p w14:paraId="50A81057" w14:textId="77777777" w:rsidR="002C0798" w:rsidRPr="003244B2" w:rsidRDefault="002C0798" w:rsidP="009D6459">
            <w:pPr>
              <w:keepNext/>
              <w:keepLines/>
              <w:spacing w:line="240" w:lineRule="auto"/>
              <w:rPr>
                <w:b/>
                <w:color w:val="000000" w:themeColor="text1"/>
                <w:szCs w:val="22"/>
              </w:rPr>
            </w:pPr>
          </w:p>
        </w:tc>
        <w:tc>
          <w:tcPr>
            <w:tcW w:w="2068" w:type="pct"/>
            <w:hideMark/>
          </w:tcPr>
          <w:p w14:paraId="5A87B4B8" w14:textId="77777777" w:rsidR="002C0798" w:rsidRPr="003244B2" w:rsidRDefault="00825678" w:rsidP="009D6459">
            <w:pPr>
              <w:keepNext/>
              <w:keepLines/>
              <w:spacing w:line="240" w:lineRule="auto"/>
              <w:rPr>
                <w:color w:val="000000" w:themeColor="text1"/>
                <w:szCs w:val="22"/>
              </w:rPr>
            </w:pPr>
            <w:r w:rsidRPr="003244B2">
              <w:rPr>
                <w:color w:val="000000" w:themeColor="text1"/>
                <w:szCs w:val="22"/>
              </w:rPr>
              <w:t>Palpitácie</w:t>
            </w:r>
          </w:p>
        </w:tc>
        <w:tc>
          <w:tcPr>
            <w:tcW w:w="957" w:type="pct"/>
          </w:tcPr>
          <w:p w14:paraId="232CD75A"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0A4E6FBD"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Menej časté</w:t>
            </w:r>
          </w:p>
        </w:tc>
      </w:tr>
      <w:tr w:rsidR="0095034F" w:rsidRPr="003244B2" w14:paraId="0B42D220" w14:textId="77777777" w:rsidTr="00F46BC8">
        <w:tc>
          <w:tcPr>
            <w:tcW w:w="1082" w:type="pct"/>
            <w:vMerge/>
          </w:tcPr>
          <w:p w14:paraId="62DAE910" w14:textId="77777777" w:rsidR="002C0798" w:rsidRPr="003244B2" w:rsidRDefault="002C0798" w:rsidP="009D6459">
            <w:pPr>
              <w:keepNext/>
              <w:keepLines/>
              <w:spacing w:line="240" w:lineRule="auto"/>
              <w:rPr>
                <w:b/>
                <w:color w:val="000000" w:themeColor="text1"/>
                <w:szCs w:val="22"/>
              </w:rPr>
            </w:pPr>
          </w:p>
        </w:tc>
        <w:tc>
          <w:tcPr>
            <w:tcW w:w="2068" w:type="pct"/>
            <w:hideMark/>
          </w:tcPr>
          <w:p w14:paraId="032BF67D" w14:textId="77777777" w:rsidR="002C0798" w:rsidRPr="003244B2" w:rsidRDefault="002C0798" w:rsidP="00825678">
            <w:pPr>
              <w:keepNext/>
              <w:keepLines/>
              <w:spacing w:line="240" w:lineRule="auto"/>
              <w:rPr>
                <w:color w:val="000000" w:themeColor="text1"/>
                <w:szCs w:val="22"/>
              </w:rPr>
            </w:pPr>
            <w:r w:rsidRPr="003244B2">
              <w:rPr>
                <w:color w:val="000000" w:themeColor="text1"/>
                <w:szCs w:val="22"/>
              </w:rPr>
              <w:t>Supraventri</w:t>
            </w:r>
            <w:r w:rsidR="00825678" w:rsidRPr="003244B2">
              <w:rPr>
                <w:color w:val="000000" w:themeColor="text1"/>
                <w:szCs w:val="22"/>
              </w:rPr>
              <w:t>kulárne extrasystoly</w:t>
            </w:r>
          </w:p>
        </w:tc>
        <w:tc>
          <w:tcPr>
            <w:tcW w:w="957" w:type="pct"/>
          </w:tcPr>
          <w:p w14:paraId="489BCD8F"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1C29D0FA"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Menej časté</w:t>
            </w:r>
          </w:p>
        </w:tc>
      </w:tr>
      <w:tr w:rsidR="00F46BC8" w:rsidRPr="003244B2" w14:paraId="74D208A3" w14:textId="77777777" w:rsidTr="00F46BC8">
        <w:tc>
          <w:tcPr>
            <w:tcW w:w="1082" w:type="pct"/>
            <w:vMerge/>
          </w:tcPr>
          <w:p w14:paraId="1F263E62" w14:textId="77777777" w:rsidR="00F46BC8" w:rsidRPr="003244B2" w:rsidRDefault="00F46BC8" w:rsidP="009D6459">
            <w:pPr>
              <w:keepNext/>
              <w:keepLines/>
              <w:spacing w:line="240" w:lineRule="auto"/>
              <w:rPr>
                <w:b/>
                <w:color w:val="000000" w:themeColor="text1"/>
                <w:szCs w:val="22"/>
              </w:rPr>
            </w:pPr>
          </w:p>
        </w:tc>
        <w:tc>
          <w:tcPr>
            <w:tcW w:w="2068" w:type="pct"/>
          </w:tcPr>
          <w:p w14:paraId="1933FAB0" w14:textId="40FEB942" w:rsidR="00F46BC8" w:rsidRPr="003244B2" w:rsidRDefault="00F46BC8" w:rsidP="00825678">
            <w:pPr>
              <w:keepNext/>
              <w:keepLines/>
              <w:spacing w:line="240" w:lineRule="auto"/>
              <w:rPr>
                <w:color w:val="000000" w:themeColor="text1"/>
                <w:szCs w:val="22"/>
              </w:rPr>
            </w:pPr>
            <w:r>
              <w:rPr>
                <w:color w:val="000000" w:themeColor="text1"/>
                <w:szCs w:val="22"/>
              </w:rPr>
              <w:t>AV – blokáda</w:t>
            </w:r>
          </w:p>
        </w:tc>
        <w:tc>
          <w:tcPr>
            <w:tcW w:w="957" w:type="pct"/>
          </w:tcPr>
          <w:p w14:paraId="7A24F78B" w14:textId="68A9979E" w:rsidR="00F46BC8" w:rsidRPr="003244B2" w:rsidRDefault="00F46BC8" w:rsidP="009D6459">
            <w:pPr>
              <w:keepNext/>
              <w:keepLines/>
              <w:spacing w:line="240" w:lineRule="auto"/>
              <w:rPr>
                <w:color w:val="000000" w:themeColor="text1"/>
                <w:szCs w:val="22"/>
              </w:rPr>
            </w:pPr>
            <w:r w:rsidRPr="003244B2">
              <w:rPr>
                <w:color w:val="000000" w:themeColor="text1"/>
                <w:szCs w:val="22"/>
              </w:rPr>
              <w:t>Menej časté</w:t>
            </w:r>
          </w:p>
        </w:tc>
        <w:tc>
          <w:tcPr>
            <w:tcW w:w="893" w:type="pct"/>
          </w:tcPr>
          <w:p w14:paraId="773985E1" w14:textId="4D2A71BF" w:rsidR="00F46BC8" w:rsidRPr="003244B2" w:rsidRDefault="00F46BC8" w:rsidP="009D6459">
            <w:pPr>
              <w:keepNext/>
              <w:keepLines/>
              <w:spacing w:line="240" w:lineRule="auto"/>
              <w:rPr>
                <w:color w:val="000000" w:themeColor="text1"/>
                <w:szCs w:val="22"/>
              </w:rPr>
            </w:pPr>
            <w:r>
              <w:rPr>
                <w:color w:val="000000" w:themeColor="text1"/>
                <w:szCs w:val="22"/>
              </w:rPr>
              <w:t>-</w:t>
            </w:r>
          </w:p>
        </w:tc>
      </w:tr>
      <w:tr w:rsidR="00F46BC8" w:rsidRPr="003244B2" w14:paraId="3AED0B9F" w14:textId="77777777" w:rsidTr="00F46BC8">
        <w:tc>
          <w:tcPr>
            <w:tcW w:w="1082" w:type="pct"/>
            <w:vMerge/>
          </w:tcPr>
          <w:p w14:paraId="407E09F5" w14:textId="77777777" w:rsidR="00F46BC8" w:rsidRPr="003244B2" w:rsidRDefault="00F46BC8" w:rsidP="009D6459">
            <w:pPr>
              <w:keepNext/>
              <w:keepLines/>
              <w:spacing w:line="240" w:lineRule="auto"/>
              <w:rPr>
                <w:b/>
                <w:color w:val="000000" w:themeColor="text1"/>
                <w:szCs w:val="22"/>
              </w:rPr>
            </w:pPr>
          </w:p>
        </w:tc>
        <w:tc>
          <w:tcPr>
            <w:tcW w:w="2068" w:type="pct"/>
          </w:tcPr>
          <w:p w14:paraId="3E50CB0E" w14:textId="3474B646" w:rsidR="00F46BC8" w:rsidRPr="003244B2" w:rsidRDefault="00F46BC8" w:rsidP="00825678">
            <w:pPr>
              <w:keepNext/>
              <w:keepLines/>
              <w:spacing w:line="240" w:lineRule="auto"/>
              <w:rPr>
                <w:color w:val="000000" w:themeColor="text1"/>
                <w:szCs w:val="22"/>
              </w:rPr>
            </w:pPr>
            <w:r>
              <w:rPr>
                <w:color w:val="000000" w:themeColor="text1"/>
                <w:szCs w:val="22"/>
              </w:rPr>
              <w:t>AV – blokáda 2. stupňa</w:t>
            </w:r>
          </w:p>
        </w:tc>
        <w:tc>
          <w:tcPr>
            <w:tcW w:w="957" w:type="pct"/>
          </w:tcPr>
          <w:p w14:paraId="3C8AA3C4" w14:textId="2575607D" w:rsidR="00F46BC8" w:rsidRPr="003244B2" w:rsidRDefault="00F46BC8" w:rsidP="009D6459">
            <w:pPr>
              <w:keepNext/>
              <w:keepLines/>
              <w:spacing w:line="240" w:lineRule="auto"/>
              <w:rPr>
                <w:color w:val="000000" w:themeColor="text1"/>
                <w:szCs w:val="22"/>
              </w:rPr>
            </w:pPr>
            <w:r>
              <w:rPr>
                <w:color w:val="000000" w:themeColor="text1"/>
                <w:szCs w:val="22"/>
              </w:rPr>
              <w:t>-</w:t>
            </w:r>
          </w:p>
        </w:tc>
        <w:tc>
          <w:tcPr>
            <w:tcW w:w="893" w:type="pct"/>
          </w:tcPr>
          <w:p w14:paraId="2DB95B37" w14:textId="533DB1E2" w:rsidR="00F46BC8" w:rsidRPr="003244B2" w:rsidRDefault="00F46BC8" w:rsidP="009D6459">
            <w:pPr>
              <w:keepNext/>
              <w:keepLines/>
              <w:spacing w:line="240" w:lineRule="auto"/>
              <w:rPr>
                <w:color w:val="000000" w:themeColor="text1"/>
                <w:szCs w:val="22"/>
              </w:rPr>
            </w:pPr>
            <w:r>
              <w:rPr>
                <w:color w:val="000000" w:themeColor="text1"/>
                <w:szCs w:val="22"/>
              </w:rPr>
              <w:t>Veľmi zriedkavé</w:t>
            </w:r>
          </w:p>
        </w:tc>
      </w:tr>
      <w:tr w:rsidR="00F46BC8" w:rsidRPr="003244B2" w14:paraId="30F8E5D9" w14:textId="77777777" w:rsidTr="00F46BC8">
        <w:tc>
          <w:tcPr>
            <w:tcW w:w="1082" w:type="pct"/>
            <w:vMerge/>
          </w:tcPr>
          <w:p w14:paraId="4C934E6A" w14:textId="77777777" w:rsidR="00F46BC8" w:rsidRPr="003244B2" w:rsidRDefault="00F46BC8" w:rsidP="009D6459">
            <w:pPr>
              <w:keepNext/>
              <w:keepLines/>
              <w:spacing w:line="240" w:lineRule="auto"/>
              <w:rPr>
                <w:b/>
                <w:color w:val="000000" w:themeColor="text1"/>
                <w:szCs w:val="22"/>
              </w:rPr>
            </w:pPr>
          </w:p>
        </w:tc>
        <w:tc>
          <w:tcPr>
            <w:tcW w:w="2068" w:type="pct"/>
          </w:tcPr>
          <w:p w14:paraId="4A341AAA" w14:textId="425957FB" w:rsidR="00F46BC8" w:rsidRPr="003244B2" w:rsidRDefault="00F46BC8" w:rsidP="00825678">
            <w:pPr>
              <w:keepNext/>
              <w:keepLines/>
              <w:spacing w:line="240" w:lineRule="auto"/>
              <w:rPr>
                <w:color w:val="000000" w:themeColor="text1"/>
                <w:szCs w:val="22"/>
              </w:rPr>
            </w:pPr>
            <w:r>
              <w:rPr>
                <w:color w:val="000000" w:themeColor="text1"/>
                <w:szCs w:val="22"/>
              </w:rPr>
              <w:t>AV – blokáda 3. stupňa</w:t>
            </w:r>
          </w:p>
        </w:tc>
        <w:tc>
          <w:tcPr>
            <w:tcW w:w="957" w:type="pct"/>
          </w:tcPr>
          <w:p w14:paraId="4BEFC3A6" w14:textId="78911BAF" w:rsidR="00F46BC8" w:rsidRPr="003244B2" w:rsidRDefault="00F46BC8" w:rsidP="009D6459">
            <w:pPr>
              <w:keepNext/>
              <w:keepLines/>
              <w:spacing w:line="240" w:lineRule="auto"/>
              <w:rPr>
                <w:color w:val="000000" w:themeColor="text1"/>
                <w:szCs w:val="22"/>
              </w:rPr>
            </w:pPr>
            <w:r>
              <w:rPr>
                <w:color w:val="000000" w:themeColor="text1"/>
                <w:szCs w:val="22"/>
              </w:rPr>
              <w:t>-</w:t>
            </w:r>
          </w:p>
        </w:tc>
        <w:tc>
          <w:tcPr>
            <w:tcW w:w="893" w:type="pct"/>
          </w:tcPr>
          <w:p w14:paraId="4831939E" w14:textId="53808FD2" w:rsidR="00F46BC8" w:rsidRPr="003244B2" w:rsidRDefault="00F46BC8" w:rsidP="009D6459">
            <w:pPr>
              <w:keepNext/>
              <w:keepLines/>
              <w:spacing w:line="240" w:lineRule="auto"/>
              <w:rPr>
                <w:color w:val="000000" w:themeColor="text1"/>
                <w:szCs w:val="22"/>
              </w:rPr>
            </w:pPr>
            <w:r>
              <w:rPr>
                <w:color w:val="000000" w:themeColor="text1"/>
                <w:szCs w:val="22"/>
              </w:rPr>
              <w:t>Veľmi zriedkavé</w:t>
            </w:r>
          </w:p>
        </w:tc>
      </w:tr>
      <w:tr w:rsidR="0095034F" w:rsidRPr="003244B2" w14:paraId="25A1599D" w14:textId="77777777" w:rsidTr="00F46BC8">
        <w:tc>
          <w:tcPr>
            <w:tcW w:w="1082" w:type="pct"/>
            <w:vMerge/>
          </w:tcPr>
          <w:p w14:paraId="1D83DE28" w14:textId="77777777" w:rsidR="002C0798" w:rsidRPr="003244B2" w:rsidRDefault="002C0798" w:rsidP="009D6459">
            <w:pPr>
              <w:keepNext/>
              <w:keepLines/>
              <w:spacing w:line="240" w:lineRule="auto"/>
              <w:rPr>
                <w:b/>
                <w:color w:val="000000" w:themeColor="text1"/>
                <w:szCs w:val="22"/>
              </w:rPr>
            </w:pPr>
          </w:p>
        </w:tc>
        <w:tc>
          <w:tcPr>
            <w:tcW w:w="2068" w:type="pct"/>
            <w:hideMark/>
          </w:tcPr>
          <w:p w14:paraId="66EE77C6" w14:textId="4E1206A2" w:rsidR="002C0798" w:rsidRPr="003244B2" w:rsidRDefault="00AF1ADE" w:rsidP="009D6459">
            <w:pPr>
              <w:keepNext/>
              <w:keepLines/>
              <w:spacing w:line="240" w:lineRule="auto"/>
              <w:rPr>
                <w:color w:val="000000" w:themeColor="text1"/>
                <w:szCs w:val="22"/>
              </w:rPr>
            </w:pPr>
            <w:r w:rsidRPr="003244B2">
              <w:rPr>
                <w:color w:val="000000" w:themeColor="text1"/>
                <w:szCs w:val="22"/>
              </w:rPr>
              <w:t>Syndróm chorého sínusu</w:t>
            </w:r>
          </w:p>
        </w:tc>
        <w:tc>
          <w:tcPr>
            <w:tcW w:w="957" w:type="pct"/>
          </w:tcPr>
          <w:p w14:paraId="6575DF90"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760E8215" w14:textId="77777777" w:rsidR="002C0798" w:rsidRPr="003244B2" w:rsidRDefault="002C0798" w:rsidP="002F6471">
            <w:pPr>
              <w:keepNext/>
              <w:keepLines/>
              <w:spacing w:line="240" w:lineRule="auto"/>
              <w:rPr>
                <w:color w:val="000000" w:themeColor="text1"/>
                <w:szCs w:val="22"/>
              </w:rPr>
            </w:pPr>
            <w:r w:rsidRPr="003244B2">
              <w:rPr>
                <w:color w:val="000000" w:themeColor="text1"/>
                <w:szCs w:val="22"/>
              </w:rPr>
              <w:t>Ve</w:t>
            </w:r>
            <w:r w:rsidR="002F6471" w:rsidRPr="003244B2">
              <w:rPr>
                <w:color w:val="000000" w:themeColor="text1"/>
                <w:szCs w:val="22"/>
              </w:rPr>
              <w:t>ľmi zriedkavé</w:t>
            </w:r>
          </w:p>
        </w:tc>
      </w:tr>
      <w:tr w:rsidR="0095034F" w:rsidRPr="003244B2" w14:paraId="74C347D4" w14:textId="77777777" w:rsidTr="00F46BC8">
        <w:tc>
          <w:tcPr>
            <w:tcW w:w="1082" w:type="pct"/>
            <w:vMerge w:val="restart"/>
          </w:tcPr>
          <w:p w14:paraId="39F7AAC9" w14:textId="77777777" w:rsidR="005D78E2" w:rsidRPr="003244B2" w:rsidRDefault="0095034F" w:rsidP="0095034F">
            <w:pPr>
              <w:spacing w:line="240" w:lineRule="auto"/>
              <w:rPr>
                <w:b/>
                <w:color w:val="000000" w:themeColor="text1"/>
                <w:szCs w:val="22"/>
              </w:rPr>
            </w:pPr>
            <w:r w:rsidRPr="003244B2">
              <w:rPr>
                <w:b/>
                <w:color w:val="000000" w:themeColor="text1"/>
                <w:szCs w:val="22"/>
              </w:rPr>
              <w:t>Poruchy ciev</w:t>
            </w:r>
          </w:p>
        </w:tc>
        <w:tc>
          <w:tcPr>
            <w:tcW w:w="2068" w:type="pct"/>
          </w:tcPr>
          <w:p w14:paraId="6D5FB72F" w14:textId="77777777" w:rsidR="005D78E2" w:rsidRPr="003244B2" w:rsidRDefault="00825678" w:rsidP="009B0A25">
            <w:pPr>
              <w:spacing w:line="240" w:lineRule="auto"/>
              <w:rPr>
                <w:color w:val="000000" w:themeColor="text1"/>
                <w:szCs w:val="22"/>
              </w:rPr>
            </w:pPr>
            <w:r w:rsidRPr="003244B2">
              <w:rPr>
                <w:color w:val="000000" w:themeColor="text1"/>
                <w:szCs w:val="22"/>
              </w:rPr>
              <w:t>Hypotenzia</w:t>
            </w:r>
          </w:p>
        </w:tc>
        <w:tc>
          <w:tcPr>
            <w:tcW w:w="957" w:type="pct"/>
          </w:tcPr>
          <w:p w14:paraId="0C0381EF" w14:textId="77777777" w:rsidR="005D78E2" w:rsidRPr="003244B2" w:rsidRDefault="000C2F77" w:rsidP="009B0A25">
            <w:pPr>
              <w:spacing w:line="240" w:lineRule="auto"/>
              <w:rPr>
                <w:color w:val="000000" w:themeColor="text1"/>
                <w:szCs w:val="22"/>
              </w:rPr>
            </w:pPr>
            <w:r w:rsidRPr="003244B2">
              <w:rPr>
                <w:color w:val="000000" w:themeColor="text1"/>
                <w:szCs w:val="22"/>
              </w:rPr>
              <w:t>Veľmi časté</w:t>
            </w:r>
          </w:p>
        </w:tc>
        <w:tc>
          <w:tcPr>
            <w:tcW w:w="893" w:type="pct"/>
          </w:tcPr>
          <w:p w14:paraId="7D9C6B0A" w14:textId="77777777" w:rsidR="005D78E2" w:rsidRPr="003244B2" w:rsidRDefault="000C2F77" w:rsidP="000C2F77">
            <w:pPr>
              <w:spacing w:line="240" w:lineRule="auto"/>
              <w:rPr>
                <w:color w:val="000000" w:themeColor="text1"/>
                <w:szCs w:val="22"/>
              </w:rPr>
            </w:pPr>
            <w:r w:rsidRPr="003244B2">
              <w:rPr>
                <w:color w:val="000000" w:themeColor="text1"/>
                <w:szCs w:val="22"/>
              </w:rPr>
              <w:t>Menej časté</w:t>
            </w:r>
            <w:r w:rsidR="004A0413" w:rsidRPr="003244B2">
              <w:rPr>
                <w:color w:val="000000" w:themeColor="text1"/>
                <w:szCs w:val="22"/>
              </w:rPr>
              <w:t xml:space="preserve"> (</w:t>
            </w:r>
            <w:r w:rsidRPr="003244B2">
              <w:rPr>
                <w:color w:val="000000" w:themeColor="text1"/>
                <w:szCs w:val="22"/>
              </w:rPr>
              <w:t>možná súvislosť s bradykardiou</w:t>
            </w:r>
            <w:r w:rsidR="004A0413" w:rsidRPr="003244B2">
              <w:rPr>
                <w:color w:val="000000" w:themeColor="text1"/>
                <w:szCs w:val="22"/>
              </w:rPr>
              <w:t>)</w:t>
            </w:r>
          </w:p>
        </w:tc>
      </w:tr>
      <w:tr w:rsidR="0095034F" w:rsidRPr="003244B2" w14:paraId="6F73554A" w14:textId="77777777" w:rsidTr="00F46BC8">
        <w:tc>
          <w:tcPr>
            <w:tcW w:w="1082" w:type="pct"/>
            <w:vMerge/>
          </w:tcPr>
          <w:p w14:paraId="02A7911F" w14:textId="77777777" w:rsidR="005D78E2" w:rsidRPr="003244B2" w:rsidRDefault="005D78E2" w:rsidP="009B0A25">
            <w:pPr>
              <w:spacing w:line="240" w:lineRule="auto"/>
              <w:rPr>
                <w:b/>
                <w:color w:val="000000" w:themeColor="text1"/>
                <w:szCs w:val="22"/>
              </w:rPr>
            </w:pPr>
          </w:p>
        </w:tc>
        <w:tc>
          <w:tcPr>
            <w:tcW w:w="2068" w:type="pct"/>
          </w:tcPr>
          <w:p w14:paraId="71770489" w14:textId="77777777" w:rsidR="005D78E2" w:rsidRPr="003244B2" w:rsidRDefault="005D78E2" w:rsidP="00825678">
            <w:pPr>
              <w:spacing w:line="240" w:lineRule="auto"/>
              <w:rPr>
                <w:color w:val="000000" w:themeColor="text1"/>
                <w:szCs w:val="22"/>
              </w:rPr>
            </w:pPr>
            <w:r w:rsidRPr="003244B2">
              <w:rPr>
                <w:color w:val="000000" w:themeColor="text1"/>
                <w:szCs w:val="22"/>
              </w:rPr>
              <w:t>Postur</w:t>
            </w:r>
            <w:r w:rsidR="00825678" w:rsidRPr="003244B2">
              <w:rPr>
                <w:color w:val="000000" w:themeColor="text1"/>
                <w:szCs w:val="22"/>
              </w:rPr>
              <w:t>álna hypotenzia</w:t>
            </w:r>
          </w:p>
        </w:tc>
        <w:tc>
          <w:tcPr>
            <w:tcW w:w="957" w:type="pct"/>
          </w:tcPr>
          <w:p w14:paraId="7DF5F766" w14:textId="77777777" w:rsidR="005D78E2" w:rsidRPr="003244B2" w:rsidRDefault="000C2F77" w:rsidP="009B0A25">
            <w:pPr>
              <w:spacing w:line="240" w:lineRule="auto"/>
              <w:rPr>
                <w:color w:val="000000" w:themeColor="text1"/>
                <w:szCs w:val="22"/>
              </w:rPr>
            </w:pPr>
            <w:r w:rsidRPr="003244B2">
              <w:rPr>
                <w:color w:val="000000" w:themeColor="text1"/>
                <w:szCs w:val="22"/>
              </w:rPr>
              <w:t>Časté</w:t>
            </w:r>
          </w:p>
        </w:tc>
        <w:tc>
          <w:tcPr>
            <w:tcW w:w="893" w:type="pct"/>
          </w:tcPr>
          <w:p w14:paraId="60211018" w14:textId="77777777" w:rsidR="005D78E2" w:rsidRPr="003244B2" w:rsidRDefault="003E197B" w:rsidP="009B0A25">
            <w:pPr>
              <w:spacing w:line="240" w:lineRule="auto"/>
              <w:rPr>
                <w:color w:val="000000" w:themeColor="text1"/>
                <w:szCs w:val="22"/>
              </w:rPr>
            </w:pPr>
            <w:r w:rsidRPr="003244B2">
              <w:rPr>
                <w:color w:val="000000" w:themeColor="text1"/>
                <w:szCs w:val="22"/>
              </w:rPr>
              <w:t>-</w:t>
            </w:r>
          </w:p>
        </w:tc>
      </w:tr>
      <w:tr w:rsidR="0095034F" w:rsidRPr="003244B2" w14:paraId="7000EE00" w14:textId="77777777" w:rsidTr="00F46BC8">
        <w:tc>
          <w:tcPr>
            <w:tcW w:w="1082" w:type="pct"/>
            <w:vMerge/>
          </w:tcPr>
          <w:p w14:paraId="369BD94A" w14:textId="77777777" w:rsidR="005D78E2" w:rsidRPr="003244B2" w:rsidRDefault="005D78E2" w:rsidP="007248CE">
            <w:pPr>
              <w:spacing w:line="240" w:lineRule="auto"/>
              <w:rPr>
                <w:b/>
                <w:color w:val="000000" w:themeColor="text1"/>
                <w:szCs w:val="22"/>
              </w:rPr>
            </w:pPr>
          </w:p>
        </w:tc>
        <w:tc>
          <w:tcPr>
            <w:tcW w:w="2068" w:type="pct"/>
            <w:hideMark/>
          </w:tcPr>
          <w:p w14:paraId="13EBCAD2" w14:textId="458F5ED3" w:rsidR="005D78E2" w:rsidRPr="003244B2" w:rsidRDefault="00825678" w:rsidP="00287258">
            <w:pPr>
              <w:spacing w:line="240" w:lineRule="auto"/>
              <w:rPr>
                <w:color w:val="000000" w:themeColor="text1"/>
                <w:szCs w:val="22"/>
              </w:rPr>
            </w:pPr>
            <w:r w:rsidRPr="003244B2">
              <w:rPr>
                <w:color w:val="000000" w:themeColor="text1"/>
                <w:szCs w:val="22"/>
              </w:rPr>
              <w:t>Poruchy periférnej cirkulácie</w:t>
            </w:r>
            <w:r w:rsidR="005D78E2" w:rsidRPr="003244B2">
              <w:rPr>
                <w:color w:val="000000" w:themeColor="text1"/>
                <w:szCs w:val="22"/>
              </w:rPr>
              <w:t xml:space="preserve"> (</w:t>
            </w:r>
            <w:r w:rsidR="00AF1ADE" w:rsidRPr="003244B2">
              <w:rPr>
                <w:color w:val="000000" w:themeColor="text1"/>
                <w:szCs w:val="22"/>
              </w:rPr>
              <w:t xml:space="preserve">studené </w:t>
            </w:r>
            <w:r w:rsidRPr="003244B2">
              <w:rPr>
                <w:color w:val="000000" w:themeColor="text1"/>
                <w:szCs w:val="22"/>
              </w:rPr>
              <w:t>končatiny</w:t>
            </w:r>
            <w:r w:rsidR="005D78E2" w:rsidRPr="003244B2">
              <w:rPr>
                <w:color w:val="000000" w:themeColor="text1"/>
                <w:szCs w:val="22"/>
              </w:rPr>
              <w:t xml:space="preserve">, </w:t>
            </w:r>
            <w:r w:rsidRPr="003244B2">
              <w:rPr>
                <w:color w:val="000000" w:themeColor="text1"/>
                <w:szCs w:val="22"/>
              </w:rPr>
              <w:t xml:space="preserve">periférne </w:t>
            </w:r>
            <w:r w:rsidR="00AF1ADE" w:rsidRPr="003244B2">
              <w:rPr>
                <w:color w:val="000000" w:themeColor="text1"/>
                <w:szCs w:val="22"/>
              </w:rPr>
              <w:t xml:space="preserve">vaskulárne </w:t>
            </w:r>
            <w:r w:rsidRPr="003244B2">
              <w:rPr>
                <w:color w:val="000000" w:themeColor="text1"/>
                <w:szCs w:val="22"/>
              </w:rPr>
              <w:t>ochorenie</w:t>
            </w:r>
            <w:r w:rsidR="005D78E2" w:rsidRPr="003244B2">
              <w:rPr>
                <w:color w:val="000000" w:themeColor="text1"/>
                <w:szCs w:val="22"/>
              </w:rPr>
              <w:t xml:space="preserve">, </w:t>
            </w:r>
            <w:r w:rsidRPr="003244B2">
              <w:rPr>
                <w:color w:val="000000" w:themeColor="text1"/>
                <w:szCs w:val="22"/>
              </w:rPr>
              <w:t>zhoršenie intermitentnej klaudikácie a Raynaudov fenomén)</w:t>
            </w:r>
          </w:p>
        </w:tc>
        <w:tc>
          <w:tcPr>
            <w:tcW w:w="957" w:type="pct"/>
          </w:tcPr>
          <w:p w14:paraId="57D09315" w14:textId="77777777" w:rsidR="005D78E2" w:rsidRPr="003244B2" w:rsidRDefault="000C2F77" w:rsidP="007248CE">
            <w:pPr>
              <w:spacing w:line="240" w:lineRule="auto"/>
              <w:rPr>
                <w:color w:val="000000" w:themeColor="text1"/>
                <w:szCs w:val="22"/>
              </w:rPr>
            </w:pPr>
            <w:r w:rsidRPr="003244B2">
              <w:rPr>
                <w:color w:val="000000" w:themeColor="text1"/>
                <w:szCs w:val="22"/>
              </w:rPr>
              <w:t>Časté</w:t>
            </w:r>
          </w:p>
        </w:tc>
        <w:tc>
          <w:tcPr>
            <w:tcW w:w="893" w:type="pct"/>
          </w:tcPr>
          <w:p w14:paraId="77A780B1" w14:textId="77777777" w:rsidR="005D78E2" w:rsidRPr="003244B2" w:rsidRDefault="003E197B" w:rsidP="007248CE">
            <w:pPr>
              <w:spacing w:line="240" w:lineRule="auto"/>
              <w:rPr>
                <w:color w:val="000000" w:themeColor="text1"/>
                <w:szCs w:val="22"/>
              </w:rPr>
            </w:pPr>
            <w:r w:rsidRPr="003244B2">
              <w:rPr>
                <w:color w:val="000000" w:themeColor="text1"/>
                <w:szCs w:val="22"/>
              </w:rPr>
              <w:t>-</w:t>
            </w:r>
          </w:p>
        </w:tc>
      </w:tr>
      <w:tr w:rsidR="0095034F" w:rsidRPr="003244B2" w14:paraId="72B6FA1D" w14:textId="77777777" w:rsidTr="00F46BC8">
        <w:tc>
          <w:tcPr>
            <w:tcW w:w="1082" w:type="pct"/>
            <w:vMerge/>
          </w:tcPr>
          <w:p w14:paraId="6EB75ED2" w14:textId="77777777" w:rsidR="005D78E2" w:rsidRPr="003244B2" w:rsidRDefault="005D78E2" w:rsidP="005D78E2">
            <w:pPr>
              <w:spacing w:line="240" w:lineRule="auto"/>
              <w:rPr>
                <w:b/>
                <w:color w:val="000000" w:themeColor="text1"/>
                <w:szCs w:val="22"/>
              </w:rPr>
            </w:pPr>
          </w:p>
        </w:tc>
        <w:tc>
          <w:tcPr>
            <w:tcW w:w="2068" w:type="pct"/>
          </w:tcPr>
          <w:p w14:paraId="0BBDA2FE" w14:textId="229FFE46" w:rsidR="005D78E2" w:rsidRPr="003244B2" w:rsidRDefault="00AF1ADE" w:rsidP="00825678">
            <w:pPr>
              <w:spacing w:line="240" w:lineRule="auto"/>
              <w:rPr>
                <w:color w:val="000000" w:themeColor="text1"/>
                <w:szCs w:val="22"/>
              </w:rPr>
            </w:pPr>
            <w:r w:rsidRPr="003244B2">
              <w:rPr>
                <w:color w:val="000000" w:themeColor="text1"/>
                <w:szCs w:val="22"/>
              </w:rPr>
              <w:t xml:space="preserve">Nekontrolovaný </w:t>
            </w:r>
            <w:r w:rsidR="00825678" w:rsidRPr="003244B2">
              <w:rPr>
                <w:color w:val="000000" w:themeColor="text1"/>
                <w:szCs w:val="22"/>
              </w:rPr>
              <w:t>krvný tlak</w:t>
            </w:r>
          </w:p>
        </w:tc>
        <w:tc>
          <w:tcPr>
            <w:tcW w:w="957" w:type="pct"/>
          </w:tcPr>
          <w:p w14:paraId="052291C4" w14:textId="77777777" w:rsidR="005D78E2" w:rsidRPr="003244B2" w:rsidRDefault="00F35DCB" w:rsidP="005D78E2">
            <w:pPr>
              <w:spacing w:line="240" w:lineRule="auto"/>
              <w:rPr>
                <w:color w:val="000000" w:themeColor="text1"/>
                <w:szCs w:val="22"/>
              </w:rPr>
            </w:pPr>
            <w:r w:rsidRPr="003244B2">
              <w:rPr>
                <w:color w:val="000000" w:themeColor="text1"/>
                <w:szCs w:val="22"/>
              </w:rPr>
              <w:t>-</w:t>
            </w:r>
          </w:p>
        </w:tc>
        <w:tc>
          <w:tcPr>
            <w:tcW w:w="893" w:type="pct"/>
          </w:tcPr>
          <w:p w14:paraId="1A3EB51E" w14:textId="77777777" w:rsidR="005D78E2"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18EFB45A" w14:textId="77777777" w:rsidTr="00F46BC8">
        <w:tc>
          <w:tcPr>
            <w:tcW w:w="1082" w:type="pct"/>
            <w:vMerge w:val="restart"/>
          </w:tcPr>
          <w:p w14:paraId="1E00CE61" w14:textId="7BB91FBF" w:rsidR="00F35DCB" w:rsidRPr="003244B2" w:rsidRDefault="00AF1ADE" w:rsidP="0095034F">
            <w:pPr>
              <w:spacing w:line="240" w:lineRule="auto"/>
              <w:rPr>
                <w:b/>
                <w:color w:val="000000" w:themeColor="text1"/>
                <w:szCs w:val="22"/>
              </w:rPr>
            </w:pPr>
            <w:r w:rsidRPr="003244B2">
              <w:rPr>
                <w:b/>
                <w:color w:val="000000" w:themeColor="text1"/>
                <w:szCs w:val="22"/>
              </w:rPr>
              <w:t>Poruchy dýchacej sústavy, hrudníka a</w:t>
            </w:r>
            <w:r w:rsidR="003D1841" w:rsidRPr="003244B2">
              <w:rPr>
                <w:b/>
                <w:color w:val="000000" w:themeColor="text1"/>
                <w:szCs w:val="22"/>
              </w:rPr>
              <w:t> </w:t>
            </w:r>
            <w:r w:rsidRPr="003244B2">
              <w:rPr>
                <w:b/>
                <w:color w:val="000000" w:themeColor="text1"/>
                <w:szCs w:val="22"/>
              </w:rPr>
              <w:t>mediastína</w:t>
            </w:r>
          </w:p>
          <w:p w14:paraId="5587E52F" w14:textId="77777777" w:rsidR="003D1841" w:rsidRPr="003244B2" w:rsidRDefault="003D1841" w:rsidP="0095034F">
            <w:pPr>
              <w:spacing w:line="240" w:lineRule="auto"/>
              <w:rPr>
                <w:b/>
                <w:color w:val="000000" w:themeColor="text1"/>
                <w:szCs w:val="22"/>
              </w:rPr>
            </w:pPr>
          </w:p>
          <w:p w14:paraId="2098E916" w14:textId="77777777" w:rsidR="00511F28" w:rsidRPr="003244B2" w:rsidRDefault="00511F28" w:rsidP="0095034F">
            <w:pPr>
              <w:spacing w:line="240" w:lineRule="auto"/>
              <w:rPr>
                <w:b/>
                <w:color w:val="000000" w:themeColor="text1"/>
                <w:szCs w:val="22"/>
              </w:rPr>
            </w:pPr>
          </w:p>
          <w:p w14:paraId="2532B768" w14:textId="77777777" w:rsidR="00511F28" w:rsidRPr="003244B2" w:rsidRDefault="00511F28" w:rsidP="0095034F">
            <w:pPr>
              <w:spacing w:line="240" w:lineRule="auto"/>
              <w:rPr>
                <w:b/>
                <w:color w:val="000000" w:themeColor="text1"/>
                <w:szCs w:val="22"/>
              </w:rPr>
            </w:pPr>
          </w:p>
          <w:p w14:paraId="70A62FE8" w14:textId="33B27606" w:rsidR="003D1841" w:rsidRPr="003244B2" w:rsidRDefault="003D1841" w:rsidP="0095034F">
            <w:pPr>
              <w:spacing w:line="240" w:lineRule="auto"/>
              <w:rPr>
                <w:b/>
                <w:color w:val="000000" w:themeColor="text1"/>
                <w:szCs w:val="22"/>
              </w:rPr>
            </w:pPr>
          </w:p>
        </w:tc>
        <w:tc>
          <w:tcPr>
            <w:tcW w:w="2068" w:type="pct"/>
          </w:tcPr>
          <w:p w14:paraId="3288BD69" w14:textId="77777777" w:rsidR="00F35DCB" w:rsidRPr="003244B2" w:rsidRDefault="00F35DCB" w:rsidP="002551CD">
            <w:pPr>
              <w:spacing w:line="240" w:lineRule="auto"/>
              <w:rPr>
                <w:color w:val="000000" w:themeColor="text1"/>
                <w:szCs w:val="22"/>
              </w:rPr>
            </w:pPr>
            <w:r w:rsidRPr="003244B2">
              <w:rPr>
                <w:color w:val="000000" w:themeColor="text1"/>
                <w:szCs w:val="22"/>
              </w:rPr>
              <w:t>Dyspn</w:t>
            </w:r>
            <w:r w:rsidR="00825678" w:rsidRPr="003244B2">
              <w:rPr>
                <w:color w:val="000000" w:themeColor="text1"/>
                <w:szCs w:val="22"/>
              </w:rPr>
              <w:t>oe</w:t>
            </w:r>
          </w:p>
        </w:tc>
        <w:tc>
          <w:tcPr>
            <w:tcW w:w="957" w:type="pct"/>
          </w:tcPr>
          <w:p w14:paraId="42D72ECD" w14:textId="77777777" w:rsidR="00F35DCB" w:rsidRPr="003244B2" w:rsidRDefault="000C2F77" w:rsidP="002551CD">
            <w:pPr>
              <w:spacing w:line="240" w:lineRule="auto"/>
              <w:rPr>
                <w:color w:val="000000" w:themeColor="text1"/>
                <w:szCs w:val="22"/>
              </w:rPr>
            </w:pPr>
            <w:r w:rsidRPr="003244B2">
              <w:rPr>
                <w:color w:val="000000" w:themeColor="text1"/>
                <w:szCs w:val="22"/>
              </w:rPr>
              <w:t>Časté</w:t>
            </w:r>
          </w:p>
        </w:tc>
        <w:tc>
          <w:tcPr>
            <w:tcW w:w="893" w:type="pct"/>
          </w:tcPr>
          <w:p w14:paraId="542B3727" w14:textId="77777777" w:rsidR="00F35DCB" w:rsidRPr="003244B2" w:rsidRDefault="000C2F77" w:rsidP="002551CD">
            <w:pPr>
              <w:spacing w:line="240" w:lineRule="auto"/>
              <w:rPr>
                <w:color w:val="000000" w:themeColor="text1"/>
                <w:szCs w:val="22"/>
              </w:rPr>
            </w:pPr>
            <w:r w:rsidRPr="003244B2">
              <w:rPr>
                <w:color w:val="000000" w:themeColor="text1"/>
                <w:szCs w:val="22"/>
              </w:rPr>
              <w:t>Menej časté</w:t>
            </w:r>
          </w:p>
        </w:tc>
      </w:tr>
      <w:tr w:rsidR="0095034F" w:rsidRPr="003244B2" w14:paraId="46CE34B0" w14:textId="77777777" w:rsidTr="00F46BC8">
        <w:tc>
          <w:tcPr>
            <w:tcW w:w="1082" w:type="pct"/>
            <w:vMerge/>
          </w:tcPr>
          <w:p w14:paraId="3EE6AABA" w14:textId="77777777" w:rsidR="00F35DCB" w:rsidRPr="003244B2" w:rsidRDefault="00F35DCB" w:rsidP="009D6459">
            <w:pPr>
              <w:spacing w:line="240" w:lineRule="auto"/>
              <w:rPr>
                <w:b/>
                <w:color w:val="000000" w:themeColor="text1"/>
                <w:szCs w:val="22"/>
              </w:rPr>
            </w:pPr>
          </w:p>
        </w:tc>
        <w:tc>
          <w:tcPr>
            <w:tcW w:w="2068" w:type="pct"/>
          </w:tcPr>
          <w:p w14:paraId="323066BB" w14:textId="77777777" w:rsidR="00F35DCB" w:rsidRPr="003244B2" w:rsidRDefault="00825678" w:rsidP="00825678">
            <w:pPr>
              <w:spacing w:line="240" w:lineRule="auto"/>
              <w:rPr>
                <w:color w:val="000000" w:themeColor="text1"/>
                <w:szCs w:val="22"/>
              </w:rPr>
            </w:pPr>
            <w:r w:rsidRPr="003244B2">
              <w:rPr>
                <w:color w:val="000000" w:themeColor="text1"/>
                <w:szCs w:val="22"/>
              </w:rPr>
              <w:t>Ast</w:t>
            </w:r>
            <w:r w:rsidR="00F35DCB" w:rsidRPr="003244B2">
              <w:rPr>
                <w:color w:val="000000" w:themeColor="text1"/>
                <w:szCs w:val="22"/>
              </w:rPr>
              <w:t xml:space="preserve">ma </w:t>
            </w:r>
            <w:r w:rsidRPr="003244B2">
              <w:rPr>
                <w:color w:val="000000" w:themeColor="text1"/>
                <w:szCs w:val="22"/>
              </w:rPr>
              <w:t>u predisponovaných pacientov</w:t>
            </w:r>
          </w:p>
        </w:tc>
        <w:tc>
          <w:tcPr>
            <w:tcW w:w="957" w:type="pct"/>
          </w:tcPr>
          <w:p w14:paraId="05E1E084" w14:textId="77777777" w:rsidR="00F35DCB"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456ECD7E" w14:textId="77777777" w:rsidR="00F35DCB" w:rsidRPr="003244B2" w:rsidRDefault="00F35DCB" w:rsidP="009D6459">
            <w:pPr>
              <w:spacing w:line="240" w:lineRule="auto"/>
              <w:rPr>
                <w:color w:val="000000" w:themeColor="text1"/>
                <w:szCs w:val="22"/>
              </w:rPr>
            </w:pPr>
            <w:r w:rsidRPr="003244B2">
              <w:rPr>
                <w:color w:val="000000" w:themeColor="text1"/>
                <w:szCs w:val="22"/>
              </w:rPr>
              <w:t>-</w:t>
            </w:r>
          </w:p>
        </w:tc>
      </w:tr>
      <w:tr w:rsidR="0095034F" w:rsidRPr="003244B2" w14:paraId="1D91ECEA" w14:textId="77777777" w:rsidTr="00F46BC8">
        <w:tc>
          <w:tcPr>
            <w:tcW w:w="1082" w:type="pct"/>
            <w:vMerge/>
          </w:tcPr>
          <w:p w14:paraId="6FC81C93" w14:textId="77777777" w:rsidR="00F35DCB" w:rsidRPr="003244B2" w:rsidRDefault="00F35DCB" w:rsidP="009D6459">
            <w:pPr>
              <w:spacing w:line="240" w:lineRule="auto"/>
              <w:rPr>
                <w:b/>
                <w:color w:val="000000" w:themeColor="text1"/>
                <w:szCs w:val="22"/>
              </w:rPr>
            </w:pPr>
          </w:p>
        </w:tc>
        <w:tc>
          <w:tcPr>
            <w:tcW w:w="2068" w:type="pct"/>
          </w:tcPr>
          <w:p w14:paraId="6AFD2F08" w14:textId="606692ED" w:rsidR="00F35DCB" w:rsidRPr="003244B2" w:rsidRDefault="00106A5C" w:rsidP="00825678">
            <w:pPr>
              <w:spacing w:line="240" w:lineRule="auto"/>
              <w:rPr>
                <w:color w:val="000000" w:themeColor="text1"/>
                <w:szCs w:val="22"/>
              </w:rPr>
            </w:pPr>
            <w:r w:rsidRPr="003244B2">
              <w:rPr>
                <w:color w:val="000000" w:themeColor="text1"/>
                <w:szCs w:val="22"/>
              </w:rPr>
              <w:t>Kongescia nosovej sliznice</w:t>
            </w:r>
          </w:p>
        </w:tc>
        <w:tc>
          <w:tcPr>
            <w:tcW w:w="957" w:type="pct"/>
          </w:tcPr>
          <w:p w14:paraId="0E023B06" w14:textId="77777777" w:rsidR="00F35DCB" w:rsidRPr="003244B2" w:rsidRDefault="000C2F77" w:rsidP="009D6459">
            <w:pPr>
              <w:spacing w:line="240" w:lineRule="auto"/>
              <w:rPr>
                <w:color w:val="000000" w:themeColor="text1"/>
                <w:szCs w:val="22"/>
              </w:rPr>
            </w:pPr>
            <w:r w:rsidRPr="003244B2">
              <w:rPr>
                <w:color w:val="000000" w:themeColor="text1"/>
                <w:szCs w:val="22"/>
              </w:rPr>
              <w:t>Zriedkavé</w:t>
            </w:r>
          </w:p>
        </w:tc>
        <w:tc>
          <w:tcPr>
            <w:tcW w:w="893" w:type="pct"/>
          </w:tcPr>
          <w:p w14:paraId="069F0510" w14:textId="77777777" w:rsidR="00F35DCB" w:rsidRPr="003244B2" w:rsidRDefault="00F35DCB" w:rsidP="009D6459">
            <w:pPr>
              <w:spacing w:line="240" w:lineRule="auto"/>
              <w:rPr>
                <w:color w:val="000000" w:themeColor="text1"/>
                <w:szCs w:val="22"/>
              </w:rPr>
            </w:pPr>
            <w:r w:rsidRPr="003244B2">
              <w:rPr>
                <w:color w:val="000000" w:themeColor="text1"/>
                <w:szCs w:val="22"/>
              </w:rPr>
              <w:t>-</w:t>
            </w:r>
          </w:p>
        </w:tc>
      </w:tr>
      <w:tr w:rsidR="0095034F" w:rsidRPr="003244B2" w14:paraId="5739D19C" w14:textId="77777777" w:rsidTr="00F46BC8">
        <w:tc>
          <w:tcPr>
            <w:tcW w:w="1082" w:type="pct"/>
            <w:vMerge/>
          </w:tcPr>
          <w:p w14:paraId="023A8608" w14:textId="77777777" w:rsidR="00F35DCB" w:rsidRPr="003244B2" w:rsidRDefault="00F35DCB" w:rsidP="002551CD">
            <w:pPr>
              <w:spacing w:line="240" w:lineRule="auto"/>
              <w:rPr>
                <w:b/>
                <w:color w:val="000000" w:themeColor="text1"/>
                <w:szCs w:val="22"/>
              </w:rPr>
            </w:pPr>
          </w:p>
        </w:tc>
        <w:tc>
          <w:tcPr>
            <w:tcW w:w="2068" w:type="pct"/>
          </w:tcPr>
          <w:p w14:paraId="1A349D27" w14:textId="77777777" w:rsidR="00F35DCB" w:rsidRPr="003244B2" w:rsidRDefault="00825678" w:rsidP="00825678">
            <w:pPr>
              <w:spacing w:line="240" w:lineRule="auto"/>
              <w:rPr>
                <w:color w:val="000000" w:themeColor="text1"/>
                <w:szCs w:val="22"/>
              </w:rPr>
            </w:pPr>
            <w:r w:rsidRPr="003244B2">
              <w:rPr>
                <w:color w:val="000000" w:themeColor="text1"/>
                <w:szCs w:val="22"/>
              </w:rPr>
              <w:t>Sipot</w:t>
            </w:r>
          </w:p>
        </w:tc>
        <w:tc>
          <w:tcPr>
            <w:tcW w:w="957" w:type="pct"/>
          </w:tcPr>
          <w:p w14:paraId="6F7D9624" w14:textId="77777777" w:rsidR="00F35DCB" w:rsidRPr="003244B2" w:rsidRDefault="000C2F77" w:rsidP="002551CD">
            <w:pPr>
              <w:spacing w:line="240" w:lineRule="auto"/>
              <w:rPr>
                <w:color w:val="000000" w:themeColor="text1"/>
                <w:szCs w:val="22"/>
              </w:rPr>
            </w:pPr>
            <w:r w:rsidRPr="003244B2">
              <w:rPr>
                <w:color w:val="000000" w:themeColor="text1"/>
                <w:szCs w:val="22"/>
              </w:rPr>
              <w:t>Zriedkavé</w:t>
            </w:r>
          </w:p>
        </w:tc>
        <w:tc>
          <w:tcPr>
            <w:tcW w:w="893" w:type="pct"/>
          </w:tcPr>
          <w:p w14:paraId="3FF5E408" w14:textId="77777777" w:rsidR="00F35DCB" w:rsidRPr="003244B2" w:rsidRDefault="00F35DCB" w:rsidP="002551CD">
            <w:pPr>
              <w:spacing w:line="240" w:lineRule="auto"/>
              <w:rPr>
                <w:color w:val="000000" w:themeColor="text1"/>
                <w:szCs w:val="22"/>
              </w:rPr>
            </w:pPr>
            <w:r w:rsidRPr="003244B2">
              <w:rPr>
                <w:color w:val="000000" w:themeColor="text1"/>
                <w:szCs w:val="22"/>
              </w:rPr>
              <w:t>-</w:t>
            </w:r>
          </w:p>
        </w:tc>
      </w:tr>
      <w:tr w:rsidR="0095034F" w:rsidRPr="003244B2" w14:paraId="3F243E78" w14:textId="77777777" w:rsidTr="00F46BC8">
        <w:tc>
          <w:tcPr>
            <w:tcW w:w="1082" w:type="pct"/>
            <w:vMerge w:val="restart"/>
          </w:tcPr>
          <w:p w14:paraId="52127120" w14:textId="77777777" w:rsidR="003D1841" w:rsidRPr="003244B2" w:rsidRDefault="003D1841" w:rsidP="0095034F">
            <w:pPr>
              <w:spacing w:line="240" w:lineRule="auto"/>
              <w:rPr>
                <w:b/>
                <w:color w:val="000000" w:themeColor="text1"/>
                <w:szCs w:val="22"/>
              </w:rPr>
            </w:pPr>
          </w:p>
          <w:p w14:paraId="118B1B09" w14:textId="77777777" w:rsidR="00511F28" w:rsidRPr="003244B2" w:rsidRDefault="00511F28" w:rsidP="0095034F">
            <w:pPr>
              <w:spacing w:line="240" w:lineRule="auto"/>
              <w:rPr>
                <w:b/>
                <w:color w:val="000000" w:themeColor="text1"/>
                <w:szCs w:val="22"/>
              </w:rPr>
            </w:pPr>
          </w:p>
          <w:p w14:paraId="288ACC8A" w14:textId="77777777" w:rsidR="003D1841" w:rsidRPr="003244B2" w:rsidRDefault="003D1841" w:rsidP="0095034F">
            <w:pPr>
              <w:spacing w:line="240" w:lineRule="auto"/>
              <w:rPr>
                <w:b/>
                <w:color w:val="000000" w:themeColor="text1"/>
                <w:szCs w:val="22"/>
              </w:rPr>
            </w:pPr>
          </w:p>
          <w:p w14:paraId="602B2B2E" w14:textId="77777777" w:rsidR="009D6459" w:rsidRPr="003244B2" w:rsidRDefault="0095034F" w:rsidP="0095034F">
            <w:pPr>
              <w:spacing w:line="240" w:lineRule="auto"/>
              <w:rPr>
                <w:b/>
                <w:color w:val="000000" w:themeColor="text1"/>
                <w:szCs w:val="22"/>
              </w:rPr>
            </w:pPr>
            <w:r w:rsidRPr="003244B2">
              <w:rPr>
                <w:b/>
                <w:color w:val="000000" w:themeColor="text1"/>
                <w:szCs w:val="22"/>
              </w:rPr>
              <w:t>Poruchy gastrointestinálneho traktu</w:t>
            </w:r>
          </w:p>
        </w:tc>
        <w:tc>
          <w:tcPr>
            <w:tcW w:w="2068" w:type="pct"/>
            <w:hideMark/>
          </w:tcPr>
          <w:p w14:paraId="71FD7941" w14:textId="77777777" w:rsidR="003D1841" w:rsidRPr="003244B2" w:rsidRDefault="003D1841" w:rsidP="009D6459">
            <w:pPr>
              <w:spacing w:line="240" w:lineRule="auto"/>
              <w:rPr>
                <w:color w:val="000000" w:themeColor="text1"/>
                <w:szCs w:val="22"/>
              </w:rPr>
            </w:pPr>
          </w:p>
          <w:p w14:paraId="704944E6" w14:textId="77777777" w:rsidR="00511F28" w:rsidRPr="003244B2" w:rsidRDefault="00511F28" w:rsidP="009D6459">
            <w:pPr>
              <w:spacing w:line="240" w:lineRule="auto"/>
              <w:rPr>
                <w:color w:val="000000" w:themeColor="text1"/>
                <w:szCs w:val="22"/>
              </w:rPr>
            </w:pPr>
          </w:p>
          <w:p w14:paraId="732477EC" w14:textId="77777777" w:rsidR="009D6459" w:rsidRPr="003244B2" w:rsidRDefault="00825678" w:rsidP="009D6459">
            <w:pPr>
              <w:spacing w:line="240" w:lineRule="auto"/>
              <w:rPr>
                <w:color w:val="000000" w:themeColor="text1"/>
                <w:szCs w:val="22"/>
              </w:rPr>
            </w:pPr>
            <w:r w:rsidRPr="003244B2">
              <w:rPr>
                <w:color w:val="000000" w:themeColor="text1"/>
                <w:szCs w:val="22"/>
              </w:rPr>
              <w:t>Nauz</w:t>
            </w:r>
            <w:r w:rsidR="009D6459" w:rsidRPr="003244B2">
              <w:rPr>
                <w:color w:val="000000" w:themeColor="text1"/>
                <w:szCs w:val="22"/>
              </w:rPr>
              <w:t>ea</w:t>
            </w:r>
          </w:p>
        </w:tc>
        <w:tc>
          <w:tcPr>
            <w:tcW w:w="957" w:type="pct"/>
          </w:tcPr>
          <w:p w14:paraId="2421B690" w14:textId="77777777" w:rsidR="003D1841" w:rsidRPr="003244B2" w:rsidRDefault="003D1841" w:rsidP="009D6459">
            <w:pPr>
              <w:spacing w:line="240" w:lineRule="auto"/>
              <w:rPr>
                <w:color w:val="000000" w:themeColor="text1"/>
                <w:szCs w:val="22"/>
              </w:rPr>
            </w:pPr>
          </w:p>
          <w:p w14:paraId="45E513B4" w14:textId="77777777" w:rsidR="00511F28" w:rsidRPr="003244B2" w:rsidRDefault="00511F28" w:rsidP="009D6459">
            <w:pPr>
              <w:spacing w:line="240" w:lineRule="auto"/>
              <w:rPr>
                <w:color w:val="000000" w:themeColor="text1"/>
                <w:szCs w:val="22"/>
              </w:rPr>
            </w:pPr>
          </w:p>
          <w:p w14:paraId="59198E5F"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3C658735" w14:textId="77777777" w:rsidR="003D1841" w:rsidRPr="003244B2" w:rsidRDefault="003D1841" w:rsidP="009D6459">
            <w:pPr>
              <w:spacing w:line="240" w:lineRule="auto"/>
              <w:rPr>
                <w:color w:val="000000" w:themeColor="text1"/>
                <w:szCs w:val="22"/>
              </w:rPr>
            </w:pPr>
          </w:p>
          <w:p w14:paraId="0031CCD1" w14:textId="77777777" w:rsidR="00511F28" w:rsidRPr="003244B2" w:rsidRDefault="00511F28" w:rsidP="009D6459">
            <w:pPr>
              <w:spacing w:line="240" w:lineRule="auto"/>
              <w:rPr>
                <w:color w:val="000000" w:themeColor="text1"/>
                <w:szCs w:val="22"/>
              </w:rPr>
            </w:pPr>
          </w:p>
          <w:p w14:paraId="4477B33F"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15C30B3F" w14:textId="77777777" w:rsidTr="00F46BC8">
        <w:tc>
          <w:tcPr>
            <w:tcW w:w="1082" w:type="pct"/>
            <w:vMerge/>
          </w:tcPr>
          <w:p w14:paraId="6C7D5F7A" w14:textId="77777777" w:rsidR="009D6459" w:rsidRPr="003244B2" w:rsidRDefault="009D6459" w:rsidP="009D6459">
            <w:pPr>
              <w:spacing w:line="240" w:lineRule="auto"/>
              <w:rPr>
                <w:b/>
                <w:color w:val="000000" w:themeColor="text1"/>
                <w:szCs w:val="22"/>
              </w:rPr>
            </w:pPr>
          </w:p>
        </w:tc>
        <w:tc>
          <w:tcPr>
            <w:tcW w:w="2068" w:type="pct"/>
          </w:tcPr>
          <w:p w14:paraId="20C4BC04" w14:textId="272EE04A" w:rsidR="009D6459" w:rsidRPr="003244B2" w:rsidRDefault="009D6459" w:rsidP="00825678">
            <w:pPr>
              <w:spacing w:line="240" w:lineRule="auto"/>
              <w:rPr>
                <w:color w:val="000000" w:themeColor="text1"/>
                <w:szCs w:val="22"/>
              </w:rPr>
            </w:pPr>
          </w:p>
        </w:tc>
        <w:tc>
          <w:tcPr>
            <w:tcW w:w="957" w:type="pct"/>
          </w:tcPr>
          <w:p w14:paraId="366DA01F" w14:textId="4C5F2E2E" w:rsidR="009D6459" w:rsidRPr="003244B2" w:rsidRDefault="009D6459" w:rsidP="009D6459">
            <w:pPr>
              <w:spacing w:line="240" w:lineRule="auto"/>
              <w:rPr>
                <w:color w:val="000000" w:themeColor="text1"/>
                <w:szCs w:val="22"/>
              </w:rPr>
            </w:pPr>
          </w:p>
        </w:tc>
        <w:tc>
          <w:tcPr>
            <w:tcW w:w="893" w:type="pct"/>
          </w:tcPr>
          <w:p w14:paraId="26A4A7B8" w14:textId="7A7B767F" w:rsidR="009D6459" w:rsidRPr="003244B2" w:rsidRDefault="009D6459" w:rsidP="009D6459">
            <w:pPr>
              <w:spacing w:line="240" w:lineRule="auto"/>
              <w:rPr>
                <w:color w:val="000000" w:themeColor="text1"/>
                <w:szCs w:val="22"/>
              </w:rPr>
            </w:pPr>
          </w:p>
        </w:tc>
      </w:tr>
      <w:tr w:rsidR="0095034F" w:rsidRPr="003244B2" w14:paraId="4C466D70" w14:textId="77777777" w:rsidTr="00F46BC8">
        <w:trPr>
          <w:trHeight w:val="293"/>
        </w:trPr>
        <w:tc>
          <w:tcPr>
            <w:tcW w:w="1082" w:type="pct"/>
            <w:vMerge/>
          </w:tcPr>
          <w:p w14:paraId="76933BB6" w14:textId="77777777" w:rsidR="009D6459" w:rsidRPr="003244B2" w:rsidRDefault="009D6459" w:rsidP="009D6459">
            <w:pPr>
              <w:spacing w:line="240" w:lineRule="auto"/>
              <w:rPr>
                <w:b/>
                <w:color w:val="000000" w:themeColor="text1"/>
                <w:szCs w:val="22"/>
              </w:rPr>
            </w:pPr>
          </w:p>
        </w:tc>
        <w:tc>
          <w:tcPr>
            <w:tcW w:w="2068" w:type="pct"/>
            <w:hideMark/>
          </w:tcPr>
          <w:p w14:paraId="0966AE6E" w14:textId="77777777" w:rsidR="009D6459" w:rsidRPr="003244B2" w:rsidRDefault="00825678" w:rsidP="00825678">
            <w:pPr>
              <w:spacing w:line="240" w:lineRule="auto"/>
              <w:rPr>
                <w:color w:val="000000" w:themeColor="text1"/>
                <w:szCs w:val="22"/>
              </w:rPr>
            </w:pPr>
            <w:r w:rsidRPr="003244B2">
              <w:rPr>
                <w:color w:val="000000" w:themeColor="text1"/>
                <w:szCs w:val="22"/>
              </w:rPr>
              <w:t>Hnačka</w:t>
            </w:r>
          </w:p>
        </w:tc>
        <w:tc>
          <w:tcPr>
            <w:tcW w:w="957" w:type="pct"/>
          </w:tcPr>
          <w:p w14:paraId="433E686F"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4C394630"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01CF1486" w14:textId="77777777" w:rsidTr="00F46BC8">
        <w:tc>
          <w:tcPr>
            <w:tcW w:w="1082" w:type="pct"/>
            <w:vMerge/>
          </w:tcPr>
          <w:p w14:paraId="44E13EE6" w14:textId="77777777" w:rsidR="009D6459" w:rsidRPr="003244B2" w:rsidRDefault="009D6459" w:rsidP="009D6459">
            <w:pPr>
              <w:spacing w:line="240" w:lineRule="auto"/>
              <w:rPr>
                <w:b/>
                <w:color w:val="000000" w:themeColor="text1"/>
                <w:szCs w:val="22"/>
              </w:rPr>
            </w:pPr>
          </w:p>
        </w:tc>
        <w:tc>
          <w:tcPr>
            <w:tcW w:w="2068" w:type="pct"/>
            <w:hideMark/>
          </w:tcPr>
          <w:p w14:paraId="1036D5E6" w14:textId="77777777" w:rsidR="009D6459" w:rsidRPr="003244B2" w:rsidRDefault="00825678" w:rsidP="00825678">
            <w:pPr>
              <w:spacing w:line="240" w:lineRule="auto"/>
              <w:rPr>
                <w:color w:val="000000" w:themeColor="text1"/>
                <w:szCs w:val="22"/>
              </w:rPr>
            </w:pPr>
            <w:r w:rsidRPr="003244B2">
              <w:rPr>
                <w:color w:val="000000" w:themeColor="text1"/>
                <w:szCs w:val="22"/>
              </w:rPr>
              <w:t>Bolesť brucha</w:t>
            </w:r>
          </w:p>
        </w:tc>
        <w:tc>
          <w:tcPr>
            <w:tcW w:w="957" w:type="pct"/>
          </w:tcPr>
          <w:p w14:paraId="22B891F4"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1DC3F65D"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r w:rsidR="009D6459" w:rsidRPr="003244B2">
              <w:rPr>
                <w:color w:val="000000" w:themeColor="text1"/>
                <w:szCs w:val="22"/>
              </w:rPr>
              <w:t>*</w:t>
            </w:r>
          </w:p>
        </w:tc>
      </w:tr>
      <w:tr w:rsidR="0095034F" w:rsidRPr="003244B2" w14:paraId="526255AC" w14:textId="77777777" w:rsidTr="00F46BC8">
        <w:tc>
          <w:tcPr>
            <w:tcW w:w="1082" w:type="pct"/>
            <w:vMerge/>
          </w:tcPr>
          <w:p w14:paraId="0052F7C7" w14:textId="77777777" w:rsidR="009D6459" w:rsidRPr="003244B2" w:rsidRDefault="009D6459" w:rsidP="009D6459">
            <w:pPr>
              <w:spacing w:line="240" w:lineRule="auto"/>
              <w:rPr>
                <w:b/>
                <w:color w:val="000000" w:themeColor="text1"/>
                <w:szCs w:val="22"/>
              </w:rPr>
            </w:pPr>
          </w:p>
        </w:tc>
        <w:tc>
          <w:tcPr>
            <w:tcW w:w="2068" w:type="pct"/>
            <w:hideMark/>
          </w:tcPr>
          <w:p w14:paraId="09F84F63" w14:textId="77777777" w:rsidR="009D6459" w:rsidRPr="003244B2" w:rsidRDefault="00825678" w:rsidP="00825678">
            <w:pPr>
              <w:spacing w:line="240" w:lineRule="auto"/>
              <w:rPr>
                <w:color w:val="000000" w:themeColor="text1"/>
                <w:szCs w:val="22"/>
              </w:rPr>
            </w:pPr>
            <w:r w:rsidRPr="003244B2">
              <w:rPr>
                <w:color w:val="000000" w:themeColor="text1"/>
                <w:szCs w:val="22"/>
              </w:rPr>
              <w:t>Vracanie</w:t>
            </w:r>
          </w:p>
        </w:tc>
        <w:tc>
          <w:tcPr>
            <w:tcW w:w="957" w:type="pct"/>
          </w:tcPr>
          <w:p w14:paraId="160A3505"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20A0C2EA" w14:textId="77777777" w:rsidR="009D6459" w:rsidRPr="003244B2" w:rsidRDefault="009D6459" w:rsidP="009D6459">
            <w:pPr>
              <w:spacing w:line="240" w:lineRule="auto"/>
              <w:rPr>
                <w:color w:val="000000" w:themeColor="text1"/>
                <w:szCs w:val="22"/>
              </w:rPr>
            </w:pPr>
            <w:r w:rsidRPr="003244B2">
              <w:rPr>
                <w:color w:val="000000" w:themeColor="text1"/>
                <w:szCs w:val="22"/>
              </w:rPr>
              <w:t>-</w:t>
            </w:r>
          </w:p>
        </w:tc>
      </w:tr>
      <w:tr w:rsidR="00F46BC8" w:rsidRPr="003244B2" w14:paraId="6C47BBFF" w14:textId="77777777" w:rsidTr="00F46BC8">
        <w:tc>
          <w:tcPr>
            <w:tcW w:w="1082" w:type="pct"/>
            <w:vMerge/>
          </w:tcPr>
          <w:p w14:paraId="708AB70F" w14:textId="77777777" w:rsidR="00F46BC8" w:rsidRPr="003244B2" w:rsidRDefault="00F46BC8" w:rsidP="00F46BC8">
            <w:pPr>
              <w:spacing w:line="240" w:lineRule="auto"/>
              <w:rPr>
                <w:b/>
                <w:color w:val="000000" w:themeColor="text1"/>
                <w:szCs w:val="22"/>
              </w:rPr>
            </w:pPr>
          </w:p>
        </w:tc>
        <w:tc>
          <w:tcPr>
            <w:tcW w:w="2068" w:type="pct"/>
          </w:tcPr>
          <w:p w14:paraId="149DAE97" w14:textId="541D6AB2" w:rsidR="00F46BC8" w:rsidRPr="003244B2" w:rsidRDefault="00F46BC8" w:rsidP="00F46BC8">
            <w:pPr>
              <w:spacing w:line="240" w:lineRule="auto"/>
              <w:rPr>
                <w:color w:val="000000" w:themeColor="text1"/>
                <w:szCs w:val="22"/>
              </w:rPr>
            </w:pPr>
            <w:r w:rsidRPr="003244B2">
              <w:rPr>
                <w:color w:val="000000" w:themeColor="text1"/>
                <w:szCs w:val="22"/>
              </w:rPr>
              <w:t>Dyspepsia</w:t>
            </w:r>
          </w:p>
        </w:tc>
        <w:tc>
          <w:tcPr>
            <w:tcW w:w="957" w:type="pct"/>
          </w:tcPr>
          <w:p w14:paraId="003F9F51" w14:textId="07930150"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23CF8C57" w14:textId="2DA61AF4"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042769C" w14:textId="77777777" w:rsidTr="00F46BC8">
        <w:tc>
          <w:tcPr>
            <w:tcW w:w="1082" w:type="pct"/>
            <w:vMerge/>
          </w:tcPr>
          <w:p w14:paraId="4B1CEB3C" w14:textId="77777777" w:rsidR="00F46BC8" w:rsidRPr="003244B2" w:rsidRDefault="00F46BC8" w:rsidP="00F46BC8">
            <w:pPr>
              <w:spacing w:line="240" w:lineRule="auto"/>
              <w:rPr>
                <w:b/>
                <w:color w:val="000000" w:themeColor="text1"/>
                <w:szCs w:val="22"/>
              </w:rPr>
            </w:pPr>
          </w:p>
        </w:tc>
        <w:tc>
          <w:tcPr>
            <w:tcW w:w="2068" w:type="pct"/>
          </w:tcPr>
          <w:p w14:paraId="2F793750" w14:textId="2CEF947D" w:rsidR="00F46BC8" w:rsidRPr="003244B2" w:rsidRDefault="00F46BC8" w:rsidP="00F46BC8">
            <w:pPr>
              <w:spacing w:line="240" w:lineRule="auto"/>
              <w:rPr>
                <w:color w:val="000000" w:themeColor="text1"/>
                <w:szCs w:val="22"/>
              </w:rPr>
            </w:pPr>
            <w:r w:rsidRPr="003244B2">
              <w:rPr>
                <w:color w:val="000000" w:themeColor="text1"/>
                <w:szCs w:val="22"/>
              </w:rPr>
              <w:t>Zápcha</w:t>
            </w:r>
          </w:p>
        </w:tc>
        <w:tc>
          <w:tcPr>
            <w:tcW w:w="957" w:type="pct"/>
          </w:tcPr>
          <w:p w14:paraId="584BBBB9" w14:textId="7E203D73"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6C6D82DE" w14:textId="35E24DE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276993F" w14:textId="77777777" w:rsidTr="00F46BC8">
        <w:tc>
          <w:tcPr>
            <w:tcW w:w="1082" w:type="pct"/>
            <w:vMerge/>
          </w:tcPr>
          <w:p w14:paraId="217D94B2" w14:textId="77777777" w:rsidR="00F46BC8" w:rsidRPr="003244B2" w:rsidRDefault="00F46BC8" w:rsidP="00F46BC8">
            <w:pPr>
              <w:spacing w:line="240" w:lineRule="auto"/>
              <w:rPr>
                <w:b/>
                <w:color w:val="000000" w:themeColor="text1"/>
                <w:szCs w:val="22"/>
              </w:rPr>
            </w:pPr>
          </w:p>
        </w:tc>
        <w:tc>
          <w:tcPr>
            <w:tcW w:w="2068" w:type="pct"/>
            <w:hideMark/>
          </w:tcPr>
          <w:p w14:paraId="69BE2D5B" w14:textId="77777777" w:rsidR="00F46BC8" w:rsidRPr="003244B2" w:rsidRDefault="00F46BC8" w:rsidP="00F46BC8">
            <w:pPr>
              <w:spacing w:line="240" w:lineRule="auto"/>
              <w:rPr>
                <w:color w:val="000000" w:themeColor="text1"/>
                <w:szCs w:val="22"/>
              </w:rPr>
            </w:pPr>
            <w:r w:rsidRPr="003244B2">
              <w:rPr>
                <w:color w:val="000000" w:themeColor="text1"/>
                <w:szCs w:val="22"/>
              </w:rPr>
              <w:t>Suchosť v ústach</w:t>
            </w:r>
          </w:p>
        </w:tc>
        <w:tc>
          <w:tcPr>
            <w:tcW w:w="957" w:type="pct"/>
          </w:tcPr>
          <w:p w14:paraId="3FDEDAD8"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c>
          <w:tcPr>
            <w:tcW w:w="893" w:type="pct"/>
          </w:tcPr>
          <w:p w14:paraId="637E61B0"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CB544A2" w14:textId="77777777" w:rsidTr="00F46BC8">
        <w:tc>
          <w:tcPr>
            <w:tcW w:w="1082" w:type="pct"/>
            <w:vMerge/>
          </w:tcPr>
          <w:p w14:paraId="1AE1C67A" w14:textId="77777777" w:rsidR="00F46BC8" w:rsidRPr="003244B2" w:rsidRDefault="00F46BC8" w:rsidP="00F46BC8">
            <w:pPr>
              <w:spacing w:line="240" w:lineRule="auto"/>
              <w:rPr>
                <w:b/>
                <w:color w:val="000000" w:themeColor="text1"/>
                <w:szCs w:val="22"/>
              </w:rPr>
            </w:pPr>
          </w:p>
        </w:tc>
        <w:tc>
          <w:tcPr>
            <w:tcW w:w="2068" w:type="pct"/>
          </w:tcPr>
          <w:p w14:paraId="6287FFD3" w14:textId="6D7DD388" w:rsidR="00F46BC8" w:rsidRPr="003244B2" w:rsidRDefault="00F46BC8" w:rsidP="00F46BC8">
            <w:pPr>
              <w:spacing w:line="240" w:lineRule="auto"/>
              <w:rPr>
                <w:color w:val="000000" w:themeColor="text1"/>
                <w:szCs w:val="22"/>
              </w:rPr>
            </w:pPr>
          </w:p>
        </w:tc>
        <w:tc>
          <w:tcPr>
            <w:tcW w:w="957" w:type="pct"/>
          </w:tcPr>
          <w:p w14:paraId="166E39C4" w14:textId="0F28E9BE" w:rsidR="00F46BC8" w:rsidRPr="003244B2" w:rsidRDefault="00F46BC8" w:rsidP="00F46BC8">
            <w:pPr>
              <w:spacing w:line="240" w:lineRule="auto"/>
              <w:rPr>
                <w:color w:val="000000" w:themeColor="text1"/>
                <w:szCs w:val="22"/>
              </w:rPr>
            </w:pPr>
          </w:p>
        </w:tc>
        <w:tc>
          <w:tcPr>
            <w:tcW w:w="893" w:type="pct"/>
          </w:tcPr>
          <w:p w14:paraId="1DAACE33" w14:textId="2F9BCFB4" w:rsidR="00F46BC8" w:rsidRPr="003244B2" w:rsidRDefault="00F46BC8" w:rsidP="00F46BC8">
            <w:pPr>
              <w:spacing w:line="240" w:lineRule="auto"/>
              <w:rPr>
                <w:color w:val="000000" w:themeColor="text1"/>
                <w:szCs w:val="22"/>
              </w:rPr>
            </w:pPr>
          </w:p>
        </w:tc>
      </w:tr>
      <w:tr w:rsidR="00F46BC8" w:rsidRPr="003244B2" w14:paraId="0D3135C1" w14:textId="77777777" w:rsidTr="00F46BC8">
        <w:tc>
          <w:tcPr>
            <w:tcW w:w="1082" w:type="pct"/>
            <w:vMerge w:val="restart"/>
          </w:tcPr>
          <w:p w14:paraId="1116C6FB" w14:textId="77777777" w:rsidR="00F46BC8" w:rsidRPr="003244B2" w:rsidRDefault="00F46BC8" w:rsidP="00F46BC8">
            <w:pPr>
              <w:spacing w:line="240" w:lineRule="auto"/>
              <w:rPr>
                <w:b/>
                <w:color w:val="000000" w:themeColor="text1"/>
                <w:szCs w:val="22"/>
              </w:rPr>
            </w:pPr>
            <w:r w:rsidRPr="003244B2">
              <w:rPr>
                <w:b/>
                <w:color w:val="000000" w:themeColor="text1"/>
                <w:szCs w:val="22"/>
              </w:rPr>
              <w:t>Poruchy kože a podkožného tkaniva</w:t>
            </w:r>
          </w:p>
        </w:tc>
        <w:tc>
          <w:tcPr>
            <w:tcW w:w="2068" w:type="pct"/>
            <w:shd w:val="clear" w:color="auto" w:fill="auto"/>
          </w:tcPr>
          <w:p w14:paraId="31DC53A4" w14:textId="5A1F8AA1" w:rsidR="00F46BC8" w:rsidRPr="003244B2" w:rsidRDefault="00F46BC8" w:rsidP="00F46BC8">
            <w:pPr>
              <w:spacing w:line="240" w:lineRule="auto"/>
              <w:rPr>
                <w:color w:val="000000" w:themeColor="text1"/>
                <w:szCs w:val="22"/>
              </w:rPr>
            </w:pPr>
            <w:r w:rsidRPr="003244B2">
              <w:rPr>
                <w:color w:val="000000" w:themeColor="text1"/>
                <w:szCs w:val="22"/>
              </w:rPr>
              <w:t>Kožné reakcie (napríklad alergický exantém, dermatitída, urtikária, pruritus a zvýšené potenie)</w:t>
            </w:r>
          </w:p>
        </w:tc>
        <w:tc>
          <w:tcPr>
            <w:tcW w:w="957" w:type="pct"/>
          </w:tcPr>
          <w:p w14:paraId="6C8186DA"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401F55F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C2F5F02" w14:textId="77777777" w:rsidTr="00F46BC8">
        <w:tc>
          <w:tcPr>
            <w:tcW w:w="1082" w:type="pct"/>
            <w:vMerge/>
          </w:tcPr>
          <w:p w14:paraId="33E7E4DC" w14:textId="77777777" w:rsidR="00F46BC8" w:rsidRPr="003244B2" w:rsidRDefault="00F46BC8" w:rsidP="00F46BC8">
            <w:pPr>
              <w:spacing w:line="240" w:lineRule="auto"/>
              <w:rPr>
                <w:b/>
                <w:color w:val="000000" w:themeColor="text1"/>
                <w:szCs w:val="22"/>
              </w:rPr>
            </w:pPr>
          </w:p>
        </w:tc>
        <w:tc>
          <w:tcPr>
            <w:tcW w:w="2068" w:type="pct"/>
            <w:shd w:val="clear" w:color="auto" w:fill="auto"/>
          </w:tcPr>
          <w:p w14:paraId="6243AB27" w14:textId="03D2D12C" w:rsidR="00F46BC8" w:rsidRPr="003244B2" w:rsidRDefault="00F46BC8" w:rsidP="00F46BC8">
            <w:pPr>
              <w:spacing w:line="240" w:lineRule="auto"/>
              <w:rPr>
                <w:color w:val="000000" w:themeColor="text1"/>
                <w:szCs w:val="22"/>
              </w:rPr>
            </w:pPr>
            <w:r w:rsidRPr="003244B2">
              <w:rPr>
                <w:color w:val="000000" w:themeColor="text1"/>
                <w:szCs w:val="22"/>
              </w:rPr>
              <w:t>Reakcie podobné lichen planus, psoriáza alebo psoriaziformný exantém (vyskytujú sa niekoľko týždňov až rokov po začatí liečby). Existujúce lézie sa môžu zhoršovať.</w:t>
            </w:r>
          </w:p>
        </w:tc>
        <w:tc>
          <w:tcPr>
            <w:tcW w:w="957" w:type="pct"/>
          </w:tcPr>
          <w:p w14:paraId="5909F233"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6D9D721B"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665E2D81" w14:textId="77777777" w:rsidTr="00F46BC8">
        <w:tc>
          <w:tcPr>
            <w:tcW w:w="1082" w:type="pct"/>
            <w:vMerge/>
          </w:tcPr>
          <w:p w14:paraId="505CAA77" w14:textId="77777777" w:rsidR="00F46BC8" w:rsidRPr="003244B2" w:rsidRDefault="00F46BC8" w:rsidP="00F46BC8">
            <w:pPr>
              <w:spacing w:line="240" w:lineRule="auto"/>
              <w:rPr>
                <w:b/>
                <w:color w:val="000000" w:themeColor="text1"/>
                <w:szCs w:val="22"/>
              </w:rPr>
            </w:pPr>
          </w:p>
        </w:tc>
        <w:tc>
          <w:tcPr>
            <w:tcW w:w="2068" w:type="pct"/>
            <w:shd w:val="clear" w:color="auto" w:fill="auto"/>
          </w:tcPr>
          <w:p w14:paraId="0E046FCD" w14:textId="77777777" w:rsidR="00F46BC8" w:rsidRPr="003244B2" w:rsidRDefault="00F46BC8" w:rsidP="00F46BC8">
            <w:pPr>
              <w:spacing w:line="240" w:lineRule="auto"/>
              <w:rPr>
                <w:color w:val="000000" w:themeColor="text1"/>
                <w:szCs w:val="22"/>
              </w:rPr>
            </w:pPr>
            <w:r w:rsidRPr="003244B2">
              <w:rPr>
                <w:color w:val="000000" w:themeColor="text1"/>
                <w:szCs w:val="22"/>
              </w:rPr>
              <w:t>Alopécia</w:t>
            </w:r>
          </w:p>
        </w:tc>
        <w:tc>
          <w:tcPr>
            <w:tcW w:w="957" w:type="pct"/>
          </w:tcPr>
          <w:p w14:paraId="5B41B368"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028C95D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51D7FC6E" w14:textId="77777777" w:rsidTr="00F46BC8">
        <w:tc>
          <w:tcPr>
            <w:tcW w:w="1082" w:type="pct"/>
            <w:vMerge/>
          </w:tcPr>
          <w:p w14:paraId="46048F1F" w14:textId="77777777" w:rsidR="00F46BC8" w:rsidRPr="003244B2" w:rsidRDefault="00F46BC8" w:rsidP="00F46BC8">
            <w:pPr>
              <w:spacing w:line="240" w:lineRule="auto"/>
              <w:rPr>
                <w:b/>
                <w:color w:val="000000" w:themeColor="text1"/>
                <w:szCs w:val="22"/>
              </w:rPr>
            </w:pPr>
          </w:p>
        </w:tc>
        <w:tc>
          <w:tcPr>
            <w:tcW w:w="2068" w:type="pct"/>
          </w:tcPr>
          <w:p w14:paraId="37F38043" w14:textId="77777777" w:rsidR="00F46BC8" w:rsidRPr="003244B2" w:rsidRDefault="00F46BC8" w:rsidP="00F46BC8">
            <w:pPr>
              <w:spacing w:line="240" w:lineRule="auto"/>
              <w:rPr>
                <w:color w:val="000000" w:themeColor="text1"/>
                <w:szCs w:val="22"/>
              </w:rPr>
            </w:pPr>
            <w:r w:rsidRPr="003244B2">
              <w:rPr>
                <w:color w:val="000000" w:themeColor="text1"/>
                <w:szCs w:val="22"/>
              </w:rPr>
              <w:t>Angioedém</w:t>
            </w:r>
          </w:p>
        </w:tc>
        <w:tc>
          <w:tcPr>
            <w:tcW w:w="957" w:type="pct"/>
          </w:tcPr>
          <w:p w14:paraId="138C68A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C9882A0"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540B1E91" w14:textId="77777777" w:rsidTr="00F46BC8">
        <w:tc>
          <w:tcPr>
            <w:tcW w:w="1082" w:type="pct"/>
            <w:vMerge/>
          </w:tcPr>
          <w:p w14:paraId="65FBECAA" w14:textId="77777777" w:rsidR="00F46BC8" w:rsidRPr="003244B2" w:rsidRDefault="00F46BC8" w:rsidP="00F46BC8">
            <w:pPr>
              <w:spacing w:line="240" w:lineRule="auto"/>
              <w:rPr>
                <w:b/>
                <w:color w:val="000000" w:themeColor="text1"/>
                <w:szCs w:val="22"/>
              </w:rPr>
            </w:pPr>
          </w:p>
        </w:tc>
        <w:tc>
          <w:tcPr>
            <w:tcW w:w="2068" w:type="pct"/>
          </w:tcPr>
          <w:p w14:paraId="0CB31465" w14:textId="77777777" w:rsidR="00F46BC8" w:rsidRPr="003244B2" w:rsidRDefault="00F46BC8" w:rsidP="00F46BC8">
            <w:pPr>
              <w:spacing w:line="240" w:lineRule="auto"/>
              <w:rPr>
                <w:color w:val="000000" w:themeColor="text1"/>
                <w:szCs w:val="22"/>
              </w:rPr>
            </w:pPr>
            <w:r w:rsidRPr="003244B2">
              <w:rPr>
                <w:color w:val="000000" w:themeColor="text1"/>
                <w:szCs w:val="22"/>
              </w:rPr>
              <w:t>Vyrážka</w:t>
            </w:r>
          </w:p>
        </w:tc>
        <w:tc>
          <w:tcPr>
            <w:tcW w:w="957" w:type="pct"/>
          </w:tcPr>
          <w:p w14:paraId="4D2229FA"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2B13A02"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A3B1EB6" w14:textId="77777777" w:rsidTr="00F46BC8">
        <w:tc>
          <w:tcPr>
            <w:tcW w:w="1082" w:type="pct"/>
            <w:vMerge/>
          </w:tcPr>
          <w:p w14:paraId="49A07139" w14:textId="77777777" w:rsidR="00F46BC8" w:rsidRPr="003244B2" w:rsidRDefault="00F46BC8" w:rsidP="00F46BC8">
            <w:pPr>
              <w:spacing w:line="240" w:lineRule="auto"/>
              <w:rPr>
                <w:b/>
                <w:color w:val="000000" w:themeColor="text1"/>
                <w:szCs w:val="22"/>
              </w:rPr>
            </w:pPr>
          </w:p>
        </w:tc>
        <w:tc>
          <w:tcPr>
            <w:tcW w:w="2068" w:type="pct"/>
            <w:hideMark/>
          </w:tcPr>
          <w:p w14:paraId="2B247BAA" w14:textId="77777777" w:rsidR="00F46BC8" w:rsidRPr="003244B2" w:rsidRDefault="00F46BC8" w:rsidP="00F46BC8">
            <w:pPr>
              <w:spacing w:line="240" w:lineRule="auto"/>
              <w:rPr>
                <w:color w:val="000000" w:themeColor="text1"/>
                <w:szCs w:val="22"/>
              </w:rPr>
            </w:pPr>
            <w:r w:rsidRPr="003244B2">
              <w:rPr>
                <w:color w:val="000000" w:themeColor="text1"/>
                <w:szCs w:val="22"/>
              </w:rPr>
              <w:t>Erytém</w:t>
            </w:r>
          </w:p>
        </w:tc>
        <w:tc>
          <w:tcPr>
            <w:tcW w:w="957" w:type="pct"/>
          </w:tcPr>
          <w:p w14:paraId="31A8E813"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7DBE709"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166D7C41" w14:textId="77777777" w:rsidTr="00F46BC8">
        <w:tc>
          <w:tcPr>
            <w:tcW w:w="1082" w:type="pct"/>
            <w:vMerge/>
          </w:tcPr>
          <w:p w14:paraId="1915E8D0" w14:textId="77777777" w:rsidR="00F46BC8" w:rsidRPr="003244B2" w:rsidRDefault="00F46BC8" w:rsidP="00F46BC8">
            <w:pPr>
              <w:spacing w:line="240" w:lineRule="auto"/>
              <w:rPr>
                <w:b/>
                <w:color w:val="000000" w:themeColor="text1"/>
                <w:szCs w:val="22"/>
              </w:rPr>
            </w:pPr>
          </w:p>
        </w:tc>
        <w:tc>
          <w:tcPr>
            <w:tcW w:w="2068" w:type="pct"/>
          </w:tcPr>
          <w:p w14:paraId="78912BFB" w14:textId="077BF048" w:rsidR="00F46BC8" w:rsidRPr="003244B2" w:rsidRDefault="00F46BC8" w:rsidP="00F46BC8">
            <w:pPr>
              <w:rPr>
                <w:color w:val="000000" w:themeColor="text1"/>
                <w:szCs w:val="22"/>
              </w:rPr>
            </w:pPr>
          </w:p>
        </w:tc>
        <w:tc>
          <w:tcPr>
            <w:tcW w:w="957" w:type="pct"/>
          </w:tcPr>
          <w:p w14:paraId="745133C4" w14:textId="38BD9D00" w:rsidR="00F46BC8" w:rsidRPr="003244B2" w:rsidRDefault="00F46BC8" w:rsidP="00F46BC8">
            <w:pPr>
              <w:spacing w:line="240" w:lineRule="auto"/>
              <w:rPr>
                <w:color w:val="000000" w:themeColor="text1"/>
                <w:szCs w:val="22"/>
              </w:rPr>
            </w:pPr>
          </w:p>
        </w:tc>
        <w:tc>
          <w:tcPr>
            <w:tcW w:w="893" w:type="pct"/>
          </w:tcPr>
          <w:p w14:paraId="6A3BE282" w14:textId="5D3CCE3B" w:rsidR="00F46BC8" w:rsidRPr="003244B2" w:rsidRDefault="00F46BC8" w:rsidP="00F46BC8">
            <w:pPr>
              <w:spacing w:line="240" w:lineRule="auto"/>
              <w:rPr>
                <w:color w:val="000000" w:themeColor="text1"/>
                <w:szCs w:val="22"/>
              </w:rPr>
            </w:pPr>
          </w:p>
        </w:tc>
      </w:tr>
      <w:tr w:rsidR="00F46BC8" w:rsidRPr="003244B2" w14:paraId="14D00F7E" w14:textId="77777777" w:rsidTr="00F46BC8">
        <w:tc>
          <w:tcPr>
            <w:tcW w:w="1082" w:type="pct"/>
            <w:vMerge/>
          </w:tcPr>
          <w:p w14:paraId="01449A17" w14:textId="77777777" w:rsidR="00F46BC8" w:rsidRPr="003244B2" w:rsidRDefault="00F46BC8" w:rsidP="00F46BC8">
            <w:pPr>
              <w:spacing w:line="240" w:lineRule="auto"/>
              <w:rPr>
                <w:b/>
                <w:color w:val="000000" w:themeColor="text1"/>
                <w:szCs w:val="22"/>
              </w:rPr>
            </w:pPr>
          </w:p>
        </w:tc>
        <w:tc>
          <w:tcPr>
            <w:tcW w:w="2068" w:type="pct"/>
          </w:tcPr>
          <w:p w14:paraId="3FD81AFB" w14:textId="77777777" w:rsidR="00F46BC8" w:rsidRPr="003244B2" w:rsidRDefault="00F46BC8" w:rsidP="00F46BC8">
            <w:pPr>
              <w:rPr>
                <w:color w:val="000000" w:themeColor="text1"/>
                <w:szCs w:val="22"/>
              </w:rPr>
            </w:pPr>
            <w:r w:rsidRPr="003244B2">
              <w:rPr>
                <w:color w:val="000000" w:themeColor="text1"/>
                <w:szCs w:val="22"/>
              </w:rPr>
              <w:t>Pruritus</w:t>
            </w:r>
          </w:p>
        </w:tc>
        <w:tc>
          <w:tcPr>
            <w:tcW w:w="957" w:type="pct"/>
          </w:tcPr>
          <w:p w14:paraId="608FD29E"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88FEEFD"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0BBF0487" w14:textId="77777777" w:rsidTr="00F46BC8">
        <w:tc>
          <w:tcPr>
            <w:tcW w:w="1082" w:type="pct"/>
            <w:vMerge/>
          </w:tcPr>
          <w:p w14:paraId="0CEF155D" w14:textId="77777777" w:rsidR="00F46BC8" w:rsidRPr="003244B2" w:rsidRDefault="00F46BC8" w:rsidP="00F46BC8">
            <w:pPr>
              <w:spacing w:line="240" w:lineRule="auto"/>
              <w:rPr>
                <w:b/>
                <w:color w:val="000000" w:themeColor="text1"/>
                <w:szCs w:val="22"/>
              </w:rPr>
            </w:pPr>
          </w:p>
        </w:tc>
        <w:tc>
          <w:tcPr>
            <w:tcW w:w="2068" w:type="pct"/>
          </w:tcPr>
          <w:p w14:paraId="4B135A4A" w14:textId="77777777" w:rsidR="00F46BC8" w:rsidRPr="003244B2" w:rsidRDefault="00F46BC8" w:rsidP="00F46BC8">
            <w:pPr>
              <w:rPr>
                <w:color w:val="000000" w:themeColor="text1"/>
                <w:szCs w:val="22"/>
              </w:rPr>
            </w:pPr>
            <w:r w:rsidRPr="003244B2">
              <w:rPr>
                <w:color w:val="000000" w:themeColor="text1"/>
                <w:szCs w:val="22"/>
              </w:rPr>
              <w:t>Urtikária</w:t>
            </w:r>
          </w:p>
        </w:tc>
        <w:tc>
          <w:tcPr>
            <w:tcW w:w="957" w:type="pct"/>
          </w:tcPr>
          <w:p w14:paraId="407BA9F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63353855"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244F9E7F" w14:textId="77777777" w:rsidTr="00F46BC8">
        <w:tc>
          <w:tcPr>
            <w:tcW w:w="1082" w:type="pct"/>
            <w:vMerge/>
          </w:tcPr>
          <w:p w14:paraId="17783C1A" w14:textId="77777777" w:rsidR="00F46BC8" w:rsidRPr="003244B2" w:rsidRDefault="00F46BC8" w:rsidP="00F46BC8">
            <w:pPr>
              <w:spacing w:line="240" w:lineRule="auto"/>
              <w:rPr>
                <w:b/>
                <w:color w:val="000000" w:themeColor="text1"/>
                <w:szCs w:val="22"/>
              </w:rPr>
            </w:pPr>
          </w:p>
        </w:tc>
        <w:tc>
          <w:tcPr>
            <w:tcW w:w="2068" w:type="pct"/>
          </w:tcPr>
          <w:p w14:paraId="7AA668D0" w14:textId="08EB8AA5" w:rsidR="00F46BC8" w:rsidRPr="003244B2" w:rsidRDefault="00F46BC8" w:rsidP="00F46BC8">
            <w:pPr>
              <w:rPr>
                <w:color w:val="000000" w:themeColor="text1"/>
                <w:szCs w:val="22"/>
              </w:rPr>
            </w:pPr>
            <w:r w:rsidRPr="003244B2">
              <w:rPr>
                <w:color w:val="000000" w:themeColor="text1"/>
                <w:szCs w:val="22"/>
              </w:rPr>
              <w:t>Závažné kožné reakcie (napríklad multiformný erytém, Stevensov-Johnsonov syndróm, toxická epidermálna nekrolýza)</w:t>
            </w:r>
          </w:p>
        </w:tc>
        <w:tc>
          <w:tcPr>
            <w:tcW w:w="957" w:type="pct"/>
          </w:tcPr>
          <w:p w14:paraId="5D0FFCAE" w14:textId="4F329E7A"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495D88A3" w14:textId="63F6938C"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9BC2320" w14:textId="77777777" w:rsidTr="00F46BC8">
        <w:tc>
          <w:tcPr>
            <w:tcW w:w="1082" w:type="pct"/>
            <w:vMerge w:val="restart"/>
          </w:tcPr>
          <w:p w14:paraId="3A1D54E2" w14:textId="77777777" w:rsidR="00F46BC8" w:rsidRPr="003244B2" w:rsidRDefault="00F46BC8" w:rsidP="00F46BC8">
            <w:pPr>
              <w:spacing w:line="240" w:lineRule="auto"/>
              <w:rPr>
                <w:b/>
                <w:color w:val="000000" w:themeColor="text1"/>
                <w:szCs w:val="22"/>
              </w:rPr>
            </w:pPr>
            <w:r w:rsidRPr="003244B2">
              <w:rPr>
                <w:b/>
                <w:color w:val="000000" w:themeColor="text1"/>
                <w:szCs w:val="22"/>
              </w:rPr>
              <w:t>Poruchy kostrovej a svalovej sústavy a spojivového tkaniva</w:t>
            </w:r>
          </w:p>
        </w:tc>
        <w:tc>
          <w:tcPr>
            <w:tcW w:w="2068" w:type="pct"/>
          </w:tcPr>
          <w:p w14:paraId="124E3187" w14:textId="62D94FBE" w:rsidR="00F46BC8" w:rsidRPr="003244B2" w:rsidRDefault="00F46BC8" w:rsidP="00F46BC8">
            <w:pPr>
              <w:spacing w:line="240" w:lineRule="auto"/>
              <w:rPr>
                <w:color w:val="000000" w:themeColor="text1"/>
                <w:szCs w:val="22"/>
              </w:rPr>
            </w:pPr>
            <w:r w:rsidRPr="003244B2">
              <w:rPr>
                <w:color w:val="000000" w:themeColor="text1"/>
                <w:szCs w:val="22"/>
              </w:rPr>
              <w:t>Bolesť v končatinách</w:t>
            </w:r>
          </w:p>
        </w:tc>
        <w:tc>
          <w:tcPr>
            <w:tcW w:w="957" w:type="pct"/>
          </w:tcPr>
          <w:p w14:paraId="5CCED033"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05160B4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0E1D54E" w14:textId="77777777" w:rsidTr="00F46BC8">
        <w:tc>
          <w:tcPr>
            <w:tcW w:w="1082" w:type="pct"/>
            <w:vMerge/>
          </w:tcPr>
          <w:p w14:paraId="019C452A" w14:textId="77777777" w:rsidR="00F46BC8" w:rsidRPr="003244B2" w:rsidRDefault="00F46BC8" w:rsidP="00F46BC8">
            <w:pPr>
              <w:spacing w:line="240" w:lineRule="auto"/>
              <w:rPr>
                <w:b/>
                <w:color w:val="000000" w:themeColor="text1"/>
                <w:szCs w:val="22"/>
              </w:rPr>
            </w:pPr>
          </w:p>
        </w:tc>
        <w:tc>
          <w:tcPr>
            <w:tcW w:w="2068" w:type="pct"/>
          </w:tcPr>
          <w:p w14:paraId="63161B1F" w14:textId="77777777" w:rsidR="00F46BC8" w:rsidRPr="003244B2" w:rsidRDefault="00F46BC8" w:rsidP="00F46BC8">
            <w:pPr>
              <w:spacing w:line="240" w:lineRule="auto"/>
              <w:rPr>
                <w:color w:val="000000" w:themeColor="text1"/>
                <w:szCs w:val="22"/>
              </w:rPr>
            </w:pPr>
            <w:r w:rsidRPr="003244B2">
              <w:rPr>
                <w:color w:val="000000" w:themeColor="text1"/>
                <w:szCs w:val="22"/>
              </w:rPr>
              <w:t>Dna</w:t>
            </w:r>
          </w:p>
        </w:tc>
        <w:tc>
          <w:tcPr>
            <w:tcW w:w="957" w:type="pct"/>
          </w:tcPr>
          <w:p w14:paraId="621B5D50"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4ED79E5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1F1C9290" w14:textId="77777777" w:rsidTr="00F46BC8">
        <w:tc>
          <w:tcPr>
            <w:tcW w:w="1082" w:type="pct"/>
            <w:vMerge/>
          </w:tcPr>
          <w:p w14:paraId="32C0F48B" w14:textId="77777777" w:rsidR="00F46BC8" w:rsidRPr="003244B2" w:rsidRDefault="00F46BC8" w:rsidP="00F46BC8">
            <w:pPr>
              <w:spacing w:line="240" w:lineRule="auto"/>
              <w:rPr>
                <w:b/>
                <w:color w:val="000000" w:themeColor="text1"/>
                <w:szCs w:val="22"/>
              </w:rPr>
            </w:pPr>
          </w:p>
        </w:tc>
        <w:tc>
          <w:tcPr>
            <w:tcW w:w="2068" w:type="pct"/>
            <w:hideMark/>
          </w:tcPr>
          <w:p w14:paraId="2F723EDB" w14:textId="00C0A759" w:rsidR="00F46BC8" w:rsidRPr="003244B2" w:rsidRDefault="00F46BC8" w:rsidP="00F46BC8">
            <w:pPr>
              <w:spacing w:line="240" w:lineRule="auto"/>
              <w:rPr>
                <w:color w:val="000000" w:themeColor="text1"/>
                <w:szCs w:val="22"/>
              </w:rPr>
            </w:pPr>
            <w:r w:rsidRPr="003244B2">
              <w:rPr>
                <w:color w:val="000000" w:themeColor="text1"/>
                <w:szCs w:val="22"/>
              </w:rPr>
              <w:t xml:space="preserve">Svalové </w:t>
            </w:r>
            <w:r>
              <w:rPr>
                <w:color w:val="000000" w:themeColor="text1"/>
                <w:szCs w:val="22"/>
              </w:rPr>
              <w:t>spazmy</w:t>
            </w:r>
          </w:p>
        </w:tc>
        <w:tc>
          <w:tcPr>
            <w:tcW w:w="957" w:type="pct"/>
          </w:tcPr>
          <w:p w14:paraId="4CE2208A"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1A0724D4"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5F5D028" w14:textId="77777777" w:rsidTr="00F46BC8">
        <w:tc>
          <w:tcPr>
            <w:tcW w:w="1082" w:type="pct"/>
            <w:vMerge w:val="restart"/>
          </w:tcPr>
          <w:p w14:paraId="262F64F9" w14:textId="64921620" w:rsidR="00F46BC8" w:rsidRPr="003244B2" w:rsidRDefault="00F46BC8" w:rsidP="00F46BC8">
            <w:pPr>
              <w:spacing w:line="240" w:lineRule="auto"/>
              <w:rPr>
                <w:b/>
                <w:color w:val="000000" w:themeColor="text1"/>
                <w:szCs w:val="22"/>
              </w:rPr>
            </w:pPr>
            <w:r w:rsidRPr="003244B2">
              <w:rPr>
                <w:b/>
                <w:color w:val="000000" w:themeColor="text1"/>
                <w:szCs w:val="22"/>
              </w:rPr>
              <w:t>Poruchy obličiek a močových ciest</w:t>
            </w:r>
          </w:p>
        </w:tc>
        <w:tc>
          <w:tcPr>
            <w:tcW w:w="2068" w:type="pct"/>
          </w:tcPr>
          <w:p w14:paraId="034162F4" w14:textId="188B876F" w:rsidR="00F46BC8" w:rsidRPr="003244B2" w:rsidRDefault="00F46BC8" w:rsidP="00F46BC8">
            <w:pPr>
              <w:spacing w:line="240" w:lineRule="auto"/>
              <w:rPr>
                <w:color w:val="000000" w:themeColor="text1"/>
                <w:szCs w:val="22"/>
              </w:rPr>
            </w:pPr>
            <w:r w:rsidRPr="003244B2">
              <w:rPr>
                <w:color w:val="000000" w:themeColor="text1"/>
                <w:szCs w:val="22"/>
              </w:rPr>
              <w:t>Zlyhanie obličiek a abnormality vo funkcii obličiek u pacientov s difúznym vaskulárnym ochorením a/alebo pridruženou renálnou insuficienciou</w:t>
            </w:r>
          </w:p>
        </w:tc>
        <w:tc>
          <w:tcPr>
            <w:tcW w:w="957" w:type="pct"/>
          </w:tcPr>
          <w:p w14:paraId="7E7DCA7B"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3ACDD875"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7CC2D33" w14:textId="77777777" w:rsidTr="00F46BC8">
        <w:tc>
          <w:tcPr>
            <w:tcW w:w="1082" w:type="pct"/>
            <w:vMerge/>
          </w:tcPr>
          <w:p w14:paraId="423F453B" w14:textId="77777777" w:rsidR="00F46BC8" w:rsidRPr="003244B2" w:rsidRDefault="00F46BC8" w:rsidP="00F46BC8">
            <w:pPr>
              <w:spacing w:line="240" w:lineRule="auto"/>
              <w:rPr>
                <w:b/>
                <w:color w:val="000000" w:themeColor="text1"/>
                <w:szCs w:val="22"/>
              </w:rPr>
            </w:pPr>
          </w:p>
        </w:tc>
        <w:tc>
          <w:tcPr>
            <w:tcW w:w="2068" w:type="pct"/>
          </w:tcPr>
          <w:p w14:paraId="104FB2D7" w14:textId="77777777" w:rsidR="00F46BC8" w:rsidRPr="003244B2" w:rsidRDefault="00F46BC8" w:rsidP="00F46BC8">
            <w:pPr>
              <w:spacing w:line="240" w:lineRule="auto"/>
              <w:rPr>
                <w:color w:val="000000" w:themeColor="text1"/>
                <w:szCs w:val="22"/>
              </w:rPr>
            </w:pPr>
            <w:r w:rsidRPr="003244B2">
              <w:rPr>
                <w:color w:val="000000" w:themeColor="text1"/>
                <w:szCs w:val="22"/>
              </w:rPr>
              <w:t>Poruchy močenia</w:t>
            </w:r>
          </w:p>
        </w:tc>
        <w:tc>
          <w:tcPr>
            <w:tcW w:w="957" w:type="pct"/>
          </w:tcPr>
          <w:p w14:paraId="5C8CA3BE"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1A728E5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65B41818" w14:textId="77777777" w:rsidTr="00F46BC8">
        <w:tc>
          <w:tcPr>
            <w:tcW w:w="1082" w:type="pct"/>
            <w:vMerge/>
          </w:tcPr>
          <w:p w14:paraId="2EEEC5D6" w14:textId="77777777" w:rsidR="00F46BC8" w:rsidRPr="003244B2" w:rsidRDefault="00F46BC8" w:rsidP="00F46BC8">
            <w:pPr>
              <w:spacing w:line="240" w:lineRule="auto"/>
              <w:rPr>
                <w:b/>
                <w:color w:val="000000" w:themeColor="text1"/>
                <w:szCs w:val="22"/>
              </w:rPr>
            </w:pPr>
          </w:p>
        </w:tc>
        <w:tc>
          <w:tcPr>
            <w:tcW w:w="2068" w:type="pct"/>
          </w:tcPr>
          <w:p w14:paraId="19286116" w14:textId="0B240C61" w:rsidR="00F46BC8" w:rsidRPr="003244B2" w:rsidRDefault="00F46BC8" w:rsidP="00F46BC8">
            <w:pPr>
              <w:spacing w:line="240" w:lineRule="auto"/>
              <w:rPr>
                <w:color w:val="000000" w:themeColor="text1"/>
                <w:szCs w:val="22"/>
              </w:rPr>
            </w:pPr>
            <w:r w:rsidRPr="003244B2">
              <w:rPr>
                <w:color w:val="000000" w:themeColor="text1"/>
                <w:szCs w:val="22"/>
              </w:rPr>
              <w:t>Inkontinencia moču u žien</w:t>
            </w:r>
          </w:p>
        </w:tc>
        <w:tc>
          <w:tcPr>
            <w:tcW w:w="957" w:type="pct"/>
          </w:tcPr>
          <w:p w14:paraId="3D214144" w14:textId="77777777"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3FD190F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573E6654" w14:textId="77777777" w:rsidTr="00F46BC8">
        <w:tc>
          <w:tcPr>
            <w:tcW w:w="1082" w:type="pct"/>
            <w:vMerge w:val="restart"/>
          </w:tcPr>
          <w:p w14:paraId="490D36EC" w14:textId="77777777" w:rsidR="00F46BC8" w:rsidRPr="003244B2" w:rsidRDefault="00F46BC8" w:rsidP="00F46BC8">
            <w:pPr>
              <w:keepNext/>
              <w:keepLines/>
              <w:spacing w:line="240" w:lineRule="auto"/>
              <w:rPr>
                <w:b/>
                <w:color w:val="000000" w:themeColor="text1"/>
                <w:szCs w:val="22"/>
              </w:rPr>
            </w:pPr>
            <w:r w:rsidRPr="003244B2">
              <w:rPr>
                <w:b/>
                <w:color w:val="000000" w:themeColor="text1"/>
                <w:szCs w:val="22"/>
              </w:rPr>
              <w:t>Celkové poruchy a reakcie v mieste podania</w:t>
            </w:r>
          </w:p>
        </w:tc>
        <w:tc>
          <w:tcPr>
            <w:tcW w:w="2068" w:type="pct"/>
          </w:tcPr>
          <w:p w14:paraId="1B00CC4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Asténia, únava</w:t>
            </w:r>
          </w:p>
        </w:tc>
        <w:tc>
          <w:tcPr>
            <w:tcW w:w="957" w:type="pct"/>
          </w:tcPr>
          <w:p w14:paraId="08A9CA1D"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Veľmi časté</w:t>
            </w:r>
          </w:p>
        </w:tc>
        <w:tc>
          <w:tcPr>
            <w:tcW w:w="893" w:type="pct"/>
          </w:tcPr>
          <w:p w14:paraId="74BB79D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Menej časté</w:t>
            </w:r>
          </w:p>
        </w:tc>
      </w:tr>
      <w:tr w:rsidR="00F46BC8" w:rsidRPr="003244B2" w14:paraId="5DE0CEF1" w14:textId="77777777" w:rsidTr="00F46BC8">
        <w:tc>
          <w:tcPr>
            <w:tcW w:w="1082" w:type="pct"/>
            <w:vMerge/>
          </w:tcPr>
          <w:p w14:paraId="0FE87EF5" w14:textId="77777777" w:rsidR="00F46BC8" w:rsidRPr="003244B2" w:rsidRDefault="00F46BC8" w:rsidP="00F46BC8">
            <w:pPr>
              <w:keepNext/>
              <w:keepLines/>
              <w:spacing w:line="240" w:lineRule="auto"/>
              <w:rPr>
                <w:b/>
                <w:color w:val="000000" w:themeColor="text1"/>
                <w:szCs w:val="22"/>
              </w:rPr>
            </w:pPr>
          </w:p>
        </w:tc>
        <w:tc>
          <w:tcPr>
            <w:tcW w:w="2068" w:type="pct"/>
          </w:tcPr>
          <w:p w14:paraId="655B39B2"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Bolesť</w:t>
            </w:r>
          </w:p>
        </w:tc>
        <w:tc>
          <w:tcPr>
            <w:tcW w:w="957" w:type="pct"/>
          </w:tcPr>
          <w:p w14:paraId="77C14072"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Časté</w:t>
            </w:r>
          </w:p>
        </w:tc>
        <w:tc>
          <w:tcPr>
            <w:tcW w:w="893" w:type="pct"/>
          </w:tcPr>
          <w:p w14:paraId="4BD24D00"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w:t>
            </w:r>
          </w:p>
        </w:tc>
      </w:tr>
      <w:tr w:rsidR="00F46BC8" w:rsidRPr="003244B2" w14:paraId="11B172FE" w14:textId="77777777" w:rsidTr="00F46BC8">
        <w:tc>
          <w:tcPr>
            <w:tcW w:w="1082" w:type="pct"/>
            <w:vMerge/>
          </w:tcPr>
          <w:p w14:paraId="146FDA81" w14:textId="77777777" w:rsidR="00F46BC8" w:rsidRPr="003244B2" w:rsidRDefault="00F46BC8" w:rsidP="00F46BC8">
            <w:pPr>
              <w:keepNext/>
              <w:keepLines/>
              <w:spacing w:line="240" w:lineRule="auto"/>
              <w:rPr>
                <w:b/>
                <w:color w:val="000000" w:themeColor="text1"/>
                <w:szCs w:val="22"/>
              </w:rPr>
            </w:pPr>
          </w:p>
        </w:tc>
        <w:tc>
          <w:tcPr>
            <w:tcW w:w="2068" w:type="pct"/>
            <w:hideMark/>
          </w:tcPr>
          <w:p w14:paraId="221E505F" w14:textId="3BD75BEE" w:rsidR="00F46BC8" w:rsidRPr="003244B2" w:rsidRDefault="00F46BC8" w:rsidP="00F46BC8">
            <w:pPr>
              <w:keepNext/>
              <w:keepLines/>
              <w:spacing w:line="240" w:lineRule="auto"/>
              <w:rPr>
                <w:color w:val="000000" w:themeColor="text1"/>
                <w:szCs w:val="22"/>
              </w:rPr>
            </w:pPr>
            <w:r w:rsidRPr="003244B2">
              <w:rPr>
                <w:color w:val="000000" w:themeColor="text1"/>
                <w:szCs w:val="22"/>
              </w:rPr>
              <w:t>Celková nevoľnosť (pravdepodobne súvisiaca s bradykardiou)</w:t>
            </w:r>
          </w:p>
        </w:tc>
        <w:tc>
          <w:tcPr>
            <w:tcW w:w="957" w:type="pct"/>
          </w:tcPr>
          <w:p w14:paraId="7FFE0740"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w:t>
            </w:r>
          </w:p>
        </w:tc>
        <w:tc>
          <w:tcPr>
            <w:tcW w:w="893" w:type="pct"/>
          </w:tcPr>
          <w:p w14:paraId="4F69320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Zriedkavé</w:t>
            </w:r>
          </w:p>
        </w:tc>
      </w:tr>
      <w:tr w:rsidR="00F46BC8" w:rsidRPr="003244B2" w14:paraId="789C089B" w14:textId="77777777" w:rsidTr="00F46BC8">
        <w:tc>
          <w:tcPr>
            <w:tcW w:w="1082" w:type="pct"/>
            <w:vMerge w:val="restart"/>
          </w:tcPr>
          <w:p w14:paraId="5F952714" w14:textId="4B68DCDA" w:rsidR="00F46BC8" w:rsidRPr="003244B2" w:rsidRDefault="00F46BC8" w:rsidP="00F46BC8">
            <w:pPr>
              <w:spacing w:line="240" w:lineRule="auto"/>
              <w:rPr>
                <w:b/>
                <w:color w:val="000000" w:themeColor="text1"/>
                <w:szCs w:val="22"/>
              </w:rPr>
            </w:pPr>
            <w:r w:rsidRPr="003244B2">
              <w:rPr>
                <w:b/>
                <w:color w:val="000000" w:themeColor="text1"/>
                <w:szCs w:val="22"/>
              </w:rPr>
              <w:t>Laboratórne a funkčné vyšetrenia</w:t>
            </w:r>
          </w:p>
        </w:tc>
        <w:tc>
          <w:tcPr>
            <w:tcW w:w="2068" w:type="pct"/>
          </w:tcPr>
          <w:p w14:paraId="78091BEE" w14:textId="77777777" w:rsidR="00F46BC8" w:rsidRPr="003244B2" w:rsidRDefault="00F46BC8" w:rsidP="00F46BC8">
            <w:pPr>
              <w:spacing w:line="240" w:lineRule="auto"/>
              <w:rPr>
                <w:color w:val="000000" w:themeColor="text1"/>
                <w:szCs w:val="22"/>
              </w:rPr>
            </w:pPr>
            <w:r w:rsidRPr="003244B2">
              <w:rPr>
                <w:color w:val="000000" w:themeColor="text1"/>
                <w:szCs w:val="22"/>
              </w:rPr>
              <w:t>Nárast telesnej hmotnosti</w:t>
            </w:r>
          </w:p>
        </w:tc>
        <w:tc>
          <w:tcPr>
            <w:tcW w:w="957" w:type="pct"/>
          </w:tcPr>
          <w:p w14:paraId="1081685C"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4F8D3E4E"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0041E552" w14:textId="77777777" w:rsidTr="00F46BC8">
        <w:tc>
          <w:tcPr>
            <w:tcW w:w="1082" w:type="pct"/>
            <w:vMerge/>
          </w:tcPr>
          <w:p w14:paraId="15030D16" w14:textId="77777777" w:rsidR="00F46BC8" w:rsidRPr="003244B2" w:rsidRDefault="00F46BC8" w:rsidP="00F46BC8">
            <w:pPr>
              <w:spacing w:line="240" w:lineRule="auto"/>
              <w:rPr>
                <w:b/>
                <w:color w:val="000000" w:themeColor="text1"/>
                <w:szCs w:val="22"/>
              </w:rPr>
            </w:pPr>
          </w:p>
        </w:tc>
        <w:tc>
          <w:tcPr>
            <w:tcW w:w="2068" w:type="pct"/>
            <w:hideMark/>
          </w:tcPr>
          <w:p w14:paraId="3119B253" w14:textId="22173EAC" w:rsidR="00F46BC8" w:rsidRPr="003244B2" w:rsidRDefault="00F46BC8" w:rsidP="00F46BC8">
            <w:pPr>
              <w:spacing w:line="240" w:lineRule="auto"/>
              <w:rPr>
                <w:color w:val="000000" w:themeColor="text1"/>
                <w:szCs w:val="22"/>
              </w:rPr>
            </w:pPr>
            <w:r w:rsidRPr="003244B2">
              <w:rPr>
                <w:color w:val="000000" w:themeColor="text1"/>
                <w:szCs w:val="22"/>
              </w:rPr>
              <w:t>Zvýšená hladina kreatinínu v krvi</w:t>
            </w:r>
          </w:p>
        </w:tc>
        <w:tc>
          <w:tcPr>
            <w:tcW w:w="957" w:type="pct"/>
          </w:tcPr>
          <w:p w14:paraId="41DAEFD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7311010"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13A2D77B" w14:textId="77777777" w:rsidTr="00F46BC8">
        <w:tc>
          <w:tcPr>
            <w:tcW w:w="1082" w:type="pct"/>
            <w:vMerge/>
          </w:tcPr>
          <w:p w14:paraId="7B073468" w14:textId="77777777" w:rsidR="00F46BC8" w:rsidRPr="003244B2" w:rsidRDefault="00F46BC8" w:rsidP="00F46BC8">
            <w:pPr>
              <w:spacing w:line="240" w:lineRule="auto"/>
              <w:rPr>
                <w:b/>
                <w:color w:val="000000" w:themeColor="text1"/>
                <w:szCs w:val="22"/>
              </w:rPr>
            </w:pPr>
          </w:p>
        </w:tc>
        <w:tc>
          <w:tcPr>
            <w:tcW w:w="2068" w:type="pct"/>
            <w:hideMark/>
          </w:tcPr>
          <w:p w14:paraId="5E726DC5" w14:textId="5FF8E894" w:rsidR="00F46BC8" w:rsidRPr="003244B2" w:rsidRDefault="00F46BC8" w:rsidP="00F46BC8">
            <w:pPr>
              <w:spacing w:line="240" w:lineRule="auto"/>
              <w:rPr>
                <w:color w:val="000000" w:themeColor="text1"/>
                <w:szCs w:val="22"/>
              </w:rPr>
            </w:pPr>
            <w:r w:rsidRPr="003244B2">
              <w:rPr>
                <w:color w:val="000000" w:themeColor="text1"/>
                <w:szCs w:val="22"/>
              </w:rPr>
              <w:t>Predĺžený QT interval na EKG</w:t>
            </w:r>
          </w:p>
        </w:tc>
        <w:tc>
          <w:tcPr>
            <w:tcW w:w="957" w:type="pct"/>
          </w:tcPr>
          <w:p w14:paraId="66EA0DA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C1BDABA"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202D7C1A" w14:textId="77777777" w:rsidTr="00F46BC8">
        <w:tc>
          <w:tcPr>
            <w:tcW w:w="1082" w:type="pct"/>
            <w:vMerge/>
          </w:tcPr>
          <w:p w14:paraId="69314F37" w14:textId="77777777" w:rsidR="00F46BC8" w:rsidRPr="003244B2" w:rsidRDefault="00F46BC8" w:rsidP="00F46BC8">
            <w:pPr>
              <w:spacing w:line="240" w:lineRule="auto"/>
              <w:rPr>
                <w:b/>
                <w:color w:val="000000" w:themeColor="text1"/>
                <w:szCs w:val="22"/>
              </w:rPr>
            </w:pPr>
          </w:p>
        </w:tc>
        <w:tc>
          <w:tcPr>
            <w:tcW w:w="2068" w:type="pct"/>
          </w:tcPr>
          <w:p w14:paraId="23B8E067" w14:textId="64270ABB" w:rsidR="00F46BC8" w:rsidRPr="003244B2" w:rsidRDefault="00F46BC8" w:rsidP="00F46BC8">
            <w:pPr>
              <w:spacing w:line="240" w:lineRule="auto"/>
              <w:rPr>
                <w:color w:val="000000" w:themeColor="text1"/>
                <w:szCs w:val="22"/>
              </w:rPr>
            </w:pPr>
            <w:r w:rsidRPr="003244B2">
              <w:rPr>
                <w:color w:val="000000" w:themeColor="text1"/>
                <w:szCs w:val="22"/>
              </w:rPr>
              <w:t>Zvýšenie transamináz ALT, AST a GGT</w:t>
            </w:r>
          </w:p>
        </w:tc>
        <w:tc>
          <w:tcPr>
            <w:tcW w:w="957" w:type="pct"/>
          </w:tcPr>
          <w:p w14:paraId="068586B8" w14:textId="77777777"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4B8DF64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29E80845" w14:textId="77777777" w:rsidTr="00F46BC8">
        <w:tc>
          <w:tcPr>
            <w:tcW w:w="1082" w:type="pct"/>
          </w:tcPr>
          <w:p w14:paraId="0BFEAC6B" w14:textId="78903349" w:rsidR="00F46BC8" w:rsidRPr="003244B2" w:rsidRDefault="00F46BC8" w:rsidP="00F46BC8">
            <w:pPr>
              <w:rPr>
                <w:b/>
                <w:color w:val="000000" w:themeColor="text1"/>
                <w:szCs w:val="22"/>
              </w:rPr>
            </w:pPr>
            <w:r w:rsidRPr="003244B2">
              <w:rPr>
                <w:b/>
                <w:color w:val="000000" w:themeColor="text1"/>
                <w:szCs w:val="22"/>
              </w:rPr>
              <w:t>Poruchy reprodukčného systému a prsníkov</w:t>
            </w:r>
          </w:p>
        </w:tc>
        <w:tc>
          <w:tcPr>
            <w:tcW w:w="2068" w:type="pct"/>
          </w:tcPr>
          <w:p w14:paraId="44293679" w14:textId="77777777" w:rsidR="00F46BC8" w:rsidRPr="003244B2" w:rsidRDefault="00F46BC8" w:rsidP="00F46BC8">
            <w:pPr>
              <w:spacing w:line="240" w:lineRule="auto"/>
              <w:rPr>
                <w:color w:val="000000" w:themeColor="text1"/>
                <w:szCs w:val="22"/>
              </w:rPr>
            </w:pPr>
            <w:r w:rsidRPr="003244B2">
              <w:rPr>
                <w:color w:val="000000" w:themeColor="text1"/>
                <w:szCs w:val="22"/>
              </w:rPr>
              <w:t>Impotencia, erektilná dysfunkcia</w:t>
            </w:r>
          </w:p>
        </w:tc>
        <w:tc>
          <w:tcPr>
            <w:tcW w:w="957" w:type="pct"/>
          </w:tcPr>
          <w:p w14:paraId="7C1BA33C"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4B52287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1067F2BE" w14:textId="77777777" w:rsidTr="00511F28">
        <w:tc>
          <w:tcPr>
            <w:tcW w:w="5000" w:type="pct"/>
            <w:gridSpan w:val="4"/>
            <w:tcBorders>
              <w:left w:val="nil"/>
              <w:bottom w:val="nil"/>
              <w:right w:val="nil"/>
            </w:tcBorders>
          </w:tcPr>
          <w:p w14:paraId="45921622" w14:textId="38FA8B64" w:rsidR="00F46BC8" w:rsidRPr="003244B2" w:rsidRDefault="00F46BC8" w:rsidP="00F46BC8">
            <w:pPr>
              <w:rPr>
                <w:sz w:val="20"/>
              </w:rPr>
            </w:pPr>
            <w:r w:rsidRPr="003244B2">
              <w:rPr>
                <w:sz w:val="20"/>
              </w:rPr>
              <w:t>*Frekvencia vypočítaná z klinických štúdií, v ktorých boli nežiaduce účinky zaznamenané zo spontánnych hlásení.</w:t>
            </w:r>
          </w:p>
        </w:tc>
      </w:tr>
    </w:tbl>
    <w:p w14:paraId="7ED81512" w14:textId="77777777" w:rsidR="005B2866" w:rsidRPr="003244B2" w:rsidRDefault="005B2866" w:rsidP="008C552C">
      <w:pPr>
        <w:shd w:val="clear" w:color="auto" w:fill="FFFFFF"/>
        <w:tabs>
          <w:tab w:val="clear" w:pos="567"/>
        </w:tabs>
        <w:jc w:val="both"/>
        <w:rPr>
          <w:szCs w:val="22"/>
        </w:rPr>
      </w:pPr>
    </w:p>
    <w:p w14:paraId="42AD60A1" w14:textId="01BA13BE" w:rsidR="00467481" w:rsidRPr="003244B2" w:rsidRDefault="007A3DE6" w:rsidP="00FE2FFA">
      <w:pPr>
        <w:tabs>
          <w:tab w:val="clear" w:pos="567"/>
        </w:tabs>
        <w:autoSpaceDE w:val="0"/>
        <w:autoSpaceDN w:val="0"/>
        <w:adjustRightInd w:val="0"/>
        <w:spacing w:line="240" w:lineRule="auto"/>
        <w:rPr>
          <w:szCs w:val="22"/>
          <w:u w:val="single"/>
          <w:lang w:eastAsia="fr-FR"/>
        </w:rPr>
      </w:pPr>
      <w:r w:rsidRPr="003244B2">
        <w:rPr>
          <w:szCs w:val="22"/>
          <w:u w:val="single"/>
          <w:lang w:eastAsia="fr-FR"/>
        </w:rPr>
        <w:t xml:space="preserve">Popis </w:t>
      </w:r>
      <w:r w:rsidR="00A70735" w:rsidRPr="003244B2">
        <w:rPr>
          <w:szCs w:val="22"/>
          <w:u w:val="single"/>
          <w:lang w:eastAsia="fr-FR"/>
        </w:rPr>
        <w:t>vybra</w:t>
      </w:r>
      <w:r w:rsidR="004E4C81" w:rsidRPr="003244B2">
        <w:rPr>
          <w:szCs w:val="22"/>
          <w:u w:val="single"/>
          <w:lang w:eastAsia="fr-FR"/>
        </w:rPr>
        <w:t>n</w:t>
      </w:r>
      <w:r w:rsidR="00A70735" w:rsidRPr="003244B2">
        <w:rPr>
          <w:szCs w:val="22"/>
          <w:u w:val="single"/>
          <w:lang w:eastAsia="fr-FR"/>
        </w:rPr>
        <w:t xml:space="preserve">ých nežiaducich </w:t>
      </w:r>
      <w:r w:rsidR="00D466F1" w:rsidRPr="003244B2">
        <w:rPr>
          <w:szCs w:val="22"/>
          <w:u w:val="single"/>
          <w:lang w:eastAsia="fr-FR"/>
        </w:rPr>
        <w:t>reakcií</w:t>
      </w:r>
    </w:p>
    <w:p w14:paraId="1060DB88" w14:textId="77777777" w:rsidR="00467481" w:rsidRPr="003244B2" w:rsidRDefault="00467481" w:rsidP="00FE2FFA">
      <w:pPr>
        <w:tabs>
          <w:tab w:val="clear" w:pos="567"/>
        </w:tabs>
        <w:autoSpaceDE w:val="0"/>
        <w:autoSpaceDN w:val="0"/>
        <w:adjustRightInd w:val="0"/>
        <w:spacing w:line="240" w:lineRule="auto"/>
        <w:rPr>
          <w:szCs w:val="22"/>
          <w:u w:val="single"/>
          <w:lang w:eastAsia="fr-FR"/>
        </w:rPr>
      </w:pPr>
    </w:p>
    <w:p w14:paraId="6ED2981E" w14:textId="77777777" w:rsidR="00374848" w:rsidRPr="003244B2" w:rsidRDefault="004E4C81" w:rsidP="00FE2FFA">
      <w:pPr>
        <w:tabs>
          <w:tab w:val="clear" w:pos="567"/>
        </w:tabs>
        <w:autoSpaceDE w:val="0"/>
        <w:autoSpaceDN w:val="0"/>
        <w:adjustRightInd w:val="0"/>
        <w:spacing w:line="240" w:lineRule="auto"/>
        <w:rPr>
          <w:b/>
          <w:i/>
          <w:szCs w:val="22"/>
          <w:lang w:eastAsia="fr-FR"/>
        </w:rPr>
      </w:pPr>
      <w:r w:rsidRPr="003244B2">
        <w:rPr>
          <w:b/>
          <w:i/>
          <w:szCs w:val="22"/>
          <w:lang w:eastAsia="fr-FR"/>
        </w:rPr>
        <w:t>K</w:t>
      </w:r>
      <w:r w:rsidR="00374848" w:rsidRPr="003244B2">
        <w:rPr>
          <w:b/>
          <w:i/>
          <w:szCs w:val="22"/>
          <w:lang w:eastAsia="fr-FR"/>
        </w:rPr>
        <w:t>arvedilol</w:t>
      </w:r>
    </w:p>
    <w:p w14:paraId="20229B14" w14:textId="7936EE89" w:rsidR="008822B7" w:rsidRPr="003244B2" w:rsidRDefault="004E4C81" w:rsidP="00FE2FFA">
      <w:pPr>
        <w:pStyle w:val="Textkomentra"/>
        <w:rPr>
          <w:sz w:val="22"/>
          <w:szCs w:val="22"/>
          <w:lang w:eastAsia="fr-FR"/>
        </w:rPr>
      </w:pPr>
      <w:r w:rsidRPr="003244B2">
        <w:rPr>
          <w:sz w:val="22"/>
          <w:szCs w:val="22"/>
          <w:lang w:eastAsia="fr-FR"/>
        </w:rPr>
        <w:t>Závrat</w:t>
      </w:r>
      <w:r w:rsidR="008822B7" w:rsidRPr="003244B2">
        <w:rPr>
          <w:sz w:val="22"/>
          <w:szCs w:val="22"/>
          <w:lang w:eastAsia="fr-FR"/>
        </w:rPr>
        <w:t>, syn</w:t>
      </w:r>
      <w:r w:rsidRPr="003244B2">
        <w:rPr>
          <w:sz w:val="22"/>
          <w:szCs w:val="22"/>
          <w:lang w:eastAsia="fr-FR"/>
        </w:rPr>
        <w:t>kopa</w:t>
      </w:r>
      <w:r w:rsidR="008822B7" w:rsidRPr="003244B2">
        <w:rPr>
          <w:sz w:val="22"/>
          <w:szCs w:val="22"/>
          <w:lang w:eastAsia="fr-FR"/>
        </w:rPr>
        <w:t xml:space="preserve">, </w:t>
      </w:r>
      <w:r w:rsidRPr="003244B2">
        <w:rPr>
          <w:sz w:val="22"/>
          <w:szCs w:val="22"/>
          <w:lang w:eastAsia="fr-FR"/>
        </w:rPr>
        <w:t xml:space="preserve">bolesť hlavy a celková slabosť </w:t>
      </w:r>
      <w:r w:rsidR="007A3DE6" w:rsidRPr="003244B2">
        <w:rPr>
          <w:sz w:val="22"/>
          <w:szCs w:val="22"/>
          <w:lang w:eastAsia="fr-FR"/>
        </w:rPr>
        <w:t>sú zvyčajne mierne a s väčšou pravdepodobnosťou sa vyskytujú na začiatku liečby</w:t>
      </w:r>
      <w:r w:rsidRPr="003244B2">
        <w:rPr>
          <w:sz w:val="22"/>
          <w:szCs w:val="22"/>
          <w:lang w:eastAsia="fr-FR"/>
        </w:rPr>
        <w:t>.</w:t>
      </w:r>
    </w:p>
    <w:p w14:paraId="6AA4228F" w14:textId="77777777" w:rsidR="008822B7" w:rsidRPr="003244B2" w:rsidRDefault="008822B7" w:rsidP="00FE2FFA">
      <w:pPr>
        <w:pStyle w:val="Textkomentra"/>
        <w:rPr>
          <w:sz w:val="22"/>
          <w:szCs w:val="22"/>
          <w:lang w:eastAsia="fr-FR"/>
        </w:rPr>
      </w:pPr>
    </w:p>
    <w:p w14:paraId="35CEAF0D" w14:textId="6AF500D8" w:rsidR="008822B7" w:rsidRPr="003244B2" w:rsidRDefault="004E4C81" w:rsidP="00FE2FFA">
      <w:pPr>
        <w:pStyle w:val="Textkomentra"/>
        <w:rPr>
          <w:sz w:val="22"/>
          <w:szCs w:val="22"/>
          <w:lang w:eastAsia="fr-FR"/>
        </w:rPr>
      </w:pPr>
      <w:r w:rsidRPr="003244B2">
        <w:rPr>
          <w:sz w:val="22"/>
          <w:szCs w:val="22"/>
          <w:lang w:eastAsia="fr-FR"/>
        </w:rPr>
        <w:t xml:space="preserve">Srdcové zlyhanie </w:t>
      </w:r>
      <w:r w:rsidR="003A2EA7" w:rsidRPr="003244B2">
        <w:rPr>
          <w:sz w:val="22"/>
          <w:szCs w:val="22"/>
          <w:lang w:eastAsia="fr-FR"/>
        </w:rPr>
        <w:t>je</w:t>
      </w:r>
      <w:r w:rsidRPr="003244B2">
        <w:rPr>
          <w:sz w:val="22"/>
          <w:szCs w:val="22"/>
          <w:lang w:eastAsia="fr-FR"/>
        </w:rPr>
        <w:t xml:space="preserve"> často hlásen</w:t>
      </w:r>
      <w:r w:rsidR="003A2EA7" w:rsidRPr="003244B2">
        <w:rPr>
          <w:sz w:val="22"/>
          <w:szCs w:val="22"/>
          <w:lang w:eastAsia="fr-FR"/>
        </w:rPr>
        <w:t>é</w:t>
      </w:r>
      <w:r w:rsidRPr="003244B2">
        <w:rPr>
          <w:sz w:val="22"/>
          <w:szCs w:val="22"/>
          <w:lang w:eastAsia="fr-FR"/>
        </w:rPr>
        <w:t xml:space="preserve"> u pacientov s</w:t>
      </w:r>
      <w:r w:rsidR="003A2EA7" w:rsidRPr="003244B2">
        <w:rPr>
          <w:sz w:val="22"/>
          <w:szCs w:val="22"/>
          <w:lang w:eastAsia="fr-FR"/>
        </w:rPr>
        <w:t> placebom a</w:t>
      </w:r>
      <w:r w:rsidR="005737AB" w:rsidRPr="003244B2">
        <w:rPr>
          <w:sz w:val="22"/>
          <w:szCs w:val="22"/>
          <w:lang w:eastAsia="fr-FR"/>
        </w:rPr>
        <w:t>j</w:t>
      </w:r>
      <w:r w:rsidR="003A2EA7" w:rsidRPr="003244B2">
        <w:rPr>
          <w:sz w:val="22"/>
          <w:szCs w:val="22"/>
          <w:lang w:eastAsia="fr-FR"/>
        </w:rPr>
        <w:t xml:space="preserve"> u pacientov liečených karvedilolom </w:t>
      </w:r>
      <w:r w:rsidRPr="003244B2">
        <w:rPr>
          <w:sz w:val="22"/>
          <w:szCs w:val="22"/>
          <w:lang w:eastAsia="fr-FR"/>
        </w:rPr>
        <w:t>(14,5 %</w:t>
      </w:r>
      <w:r w:rsidR="003A2EA7" w:rsidRPr="003244B2">
        <w:rPr>
          <w:sz w:val="22"/>
          <w:szCs w:val="22"/>
          <w:lang w:eastAsia="fr-FR"/>
        </w:rPr>
        <w:t xml:space="preserve"> a </w:t>
      </w:r>
      <w:r w:rsidRPr="003244B2">
        <w:rPr>
          <w:sz w:val="22"/>
          <w:szCs w:val="22"/>
          <w:lang w:eastAsia="fr-FR"/>
        </w:rPr>
        <w:t>15,4 %</w:t>
      </w:r>
      <w:r w:rsidR="005737AB" w:rsidRPr="003244B2">
        <w:rPr>
          <w:sz w:val="22"/>
          <w:szCs w:val="22"/>
          <w:lang w:eastAsia="fr-FR"/>
        </w:rPr>
        <w:t>, v uvedenom poradí,</w:t>
      </w:r>
      <w:r w:rsidR="003A2EA7" w:rsidRPr="003244B2">
        <w:rPr>
          <w:sz w:val="22"/>
          <w:szCs w:val="22"/>
          <w:lang w:eastAsia="fr-FR"/>
        </w:rPr>
        <w:t xml:space="preserve"> u</w:t>
      </w:r>
      <w:r w:rsidR="00665AF8" w:rsidRPr="003244B2">
        <w:rPr>
          <w:sz w:val="22"/>
          <w:szCs w:val="22"/>
          <w:lang w:eastAsia="fr-FR"/>
        </w:rPr>
        <w:t> </w:t>
      </w:r>
      <w:r w:rsidR="003A2EA7" w:rsidRPr="003244B2">
        <w:rPr>
          <w:sz w:val="22"/>
          <w:szCs w:val="22"/>
          <w:lang w:eastAsia="fr-FR"/>
        </w:rPr>
        <w:t>pacientov</w:t>
      </w:r>
      <w:r w:rsidR="00665AF8" w:rsidRPr="003244B2">
        <w:rPr>
          <w:sz w:val="22"/>
          <w:szCs w:val="22"/>
          <w:lang w:eastAsia="fr-FR"/>
        </w:rPr>
        <w:t xml:space="preserve"> s</w:t>
      </w:r>
      <w:r w:rsidR="003A2EA7" w:rsidRPr="003244B2">
        <w:rPr>
          <w:sz w:val="22"/>
          <w:szCs w:val="22"/>
          <w:lang w:eastAsia="fr-FR"/>
        </w:rPr>
        <w:t xml:space="preserve"> dysfunkciou ľavej komory po akútnom infarkte myokardu</w:t>
      </w:r>
      <w:r w:rsidRPr="003244B2">
        <w:rPr>
          <w:sz w:val="22"/>
          <w:szCs w:val="22"/>
          <w:lang w:eastAsia="fr-FR"/>
        </w:rPr>
        <w:t>).</w:t>
      </w:r>
    </w:p>
    <w:p w14:paraId="551E5D2A" w14:textId="77777777" w:rsidR="008822B7" w:rsidRPr="003244B2" w:rsidRDefault="008822B7" w:rsidP="00FE2FFA">
      <w:pPr>
        <w:pStyle w:val="Textkomentra"/>
        <w:rPr>
          <w:sz w:val="22"/>
          <w:szCs w:val="22"/>
          <w:lang w:eastAsia="fr-FR"/>
        </w:rPr>
      </w:pPr>
    </w:p>
    <w:p w14:paraId="08E8ED20" w14:textId="4A73F16C" w:rsidR="008822B7" w:rsidRPr="003244B2" w:rsidRDefault="004E4C81" w:rsidP="00FE2FFA">
      <w:pPr>
        <w:pStyle w:val="Textkomentra"/>
        <w:rPr>
          <w:sz w:val="22"/>
          <w:szCs w:val="22"/>
          <w:lang w:eastAsia="fr-FR"/>
        </w:rPr>
      </w:pPr>
      <w:r w:rsidRPr="003244B2">
        <w:rPr>
          <w:sz w:val="22"/>
          <w:szCs w:val="22"/>
          <w:lang w:eastAsia="fr-FR"/>
        </w:rPr>
        <w:t xml:space="preserve">U pacientov s chronickou nedostatočnosťou srdca s nízkym krvným tlakom, ischemickou chorobou srdca a s difúznym cievnym ochorením a/alebo s bazálnou </w:t>
      </w:r>
      <w:r w:rsidR="003A2EA7" w:rsidRPr="003244B2">
        <w:rPr>
          <w:sz w:val="22"/>
          <w:szCs w:val="22"/>
          <w:lang w:eastAsia="fr-FR"/>
        </w:rPr>
        <w:t>renálnou insuficienciou</w:t>
      </w:r>
      <w:r w:rsidRPr="003244B2">
        <w:rPr>
          <w:sz w:val="22"/>
          <w:szCs w:val="22"/>
          <w:lang w:eastAsia="fr-FR"/>
        </w:rPr>
        <w:t xml:space="preserve"> sa počas liečby karvedilolom </w:t>
      </w:r>
      <w:r w:rsidR="00FD5834" w:rsidRPr="003244B2">
        <w:rPr>
          <w:sz w:val="22"/>
          <w:szCs w:val="22"/>
          <w:lang w:eastAsia="fr-FR"/>
        </w:rPr>
        <w:t xml:space="preserve">pozorovalo </w:t>
      </w:r>
      <w:r w:rsidRPr="003244B2">
        <w:rPr>
          <w:sz w:val="22"/>
          <w:szCs w:val="22"/>
          <w:lang w:eastAsia="fr-FR"/>
        </w:rPr>
        <w:t xml:space="preserve">reverzibilné zhoršenie činnosti obličiek </w:t>
      </w:r>
      <w:r w:rsidR="008822B7" w:rsidRPr="003244B2">
        <w:rPr>
          <w:sz w:val="22"/>
          <w:szCs w:val="22"/>
          <w:lang w:eastAsia="fr-FR"/>
        </w:rPr>
        <w:t>(</w:t>
      </w:r>
      <w:r w:rsidRPr="003244B2">
        <w:rPr>
          <w:sz w:val="22"/>
          <w:szCs w:val="22"/>
          <w:lang w:eastAsia="fr-FR"/>
        </w:rPr>
        <w:t xml:space="preserve">pozri </w:t>
      </w:r>
      <w:r w:rsidR="00DF3458" w:rsidRPr="003244B2">
        <w:rPr>
          <w:sz w:val="22"/>
          <w:szCs w:val="22"/>
          <w:lang w:eastAsia="fr-FR"/>
        </w:rPr>
        <w:t>časť</w:t>
      </w:r>
      <w:r w:rsidR="008822B7" w:rsidRPr="003244B2">
        <w:rPr>
          <w:sz w:val="22"/>
          <w:szCs w:val="22"/>
          <w:lang w:eastAsia="fr-FR"/>
        </w:rPr>
        <w:t xml:space="preserve"> 4.4).</w:t>
      </w:r>
    </w:p>
    <w:p w14:paraId="6ADDA86F" w14:textId="77777777" w:rsidR="008822B7" w:rsidRPr="003244B2" w:rsidRDefault="008822B7" w:rsidP="00FE2FFA">
      <w:pPr>
        <w:pStyle w:val="Textkomentra"/>
        <w:rPr>
          <w:sz w:val="22"/>
          <w:szCs w:val="22"/>
          <w:lang w:eastAsia="fr-FR"/>
        </w:rPr>
      </w:pPr>
    </w:p>
    <w:p w14:paraId="549392EC" w14:textId="59B65EAB" w:rsidR="008822B7" w:rsidRPr="003244B2" w:rsidRDefault="004E4C81" w:rsidP="00FE2FFA">
      <w:pPr>
        <w:pStyle w:val="Textkomentra"/>
        <w:rPr>
          <w:sz w:val="22"/>
          <w:szCs w:val="22"/>
          <w:lang w:eastAsia="fr-FR"/>
        </w:rPr>
      </w:pPr>
      <w:r w:rsidRPr="003244B2">
        <w:rPr>
          <w:sz w:val="22"/>
          <w:szCs w:val="22"/>
          <w:lang w:eastAsia="fr-FR"/>
        </w:rPr>
        <w:t>Najmä neselektívne betablokátory môžu spôsob</w:t>
      </w:r>
      <w:r w:rsidR="007A3DE6" w:rsidRPr="003244B2">
        <w:rPr>
          <w:sz w:val="22"/>
          <w:szCs w:val="22"/>
          <w:lang w:eastAsia="fr-FR"/>
        </w:rPr>
        <w:t>iť, že latentný diabetes sa stane zjavným, zjavný diabetes sa zhorší a</w:t>
      </w:r>
      <w:r w:rsidR="00363311">
        <w:rPr>
          <w:sz w:val="22"/>
          <w:szCs w:val="22"/>
          <w:lang w:eastAsia="fr-FR"/>
        </w:rPr>
        <w:t xml:space="preserve"> </w:t>
      </w:r>
      <w:r w:rsidR="00C03427" w:rsidRPr="003244B2">
        <w:rPr>
          <w:sz w:val="22"/>
          <w:szCs w:val="22"/>
          <w:lang w:eastAsia="fr-FR"/>
        </w:rPr>
        <w:t>naruš</w:t>
      </w:r>
      <w:r w:rsidR="007A3DE6" w:rsidRPr="003244B2">
        <w:rPr>
          <w:sz w:val="22"/>
          <w:szCs w:val="22"/>
          <w:lang w:eastAsia="fr-FR"/>
        </w:rPr>
        <w:t>í sa</w:t>
      </w:r>
      <w:r w:rsidR="00C03427" w:rsidRPr="003244B2">
        <w:rPr>
          <w:sz w:val="22"/>
          <w:szCs w:val="22"/>
          <w:lang w:eastAsia="fr-FR"/>
        </w:rPr>
        <w:t xml:space="preserve"> reguláci</w:t>
      </w:r>
      <w:r w:rsidR="007A3DE6" w:rsidRPr="003244B2">
        <w:rPr>
          <w:sz w:val="22"/>
          <w:szCs w:val="22"/>
          <w:lang w:eastAsia="fr-FR"/>
        </w:rPr>
        <w:t>a</w:t>
      </w:r>
      <w:r w:rsidR="00C03427" w:rsidRPr="003244B2">
        <w:rPr>
          <w:sz w:val="22"/>
          <w:szCs w:val="22"/>
          <w:lang w:eastAsia="fr-FR"/>
        </w:rPr>
        <w:t xml:space="preserve"> glukózy v krvi.</w:t>
      </w:r>
      <w:r w:rsidR="008822B7" w:rsidRPr="003244B2">
        <w:rPr>
          <w:sz w:val="22"/>
          <w:szCs w:val="22"/>
          <w:lang w:eastAsia="fr-FR"/>
        </w:rPr>
        <w:t xml:space="preserve"> </w:t>
      </w:r>
      <w:r w:rsidR="00C03427" w:rsidRPr="003244B2">
        <w:rPr>
          <w:sz w:val="22"/>
          <w:szCs w:val="22"/>
          <w:lang w:eastAsia="fr-FR"/>
        </w:rPr>
        <w:t>Glukózovú rovnováhu môže tiež mierne narušiť liečba karvedilolom, nebýva to však častý jav.</w:t>
      </w:r>
    </w:p>
    <w:p w14:paraId="3C785774" w14:textId="77777777" w:rsidR="008822B7" w:rsidRPr="003244B2" w:rsidRDefault="008822B7" w:rsidP="00FE2FFA">
      <w:pPr>
        <w:pStyle w:val="Textkomentra"/>
        <w:rPr>
          <w:sz w:val="22"/>
          <w:szCs w:val="22"/>
          <w:lang w:eastAsia="fr-FR"/>
        </w:rPr>
      </w:pPr>
    </w:p>
    <w:p w14:paraId="6FBFD04F" w14:textId="6EB3EBEC" w:rsidR="008822B7" w:rsidRPr="003244B2" w:rsidRDefault="007A3DE6" w:rsidP="00FE2FFA">
      <w:pPr>
        <w:pStyle w:val="Textkomentra"/>
        <w:rPr>
          <w:sz w:val="22"/>
          <w:szCs w:val="22"/>
          <w:lang w:eastAsia="fr-FR"/>
        </w:rPr>
      </w:pPr>
      <w:r w:rsidRPr="003244B2">
        <w:rPr>
          <w:sz w:val="22"/>
          <w:szCs w:val="22"/>
          <w:lang w:eastAsia="fr-FR"/>
        </w:rPr>
        <w:t>K</w:t>
      </w:r>
      <w:r w:rsidR="00C03427" w:rsidRPr="003244B2">
        <w:rPr>
          <w:sz w:val="22"/>
          <w:szCs w:val="22"/>
          <w:lang w:eastAsia="fr-FR"/>
        </w:rPr>
        <w:t xml:space="preserve">arvedilol môže </w:t>
      </w:r>
      <w:r w:rsidRPr="003244B2">
        <w:rPr>
          <w:sz w:val="22"/>
          <w:szCs w:val="22"/>
          <w:lang w:eastAsia="fr-FR"/>
        </w:rPr>
        <w:t xml:space="preserve">u žien spôsobiť </w:t>
      </w:r>
      <w:r w:rsidR="00C03427" w:rsidRPr="003244B2">
        <w:rPr>
          <w:sz w:val="22"/>
          <w:szCs w:val="22"/>
          <w:lang w:eastAsia="fr-FR"/>
        </w:rPr>
        <w:t>inkontinenciu moč</w:t>
      </w:r>
      <w:r w:rsidR="008511A3" w:rsidRPr="003244B2">
        <w:rPr>
          <w:sz w:val="22"/>
          <w:szCs w:val="22"/>
          <w:lang w:eastAsia="fr-FR"/>
        </w:rPr>
        <w:t>u</w:t>
      </w:r>
      <w:r w:rsidR="00C03427" w:rsidRPr="003244B2">
        <w:rPr>
          <w:sz w:val="22"/>
          <w:szCs w:val="22"/>
          <w:lang w:eastAsia="fr-FR"/>
        </w:rPr>
        <w:t>.</w:t>
      </w:r>
      <w:r w:rsidR="008822B7" w:rsidRPr="003244B2">
        <w:rPr>
          <w:sz w:val="22"/>
          <w:szCs w:val="22"/>
          <w:lang w:eastAsia="fr-FR"/>
        </w:rPr>
        <w:t xml:space="preserve"> </w:t>
      </w:r>
      <w:r w:rsidRPr="003244B2">
        <w:rPr>
          <w:sz w:val="22"/>
          <w:szCs w:val="22"/>
          <w:lang w:eastAsia="fr-FR"/>
        </w:rPr>
        <w:t>P</w:t>
      </w:r>
      <w:r w:rsidR="00C03427" w:rsidRPr="003244B2">
        <w:rPr>
          <w:sz w:val="22"/>
          <w:szCs w:val="22"/>
          <w:lang w:eastAsia="fr-FR"/>
        </w:rPr>
        <w:t xml:space="preserve">roblém </w:t>
      </w:r>
      <w:r w:rsidRPr="003244B2">
        <w:rPr>
          <w:sz w:val="22"/>
          <w:szCs w:val="22"/>
          <w:lang w:eastAsia="fr-FR"/>
        </w:rPr>
        <w:t xml:space="preserve">sa upraví </w:t>
      </w:r>
      <w:r w:rsidR="00C03427" w:rsidRPr="003244B2">
        <w:rPr>
          <w:sz w:val="22"/>
          <w:szCs w:val="22"/>
          <w:lang w:eastAsia="fr-FR"/>
        </w:rPr>
        <w:t>po ukončení liečby.</w:t>
      </w:r>
    </w:p>
    <w:p w14:paraId="2CA7585E" w14:textId="77777777" w:rsidR="00374848" w:rsidRPr="003244B2" w:rsidRDefault="00374848" w:rsidP="00FE2FFA">
      <w:pPr>
        <w:tabs>
          <w:tab w:val="clear" w:pos="567"/>
        </w:tabs>
        <w:autoSpaceDE w:val="0"/>
        <w:autoSpaceDN w:val="0"/>
        <w:adjustRightInd w:val="0"/>
        <w:spacing w:line="240" w:lineRule="auto"/>
        <w:rPr>
          <w:szCs w:val="22"/>
          <w:u w:val="single"/>
          <w:lang w:eastAsia="fr-FR"/>
        </w:rPr>
      </w:pPr>
    </w:p>
    <w:p w14:paraId="2AF5D6C1" w14:textId="77777777" w:rsidR="00374848" w:rsidRPr="003244B2" w:rsidRDefault="00467481" w:rsidP="00FE2FFA">
      <w:pPr>
        <w:tabs>
          <w:tab w:val="clear" w:pos="567"/>
        </w:tabs>
        <w:autoSpaceDE w:val="0"/>
        <w:autoSpaceDN w:val="0"/>
        <w:adjustRightInd w:val="0"/>
        <w:spacing w:line="240" w:lineRule="auto"/>
        <w:rPr>
          <w:b/>
          <w:i/>
          <w:szCs w:val="22"/>
          <w:lang w:eastAsia="fr-FR"/>
        </w:rPr>
      </w:pPr>
      <w:r w:rsidRPr="003244B2">
        <w:rPr>
          <w:b/>
          <w:i/>
          <w:szCs w:val="22"/>
          <w:lang w:eastAsia="fr-FR"/>
        </w:rPr>
        <w:t>I</w:t>
      </w:r>
      <w:r w:rsidR="00374848" w:rsidRPr="003244B2">
        <w:rPr>
          <w:b/>
          <w:i/>
          <w:szCs w:val="22"/>
          <w:lang w:eastAsia="fr-FR"/>
        </w:rPr>
        <w:t>vabrad</w:t>
      </w:r>
      <w:r w:rsidR="00C03427" w:rsidRPr="003244B2">
        <w:rPr>
          <w:b/>
          <w:i/>
          <w:szCs w:val="22"/>
          <w:lang w:eastAsia="fr-FR"/>
        </w:rPr>
        <w:t>ín</w:t>
      </w:r>
    </w:p>
    <w:p w14:paraId="343C8454" w14:textId="0E7903F1" w:rsidR="00E432BE" w:rsidRPr="003244B2" w:rsidRDefault="00C03427" w:rsidP="00FE2FFA">
      <w:pPr>
        <w:tabs>
          <w:tab w:val="clear" w:pos="567"/>
        </w:tabs>
        <w:autoSpaceDE w:val="0"/>
        <w:autoSpaceDN w:val="0"/>
        <w:adjustRightInd w:val="0"/>
        <w:spacing w:line="240" w:lineRule="auto"/>
        <w:rPr>
          <w:szCs w:val="22"/>
          <w:lang w:eastAsia="fr-FR"/>
        </w:rPr>
      </w:pPr>
      <w:r w:rsidRPr="003244B2">
        <w:rPr>
          <w:szCs w:val="22"/>
          <w:lang w:eastAsia="fr-FR"/>
        </w:rPr>
        <w:t>Svetelné fenomény</w:t>
      </w:r>
      <w:r w:rsidR="00E432BE" w:rsidRPr="003244B2">
        <w:rPr>
          <w:szCs w:val="22"/>
          <w:lang w:eastAsia="fr-FR"/>
        </w:rPr>
        <w:t xml:space="preserve"> (</w:t>
      </w:r>
      <w:r w:rsidRPr="003244B2">
        <w:rPr>
          <w:szCs w:val="22"/>
          <w:lang w:eastAsia="fr-FR"/>
        </w:rPr>
        <w:t>fosfény</w:t>
      </w:r>
      <w:r w:rsidR="00E432BE" w:rsidRPr="003244B2">
        <w:rPr>
          <w:szCs w:val="22"/>
          <w:lang w:eastAsia="fr-FR"/>
        </w:rPr>
        <w:t xml:space="preserve">) </w:t>
      </w:r>
      <w:r w:rsidRPr="003244B2">
        <w:rPr>
          <w:szCs w:val="22"/>
          <w:lang w:eastAsia="fr-FR"/>
        </w:rPr>
        <w:t xml:space="preserve">boli hlásené u </w:t>
      </w:r>
      <w:r w:rsidR="00E432BE" w:rsidRPr="003244B2">
        <w:rPr>
          <w:szCs w:val="22"/>
          <w:lang w:eastAsia="fr-FR"/>
        </w:rPr>
        <w:t>14</w:t>
      </w:r>
      <w:r w:rsidRPr="003244B2">
        <w:rPr>
          <w:szCs w:val="22"/>
          <w:lang w:eastAsia="fr-FR"/>
        </w:rPr>
        <w:t>,</w:t>
      </w:r>
      <w:r w:rsidR="00E432BE" w:rsidRPr="003244B2">
        <w:rPr>
          <w:szCs w:val="22"/>
          <w:lang w:eastAsia="fr-FR"/>
        </w:rPr>
        <w:t>5</w:t>
      </w:r>
      <w:r w:rsidRPr="003244B2">
        <w:rPr>
          <w:szCs w:val="22"/>
          <w:lang w:eastAsia="fr-FR"/>
        </w:rPr>
        <w:t xml:space="preserve"> </w:t>
      </w:r>
      <w:r w:rsidR="00E432BE" w:rsidRPr="003244B2">
        <w:rPr>
          <w:szCs w:val="22"/>
          <w:lang w:eastAsia="fr-FR"/>
        </w:rPr>
        <w:t xml:space="preserve">% </w:t>
      </w:r>
      <w:r w:rsidRPr="003244B2">
        <w:rPr>
          <w:szCs w:val="22"/>
          <w:lang w:eastAsia="fr-FR"/>
        </w:rPr>
        <w:t xml:space="preserve">pacientov, </w:t>
      </w:r>
      <w:r w:rsidR="005737AB" w:rsidRPr="003244B2">
        <w:rPr>
          <w:szCs w:val="22"/>
          <w:lang w:eastAsia="fr-FR"/>
        </w:rPr>
        <w:t>popisované</w:t>
      </w:r>
      <w:r w:rsidRPr="003244B2">
        <w:rPr>
          <w:szCs w:val="22"/>
          <w:lang w:eastAsia="fr-FR"/>
        </w:rPr>
        <w:t xml:space="preserve"> ako</w:t>
      </w:r>
      <w:r w:rsidR="00E432BE" w:rsidRPr="003244B2">
        <w:rPr>
          <w:szCs w:val="22"/>
          <w:lang w:eastAsia="fr-FR"/>
        </w:rPr>
        <w:t xml:space="preserve"> </w:t>
      </w:r>
      <w:r w:rsidRPr="003244B2">
        <w:rPr>
          <w:szCs w:val="22"/>
          <w:lang w:eastAsia="fr-FR"/>
        </w:rPr>
        <w:t xml:space="preserve">prechodné </w:t>
      </w:r>
      <w:r w:rsidR="005737AB" w:rsidRPr="003244B2">
        <w:rPr>
          <w:szCs w:val="22"/>
          <w:lang w:eastAsia="fr-FR"/>
        </w:rPr>
        <w:t>zvýšenie jasu v ohraničenej</w:t>
      </w:r>
      <w:r w:rsidRPr="003244B2">
        <w:rPr>
          <w:szCs w:val="22"/>
          <w:lang w:eastAsia="fr-FR"/>
        </w:rPr>
        <w:t xml:space="preserve"> oblasti </w:t>
      </w:r>
      <w:r w:rsidR="0089119D" w:rsidRPr="003244B2">
        <w:rPr>
          <w:szCs w:val="22"/>
          <w:lang w:eastAsia="fr-FR"/>
        </w:rPr>
        <w:t>zrakové</w:t>
      </w:r>
      <w:r w:rsidR="005737AB" w:rsidRPr="003244B2">
        <w:rPr>
          <w:szCs w:val="22"/>
          <w:lang w:eastAsia="fr-FR"/>
        </w:rPr>
        <w:t xml:space="preserve">ho </w:t>
      </w:r>
      <w:r w:rsidRPr="003244B2">
        <w:rPr>
          <w:szCs w:val="22"/>
          <w:lang w:eastAsia="fr-FR"/>
        </w:rPr>
        <w:t>po</w:t>
      </w:r>
      <w:r w:rsidR="005737AB" w:rsidRPr="003244B2">
        <w:rPr>
          <w:szCs w:val="22"/>
          <w:lang w:eastAsia="fr-FR"/>
        </w:rPr>
        <w:t>ľa</w:t>
      </w:r>
      <w:r w:rsidRPr="003244B2">
        <w:rPr>
          <w:szCs w:val="22"/>
          <w:lang w:eastAsia="fr-FR"/>
        </w:rPr>
        <w:t>.</w:t>
      </w:r>
      <w:r w:rsidR="00E432BE" w:rsidRPr="003244B2">
        <w:rPr>
          <w:szCs w:val="22"/>
          <w:lang w:eastAsia="fr-FR"/>
        </w:rPr>
        <w:t xml:space="preserve"> </w:t>
      </w:r>
      <w:r w:rsidR="005737AB" w:rsidRPr="003244B2">
        <w:rPr>
          <w:szCs w:val="22"/>
          <w:lang w:eastAsia="fr-FR"/>
        </w:rPr>
        <w:t>Zvyčajne sú</w:t>
      </w:r>
      <w:r w:rsidRPr="003244B2">
        <w:rPr>
          <w:szCs w:val="22"/>
          <w:lang w:eastAsia="fr-FR"/>
        </w:rPr>
        <w:t xml:space="preserve"> vyvol</w:t>
      </w:r>
      <w:r w:rsidR="005737AB" w:rsidRPr="003244B2">
        <w:rPr>
          <w:szCs w:val="22"/>
          <w:lang w:eastAsia="fr-FR"/>
        </w:rPr>
        <w:t>áv</w:t>
      </w:r>
      <w:r w:rsidRPr="003244B2">
        <w:rPr>
          <w:szCs w:val="22"/>
          <w:lang w:eastAsia="fr-FR"/>
        </w:rPr>
        <w:t>ané náhl</w:t>
      </w:r>
      <w:r w:rsidR="005737AB" w:rsidRPr="003244B2">
        <w:rPr>
          <w:szCs w:val="22"/>
          <w:lang w:eastAsia="fr-FR"/>
        </w:rPr>
        <w:t>ymi</w:t>
      </w:r>
      <w:r w:rsidRPr="003244B2">
        <w:rPr>
          <w:szCs w:val="22"/>
          <w:lang w:eastAsia="fr-FR"/>
        </w:rPr>
        <w:t xml:space="preserve"> zmen</w:t>
      </w:r>
      <w:r w:rsidR="005737AB" w:rsidRPr="003244B2">
        <w:rPr>
          <w:szCs w:val="22"/>
          <w:lang w:eastAsia="fr-FR"/>
        </w:rPr>
        <w:t>ami</w:t>
      </w:r>
      <w:r w:rsidRPr="003244B2">
        <w:rPr>
          <w:szCs w:val="22"/>
          <w:lang w:eastAsia="fr-FR"/>
        </w:rPr>
        <w:t xml:space="preserve"> </w:t>
      </w:r>
      <w:r w:rsidR="005737AB" w:rsidRPr="003244B2">
        <w:rPr>
          <w:szCs w:val="22"/>
          <w:lang w:eastAsia="fr-FR"/>
        </w:rPr>
        <w:t xml:space="preserve">v </w:t>
      </w:r>
      <w:r w:rsidRPr="003244B2">
        <w:rPr>
          <w:szCs w:val="22"/>
          <w:lang w:eastAsia="fr-FR"/>
        </w:rPr>
        <w:t>intenzit</w:t>
      </w:r>
      <w:r w:rsidR="005737AB" w:rsidRPr="003244B2">
        <w:rPr>
          <w:szCs w:val="22"/>
          <w:lang w:eastAsia="fr-FR"/>
        </w:rPr>
        <w:t>e</w:t>
      </w:r>
      <w:r w:rsidRPr="003244B2">
        <w:rPr>
          <w:szCs w:val="22"/>
          <w:lang w:eastAsia="fr-FR"/>
        </w:rPr>
        <w:t xml:space="preserve"> svetla.</w:t>
      </w:r>
      <w:r w:rsidR="00E432BE" w:rsidRPr="003244B2">
        <w:rPr>
          <w:szCs w:val="22"/>
          <w:lang w:eastAsia="fr-FR"/>
        </w:rPr>
        <w:t xml:space="preserve"> </w:t>
      </w:r>
      <w:r w:rsidRPr="003244B2">
        <w:rPr>
          <w:szCs w:val="22"/>
          <w:lang w:eastAsia="fr-FR"/>
        </w:rPr>
        <w:t xml:space="preserve">Fosfény môžu byť </w:t>
      </w:r>
      <w:r w:rsidR="005737AB" w:rsidRPr="003244B2">
        <w:rPr>
          <w:szCs w:val="22"/>
          <w:lang w:eastAsia="fr-FR"/>
        </w:rPr>
        <w:t>taktiež p</w:t>
      </w:r>
      <w:r w:rsidRPr="003244B2">
        <w:rPr>
          <w:szCs w:val="22"/>
          <w:lang w:eastAsia="fr-FR"/>
        </w:rPr>
        <w:t xml:space="preserve">opisované aj ako </w:t>
      </w:r>
      <w:r w:rsidR="005737AB" w:rsidRPr="003244B2">
        <w:rPr>
          <w:szCs w:val="22"/>
          <w:lang w:eastAsia="fr-FR"/>
        </w:rPr>
        <w:t>prstenec svetla (</w:t>
      </w:r>
      <w:r w:rsidRPr="003244B2">
        <w:rPr>
          <w:szCs w:val="22"/>
          <w:lang w:eastAsia="fr-FR"/>
        </w:rPr>
        <w:t>halo</w:t>
      </w:r>
      <w:r w:rsidR="005737AB" w:rsidRPr="003244B2">
        <w:rPr>
          <w:szCs w:val="22"/>
          <w:lang w:eastAsia="fr-FR"/>
        </w:rPr>
        <w:t>)</w:t>
      </w:r>
      <w:r w:rsidRPr="003244B2">
        <w:rPr>
          <w:szCs w:val="22"/>
          <w:lang w:eastAsia="fr-FR"/>
        </w:rPr>
        <w:t>, roz</w:t>
      </w:r>
      <w:r w:rsidR="005737AB" w:rsidRPr="003244B2">
        <w:rPr>
          <w:szCs w:val="22"/>
          <w:lang w:eastAsia="fr-FR"/>
        </w:rPr>
        <w:t>loženie</w:t>
      </w:r>
      <w:r w:rsidRPr="003244B2">
        <w:rPr>
          <w:szCs w:val="22"/>
          <w:lang w:eastAsia="fr-FR"/>
        </w:rPr>
        <w:t xml:space="preserve"> obrazu (stroboskopick</w:t>
      </w:r>
      <w:r w:rsidR="005737AB" w:rsidRPr="003244B2">
        <w:rPr>
          <w:szCs w:val="22"/>
          <w:lang w:eastAsia="fr-FR"/>
        </w:rPr>
        <w:t>é</w:t>
      </w:r>
      <w:r w:rsidRPr="003244B2">
        <w:rPr>
          <w:szCs w:val="22"/>
          <w:lang w:eastAsia="fr-FR"/>
        </w:rPr>
        <w:t xml:space="preserve"> alebo </w:t>
      </w:r>
      <w:r w:rsidRPr="003244B2">
        <w:rPr>
          <w:szCs w:val="22"/>
          <w:lang w:eastAsia="fr-FR"/>
        </w:rPr>
        <w:lastRenderedPageBreak/>
        <w:t>kaleidoskopick</w:t>
      </w:r>
      <w:r w:rsidR="005737AB" w:rsidRPr="003244B2">
        <w:rPr>
          <w:szCs w:val="22"/>
          <w:lang w:eastAsia="fr-FR"/>
        </w:rPr>
        <w:t>é</w:t>
      </w:r>
      <w:r w:rsidRPr="003244B2">
        <w:rPr>
          <w:szCs w:val="22"/>
          <w:lang w:eastAsia="fr-FR"/>
        </w:rPr>
        <w:t xml:space="preserve"> účink</w:t>
      </w:r>
      <w:r w:rsidR="005737AB" w:rsidRPr="003244B2">
        <w:rPr>
          <w:szCs w:val="22"/>
          <w:lang w:eastAsia="fr-FR"/>
        </w:rPr>
        <w:t>y</w:t>
      </w:r>
      <w:r w:rsidRPr="003244B2">
        <w:rPr>
          <w:szCs w:val="22"/>
          <w:lang w:eastAsia="fr-FR"/>
        </w:rPr>
        <w:t xml:space="preserve">), farebné </w:t>
      </w:r>
      <w:r w:rsidR="005737AB" w:rsidRPr="003244B2">
        <w:rPr>
          <w:szCs w:val="22"/>
          <w:lang w:eastAsia="fr-FR"/>
        </w:rPr>
        <w:t>jasné svetlá alebo</w:t>
      </w:r>
      <w:r w:rsidRPr="003244B2">
        <w:rPr>
          <w:szCs w:val="22"/>
          <w:lang w:eastAsia="fr-FR"/>
        </w:rPr>
        <w:t xml:space="preserve"> </w:t>
      </w:r>
      <w:r w:rsidR="005737AB" w:rsidRPr="003244B2">
        <w:rPr>
          <w:szCs w:val="22"/>
          <w:lang w:eastAsia="fr-FR"/>
        </w:rPr>
        <w:t>mnohopočetné</w:t>
      </w:r>
      <w:r w:rsidRPr="003244B2">
        <w:rPr>
          <w:szCs w:val="22"/>
          <w:lang w:eastAsia="fr-FR"/>
        </w:rPr>
        <w:t xml:space="preserve"> obrazy (</w:t>
      </w:r>
      <w:r w:rsidR="005737AB" w:rsidRPr="003244B2">
        <w:rPr>
          <w:szCs w:val="22"/>
          <w:lang w:eastAsia="fr-FR"/>
        </w:rPr>
        <w:t>retináln</w:t>
      </w:r>
      <w:r w:rsidR="000328F2" w:rsidRPr="003244B2">
        <w:rPr>
          <w:szCs w:val="22"/>
          <w:lang w:eastAsia="fr-FR"/>
        </w:rPr>
        <w:t>a</w:t>
      </w:r>
      <w:r w:rsidR="005737AB" w:rsidRPr="003244B2">
        <w:rPr>
          <w:szCs w:val="22"/>
          <w:lang w:eastAsia="fr-FR"/>
        </w:rPr>
        <w:t xml:space="preserve"> </w:t>
      </w:r>
      <w:r w:rsidRPr="003244B2">
        <w:rPr>
          <w:szCs w:val="22"/>
          <w:lang w:eastAsia="fr-FR"/>
        </w:rPr>
        <w:t xml:space="preserve">perzistencia). </w:t>
      </w:r>
      <w:r w:rsidR="005737AB" w:rsidRPr="003244B2">
        <w:rPr>
          <w:szCs w:val="22"/>
          <w:lang w:eastAsia="fr-FR"/>
        </w:rPr>
        <w:t>Nástup f</w:t>
      </w:r>
      <w:r w:rsidRPr="003244B2">
        <w:rPr>
          <w:szCs w:val="22"/>
          <w:lang w:eastAsia="fr-FR"/>
        </w:rPr>
        <w:t>osfén</w:t>
      </w:r>
      <w:r w:rsidR="005737AB" w:rsidRPr="003244B2">
        <w:rPr>
          <w:szCs w:val="22"/>
          <w:lang w:eastAsia="fr-FR"/>
        </w:rPr>
        <w:t xml:space="preserve">ov sa vyskytuje zvyčajne počas </w:t>
      </w:r>
      <w:r w:rsidRPr="003244B2">
        <w:rPr>
          <w:szCs w:val="22"/>
          <w:lang w:eastAsia="fr-FR"/>
        </w:rPr>
        <w:t>prvých dvoch mesiacov liečby, p</w:t>
      </w:r>
      <w:r w:rsidR="005737AB" w:rsidRPr="003244B2">
        <w:rPr>
          <w:szCs w:val="22"/>
          <w:lang w:eastAsia="fr-FR"/>
        </w:rPr>
        <w:t>otom</w:t>
      </w:r>
      <w:r w:rsidRPr="003244B2">
        <w:rPr>
          <w:szCs w:val="22"/>
          <w:lang w:eastAsia="fr-FR"/>
        </w:rPr>
        <w:t xml:space="preserve"> sa môžu </w:t>
      </w:r>
      <w:r w:rsidR="00466DE5" w:rsidRPr="003244B2">
        <w:rPr>
          <w:szCs w:val="22"/>
          <w:lang w:eastAsia="fr-FR"/>
        </w:rPr>
        <w:t>objavovať</w:t>
      </w:r>
      <w:r w:rsidRPr="003244B2">
        <w:rPr>
          <w:szCs w:val="22"/>
          <w:lang w:eastAsia="fr-FR"/>
        </w:rPr>
        <w:t xml:space="preserve"> opakovane. </w:t>
      </w:r>
      <w:r w:rsidR="00466DE5" w:rsidRPr="003244B2">
        <w:rPr>
          <w:szCs w:val="22"/>
          <w:lang w:eastAsia="fr-FR"/>
        </w:rPr>
        <w:t>Zvyčajne boli hlásené fosfény</w:t>
      </w:r>
      <w:r w:rsidRPr="003244B2">
        <w:rPr>
          <w:szCs w:val="22"/>
          <w:lang w:eastAsia="fr-FR"/>
        </w:rPr>
        <w:t xml:space="preserve"> slab</w:t>
      </w:r>
      <w:r w:rsidR="00466DE5" w:rsidRPr="003244B2">
        <w:rPr>
          <w:szCs w:val="22"/>
          <w:lang w:eastAsia="fr-FR"/>
        </w:rPr>
        <w:t>ej</w:t>
      </w:r>
      <w:r w:rsidRPr="003244B2">
        <w:rPr>
          <w:szCs w:val="22"/>
          <w:lang w:eastAsia="fr-FR"/>
        </w:rPr>
        <w:t xml:space="preserve"> až stredne siln</w:t>
      </w:r>
      <w:r w:rsidR="00466DE5" w:rsidRPr="003244B2">
        <w:rPr>
          <w:szCs w:val="22"/>
          <w:lang w:eastAsia="fr-FR"/>
        </w:rPr>
        <w:t>ej</w:t>
      </w:r>
      <w:r w:rsidRPr="003244B2">
        <w:rPr>
          <w:szCs w:val="22"/>
          <w:lang w:eastAsia="fr-FR"/>
        </w:rPr>
        <w:t xml:space="preserve"> intenzit</w:t>
      </w:r>
      <w:r w:rsidR="00466DE5" w:rsidRPr="003244B2">
        <w:rPr>
          <w:szCs w:val="22"/>
          <w:lang w:eastAsia="fr-FR"/>
        </w:rPr>
        <w:t>y</w:t>
      </w:r>
      <w:r w:rsidRPr="003244B2">
        <w:rPr>
          <w:szCs w:val="22"/>
          <w:lang w:eastAsia="fr-FR"/>
        </w:rPr>
        <w:t>.</w:t>
      </w:r>
      <w:r w:rsidR="00E432BE" w:rsidRPr="003244B2">
        <w:rPr>
          <w:szCs w:val="22"/>
          <w:lang w:eastAsia="fr-FR"/>
        </w:rPr>
        <w:t xml:space="preserve"> </w:t>
      </w:r>
      <w:r w:rsidRPr="003244B2">
        <w:rPr>
          <w:szCs w:val="22"/>
          <w:lang w:eastAsia="fr-FR"/>
        </w:rPr>
        <w:t xml:space="preserve">Všetky fosfény </w:t>
      </w:r>
      <w:r w:rsidR="00466DE5" w:rsidRPr="003244B2">
        <w:rPr>
          <w:szCs w:val="22"/>
          <w:lang w:eastAsia="fr-FR"/>
        </w:rPr>
        <w:t>ustúpili</w:t>
      </w:r>
      <w:r w:rsidRPr="003244B2">
        <w:rPr>
          <w:szCs w:val="22"/>
          <w:lang w:eastAsia="fr-FR"/>
        </w:rPr>
        <w:t xml:space="preserve"> počas liečby alebo po nej, väčšina</w:t>
      </w:r>
      <w:r w:rsidR="00466DE5" w:rsidRPr="003244B2">
        <w:rPr>
          <w:szCs w:val="22"/>
          <w:lang w:eastAsia="fr-FR"/>
        </w:rPr>
        <w:t xml:space="preserve"> z nich</w:t>
      </w:r>
      <w:r w:rsidRPr="003244B2">
        <w:rPr>
          <w:szCs w:val="22"/>
          <w:lang w:eastAsia="fr-FR"/>
        </w:rPr>
        <w:t xml:space="preserve"> (77,5 %) </w:t>
      </w:r>
      <w:r w:rsidR="00466DE5" w:rsidRPr="003244B2">
        <w:rPr>
          <w:szCs w:val="22"/>
          <w:lang w:eastAsia="fr-FR"/>
        </w:rPr>
        <w:t xml:space="preserve">ustúpila </w:t>
      </w:r>
      <w:r w:rsidRPr="003244B2">
        <w:rPr>
          <w:szCs w:val="22"/>
          <w:lang w:eastAsia="fr-FR"/>
        </w:rPr>
        <w:t>počas liečby.</w:t>
      </w:r>
      <w:r w:rsidR="00E432BE" w:rsidRPr="003244B2">
        <w:rPr>
          <w:szCs w:val="22"/>
          <w:lang w:eastAsia="fr-FR"/>
        </w:rPr>
        <w:t xml:space="preserve"> </w:t>
      </w:r>
      <w:r w:rsidR="00466DE5" w:rsidRPr="003244B2">
        <w:rPr>
          <w:szCs w:val="22"/>
          <w:lang w:eastAsia="fr-FR"/>
        </w:rPr>
        <w:t>V súvislosti s fosfénmi menej ako 1</w:t>
      </w:r>
      <w:r w:rsidR="00466DE5" w:rsidRPr="003244B2">
        <w:t> </w:t>
      </w:r>
      <w:r w:rsidR="00466DE5" w:rsidRPr="003244B2">
        <w:rPr>
          <w:szCs w:val="22"/>
          <w:lang w:eastAsia="fr-FR"/>
        </w:rPr>
        <w:t>% pacientov zmenilo svoj bežný denný režim alebo prerušilo liečbu</w:t>
      </w:r>
      <w:r w:rsidR="005E1D5B" w:rsidRPr="003244B2">
        <w:rPr>
          <w:szCs w:val="22"/>
          <w:lang w:eastAsia="fr-FR"/>
        </w:rPr>
        <w:t>.</w:t>
      </w:r>
    </w:p>
    <w:p w14:paraId="10AD58AB" w14:textId="77777777" w:rsidR="000D48C7" w:rsidRPr="003244B2" w:rsidRDefault="000D48C7" w:rsidP="00FE2FFA">
      <w:pPr>
        <w:tabs>
          <w:tab w:val="clear" w:pos="567"/>
        </w:tabs>
        <w:autoSpaceDE w:val="0"/>
        <w:autoSpaceDN w:val="0"/>
        <w:adjustRightInd w:val="0"/>
        <w:spacing w:line="240" w:lineRule="auto"/>
        <w:rPr>
          <w:szCs w:val="22"/>
          <w:lang w:eastAsia="fr-FR"/>
        </w:rPr>
      </w:pPr>
    </w:p>
    <w:p w14:paraId="652F5CE7" w14:textId="486D6E99" w:rsidR="00E432BE" w:rsidRPr="003244B2" w:rsidRDefault="005E1D5B" w:rsidP="00FE2FFA">
      <w:pPr>
        <w:tabs>
          <w:tab w:val="clear" w:pos="567"/>
        </w:tabs>
        <w:autoSpaceDE w:val="0"/>
        <w:autoSpaceDN w:val="0"/>
        <w:adjustRightInd w:val="0"/>
        <w:spacing w:line="240" w:lineRule="auto"/>
        <w:rPr>
          <w:szCs w:val="22"/>
          <w:lang w:eastAsia="fr-FR"/>
        </w:rPr>
      </w:pPr>
      <w:r w:rsidRPr="003244B2">
        <w:rPr>
          <w:szCs w:val="22"/>
          <w:lang w:eastAsia="fr-FR"/>
        </w:rPr>
        <w:t>Bradykardi</w:t>
      </w:r>
      <w:r w:rsidR="00466DE5" w:rsidRPr="003244B2">
        <w:rPr>
          <w:szCs w:val="22"/>
          <w:lang w:eastAsia="fr-FR"/>
        </w:rPr>
        <w:t>a</w:t>
      </w:r>
      <w:r w:rsidRPr="003244B2">
        <w:rPr>
          <w:szCs w:val="22"/>
          <w:lang w:eastAsia="fr-FR"/>
        </w:rPr>
        <w:t xml:space="preserve"> </w:t>
      </w:r>
      <w:r w:rsidR="00466DE5" w:rsidRPr="003244B2">
        <w:rPr>
          <w:szCs w:val="22"/>
          <w:lang w:eastAsia="fr-FR"/>
        </w:rPr>
        <w:t>bola hlásená u</w:t>
      </w:r>
      <w:r w:rsidRPr="003244B2">
        <w:rPr>
          <w:szCs w:val="22"/>
          <w:lang w:eastAsia="fr-FR"/>
        </w:rPr>
        <w:t xml:space="preserve"> </w:t>
      </w:r>
      <w:r w:rsidR="00E432BE" w:rsidRPr="003244B2">
        <w:rPr>
          <w:szCs w:val="22"/>
          <w:lang w:eastAsia="fr-FR"/>
        </w:rPr>
        <w:t>3</w:t>
      </w:r>
      <w:r w:rsidRPr="003244B2">
        <w:rPr>
          <w:szCs w:val="22"/>
          <w:lang w:eastAsia="fr-FR"/>
        </w:rPr>
        <w:t>,</w:t>
      </w:r>
      <w:r w:rsidR="00E432BE" w:rsidRPr="003244B2">
        <w:rPr>
          <w:szCs w:val="22"/>
          <w:lang w:eastAsia="fr-FR"/>
        </w:rPr>
        <w:t>3</w:t>
      </w:r>
      <w:r w:rsidRPr="003244B2">
        <w:rPr>
          <w:szCs w:val="22"/>
          <w:lang w:eastAsia="fr-FR"/>
        </w:rPr>
        <w:t xml:space="preserve"> </w:t>
      </w:r>
      <w:r w:rsidR="00E432BE" w:rsidRPr="003244B2">
        <w:rPr>
          <w:szCs w:val="22"/>
          <w:lang w:eastAsia="fr-FR"/>
        </w:rPr>
        <w:t xml:space="preserve">% </w:t>
      </w:r>
      <w:r w:rsidRPr="003244B2">
        <w:rPr>
          <w:szCs w:val="22"/>
          <w:lang w:eastAsia="fr-FR"/>
        </w:rPr>
        <w:t xml:space="preserve">pacientov, najmä počas prvých </w:t>
      </w:r>
      <w:r w:rsidR="00466DE5" w:rsidRPr="003244B2">
        <w:rPr>
          <w:szCs w:val="22"/>
          <w:lang w:eastAsia="fr-FR"/>
        </w:rPr>
        <w:t>2</w:t>
      </w:r>
      <w:r w:rsidRPr="003244B2">
        <w:rPr>
          <w:szCs w:val="22"/>
          <w:lang w:eastAsia="fr-FR"/>
        </w:rPr>
        <w:t xml:space="preserve"> až </w:t>
      </w:r>
      <w:r w:rsidR="00466DE5" w:rsidRPr="003244B2">
        <w:rPr>
          <w:szCs w:val="22"/>
          <w:lang w:eastAsia="fr-FR"/>
        </w:rPr>
        <w:t>3</w:t>
      </w:r>
      <w:r w:rsidRPr="003244B2">
        <w:rPr>
          <w:szCs w:val="22"/>
          <w:lang w:eastAsia="fr-FR"/>
        </w:rPr>
        <w:t xml:space="preserve"> mesiacov </w:t>
      </w:r>
      <w:r w:rsidR="00466DE5" w:rsidRPr="003244B2">
        <w:rPr>
          <w:szCs w:val="22"/>
          <w:lang w:eastAsia="fr-FR"/>
        </w:rPr>
        <w:t>po začatí</w:t>
      </w:r>
      <w:r w:rsidRPr="003244B2">
        <w:rPr>
          <w:szCs w:val="22"/>
          <w:lang w:eastAsia="fr-FR"/>
        </w:rPr>
        <w:t xml:space="preserve"> liečby.</w:t>
      </w:r>
      <w:r w:rsidR="00E432BE" w:rsidRPr="003244B2">
        <w:rPr>
          <w:szCs w:val="22"/>
          <w:lang w:eastAsia="fr-FR"/>
        </w:rPr>
        <w:t xml:space="preserve"> </w:t>
      </w:r>
      <w:r w:rsidR="00466DE5" w:rsidRPr="003244B2">
        <w:rPr>
          <w:szCs w:val="22"/>
          <w:lang w:eastAsia="fr-FR"/>
        </w:rPr>
        <w:t>0,5 % pacientov pocítilo ť</w:t>
      </w:r>
      <w:r w:rsidRPr="003244B2">
        <w:rPr>
          <w:szCs w:val="22"/>
          <w:lang w:eastAsia="fr-FR"/>
        </w:rPr>
        <w:t xml:space="preserve">ažkú bradykardiu </w:t>
      </w:r>
      <w:r w:rsidR="00466DE5" w:rsidRPr="003244B2">
        <w:rPr>
          <w:szCs w:val="22"/>
          <w:lang w:eastAsia="fr-FR"/>
        </w:rPr>
        <w:t xml:space="preserve">pod alebo rovnú </w:t>
      </w:r>
      <w:r w:rsidRPr="003244B2">
        <w:rPr>
          <w:szCs w:val="22"/>
          <w:lang w:eastAsia="fr-FR"/>
        </w:rPr>
        <w:t>40 úderov za minútu.</w:t>
      </w:r>
    </w:p>
    <w:p w14:paraId="650C0061" w14:textId="77777777" w:rsidR="00E432BE" w:rsidRPr="003244B2" w:rsidRDefault="00E432BE" w:rsidP="00FE2FFA">
      <w:pPr>
        <w:autoSpaceDE w:val="0"/>
        <w:autoSpaceDN w:val="0"/>
        <w:adjustRightInd w:val="0"/>
        <w:rPr>
          <w:szCs w:val="22"/>
          <w:u w:val="single"/>
        </w:rPr>
      </w:pPr>
    </w:p>
    <w:p w14:paraId="187769C0" w14:textId="5398EA6C" w:rsidR="00E432BE" w:rsidRPr="003244B2" w:rsidRDefault="007A0F06" w:rsidP="00FE2FFA">
      <w:pPr>
        <w:pStyle w:val="Zkladntext"/>
        <w:tabs>
          <w:tab w:val="left" w:pos="-142"/>
        </w:tabs>
        <w:rPr>
          <w:bCs/>
          <w:i w:val="0"/>
          <w:iCs/>
          <w:noProof/>
          <w:color w:val="auto"/>
          <w:szCs w:val="22"/>
        </w:rPr>
      </w:pPr>
      <w:r w:rsidRPr="003244B2">
        <w:rPr>
          <w:bCs/>
          <w:i w:val="0"/>
          <w:iCs/>
          <w:noProof/>
          <w:color w:val="auto"/>
          <w:szCs w:val="22"/>
        </w:rPr>
        <w:t xml:space="preserve">V </w:t>
      </w:r>
      <w:r w:rsidR="00466DE5" w:rsidRPr="003244B2">
        <w:rPr>
          <w:bCs/>
          <w:i w:val="0"/>
          <w:iCs/>
          <w:noProof/>
          <w:color w:val="auto"/>
          <w:szCs w:val="22"/>
        </w:rPr>
        <w:t>štúdii</w:t>
      </w:r>
      <w:r w:rsidR="00E432BE" w:rsidRPr="003244B2">
        <w:rPr>
          <w:bCs/>
          <w:i w:val="0"/>
          <w:iCs/>
          <w:noProof/>
          <w:color w:val="auto"/>
          <w:szCs w:val="22"/>
        </w:rPr>
        <w:t xml:space="preserve"> SIGNIFY </w:t>
      </w:r>
      <w:r w:rsidR="00466DE5" w:rsidRPr="003244B2">
        <w:rPr>
          <w:bCs/>
          <w:i w:val="0"/>
          <w:iCs/>
          <w:noProof/>
          <w:color w:val="auto"/>
          <w:szCs w:val="22"/>
        </w:rPr>
        <w:t xml:space="preserve">bola pozorovaná predsieňová </w:t>
      </w:r>
      <w:r w:rsidRPr="003244B2">
        <w:rPr>
          <w:bCs/>
          <w:i w:val="0"/>
          <w:iCs/>
          <w:noProof/>
          <w:color w:val="auto"/>
          <w:szCs w:val="22"/>
        </w:rPr>
        <w:t>fibriláci</w:t>
      </w:r>
      <w:r w:rsidR="00466DE5" w:rsidRPr="003244B2">
        <w:rPr>
          <w:bCs/>
          <w:i w:val="0"/>
          <w:iCs/>
          <w:noProof/>
          <w:color w:val="auto"/>
          <w:szCs w:val="22"/>
        </w:rPr>
        <w:t>a</w:t>
      </w:r>
      <w:r w:rsidRPr="003244B2">
        <w:rPr>
          <w:bCs/>
          <w:i w:val="0"/>
          <w:iCs/>
          <w:noProof/>
          <w:color w:val="auto"/>
          <w:szCs w:val="22"/>
        </w:rPr>
        <w:t xml:space="preserve"> </w:t>
      </w:r>
      <w:r w:rsidR="00466DE5" w:rsidRPr="003244B2">
        <w:rPr>
          <w:bCs/>
          <w:i w:val="0"/>
          <w:iCs/>
          <w:noProof/>
          <w:color w:val="auto"/>
          <w:szCs w:val="22"/>
        </w:rPr>
        <w:t>u</w:t>
      </w:r>
      <w:r w:rsidR="00E432BE" w:rsidRPr="003244B2">
        <w:rPr>
          <w:bCs/>
          <w:i w:val="0"/>
          <w:iCs/>
          <w:noProof/>
          <w:color w:val="auto"/>
          <w:szCs w:val="22"/>
        </w:rPr>
        <w:t xml:space="preserve"> 5</w:t>
      </w:r>
      <w:r w:rsidRPr="003244B2">
        <w:rPr>
          <w:bCs/>
          <w:i w:val="0"/>
          <w:iCs/>
          <w:noProof/>
          <w:color w:val="auto"/>
          <w:szCs w:val="22"/>
        </w:rPr>
        <w:t>,</w:t>
      </w:r>
      <w:r w:rsidR="00E432BE" w:rsidRPr="003244B2">
        <w:rPr>
          <w:bCs/>
          <w:i w:val="0"/>
          <w:iCs/>
          <w:noProof/>
          <w:color w:val="auto"/>
          <w:szCs w:val="22"/>
        </w:rPr>
        <w:t>3</w:t>
      </w:r>
      <w:r w:rsidRPr="003244B2">
        <w:rPr>
          <w:bCs/>
          <w:i w:val="0"/>
          <w:iCs/>
          <w:noProof/>
          <w:color w:val="auto"/>
          <w:szCs w:val="22"/>
        </w:rPr>
        <w:t xml:space="preserve"> </w:t>
      </w:r>
      <w:r w:rsidR="00E432BE" w:rsidRPr="003244B2">
        <w:rPr>
          <w:bCs/>
          <w:i w:val="0"/>
          <w:iCs/>
          <w:noProof/>
          <w:color w:val="auto"/>
          <w:szCs w:val="22"/>
        </w:rPr>
        <w:t xml:space="preserve">% </w:t>
      </w:r>
      <w:r w:rsidRPr="003244B2">
        <w:rPr>
          <w:bCs/>
          <w:i w:val="0"/>
          <w:iCs/>
          <w:noProof/>
          <w:color w:val="auto"/>
          <w:szCs w:val="22"/>
        </w:rPr>
        <w:t xml:space="preserve">pacientov </w:t>
      </w:r>
      <w:r w:rsidR="00466DE5" w:rsidRPr="003244B2">
        <w:rPr>
          <w:bCs/>
          <w:i w:val="0"/>
          <w:iCs/>
          <w:noProof/>
          <w:color w:val="auto"/>
          <w:szCs w:val="22"/>
        </w:rPr>
        <w:t xml:space="preserve">užívajúcich </w:t>
      </w:r>
      <w:r w:rsidRPr="003244B2">
        <w:rPr>
          <w:bCs/>
          <w:i w:val="0"/>
          <w:iCs/>
          <w:noProof/>
          <w:color w:val="auto"/>
          <w:szCs w:val="22"/>
        </w:rPr>
        <w:t>ivabradín</w:t>
      </w:r>
      <w:r w:rsidR="00466DE5" w:rsidRPr="003244B2">
        <w:rPr>
          <w:bCs/>
          <w:i w:val="0"/>
          <w:iCs/>
          <w:noProof/>
          <w:color w:val="auto"/>
          <w:szCs w:val="22"/>
        </w:rPr>
        <w:t xml:space="preserve"> v porovnaní s 3,8 % v skupine s placebom. V združenej analýze všetkých dvojito zaslepených kontrolovaných klinických </w:t>
      </w:r>
      <w:r w:rsidRPr="003244B2">
        <w:rPr>
          <w:bCs/>
          <w:i w:val="0"/>
          <w:iCs/>
          <w:noProof/>
          <w:color w:val="000000" w:themeColor="text1"/>
          <w:szCs w:val="22"/>
        </w:rPr>
        <w:t xml:space="preserve">skúšaní fázy II/III </w:t>
      </w:r>
      <w:r w:rsidR="008F09DD" w:rsidRPr="003244B2">
        <w:rPr>
          <w:bCs/>
          <w:i w:val="0"/>
          <w:iCs/>
          <w:noProof/>
          <w:color w:val="000000" w:themeColor="text1"/>
          <w:szCs w:val="22"/>
        </w:rPr>
        <w:t>trvajúcich</w:t>
      </w:r>
      <w:r w:rsidRPr="003244B2">
        <w:rPr>
          <w:bCs/>
          <w:i w:val="0"/>
          <w:iCs/>
          <w:noProof/>
          <w:color w:val="000000" w:themeColor="text1"/>
          <w:szCs w:val="22"/>
        </w:rPr>
        <w:t xml:space="preserve"> minimáln</w:t>
      </w:r>
      <w:r w:rsidR="008F09DD" w:rsidRPr="003244B2">
        <w:rPr>
          <w:bCs/>
          <w:i w:val="0"/>
          <w:iCs/>
          <w:noProof/>
          <w:color w:val="000000" w:themeColor="text1"/>
          <w:szCs w:val="22"/>
        </w:rPr>
        <w:t>e</w:t>
      </w:r>
      <w:r w:rsidRPr="003244B2">
        <w:rPr>
          <w:bCs/>
          <w:i w:val="0"/>
          <w:iCs/>
          <w:noProof/>
          <w:color w:val="000000" w:themeColor="text1"/>
          <w:szCs w:val="22"/>
        </w:rPr>
        <w:t xml:space="preserve"> 3 mesiace</w:t>
      </w:r>
      <w:r w:rsidR="008F09DD" w:rsidRPr="003244B2">
        <w:rPr>
          <w:bCs/>
          <w:i w:val="0"/>
          <w:iCs/>
          <w:noProof/>
          <w:color w:val="000000" w:themeColor="text1"/>
          <w:szCs w:val="22"/>
        </w:rPr>
        <w:t xml:space="preserve"> zahŕňajúcich </w:t>
      </w:r>
      <w:r w:rsidRPr="003244B2">
        <w:rPr>
          <w:bCs/>
          <w:i w:val="0"/>
          <w:iCs/>
          <w:noProof/>
          <w:color w:val="000000" w:themeColor="text1"/>
          <w:szCs w:val="22"/>
        </w:rPr>
        <w:t xml:space="preserve">viac ako 40 000 pacientov </w:t>
      </w:r>
      <w:r w:rsidR="008F09DD" w:rsidRPr="003244B2">
        <w:rPr>
          <w:bCs/>
          <w:i w:val="0"/>
          <w:iCs/>
          <w:noProof/>
          <w:color w:val="000000" w:themeColor="text1"/>
          <w:szCs w:val="22"/>
        </w:rPr>
        <w:t xml:space="preserve">bol výskyt predsieňovej fibrilácie </w:t>
      </w:r>
      <w:r w:rsidR="00AE346A" w:rsidRPr="003244B2">
        <w:rPr>
          <w:bCs/>
          <w:i w:val="0"/>
          <w:iCs/>
          <w:noProof/>
          <w:color w:val="000000" w:themeColor="text1"/>
          <w:szCs w:val="22"/>
        </w:rPr>
        <w:t>4,86</w:t>
      </w:r>
      <w:r w:rsidR="008F09DD" w:rsidRPr="003244B2">
        <w:rPr>
          <w:bCs/>
          <w:i w:val="0"/>
          <w:iCs/>
          <w:noProof/>
          <w:color w:val="000000" w:themeColor="text1"/>
          <w:szCs w:val="22"/>
        </w:rPr>
        <w:t> </w:t>
      </w:r>
      <w:r w:rsidR="00AE346A" w:rsidRPr="003244B2">
        <w:rPr>
          <w:bCs/>
          <w:i w:val="0"/>
          <w:iCs/>
          <w:noProof/>
          <w:color w:val="000000" w:themeColor="text1"/>
          <w:szCs w:val="22"/>
        </w:rPr>
        <w:t>%</w:t>
      </w:r>
      <w:r w:rsidRPr="003244B2">
        <w:rPr>
          <w:bCs/>
          <w:i w:val="0"/>
          <w:iCs/>
          <w:noProof/>
          <w:color w:val="000000" w:themeColor="text1"/>
          <w:szCs w:val="22"/>
        </w:rPr>
        <w:t xml:space="preserve"> </w:t>
      </w:r>
      <w:r w:rsidR="008F09DD" w:rsidRPr="003244B2">
        <w:rPr>
          <w:bCs/>
          <w:i w:val="0"/>
          <w:iCs/>
          <w:noProof/>
          <w:color w:val="000000" w:themeColor="text1"/>
          <w:szCs w:val="22"/>
        </w:rPr>
        <w:t>u pacientov liečených ivabradínom</w:t>
      </w:r>
      <w:r w:rsidR="008F7383" w:rsidRPr="003244B2">
        <w:rPr>
          <w:bCs/>
          <w:i w:val="0"/>
          <w:iCs/>
          <w:noProof/>
          <w:color w:val="000000" w:themeColor="text1"/>
          <w:szCs w:val="22"/>
        </w:rPr>
        <w:t>,</w:t>
      </w:r>
      <w:r w:rsidR="008F09DD" w:rsidRPr="003244B2">
        <w:rPr>
          <w:bCs/>
          <w:i w:val="0"/>
          <w:iCs/>
          <w:noProof/>
          <w:color w:val="000000" w:themeColor="text1"/>
          <w:szCs w:val="22"/>
        </w:rPr>
        <w:t xml:space="preserve"> v porovnaní s</w:t>
      </w:r>
      <w:r w:rsidR="00AE346A" w:rsidRPr="003244B2">
        <w:rPr>
          <w:bCs/>
          <w:i w:val="0"/>
          <w:iCs/>
          <w:noProof/>
          <w:color w:val="000000" w:themeColor="text1"/>
          <w:szCs w:val="22"/>
        </w:rPr>
        <w:t xml:space="preserve"> 4,08</w:t>
      </w:r>
      <w:r w:rsidR="008F09DD" w:rsidRPr="003244B2">
        <w:rPr>
          <w:bCs/>
          <w:i w:val="0"/>
          <w:iCs/>
          <w:noProof/>
          <w:color w:val="000000" w:themeColor="text1"/>
          <w:szCs w:val="22"/>
        </w:rPr>
        <w:t> </w:t>
      </w:r>
      <w:r w:rsidR="00AE346A" w:rsidRPr="003244B2">
        <w:rPr>
          <w:bCs/>
          <w:i w:val="0"/>
          <w:iCs/>
          <w:noProof/>
          <w:color w:val="000000" w:themeColor="text1"/>
          <w:szCs w:val="22"/>
        </w:rPr>
        <w:t>%</w:t>
      </w:r>
      <w:r w:rsidR="008F09DD" w:rsidRPr="003244B2">
        <w:rPr>
          <w:bCs/>
          <w:i w:val="0"/>
          <w:iCs/>
          <w:noProof/>
          <w:color w:val="000000" w:themeColor="text1"/>
          <w:szCs w:val="22"/>
        </w:rPr>
        <w:t xml:space="preserve"> u kontrolnej skupiny</w:t>
      </w:r>
      <w:r w:rsidR="00AE346A" w:rsidRPr="003244B2">
        <w:rPr>
          <w:bCs/>
          <w:i w:val="0"/>
          <w:iCs/>
          <w:noProof/>
          <w:color w:val="000000" w:themeColor="text1"/>
          <w:szCs w:val="22"/>
        </w:rPr>
        <w:t>, čo zodpovedá po</w:t>
      </w:r>
      <w:r w:rsidR="008F09DD" w:rsidRPr="003244B2">
        <w:rPr>
          <w:bCs/>
          <w:i w:val="0"/>
          <w:iCs/>
          <w:noProof/>
          <w:color w:val="000000" w:themeColor="text1"/>
          <w:szCs w:val="22"/>
        </w:rPr>
        <w:t>meru</w:t>
      </w:r>
      <w:r w:rsidR="00AE346A" w:rsidRPr="003244B2">
        <w:rPr>
          <w:bCs/>
          <w:i w:val="0"/>
          <w:iCs/>
          <w:noProof/>
          <w:color w:val="000000" w:themeColor="text1"/>
          <w:szCs w:val="22"/>
        </w:rPr>
        <w:t xml:space="preserve"> rizika 1,26</w:t>
      </w:r>
      <w:r w:rsidR="00784F55" w:rsidRPr="003244B2">
        <w:rPr>
          <w:bCs/>
          <w:i w:val="0"/>
          <w:iCs/>
          <w:noProof/>
          <w:color w:val="000000" w:themeColor="text1"/>
          <w:szCs w:val="22"/>
        </w:rPr>
        <w:t>;</w:t>
      </w:r>
      <w:r w:rsidR="00206E22" w:rsidRPr="003244B2">
        <w:rPr>
          <w:bCs/>
          <w:i w:val="0"/>
          <w:iCs/>
          <w:noProof/>
          <w:color w:val="auto"/>
          <w:szCs w:val="22"/>
        </w:rPr>
        <w:t> </w:t>
      </w:r>
      <w:r w:rsidR="00E432BE" w:rsidRPr="003244B2">
        <w:rPr>
          <w:bCs/>
          <w:i w:val="0"/>
          <w:iCs/>
          <w:noProof/>
          <w:color w:val="auto"/>
          <w:szCs w:val="22"/>
        </w:rPr>
        <w:t>95%</w:t>
      </w:r>
      <w:r w:rsidR="00206E22" w:rsidRPr="003244B2">
        <w:rPr>
          <w:bCs/>
          <w:i w:val="0"/>
          <w:iCs/>
          <w:noProof/>
          <w:color w:val="auto"/>
          <w:szCs w:val="22"/>
        </w:rPr>
        <w:t> </w:t>
      </w:r>
      <w:r w:rsidR="008F09DD" w:rsidRPr="003244B2">
        <w:rPr>
          <w:bCs/>
          <w:i w:val="0"/>
          <w:iCs/>
          <w:noProof/>
          <w:color w:val="auto"/>
          <w:szCs w:val="22"/>
        </w:rPr>
        <w:t>IS</w:t>
      </w:r>
      <w:r w:rsidR="00206E22" w:rsidRPr="003244B2">
        <w:rPr>
          <w:bCs/>
          <w:i w:val="0"/>
          <w:iCs/>
          <w:noProof/>
          <w:color w:val="auto"/>
          <w:szCs w:val="22"/>
        </w:rPr>
        <w:t> </w:t>
      </w:r>
      <w:r w:rsidR="00E432BE" w:rsidRPr="003244B2">
        <w:rPr>
          <w:bCs/>
          <w:i w:val="0"/>
          <w:iCs/>
          <w:noProof/>
          <w:color w:val="auto"/>
          <w:szCs w:val="22"/>
        </w:rPr>
        <w:t>[1</w:t>
      </w:r>
      <w:r w:rsidR="00784F55" w:rsidRPr="003244B2">
        <w:rPr>
          <w:bCs/>
          <w:i w:val="0"/>
          <w:iCs/>
          <w:noProof/>
          <w:color w:val="auto"/>
          <w:szCs w:val="22"/>
        </w:rPr>
        <w:t>,</w:t>
      </w:r>
      <w:r w:rsidR="00E432BE" w:rsidRPr="003244B2">
        <w:rPr>
          <w:bCs/>
          <w:i w:val="0"/>
          <w:iCs/>
          <w:noProof/>
          <w:color w:val="auto"/>
          <w:szCs w:val="22"/>
        </w:rPr>
        <w:t>15-1</w:t>
      </w:r>
      <w:r w:rsidR="00784F55" w:rsidRPr="003244B2">
        <w:rPr>
          <w:bCs/>
          <w:i w:val="0"/>
          <w:iCs/>
          <w:noProof/>
          <w:color w:val="auto"/>
          <w:szCs w:val="22"/>
        </w:rPr>
        <w:t>,</w:t>
      </w:r>
      <w:r w:rsidR="00E432BE" w:rsidRPr="003244B2">
        <w:rPr>
          <w:bCs/>
          <w:i w:val="0"/>
          <w:iCs/>
          <w:noProof/>
          <w:color w:val="auto"/>
          <w:szCs w:val="22"/>
        </w:rPr>
        <w:t>39].</w:t>
      </w:r>
    </w:p>
    <w:p w14:paraId="38209C6E" w14:textId="77777777" w:rsidR="00BE4703" w:rsidRPr="003244B2" w:rsidRDefault="00BE4703" w:rsidP="00FE2FFA">
      <w:pPr>
        <w:shd w:val="clear" w:color="auto" w:fill="FFFFFF"/>
        <w:ind w:left="567" w:hanging="567"/>
        <w:rPr>
          <w:szCs w:val="22"/>
        </w:rPr>
      </w:pPr>
    </w:p>
    <w:p w14:paraId="561DEBD8" w14:textId="77777777" w:rsidR="005737AB" w:rsidRPr="003244B2" w:rsidRDefault="005737AB" w:rsidP="00FE2FFA">
      <w:pPr>
        <w:tabs>
          <w:tab w:val="left" w:pos="284"/>
        </w:tabs>
        <w:rPr>
          <w:u w:val="single"/>
        </w:rPr>
      </w:pPr>
      <w:r w:rsidRPr="003244B2">
        <w:rPr>
          <w:u w:val="single"/>
        </w:rPr>
        <w:t>Hlásenie podozrení na nežiaduce reakcie</w:t>
      </w:r>
    </w:p>
    <w:p w14:paraId="54EDAD09" w14:textId="6B4F59A1" w:rsidR="005737AB" w:rsidRPr="003244B2" w:rsidRDefault="005737AB" w:rsidP="00FE2FFA">
      <w:pPr>
        <w:tabs>
          <w:tab w:val="left" w:pos="284"/>
        </w:tabs>
      </w:pPr>
      <w:r w:rsidRPr="003244B2">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B30F6" w:rsidRPr="003244B2">
        <w:t>na</w:t>
      </w:r>
      <w:r w:rsidRPr="003244B2">
        <w:t xml:space="preserve"> </w:t>
      </w:r>
      <w:r w:rsidRPr="003244B2">
        <w:rPr>
          <w:highlight w:val="lightGray"/>
        </w:rPr>
        <w:t xml:space="preserve">národné </w:t>
      </w:r>
      <w:r w:rsidR="00AB30F6" w:rsidRPr="003244B2">
        <w:rPr>
          <w:highlight w:val="lightGray"/>
        </w:rPr>
        <w:t>centrum</w:t>
      </w:r>
      <w:r w:rsidRPr="003244B2">
        <w:rPr>
          <w:highlight w:val="lightGray"/>
        </w:rPr>
        <w:t xml:space="preserve"> hlásenia uvedené v </w:t>
      </w:r>
      <w:hyperlink r:id="rId17" w:history="1">
        <w:r w:rsidRPr="003244B2">
          <w:rPr>
            <w:color w:val="0000FF"/>
            <w:highlight w:val="lightGray"/>
            <w:u w:val="single"/>
          </w:rPr>
          <w:t>Prílohe V</w:t>
        </w:r>
      </w:hyperlink>
      <w:r w:rsidRPr="003244B2">
        <w:t>.</w:t>
      </w:r>
    </w:p>
    <w:p w14:paraId="4396C2F2" w14:textId="77777777" w:rsidR="003D735B" w:rsidRPr="003244B2" w:rsidRDefault="003D735B" w:rsidP="00E718FE">
      <w:pPr>
        <w:shd w:val="clear" w:color="auto" w:fill="FFFFFF"/>
        <w:ind w:left="567" w:hanging="567"/>
        <w:rPr>
          <w:b/>
          <w:szCs w:val="22"/>
        </w:rPr>
      </w:pPr>
    </w:p>
    <w:p w14:paraId="09C19835" w14:textId="77777777" w:rsidR="001D29E6" w:rsidRPr="003244B2" w:rsidRDefault="001D29E6" w:rsidP="00E718FE">
      <w:pPr>
        <w:shd w:val="clear" w:color="auto" w:fill="FFFFFF"/>
        <w:ind w:left="567" w:hanging="567"/>
        <w:rPr>
          <w:szCs w:val="22"/>
        </w:rPr>
      </w:pPr>
      <w:r w:rsidRPr="003244B2">
        <w:rPr>
          <w:b/>
          <w:szCs w:val="22"/>
        </w:rPr>
        <w:t>4.9</w:t>
      </w:r>
      <w:r w:rsidRPr="003244B2">
        <w:rPr>
          <w:b/>
          <w:szCs w:val="22"/>
        </w:rPr>
        <w:tab/>
      </w:r>
      <w:r w:rsidR="00AE346A" w:rsidRPr="003244B2">
        <w:rPr>
          <w:b/>
          <w:szCs w:val="22"/>
        </w:rPr>
        <w:t>Predávkovanie</w:t>
      </w:r>
    </w:p>
    <w:p w14:paraId="62F8D802" w14:textId="77777777" w:rsidR="001D29E6" w:rsidRPr="003244B2" w:rsidRDefault="001D29E6" w:rsidP="00E718FE">
      <w:pPr>
        <w:shd w:val="clear" w:color="auto" w:fill="FFFFFF"/>
        <w:rPr>
          <w:szCs w:val="22"/>
        </w:rPr>
      </w:pPr>
    </w:p>
    <w:p w14:paraId="7F83ABC0" w14:textId="67ED618A" w:rsidR="000449B6" w:rsidRPr="003244B2" w:rsidRDefault="00AE346A" w:rsidP="00FE2FFA">
      <w:pPr>
        <w:shd w:val="clear" w:color="auto" w:fill="FFFFFF"/>
        <w:tabs>
          <w:tab w:val="clear" w:pos="567"/>
        </w:tabs>
        <w:spacing w:line="240" w:lineRule="auto"/>
        <w:rPr>
          <w:noProof/>
          <w:szCs w:val="22"/>
        </w:rPr>
      </w:pPr>
      <w:r w:rsidRPr="003244B2">
        <w:rPr>
          <w:noProof/>
          <w:szCs w:val="22"/>
        </w:rPr>
        <w:t xml:space="preserve">Neexistujú informácie o predávkovaní </w:t>
      </w:r>
      <w:r w:rsidR="00F531AF">
        <w:rPr>
          <w:noProof/>
          <w:szCs w:val="22"/>
        </w:rPr>
        <w:t>Procodilolom</w:t>
      </w:r>
      <w:r w:rsidR="00F531AF" w:rsidRPr="003244B2">
        <w:rPr>
          <w:noProof/>
          <w:szCs w:val="22"/>
        </w:rPr>
        <w:t xml:space="preserve"> </w:t>
      </w:r>
      <w:r w:rsidR="008F09DD" w:rsidRPr="003244B2">
        <w:rPr>
          <w:noProof/>
          <w:szCs w:val="22"/>
        </w:rPr>
        <w:t>u ľudí</w:t>
      </w:r>
      <w:r w:rsidRPr="003244B2">
        <w:rPr>
          <w:noProof/>
          <w:szCs w:val="22"/>
        </w:rPr>
        <w:t>.</w:t>
      </w:r>
    </w:p>
    <w:p w14:paraId="7960DB95" w14:textId="77777777" w:rsidR="000449B6" w:rsidRPr="003244B2" w:rsidRDefault="000449B6" w:rsidP="00FE2FFA">
      <w:pPr>
        <w:shd w:val="clear" w:color="auto" w:fill="FFFFFF"/>
        <w:tabs>
          <w:tab w:val="clear" w:pos="567"/>
        </w:tabs>
        <w:spacing w:line="240" w:lineRule="auto"/>
        <w:rPr>
          <w:noProof/>
          <w:szCs w:val="22"/>
        </w:rPr>
      </w:pPr>
    </w:p>
    <w:p w14:paraId="13D4E6A2" w14:textId="77777777" w:rsidR="00CE46F8" w:rsidRPr="003244B2" w:rsidRDefault="00AE346A" w:rsidP="00FE2FFA">
      <w:pPr>
        <w:keepNext/>
        <w:shd w:val="clear" w:color="auto" w:fill="FFFFFF"/>
        <w:tabs>
          <w:tab w:val="clear" w:pos="567"/>
        </w:tabs>
        <w:spacing w:line="240" w:lineRule="auto"/>
        <w:rPr>
          <w:i/>
          <w:noProof/>
          <w:szCs w:val="22"/>
        </w:rPr>
      </w:pPr>
      <w:r w:rsidRPr="003244B2">
        <w:rPr>
          <w:i/>
          <w:noProof/>
          <w:szCs w:val="22"/>
        </w:rPr>
        <w:t>Príznaky</w:t>
      </w:r>
      <w:r w:rsidR="00CE46F8" w:rsidRPr="003244B2">
        <w:rPr>
          <w:i/>
          <w:noProof/>
          <w:szCs w:val="22"/>
        </w:rPr>
        <w:t>:</w:t>
      </w:r>
    </w:p>
    <w:p w14:paraId="69A07FEF" w14:textId="77777777" w:rsidR="00447F8C" w:rsidRPr="003244B2" w:rsidRDefault="00447F8C" w:rsidP="00FE2FFA">
      <w:pPr>
        <w:rPr>
          <w:szCs w:val="22"/>
          <w:u w:val="single"/>
        </w:rPr>
      </w:pPr>
    </w:p>
    <w:p w14:paraId="4D58DEAC" w14:textId="2C56335C" w:rsidR="00A86026" w:rsidRPr="003244B2" w:rsidRDefault="008F09DD" w:rsidP="00FE2FFA">
      <w:pPr>
        <w:rPr>
          <w:szCs w:val="22"/>
          <w:u w:val="single"/>
        </w:rPr>
      </w:pPr>
      <w:r w:rsidRPr="003244B2">
        <w:rPr>
          <w:szCs w:val="22"/>
          <w:u w:val="single"/>
        </w:rPr>
        <w:t>S</w:t>
      </w:r>
      <w:r w:rsidR="00AE346A" w:rsidRPr="003244B2">
        <w:rPr>
          <w:szCs w:val="22"/>
          <w:u w:val="single"/>
        </w:rPr>
        <w:t>úvisiace s karvedilolom</w:t>
      </w:r>
    </w:p>
    <w:p w14:paraId="65634712" w14:textId="2C662214" w:rsidR="008D4F83" w:rsidRPr="003244B2" w:rsidRDefault="008F09DD" w:rsidP="00FE2FFA">
      <w:pPr>
        <w:rPr>
          <w:noProof/>
          <w:szCs w:val="22"/>
        </w:rPr>
      </w:pPr>
      <w:r w:rsidRPr="003244B2">
        <w:rPr>
          <w:noProof/>
          <w:szCs w:val="22"/>
        </w:rPr>
        <w:t xml:space="preserve">V prípade </w:t>
      </w:r>
      <w:r w:rsidR="00AE346A" w:rsidRPr="003244B2">
        <w:rPr>
          <w:noProof/>
          <w:szCs w:val="22"/>
        </w:rPr>
        <w:t>predávkovan</w:t>
      </w:r>
      <w:r w:rsidRPr="003244B2">
        <w:rPr>
          <w:noProof/>
          <w:szCs w:val="22"/>
        </w:rPr>
        <w:t>ia</w:t>
      </w:r>
      <w:r w:rsidR="00AE346A" w:rsidRPr="003244B2">
        <w:rPr>
          <w:noProof/>
          <w:szCs w:val="22"/>
        </w:rPr>
        <w:t xml:space="preserve"> sa môže vyskytnúť </w:t>
      </w:r>
      <w:r w:rsidRPr="003244B2">
        <w:rPr>
          <w:noProof/>
          <w:szCs w:val="22"/>
        </w:rPr>
        <w:t>závažná</w:t>
      </w:r>
      <w:r w:rsidR="00AE346A" w:rsidRPr="003244B2">
        <w:rPr>
          <w:noProof/>
          <w:szCs w:val="22"/>
        </w:rPr>
        <w:t xml:space="preserve"> hypotenzia, bradykardia, srdcové zlyhanie, kardiogénny šok a zástava srdca.</w:t>
      </w:r>
      <w:r w:rsidR="008D4F83" w:rsidRPr="003244B2">
        <w:rPr>
          <w:noProof/>
          <w:szCs w:val="22"/>
        </w:rPr>
        <w:t xml:space="preserve"> </w:t>
      </w:r>
      <w:r w:rsidRPr="003244B2">
        <w:rPr>
          <w:noProof/>
          <w:szCs w:val="22"/>
        </w:rPr>
        <w:t>Môžu sa tiež vyskytnúť</w:t>
      </w:r>
      <w:r w:rsidR="00AE346A" w:rsidRPr="003244B2">
        <w:rPr>
          <w:noProof/>
          <w:szCs w:val="22"/>
        </w:rPr>
        <w:t xml:space="preserve"> respiračn</w:t>
      </w:r>
      <w:r w:rsidRPr="003244B2">
        <w:rPr>
          <w:noProof/>
          <w:szCs w:val="22"/>
        </w:rPr>
        <w:t xml:space="preserve">é ťažkosti, </w:t>
      </w:r>
      <w:r w:rsidR="00AE346A" w:rsidRPr="003244B2">
        <w:rPr>
          <w:noProof/>
          <w:szCs w:val="22"/>
        </w:rPr>
        <w:t xml:space="preserve">bronchospazmus, vracanie, </w:t>
      </w:r>
      <w:r w:rsidR="001A5811" w:rsidRPr="003244B2">
        <w:rPr>
          <w:noProof/>
          <w:szCs w:val="22"/>
        </w:rPr>
        <w:t>porucha</w:t>
      </w:r>
      <w:r w:rsidR="00AE346A" w:rsidRPr="003244B2">
        <w:rPr>
          <w:noProof/>
          <w:szCs w:val="22"/>
        </w:rPr>
        <w:t xml:space="preserve"> vedomia a generalizované záchvaty.</w:t>
      </w:r>
    </w:p>
    <w:p w14:paraId="2CAA6E88" w14:textId="77777777" w:rsidR="00A86026" w:rsidRPr="003244B2" w:rsidRDefault="00A86026" w:rsidP="00FE2FFA">
      <w:pPr>
        <w:rPr>
          <w:noProof/>
          <w:szCs w:val="22"/>
        </w:rPr>
      </w:pPr>
    </w:p>
    <w:p w14:paraId="215F2DF3" w14:textId="39C00AF2" w:rsidR="00A86026" w:rsidRPr="003244B2" w:rsidRDefault="008F09DD" w:rsidP="00FE2FFA">
      <w:pPr>
        <w:rPr>
          <w:szCs w:val="22"/>
          <w:u w:val="single"/>
        </w:rPr>
      </w:pPr>
      <w:r w:rsidRPr="003244B2">
        <w:rPr>
          <w:szCs w:val="22"/>
          <w:u w:val="single"/>
        </w:rPr>
        <w:t>S</w:t>
      </w:r>
      <w:r w:rsidR="00AE346A" w:rsidRPr="003244B2">
        <w:rPr>
          <w:szCs w:val="22"/>
          <w:u w:val="single"/>
        </w:rPr>
        <w:t>úvisiace s ivabradínom</w:t>
      </w:r>
    </w:p>
    <w:p w14:paraId="5B72953F" w14:textId="7A396B9A" w:rsidR="00A86026" w:rsidRPr="003244B2" w:rsidRDefault="00AE346A" w:rsidP="00FE2FFA">
      <w:pPr>
        <w:tabs>
          <w:tab w:val="clear" w:pos="567"/>
        </w:tabs>
        <w:rPr>
          <w:color w:val="000000"/>
          <w:szCs w:val="22"/>
        </w:rPr>
      </w:pPr>
      <w:r w:rsidRPr="003244B2">
        <w:rPr>
          <w:color w:val="000000"/>
          <w:szCs w:val="22"/>
        </w:rPr>
        <w:t xml:space="preserve">Predávkovanie môže </w:t>
      </w:r>
      <w:r w:rsidR="008F09DD" w:rsidRPr="003244B2">
        <w:rPr>
          <w:color w:val="000000"/>
          <w:szCs w:val="22"/>
        </w:rPr>
        <w:t xml:space="preserve">viesť k </w:t>
      </w:r>
      <w:r w:rsidRPr="003244B2">
        <w:rPr>
          <w:color w:val="000000"/>
          <w:szCs w:val="22"/>
        </w:rPr>
        <w:t>ťažk</w:t>
      </w:r>
      <w:r w:rsidR="008F09DD" w:rsidRPr="003244B2">
        <w:rPr>
          <w:color w:val="000000"/>
          <w:szCs w:val="22"/>
        </w:rPr>
        <w:t xml:space="preserve">ej </w:t>
      </w:r>
      <w:r w:rsidRPr="003244B2">
        <w:rPr>
          <w:color w:val="000000"/>
          <w:szCs w:val="22"/>
        </w:rPr>
        <w:t>a dlhodob</w:t>
      </w:r>
      <w:r w:rsidR="008F09DD" w:rsidRPr="003244B2">
        <w:rPr>
          <w:color w:val="000000"/>
          <w:szCs w:val="22"/>
        </w:rPr>
        <w:t>ej</w:t>
      </w:r>
      <w:r w:rsidRPr="003244B2">
        <w:rPr>
          <w:color w:val="000000"/>
          <w:szCs w:val="22"/>
        </w:rPr>
        <w:t xml:space="preserve"> bradykardi</w:t>
      </w:r>
      <w:r w:rsidR="008F09DD" w:rsidRPr="003244B2">
        <w:rPr>
          <w:color w:val="000000"/>
          <w:szCs w:val="22"/>
        </w:rPr>
        <w:t>i</w:t>
      </w:r>
      <w:r w:rsidRPr="003244B2">
        <w:rPr>
          <w:color w:val="000000"/>
          <w:szCs w:val="22"/>
        </w:rPr>
        <w:t xml:space="preserve"> </w:t>
      </w:r>
      <w:r w:rsidR="00A86026" w:rsidRPr="003244B2">
        <w:rPr>
          <w:color w:val="000000"/>
          <w:szCs w:val="22"/>
        </w:rPr>
        <w:t>(</w:t>
      </w:r>
      <w:r w:rsidRPr="003244B2">
        <w:rPr>
          <w:color w:val="000000"/>
          <w:szCs w:val="22"/>
        </w:rPr>
        <w:t>pozri časť</w:t>
      </w:r>
      <w:r w:rsidR="00A86026" w:rsidRPr="003244B2">
        <w:rPr>
          <w:color w:val="000000"/>
          <w:szCs w:val="22"/>
        </w:rPr>
        <w:t xml:space="preserve"> 4.</w:t>
      </w:r>
      <w:r w:rsidR="0001452D" w:rsidRPr="003244B2">
        <w:rPr>
          <w:color w:val="000000"/>
          <w:szCs w:val="22"/>
        </w:rPr>
        <w:t>8</w:t>
      </w:r>
      <w:r w:rsidR="00A86026" w:rsidRPr="003244B2">
        <w:rPr>
          <w:color w:val="000000"/>
          <w:szCs w:val="22"/>
        </w:rPr>
        <w:t>).</w:t>
      </w:r>
    </w:p>
    <w:p w14:paraId="55D48726" w14:textId="77777777" w:rsidR="008D4F83" w:rsidRPr="003244B2" w:rsidRDefault="008D4F83" w:rsidP="00FE2FFA">
      <w:pPr>
        <w:shd w:val="clear" w:color="auto" w:fill="FFFFFF"/>
        <w:tabs>
          <w:tab w:val="clear" w:pos="567"/>
        </w:tabs>
        <w:spacing w:line="240" w:lineRule="auto"/>
        <w:rPr>
          <w:noProof/>
          <w:szCs w:val="22"/>
          <w:u w:val="single"/>
        </w:rPr>
      </w:pPr>
    </w:p>
    <w:p w14:paraId="5551A0E8" w14:textId="77777777" w:rsidR="002F3929" w:rsidRPr="003244B2" w:rsidRDefault="00AE346A" w:rsidP="00FE2FFA">
      <w:pPr>
        <w:shd w:val="clear" w:color="auto" w:fill="FFFFFF"/>
        <w:tabs>
          <w:tab w:val="clear" w:pos="567"/>
        </w:tabs>
        <w:spacing w:line="240" w:lineRule="auto"/>
        <w:rPr>
          <w:i/>
          <w:noProof/>
          <w:szCs w:val="22"/>
        </w:rPr>
      </w:pPr>
      <w:r w:rsidRPr="003244B2">
        <w:rPr>
          <w:i/>
          <w:noProof/>
          <w:szCs w:val="22"/>
        </w:rPr>
        <w:t>Liečba:</w:t>
      </w:r>
    </w:p>
    <w:p w14:paraId="3796D7E5" w14:textId="7810732B" w:rsidR="008D4F83" w:rsidRPr="003244B2" w:rsidRDefault="006B0C6B" w:rsidP="00FE2FFA">
      <w:pPr>
        <w:rPr>
          <w:noProof/>
          <w:szCs w:val="22"/>
        </w:rPr>
      </w:pPr>
      <w:r w:rsidRPr="003244B2">
        <w:rPr>
          <w:noProof/>
          <w:szCs w:val="22"/>
        </w:rPr>
        <w:t xml:space="preserve">Okrem celkovej podpornej liečby sa musia </w:t>
      </w:r>
      <w:r w:rsidRPr="001C4F01">
        <w:rPr>
          <w:noProof/>
          <w:szCs w:val="22"/>
        </w:rPr>
        <w:t>monitorovať vitálne parametre</w:t>
      </w:r>
      <w:r w:rsidRPr="003244B2">
        <w:rPr>
          <w:noProof/>
          <w:szCs w:val="22"/>
        </w:rPr>
        <w:t xml:space="preserve"> a ak je to potrebné, ich úpravu vykonať za podmienok intenzívnej starostlivosti.</w:t>
      </w:r>
      <w:r w:rsidR="008D4F83" w:rsidRPr="003244B2">
        <w:rPr>
          <w:noProof/>
          <w:szCs w:val="22"/>
        </w:rPr>
        <w:t xml:space="preserve"> </w:t>
      </w:r>
      <w:r w:rsidR="00E06C67" w:rsidRPr="003244B2">
        <w:rPr>
          <w:noProof/>
          <w:szCs w:val="22"/>
        </w:rPr>
        <w:t>Absorpci</w:t>
      </w:r>
      <w:r w:rsidRPr="003244B2">
        <w:rPr>
          <w:noProof/>
          <w:szCs w:val="22"/>
        </w:rPr>
        <w:t>a</w:t>
      </w:r>
      <w:r w:rsidR="00E06C67" w:rsidRPr="003244B2">
        <w:rPr>
          <w:noProof/>
          <w:szCs w:val="22"/>
        </w:rPr>
        <w:t xml:space="preserve"> karvedilolu z tráviaceho traktu </w:t>
      </w:r>
      <w:r w:rsidRPr="003244B2">
        <w:rPr>
          <w:noProof/>
          <w:szCs w:val="22"/>
        </w:rPr>
        <w:t>môže byť znížená</w:t>
      </w:r>
      <w:r w:rsidR="00E06C67" w:rsidRPr="003244B2">
        <w:rPr>
          <w:noProof/>
          <w:szCs w:val="22"/>
        </w:rPr>
        <w:t xml:space="preserve"> výplachom žalúdka, podaním aktívneho uhlia a vyvolaním vracania</w:t>
      </w:r>
      <w:r w:rsidRPr="003244B2">
        <w:rPr>
          <w:noProof/>
          <w:szCs w:val="22"/>
        </w:rPr>
        <w:t xml:space="preserve"> do 4 hodín po užití</w:t>
      </w:r>
      <w:r w:rsidR="00E06C67" w:rsidRPr="003244B2">
        <w:rPr>
          <w:noProof/>
          <w:szCs w:val="22"/>
        </w:rPr>
        <w:t>.</w:t>
      </w:r>
    </w:p>
    <w:p w14:paraId="30E55072" w14:textId="77777777" w:rsidR="008D4F83" w:rsidRPr="003244B2" w:rsidRDefault="008D4F83" w:rsidP="00FE2FFA">
      <w:pPr>
        <w:rPr>
          <w:noProof/>
          <w:szCs w:val="22"/>
        </w:rPr>
      </w:pPr>
    </w:p>
    <w:p w14:paraId="684C009A" w14:textId="653621DF" w:rsidR="008D4F83" w:rsidRPr="003244B2" w:rsidRDefault="00E06C67" w:rsidP="00FE2FFA">
      <w:pPr>
        <w:tabs>
          <w:tab w:val="clear" w:pos="567"/>
        </w:tabs>
        <w:rPr>
          <w:color w:val="000000"/>
          <w:szCs w:val="22"/>
        </w:rPr>
      </w:pPr>
      <w:r w:rsidRPr="003244B2">
        <w:rPr>
          <w:noProof/>
          <w:szCs w:val="22"/>
        </w:rPr>
        <w:t xml:space="preserve">Pacient </w:t>
      </w:r>
      <w:r w:rsidR="006B0C6B" w:rsidRPr="003244B2">
        <w:rPr>
          <w:noProof/>
          <w:szCs w:val="22"/>
        </w:rPr>
        <w:t xml:space="preserve">má byť </w:t>
      </w:r>
      <w:r w:rsidRPr="003244B2">
        <w:rPr>
          <w:noProof/>
          <w:szCs w:val="22"/>
        </w:rPr>
        <w:t>ulož</w:t>
      </w:r>
      <w:r w:rsidR="006B0C6B" w:rsidRPr="003244B2">
        <w:rPr>
          <w:noProof/>
          <w:szCs w:val="22"/>
        </w:rPr>
        <w:t>ený</w:t>
      </w:r>
      <w:r w:rsidRPr="003244B2">
        <w:rPr>
          <w:noProof/>
          <w:szCs w:val="22"/>
        </w:rPr>
        <w:t xml:space="preserve"> </w:t>
      </w:r>
      <w:r w:rsidR="006B0C6B" w:rsidRPr="003244B2">
        <w:rPr>
          <w:noProof/>
          <w:szCs w:val="22"/>
        </w:rPr>
        <w:t>v polohe ležmo</w:t>
      </w:r>
      <w:r w:rsidRPr="003244B2">
        <w:rPr>
          <w:noProof/>
          <w:szCs w:val="22"/>
        </w:rPr>
        <w:t>.</w:t>
      </w:r>
      <w:r w:rsidR="008D4F83" w:rsidRPr="003244B2">
        <w:rPr>
          <w:noProof/>
          <w:szCs w:val="22"/>
        </w:rPr>
        <w:t xml:space="preserve"> </w:t>
      </w:r>
      <w:r w:rsidRPr="003244B2">
        <w:rPr>
          <w:noProof/>
          <w:szCs w:val="22"/>
        </w:rPr>
        <w:t xml:space="preserve">Pri ťažkej bradykardii, ktorá sa má liečiť symptomaticky v špecializovanom prostredí, </w:t>
      </w:r>
      <w:r w:rsidR="00A07EBD" w:rsidRPr="003244B2">
        <w:rPr>
          <w:noProof/>
          <w:szCs w:val="22"/>
        </w:rPr>
        <w:t xml:space="preserve">sa môže </w:t>
      </w:r>
      <w:r w:rsidRPr="003244B2">
        <w:rPr>
          <w:noProof/>
          <w:szCs w:val="22"/>
        </w:rPr>
        <w:t xml:space="preserve">podať intravenózne </w:t>
      </w:r>
      <w:r w:rsidR="00A07EBD" w:rsidRPr="003244B2">
        <w:rPr>
          <w:noProof/>
          <w:szCs w:val="22"/>
        </w:rPr>
        <w:t xml:space="preserve">(i.v.) </w:t>
      </w:r>
      <w:r w:rsidRPr="003244B2">
        <w:rPr>
          <w:noProof/>
          <w:szCs w:val="22"/>
        </w:rPr>
        <w:t xml:space="preserve">0,5 až 2 mg atropínu a/alebo 1 až 10 mg i.v. glukagónu (v prípade potreby </w:t>
      </w:r>
      <w:r w:rsidR="00171A8C" w:rsidRPr="003244B2">
        <w:rPr>
          <w:noProof/>
          <w:szCs w:val="22"/>
        </w:rPr>
        <w:t>pokračovať</w:t>
      </w:r>
      <w:r w:rsidRPr="003244B2">
        <w:rPr>
          <w:noProof/>
          <w:szCs w:val="22"/>
        </w:rPr>
        <w:t xml:space="preserve"> pomalou </w:t>
      </w:r>
      <w:r w:rsidR="00A07EBD" w:rsidRPr="003244B2">
        <w:rPr>
          <w:noProof/>
          <w:szCs w:val="22"/>
        </w:rPr>
        <w:t xml:space="preserve">i.v. </w:t>
      </w:r>
      <w:r w:rsidRPr="003244B2">
        <w:rPr>
          <w:noProof/>
          <w:szCs w:val="22"/>
        </w:rPr>
        <w:t>infúziou v dávke 2 až 5 mg/h)</w:t>
      </w:r>
      <w:r w:rsidR="001A5811" w:rsidRPr="003244B2">
        <w:rPr>
          <w:noProof/>
          <w:szCs w:val="22"/>
        </w:rPr>
        <w:t>.</w:t>
      </w:r>
      <w:r w:rsidR="00A86026" w:rsidRPr="003244B2">
        <w:rPr>
          <w:noProof/>
          <w:szCs w:val="22"/>
        </w:rPr>
        <w:t xml:space="preserve"> </w:t>
      </w:r>
      <w:r w:rsidRPr="003244B2">
        <w:rPr>
          <w:noProof/>
          <w:szCs w:val="22"/>
        </w:rPr>
        <w:t xml:space="preserve">Na podporu činnosti komôr sa odporúča intravenózne </w:t>
      </w:r>
      <w:r w:rsidR="00A07EBD" w:rsidRPr="003244B2">
        <w:rPr>
          <w:noProof/>
          <w:szCs w:val="22"/>
        </w:rPr>
        <w:t xml:space="preserve">podanie </w:t>
      </w:r>
      <w:r w:rsidRPr="003244B2">
        <w:rPr>
          <w:noProof/>
          <w:szCs w:val="22"/>
        </w:rPr>
        <w:t>glukagón</w:t>
      </w:r>
      <w:r w:rsidR="00A07EBD" w:rsidRPr="003244B2">
        <w:rPr>
          <w:noProof/>
          <w:szCs w:val="22"/>
        </w:rPr>
        <w:t>u</w:t>
      </w:r>
      <w:r w:rsidRPr="003244B2">
        <w:rPr>
          <w:noProof/>
          <w:szCs w:val="22"/>
        </w:rPr>
        <w:t xml:space="preserve"> alebo sympatomimet</w:t>
      </w:r>
      <w:r w:rsidR="00A07EBD" w:rsidRPr="003244B2">
        <w:rPr>
          <w:noProof/>
          <w:szCs w:val="22"/>
        </w:rPr>
        <w:t>ík</w:t>
      </w:r>
      <w:r w:rsidRPr="003244B2">
        <w:rPr>
          <w:noProof/>
          <w:szCs w:val="22"/>
        </w:rPr>
        <w:t xml:space="preserve"> (napr. </w:t>
      </w:r>
      <w:r w:rsidR="008D4F83" w:rsidRPr="003244B2">
        <w:rPr>
          <w:noProof/>
          <w:szCs w:val="22"/>
        </w:rPr>
        <w:t>dobutam</w:t>
      </w:r>
      <w:r w:rsidRPr="003244B2">
        <w:rPr>
          <w:noProof/>
          <w:szCs w:val="22"/>
        </w:rPr>
        <w:t>ín</w:t>
      </w:r>
      <w:r w:rsidR="008D4F83" w:rsidRPr="003244B2">
        <w:rPr>
          <w:noProof/>
          <w:szCs w:val="22"/>
        </w:rPr>
        <w:t>, i</w:t>
      </w:r>
      <w:r w:rsidRPr="003244B2">
        <w:rPr>
          <w:noProof/>
          <w:szCs w:val="22"/>
        </w:rPr>
        <w:t>z</w:t>
      </w:r>
      <w:r w:rsidR="008D4F83" w:rsidRPr="003244B2">
        <w:rPr>
          <w:noProof/>
          <w:szCs w:val="22"/>
        </w:rPr>
        <w:t>oprenal</w:t>
      </w:r>
      <w:r w:rsidRPr="003244B2">
        <w:rPr>
          <w:noProof/>
          <w:szCs w:val="22"/>
        </w:rPr>
        <w:t>ín</w:t>
      </w:r>
      <w:r w:rsidR="008D4F83" w:rsidRPr="003244B2">
        <w:rPr>
          <w:noProof/>
          <w:szCs w:val="22"/>
        </w:rPr>
        <w:t>, orciprenal</w:t>
      </w:r>
      <w:r w:rsidRPr="003244B2">
        <w:rPr>
          <w:noProof/>
          <w:szCs w:val="22"/>
        </w:rPr>
        <w:t>ín</w:t>
      </w:r>
      <w:r w:rsidR="008D4F83" w:rsidRPr="003244B2">
        <w:rPr>
          <w:noProof/>
          <w:szCs w:val="22"/>
        </w:rPr>
        <w:t>, adrenal</w:t>
      </w:r>
      <w:r w:rsidRPr="003244B2">
        <w:rPr>
          <w:noProof/>
          <w:szCs w:val="22"/>
        </w:rPr>
        <w:t>ín</w:t>
      </w:r>
      <w:r w:rsidR="00171A8C" w:rsidRPr="003244B2">
        <w:rPr>
          <w:noProof/>
          <w:szCs w:val="22"/>
        </w:rPr>
        <w:t xml:space="preserve"> a to</w:t>
      </w:r>
      <w:r w:rsidRPr="003244B2">
        <w:rPr>
          <w:noProof/>
          <w:szCs w:val="22"/>
        </w:rPr>
        <w:t xml:space="preserve"> podľa telesnej hmotnosti</w:t>
      </w:r>
      <w:r w:rsidR="00171A8C" w:rsidRPr="003244B2">
        <w:rPr>
          <w:noProof/>
          <w:szCs w:val="22"/>
        </w:rPr>
        <w:t xml:space="preserve"> a účinku</w:t>
      </w:r>
      <w:r w:rsidR="008D4F83" w:rsidRPr="003244B2">
        <w:rPr>
          <w:noProof/>
          <w:szCs w:val="22"/>
        </w:rPr>
        <w:t>).</w:t>
      </w:r>
      <w:r w:rsidR="00CD6615" w:rsidRPr="003244B2">
        <w:rPr>
          <w:noProof/>
          <w:szCs w:val="22"/>
        </w:rPr>
        <w:t xml:space="preserve"> </w:t>
      </w:r>
      <w:r w:rsidR="00EC24F4" w:rsidRPr="003244B2">
        <w:rPr>
          <w:noProof/>
          <w:szCs w:val="22"/>
        </w:rPr>
        <w:t xml:space="preserve">V prípade bradykardie s nedostatočnou hemodynamickou toleranciou </w:t>
      </w:r>
      <w:r w:rsidR="00A218C7" w:rsidRPr="003244B2">
        <w:rPr>
          <w:noProof/>
          <w:szCs w:val="22"/>
        </w:rPr>
        <w:t>má sa zvážiť</w:t>
      </w:r>
      <w:r w:rsidR="00EC24F4" w:rsidRPr="003244B2">
        <w:rPr>
          <w:noProof/>
          <w:szCs w:val="22"/>
        </w:rPr>
        <w:t xml:space="preserve"> symptomatická liečba, vrátane intravenózneho podania beta-stimulačných liekov, </w:t>
      </w:r>
      <w:r w:rsidR="004D55DE" w:rsidRPr="003244B2">
        <w:rPr>
          <w:noProof/>
          <w:szCs w:val="22"/>
        </w:rPr>
        <w:t xml:space="preserve">ako je </w:t>
      </w:r>
      <w:r w:rsidR="00EC24F4" w:rsidRPr="003244B2">
        <w:rPr>
          <w:noProof/>
          <w:szCs w:val="22"/>
        </w:rPr>
        <w:t>izoprenalín a v prípade potreby sa môže použiť dočasná elektrická kardiostimulácia</w:t>
      </w:r>
      <w:r w:rsidR="004D55DE" w:rsidRPr="003244B2">
        <w:rPr>
          <w:noProof/>
          <w:szCs w:val="22"/>
        </w:rPr>
        <w:t xml:space="preserve"> srdca</w:t>
      </w:r>
      <w:r w:rsidR="00EC24F4" w:rsidRPr="003244B2">
        <w:rPr>
          <w:noProof/>
          <w:szCs w:val="22"/>
        </w:rPr>
        <w:t>.</w:t>
      </w:r>
      <w:r w:rsidR="00A86026" w:rsidRPr="003244B2">
        <w:rPr>
          <w:color w:val="000000"/>
          <w:szCs w:val="22"/>
        </w:rPr>
        <w:t xml:space="preserve"> </w:t>
      </w:r>
      <w:r w:rsidR="00EC24F4" w:rsidRPr="003244B2">
        <w:rPr>
          <w:color w:val="000000"/>
          <w:szCs w:val="22"/>
        </w:rPr>
        <w:t>Výrazná hypotenzia sa môže liečiť intravenóznym</w:t>
      </w:r>
      <w:r w:rsidR="00A218C7" w:rsidRPr="003244B2">
        <w:rPr>
          <w:color w:val="000000"/>
          <w:szCs w:val="22"/>
        </w:rPr>
        <w:t>i</w:t>
      </w:r>
      <w:r w:rsidR="00EC24F4" w:rsidRPr="003244B2">
        <w:rPr>
          <w:color w:val="000000"/>
          <w:szCs w:val="22"/>
        </w:rPr>
        <w:t xml:space="preserve"> tekut</w:t>
      </w:r>
      <w:r w:rsidR="00A218C7" w:rsidRPr="003244B2">
        <w:rPr>
          <w:color w:val="000000"/>
          <w:szCs w:val="22"/>
        </w:rPr>
        <w:t>inami</w:t>
      </w:r>
      <w:r w:rsidR="00EC24F4" w:rsidRPr="003244B2">
        <w:rPr>
          <w:color w:val="000000"/>
          <w:szCs w:val="22"/>
        </w:rPr>
        <w:t>.</w:t>
      </w:r>
    </w:p>
    <w:p w14:paraId="46BFEFF5" w14:textId="1916C1AE" w:rsidR="008D4F83" w:rsidRPr="003244B2" w:rsidRDefault="00171A8C" w:rsidP="00FE2FFA">
      <w:pPr>
        <w:rPr>
          <w:noProof/>
          <w:szCs w:val="22"/>
        </w:rPr>
      </w:pPr>
      <w:r w:rsidRPr="003244B2">
        <w:rPr>
          <w:noProof/>
          <w:szCs w:val="22"/>
        </w:rPr>
        <w:t>Ak sa vyžaduje</w:t>
      </w:r>
      <w:r w:rsidR="00EC24F4" w:rsidRPr="003244B2">
        <w:rPr>
          <w:noProof/>
          <w:szCs w:val="22"/>
        </w:rPr>
        <w:t xml:space="preserve"> </w:t>
      </w:r>
      <w:r w:rsidRPr="003244B2">
        <w:rPr>
          <w:noProof/>
          <w:szCs w:val="22"/>
        </w:rPr>
        <w:t xml:space="preserve">pozitívny </w:t>
      </w:r>
      <w:r w:rsidR="00EC24F4" w:rsidRPr="003244B2">
        <w:rPr>
          <w:noProof/>
          <w:szCs w:val="22"/>
        </w:rPr>
        <w:t>inotropn</w:t>
      </w:r>
      <w:r w:rsidRPr="003244B2">
        <w:rPr>
          <w:noProof/>
          <w:szCs w:val="22"/>
        </w:rPr>
        <w:t>ý</w:t>
      </w:r>
      <w:r w:rsidR="00EC24F4" w:rsidRPr="003244B2">
        <w:rPr>
          <w:noProof/>
          <w:szCs w:val="22"/>
        </w:rPr>
        <w:t xml:space="preserve"> účin</w:t>
      </w:r>
      <w:r w:rsidRPr="003244B2">
        <w:rPr>
          <w:noProof/>
          <w:szCs w:val="22"/>
        </w:rPr>
        <w:t>o</w:t>
      </w:r>
      <w:r w:rsidR="00EC24F4" w:rsidRPr="003244B2">
        <w:rPr>
          <w:noProof/>
          <w:szCs w:val="22"/>
        </w:rPr>
        <w:t>k</w:t>
      </w:r>
      <w:r w:rsidRPr="003244B2">
        <w:rPr>
          <w:noProof/>
          <w:szCs w:val="22"/>
        </w:rPr>
        <w:t xml:space="preserve">, má </w:t>
      </w:r>
      <w:r w:rsidR="00EC24F4" w:rsidRPr="003244B2">
        <w:rPr>
          <w:noProof/>
          <w:szCs w:val="22"/>
        </w:rPr>
        <w:t>sa zváži</w:t>
      </w:r>
      <w:r w:rsidRPr="003244B2">
        <w:rPr>
          <w:noProof/>
          <w:szCs w:val="22"/>
        </w:rPr>
        <w:t>ť</w:t>
      </w:r>
      <w:r w:rsidR="00EC24F4" w:rsidRPr="003244B2">
        <w:rPr>
          <w:noProof/>
          <w:szCs w:val="22"/>
        </w:rPr>
        <w:t xml:space="preserve"> podanie inhibítorov fosfodiesterázy, napr</w:t>
      </w:r>
      <w:r w:rsidRPr="003244B2">
        <w:rPr>
          <w:noProof/>
          <w:szCs w:val="22"/>
        </w:rPr>
        <w:t>.</w:t>
      </w:r>
      <w:r w:rsidR="00EC24F4" w:rsidRPr="003244B2">
        <w:rPr>
          <w:noProof/>
          <w:szCs w:val="22"/>
        </w:rPr>
        <w:t xml:space="preserve"> milrinónu. V prípade bradykardie </w:t>
      </w:r>
      <w:r w:rsidR="00A218C7" w:rsidRPr="003244B2">
        <w:rPr>
          <w:noProof/>
          <w:szCs w:val="22"/>
        </w:rPr>
        <w:t xml:space="preserve">rezistentnej </w:t>
      </w:r>
      <w:r w:rsidR="00EC24F4" w:rsidRPr="003244B2">
        <w:rPr>
          <w:noProof/>
          <w:szCs w:val="22"/>
        </w:rPr>
        <w:t xml:space="preserve">na lieky </w:t>
      </w:r>
      <w:r w:rsidR="00A218C7" w:rsidRPr="003244B2">
        <w:rPr>
          <w:noProof/>
          <w:szCs w:val="22"/>
        </w:rPr>
        <w:t>sa má začať liečba kardiostimulátorom</w:t>
      </w:r>
      <w:r w:rsidR="00EC24F4" w:rsidRPr="003244B2">
        <w:rPr>
          <w:noProof/>
          <w:szCs w:val="22"/>
        </w:rPr>
        <w:t>.</w:t>
      </w:r>
      <w:r w:rsidR="008D4F83" w:rsidRPr="003244B2">
        <w:rPr>
          <w:noProof/>
          <w:szCs w:val="22"/>
        </w:rPr>
        <w:t xml:space="preserve"> </w:t>
      </w:r>
      <w:r w:rsidR="00EC24F4" w:rsidRPr="003244B2">
        <w:rPr>
          <w:noProof/>
          <w:szCs w:val="22"/>
        </w:rPr>
        <w:t>Ak v intoxikačnom profile dominuje periférna vazodilatácia</w:t>
      </w:r>
      <w:r w:rsidR="00A218C7" w:rsidRPr="003244B2">
        <w:rPr>
          <w:noProof/>
          <w:szCs w:val="22"/>
        </w:rPr>
        <w:t xml:space="preserve">, potom sa má podať </w:t>
      </w:r>
      <w:r w:rsidR="00EC24F4" w:rsidRPr="003244B2">
        <w:rPr>
          <w:noProof/>
          <w:szCs w:val="22"/>
        </w:rPr>
        <w:t>norfenefrín alebo noradrenalín</w:t>
      </w:r>
      <w:r w:rsidR="00A218C7" w:rsidRPr="003244B2">
        <w:rPr>
          <w:noProof/>
          <w:szCs w:val="22"/>
        </w:rPr>
        <w:t>,</w:t>
      </w:r>
      <w:r w:rsidR="00EF630D" w:rsidRPr="003244B2">
        <w:rPr>
          <w:noProof/>
          <w:szCs w:val="22"/>
        </w:rPr>
        <w:t xml:space="preserve"> s </w:t>
      </w:r>
      <w:r w:rsidR="00A218C7" w:rsidRPr="003244B2">
        <w:rPr>
          <w:noProof/>
          <w:szCs w:val="22"/>
        </w:rPr>
        <w:t xml:space="preserve">kontinuálnym </w:t>
      </w:r>
      <w:r w:rsidR="00EF630D" w:rsidRPr="003244B2">
        <w:rPr>
          <w:noProof/>
          <w:szCs w:val="22"/>
        </w:rPr>
        <w:t>monitorovaním krvného obehu</w:t>
      </w:r>
      <w:r w:rsidR="00A218C7" w:rsidRPr="003244B2">
        <w:rPr>
          <w:noProof/>
          <w:szCs w:val="22"/>
        </w:rPr>
        <w:t>,</w:t>
      </w:r>
      <w:r w:rsidR="00EC24F4" w:rsidRPr="003244B2">
        <w:rPr>
          <w:noProof/>
          <w:szCs w:val="22"/>
        </w:rPr>
        <w:t xml:space="preserve"> buď 5 až 10 mikrogramov</w:t>
      </w:r>
      <w:r w:rsidR="00A218C7" w:rsidRPr="003244B2">
        <w:rPr>
          <w:noProof/>
          <w:szCs w:val="22"/>
        </w:rPr>
        <w:t xml:space="preserve"> i.v.</w:t>
      </w:r>
      <w:r w:rsidR="00EF630D" w:rsidRPr="003244B2">
        <w:rPr>
          <w:noProof/>
          <w:szCs w:val="22"/>
        </w:rPr>
        <w:t>, opakovane podľa odpovede krvného tlaku, alebo 5 mikrogramov za minútu infúziou titrovanou podľa krvného tlaku.</w:t>
      </w:r>
    </w:p>
    <w:p w14:paraId="4C6565F1" w14:textId="77777777" w:rsidR="008D4F83" w:rsidRPr="003244B2" w:rsidRDefault="008D4F83" w:rsidP="00FE2FFA">
      <w:pPr>
        <w:rPr>
          <w:noProof/>
          <w:szCs w:val="22"/>
        </w:rPr>
      </w:pPr>
    </w:p>
    <w:p w14:paraId="6904A384" w14:textId="37863872" w:rsidR="008D4F83" w:rsidRPr="003244B2" w:rsidRDefault="00EF630D" w:rsidP="00FE2FFA">
      <w:pPr>
        <w:rPr>
          <w:noProof/>
          <w:szCs w:val="22"/>
        </w:rPr>
      </w:pPr>
      <w:r w:rsidRPr="003244B2">
        <w:rPr>
          <w:noProof/>
          <w:szCs w:val="22"/>
        </w:rPr>
        <w:t xml:space="preserve">Pri bronchospazme sa majú podávať beta-sympatomimetiká (vo forme aerosólu alebo intravenózne), </w:t>
      </w:r>
      <w:r w:rsidR="00A07EBD" w:rsidRPr="003244B2">
        <w:rPr>
          <w:noProof/>
          <w:szCs w:val="22"/>
        </w:rPr>
        <w:t xml:space="preserve">alebo sa môže podať </w:t>
      </w:r>
      <w:r w:rsidRPr="003244B2">
        <w:rPr>
          <w:noProof/>
          <w:szCs w:val="22"/>
        </w:rPr>
        <w:t>intravenózn</w:t>
      </w:r>
      <w:r w:rsidR="00A07EBD" w:rsidRPr="003244B2">
        <w:rPr>
          <w:noProof/>
          <w:szCs w:val="22"/>
        </w:rPr>
        <w:t>e</w:t>
      </w:r>
      <w:r w:rsidRPr="003244B2">
        <w:rPr>
          <w:noProof/>
          <w:szCs w:val="22"/>
        </w:rPr>
        <w:t xml:space="preserve"> </w:t>
      </w:r>
      <w:r w:rsidR="00171A8C" w:rsidRPr="003244B2">
        <w:rPr>
          <w:noProof/>
          <w:szCs w:val="22"/>
        </w:rPr>
        <w:t xml:space="preserve">aminofylín pomalou </w:t>
      </w:r>
      <w:r w:rsidRPr="003244B2">
        <w:rPr>
          <w:noProof/>
          <w:szCs w:val="22"/>
        </w:rPr>
        <w:t>injekciou alebo infúziou.</w:t>
      </w:r>
    </w:p>
    <w:p w14:paraId="7201FE67" w14:textId="77777777" w:rsidR="007A6871" w:rsidRPr="003244B2" w:rsidRDefault="007A6871" w:rsidP="00FE2FFA">
      <w:pPr>
        <w:rPr>
          <w:noProof/>
          <w:szCs w:val="22"/>
        </w:rPr>
      </w:pPr>
    </w:p>
    <w:p w14:paraId="5189B47F" w14:textId="0A18145A" w:rsidR="008D4F83" w:rsidRPr="003244B2" w:rsidRDefault="00EF630D" w:rsidP="00FE2FFA">
      <w:pPr>
        <w:rPr>
          <w:noProof/>
          <w:szCs w:val="22"/>
        </w:rPr>
      </w:pPr>
      <w:r w:rsidRPr="003244B2">
        <w:rPr>
          <w:noProof/>
          <w:szCs w:val="22"/>
        </w:rPr>
        <w:t>V prípade záchvatov sa odporúča pomal</w:t>
      </w:r>
      <w:r w:rsidR="00171A8C" w:rsidRPr="003244B2">
        <w:rPr>
          <w:noProof/>
          <w:szCs w:val="22"/>
        </w:rPr>
        <w:t>á</w:t>
      </w:r>
      <w:r w:rsidRPr="003244B2">
        <w:rPr>
          <w:noProof/>
          <w:szCs w:val="22"/>
        </w:rPr>
        <w:t xml:space="preserve"> intravenózn</w:t>
      </w:r>
      <w:r w:rsidR="00171A8C" w:rsidRPr="003244B2">
        <w:rPr>
          <w:noProof/>
          <w:szCs w:val="22"/>
        </w:rPr>
        <w:t>a</w:t>
      </w:r>
      <w:r w:rsidRPr="003244B2">
        <w:rPr>
          <w:noProof/>
          <w:szCs w:val="22"/>
        </w:rPr>
        <w:t xml:space="preserve"> injekci</w:t>
      </w:r>
      <w:r w:rsidR="00171A8C" w:rsidRPr="003244B2">
        <w:rPr>
          <w:noProof/>
          <w:szCs w:val="22"/>
        </w:rPr>
        <w:t>a</w:t>
      </w:r>
      <w:r w:rsidRPr="003244B2">
        <w:rPr>
          <w:noProof/>
          <w:szCs w:val="22"/>
        </w:rPr>
        <w:t xml:space="preserve"> diazepamu alebo klonazepamu.</w:t>
      </w:r>
    </w:p>
    <w:p w14:paraId="2ADE4860" w14:textId="77777777" w:rsidR="000D48C7" w:rsidRPr="003244B2" w:rsidRDefault="000D48C7" w:rsidP="008D4F83">
      <w:pPr>
        <w:jc w:val="both"/>
        <w:rPr>
          <w:noProof/>
          <w:szCs w:val="22"/>
        </w:rPr>
      </w:pPr>
    </w:p>
    <w:p w14:paraId="2C8B555B" w14:textId="76E07073" w:rsidR="000D48C7" w:rsidRPr="003244B2" w:rsidRDefault="00EF630D" w:rsidP="00FE2FFA">
      <w:pPr>
        <w:rPr>
          <w:noProof/>
          <w:szCs w:val="22"/>
        </w:rPr>
      </w:pPr>
      <w:r w:rsidRPr="003244B2">
        <w:rPr>
          <w:noProof/>
          <w:szCs w:val="22"/>
        </w:rPr>
        <w:t>V prípad</w:t>
      </w:r>
      <w:r w:rsidR="00171A8C" w:rsidRPr="003244B2">
        <w:rPr>
          <w:noProof/>
          <w:szCs w:val="22"/>
        </w:rPr>
        <w:t>och</w:t>
      </w:r>
      <w:r w:rsidRPr="003244B2">
        <w:rPr>
          <w:noProof/>
          <w:szCs w:val="22"/>
        </w:rPr>
        <w:t xml:space="preserve"> </w:t>
      </w:r>
      <w:r w:rsidR="006B0C6B" w:rsidRPr="003244B2">
        <w:rPr>
          <w:noProof/>
          <w:szCs w:val="22"/>
        </w:rPr>
        <w:t xml:space="preserve">závažného </w:t>
      </w:r>
      <w:r w:rsidRPr="003244B2">
        <w:rPr>
          <w:noProof/>
          <w:szCs w:val="22"/>
        </w:rPr>
        <w:t xml:space="preserve">predávkovania s príznakmi šoku sa </w:t>
      </w:r>
      <w:r w:rsidR="006B0C6B" w:rsidRPr="003244B2">
        <w:rPr>
          <w:noProof/>
          <w:szCs w:val="22"/>
        </w:rPr>
        <w:t xml:space="preserve">musí </w:t>
      </w:r>
      <w:r w:rsidRPr="003244B2">
        <w:rPr>
          <w:noProof/>
          <w:szCs w:val="22"/>
        </w:rPr>
        <w:t>dostatočne dlho podáva</w:t>
      </w:r>
      <w:r w:rsidR="006B0C6B" w:rsidRPr="003244B2">
        <w:rPr>
          <w:noProof/>
          <w:szCs w:val="22"/>
        </w:rPr>
        <w:t>ť</w:t>
      </w:r>
      <w:r w:rsidRPr="003244B2">
        <w:rPr>
          <w:noProof/>
          <w:szCs w:val="22"/>
        </w:rPr>
        <w:t xml:space="preserve"> podporná </w:t>
      </w:r>
      <w:r w:rsidR="006B0C6B" w:rsidRPr="003244B2">
        <w:rPr>
          <w:noProof/>
          <w:szCs w:val="22"/>
        </w:rPr>
        <w:t>liečba</w:t>
      </w:r>
      <w:r w:rsidRPr="003244B2">
        <w:rPr>
          <w:noProof/>
          <w:szCs w:val="22"/>
        </w:rPr>
        <w:t xml:space="preserve">, pretože sa </w:t>
      </w:r>
      <w:r w:rsidR="00171A8C" w:rsidRPr="003244B2">
        <w:rPr>
          <w:noProof/>
          <w:szCs w:val="22"/>
        </w:rPr>
        <w:t xml:space="preserve">očakáva </w:t>
      </w:r>
      <w:r w:rsidRPr="003244B2">
        <w:rPr>
          <w:noProof/>
          <w:szCs w:val="22"/>
        </w:rPr>
        <w:t xml:space="preserve">predĺženie polčasu </w:t>
      </w:r>
      <w:r w:rsidR="00171A8C" w:rsidRPr="003244B2">
        <w:rPr>
          <w:noProof/>
          <w:szCs w:val="22"/>
        </w:rPr>
        <w:t xml:space="preserve">eliminácie </w:t>
      </w:r>
      <w:r w:rsidRPr="003244B2">
        <w:rPr>
          <w:noProof/>
          <w:szCs w:val="22"/>
        </w:rPr>
        <w:t>a redistribúcia karvedilolu z hlbších kompartmentov.</w:t>
      </w:r>
      <w:r w:rsidR="000D48C7" w:rsidRPr="003244B2">
        <w:rPr>
          <w:noProof/>
          <w:szCs w:val="22"/>
        </w:rPr>
        <w:t xml:space="preserve"> </w:t>
      </w:r>
      <w:r w:rsidRPr="003244B2">
        <w:rPr>
          <w:noProof/>
          <w:szCs w:val="22"/>
        </w:rPr>
        <w:t>V podpornej liečbe je preto potrebné pokračovať až do stabilizovania stavu</w:t>
      </w:r>
      <w:r w:rsidR="00A07EBD" w:rsidRPr="003244B2">
        <w:rPr>
          <w:noProof/>
          <w:szCs w:val="22"/>
        </w:rPr>
        <w:t xml:space="preserve"> pacienta</w:t>
      </w:r>
      <w:r w:rsidRPr="003244B2">
        <w:rPr>
          <w:noProof/>
          <w:szCs w:val="22"/>
        </w:rPr>
        <w:t>.</w:t>
      </w:r>
      <w:r w:rsidR="000D48C7" w:rsidRPr="003244B2">
        <w:rPr>
          <w:noProof/>
          <w:szCs w:val="22"/>
        </w:rPr>
        <w:t xml:space="preserve"> </w:t>
      </w:r>
      <w:r w:rsidRPr="003244B2">
        <w:rPr>
          <w:noProof/>
          <w:szCs w:val="22"/>
        </w:rPr>
        <w:t>Dĺžka liečby závisí od závažnosti predávkovania.</w:t>
      </w:r>
    </w:p>
    <w:p w14:paraId="78564CA9" w14:textId="77777777" w:rsidR="000D48C7" w:rsidRPr="003244B2" w:rsidRDefault="000D48C7" w:rsidP="00FE2FFA">
      <w:pPr>
        <w:rPr>
          <w:noProof/>
          <w:szCs w:val="22"/>
        </w:rPr>
      </w:pPr>
    </w:p>
    <w:p w14:paraId="21C7EFF9" w14:textId="41B45300" w:rsidR="00081558" w:rsidRPr="003244B2" w:rsidRDefault="00FA6637" w:rsidP="00FE2FFA">
      <w:pPr>
        <w:rPr>
          <w:noProof/>
          <w:szCs w:val="22"/>
        </w:rPr>
      </w:pPr>
      <w:r w:rsidRPr="003244B2">
        <w:rPr>
          <w:noProof/>
          <w:szCs w:val="22"/>
        </w:rPr>
        <w:t xml:space="preserve">Karvedilol sa neeliminuje dialýzou, pretože účinná látka </w:t>
      </w:r>
      <w:r w:rsidR="006B0C6B" w:rsidRPr="003244B2">
        <w:rPr>
          <w:noProof/>
          <w:szCs w:val="22"/>
        </w:rPr>
        <w:t>nemôže byť</w:t>
      </w:r>
      <w:r w:rsidRPr="003244B2">
        <w:rPr>
          <w:noProof/>
          <w:szCs w:val="22"/>
        </w:rPr>
        <w:t xml:space="preserve"> dialyzovaná, pravdepodobne kvôli svojej vysokej väzbe na plazmatické </w:t>
      </w:r>
      <w:r w:rsidR="006B0C6B" w:rsidRPr="003244B2">
        <w:rPr>
          <w:noProof/>
          <w:szCs w:val="22"/>
        </w:rPr>
        <w:t>proteíny</w:t>
      </w:r>
      <w:r w:rsidRPr="003244B2">
        <w:rPr>
          <w:noProof/>
          <w:szCs w:val="22"/>
        </w:rPr>
        <w:t>.</w:t>
      </w:r>
    </w:p>
    <w:p w14:paraId="0E4DF19C" w14:textId="77777777" w:rsidR="000D48C7" w:rsidRPr="003244B2" w:rsidRDefault="000D48C7" w:rsidP="00FE2FFA">
      <w:pPr>
        <w:rPr>
          <w:noProof/>
          <w:szCs w:val="22"/>
        </w:rPr>
      </w:pPr>
    </w:p>
    <w:p w14:paraId="5F3AB274" w14:textId="77777777" w:rsidR="001D29E6" w:rsidRPr="003244B2" w:rsidRDefault="001D29E6" w:rsidP="00EA6B04">
      <w:pPr>
        <w:shd w:val="clear" w:color="auto" w:fill="FFFFFF"/>
        <w:spacing w:before="240"/>
        <w:ind w:left="567" w:hanging="567"/>
        <w:rPr>
          <w:szCs w:val="22"/>
        </w:rPr>
      </w:pPr>
      <w:r w:rsidRPr="003244B2">
        <w:rPr>
          <w:b/>
          <w:szCs w:val="22"/>
        </w:rPr>
        <w:t>5.</w:t>
      </w:r>
      <w:r w:rsidRPr="003244B2">
        <w:rPr>
          <w:b/>
          <w:szCs w:val="22"/>
        </w:rPr>
        <w:tab/>
      </w:r>
      <w:r w:rsidR="00FA6637" w:rsidRPr="003244B2">
        <w:rPr>
          <w:b/>
          <w:szCs w:val="22"/>
        </w:rPr>
        <w:t>FARMAKOLOGICKÉ VLASTNOSTI</w:t>
      </w:r>
    </w:p>
    <w:p w14:paraId="69DD029A" w14:textId="77777777" w:rsidR="001D29E6" w:rsidRPr="003244B2" w:rsidRDefault="001D29E6" w:rsidP="00E718FE">
      <w:pPr>
        <w:shd w:val="clear" w:color="auto" w:fill="FFFFFF"/>
        <w:rPr>
          <w:b/>
          <w:szCs w:val="22"/>
        </w:rPr>
      </w:pPr>
    </w:p>
    <w:p w14:paraId="5EB9AE74" w14:textId="77777777" w:rsidR="001D29E6" w:rsidRPr="003244B2" w:rsidRDefault="001D29E6" w:rsidP="00E718FE">
      <w:pPr>
        <w:shd w:val="clear" w:color="auto" w:fill="FFFFFF"/>
        <w:ind w:left="567" w:hanging="567"/>
        <w:rPr>
          <w:szCs w:val="22"/>
        </w:rPr>
      </w:pPr>
      <w:r w:rsidRPr="003244B2">
        <w:rPr>
          <w:b/>
          <w:szCs w:val="22"/>
        </w:rPr>
        <w:t xml:space="preserve">5.1 </w:t>
      </w:r>
      <w:r w:rsidRPr="003244B2">
        <w:rPr>
          <w:b/>
          <w:szCs w:val="22"/>
        </w:rPr>
        <w:tab/>
      </w:r>
      <w:r w:rsidR="00FA6637" w:rsidRPr="003244B2">
        <w:rPr>
          <w:b/>
          <w:szCs w:val="22"/>
        </w:rPr>
        <w:t>Farmakodynamické vlastnosti</w:t>
      </w:r>
    </w:p>
    <w:p w14:paraId="1466702F" w14:textId="77777777" w:rsidR="001D29E6" w:rsidRPr="003244B2" w:rsidRDefault="001D29E6" w:rsidP="00E718FE">
      <w:pPr>
        <w:shd w:val="clear" w:color="auto" w:fill="FFFFFF"/>
        <w:rPr>
          <w:szCs w:val="22"/>
        </w:rPr>
      </w:pPr>
    </w:p>
    <w:p w14:paraId="38EA7EF6" w14:textId="77777777" w:rsidR="00B5149C" w:rsidRPr="003244B2" w:rsidRDefault="00FA6637" w:rsidP="00FE2FFA">
      <w:pPr>
        <w:shd w:val="clear" w:color="auto" w:fill="FFFFFF"/>
        <w:rPr>
          <w:szCs w:val="22"/>
          <w:lang w:eastAsia="en-GB"/>
        </w:rPr>
      </w:pPr>
      <w:r w:rsidRPr="003244B2">
        <w:rPr>
          <w:b/>
          <w:szCs w:val="22"/>
        </w:rPr>
        <w:t>Farmakoterapeutická skupina</w:t>
      </w:r>
      <w:r w:rsidR="00B5149C" w:rsidRPr="003244B2">
        <w:rPr>
          <w:b/>
          <w:szCs w:val="22"/>
        </w:rPr>
        <w:t>:</w:t>
      </w:r>
      <w:r w:rsidR="00674EEA" w:rsidRPr="003244B2">
        <w:rPr>
          <w:sz w:val="20"/>
          <w:lang w:eastAsia="fr-FR"/>
        </w:rPr>
        <w:t xml:space="preserve"> </w:t>
      </w:r>
      <w:r w:rsidR="00674EEA" w:rsidRPr="003244B2">
        <w:rPr>
          <w:szCs w:val="22"/>
        </w:rPr>
        <w:t>Beta</w:t>
      </w:r>
      <w:r w:rsidRPr="003244B2">
        <w:rPr>
          <w:szCs w:val="22"/>
        </w:rPr>
        <w:t>blokátory, iné kombinácie</w:t>
      </w:r>
      <w:r w:rsidR="00B5149C" w:rsidRPr="003244B2">
        <w:rPr>
          <w:szCs w:val="22"/>
        </w:rPr>
        <w:t>,</w:t>
      </w:r>
      <w:r w:rsidR="00B5149C" w:rsidRPr="003244B2">
        <w:rPr>
          <w:b/>
          <w:szCs w:val="22"/>
        </w:rPr>
        <w:t xml:space="preserve"> ATC </w:t>
      </w:r>
      <w:r w:rsidRPr="003244B2">
        <w:rPr>
          <w:b/>
          <w:szCs w:val="22"/>
        </w:rPr>
        <w:t>kód</w:t>
      </w:r>
      <w:r w:rsidR="00B5149C" w:rsidRPr="003244B2">
        <w:rPr>
          <w:b/>
          <w:szCs w:val="22"/>
        </w:rPr>
        <w:t>:</w:t>
      </w:r>
      <w:r w:rsidR="001A5996" w:rsidRPr="003244B2">
        <w:rPr>
          <w:szCs w:val="22"/>
        </w:rPr>
        <w:t xml:space="preserve"> </w:t>
      </w:r>
      <w:r w:rsidR="00081558" w:rsidRPr="003244B2">
        <w:rPr>
          <w:szCs w:val="22"/>
        </w:rPr>
        <w:t>C07FX06</w:t>
      </w:r>
    </w:p>
    <w:p w14:paraId="17156C93" w14:textId="77777777" w:rsidR="00B5149C" w:rsidRPr="003244B2" w:rsidRDefault="00B5149C" w:rsidP="00FE2FFA">
      <w:pPr>
        <w:shd w:val="clear" w:color="auto" w:fill="FFFFFF"/>
        <w:rPr>
          <w:szCs w:val="22"/>
        </w:rPr>
      </w:pPr>
    </w:p>
    <w:p w14:paraId="2BF308A3" w14:textId="77777777" w:rsidR="009228B4" w:rsidRPr="003244B2" w:rsidRDefault="00FA6637" w:rsidP="00FE2FFA">
      <w:pPr>
        <w:rPr>
          <w:b/>
          <w:i/>
          <w:szCs w:val="22"/>
        </w:rPr>
      </w:pPr>
      <w:r w:rsidRPr="003244B2">
        <w:rPr>
          <w:b/>
          <w:i/>
          <w:szCs w:val="22"/>
        </w:rPr>
        <w:t>K</w:t>
      </w:r>
      <w:r w:rsidR="00CE46F8" w:rsidRPr="003244B2">
        <w:rPr>
          <w:b/>
          <w:i/>
          <w:szCs w:val="22"/>
        </w:rPr>
        <w:t>arvedilol</w:t>
      </w:r>
    </w:p>
    <w:p w14:paraId="259F28C3" w14:textId="77777777" w:rsidR="00A86026" w:rsidRPr="003244B2" w:rsidRDefault="00A86026" w:rsidP="00FE2FFA">
      <w:pPr>
        <w:rPr>
          <w:szCs w:val="22"/>
          <w:u w:val="single"/>
        </w:rPr>
      </w:pPr>
      <w:r w:rsidRPr="003244B2">
        <w:rPr>
          <w:szCs w:val="22"/>
          <w:u w:val="single"/>
        </w:rPr>
        <w:t>Mechani</w:t>
      </w:r>
      <w:r w:rsidR="00FA6637" w:rsidRPr="003244B2">
        <w:rPr>
          <w:szCs w:val="22"/>
          <w:u w:val="single"/>
        </w:rPr>
        <w:t>zmus účinku</w:t>
      </w:r>
      <w:r w:rsidRPr="003244B2">
        <w:rPr>
          <w:szCs w:val="22"/>
          <w:u w:val="single"/>
        </w:rPr>
        <w:t>:</w:t>
      </w:r>
    </w:p>
    <w:p w14:paraId="65EB889F" w14:textId="686BBF1A" w:rsidR="00D129EC"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004D55DE" w:rsidRPr="003244B2">
        <w:rPr>
          <w:szCs w:val="22"/>
        </w:rPr>
        <w:t xml:space="preserve">je </w:t>
      </w:r>
      <w:r w:rsidRPr="003244B2">
        <w:rPr>
          <w:szCs w:val="22"/>
        </w:rPr>
        <w:t xml:space="preserve">vazodilatačný neselektívny betablokátor, ktorý znižuje periférnu </w:t>
      </w:r>
      <w:r w:rsidR="004D55DE" w:rsidRPr="003244B2">
        <w:rPr>
          <w:szCs w:val="22"/>
        </w:rPr>
        <w:t xml:space="preserve">vaskulárnu </w:t>
      </w:r>
      <w:r w:rsidRPr="003244B2">
        <w:rPr>
          <w:szCs w:val="22"/>
        </w:rPr>
        <w:t>rezistenciu selektívnou blokádou alfa</w:t>
      </w:r>
      <w:r w:rsidRPr="003244B2">
        <w:rPr>
          <w:szCs w:val="22"/>
          <w:vertAlign w:val="subscript"/>
        </w:rPr>
        <w:t>1</w:t>
      </w:r>
      <w:r w:rsidRPr="003244B2">
        <w:rPr>
          <w:szCs w:val="22"/>
        </w:rPr>
        <w:t xml:space="preserve"> receptorov a neselektívnou blokádou </w:t>
      </w:r>
      <w:r w:rsidR="004D55DE" w:rsidRPr="003244B2">
        <w:rPr>
          <w:szCs w:val="22"/>
        </w:rPr>
        <w:t xml:space="preserve">beta receptorov </w:t>
      </w:r>
      <w:r w:rsidRPr="003244B2">
        <w:rPr>
          <w:szCs w:val="22"/>
        </w:rPr>
        <w:t>potláča aktivitu</w:t>
      </w:r>
      <w:r w:rsidR="00392090" w:rsidRPr="003244B2">
        <w:rPr>
          <w:szCs w:val="22"/>
        </w:rPr>
        <w:t xml:space="preserve"> systému</w:t>
      </w:r>
      <w:r w:rsidRPr="003244B2">
        <w:rPr>
          <w:szCs w:val="22"/>
        </w:rPr>
        <w:t xml:space="preserve"> renín-angiotenzín.</w:t>
      </w:r>
    </w:p>
    <w:p w14:paraId="17E5160E" w14:textId="59012E93" w:rsidR="00D129EC" w:rsidRPr="003244B2" w:rsidRDefault="004D55DE" w:rsidP="00FE2FFA">
      <w:pPr>
        <w:shd w:val="clear" w:color="auto" w:fill="FFFFFF"/>
        <w:spacing w:before="240"/>
        <w:rPr>
          <w:szCs w:val="22"/>
        </w:rPr>
      </w:pPr>
      <w:r w:rsidRPr="003244B2">
        <w:rPr>
          <w:szCs w:val="22"/>
        </w:rPr>
        <w:t>Aktivita p</w:t>
      </w:r>
      <w:r w:rsidR="00987DD2" w:rsidRPr="003244B2">
        <w:rPr>
          <w:szCs w:val="22"/>
        </w:rPr>
        <w:t>lazmatick</w:t>
      </w:r>
      <w:r w:rsidRPr="003244B2">
        <w:rPr>
          <w:szCs w:val="22"/>
        </w:rPr>
        <w:t>ého</w:t>
      </w:r>
      <w:r w:rsidR="00987DD2" w:rsidRPr="003244B2">
        <w:rPr>
          <w:szCs w:val="22"/>
        </w:rPr>
        <w:t xml:space="preserve"> renínu je znížená a retencia tekutín je zriedkavá.</w:t>
      </w:r>
    </w:p>
    <w:p w14:paraId="4A8BC5D7" w14:textId="2E887E3C" w:rsidR="00D129EC"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Pr="003244B2">
        <w:rPr>
          <w:szCs w:val="22"/>
        </w:rPr>
        <w:t>ne</w:t>
      </w:r>
      <w:r w:rsidR="007D04DA" w:rsidRPr="003244B2">
        <w:rPr>
          <w:szCs w:val="22"/>
        </w:rPr>
        <w:t>má</w:t>
      </w:r>
      <w:r w:rsidRPr="003244B2">
        <w:rPr>
          <w:szCs w:val="22"/>
        </w:rPr>
        <w:t xml:space="preserve"> vnútornú sympatomimetickú aktivitu.</w:t>
      </w:r>
      <w:r w:rsidR="00D129EC" w:rsidRPr="003244B2">
        <w:rPr>
          <w:szCs w:val="22"/>
        </w:rPr>
        <w:t xml:space="preserve"> </w:t>
      </w:r>
      <w:r w:rsidRPr="003244B2">
        <w:rPr>
          <w:szCs w:val="22"/>
        </w:rPr>
        <w:t>Podobne ako</w:t>
      </w:r>
      <w:r w:rsidR="00D129EC" w:rsidRPr="003244B2">
        <w:rPr>
          <w:szCs w:val="22"/>
        </w:rPr>
        <w:t xml:space="preserve"> propranolol</w:t>
      </w:r>
      <w:r w:rsidRPr="003244B2">
        <w:rPr>
          <w:szCs w:val="22"/>
        </w:rPr>
        <w:t xml:space="preserve"> </w:t>
      </w:r>
      <w:r w:rsidR="007D04DA" w:rsidRPr="003244B2">
        <w:rPr>
          <w:szCs w:val="22"/>
        </w:rPr>
        <w:t xml:space="preserve">má stabilizujúce účinky na </w:t>
      </w:r>
      <w:r w:rsidRPr="003244B2">
        <w:rPr>
          <w:szCs w:val="22"/>
        </w:rPr>
        <w:t>membrány.</w:t>
      </w:r>
    </w:p>
    <w:p w14:paraId="603ED8D3" w14:textId="79E0A2BF" w:rsidR="000D48C7"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Pr="003244B2">
        <w:rPr>
          <w:szCs w:val="22"/>
        </w:rPr>
        <w:t>je racemát dvoch stereoizomérov.</w:t>
      </w:r>
      <w:r w:rsidR="00D129EC" w:rsidRPr="003244B2">
        <w:rPr>
          <w:szCs w:val="22"/>
        </w:rPr>
        <w:t xml:space="preserve"> </w:t>
      </w:r>
      <w:r w:rsidR="007D04DA" w:rsidRPr="003244B2">
        <w:rPr>
          <w:szCs w:val="22"/>
        </w:rPr>
        <w:t>N</w:t>
      </w:r>
      <w:r w:rsidRPr="003244B2">
        <w:rPr>
          <w:szCs w:val="22"/>
        </w:rPr>
        <w:t>a zviera</w:t>
      </w:r>
      <w:r w:rsidR="007D04DA" w:rsidRPr="003244B2">
        <w:rPr>
          <w:szCs w:val="22"/>
        </w:rPr>
        <w:t>cích modeloch</w:t>
      </w:r>
      <w:r w:rsidRPr="003244B2">
        <w:rPr>
          <w:szCs w:val="22"/>
        </w:rPr>
        <w:t xml:space="preserve"> sa zistil</w:t>
      </w:r>
      <w:r w:rsidR="007D04DA" w:rsidRPr="003244B2">
        <w:rPr>
          <w:szCs w:val="22"/>
        </w:rPr>
        <w:t>o, že</w:t>
      </w:r>
      <w:r w:rsidRPr="003244B2">
        <w:rPr>
          <w:szCs w:val="22"/>
        </w:rPr>
        <w:t xml:space="preserve"> ob</w:t>
      </w:r>
      <w:r w:rsidR="007D04DA" w:rsidRPr="003244B2">
        <w:rPr>
          <w:szCs w:val="22"/>
        </w:rPr>
        <w:t>idva</w:t>
      </w:r>
      <w:r w:rsidRPr="003244B2">
        <w:rPr>
          <w:szCs w:val="22"/>
        </w:rPr>
        <w:t xml:space="preserve"> enantiomér</w:t>
      </w:r>
      <w:r w:rsidR="007D04DA" w:rsidRPr="003244B2">
        <w:rPr>
          <w:szCs w:val="22"/>
        </w:rPr>
        <w:t>y</w:t>
      </w:r>
      <w:r w:rsidRPr="003244B2">
        <w:rPr>
          <w:szCs w:val="22"/>
        </w:rPr>
        <w:t xml:space="preserve"> </w:t>
      </w:r>
      <w:r w:rsidR="009C6A3F" w:rsidRPr="003244B2">
        <w:rPr>
          <w:szCs w:val="22"/>
        </w:rPr>
        <w:t>majú schopnosť</w:t>
      </w:r>
      <w:r w:rsidR="007D04DA" w:rsidRPr="003244B2">
        <w:rPr>
          <w:szCs w:val="22"/>
        </w:rPr>
        <w:t xml:space="preserve"> blokovať </w:t>
      </w:r>
      <w:r w:rsidRPr="003244B2">
        <w:rPr>
          <w:szCs w:val="22"/>
        </w:rPr>
        <w:t>alfa-adrenergn</w:t>
      </w:r>
      <w:r w:rsidR="007D04DA" w:rsidRPr="003244B2">
        <w:rPr>
          <w:szCs w:val="22"/>
        </w:rPr>
        <w:t>é</w:t>
      </w:r>
      <w:r w:rsidRPr="003244B2">
        <w:rPr>
          <w:szCs w:val="22"/>
        </w:rPr>
        <w:t xml:space="preserve"> </w:t>
      </w:r>
      <w:r w:rsidR="007D04DA" w:rsidRPr="003244B2">
        <w:rPr>
          <w:szCs w:val="22"/>
        </w:rPr>
        <w:t>receptory</w:t>
      </w:r>
      <w:r w:rsidRPr="003244B2">
        <w:rPr>
          <w:szCs w:val="22"/>
        </w:rPr>
        <w:t>.</w:t>
      </w:r>
      <w:r w:rsidR="00D129EC" w:rsidRPr="003244B2">
        <w:rPr>
          <w:szCs w:val="22"/>
        </w:rPr>
        <w:t xml:space="preserve"> </w:t>
      </w:r>
      <w:r w:rsidRPr="003244B2">
        <w:rPr>
          <w:szCs w:val="22"/>
        </w:rPr>
        <w:t>Neselektívna blokáda beta</w:t>
      </w:r>
      <w:r w:rsidRPr="003244B2">
        <w:rPr>
          <w:szCs w:val="22"/>
          <w:vertAlign w:val="subscript"/>
        </w:rPr>
        <w:t>1</w:t>
      </w:r>
      <w:r w:rsidRPr="003244B2">
        <w:rPr>
          <w:szCs w:val="22"/>
        </w:rPr>
        <w:t>- a beta</w:t>
      </w:r>
      <w:r w:rsidRPr="003244B2">
        <w:rPr>
          <w:szCs w:val="22"/>
          <w:vertAlign w:val="subscript"/>
        </w:rPr>
        <w:t>2</w:t>
      </w:r>
      <w:r w:rsidRPr="003244B2">
        <w:rPr>
          <w:szCs w:val="22"/>
        </w:rPr>
        <w:t xml:space="preserve">- adrenoreceptorov sa pripisuje najmä </w:t>
      </w:r>
      <w:r w:rsidR="00D129EC" w:rsidRPr="003244B2">
        <w:rPr>
          <w:szCs w:val="22"/>
        </w:rPr>
        <w:t>S(-) enantiom</w:t>
      </w:r>
      <w:r w:rsidRPr="003244B2">
        <w:rPr>
          <w:szCs w:val="22"/>
        </w:rPr>
        <w:t>éru</w:t>
      </w:r>
      <w:r w:rsidR="00D129EC" w:rsidRPr="003244B2">
        <w:rPr>
          <w:szCs w:val="22"/>
        </w:rPr>
        <w:t>.</w:t>
      </w:r>
      <w:r w:rsidR="006C44A6">
        <w:rPr>
          <w:szCs w:val="22"/>
        </w:rPr>
        <w:t xml:space="preserve"> </w:t>
      </w:r>
      <w:r w:rsidRPr="003244B2">
        <w:rPr>
          <w:szCs w:val="22"/>
        </w:rPr>
        <w:t xml:space="preserve">Antioxidačné vlastnosti karvedilolu a jeho metabolitov </w:t>
      </w:r>
      <w:r w:rsidR="007D04DA" w:rsidRPr="003244B2">
        <w:rPr>
          <w:szCs w:val="22"/>
        </w:rPr>
        <w:t>boli potvrdené</w:t>
      </w:r>
      <w:r w:rsidRPr="003244B2">
        <w:rPr>
          <w:szCs w:val="22"/>
        </w:rPr>
        <w:t xml:space="preserve"> v </w:t>
      </w:r>
      <w:r w:rsidR="000D48C7" w:rsidRPr="003244B2">
        <w:rPr>
          <w:i/>
          <w:szCs w:val="22"/>
        </w:rPr>
        <w:t>in vitro</w:t>
      </w:r>
      <w:r w:rsidR="000D48C7" w:rsidRPr="003244B2">
        <w:rPr>
          <w:szCs w:val="22"/>
        </w:rPr>
        <w:t xml:space="preserve"> a </w:t>
      </w:r>
      <w:r w:rsidR="000D48C7" w:rsidRPr="003244B2">
        <w:rPr>
          <w:i/>
          <w:szCs w:val="22"/>
        </w:rPr>
        <w:t>in vivo</w:t>
      </w:r>
      <w:r w:rsidR="000D48C7" w:rsidRPr="003244B2">
        <w:rPr>
          <w:szCs w:val="22"/>
        </w:rPr>
        <w:t xml:space="preserve"> </w:t>
      </w:r>
      <w:r w:rsidRPr="003244B2">
        <w:rPr>
          <w:szCs w:val="22"/>
        </w:rPr>
        <w:t xml:space="preserve">štúdiách na zvieratách a v </w:t>
      </w:r>
      <w:r w:rsidR="000D48C7" w:rsidRPr="003244B2">
        <w:rPr>
          <w:i/>
          <w:szCs w:val="22"/>
        </w:rPr>
        <w:t>in vitro</w:t>
      </w:r>
      <w:r w:rsidR="000D48C7" w:rsidRPr="003244B2">
        <w:rPr>
          <w:szCs w:val="22"/>
        </w:rPr>
        <w:t xml:space="preserve"> </w:t>
      </w:r>
      <w:r w:rsidRPr="003244B2">
        <w:rPr>
          <w:szCs w:val="22"/>
        </w:rPr>
        <w:t xml:space="preserve">štúdiách na mnohých druhoch </w:t>
      </w:r>
      <w:r w:rsidR="007D04DA" w:rsidRPr="003244B2">
        <w:rPr>
          <w:szCs w:val="22"/>
        </w:rPr>
        <w:t>ľudských buniek</w:t>
      </w:r>
      <w:r w:rsidRPr="003244B2">
        <w:rPr>
          <w:szCs w:val="22"/>
        </w:rPr>
        <w:t>.</w:t>
      </w:r>
    </w:p>
    <w:p w14:paraId="6610F3C9" w14:textId="77777777" w:rsidR="00A86026" w:rsidRPr="003244B2" w:rsidRDefault="00987DD2" w:rsidP="00FE2FFA">
      <w:pPr>
        <w:shd w:val="clear" w:color="auto" w:fill="FFFFFF"/>
        <w:spacing w:before="240"/>
        <w:rPr>
          <w:szCs w:val="22"/>
          <w:u w:val="single"/>
        </w:rPr>
      </w:pPr>
      <w:r w:rsidRPr="003244B2">
        <w:rPr>
          <w:szCs w:val="22"/>
          <w:u w:val="single"/>
        </w:rPr>
        <w:t>Farmakodynamické účinky</w:t>
      </w:r>
      <w:r w:rsidR="00A86026" w:rsidRPr="003244B2">
        <w:rPr>
          <w:szCs w:val="22"/>
          <w:u w:val="single"/>
        </w:rPr>
        <w:t>:</w:t>
      </w:r>
    </w:p>
    <w:p w14:paraId="33655DC2" w14:textId="77777777" w:rsidR="00D30EAB" w:rsidRPr="003244B2" w:rsidRDefault="00D30EAB" w:rsidP="00FE2FFA">
      <w:pPr>
        <w:shd w:val="clear" w:color="auto" w:fill="FFFFFF"/>
        <w:rPr>
          <w:szCs w:val="22"/>
          <w:highlight w:val="yellow"/>
          <w:u w:val="single"/>
        </w:rPr>
      </w:pPr>
    </w:p>
    <w:p w14:paraId="52CA98FE" w14:textId="2D760772" w:rsidR="00D129EC" w:rsidRPr="003244B2" w:rsidRDefault="00987DD2" w:rsidP="00FE2FFA">
      <w:pPr>
        <w:shd w:val="clear" w:color="auto" w:fill="FFFFFF"/>
        <w:rPr>
          <w:color w:val="000000"/>
          <w:szCs w:val="22"/>
        </w:rPr>
      </w:pPr>
      <w:r w:rsidRPr="003244B2">
        <w:rPr>
          <w:color w:val="000000"/>
          <w:szCs w:val="22"/>
        </w:rPr>
        <w:t>U</w:t>
      </w:r>
      <w:r w:rsidR="007D04DA" w:rsidRPr="003244B2">
        <w:rPr>
          <w:color w:val="000000"/>
          <w:szCs w:val="22"/>
        </w:rPr>
        <w:t xml:space="preserve"> hypertenzných </w:t>
      </w:r>
      <w:r w:rsidRPr="003244B2">
        <w:rPr>
          <w:color w:val="000000"/>
          <w:szCs w:val="22"/>
        </w:rPr>
        <w:t>pacientov</w:t>
      </w:r>
      <w:r w:rsidR="00363311">
        <w:rPr>
          <w:color w:val="000000"/>
          <w:szCs w:val="22"/>
        </w:rPr>
        <w:t xml:space="preserve"> </w:t>
      </w:r>
      <w:r w:rsidR="007D04DA" w:rsidRPr="003244B2">
        <w:rPr>
          <w:color w:val="000000"/>
          <w:szCs w:val="22"/>
        </w:rPr>
        <w:t>nie je</w:t>
      </w:r>
      <w:r w:rsidRPr="003244B2">
        <w:rPr>
          <w:color w:val="000000"/>
          <w:szCs w:val="22"/>
        </w:rPr>
        <w:t xml:space="preserve"> pokles krvného tlaku </w:t>
      </w:r>
      <w:r w:rsidR="007D04DA" w:rsidRPr="003244B2">
        <w:rPr>
          <w:color w:val="000000"/>
          <w:szCs w:val="22"/>
        </w:rPr>
        <w:t>sprevádzaný</w:t>
      </w:r>
      <w:r w:rsidRPr="003244B2">
        <w:rPr>
          <w:color w:val="000000"/>
          <w:szCs w:val="22"/>
        </w:rPr>
        <w:t xml:space="preserve"> </w:t>
      </w:r>
      <w:r w:rsidR="007D04DA" w:rsidRPr="003244B2">
        <w:rPr>
          <w:color w:val="000000"/>
          <w:szCs w:val="22"/>
        </w:rPr>
        <w:t xml:space="preserve">súčasným zvýšením </w:t>
      </w:r>
      <w:r w:rsidRPr="003244B2">
        <w:rPr>
          <w:color w:val="000000"/>
          <w:szCs w:val="22"/>
        </w:rPr>
        <w:t xml:space="preserve">periférnej rezistencie, ako </w:t>
      </w:r>
      <w:r w:rsidR="007D04DA" w:rsidRPr="003244B2">
        <w:rPr>
          <w:color w:val="000000"/>
          <w:szCs w:val="22"/>
        </w:rPr>
        <w:t xml:space="preserve">to bolo pozorované </w:t>
      </w:r>
      <w:r w:rsidRPr="003244B2">
        <w:rPr>
          <w:color w:val="000000"/>
          <w:szCs w:val="22"/>
        </w:rPr>
        <w:t>u čistých betablokátorov.</w:t>
      </w:r>
      <w:r w:rsidR="00D129EC" w:rsidRPr="003244B2">
        <w:rPr>
          <w:color w:val="000000"/>
          <w:szCs w:val="22"/>
        </w:rPr>
        <w:t xml:space="preserve"> </w:t>
      </w:r>
      <w:r w:rsidR="00151CE5" w:rsidRPr="003244B2">
        <w:rPr>
          <w:color w:val="000000"/>
          <w:szCs w:val="22"/>
        </w:rPr>
        <w:t>Srdcová frekvencia je mierne znížená.</w:t>
      </w:r>
      <w:r w:rsidR="00D129EC" w:rsidRPr="003244B2">
        <w:rPr>
          <w:color w:val="000000"/>
          <w:szCs w:val="22"/>
        </w:rPr>
        <w:t xml:space="preserve"> </w:t>
      </w:r>
      <w:r w:rsidR="00151CE5" w:rsidRPr="003244B2">
        <w:rPr>
          <w:color w:val="000000"/>
          <w:szCs w:val="22"/>
        </w:rPr>
        <w:t>Vývrhový objem srdca ostáva nezmenený.</w:t>
      </w:r>
      <w:r w:rsidR="00D129EC" w:rsidRPr="003244B2">
        <w:rPr>
          <w:color w:val="000000"/>
          <w:szCs w:val="22"/>
        </w:rPr>
        <w:t xml:space="preserve"> </w:t>
      </w:r>
      <w:r w:rsidR="00151CE5" w:rsidRPr="003244B2">
        <w:rPr>
          <w:color w:val="000000"/>
          <w:szCs w:val="22"/>
        </w:rPr>
        <w:t xml:space="preserve">Prietok krvi obličkami a </w:t>
      </w:r>
      <w:r w:rsidR="00122CBE" w:rsidRPr="003244B2">
        <w:rPr>
          <w:color w:val="000000"/>
          <w:szCs w:val="22"/>
        </w:rPr>
        <w:t>funkcia</w:t>
      </w:r>
      <w:r w:rsidR="00151CE5" w:rsidRPr="003244B2">
        <w:rPr>
          <w:color w:val="000000"/>
          <w:szCs w:val="22"/>
        </w:rPr>
        <w:t xml:space="preserve"> obličiek </w:t>
      </w:r>
      <w:r w:rsidR="00122CBE" w:rsidRPr="003244B2">
        <w:rPr>
          <w:color w:val="000000"/>
          <w:szCs w:val="22"/>
        </w:rPr>
        <w:t>zostávajú v norme</w:t>
      </w:r>
      <w:r w:rsidR="00151CE5" w:rsidRPr="003244B2">
        <w:rPr>
          <w:color w:val="000000"/>
          <w:szCs w:val="22"/>
        </w:rPr>
        <w:t>, ako</w:t>
      </w:r>
      <w:r w:rsidR="00122CBE" w:rsidRPr="003244B2">
        <w:rPr>
          <w:color w:val="000000"/>
          <w:szCs w:val="22"/>
        </w:rPr>
        <w:t xml:space="preserve"> aj</w:t>
      </w:r>
      <w:r w:rsidR="00151CE5" w:rsidRPr="003244B2">
        <w:rPr>
          <w:color w:val="000000"/>
          <w:szCs w:val="22"/>
        </w:rPr>
        <w:t xml:space="preserve"> prietok krvi perifér</w:t>
      </w:r>
      <w:r w:rsidR="00122CBE" w:rsidRPr="003244B2">
        <w:rPr>
          <w:color w:val="000000"/>
          <w:szCs w:val="22"/>
        </w:rPr>
        <w:t>nymi tkanivami</w:t>
      </w:r>
      <w:r w:rsidR="00151CE5" w:rsidRPr="003244B2">
        <w:rPr>
          <w:color w:val="000000"/>
          <w:szCs w:val="22"/>
        </w:rPr>
        <w:t>.</w:t>
      </w:r>
      <w:r w:rsidR="00D129EC" w:rsidRPr="003244B2">
        <w:rPr>
          <w:color w:val="000000"/>
          <w:szCs w:val="22"/>
        </w:rPr>
        <w:t xml:space="preserve"> </w:t>
      </w:r>
      <w:r w:rsidR="00151CE5" w:rsidRPr="003244B2">
        <w:rPr>
          <w:color w:val="000000"/>
          <w:szCs w:val="22"/>
        </w:rPr>
        <w:t xml:space="preserve">Preto </w:t>
      </w:r>
      <w:r w:rsidR="00122CBE" w:rsidRPr="003244B2">
        <w:rPr>
          <w:color w:val="000000"/>
          <w:szCs w:val="22"/>
        </w:rPr>
        <w:t>studené končatiny, ktoré sú často sprievodným javom pri liečbe betablokátormi, sú pri liečbe karvedilolom zriedkavé</w:t>
      </w:r>
      <w:r w:rsidR="00151CE5" w:rsidRPr="003244B2">
        <w:rPr>
          <w:color w:val="000000"/>
          <w:szCs w:val="22"/>
        </w:rPr>
        <w:t>.</w:t>
      </w:r>
      <w:r w:rsidR="00D129EC" w:rsidRPr="003244B2">
        <w:rPr>
          <w:color w:val="000000"/>
          <w:szCs w:val="22"/>
        </w:rPr>
        <w:t xml:space="preserve"> </w:t>
      </w:r>
      <w:r w:rsidR="00151CE5" w:rsidRPr="003244B2">
        <w:rPr>
          <w:color w:val="000000"/>
          <w:szCs w:val="22"/>
        </w:rPr>
        <w:t xml:space="preserve">U pacientov s hypertenziou karvedilol </w:t>
      </w:r>
      <w:r w:rsidR="00122CBE" w:rsidRPr="003244B2">
        <w:rPr>
          <w:color w:val="000000"/>
          <w:szCs w:val="22"/>
        </w:rPr>
        <w:t xml:space="preserve">zvyšuje </w:t>
      </w:r>
      <w:r w:rsidR="00151CE5" w:rsidRPr="003244B2">
        <w:rPr>
          <w:color w:val="000000"/>
          <w:szCs w:val="22"/>
        </w:rPr>
        <w:t xml:space="preserve">plazmatickú koncentráciu </w:t>
      </w:r>
      <w:r w:rsidR="009C6A3F" w:rsidRPr="003244B2">
        <w:rPr>
          <w:color w:val="000000"/>
          <w:szCs w:val="22"/>
        </w:rPr>
        <w:t>noradrenalínu</w:t>
      </w:r>
      <w:r w:rsidR="00151CE5" w:rsidRPr="003244B2">
        <w:rPr>
          <w:color w:val="000000"/>
          <w:szCs w:val="22"/>
        </w:rPr>
        <w:t>.</w:t>
      </w:r>
    </w:p>
    <w:p w14:paraId="415C26FC" w14:textId="3D2E2E59" w:rsidR="00D129EC" w:rsidRPr="003244B2" w:rsidRDefault="00151CE5" w:rsidP="00FE2FFA">
      <w:pPr>
        <w:shd w:val="clear" w:color="auto" w:fill="FFFFFF"/>
        <w:spacing w:before="240"/>
        <w:rPr>
          <w:color w:val="000000"/>
          <w:szCs w:val="22"/>
        </w:rPr>
      </w:pPr>
      <w:r w:rsidRPr="003244B2">
        <w:rPr>
          <w:color w:val="000000"/>
          <w:szCs w:val="22"/>
        </w:rPr>
        <w:t>Pri dlhodobej</w:t>
      </w:r>
      <w:r w:rsidR="00122CBE" w:rsidRPr="003244B2">
        <w:rPr>
          <w:color w:val="000000"/>
          <w:szCs w:val="22"/>
        </w:rPr>
        <w:t xml:space="preserve"> </w:t>
      </w:r>
      <w:r w:rsidRPr="003244B2">
        <w:rPr>
          <w:color w:val="000000"/>
          <w:szCs w:val="22"/>
        </w:rPr>
        <w:t xml:space="preserve">liečbe pacientov s anginou pectoris </w:t>
      </w:r>
      <w:r w:rsidR="00122CBE" w:rsidRPr="003244B2">
        <w:rPr>
          <w:color w:val="000000"/>
          <w:szCs w:val="22"/>
        </w:rPr>
        <w:t>má</w:t>
      </w:r>
      <w:r w:rsidRPr="003244B2">
        <w:rPr>
          <w:color w:val="000000"/>
          <w:szCs w:val="22"/>
        </w:rPr>
        <w:t xml:space="preserve"> karvedilol antiischemický </w:t>
      </w:r>
      <w:r w:rsidR="00122CBE" w:rsidRPr="003244B2">
        <w:rPr>
          <w:color w:val="000000"/>
          <w:szCs w:val="22"/>
        </w:rPr>
        <w:t xml:space="preserve">účinok </w:t>
      </w:r>
      <w:r w:rsidRPr="003244B2">
        <w:rPr>
          <w:color w:val="000000"/>
          <w:szCs w:val="22"/>
        </w:rPr>
        <w:t xml:space="preserve">a </w:t>
      </w:r>
      <w:r w:rsidR="00122CBE" w:rsidRPr="003244B2">
        <w:rPr>
          <w:color w:val="000000"/>
          <w:szCs w:val="22"/>
        </w:rPr>
        <w:t>zmierňuje bolesť</w:t>
      </w:r>
      <w:r w:rsidRPr="003244B2">
        <w:rPr>
          <w:color w:val="000000"/>
          <w:szCs w:val="22"/>
        </w:rPr>
        <w:t>.</w:t>
      </w:r>
      <w:r w:rsidR="00D129EC" w:rsidRPr="003244B2">
        <w:rPr>
          <w:color w:val="000000"/>
          <w:szCs w:val="22"/>
        </w:rPr>
        <w:t xml:space="preserve"> </w:t>
      </w:r>
      <w:r w:rsidRPr="003244B2">
        <w:rPr>
          <w:color w:val="000000"/>
          <w:szCs w:val="22"/>
        </w:rPr>
        <w:t xml:space="preserve">Hemodynamické štúdie </w:t>
      </w:r>
      <w:r w:rsidR="00122CBE" w:rsidRPr="003244B2">
        <w:rPr>
          <w:color w:val="000000"/>
          <w:szCs w:val="22"/>
        </w:rPr>
        <w:t>preukázali</w:t>
      </w:r>
      <w:r w:rsidRPr="003244B2">
        <w:rPr>
          <w:color w:val="000000"/>
          <w:szCs w:val="22"/>
        </w:rPr>
        <w:t>, že karvedilol znižuje preload a</w:t>
      </w:r>
      <w:r w:rsidR="00122CBE" w:rsidRPr="003244B2">
        <w:rPr>
          <w:color w:val="000000"/>
          <w:szCs w:val="22"/>
        </w:rPr>
        <w:t> </w:t>
      </w:r>
      <w:r w:rsidRPr="003244B2">
        <w:rPr>
          <w:color w:val="000000"/>
          <w:szCs w:val="22"/>
        </w:rPr>
        <w:t>afterload</w:t>
      </w:r>
      <w:r w:rsidR="00122CBE" w:rsidRPr="003244B2">
        <w:rPr>
          <w:color w:val="000000"/>
          <w:szCs w:val="22"/>
        </w:rPr>
        <w:t xml:space="preserve"> srdcových komôr</w:t>
      </w:r>
      <w:r w:rsidRPr="003244B2">
        <w:rPr>
          <w:color w:val="000000"/>
          <w:szCs w:val="22"/>
        </w:rPr>
        <w:t>.</w:t>
      </w:r>
    </w:p>
    <w:p w14:paraId="07505BCE" w14:textId="19685650" w:rsidR="00D129EC" w:rsidRPr="003244B2" w:rsidRDefault="00151CE5" w:rsidP="00FE2FFA">
      <w:pPr>
        <w:shd w:val="clear" w:color="auto" w:fill="FFFFFF"/>
        <w:spacing w:before="240"/>
        <w:rPr>
          <w:color w:val="000000"/>
          <w:szCs w:val="22"/>
        </w:rPr>
      </w:pPr>
      <w:r w:rsidRPr="003244B2">
        <w:rPr>
          <w:color w:val="000000"/>
          <w:szCs w:val="22"/>
        </w:rPr>
        <w:t>U pacientov s dysfunkciou ľavej komory alebo s kongestívnym srdcovým zlyhaním má karvedilol priaznivý účinok na hemodynamiku</w:t>
      </w:r>
      <w:r w:rsidR="00122CBE" w:rsidRPr="003244B2">
        <w:rPr>
          <w:color w:val="000000"/>
          <w:szCs w:val="22"/>
        </w:rPr>
        <w:t xml:space="preserve">, </w:t>
      </w:r>
      <w:r w:rsidRPr="003244B2">
        <w:rPr>
          <w:color w:val="000000"/>
          <w:szCs w:val="22"/>
        </w:rPr>
        <w:t xml:space="preserve">ejekčnú frakciu </w:t>
      </w:r>
      <w:r w:rsidR="00122CBE" w:rsidRPr="003244B2">
        <w:rPr>
          <w:color w:val="000000"/>
          <w:szCs w:val="22"/>
        </w:rPr>
        <w:t xml:space="preserve">a rozmery </w:t>
      </w:r>
      <w:r w:rsidRPr="003244B2">
        <w:rPr>
          <w:color w:val="000000"/>
          <w:szCs w:val="22"/>
        </w:rPr>
        <w:t>ľavej komory.</w:t>
      </w:r>
      <w:r w:rsidR="00D129EC" w:rsidRPr="003244B2">
        <w:rPr>
          <w:color w:val="000000"/>
          <w:szCs w:val="22"/>
        </w:rPr>
        <w:t xml:space="preserve"> </w:t>
      </w:r>
      <w:r w:rsidRPr="003244B2">
        <w:rPr>
          <w:color w:val="000000"/>
          <w:szCs w:val="22"/>
        </w:rPr>
        <w:t>K</w:t>
      </w:r>
      <w:r w:rsidR="00D129EC" w:rsidRPr="003244B2">
        <w:rPr>
          <w:color w:val="000000"/>
          <w:szCs w:val="22"/>
        </w:rPr>
        <w:t xml:space="preserve">arvedilol </w:t>
      </w:r>
      <w:r w:rsidRPr="003244B2">
        <w:rPr>
          <w:color w:val="000000"/>
          <w:szCs w:val="22"/>
        </w:rPr>
        <w:t xml:space="preserve">znižuje mortalitu a potrebu hospitalizácie </w:t>
      </w:r>
      <w:r w:rsidR="00280C44" w:rsidRPr="003244B2">
        <w:rPr>
          <w:color w:val="000000"/>
          <w:szCs w:val="22"/>
        </w:rPr>
        <w:t>z kardiovaskulárnej príčiny u pacientov so srdcovým zlyhaním</w:t>
      </w:r>
      <w:r w:rsidRPr="003244B2">
        <w:rPr>
          <w:color w:val="000000"/>
          <w:szCs w:val="22"/>
        </w:rPr>
        <w:t>.</w:t>
      </w:r>
    </w:p>
    <w:p w14:paraId="30DEA18A" w14:textId="12D933DB" w:rsidR="00A86026" w:rsidRPr="003244B2" w:rsidRDefault="00151CE5" w:rsidP="00FE2FFA">
      <w:pPr>
        <w:shd w:val="clear" w:color="auto" w:fill="FFFFFF"/>
        <w:spacing w:before="240"/>
        <w:rPr>
          <w:color w:val="000000"/>
          <w:szCs w:val="22"/>
        </w:rPr>
      </w:pPr>
      <w:r w:rsidRPr="003244B2">
        <w:rPr>
          <w:color w:val="000000"/>
          <w:szCs w:val="22"/>
        </w:rPr>
        <w:t>K</w:t>
      </w:r>
      <w:r w:rsidR="00D129EC" w:rsidRPr="003244B2">
        <w:rPr>
          <w:color w:val="000000"/>
          <w:szCs w:val="22"/>
        </w:rPr>
        <w:t xml:space="preserve">arvedilol </w:t>
      </w:r>
      <w:r w:rsidRPr="003244B2">
        <w:rPr>
          <w:color w:val="000000"/>
          <w:szCs w:val="22"/>
        </w:rPr>
        <w:t>ne</w:t>
      </w:r>
      <w:r w:rsidR="00280C44" w:rsidRPr="003244B2">
        <w:rPr>
          <w:color w:val="000000"/>
          <w:szCs w:val="22"/>
        </w:rPr>
        <w:t>má</w:t>
      </w:r>
      <w:r w:rsidRPr="003244B2">
        <w:rPr>
          <w:color w:val="000000"/>
          <w:szCs w:val="22"/>
        </w:rPr>
        <w:t xml:space="preserve"> negatívny účinok na </w:t>
      </w:r>
      <w:r w:rsidR="00280C44" w:rsidRPr="003244B2">
        <w:rPr>
          <w:color w:val="000000"/>
          <w:szCs w:val="22"/>
        </w:rPr>
        <w:t xml:space="preserve">profil </w:t>
      </w:r>
      <w:r w:rsidRPr="003244B2">
        <w:rPr>
          <w:color w:val="000000"/>
          <w:szCs w:val="22"/>
        </w:rPr>
        <w:t>sérový</w:t>
      </w:r>
      <w:r w:rsidR="00280C44" w:rsidRPr="003244B2">
        <w:rPr>
          <w:color w:val="000000"/>
          <w:szCs w:val="22"/>
        </w:rPr>
        <w:t>ch</w:t>
      </w:r>
      <w:r w:rsidRPr="003244B2">
        <w:rPr>
          <w:color w:val="000000"/>
          <w:szCs w:val="22"/>
        </w:rPr>
        <w:t xml:space="preserve"> lipidov </w:t>
      </w:r>
      <w:r w:rsidR="00280C44" w:rsidRPr="003244B2">
        <w:rPr>
          <w:color w:val="000000"/>
          <w:szCs w:val="22"/>
        </w:rPr>
        <w:t>alebo</w:t>
      </w:r>
      <w:r w:rsidRPr="003244B2">
        <w:rPr>
          <w:color w:val="000000"/>
          <w:szCs w:val="22"/>
        </w:rPr>
        <w:t xml:space="preserve"> elektrolyt</w:t>
      </w:r>
      <w:r w:rsidR="00280C44" w:rsidRPr="003244B2">
        <w:rPr>
          <w:color w:val="000000"/>
          <w:szCs w:val="22"/>
        </w:rPr>
        <w:t>ov</w:t>
      </w:r>
      <w:r w:rsidRPr="003244B2">
        <w:rPr>
          <w:color w:val="000000"/>
          <w:szCs w:val="22"/>
        </w:rPr>
        <w:t>.</w:t>
      </w:r>
      <w:r w:rsidR="00D129EC" w:rsidRPr="003244B2">
        <w:rPr>
          <w:color w:val="000000"/>
          <w:szCs w:val="22"/>
        </w:rPr>
        <w:t xml:space="preserve"> </w:t>
      </w:r>
      <w:r w:rsidR="00280C44" w:rsidRPr="003244B2">
        <w:rPr>
          <w:color w:val="000000"/>
          <w:szCs w:val="22"/>
        </w:rPr>
        <w:t>P</w:t>
      </w:r>
      <w:r w:rsidRPr="003244B2">
        <w:rPr>
          <w:color w:val="000000"/>
          <w:szCs w:val="22"/>
        </w:rPr>
        <w:t xml:space="preserve">omer lipoproteínov s vysokou hustotou </w:t>
      </w:r>
      <w:r w:rsidR="00280C44" w:rsidRPr="003244B2">
        <w:rPr>
          <w:color w:val="000000"/>
          <w:szCs w:val="22"/>
        </w:rPr>
        <w:t xml:space="preserve">(HDL) </w:t>
      </w:r>
      <w:r w:rsidRPr="003244B2">
        <w:rPr>
          <w:color w:val="000000"/>
          <w:szCs w:val="22"/>
        </w:rPr>
        <w:t xml:space="preserve">a lipoproteínov s nízkou hustotou </w:t>
      </w:r>
      <w:r w:rsidR="00280C44" w:rsidRPr="003244B2">
        <w:rPr>
          <w:color w:val="000000"/>
          <w:szCs w:val="22"/>
        </w:rPr>
        <w:t xml:space="preserve">(LDL) </w:t>
      </w:r>
      <w:r w:rsidRPr="003244B2">
        <w:rPr>
          <w:color w:val="000000"/>
          <w:szCs w:val="22"/>
        </w:rPr>
        <w:t xml:space="preserve">ostáva </w:t>
      </w:r>
      <w:r w:rsidR="00280C44" w:rsidRPr="003244B2">
        <w:rPr>
          <w:color w:val="000000"/>
          <w:szCs w:val="22"/>
        </w:rPr>
        <w:t>v norme</w:t>
      </w:r>
      <w:r w:rsidRPr="003244B2">
        <w:rPr>
          <w:color w:val="000000"/>
          <w:szCs w:val="22"/>
        </w:rPr>
        <w:t>.</w:t>
      </w:r>
    </w:p>
    <w:p w14:paraId="67E7EB58" w14:textId="77777777" w:rsidR="00CD6615" w:rsidRPr="003244B2" w:rsidRDefault="00FC3BAA" w:rsidP="00FE2FFA">
      <w:pPr>
        <w:keepNext/>
        <w:shd w:val="clear" w:color="auto" w:fill="FFFFFF"/>
        <w:spacing w:before="240"/>
        <w:rPr>
          <w:szCs w:val="22"/>
          <w:u w:val="single"/>
        </w:rPr>
      </w:pPr>
      <w:r w:rsidRPr="003244B2">
        <w:rPr>
          <w:szCs w:val="22"/>
          <w:u w:val="single"/>
        </w:rPr>
        <w:lastRenderedPageBreak/>
        <w:t>Klinická účinnosť a bezpečnosť</w:t>
      </w:r>
      <w:r w:rsidR="00CD6615" w:rsidRPr="003244B2">
        <w:rPr>
          <w:szCs w:val="22"/>
          <w:u w:val="single"/>
        </w:rPr>
        <w:t>:</w:t>
      </w:r>
    </w:p>
    <w:p w14:paraId="473C825C" w14:textId="73A5CF25" w:rsidR="00327465" w:rsidRPr="003244B2" w:rsidRDefault="005F3BB3" w:rsidP="00FE2FFA">
      <w:pPr>
        <w:keepNext/>
        <w:shd w:val="clear" w:color="auto" w:fill="FFFFFF"/>
        <w:spacing w:before="240"/>
        <w:rPr>
          <w:color w:val="000000"/>
          <w:szCs w:val="22"/>
        </w:rPr>
      </w:pPr>
      <w:r w:rsidRPr="003244B2">
        <w:rPr>
          <w:color w:val="000000"/>
          <w:szCs w:val="22"/>
        </w:rPr>
        <w:t>Klinické</w:t>
      </w:r>
      <w:r w:rsidR="00FC3BAA" w:rsidRPr="003244B2">
        <w:rPr>
          <w:color w:val="000000"/>
          <w:szCs w:val="22"/>
        </w:rPr>
        <w:t xml:space="preserve"> štúdi</w:t>
      </w:r>
      <w:r w:rsidR="00DC1347" w:rsidRPr="003244B2">
        <w:rPr>
          <w:color w:val="000000"/>
          <w:szCs w:val="22"/>
        </w:rPr>
        <w:t>e</w:t>
      </w:r>
      <w:r w:rsidR="00FC3BAA" w:rsidRPr="003244B2">
        <w:rPr>
          <w:color w:val="000000"/>
          <w:szCs w:val="22"/>
        </w:rPr>
        <w:t xml:space="preserve"> </w:t>
      </w:r>
      <w:r w:rsidR="00DC1347" w:rsidRPr="003244B2">
        <w:rPr>
          <w:color w:val="000000"/>
          <w:szCs w:val="22"/>
        </w:rPr>
        <w:t>preukázali</w:t>
      </w:r>
      <w:r w:rsidR="00FC3BAA" w:rsidRPr="003244B2">
        <w:rPr>
          <w:color w:val="000000"/>
          <w:szCs w:val="22"/>
        </w:rPr>
        <w:t xml:space="preserve">, že </w:t>
      </w:r>
      <w:r w:rsidR="00DC1347" w:rsidRPr="003244B2">
        <w:rPr>
          <w:color w:val="000000"/>
          <w:szCs w:val="22"/>
        </w:rPr>
        <w:t xml:space="preserve">rovnováha medzi </w:t>
      </w:r>
      <w:r w:rsidR="00FC3BAA" w:rsidRPr="003244B2">
        <w:rPr>
          <w:color w:val="000000"/>
          <w:szCs w:val="22"/>
        </w:rPr>
        <w:t>vazodilat</w:t>
      </w:r>
      <w:r w:rsidR="00DC1347" w:rsidRPr="003244B2">
        <w:rPr>
          <w:color w:val="000000"/>
          <w:szCs w:val="22"/>
        </w:rPr>
        <w:t>áciou</w:t>
      </w:r>
      <w:r w:rsidR="00FC3BAA" w:rsidRPr="003244B2">
        <w:rPr>
          <w:color w:val="000000"/>
          <w:szCs w:val="22"/>
        </w:rPr>
        <w:t xml:space="preserve"> a betablokačn</w:t>
      </w:r>
      <w:r w:rsidR="00DC1347" w:rsidRPr="003244B2">
        <w:rPr>
          <w:color w:val="000000"/>
          <w:szCs w:val="22"/>
        </w:rPr>
        <w:t>ým</w:t>
      </w:r>
      <w:r w:rsidR="00FC3BAA" w:rsidRPr="003244B2">
        <w:rPr>
          <w:color w:val="000000"/>
          <w:szCs w:val="22"/>
        </w:rPr>
        <w:t xml:space="preserve"> </w:t>
      </w:r>
      <w:r w:rsidR="00DC1347" w:rsidRPr="003244B2">
        <w:rPr>
          <w:color w:val="000000"/>
          <w:szCs w:val="22"/>
        </w:rPr>
        <w:t>účinkom</w:t>
      </w:r>
      <w:r w:rsidR="00FC3BAA" w:rsidRPr="003244B2">
        <w:rPr>
          <w:color w:val="000000"/>
          <w:szCs w:val="22"/>
        </w:rPr>
        <w:t xml:space="preserve"> karvedilolu spôsobuje nasledujúce hemodynamické a metabolické účinky:</w:t>
      </w:r>
    </w:p>
    <w:p w14:paraId="7761D2C5" w14:textId="77777777" w:rsidR="00327465" w:rsidRPr="003244B2" w:rsidRDefault="00FC3BAA" w:rsidP="00FE2FFA">
      <w:pPr>
        <w:pStyle w:val="Zkladntext"/>
        <w:keepNext/>
        <w:numPr>
          <w:ilvl w:val="0"/>
          <w:numId w:val="31"/>
        </w:numPr>
        <w:tabs>
          <w:tab w:val="left" w:pos="-426"/>
        </w:tabs>
        <w:spacing w:before="240" w:line="260" w:lineRule="exact"/>
        <w:rPr>
          <w:bCs/>
          <w:i w:val="0"/>
          <w:iCs/>
          <w:color w:val="000000"/>
          <w:szCs w:val="22"/>
        </w:rPr>
      </w:pPr>
      <w:r w:rsidRPr="003244B2">
        <w:rPr>
          <w:bCs/>
          <w:i w:val="0"/>
          <w:iCs/>
          <w:color w:val="000000"/>
          <w:szCs w:val="22"/>
        </w:rPr>
        <w:t>U pacientov s hypertenziou nie je pokles krvného tlaku sprevádzaný nárastom celkovej periférnej rezistencie.</w:t>
      </w:r>
    </w:p>
    <w:p w14:paraId="7EDFB71D" w14:textId="3B08C397"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Srdcová frekvencia ostáva nezmenená alebo </w:t>
      </w:r>
      <w:r w:rsidR="00DC1347" w:rsidRPr="003244B2">
        <w:rPr>
          <w:bCs/>
          <w:i w:val="0"/>
          <w:iCs/>
          <w:color w:val="000000"/>
          <w:szCs w:val="22"/>
        </w:rPr>
        <w:t xml:space="preserve">sa </w:t>
      </w:r>
      <w:r w:rsidRPr="003244B2">
        <w:rPr>
          <w:bCs/>
          <w:i w:val="0"/>
          <w:iCs/>
          <w:color w:val="000000"/>
          <w:szCs w:val="22"/>
        </w:rPr>
        <w:t xml:space="preserve">môže mierne </w:t>
      </w:r>
      <w:r w:rsidR="00DC1347" w:rsidRPr="003244B2">
        <w:rPr>
          <w:bCs/>
          <w:i w:val="0"/>
          <w:iCs/>
          <w:color w:val="000000"/>
          <w:szCs w:val="22"/>
        </w:rPr>
        <w:t>znížiť</w:t>
      </w:r>
      <w:r w:rsidRPr="003244B2">
        <w:rPr>
          <w:bCs/>
          <w:i w:val="0"/>
          <w:iCs/>
          <w:color w:val="000000"/>
          <w:szCs w:val="22"/>
        </w:rPr>
        <w:t>.</w:t>
      </w:r>
    </w:p>
    <w:p w14:paraId="6780D4EF" w14:textId="08B73A15"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Renálna cirkulácia a glomerulárna filtrácia s</w:t>
      </w:r>
      <w:r w:rsidR="00DC1347" w:rsidRPr="003244B2">
        <w:rPr>
          <w:bCs/>
          <w:i w:val="0"/>
          <w:iCs/>
          <w:color w:val="000000"/>
          <w:szCs w:val="22"/>
        </w:rPr>
        <w:t>ú nezmenené</w:t>
      </w:r>
      <w:r w:rsidRPr="003244B2">
        <w:rPr>
          <w:bCs/>
          <w:i w:val="0"/>
          <w:iCs/>
          <w:color w:val="000000"/>
          <w:szCs w:val="22"/>
        </w:rPr>
        <w:t>.</w:t>
      </w:r>
    </w:p>
    <w:p w14:paraId="5475C956" w14:textId="68BE4239"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K</w:t>
      </w:r>
      <w:r w:rsidR="00327465" w:rsidRPr="003244B2">
        <w:rPr>
          <w:bCs/>
          <w:i w:val="0"/>
          <w:iCs/>
          <w:color w:val="000000"/>
          <w:szCs w:val="22"/>
        </w:rPr>
        <w:t xml:space="preserve">arvedilol </w:t>
      </w:r>
      <w:r w:rsidRPr="003244B2">
        <w:rPr>
          <w:bCs/>
          <w:i w:val="0"/>
          <w:iCs/>
          <w:color w:val="000000"/>
          <w:szCs w:val="22"/>
        </w:rPr>
        <w:t xml:space="preserve">udržiava periférnu cirkuláciu tak, že končatiny </w:t>
      </w:r>
      <w:r w:rsidR="00DC1347" w:rsidRPr="003244B2">
        <w:rPr>
          <w:bCs/>
          <w:i w:val="0"/>
          <w:iCs/>
          <w:color w:val="000000"/>
          <w:szCs w:val="22"/>
        </w:rPr>
        <w:t xml:space="preserve">budú </w:t>
      </w:r>
      <w:r w:rsidR="007F72EC" w:rsidRPr="003244B2">
        <w:rPr>
          <w:bCs/>
          <w:i w:val="0"/>
          <w:iCs/>
          <w:color w:val="000000"/>
          <w:szCs w:val="22"/>
        </w:rPr>
        <w:t>stude</w:t>
      </w:r>
      <w:r w:rsidR="00DC1347" w:rsidRPr="003244B2">
        <w:rPr>
          <w:bCs/>
          <w:i w:val="0"/>
          <w:iCs/>
          <w:color w:val="000000"/>
          <w:szCs w:val="22"/>
        </w:rPr>
        <w:t xml:space="preserve">né </w:t>
      </w:r>
      <w:r w:rsidRPr="003244B2">
        <w:rPr>
          <w:bCs/>
          <w:i w:val="0"/>
          <w:iCs/>
          <w:color w:val="000000"/>
          <w:szCs w:val="22"/>
        </w:rPr>
        <w:t>len vo výnimočných prípadoch.</w:t>
      </w:r>
    </w:p>
    <w:p w14:paraId="45B9D364" w14:textId="16124334"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Medzi HDL a LDL sa udržiava </w:t>
      </w:r>
      <w:r w:rsidR="00DC1347" w:rsidRPr="003244B2">
        <w:rPr>
          <w:bCs/>
          <w:i w:val="0"/>
          <w:iCs/>
          <w:color w:val="000000"/>
          <w:szCs w:val="22"/>
        </w:rPr>
        <w:t xml:space="preserve">normálny </w:t>
      </w:r>
      <w:r w:rsidRPr="003244B2">
        <w:rPr>
          <w:bCs/>
          <w:i w:val="0"/>
          <w:iCs/>
          <w:color w:val="000000"/>
          <w:szCs w:val="22"/>
        </w:rPr>
        <w:t>pomer.</w:t>
      </w:r>
    </w:p>
    <w:p w14:paraId="04EF736E" w14:textId="55A8E4CD"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Sérové elektrolyty </w:t>
      </w:r>
      <w:r w:rsidR="00904308" w:rsidRPr="003244B2">
        <w:rPr>
          <w:bCs/>
          <w:i w:val="0"/>
          <w:iCs/>
          <w:color w:val="000000"/>
          <w:szCs w:val="22"/>
        </w:rPr>
        <w:t xml:space="preserve">sú </w:t>
      </w:r>
      <w:r w:rsidRPr="003244B2">
        <w:rPr>
          <w:bCs/>
          <w:i w:val="0"/>
          <w:iCs/>
          <w:color w:val="000000"/>
          <w:szCs w:val="22"/>
        </w:rPr>
        <w:t>nezmenené.</w:t>
      </w:r>
    </w:p>
    <w:p w14:paraId="712BFD1A" w14:textId="77777777"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K</w:t>
      </w:r>
      <w:r w:rsidR="00327465" w:rsidRPr="003244B2">
        <w:rPr>
          <w:bCs/>
          <w:i w:val="0"/>
          <w:iCs/>
          <w:color w:val="000000"/>
          <w:szCs w:val="22"/>
        </w:rPr>
        <w:t xml:space="preserve">arvedilol </w:t>
      </w:r>
      <w:r w:rsidRPr="003244B2">
        <w:rPr>
          <w:bCs/>
          <w:i w:val="0"/>
          <w:iCs/>
          <w:color w:val="000000"/>
          <w:szCs w:val="22"/>
        </w:rPr>
        <w:t>nestimuluje renín-angiotenzínový syst</w:t>
      </w:r>
      <w:r w:rsidR="00CF1877" w:rsidRPr="003244B2">
        <w:rPr>
          <w:bCs/>
          <w:i w:val="0"/>
          <w:iCs/>
          <w:color w:val="000000"/>
          <w:szCs w:val="22"/>
        </w:rPr>
        <w:t>é</w:t>
      </w:r>
      <w:r w:rsidRPr="003244B2">
        <w:rPr>
          <w:bCs/>
          <w:i w:val="0"/>
          <w:iCs/>
          <w:color w:val="000000"/>
          <w:szCs w:val="22"/>
        </w:rPr>
        <w:t>m; plazmatická hladina renínu dokonca klesá.</w:t>
      </w:r>
      <w:r w:rsidR="00327465" w:rsidRPr="003244B2">
        <w:rPr>
          <w:bCs/>
          <w:i w:val="0"/>
          <w:iCs/>
          <w:color w:val="000000"/>
          <w:szCs w:val="22"/>
        </w:rPr>
        <w:t xml:space="preserve"> </w:t>
      </w:r>
      <w:r w:rsidRPr="003244B2">
        <w:rPr>
          <w:bCs/>
          <w:i w:val="0"/>
          <w:iCs/>
          <w:color w:val="000000"/>
          <w:szCs w:val="22"/>
        </w:rPr>
        <w:t>Retencia vody sa pozoruje len zriedkavo.</w:t>
      </w:r>
    </w:p>
    <w:p w14:paraId="3F99CCDA" w14:textId="04ECAA89"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U pacientov so srdcovým zlyhaním vykazuje karvedilol priaznivé účinky na hemodynamiku a zlepšenie </w:t>
      </w:r>
      <w:r w:rsidR="00904308" w:rsidRPr="003244B2">
        <w:rPr>
          <w:bCs/>
          <w:i w:val="0"/>
          <w:iCs/>
          <w:color w:val="000000"/>
          <w:szCs w:val="22"/>
        </w:rPr>
        <w:t xml:space="preserve">veľkosti ľavej komory a </w:t>
      </w:r>
      <w:r w:rsidRPr="003244B2">
        <w:rPr>
          <w:bCs/>
          <w:i w:val="0"/>
          <w:iCs/>
          <w:color w:val="000000"/>
          <w:szCs w:val="22"/>
        </w:rPr>
        <w:t>ejekčnej frakcie.</w:t>
      </w:r>
      <w:r w:rsidR="00327465" w:rsidRPr="003244B2">
        <w:rPr>
          <w:bCs/>
          <w:i w:val="0"/>
          <w:iCs/>
          <w:color w:val="000000"/>
          <w:szCs w:val="22"/>
        </w:rPr>
        <w:t xml:space="preserve"> </w:t>
      </w:r>
      <w:r w:rsidRPr="003244B2">
        <w:rPr>
          <w:bCs/>
          <w:i w:val="0"/>
          <w:iCs/>
          <w:color w:val="000000"/>
          <w:szCs w:val="22"/>
        </w:rPr>
        <w:t xml:space="preserve">U pacientov s ischemickou chorobou srdca </w:t>
      </w:r>
      <w:r w:rsidR="00822AC6" w:rsidRPr="003244B2">
        <w:rPr>
          <w:bCs/>
          <w:i w:val="0"/>
          <w:iCs/>
          <w:color w:val="000000"/>
          <w:szCs w:val="22"/>
        </w:rPr>
        <w:t xml:space="preserve">karvedilol preukázal </w:t>
      </w:r>
      <w:r w:rsidRPr="003244B2">
        <w:rPr>
          <w:bCs/>
          <w:i w:val="0"/>
          <w:iCs/>
          <w:color w:val="000000"/>
          <w:szCs w:val="22"/>
        </w:rPr>
        <w:t>antiischemické a antianginózne vlastnosti.</w:t>
      </w:r>
      <w:r w:rsidR="00327465" w:rsidRPr="003244B2">
        <w:rPr>
          <w:bCs/>
          <w:i w:val="0"/>
          <w:iCs/>
          <w:color w:val="000000"/>
          <w:szCs w:val="22"/>
        </w:rPr>
        <w:t xml:space="preserve"> </w:t>
      </w:r>
      <w:r w:rsidRPr="003244B2">
        <w:rPr>
          <w:bCs/>
          <w:i w:val="0"/>
          <w:iCs/>
          <w:color w:val="000000"/>
          <w:szCs w:val="22"/>
        </w:rPr>
        <w:t>K</w:t>
      </w:r>
      <w:r w:rsidR="00327465" w:rsidRPr="003244B2">
        <w:rPr>
          <w:bCs/>
          <w:i w:val="0"/>
          <w:iCs/>
          <w:color w:val="000000"/>
          <w:szCs w:val="22"/>
        </w:rPr>
        <w:t xml:space="preserve">arvedilol </w:t>
      </w:r>
      <w:r w:rsidR="00822AC6" w:rsidRPr="003244B2">
        <w:rPr>
          <w:bCs/>
          <w:i w:val="0"/>
          <w:iCs/>
          <w:color w:val="000000"/>
          <w:szCs w:val="22"/>
        </w:rPr>
        <w:t xml:space="preserve">znižuje </w:t>
      </w:r>
      <w:r w:rsidRPr="003244B2">
        <w:rPr>
          <w:bCs/>
          <w:i w:val="0"/>
          <w:iCs/>
          <w:color w:val="000000"/>
          <w:szCs w:val="22"/>
        </w:rPr>
        <w:t>ventrikulárny preload a afterload.</w:t>
      </w:r>
    </w:p>
    <w:p w14:paraId="0A548B29" w14:textId="6FBAB5A9" w:rsidR="00327465" w:rsidRPr="003244B2" w:rsidRDefault="005A1D97" w:rsidP="00FE2FFA">
      <w:pPr>
        <w:keepNext/>
        <w:shd w:val="clear" w:color="auto" w:fill="FFFFFF"/>
        <w:spacing w:before="240"/>
        <w:rPr>
          <w:color w:val="000000"/>
          <w:szCs w:val="22"/>
        </w:rPr>
      </w:pPr>
      <w:r w:rsidRPr="003244B2">
        <w:rPr>
          <w:color w:val="000000"/>
          <w:szCs w:val="22"/>
        </w:rPr>
        <w:t>V rozsiahlej multicentrickej</w:t>
      </w:r>
      <w:r w:rsidR="00822AC6" w:rsidRPr="003244B2">
        <w:rPr>
          <w:color w:val="000000"/>
          <w:szCs w:val="22"/>
        </w:rPr>
        <w:t>,</w:t>
      </w:r>
      <w:r w:rsidRPr="003244B2">
        <w:rPr>
          <w:color w:val="000000"/>
          <w:szCs w:val="22"/>
        </w:rPr>
        <w:t xml:space="preserve"> dvojito zaslepenej</w:t>
      </w:r>
      <w:r w:rsidR="00822AC6" w:rsidRPr="003244B2">
        <w:rPr>
          <w:color w:val="000000"/>
          <w:szCs w:val="22"/>
        </w:rPr>
        <w:t>,</w:t>
      </w:r>
      <w:r w:rsidRPr="003244B2">
        <w:rPr>
          <w:color w:val="000000"/>
          <w:szCs w:val="22"/>
        </w:rPr>
        <w:t xml:space="preserve"> placebom kontrolovanej štúdi</w:t>
      </w:r>
      <w:r w:rsidR="00822AC6" w:rsidRPr="003244B2">
        <w:rPr>
          <w:color w:val="000000"/>
          <w:szCs w:val="22"/>
        </w:rPr>
        <w:t>i</w:t>
      </w:r>
      <w:r w:rsidRPr="003244B2">
        <w:rPr>
          <w:color w:val="000000"/>
          <w:szCs w:val="22"/>
        </w:rPr>
        <w:t xml:space="preserve"> mortality (COPERNICUS) </w:t>
      </w:r>
      <w:r w:rsidR="00A56CC6" w:rsidRPr="003244B2">
        <w:rPr>
          <w:color w:val="000000"/>
          <w:szCs w:val="22"/>
        </w:rPr>
        <w:t>bolo randomizovaných</w:t>
      </w:r>
      <w:r w:rsidR="005D19E1" w:rsidRPr="003244B2">
        <w:rPr>
          <w:color w:val="000000"/>
          <w:szCs w:val="22"/>
        </w:rPr>
        <w:t xml:space="preserve"> </w:t>
      </w:r>
      <w:r w:rsidR="00327465" w:rsidRPr="003244B2">
        <w:rPr>
          <w:color w:val="000000"/>
          <w:szCs w:val="22"/>
        </w:rPr>
        <w:t>2</w:t>
      </w:r>
      <w:r w:rsidRPr="003244B2">
        <w:rPr>
          <w:color w:val="000000"/>
          <w:szCs w:val="22"/>
        </w:rPr>
        <w:t> </w:t>
      </w:r>
      <w:r w:rsidR="00327465" w:rsidRPr="003244B2">
        <w:rPr>
          <w:color w:val="000000"/>
          <w:szCs w:val="22"/>
        </w:rPr>
        <w:t>289 pa</w:t>
      </w:r>
      <w:r w:rsidRPr="003244B2">
        <w:rPr>
          <w:color w:val="000000"/>
          <w:szCs w:val="22"/>
        </w:rPr>
        <w:t>cientov s</w:t>
      </w:r>
      <w:r w:rsidR="00822AC6" w:rsidRPr="003244B2">
        <w:rPr>
          <w:color w:val="000000"/>
          <w:szCs w:val="22"/>
        </w:rPr>
        <w:t>o</w:t>
      </w:r>
      <w:r w:rsidRPr="003244B2">
        <w:rPr>
          <w:color w:val="000000"/>
          <w:szCs w:val="22"/>
        </w:rPr>
        <w:t xml:space="preserve"> </w:t>
      </w:r>
      <w:r w:rsidR="00822AC6" w:rsidRPr="003244B2">
        <w:rPr>
          <w:color w:val="000000"/>
          <w:szCs w:val="22"/>
        </w:rPr>
        <w:t>závažným</w:t>
      </w:r>
      <w:r w:rsidRPr="003244B2">
        <w:rPr>
          <w:color w:val="000000"/>
          <w:szCs w:val="22"/>
        </w:rPr>
        <w:t xml:space="preserve"> ischemick</w:t>
      </w:r>
      <w:r w:rsidR="00822AC6" w:rsidRPr="003244B2">
        <w:rPr>
          <w:color w:val="000000"/>
          <w:szCs w:val="22"/>
        </w:rPr>
        <w:t>ým</w:t>
      </w:r>
      <w:r w:rsidRPr="003244B2">
        <w:rPr>
          <w:color w:val="000000"/>
          <w:szCs w:val="22"/>
        </w:rPr>
        <w:t xml:space="preserve"> alebo neischemick</w:t>
      </w:r>
      <w:r w:rsidR="00822AC6" w:rsidRPr="003244B2">
        <w:rPr>
          <w:color w:val="000000"/>
          <w:szCs w:val="22"/>
        </w:rPr>
        <w:t>ým</w:t>
      </w:r>
      <w:r w:rsidRPr="003244B2">
        <w:rPr>
          <w:color w:val="000000"/>
          <w:szCs w:val="22"/>
        </w:rPr>
        <w:t xml:space="preserve"> chronick</w:t>
      </w:r>
      <w:r w:rsidR="00822AC6" w:rsidRPr="003244B2">
        <w:rPr>
          <w:color w:val="000000"/>
          <w:szCs w:val="22"/>
        </w:rPr>
        <w:t>ým</w:t>
      </w:r>
      <w:r w:rsidRPr="003244B2">
        <w:rPr>
          <w:color w:val="000000"/>
          <w:szCs w:val="22"/>
        </w:rPr>
        <w:t xml:space="preserve"> stabiln</w:t>
      </w:r>
      <w:r w:rsidR="00822AC6" w:rsidRPr="003244B2">
        <w:rPr>
          <w:color w:val="000000"/>
          <w:szCs w:val="22"/>
        </w:rPr>
        <w:t>ým</w:t>
      </w:r>
      <w:r w:rsidRPr="003244B2">
        <w:rPr>
          <w:color w:val="000000"/>
          <w:szCs w:val="22"/>
        </w:rPr>
        <w:t xml:space="preserve"> srdcov</w:t>
      </w:r>
      <w:r w:rsidR="00822AC6" w:rsidRPr="003244B2">
        <w:rPr>
          <w:color w:val="000000"/>
          <w:szCs w:val="22"/>
        </w:rPr>
        <w:t>ým</w:t>
      </w:r>
      <w:r w:rsidRPr="003244B2">
        <w:rPr>
          <w:color w:val="000000"/>
          <w:szCs w:val="22"/>
        </w:rPr>
        <w:t xml:space="preserve"> zlyhan</w:t>
      </w:r>
      <w:r w:rsidR="00822AC6" w:rsidRPr="003244B2">
        <w:rPr>
          <w:color w:val="000000"/>
          <w:szCs w:val="22"/>
        </w:rPr>
        <w:t>ím</w:t>
      </w:r>
      <w:r w:rsidRPr="003244B2">
        <w:rPr>
          <w:color w:val="000000"/>
          <w:szCs w:val="22"/>
        </w:rPr>
        <w:t xml:space="preserve"> so štandardnou liečbou, ktorí užívali buď karvedilol</w:t>
      </w:r>
      <w:r w:rsidR="00327465" w:rsidRPr="003244B2">
        <w:rPr>
          <w:color w:val="000000"/>
          <w:szCs w:val="22"/>
        </w:rPr>
        <w:t xml:space="preserve"> (1</w:t>
      </w:r>
      <w:r w:rsidRPr="003244B2">
        <w:rPr>
          <w:color w:val="000000"/>
          <w:szCs w:val="22"/>
        </w:rPr>
        <w:t> </w:t>
      </w:r>
      <w:r w:rsidR="00327465" w:rsidRPr="003244B2">
        <w:rPr>
          <w:color w:val="000000"/>
          <w:szCs w:val="22"/>
        </w:rPr>
        <w:t>156 pa</w:t>
      </w:r>
      <w:r w:rsidRPr="003244B2">
        <w:rPr>
          <w:color w:val="000000"/>
          <w:szCs w:val="22"/>
        </w:rPr>
        <w:t>cientov</w:t>
      </w:r>
      <w:r w:rsidR="00327465" w:rsidRPr="003244B2">
        <w:rPr>
          <w:color w:val="000000"/>
          <w:szCs w:val="22"/>
        </w:rPr>
        <w:t xml:space="preserve">) </w:t>
      </w:r>
      <w:r w:rsidRPr="003244B2">
        <w:rPr>
          <w:color w:val="000000"/>
          <w:szCs w:val="22"/>
        </w:rPr>
        <w:t>alebo</w:t>
      </w:r>
      <w:r w:rsidR="00327465" w:rsidRPr="003244B2">
        <w:rPr>
          <w:color w:val="000000"/>
          <w:szCs w:val="22"/>
        </w:rPr>
        <w:t xml:space="preserve"> placebo (1</w:t>
      </w:r>
      <w:r w:rsidRPr="003244B2">
        <w:rPr>
          <w:color w:val="000000"/>
          <w:szCs w:val="22"/>
        </w:rPr>
        <w:t> </w:t>
      </w:r>
      <w:r w:rsidR="00327465" w:rsidRPr="003244B2">
        <w:rPr>
          <w:color w:val="000000"/>
          <w:szCs w:val="22"/>
        </w:rPr>
        <w:t>133 pa</w:t>
      </w:r>
      <w:r w:rsidRPr="003244B2">
        <w:rPr>
          <w:color w:val="000000"/>
          <w:szCs w:val="22"/>
        </w:rPr>
        <w:t>cientov</w:t>
      </w:r>
      <w:r w:rsidR="00327465" w:rsidRPr="003244B2">
        <w:rPr>
          <w:color w:val="000000"/>
          <w:szCs w:val="22"/>
        </w:rPr>
        <w:t xml:space="preserve">). </w:t>
      </w:r>
      <w:r w:rsidRPr="003244B2">
        <w:rPr>
          <w:color w:val="000000"/>
          <w:szCs w:val="22"/>
        </w:rPr>
        <w:t xml:space="preserve">Pacienti trpeli systolickou dysfunkciou ľavej komory s priemernou ejekčnou frakciou nižšou než </w:t>
      </w:r>
      <w:r w:rsidR="00327465" w:rsidRPr="003244B2">
        <w:rPr>
          <w:color w:val="000000"/>
          <w:szCs w:val="22"/>
        </w:rPr>
        <w:t>20</w:t>
      </w:r>
      <w:r w:rsidRPr="003244B2">
        <w:rPr>
          <w:color w:val="000000"/>
          <w:szCs w:val="22"/>
        </w:rPr>
        <w:t xml:space="preserve"> </w:t>
      </w:r>
      <w:r w:rsidR="00327465" w:rsidRPr="003244B2">
        <w:rPr>
          <w:color w:val="000000"/>
          <w:szCs w:val="22"/>
        </w:rPr>
        <w:t xml:space="preserve">%. </w:t>
      </w:r>
      <w:r w:rsidR="002735E0" w:rsidRPr="003244B2">
        <w:rPr>
          <w:color w:val="000000"/>
          <w:szCs w:val="22"/>
        </w:rPr>
        <w:t xml:space="preserve">Mortalita z akejkoľvek príčiny sa znížila </w:t>
      </w:r>
      <w:r w:rsidR="00A56CC6" w:rsidRPr="003244B2">
        <w:rPr>
          <w:color w:val="000000"/>
          <w:szCs w:val="22"/>
        </w:rPr>
        <w:t>o</w:t>
      </w:r>
      <w:r w:rsidR="002735E0" w:rsidRPr="003244B2">
        <w:rPr>
          <w:color w:val="000000"/>
          <w:szCs w:val="22"/>
        </w:rPr>
        <w:t xml:space="preserve"> </w:t>
      </w:r>
      <w:r w:rsidR="00327465" w:rsidRPr="003244B2">
        <w:rPr>
          <w:color w:val="000000"/>
          <w:szCs w:val="22"/>
        </w:rPr>
        <w:t>35</w:t>
      </w:r>
      <w:r w:rsidRPr="003244B2">
        <w:rPr>
          <w:color w:val="000000"/>
          <w:szCs w:val="22"/>
        </w:rPr>
        <w:t xml:space="preserve"> </w:t>
      </w:r>
      <w:r w:rsidR="00327465" w:rsidRPr="003244B2">
        <w:rPr>
          <w:color w:val="000000"/>
          <w:szCs w:val="22"/>
        </w:rPr>
        <w:t xml:space="preserve">% </w:t>
      </w:r>
      <w:r w:rsidR="0038271A" w:rsidRPr="003244B2">
        <w:rPr>
          <w:color w:val="000000"/>
          <w:szCs w:val="22"/>
        </w:rPr>
        <w:t>n</w:t>
      </w:r>
      <w:r w:rsidRPr="003244B2">
        <w:rPr>
          <w:color w:val="000000"/>
          <w:szCs w:val="22"/>
        </w:rPr>
        <w:t>a</w:t>
      </w:r>
      <w:r w:rsidR="00327465" w:rsidRPr="003244B2">
        <w:rPr>
          <w:color w:val="000000"/>
          <w:szCs w:val="22"/>
        </w:rPr>
        <w:t>19</w:t>
      </w:r>
      <w:r w:rsidRPr="003244B2">
        <w:rPr>
          <w:color w:val="000000"/>
          <w:szCs w:val="22"/>
        </w:rPr>
        <w:t>,</w:t>
      </w:r>
      <w:r w:rsidR="00327465" w:rsidRPr="003244B2">
        <w:rPr>
          <w:color w:val="000000"/>
          <w:szCs w:val="22"/>
        </w:rPr>
        <w:t>7</w:t>
      </w:r>
      <w:r w:rsidRPr="003244B2">
        <w:rPr>
          <w:color w:val="000000"/>
          <w:szCs w:val="22"/>
        </w:rPr>
        <w:t xml:space="preserve"> % </w:t>
      </w:r>
      <w:r w:rsidR="002735E0" w:rsidRPr="003244B2">
        <w:rPr>
          <w:color w:val="000000"/>
          <w:szCs w:val="22"/>
        </w:rPr>
        <w:t xml:space="preserve">v skupine s placebom </w:t>
      </w:r>
      <w:r w:rsidRPr="003244B2">
        <w:rPr>
          <w:color w:val="000000"/>
          <w:szCs w:val="22"/>
        </w:rPr>
        <w:t xml:space="preserve">a </w:t>
      </w:r>
      <w:r w:rsidR="002735E0" w:rsidRPr="003244B2">
        <w:rPr>
          <w:color w:val="000000"/>
          <w:szCs w:val="22"/>
        </w:rPr>
        <w:t>na</w:t>
      </w:r>
      <w:r w:rsidR="00327465" w:rsidRPr="003244B2">
        <w:rPr>
          <w:color w:val="000000"/>
          <w:szCs w:val="22"/>
        </w:rPr>
        <w:t xml:space="preserve"> 12</w:t>
      </w:r>
      <w:r w:rsidRPr="003244B2">
        <w:rPr>
          <w:color w:val="000000"/>
          <w:szCs w:val="22"/>
        </w:rPr>
        <w:t>,</w:t>
      </w:r>
      <w:r w:rsidR="00327465" w:rsidRPr="003244B2">
        <w:rPr>
          <w:color w:val="000000"/>
          <w:szCs w:val="22"/>
        </w:rPr>
        <w:t>8</w:t>
      </w:r>
      <w:r w:rsidRPr="003244B2">
        <w:rPr>
          <w:color w:val="000000"/>
          <w:szCs w:val="22"/>
        </w:rPr>
        <w:t xml:space="preserve"> </w:t>
      </w:r>
      <w:r w:rsidR="00327465" w:rsidRPr="003244B2">
        <w:rPr>
          <w:color w:val="000000"/>
          <w:szCs w:val="22"/>
        </w:rPr>
        <w:t xml:space="preserve">% </w:t>
      </w:r>
      <w:r w:rsidR="002735E0" w:rsidRPr="003244B2">
        <w:rPr>
          <w:color w:val="000000"/>
          <w:szCs w:val="22"/>
        </w:rPr>
        <w:t xml:space="preserve">v skupine s karvedilolom </w:t>
      </w:r>
      <w:r w:rsidR="00327465" w:rsidRPr="003244B2">
        <w:rPr>
          <w:color w:val="000000"/>
          <w:szCs w:val="22"/>
        </w:rPr>
        <w:t>(Cox</w:t>
      </w:r>
      <w:r w:rsidRPr="003244B2">
        <w:rPr>
          <w:color w:val="000000"/>
          <w:szCs w:val="22"/>
        </w:rPr>
        <w:t>ovo proporcionálne riziko</w:t>
      </w:r>
      <w:r w:rsidR="00327465" w:rsidRPr="003244B2">
        <w:rPr>
          <w:color w:val="000000"/>
          <w:szCs w:val="22"/>
        </w:rPr>
        <w:t xml:space="preserve">, </w:t>
      </w:r>
      <w:r w:rsidR="00115723" w:rsidRPr="003244B2">
        <w:rPr>
          <w:color w:val="000000"/>
          <w:szCs w:val="22"/>
        </w:rPr>
        <w:t>p </w:t>
      </w:r>
      <w:r w:rsidR="00327465" w:rsidRPr="003244B2">
        <w:rPr>
          <w:color w:val="000000"/>
          <w:szCs w:val="22"/>
        </w:rPr>
        <w:t>=</w:t>
      </w:r>
      <w:r w:rsidR="002735E0" w:rsidRPr="003244B2">
        <w:rPr>
          <w:color w:val="000000"/>
          <w:szCs w:val="22"/>
        </w:rPr>
        <w:t> </w:t>
      </w:r>
      <w:r w:rsidR="00327465" w:rsidRPr="003244B2">
        <w:rPr>
          <w:color w:val="000000"/>
          <w:szCs w:val="22"/>
        </w:rPr>
        <w:t>0</w:t>
      </w:r>
      <w:r w:rsidRPr="003244B2">
        <w:rPr>
          <w:color w:val="000000"/>
          <w:szCs w:val="22"/>
        </w:rPr>
        <w:t>,</w:t>
      </w:r>
      <w:r w:rsidR="00327465" w:rsidRPr="003244B2">
        <w:rPr>
          <w:color w:val="000000"/>
          <w:szCs w:val="22"/>
        </w:rPr>
        <w:t xml:space="preserve">00013). </w:t>
      </w:r>
      <w:r w:rsidRPr="003244B2">
        <w:rPr>
          <w:color w:val="000000"/>
          <w:szCs w:val="22"/>
        </w:rPr>
        <w:t>Pr</w:t>
      </w:r>
      <w:r w:rsidR="002735E0" w:rsidRPr="003244B2">
        <w:rPr>
          <w:color w:val="000000"/>
          <w:szCs w:val="22"/>
        </w:rPr>
        <w:t>iaznivý účinok</w:t>
      </w:r>
      <w:r w:rsidRPr="003244B2">
        <w:rPr>
          <w:color w:val="000000"/>
          <w:szCs w:val="22"/>
        </w:rPr>
        <w:t xml:space="preserve"> karvedilolu </w:t>
      </w:r>
      <w:r w:rsidR="002735E0" w:rsidRPr="003244B2">
        <w:rPr>
          <w:color w:val="000000"/>
          <w:szCs w:val="22"/>
        </w:rPr>
        <w:t>na mortalitu</w:t>
      </w:r>
      <w:r w:rsidRPr="003244B2">
        <w:rPr>
          <w:color w:val="000000"/>
          <w:szCs w:val="22"/>
        </w:rPr>
        <w:t xml:space="preserve"> bol</w:t>
      </w:r>
      <w:r w:rsidR="002735E0" w:rsidRPr="003244B2">
        <w:rPr>
          <w:color w:val="000000"/>
          <w:szCs w:val="22"/>
        </w:rPr>
        <w:t xml:space="preserve"> stály</w:t>
      </w:r>
      <w:r w:rsidRPr="003244B2">
        <w:rPr>
          <w:color w:val="000000"/>
          <w:szCs w:val="22"/>
        </w:rPr>
        <w:t xml:space="preserve"> vo všetkých sledovaných subpopuláciách. </w:t>
      </w:r>
      <w:r w:rsidR="002735E0" w:rsidRPr="003244B2">
        <w:rPr>
          <w:color w:val="000000"/>
          <w:szCs w:val="22"/>
        </w:rPr>
        <w:t>V</w:t>
      </w:r>
      <w:r w:rsidRPr="003244B2">
        <w:rPr>
          <w:color w:val="000000"/>
          <w:szCs w:val="22"/>
        </w:rPr>
        <w:t xml:space="preserve"> skupine karvedilolu </w:t>
      </w:r>
      <w:r w:rsidR="002735E0" w:rsidRPr="003244B2">
        <w:rPr>
          <w:color w:val="000000"/>
          <w:szCs w:val="22"/>
        </w:rPr>
        <w:t xml:space="preserve">sa znížil počet náhlych úmrtí </w:t>
      </w:r>
      <w:r w:rsidRPr="003244B2">
        <w:rPr>
          <w:color w:val="000000"/>
          <w:szCs w:val="22"/>
        </w:rPr>
        <w:t xml:space="preserve">o </w:t>
      </w:r>
      <w:r w:rsidR="00327465" w:rsidRPr="003244B2">
        <w:rPr>
          <w:color w:val="000000"/>
          <w:szCs w:val="22"/>
        </w:rPr>
        <w:t>41</w:t>
      </w:r>
      <w:r w:rsidRPr="003244B2">
        <w:rPr>
          <w:color w:val="000000"/>
          <w:szCs w:val="22"/>
        </w:rPr>
        <w:t xml:space="preserve"> </w:t>
      </w:r>
      <w:r w:rsidR="00327465" w:rsidRPr="003244B2">
        <w:rPr>
          <w:color w:val="000000"/>
          <w:szCs w:val="22"/>
        </w:rPr>
        <w:t>% (4</w:t>
      </w:r>
      <w:r w:rsidRPr="003244B2">
        <w:rPr>
          <w:color w:val="000000"/>
          <w:szCs w:val="22"/>
        </w:rPr>
        <w:t>,</w:t>
      </w:r>
      <w:r w:rsidR="00327465" w:rsidRPr="003244B2">
        <w:rPr>
          <w:color w:val="000000"/>
          <w:szCs w:val="22"/>
        </w:rPr>
        <w:t>2</w:t>
      </w:r>
      <w:r w:rsidRPr="003244B2">
        <w:rPr>
          <w:color w:val="000000"/>
          <w:szCs w:val="22"/>
        </w:rPr>
        <w:t xml:space="preserve"> </w:t>
      </w:r>
      <w:r w:rsidR="00327465" w:rsidRPr="003244B2">
        <w:rPr>
          <w:color w:val="000000"/>
          <w:szCs w:val="22"/>
        </w:rPr>
        <w:t>% ver</w:t>
      </w:r>
      <w:r w:rsidRPr="003244B2">
        <w:rPr>
          <w:color w:val="000000"/>
          <w:szCs w:val="22"/>
        </w:rPr>
        <w:t>z</w:t>
      </w:r>
      <w:r w:rsidR="00327465" w:rsidRPr="003244B2">
        <w:rPr>
          <w:color w:val="000000"/>
          <w:szCs w:val="22"/>
        </w:rPr>
        <w:t>us 7</w:t>
      </w:r>
      <w:r w:rsidRPr="003244B2">
        <w:rPr>
          <w:color w:val="000000"/>
          <w:szCs w:val="22"/>
        </w:rPr>
        <w:t>,</w:t>
      </w:r>
      <w:r w:rsidR="00327465" w:rsidRPr="003244B2">
        <w:rPr>
          <w:color w:val="000000"/>
          <w:szCs w:val="22"/>
        </w:rPr>
        <w:t>8</w:t>
      </w:r>
      <w:r w:rsidRPr="003244B2">
        <w:rPr>
          <w:color w:val="000000"/>
          <w:szCs w:val="22"/>
        </w:rPr>
        <w:t xml:space="preserve"> </w:t>
      </w:r>
      <w:r w:rsidR="00327465" w:rsidRPr="003244B2">
        <w:rPr>
          <w:color w:val="000000"/>
          <w:szCs w:val="22"/>
        </w:rPr>
        <w:t xml:space="preserve">%). </w:t>
      </w:r>
      <w:r w:rsidR="00E63204" w:rsidRPr="003244B2">
        <w:rPr>
          <w:color w:val="000000"/>
          <w:szCs w:val="22"/>
        </w:rPr>
        <w:t xml:space="preserve">Zložené sekundárne hodnotiace parametre </w:t>
      </w:r>
      <w:r w:rsidR="00C50607" w:rsidRPr="003244B2">
        <w:rPr>
          <w:color w:val="000000"/>
          <w:szCs w:val="22"/>
        </w:rPr>
        <w:t xml:space="preserve">týkajúce sa </w:t>
      </w:r>
      <w:r w:rsidR="00E63204" w:rsidRPr="003244B2">
        <w:rPr>
          <w:color w:val="000000"/>
          <w:szCs w:val="22"/>
        </w:rPr>
        <w:t>mortality alebo hospitalizácií v dôsledku srdcového zlyhania, mortality alebo kardiovaskulárnych hospitalizácií a mortality alebo hospitalizácií zo všetkých príčin</w:t>
      </w:r>
      <w:r w:rsidR="00C50607" w:rsidRPr="003244B2">
        <w:rPr>
          <w:color w:val="000000"/>
          <w:szCs w:val="22"/>
        </w:rPr>
        <w:t xml:space="preserve"> sa</w:t>
      </w:r>
      <w:r w:rsidR="00E63204" w:rsidRPr="003244B2">
        <w:rPr>
          <w:color w:val="000000"/>
          <w:szCs w:val="22"/>
        </w:rPr>
        <w:t xml:space="preserve"> významne zlepšili</w:t>
      </w:r>
      <w:r w:rsidR="00C50607" w:rsidRPr="003244B2">
        <w:rPr>
          <w:color w:val="000000"/>
          <w:szCs w:val="22"/>
        </w:rPr>
        <w:t xml:space="preserve"> v skupine karvedilolu v pomere k skupine s placebom (</w:t>
      </w:r>
      <w:r w:rsidR="00115723" w:rsidRPr="003244B2">
        <w:rPr>
          <w:color w:val="000000"/>
          <w:szCs w:val="22"/>
        </w:rPr>
        <w:t xml:space="preserve">zníženie o </w:t>
      </w:r>
      <w:r w:rsidR="00C50607" w:rsidRPr="003244B2">
        <w:rPr>
          <w:color w:val="000000"/>
          <w:szCs w:val="22"/>
        </w:rPr>
        <w:t>31 %, 27 % a 24 %</w:t>
      </w:r>
      <w:r w:rsidR="00115723" w:rsidRPr="003244B2">
        <w:rPr>
          <w:color w:val="000000"/>
          <w:szCs w:val="22"/>
        </w:rPr>
        <w:t>,</w:t>
      </w:r>
      <w:r w:rsidR="0038271A" w:rsidRPr="003244B2">
        <w:rPr>
          <w:color w:val="000000"/>
          <w:szCs w:val="22"/>
        </w:rPr>
        <w:t xml:space="preserve"> v uvedenom poradí,</w:t>
      </w:r>
      <w:r w:rsidR="00115723" w:rsidRPr="003244B2">
        <w:rPr>
          <w:color w:val="000000"/>
          <w:szCs w:val="22"/>
        </w:rPr>
        <w:t xml:space="preserve"> p = 0,00004)</w:t>
      </w:r>
      <w:r w:rsidR="00A56CC6" w:rsidRPr="003244B2">
        <w:rPr>
          <w:color w:val="000000"/>
          <w:szCs w:val="22"/>
        </w:rPr>
        <w:t>.</w:t>
      </w:r>
      <w:r w:rsidR="00E63204" w:rsidRPr="003244B2">
        <w:rPr>
          <w:color w:val="000000"/>
          <w:szCs w:val="22"/>
        </w:rPr>
        <w:t xml:space="preserve"> </w:t>
      </w:r>
      <w:r w:rsidR="00C50607" w:rsidRPr="003244B2">
        <w:rPr>
          <w:color w:val="000000"/>
          <w:szCs w:val="22"/>
        </w:rPr>
        <w:t xml:space="preserve">Výskyt </w:t>
      </w:r>
      <w:r w:rsidR="00E63204" w:rsidRPr="003244B2">
        <w:rPr>
          <w:color w:val="000000"/>
          <w:szCs w:val="22"/>
        </w:rPr>
        <w:t xml:space="preserve">závažných sekundárnych účinkov v štúdii bol </w:t>
      </w:r>
      <w:r w:rsidR="00C50607" w:rsidRPr="003244B2">
        <w:rPr>
          <w:color w:val="000000"/>
          <w:szCs w:val="22"/>
        </w:rPr>
        <w:t xml:space="preserve">nižší v </w:t>
      </w:r>
      <w:r w:rsidR="00E63204" w:rsidRPr="003244B2">
        <w:rPr>
          <w:color w:val="000000"/>
          <w:szCs w:val="22"/>
        </w:rPr>
        <w:t>skupin</w:t>
      </w:r>
      <w:r w:rsidR="00C50607" w:rsidRPr="003244B2">
        <w:rPr>
          <w:color w:val="000000"/>
          <w:szCs w:val="22"/>
        </w:rPr>
        <w:t>e</w:t>
      </w:r>
      <w:r w:rsidR="00E63204" w:rsidRPr="003244B2">
        <w:rPr>
          <w:color w:val="000000"/>
          <w:szCs w:val="22"/>
        </w:rPr>
        <w:t xml:space="preserve"> karvedilolu </w:t>
      </w:r>
      <w:r w:rsidR="00327465" w:rsidRPr="003244B2">
        <w:rPr>
          <w:color w:val="000000"/>
          <w:szCs w:val="22"/>
        </w:rPr>
        <w:t>(39</w:t>
      </w:r>
      <w:r w:rsidR="00E63204" w:rsidRPr="003244B2">
        <w:rPr>
          <w:color w:val="000000"/>
          <w:szCs w:val="22"/>
        </w:rPr>
        <w:t xml:space="preserve"> </w:t>
      </w:r>
      <w:r w:rsidR="00327465" w:rsidRPr="003244B2">
        <w:rPr>
          <w:color w:val="000000"/>
          <w:szCs w:val="22"/>
        </w:rPr>
        <w:t>% ver</w:t>
      </w:r>
      <w:r w:rsidR="00E63204" w:rsidRPr="003244B2">
        <w:rPr>
          <w:color w:val="000000"/>
          <w:szCs w:val="22"/>
        </w:rPr>
        <w:t>z</w:t>
      </w:r>
      <w:r w:rsidR="00327465" w:rsidRPr="003244B2">
        <w:rPr>
          <w:color w:val="000000"/>
          <w:szCs w:val="22"/>
        </w:rPr>
        <w:t>us 45</w:t>
      </w:r>
      <w:r w:rsidR="00E63204" w:rsidRPr="003244B2">
        <w:rPr>
          <w:color w:val="000000"/>
          <w:szCs w:val="22"/>
        </w:rPr>
        <w:t>,</w:t>
      </w:r>
      <w:r w:rsidR="00327465" w:rsidRPr="003244B2">
        <w:rPr>
          <w:color w:val="000000"/>
          <w:szCs w:val="22"/>
        </w:rPr>
        <w:t>4</w:t>
      </w:r>
      <w:r w:rsidR="00E63204" w:rsidRPr="003244B2">
        <w:rPr>
          <w:color w:val="000000"/>
          <w:szCs w:val="22"/>
        </w:rPr>
        <w:t xml:space="preserve"> </w:t>
      </w:r>
      <w:r w:rsidR="00327465" w:rsidRPr="003244B2">
        <w:rPr>
          <w:color w:val="000000"/>
          <w:szCs w:val="22"/>
        </w:rPr>
        <w:t>%).</w:t>
      </w:r>
      <w:r w:rsidR="00363311">
        <w:rPr>
          <w:color w:val="000000"/>
          <w:szCs w:val="22"/>
        </w:rPr>
        <w:t xml:space="preserve"> </w:t>
      </w:r>
      <w:r w:rsidR="00C50607" w:rsidRPr="003244B2">
        <w:rPr>
          <w:color w:val="000000"/>
          <w:szCs w:val="22"/>
        </w:rPr>
        <w:t>Na začiatku</w:t>
      </w:r>
      <w:r w:rsidR="00E63204" w:rsidRPr="003244B2">
        <w:rPr>
          <w:color w:val="000000"/>
          <w:szCs w:val="22"/>
        </w:rPr>
        <w:t xml:space="preserve"> liečby bol</w:t>
      </w:r>
      <w:r w:rsidR="00C50607" w:rsidRPr="003244B2">
        <w:rPr>
          <w:color w:val="000000"/>
          <w:szCs w:val="22"/>
        </w:rPr>
        <w:t xml:space="preserve"> výskyt</w:t>
      </w:r>
      <w:r w:rsidR="00E63204" w:rsidRPr="003244B2">
        <w:rPr>
          <w:color w:val="000000"/>
          <w:szCs w:val="22"/>
        </w:rPr>
        <w:t xml:space="preserve"> zhorš</w:t>
      </w:r>
      <w:r w:rsidR="00C50607" w:rsidRPr="003244B2">
        <w:rPr>
          <w:color w:val="000000"/>
          <w:szCs w:val="22"/>
        </w:rPr>
        <w:t>eného</w:t>
      </w:r>
      <w:r w:rsidR="00E63204" w:rsidRPr="003244B2">
        <w:rPr>
          <w:color w:val="000000"/>
          <w:szCs w:val="22"/>
        </w:rPr>
        <w:t xml:space="preserve"> srdcového zlyhania v obidvoch skupinách podobn</w:t>
      </w:r>
      <w:r w:rsidR="00C50607" w:rsidRPr="003244B2">
        <w:rPr>
          <w:color w:val="000000"/>
          <w:szCs w:val="22"/>
        </w:rPr>
        <w:t>ý</w:t>
      </w:r>
      <w:r w:rsidR="00E63204" w:rsidRPr="003244B2">
        <w:rPr>
          <w:color w:val="000000"/>
          <w:szCs w:val="22"/>
        </w:rPr>
        <w:t>.</w:t>
      </w:r>
      <w:r w:rsidR="00327465" w:rsidRPr="003244B2">
        <w:rPr>
          <w:color w:val="000000"/>
          <w:szCs w:val="22"/>
        </w:rPr>
        <w:t xml:space="preserve"> </w:t>
      </w:r>
      <w:r w:rsidR="00C50607" w:rsidRPr="003244B2">
        <w:rPr>
          <w:color w:val="000000"/>
          <w:szCs w:val="22"/>
        </w:rPr>
        <w:t>Výskyt</w:t>
      </w:r>
      <w:r w:rsidR="00E63204" w:rsidRPr="003244B2">
        <w:rPr>
          <w:color w:val="000000"/>
          <w:szCs w:val="22"/>
        </w:rPr>
        <w:t xml:space="preserve"> zhoršeného srdcového zlyhania počas štúdie bol</w:t>
      </w:r>
      <w:r w:rsidR="00C50607" w:rsidRPr="003244B2">
        <w:rPr>
          <w:color w:val="000000"/>
          <w:szCs w:val="22"/>
        </w:rPr>
        <w:t xml:space="preserve"> nižší</w:t>
      </w:r>
      <w:r w:rsidR="00E63204" w:rsidRPr="003244B2">
        <w:rPr>
          <w:color w:val="000000"/>
          <w:szCs w:val="22"/>
        </w:rPr>
        <w:t xml:space="preserve"> v skupine karvedilolu </w:t>
      </w:r>
      <w:r w:rsidR="00327465" w:rsidRPr="003244B2">
        <w:rPr>
          <w:color w:val="000000"/>
          <w:szCs w:val="22"/>
        </w:rPr>
        <w:t>(14</w:t>
      </w:r>
      <w:r w:rsidR="00E63204" w:rsidRPr="003244B2">
        <w:rPr>
          <w:color w:val="000000"/>
          <w:szCs w:val="22"/>
        </w:rPr>
        <w:t>,</w:t>
      </w:r>
      <w:r w:rsidR="00327465" w:rsidRPr="003244B2">
        <w:rPr>
          <w:color w:val="000000"/>
          <w:szCs w:val="22"/>
        </w:rPr>
        <w:t>5</w:t>
      </w:r>
      <w:r w:rsidR="00E63204" w:rsidRPr="003244B2">
        <w:rPr>
          <w:color w:val="000000"/>
          <w:szCs w:val="22"/>
        </w:rPr>
        <w:t xml:space="preserve"> </w:t>
      </w:r>
      <w:r w:rsidR="00327465" w:rsidRPr="003244B2">
        <w:rPr>
          <w:color w:val="000000"/>
          <w:szCs w:val="22"/>
        </w:rPr>
        <w:t>% ver</w:t>
      </w:r>
      <w:r w:rsidR="00E63204" w:rsidRPr="003244B2">
        <w:rPr>
          <w:color w:val="000000"/>
          <w:szCs w:val="22"/>
        </w:rPr>
        <w:t>z</w:t>
      </w:r>
      <w:r w:rsidR="00327465" w:rsidRPr="003244B2">
        <w:rPr>
          <w:color w:val="000000"/>
          <w:szCs w:val="22"/>
        </w:rPr>
        <w:t>us 21</w:t>
      </w:r>
      <w:r w:rsidR="00E63204" w:rsidRPr="003244B2">
        <w:rPr>
          <w:color w:val="000000"/>
          <w:szCs w:val="22"/>
        </w:rPr>
        <w:t>,</w:t>
      </w:r>
      <w:r w:rsidR="00327465" w:rsidRPr="003244B2">
        <w:rPr>
          <w:color w:val="000000"/>
          <w:szCs w:val="22"/>
        </w:rPr>
        <w:t>1</w:t>
      </w:r>
      <w:r w:rsidR="00E63204" w:rsidRPr="003244B2">
        <w:rPr>
          <w:color w:val="000000"/>
          <w:szCs w:val="22"/>
        </w:rPr>
        <w:t xml:space="preserve"> </w:t>
      </w:r>
      <w:r w:rsidR="00327465" w:rsidRPr="003244B2">
        <w:rPr>
          <w:color w:val="000000"/>
          <w:szCs w:val="22"/>
        </w:rPr>
        <w:t>%).</w:t>
      </w:r>
    </w:p>
    <w:p w14:paraId="686B4DB4" w14:textId="77777777" w:rsidR="00D75402" w:rsidRPr="003244B2" w:rsidRDefault="00CE46F8" w:rsidP="00FE2FFA">
      <w:pPr>
        <w:shd w:val="clear" w:color="auto" w:fill="FFFFFF"/>
        <w:spacing w:before="240"/>
        <w:rPr>
          <w:b/>
          <w:i/>
          <w:szCs w:val="22"/>
        </w:rPr>
      </w:pPr>
      <w:r w:rsidRPr="003244B2">
        <w:rPr>
          <w:b/>
          <w:i/>
          <w:szCs w:val="22"/>
        </w:rPr>
        <w:t>Ivabrad</w:t>
      </w:r>
      <w:r w:rsidR="00E63204" w:rsidRPr="003244B2">
        <w:rPr>
          <w:b/>
          <w:i/>
          <w:szCs w:val="22"/>
        </w:rPr>
        <w:t>ín</w:t>
      </w:r>
    </w:p>
    <w:p w14:paraId="7790D9DD" w14:textId="77777777" w:rsidR="00A86026" w:rsidRPr="003244B2" w:rsidRDefault="00A86026" w:rsidP="00FE2FFA">
      <w:pPr>
        <w:shd w:val="clear" w:color="auto" w:fill="FFFFFF"/>
        <w:rPr>
          <w:szCs w:val="22"/>
          <w:u w:val="single"/>
        </w:rPr>
      </w:pPr>
      <w:r w:rsidRPr="003244B2">
        <w:rPr>
          <w:szCs w:val="22"/>
          <w:u w:val="single"/>
        </w:rPr>
        <w:t>Mechani</w:t>
      </w:r>
      <w:r w:rsidR="00E63204" w:rsidRPr="003244B2">
        <w:rPr>
          <w:szCs w:val="22"/>
          <w:u w:val="single"/>
        </w:rPr>
        <w:t>zmus účinku</w:t>
      </w:r>
      <w:r w:rsidRPr="003244B2">
        <w:rPr>
          <w:szCs w:val="22"/>
          <w:u w:val="single"/>
        </w:rPr>
        <w:t>:</w:t>
      </w:r>
    </w:p>
    <w:p w14:paraId="0B02ED92" w14:textId="1E9EF849" w:rsidR="00F9770E" w:rsidRPr="003244B2" w:rsidRDefault="00537AC5" w:rsidP="00FE2FFA">
      <w:r w:rsidRPr="003244B2">
        <w:t xml:space="preserve">Ivabradín je látka, ktorej účinok </w:t>
      </w:r>
      <w:r w:rsidR="00F9770E" w:rsidRPr="003244B2">
        <w:t xml:space="preserve">na srdce spočíva </w:t>
      </w:r>
      <w:r w:rsidRPr="003244B2">
        <w:t xml:space="preserve">výlučne </w:t>
      </w:r>
      <w:r w:rsidR="00F9770E" w:rsidRPr="003244B2">
        <w:t xml:space="preserve">v znižovaní srdcovej frekvencie. Tento účinok je sprostredkovaný selektívnou a špecifickou inhibíciou </w:t>
      </w:r>
      <w:r w:rsidRPr="003244B2">
        <w:rPr>
          <w:spacing w:val="-8"/>
        </w:rPr>
        <w:t xml:space="preserve">srdcového pacemakerového </w:t>
      </w:r>
      <w:r w:rsidR="00F9770E" w:rsidRPr="003244B2">
        <w:t>I</w:t>
      </w:r>
      <w:r w:rsidR="00F9770E" w:rsidRPr="003244B2">
        <w:rPr>
          <w:vertAlign w:val="subscript"/>
        </w:rPr>
        <w:t>f</w:t>
      </w:r>
      <w:r w:rsidR="00F9770E" w:rsidRPr="003244B2">
        <w:t xml:space="preserve"> prúdu, ktorý riadi spontánnu diastolickú depolarizáciu</w:t>
      </w:r>
      <w:r w:rsidRPr="003244B2">
        <w:t xml:space="preserve"> v bunkách sínusového uzla</w:t>
      </w:r>
      <w:r w:rsidR="00F9770E" w:rsidRPr="003244B2">
        <w:t xml:space="preserve">, a tým </w:t>
      </w:r>
      <w:r w:rsidRPr="003244B2">
        <w:t xml:space="preserve">reguluje </w:t>
      </w:r>
      <w:r w:rsidR="00F9770E" w:rsidRPr="003244B2">
        <w:t xml:space="preserve">srdcovú frekvenciu. </w:t>
      </w:r>
    </w:p>
    <w:p w14:paraId="0A60BE4D" w14:textId="0C99DEC0" w:rsidR="00A86026" w:rsidRPr="003244B2" w:rsidRDefault="00F9770E" w:rsidP="00FE2FFA">
      <w:pPr>
        <w:rPr>
          <w:color w:val="000000"/>
          <w:szCs w:val="22"/>
        </w:rPr>
      </w:pPr>
      <w:r w:rsidRPr="003244B2">
        <w:t xml:space="preserve">Kardiálne účinky sú špecifické pre sínusový uzol, bez vplyvu na intraatriálne, atrioventrikulárne alebo intraventrikulárne prevodové časy, alebo </w:t>
      </w:r>
      <w:r w:rsidR="00537AC5" w:rsidRPr="003244B2">
        <w:t xml:space="preserve">bez vplyvu </w:t>
      </w:r>
      <w:r w:rsidRPr="003244B2">
        <w:t>na kontraktilitu myokardu alebo repolarizáciu komôr.</w:t>
      </w:r>
    </w:p>
    <w:p w14:paraId="3C7155A8" w14:textId="77777777" w:rsidR="00A86026" w:rsidRPr="003244B2" w:rsidRDefault="00A86026" w:rsidP="00FE2FFA">
      <w:pPr>
        <w:rPr>
          <w:color w:val="000000"/>
          <w:szCs w:val="22"/>
        </w:rPr>
      </w:pPr>
    </w:p>
    <w:p w14:paraId="62EFE505" w14:textId="780D6F18" w:rsidR="00A86026" w:rsidRPr="003244B2" w:rsidRDefault="00F9770E" w:rsidP="00FE2FFA">
      <w:pPr>
        <w:rPr>
          <w:color w:val="000000"/>
          <w:szCs w:val="22"/>
        </w:rPr>
      </w:pPr>
      <w:r w:rsidRPr="003244B2">
        <w:t xml:space="preserve">Ivabradín môže tiež súčasne pôsobiť na </w:t>
      </w:r>
      <w:r w:rsidRPr="003244B2">
        <w:rPr>
          <w:i/>
          <w:iCs/>
        </w:rPr>
        <w:t>I</w:t>
      </w:r>
      <w:r w:rsidRPr="003244B2">
        <w:rPr>
          <w:vertAlign w:val="subscript"/>
        </w:rPr>
        <w:t>h </w:t>
      </w:r>
      <w:r w:rsidRPr="003244B2">
        <w:t>prúd v sietnici, ktorý sa veľmi podobá na srdcový </w:t>
      </w:r>
      <w:r w:rsidRPr="003244B2">
        <w:rPr>
          <w:i/>
          <w:iCs/>
        </w:rPr>
        <w:t>I</w:t>
      </w:r>
      <w:r w:rsidRPr="003244B2">
        <w:rPr>
          <w:vertAlign w:val="subscript"/>
        </w:rPr>
        <w:t>f</w:t>
      </w:r>
      <w:r w:rsidRPr="003244B2">
        <w:rPr>
          <w:szCs w:val="22"/>
        </w:rPr>
        <w:t xml:space="preserve"> </w:t>
      </w:r>
      <w:r w:rsidRPr="003244B2">
        <w:t xml:space="preserve">prúd. </w:t>
      </w:r>
      <w:r w:rsidR="00537AC5" w:rsidRPr="003244B2">
        <w:t>Podieľa sa na dočasnej zmene</w:t>
      </w:r>
      <w:r w:rsidR="00537AC5" w:rsidRPr="003244B2">
        <w:rPr>
          <w:spacing w:val="-6"/>
        </w:rPr>
        <w:t xml:space="preserve"> </w:t>
      </w:r>
      <w:r w:rsidR="00537AC5" w:rsidRPr="003244B2">
        <w:t>rozlišovacej</w:t>
      </w:r>
      <w:r w:rsidR="00537AC5" w:rsidRPr="003244B2">
        <w:rPr>
          <w:spacing w:val="-10"/>
        </w:rPr>
        <w:t xml:space="preserve"> </w:t>
      </w:r>
      <w:r w:rsidR="00537AC5" w:rsidRPr="003244B2">
        <w:t>schopno</w:t>
      </w:r>
      <w:r w:rsidR="00537AC5" w:rsidRPr="003244B2">
        <w:rPr>
          <w:spacing w:val="-2"/>
        </w:rPr>
        <w:t>s</w:t>
      </w:r>
      <w:r w:rsidR="00537AC5" w:rsidRPr="003244B2">
        <w:t>ti</w:t>
      </w:r>
      <w:r w:rsidR="00537AC5" w:rsidRPr="003244B2">
        <w:rPr>
          <w:spacing w:val="-9"/>
        </w:rPr>
        <w:t xml:space="preserve"> </w:t>
      </w:r>
      <w:r w:rsidRPr="003244B2">
        <w:t xml:space="preserve">zrakového systému </w:t>
      </w:r>
      <w:r w:rsidR="00537AC5" w:rsidRPr="003244B2">
        <w:t>skrátením</w:t>
      </w:r>
      <w:r w:rsidRPr="003244B2">
        <w:t xml:space="preserve"> odpovede sietnice na jasné svetelné podnety. Pri určitých vyvolávajúcich okolnostiach (</w:t>
      </w:r>
      <w:r w:rsidR="00537AC5" w:rsidRPr="003244B2">
        <w:t xml:space="preserve">napr. </w:t>
      </w:r>
      <w:r w:rsidRPr="003244B2">
        <w:t xml:space="preserve">náhle zmeny </w:t>
      </w:r>
      <w:r w:rsidR="00537AC5" w:rsidRPr="003244B2">
        <w:t>intenzity svetla</w:t>
      </w:r>
      <w:r w:rsidRPr="003244B2">
        <w:t>) spôsobuje parciálna inhibícia I</w:t>
      </w:r>
      <w:r w:rsidRPr="003244B2">
        <w:rPr>
          <w:vertAlign w:val="subscript"/>
        </w:rPr>
        <w:t>h</w:t>
      </w:r>
      <w:r w:rsidRPr="003244B2">
        <w:t xml:space="preserve"> prúdu ivabradínom svetelné fenomény, ktoré môžu pacienti príležitostne vnímať. Svetelné fenomény (fosfény) sú popisované ako prechodné zvýšenie jasu v ohraničenej oblasti </w:t>
      </w:r>
      <w:r w:rsidR="00537AC5" w:rsidRPr="003244B2">
        <w:t>zrakové</w:t>
      </w:r>
      <w:r w:rsidRPr="003244B2">
        <w:t>ho poľa (pozri časť 4.8).</w:t>
      </w:r>
    </w:p>
    <w:p w14:paraId="2831EC9A" w14:textId="77777777" w:rsidR="00A86026" w:rsidRPr="003244B2" w:rsidRDefault="00A86026" w:rsidP="00FE2FFA">
      <w:pPr>
        <w:shd w:val="clear" w:color="auto" w:fill="FFFFFF"/>
        <w:rPr>
          <w:szCs w:val="22"/>
          <w:u w:val="single"/>
        </w:rPr>
      </w:pPr>
    </w:p>
    <w:p w14:paraId="1E4E861F" w14:textId="77777777" w:rsidR="00A86026" w:rsidRPr="003244B2" w:rsidRDefault="00237A09" w:rsidP="00FE2FFA">
      <w:pPr>
        <w:shd w:val="clear" w:color="auto" w:fill="FFFFFF"/>
        <w:rPr>
          <w:szCs w:val="22"/>
          <w:u w:val="single"/>
        </w:rPr>
      </w:pPr>
      <w:r w:rsidRPr="003244B2">
        <w:rPr>
          <w:szCs w:val="22"/>
          <w:u w:val="single"/>
        </w:rPr>
        <w:t>Farmakodynamické účinky</w:t>
      </w:r>
      <w:r w:rsidR="00A86026" w:rsidRPr="003244B2">
        <w:rPr>
          <w:szCs w:val="22"/>
          <w:u w:val="single"/>
        </w:rPr>
        <w:t>:</w:t>
      </w:r>
    </w:p>
    <w:p w14:paraId="457C1340" w14:textId="77777777" w:rsidR="00F9770E" w:rsidRPr="003244B2" w:rsidRDefault="00F9770E" w:rsidP="00FE2FFA">
      <w:pPr>
        <w:rPr>
          <w:color w:val="000000"/>
          <w:szCs w:val="22"/>
        </w:rPr>
      </w:pPr>
      <w:r w:rsidRPr="003244B2">
        <w:rPr>
          <w:color w:val="000000"/>
          <w:szCs w:val="22"/>
        </w:rPr>
        <w:t>Hlavnou farmakodynamickou vlastnosťou ivabradínu u ľudí je špecifické zníženie srdcovej frekvencie závislé od dávky. Analýza zníženia srdcovej frekvencie s dávkami do 20 mg dvakrát denne naznačuje smer k plató efektu, ktorý je v zhode so zníženým rizikom ťažkej bradykardie pod 40 úderov</w:t>
      </w:r>
      <w:r w:rsidR="00A56CC6" w:rsidRPr="003244B2">
        <w:rPr>
          <w:color w:val="000000"/>
          <w:szCs w:val="22"/>
        </w:rPr>
        <w:t xml:space="preserve"> za </w:t>
      </w:r>
      <w:r w:rsidRPr="003244B2">
        <w:rPr>
          <w:color w:val="000000"/>
          <w:szCs w:val="22"/>
        </w:rPr>
        <w:t>min</w:t>
      </w:r>
      <w:r w:rsidR="00A56CC6" w:rsidRPr="003244B2">
        <w:rPr>
          <w:color w:val="000000"/>
          <w:szCs w:val="22"/>
        </w:rPr>
        <w:t>útu</w:t>
      </w:r>
      <w:r w:rsidRPr="003244B2">
        <w:rPr>
          <w:color w:val="000000"/>
          <w:szCs w:val="22"/>
        </w:rPr>
        <w:t xml:space="preserve"> (pozri časť 4.8).</w:t>
      </w:r>
    </w:p>
    <w:p w14:paraId="43FB5CBC" w14:textId="00DDA1A1" w:rsidR="00F9770E" w:rsidRPr="003244B2" w:rsidRDefault="00F9770E" w:rsidP="00FE2FFA">
      <w:pPr>
        <w:rPr>
          <w:color w:val="000000"/>
          <w:szCs w:val="22"/>
        </w:rPr>
      </w:pPr>
      <w:r w:rsidRPr="003244B2">
        <w:rPr>
          <w:color w:val="000000"/>
          <w:szCs w:val="22"/>
        </w:rPr>
        <w:lastRenderedPageBreak/>
        <w:t xml:space="preserve">Pri bežných </w:t>
      </w:r>
      <w:r w:rsidR="003244B2" w:rsidRPr="003244B2">
        <w:rPr>
          <w:color w:val="000000"/>
          <w:szCs w:val="22"/>
        </w:rPr>
        <w:t>odporúčaných</w:t>
      </w:r>
      <w:r w:rsidRPr="003244B2">
        <w:rPr>
          <w:color w:val="000000"/>
          <w:szCs w:val="22"/>
        </w:rPr>
        <w:t xml:space="preserve"> dávkach je zníženie srdcovej frekvencie v pokoji a počas záťaže približne 10 úderov</w:t>
      </w:r>
      <w:r w:rsidR="00A56CC6" w:rsidRPr="003244B2">
        <w:rPr>
          <w:color w:val="000000"/>
          <w:szCs w:val="22"/>
        </w:rPr>
        <w:t xml:space="preserve"> za </w:t>
      </w:r>
      <w:r w:rsidRPr="003244B2">
        <w:rPr>
          <w:color w:val="000000"/>
          <w:szCs w:val="22"/>
        </w:rPr>
        <w:t>min</w:t>
      </w:r>
      <w:r w:rsidR="00A56CC6" w:rsidRPr="003244B2">
        <w:rPr>
          <w:color w:val="000000"/>
          <w:szCs w:val="22"/>
        </w:rPr>
        <w:t>útu</w:t>
      </w:r>
      <w:r w:rsidRPr="003244B2">
        <w:rPr>
          <w:color w:val="000000"/>
          <w:szCs w:val="22"/>
        </w:rPr>
        <w:t>. To vedie k zníženiu pracovnej záťaže srdca a spotreby kyslíka myokardom. Ivabradín neovplyvňuje intrakardiálne vedenie, kontraktilitu (nemá negatívny inotropný účinok) alebo komorovú repolarizáciu:</w:t>
      </w:r>
    </w:p>
    <w:p w14:paraId="1D217403" w14:textId="68D80130" w:rsidR="00F9770E" w:rsidRPr="003244B2" w:rsidRDefault="00F9770E" w:rsidP="00FE2FFA">
      <w:pPr>
        <w:ind w:left="284" w:hanging="284"/>
        <w:rPr>
          <w:color w:val="000000"/>
          <w:szCs w:val="22"/>
        </w:rPr>
      </w:pPr>
      <w:r w:rsidRPr="003244B2">
        <w:rPr>
          <w:color w:val="000000"/>
          <w:szCs w:val="22"/>
        </w:rPr>
        <w:t>-v klinických elektrofyziologických štúdiách nemal ivabradín žiadny účinok na atrioventrikulárne alebo intraventrikulárne prevodové časy alebo korigované intervaly QT;</w:t>
      </w:r>
    </w:p>
    <w:p w14:paraId="21239A80" w14:textId="518E44AD" w:rsidR="00A86026" w:rsidRPr="003244B2" w:rsidRDefault="00F9770E" w:rsidP="00FE2FFA">
      <w:pPr>
        <w:pStyle w:val="Zkladntext"/>
        <w:numPr>
          <w:ilvl w:val="0"/>
          <w:numId w:val="9"/>
        </w:numPr>
        <w:tabs>
          <w:tab w:val="clear" w:pos="567"/>
          <w:tab w:val="left" w:pos="-426"/>
        </w:tabs>
        <w:spacing w:line="260" w:lineRule="exact"/>
        <w:ind w:left="284" w:hanging="284"/>
        <w:rPr>
          <w:bCs/>
          <w:i w:val="0"/>
          <w:iCs/>
          <w:color w:val="000000"/>
          <w:szCs w:val="22"/>
        </w:rPr>
      </w:pPr>
      <w:r w:rsidRPr="003244B2">
        <w:rPr>
          <w:i w:val="0"/>
          <w:color w:val="000000"/>
          <w:szCs w:val="22"/>
        </w:rPr>
        <w:t>u pacientov s dysfunkciou ľavej komory (ejekčná frakcia ľavej komory (EF ĽK) medzi 30 a 45 %) nemal ivabradín žiadny škodlivý účinok na EF ĽK.</w:t>
      </w:r>
    </w:p>
    <w:p w14:paraId="6DEAF312" w14:textId="77777777" w:rsidR="00A86026" w:rsidRPr="003244B2" w:rsidRDefault="00A86026" w:rsidP="00FE2FFA">
      <w:pPr>
        <w:shd w:val="clear" w:color="auto" w:fill="FFFFFF"/>
        <w:rPr>
          <w:szCs w:val="22"/>
          <w:u w:val="single"/>
        </w:rPr>
      </w:pPr>
    </w:p>
    <w:p w14:paraId="697BD9D2" w14:textId="77777777" w:rsidR="00A86026" w:rsidRPr="003244B2" w:rsidRDefault="00A00249" w:rsidP="00FE2FFA">
      <w:pPr>
        <w:shd w:val="clear" w:color="auto" w:fill="FFFFFF"/>
        <w:rPr>
          <w:szCs w:val="22"/>
          <w:u w:val="single"/>
        </w:rPr>
      </w:pPr>
      <w:r w:rsidRPr="003244B2">
        <w:rPr>
          <w:szCs w:val="22"/>
          <w:u w:val="single"/>
        </w:rPr>
        <w:t>Klinická účinnosť a bezpečnosť</w:t>
      </w:r>
      <w:r w:rsidR="00A86026" w:rsidRPr="003244B2">
        <w:rPr>
          <w:szCs w:val="22"/>
          <w:u w:val="single"/>
        </w:rPr>
        <w:t>:</w:t>
      </w:r>
    </w:p>
    <w:p w14:paraId="4F6036DD" w14:textId="6ABE77BE" w:rsidR="00A86026" w:rsidRPr="003244B2" w:rsidRDefault="00F9770E" w:rsidP="00FE2FFA">
      <w:pPr>
        <w:spacing w:before="240"/>
        <w:rPr>
          <w:color w:val="000000"/>
          <w:szCs w:val="22"/>
        </w:rPr>
      </w:pPr>
      <w:r w:rsidRPr="003244B2">
        <w:t xml:space="preserve">Antianginózna a antiischemická účinnosť ivabradínu bola hodnotená v piatich dvojito </w:t>
      </w:r>
      <w:r w:rsidR="00392090" w:rsidRPr="003244B2">
        <w:t>zaslepených</w:t>
      </w:r>
      <w:r w:rsidRPr="003244B2">
        <w:t>, randomizovaných štúdiách (tri verzus placebo, jedna verzus atenolol a jedna verzus amlodipín). Tieto štúdie zahŕňali celkom 4111 pacientov s chronickou stabilnou anginou pectoris, z ktorých 2617 dostávalo ivabradín.</w:t>
      </w:r>
    </w:p>
    <w:p w14:paraId="39259381" w14:textId="77777777" w:rsidR="00A86026" w:rsidRPr="003244B2" w:rsidRDefault="00A86026" w:rsidP="00FE2FFA">
      <w:pPr>
        <w:rPr>
          <w:color w:val="000000"/>
          <w:szCs w:val="22"/>
        </w:rPr>
      </w:pPr>
    </w:p>
    <w:p w14:paraId="71987FD2" w14:textId="59ED7A9D" w:rsidR="00A86026" w:rsidRPr="003244B2" w:rsidRDefault="005D19E1" w:rsidP="00FE2FFA">
      <w:pPr>
        <w:rPr>
          <w:color w:val="000000"/>
          <w:szCs w:val="22"/>
        </w:rPr>
      </w:pPr>
      <w:r w:rsidRPr="003244B2">
        <w:t>Ivabradín 5 mg dvakrát denne preukázal účinnosť na parametre záťažového testu v priebehu 3 až 4 týždňov liečby. Účinnosť bola potvrdená so 7,5 mg dvakrát denne. O</w:t>
      </w:r>
      <w:r w:rsidR="00A77296" w:rsidRPr="003244B2">
        <w:t>bzvlášť</w:t>
      </w:r>
      <w:r w:rsidRPr="003244B2">
        <w:t xml:space="preserve"> aditívny účinok dávky nad 5 mg dvakrát denne bol stanovený v referenčnej kontrolovanej štúdii verzus atenolol: celkové trvanie záťaže v dobe minimálneho účinku lieku sa predĺžilo o takmer 1 minútu po jednom mesiaci liečby s 5 mg dvakrát denne a ďalej sa zlepšilo o takmer 25 sekúnd po ďalšom 3-mesačnom období s cielenou titráciou na 7,5 mg dvakrát denne. V tejto štúdii boli potvrdené antianginózne a antiischemické účinky ivabradínu u pacientov vo veku 65 rokov alebo viac. Účinnosť dávky 5 a 7,5 mg dvakrát denne bola konzistentná medzi jednotlivými štúdiami na parametre záťažového testu (celkové trvanie záťaže, čas do limitujúcej anginy, čas do nástupu anginy a čas do vzniku depresie segmentu ST o 1 mm) a bola spojená so znížením výskytu frekvencie anginóznych záchvatov o približne 70 %. Dávkovací režim ivabradínu dvakrát denne priniesol rovnakú účinnosť počas 24 hodín.</w:t>
      </w:r>
    </w:p>
    <w:p w14:paraId="026C91D4" w14:textId="77777777" w:rsidR="00A86026" w:rsidRPr="003244B2" w:rsidRDefault="00A86026" w:rsidP="00FE2FFA">
      <w:pPr>
        <w:rPr>
          <w:color w:val="000000"/>
          <w:szCs w:val="22"/>
        </w:rPr>
      </w:pPr>
    </w:p>
    <w:p w14:paraId="1A233348" w14:textId="77777777" w:rsidR="005D19E1" w:rsidRPr="003244B2" w:rsidRDefault="005D19E1" w:rsidP="00FE2FFA">
      <w:r w:rsidRPr="003244B2">
        <w:t>V randomizovanej, placebom kontrolovanej štúdii, ktorej sa zúčastnilo 889 pacientov ivabradín pridávaný k atenololu 50 mg raz denne preukázal aditívnu účinnosť na všetky parametre záťažového testu v dobe minimálneho účinku lieku (12 hodín po perorálnom užití).</w:t>
      </w:r>
    </w:p>
    <w:p w14:paraId="53730CA7" w14:textId="77777777" w:rsidR="005D19E1" w:rsidRPr="003244B2" w:rsidRDefault="005D19E1" w:rsidP="00FE2FFA"/>
    <w:p w14:paraId="5BE764F8" w14:textId="0685AF35" w:rsidR="00A86026" w:rsidRPr="003244B2" w:rsidRDefault="005D19E1" w:rsidP="00FE2FFA">
      <w:pPr>
        <w:rPr>
          <w:color w:val="000000"/>
          <w:szCs w:val="22"/>
        </w:rPr>
      </w:pPr>
      <w:r w:rsidRPr="003244B2">
        <w:t>V randomizovanej, placebom kontrolovanej štúdii so 725 pacientmi ivabradín pridávaný k amlodipínu 10 mg raz denne nepreukázal aditívnu účinnosť v dobe minimáln</w:t>
      </w:r>
      <w:r w:rsidR="00A77296" w:rsidRPr="003244B2">
        <w:t>e</w:t>
      </w:r>
      <w:r w:rsidRPr="003244B2">
        <w:t>ho účinku lieku (12 hodín po perorálnom užití), zatiaľ čo aditívna účinnosť bola preukázaná v dobe maximálneho účinku lieku (3-4 hodiny po perorálnom užití).</w:t>
      </w:r>
    </w:p>
    <w:p w14:paraId="571957A2" w14:textId="77777777" w:rsidR="000524C1" w:rsidRPr="003244B2" w:rsidRDefault="000524C1" w:rsidP="00FE2FFA">
      <w:pPr>
        <w:rPr>
          <w:color w:val="000000"/>
        </w:rPr>
      </w:pPr>
    </w:p>
    <w:p w14:paraId="0243BE04" w14:textId="63831A1B" w:rsidR="005D19E1" w:rsidRPr="003244B2" w:rsidRDefault="005D19E1" w:rsidP="00FE2FFA">
      <w:r w:rsidRPr="003244B2">
        <w:t xml:space="preserve">V randomizovanej, placebom kontrolovanej štúdii s 1277 pacientmi preukázal ivabradín pridávaný k amlodipínu 5 mg raz denne alebo k nifedipínu GITS 30 mg raz denne štatisticky signifikantnú aditívnu účinnosť </w:t>
      </w:r>
      <w:r w:rsidR="00AA6E4F" w:rsidRPr="003244B2">
        <w:t>v</w:t>
      </w:r>
      <w:r w:rsidRPr="003244B2">
        <w:t xml:space="preserve"> odpove</w:t>
      </w:r>
      <w:r w:rsidR="00AA6E4F" w:rsidRPr="003244B2">
        <w:t>di</w:t>
      </w:r>
      <w:r w:rsidRPr="003244B2">
        <w:t xml:space="preserve"> na liečbu (definovaná ako zníženie o najmenej 3 záchvaty anginy pectoris za týždeň a/alebo predĺženie času depresie segmentu ST o 1 mm o najmenej 60 s počas záťažového testu), v dobe najnižšieho účinku lieku (12 hodín po perorálnom užití ivabradínu) počas 6 týždňovej liečby (OR = 1,3, 95 % IS [1,0 – 1,7]; p = 0,012). Ivabradín nepreukázal aditívnu účinnosť na sekundárne cieľové parametre záťažového testu v dobe najnižšieho účinku lieku, zatiaľ čo aditívna účinnosť bola preukázaná v dobe maximálneho účinku lieku (3 – 4 hodiny po perorálnom užití ivabradínu).</w:t>
      </w:r>
    </w:p>
    <w:p w14:paraId="7BDD62F6" w14:textId="77777777" w:rsidR="005D19E1" w:rsidRPr="003244B2" w:rsidRDefault="005D19E1" w:rsidP="00FE2FFA"/>
    <w:p w14:paraId="772A6A75" w14:textId="4F9EB88D" w:rsidR="005D19E1" w:rsidRPr="003244B2" w:rsidRDefault="005D19E1" w:rsidP="00FE2FFA">
      <w:r w:rsidRPr="003244B2">
        <w:t>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Antianginózne a antiischemické účinky ivabradínu sa spájajú so znížením srdcovej frekvencie závisl</w:t>
      </w:r>
      <w:r w:rsidR="00AA6E4F" w:rsidRPr="003244B2">
        <w:t>ého</w:t>
      </w:r>
      <w:r w:rsidRPr="003244B2">
        <w:t xml:space="preserve"> od dávky a so signifikantným znížením dvoj</w:t>
      </w:r>
      <w:r w:rsidR="00AA6E4F" w:rsidRPr="003244B2">
        <w:t xml:space="preserve">produktu </w:t>
      </w:r>
      <w:r w:rsidRPr="003244B2">
        <w:t>(srdcová frekvencia x systolický krvný tlak) v pokoji a počas záťaže. Účinky na krvný tlak a periférnu cievnu rezistenciu boli nepatrné a klinicky nevýznamné</w:t>
      </w:r>
      <w:r w:rsidRPr="003244B2">
        <w:rPr>
          <w:snapToGrid w:val="0"/>
        </w:rPr>
        <w:t>.</w:t>
      </w:r>
    </w:p>
    <w:p w14:paraId="3142FB6C" w14:textId="77777777" w:rsidR="005D19E1" w:rsidRPr="003244B2" w:rsidRDefault="005D19E1" w:rsidP="00FE2FFA">
      <w:pPr>
        <w:tabs>
          <w:tab w:val="clear" w:pos="567"/>
        </w:tabs>
      </w:pPr>
    </w:p>
    <w:p w14:paraId="71B42DE1" w14:textId="77777777" w:rsidR="005D19E1" w:rsidRPr="003244B2" w:rsidRDefault="005D19E1" w:rsidP="00FE2FFA">
      <w:r w:rsidRPr="003244B2">
        <w:t>Trvalé zníženie srdcovej frekvencie bolo preukázané u pacientov liečených ivabradínom najmenej počas 1 roka (n = 713). Nebol pozorovaný vplyv na glukózový alebo lipidový metabolizmus.</w:t>
      </w:r>
    </w:p>
    <w:p w14:paraId="2851142A" w14:textId="77777777" w:rsidR="005D19E1" w:rsidRPr="003244B2" w:rsidRDefault="005D19E1" w:rsidP="00FE2FFA">
      <w:pPr>
        <w:tabs>
          <w:tab w:val="clear" w:pos="567"/>
        </w:tabs>
      </w:pPr>
    </w:p>
    <w:p w14:paraId="501F5C0C" w14:textId="1A72F49A" w:rsidR="00A86026" w:rsidRPr="003244B2" w:rsidRDefault="005D19E1" w:rsidP="00FE2FFA">
      <w:pPr>
        <w:tabs>
          <w:tab w:val="clear" w:pos="567"/>
        </w:tabs>
        <w:rPr>
          <w:color w:val="000000"/>
          <w:szCs w:val="22"/>
        </w:rPr>
      </w:pPr>
      <w:r w:rsidRPr="003244B2">
        <w:t>Antianginózna a antiischemická účinnosť ivabradínu bola zachovaná u diabetických pacientov (n = 457) s podobným bezpečnostným profilom ako v celkovej populácii.</w:t>
      </w:r>
    </w:p>
    <w:p w14:paraId="5E1B2108" w14:textId="77777777" w:rsidR="00A86026" w:rsidRPr="003244B2" w:rsidRDefault="00A86026" w:rsidP="00FE2FFA">
      <w:pPr>
        <w:tabs>
          <w:tab w:val="clear" w:pos="567"/>
        </w:tabs>
        <w:rPr>
          <w:color w:val="000000"/>
          <w:szCs w:val="22"/>
        </w:rPr>
      </w:pPr>
    </w:p>
    <w:p w14:paraId="51CF2698" w14:textId="6D98B14A" w:rsidR="005D19E1" w:rsidRPr="003244B2" w:rsidRDefault="005D19E1" w:rsidP="00FE2FFA">
      <w:pPr>
        <w:rPr>
          <w:color w:val="000000"/>
        </w:rPr>
      </w:pPr>
      <w:r w:rsidRPr="003244B2">
        <w:t>Rozsiahla štúdia BEAUTIFUL (</w:t>
      </w:r>
      <w:r w:rsidRPr="003244B2">
        <w:rPr>
          <w:color w:val="000000"/>
        </w:rPr>
        <w:t>outcome study), zameraná na sledovanie</w:t>
      </w:r>
      <w:r w:rsidRPr="003244B2">
        <w:t xml:space="preserve"> 10917 pacientov s koronárnou chorobou srdca a dysfunkciou ľavej komory </w:t>
      </w:r>
      <w:r w:rsidRPr="003244B2">
        <w:rPr>
          <w:color w:val="000000"/>
        </w:rPr>
        <w:t>(EF ĽK&lt;40</w:t>
      </w:r>
      <w:r w:rsidRPr="003244B2">
        <w:t> </w:t>
      </w:r>
      <w:r w:rsidRPr="003244B2">
        <w:rPr>
          <w:color w:val="000000"/>
        </w:rPr>
        <w:t>%) sa uskutočnila pridaním k optimálnej štandardnej terapii pacientov, z ktorých 86,9</w:t>
      </w:r>
      <w:r w:rsidRPr="003244B2">
        <w:t> </w:t>
      </w:r>
      <w:r w:rsidRPr="003244B2">
        <w:rPr>
          <w:color w:val="000000"/>
        </w:rPr>
        <w:t xml:space="preserve">% užívalo betablokátory. Hlavným kritériom účinnosti bol kombinovaný cieľ zahŕňajúci úmrtie z kardiovaskulárnych príčin, hospitalizáciu pre akútny </w:t>
      </w:r>
      <w:r w:rsidR="006C300C" w:rsidRPr="003244B2">
        <w:rPr>
          <w:color w:val="000000"/>
        </w:rPr>
        <w:t>infarkt myokardu</w:t>
      </w:r>
      <w:r w:rsidRPr="003244B2">
        <w:rPr>
          <w:color w:val="000000"/>
        </w:rPr>
        <w:t xml:space="preserve"> alebo hospitalizáciu pre nový výskyt srdcového zlyhania alebo jeho zhoršenie. Štúdia nepreukázala rozdiel v pomere výsledkov primárneho kombinovaného cieľa v skupine s ivabradínom v porovnaní so skupinou s placebom (relatívne riziko ivabradín:placebo 1,00, p = 0,945).</w:t>
      </w:r>
    </w:p>
    <w:p w14:paraId="13086445" w14:textId="78DEB31D" w:rsidR="006C300C" w:rsidRPr="003244B2" w:rsidRDefault="005D19E1" w:rsidP="00FE2FFA">
      <w:pPr>
        <w:rPr>
          <w:iCs/>
          <w:strike/>
        </w:rPr>
      </w:pPr>
      <w:r w:rsidRPr="003244B2">
        <w:t>V </w:t>
      </w:r>
      <w:r w:rsidRPr="003244B2">
        <w:rPr>
          <w:i/>
        </w:rPr>
        <w:t>post hoc</w:t>
      </w:r>
      <w:r w:rsidRPr="003244B2">
        <w:t xml:space="preserve"> podskupine pacientov so symptomatickou anginou pektoris sa pri randomizácii (n = 1507) nezistil žiadny bezpečnostný signál týkajúci sa úmrtia z kardiovaskulárnych príčin, hospitalizácie pre akútny </w:t>
      </w:r>
      <w:r w:rsidR="006C300C" w:rsidRPr="003244B2">
        <w:t>infarkt myokardu</w:t>
      </w:r>
      <w:r w:rsidRPr="003244B2">
        <w:t xml:space="preserve"> alebo srdcového zlyhania (ivabradín 12,0 % verzus placebo 15,5 %, p = 0,05). </w:t>
      </w:r>
      <w:r w:rsidR="006C300C" w:rsidRPr="003244B2">
        <w:rPr>
          <w:szCs w:val="22"/>
        </w:rPr>
        <w:t xml:space="preserve">Postanalýza pacientov z tejto podskupiny liečených v úvode karvedilolom </w:t>
      </w:r>
      <w:r w:rsidR="006C300C" w:rsidRPr="003244B2">
        <w:t xml:space="preserve">(n = 254) preukázala podobné výsledky (ivabradín 8,4 % </w:t>
      </w:r>
      <w:r w:rsidR="006C300C" w:rsidRPr="003244B2">
        <w:rPr>
          <w:i/>
        </w:rPr>
        <w:t xml:space="preserve">verzus </w:t>
      </w:r>
      <w:r w:rsidR="006C300C" w:rsidRPr="003244B2">
        <w:t>placebo 17,9 %, pomer rizika: 0,40; 95% IS [0,19;0,83]).</w:t>
      </w:r>
    </w:p>
    <w:p w14:paraId="43FB76BE" w14:textId="77777777" w:rsidR="005D19E1" w:rsidRPr="003244B2" w:rsidRDefault="005D19E1" w:rsidP="00FE2FFA">
      <w:pPr>
        <w:tabs>
          <w:tab w:val="clear" w:pos="567"/>
        </w:tabs>
        <w:spacing w:line="240" w:lineRule="auto"/>
      </w:pPr>
    </w:p>
    <w:p w14:paraId="21074266" w14:textId="77777777" w:rsidR="005D19E1" w:rsidRPr="003244B2" w:rsidRDefault="005D19E1" w:rsidP="00FE2FFA"/>
    <w:p w14:paraId="2E8B01B2" w14:textId="77777777" w:rsidR="005D19E1" w:rsidRPr="003244B2" w:rsidRDefault="005D19E1" w:rsidP="00FE2FFA">
      <w:r w:rsidRPr="003244B2">
        <w:t xml:space="preserve">Rozsiahla štúdia SIGNIFY </w:t>
      </w:r>
      <w:r w:rsidRPr="003244B2">
        <w:rPr>
          <w:color w:val="000000"/>
        </w:rPr>
        <w:t xml:space="preserve">sa uskutočnila </w:t>
      </w:r>
      <w:r w:rsidRPr="003244B2">
        <w:t>u 19 102 pacientov s koronárnou chorobou srdca a bez klinického srdcového zlyhania (</w:t>
      </w:r>
      <w:r w:rsidRPr="003244B2">
        <w:rPr>
          <w:color w:val="000000"/>
        </w:rPr>
        <w:t>EF ĽK</w:t>
      </w:r>
      <w:r w:rsidRPr="003244B2">
        <w:t xml:space="preserve"> &gt; 40 %) </w:t>
      </w:r>
      <w:r w:rsidRPr="003244B2">
        <w:rPr>
          <w:color w:val="000000"/>
        </w:rPr>
        <w:t>pridaním sledovanej liečby k optimálnej štandardnej terapii. Bola p</w:t>
      </w:r>
      <w:r w:rsidRPr="003244B2">
        <w:t xml:space="preserve">oužitá terapeutická schéma s vyšším dávkovaním ako je schválené dávkovanie (začiatočná dávka 7,5 mg dvakrát denne (5 mg dvakrát denne, ak vek je ≥ 75 rokov) a titrácia až do 10 mg dvakrát denne). Hlavné kritérium účinnosti bolo zložené z kardiovaskulárnej mortality alebo nefatálneho </w:t>
      </w:r>
      <w:r w:rsidR="006C300C" w:rsidRPr="003244B2">
        <w:t>infarktu myokardu</w:t>
      </w:r>
      <w:r w:rsidRPr="003244B2">
        <w:t>. Štúdia nepreukázala rozdiel v hodnote primárneho zloženého ukazovateľa (PCE, Primary composite Endpoint) v skupine s ivabradínom v porovnaní so skupinou s placebom (relatívne riziko ivabradín/placebo 1,08, p = 0,197). Bradykardia bola hlásená u 17,9 % pacientov v skupine s ivabradínom (2,1 % v skupine s placebom). Verapamil, diltiazem alebo silné CYP 3A4 inhibítory užívalo počas štúdie 7,1 % pacientov.</w:t>
      </w:r>
    </w:p>
    <w:p w14:paraId="25CCDDCF" w14:textId="77777777" w:rsidR="005D19E1" w:rsidRPr="003244B2" w:rsidRDefault="005D19E1" w:rsidP="00FE2FFA">
      <w:r w:rsidRPr="003244B2">
        <w:t>Malý štatisticky významný nárast PCE bol pozorovaný vo vopred určenej podskupine pacientov s anginou pectoris CCS triedy II alebo vyššej na začiatku štúdie (n = 12 049) (ročný výskyt 3,4 % vs 2,9 %, relatívne riziko ivabradín/placebo 1,18, p = 0,018), ale nie v podskupine celkovej populácie s anginou CCS triedy ≥ I (n = 14 286) (relatívne riziko ivabradín/placebo 1,11, p = 0,110).</w:t>
      </w:r>
    </w:p>
    <w:p w14:paraId="3F66275D" w14:textId="77777777" w:rsidR="005D19E1" w:rsidRPr="003244B2" w:rsidRDefault="005D19E1" w:rsidP="00FE2FFA">
      <w:r w:rsidRPr="003244B2">
        <w:t>Dávka použitá v štúdii bola vyššia ako je schválená dávka, čo ale úplne nevysvetľuje tieto výsledky.</w:t>
      </w:r>
    </w:p>
    <w:p w14:paraId="4D00FA78" w14:textId="77777777" w:rsidR="005D19E1" w:rsidRPr="003244B2" w:rsidRDefault="005D19E1" w:rsidP="00FE2FFA"/>
    <w:p w14:paraId="3995A5B6" w14:textId="5EECBAE8" w:rsidR="005D19E1" w:rsidRPr="003244B2" w:rsidRDefault="005D19E1" w:rsidP="00FE2FFA">
      <w:r w:rsidRPr="003244B2">
        <w:t xml:space="preserve">Štúdia SHIFT (outcome trial) bola veľká multicentrická, medzinárodná, randomizovaná dvojito </w:t>
      </w:r>
      <w:r w:rsidR="00392090" w:rsidRPr="003244B2">
        <w:t>zaslepená</w:t>
      </w:r>
      <w:r w:rsidRPr="003244B2">
        <w:t xml:space="preserve"> placebom kontrolovaná štúdia vykonaná u 6 505 dospelých pacientov so stabilným chronickým srdcovým zlyhaním (počas ≥ 4 týždňov), triedy II až IV podľa NYHA, so zníženou ejekčnou frakciou ľavej komory (</w:t>
      </w:r>
      <w:r w:rsidRPr="003244B2">
        <w:rPr>
          <w:color w:val="000000"/>
        </w:rPr>
        <w:t xml:space="preserve">LVEF </w:t>
      </w:r>
      <w:r w:rsidRPr="003244B2">
        <w:rPr>
          <w:color w:val="000000"/>
        </w:rPr>
        <w:sym w:font="Symbol" w:char="F0A3"/>
      </w:r>
      <w:r w:rsidRPr="003244B2">
        <w:rPr>
          <w:color w:val="000000"/>
        </w:rPr>
        <w:t xml:space="preserve"> 35 %) a pokojovou </w:t>
      </w:r>
      <w:r w:rsidRPr="003244B2">
        <w:t>srdcovou frekvenciou ≥ 70 úderov za minútu.</w:t>
      </w:r>
    </w:p>
    <w:p w14:paraId="3D0301F9" w14:textId="77777777" w:rsidR="005D19E1" w:rsidRPr="003244B2" w:rsidRDefault="005D19E1" w:rsidP="00FE2FFA">
      <w:r w:rsidRPr="003244B2">
        <w:t>Pacienti dostávali štandardnú liečbu vrátane betablokátorov (89 %), ACE inhibítorov a/alebo antagonistov angiotenzínu II (91 %), diuretík (83 %) a antagonistov aldosterónu (60 %). V skupine s ivabradínom bolo 67 % pacientov liečených dávkou 7,5 mg dvakrát denne. Priemerná dĺžka sledovania bola 22,9 mesiacov. Liečba ivabradínom bola spojená s priemerným znížením srdcovej frekvencie o 15 úderov za minútu zo vstupnej hodnoty 80 úderov za minútu. Rozdiel v srdcovej frekvencii medzi ivabradínovou a placebovou skupinou bol 10,8 úderov za minútu po 28 dňoch, 9,1 úderov za minútu po 12 mesiacoch a 8,3 úderov za minútu po 24 mesiacoch.</w:t>
      </w:r>
    </w:p>
    <w:p w14:paraId="376F728B" w14:textId="77777777" w:rsidR="005D19E1" w:rsidRPr="003244B2" w:rsidRDefault="005D19E1" w:rsidP="00FE2FFA"/>
    <w:p w14:paraId="1313A098" w14:textId="044167C6" w:rsidR="00A86026" w:rsidRPr="003244B2" w:rsidRDefault="005D19E1" w:rsidP="00FE2FFA">
      <w:pPr>
        <w:tabs>
          <w:tab w:val="clear" w:pos="567"/>
        </w:tabs>
        <w:spacing w:line="240" w:lineRule="auto"/>
        <w:rPr>
          <w:color w:val="000000"/>
          <w:szCs w:val="22"/>
        </w:rPr>
      </w:pPr>
      <w:r w:rsidRPr="003244B2">
        <w:t xml:space="preserve">Štúdia preukázala klinicky a štatisticky signifikantné zníženie relatívneho rizika o 18 % v primárnom zloženom </w:t>
      </w:r>
      <w:r w:rsidR="00D00E70" w:rsidRPr="003244B2">
        <w:t>ukazovateli</w:t>
      </w:r>
      <w:r w:rsidRPr="003244B2">
        <w:t xml:space="preserve"> kardiovaskulárnej mortality a hospitalizácie z dôvodu zhoršenia srdcového zlyhania (pomer rizika: 0,82, 95 % IS </w:t>
      </w:r>
      <w:r w:rsidRPr="003244B2">
        <w:rPr>
          <w:color w:val="000000"/>
        </w:rPr>
        <w:t>[0,75; 0,90] – p </w:t>
      </w:r>
      <w:r w:rsidRPr="003244B2">
        <w:rPr>
          <w:i/>
          <w:iCs/>
          <w:color w:val="000000"/>
          <w:szCs w:val="18"/>
        </w:rPr>
        <w:t>&lt; </w:t>
      </w:r>
      <w:r w:rsidRPr="003244B2">
        <w:rPr>
          <w:color w:val="000000"/>
          <w:szCs w:val="18"/>
        </w:rPr>
        <w:t xml:space="preserve">0,0001), ktoré sa prejavilo v priebehu 3 mesiacov od začatia liečby. Zníženie absolútneho rizika bolo 4,2 %. Na výsledky primárneho </w:t>
      </w:r>
      <w:r w:rsidR="00D00E70" w:rsidRPr="003244B2">
        <w:rPr>
          <w:color w:val="000000"/>
          <w:szCs w:val="18"/>
        </w:rPr>
        <w:t>ukazovateľa</w:t>
      </w:r>
      <w:r w:rsidRPr="003244B2">
        <w:rPr>
          <w:color w:val="000000"/>
          <w:szCs w:val="18"/>
        </w:rPr>
        <w:t xml:space="preserve"> mali vplyv </w:t>
      </w:r>
      <w:r w:rsidR="00842674" w:rsidRPr="003244B2">
        <w:rPr>
          <w:color w:val="000000"/>
          <w:szCs w:val="18"/>
        </w:rPr>
        <w:t xml:space="preserve">hlavne </w:t>
      </w:r>
      <w:r w:rsidR="00D00E70" w:rsidRPr="003244B2">
        <w:rPr>
          <w:color w:val="000000"/>
          <w:szCs w:val="18"/>
        </w:rPr>
        <w:t>ukazovatele</w:t>
      </w:r>
      <w:r w:rsidRPr="003244B2">
        <w:rPr>
          <w:color w:val="000000"/>
          <w:szCs w:val="18"/>
        </w:rPr>
        <w:t xml:space="preserve"> srdcového zlyhania, hospitalizácia z dôvodu zhoršenia srdcového zlyhania (absolútne riziko znížené o 4,7 %) a úmrtia v dôsledku srdcového zlyhania (absolútne riziko znížené o 1,1 %).</w:t>
      </w:r>
    </w:p>
    <w:p w14:paraId="7304ACAD" w14:textId="77777777" w:rsidR="00A86026" w:rsidRPr="003244B2" w:rsidRDefault="00A86026" w:rsidP="00FE2FFA">
      <w:pPr>
        <w:tabs>
          <w:tab w:val="clear" w:pos="567"/>
        </w:tabs>
        <w:spacing w:line="240" w:lineRule="auto"/>
        <w:rPr>
          <w:color w:val="000000"/>
          <w:szCs w:val="22"/>
        </w:rPr>
      </w:pPr>
    </w:p>
    <w:p w14:paraId="1561514D" w14:textId="3AA4249D" w:rsidR="00A86026" w:rsidRPr="003244B2" w:rsidRDefault="005D19E1" w:rsidP="00FE2FFA">
      <w:pPr>
        <w:keepNext/>
        <w:tabs>
          <w:tab w:val="clear" w:pos="567"/>
        </w:tabs>
        <w:spacing w:line="240" w:lineRule="auto"/>
        <w:rPr>
          <w:rFonts w:eastAsia="Arial Unicode MS"/>
          <w:color w:val="000000"/>
          <w:szCs w:val="22"/>
          <w:lang w:eastAsia="fr-FR"/>
        </w:rPr>
      </w:pPr>
      <w:r w:rsidRPr="003244B2">
        <w:lastRenderedPageBreak/>
        <w:t xml:space="preserve">Účinok liečby na primárny zložený </w:t>
      </w:r>
      <w:r w:rsidR="00D00E70" w:rsidRPr="003244B2">
        <w:t>ukazovateľ</w:t>
      </w:r>
      <w:r w:rsidRPr="003244B2">
        <w:t xml:space="preserve">, jeho zložky a sekundárne </w:t>
      </w:r>
      <w:r w:rsidR="00D00E70" w:rsidRPr="003244B2">
        <w:t>ukazovatele</w:t>
      </w:r>
    </w:p>
    <w:p w14:paraId="5178B28A" w14:textId="77777777" w:rsidR="00A86026" w:rsidRPr="003244B2" w:rsidRDefault="00A86026" w:rsidP="00871D18">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620"/>
        <w:gridCol w:w="1620"/>
        <w:gridCol w:w="1800"/>
        <w:gridCol w:w="1042"/>
      </w:tblGrid>
      <w:tr w:rsidR="005D19E1" w:rsidRPr="003244B2" w14:paraId="3D6DA72F" w14:textId="77777777" w:rsidTr="00B76DDC">
        <w:tc>
          <w:tcPr>
            <w:tcW w:w="3130" w:type="dxa"/>
          </w:tcPr>
          <w:p w14:paraId="1E66417C" w14:textId="77777777" w:rsidR="005D19E1" w:rsidRPr="003244B2" w:rsidRDefault="005D19E1" w:rsidP="005D19E1">
            <w:pPr>
              <w:keepNext/>
              <w:jc w:val="center"/>
              <w:rPr>
                <w:color w:val="000000"/>
                <w:sz w:val="20"/>
              </w:rPr>
            </w:pPr>
          </w:p>
        </w:tc>
        <w:tc>
          <w:tcPr>
            <w:tcW w:w="1620" w:type="dxa"/>
          </w:tcPr>
          <w:p w14:paraId="53EAF45C" w14:textId="77777777" w:rsidR="005D19E1" w:rsidRPr="003244B2" w:rsidRDefault="005D19E1" w:rsidP="005D19E1">
            <w:pPr>
              <w:keepNext/>
              <w:jc w:val="center"/>
              <w:rPr>
                <w:color w:val="000000"/>
                <w:sz w:val="20"/>
              </w:rPr>
            </w:pPr>
            <w:r w:rsidRPr="003244B2">
              <w:rPr>
                <w:color w:val="000000"/>
                <w:sz w:val="20"/>
              </w:rPr>
              <w:t>Ivabradín</w:t>
            </w:r>
          </w:p>
          <w:p w14:paraId="77AD3DBE" w14:textId="77777777" w:rsidR="005D19E1" w:rsidRPr="003244B2" w:rsidRDefault="005D19E1" w:rsidP="005D19E1">
            <w:pPr>
              <w:keepNext/>
              <w:jc w:val="center"/>
              <w:rPr>
                <w:color w:val="000000"/>
                <w:sz w:val="20"/>
              </w:rPr>
            </w:pPr>
            <w:r w:rsidRPr="003244B2">
              <w:rPr>
                <w:color w:val="000000"/>
                <w:sz w:val="20"/>
              </w:rPr>
              <w:t>(N=3 241)</w:t>
            </w:r>
          </w:p>
          <w:p w14:paraId="4C269770" w14:textId="77777777" w:rsidR="005D19E1" w:rsidRPr="003244B2" w:rsidRDefault="005D19E1" w:rsidP="005D19E1">
            <w:pPr>
              <w:keepNext/>
              <w:jc w:val="center"/>
              <w:rPr>
                <w:color w:val="000000"/>
                <w:sz w:val="20"/>
              </w:rPr>
            </w:pPr>
            <w:r w:rsidRPr="003244B2">
              <w:rPr>
                <w:color w:val="000000"/>
                <w:sz w:val="20"/>
              </w:rPr>
              <w:t xml:space="preserve">n (%) </w:t>
            </w:r>
          </w:p>
        </w:tc>
        <w:tc>
          <w:tcPr>
            <w:tcW w:w="1620" w:type="dxa"/>
          </w:tcPr>
          <w:p w14:paraId="7F8C6F70" w14:textId="77777777" w:rsidR="005D19E1" w:rsidRPr="003244B2" w:rsidRDefault="005D19E1" w:rsidP="005D19E1">
            <w:pPr>
              <w:keepNext/>
              <w:jc w:val="center"/>
              <w:rPr>
                <w:color w:val="000000"/>
                <w:sz w:val="20"/>
              </w:rPr>
            </w:pPr>
            <w:r w:rsidRPr="003244B2">
              <w:rPr>
                <w:color w:val="000000"/>
                <w:sz w:val="20"/>
              </w:rPr>
              <w:t>Placebo</w:t>
            </w:r>
          </w:p>
          <w:p w14:paraId="499C0E07" w14:textId="77777777" w:rsidR="005D19E1" w:rsidRPr="003244B2" w:rsidRDefault="005D19E1" w:rsidP="005D19E1">
            <w:pPr>
              <w:keepNext/>
              <w:jc w:val="center"/>
              <w:rPr>
                <w:color w:val="000000"/>
                <w:sz w:val="20"/>
              </w:rPr>
            </w:pPr>
            <w:r w:rsidRPr="003244B2">
              <w:rPr>
                <w:color w:val="000000"/>
                <w:sz w:val="20"/>
              </w:rPr>
              <w:t>(N=3 264)</w:t>
            </w:r>
          </w:p>
          <w:p w14:paraId="02D30394" w14:textId="77777777" w:rsidR="005D19E1" w:rsidRPr="003244B2" w:rsidRDefault="005D19E1" w:rsidP="005D19E1">
            <w:pPr>
              <w:keepNext/>
              <w:jc w:val="center"/>
              <w:rPr>
                <w:color w:val="000000"/>
                <w:sz w:val="20"/>
              </w:rPr>
            </w:pPr>
            <w:r w:rsidRPr="003244B2">
              <w:rPr>
                <w:color w:val="000000"/>
                <w:sz w:val="20"/>
              </w:rPr>
              <w:t>n (%)</w:t>
            </w:r>
          </w:p>
        </w:tc>
        <w:tc>
          <w:tcPr>
            <w:tcW w:w="1800" w:type="dxa"/>
          </w:tcPr>
          <w:p w14:paraId="743D00DB" w14:textId="77777777" w:rsidR="005D19E1" w:rsidRPr="003244B2" w:rsidRDefault="005D19E1" w:rsidP="005D19E1">
            <w:pPr>
              <w:jc w:val="center"/>
              <w:rPr>
                <w:color w:val="000000"/>
              </w:rPr>
            </w:pPr>
            <w:r w:rsidRPr="003244B2">
              <w:rPr>
                <w:color w:val="000000"/>
              </w:rPr>
              <w:t>Pomer rizika</w:t>
            </w:r>
          </w:p>
          <w:p w14:paraId="12DCE3FC" w14:textId="458EBA1D" w:rsidR="005D19E1" w:rsidRPr="003244B2" w:rsidRDefault="005D19E1" w:rsidP="005D19E1">
            <w:pPr>
              <w:keepNext/>
              <w:jc w:val="center"/>
              <w:rPr>
                <w:color w:val="000000"/>
                <w:sz w:val="20"/>
              </w:rPr>
            </w:pPr>
            <w:r w:rsidRPr="003244B2">
              <w:rPr>
                <w:color w:val="000000"/>
              </w:rPr>
              <w:t>[95 % IS]</w:t>
            </w:r>
          </w:p>
        </w:tc>
        <w:tc>
          <w:tcPr>
            <w:tcW w:w="1042" w:type="dxa"/>
          </w:tcPr>
          <w:p w14:paraId="3F23046D" w14:textId="0F86D503" w:rsidR="005D19E1" w:rsidRPr="003244B2" w:rsidRDefault="005D19E1" w:rsidP="005D19E1">
            <w:pPr>
              <w:keepNext/>
              <w:jc w:val="center"/>
              <w:rPr>
                <w:color w:val="000000"/>
                <w:sz w:val="20"/>
              </w:rPr>
            </w:pPr>
            <w:r w:rsidRPr="003244B2">
              <w:rPr>
                <w:color w:val="000000"/>
              </w:rPr>
              <w:t>p-hodnota</w:t>
            </w:r>
          </w:p>
        </w:tc>
      </w:tr>
      <w:tr w:rsidR="00A86026" w:rsidRPr="003244B2" w14:paraId="739085E7" w14:textId="77777777" w:rsidTr="00B76DDC">
        <w:tc>
          <w:tcPr>
            <w:tcW w:w="3130" w:type="dxa"/>
          </w:tcPr>
          <w:p w14:paraId="32B38AE5" w14:textId="0A4F6FFB" w:rsidR="00A86026" w:rsidRPr="003244B2" w:rsidRDefault="005D19E1" w:rsidP="00D00E70">
            <w:pPr>
              <w:keepNext/>
              <w:rPr>
                <w:color w:val="000000"/>
                <w:sz w:val="20"/>
              </w:rPr>
            </w:pPr>
            <w:r w:rsidRPr="003244B2">
              <w:rPr>
                <w:color w:val="000000"/>
              </w:rPr>
              <w:t xml:space="preserve">Primárny zložený </w:t>
            </w:r>
            <w:r w:rsidR="00D00E70" w:rsidRPr="003244B2">
              <w:rPr>
                <w:color w:val="000000"/>
              </w:rPr>
              <w:t>ukazovateľ</w:t>
            </w:r>
          </w:p>
        </w:tc>
        <w:tc>
          <w:tcPr>
            <w:tcW w:w="1620" w:type="dxa"/>
          </w:tcPr>
          <w:p w14:paraId="2CE43E59" w14:textId="77777777" w:rsidR="00A86026" w:rsidRPr="003244B2" w:rsidRDefault="00A86026" w:rsidP="00871D18">
            <w:pPr>
              <w:keepNext/>
              <w:jc w:val="center"/>
              <w:rPr>
                <w:color w:val="000000"/>
                <w:sz w:val="20"/>
              </w:rPr>
            </w:pPr>
            <w:r w:rsidRPr="003244B2">
              <w:rPr>
                <w:color w:val="000000"/>
                <w:sz w:val="20"/>
              </w:rPr>
              <w:t>793 (24</w:t>
            </w:r>
            <w:r w:rsidR="00102664" w:rsidRPr="003244B2">
              <w:rPr>
                <w:color w:val="000000"/>
                <w:sz w:val="20"/>
              </w:rPr>
              <w:t>,</w:t>
            </w:r>
            <w:r w:rsidRPr="003244B2">
              <w:rPr>
                <w:color w:val="000000"/>
                <w:sz w:val="20"/>
              </w:rPr>
              <w:t>47)</w:t>
            </w:r>
          </w:p>
        </w:tc>
        <w:tc>
          <w:tcPr>
            <w:tcW w:w="1620" w:type="dxa"/>
          </w:tcPr>
          <w:p w14:paraId="4B3896ED" w14:textId="77777777" w:rsidR="00A86026" w:rsidRPr="003244B2" w:rsidRDefault="00A86026" w:rsidP="00871D18">
            <w:pPr>
              <w:keepNext/>
              <w:jc w:val="center"/>
              <w:rPr>
                <w:color w:val="000000"/>
                <w:sz w:val="20"/>
              </w:rPr>
            </w:pPr>
            <w:r w:rsidRPr="003244B2">
              <w:rPr>
                <w:color w:val="000000"/>
                <w:sz w:val="20"/>
              </w:rPr>
              <w:t>937 (28</w:t>
            </w:r>
            <w:r w:rsidR="00102664" w:rsidRPr="003244B2">
              <w:rPr>
                <w:color w:val="000000"/>
                <w:sz w:val="20"/>
              </w:rPr>
              <w:t>,</w:t>
            </w:r>
            <w:r w:rsidRPr="003244B2">
              <w:rPr>
                <w:color w:val="000000"/>
                <w:sz w:val="20"/>
              </w:rPr>
              <w:t>71)</w:t>
            </w:r>
          </w:p>
        </w:tc>
        <w:tc>
          <w:tcPr>
            <w:tcW w:w="1800" w:type="dxa"/>
          </w:tcPr>
          <w:p w14:paraId="5502DD96"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82 [0</w:t>
            </w:r>
            <w:r w:rsidR="00102664" w:rsidRPr="003244B2">
              <w:rPr>
                <w:color w:val="000000"/>
                <w:sz w:val="20"/>
              </w:rPr>
              <w:t>,</w:t>
            </w:r>
            <w:r w:rsidRPr="003244B2">
              <w:rPr>
                <w:color w:val="000000"/>
                <w:sz w:val="20"/>
              </w:rPr>
              <w:t>75; 0</w:t>
            </w:r>
            <w:r w:rsidR="00102664" w:rsidRPr="003244B2">
              <w:rPr>
                <w:color w:val="000000"/>
                <w:sz w:val="20"/>
              </w:rPr>
              <w:t>,</w:t>
            </w:r>
            <w:r w:rsidRPr="003244B2">
              <w:rPr>
                <w:color w:val="000000"/>
                <w:sz w:val="20"/>
              </w:rPr>
              <w:t>90]</w:t>
            </w:r>
          </w:p>
        </w:tc>
        <w:tc>
          <w:tcPr>
            <w:tcW w:w="1042" w:type="dxa"/>
          </w:tcPr>
          <w:p w14:paraId="69FB9503" w14:textId="77777777" w:rsidR="00A86026" w:rsidRPr="003244B2" w:rsidRDefault="00A86026" w:rsidP="00871D18">
            <w:pPr>
              <w:keepNext/>
              <w:jc w:val="center"/>
              <w:rPr>
                <w:color w:val="000000"/>
                <w:sz w:val="20"/>
              </w:rPr>
            </w:pPr>
            <w:r w:rsidRPr="003244B2">
              <w:rPr>
                <w:color w:val="000000"/>
                <w:sz w:val="20"/>
              </w:rPr>
              <w:t>&lt;0</w:t>
            </w:r>
            <w:r w:rsidR="00102664" w:rsidRPr="003244B2">
              <w:rPr>
                <w:color w:val="000000"/>
                <w:sz w:val="20"/>
              </w:rPr>
              <w:t>,</w:t>
            </w:r>
            <w:r w:rsidRPr="003244B2">
              <w:rPr>
                <w:color w:val="000000"/>
                <w:sz w:val="20"/>
              </w:rPr>
              <w:t>0001</w:t>
            </w:r>
          </w:p>
        </w:tc>
      </w:tr>
      <w:tr w:rsidR="00A86026" w:rsidRPr="003244B2" w14:paraId="4A60F36F" w14:textId="77777777" w:rsidTr="00B76DDC">
        <w:tc>
          <w:tcPr>
            <w:tcW w:w="3130" w:type="dxa"/>
          </w:tcPr>
          <w:p w14:paraId="0A6DEBC1" w14:textId="32A3EE6E" w:rsidR="005D19E1" w:rsidRPr="003244B2" w:rsidRDefault="005D19E1" w:rsidP="005D19E1">
            <w:pPr>
              <w:rPr>
                <w:color w:val="000000"/>
              </w:rPr>
            </w:pPr>
            <w:r w:rsidRPr="003244B2">
              <w:rPr>
                <w:color w:val="000000"/>
              </w:rPr>
              <w:t xml:space="preserve">Zložky zloženého </w:t>
            </w:r>
            <w:r w:rsidR="00D00E70" w:rsidRPr="003244B2">
              <w:rPr>
                <w:color w:val="000000"/>
              </w:rPr>
              <w:t>ukazovateľa</w:t>
            </w:r>
            <w:r w:rsidRPr="003244B2">
              <w:rPr>
                <w:color w:val="000000"/>
              </w:rPr>
              <w:t>:</w:t>
            </w:r>
          </w:p>
          <w:p w14:paraId="35F9EFE7" w14:textId="77777777" w:rsidR="005D19E1" w:rsidRPr="003244B2" w:rsidRDefault="005D19E1" w:rsidP="005D19E1">
            <w:pPr>
              <w:rPr>
                <w:color w:val="000000"/>
              </w:rPr>
            </w:pPr>
            <w:r w:rsidRPr="003244B2">
              <w:rPr>
                <w:color w:val="000000"/>
              </w:rPr>
              <w:t>- kardiovaskulárne úmrtie</w:t>
            </w:r>
          </w:p>
          <w:p w14:paraId="16FCC4CF" w14:textId="41A2BDB7" w:rsidR="00A86026" w:rsidRPr="003244B2" w:rsidRDefault="005D19E1" w:rsidP="00102664">
            <w:pPr>
              <w:keepNext/>
              <w:rPr>
                <w:color w:val="000000"/>
                <w:sz w:val="20"/>
              </w:rPr>
            </w:pPr>
            <w:r w:rsidRPr="003244B2">
              <w:rPr>
                <w:color w:val="000000"/>
              </w:rPr>
              <w:t>- hospitalizácia z dôvodu zhoršenia srdcového zlyhania</w:t>
            </w:r>
          </w:p>
        </w:tc>
        <w:tc>
          <w:tcPr>
            <w:tcW w:w="1620" w:type="dxa"/>
          </w:tcPr>
          <w:p w14:paraId="7A1704A6" w14:textId="77777777" w:rsidR="00A86026" w:rsidRPr="003244B2" w:rsidRDefault="00A86026" w:rsidP="00871D18">
            <w:pPr>
              <w:keepNext/>
              <w:jc w:val="center"/>
              <w:rPr>
                <w:color w:val="000000"/>
                <w:sz w:val="20"/>
              </w:rPr>
            </w:pPr>
          </w:p>
          <w:p w14:paraId="601A5122" w14:textId="77777777" w:rsidR="00A86026" w:rsidRPr="003244B2" w:rsidRDefault="00A86026" w:rsidP="00871D18">
            <w:pPr>
              <w:keepNext/>
              <w:jc w:val="center"/>
              <w:rPr>
                <w:color w:val="000000"/>
                <w:sz w:val="20"/>
              </w:rPr>
            </w:pPr>
            <w:r w:rsidRPr="003244B2">
              <w:rPr>
                <w:color w:val="000000"/>
                <w:sz w:val="20"/>
              </w:rPr>
              <w:t>449 (13</w:t>
            </w:r>
            <w:r w:rsidR="00102664" w:rsidRPr="003244B2">
              <w:rPr>
                <w:color w:val="000000"/>
                <w:sz w:val="20"/>
              </w:rPr>
              <w:t>,</w:t>
            </w:r>
            <w:r w:rsidRPr="003244B2">
              <w:rPr>
                <w:color w:val="000000"/>
                <w:sz w:val="20"/>
              </w:rPr>
              <w:t>85)</w:t>
            </w:r>
          </w:p>
          <w:p w14:paraId="6CA776DE" w14:textId="77777777" w:rsidR="00A86026" w:rsidRPr="003244B2" w:rsidRDefault="00A86026" w:rsidP="00871D18">
            <w:pPr>
              <w:keepNext/>
              <w:jc w:val="center"/>
              <w:rPr>
                <w:color w:val="000000"/>
                <w:sz w:val="20"/>
              </w:rPr>
            </w:pPr>
            <w:r w:rsidRPr="003244B2">
              <w:rPr>
                <w:color w:val="000000"/>
                <w:sz w:val="20"/>
              </w:rPr>
              <w:t>514 (15</w:t>
            </w:r>
            <w:r w:rsidR="00102664" w:rsidRPr="003244B2">
              <w:rPr>
                <w:color w:val="000000"/>
                <w:sz w:val="20"/>
              </w:rPr>
              <w:t>,</w:t>
            </w:r>
            <w:r w:rsidRPr="003244B2">
              <w:rPr>
                <w:color w:val="000000"/>
                <w:sz w:val="20"/>
              </w:rPr>
              <w:t>86)</w:t>
            </w:r>
          </w:p>
          <w:p w14:paraId="6F88039A" w14:textId="77777777" w:rsidR="00A86026" w:rsidRPr="003244B2" w:rsidRDefault="00A86026" w:rsidP="00871D18">
            <w:pPr>
              <w:keepNext/>
              <w:jc w:val="center"/>
              <w:rPr>
                <w:color w:val="000000"/>
                <w:sz w:val="20"/>
              </w:rPr>
            </w:pPr>
          </w:p>
        </w:tc>
        <w:tc>
          <w:tcPr>
            <w:tcW w:w="1620" w:type="dxa"/>
          </w:tcPr>
          <w:p w14:paraId="4FFF2CF2" w14:textId="77777777" w:rsidR="00A86026" w:rsidRPr="003244B2" w:rsidRDefault="00A86026" w:rsidP="00871D18">
            <w:pPr>
              <w:keepNext/>
              <w:jc w:val="center"/>
              <w:rPr>
                <w:color w:val="000000"/>
                <w:sz w:val="20"/>
              </w:rPr>
            </w:pPr>
          </w:p>
          <w:p w14:paraId="0B6C1F73" w14:textId="77777777" w:rsidR="00A86026" w:rsidRPr="003244B2" w:rsidRDefault="00A86026" w:rsidP="00871D18">
            <w:pPr>
              <w:keepNext/>
              <w:jc w:val="center"/>
              <w:rPr>
                <w:color w:val="000000"/>
                <w:sz w:val="20"/>
              </w:rPr>
            </w:pPr>
            <w:r w:rsidRPr="003244B2">
              <w:rPr>
                <w:color w:val="000000"/>
                <w:sz w:val="20"/>
              </w:rPr>
              <w:t>491 (15</w:t>
            </w:r>
            <w:r w:rsidR="00102664" w:rsidRPr="003244B2">
              <w:rPr>
                <w:color w:val="000000"/>
                <w:sz w:val="20"/>
              </w:rPr>
              <w:t>,</w:t>
            </w:r>
            <w:r w:rsidRPr="003244B2">
              <w:rPr>
                <w:color w:val="000000"/>
                <w:sz w:val="20"/>
              </w:rPr>
              <w:t>04)</w:t>
            </w:r>
          </w:p>
          <w:p w14:paraId="4DFF48F5" w14:textId="77777777" w:rsidR="00A86026" w:rsidRPr="003244B2" w:rsidRDefault="00A86026" w:rsidP="00871D18">
            <w:pPr>
              <w:keepNext/>
              <w:jc w:val="center"/>
              <w:rPr>
                <w:color w:val="000000"/>
                <w:sz w:val="20"/>
              </w:rPr>
            </w:pPr>
            <w:r w:rsidRPr="003244B2">
              <w:rPr>
                <w:color w:val="000000"/>
                <w:sz w:val="20"/>
              </w:rPr>
              <w:t>672 (20</w:t>
            </w:r>
            <w:r w:rsidR="00102664" w:rsidRPr="003244B2">
              <w:rPr>
                <w:color w:val="000000"/>
                <w:sz w:val="20"/>
              </w:rPr>
              <w:t>,</w:t>
            </w:r>
            <w:r w:rsidRPr="003244B2">
              <w:rPr>
                <w:color w:val="000000"/>
                <w:sz w:val="20"/>
              </w:rPr>
              <w:t>59)</w:t>
            </w:r>
          </w:p>
          <w:p w14:paraId="559EB219" w14:textId="77777777" w:rsidR="00A86026" w:rsidRPr="003244B2" w:rsidRDefault="00A86026" w:rsidP="00871D18">
            <w:pPr>
              <w:keepNext/>
              <w:jc w:val="center"/>
              <w:rPr>
                <w:color w:val="000000"/>
                <w:sz w:val="20"/>
              </w:rPr>
            </w:pPr>
          </w:p>
        </w:tc>
        <w:tc>
          <w:tcPr>
            <w:tcW w:w="1800" w:type="dxa"/>
          </w:tcPr>
          <w:p w14:paraId="442353C8" w14:textId="77777777" w:rsidR="00A86026" w:rsidRPr="003244B2" w:rsidRDefault="00A86026" w:rsidP="00871D18">
            <w:pPr>
              <w:keepNext/>
              <w:jc w:val="center"/>
              <w:rPr>
                <w:color w:val="000000"/>
                <w:sz w:val="20"/>
              </w:rPr>
            </w:pPr>
          </w:p>
          <w:p w14:paraId="1A51EC4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91 [0</w:t>
            </w:r>
            <w:r w:rsidR="00102664" w:rsidRPr="003244B2">
              <w:rPr>
                <w:color w:val="000000"/>
                <w:sz w:val="20"/>
              </w:rPr>
              <w:t>,</w:t>
            </w:r>
            <w:r w:rsidRPr="003244B2">
              <w:rPr>
                <w:color w:val="000000"/>
                <w:sz w:val="20"/>
              </w:rPr>
              <w:t>80; 1</w:t>
            </w:r>
            <w:r w:rsidR="00102664" w:rsidRPr="003244B2">
              <w:rPr>
                <w:color w:val="000000"/>
                <w:sz w:val="20"/>
              </w:rPr>
              <w:t>,</w:t>
            </w:r>
            <w:r w:rsidRPr="003244B2">
              <w:rPr>
                <w:color w:val="000000"/>
                <w:sz w:val="20"/>
              </w:rPr>
              <w:t>03]</w:t>
            </w:r>
          </w:p>
          <w:p w14:paraId="53E36592"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74 [0</w:t>
            </w:r>
            <w:r w:rsidR="00102664" w:rsidRPr="003244B2">
              <w:rPr>
                <w:color w:val="000000"/>
                <w:sz w:val="20"/>
              </w:rPr>
              <w:t>,</w:t>
            </w:r>
            <w:r w:rsidRPr="003244B2">
              <w:rPr>
                <w:color w:val="000000"/>
                <w:sz w:val="20"/>
              </w:rPr>
              <w:t>66; 0</w:t>
            </w:r>
            <w:r w:rsidR="00102664" w:rsidRPr="003244B2">
              <w:rPr>
                <w:color w:val="000000"/>
                <w:sz w:val="20"/>
              </w:rPr>
              <w:t>,</w:t>
            </w:r>
            <w:r w:rsidRPr="003244B2">
              <w:rPr>
                <w:color w:val="000000"/>
                <w:sz w:val="20"/>
              </w:rPr>
              <w:t>83]</w:t>
            </w:r>
          </w:p>
          <w:p w14:paraId="55BC67D5" w14:textId="77777777" w:rsidR="00A86026" w:rsidRPr="003244B2" w:rsidRDefault="00A86026" w:rsidP="00871D18">
            <w:pPr>
              <w:keepNext/>
              <w:jc w:val="center"/>
              <w:rPr>
                <w:color w:val="000000"/>
                <w:sz w:val="20"/>
              </w:rPr>
            </w:pPr>
          </w:p>
        </w:tc>
        <w:tc>
          <w:tcPr>
            <w:tcW w:w="1042" w:type="dxa"/>
          </w:tcPr>
          <w:p w14:paraId="37E82F65" w14:textId="77777777" w:rsidR="00A86026" w:rsidRPr="003244B2" w:rsidRDefault="00A86026" w:rsidP="00871D18">
            <w:pPr>
              <w:keepNext/>
              <w:jc w:val="center"/>
              <w:rPr>
                <w:color w:val="000000"/>
                <w:sz w:val="20"/>
              </w:rPr>
            </w:pPr>
          </w:p>
          <w:p w14:paraId="616F0770"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128</w:t>
            </w:r>
          </w:p>
          <w:p w14:paraId="7B7D340B" w14:textId="77777777" w:rsidR="00A86026" w:rsidRPr="003244B2" w:rsidRDefault="00A86026" w:rsidP="00871D18">
            <w:pPr>
              <w:keepNext/>
              <w:jc w:val="center"/>
              <w:rPr>
                <w:color w:val="000000"/>
                <w:sz w:val="20"/>
              </w:rPr>
            </w:pPr>
            <w:r w:rsidRPr="003244B2">
              <w:rPr>
                <w:color w:val="000000"/>
                <w:sz w:val="20"/>
              </w:rPr>
              <w:t>&lt;0</w:t>
            </w:r>
            <w:r w:rsidR="00102664" w:rsidRPr="003244B2">
              <w:rPr>
                <w:color w:val="000000"/>
                <w:sz w:val="20"/>
              </w:rPr>
              <w:t>,</w:t>
            </w:r>
            <w:r w:rsidRPr="003244B2">
              <w:rPr>
                <w:color w:val="000000"/>
                <w:sz w:val="20"/>
              </w:rPr>
              <w:t>0001</w:t>
            </w:r>
          </w:p>
          <w:p w14:paraId="0D427A78" w14:textId="77777777" w:rsidR="00A86026" w:rsidRPr="003244B2" w:rsidRDefault="00A86026" w:rsidP="00871D18">
            <w:pPr>
              <w:keepNext/>
              <w:jc w:val="center"/>
              <w:rPr>
                <w:color w:val="000000"/>
                <w:sz w:val="20"/>
              </w:rPr>
            </w:pPr>
          </w:p>
        </w:tc>
      </w:tr>
      <w:tr w:rsidR="00A86026" w:rsidRPr="003244B2" w14:paraId="3C6610C6" w14:textId="77777777" w:rsidTr="00B76DDC">
        <w:tc>
          <w:tcPr>
            <w:tcW w:w="3130" w:type="dxa"/>
          </w:tcPr>
          <w:p w14:paraId="0467B8C1" w14:textId="60D2BC71" w:rsidR="005D19E1" w:rsidRPr="003244B2" w:rsidRDefault="005D19E1" w:rsidP="005D19E1">
            <w:pPr>
              <w:rPr>
                <w:color w:val="000000"/>
              </w:rPr>
            </w:pPr>
            <w:r w:rsidRPr="003244B2">
              <w:rPr>
                <w:color w:val="000000"/>
              </w:rPr>
              <w:t xml:space="preserve">Iné sekundárne </w:t>
            </w:r>
            <w:r w:rsidR="00D00E70" w:rsidRPr="003244B2">
              <w:rPr>
                <w:color w:val="000000"/>
              </w:rPr>
              <w:t>ukazovatele</w:t>
            </w:r>
            <w:r w:rsidRPr="003244B2">
              <w:rPr>
                <w:color w:val="000000"/>
              </w:rPr>
              <w:t>:</w:t>
            </w:r>
          </w:p>
          <w:p w14:paraId="1A2765E9" w14:textId="77777777" w:rsidR="005D19E1" w:rsidRPr="003244B2" w:rsidRDefault="005D19E1" w:rsidP="005D19E1">
            <w:pPr>
              <w:rPr>
                <w:color w:val="000000"/>
              </w:rPr>
            </w:pPr>
            <w:r w:rsidRPr="003244B2">
              <w:rPr>
                <w:color w:val="000000"/>
              </w:rPr>
              <w:t>- úmrtia zo všetkých príčin</w:t>
            </w:r>
          </w:p>
          <w:p w14:paraId="747D4C0C" w14:textId="77777777" w:rsidR="005D19E1" w:rsidRPr="003244B2" w:rsidRDefault="005D19E1" w:rsidP="005D19E1">
            <w:pPr>
              <w:rPr>
                <w:iCs/>
                <w:color w:val="000000"/>
              </w:rPr>
            </w:pPr>
            <w:r w:rsidRPr="003244B2">
              <w:rPr>
                <w:iCs/>
                <w:color w:val="000000"/>
              </w:rPr>
              <w:t>- úmrtie z dôvodu srdcového zlyhania</w:t>
            </w:r>
          </w:p>
          <w:p w14:paraId="05DB4F3D" w14:textId="77777777" w:rsidR="005D19E1" w:rsidRPr="003244B2" w:rsidRDefault="005D19E1" w:rsidP="005D19E1">
            <w:pPr>
              <w:rPr>
                <w:iCs/>
                <w:color w:val="000000"/>
              </w:rPr>
            </w:pPr>
            <w:r w:rsidRPr="003244B2">
              <w:rPr>
                <w:i/>
                <w:color w:val="000000"/>
              </w:rPr>
              <w:t xml:space="preserve">- </w:t>
            </w:r>
            <w:r w:rsidRPr="003244B2">
              <w:rPr>
                <w:iCs/>
                <w:color w:val="000000"/>
              </w:rPr>
              <w:t>hospitalizácia z akejkoľvek príčiny</w:t>
            </w:r>
          </w:p>
          <w:p w14:paraId="497B99C5" w14:textId="77777777" w:rsidR="005D19E1" w:rsidRPr="003244B2" w:rsidRDefault="005D19E1" w:rsidP="005D19E1">
            <w:pPr>
              <w:rPr>
                <w:iCs/>
                <w:color w:val="000000"/>
              </w:rPr>
            </w:pPr>
            <w:r w:rsidRPr="003244B2">
              <w:rPr>
                <w:iCs/>
                <w:color w:val="000000"/>
              </w:rPr>
              <w:t>- hospitalizácia z kardiovaskulárnej príčiny</w:t>
            </w:r>
          </w:p>
          <w:p w14:paraId="5D05CD02" w14:textId="7844FEDE" w:rsidR="00A86026" w:rsidRPr="003244B2" w:rsidRDefault="00A86026" w:rsidP="00102664">
            <w:pPr>
              <w:pStyle w:val="Zkladntext"/>
              <w:keepNext/>
              <w:rPr>
                <w:color w:val="000000"/>
                <w:sz w:val="20"/>
              </w:rPr>
            </w:pPr>
          </w:p>
        </w:tc>
        <w:tc>
          <w:tcPr>
            <w:tcW w:w="1620" w:type="dxa"/>
          </w:tcPr>
          <w:p w14:paraId="4296A15D" w14:textId="77777777" w:rsidR="00A86026" w:rsidRPr="003244B2" w:rsidRDefault="00A86026" w:rsidP="00871D18">
            <w:pPr>
              <w:keepNext/>
              <w:jc w:val="center"/>
              <w:rPr>
                <w:color w:val="000000"/>
                <w:sz w:val="20"/>
              </w:rPr>
            </w:pPr>
          </w:p>
          <w:p w14:paraId="27B94C3F" w14:textId="77777777" w:rsidR="00A86026" w:rsidRPr="003244B2" w:rsidRDefault="00A86026" w:rsidP="00871D18">
            <w:pPr>
              <w:keepNext/>
              <w:jc w:val="center"/>
              <w:rPr>
                <w:color w:val="000000"/>
                <w:sz w:val="20"/>
              </w:rPr>
            </w:pPr>
            <w:r w:rsidRPr="003244B2">
              <w:rPr>
                <w:color w:val="000000"/>
                <w:sz w:val="20"/>
              </w:rPr>
              <w:t>503 (15</w:t>
            </w:r>
            <w:r w:rsidR="00102664" w:rsidRPr="003244B2">
              <w:rPr>
                <w:color w:val="000000"/>
                <w:sz w:val="20"/>
              </w:rPr>
              <w:t>,</w:t>
            </w:r>
            <w:r w:rsidRPr="003244B2">
              <w:rPr>
                <w:color w:val="000000"/>
                <w:sz w:val="20"/>
              </w:rPr>
              <w:t>52)</w:t>
            </w:r>
          </w:p>
          <w:p w14:paraId="0AAED01A" w14:textId="77777777" w:rsidR="00A86026" w:rsidRPr="003244B2" w:rsidRDefault="00A86026" w:rsidP="00871D18">
            <w:pPr>
              <w:keepNext/>
              <w:jc w:val="center"/>
              <w:rPr>
                <w:color w:val="000000"/>
                <w:sz w:val="20"/>
              </w:rPr>
            </w:pPr>
            <w:r w:rsidRPr="003244B2">
              <w:rPr>
                <w:color w:val="000000"/>
                <w:sz w:val="20"/>
              </w:rPr>
              <w:t>113 (3</w:t>
            </w:r>
            <w:r w:rsidR="00102664" w:rsidRPr="003244B2">
              <w:rPr>
                <w:color w:val="000000"/>
                <w:sz w:val="20"/>
              </w:rPr>
              <w:t>,</w:t>
            </w:r>
            <w:r w:rsidRPr="003244B2">
              <w:rPr>
                <w:color w:val="000000"/>
                <w:sz w:val="20"/>
              </w:rPr>
              <w:t>49)</w:t>
            </w:r>
          </w:p>
          <w:p w14:paraId="6F72264C"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231 (37</w:t>
            </w:r>
            <w:r w:rsidR="00102664" w:rsidRPr="003244B2">
              <w:rPr>
                <w:color w:val="000000"/>
                <w:sz w:val="20"/>
              </w:rPr>
              <w:t>,</w:t>
            </w:r>
            <w:r w:rsidRPr="003244B2">
              <w:rPr>
                <w:color w:val="000000"/>
                <w:sz w:val="20"/>
              </w:rPr>
              <w:t>98)</w:t>
            </w:r>
          </w:p>
          <w:p w14:paraId="09341BF0" w14:textId="77777777" w:rsidR="00A86026" w:rsidRPr="003244B2" w:rsidRDefault="00A86026" w:rsidP="00871D18">
            <w:pPr>
              <w:keepNext/>
              <w:jc w:val="center"/>
              <w:rPr>
                <w:color w:val="000000"/>
                <w:sz w:val="20"/>
              </w:rPr>
            </w:pPr>
            <w:r w:rsidRPr="003244B2">
              <w:rPr>
                <w:color w:val="000000"/>
                <w:sz w:val="20"/>
              </w:rPr>
              <w:t>977 (30</w:t>
            </w:r>
            <w:r w:rsidR="00102664" w:rsidRPr="003244B2">
              <w:rPr>
                <w:color w:val="000000"/>
                <w:sz w:val="20"/>
              </w:rPr>
              <w:t>,</w:t>
            </w:r>
            <w:r w:rsidRPr="003244B2">
              <w:rPr>
                <w:color w:val="000000"/>
                <w:sz w:val="20"/>
              </w:rPr>
              <w:t>15)</w:t>
            </w:r>
          </w:p>
          <w:p w14:paraId="2F207013" w14:textId="77777777" w:rsidR="00A86026" w:rsidRPr="003244B2" w:rsidRDefault="00A86026" w:rsidP="00871D18">
            <w:pPr>
              <w:keepNext/>
              <w:jc w:val="center"/>
              <w:rPr>
                <w:color w:val="000000"/>
                <w:sz w:val="20"/>
              </w:rPr>
            </w:pPr>
          </w:p>
        </w:tc>
        <w:tc>
          <w:tcPr>
            <w:tcW w:w="1620" w:type="dxa"/>
          </w:tcPr>
          <w:p w14:paraId="0A7850FD" w14:textId="77777777" w:rsidR="00A86026" w:rsidRPr="003244B2" w:rsidRDefault="00A86026" w:rsidP="00871D18">
            <w:pPr>
              <w:keepNext/>
              <w:jc w:val="center"/>
              <w:rPr>
                <w:color w:val="000000"/>
                <w:sz w:val="20"/>
              </w:rPr>
            </w:pPr>
          </w:p>
          <w:p w14:paraId="44C7A358" w14:textId="77777777" w:rsidR="00A86026" w:rsidRPr="003244B2" w:rsidRDefault="00A86026" w:rsidP="00871D18">
            <w:pPr>
              <w:keepNext/>
              <w:jc w:val="center"/>
              <w:rPr>
                <w:color w:val="000000"/>
                <w:sz w:val="20"/>
              </w:rPr>
            </w:pPr>
            <w:r w:rsidRPr="003244B2">
              <w:rPr>
                <w:color w:val="000000"/>
                <w:sz w:val="20"/>
              </w:rPr>
              <w:t>552 (16</w:t>
            </w:r>
            <w:r w:rsidR="00102664" w:rsidRPr="003244B2">
              <w:rPr>
                <w:color w:val="000000"/>
                <w:sz w:val="20"/>
              </w:rPr>
              <w:t>,</w:t>
            </w:r>
            <w:r w:rsidRPr="003244B2">
              <w:rPr>
                <w:color w:val="000000"/>
                <w:sz w:val="20"/>
              </w:rPr>
              <w:t>91)</w:t>
            </w:r>
          </w:p>
          <w:p w14:paraId="39D251F8" w14:textId="77777777" w:rsidR="00A86026" w:rsidRPr="003244B2" w:rsidRDefault="00A86026" w:rsidP="00871D18">
            <w:pPr>
              <w:keepNext/>
              <w:jc w:val="center"/>
              <w:rPr>
                <w:color w:val="000000"/>
                <w:sz w:val="20"/>
              </w:rPr>
            </w:pPr>
            <w:r w:rsidRPr="003244B2">
              <w:rPr>
                <w:color w:val="000000"/>
                <w:sz w:val="20"/>
              </w:rPr>
              <w:t>151 (4</w:t>
            </w:r>
            <w:r w:rsidR="00102664" w:rsidRPr="003244B2">
              <w:rPr>
                <w:color w:val="000000"/>
                <w:sz w:val="20"/>
              </w:rPr>
              <w:t>,</w:t>
            </w:r>
            <w:r w:rsidRPr="003244B2">
              <w:rPr>
                <w:color w:val="000000"/>
                <w:sz w:val="20"/>
              </w:rPr>
              <w:t>63)</w:t>
            </w:r>
          </w:p>
          <w:p w14:paraId="549F5941"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356 (41</w:t>
            </w:r>
            <w:r w:rsidR="00102664" w:rsidRPr="003244B2">
              <w:rPr>
                <w:color w:val="000000"/>
                <w:sz w:val="20"/>
              </w:rPr>
              <w:t>,</w:t>
            </w:r>
            <w:r w:rsidRPr="003244B2">
              <w:rPr>
                <w:color w:val="000000"/>
                <w:sz w:val="20"/>
              </w:rPr>
              <w:t>54)</w:t>
            </w:r>
          </w:p>
          <w:p w14:paraId="002FFB5E"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122 (34</w:t>
            </w:r>
            <w:r w:rsidR="00102664" w:rsidRPr="003244B2">
              <w:rPr>
                <w:color w:val="000000"/>
                <w:sz w:val="20"/>
              </w:rPr>
              <w:t>,</w:t>
            </w:r>
            <w:r w:rsidRPr="003244B2">
              <w:rPr>
                <w:color w:val="000000"/>
                <w:sz w:val="20"/>
              </w:rPr>
              <w:t>38)</w:t>
            </w:r>
          </w:p>
          <w:p w14:paraId="4BCAF614" w14:textId="77777777" w:rsidR="00A86026" w:rsidRPr="003244B2" w:rsidRDefault="00A86026" w:rsidP="00871D18">
            <w:pPr>
              <w:keepNext/>
              <w:jc w:val="center"/>
              <w:rPr>
                <w:color w:val="000000"/>
                <w:sz w:val="20"/>
              </w:rPr>
            </w:pPr>
          </w:p>
        </w:tc>
        <w:tc>
          <w:tcPr>
            <w:tcW w:w="1800" w:type="dxa"/>
          </w:tcPr>
          <w:p w14:paraId="444F2832" w14:textId="77777777" w:rsidR="00A86026" w:rsidRPr="003244B2" w:rsidRDefault="00A86026" w:rsidP="00871D18">
            <w:pPr>
              <w:keepNext/>
              <w:jc w:val="center"/>
              <w:rPr>
                <w:color w:val="000000"/>
                <w:sz w:val="20"/>
              </w:rPr>
            </w:pPr>
          </w:p>
          <w:p w14:paraId="2BC5E09B"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90 [0</w:t>
            </w:r>
            <w:r w:rsidR="00102664" w:rsidRPr="003244B2">
              <w:rPr>
                <w:color w:val="000000"/>
                <w:sz w:val="20"/>
              </w:rPr>
              <w:t>,</w:t>
            </w:r>
            <w:r w:rsidRPr="003244B2">
              <w:rPr>
                <w:color w:val="000000"/>
                <w:sz w:val="20"/>
              </w:rPr>
              <w:t>80; 1</w:t>
            </w:r>
            <w:r w:rsidR="00102664" w:rsidRPr="003244B2">
              <w:rPr>
                <w:color w:val="000000"/>
                <w:sz w:val="20"/>
              </w:rPr>
              <w:t>,</w:t>
            </w:r>
            <w:r w:rsidRPr="003244B2">
              <w:rPr>
                <w:color w:val="000000"/>
                <w:sz w:val="20"/>
              </w:rPr>
              <w:t>02]</w:t>
            </w:r>
          </w:p>
          <w:p w14:paraId="61465700"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74 [0</w:t>
            </w:r>
            <w:r w:rsidR="00102664" w:rsidRPr="003244B2">
              <w:rPr>
                <w:color w:val="000000"/>
                <w:sz w:val="20"/>
              </w:rPr>
              <w:t>,</w:t>
            </w:r>
            <w:r w:rsidRPr="003244B2">
              <w:rPr>
                <w:color w:val="000000"/>
                <w:sz w:val="20"/>
              </w:rPr>
              <w:t>58;0</w:t>
            </w:r>
            <w:r w:rsidR="00102664" w:rsidRPr="003244B2">
              <w:rPr>
                <w:color w:val="000000"/>
                <w:sz w:val="20"/>
              </w:rPr>
              <w:t>,</w:t>
            </w:r>
            <w:r w:rsidRPr="003244B2">
              <w:rPr>
                <w:color w:val="000000"/>
                <w:sz w:val="20"/>
              </w:rPr>
              <w:t>94]</w:t>
            </w:r>
          </w:p>
          <w:p w14:paraId="628479C8"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89 [0</w:t>
            </w:r>
            <w:r w:rsidR="00102664" w:rsidRPr="003244B2">
              <w:rPr>
                <w:color w:val="000000"/>
                <w:sz w:val="20"/>
              </w:rPr>
              <w:t>,</w:t>
            </w:r>
            <w:r w:rsidRPr="003244B2">
              <w:rPr>
                <w:color w:val="000000"/>
                <w:sz w:val="20"/>
              </w:rPr>
              <w:t>82;0</w:t>
            </w:r>
            <w:r w:rsidR="00102664" w:rsidRPr="003244B2">
              <w:rPr>
                <w:color w:val="000000"/>
                <w:sz w:val="20"/>
              </w:rPr>
              <w:t>,</w:t>
            </w:r>
            <w:r w:rsidRPr="003244B2">
              <w:rPr>
                <w:color w:val="000000"/>
                <w:sz w:val="20"/>
              </w:rPr>
              <w:t>96]</w:t>
            </w:r>
          </w:p>
          <w:p w14:paraId="0F40E53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85 [0</w:t>
            </w:r>
            <w:r w:rsidR="00102664" w:rsidRPr="003244B2">
              <w:rPr>
                <w:color w:val="000000"/>
                <w:sz w:val="20"/>
              </w:rPr>
              <w:t>,</w:t>
            </w:r>
            <w:r w:rsidRPr="003244B2">
              <w:rPr>
                <w:color w:val="000000"/>
                <w:sz w:val="20"/>
              </w:rPr>
              <w:t>78; 0</w:t>
            </w:r>
            <w:r w:rsidR="00102664" w:rsidRPr="003244B2">
              <w:rPr>
                <w:color w:val="000000"/>
                <w:sz w:val="20"/>
              </w:rPr>
              <w:t>,</w:t>
            </w:r>
            <w:r w:rsidRPr="003244B2">
              <w:rPr>
                <w:color w:val="000000"/>
                <w:sz w:val="20"/>
              </w:rPr>
              <w:t>92]</w:t>
            </w:r>
          </w:p>
          <w:p w14:paraId="47A75177" w14:textId="77777777" w:rsidR="00A86026" w:rsidRPr="003244B2" w:rsidRDefault="00A86026" w:rsidP="00871D18">
            <w:pPr>
              <w:keepNext/>
              <w:jc w:val="center"/>
              <w:rPr>
                <w:color w:val="000000"/>
                <w:sz w:val="20"/>
              </w:rPr>
            </w:pPr>
          </w:p>
        </w:tc>
        <w:tc>
          <w:tcPr>
            <w:tcW w:w="1042" w:type="dxa"/>
          </w:tcPr>
          <w:p w14:paraId="78ED292E" w14:textId="77777777" w:rsidR="00A86026" w:rsidRPr="003244B2" w:rsidRDefault="00A86026" w:rsidP="00871D18">
            <w:pPr>
              <w:keepNext/>
              <w:jc w:val="center"/>
              <w:rPr>
                <w:color w:val="000000"/>
                <w:sz w:val="20"/>
              </w:rPr>
            </w:pPr>
          </w:p>
          <w:p w14:paraId="3D51B994"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092</w:t>
            </w:r>
          </w:p>
          <w:p w14:paraId="034943F4"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014</w:t>
            </w:r>
          </w:p>
          <w:p w14:paraId="2CC08B4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003</w:t>
            </w:r>
          </w:p>
          <w:p w14:paraId="71AD1ADC"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0002</w:t>
            </w:r>
          </w:p>
          <w:p w14:paraId="18EC4D81" w14:textId="77777777" w:rsidR="00A86026" w:rsidRPr="003244B2" w:rsidRDefault="00A86026" w:rsidP="00871D18">
            <w:pPr>
              <w:keepNext/>
              <w:jc w:val="center"/>
              <w:rPr>
                <w:color w:val="000000"/>
                <w:sz w:val="20"/>
              </w:rPr>
            </w:pPr>
          </w:p>
        </w:tc>
      </w:tr>
    </w:tbl>
    <w:p w14:paraId="329E5DA3" w14:textId="77777777" w:rsidR="00A86026" w:rsidRPr="003244B2" w:rsidRDefault="00A86026" w:rsidP="00A86026">
      <w:pPr>
        <w:tabs>
          <w:tab w:val="clear" w:pos="567"/>
        </w:tabs>
        <w:spacing w:line="240" w:lineRule="auto"/>
        <w:rPr>
          <w:color w:val="000000"/>
          <w:szCs w:val="22"/>
        </w:rPr>
      </w:pPr>
    </w:p>
    <w:p w14:paraId="007B0AAA" w14:textId="171AE08D" w:rsidR="00A86026" w:rsidRPr="003244B2" w:rsidRDefault="00D80656" w:rsidP="00FE2FFA">
      <w:pPr>
        <w:tabs>
          <w:tab w:val="clear" w:pos="567"/>
        </w:tabs>
        <w:spacing w:line="240" w:lineRule="auto"/>
        <w:rPr>
          <w:color w:val="000000"/>
          <w:szCs w:val="22"/>
        </w:rPr>
      </w:pPr>
      <w:r w:rsidRPr="003244B2">
        <w:t>Zníženie primárn</w:t>
      </w:r>
      <w:r w:rsidR="00486268" w:rsidRPr="003244B2">
        <w:t>e</w:t>
      </w:r>
      <w:r w:rsidRPr="003244B2">
        <w:t xml:space="preserve">ho </w:t>
      </w:r>
      <w:r w:rsidR="00D00E70" w:rsidRPr="003244B2">
        <w:t>ukazovateľa</w:t>
      </w:r>
      <w:r w:rsidRPr="003244B2">
        <w:t xml:space="preserve"> sa pozorovalo rovnomerne bez ohľadu na pohlavie, NYHA triedu, ischemickú alebo neischemickú etiológiu srdcového zlyhania a pôvod anamnézy diabetu alebo hypertenzie.</w:t>
      </w:r>
    </w:p>
    <w:p w14:paraId="0B54C413" w14:textId="77777777" w:rsidR="00A86026" w:rsidRPr="003244B2" w:rsidRDefault="00A86026" w:rsidP="00FE2FFA">
      <w:pPr>
        <w:tabs>
          <w:tab w:val="clear" w:pos="567"/>
        </w:tabs>
        <w:spacing w:line="240" w:lineRule="auto"/>
        <w:rPr>
          <w:color w:val="000000"/>
          <w:szCs w:val="22"/>
        </w:rPr>
      </w:pPr>
    </w:p>
    <w:p w14:paraId="4DF2B5BD" w14:textId="77777777" w:rsidR="00673E6D" w:rsidRPr="003244B2" w:rsidRDefault="00673E6D" w:rsidP="00FE2FFA">
      <w:pPr>
        <w:rPr>
          <w:color w:val="000000"/>
          <w:szCs w:val="22"/>
        </w:rPr>
      </w:pPr>
      <w:r w:rsidRPr="003244B2">
        <w:rPr>
          <w:color w:val="000000"/>
          <w:szCs w:val="22"/>
        </w:rPr>
        <w:t>Pri poslednej zaznamenanej hodnote došlo k signifikantnému zlepšeniu v NYHA triede, u 887 (28 %) pacientov liečených ivabradínom došlo k zlepšeniu v porovnaní so 776 (24 %) pacientmi dostávajúcimi placebo (p = 0,001).</w:t>
      </w:r>
    </w:p>
    <w:p w14:paraId="057EB5AD" w14:textId="77777777" w:rsidR="00602ABC" w:rsidRPr="003244B2" w:rsidRDefault="00602ABC" w:rsidP="00FE2FFA">
      <w:pPr>
        <w:rPr>
          <w:color w:val="000000"/>
          <w:szCs w:val="22"/>
        </w:rPr>
      </w:pPr>
    </w:p>
    <w:p w14:paraId="690C5722" w14:textId="3394485A" w:rsidR="001B4C38" w:rsidRPr="003244B2" w:rsidRDefault="001B4C38" w:rsidP="00FE2FFA">
      <w:pPr>
        <w:rPr>
          <w:color w:val="000000"/>
          <w:szCs w:val="18"/>
        </w:rPr>
      </w:pPr>
      <w:r w:rsidRPr="003244B2">
        <w:t>V podskupine pacientov s</w:t>
      </w:r>
      <w:r w:rsidR="006C300C" w:rsidRPr="003244B2">
        <w:t>o</w:t>
      </w:r>
      <w:r w:rsidRPr="003244B2">
        <w:t> </w:t>
      </w:r>
      <w:r w:rsidR="006C300C" w:rsidRPr="003244B2">
        <w:t>srdcovou frekvenciou</w:t>
      </w:r>
      <w:r w:rsidRPr="003244B2">
        <w:t xml:space="preserve"> ≥ 75 úderov za minútu (n = 4 150) sa pozorovalo väčšie zníženie v primárnom zloženom </w:t>
      </w:r>
      <w:r w:rsidR="00D00E70" w:rsidRPr="003244B2">
        <w:t>ukazovateli</w:t>
      </w:r>
      <w:r w:rsidRPr="003244B2">
        <w:t xml:space="preserve"> o 24 % (pomer rizika: </w:t>
      </w:r>
      <w:r w:rsidRPr="003244B2">
        <w:rPr>
          <w:color w:val="000000"/>
        </w:rPr>
        <w:t>0,76, 95 % IS [0,68; 0,85] – p </w:t>
      </w:r>
      <w:r w:rsidRPr="003244B2">
        <w:rPr>
          <w:i/>
          <w:iCs/>
          <w:color w:val="000000"/>
          <w:szCs w:val="18"/>
        </w:rPr>
        <w:t>&lt; </w:t>
      </w:r>
      <w:r w:rsidRPr="003244B2">
        <w:rPr>
          <w:color w:val="000000"/>
          <w:szCs w:val="18"/>
        </w:rPr>
        <w:t xml:space="preserve">0,0001) a v iných sekundárnych </w:t>
      </w:r>
      <w:r w:rsidR="00D00E70" w:rsidRPr="003244B2">
        <w:rPr>
          <w:color w:val="000000"/>
          <w:szCs w:val="18"/>
        </w:rPr>
        <w:t>ukazovateľoch</w:t>
      </w:r>
      <w:r w:rsidRPr="003244B2">
        <w:rPr>
          <w:color w:val="000000"/>
          <w:szCs w:val="18"/>
        </w:rPr>
        <w:t>, vrátane celkovej mortality (pomer rizika:</w:t>
      </w:r>
      <w:r w:rsidRPr="003244B2">
        <w:rPr>
          <w:color w:val="000000"/>
        </w:rPr>
        <w:t xml:space="preserve"> 0,83, 95 % IS [0,72; 0,96] – p </w:t>
      </w:r>
      <w:r w:rsidRPr="003244B2">
        <w:rPr>
          <w:i/>
          <w:iCs/>
          <w:color w:val="000000"/>
          <w:szCs w:val="18"/>
        </w:rPr>
        <w:t>= </w:t>
      </w:r>
      <w:r w:rsidRPr="003244B2">
        <w:rPr>
          <w:color w:val="000000"/>
          <w:szCs w:val="18"/>
        </w:rPr>
        <w:t>0,0109) a </w:t>
      </w:r>
      <w:r w:rsidR="006C300C" w:rsidRPr="003244B2">
        <w:rPr>
          <w:color w:val="000000"/>
          <w:szCs w:val="18"/>
        </w:rPr>
        <w:t>kardiovaskulárnej</w:t>
      </w:r>
      <w:r w:rsidRPr="003244B2">
        <w:rPr>
          <w:color w:val="000000"/>
          <w:szCs w:val="18"/>
        </w:rPr>
        <w:t xml:space="preserve"> mortality (pomer rizika: </w:t>
      </w:r>
      <w:r w:rsidRPr="003244B2">
        <w:rPr>
          <w:color w:val="000000"/>
        </w:rPr>
        <w:t>0,83, 95 % IS [0,71; 0,97] – p </w:t>
      </w:r>
      <w:r w:rsidRPr="003244B2">
        <w:rPr>
          <w:i/>
          <w:iCs/>
          <w:color w:val="000000"/>
          <w:szCs w:val="18"/>
        </w:rPr>
        <w:t>= </w:t>
      </w:r>
      <w:r w:rsidRPr="003244B2">
        <w:rPr>
          <w:color w:val="000000"/>
          <w:szCs w:val="18"/>
        </w:rPr>
        <w:t>0,0166). V tejto podskupine pacientov je bezpečnostný profil ivabradínu v súlade s profilom v celkovej populácii.</w:t>
      </w:r>
    </w:p>
    <w:p w14:paraId="1977906A" w14:textId="77777777" w:rsidR="001B4C38" w:rsidRPr="003244B2" w:rsidRDefault="001B4C38" w:rsidP="00FE2FFA">
      <w:pPr>
        <w:rPr>
          <w:color w:val="000000"/>
          <w:szCs w:val="18"/>
        </w:rPr>
      </w:pPr>
    </w:p>
    <w:p w14:paraId="1AEBFCEA" w14:textId="1E44F62E" w:rsidR="001B4C38" w:rsidRPr="003244B2" w:rsidRDefault="001B4C38" w:rsidP="00FE2FFA">
      <w:r w:rsidRPr="003244B2">
        <w:t xml:space="preserve">Signifikantný účinok sa pozoroval v primárnom zloženom </w:t>
      </w:r>
      <w:r w:rsidR="00D00E70" w:rsidRPr="003244B2">
        <w:t>ukazovateli</w:t>
      </w:r>
      <w:r w:rsidRPr="003244B2">
        <w:t xml:space="preserve"> v celkovej skupine pacientov užívajúcich betablokátory (pomer rizika: </w:t>
      </w:r>
      <w:r w:rsidRPr="003244B2">
        <w:rPr>
          <w:color w:val="000000"/>
        </w:rPr>
        <w:t>0,85, 95 % IS [0,76; 0,94]</w:t>
      </w:r>
      <w:r w:rsidRPr="003244B2">
        <w:t xml:space="preserve">). V podskupine pacientov </w:t>
      </w:r>
      <w:r w:rsidR="006C300C" w:rsidRPr="003244B2">
        <w:t xml:space="preserve">so srdcovou frekvenciou </w:t>
      </w:r>
      <w:r w:rsidRPr="003244B2">
        <w:t xml:space="preserve">≥ 75 úderov za minútu a liečených odporúčanou cieľovou dávkou betablokátora sa nepozoroval štatisticky signifikantný prínos v primárnom zloženom </w:t>
      </w:r>
      <w:r w:rsidR="00D00E70" w:rsidRPr="003244B2">
        <w:t>ukazovateli</w:t>
      </w:r>
      <w:r w:rsidRPr="003244B2">
        <w:t xml:space="preserve"> (pomer rizika: </w:t>
      </w:r>
      <w:r w:rsidRPr="003244B2">
        <w:rPr>
          <w:color w:val="000000"/>
        </w:rPr>
        <w:t>0,97, 95 % IS [0,74; 1,28]</w:t>
      </w:r>
      <w:r w:rsidRPr="003244B2">
        <w:t xml:space="preserve">) a v iných sekundárnych </w:t>
      </w:r>
      <w:r w:rsidR="00D00E70" w:rsidRPr="003244B2">
        <w:t>ukazovateľoch</w:t>
      </w:r>
      <w:r w:rsidRPr="003244B2">
        <w:t xml:space="preserve">, vrátane hospitalizácie z dôvodu zhoršenia srdcového zlyhania (pomer rizika: </w:t>
      </w:r>
      <w:r w:rsidRPr="003244B2">
        <w:rPr>
          <w:color w:val="000000"/>
        </w:rPr>
        <w:t>0,79, 95 % IS [0,56; 1,10]</w:t>
      </w:r>
      <w:r w:rsidRPr="003244B2">
        <w:t xml:space="preserve">) alebo úmrtia kvôli srdcovému zlyhaniu (pomer rizika: </w:t>
      </w:r>
      <w:r w:rsidRPr="003244B2">
        <w:rPr>
          <w:color w:val="000000"/>
        </w:rPr>
        <w:t>0,69, 95 % IS [0,31; 1,53]</w:t>
      </w:r>
      <w:r w:rsidRPr="003244B2">
        <w:t>).</w:t>
      </w:r>
    </w:p>
    <w:p w14:paraId="6A525EA5" w14:textId="77777777" w:rsidR="001B4C38" w:rsidRPr="003244B2" w:rsidRDefault="001B4C38" w:rsidP="00FE2FFA"/>
    <w:p w14:paraId="7505BE46" w14:textId="034ED929" w:rsidR="00673E6D" w:rsidRPr="003244B2" w:rsidRDefault="00673E6D" w:rsidP="00FE2FFA">
      <w:r w:rsidRPr="003244B2">
        <w:t xml:space="preserve">V podskupine pacientov, ktorí užívali karvedilol na začiatku liečby (n=2596) sa pozorovala signifikantná redukcia relatívneho rizika v primárnom zloženom </w:t>
      </w:r>
      <w:r w:rsidR="00D00E70" w:rsidRPr="003244B2">
        <w:t>ukazovateli</w:t>
      </w:r>
      <w:r w:rsidRPr="003244B2">
        <w:t xml:space="preserve"> v skupine s ivabradínom v porovnaní so skupinou s placebom </w:t>
      </w:r>
      <w:r w:rsidR="00A92DE8" w:rsidRPr="003244B2">
        <w:t xml:space="preserve">(pomer rizika: 0,80, 95 % IS </w:t>
      </w:r>
      <w:r w:rsidR="00A92DE8" w:rsidRPr="003244B2">
        <w:rPr>
          <w:color w:val="000000"/>
        </w:rPr>
        <w:t>[0,68; 0,94]</w:t>
      </w:r>
      <w:r w:rsidR="00A92DE8" w:rsidRPr="003244B2">
        <w:t xml:space="preserve">). V podskupine pacientov so srdcovou frekvenciou ≥ 75 úderov za minútu, ktorí užívali karvedilol na začiatku (n = 1654) bol pozorovaný rovnaký trend (pomer rizika: 0,79, 95 % IS </w:t>
      </w:r>
      <w:r w:rsidR="00A92DE8" w:rsidRPr="003244B2">
        <w:rPr>
          <w:color w:val="000000"/>
        </w:rPr>
        <w:t>[0,65; 0,95]</w:t>
      </w:r>
      <w:r w:rsidR="00A92DE8" w:rsidRPr="003244B2">
        <w:t xml:space="preserve">). </w:t>
      </w:r>
    </w:p>
    <w:p w14:paraId="78617791" w14:textId="77777777" w:rsidR="00673E6D" w:rsidRPr="003244B2" w:rsidRDefault="00673E6D" w:rsidP="001B4C38"/>
    <w:p w14:paraId="1E42FA4B" w14:textId="7D254734" w:rsidR="00291DE1" w:rsidRPr="003244B2" w:rsidRDefault="001B4C38" w:rsidP="00FE2FFA">
      <w:pPr>
        <w:tabs>
          <w:tab w:val="clear" w:pos="567"/>
        </w:tabs>
        <w:rPr>
          <w:color w:val="000000"/>
        </w:rPr>
      </w:pPr>
      <w:r w:rsidRPr="003244B2">
        <w:t>V randomizovanej placebom kontrolovanej štúdii u 97 pacientov liečených ivabradínom na chronickú stabilnú anginu pectoris viac ako 3 roky, nepreukázali údaje zozbierané počas špecifických oftalmologických vyšetrení s cieľom zdokumentovať funkciu čapíkov a tyčiniek sietnice a vzostupnú zrakovú dráhu (t. j. elektroretinogram, statické a kinetické zrakové pole, farebné videnie, ostrosť videnia) žiadnu toxicitu na sietnicu.</w:t>
      </w:r>
    </w:p>
    <w:p w14:paraId="0A88D1DC" w14:textId="77777777" w:rsidR="002213EC" w:rsidRPr="003244B2" w:rsidRDefault="002213EC" w:rsidP="00FE2FFA">
      <w:pPr>
        <w:tabs>
          <w:tab w:val="clear" w:pos="567"/>
        </w:tabs>
        <w:spacing w:line="240" w:lineRule="auto"/>
        <w:rPr>
          <w:color w:val="000000"/>
          <w:szCs w:val="22"/>
        </w:rPr>
      </w:pPr>
    </w:p>
    <w:p w14:paraId="3DE7AAC1" w14:textId="77777777" w:rsidR="00374848" w:rsidRPr="003244B2" w:rsidRDefault="00374848" w:rsidP="00FE2FFA">
      <w:pPr>
        <w:tabs>
          <w:tab w:val="clear" w:pos="567"/>
        </w:tabs>
        <w:spacing w:line="240" w:lineRule="auto"/>
        <w:rPr>
          <w:szCs w:val="22"/>
          <w:u w:val="single"/>
        </w:rPr>
      </w:pPr>
      <w:r w:rsidRPr="003244B2">
        <w:rPr>
          <w:szCs w:val="22"/>
          <w:u w:val="single"/>
        </w:rPr>
        <w:t>P</w:t>
      </w:r>
      <w:r w:rsidR="008D38CA" w:rsidRPr="003244B2">
        <w:rPr>
          <w:szCs w:val="22"/>
          <w:u w:val="single"/>
        </w:rPr>
        <w:t>ediatrická populácia</w:t>
      </w:r>
    </w:p>
    <w:p w14:paraId="7B8E930A" w14:textId="77777777" w:rsidR="000524C1" w:rsidRPr="003244B2" w:rsidRDefault="000524C1" w:rsidP="00FE2FFA">
      <w:pPr>
        <w:shd w:val="clear" w:color="auto" w:fill="FFFFFF"/>
        <w:spacing w:before="240"/>
        <w:rPr>
          <w:b/>
          <w:i/>
          <w:szCs w:val="22"/>
        </w:rPr>
      </w:pPr>
      <w:r w:rsidRPr="003244B2">
        <w:rPr>
          <w:b/>
          <w:i/>
          <w:szCs w:val="22"/>
        </w:rPr>
        <w:lastRenderedPageBreak/>
        <w:t>Ivabrad</w:t>
      </w:r>
      <w:r w:rsidR="008D38CA" w:rsidRPr="003244B2">
        <w:rPr>
          <w:b/>
          <w:i/>
          <w:szCs w:val="22"/>
        </w:rPr>
        <w:t>ín</w:t>
      </w:r>
    </w:p>
    <w:p w14:paraId="27ABDA2D" w14:textId="4A7AA759" w:rsidR="002C3479" w:rsidRPr="003244B2" w:rsidRDefault="002C3479" w:rsidP="00FE2FFA">
      <w:r w:rsidRPr="003244B2">
        <w:t xml:space="preserve">Randomizovaná, dvojito zaslepená, placebom kontrolovaná štúdia bola vykonaná u 116 pediatrických pacientov (17 </w:t>
      </w:r>
      <w:r w:rsidR="00061ECB" w:rsidRPr="003244B2">
        <w:t xml:space="preserve">z nich </w:t>
      </w:r>
      <w:r w:rsidRPr="003244B2">
        <w:t>vo veku 6 až 12 mesiacov, 36 vo veku 1 až 3 rok</w:t>
      </w:r>
      <w:r w:rsidR="00061ECB" w:rsidRPr="003244B2">
        <w:t>y</w:t>
      </w:r>
      <w:r w:rsidRPr="003244B2">
        <w:t xml:space="preserve"> a 63 vo veku 3 až 18 rokov) s chronickým srdcovým zlyhaním a dilatačnou kardiomyopatiou </w:t>
      </w:r>
      <w:r w:rsidRPr="003244B2">
        <w:rPr>
          <w:color w:val="000000"/>
        </w:rPr>
        <w:t>pridaním sledovanej liečby</w:t>
      </w:r>
      <w:r w:rsidRPr="003244B2">
        <w:t xml:space="preserve"> k optimálnej štandardnej terapii. 74 dostávalo ivabradín (pomer 2:1). </w:t>
      </w:r>
    </w:p>
    <w:p w14:paraId="06DDA76C" w14:textId="24737B29" w:rsidR="002C3479" w:rsidRPr="003244B2" w:rsidRDefault="002C3479" w:rsidP="00FE2FFA">
      <w:r w:rsidRPr="003244B2">
        <w:t>Úvodná dávka bola 0,02 mg/kg dvakrát denne vo vekovej podskupine 6 až 12 mesiacov; 0,05 mg/kg dvakrát denne u 1 až 3 ročných a 3 až 18 ročných ˂</w:t>
      </w:r>
      <w:r w:rsidRPr="003244B2">
        <w:rPr>
          <w:color w:val="000000"/>
        </w:rPr>
        <w:t xml:space="preserve"> </w:t>
      </w:r>
      <w:r w:rsidRPr="003244B2">
        <w:t>40 kg; a 2,5 mg dvakrát denne u </w:t>
      </w:r>
      <w:r w:rsidR="001A24BE" w:rsidRPr="003244B2">
        <w:t>3 až 18</w:t>
      </w:r>
      <w:r w:rsidRPr="003244B2">
        <w:t xml:space="preserve"> ročných a ≥ 40 kg. Dávka bola jednotlivo prispôsobená v závislosti na terapeutickej odpovedi s maximálnymi dávkami 0,2 mg/kg dvakrát denne; 0,3 mg/kg dvakrát denne a 15 mg dvakrát denne</w:t>
      </w:r>
      <w:r w:rsidR="00F24120" w:rsidRPr="003244B2">
        <w:t>, v uvedenom poradí</w:t>
      </w:r>
      <w:r w:rsidRPr="003244B2">
        <w:t>. V tejto štúdii bol ivabradín podávaný vo forme perorálnej tekutiny alebo tablety dvakrát denne. Neprítomnosť farmakokinetického rozdielu medzi dvomi</w:t>
      </w:r>
      <w:r w:rsidR="00BD021E" w:rsidRPr="003244B2">
        <w:t xml:space="preserve"> liekovými</w:t>
      </w:r>
      <w:r w:rsidRPr="003244B2">
        <w:t xml:space="preserve"> formami sa ukázala v otvorenej randomizovanej dvojito skríženej štúdii u 24 dospelých zdravých dobrovoľníkov. </w:t>
      </w:r>
    </w:p>
    <w:p w14:paraId="006CA11F" w14:textId="77777777" w:rsidR="002C3479" w:rsidRPr="003244B2" w:rsidRDefault="002C3479" w:rsidP="00FE2FFA">
      <w:pPr>
        <w:rPr>
          <w:color w:val="000000"/>
        </w:rPr>
      </w:pPr>
      <w:r w:rsidRPr="003244B2">
        <w:t>20 % zníženie srdcovej frekvencie, bez bradykardie, bolo dosiahnuté u 69,9 % pacientov v</w:t>
      </w:r>
      <w:r w:rsidRPr="003244B2">
        <w:rPr>
          <w:color w:val="000000"/>
        </w:rPr>
        <w:t xml:space="preserve"> skupine s ivabradínom verzus 12,2 % v skupine s placebom počas doby titrácie 2 až 8 týždňov (pomer šancí: E=17,24; 95 % IS [5,91 ; 50,30]).</w:t>
      </w:r>
    </w:p>
    <w:p w14:paraId="626DCF4B" w14:textId="77777777" w:rsidR="002C3479" w:rsidRPr="003244B2" w:rsidRDefault="002C3479" w:rsidP="00FE2FFA">
      <w:pPr>
        <w:rPr>
          <w:color w:val="000000"/>
        </w:rPr>
      </w:pPr>
      <w:r w:rsidRPr="003244B2">
        <w:t xml:space="preserve">Priemerné dávky ivabradínu umožňujúce dosiahnuť 20 % zníženie srdcovej frekvencie boli 0,13 ± 0,04 mg/kg dvakrát denne; 0,10 ± 0,04 mg/kg dvakrát denne a 4,1 ± 2,2 mg dvakrát denne vo vekových podskupinách </w:t>
      </w:r>
      <w:r w:rsidRPr="003244B2">
        <w:rPr>
          <w:color w:val="000000"/>
        </w:rPr>
        <w:t>[1 až 3[ rokov, [3 až 18[ rokov a ˂ 40 kg a [3 až 18[ rokov a ≥ 40 kg, v uvedenom poradí.</w:t>
      </w:r>
    </w:p>
    <w:p w14:paraId="29B65075" w14:textId="77777777" w:rsidR="002C3479" w:rsidRPr="003244B2" w:rsidRDefault="002C3479" w:rsidP="00FE2FFA">
      <w:pPr>
        <w:rPr>
          <w:color w:val="000000"/>
        </w:rPr>
      </w:pPr>
      <w:r w:rsidRPr="003244B2">
        <w:rPr>
          <w:color w:val="000000"/>
        </w:rPr>
        <w:t xml:space="preserve">Priemerná EF ĽK sa zvýšila z 31,8 % na 45,3 % v M012 skupine s ivabradínom verzus z 35,4 % na 42,3 % v skupine s placebom. Zlepšenie v NYHA triede bolo u 37,7 % pacientov v skupine s ivabradínom verzus 25,0 % v skupine s placebom. Tieto zlepšenia neboli štatisticky signifikantné. </w:t>
      </w:r>
    </w:p>
    <w:p w14:paraId="52396022" w14:textId="77777777" w:rsidR="002C3479" w:rsidRPr="003244B2" w:rsidRDefault="002C3479" w:rsidP="00FE2FFA">
      <w:pPr>
        <w:rPr>
          <w:color w:val="000000"/>
        </w:rPr>
      </w:pPr>
      <w:r w:rsidRPr="003244B2">
        <w:rPr>
          <w:color w:val="000000"/>
        </w:rPr>
        <w:t>Bezpečnostný profil, počas jedného roka, bol podobný tomu opísanému u dospelých pacientov s chronickým srdcovým zlyhaním.</w:t>
      </w:r>
    </w:p>
    <w:p w14:paraId="7E29EB10" w14:textId="77777777" w:rsidR="002C3479" w:rsidRPr="003244B2" w:rsidRDefault="002C3479" w:rsidP="00FE2FFA">
      <w:pPr>
        <w:tabs>
          <w:tab w:val="clear" w:pos="567"/>
          <w:tab w:val="left" w:pos="2923"/>
        </w:tabs>
      </w:pPr>
    </w:p>
    <w:p w14:paraId="292BC88A" w14:textId="77777777" w:rsidR="002C3479" w:rsidRPr="003244B2" w:rsidRDefault="002C3479" w:rsidP="00FE2FFA">
      <w:r w:rsidRPr="003244B2">
        <w:t>Dlhodobé účinky ivabradínu na rast, pubertu a celkový vývoj ako aj dlhodobá účinnosť terapie ivabradínom v detstve na zníženie kardiovaskulárnej morbidity a mortality neboli skúmané.</w:t>
      </w:r>
    </w:p>
    <w:p w14:paraId="4A5E965C" w14:textId="77777777" w:rsidR="000524C1" w:rsidRPr="003244B2" w:rsidRDefault="000524C1" w:rsidP="00FE2FFA">
      <w:pPr>
        <w:pStyle w:val="Default"/>
        <w:rPr>
          <w:sz w:val="22"/>
          <w:szCs w:val="22"/>
          <w:u w:val="single"/>
          <w:lang w:val="sk-SK"/>
        </w:rPr>
      </w:pPr>
    </w:p>
    <w:p w14:paraId="29BB1D71" w14:textId="77777777" w:rsidR="001D29E6" w:rsidRPr="003244B2" w:rsidRDefault="001D29E6" w:rsidP="00E718FE">
      <w:pPr>
        <w:shd w:val="clear" w:color="auto" w:fill="FFFFFF"/>
        <w:ind w:left="567" w:hanging="567"/>
        <w:rPr>
          <w:b/>
          <w:szCs w:val="22"/>
        </w:rPr>
      </w:pPr>
      <w:r w:rsidRPr="003244B2">
        <w:rPr>
          <w:b/>
          <w:szCs w:val="22"/>
        </w:rPr>
        <w:t>5.2</w:t>
      </w:r>
      <w:r w:rsidRPr="003244B2">
        <w:rPr>
          <w:b/>
          <w:szCs w:val="22"/>
        </w:rPr>
        <w:tab/>
      </w:r>
      <w:r w:rsidR="005005BF" w:rsidRPr="003244B2">
        <w:rPr>
          <w:b/>
          <w:szCs w:val="22"/>
        </w:rPr>
        <w:t>Farmakokinetické vlastnosti</w:t>
      </w:r>
    </w:p>
    <w:p w14:paraId="0A653F9C" w14:textId="77777777" w:rsidR="00C53ACC" w:rsidRPr="003244B2" w:rsidRDefault="00C53ACC" w:rsidP="00E718FE">
      <w:pPr>
        <w:shd w:val="clear" w:color="auto" w:fill="FFFFFF"/>
        <w:ind w:left="567" w:hanging="567"/>
        <w:rPr>
          <w:szCs w:val="22"/>
        </w:rPr>
      </w:pPr>
    </w:p>
    <w:p w14:paraId="6946090E" w14:textId="02630613" w:rsidR="00374848" w:rsidRPr="003244B2" w:rsidRDefault="005005BF" w:rsidP="00FE2FFA">
      <w:pPr>
        <w:rPr>
          <w:szCs w:val="22"/>
        </w:rPr>
      </w:pPr>
      <w:r w:rsidRPr="003244B2">
        <w:rPr>
          <w:szCs w:val="22"/>
        </w:rPr>
        <w:t xml:space="preserve">Rýchlosť a rozsah absorpcie ivabradínu a karvedilolu z </w:t>
      </w:r>
      <w:r w:rsidR="00F531AF">
        <w:rPr>
          <w:szCs w:val="22"/>
        </w:rPr>
        <w:t>Procodilolu</w:t>
      </w:r>
      <w:r w:rsidR="00F531AF" w:rsidRPr="003244B2">
        <w:rPr>
          <w:szCs w:val="22"/>
        </w:rPr>
        <w:t xml:space="preserve"> </w:t>
      </w:r>
      <w:r w:rsidRPr="003244B2">
        <w:rPr>
          <w:szCs w:val="22"/>
        </w:rPr>
        <w:t xml:space="preserve">nie sú </w:t>
      </w:r>
      <w:r w:rsidR="00A966EE" w:rsidRPr="003244B2">
        <w:rPr>
          <w:szCs w:val="22"/>
        </w:rPr>
        <w:t xml:space="preserve">signifikantne </w:t>
      </w:r>
      <w:r w:rsidRPr="003244B2">
        <w:rPr>
          <w:szCs w:val="22"/>
        </w:rPr>
        <w:t xml:space="preserve">odlišné od rýchlosti a rozsahu absorpcie ivabradínu a karvedilolu </w:t>
      </w:r>
      <w:r w:rsidR="00A966EE" w:rsidRPr="003244B2">
        <w:rPr>
          <w:szCs w:val="22"/>
        </w:rPr>
        <w:t xml:space="preserve">užívaných </w:t>
      </w:r>
      <w:r w:rsidRPr="003244B2">
        <w:rPr>
          <w:szCs w:val="22"/>
        </w:rPr>
        <w:t>samostatne vo forme monoterapie.</w:t>
      </w:r>
    </w:p>
    <w:p w14:paraId="3ED63F91" w14:textId="77777777" w:rsidR="00447F8C" w:rsidRPr="003244B2" w:rsidRDefault="00447F8C" w:rsidP="00FE2FFA">
      <w:pPr>
        <w:keepNext/>
        <w:shd w:val="clear" w:color="auto" w:fill="FFFFFF"/>
        <w:rPr>
          <w:b/>
          <w:i/>
          <w:iCs/>
          <w:noProof/>
          <w:szCs w:val="22"/>
        </w:rPr>
      </w:pPr>
    </w:p>
    <w:p w14:paraId="3C518394" w14:textId="77777777" w:rsidR="00382107" w:rsidRPr="003244B2" w:rsidRDefault="005005BF" w:rsidP="00FE2FFA">
      <w:pPr>
        <w:keepNext/>
        <w:shd w:val="clear" w:color="auto" w:fill="FFFFFF"/>
        <w:rPr>
          <w:b/>
          <w:i/>
          <w:iCs/>
          <w:noProof/>
          <w:szCs w:val="22"/>
        </w:rPr>
      </w:pPr>
      <w:r w:rsidRPr="003244B2">
        <w:rPr>
          <w:b/>
          <w:i/>
          <w:iCs/>
          <w:noProof/>
          <w:szCs w:val="22"/>
        </w:rPr>
        <w:t>K</w:t>
      </w:r>
      <w:r w:rsidR="00CE46F8" w:rsidRPr="003244B2">
        <w:rPr>
          <w:b/>
          <w:i/>
          <w:iCs/>
          <w:noProof/>
          <w:szCs w:val="22"/>
        </w:rPr>
        <w:t>arvedilol</w:t>
      </w:r>
    </w:p>
    <w:p w14:paraId="1E319FCE" w14:textId="77777777" w:rsidR="00382107" w:rsidRPr="003244B2" w:rsidRDefault="00382107" w:rsidP="00FE2FFA">
      <w:pPr>
        <w:rPr>
          <w:i/>
          <w:iCs/>
          <w:szCs w:val="22"/>
        </w:rPr>
      </w:pPr>
      <w:r w:rsidRPr="003244B2">
        <w:rPr>
          <w:i/>
          <w:iCs/>
          <w:szCs w:val="22"/>
        </w:rPr>
        <w:t>Absorp</w:t>
      </w:r>
      <w:r w:rsidR="005005BF" w:rsidRPr="003244B2">
        <w:rPr>
          <w:i/>
          <w:iCs/>
          <w:szCs w:val="22"/>
        </w:rPr>
        <w:t>cia</w:t>
      </w:r>
    </w:p>
    <w:p w14:paraId="70CC6FE9" w14:textId="2BECCA1D" w:rsidR="00F43E50" w:rsidRPr="003244B2" w:rsidRDefault="00DC624B" w:rsidP="00FE2FFA">
      <w:pPr>
        <w:rPr>
          <w:szCs w:val="22"/>
        </w:rPr>
      </w:pPr>
      <w:r w:rsidRPr="003244B2">
        <w:rPr>
          <w:szCs w:val="22"/>
        </w:rPr>
        <w:t xml:space="preserve">Absolútna biodostupnosť perorálne podávaného karvedilolu predstavuje približne </w:t>
      </w:r>
      <w:r w:rsidR="00F43E50" w:rsidRPr="003244B2">
        <w:rPr>
          <w:szCs w:val="22"/>
        </w:rPr>
        <w:t>25</w:t>
      </w:r>
      <w:r w:rsidRPr="003244B2">
        <w:rPr>
          <w:szCs w:val="22"/>
        </w:rPr>
        <w:t xml:space="preserve"> </w:t>
      </w:r>
      <w:r w:rsidR="00F43E50" w:rsidRPr="003244B2">
        <w:rPr>
          <w:szCs w:val="22"/>
        </w:rPr>
        <w:t xml:space="preserve">%. </w:t>
      </w:r>
      <w:r w:rsidRPr="003244B2">
        <w:rPr>
          <w:szCs w:val="22"/>
        </w:rPr>
        <w:t>Maximálna plazmatická koncentrácia sa dos</w:t>
      </w:r>
      <w:r w:rsidR="00A966EE" w:rsidRPr="003244B2">
        <w:rPr>
          <w:szCs w:val="22"/>
        </w:rPr>
        <w:t>iahne</w:t>
      </w:r>
      <w:r w:rsidRPr="003244B2">
        <w:rPr>
          <w:szCs w:val="22"/>
        </w:rPr>
        <w:t xml:space="preserve"> približne 1 hodinu po podaní. </w:t>
      </w:r>
      <w:r w:rsidR="008A1623" w:rsidRPr="003244B2">
        <w:rPr>
          <w:szCs w:val="22"/>
          <w:lang w:eastAsia="cs-CZ"/>
        </w:rPr>
        <w:t xml:space="preserve">Medzi dávkou lieku a plazmatickými koncentráciami </w:t>
      </w:r>
      <w:r w:rsidR="008A1623" w:rsidRPr="003244B2">
        <w:rPr>
          <w:szCs w:val="22"/>
        </w:rPr>
        <w:t>e</w:t>
      </w:r>
      <w:r w:rsidRPr="003244B2">
        <w:rPr>
          <w:szCs w:val="22"/>
        </w:rPr>
        <w:t>xistuje lineárna závislosť.</w:t>
      </w:r>
      <w:r w:rsidR="00F43E50" w:rsidRPr="003244B2">
        <w:rPr>
          <w:szCs w:val="22"/>
        </w:rPr>
        <w:t xml:space="preserve"> </w:t>
      </w:r>
      <w:r w:rsidRPr="003244B2">
        <w:rPr>
          <w:szCs w:val="22"/>
        </w:rPr>
        <w:t xml:space="preserve">U pacientov s pomalou hydroxyláciou debrizochínu </w:t>
      </w:r>
      <w:r w:rsidR="008A1623" w:rsidRPr="003244B2">
        <w:rPr>
          <w:szCs w:val="22"/>
        </w:rPr>
        <w:t xml:space="preserve">je </w:t>
      </w:r>
      <w:r w:rsidRPr="003244B2">
        <w:rPr>
          <w:szCs w:val="22"/>
        </w:rPr>
        <w:t xml:space="preserve">plazmatická koncentrácia karvedilolu </w:t>
      </w:r>
      <w:r w:rsidR="008A1623" w:rsidRPr="003244B2">
        <w:rPr>
          <w:szCs w:val="22"/>
        </w:rPr>
        <w:t>zvýšená 2-3-násobne</w:t>
      </w:r>
      <w:r w:rsidRPr="003244B2">
        <w:rPr>
          <w:szCs w:val="22"/>
        </w:rPr>
        <w:t xml:space="preserve"> v porovnaní s</w:t>
      </w:r>
      <w:r w:rsidR="008A1623" w:rsidRPr="003244B2">
        <w:rPr>
          <w:szCs w:val="22"/>
        </w:rPr>
        <w:t xml:space="preserve"> pacientmi, ktorí sú </w:t>
      </w:r>
      <w:r w:rsidRPr="003244B2">
        <w:rPr>
          <w:szCs w:val="22"/>
        </w:rPr>
        <w:t>rýchlymi metabolizérmi debrizochínu. Príjem potravy neovplyvňuje bio</w:t>
      </w:r>
      <w:r w:rsidR="008A1623" w:rsidRPr="003244B2">
        <w:rPr>
          <w:szCs w:val="22"/>
        </w:rPr>
        <w:t xml:space="preserve">logickú </w:t>
      </w:r>
      <w:r w:rsidRPr="003244B2">
        <w:rPr>
          <w:szCs w:val="22"/>
        </w:rPr>
        <w:t xml:space="preserve">dostupnosť napriek tomu, že </w:t>
      </w:r>
      <w:r w:rsidR="008A1623" w:rsidRPr="003244B2">
        <w:rPr>
          <w:szCs w:val="22"/>
        </w:rPr>
        <w:t xml:space="preserve">sa </w:t>
      </w:r>
      <w:r w:rsidRPr="003244B2">
        <w:rPr>
          <w:szCs w:val="22"/>
        </w:rPr>
        <w:t>plazmatick</w:t>
      </w:r>
      <w:r w:rsidR="008A1623" w:rsidRPr="003244B2">
        <w:rPr>
          <w:szCs w:val="22"/>
        </w:rPr>
        <w:t>á</w:t>
      </w:r>
      <w:r w:rsidRPr="003244B2">
        <w:rPr>
          <w:szCs w:val="22"/>
        </w:rPr>
        <w:t xml:space="preserve"> koncentráci</w:t>
      </w:r>
      <w:r w:rsidR="008A1623" w:rsidRPr="003244B2">
        <w:rPr>
          <w:szCs w:val="22"/>
        </w:rPr>
        <w:t xml:space="preserve">a </w:t>
      </w:r>
      <w:r w:rsidRPr="003244B2">
        <w:rPr>
          <w:szCs w:val="22"/>
        </w:rPr>
        <w:t>dosiahn</w:t>
      </w:r>
      <w:r w:rsidR="008A1623" w:rsidRPr="003244B2">
        <w:rPr>
          <w:szCs w:val="22"/>
        </w:rPr>
        <w:t xml:space="preserve">e za </w:t>
      </w:r>
      <w:r w:rsidRPr="003244B2">
        <w:rPr>
          <w:szCs w:val="22"/>
        </w:rPr>
        <w:t>dlhší čas.</w:t>
      </w:r>
    </w:p>
    <w:p w14:paraId="6DEE21D2" w14:textId="77777777" w:rsidR="00382107" w:rsidRPr="003244B2" w:rsidRDefault="00382107" w:rsidP="00FE2FFA">
      <w:pPr>
        <w:shd w:val="clear" w:color="auto" w:fill="FFFFFF"/>
        <w:rPr>
          <w:szCs w:val="22"/>
        </w:rPr>
      </w:pPr>
    </w:p>
    <w:p w14:paraId="63946FF2" w14:textId="77777777" w:rsidR="00382107" w:rsidRPr="003244B2" w:rsidRDefault="00382107" w:rsidP="00FE2FFA">
      <w:pPr>
        <w:rPr>
          <w:i/>
          <w:iCs/>
          <w:szCs w:val="22"/>
        </w:rPr>
      </w:pPr>
      <w:r w:rsidRPr="003244B2">
        <w:rPr>
          <w:i/>
          <w:iCs/>
          <w:szCs w:val="22"/>
        </w:rPr>
        <w:t>Distrib</w:t>
      </w:r>
      <w:r w:rsidR="00DC624B" w:rsidRPr="003244B2">
        <w:rPr>
          <w:i/>
          <w:iCs/>
          <w:szCs w:val="22"/>
        </w:rPr>
        <w:t>úcia</w:t>
      </w:r>
    </w:p>
    <w:p w14:paraId="50977E17" w14:textId="0253F989" w:rsidR="00382107" w:rsidRPr="003244B2" w:rsidRDefault="00DC624B" w:rsidP="00FE2FFA">
      <w:pPr>
        <w:shd w:val="clear" w:color="auto" w:fill="FFFFFF"/>
        <w:rPr>
          <w:szCs w:val="22"/>
        </w:rPr>
      </w:pPr>
      <w:r w:rsidRPr="003244B2">
        <w:rPr>
          <w:szCs w:val="22"/>
        </w:rPr>
        <w:t>K</w:t>
      </w:r>
      <w:r w:rsidR="00F43E50" w:rsidRPr="003244B2">
        <w:rPr>
          <w:szCs w:val="22"/>
        </w:rPr>
        <w:t xml:space="preserve">arvedilol </w:t>
      </w:r>
      <w:r w:rsidRPr="003244B2">
        <w:rPr>
          <w:szCs w:val="22"/>
        </w:rPr>
        <w:t>je v</w:t>
      </w:r>
      <w:r w:rsidR="006257CE" w:rsidRPr="003244B2">
        <w:rPr>
          <w:szCs w:val="22"/>
        </w:rPr>
        <w:t>ysoko</w:t>
      </w:r>
      <w:r w:rsidRPr="003244B2">
        <w:rPr>
          <w:szCs w:val="22"/>
        </w:rPr>
        <w:t xml:space="preserve"> lipofiln</w:t>
      </w:r>
      <w:r w:rsidR="008A1623" w:rsidRPr="003244B2">
        <w:rPr>
          <w:szCs w:val="22"/>
        </w:rPr>
        <w:t>á látka</w:t>
      </w:r>
      <w:r w:rsidR="00F43E50" w:rsidRPr="003244B2">
        <w:rPr>
          <w:szCs w:val="22"/>
        </w:rPr>
        <w:t xml:space="preserve">. </w:t>
      </w:r>
      <w:r w:rsidR="008A1623" w:rsidRPr="003244B2">
        <w:rPr>
          <w:szCs w:val="22"/>
        </w:rPr>
        <w:t>P</w:t>
      </w:r>
      <w:r w:rsidRPr="003244B2">
        <w:rPr>
          <w:szCs w:val="22"/>
        </w:rPr>
        <w:t xml:space="preserve">ribližne </w:t>
      </w:r>
      <w:r w:rsidR="00F43E50" w:rsidRPr="003244B2">
        <w:rPr>
          <w:szCs w:val="22"/>
        </w:rPr>
        <w:t>98</w:t>
      </w:r>
      <w:r w:rsidRPr="003244B2">
        <w:rPr>
          <w:szCs w:val="22"/>
        </w:rPr>
        <w:t xml:space="preserve"> % až</w:t>
      </w:r>
      <w:r w:rsidR="00F43E50" w:rsidRPr="003244B2">
        <w:rPr>
          <w:szCs w:val="22"/>
        </w:rPr>
        <w:t xml:space="preserve"> 99</w:t>
      </w:r>
      <w:r w:rsidRPr="003244B2">
        <w:rPr>
          <w:szCs w:val="22"/>
        </w:rPr>
        <w:t xml:space="preserve"> </w:t>
      </w:r>
      <w:r w:rsidR="00F43E50" w:rsidRPr="003244B2">
        <w:rPr>
          <w:szCs w:val="22"/>
        </w:rPr>
        <w:t>%</w:t>
      </w:r>
      <w:r w:rsidR="008A1623" w:rsidRPr="003244B2">
        <w:rPr>
          <w:szCs w:val="22"/>
        </w:rPr>
        <w:t xml:space="preserve"> sa viaže na plazmatické bielkoviny</w:t>
      </w:r>
      <w:r w:rsidR="00F43E50" w:rsidRPr="003244B2">
        <w:rPr>
          <w:szCs w:val="22"/>
        </w:rPr>
        <w:t xml:space="preserve">. </w:t>
      </w:r>
      <w:r w:rsidRPr="003244B2">
        <w:rPr>
          <w:szCs w:val="22"/>
        </w:rPr>
        <w:t xml:space="preserve">Distribučný objem </w:t>
      </w:r>
      <w:r w:rsidR="008A1623" w:rsidRPr="003244B2">
        <w:rPr>
          <w:szCs w:val="22"/>
        </w:rPr>
        <w:t xml:space="preserve">je </w:t>
      </w:r>
      <w:r w:rsidRPr="003244B2">
        <w:rPr>
          <w:szCs w:val="22"/>
        </w:rPr>
        <w:t xml:space="preserve">približne </w:t>
      </w:r>
      <w:r w:rsidR="00F43E50" w:rsidRPr="003244B2">
        <w:rPr>
          <w:szCs w:val="22"/>
        </w:rPr>
        <w:t xml:space="preserve">2 </w:t>
      </w:r>
      <w:r w:rsidRPr="003244B2">
        <w:rPr>
          <w:szCs w:val="22"/>
        </w:rPr>
        <w:t>l</w:t>
      </w:r>
      <w:r w:rsidR="00F43E50" w:rsidRPr="003244B2">
        <w:rPr>
          <w:szCs w:val="22"/>
        </w:rPr>
        <w:t xml:space="preserve">/kg. </w:t>
      </w:r>
      <w:r w:rsidR="008A1623" w:rsidRPr="003244B2">
        <w:rPr>
          <w:szCs w:val="22"/>
        </w:rPr>
        <w:t>„</w:t>
      </w:r>
      <w:r w:rsidRPr="003244B2">
        <w:rPr>
          <w:szCs w:val="22"/>
        </w:rPr>
        <w:t>F</w:t>
      </w:r>
      <w:r w:rsidR="00F43E50" w:rsidRPr="003244B2">
        <w:rPr>
          <w:szCs w:val="22"/>
        </w:rPr>
        <w:t>irst-pass</w:t>
      </w:r>
      <w:r w:rsidR="008A1623" w:rsidRPr="003244B2">
        <w:rPr>
          <w:szCs w:val="22"/>
        </w:rPr>
        <w:t>“</w:t>
      </w:r>
      <w:r w:rsidR="00F43E50" w:rsidRPr="003244B2">
        <w:rPr>
          <w:szCs w:val="22"/>
        </w:rPr>
        <w:t xml:space="preserve"> ef</w:t>
      </w:r>
      <w:r w:rsidRPr="003244B2">
        <w:rPr>
          <w:szCs w:val="22"/>
        </w:rPr>
        <w:t>ekt</w:t>
      </w:r>
      <w:r w:rsidR="008A1623" w:rsidRPr="003244B2">
        <w:rPr>
          <w:szCs w:val="22"/>
        </w:rPr>
        <w:t xml:space="preserve"> (efekt prvého prechodu pečeňou)</w:t>
      </w:r>
      <w:r w:rsidRPr="003244B2">
        <w:rPr>
          <w:szCs w:val="22"/>
        </w:rPr>
        <w:t xml:space="preserve"> po perorálnom podaní </w:t>
      </w:r>
      <w:r w:rsidR="008A1623" w:rsidRPr="003244B2">
        <w:rPr>
          <w:szCs w:val="22"/>
        </w:rPr>
        <w:t xml:space="preserve">je </w:t>
      </w:r>
      <w:r w:rsidRPr="003244B2">
        <w:rPr>
          <w:szCs w:val="22"/>
        </w:rPr>
        <w:t xml:space="preserve">približne </w:t>
      </w:r>
      <w:r w:rsidR="00F43E50" w:rsidRPr="003244B2">
        <w:rPr>
          <w:szCs w:val="22"/>
        </w:rPr>
        <w:t>60</w:t>
      </w:r>
      <w:r w:rsidRPr="003244B2">
        <w:rPr>
          <w:szCs w:val="22"/>
        </w:rPr>
        <w:t xml:space="preserve"> %</w:t>
      </w:r>
      <w:r w:rsidR="00F43E50" w:rsidRPr="003244B2">
        <w:rPr>
          <w:szCs w:val="22"/>
        </w:rPr>
        <w:t xml:space="preserve"> </w:t>
      </w:r>
      <w:r w:rsidR="008A1623" w:rsidRPr="003244B2">
        <w:rPr>
          <w:szCs w:val="22"/>
        </w:rPr>
        <w:t>-</w:t>
      </w:r>
      <w:r w:rsidR="00F43E50" w:rsidRPr="003244B2">
        <w:rPr>
          <w:szCs w:val="22"/>
        </w:rPr>
        <w:t xml:space="preserve"> 75</w:t>
      </w:r>
      <w:r w:rsidRPr="003244B2">
        <w:rPr>
          <w:szCs w:val="22"/>
        </w:rPr>
        <w:t xml:space="preserve"> </w:t>
      </w:r>
      <w:r w:rsidR="00F43E50" w:rsidRPr="003244B2">
        <w:rPr>
          <w:szCs w:val="22"/>
        </w:rPr>
        <w:t>%.</w:t>
      </w:r>
    </w:p>
    <w:p w14:paraId="5ECD16C3" w14:textId="77777777" w:rsidR="00F43E50" w:rsidRPr="003244B2" w:rsidRDefault="00F43E50" w:rsidP="00FE2FFA">
      <w:pPr>
        <w:shd w:val="clear" w:color="auto" w:fill="FFFFFF"/>
        <w:rPr>
          <w:iCs/>
          <w:noProof/>
          <w:szCs w:val="22"/>
        </w:rPr>
      </w:pPr>
    </w:p>
    <w:p w14:paraId="7CEF31F2" w14:textId="6A98B989" w:rsidR="00382107" w:rsidRPr="003244B2" w:rsidRDefault="00164EE3" w:rsidP="00FE2FFA">
      <w:pPr>
        <w:rPr>
          <w:i/>
          <w:iCs/>
          <w:szCs w:val="22"/>
        </w:rPr>
      </w:pPr>
      <w:r w:rsidRPr="003244B2">
        <w:rPr>
          <w:i/>
          <w:iCs/>
          <w:szCs w:val="22"/>
        </w:rPr>
        <w:t>Biotransformácia</w:t>
      </w:r>
    </w:p>
    <w:p w14:paraId="7F5BFB75" w14:textId="1A2988C2" w:rsidR="00F43E50" w:rsidRPr="003244B2" w:rsidRDefault="001C000B" w:rsidP="00FE2FFA">
      <w:pPr>
        <w:rPr>
          <w:szCs w:val="22"/>
        </w:rPr>
      </w:pPr>
      <w:r w:rsidRPr="003244B2">
        <w:rPr>
          <w:szCs w:val="22"/>
        </w:rPr>
        <w:t>K</w:t>
      </w:r>
      <w:r w:rsidR="00F43E50" w:rsidRPr="003244B2">
        <w:rPr>
          <w:szCs w:val="22"/>
        </w:rPr>
        <w:t xml:space="preserve">arvedilol </w:t>
      </w:r>
      <w:r w:rsidRPr="003244B2">
        <w:rPr>
          <w:szCs w:val="22"/>
        </w:rPr>
        <w:t>sa v</w:t>
      </w:r>
      <w:r w:rsidR="008A1623" w:rsidRPr="003244B2">
        <w:rPr>
          <w:szCs w:val="22"/>
        </w:rPr>
        <w:t>o</w:t>
      </w:r>
      <w:r w:rsidRPr="003244B2">
        <w:rPr>
          <w:szCs w:val="22"/>
        </w:rPr>
        <w:t xml:space="preserve"> </w:t>
      </w:r>
      <w:r w:rsidR="008A1623" w:rsidRPr="003244B2">
        <w:rPr>
          <w:szCs w:val="22"/>
        </w:rPr>
        <w:t>veľkej</w:t>
      </w:r>
      <w:r w:rsidRPr="003244B2">
        <w:rPr>
          <w:szCs w:val="22"/>
        </w:rPr>
        <w:t xml:space="preserve"> miere metabolizuje na </w:t>
      </w:r>
      <w:r w:rsidR="008A1623" w:rsidRPr="003244B2">
        <w:rPr>
          <w:szCs w:val="22"/>
        </w:rPr>
        <w:t>rôzne</w:t>
      </w:r>
      <w:r w:rsidRPr="003244B2">
        <w:rPr>
          <w:szCs w:val="22"/>
        </w:rPr>
        <w:t xml:space="preserve"> metabolit</w:t>
      </w:r>
      <w:r w:rsidR="008A1623" w:rsidRPr="003244B2">
        <w:rPr>
          <w:szCs w:val="22"/>
        </w:rPr>
        <w:t>y</w:t>
      </w:r>
      <w:r w:rsidRPr="003244B2">
        <w:rPr>
          <w:szCs w:val="22"/>
        </w:rPr>
        <w:t xml:space="preserve">, ktoré sa vylučujú </w:t>
      </w:r>
      <w:r w:rsidR="008A1623" w:rsidRPr="003244B2">
        <w:rPr>
          <w:szCs w:val="22"/>
        </w:rPr>
        <w:t>najmä</w:t>
      </w:r>
      <w:r w:rsidRPr="003244B2">
        <w:rPr>
          <w:szCs w:val="22"/>
        </w:rPr>
        <w:t xml:space="preserve"> žlčou.</w:t>
      </w:r>
      <w:r w:rsidR="00F43E50" w:rsidRPr="003244B2">
        <w:rPr>
          <w:szCs w:val="22"/>
        </w:rPr>
        <w:t xml:space="preserve"> </w:t>
      </w:r>
      <w:r w:rsidRPr="003244B2">
        <w:rPr>
          <w:szCs w:val="22"/>
        </w:rPr>
        <w:t>F</w:t>
      </w:r>
      <w:r w:rsidR="00F43E50" w:rsidRPr="003244B2">
        <w:rPr>
          <w:szCs w:val="22"/>
        </w:rPr>
        <w:t>irst pass metaboli</w:t>
      </w:r>
      <w:r w:rsidRPr="003244B2">
        <w:rPr>
          <w:szCs w:val="22"/>
        </w:rPr>
        <w:t xml:space="preserve">zmus po perorálnom podaní </w:t>
      </w:r>
      <w:r w:rsidR="002E2E81" w:rsidRPr="003244B2">
        <w:rPr>
          <w:szCs w:val="22"/>
        </w:rPr>
        <w:t xml:space="preserve">je </w:t>
      </w:r>
      <w:r w:rsidRPr="003244B2">
        <w:rPr>
          <w:szCs w:val="22"/>
        </w:rPr>
        <w:t xml:space="preserve">približne </w:t>
      </w:r>
      <w:r w:rsidR="00F43E50" w:rsidRPr="003244B2">
        <w:rPr>
          <w:szCs w:val="22"/>
        </w:rPr>
        <w:t>60</w:t>
      </w:r>
      <w:r w:rsidRPr="003244B2">
        <w:rPr>
          <w:szCs w:val="22"/>
        </w:rPr>
        <w:t xml:space="preserve"> % až </w:t>
      </w:r>
      <w:r w:rsidR="00F43E50" w:rsidRPr="003244B2">
        <w:rPr>
          <w:szCs w:val="22"/>
        </w:rPr>
        <w:t>75</w:t>
      </w:r>
      <w:r w:rsidRPr="003244B2">
        <w:rPr>
          <w:szCs w:val="22"/>
        </w:rPr>
        <w:t xml:space="preserve"> </w:t>
      </w:r>
      <w:r w:rsidR="00F43E50" w:rsidRPr="003244B2">
        <w:rPr>
          <w:szCs w:val="22"/>
        </w:rPr>
        <w:t xml:space="preserve">%. </w:t>
      </w:r>
      <w:r w:rsidRPr="003244B2">
        <w:rPr>
          <w:szCs w:val="22"/>
        </w:rPr>
        <w:t xml:space="preserve">U zvierat sa </w:t>
      </w:r>
      <w:r w:rsidR="00F24120" w:rsidRPr="003244B2">
        <w:rPr>
          <w:szCs w:val="22"/>
        </w:rPr>
        <w:t>preukázal</w:t>
      </w:r>
      <w:r w:rsidRPr="003244B2">
        <w:rPr>
          <w:szCs w:val="22"/>
        </w:rPr>
        <w:t>a enterohepatálna cirkulácia materskej zlúčeniny.</w:t>
      </w:r>
    </w:p>
    <w:p w14:paraId="06CAC319" w14:textId="129D4852" w:rsidR="00C52D67" w:rsidRPr="003244B2" w:rsidRDefault="001C000B" w:rsidP="00FE2FFA">
      <w:pPr>
        <w:shd w:val="clear" w:color="auto" w:fill="FFFFFF"/>
        <w:rPr>
          <w:szCs w:val="22"/>
        </w:rPr>
      </w:pPr>
      <w:r w:rsidRPr="003244B2">
        <w:rPr>
          <w:szCs w:val="22"/>
        </w:rPr>
        <w:t>K</w:t>
      </w:r>
      <w:r w:rsidR="00F43E50" w:rsidRPr="003244B2">
        <w:rPr>
          <w:szCs w:val="22"/>
        </w:rPr>
        <w:t xml:space="preserve">arvedilol </w:t>
      </w:r>
      <w:r w:rsidRPr="003244B2">
        <w:rPr>
          <w:szCs w:val="22"/>
        </w:rPr>
        <w:t xml:space="preserve">sa metabolizuje v pečeni, najmä oxidáciou aromatického </w:t>
      </w:r>
      <w:r w:rsidR="008673E7" w:rsidRPr="003244B2">
        <w:rPr>
          <w:szCs w:val="22"/>
        </w:rPr>
        <w:t xml:space="preserve">jadra </w:t>
      </w:r>
      <w:r w:rsidRPr="003244B2">
        <w:rPr>
          <w:szCs w:val="22"/>
        </w:rPr>
        <w:t>a glukuroni</w:t>
      </w:r>
      <w:r w:rsidR="008673E7" w:rsidRPr="003244B2">
        <w:rPr>
          <w:szCs w:val="22"/>
        </w:rPr>
        <w:t>d</w:t>
      </w:r>
      <w:r w:rsidRPr="003244B2">
        <w:rPr>
          <w:szCs w:val="22"/>
        </w:rPr>
        <w:t xml:space="preserve">áciou. </w:t>
      </w:r>
      <w:r w:rsidR="008673E7" w:rsidRPr="003244B2">
        <w:rPr>
          <w:szCs w:val="22"/>
        </w:rPr>
        <w:t>D</w:t>
      </w:r>
      <w:r w:rsidRPr="003244B2">
        <w:rPr>
          <w:szCs w:val="22"/>
        </w:rPr>
        <w:t>emetyláci</w:t>
      </w:r>
      <w:r w:rsidR="008673E7" w:rsidRPr="003244B2">
        <w:rPr>
          <w:szCs w:val="22"/>
        </w:rPr>
        <w:t>ou</w:t>
      </w:r>
      <w:r w:rsidRPr="003244B2">
        <w:rPr>
          <w:szCs w:val="22"/>
        </w:rPr>
        <w:t xml:space="preserve"> a hydroxyláci</w:t>
      </w:r>
      <w:r w:rsidR="008673E7" w:rsidRPr="003244B2">
        <w:rPr>
          <w:szCs w:val="22"/>
        </w:rPr>
        <w:t>ou</w:t>
      </w:r>
      <w:r w:rsidRPr="003244B2">
        <w:rPr>
          <w:szCs w:val="22"/>
        </w:rPr>
        <w:t xml:space="preserve"> fenolového </w:t>
      </w:r>
      <w:r w:rsidR="008673E7" w:rsidRPr="003244B2">
        <w:rPr>
          <w:szCs w:val="22"/>
        </w:rPr>
        <w:t>jadra</w:t>
      </w:r>
      <w:r w:rsidRPr="003244B2">
        <w:rPr>
          <w:szCs w:val="22"/>
        </w:rPr>
        <w:t xml:space="preserve"> </w:t>
      </w:r>
      <w:r w:rsidR="008673E7" w:rsidRPr="003244B2">
        <w:rPr>
          <w:szCs w:val="22"/>
        </w:rPr>
        <w:t>vznikajú tri</w:t>
      </w:r>
      <w:r w:rsidRPr="003244B2">
        <w:rPr>
          <w:szCs w:val="22"/>
        </w:rPr>
        <w:t xml:space="preserve"> aktívne metabolity s aktivitou</w:t>
      </w:r>
      <w:r w:rsidR="008673E7" w:rsidRPr="003244B2">
        <w:rPr>
          <w:szCs w:val="22"/>
        </w:rPr>
        <w:t xml:space="preserve"> betablokátora</w:t>
      </w:r>
      <w:r w:rsidRPr="003244B2">
        <w:rPr>
          <w:szCs w:val="22"/>
        </w:rPr>
        <w:t xml:space="preserve">. Tieto tri aktívne metabolity majú </w:t>
      </w:r>
      <w:r w:rsidR="008673E7" w:rsidRPr="003244B2">
        <w:rPr>
          <w:szCs w:val="22"/>
        </w:rPr>
        <w:t xml:space="preserve">v porovnaní s karvedilolom </w:t>
      </w:r>
      <w:r w:rsidRPr="003244B2">
        <w:rPr>
          <w:szCs w:val="22"/>
        </w:rPr>
        <w:t>slabý vazodilatačný účinok.</w:t>
      </w:r>
      <w:r w:rsidR="00F43E50" w:rsidRPr="003244B2">
        <w:rPr>
          <w:szCs w:val="22"/>
        </w:rPr>
        <w:t xml:space="preserve"> </w:t>
      </w:r>
      <w:r w:rsidRPr="003244B2">
        <w:rPr>
          <w:szCs w:val="22"/>
        </w:rPr>
        <w:t xml:space="preserve">Podľa predklinických štúdií </w:t>
      </w:r>
      <w:r w:rsidR="008673E7" w:rsidRPr="003244B2">
        <w:rPr>
          <w:szCs w:val="22"/>
        </w:rPr>
        <w:t xml:space="preserve">má </w:t>
      </w:r>
      <w:r w:rsidRPr="003244B2">
        <w:rPr>
          <w:szCs w:val="22"/>
        </w:rPr>
        <w:t>4-hydroxyfenol</w:t>
      </w:r>
      <w:r w:rsidR="008673E7" w:rsidRPr="003244B2">
        <w:rPr>
          <w:szCs w:val="22"/>
        </w:rPr>
        <w:t>ový metabolit</w:t>
      </w:r>
      <w:r w:rsidRPr="003244B2">
        <w:rPr>
          <w:szCs w:val="22"/>
        </w:rPr>
        <w:t xml:space="preserve"> približne 13</w:t>
      </w:r>
      <w:r w:rsidR="006257CE" w:rsidRPr="003244B2">
        <w:rPr>
          <w:szCs w:val="22"/>
        </w:rPr>
        <w:t>-násobne</w:t>
      </w:r>
      <w:r w:rsidRPr="003244B2">
        <w:rPr>
          <w:szCs w:val="22"/>
        </w:rPr>
        <w:t xml:space="preserve"> </w:t>
      </w:r>
      <w:r w:rsidR="008673E7" w:rsidRPr="003244B2">
        <w:rPr>
          <w:szCs w:val="22"/>
        </w:rPr>
        <w:t>silnejšiu betablokačnú aktivitu ako</w:t>
      </w:r>
      <w:r w:rsidRPr="003244B2">
        <w:rPr>
          <w:szCs w:val="22"/>
        </w:rPr>
        <w:t xml:space="preserve"> karvedilol. </w:t>
      </w:r>
      <w:r w:rsidR="008673E7" w:rsidRPr="003244B2">
        <w:rPr>
          <w:szCs w:val="22"/>
        </w:rPr>
        <w:t xml:space="preserve">U ľudí je však koncentrácia </w:t>
      </w:r>
      <w:r w:rsidRPr="003244B2">
        <w:rPr>
          <w:szCs w:val="22"/>
        </w:rPr>
        <w:t xml:space="preserve">metabolitov približne </w:t>
      </w:r>
      <w:r w:rsidR="008673E7" w:rsidRPr="003244B2">
        <w:rPr>
          <w:szCs w:val="22"/>
        </w:rPr>
        <w:t xml:space="preserve">10-krát </w:t>
      </w:r>
      <w:r w:rsidRPr="003244B2">
        <w:rPr>
          <w:szCs w:val="22"/>
        </w:rPr>
        <w:t>nižšia</w:t>
      </w:r>
      <w:r w:rsidR="008673E7" w:rsidRPr="003244B2">
        <w:rPr>
          <w:szCs w:val="22"/>
        </w:rPr>
        <w:t>, ako</w:t>
      </w:r>
      <w:r w:rsidRPr="003244B2">
        <w:rPr>
          <w:szCs w:val="22"/>
        </w:rPr>
        <w:t xml:space="preserve"> je koncentrácia karvedilolu.</w:t>
      </w:r>
      <w:r w:rsidR="00F43E50" w:rsidRPr="003244B2">
        <w:rPr>
          <w:szCs w:val="22"/>
        </w:rPr>
        <w:t xml:space="preserve"> </w:t>
      </w:r>
      <w:r w:rsidRPr="003244B2">
        <w:rPr>
          <w:szCs w:val="22"/>
        </w:rPr>
        <w:t xml:space="preserve">Dva z </w:t>
      </w:r>
      <w:r w:rsidRPr="003244B2">
        <w:rPr>
          <w:szCs w:val="22"/>
        </w:rPr>
        <w:lastRenderedPageBreak/>
        <w:t>hydroxy</w:t>
      </w:r>
      <w:r w:rsidR="008673E7" w:rsidRPr="003244B2">
        <w:rPr>
          <w:szCs w:val="22"/>
        </w:rPr>
        <w:t>karbazo</w:t>
      </w:r>
      <w:r w:rsidRPr="003244B2">
        <w:rPr>
          <w:szCs w:val="22"/>
        </w:rPr>
        <w:t xml:space="preserve">lových metabolitov karvedilolu sú </w:t>
      </w:r>
      <w:r w:rsidR="008673E7" w:rsidRPr="003244B2">
        <w:rPr>
          <w:szCs w:val="22"/>
        </w:rPr>
        <w:t xml:space="preserve">veľmi </w:t>
      </w:r>
      <w:r w:rsidRPr="003244B2">
        <w:rPr>
          <w:szCs w:val="22"/>
        </w:rPr>
        <w:t>siln</w:t>
      </w:r>
      <w:r w:rsidR="008673E7" w:rsidRPr="003244B2">
        <w:rPr>
          <w:szCs w:val="22"/>
        </w:rPr>
        <w:t>é</w:t>
      </w:r>
      <w:r w:rsidRPr="003244B2">
        <w:rPr>
          <w:szCs w:val="22"/>
        </w:rPr>
        <w:t xml:space="preserve"> antioxidant</w:t>
      </w:r>
      <w:r w:rsidR="008673E7" w:rsidRPr="003244B2">
        <w:rPr>
          <w:szCs w:val="22"/>
        </w:rPr>
        <w:t>y</w:t>
      </w:r>
      <w:r w:rsidRPr="003244B2">
        <w:rPr>
          <w:szCs w:val="22"/>
        </w:rPr>
        <w:t xml:space="preserve">, </w:t>
      </w:r>
      <w:r w:rsidR="008673E7" w:rsidRPr="003244B2">
        <w:rPr>
          <w:szCs w:val="22"/>
        </w:rPr>
        <w:t>ktorých účinok je</w:t>
      </w:r>
      <w:r w:rsidRPr="003244B2">
        <w:rPr>
          <w:szCs w:val="22"/>
        </w:rPr>
        <w:t xml:space="preserve"> 30-80-krát silnejš</w:t>
      </w:r>
      <w:r w:rsidR="00B85B6C" w:rsidRPr="003244B2">
        <w:rPr>
          <w:szCs w:val="22"/>
        </w:rPr>
        <w:t>í</w:t>
      </w:r>
      <w:r w:rsidRPr="003244B2">
        <w:rPr>
          <w:szCs w:val="22"/>
        </w:rPr>
        <w:t xml:space="preserve"> </w:t>
      </w:r>
      <w:r w:rsidR="00B85B6C" w:rsidRPr="003244B2">
        <w:rPr>
          <w:szCs w:val="22"/>
        </w:rPr>
        <w:t>ako účinok</w:t>
      </w:r>
      <w:r w:rsidRPr="003244B2">
        <w:rPr>
          <w:szCs w:val="22"/>
        </w:rPr>
        <w:t xml:space="preserve"> karvedilol</w:t>
      </w:r>
      <w:r w:rsidR="00B85B6C" w:rsidRPr="003244B2">
        <w:rPr>
          <w:szCs w:val="22"/>
        </w:rPr>
        <w:t>u</w:t>
      </w:r>
      <w:r w:rsidRPr="003244B2">
        <w:rPr>
          <w:szCs w:val="22"/>
        </w:rPr>
        <w:t>.</w:t>
      </w:r>
    </w:p>
    <w:p w14:paraId="2BAB58D8" w14:textId="77777777" w:rsidR="00F43E50" w:rsidRPr="003244B2" w:rsidRDefault="00F43E50" w:rsidP="00FE2FFA">
      <w:pPr>
        <w:shd w:val="clear" w:color="auto" w:fill="FFFFFF"/>
        <w:rPr>
          <w:szCs w:val="22"/>
          <w:highlight w:val="yellow"/>
        </w:rPr>
      </w:pPr>
    </w:p>
    <w:p w14:paraId="677C2A3D" w14:textId="1C4A5448" w:rsidR="00F43E50" w:rsidRPr="003244B2" w:rsidRDefault="00113004" w:rsidP="00FE2FFA">
      <w:pPr>
        <w:rPr>
          <w:szCs w:val="22"/>
        </w:rPr>
      </w:pPr>
      <w:r w:rsidRPr="003244B2">
        <w:rPr>
          <w:szCs w:val="22"/>
        </w:rPr>
        <w:t>Oxidatívny metabolizmus karvedilolu je stereoselektívny.</w:t>
      </w:r>
      <w:r w:rsidR="00F43E50" w:rsidRPr="003244B2">
        <w:rPr>
          <w:szCs w:val="22"/>
        </w:rPr>
        <w:t xml:space="preserve"> </w:t>
      </w:r>
      <w:r w:rsidRPr="003244B2">
        <w:rPr>
          <w:szCs w:val="22"/>
        </w:rPr>
        <w:t>R-enantiomé</w:t>
      </w:r>
      <w:r w:rsidR="00F43E50" w:rsidRPr="003244B2">
        <w:rPr>
          <w:szCs w:val="22"/>
        </w:rPr>
        <w:t xml:space="preserve">r </w:t>
      </w:r>
      <w:r w:rsidRPr="003244B2">
        <w:rPr>
          <w:szCs w:val="22"/>
        </w:rPr>
        <w:t>sa primárne metabolizuje pomocou CYP2D6 a</w:t>
      </w:r>
      <w:r w:rsidR="00F43E50" w:rsidRPr="003244B2">
        <w:rPr>
          <w:szCs w:val="22"/>
        </w:rPr>
        <w:t xml:space="preserve"> CYP1A2, </w:t>
      </w:r>
      <w:r w:rsidRPr="003244B2">
        <w:rPr>
          <w:szCs w:val="22"/>
        </w:rPr>
        <w:t>zatiaľ čo</w:t>
      </w:r>
      <w:r w:rsidR="00F43E50" w:rsidRPr="003244B2">
        <w:rPr>
          <w:szCs w:val="22"/>
        </w:rPr>
        <w:t xml:space="preserve"> S-enantiom</w:t>
      </w:r>
      <w:r w:rsidRPr="003244B2">
        <w:rPr>
          <w:szCs w:val="22"/>
        </w:rPr>
        <w:t>é</w:t>
      </w:r>
      <w:r w:rsidR="00F43E50" w:rsidRPr="003244B2">
        <w:rPr>
          <w:szCs w:val="22"/>
        </w:rPr>
        <w:t xml:space="preserve">r </w:t>
      </w:r>
      <w:r w:rsidRPr="003244B2">
        <w:rPr>
          <w:szCs w:val="22"/>
        </w:rPr>
        <w:t>sa primárne metabolizuje pomocou</w:t>
      </w:r>
      <w:r w:rsidR="00F43E50" w:rsidRPr="003244B2">
        <w:rPr>
          <w:szCs w:val="22"/>
        </w:rPr>
        <w:t xml:space="preserve"> CYP2C9 a </w:t>
      </w:r>
      <w:r w:rsidRPr="003244B2">
        <w:rPr>
          <w:szCs w:val="22"/>
        </w:rPr>
        <w:t xml:space="preserve">v menšej miere pomocou </w:t>
      </w:r>
      <w:r w:rsidR="00F43E50" w:rsidRPr="003244B2">
        <w:rPr>
          <w:szCs w:val="22"/>
        </w:rPr>
        <w:t xml:space="preserve">CYP2D6. </w:t>
      </w:r>
      <w:r w:rsidRPr="003244B2">
        <w:rPr>
          <w:szCs w:val="22"/>
        </w:rPr>
        <w:t>K ďalším izoenzýmom</w:t>
      </w:r>
      <w:r w:rsidR="00F43E50" w:rsidRPr="003244B2">
        <w:rPr>
          <w:szCs w:val="22"/>
        </w:rPr>
        <w:t xml:space="preserve"> CYP450 </w:t>
      </w:r>
      <w:r w:rsidRPr="003244B2">
        <w:rPr>
          <w:szCs w:val="22"/>
        </w:rPr>
        <w:t xml:space="preserve">zúčastneným </w:t>
      </w:r>
      <w:r w:rsidR="00B85B6C" w:rsidRPr="003244B2">
        <w:rPr>
          <w:szCs w:val="22"/>
        </w:rPr>
        <w:t xml:space="preserve">na </w:t>
      </w:r>
      <w:r w:rsidRPr="003244B2">
        <w:rPr>
          <w:szCs w:val="22"/>
        </w:rPr>
        <w:t xml:space="preserve">metabolizme karvedilolu patrí </w:t>
      </w:r>
      <w:r w:rsidR="00F43E50" w:rsidRPr="003244B2">
        <w:rPr>
          <w:szCs w:val="22"/>
        </w:rPr>
        <w:t xml:space="preserve">CYP3A4, CYP2E1 a CYP2C19. </w:t>
      </w:r>
      <w:r w:rsidRPr="003244B2">
        <w:rPr>
          <w:szCs w:val="22"/>
        </w:rPr>
        <w:t>Maximálna plazmatická koncentrácia R-karvedilolu je približne dvojnásobkom koncentrácie S-karvedilolu. R-enantiomé</w:t>
      </w:r>
      <w:r w:rsidR="00F43E50" w:rsidRPr="003244B2">
        <w:rPr>
          <w:szCs w:val="22"/>
        </w:rPr>
        <w:t xml:space="preserve">r </w:t>
      </w:r>
      <w:r w:rsidRPr="003244B2">
        <w:rPr>
          <w:szCs w:val="22"/>
        </w:rPr>
        <w:t>sa metabolizuje predovšetkým hydroxyláciou.</w:t>
      </w:r>
      <w:r w:rsidR="00F43E50" w:rsidRPr="003244B2">
        <w:rPr>
          <w:szCs w:val="22"/>
        </w:rPr>
        <w:t xml:space="preserve"> </w:t>
      </w:r>
      <w:r w:rsidRPr="003244B2">
        <w:rPr>
          <w:szCs w:val="22"/>
        </w:rPr>
        <w:t>Pri pomalej metabolickej aktivite</w:t>
      </w:r>
      <w:r w:rsidR="00F43E50" w:rsidRPr="003244B2">
        <w:rPr>
          <w:szCs w:val="22"/>
        </w:rPr>
        <w:t xml:space="preserve"> CYP2D6 </w:t>
      </w:r>
      <w:r w:rsidRPr="003244B2">
        <w:rPr>
          <w:szCs w:val="22"/>
        </w:rPr>
        <w:t>môže dôjsť k zvýšeniu plazmatickej koncentrácie karvedilolu, najmä jeho R-enantioméru, čo vedie k nárastu alfablokačnej aktivity.</w:t>
      </w:r>
    </w:p>
    <w:p w14:paraId="77AA4CC1" w14:textId="77777777" w:rsidR="002213EC" w:rsidRPr="003244B2" w:rsidRDefault="002213EC" w:rsidP="00FE2FFA">
      <w:pPr>
        <w:tabs>
          <w:tab w:val="clear" w:pos="567"/>
        </w:tabs>
        <w:spacing w:line="240" w:lineRule="auto"/>
        <w:rPr>
          <w:i/>
          <w:iCs/>
          <w:szCs w:val="22"/>
        </w:rPr>
      </w:pPr>
    </w:p>
    <w:p w14:paraId="5B4F84B8" w14:textId="77777777" w:rsidR="00C52D67" w:rsidRPr="003244B2" w:rsidRDefault="00C52D67" w:rsidP="00FE2FFA">
      <w:pPr>
        <w:rPr>
          <w:i/>
          <w:iCs/>
          <w:szCs w:val="22"/>
        </w:rPr>
      </w:pPr>
      <w:r w:rsidRPr="003244B2">
        <w:rPr>
          <w:i/>
          <w:iCs/>
          <w:szCs w:val="22"/>
        </w:rPr>
        <w:t>Elimin</w:t>
      </w:r>
      <w:r w:rsidR="00113004" w:rsidRPr="003244B2">
        <w:rPr>
          <w:i/>
          <w:iCs/>
          <w:szCs w:val="22"/>
        </w:rPr>
        <w:t>ácia</w:t>
      </w:r>
    </w:p>
    <w:p w14:paraId="14A36362" w14:textId="15ECAAE2" w:rsidR="00382107" w:rsidRPr="003244B2" w:rsidRDefault="00795835" w:rsidP="00FE2FFA">
      <w:pPr>
        <w:shd w:val="clear" w:color="auto" w:fill="FFFFFF"/>
        <w:rPr>
          <w:szCs w:val="22"/>
        </w:rPr>
      </w:pPr>
      <w:r w:rsidRPr="003244B2">
        <w:rPr>
          <w:szCs w:val="22"/>
        </w:rPr>
        <w:t xml:space="preserve">Priemerný polčas </w:t>
      </w:r>
      <w:r w:rsidR="002E2E81" w:rsidRPr="003244B2">
        <w:rPr>
          <w:szCs w:val="22"/>
        </w:rPr>
        <w:t xml:space="preserve">eliminácie </w:t>
      </w:r>
      <w:r w:rsidRPr="003244B2">
        <w:rPr>
          <w:szCs w:val="22"/>
        </w:rPr>
        <w:t xml:space="preserve">karvedilolu </w:t>
      </w:r>
      <w:r w:rsidR="002E2E81" w:rsidRPr="003244B2">
        <w:rPr>
          <w:szCs w:val="22"/>
        </w:rPr>
        <w:t>je v rozsahu</w:t>
      </w:r>
      <w:r w:rsidRPr="003244B2">
        <w:rPr>
          <w:szCs w:val="22"/>
        </w:rPr>
        <w:t xml:space="preserve"> od </w:t>
      </w:r>
      <w:r w:rsidR="00F43E50" w:rsidRPr="003244B2">
        <w:rPr>
          <w:szCs w:val="22"/>
        </w:rPr>
        <w:t xml:space="preserve">6 </w:t>
      </w:r>
      <w:r w:rsidRPr="003244B2">
        <w:rPr>
          <w:szCs w:val="22"/>
        </w:rPr>
        <w:t>do</w:t>
      </w:r>
      <w:r w:rsidR="00F43E50" w:rsidRPr="003244B2">
        <w:rPr>
          <w:szCs w:val="22"/>
        </w:rPr>
        <w:t xml:space="preserve"> 10 ho</w:t>
      </w:r>
      <w:r w:rsidRPr="003244B2">
        <w:rPr>
          <w:szCs w:val="22"/>
        </w:rPr>
        <w:t>dín</w:t>
      </w:r>
      <w:r w:rsidR="00F43E50" w:rsidRPr="003244B2">
        <w:rPr>
          <w:szCs w:val="22"/>
        </w:rPr>
        <w:t xml:space="preserve">. </w:t>
      </w:r>
      <w:r w:rsidRPr="003244B2">
        <w:rPr>
          <w:szCs w:val="22"/>
        </w:rPr>
        <w:t>P</w:t>
      </w:r>
      <w:r w:rsidR="006257CE" w:rsidRPr="003244B2">
        <w:rPr>
          <w:szCs w:val="22"/>
        </w:rPr>
        <w:t>l</w:t>
      </w:r>
      <w:r w:rsidRPr="003244B2">
        <w:rPr>
          <w:szCs w:val="22"/>
        </w:rPr>
        <w:t xml:space="preserve">azmatický klírens je približne </w:t>
      </w:r>
      <w:r w:rsidR="00F43E50" w:rsidRPr="003244B2">
        <w:rPr>
          <w:szCs w:val="22"/>
        </w:rPr>
        <w:t>590</w:t>
      </w:r>
      <w:r w:rsidRPr="003244B2">
        <w:rPr>
          <w:szCs w:val="22"/>
        </w:rPr>
        <w:t> </w:t>
      </w:r>
      <w:r w:rsidR="00F43E50" w:rsidRPr="003244B2">
        <w:rPr>
          <w:szCs w:val="22"/>
        </w:rPr>
        <w:t>m</w:t>
      </w:r>
      <w:r w:rsidRPr="003244B2">
        <w:rPr>
          <w:szCs w:val="22"/>
        </w:rPr>
        <w:t>l</w:t>
      </w:r>
      <w:r w:rsidR="00F43E50" w:rsidRPr="003244B2">
        <w:rPr>
          <w:szCs w:val="22"/>
        </w:rPr>
        <w:t xml:space="preserve">/min. </w:t>
      </w:r>
      <w:r w:rsidR="002E2E81" w:rsidRPr="003244B2">
        <w:rPr>
          <w:szCs w:val="22"/>
        </w:rPr>
        <w:t>E</w:t>
      </w:r>
      <w:r w:rsidRPr="003244B2">
        <w:rPr>
          <w:szCs w:val="22"/>
        </w:rPr>
        <w:t xml:space="preserve">liminuje </w:t>
      </w:r>
      <w:r w:rsidR="002E2E81" w:rsidRPr="003244B2">
        <w:rPr>
          <w:szCs w:val="22"/>
        </w:rPr>
        <w:t xml:space="preserve">sa </w:t>
      </w:r>
      <w:r w:rsidRPr="003244B2">
        <w:rPr>
          <w:szCs w:val="22"/>
        </w:rPr>
        <w:t>najmä žlčou</w:t>
      </w:r>
      <w:r w:rsidR="002E2E81" w:rsidRPr="003244B2">
        <w:rPr>
          <w:szCs w:val="22"/>
        </w:rPr>
        <w:t>.</w:t>
      </w:r>
      <w:r w:rsidRPr="003244B2">
        <w:rPr>
          <w:szCs w:val="22"/>
        </w:rPr>
        <w:t xml:space="preserve"> </w:t>
      </w:r>
      <w:r w:rsidR="002E2E81" w:rsidRPr="003244B2">
        <w:rPr>
          <w:szCs w:val="22"/>
        </w:rPr>
        <w:t>Vylučuje sa</w:t>
      </w:r>
      <w:r w:rsidRPr="003244B2">
        <w:rPr>
          <w:szCs w:val="22"/>
        </w:rPr>
        <w:t xml:space="preserve"> najmä stolicou.</w:t>
      </w:r>
      <w:r w:rsidR="00F43E50" w:rsidRPr="003244B2">
        <w:rPr>
          <w:szCs w:val="22"/>
        </w:rPr>
        <w:t xml:space="preserve"> </w:t>
      </w:r>
      <w:r w:rsidR="002E2E81" w:rsidRPr="003244B2">
        <w:rPr>
          <w:szCs w:val="22"/>
        </w:rPr>
        <w:t>Menší podiel</w:t>
      </w:r>
      <w:r w:rsidRPr="003244B2">
        <w:rPr>
          <w:szCs w:val="22"/>
        </w:rPr>
        <w:t xml:space="preserve"> sa eliminuje obličkami vo forme metabolitov.</w:t>
      </w:r>
    </w:p>
    <w:p w14:paraId="5B286697" w14:textId="77777777" w:rsidR="00F43E50" w:rsidRPr="003244B2" w:rsidRDefault="00F43E50" w:rsidP="00FE2FFA">
      <w:pPr>
        <w:shd w:val="clear" w:color="auto" w:fill="FFFFFF"/>
        <w:rPr>
          <w:iCs/>
          <w:noProof/>
          <w:szCs w:val="22"/>
        </w:rPr>
      </w:pPr>
    </w:p>
    <w:p w14:paraId="37F48D57" w14:textId="33645D65" w:rsidR="00382107" w:rsidRPr="003244B2" w:rsidRDefault="00795835" w:rsidP="00FE2FFA">
      <w:pPr>
        <w:rPr>
          <w:i/>
          <w:iCs/>
          <w:szCs w:val="22"/>
        </w:rPr>
      </w:pPr>
      <w:r w:rsidRPr="003244B2">
        <w:rPr>
          <w:i/>
          <w:iCs/>
          <w:szCs w:val="22"/>
        </w:rPr>
        <w:t xml:space="preserve">Osobitné </w:t>
      </w:r>
      <w:r w:rsidR="00164EE3" w:rsidRPr="003244B2">
        <w:rPr>
          <w:i/>
          <w:iCs/>
          <w:szCs w:val="22"/>
        </w:rPr>
        <w:t>skupiny pacientov</w:t>
      </w:r>
    </w:p>
    <w:p w14:paraId="3BDF1E51" w14:textId="714D416A" w:rsidR="00D129EC"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Starší ľudia</w:t>
      </w:r>
      <w:r w:rsidR="00D129EC" w:rsidRPr="003244B2">
        <w:rPr>
          <w:rFonts w:ascii="Times New Roman" w:hAnsi="Times New Roman"/>
          <w:sz w:val="22"/>
          <w:szCs w:val="22"/>
        </w:rPr>
        <w:t xml:space="preserve">: </w:t>
      </w:r>
      <w:r w:rsidRPr="003244B2">
        <w:rPr>
          <w:rFonts w:ascii="Times New Roman" w:hAnsi="Times New Roman"/>
          <w:sz w:val="22"/>
          <w:szCs w:val="22"/>
        </w:rPr>
        <w:t>Farmakokinetik</w:t>
      </w:r>
      <w:r w:rsidR="005B5F04" w:rsidRPr="003244B2">
        <w:rPr>
          <w:rFonts w:ascii="Times New Roman" w:hAnsi="Times New Roman"/>
          <w:sz w:val="22"/>
          <w:szCs w:val="22"/>
        </w:rPr>
        <w:t>u</w:t>
      </w:r>
      <w:r w:rsidRPr="003244B2">
        <w:rPr>
          <w:rFonts w:ascii="Times New Roman" w:hAnsi="Times New Roman"/>
          <w:sz w:val="22"/>
          <w:szCs w:val="22"/>
        </w:rPr>
        <w:t xml:space="preserve"> karvedilolu </w:t>
      </w:r>
      <w:r w:rsidR="005B5F04" w:rsidRPr="003244B2">
        <w:rPr>
          <w:rFonts w:ascii="Times New Roman" w:hAnsi="Times New Roman"/>
          <w:sz w:val="22"/>
          <w:szCs w:val="22"/>
        </w:rPr>
        <w:t>ovplyvňuje</w:t>
      </w:r>
      <w:r w:rsidRPr="003244B2">
        <w:rPr>
          <w:rFonts w:ascii="Times New Roman" w:hAnsi="Times New Roman"/>
          <w:sz w:val="22"/>
          <w:szCs w:val="22"/>
        </w:rPr>
        <w:t xml:space="preserve"> vek.</w:t>
      </w:r>
      <w:r w:rsidR="00D129EC" w:rsidRPr="003244B2">
        <w:rPr>
          <w:rFonts w:ascii="Times New Roman" w:hAnsi="Times New Roman"/>
          <w:sz w:val="22"/>
          <w:szCs w:val="22"/>
        </w:rPr>
        <w:t xml:space="preserve"> </w:t>
      </w:r>
      <w:r w:rsidRPr="003244B2">
        <w:rPr>
          <w:rFonts w:ascii="Times New Roman" w:hAnsi="Times New Roman"/>
          <w:sz w:val="22"/>
          <w:szCs w:val="22"/>
        </w:rPr>
        <w:t xml:space="preserve">Plazmatické hladiny karvedilolu sú približne o 50 % vyššie </w:t>
      </w:r>
      <w:r w:rsidR="00AC4FE0" w:rsidRPr="003244B2">
        <w:rPr>
          <w:rFonts w:ascii="Times New Roman" w:hAnsi="Times New Roman"/>
          <w:sz w:val="22"/>
          <w:szCs w:val="22"/>
        </w:rPr>
        <w:t>u starších ako u</w:t>
      </w:r>
      <w:r w:rsidRPr="003244B2">
        <w:rPr>
          <w:rFonts w:ascii="Times New Roman" w:hAnsi="Times New Roman"/>
          <w:sz w:val="22"/>
          <w:szCs w:val="22"/>
        </w:rPr>
        <w:t xml:space="preserve"> mlad</w:t>
      </w:r>
      <w:r w:rsidR="00AC4FE0" w:rsidRPr="003244B2">
        <w:rPr>
          <w:rFonts w:ascii="Times New Roman" w:hAnsi="Times New Roman"/>
          <w:sz w:val="22"/>
          <w:szCs w:val="22"/>
        </w:rPr>
        <w:t>ých</w:t>
      </w:r>
      <w:r w:rsidRPr="003244B2">
        <w:rPr>
          <w:rFonts w:ascii="Times New Roman" w:hAnsi="Times New Roman"/>
          <w:sz w:val="22"/>
          <w:szCs w:val="22"/>
        </w:rPr>
        <w:t xml:space="preserve"> </w:t>
      </w:r>
      <w:r w:rsidR="00AC4FE0" w:rsidRPr="003244B2">
        <w:rPr>
          <w:rFonts w:ascii="Times New Roman" w:hAnsi="Times New Roman"/>
          <w:sz w:val="22"/>
          <w:szCs w:val="22"/>
        </w:rPr>
        <w:t>ľudí</w:t>
      </w:r>
      <w:r w:rsidRPr="003244B2">
        <w:rPr>
          <w:rFonts w:ascii="Times New Roman" w:hAnsi="Times New Roman"/>
          <w:sz w:val="22"/>
          <w:szCs w:val="22"/>
        </w:rPr>
        <w:t>.</w:t>
      </w:r>
    </w:p>
    <w:p w14:paraId="799AEFD9" w14:textId="14868932" w:rsidR="00D129EC"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Porucha funkcie pečene</w:t>
      </w:r>
      <w:r w:rsidR="00D129EC" w:rsidRPr="003244B2">
        <w:rPr>
          <w:rFonts w:ascii="Times New Roman" w:hAnsi="Times New Roman"/>
          <w:sz w:val="22"/>
          <w:szCs w:val="22"/>
        </w:rPr>
        <w:t xml:space="preserve">: </w:t>
      </w:r>
      <w:r w:rsidRPr="003244B2">
        <w:rPr>
          <w:rFonts w:ascii="Times New Roman" w:hAnsi="Times New Roman"/>
          <w:sz w:val="22"/>
          <w:szCs w:val="22"/>
        </w:rPr>
        <w:t xml:space="preserve">V štúdii </w:t>
      </w:r>
      <w:r w:rsidR="00AC4FE0" w:rsidRPr="003244B2">
        <w:rPr>
          <w:rFonts w:ascii="Times New Roman" w:hAnsi="Times New Roman"/>
          <w:sz w:val="22"/>
          <w:szCs w:val="22"/>
        </w:rPr>
        <w:t>s</w:t>
      </w:r>
      <w:r w:rsidRPr="003244B2">
        <w:rPr>
          <w:rFonts w:ascii="Times New Roman" w:hAnsi="Times New Roman"/>
          <w:sz w:val="22"/>
          <w:szCs w:val="22"/>
        </w:rPr>
        <w:t xml:space="preserve"> pacient</w:t>
      </w:r>
      <w:r w:rsidR="00AC4FE0" w:rsidRPr="003244B2">
        <w:rPr>
          <w:rFonts w:ascii="Times New Roman" w:hAnsi="Times New Roman"/>
          <w:sz w:val="22"/>
          <w:szCs w:val="22"/>
        </w:rPr>
        <w:t>mi</w:t>
      </w:r>
      <w:r w:rsidRPr="003244B2">
        <w:rPr>
          <w:rFonts w:ascii="Times New Roman" w:hAnsi="Times New Roman"/>
          <w:sz w:val="22"/>
          <w:szCs w:val="22"/>
        </w:rPr>
        <w:t xml:space="preserve"> s </w:t>
      </w:r>
      <w:r w:rsidR="00AC4FE0" w:rsidRPr="003244B2">
        <w:rPr>
          <w:rFonts w:ascii="Times New Roman" w:hAnsi="Times New Roman"/>
          <w:sz w:val="22"/>
          <w:szCs w:val="22"/>
        </w:rPr>
        <w:t>cirhózou pečene bola</w:t>
      </w:r>
      <w:r w:rsidRPr="003244B2">
        <w:rPr>
          <w:rFonts w:ascii="Times New Roman" w:hAnsi="Times New Roman"/>
          <w:sz w:val="22"/>
          <w:szCs w:val="22"/>
        </w:rPr>
        <w:t xml:space="preserve"> </w:t>
      </w:r>
      <w:r w:rsidR="00AC4FE0" w:rsidRPr="003244B2">
        <w:rPr>
          <w:rFonts w:ascii="Times New Roman" w:hAnsi="Times New Roman"/>
          <w:sz w:val="22"/>
          <w:szCs w:val="22"/>
        </w:rPr>
        <w:t xml:space="preserve">biologická dostupnosť karvedilolu </w:t>
      </w:r>
      <w:r w:rsidRPr="003244B2">
        <w:rPr>
          <w:rFonts w:ascii="Times New Roman" w:hAnsi="Times New Roman"/>
          <w:sz w:val="22"/>
          <w:szCs w:val="22"/>
        </w:rPr>
        <w:t xml:space="preserve">štvornásobne vyššia, </w:t>
      </w:r>
      <w:r w:rsidR="00AC4FE0" w:rsidRPr="003244B2">
        <w:rPr>
          <w:rFonts w:ascii="Times New Roman" w:hAnsi="Times New Roman"/>
          <w:sz w:val="22"/>
          <w:szCs w:val="22"/>
        </w:rPr>
        <w:t xml:space="preserve">maximálna plazmatická koncentrácia </w:t>
      </w:r>
      <w:r w:rsidRPr="003244B2">
        <w:rPr>
          <w:rFonts w:ascii="Times New Roman" w:hAnsi="Times New Roman"/>
          <w:sz w:val="22"/>
          <w:szCs w:val="22"/>
        </w:rPr>
        <w:t xml:space="preserve">päťnásobne vyššia a </w:t>
      </w:r>
      <w:r w:rsidR="00AC4FE0" w:rsidRPr="003244B2">
        <w:rPr>
          <w:rFonts w:ascii="Times New Roman" w:hAnsi="Times New Roman"/>
          <w:sz w:val="22"/>
          <w:szCs w:val="22"/>
        </w:rPr>
        <w:t xml:space="preserve">distribučný objem </w:t>
      </w:r>
      <w:r w:rsidRPr="003244B2">
        <w:rPr>
          <w:rFonts w:ascii="Times New Roman" w:hAnsi="Times New Roman"/>
          <w:sz w:val="22"/>
          <w:szCs w:val="22"/>
        </w:rPr>
        <w:t xml:space="preserve">trojnásobne vyšší </w:t>
      </w:r>
      <w:r w:rsidR="00AC4FE0" w:rsidRPr="003244B2">
        <w:rPr>
          <w:rFonts w:ascii="Times New Roman" w:hAnsi="Times New Roman"/>
          <w:sz w:val="22"/>
          <w:szCs w:val="22"/>
        </w:rPr>
        <w:t xml:space="preserve">ako </w:t>
      </w:r>
      <w:r w:rsidRPr="003244B2">
        <w:rPr>
          <w:rFonts w:ascii="Times New Roman" w:hAnsi="Times New Roman"/>
          <w:sz w:val="22"/>
          <w:szCs w:val="22"/>
        </w:rPr>
        <w:t xml:space="preserve">u zdravých </w:t>
      </w:r>
      <w:r w:rsidR="00AC4FE0" w:rsidRPr="003244B2">
        <w:rPr>
          <w:rFonts w:ascii="Times New Roman" w:hAnsi="Times New Roman"/>
          <w:sz w:val="22"/>
          <w:szCs w:val="22"/>
        </w:rPr>
        <w:t>jedincov</w:t>
      </w:r>
      <w:r w:rsidRPr="003244B2">
        <w:rPr>
          <w:rFonts w:ascii="Times New Roman" w:hAnsi="Times New Roman"/>
          <w:sz w:val="22"/>
          <w:szCs w:val="22"/>
        </w:rPr>
        <w:t>.</w:t>
      </w:r>
    </w:p>
    <w:p w14:paraId="47F063A6" w14:textId="5B405D0D" w:rsidR="00CE46F8"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Porucha funkcie obličiek</w:t>
      </w:r>
      <w:r w:rsidR="00D129EC" w:rsidRPr="003244B2">
        <w:rPr>
          <w:rFonts w:ascii="Times New Roman" w:hAnsi="Times New Roman"/>
          <w:sz w:val="22"/>
          <w:szCs w:val="22"/>
        </w:rPr>
        <w:t xml:space="preserve">: </w:t>
      </w:r>
      <w:r w:rsidRPr="003244B2">
        <w:rPr>
          <w:rFonts w:ascii="Times New Roman" w:hAnsi="Times New Roman"/>
          <w:sz w:val="22"/>
          <w:szCs w:val="22"/>
        </w:rPr>
        <w:t xml:space="preserve">U niektorých </w:t>
      </w:r>
      <w:r w:rsidR="00AC4FE0" w:rsidRPr="003244B2">
        <w:rPr>
          <w:rFonts w:ascii="Times New Roman" w:hAnsi="Times New Roman"/>
          <w:sz w:val="22"/>
          <w:szCs w:val="22"/>
        </w:rPr>
        <w:t xml:space="preserve">hypertenzných </w:t>
      </w:r>
      <w:r w:rsidRPr="003244B2">
        <w:rPr>
          <w:rFonts w:ascii="Times New Roman" w:hAnsi="Times New Roman"/>
          <w:sz w:val="22"/>
          <w:szCs w:val="22"/>
        </w:rPr>
        <w:t xml:space="preserve">pacientov so stredne ťažkou (klírens kreatinínu 20-30 ml/min) alebo ťažkou poruchou obličiek (klírens kreatinínu &lt;20 ml/min) sa </w:t>
      </w:r>
      <w:r w:rsidR="00AC4FE0" w:rsidRPr="003244B2">
        <w:rPr>
          <w:rFonts w:ascii="Times New Roman" w:hAnsi="Times New Roman"/>
          <w:sz w:val="22"/>
          <w:szCs w:val="22"/>
        </w:rPr>
        <w:t xml:space="preserve">pozorovalo zvýšenie plazmatických koncentrácií karvedilolu </w:t>
      </w:r>
      <w:r w:rsidR="00164EE3" w:rsidRPr="003244B2">
        <w:rPr>
          <w:rFonts w:ascii="Times New Roman" w:hAnsi="Times New Roman"/>
          <w:sz w:val="22"/>
          <w:szCs w:val="22"/>
        </w:rPr>
        <w:t xml:space="preserve">o približne 40-55 %, </w:t>
      </w:r>
      <w:r w:rsidRPr="003244B2">
        <w:rPr>
          <w:rFonts w:ascii="Times New Roman" w:hAnsi="Times New Roman"/>
          <w:sz w:val="22"/>
          <w:szCs w:val="22"/>
        </w:rPr>
        <w:t>v porovnaní s</w:t>
      </w:r>
      <w:r w:rsidR="00492B72" w:rsidRPr="003244B2">
        <w:rPr>
          <w:rFonts w:ascii="Times New Roman" w:hAnsi="Times New Roman"/>
          <w:sz w:val="22"/>
          <w:szCs w:val="22"/>
        </w:rPr>
        <w:t> </w:t>
      </w:r>
      <w:r w:rsidRPr="003244B2">
        <w:rPr>
          <w:rFonts w:ascii="Times New Roman" w:hAnsi="Times New Roman"/>
          <w:sz w:val="22"/>
          <w:szCs w:val="22"/>
        </w:rPr>
        <w:t>pacientmi</w:t>
      </w:r>
      <w:r w:rsidR="00492B72" w:rsidRPr="003244B2">
        <w:rPr>
          <w:rFonts w:ascii="Times New Roman" w:hAnsi="Times New Roman"/>
          <w:sz w:val="22"/>
          <w:szCs w:val="22"/>
        </w:rPr>
        <w:t xml:space="preserve"> s</w:t>
      </w:r>
      <w:r w:rsidRPr="003244B2">
        <w:rPr>
          <w:rFonts w:ascii="Times New Roman" w:hAnsi="Times New Roman"/>
          <w:sz w:val="22"/>
          <w:szCs w:val="22"/>
        </w:rPr>
        <w:t xml:space="preserve"> </w:t>
      </w:r>
      <w:r w:rsidR="00164EE3" w:rsidRPr="003244B2">
        <w:rPr>
          <w:rFonts w:ascii="Times New Roman" w:hAnsi="Times New Roman"/>
          <w:sz w:val="22"/>
          <w:szCs w:val="22"/>
        </w:rPr>
        <w:t>normálnou</w:t>
      </w:r>
      <w:r w:rsidRPr="003244B2">
        <w:rPr>
          <w:rFonts w:ascii="Times New Roman" w:hAnsi="Times New Roman"/>
          <w:sz w:val="22"/>
          <w:szCs w:val="22"/>
        </w:rPr>
        <w:t xml:space="preserve"> </w:t>
      </w:r>
      <w:r w:rsidR="00164EE3" w:rsidRPr="003244B2">
        <w:rPr>
          <w:rFonts w:ascii="Times New Roman" w:hAnsi="Times New Roman"/>
          <w:sz w:val="22"/>
          <w:szCs w:val="22"/>
        </w:rPr>
        <w:t>funkciou</w:t>
      </w:r>
      <w:r w:rsidRPr="003244B2">
        <w:rPr>
          <w:rFonts w:ascii="Times New Roman" w:hAnsi="Times New Roman"/>
          <w:sz w:val="22"/>
          <w:szCs w:val="22"/>
        </w:rPr>
        <w:t xml:space="preserve"> obličiek.</w:t>
      </w:r>
      <w:r w:rsidR="00D129EC" w:rsidRPr="003244B2">
        <w:rPr>
          <w:rFonts w:ascii="Times New Roman" w:hAnsi="Times New Roman"/>
          <w:sz w:val="22"/>
          <w:szCs w:val="22"/>
        </w:rPr>
        <w:t xml:space="preserve"> </w:t>
      </w:r>
      <w:r w:rsidR="00164EE3" w:rsidRPr="003244B2">
        <w:rPr>
          <w:rFonts w:ascii="Times New Roman" w:hAnsi="Times New Roman"/>
          <w:sz w:val="22"/>
          <w:szCs w:val="22"/>
        </w:rPr>
        <w:t>Avšak rozdiely vo výsledkoch boli dosť veľké</w:t>
      </w:r>
      <w:r w:rsidRPr="003244B2">
        <w:rPr>
          <w:rFonts w:ascii="Times New Roman" w:hAnsi="Times New Roman"/>
          <w:sz w:val="22"/>
          <w:szCs w:val="22"/>
        </w:rPr>
        <w:t>.</w:t>
      </w:r>
    </w:p>
    <w:p w14:paraId="6C2BAF0B" w14:textId="77777777" w:rsidR="009136C0" w:rsidRPr="003244B2" w:rsidRDefault="00BE4703" w:rsidP="00FE2FFA">
      <w:pPr>
        <w:shd w:val="clear" w:color="auto" w:fill="FFFFFF"/>
        <w:tabs>
          <w:tab w:val="clear" w:pos="567"/>
          <w:tab w:val="left" w:pos="5733"/>
        </w:tabs>
        <w:rPr>
          <w:iCs/>
          <w:noProof/>
          <w:szCs w:val="22"/>
        </w:rPr>
      </w:pPr>
      <w:r w:rsidRPr="003244B2">
        <w:rPr>
          <w:iCs/>
          <w:noProof/>
          <w:szCs w:val="22"/>
        </w:rPr>
        <w:tab/>
      </w:r>
    </w:p>
    <w:p w14:paraId="62E72DBC" w14:textId="77777777" w:rsidR="003E05A9" w:rsidRPr="003244B2" w:rsidRDefault="00CE46F8" w:rsidP="00FE2FFA">
      <w:pPr>
        <w:shd w:val="clear" w:color="auto" w:fill="FFFFFF"/>
        <w:rPr>
          <w:b/>
          <w:i/>
          <w:iCs/>
          <w:noProof/>
          <w:szCs w:val="22"/>
        </w:rPr>
      </w:pPr>
      <w:r w:rsidRPr="003244B2">
        <w:rPr>
          <w:b/>
          <w:i/>
          <w:iCs/>
          <w:noProof/>
          <w:szCs w:val="22"/>
        </w:rPr>
        <w:t>Ivabrad</w:t>
      </w:r>
      <w:r w:rsidR="00795835" w:rsidRPr="003244B2">
        <w:rPr>
          <w:b/>
          <w:i/>
          <w:iCs/>
          <w:noProof/>
          <w:szCs w:val="22"/>
        </w:rPr>
        <w:t>ín</w:t>
      </w:r>
    </w:p>
    <w:p w14:paraId="59D25F22" w14:textId="54E9279E" w:rsidR="00C45BE2" w:rsidRPr="003244B2" w:rsidRDefault="00164EE3" w:rsidP="00FE2FFA">
      <w:pPr>
        <w:rPr>
          <w:szCs w:val="22"/>
        </w:rPr>
      </w:pPr>
      <w:r w:rsidRPr="003244B2">
        <w:t xml:space="preserve">Za fyziologických podmienok sa ivabradín rýchlo uvoľňuje z tabliet a je vysokorozpustný vo vode (&gt;10 mg/ml). Ivabradín je S-enantiomér bez preukázanej biokonverzie </w:t>
      </w:r>
      <w:r w:rsidRPr="003244B2">
        <w:rPr>
          <w:i/>
          <w:iCs/>
        </w:rPr>
        <w:t>in vivo</w:t>
      </w:r>
      <w:r w:rsidRPr="003244B2">
        <w:t>. N-demetylovaný derivát ivabradínu bol identifikovaný ako hlavný aktívny metabolit u ľudí.</w:t>
      </w:r>
    </w:p>
    <w:p w14:paraId="76989362" w14:textId="77777777" w:rsidR="00C45BE2" w:rsidRPr="003244B2" w:rsidRDefault="00C45BE2" w:rsidP="00FE2FFA">
      <w:pPr>
        <w:rPr>
          <w:szCs w:val="22"/>
        </w:rPr>
      </w:pPr>
    </w:p>
    <w:p w14:paraId="565B165A" w14:textId="0FA1BB88" w:rsidR="00C45BE2" w:rsidRPr="003244B2" w:rsidRDefault="00C45BE2" w:rsidP="00FE2FFA">
      <w:pPr>
        <w:rPr>
          <w:i/>
          <w:iCs/>
          <w:szCs w:val="22"/>
        </w:rPr>
      </w:pPr>
      <w:r w:rsidRPr="003244B2">
        <w:rPr>
          <w:i/>
          <w:iCs/>
          <w:szCs w:val="22"/>
        </w:rPr>
        <w:t>Absorp</w:t>
      </w:r>
      <w:r w:rsidR="00183D0C" w:rsidRPr="003244B2">
        <w:rPr>
          <w:i/>
          <w:iCs/>
          <w:szCs w:val="22"/>
        </w:rPr>
        <w:t>cia a</w:t>
      </w:r>
      <w:r w:rsidR="00164EE3" w:rsidRPr="003244B2">
        <w:rPr>
          <w:i/>
          <w:iCs/>
          <w:szCs w:val="22"/>
        </w:rPr>
        <w:t> </w:t>
      </w:r>
      <w:r w:rsidR="00183D0C" w:rsidRPr="003244B2">
        <w:rPr>
          <w:i/>
          <w:iCs/>
          <w:szCs w:val="22"/>
        </w:rPr>
        <w:t>bio</w:t>
      </w:r>
      <w:r w:rsidR="00164EE3" w:rsidRPr="003244B2">
        <w:rPr>
          <w:i/>
          <w:iCs/>
          <w:szCs w:val="22"/>
        </w:rPr>
        <w:t xml:space="preserve">logická </w:t>
      </w:r>
      <w:r w:rsidR="00183D0C" w:rsidRPr="003244B2">
        <w:rPr>
          <w:i/>
          <w:iCs/>
          <w:szCs w:val="22"/>
        </w:rPr>
        <w:t>dostupnosť</w:t>
      </w:r>
    </w:p>
    <w:p w14:paraId="7F756F5B" w14:textId="4F3E8FDE" w:rsidR="00164EE3" w:rsidRPr="003244B2" w:rsidRDefault="00164EE3" w:rsidP="00FE2FFA">
      <w:r w:rsidRPr="003244B2">
        <w:t xml:space="preserve">Ivabradín sa rýchlo a takmer úplne absorbuje po perorálnom podaní </w:t>
      </w:r>
      <w:r w:rsidR="001F05DC" w:rsidRPr="003244B2">
        <w:t xml:space="preserve">nalačno </w:t>
      </w:r>
      <w:r w:rsidRPr="003244B2">
        <w:t xml:space="preserve">s najvyššou plazmatickou hladinou dosiahnutou približne o 1 hodinu. Absolútna biologická dostupnosť filmom obalených tabliet je okolo 40 %, čo je dôsledkom „first-pass“ efektu v čreve a pečeni. </w:t>
      </w:r>
    </w:p>
    <w:p w14:paraId="7E0C264B" w14:textId="2E2210D1" w:rsidR="00C45BE2" w:rsidRPr="003244B2" w:rsidRDefault="00164EE3" w:rsidP="00FE2FFA">
      <w:pPr>
        <w:rPr>
          <w:szCs w:val="22"/>
        </w:rPr>
      </w:pPr>
      <w:r w:rsidRPr="003244B2">
        <w:t xml:space="preserve">Jedlom sa absorpcia oneskorila o približne 1 hodinu a plazmatická expozícia sa zvýšila o 20 až 30 %. Odporúča sa užívať tablety počas jedla, aby sa znížila intraindividuálna variabilita </w:t>
      </w:r>
      <w:r w:rsidR="001F05DC" w:rsidRPr="003244B2">
        <w:t>v</w:t>
      </w:r>
      <w:r w:rsidRPr="003244B2">
        <w:t> expozícii (pozri časť 4.2).</w:t>
      </w:r>
    </w:p>
    <w:p w14:paraId="332612DE" w14:textId="77777777" w:rsidR="00C45BE2" w:rsidRPr="003244B2" w:rsidRDefault="00C45BE2" w:rsidP="00FE2FFA">
      <w:pPr>
        <w:rPr>
          <w:szCs w:val="22"/>
        </w:rPr>
      </w:pPr>
    </w:p>
    <w:p w14:paraId="56AE9FCB" w14:textId="69A64E6D" w:rsidR="00C45BE2" w:rsidRPr="003244B2" w:rsidRDefault="00C45BE2" w:rsidP="00FE2FFA">
      <w:pPr>
        <w:rPr>
          <w:szCs w:val="22"/>
        </w:rPr>
      </w:pPr>
      <w:r w:rsidRPr="003244B2">
        <w:rPr>
          <w:i/>
          <w:iCs/>
          <w:szCs w:val="22"/>
        </w:rPr>
        <w:t>Distrib</w:t>
      </w:r>
      <w:r w:rsidR="00183D0C" w:rsidRPr="003244B2">
        <w:rPr>
          <w:i/>
          <w:iCs/>
          <w:szCs w:val="22"/>
        </w:rPr>
        <w:t>úcia</w:t>
      </w:r>
      <w:r w:rsidRPr="003244B2">
        <w:rPr>
          <w:szCs w:val="22"/>
        </w:rPr>
        <w:br/>
      </w:r>
      <w:r w:rsidR="00164EE3" w:rsidRPr="003244B2">
        <w:t>Ivabradín je viazaný na plazmatické bielkoviny v približne 70 % a distribučný objem je v </w:t>
      </w:r>
      <w:r w:rsidR="001F05DC" w:rsidRPr="003244B2">
        <w:t xml:space="preserve">rovnovážnom </w:t>
      </w:r>
      <w:r w:rsidR="00164EE3" w:rsidRPr="003244B2">
        <w:t xml:space="preserve">stave u pacientov blízko k 100 l. Maximálna plazmatická koncentrácia </w:t>
      </w:r>
      <w:r w:rsidR="001F05DC" w:rsidRPr="003244B2">
        <w:t>pri dlhodobom</w:t>
      </w:r>
      <w:r w:rsidR="00164EE3" w:rsidRPr="003244B2">
        <w:t xml:space="preserve"> podávan</w:t>
      </w:r>
      <w:r w:rsidR="001F05DC" w:rsidRPr="003244B2">
        <w:t>í</w:t>
      </w:r>
      <w:r w:rsidR="00164EE3" w:rsidRPr="003244B2">
        <w:t xml:space="preserve"> v odporučenej dávke 5 mg dvakrát denne je 22 ng/ml (CV=29 %). Priemerná plazmatická koncentrácia je </w:t>
      </w:r>
      <w:r w:rsidR="001F05DC" w:rsidRPr="003244B2">
        <w:t xml:space="preserve">v rovnovážnom </w:t>
      </w:r>
      <w:r w:rsidR="00164EE3" w:rsidRPr="003244B2">
        <w:t>stave 10 ng/ml (CV=38 %).</w:t>
      </w:r>
    </w:p>
    <w:p w14:paraId="04352416" w14:textId="77777777" w:rsidR="00C45BE2" w:rsidRPr="003244B2" w:rsidRDefault="00C45BE2" w:rsidP="00FE2FFA">
      <w:pPr>
        <w:rPr>
          <w:szCs w:val="22"/>
        </w:rPr>
      </w:pPr>
    </w:p>
    <w:p w14:paraId="05B624B5" w14:textId="3992A311" w:rsidR="00C45BE2" w:rsidRPr="003244B2" w:rsidRDefault="00164EE3" w:rsidP="00FE2FFA">
      <w:pPr>
        <w:rPr>
          <w:szCs w:val="22"/>
        </w:rPr>
      </w:pPr>
      <w:r w:rsidRPr="003244B2">
        <w:rPr>
          <w:i/>
          <w:iCs/>
          <w:szCs w:val="22"/>
        </w:rPr>
        <w:t>Biotransformácia</w:t>
      </w:r>
      <w:r w:rsidR="00C45BE2" w:rsidRPr="003244B2">
        <w:rPr>
          <w:szCs w:val="22"/>
        </w:rPr>
        <w:br/>
      </w:r>
      <w:r w:rsidRPr="003244B2">
        <w:t>Ivabradín sa extenzívne metabolizuje v pečeni a čreve výlučne oxidáciou cez cytochróm P450 3A4 (CYP3A4). Hlavným aktívnym metabolitom je N-demetylovaný derivát (S 18982) s expozíciou okolo 40 % v porovnaní s materskou zlúčeninou. Metabolizmus tohto aktívneho metabolitu tiež zahŕňa CYP3A4. Ivabradín má nízku afinitu k CYP3A4, nepreukazuje klinicky relevantnú indukciu alebo inhibíciu CYP3A4, a preto je nepravdepodobné, že by modifikoval metabolizmus alebo plazmatické koncentrácie</w:t>
      </w:r>
      <w:r w:rsidR="001F05DC" w:rsidRPr="003244B2">
        <w:t xml:space="preserve"> CYP3A4 substrátov</w:t>
      </w:r>
      <w:r w:rsidRPr="003244B2">
        <w:t>. Naopak, silné inhibítory a induktory môžu podstatne ovplyvniť plazmatické koncentrácie ivabradínu (pozri časť 4.5).</w:t>
      </w:r>
    </w:p>
    <w:p w14:paraId="37AAD685" w14:textId="77777777" w:rsidR="00C45BE2" w:rsidRPr="003244B2" w:rsidRDefault="00C45BE2" w:rsidP="00FE2FFA">
      <w:pPr>
        <w:rPr>
          <w:szCs w:val="22"/>
        </w:rPr>
      </w:pPr>
    </w:p>
    <w:p w14:paraId="2FF490F2" w14:textId="3712492D" w:rsidR="00C45BE2" w:rsidRPr="003244B2" w:rsidRDefault="00C45BE2" w:rsidP="00FE2FFA">
      <w:pPr>
        <w:rPr>
          <w:szCs w:val="22"/>
        </w:rPr>
      </w:pPr>
      <w:r w:rsidRPr="003244B2">
        <w:rPr>
          <w:i/>
          <w:iCs/>
          <w:szCs w:val="22"/>
        </w:rPr>
        <w:lastRenderedPageBreak/>
        <w:t>Elimin</w:t>
      </w:r>
      <w:r w:rsidR="0026565B" w:rsidRPr="003244B2">
        <w:rPr>
          <w:i/>
          <w:iCs/>
          <w:szCs w:val="22"/>
        </w:rPr>
        <w:t>ácia</w:t>
      </w:r>
      <w:r w:rsidRPr="003244B2">
        <w:rPr>
          <w:szCs w:val="22"/>
        </w:rPr>
        <w:br/>
      </w:r>
      <w:r w:rsidR="0026565B" w:rsidRPr="003244B2">
        <w:rPr>
          <w:szCs w:val="22"/>
        </w:rPr>
        <w:t xml:space="preserve">Ivabradín sa </w:t>
      </w:r>
      <w:r w:rsidR="00164EE3" w:rsidRPr="003244B2">
        <w:rPr>
          <w:szCs w:val="22"/>
        </w:rPr>
        <w:t xml:space="preserve">vylučuje </w:t>
      </w:r>
      <w:r w:rsidR="0026565B" w:rsidRPr="003244B2">
        <w:rPr>
          <w:szCs w:val="22"/>
        </w:rPr>
        <w:t xml:space="preserve">s hlavným polčasom </w:t>
      </w:r>
      <w:r w:rsidRPr="003244B2">
        <w:rPr>
          <w:szCs w:val="22"/>
        </w:rPr>
        <w:t>2 ho</w:t>
      </w:r>
      <w:r w:rsidR="0026565B" w:rsidRPr="003244B2">
        <w:rPr>
          <w:szCs w:val="22"/>
        </w:rPr>
        <w:t>diny</w:t>
      </w:r>
      <w:r w:rsidRPr="003244B2">
        <w:rPr>
          <w:szCs w:val="22"/>
        </w:rPr>
        <w:t xml:space="preserve"> (70-75</w:t>
      </w:r>
      <w:r w:rsidR="0026565B" w:rsidRPr="003244B2">
        <w:rPr>
          <w:szCs w:val="22"/>
        </w:rPr>
        <w:t xml:space="preserve"> </w:t>
      </w:r>
      <w:r w:rsidRPr="003244B2">
        <w:rPr>
          <w:szCs w:val="22"/>
        </w:rPr>
        <w:t xml:space="preserve">% </w:t>
      </w:r>
      <w:r w:rsidR="00164EE3" w:rsidRPr="003244B2">
        <w:rPr>
          <w:szCs w:val="22"/>
        </w:rPr>
        <w:t>AUC</w:t>
      </w:r>
      <w:r w:rsidRPr="003244B2">
        <w:rPr>
          <w:szCs w:val="22"/>
        </w:rPr>
        <w:t xml:space="preserve">) </w:t>
      </w:r>
      <w:r w:rsidR="0026565B" w:rsidRPr="003244B2">
        <w:rPr>
          <w:szCs w:val="22"/>
        </w:rPr>
        <w:t>v plazme a s efektívnym polčasom 11 hodín.</w:t>
      </w:r>
      <w:r w:rsidRPr="003244B2">
        <w:rPr>
          <w:szCs w:val="22"/>
        </w:rPr>
        <w:t xml:space="preserve"> </w:t>
      </w:r>
      <w:r w:rsidR="004B4DF3" w:rsidRPr="003244B2">
        <w:rPr>
          <w:szCs w:val="22"/>
        </w:rPr>
        <w:t xml:space="preserve">Celkový klírens </w:t>
      </w:r>
      <w:r w:rsidR="00164EE3" w:rsidRPr="003244B2">
        <w:rPr>
          <w:szCs w:val="22"/>
        </w:rPr>
        <w:t xml:space="preserve">je </w:t>
      </w:r>
      <w:r w:rsidR="004B4DF3" w:rsidRPr="003244B2">
        <w:rPr>
          <w:szCs w:val="22"/>
        </w:rPr>
        <w:t>približne</w:t>
      </w:r>
      <w:r w:rsidRPr="003244B2">
        <w:rPr>
          <w:szCs w:val="22"/>
        </w:rPr>
        <w:t xml:space="preserve"> 400 m</w:t>
      </w:r>
      <w:r w:rsidR="004B4DF3" w:rsidRPr="003244B2">
        <w:rPr>
          <w:szCs w:val="22"/>
        </w:rPr>
        <w:t>l</w:t>
      </w:r>
      <w:r w:rsidRPr="003244B2">
        <w:rPr>
          <w:szCs w:val="22"/>
        </w:rPr>
        <w:t xml:space="preserve">/min a </w:t>
      </w:r>
      <w:r w:rsidR="004B4DF3" w:rsidRPr="003244B2">
        <w:rPr>
          <w:szCs w:val="22"/>
        </w:rPr>
        <w:t xml:space="preserve">renálny klírens </w:t>
      </w:r>
      <w:r w:rsidR="00164EE3" w:rsidRPr="003244B2">
        <w:rPr>
          <w:szCs w:val="22"/>
        </w:rPr>
        <w:t xml:space="preserve">je </w:t>
      </w:r>
      <w:r w:rsidR="004B4DF3" w:rsidRPr="003244B2">
        <w:rPr>
          <w:szCs w:val="22"/>
        </w:rPr>
        <w:t>približne</w:t>
      </w:r>
      <w:r w:rsidRPr="003244B2">
        <w:rPr>
          <w:szCs w:val="22"/>
        </w:rPr>
        <w:t xml:space="preserve"> 70 m</w:t>
      </w:r>
      <w:r w:rsidR="004B4DF3" w:rsidRPr="003244B2">
        <w:rPr>
          <w:szCs w:val="22"/>
        </w:rPr>
        <w:t>l</w:t>
      </w:r>
      <w:r w:rsidRPr="003244B2">
        <w:rPr>
          <w:szCs w:val="22"/>
        </w:rPr>
        <w:t xml:space="preserve">/min. </w:t>
      </w:r>
      <w:r w:rsidR="00164EE3" w:rsidRPr="003244B2">
        <w:rPr>
          <w:szCs w:val="22"/>
        </w:rPr>
        <w:t xml:space="preserve">Vylučovanie </w:t>
      </w:r>
      <w:r w:rsidR="004B4DF3" w:rsidRPr="003244B2">
        <w:rPr>
          <w:szCs w:val="22"/>
        </w:rPr>
        <w:t xml:space="preserve">metabolitov </w:t>
      </w:r>
      <w:r w:rsidR="00164EE3" w:rsidRPr="003244B2">
        <w:rPr>
          <w:szCs w:val="22"/>
        </w:rPr>
        <w:t>nastáva</w:t>
      </w:r>
      <w:r w:rsidR="004B4DF3" w:rsidRPr="003244B2">
        <w:rPr>
          <w:szCs w:val="22"/>
        </w:rPr>
        <w:t xml:space="preserve"> v podobnom rozsahu stolic</w:t>
      </w:r>
      <w:r w:rsidR="00164EE3" w:rsidRPr="003244B2">
        <w:rPr>
          <w:szCs w:val="22"/>
        </w:rPr>
        <w:t>ou</w:t>
      </w:r>
      <w:r w:rsidR="004B4DF3" w:rsidRPr="003244B2">
        <w:rPr>
          <w:szCs w:val="22"/>
        </w:rPr>
        <w:t xml:space="preserve"> a moč</w:t>
      </w:r>
      <w:r w:rsidR="00164EE3" w:rsidRPr="003244B2">
        <w:rPr>
          <w:szCs w:val="22"/>
        </w:rPr>
        <w:t>om</w:t>
      </w:r>
      <w:r w:rsidR="004B4DF3" w:rsidRPr="003244B2">
        <w:rPr>
          <w:szCs w:val="22"/>
        </w:rPr>
        <w:t>.</w:t>
      </w:r>
      <w:r w:rsidRPr="003244B2">
        <w:rPr>
          <w:szCs w:val="22"/>
        </w:rPr>
        <w:t xml:space="preserve"> </w:t>
      </w:r>
      <w:r w:rsidR="004B4DF3" w:rsidRPr="003244B2">
        <w:rPr>
          <w:szCs w:val="22"/>
        </w:rPr>
        <w:t>Približne</w:t>
      </w:r>
      <w:r w:rsidRPr="003244B2">
        <w:rPr>
          <w:szCs w:val="22"/>
        </w:rPr>
        <w:t xml:space="preserve"> 4</w:t>
      </w:r>
      <w:r w:rsidR="004B4DF3" w:rsidRPr="003244B2">
        <w:rPr>
          <w:szCs w:val="22"/>
        </w:rPr>
        <w:t xml:space="preserve"> </w:t>
      </w:r>
      <w:r w:rsidRPr="003244B2">
        <w:rPr>
          <w:szCs w:val="22"/>
        </w:rPr>
        <w:t xml:space="preserve">% </w:t>
      </w:r>
      <w:r w:rsidR="004B4DF3" w:rsidRPr="003244B2">
        <w:rPr>
          <w:szCs w:val="22"/>
        </w:rPr>
        <w:t xml:space="preserve">perorálnej dávky sa vylučujú </w:t>
      </w:r>
      <w:r w:rsidR="00164EE3" w:rsidRPr="003244B2">
        <w:rPr>
          <w:szCs w:val="22"/>
        </w:rPr>
        <w:t>močom nezmenené</w:t>
      </w:r>
      <w:r w:rsidR="004B4DF3" w:rsidRPr="003244B2">
        <w:rPr>
          <w:szCs w:val="22"/>
        </w:rPr>
        <w:t>.</w:t>
      </w:r>
    </w:p>
    <w:p w14:paraId="54696B94" w14:textId="77777777" w:rsidR="00C45BE2" w:rsidRPr="003244B2" w:rsidRDefault="00C45BE2" w:rsidP="00FE2FFA">
      <w:pPr>
        <w:rPr>
          <w:szCs w:val="22"/>
        </w:rPr>
      </w:pPr>
    </w:p>
    <w:p w14:paraId="6B50FA89" w14:textId="538E0F66" w:rsidR="00C45BE2" w:rsidRPr="003244B2" w:rsidRDefault="00164EE3" w:rsidP="00FE2FFA">
      <w:pPr>
        <w:rPr>
          <w:i/>
          <w:szCs w:val="22"/>
        </w:rPr>
      </w:pPr>
      <w:r w:rsidRPr="003244B2">
        <w:rPr>
          <w:i/>
          <w:szCs w:val="22"/>
        </w:rPr>
        <w:t>L</w:t>
      </w:r>
      <w:r w:rsidR="004B4DF3" w:rsidRPr="003244B2">
        <w:rPr>
          <w:i/>
          <w:szCs w:val="22"/>
        </w:rPr>
        <w:t>inearita</w:t>
      </w:r>
      <w:r w:rsidRPr="003244B2">
        <w:rPr>
          <w:i/>
          <w:szCs w:val="22"/>
        </w:rPr>
        <w:t>/nelinearita</w:t>
      </w:r>
    </w:p>
    <w:p w14:paraId="1CA83795" w14:textId="127C23BC" w:rsidR="00C45BE2" w:rsidRPr="003244B2" w:rsidRDefault="004B4DF3" w:rsidP="00FE2FFA">
      <w:pPr>
        <w:rPr>
          <w:szCs w:val="22"/>
        </w:rPr>
      </w:pPr>
      <w:r w:rsidRPr="003244B2">
        <w:rPr>
          <w:szCs w:val="22"/>
        </w:rPr>
        <w:t xml:space="preserve">Kinetika ivabradínu </w:t>
      </w:r>
      <w:r w:rsidR="00164EE3" w:rsidRPr="003244B2">
        <w:rPr>
          <w:szCs w:val="22"/>
        </w:rPr>
        <w:t>je lineárna po perorálnej dávke v</w:t>
      </w:r>
      <w:r w:rsidRPr="003244B2">
        <w:rPr>
          <w:szCs w:val="22"/>
        </w:rPr>
        <w:t xml:space="preserve"> rozsah</w:t>
      </w:r>
      <w:r w:rsidR="00164EE3" w:rsidRPr="003244B2">
        <w:rPr>
          <w:szCs w:val="22"/>
        </w:rPr>
        <w:t>u</w:t>
      </w:r>
      <w:r w:rsidRPr="003244B2">
        <w:rPr>
          <w:szCs w:val="22"/>
        </w:rPr>
        <w:t xml:space="preserve"> 0,5 </w:t>
      </w:r>
      <w:r w:rsidR="00164EE3" w:rsidRPr="003244B2">
        <w:rPr>
          <w:szCs w:val="22"/>
        </w:rPr>
        <w:t>-</w:t>
      </w:r>
      <w:r w:rsidRPr="003244B2">
        <w:rPr>
          <w:szCs w:val="22"/>
        </w:rPr>
        <w:t xml:space="preserve"> 24 mg.</w:t>
      </w:r>
    </w:p>
    <w:p w14:paraId="7C69127C" w14:textId="77777777" w:rsidR="00F43E50" w:rsidRPr="003244B2" w:rsidRDefault="00F43E50" w:rsidP="00FE2FFA">
      <w:pPr>
        <w:rPr>
          <w:szCs w:val="22"/>
        </w:rPr>
      </w:pPr>
    </w:p>
    <w:p w14:paraId="65F72A90" w14:textId="3F73A575" w:rsidR="00C45BE2" w:rsidRPr="003244B2" w:rsidRDefault="004B4DF3" w:rsidP="00FE2FFA">
      <w:pPr>
        <w:keepNext/>
        <w:rPr>
          <w:i/>
          <w:iCs/>
          <w:szCs w:val="22"/>
        </w:rPr>
      </w:pPr>
      <w:r w:rsidRPr="003244B2">
        <w:rPr>
          <w:i/>
          <w:iCs/>
          <w:szCs w:val="22"/>
        </w:rPr>
        <w:t xml:space="preserve">Osobitné </w:t>
      </w:r>
      <w:r w:rsidR="00164EE3" w:rsidRPr="003244B2">
        <w:rPr>
          <w:i/>
          <w:iCs/>
          <w:szCs w:val="22"/>
        </w:rPr>
        <w:t>skupiny pacientov</w:t>
      </w:r>
    </w:p>
    <w:p w14:paraId="5628B88B" w14:textId="498693A6"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 xml:space="preserve">Starší </w:t>
      </w:r>
      <w:r w:rsidR="001F05DC" w:rsidRPr="003244B2">
        <w:rPr>
          <w:rFonts w:ascii="Times New Roman" w:hAnsi="Times New Roman"/>
          <w:sz w:val="22"/>
          <w:szCs w:val="22"/>
        </w:rPr>
        <w:t>pacienti</w:t>
      </w:r>
      <w:r w:rsidR="00C45BE2" w:rsidRPr="003244B2">
        <w:rPr>
          <w:rFonts w:ascii="Times New Roman" w:hAnsi="Times New Roman"/>
          <w:sz w:val="22"/>
          <w:szCs w:val="22"/>
        </w:rPr>
        <w:t xml:space="preserve">: </w:t>
      </w:r>
      <w:r w:rsidR="00E348CE" w:rsidRPr="003244B2">
        <w:rPr>
          <w:rFonts w:ascii="Times New Roman" w:hAnsi="Times New Roman"/>
          <w:sz w:val="22"/>
          <w:szCs w:val="22"/>
        </w:rPr>
        <w:t>neboli pozorované žiadne farmakokinetické rozdiely (AUC a C</w:t>
      </w:r>
      <w:r w:rsidR="00E348CE" w:rsidRPr="003244B2">
        <w:rPr>
          <w:rFonts w:ascii="Times New Roman" w:hAnsi="Times New Roman"/>
          <w:sz w:val="22"/>
          <w:szCs w:val="22"/>
          <w:vertAlign w:val="subscript"/>
        </w:rPr>
        <w:t>max</w:t>
      </w:r>
      <w:r w:rsidR="00E348CE" w:rsidRPr="003244B2">
        <w:rPr>
          <w:rFonts w:ascii="Times New Roman" w:hAnsi="Times New Roman"/>
          <w:sz w:val="22"/>
          <w:szCs w:val="22"/>
        </w:rPr>
        <w:t xml:space="preserve">) </w:t>
      </w:r>
      <w:r w:rsidR="0020147F" w:rsidRPr="003244B2">
        <w:rPr>
          <w:rFonts w:ascii="Times New Roman" w:hAnsi="Times New Roman"/>
          <w:sz w:val="22"/>
          <w:szCs w:val="22"/>
        </w:rPr>
        <w:t xml:space="preserve">medzi </w:t>
      </w:r>
      <w:r w:rsidR="00E348CE" w:rsidRPr="003244B2">
        <w:rPr>
          <w:rFonts w:ascii="Times New Roman" w:hAnsi="Times New Roman"/>
          <w:sz w:val="22"/>
          <w:szCs w:val="22"/>
        </w:rPr>
        <w:t>staršími</w:t>
      </w:r>
      <w:r w:rsidR="0020147F" w:rsidRPr="003244B2">
        <w:rPr>
          <w:rFonts w:ascii="Times New Roman" w:hAnsi="Times New Roman"/>
          <w:sz w:val="22"/>
          <w:szCs w:val="22"/>
        </w:rPr>
        <w:t xml:space="preserve"> (≥ 65</w:t>
      </w:r>
      <w:r w:rsidR="00E348CE" w:rsidRPr="003244B2">
        <w:rPr>
          <w:rFonts w:ascii="Times New Roman" w:hAnsi="Times New Roman"/>
          <w:sz w:val="22"/>
          <w:szCs w:val="22"/>
        </w:rPr>
        <w:t xml:space="preserve"> </w:t>
      </w:r>
      <w:r w:rsidR="0020147F" w:rsidRPr="003244B2">
        <w:rPr>
          <w:rFonts w:ascii="Times New Roman" w:hAnsi="Times New Roman"/>
          <w:sz w:val="22"/>
          <w:szCs w:val="22"/>
        </w:rPr>
        <w:t>ro</w:t>
      </w:r>
      <w:r w:rsidR="00E348CE" w:rsidRPr="003244B2">
        <w:rPr>
          <w:rFonts w:ascii="Times New Roman" w:hAnsi="Times New Roman"/>
          <w:sz w:val="22"/>
          <w:szCs w:val="22"/>
        </w:rPr>
        <w:t>kov</w:t>
      </w:r>
      <w:r w:rsidR="0020147F" w:rsidRPr="003244B2">
        <w:rPr>
          <w:rFonts w:ascii="Times New Roman" w:hAnsi="Times New Roman"/>
          <w:sz w:val="22"/>
          <w:szCs w:val="22"/>
        </w:rPr>
        <w:t>)</w:t>
      </w:r>
      <w:r w:rsidR="00E348CE" w:rsidRPr="003244B2">
        <w:rPr>
          <w:rFonts w:ascii="Times New Roman" w:hAnsi="Times New Roman"/>
          <w:sz w:val="22"/>
          <w:szCs w:val="22"/>
        </w:rPr>
        <w:t xml:space="preserve"> alebo</w:t>
      </w:r>
      <w:r w:rsidR="0020147F" w:rsidRPr="003244B2">
        <w:rPr>
          <w:rFonts w:ascii="Times New Roman" w:hAnsi="Times New Roman"/>
          <w:sz w:val="22"/>
          <w:szCs w:val="22"/>
        </w:rPr>
        <w:t xml:space="preserve"> veľmi starý</w:t>
      </w:r>
      <w:r w:rsidR="00E348CE" w:rsidRPr="003244B2">
        <w:rPr>
          <w:rFonts w:ascii="Times New Roman" w:hAnsi="Times New Roman"/>
          <w:sz w:val="22"/>
          <w:szCs w:val="22"/>
        </w:rPr>
        <w:t>mi pacientmi</w:t>
      </w:r>
      <w:r w:rsidR="0020147F" w:rsidRPr="003244B2">
        <w:rPr>
          <w:rFonts w:ascii="Times New Roman" w:hAnsi="Times New Roman"/>
          <w:sz w:val="22"/>
          <w:szCs w:val="22"/>
        </w:rPr>
        <w:t xml:space="preserve"> (≥ 75</w:t>
      </w:r>
      <w:r w:rsidR="00E348CE" w:rsidRPr="003244B2">
        <w:rPr>
          <w:rFonts w:ascii="Times New Roman" w:hAnsi="Times New Roman"/>
          <w:sz w:val="22"/>
          <w:szCs w:val="22"/>
        </w:rPr>
        <w:t xml:space="preserve"> </w:t>
      </w:r>
      <w:r w:rsidR="0020147F" w:rsidRPr="003244B2">
        <w:rPr>
          <w:rFonts w:ascii="Times New Roman" w:hAnsi="Times New Roman"/>
          <w:sz w:val="22"/>
          <w:szCs w:val="22"/>
        </w:rPr>
        <w:t>ro</w:t>
      </w:r>
      <w:r w:rsidR="00E348CE" w:rsidRPr="003244B2">
        <w:rPr>
          <w:rFonts w:ascii="Times New Roman" w:hAnsi="Times New Roman"/>
          <w:sz w:val="22"/>
          <w:szCs w:val="22"/>
        </w:rPr>
        <w:t>kov</w:t>
      </w:r>
      <w:r w:rsidR="0020147F" w:rsidRPr="003244B2">
        <w:rPr>
          <w:rFonts w:ascii="Times New Roman" w:hAnsi="Times New Roman"/>
          <w:sz w:val="22"/>
          <w:szCs w:val="22"/>
        </w:rPr>
        <w:t xml:space="preserve">) a celkovou populáciou </w:t>
      </w:r>
      <w:r w:rsidR="00C45BE2" w:rsidRPr="003244B2">
        <w:rPr>
          <w:rFonts w:ascii="Times New Roman" w:hAnsi="Times New Roman"/>
          <w:sz w:val="22"/>
          <w:szCs w:val="22"/>
        </w:rPr>
        <w:t>(</w:t>
      </w:r>
      <w:r w:rsidR="0020147F" w:rsidRPr="003244B2">
        <w:rPr>
          <w:rFonts w:ascii="Times New Roman" w:hAnsi="Times New Roman"/>
          <w:sz w:val="22"/>
          <w:szCs w:val="22"/>
        </w:rPr>
        <w:t>pozri časť</w:t>
      </w:r>
      <w:r w:rsidR="00C45BE2" w:rsidRPr="003244B2">
        <w:rPr>
          <w:rFonts w:ascii="Times New Roman" w:hAnsi="Times New Roman"/>
          <w:sz w:val="22"/>
          <w:szCs w:val="22"/>
        </w:rPr>
        <w:t xml:space="preserve"> 4.2).</w:t>
      </w:r>
    </w:p>
    <w:p w14:paraId="733C8B5A" w14:textId="016E7415"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Porucha funkcie obličiek</w:t>
      </w:r>
      <w:r w:rsidR="00C45BE2" w:rsidRPr="003244B2">
        <w:rPr>
          <w:rFonts w:ascii="Times New Roman" w:hAnsi="Times New Roman"/>
          <w:sz w:val="22"/>
          <w:szCs w:val="22"/>
        </w:rPr>
        <w:t xml:space="preserve">: </w:t>
      </w:r>
      <w:r w:rsidR="0020147F" w:rsidRPr="003244B2">
        <w:rPr>
          <w:rFonts w:ascii="Times New Roman" w:hAnsi="Times New Roman"/>
          <w:sz w:val="22"/>
          <w:szCs w:val="22"/>
        </w:rPr>
        <w:t xml:space="preserve">vplyv poruchy funkcie obličiek (klírens kreatinínu od </w:t>
      </w:r>
      <w:r w:rsidR="00C45BE2" w:rsidRPr="003244B2">
        <w:rPr>
          <w:rFonts w:ascii="Times New Roman" w:hAnsi="Times New Roman"/>
          <w:sz w:val="22"/>
          <w:szCs w:val="22"/>
        </w:rPr>
        <w:t xml:space="preserve">15 </w:t>
      </w:r>
      <w:r w:rsidR="0020147F" w:rsidRPr="003244B2">
        <w:rPr>
          <w:rFonts w:ascii="Times New Roman" w:hAnsi="Times New Roman"/>
          <w:sz w:val="22"/>
          <w:szCs w:val="22"/>
        </w:rPr>
        <w:t>d</w:t>
      </w:r>
      <w:r w:rsidR="00C45BE2" w:rsidRPr="003244B2">
        <w:rPr>
          <w:rFonts w:ascii="Times New Roman" w:hAnsi="Times New Roman"/>
          <w:sz w:val="22"/>
          <w:szCs w:val="22"/>
        </w:rPr>
        <w:t>o 60 m</w:t>
      </w:r>
      <w:r w:rsidR="0020147F" w:rsidRPr="003244B2">
        <w:rPr>
          <w:rFonts w:ascii="Times New Roman" w:hAnsi="Times New Roman"/>
          <w:sz w:val="22"/>
          <w:szCs w:val="22"/>
        </w:rPr>
        <w:t>l</w:t>
      </w:r>
      <w:r w:rsidR="00C45BE2" w:rsidRPr="003244B2">
        <w:rPr>
          <w:rFonts w:ascii="Times New Roman" w:hAnsi="Times New Roman"/>
          <w:sz w:val="22"/>
          <w:szCs w:val="22"/>
        </w:rPr>
        <w:t xml:space="preserve">/min) </w:t>
      </w:r>
      <w:r w:rsidR="0020147F" w:rsidRPr="003244B2">
        <w:rPr>
          <w:rFonts w:ascii="Times New Roman" w:hAnsi="Times New Roman"/>
          <w:sz w:val="22"/>
          <w:szCs w:val="22"/>
        </w:rPr>
        <w:t>na farmakokinetiku ivabradínu je minimálny,</w:t>
      </w:r>
      <w:r w:rsidR="00363311">
        <w:rPr>
          <w:rFonts w:ascii="Times New Roman" w:hAnsi="Times New Roman"/>
          <w:sz w:val="22"/>
          <w:szCs w:val="22"/>
        </w:rPr>
        <w:t xml:space="preserve"> </w:t>
      </w:r>
      <w:r w:rsidR="001F05DC" w:rsidRPr="003244B2">
        <w:rPr>
          <w:rFonts w:ascii="Times New Roman" w:hAnsi="Times New Roman"/>
          <w:sz w:val="22"/>
          <w:szCs w:val="22"/>
        </w:rPr>
        <w:t xml:space="preserve">čo súvisí s </w:t>
      </w:r>
      <w:r w:rsidR="0020147F" w:rsidRPr="003244B2">
        <w:rPr>
          <w:rFonts w:ascii="Times New Roman" w:hAnsi="Times New Roman"/>
          <w:sz w:val="22"/>
          <w:szCs w:val="22"/>
        </w:rPr>
        <w:t xml:space="preserve">nízkym </w:t>
      </w:r>
      <w:r w:rsidR="00E348CE" w:rsidRPr="003244B2">
        <w:rPr>
          <w:rFonts w:ascii="Times New Roman" w:hAnsi="Times New Roman"/>
          <w:sz w:val="22"/>
          <w:szCs w:val="22"/>
        </w:rPr>
        <w:t>podielom</w:t>
      </w:r>
      <w:r w:rsidR="0020147F" w:rsidRPr="003244B2">
        <w:rPr>
          <w:rFonts w:ascii="Times New Roman" w:hAnsi="Times New Roman"/>
          <w:sz w:val="22"/>
          <w:szCs w:val="22"/>
        </w:rPr>
        <w:t xml:space="preserve"> </w:t>
      </w:r>
      <w:r w:rsidR="00E348CE" w:rsidRPr="003244B2">
        <w:rPr>
          <w:rFonts w:ascii="Times New Roman" w:hAnsi="Times New Roman"/>
          <w:sz w:val="22"/>
          <w:szCs w:val="22"/>
        </w:rPr>
        <w:t>renálneho</w:t>
      </w:r>
      <w:r w:rsidR="0020147F" w:rsidRPr="003244B2">
        <w:rPr>
          <w:rFonts w:ascii="Times New Roman" w:hAnsi="Times New Roman"/>
          <w:sz w:val="22"/>
          <w:szCs w:val="22"/>
        </w:rPr>
        <w:t xml:space="preserve"> klírensu (</w:t>
      </w:r>
      <w:r w:rsidR="00E348CE" w:rsidRPr="003244B2">
        <w:rPr>
          <w:rFonts w:ascii="Times New Roman" w:hAnsi="Times New Roman"/>
          <w:sz w:val="22"/>
          <w:szCs w:val="22"/>
        </w:rPr>
        <w:t>okolo</w:t>
      </w:r>
      <w:r w:rsidR="0020147F" w:rsidRPr="003244B2">
        <w:rPr>
          <w:rFonts w:ascii="Times New Roman" w:hAnsi="Times New Roman"/>
          <w:sz w:val="22"/>
          <w:szCs w:val="22"/>
        </w:rPr>
        <w:t xml:space="preserve"> 20 %) </w:t>
      </w:r>
      <w:r w:rsidR="00E348CE" w:rsidRPr="003244B2">
        <w:rPr>
          <w:rFonts w:ascii="Times New Roman" w:hAnsi="Times New Roman"/>
          <w:sz w:val="22"/>
          <w:szCs w:val="22"/>
        </w:rPr>
        <w:t>na</w:t>
      </w:r>
      <w:r w:rsidR="0020147F" w:rsidRPr="003244B2">
        <w:rPr>
          <w:rFonts w:ascii="Times New Roman" w:hAnsi="Times New Roman"/>
          <w:sz w:val="22"/>
          <w:szCs w:val="22"/>
        </w:rPr>
        <w:t xml:space="preserve"> celkov</w:t>
      </w:r>
      <w:r w:rsidR="00E348CE" w:rsidRPr="003244B2">
        <w:rPr>
          <w:rFonts w:ascii="Times New Roman" w:hAnsi="Times New Roman"/>
          <w:sz w:val="22"/>
          <w:szCs w:val="22"/>
        </w:rPr>
        <w:t>ú</w:t>
      </w:r>
      <w:r w:rsidR="0020147F" w:rsidRPr="003244B2">
        <w:rPr>
          <w:rFonts w:ascii="Times New Roman" w:hAnsi="Times New Roman"/>
          <w:sz w:val="22"/>
          <w:szCs w:val="22"/>
        </w:rPr>
        <w:t xml:space="preserve"> elimináci</w:t>
      </w:r>
      <w:r w:rsidR="00E348CE" w:rsidRPr="003244B2">
        <w:rPr>
          <w:rFonts w:ascii="Times New Roman" w:hAnsi="Times New Roman"/>
          <w:sz w:val="22"/>
          <w:szCs w:val="22"/>
        </w:rPr>
        <w:t>u</w:t>
      </w:r>
      <w:r w:rsidR="0020147F" w:rsidRPr="003244B2">
        <w:rPr>
          <w:rFonts w:ascii="Times New Roman" w:hAnsi="Times New Roman"/>
          <w:sz w:val="22"/>
          <w:szCs w:val="22"/>
        </w:rPr>
        <w:t xml:space="preserve"> </w:t>
      </w:r>
      <w:r w:rsidR="00E348CE" w:rsidRPr="003244B2">
        <w:rPr>
          <w:rFonts w:ascii="Times New Roman" w:hAnsi="Times New Roman"/>
          <w:sz w:val="22"/>
          <w:szCs w:val="22"/>
        </w:rPr>
        <w:t xml:space="preserve">oboch, </w:t>
      </w:r>
      <w:r w:rsidR="0020147F" w:rsidRPr="003244B2">
        <w:rPr>
          <w:rFonts w:ascii="Times New Roman" w:hAnsi="Times New Roman"/>
          <w:sz w:val="22"/>
          <w:szCs w:val="22"/>
        </w:rPr>
        <w:t xml:space="preserve">ivabradínu a jeho hlavného metabolitu </w:t>
      </w:r>
      <w:r w:rsidR="00C45BE2" w:rsidRPr="003244B2">
        <w:rPr>
          <w:rFonts w:ascii="Times New Roman" w:hAnsi="Times New Roman"/>
          <w:sz w:val="22"/>
          <w:szCs w:val="22"/>
        </w:rPr>
        <w:t>S 18982 (</w:t>
      </w:r>
      <w:r w:rsidR="0020147F" w:rsidRPr="003244B2">
        <w:rPr>
          <w:rFonts w:ascii="Times New Roman" w:hAnsi="Times New Roman"/>
          <w:sz w:val="22"/>
          <w:szCs w:val="22"/>
        </w:rPr>
        <w:t>pozri časť</w:t>
      </w:r>
      <w:r w:rsidR="00C45BE2" w:rsidRPr="003244B2">
        <w:rPr>
          <w:rFonts w:ascii="Times New Roman" w:hAnsi="Times New Roman"/>
          <w:sz w:val="22"/>
          <w:szCs w:val="22"/>
        </w:rPr>
        <w:t xml:space="preserve"> 4.2).</w:t>
      </w:r>
    </w:p>
    <w:p w14:paraId="74BAFA3F" w14:textId="73CF4F9D"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Porucha funkcie pečene</w:t>
      </w:r>
      <w:r w:rsidR="00C45BE2" w:rsidRPr="003244B2">
        <w:rPr>
          <w:rFonts w:ascii="Times New Roman" w:hAnsi="Times New Roman"/>
          <w:sz w:val="22"/>
          <w:szCs w:val="22"/>
        </w:rPr>
        <w:t xml:space="preserve">: </w:t>
      </w:r>
      <w:r w:rsidR="0020147F" w:rsidRPr="003244B2">
        <w:rPr>
          <w:rFonts w:ascii="Times New Roman" w:hAnsi="Times New Roman"/>
          <w:sz w:val="22"/>
          <w:szCs w:val="22"/>
        </w:rPr>
        <w:t>u pacientov s miern</w:t>
      </w:r>
      <w:r w:rsidR="00E348CE" w:rsidRPr="003244B2">
        <w:rPr>
          <w:rFonts w:ascii="Times New Roman" w:hAnsi="Times New Roman"/>
          <w:sz w:val="22"/>
          <w:szCs w:val="22"/>
        </w:rPr>
        <w:t>ou</w:t>
      </w:r>
      <w:r w:rsidR="0020147F" w:rsidRPr="003244B2">
        <w:rPr>
          <w:rFonts w:ascii="Times New Roman" w:hAnsi="Times New Roman"/>
          <w:sz w:val="22"/>
          <w:szCs w:val="22"/>
        </w:rPr>
        <w:t xml:space="preserve"> po</w:t>
      </w:r>
      <w:r w:rsidR="00E348CE" w:rsidRPr="003244B2">
        <w:rPr>
          <w:rFonts w:ascii="Times New Roman" w:hAnsi="Times New Roman"/>
          <w:sz w:val="22"/>
          <w:szCs w:val="22"/>
        </w:rPr>
        <w:t>ruchou</w:t>
      </w:r>
      <w:r w:rsidR="0020147F" w:rsidRPr="003244B2">
        <w:rPr>
          <w:rFonts w:ascii="Times New Roman" w:hAnsi="Times New Roman"/>
          <w:sz w:val="22"/>
          <w:szCs w:val="22"/>
        </w:rPr>
        <w:t xml:space="preserve"> funkci</w:t>
      </w:r>
      <w:r w:rsidR="00E348CE" w:rsidRPr="003244B2">
        <w:rPr>
          <w:rFonts w:ascii="Times New Roman" w:hAnsi="Times New Roman"/>
          <w:sz w:val="22"/>
          <w:szCs w:val="22"/>
        </w:rPr>
        <w:t>e</w:t>
      </w:r>
      <w:r w:rsidR="0020147F" w:rsidRPr="003244B2">
        <w:rPr>
          <w:rFonts w:ascii="Times New Roman" w:hAnsi="Times New Roman"/>
          <w:sz w:val="22"/>
          <w:szCs w:val="22"/>
        </w:rPr>
        <w:t xml:space="preserve"> pečene (Child</w:t>
      </w:r>
      <w:r w:rsidR="003B1F78" w:rsidRPr="003244B2">
        <w:rPr>
          <w:rFonts w:ascii="Times New Roman" w:hAnsi="Times New Roman"/>
          <w:sz w:val="22"/>
          <w:szCs w:val="22"/>
        </w:rPr>
        <w:t>ovo</w:t>
      </w:r>
      <w:r w:rsidR="0020147F" w:rsidRPr="003244B2">
        <w:rPr>
          <w:rFonts w:ascii="Times New Roman" w:hAnsi="Times New Roman"/>
          <w:sz w:val="22"/>
          <w:szCs w:val="22"/>
        </w:rPr>
        <w:t>-Pugh</w:t>
      </w:r>
      <w:r w:rsidR="003B1F78" w:rsidRPr="003244B2">
        <w:rPr>
          <w:rFonts w:ascii="Times New Roman" w:hAnsi="Times New Roman"/>
          <w:sz w:val="22"/>
          <w:szCs w:val="22"/>
        </w:rPr>
        <w:t>ovo</w:t>
      </w:r>
      <w:r w:rsidR="0020147F" w:rsidRPr="003244B2">
        <w:rPr>
          <w:rFonts w:ascii="Times New Roman" w:hAnsi="Times New Roman"/>
          <w:sz w:val="22"/>
          <w:szCs w:val="22"/>
        </w:rPr>
        <w:t xml:space="preserve"> skóre do 7) bol</w:t>
      </w:r>
      <w:r w:rsidR="00E348CE" w:rsidRPr="003244B2">
        <w:rPr>
          <w:rFonts w:ascii="Times New Roman" w:hAnsi="Times New Roman"/>
          <w:sz w:val="22"/>
          <w:szCs w:val="22"/>
        </w:rPr>
        <w:t>i</w:t>
      </w:r>
      <w:r w:rsidR="0020147F" w:rsidRPr="003244B2">
        <w:rPr>
          <w:rFonts w:ascii="Times New Roman" w:hAnsi="Times New Roman"/>
          <w:sz w:val="22"/>
          <w:szCs w:val="22"/>
        </w:rPr>
        <w:t xml:space="preserve"> </w:t>
      </w:r>
      <w:r w:rsidR="00E348CE" w:rsidRPr="003244B2">
        <w:rPr>
          <w:rFonts w:ascii="Times New Roman" w:hAnsi="Times New Roman"/>
          <w:sz w:val="22"/>
          <w:szCs w:val="22"/>
        </w:rPr>
        <w:t>AUC</w:t>
      </w:r>
      <w:r w:rsidR="003B1F78" w:rsidRPr="003244B2">
        <w:rPr>
          <w:rFonts w:ascii="Times New Roman" w:hAnsi="Times New Roman"/>
          <w:sz w:val="22"/>
          <w:szCs w:val="22"/>
        </w:rPr>
        <w:t xml:space="preserve"> neviazaného</w:t>
      </w:r>
      <w:r w:rsidR="0020147F" w:rsidRPr="003244B2">
        <w:rPr>
          <w:rFonts w:ascii="Times New Roman" w:hAnsi="Times New Roman"/>
          <w:sz w:val="22"/>
          <w:szCs w:val="22"/>
        </w:rPr>
        <w:t xml:space="preserve"> ivabradínu a</w:t>
      </w:r>
      <w:r w:rsidR="003B1F78" w:rsidRPr="003244B2">
        <w:rPr>
          <w:rFonts w:ascii="Times New Roman" w:hAnsi="Times New Roman"/>
          <w:sz w:val="22"/>
          <w:szCs w:val="22"/>
        </w:rPr>
        <w:t> </w:t>
      </w:r>
      <w:r w:rsidR="00E348CE" w:rsidRPr="003244B2">
        <w:rPr>
          <w:rFonts w:ascii="Times New Roman" w:hAnsi="Times New Roman"/>
          <w:sz w:val="22"/>
          <w:szCs w:val="22"/>
        </w:rPr>
        <w:t>hlavn</w:t>
      </w:r>
      <w:r w:rsidR="003B1F78" w:rsidRPr="003244B2">
        <w:rPr>
          <w:rFonts w:ascii="Times New Roman" w:hAnsi="Times New Roman"/>
          <w:sz w:val="22"/>
          <w:szCs w:val="22"/>
        </w:rPr>
        <w:t>ého</w:t>
      </w:r>
      <w:r w:rsidR="00E348CE" w:rsidRPr="003244B2">
        <w:rPr>
          <w:rFonts w:ascii="Times New Roman" w:hAnsi="Times New Roman"/>
          <w:sz w:val="22"/>
          <w:szCs w:val="22"/>
        </w:rPr>
        <w:t xml:space="preserve"> účinn</w:t>
      </w:r>
      <w:r w:rsidR="003B1F78" w:rsidRPr="003244B2">
        <w:rPr>
          <w:rFonts w:ascii="Times New Roman" w:hAnsi="Times New Roman"/>
          <w:sz w:val="22"/>
          <w:szCs w:val="22"/>
        </w:rPr>
        <w:t>ého</w:t>
      </w:r>
      <w:r w:rsidR="00E348CE" w:rsidRPr="003244B2">
        <w:rPr>
          <w:rFonts w:ascii="Times New Roman" w:hAnsi="Times New Roman"/>
          <w:sz w:val="22"/>
          <w:szCs w:val="22"/>
        </w:rPr>
        <w:t xml:space="preserve"> metabolit</w:t>
      </w:r>
      <w:r w:rsidR="003B1F78" w:rsidRPr="003244B2">
        <w:rPr>
          <w:rFonts w:ascii="Times New Roman" w:hAnsi="Times New Roman"/>
          <w:sz w:val="22"/>
          <w:szCs w:val="22"/>
        </w:rPr>
        <w:t>u</w:t>
      </w:r>
      <w:r w:rsidR="0020147F" w:rsidRPr="003244B2">
        <w:rPr>
          <w:rFonts w:ascii="Times New Roman" w:hAnsi="Times New Roman"/>
          <w:sz w:val="22"/>
          <w:szCs w:val="22"/>
        </w:rPr>
        <w:t xml:space="preserve"> približne o 20 % vyšši</w:t>
      </w:r>
      <w:r w:rsidR="00E348CE" w:rsidRPr="003244B2">
        <w:rPr>
          <w:rFonts w:ascii="Times New Roman" w:hAnsi="Times New Roman"/>
          <w:sz w:val="22"/>
          <w:szCs w:val="22"/>
        </w:rPr>
        <w:t>e</w:t>
      </w:r>
      <w:r w:rsidR="0020147F" w:rsidRPr="003244B2">
        <w:rPr>
          <w:rFonts w:ascii="Times New Roman" w:hAnsi="Times New Roman"/>
          <w:sz w:val="22"/>
          <w:szCs w:val="22"/>
        </w:rPr>
        <w:t xml:space="preserve"> </w:t>
      </w:r>
      <w:r w:rsidR="00E348CE" w:rsidRPr="003244B2">
        <w:rPr>
          <w:rFonts w:ascii="Times New Roman" w:hAnsi="Times New Roman"/>
          <w:sz w:val="22"/>
          <w:szCs w:val="22"/>
        </w:rPr>
        <w:t>ako</w:t>
      </w:r>
      <w:r w:rsidR="0020147F" w:rsidRPr="003244B2">
        <w:rPr>
          <w:rFonts w:ascii="Times New Roman" w:hAnsi="Times New Roman"/>
          <w:sz w:val="22"/>
          <w:szCs w:val="22"/>
        </w:rPr>
        <w:t xml:space="preserve"> u </w:t>
      </w:r>
      <w:r w:rsidR="00E348CE" w:rsidRPr="003244B2">
        <w:rPr>
          <w:rFonts w:ascii="Times New Roman" w:hAnsi="Times New Roman"/>
          <w:sz w:val="22"/>
          <w:szCs w:val="22"/>
        </w:rPr>
        <w:t>osôb</w:t>
      </w:r>
      <w:r w:rsidR="0020147F" w:rsidRPr="003244B2">
        <w:rPr>
          <w:rFonts w:ascii="Times New Roman" w:hAnsi="Times New Roman"/>
          <w:sz w:val="22"/>
          <w:szCs w:val="22"/>
        </w:rPr>
        <w:t xml:space="preserve"> s normálnou funkciou pečene.</w:t>
      </w:r>
      <w:r w:rsidR="00C45BE2" w:rsidRPr="003244B2">
        <w:rPr>
          <w:rFonts w:ascii="Times New Roman" w:hAnsi="Times New Roman"/>
          <w:sz w:val="22"/>
          <w:szCs w:val="22"/>
        </w:rPr>
        <w:t xml:space="preserve"> </w:t>
      </w:r>
      <w:r w:rsidR="0020147F" w:rsidRPr="003244B2">
        <w:rPr>
          <w:rFonts w:ascii="Times New Roman" w:hAnsi="Times New Roman"/>
          <w:sz w:val="22"/>
          <w:szCs w:val="22"/>
        </w:rPr>
        <w:t>Na vyvodenie záverov u pacientov so stredne ťažkou poruchou funkcie pečene nie je k dispozícii dostatok údajov.</w:t>
      </w:r>
      <w:r w:rsidR="00C45BE2" w:rsidRPr="003244B2">
        <w:rPr>
          <w:rFonts w:ascii="Times New Roman" w:hAnsi="Times New Roman"/>
          <w:sz w:val="22"/>
          <w:szCs w:val="22"/>
        </w:rPr>
        <w:t xml:space="preserve"> </w:t>
      </w:r>
      <w:r w:rsidR="00E348CE" w:rsidRPr="003244B2">
        <w:rPr>
          <w:rFonts w:ascii="Times New Roman" w:hAnsi="Times New Roman"/>
          <w:sz w:val="22"/>
          <w:szCs w:val="22"/>
        </w:rPr>
        <w:t xml:space="preserve">U </w:t>
      </w:r>
      <w:r w:rsidR="0020147F" w:rsidRPr="003244B2">
        <w:rPr>
          <w:rFonts w:ascii="Times New Roman" w:hAnsi="Times New Roman"/>
          <w:sz w:val="22"/>
          <w:szCs w:val="22"/>
        </w:rPr>
        <w:t xml:space="preserve">pacientov s ťažkou poruchou funkcie pečene </w:t>
      </w:r>
      <w:r w:rsidR="00E348CE" w:rsidRPr="003244B2">
        <w:rPr>
          <w:rFonts w:ascii="Times New Roman" w:hAnsi="Times New Roman"/>
          <w:sz w:val="22"/>
          <w:szCs w:val="22"/>
        </w:rPr>
        <w:t>nie sú k dispozícii</w:t>
      </w:r>
      <w:r w:rsidR="0020147F" w:rsidRPr="003244B2">
        <w:rPr>
          <w:rFonts w:ascii="Times New Roman" w:hAnsi="Times New Roman"/>
          <w:sz w:val="22"/>
          <w:szCs w:val="22"/>
        </w:rPr>
        <w:t xml:space="preserve"> žiadne údaje </w:t>
      </w:r>
      <w:r w:rsidR="00C45BE2" w:rsidRPr="003244B2">
        <w:rPr>
          <w:rFonts w:ascii="Times New Roman" w:hAnsi="Times New Roman"/>
          <w:sz w:val="22"/>
          <w:szCs w:val="22"/>
        </w:rPr>
        <w:t>(</w:t>
      </w:r>
      <w:r w:rsidR="0020147F" w:rsidRPr="003244B2">
        <w:rPr>
          <w:rFonts w:ascii="Times New Roman" w:hAnsi="Times New Roman"/>
          <w:sz w:val="22"/>
          <w:szCs w:val="22"/>
        </w:rPr>
        <w:t>pozri časti</w:t>
      </w:r>
      <w:r w:rsidR="00C45BE2" w:rsidRPr="003244B2">
        <w:rPr>
          <w:rFonts w:ascii="Times New Roman" w:hAnsi="Times New Roman"/>
          <w:sz w:val="22"/>
          <w:szCs w:val="22"/>
        </w:rPr>
        <w:t xml:space="preserve"> 4.2 a 4.3).</w:t>
      </w:r>
    </w:p>
    <w:p w14:paraId="441F3B26" w14:textId="4EFE8D99" w:rsidR="000524C1" w:rsidRPr="003244B2" w:rsidRDefault="004B4DF3" w:rsidP="00FE2FFA">
      <w:pPr>
        <w:pStyle w:val="Odsekzoznamu"/>
        <w:numPr>
          <w:ilvl w:val="0"/>
          <w:numId w:val="8"/>
        </w:numPr>
        <w:tabs>
          <w:tab w:val="num" w:pos="-426"/>
        </w:tabs>
        <w:jc w:val="left"/>
        <w:rPr>
          <w:rFonts w:ascii="Times New Roman" w:hAnsi="Times New Roman"/>
          <w:sz w:val="22"/>
          <w:szCs w:val="22"/>
        </w:rPr>
      </w:pPr>
      <w:r w:rsidRPr="003244B2">
        <w:rPr>
          <w:rFonts w:ascii="Times New Roman" w:hAnsi="Times New Roman"/>
          <w:sz w:val="22"/>
          <w:szCs w:val="22"/>
        </w:rPr>
        <w:t>Pediatrická populácia</w:t>
      </w:r>
      <w:r w:rsidR="000524C1" w:rsidRPr="003244B2">
        <w:rPr>
          <w:rFonts w:ascii="Times New Roman" w:hAnsi="Times New Roman"/>
          <w:sz w:val="22"/>
          <w:szCs w:val="22"/>
        </w:rPr>
        <w:t xml:space="preserve">: </w:t>
      </w:r>
      <w:r w:rsidR="0020147F" w:rsidRPr="003244B2">
        <w:rPr>
          <w:rFonts w:ascii="Times New Roman" w:hAnsi="Times New Roman"/>
          <w:sz w:val="22"/>
          <w:szCs w:val="22"/>
        </w:rPr>
        <w:t xml:space="preserve">farmakokinetický profil ivabradínu u pediatrických pacientov s chronickým srdcovým zlyhaním vo veku od 6 mesiacov do </w:t>
      </w:r>
      <w:r w:rsidR="00E348CE" w:rsidRPr="003244B2">
        <w:rPr>
          <w:rFonts w:ascii="Times New Roman" w:hAnsi="Times New Roman"/>
          <w:sz w:val="22"/>
          <w:szCs w:val="22"/>
        </w:rPr>
        <w:t>men</w:t>
      </w:r>
      <w:r w:rsidR="003C07D8" w:rsidRPr="003244B2">
        <w:rPr>
          <w:rFonts w:ascii="Times New Roman" w:hAnsi="Times New Roman"/>
          <w:sz w:val="22"/>
          <w:szCs w:val="22"/>
        </w:rPr>
        <w:t>e</w:t>
      </w:r>
      <w:r w:rsidR="00E348CE" w:rsidRPr="003244B2">
        <w:rPr>
          <w:rFonts w:ascii="Times New Roman" w:hAnsi="Times New Roman"/>
          <w:sz w:val="22"/>
          <w:szCs w:val="22"/>
        </w:rPr>
        <w:t xml:space="preserve">j ako </w:t>
      </w:r>
      <w:r w:rsidR="0020147F" w:rsidRPr="003244B2">
        <w:rPr>
          <w:rFonts w:ascii="Times New Roman" w:hAnsi="Times New Roman"/>
          <w:sz w:val="22"/>
          <w:szCs w:val="22"/>
        </w:rPr>
        <w:t>18 rokov je podobný farmakokinetike opís</w:t>
      </w:r>
      <w:r w:rsidR="006F73A3" w:rsidRPr="003244B2">
        <w:rPr>
          <w:rFonts w:ascii="Times New Roman" w:hAnsi="Times New Roman"/>
          <w:sz w:val="22"/>
          <w:szCs w:val="22"/>
        </w:rPr>
        <w:t>a</w:t>
      </w:r>
      <w:r w:rsidR="0020147F" w:rsidRPr="003244B2">
        <w:rPr>
          <w:rFonts w:ascii="Times New Roman" w:hAnsi="Times New Roman"/>
          <w:sz w:val="22"/>
          <w:szCs w:val="22"/>
        </w:rPr>
        <w:t>nej u</w:t>
      </w:r>
      <w:r w:rsidR="00E348CE" w:rsidRPr="003244B2">
        <w:rPr>
          <w:rFonts w:ascii="Times New Roman" w:hAnsi="Times New Roman"/>
          <w:sz w:val="22"/>
          <w:szCs w:val="22"/>
        </w:rPr>
        <w:t> </w:t>
      </w:r>
      <w:r w:rsidR="006F73A3" w:rsidRPr="003244B2">
        <w:rPr>
          <w:rFonts w:ascii="Times New Roman" w:hAnsi="Times New Roman"/>
          <w:sz w:val="22"/>
          <w:szCs w:val="22"/>
        </w:rPr>
        <w:t>dospelých</w:t>
      </w:r>
      <w:r w:rsidR="00E348CE" w:rsidRPr="003244B2">
        <w:rPr>
          <w:rFonts w:ascii="Times New Roman" w:hAnsi="Times New Roman"/>
          <w:sz w:val="22"/>
          <w:szCs w:val="22"/>
        </w:rPr>
        <w:t>,</w:t>
      </w:r>
      <w:r w:rsidR="006F73A3" w:rsidRPr="003244B2">
        <w:rPr>
          <w:rFonts w:ascii="Times New Roman" w:hAnsi="Times New Roman"/>
          <w:sz w:val="22"/>
          <w:szCs w:val="22"/>
        </w:rPr>
        <w:t xml:space="preserve"> </w:t>
      </w:r>
      <w:r w:rsidR="00E348CE" w:rsidRPr="003244B2">
        <w:rPr>
          <w:rFonts w:ascii="Times New Roman" w:hAnsi="Times New Roman"/>
          <w:sz w:val="22"/>
          <w:szCs w:val="22"/>
        </w:rPr>
        <w:t>keď je aplikovaná</w:t>
      </w:r>
      <w:r w:rsidR="006F73A3" w:rsidRPr="003244B2">
        <w:rPr>
          <w:rFonts w:ascii="Times New Roman" w:hAnsi="Times New Roman"/>
          <w:sz w:val="22"/>
          <w:szCs w:val="22"/>
        </w:rPr>
        <w:t xml:space="preserve"> titračn</w:t>
      </w:r>
      <w:r w:rsidR="00E348CE" w:rsidRPr="003244B2">
        <w:rPr>
          <w:rFonts w:ascii="Times New Roman" w:hAnsi="Times New Roman"/>
          <w:sz w:val="22"/>
          <w:szCs w:val="22"/>
        </w:rPr>
        <w:t>á</w:t>
      </w:r>
      <w:r w:rsidR="006F73A3" w:rsidRPr="003244B2">
        <w:rPr>
          <w:rFonts w:ascii="Times New Roman" w:hAnsi="Times New Roman"/>
          <w:sz w:val="22"/>
          <w:szCs w:val="22"/>
        </w:rPr>
        <w:t xml:space="preserve"> schém</w:t>
      </w:r>
      <w:r w:rsidR="00E348CE" w:rsidRPr="003244B2">
        <w:rPr>
          <w:rFonts w:ascii="Times New Roman" w:hAnsi="Times New Roman"/>
          <w:sz w:val="22"/>
          <w:szCs w:val="22"/>
        </w:rPr>
        <w:t>a</w:t>
      </w:r>
      <w:r w:rsidR="006F73A3" w:rsidRPr="003244B2">
        <w:rPr>
          <w:rFonts w:ascii="Times New Roman" w:hAnsi="Times New Roman"/>
          <w:sz w:val="22"/>
          <w:szCs w:val="22"/>
        </w:rPr>
        <w:t xml:space="preserve"> </w:t>
      </w:r>
      <w:r w:rsidR="00E348CE" w:rsidRPr="003244B2">
        <w:rPr>
          <w:rFonts w:ascii="Times New Roman" w:hAnsi="Times New Roman"/>
          <w:sz w:val="22"/>
          <w:szCs w:val="22"/>
        </w:rPr>
        <w:t>na základe</w:t>
      </w:r>
      <w:r w:rsidR="006F73A3" w:rsidRPr="003244B2">
        <w:rPr>
          <w:rFonts w:ascii="Times New Roman" w:hAnsi="Times New Roman"/>
          <w:sz w:val="22"/>
          <w:szCs w:val="22"/>
        </w:rPr>
        <w:t xml:space="preserve"> veku a</w:t>
      </w:r>
      <w:r w:rsidR="003B1F78" w:rsidRPr="003244B2">
        <w:rPr>
          <w:rFonts w:ascii="Times New Roman" w:hAnsi="Times New Roman"/>
          <w:sz w:val="22"/>
          <w:szCs w:val="22"/>
        </w:rPr>
        <w:t> telesnej hmotnosti</w:t>
      </w:r>
      <w:r w:rsidR="006F73A3" w:rsidRPr="003244B2">
        <w:rPr>
          <w:rFonts w:ascii="Times New Roman" w:hAnsi="Times New Roman"/>
          <w:sz w:val="22"/>
          <w:szCs w:val="22"/>
        </w:rPr>
        <w:t>.</w:t>
      </w:r>
    </w:p>
    <w:p w14:paraId="7D2CE8CF" w14:textId="77777777" w:rsidR="00C45BE2" w:rsidRPr="003244B2" w:rsidRDefault="00C45BE2" w:rsidP="00FE2FFA">
      <w:pPr>
        <w:rPr>
          <w:szCs w:val="22"/>
        </w:rPr>
      </w:pPr>
    </w:p>
    <w:p w14:paraId="3EEC3C65" w14:textId="2B3A8F0E" w:rsidR="00C45BE2" w:rsidRPr="003244B2" w:rsidRDefault="001311BB" w:rsidP="00FE2FFA">
      <w:pPr>
        <w:rPr>
          <w:szCs w:val="22"/>
        </w:rPr>
      </w:pPr>
      <w:r w:rsidRPr="003244B2">
        <w:rPr>
          <w:i/>
          <w:u w:val="single"/>
        </w:rPr>
        <w:t>Farmakokinetický/farmakodynamický (FK/FD) pomer</w:t>
      </w:r>
    </w:p>
    <w:p w14:paraId="07D5B773" w14:textId="168AFC87" w:rsidR="00C45BE2" w:rsidRPr="003244B2" w:rsidRDefault="006F73A3" w:rsidP="00FE2FFA">
      <w:pPr>
        <w:rPr>
          <w:szCs w:val="22"/>
        </w:rPr>
      </w:pPr>
      <w:r w:rsidRPr="003244B2">
        <w:rPr>
          <w:szCs w:val="22"/>
        </w:rPr>
        <w:t xml:space="preserve">Analýza FK/FD </w:t>
      </w:r>
      <w:r w:rsidR="000E7BB9" w:rsidRPr="003244B2">
        <w:rPr>
          <w:szCs w:val="22"/>
        </w:rPr>
        <w:t xml:space="preserve">pomeru </w:t>
      </w:r>
      <w:r w:rsidRPr="003244B2">
        <w:rPr>
          <w:szCs w:val="22"/>
        </w:rPr>
        <w:t xml:space="preserve">preukázala, </w:t>
      </w:r>
      <w:r w:rsidR="000E7BB9" w:rsidRPr="003244B2">
        <w:t>že sa srdcová frekvencia znižuje takmer lineárne so zvyšujúcimi sa plazmatickými koncentráciami ivabradínu a S 18982 pre dávky do 15 – 20 mg dvakrát denne. Pri vyšších dávkach zníženie srdcovej frekvencie už nie je proporcionálne k plazmatickým koncentráciám ivabradínu a má tendenciu dosiahnuť plató. Vysoké expozície ivabradínu, ktoré môžu nastať, keď je ivabradín podávaný v kombinácii so silnými inhibítormi CYP3A4, môžu viesť k nadmernému zníženiu srdcovej frekvencie, hoci toto riziko je menšie u stredne silných inhibítorov CYP3A4 (pozri časti 4.3, 4.4 a 4.5). FK/FD pomer ivabradínu u pediatrických pacientov s chronickým srdcovým zlyhaním vo veku od 6 mesiacov do menej ako 18 rokov je podobný FK/FD pomeru opísanému u dospelých.</w:t>
      </w:r>
    </w:p>
    <w:p w14:paraId="2CEB7891" w14:textId="77777777" w:rsidR="003E05A9" w:rsidRPr="003244B2" w:rsidRDefault="003E05A9" w:rsidP="00E718FE">
      <w:pPr>
        <w:shd w:val="clear" w:color="auto" w:fill="FFFFFF"/>
        <w:jc w:val="both"/>
        <w:rPr>
          <w:iCs/>
          <w:noProof/>
          <w:szCs w:val="22"/>
        </w:rPr>
      </w:pPr>
    </w:p>
    <w:p w14:paraId="607D1895" w14:textId="77777777" w:rsidR="001D29E6" w:rsidRPr="003244B2" w:rsidRDefault="001D29E6" w:rsidP="00DA768C">
      <w:pPr>
        <w:shd w:val="clear" w:color="auto" w:fill="FFFFFF"/>
        <w:ind w:left="567" w:hanging="567"/>
        <w:rPr>
          <w:szCs w:val="22"/>
        </w:rPr>
      </w:pPr>
      <w:r w:rsidRPr="003244B2">
        <w:rPr>
          <w:b/>
          <w:szCs w:val="22"/>
        </w:rPr>
        <w:t>5.3</w:t>
      </w:r>
      <w:r w:rsidRPr="003244B2">
        <w:rPr>
          <w:b/>
          <w:szCs w:val="22"/>
        </w:rPr>
        <w:tab/>
        <w:t>Pre</w:t>
      </w:r>
      <w:r w:rsidR="0049640A" w:rsidRPr="003244B2">
        <w:rPr>
          <w:b/>
          <w:szCs w:val="22"/>
        </w:rPr>
        <w:t>dklinické údaje o bezpečnosti</w:t>
      </w:r>
    </w:p>
    <w:p w14:paraId="3A24F807" w14:textId="77777777" w:rsidR="001D29E6" w:rsidRPr="003244B2" w:rsidRDefault="001D29E6" w:rsidP="00DA768C">
      <w:pPr>
        <w:shd w:val="clear" w:color="auto" w:fill="FFFFFF"/>
        <w:rPr>
          <w:szCs w:val="22"/>
        </w:rPr>
      </w:pPr>
    </w:p>
    <w:p w14:paraId="374BED99" w14:textId="0567EA60" w:rsidR="00C4620E" w:rsidRPr="003244B2" w:rsidRDefault="007E459F" w:rsidP="00FE2FFA">
      <w:pPr>
        <w:shd w:val="clear" w:color="auto" w:fill="FFFFFF"/>
        <w:rPr>
          <w:szCs w:val="22"/>
        </w:rPr>
      </w:pPr>
      <w:r w:rsidRPr="003244B2">
        <w:rPr>
          <w:szCs w:val="22"/>
        </w:rPr>
        <w:t>N</w:t>
      </w:r>
      <w:r w:rsidR="0049640A" w:rsidRPr="003244B2">
        <w:rPr>
          <w:szCs w:val="22"/>
        </w:rPr>
        <w:t xml:space="preserve">euskutočnili </w:t>
      </w:r>
      <w:r w:rsidRPr="003244B2">
        <w:rPr>
          <w:szCs w:val="22"/>
        </w:rPr>
        <w:t xml:space="preserve">sa </w:t>
      </w:r>
      <w:r w:rsidR="0049640A" w:rsidRPr="003244B2">
        <w:rPr>
          <w:szCs w:val="22"/>
        </w:rPr>
        <w:t>žiadne predklinické štúdie</w:t>
      </w:r>
      <w:r w:rsidRPr="003244B2">
        <w:rPr>
          <w:szCs w:val="22"/>
        </w:rPr>
        <w:t xml:space="preserve"> s </w:t>
      </w:r>
      <w:r w:rsidR="00F531AF">
        <w:rPr>
          <w:szCs w:val="22"/>
        </w:rPr>
        <w:t>Procodilolom</w:t>
      </w:r>
      <w:r w:rsidR="0049640A" w:rsidRPr="003244B2">
        <w:rPr>
          <w:szCs w:val="22"/>
        </w:rPr>
        <w:t>.</w:t>
      </w:r>
    </w:p>
    <w:p w14:paraId="76E6E43D" w14:textId="77777777" w:rsidR="00C4620E" w:rsidRPr="003244B2" w:rsidRDefault="00C4620E" w:rsidP="00FE2FFA">
      <w:pPr>
        <w:shd w:val="clear" w:color="auto" w:fill="FFFFFF"/>
        <w:rPr>
          <w:szCs w:val="22"/>
        </w:rPr>
      </w:pPr>
    </w:p>
    <w:p w14:paraId="12CEFA50" w14:textId="77777777" w:rsidR="00466B32" w:rsidRPr="003244B2" w:rsidRDefault="0049640A" w:rsidP="00FE2FFA">
      <w:pPr>
        <w:shd w:val="clear" w:color="auto" w:fill="FFFFFF"/>
        <w:rPr>
          <w:b/>
          <w:i/>
          <w:iCs/>
          <w:noProof/>
          <w:szCs w:val="22"/>
        </w:rPr>
      </w:pPr>
      <w:r w:rsidRPr="003244B2">
        <w:rPr>
          <w:b/>
          <w:i/>
          <w:iCs/>
          <w:noProof/>
          <w:szCs w:val="22"/>
        </w:rPr>
        <w:t>K</w:t>
      </w:r>
      <w:r w:rsidR="00CE46F8" w:rsidRPr="003244B2">
        <w:rPr>
          <w:b/>
          <w:i/>
          <w:iCs/>
          <w:noProof/>
          <w:szCs w:val="22"/>
        </w:rPr>
        <w:t>arvedilol</w:t>
      </w:r>
      <w:r w:rsidRPr="003244B2">
        <w:rPr>
          <w:b/>
          <w:i/>
          <w:iCs/>
          <w:noProof/>
          <w:szCs w:val="22"/>
        </w:rPr>
        <w:t>:</w:t>
      </w:r>
    </w:p>
    <w:p w14:paraId="2965962C" w14:textId="2E8E1B5C" w:rsidR="00466B32" w:rsidRPr="003244B2" w:rsidRDefault="00640A85" w:rsidP="00FE2FFA">
      <w:pPr>
        <w:rPr>
          <w:szCs w:val="22"/>
        </w:rPr>
      </w:pPr>
      <w:r w:rsidRPr="003244B2">
        <w:rPr>
          <w:szCs w:val="22"/>
        </w:rPr>
        <w:t xml:space="preserve">Predlinické </w:t>
      </w:r>
      <w:r w:rsidR="0049640A" w:rsidRPr="003244B2">
        <w:rPr>
          <w:szCs w:val="22"/>
        </w:rPr>
        <w:t>štúdie</w:t>
      </w:r>
      <w:r w:rsidR="0005218A" w:rsidRPr="003244B2">
        <w:rPr>
          <w:szCs w:val="22"/>
        </w:rPr>
        <w:t xml:space="preserve"> farmakologickej</w:t>
      </w:r>
      <w:r w:rsidR="0049640A" w:rsidRPr="003244B2">
        <w:rPr>
          <w:szCs w:val="22"/>
        </w:rPr>
        <w:t xml:space="preserve"> bezpečnosti, toxicity po </w:t>
      </w:r>
      <w:r w:rsidRPr="003244B2">
        <w:rPr>
          <w:szCs w:val="22"/>
        </w:rPr>
        <w:t xml:space="preserve">opakovanej </w:t>
      </w:r>
      <w:r w:rsidR="0049640A" w:rsidRPr="003244B2">
        <w:rPr>
          <w:szCs w:val="22"/>
        </w:rPr>
        <w:t>dávk</w:t>
      </w:r>
      <w:r w:rsidRPr="003244B2">
        <w:rPr>
          <w:szCs w:val="22"/>
        </w:rPr>
        <w:t>e</w:t>
      </w:r>
      <w:r w:rsidR="0049640A" w:rsidRPr="003244B2">
        <w:rPr>
          <w:szCs w:val="22"/>
        </w:rPr>
        <w:t>, genotoxicity a karcinogenity ne</w:t>
      </w:r>
      <w:r w:rsidR="000E1F18" w:rsidRPr="003244B2">
        <w:rPr>
          <w:szCs w:val="22"/>
        </w:rPr>
        <w:t>odhalili žiadne</w:t>
      </w:r>
      <w:r w:rsidR="0049640A" w:rsidRPr="003244B2">
        <w:rPr>
          <w:szCs w:val="22"/>
        </w:rPr>
        <w:t xml:space="preserve"> </w:t>
      </w:r>
      <w:r w:rsidR="000A527B" w:rsidRPr="003244B2">
        <w:rPr>
          <w:szCs w:val="22"/>
        </w:rPr>
        <w:t xml:space="preserve">osobitné </w:t>
      </w:r>
      <w:r w:rsidR="000E1F18" w:rsidRPr="003244B2">
        <w:rPr>
          <w:szCs w:val="22"/>
        </w:rPr>
        <w:t>riziko</w:t>
      </w:r>
      <w:r w:rsidR="0049640A" w:rsidRPr="003244B2">
        <w:rPr>
          <w:szCs w:val="22"/>
        </w:rPr>
        <w:t xml:space="preserve"> pre </w:t>
      </w:r>
      <w:r w:rsidRPr="003244B2">
        <w:rPr>
          <w:szCs w:val="22"/>
        </w:rPr>
        <w:t>ľudí</w:t>
      </w:r>
      <w:r w:rsidR="0049640A" w:rsidRPr="003244B2">
        <w:rPr>
          <w:szCs w:val="22"/>
        </w:rPr>
        <w:t>. Pri vysokých dávk</w:t>
      </w:r>
      <w:r w:rsidR="00FE178E" w:rsidRPr="003244B2">
        <w:rPr>
          <w:szCs w:val="22"/>
        </w:rPr>
        <w:t>ach</w:t>
      </w:r>
      <w:r w:rsidR="0049640A" w:rsidRPr="003244B2">
        <w:rPr>
          <w:szCs w:val="22"/>
        </w:rPr>
        <w:t xml:space="preserve"> sa v štúdií reprodukčnej toxicity pozorovala porucha fertility, embryotoxicita (zvýšen</w:t>
      </w:r>
      <w:r w:rsidRPr="003244B2">
        <w:rPr>
          <w:szCs w:val="22"/>
        </w:rPr>
        <w:t>á</w:t>
      </w:r>
      <w:r w:rsidR="0049640A" w:rsidRPr="003244B2">
        <w:rPr>
          <w:szCs w:val="22"/>
        </w:rPr>
        <w:t xml:space="preserve"> </w:t>
      </w:r>
      <w:r w:rsidRPr="003244B2">
        <w:rPr>
          <w:szCs w:val="22"/>
        </w:rPr>
        <w:t xml:space="preserve">mortalita </w:t>
      </w:r>
      <w:r w:rsidR="0049640A" w:rsidRPr="003244B2">
        <w:rPr>
          <w:szCs w:val="22"/>
        </w:rPr>
        <w:t>po</w:t>
      </w:r>
      <w:r w:rsidRPr="003244B2">
        <w:rPr>
          <w:szCs w:val="22"/>
        </w:rPr>
        <w:t xml:space="preserve"> transplantácii embrya</w:t>
      </w:r>
      <w:r w:rsidR="0049640A" w:rsidRPr="003244B2">
        <w:rPr>
          <w:szCs w:val="22"/>
        </w:rPr>
        <w:t xml:space="preserve">, znížená telesná hmotnosť plodu a oneskorený </w:t>
      </w:r>
      <w:r w:rsidR="00FE178E" w:rsidRPr="003244B2">
        <w:rPr>
          <w:szCs w:val="22"/>
        </w:rPr>
        <w:t>vývoj kostry</w:t>
      </w:r>
      <w:r w:rsidR="0049640A" w:rsidRPr="003244B2">
        <w:rPr>
          <w:szCs w:val="22"/>
        </w:rPr>
        <w:t>) a zvýšená mortalita novorodencov do jedného týždňa po pôrode.</w:t>
      </w:r>
    </w:p>
    <w:p w14:paraId="393ED7EC" w14:textId="77777777" w:rsidR="00387477" w:rsidRPr="003244B2" w:rsidRDefault="00387477" w:rsidP="00FE2FFA">
      <w:pPr>
        <w:tabs>
          <w:tab w:val="clear" w:pos="567"/>
        </w:tabs>
        <w:spacing w:line="240" w:lineRule="auto"/>
        <w:rPr>
          <w:b/>
          <w:i/>
          <w:szCs w:val="22"/>
        </w:rPr>
      </w:pPr>
    </w:p>
    <w:p w14:paraId="3AEE4C94" w14:textId="77777777" w:rsidR="00214FDC" w:rsidRPr="003244B2" w:rsidRDefault="00CE46F8" w:rsidP="00FE2FFA">
      <w:pPr>
        <w:shd w:val="clear" w:color="auto" w:fill="FFFFFF"/>
        <w:rPr>
          <w:b/>
          <w:i/>
          <w:szCs w:val="22"/>
        </w:rPr>
      </w:pPr>
      <w:r w:rsidRPr="003244B2">
        <w:rPr>
          <w:b/>
          <w:i/>
          <w:szCs w:val="22"/>
        </w:rPr>
        <w:t>Ivabrad</w:t>
      </w:r>
      <w:r w:rsidR="0049640A" w:rsidRPr="003244B2">
        <w:rPr>
          <w:b/>
          <w:i/>
          <w:szCs w:val="22"/>
        </w:rPr>
        <w:t>ín</w:t>
      </w:r>
      <w:r w:rsidR="00281588" w:rsidRPr="003244B2">
        <w:rPr>
          <w:b/>
          <w:i/>
          <w:szCs w:val="22"/>
        </w:rPr>
        <w:t>:</w:t>
      </w:r>
    </w:p>
    <w:p w14:paraId="62FCAD6B" w14:textId="1AEF1B0A" w:rsidR="00C45BE2" w:rsidRPr="003244B2" w:rsidRDefault="00640A85" w:rsidP="00FE2FFA">
      <w:pPr>
        <w:tabs>
          <w:tab w:val="clear" w:pos="567"/>
        </w:tabs>
        <w:spacing w:line="240" w:lineRule="auto"/>
        <w:rPr>
          <w:szCs w:val="22"/>
        </w:rPr>
      </w:pPr>
      <w:r w:rsidRPr="003244B2">
        <w:t xml:space="preserve">Predklinické údaje získané na základe obvyklých farmakologických štúdií bezpečnosti, toxicity po opakovanom podávaní, genotoxicity, karcinogénneho potenciálu neodhalili žiadne osobitné riziko pre ľudí. Štúdie reprodukčnej toxicity nepreukázali žiadny vplyv ivabradínu na fertilitu samcov a samíc potkanov. Keď boli gravidné zvieratá liečené počas organogenézy pri vystavení účinkom dávok blízkych terapeutickým, bola vyššia incidencia plodov so srdcovými defektmi </w:t>
      </w:r>
      <w:r w:rsidR="000E1F18" w:rsidRPr="003244B2">
        <w:t>u</w:t>
      </w:r>
      <w:r w:rsidRPr="003244B2">
        <w:t xml:space="preserve"> potkano</w:t>
      </w:r>
      <w:r w:rsidR="000E1F18" w:rsidRPr="003244B2">
        <w:t>v</w:t>
      </w:r>
      <w:r w:rsidRPr="003244B2">
        <w:t xml:space="preserve"> a nízky počet plodov s ektrodaktýliou </w:t>
      </w:r>
      <w:r w:rsidR="000E1F18" w:rsidRPr="003244B2">
        <w:t>u</w:t>
      </w:r>
      <w:r w:rsidRPr="003244B2">
        <w:t> králiko</w:t>
      </w:r>
      <w:r w:rsidR="000E1F18" w:rsidRPr="003244B2">
        <w:t>v</w:t>
      </w:r>
      <w:r w:rsidRPr="003244B2">
        <w:t>.</w:t>
      </w:r>
    </w:p>
    <w:p w14:paraId="1295D20B" w14:textId="3747750B" w:rsidR="00640A85" w:rsidRPr="003244B2" w:rsidRDefault="00640A85" w:rsidP="00FE2FFA"/>
    <w:p w14:paraId="18A7A041" w14:textId="4F9D310C" w:rsidR="00640A85" w:rsidRPr="003244B2" w:rsidRDefault="00640A85" w:rsidP="00FE2FFA">
      <w:r w:rsidRPr="003244B2">
        <w:t>U psov, ktorým bol podávaný ivabradín (dávky 2, 7 alebo 24 mg/kg/deň) počas jedného roka</w:t>
      </w:r>
      <w:r w:rsidR="000E1F18" w:rsidRPr="003244B2">
        <w:t>,</w:t>
      </w:r>
      <w:r w:rsidRPr="003244B2">
        <w:t xml:space="preserve"> sa pozorovali reverzibilné zmeny vo funkcii sietnice, ale neboli spojené so žiadnym poškodením </w:t>
      </w:r>
      <w:r w:rsidR="000E1F18" w:rsidRPr="003244B2">
        <w:t>zrakový</w:t>
      </w:r>
      <w:r w:rsidRPr="003244B2">
        <w:t xml:space="preserve">ch štruktúr. Tieto </w:t>
      </w:r>
      <w:r w:rsidRPr="003244B2">
        <w:lastRenderedPageBreak/>
        <w:t>údaje sú v súlade s farmakologickým účinkom ivabradínu, ktorý sa týka jeho interakcie s hyperpolarizáciou aktivovaný</w:t>
      </w:r>
      <w:r w:rsidR="000E1F18" w:rsidRPr="003244B2">
        <w:t>mi</w:t>
      </w:r>
      <w:r w:rsidRPr="003244B2">
        <w:t xml:space="preserve"> </w:t>
      </w:r>
      <w:r w:rsidRPr="003244B2">
        <w:rPr>
          <w:i/>
          <w:iCs/>
        </w:rPr>
        <w:t>I</w:t>
      </w:r>
      <w:r w:rsidRPr="003244B2">
        <w:rPr>
          <w:vertAlign w:val="subscript"/>
        </w:rPr>
        <w:t>h</w:t>
      </w:r>
      <w:r w:rsidRPr="003244B2">
        <w:t xml:space="preserve"> prúd</w:t>
      </w:r>
      <w:r w:rsidR="000E1F18" w:rsidRPr="003244B2">
        <w:t>mi</w:t>
      </w:r>
      <w:r w:rsidRPr="003244B2">
        <w:t xml:space="preserve"> v sietnici, ktoré sú veľmi podobné s I</w:t>
      </w:r>
      <w:r w:rsidRPr="003244B2">
        <w:rPr>
          <w:vertAlign w:val="subscript"/>
        </w:rPr>
        <w:t>f</w:t>
      </w:r>
      <w:r w:rsidRPr="003244B2">
        <w:t xml:space="preserve"> prúdmi sínusového uzla.</w:t>
      </w:r>
    </w:p>
    <w:p w14:paraId="71BB9030" w14:textId="394E4EB8" w:rsidR="00C45BE2" w:rsidRPr="003244B2" w:rsidRDefault="00640A85" w:rsidP="00FE2FFA">
      <w:pPr>
        <w:tabs>
          <w:tab w:val="clear" w:pos="567"/>
        </w:tabs>
        <w:spacing w:line="240" w:lineRule="auto"/>
        <w:rPr>
          <w:szCs w:val="22"/>
        </w:rPr>
      </w:pPr>
      <w:r w:rsidRPr="003244B2">
        <w:t>Iné štúdie s dlhodobými opakovanými dávkami a štúdie zamerané na karcinogenitu neodhalili žiadne klinicky relevantné zmeny.</w:t>
      </w:r>
    </w:p>
    <w:p w14:paraId="43977294" w14:textId="77777777" w:rsidR="00447F8C" w:rsidRDefault="00447F8C" w:rsidP="00DA768C">
      <w:pPr>
        <w:shd w:val="clear" w:color="auto" w:fill="FFFFFF"/>
        <w:jc w:val="both"/>
        <w:rPr>
          <w:b/>
          <w:i/>
          <w:iCs/>
          <w:noProof/>
          <w:szCs w:val="22"/>
        </w:rPr>
      </w:pPr>
    </w:p>
    <w:p w14:paraId="05D00550" w14:textId="77777777" w:rsidR="006C44A6" w:rsidRPr="003244B2" w:rsidRDefault="006C44A6" w:rsidP="00DA768C">
      <w:pPr>
        <w:shd w:val="clear" w:color="auto" w:fill="FFFFFF"/>
        <w:jc w:val="both"/>
        <w:rPr>
          <w:b/>
          <w:i/>
          <w:iCs/>
          <w:noProof/>
          <w:szCs w:val="22"/>
        </w:rPr>
      </w:pPr>
    </w:p>
    <w:p w14:paraId="24137C65" w14:textId="77777777" w:rsidR="001D29E6" w:rsidRPr="003244B2" w:rsidRDefault="001D29E6">
      <w:pPr>
        <w:ind w:left="567" w:hanging="567"/>
        <w:rPr>
          <w:b/>
          <w:szCs w:val="22"/>
        </w:rPr>
      </w:pPr>
      <w:r w:rsidRPr="003244B2">
        <w:rPr>
          <w:b/>
          <w:szCs w:val="22"/>
        </w:rPr>
        <w:t>6.</w:t>
      </w:r>
      <w:r w:rsidRPr="003244B2">
        <w:rPr>
          <w:b/>
          <w:szCs w:val="22"/>
        </w:rPr>
        <w:tab/>
      </w:r>
      <w:r w:rsidR="00A4401A" w:rsidRPr="003244B2">
        <w:rPr>
          <w:b/>
          <w:szCs w:val="22"/>
        </w:rPr>
        <w:t>FARMACEUTICKÉ INFORMÁCIE</w:t>
      </w:r>
    </w:p>
    <w:p w14:paraId="1A98065C" w14:textId="77777777" w:rsidR="001D29E6" w:rsidRPr="003244B2" w:rsidRDefault="001D29E6">
      <w:pPr>
        <w:rPr>
          <w:b/>
          <w:szCs w:val="22"/>
        </w:rPr>
      </w:pPr>
    </w:p>
    <w:p w14:paraId="5538BED4" w14:textId="77777777" w:rsidR="001D29E6" w:rsidRPr="003244B2" w:rsidRDefault="001D29E6">
      <w:pPr>
        <w:ind w:left="567" w:hanging="567"/>
        <w:rPr>
          <w:b/>
          <w:szCs w:val="22"/>
        </w:rPr>
      </w:pPr>
      <w:r w:rsidRPr="003244B2">
        <w:rPr>
          <w:b/>
          <w:szCs w:val="22"/>
        </w:rPr>
        <w:t>6.1</w:t>
      </w:r>
      <w:r w:rsidRPr="003244B2">
        <w:rPr>
          <w:b/>
          <w:szCs w:val="22"/>
        </w:rPr>
        <w:tab/>
      </w:r>
      <w:r w:rsidR="00A4401A" w:rsidRPr="003244B2">
        <w:rPr>
          <w:b/>
          <w:szCs w:val="22"/>
        </w:rPr>
        <w:t>Zoznam pomocných látok</w:t>
      </w:r>
    </w:p>
    <w:p w14:paraId="7CFDA8D3" w14:textId="77777777" w:rsidR="00103E74" w:rsidRPr="003244B2" w:rsidRDefault="00103E74">
      <w:pPr>
        <w:rPr>
          <w:szCs w:val="22"/>
        </w:rPr>
      </w:pPr>
    </w:p>
    <w:p w14:paraId="2A429061" w14:textId="77777777" w:rsidR="001D29E6" w:rsidRPr="0096530B" w:rsidRDefault="00A4401A" w:rsidP="00FE2FFA">
      <w:pPr>
        <w:rPr>
          <w:i/>
          <w:szCs w:val="22"/>
        </w:rPr>
      </w:pPr>
      <w:r w:rsidRPr="0096530B">
        <w:rPr>
          <w:i/>
          <w:szCs w:val="22"/>
        </w:rPr>
        <w:t>Jadro tablety</w:t>
      </w:r>
      <w:r w:rsidR="00DA3491" w:rsidRPr="0096530B">
        <w:rPr>
          <w:i/>
          <w:szCs w:val="22"/>
        </w:rPr>
        <w:t>:</w:t>
      </w:r>
    </w:p>
    <w:p w14:paraId="56A9981A" w14:textId="1D32180C" w:rsidR="00856971" w:rsidRPr="0096530B" w:rsidRDefault="00D7652B" w:rsidP="00FE2FFA">
      <w:pPr>
        <w:autoSpaceDE w:val="0"/>
        <w:autoSpaceDN w:val="0"/>
        <w:adjustRightInd w:val="0"/>
        <w:spacing w:line="276" w:lineRule="auto"/>
        <w:rPr>
          <w:szCs w:val="22"/>
        </w:rPr>
      </w:pPr>
      <w:r w:rsidRPr="0096530B">
        <w:rPr>
          <w:szCs w:val="22"/>
        </w:rPr>
        <w:t>p</w:t>
      </w:r>
      <w:r w:rsidR="00C84061" w:rsidRPr="0096530B">
        <w:rPr>
          <w:szCs w:val="22"/>
        </w:rPr>
        <w:t>re</w:t>
      </w:r>
      <w:r w:rsidR="00A3662C" w:rsidRPr="0096530B">
        <w:rPr>
          <w:szCs w:val="22"/>
        </w:rPr>
        <w:t>džela</w:t>
      </w:r>
      <w:r w:rsidR="00C84061" w:rsidRPr="0096530B">
        <w:rPr>
          <w:szCs w:val="22"/>
        </w:rPr>
        <w:t>tinovaný š</w:t>
      </w:r>
      <w:r w:rsidR="00A4401A" w:rsidRPr="0096530B">
        <w:rPr>
          <w:szCs w:val="22"/>
        </w:rPr>
        <w:t>krob</w:t>
      </w:r>
      <w:r w:rsidR="00C84061" w:rsidRPr="0096530B">
        <w:rPr>
          <w:szCs w:val="22"/>
        </w:rPr>
        <w:t xml:space="preserve"> (</w:t>
      </w:r>
      <w:r w:rsidR="00A4401A" w:rsidRPr="0096530B">
        <w:rPr>
          <w:szCs w:val="22"/>
        </w:rPr>
        <w:t>kukuričný</w:t>
      </w:r>
      <w:r w:rsidR="00C84061" w:rsidRPr="0096530B">
        <w:rPr>
          <w:szCs w:val="22"/>
        </w:rPr>
        <w:t>)</w:t>
      </w:r>
    </w:p>
    <w:p w14:paraId="433D067F" w14:textId="6A3791CB" w:rsidR="00856971" w:rsidRPr="0096530B" w:rsidRDefault="00D7652B" w:rsidP="00FE2FFA">
      <w:pPr>
        <w:autoSpaceDE w:val="0"/>
        <w:autoSpaceDN w:val="0"/>
        <w:adjustRightInd w:val="0"/>
        <w:spacing w:line="276" w:lineRule="auto"/>
        <w:rPr>
          <w:szCs w:val="22"/>
        </w:rPr>
      </w:pPr>
      <w:r w:rsidRPr="0096530B">
        <w:rPr>
          <w:szCs w:val="22"/>
        </w:rPr>
        <w:t>m</w:t>
      </w:r>
      <w:r w:rsidR="00A4401A" w:rsidRPr="0096530B">
        <w:rPr>
          <w:szCs w:val="22"/>
        </w:rPr>
        <w:t>onohydrát laktózy</w:t>
      </w:r>
    </w:p>
    <w:p w14:paraId="172F02F1" w14:textId="061C98BD" w:rsidR="00856971" w:rsidRPr="0096530B" w:rsidRDefault="00D7652B" w:rsidP="00FE2FFA">
      <w:pPr>
        <w:autoSpaceDE w:val="0"/>
        <w:autoSpaceDN w:val="0"/>
        <w:adjustRightInd w:val="0"/>
        <w:spacing w:line="276" w:lineRule="auto"/>
        <w:rPr>
          <w:szCs w:val="22"/>
        </w:rPr>
      </w:pPr>
      <w:r w:rsidRPr="0096530B">
        <w:rPr>
          <w:szCs w:val="22"/>
        </w:rPr>
        <w:t>m</w:t>
      </w:r>
      <w:r w:rsidR="00C84061" w:rsidRPr="0096530B">
        <w:rPr>
          <w:szCs w:val="22"/>
        </w:rPr>
        <w:t>ikrokryštalická c</w:t>
      </w:r>
      <w:r w:rsidR="00A4401A" w:rsidRPr="0096530B">
        <w:rPr>
          <w:szCs w:val="22"/>
        </w:rPr>
        <w:t xml:space="preserve">elulóza </w:t>
      </w:r>
      <w:r w:rsidR="002E5577" w:rsidRPr="0096530B">
        <w:rPr>
          <w:szCs w:val="22"/>
        </w:rPr>
        <w:t>(E460)</w:t>
      </w:r>
    </w:p>
    <w:p w14:paraId="01909200" w14:textId="6054D8B7" w:rsidR="00856971" w:rsidRPr="0096530B" w:rsidRDefault="00D7652B" w:rsidP="00FE2FFA">
      <w:pPr>
        <w:autoSpaceDE w:val="0"/>
        <w:autoSpaceDN w:val="0"/>
        <w:adjustRightInd w:val="0"/>
        <w:spacing w:line="276" w:lineRule="auto"/>
        <w:rPr>
          <w:szCs w:val="22"/>
        </w:rPr>
      </w:pPr>
      <w:r w:rsidRPr="0096530B">
        <w:rPr>
          <w:szCs w:val="22"/>
        </w:rPr>
        <w:t>k</w:t>
      </w:r>
      <w:r w:rsidR="00A4401A" w:rsidRPr="0096530B">
        <w:rPr>
          <w:szCs w:val="22"/>
        </w:rPr>
        <w:t>roskarmelóza</w:t>
      </w:r>
      <w:r w:rsidR="000E1F18" w:rsidRPr="0096530B">
        <w:rPr>
          <w:szCs w:val="22"/>
        </w:rPr>
        <w:t>,</w:t>
      </w:r>
      <w:r w:rsidR="00A4401A" w:rsidRPr="0096530B">
        <w:rPr>
          <w:szCs w:val="22"/>
        </w:rPr>
        <w:t xml:space="preserve"> sodná</w:t>
      </w:r>
      <w:r w:rsidR="00374848" w:rsidRPr="0096530B">
        <w:rPr>
          <w:szCs w:val="22"/>
        </w:rPr>
        <w:t xml:space="preserve"> </w:t>
      </w:r>
      <w:r w:rsidR="000E1F18" w:rsidRPr="0096530B">
        <w:rPr>
          <w:szCs w:val="22"/>
        </w:rPr>
        <w:t xml:space="preserve">soľ </w:t>
      </w:r>
      <w:r w:rsidR="00374848" w:rsidRPr="0096530B">
        <w:rPr>
          <w:szCs w:val="22"/>
        </w:rPr>
        <w:t>(</w:t>
      </w:r>
      <w:r w:rsidR="002E5577" w:rsidRPr="0096530B">
        <w:rPr>
          <w:szCs w:val="22"/>
        </w:rPr>
        <w:t>E468</w:t>
      </w:r>
      <w:r w:rsidR="00374848" w:rsidRPr="0096530B">
        <w:rPr>
          <w:szCs w:val="22"/>
        </w:rPr>
        <w:t>)</w:t>
      </w:r>
    </w:p>
    <w:p w14:paraId="223DB131" w14:textId="60C126A2" w:rsidR="00856971" w:rsidRPr="0096530B" w:rsidRDefault="00D7652B" w:rsidP="00FE2FFA">
      <w:pPr>
        <w:autoSpaceDE w:val="0"/>
        <w:autoSpaceDN w:val="0"/>
        <w:adjustRightInd w:val="0"/>
        <w:spacing w:line="276" w:lineRule="auto"/>
        <w:rPr>
          <w:szCs w:val="22"/>
        </w:rPr>
      </w:pPr>
      <w:r w:rsidRPr="0096530B">
        <w:rPr>
          <w:szCs w:val="22"/>
        </w:rPr>
        <w:t>m</w:t>
      </w:r>
      <w:r w:rsidR="00856971" w:rsidRPr="0096530B">
        <w:rPr>
          <w:szCs w:val="22"/>
        </w:rPr>
        <w:t>altodextr</w:t>
      </w:r>
      <w:r w:rsidR="00364EAD" w:rsidRPr="0096530B">
        <w:rPr>
          <w:szCs w:val="22"/>
        </w:rPr>
        <w:t>í</w:t>
      </w:r>
      <w:r w:rsidR="00856971" w:rsidRPr="0096530B">
        <w:rPr>
          <w:szCs w:val="22"/>
        </w:rPr>
        <w:t>n</w:t>
      </w:r>
    </w:p>
    <w:p w14:paraId="33C35834" w14:textId="66BC7B17" w:rsidR="00856971" w:rsidRPr="0096530B" w:rsidRDefault="00D7652B" w:rsidP="00FE2FFA">
      <w:pPr>
        <w:autoSpaceDE w:val="0"/>
        <w:autoSpaceDN w:val="0"/>
        <w:adjustRightInd w:val="0"/>
        <w:spacing w:line="276" w:lineRule="auto"/>
        <w:rPr>
          <w:szCs w:val="22"/>
        </w:rPr>
      </w:pPr>
      <w:r w:rsidRPr="0096530B">
        <w:rPr>
          <w:szCs w:val="22"/>
        </w:rPr>
        <w:t>k</w:t>
      </w:r>
      <w:r w:rsidR="00C84061" w:rsidRPr="0096530B">
        <w:rPr>
          <w:szCs w:val="22"/>
        </w:rPr>
        <w:t>oloidný o</w:t>
      </w:r>
      <w:r w:rsidR="00364EAD" w:rsidRPr="0096530B">
        <w:rPr>
          <w:szCs w:val="22"/>
        </w:rPr>
        <w:t>xid kremičitý bezvodý</w:t>
      </w:r>
      <w:r w:rsidR="003D735B" w:rsidRPr="0096530B">
        <w:t xml:space="preserve"> </w:t>
      </w:r>
      <w:r w:rsidR="00374848" w:rsidRPr="0096530B">
        <w:rPr>
          <w:szCs w:val="22"/>
        </w:rPr>
        <w:t>(</w:t>
      </w:r>
      <w:r w:rsidR="00EC31E3" w:rsidRPr="0096530B">
        <w:rPr>
          <w:szCs w:val="22"/>
        </w:rPr>
        <w:t>E551</w:t>
      </w:r>
      <w:r w:rsidR="00374848" w:rsidRPr="0096530B">
        <w:rPr>
          <w:szCs w:val="22"/>
        </w:rPr>
        <w:t>)</w:t>
      </w:r>
    </w:p>
    <w:p w14:paraId="681B9918" w14:textId="72D3EAA9" w:rsidR="00856971" w:rsidRPr="0096530B" w:rsidRDefault="00D7652B" w:rsidP="00FE2FFA">
      <w:pPr>
        <w:autoSpaceDE w:val="0"/>
        <w:autoSpaceDN w:val="0"/>
        <w:adjustRightInd w:val="0"/>
        <w:spacing w:line="276" w:lineRule="auto"/>
        <w:rPr>
          <w:szCs w:val="22"/>
        </w:rPr>
      </w:pPr>
      <w:r w:rsidRPr="0096530B">
        <w:rPr>
          <w:szCs w:val="22"/>
        </w:rPr>
        <w:t>s</w:t>
      </w:r>
      <w:r w:rsidR="000E1F18" w:rsidRPr="0096530B">
        <w:rPr>
          <w:szCs w:val="22"/>
        </w:rPr>
        <w:t>tearan horečnatý</w:t>
      </w:r>
      <w:r w:rsidR="00374848" w:rsidRPr="0096530B">
        <w:rPr>
          <w:szCs w:val="22"/>
        </w:rPr>
        <w:t xml:space="preserve"> (E</w:t>
      </w:r>
      <w:r w:rsidR="00EC31E3" w:rsidRPr="0096530B">
        <w:rPr>
          <w:szCs w:val="22"/>
        </w:rPr>
        <w:t>470b</w:t>
      </w:r>
      <w:r w:rsidR="00374848" w:rsidRPr="0096530B">
        <w:rPr>
          <w:szCs w:val="22"/>
        </w:rPr>
        <w:t>)</w:t>
      </w:r>
    </w:p>
    <w:p w14:paraId="05CD19E2" w14:textId="77777777" w:rsidR="003E4D47" w:rsidRPr="0096530B" w:rsidRDefault="003E4D47" w:rsidP="00FE2FFA">
      <w:pPr>
        <w:pStyle w:val="Odsekzoznamu"/>
        <w:shd w:val="clear" w:color="auto" w:fill="FFFFFF"/>
        <w:ind w:left="420"/>
        <w:jc w:val="left"/>
        <w:rPr>
          <w:rFonts w:ascii="Times New Roman" w:hAnsi="Times New Roman"/>
          <w:sz w:val="22"/>
          <w:szCs w:val="22"/>
        </w:rPr>
      </w:pPr>
    </w:p>
    <w:p w14:paraId="28669AF7" w14:textId="196BA283" w:rsidR="00DA3491" w:rsidRPr="0096530B" w:rsidRDefault="00364EAD" w:rsidP="00FE2FFA">
      <w:pPr>
        <w:rPr>
          <w:i/>
          <w:szCs w:val="22"/>
        </w:rPr>
      </w:pPr>
      <w:r w:rsidRPr="0096530B">
        <w:rPr>
          <w:i/>
          <w:szCs w:val="22"/>
        </w:rPr>
        <w:t>Filmo</w:t>
      </w:r>
      <w:r w:rsidR="00C84061" w:rsidRPr="0096530B">
        <w:rPr>
          <w:i/>
          <w:szCs w:val="22"/>
        </w:rPr>
        <w:t>tvorná vrstva</w:t>
      </w:r>
      <w:r w:rsidR="00DA3491" w:rsidRPr="0096530B">
        <w:rPr>
          <w:i/>
          <w:szCs w:val="22"/>
        </w:rPr>
        <w:t>:</w:t>
      </w:r>
    </w:p>
    <w:p w14:paraId="0353C17D" w14:textId="561A1348" w:rsidR="00674EEA" w:rsidRPr="0096530B" w:rsidRDefault="00D7652B" w:rsidP="00FE2FFA">
      <w:pPr>
        <w:rPr>
          <w:szCs w:val="22"/>
        </w:rPr>
      </w:pPr>
      <w:r w:rsidRPr="0096530B">
        <w:rPr>
          <w:szCs w:val="22"/>
        </w:rPr>
        <w:t>g</w:t>
      </w:r>
      <w:r w:rsidR="00364EAD" w:rsidRPr="0096530B">
        <w:rPr>
          <w:szCs w:val="22"/>
        </w:rPr>
        <w:t>lycerol (E422)</w:t>
      </w:r>
    </w:p>
    <w:p w14:paraId="3F327E06" w14:textId="7F526996" w:rsidR="00674EEA" w:rsidRPr="0096530B" w:rsidRDefault="00D7652B" w:rsidP="00FE2FFA">
      <w:pPr>
        <w:rPr>
          <w:szCs w:val="22"/>
        </w:rPr>
      </w:pPr>
      <w:r w:rsidRPr="0096530B">
        <w:rPr>
          <w:szCs w:val="22"/>
        </w:rPr>
        <w:t>h</w:t>
      </w:r>
      <w:r w:rsidR="00674EEA" w:rsidRPr="0096530B">
        <w:rPr>
          <w:szCs w:val="22"/>
        </w:rPr>
        <w:t>ypromel</w:t>
      </w:r>
      <w:r w:rsidR="00364EAD" w:rsidRPr="0096530B">
        <w:rPr>
          <w:szCs w:val="22"/>
        </w:rPr>
        <w:t>óza</w:t>
      </w:r>
      <w:r w:rsidR="00674EEA" w:rsidRPr="0096530B">
        <w:rPr>
          <w:szCs w:val="22"/>
        </w:rPr>
        <w:t xml:space="preserve"> (E464)</w:t>
      </w:r>
    </w:p>
    <w:p w14:paraId="0F198D11" w14:textId="60496E07" w:rsidR="00674EEA" w:rsidRPr="0096530B" w:rsidRDefault="00D7652B" w:rsidP="00FE2FFA">
      <w:pPr>
        <w:rPr>
          <w:szCs w:val="22"/>
        </w:rPr>
      </w:pPr>
      <w:r w:rsidRPr="0096530B">
        <w:rPr>
          <w:szCs w:val="22"/>
        </w:rPr>
        <w:t>s</w:t>
      </w:r>
      <w:r w:rsidR="000E1F18" w:rsidRPr="0096530B">
        <w:rPr>
          <w:szCs w:val="22"/>
        </w:rPr>
        <w:t>tearan horečnatý</w:t>
      </w:r>
      <w:r w:rsidR="00674EEA" w:rsidRPr="0096530B">
        <w:rPr>
          <w:szCs w:val="22"/>
        </w:rPr>
        <w:t xml:space="preserve"> (E470b)</w:t>
      </w:r>
    </w:p>
    <w:p w14:paraId="62458A55" w14:textId="6598DA30" w:rsidR="00674EEA" w:rsidRPr="0096530B" w:rsidRDefault="00D7652B" w:rsidP="00FE2FFA">
      <w:pPr>
        <w:rPr>
          <w:szCs w:val="22"/>
        </w:rPr>
      </w:pPr>
      <w:r w:rsidRPr="0096530B">
        <w:rPr>
          <w:szCs w:val="22"/>
        </w:rPr>
        <w:t>o</w:t>
      </w:r>
      <w:r w:rsidR="00364EAD" w:rsidRPr="0096530B">
        <w:rPr>
          <w:szCs w:val="22"/>
        </w:rPr>
        <w:t>xid titaničitý</w:t>
      </w:r>
      <w:r w:rsidR="00674EEA" w:rsidRPr="0096530B">
        <w:rPr>
          <w:szCs w:val="22"/>
        </w:rPr>
        <w:t xml:space="preserve"> (E171)</w:t>
      </w:r>
    </w:p>
    <w:p w14:paraId="20D8D1D2" w14:textId="322CB97B" w:rsidR="00674EEA" w:rsidRPr="0096530B" w:rsidRDefault="00D7652B" w:rsidP="00FE2FFA">
      <w:pPr>
        <w:rPr>
          <w:i/>
          <w:szCs w:val="22"/>
        </w:rPr>
      </w:pPr>
      <w:r w:rsidRPr="0096530B">
        <w:rPr>
          <w:szCs w:val="22"/>
        </w:rPr>
        <w:t>o</w:t>
      </w:r>
      <w:r w:rsidR="00364EAD" w:rsidRPr="0096530B">
        <w:rPr>
          <w:szCs w:val="22"/>
        </w:rPr>
        <w:t>xid železitý</w:t>
      </w:r>
      <w:r w:rsidR="00674EEA" w:rsidRPr="0096530B">
        <w:rPr>
          <w:szCs w:val="22"/>
        </w:rPr>
        <w:t xml:space="preserve"> </w:t>
      </w:r>
      <w:r w:rsidR="00C84061" w:rsidRPr="0096530B">
        <w:rPr>
          <w:szCs w:val="22"/>
        </w:rPr>
        <w:t xml:space="preserve">žltý </w:t>
      </w:r>
      <w:r w:rsidR="00674EEA" w:rsidRPr="0096530B">
        <w:rPr>
          <w:szCs w:val="22"/>
        </w:rPr>
        <w:t>(E172) (</w:t>
      </w:r>
      <w:r w:rsidR="00C84061" w:rsidRPr="0096530B">
        <w:rPr>
          <w:i/>
          <w:szCs w:val="22"/>
        </w:rPr>
        <w:t>pre</w:t>
      </w:r>
      <w:r w:rsidR="00674EEA" w:rsidRPr="0096530B">
        <w:rPr>
          <w:i/>
          <w:szCs w:val="22"/>
        </w:rPr>
        <w:t xml:space="preserve"> </w:t>
      </w:r>
      <w:r w:rsidR="00C84061" w:rsidRPr="0096530B">
        <w:rPr>
          <w:i/>
          <w:szCs w:val="22"/>
        </w:rPr>
        <w:t xml:space="preserve">sily </w:t>
      </w:r>
      <w:r w:rsidR="00674EEA" w:rsidRPr="0096530B">
        <w:rPr>
          <w:i/>
          <w:szCs w:val="22"/>
        </w:rPr>
        <w:t>6,25/7,5 mg, 12,5/7,5 mg a 25/7,5 mg</w:t>
      </w:r>
      <w:r w:rsidR="00364EAD" w:rsidRPr="0096530B">
        <w:rPr>
          <w:i/>
          <w:szCs w:val="22"/>
        </w:rPr>
        <w:t>)</w:t>
      </w:r>
    </w:p>
    <w:p w14:paraId="38F63131" w14:textId="4C2B800A" w:rsidR="00856971" w:rsidRPr="003244B2" w:rsidRDefault="006E0B5C" w:rsidP="00FE2FFA">
      <w:pPr>
        <w:rPr>
          <w:szCs w:val="22"/>
        </w:rPr>
      </w:pPr>
      <w:r w:rsidRPr="0096530B">
        <w:rPr>
          <w:szCs w:val="22"/>
        </w:rPr>
        <w:t>m</w:t>
      </w:r>
      <w:r w:rsidR="00674EEA" w:rsidRPr="0096530B">
        <w:rPr>
          <w:szCs w:val="22"/>
        </w:rPr>
        <w:t>a</w:t>
      </w:r>
      <w:r w:rsidR="00364EAD" w:rsidRPr="0096530B">
        <w:rPr>
          <w:szCs w:val="22"/>
        </w:rPr>
        <w:t>k</w:t>
      </w:r>
      <w:r w:rsidR="00674EEA" w:rsidRPr="0096530B">
        <w:rPr>
          <w:szCs w:val="22"/>
        </w:rPr>
        <w:t xml:space="preserve">rogol </w:t>
      </w:r>
      <w:r w:rsidR="00856971" w:rsidRPr="0096530B">
        <w:rPr>
          <w:szCs w:val="22"/>
        </w:rPr>
        <w:t>6000</w:t>
      </w:r>
      <w:r w:rsidR="00374848" w:rsidRPr="0096530B">
        <w:rPr>
          <w:szCs w:val="22"/>
        </w:rPr>
        <w:t xml:space="preserve"> (</w:t>
      </w:r>
      <w:r w:rsidR="002E5577" w:rsidRPr="0096530B">
        <w:rPr>
          <w:szCs w:val="22"/>
        </w:rPr>
        <w:t>E1521</w:t>
      </w:r>
      <w:r w:rsidR="00374848" w:rsidRPr="0096530B">
        <w:rPr>
          <w:szCs w:val="22"/>
        </w:rPr>
        <w:t>)</w:t>
      </w:r>
    </w:p>
    <w:p w14:paraId="57C9FEB7" w14:textId="77777777" w:rsidR="003E4D47" w:rsidRPr="003244B2" w:rsidRDefault="003E4D47" w:rsidP="00FE2FFA">
      <w:pPr>
        <w:rPr>
          <w:szCs w:val="22"/>
        </w:rPr>
      </w:pPr>
    </w:p>
    <w:p w14:paraId="7B3D8B1E" w14:textId="77777777" w:rsidR="001D29E6" w:rsidRPr="003244B2" w:rsidRDefault="001D29E6" w:rsidP="00FE2FFA">
      <w:pPr>
        <w:ind w:left="567" w:hanging="567"/>
        <w:rPr>
          <w:szCs w:val="22"/>
        </w:rPr>
      </w:pPr>
      <w:r w:rsidRPr="003244B2">
        <w:rPr>
          <w:b/>
          <w:szCs w:val="22"/>
        </w:rPr>
        <w:t>6.2</w:t>
      </w:r>
      <w:r w:rsidRPr="003244B2">
        <w:rPr>
          <w:b/>
          <w:szCs w:val="22"/>
        </w:rPr>
        <w:tab/>
        <w:t>In</w:t>
      </w:r>
      <w:r w:rsidR="00364EAD" w:rsidRPr="003244B2">
        <w:rPr>
          <w:b/>
          <w:szCs w:val="22"/>
        </w:rPr>
        <w:t>kompatibility</w:t>
      </w:r>
    </w:p>
    <w:p w14:paraId="030EF989" w14:textId="77777777" w:rsidR="001D29E6" w:rsidRPr="003244B2" w:rsidRDefault="001D29E6" w:rsidP="00FE2FFA">
      <w:pPr>
        <w:rPr>
          <w:szCs w:val="22"/>
        </w:rPr>
      </w:pPr>
    </w:p>
    <w:p w14:paraId="7087A527" w14:textId="77777777" w:rsidR="001D29E6" w:rsidRPr="003244B2" w:rsidRDefault="00364EAD" w:rsidP="00FE2FFA">
      <w:pPr>
        <w:rPr>
          <w:szCs w:val="22"/>
        </w:rPr>
      </w:pPr>
      <w:r w:rsidRPr="003244B2">
        <w:rPr>
          <w:szCs w:val="22"/>
        </w:rPr>
        <w:t>Neaplikovateľné</w:t>
      </w:r>
      <w:r w:rsidR="001D29E6" w:rsidRPr="003244B2">
        <w:rPr>
          <w:szCs w:val="22"/>
        </w:rPr>
        <w:t>.</w:t>
      </w:r>
    </w:p>
    <w:p w14:paraId="1ED7C5B4" w14:textId="77777777" w:rsidR="00F408D6" w:rsidRPr="003244B2" w:rsidRDefault="00F408D6" w:rsidP="00FE2FFA">
      <w:pPr>
        <w:rPr>
          <w:szCs w:val="22"/>
        </w:rPr>
      </w:pPr>
    </w:p>
    <w:p w14:paraId="56C85099" w14:textId="77777777" w:rsidR="001D29E6" w:rsidRPr="003244B2" w:rsidRDefault="001D29E6" w:rsidP="00FE2FFA">
      <w:pPr>
        <w:ind w:left="567" w:hanging="567"/>
        <w:rPr>
          <w:szCs w:val="22"/>
        </w:rPr>
      </w:pPr>
      <w:r w:rsidRPr="003244B2">
        <w:rPr>
          <w:b/>
          <w:szCs w:val="22"/>
        </w:rPr>
        <w:t>6.3</w:t>
      </w:r>
      <w:r w:rsidRPr="003244B2">
        <w:rPr>
          <w:b/>
          <w:szCs w:val="22"/>
        </w:rPr>
        <w:tab/>
      </w:r>
      <w:r w:rsidR="00364EAD" w:rsidRPr="003244B2">
        <w:rPr>
          <w:b/>
          <w:szCs w:val="22"/>
        </w:rPr>
        <w:t>Čas použiteľnosti</w:t>
      </w:r>
    </w:p>
    <w:p w14:paraId="5DC8DEFD" w14:textId="77777777" w:rsidR="001D29E6" w:rsidRPr="003244B2" w:rsidRDefault="001D29E6" w:rsidP="00FE2FFA">
      <w:pPr>
        <w:rPr>
          <w:szCs w:val="22"/>
        </w:rPr>
      </w:pPr>
    </w:p>
    <w:p w14:paraId="7E1F6ED7" w14:textId="205AD168" w:rsidR="001D29E6" w:rsidRPr="003244B2" w:rsidRDefault="000E4EB8" w:rsidP="00FE2FFA">
      <w:pPr>
        <w:rPr>
          <w:szCs w:val="22"/>
        </w:rPr>
      </w:pPr>
      <w:r w:rsidRPr="0096530B">
        <w:rPr>
          <w:szCs w:val="22"/>
        </w:rPr>
        <w:t>2 roky</w:t>
      </w:r>
    </w:p>
    <w:p w14:paraId="572058DF" w14:textId="77777777" w:rsidR="000E4EB8" w:rsidRPr="003244B2" w:rsidRDefault="000E4EB8" w:rsidP="00FE2FFA">
      <w:pPr>
        <w:rPr>
          <w:szCs w:val="22"/>
        </w:rPr>
      </w:pPr>
    </w:p>
    <w:p w14:paraId="7E857556" w14:textId="77777777" w:rsidR="001D29E6" w:rsidRPr="003244B2" w:rsidRDefault="001D29E6" w:rsidP="00FE2FFA">
      <w:pPr>
        <w:ind w:left="567" w:hanging="567"/>
        <w:rPr>
          <w:b/>
          <w:szCs w:val="22"/>
        </w:rPr>
      </w:pPr>
      <w:r w:rsidRPr="003244B2">
        <w:rPr>
          <w:b/>
          <w:szCs w:val="22"/>
        </w:rPr>
        <w:t>6.4</w:t>
      </w:r>
      <w:r w:rsidRPr="003244B2">
        <w:rPr>
          <w:b/>
          <w:szCs w:val="22"/>
        </w:rPr>
        <w:tab/>
      </w:r>
      <w:r w:rsidR="00364EAD" w:rsidRPr="003244B2">
        <w:rPr>
          <w:b/>
          <w:szCs w:val="22"/>
        </w:rPr>
        <w:t>Špeciálne upozornenia na uchovávanie</w:t>
      </w:r>
    </w:p>
    <w:p w14:paraId="60F359E1" w14:textId="77777777" w:rsidR="001D29E6" w:rsidRPr="003244B2" w:rsidRDefault="001D29E6" w:rsidP="00FE2FFA">
      <w:pPr>
        <w:rPr>
          <w:i/>
          <w:iCs/>
          <w:szCs w:val="22"/>
        </w:rPr>
      </w:pPr>
    </w:p>
    <w:p w14:paraId="72CBED78" w14:textId="0EEF91A7" w:rsidR="00B81C91" w:rsidRPr="003244B2" w:rsidRDefault="00364EAD" w:rsidP="00FE2FFA">
      <w:pPr>
        <w:rPr>
          <w:bCs/>
          <w:szCs w:val="22"/>
        </w:rPr>
      </w:pPr>
      <w:r w:rsidRPr="003244B2">
        <w:rPr>
          <w:bCs/>
          <w:szCs w:val="22"/>
        </w:rPr>
        <w:t xml:space="preserve">Tento liek nevyžaduje </w:t>
      </w:r>
      <w:r w:rsidR="00C84061" w:rsidRPr="003244B2">
        <w:rPr>
          <w:bCs/>
          <w:szCs w:val="22"/>
        </w:rPr>
        <w:t>zvláštne</w:t>
      </w:r>
      <w:r w:rsidRPr="003244B2">
        <w:rPr>
          <w:bCs/>
          <w:szCs w:val="22"/>
        </w:rPr>
        <w:t xml:space="preserve"> podmienky</w:t>
      </w:r>
      <w:r w:rsidR="00C84061" w:rsidRPr="003244B2">
        <w:rPr>
          <w:bCs/>
          <w:szCs w:val="22"/>
        </w:rPr>
        <w:t xml:space="preserve"> na uchovávanie</w:t>
      </w:r>
      <w:r w:rsidRPr="003244B2">
        <w:rPr>
          <w:bCs/>
          <w:szCs w:val="22"/>
        </w:rPr>
        <w:t>.</w:t>
      </w:r>
    </w:p>
    <w:p w14:paraId="1462018B" w14:textId="77777777" w:rsidR="001D29E6" w:rsidRPr="003244B2" w:rsidRDefault="00364EAD" w:rsidP="00FE2FFA">
      <w:pPr>
        <w:numPr>
          <w:ilvl w:val="1"/>
          <w:numId w:val="4"/>
        </w:numPr>
        <w:spacing w:before="240"/>
        <w:rPr>
          <w:b/>
          <w:szCs w:val="22"/>
        </w:rPr>
      </w:pPr>
      <w:r w:rsidRPr="003244B2">
        <w:rPr>
          <w:b/>
          <w:szCs w:val="22"/>
        </w:rPr>
        <w:t>Druh obalu a obsah balenia</w:t>
      </w:r>
    </w:p>
    <w:p w14:paraId="0EE1E92C" w14:textId="77777777" w:rsidR="001D29E6" w:rsidRPr="003244B2" w:rsidRDefault="001D29E6" w:rsidP="00FE2FFA">
      <w:pPr>
        <w:rPr>
          <w:szCs w:val="22"/>
        </w:rPr>
      </w:pPr>
    </w:p>
    <w:p w14:paraId="0BBAEEE4" w14:textId="58084972" w:rsidR="00856971" w:rsidRPr="003244B2" w:rsidRDefault="00364EAD" w:rsidP="00FE2FFA">
      <w:pPr>
        <w:tabs>
          <w:tab w:val="clear" w:pos="567"/>
        </w:tabs>
        <w:autoSpaceDE w:val="0"/>
        <w:autoSpaceDN w:val="0"/>
        <w:adjustRightInd w:val="0"/>
        <w:spacing w:line="240" w:lineRule="auto"/>
        <w:rPr>
          <w:bCs/>
          <w:szCs w:val="22"/>
        </w:rPr>
      </w:pPr>
      <w:r w:rsidRPr="003244B2">
        <w:rPr>
          <w:bCs/>
          <w:szCs w:val="22"/>
        </w:rPr>
        <w:t>PVC/PVDC/</w:t>
      </w:r>
      <w:r w:rsidR="00C84061" w:rsidRPr="003244B2">
        <w:rPr>
          <w:bCs/>
          <w:szCs w:val="22"/>
        </w:rPr>
        <w:t>hliník</w:t>
      </w:r>
      <w:r w:rsidR="000E1F18" w:rsidRPr="003244B2">
        <w:rPr>
          <w:bCs/>
          <w:szCs w:val="22"/>
        </w:rPr>
        <w:t>ový</w:t>
      </w:r>
      <w:r w:rsidR="00C84061" w:rsidRPr="003244B2">
        <w:rPr>
          <w:bCs/>
          <w:szCs w:val="22"/>
        </w:rPr>
        <w:t xml:space="preserve"> blister balený</w:t>
      </w:r>
      <w:r w:rsidR="00856971" w:rsidRPr="003244B2">
        <w:rPr>
          <w:bCs/>
          <w:szCs w:val="22"/>
        </w:rPr>
        <w:t xml:space="preserve"> </w:t>
      </w:r>
      <w:r w:rsidRPr="003244B2">
        <w:rPr>
          <w:bCs/>
          <w:szCs w:val="22"/>
        </w:rPr>
        <w:t>v papierov</w:t>
      </w:r>
      <w:r w:rsidR="00C84061" w:rsidRPr="003244B2">
        <w:rPr>
          <w:bCs/>
          <w:szCs w:val="22"/>
        </w:rPr>
        <w:t>ých</w:t>
      </w:r>
      <w:r w:rsidRPr="003244B2">
        <w:rPr>
          <w:bCs/>
          <w:szCs w:val="22"/>
        </w:rPr>
        <w:t xml:space="preserve"> škatuľk</w:t>
      </w:r>
      <w:r w:rsidR="00C84061" w:rsidRPr="003244B2">
        <w:rPr>
          <w:bCs/>
          <w:szCs w:val="22"/>
        </w:rPr>
        <w:t>ách</w:t>
      </w:r>
      <w:r w:rsidR="00DD0D8F" w:rsidRPr="003244B2">
        <w:rPr>
          <w:bCs/>
          <w:szCs w:val="22"/>
        </w:rPr>
        <w:t>.</w:t>
      </w:r>
    </w:p>
    <w:p w14:paraId="1D6B5342" w14:textId="3BE3A622" w:rsidR="00856971" w:rsidRPr="003244B2" w:rsidRDefault="00364EAD" w:rsidP="00FE2FFA">
      <w:pPr>
        <w:rPr>
          <w:bCs/>
          <w:szCs w:val="22"/>
        </w:rPr>
      </w:pPr>
      <w:r w:rsidRPr="003244B2">
        <w:rPr>
          <w:bCs/>
          <w:szCs w:val="22"/>
        </w:rPr>
        <w:t>Kalendár</w:t>
      </w:r>
      <w:r w:rsidR="00C84061" w:rsidRPr="003244B2">
        <w:rPr>
          <w:bCs/>
          <w:szCs w:val="22"/>
        </w:rPr>
        <w:t>ové</w:t>
      </w:r>
      <w:r w:rsidRPr="003244B2">
        <w:rPr>
          <w:bCs/>
          <w:szCs w:val="22"/>
        </w:rPr>
        <w:t xml:space="preserve"> balenia </w:t>
      </w:r>
      <w:r w:rsidR="00C84061" w:rsidRPr="003244B2">
        <w:rPr>
          <w:bCs/>
          <w:szCs w:val="22"/>
        </w:rPr>
        <w:t>obsahujúce</w:t>
      </w:r>
      <w:r w:rsidR="00856971" w:rsidRPr="003244B2">
        <w:rPr>
          <w:bCs/>
          <w:szCs w:val="22"/>
        </w:rPr>
        <w:t xml:space="preserve"> 14, 28, 56, 98 </w:t>
      </w:r>
      <w:r w:rsidRPr="003244B2">
        <w:rPr>
          <w:bCs/>
          <w:szCs w:val="22"/>
        </w:rPr>
        <w:t>alebo</w:t>
      </w:r>
      <w:r w:rsidR="00856971" w:rsidRPr="003244B2">
        <w:rPr>
          <w:bCs/>
          <w:szCs w:val="22"/>
        </w:rPr>
        <w:t xml:space="preserve"> 112 film</w:t>
      </w:r>
      <w:r w:rsidRPr="003244B2">
        <w:rPr>
          <w:bCs/>
          <w:szCs w:val="22"/>
        </w:rPr>
        <w:t>om obalený</w:t>
      </w:r>
      <w:r w:rsidR="00C84061" w:rsidRPr="003244B2">
        <w:rPr>
          <w:bCs/>
          <w:szCs w:val="22"/>
        </w:rPr>
        <w:t>ch</w:t>
      </w:r>
      <w:r w:rsidRPr="003244B2">
        <w:rPr>
          <w:bCs/>
          <w:szCs w:val="22"/>
        </w:rPr>
        <w:t xml:space="preserve"> tabl</w:t>
      </w:r>
      <w:r w:rsidR="00C84061" w:rsidRPr="003244B2">
        <w:rPr>
          <w:bCs/>
          <w:szCs w:val="22"/>
        </w:rPr>
        <w:t>iet</w:t>
      </w:r>
      <w:r w:rsidR="00DD0D8F" w:rsidRPr="003244B2">
        <w:rPr>
          <w:bCs/>
          <w:szCs w:val="22"/>
        </w:rPr>
        <w:t>.</w:t>
      </w:r>
    </w:p>
    <w:p w14:paraId="3965C7D2" w14:textId="77777777" w:rsidR="00856971" w:rsidRPr="003244B2" w:rsidRDefault="00856971" w:rsidP="00FE2FFA">
      <w:pPr>
        <w:rPr>
          <w:bCs/>
          <w:szCs w:val="22"/>
        </w:rPr>
      </w:pPr>
    </w:p>
    <w:p w14:paraId="46617CAA" w14:textId="0DE6B25E" w:rsidR="006C44A6" w:rsidRDefault="00364EAD" w:rsidP="00FE2FFA">
      <w:pPr>
        <w:ind w:left="567" w:hanging="567"/>
        <w:outlineLvl w:val="0"/>
        <w:rPr>
          <w:b/>
          <w:szCs w:val="22"/>
        </w:rPr>
      </w:pPr>
      <w:r w:rsidRPr="003244B2">
        <w:rPr>
          <w:szCs w:val="22"/>
        </w:rPr>
        <w:t>Na trh nemusia byť uvedené všetky veľkosti balenia.</w:t>
      </w:r>
    </w:p>
    <w:p w14:paraId="77D3BD35" w14:textId="0A241CBF" w:rsidR="001D29E6" w:rsidRPr="003244B2" w:rsidRDefault="001D29E6" w:rsidP="00FE2FFA">
      <w:pPr>
        <w:ind w:left="567" w:hanging="567"/>
        <w:outlineLvl w:val="0"/>
        <w:rPr>
          <w:szCs w:val="22"/>
        </w:rPr>
      </w:pPr>
      <w:r w:rsidRPr="003244B2">
        <w:rPr>
          <w:b/>
          <w:szCs w:val="22"/>
        </w:rPr>
        <w:t>6.6</w:t>
      </w:r>
      <w:r w:rsidRPr="003244B2">
        <w:rPr>
          <w:b/>
          <w:szCs w:val="22"/>
        </w:rPr>
        <w:tab/>
      </w:r>
      <w:r w:rsidR="00364EAD" w:rsidRPr="003244B2">
        <w:rPr>
          <w:b/>
          <w:szCs w:val="22"/>
        </w:rPr>
        <w:t>Špeciálne opatrenia na likvidáciu</w:t>
      </w:r>
    </w:p>
    <w:p w14:paraId="110EA087" w14:textId="77777777" w:rsidR="001D29E6" w:rsidRPr="003244B2" w:rsidRDefault="001D29E6" w:rsidP="00FE2FFA">
      <w:pPr>
        <w:rPr>
          <w:szCs w:val="22"/>
        </w:rPr>
      </w:pPr>
    </w:p>
    <w:p w14:paraId="793121B2" w14:textId="1915F78E" w:rsidR="00F408D6" w:rsidRPr="003244B2" w:rsidRDefault="00C84061" w:rsidP="00FE2FFA">
      <w:pPr>
        <w:rPr>
          <w:szCs w:val="22"/>
        </w:rPr>
      </w:pPr>
      <w:r w:rsidRPr="003244B2">
        <w:rPr>
          <w:szCs w:val="22"/>
        </w:rPr>
        <w:t>Všetok n</w:t>
      </w:r>
      <w:r w:rsidR="00364EAD" w:rsidRPr="003244B2">
        <w:rPr>
          <w:szCs w:val="22"/>
        </w:rPr>
        <w:t>epoužit</w:t>
      </w:r>
      <w:r w:rsidRPr="003244B2">
        <w:rPr>
          <w:szCs w:val="22"/>
        </w:rPr>
        <w:t>ý</w:t>
      </w:r>
      <w:r w:rsidR="00364EAD" w:rsidRPr="003244B2">
        <w:rPr>
          <w:szCs w:val="22"/>
        </w:rPr>
        <w:t xml:space="preserve"> liek alebo odpad</w:t>
      </w:r>
      <w:r w:rsidRPr="003244B2">
        <w:rPr>
          <w:szCs w:val="22"/>
        </w:rPr>
        <w:t xml:space="preserve"> vzniknutý z lieku</w:t>
      </w:r>
      <w:r w:rsidR="00364EAD" w:rsidRPr="003244B2">
        <w:rPr>
          <w:szCs w:val="22"/>
        </w:rPr>
        <w:t xml:space="preserve"> sa </w:t>
      </w:r>
      <w:r w:rsidRPr="003244B2">
        <w:rPr>
          <w:szCs w:val="22"/>
        </w:rPr>
        <w:t>má z</w:t>
      </w:r>
      <w:r w:rsidR="00364EAD" w:rsidRPr="003244B2">
        <w:rPr>
          <w:szCs w:val="22"/>
        </w:rPr>
        <w:t>likvid</w:t>
      </w:r>
      <w:r w:rsidRPr="003244B2">
        <w:rPr>
          <w:szCs w:val="22"/>
        </w:rPr>
        <w:t xml:space="preserve">ovať </w:t>
      </w:r>
      <w:r w:rsidR="00364EAD" w:rsidRPr="003244B2">
        <w:rPr>
          <w:szCs w:val="22"/>
        </w:rPr>
        <w:t xml:space="preserve">v súlade s </w:t>
      </w:r>
      <w:r w:rsidRPr="003244B2">
        <w:rPr>
          <w:szCs w:val="22"/>
        </w:rPr>
        <w:t>národnými</w:t>
      </w:r>
      <w:r w:rsidR="00364EAD" w:rsidRPr="003244B2">
        <w:rPr>
          <w:szCs w:val="22"/>
        </w:rPr>
        <w:t xml:space="preserve"> požiadavkami.</w:t>
      </w:r>
    </w:p>
    <w:p w14:paraId="06196D1A" w14:textId="77777777" w:rsidR="001C4F01" w:rsidRDefault="001C4F01" w:rsidP="00FE2FFA">
      <w:pPr>
        <w:ind w:left="567" w:hanging="567"/>
        <w:rPr>
          <w:b/>
          <w:szCs w:val="22"/>
        </w:rPr>
      </w:pPr>
    </w:p>
    <w:p w14:paraId="25F3DC0B" w14:textId="77777777" w:rsidR="00B36C7B" w:rsidRDefault="00B36C7B" w:rsidP="00FE2FFA">
      <w:pPr>
        <w:ind w:left="567" w:hanging="567"/>
        <w:rPr>
          <w:b/>
          <w:szCs w:val="22"/>
        </w:rPr>
      </w:pPr>
    </w:p>
    <w:p w14:paraId="076F5FED" w14:textId="4DE93169" w:rsidR="001D29E6" w:rsidRPr="003244B2" w:rsidRDefault="001D29E6" w:rsidP="00FE2FFA">
      <w:pPr>
        <w:ind w:left="567" w:hanging="567"/>
        <w:rPr>
          <w:szCs w:val="22"/>
        </w:rPr>
      </w:pPr>
      <w:r w:rsidRPr="003244B2">
        <w:rPr>
          <w:b/>
          <w:szCs w:val="22"/>
        </w:rPr>
        <w:t>7.</w:t>
      </w:r>
      <w:r w:rsidRPr="003244B2">
        <w:rPr>
          <w:b/>
          <w:szCs w:val="22"/>
        </w:rPr>
        <w:tab/>
      </w:r>
      <w:r w:rsidR="00364EAD" w:rsidRPr="003244B2">
        <w:rPr>
          <w:b/>
          <w:szCs w:val="22"/>
        </w:rPr>
        <w:t>DRŽITEĽ ROZHODNUTIA O REGISTRÁCII</w:t>
      </w:r>
    </w:p>
    <w:p w14:paraId="56BFBE65" w14:textId="77777777" w:rsidR="001D29E6" w:rsidRPr="003244B2" w:rsidRDefault="001D29E6" w:rsidP="00FE2FFA">
      <w:pPr>
        <w:rPr>
          <w:szCs w:val="22"/>
        </w:rPr>
      </w:pPr>
    </w:p>
    <w:p w14:paraId="6E778D7A" w14:textId="77777777" w:rsidR="00345FD0" w:rsidRDefault="00345FD0" w:rsidP="00345FD0">
      <w:r>
        <w:t>ANPHARM Przedsiębiorstwo Farmaceutyczne S.A.</w:t>
      </w:r>
    </w:p>
    <w:p w14:paraId="7B7B7D8C" w14:textId="77777777" w:rsidR="00345FD0" w:rsidRDefault="00345FD0" w:rsidP="00345FD0">
      <w:pPr>
        <w:rPr>
          <w:lang w:eastAsia="fr-FR"/>
        </w:rPr>
      </w:pPr>
      <w:r>
        <w:rPr>
          <w:lang w:eastAsia="fr-FR"/>
        </w:rPr>
        <w:t>ul. Annopol 6B</w:t>
      </w:r>
    </w:p>
    <w:p w14:paraId="4B8C6A5B" w14:textId="77777777" w:rsidR="00345FD0" w:rsidRDefault="00345FD0" w:rsidP="00345FD0">
      <w:pPr>
        <w:rPr>
          <w:lang w:eastAsia="fr-FR"/>
        </w:rPr>
      </w:pPr>
      <w:r>
        <w:rPr>
          <w:lang w:eastAsia="fr-FR"/>
        </w:rPr>
        <w:lastRenderedPageBreak/>
        <w:t>03-236 Varšava</w:t>
      </w:r>
    </w:p>
    <w:p w14:paraId="64D900B2" w14:textId="77777777" w:rsidR="00345FD0" w:rsidRDefault="00345FD0" w:rsidP="00345FD0">
      <w:pPr>
        <w:tabs>
          <w:tab w:val="clear" w:pos="567"/>
          <w:tab w:val="left" w:pos="708"/>
        </w:tabs>
        <w:spacing w:line="240" w:lineRule="auto"/>
        <w:rPr>
          <w:szCs w:val="22"/>
        </w:rPr>
      </w:pPr>
      <w:r>
        <w:rPr>
          <w:lang w:eastAsia="fr-FR"/>
        </w:rPr>
        <w:t>Poľsko</w:t>
      </w:r>
    </w:p>
    <w:p w14:paraId="03A4F87B" w14:textId="77777777" w:rsidR="001D29E6" w:rsidRPr="003244B2" w:rsidRDefault="001D29E6" w:rsidP="00FE2FFA">
      <w:pPr>
        <w:rPr>
          <w:szCs w:val="22"/>
        </w:rPr>
      </w:pPr>
    </w:p>
    <w:p w14:paraId="6ADD4B8A" w14:textId="77777777" w:rsidR="00C84061" w:rsidRPr="003244B2" w:rsidRDefault="00C84061" w:rsidP="00FE2FFA">
      <w:pPr>
        <w:rPr>
          <w:szCs w:val="22"/>
        </w:rPr>
      </w:pPr>
    </w:p>
    <w:p w14:paraId="46A7EA90" w14:textId="665586BB" w:rsidR="001D29E6" w:rsidRPr="003244B2" w:rsidRDefault="001D29E6" w:rsidP="00FE2FFA">
      <w:pPr>
        <w:keepNext/>
        <w:ind w:left="567" w:hanging="567"/>
        <w:rPr>
          <w:b/>
          <w:szCs w:val="22"/>
        </w:rPr>
      </w:pPr>
      <w:r w:rsidRPr="003244B2">
        <w:rPr>
          <w:b/>
          <w:szCs w:val="22"/>
        </w:rPr>
        <w:t>8.</w:t>
      </w:r>
      <w:r w:rsidRPr="003244B2">
        <w:rPr>
          <w:b/>
          <w:szCs w:val="22"/>
        </w:rPr>
        <w:tab/>
      </w:r>
      <w:r w:rsidR="00364EAD" w:rsidRPr="003244B2">
        <w:rPr>
          <w:b/>
          <w:szCs w:val="22"/>
        </w:rPr>
        <w:t>REGISTRAČNÉ ČÍSL</w:t>
      </w:r>
      <w:r w:rsidR="00AD2716">
        <w:rPr>
          <w:b/>
          <w:szCs w:val="22"/>
        </w:rPr>
        <w:t>A</w:t>
      </w:r>
    </w:p>
    <w:p w14:paraId="32DE72DA" w14:textId="77777777" w:rsidR="001D29E6" w:rsidRPr="003244B2" w:rsidRDefault="001D29E6" w:rsidP="00FE2FFA">
      <w:pPr>
        <w:keepNext/>
        <w:rPr>
          <w:i/>
          <w:szCs w:val="22"/>
        </w:rPr>
      </w:pPr>
    </w:p>
    <w:p w14:paraId="6EE276D1" w14:textId="7E9726CF" w:rsidR="000E1F18" w:rsidRPr="003244B2" w:rsidRDefault="00F531AF" w:rsidP="00FE2FFA">
      <w:pPr>
        <w:rPr>
          <w:noProof/>
          <w:szCs w:val="22"/>
        </w:rPr>
      </w:pPr>
      <w:r>
        <w:rPr>
          <w:noProof/>
          <w:szCs w:val="22"/>
        </w:rPr>
        <w:t>Procodilol</w:t>
      </w:r>
      <w:r w:rsidRPr="003244B2">
        <w:rPr>
          <w:noProof/>
          <w:szCs w:val="22"/>
        </w:rPr>
        <w:t xml:space="preserve"> </w:t>
      </w:r>
      <w:r w:rsidR="000E1F18" w:rsidRPr="003244B2">
        <w:rPr>
          <w:noProof/>
          <w:szCs w:val="22"/>
        </w:rPr>
        <w:t>6,25 mg/5 mg: 41/0502/16-S</w:t>
      </w:r>
    </w:p>
    <w:p w14:paraId="00F532F1" w14:textId="07B8D8E8" w:rsidR="000E1F18" w:rsidRPr="003244B2" w:rsidRDefault="00F531AF" w:rsidP="00FE2FFA">
      <w:pPr>
        <w:rPr>
          <w:noProof/>
          <w:szCs w:val="22"/>
        </w:rPr>
      </w:pPr>
      <w:r>
        <w:rPr>
          <w:noProof/>
          <w:szCs w:val="22"/>
        </w:rPr>
        <w:t>Procodilol</w:t>
      </w:r>
      <w:r w:rsidR="000E1F18" w:rsidRPr="003244B2">
        <w:rPr>
          <w:noProof/>
          <w:szCs w:val="22"/>
        </w:rPr>
        <w:t xml:space="preserve"> 6,25 mg/7,5 mg:</w:t>
      </w:r>
      <w:r w:rsidR="000E1F18" w:rsidRPr="003244B2">
        <w:t xml:space="preserve"> </w:t>
      </w:r>
      <w:r w:rsidR="000E1F18" w:rsidRPr="003244B2">
        <w:rPr>
          <w:noProof/>
          <w:szCs w:val="22"/>
        </w:rPr>
        <w:t>41/0503/16-S</w:t>
      </w:r>
    </w:p>
    <w:p w14:paraId="59AFFEEC" w14:textId="596600B1" w:rsidR="000E1F18" w:rsidRPr="003244B2" w:rsidRDefault="00F531AF" w:rsidP="00FE2FFA">
      <w:pPr>
        <w:rPr>
          <w:noProof/>
          <w:szCs w:val="22"/>
        </w:rPr>
      </w:pPr>
      <w:r>
        <w:rPr>
          <w:noProof/>
          <w:szCs w:val="22"/>
        </w:rPr>
        <w:t>Procodilol</w:t>
      </w:r>
      <w:r w:rsidR="000E1F18" w:rsidRPr="003244B2">
        <w:rPr>
          <w:noProof/>
          <w:szCs w:val="22"/>
        </w:rPr>
        <w:t xml:space="preserve"> 12,5 mg/5 mg:</w:t>
      </w:r>
      <w:r w:rsidR="000E1F18" w:rsidRPr="003244B2">
        <w:t xml:space="preserve"> </w:t>
      </w:r>
      <w:r w:rsidR="000E1F18" w:rsidRPr="003244B2">
        <w:rPr>
          <w:noProof/>
          <w:szCs w:val="22"/>
        </w:rPr>
        <w:t>41/0504/16-S</w:t>
      </w:r>
    </w:p>
    <w:p w14:paraId="4FD3867E" w14:textId="393559EC" w:rsidR="000E1F18" w:rsidRPr="003244B2" w:rsidRDefault="00F531AF" w:rsidP="00FE2FFA">
      <w:pPr>
        <w:rPr>
          <w:noProof/>
          <w:szCs w:val="22"/>
        </w:rPr>
      </w:pPr>
      <w:r>
        <w:rPr>
          <w:noProof/>
          <w:szCs w:val="22"/>
        </w:rPr>
        <w:t>Procodilol</w:t>
      </w:r>
      <w:r w:rsidR="000E1F18" w:rsidRPr="003244B2">
        <w:rPr>
          <w:noProof/>
          <w:szCs w:val="22"/>
        </w:rPr>
        <w:t xml:space="preserve"> 12,5 mg/7,5 mg:</w:t>
      </w:r>
      <w:r w:rsidR="000E1F18" w:rsidRPr="003244B2">
        <w:t xml:space="preserve"> </w:t>
      </w:r>
      <w:r w:rsidR="000E1F18" w:rsidRPr="003244B2">
        <w:rPr>
          <w:noProof/>
          <w:szCs w:val="22"/>
        </w:rPr>
        <w:t>41/0505/16-S</w:t>
      </w:r>
    </w:p>
    <w:p w14:paraId="00DB5E27" w14:textId="4EC7817C" w:rsidR="000E1F18" w:rsidRPr="003244B2" w:rsidRDefault="00F531AF" w:rsidP="00FE2FFA">
      <w:pPr>
        <w:rPr>
          <w:noProof/>
          <w:szCs w:val="22"/>
        </w:rPr>
      </w:pPr>
      <w:r>
        <w:rPr>
          <w:noProof/>
          <w:szCs w:val="22"/>
        </w:rPr>
        <w:t>Procodilol</w:t>
      </w:r>
      <w:r w:rsidR="000E1F18" w:rsidRPr="003244B2">
        <w:rPr>
          <w:noProof/>
          <w:szCs w:val="22"/>
        </w:rPr>
        <w:t xml:space="preserve"> 25 mg/5 mg:</w:t>
      </w:r>
      <w:r w:rsidR="000E1F18" w:rsidRPr="003244B2">
        <w:t xml:space="preserve"> </w:t>
      </w:r>
      <w:r w:rsidR="000E1F18" w:rsidRPr="003244B2">
        <w:rPr>
          <w:noProof/>
          <w:szCs w:val="22"/>
        </w:rPr>
        <w:t>41/0506/16-S</w:t>
      </w:r>
    </w:p>
    <w:p w14:paraId="1AE8D530" w14:textId="56BF4837" w:rsidR="001D29E6" w:rsidRPr="003244B2" w:rsidRDefault="00F531AF" w:rsidP="00FE2FFA">
      <w:pPr>
        <w:rPr>
          <w:noProof/>
          <w:szCs w:val="22"/>
        </w:rPr>
      </w:pPr>
      <w:r>
        <w:rPr>
          <w:noProof/>
          <w:szCs w:val="22"/>
        </w:rPr>
        <w:t>Procodilol</w:t>
      </w:r>
      <w:r w:rsidR="000E1F18" w:rsidRPr="003244B2">
        <w:rPr>
          <w:noProof/>
          <w:szCs w:val="22"/>
        </w:rPr>
        <w:t xml:space="preserve"> 25 mg/7,5 mg:</w:t>
      </w:r>
      <w:r w:rsidR="000E1F18" w:rsidRPr="003244B2">
        <w:t xml:space="preserve"> </w:t>
      </w:r>
      <w:r w:rsidR="000E1F18" w:rsidRPr="003244B2">
        <w:rPr>
          <w:noProof/>
          <w:szCs w:val="22"/>
        </w:rPr>
        <w:t xml:space="preserve">41/0507/16-S </w:t>
      </w:r>
    </w:p>
    <w:p w14:paraId="71474A8E" w14:textId="77777777" w:rsidR="001D29E6" w:rsidRPr="003244B2" w:rsidRDefault="001D29E6" w:rsidP="00FE2FFA">
      <w:pPr>
        <w:rPr>
          <w:szCs w:val="22"/>
        </w:rPr>
      </w:pPr>
    </w:p>
    <w:p w14:paraId="57042BA9" w14:textId="77777777" w:rsidR="001D29E6" w:rsidRPr="003244B2" w:rsidRDefault="001D29E6" w:rsidP="00FE2FFA">
      <w:pPr>
        <w:rPr>
          <w:szCs w:val="22"/>
        </w:rPr>
      </w:pPr>
    </w:p>
    <w:p w14:paraId="560BD8D2" w14:textId="5202A4E5" w:rsidR="001D29E6" w:rsidRPr="003244B2" w:rsidRDefault="001D29E6" w:rsidP="00FE2FFA">
      <w:pPr>
        <w:ind w:left="567" w:hanging="567"/>
        <w:rPr>
          <w:szCs w:val="22"/>
        </w:rPr>
      </w:pPr>
      <w:r w:rsidRPr="003244B2">
        <w:rPr>
          <w:b/>
          <w:szCs w:val="22"/>
        </w:rPr>
        <w:t>9.</w:t>
      </w:r>
      <w:r w:rsidRPr="003244B2">
        <w:rPr>
          <w:b/>
          <w:szCs w:val="22"/>
        </w:rPr>
        <w:tab/>
      </w:r>
      <w:r w:rsidR="000E5ED7" w:rsidRPr="003244B2">
        <w:rPr>
          <w:b/>
          <w:szCs w:val="22"/>
        </w:rPr>
        <w:t xml:space="preserve">DÁTUM </w:t>
      </w:r>
      <w:r w:rsidR="00187311" w:rsidRPr="003244B2">
        <w:rPr>
          <w:b/>
          <w:szCs w:val="22"/>
        </w:rPr>
        <w:t xml:space="preserve">PRVEJ </w:t>
      </w:r>
      <w:r w:rsidR="000E5ED7" w:rsidRPr="003244B2">
        <w:rPr>
          <w:b/>
          <w:szCs w:val="22"/>
        </w:rPr>
        <w:t>REGISTRÁCIE/PREDĹŽENIA REGISTRÁCIE</w:t>
      </w:r>
    </w:p>
    <w:p w14:paraId="1F89D5BF" w14:textId="77777777" w:rsidR="001D29E6" w:rsidRPr="003244B2" w:rsidRDefault="001D29E6" w:rsidP="00FE2FFA">
      <w:pPr>
        <w:rPr>
          <w:i/>
          <w:szCs w:val="22"/>
        </w:rPr>
      </w:pPr>
    </w:p>
    <w:p w14:paraId="05D9B19E" w14:textId="7A62B682" w:rsidR="00167629" w:rsidRPr="0096530B" w:rsidRDefault="000E5ED7" w:rsidP="00FE2FFA">
      <w:pPr>
        <w:suppressLineNumbers/>
        <w:rPr>
          <w:i/>
          <w:noProof/>
          <w:szCs w:val="22"/>
        </w:rPr>
      </w:pPr>
      <w:r w:rsidRPr="0096530B">
        <w:rPr>
          <w:noProof/>
          <w:szCs w:val="22"/>
        </w:rPr>
        <w:t>Dátum prvej registrácie</w:t>
      </w:r>
      <w:r w:rsidR="00167629" w:rsidRPr="0096530B">
        <w:rPr>
          <w:noProof/>
          <w:szCs w:val="22"/>
        </w:rPr>
        <w:t xml:space="preserve">: </w:t>
      </w:r>
      <w:r w:rsidR="00F460E0" w:rsidRPr="0096530B">
        <w:rPr>
          <w:noProof/>
          <w:szCs w:val="22"/>
        </w:rPr>
        <w:t>13. december 2016</w:t>
      </w:r>
    </w:p>
    <w:p w14:paraId="3E2F85AD" w14:textId="77777777" w:rsidR="001D29E6" w:rsidRPr="0096530B" w:rsidRDefault="001D29E6" w:rsidP="00AD2716">
      <w:pPr>
        <w:suppressLineNumbers/>
        <w:rPr>
          <w:iCs/>
          <w:szCs w:val="22"/>
        </w:rPr>
      </w:pPr>
    </w:p>
    <w:p w14:paraId="59B4D40D" w14:textId="77777777" w:rsidR="001D29E6" w:rsidRPr="0096530B" w:rsidRDefault="001D29E6" w:rsidP="00FE2FFA">
      <w:pPr>
        <w:rPr>
          <w:szCs w:val="22"/>
        </w:rPr>
      </w:pPr>
    </w:p>
    <w:p w14:paraId="0937ED6A" w14:textId="77777777" w:rsidR="001D29E6" w:rsidRPr="0096530B" w:rsidRDefault="001D29E6" w:rsidP="00FE2FFA">
      <w:pPr>
        <w:ind w:left="567" w:hanging="567"/>
        <w:rPr>
          <w:b/>
          <w:szCs w:val="22"/>
        </w:rPr>
      </w:pPr>
      <w:r w:rsidRPr="0096530B">
        <w:rPr>
          <w:b/>
          <w:szCs w:val="22"/>
        </w:rPr>
        <w:t>10.</w:t>
      </w:r>
      <w:r w:rsidRPr="0096530B">
        <w:rPr>
          <w:b/>
          <w:szCs w:val="22"/>
        </w:rPr>
        <w:tab/>
      </w:r>
      <w:r w:rsidR="000E5ED7" w:rsidRPr="0096530B">
        <w:rPr>
          <w:b/>
          <w:szCs w:val="22"/>
        </w:rPr>
        <w:t>DÁTUM POSLEDNEJ REVÍZIE TEXTU</w:t>
      </w:r>
    </w:p>
    <w:p w14:paraId="419BA432" w14:textId="77777777" w:rsidR="001D29E6" w:rsidRPr="0096530B" w:rsidRDefault="001D29E6" w:rsidP="00FE2FFA">
      <w:pPr>
        <w:rPr>
          <w:szCs w:val="22"/>
        </w:rPr>
      </w:pPr>
    </w:p>
    <w:p w14:paraId="0AF6DDD8" w14:textId="2669DD8C" w:rsidR="001D29E6" w:rsidRPr="0096530B" w:rsidRDefault="00E55661" w:rsidP="00FE2FFA">
      <w:pPr>
        <w:rPr>
          <w:szCs w:val="22"/>
        </w:rPr>
      </w:pPr>
      <w:r w:rsidRPr="0096530B">
        <w:rPr>
          <w:szCs w:val="22"/>
        </w:rPr>
        <w:t>0</w:t>
      </w:r>
      <w:r w:rsidR="00345FD0">
        <w:rPr>
          <w:szCs w:val="22"/>
        </w:rPr>
        <w:t>8</w:t>
      </w:r>
      <w:r w:rsidR="00D7652B" w:rsidRPr="0096530B">
        <w:rPr>
          <w:szCs w:val="22"/>
        </w:rPr>
        <w:t>/201</w:t>
      </w:r>
      <w:r w:rsidR="00345FD0">
        <w:rPr>
          <w:szCs w:val="22"/>
        </w:rPr>
        <w:t>9</w:t>
      </w:r>
    </w:p>
    <w:p w14:paraId="562A710A" w14:textId="77777777" w:rsidR="001D29E6" w:rsidRPr="0096530B" w:rsidRDefault="001D29E6" w:rsidP="00FE2FFA">
      <w:pPr>
        <w:numPr>
          <w:ilvl w:val="12"/>
          <w:numId w:val="0"/>
        </w:numPr>
        <w:ind w:right="-2"/>
        <w:rPr>
          <w:iCs/>
          <w:szCs w:val="22"/>
        </w:rPr>
      </w:pPr>
    </w:p>
    <w:p w14:paraId="7CD87A88" w14:textId="77777777" w:rsidR="002E75AA" w:rsidRPr="0096530B" w:rsidRDefault="002E75AA" w:rsidP="00FE2FFA">
      <w:pPr>
        <w:numPr>
          <w:ilvl w:val="12"/>
          <w:numId w:val="0"/>
        </w:numPr>
        <w:ind w:right="-2"/>
        <w:rPr>
          <w:iCs/>
          <w:szCs w:val="22"/>
        </w:rPr>
      </w:pPr>
    </w:p>
    <w:p w14:paraId="59AE575F" w14:textId="47F3298E" w:rsidR="00073450" w:rsidRDefault="000E5ED7" w:rsidP="001C4F01">
      <w:pPr>
        <w:numPr>
          <w:ilvl w:val="12"/>
          <w:numId w:val="0"/>
        </w:numPr>
        <w:tabs>
          <w:tab w:val="clear" w:pos="567"/>
        </w:tabs>
        <w:spacing w:line="240" w:lineRule="auto"/>
        <w:ind w:right="-2"/>
        <w:rPr>
          <w:iCs/>
          <w:noProof/>
          <w:szCs w:val="22"/>
        </w:rPr>
      </w:pPr>
      <w:r w:rsidRPr="0096530B">
        <w:rPr>
          <w:iCs/>
          <w:noProof/>
          <w:szCs w:val="22"/>
        </w:rPr>
        <w:t xml:space="preserve">Podrobné informácie o tomto lieku </w:t>
      </w:r>
      <w:r w:rsidR="00187311" w:rsidRPr="0096530B">
        <w:rPr>
          <w:iCs/>
          <w:noProof/>
          <w:szCs w:val="22"/>
        </w:rPr>
        <w:t>sú dostupné</w:t>
      </w:r>
      <w:r w:rsidRPr="0096530B">
        <w:rPr>
          <w:iCs/>
          <w:noProof/>
          <w:szCs w:val="22"/>
        </w:rPr>
        <w:t xml:space="preserve"> na itnernetovej stránke </w:t>
      </w:r>
      <w:r w:rsidR="00A3662C" w:rsidRPr="0096530B">
        <w:rPr>
          <w:iCs/>
          <w:noProof/>
          <w:szCs w:val="22"/>
        </w:rPr>
        <w:t>Štátneho ústavu pre kontrolu liečiv</w:t>
      </w:r>
      <w:r w:rsidR="00A3662C" w:rsidRPr="003244B2">
        <w:rPr>
          <w:iCs/>
          <w:noProof/>
          <w:szCs w:val="22"/>
        </w:rPr>
        <w:t xml:space="preserve"> (</w:t>
      </w:r>
      <w:hyperlink r:id="rId18" w:history="1">
        <w:r w:rsidR="00A3662C" w:rsidRPr="003244B2">
          <w:rPr>
            <w:rStyle w:val="Hypertextovprepojenie"/>
            <w:iCs/>
            <w:noProof/>
            <w:szCs w:val="22"/>
          </w:rPr>
          <w:t>www.sukl.sk</w:t>
        </w:r>
      </w:hyperlink>
      <w:r w:rsidR="00A3662C" w:rsidRPr="003244B2">
        <w:rPr>
          <w:iCs/>
          <w:noProof/>
          <w:szCs w:val="22"/>
        </w:rPr>
        <w:t>).</w:t>
      </w:r>
    </w:p>
    <w:p w14:paraId="568E14CF" w14:textId="23C13C71" w:rsidR="00772E1A" w:rsidRDefault="00772E1A" w:rsidP="001C4F01">
      <w:pPr>
        <w:numPr>
          <w:ilvl w:val="12"/>
          <w:numId w:val="0"/>
        </w:numPr>
        <w:tabs>
          <w:tab w:val="clear" w:pos="567"/>
        </w:tabs>
        <w:spacing w:line="240" w:lineRule="auto"/>
        <w:ind w:right="-2"/>
        <w:rPr>
          <w:bCs/>
          <w:iCs/>
          <w:noProof/>
          <w:szCs w:val="22"/>
        </w:rPr>
      </w:pPr>
    </w:p>
    <w:p w14:paraId="47387C77" w14:textId="5D0BAAA9" w:rsidR="00772E1A" w:rsidRDefault="00772E1A" w:rsidP="001C4F01">
      <w:pPr>
        <w:numPr>
          <w:ilvl w:val="12"/>
          <w:numId w:val="0"/>
        </w:numPr>
        <w:tabs>
          <w:tab w:val="clear" w:pos="567"/>
        </w:tabs>
        <w:spacing w:line="240" w:lineRule="auto"/>
        <w:ind w:right="-2"/>
        <w:rPr>
          <w:bCs/>
          <w:iCs/>
          <w:noProof/>
          <w:szCs w:val="22"/>
        </w:rPr>
      </w:pPr>
    </w:p>
    <w:p w14:paraId="239EEF89" w14:textId="235821F4" w:rsidR="00772E1A" w:rsidRDefault="00772E1A" w:rsidP="001C4F01">
      <w:pPr>
        <w:numPr>
          <w:ilvl w:val="12"/>
          <w:numId w:val="0"/>
        </w:numPr>
        <w:tabs>
          <w:tab w:val="clear" w:pos="567"/>
        </w:tabs>
        <w:spacing w:line="240" w:lineRule="auto"/>
        <w:ind w:right="-2"/>
        <w:rPr>
          <w:bCs/>
          <w:iCs/>
          <w:noProof/>
          <w:szCs w:val="22"/>
        </w:rPr>
      </w:pPr>
    </w:p>
    <w:p w14:paraId="071B568D" w14:textId="3ED40895" w:rsidR="00772E1A" w:rsidRDefault="00772E1A" w:rsidP="001C4F01">
      <w:pPr>
        <w:numPr>
          <w:ilvl w:val="12"/>
          <w:numId w:val="0"/>
        </w:numPr>
        <w:tabs>
          <w:tab w:val="clear" w:pos="567"/>
        </w:tabs>
        <w:spacing w:line="240" w:lineRule="auto"/>
        <w:ind w:right="-2"/>
        <w:rPr>
          <w:bCs/>
          <w:iCs/>
          <w:noProof/>
          <w:szCs w:val="22"/>
        </w:rPr>
      </w:pPr>
    </w:p>
    <w:p w14:paraId="675A2028" w14:textId="07908B2E" w:rsidR="00772E1A" w:rsidRDefault="00772E1A" w:rsidP="001C4F01">
      <w:pPr>
        <w:numPr>
          <w:ilvl w:val="12"/>
          <w:numId w:val="0"/>
        </w:numPr>
        <w:tabs>
          <w:tab w:val="clear" w:pos="567"/>
        </w:tabs>
        <w:spacing w:line="240" w:lineRule="auto"/>
        <w:ind w:right="-2"/>
        <w:rPr>
          <w:bCs/>
          <w:iCs/>
          <w:noProof/>
          <w:szCs w:val="22"/>
        </w:rPr>
      </w:pPr>
    </w:p>
    <w:p w14:paraId="4F3825B9" w14:textId="380C0505" w:rsidR="00772E1A" w:rsidRDefault="00772E1A" w:rsidP="001C4F01">
      <w:pPr>
        <w:numPr>
          <w:ilvl w:val="12"/>
          <w:numId w:val="0"/>
        </w:numPr>
        <w:tabs>
          <w:tab w:val="clear" w:pos="567"/>
        </w:tabs>
        <w:spacing w:line="240" w:lineRule="auto"/>
        <w:ind w:right="-2"/>
        <w:rPr>
          <w:bCs/>
          <w:iCs/>
          <w:noProof/>
          <w:szCs w:val="22"/>
        </w:rPr>
      </w:pPr>
    </w:p>
    <w:p w14:paraId="4029705A" w14:textId="10C7F6E1" w:rsidR="00772E1A" w:rsidRDefault="00772E1A" w:rsidP="001C4F01">
      <w:pPr>
        <w:numPr>
          <w:ilvl w:val="12"/>
          <w:numId w:val="0"/>
        </w:numPr>
        <w:tabs>
          <w:tab w:val="clear" w:pos="567"/>
        </w:tabs>
        <w:spacing w:line="240" w:lineRule="auto"/>
        <w:ind w:right="-2"/>
        <w:rPr>
          <w:bCs/>
          <w:iCs/>
          <w:noProof/>
          <w:szCs w:val="22"/>
        </w:rPr>
      </w:pPr>
    </w:p>
    <w:p w14:paraId="6256C278" w14:textId="356F604B" w:rsidR="00772E1A" w:rsidRDefault="00772E1A" w:rsidP="001C4F01">
      <w:pPr>
        <w:numPr>
          <w:ilvl w:val="12"/>
          <w:numId w:val="0"/>
        </w:numPr>
        <w:tabs>
          <w:tab w:val="clear" w:pos="567"/>
        </w:tabs>
        <w:spacing w:line="240" w:lineRule="auto"/>
        <w:ind w:right="-2"/>
        <w:rPr>
          <w:bCs/>
          <w:iCs/>
          <w:noProof/>
          <w:szCs w:val="22"/>
        </w:rPr>
      </w:pPr>
    </w:p>
    <w:p w14:paraId="0CCDE9E7" w14:textId="5292EF6D" w:rsidR="00772E1A" w:rsidRDefault="00772E1A" w:rsidP="001C4F01">
      <w:pPr>
        <w:numPr>
          <w:ilvl w:val="12"/>
          <w:numId w:val="0"/>
        </w:numPr>
        <w:tabs>
          <w:tab w:val="clear" w:pos="567"/>
        </w:tabs>
        <w:spacing w:line="240" w:lineRule="auto"/>
        <w:ind w:right="-2"/>
        <w:rPr>
          <w:bCs/>
          <w:iCs/>
          <w:noProof/>
          <w:szCs w:val="22"/>
        </w:rPr>
      </w:pPr>
    </w:p>
    <w:p w14:paraId="69F7FE63" w14:textId="69E71B57" w:rsidR="00772E1A" w:rsidRDefault="00772E1A" w:rsidP="001C4F01">
      <w:pPr>
        <w:numPr>
          <w:ilvl w:val="12"/>
          <w:numId w:val="0"/>
        </w:numPr>
        <w:tabs>
          <w:tab w:val="clear" w:pos="567"/>
        </w:tabs>
        <w:spacing w:line="240" w:lineRule="auto"/>
        <w:ind w:right="-2"/>
        <w:rPr>
          <w:bCs/>
          <w:iCs/>
          <w:noProof/>
          <w:szCs w:val="22"/>
        </w:rPr>
      </w:pPr>
    </w:p>
    <w:p w14:paraId="6210D0B7" w14:textId="3A23DCD7" w:rsidR="00772E1A" w:rsidRDefault="00772E1A" w:rsidP="001C4F01">
      <w:pPr>
        <w:numPr>
          <w:ilvl w:val="12"/>
          <w:numId w:val="0"/>
        </w:numPr>
        <w:tabs>
          <w:tab w:val="clear" w:pos="567"/>
        </w:tabs>
        <w:spacing w:line="240" w:lineRule="auto"/>
        <w:ind w:right="-2"/>
        <w:rPr>
          <w:bCs/>
          <w:iCs/>
          <w:noProof/>
          <w:szCs w:val="22"/>
        </w:rPr>
      </w:pPr>
    </w:p>
    <w:p w14:paraId="0CDBEE37" w14:textId="6C4E59BE" w:rsidR="00772E1A" w:rsidRDefault="00772E1A" w:rsidP="001C4F01">
      <w:pPr>
        <w:numPr>
          <w:ilvl w:val="12"/>
          <w:numId w:val="0"/>
        </w:numPr>
        <w:tabs>
          <w:tab w:val="clear" w:pos="567"/>
        </w:tabs>
        <w:spacing w:line="240" w:lineRule="auto"/>
        <w:ind w:right="-2"/>
        <w:rPr>
          <w:bCs/>
          <w:iCs/>
          <w:noProof/>
          <w:szCs w:val="22"/>
        </w:rPr>
      </w:pPr>
    </w:p>
    <w:p w14:paraId="14D5BCD8" w14:textId="66BA76D2" w:rsidR="00772E1A" w:rsidRDefault="00772E1A" w:rsidP="001C4F01">
      <w:pPr>
        <w:numPr>
          <w:ilvl w:val="12"/>
          <w:numId w:val="0"/>
        </w:numPr>
        <w:tabs>
          <w:tab w:val="clear" w:pos="567"/>
        </w:tabs>
        <w:spacing w:line="240" w:lineRule="auto"/>
        <w:ind w:right="-2"/>
        <w:rPr>
          <w:bCs/>
          <w:iCs/>
          <w:noProof/>
          <w:szCs w:val="22"/>
        </w:rPr>
      </w:pPr>
    </w:p>
    <w:p w14:paraId="1A6D33A7" w14:textId="6A634D94" w:rsidR="00772E1A" w:rsidRDefault="00772E1A" w:rsidP="001C4F01">
      <w:pPr>
        <w:numPr>
          <w:ilvl w:val="12"/>
          <w:numId w:val="0"/>
        </w:numPr>
        <w:tabs>
          <w:tab w:val="clear" w:pos="567"/>
        </w:tabs>
        <w:spacing w:line="240" w:lineRule="auto"/>
        <w:ind w:right="-2"/>
        <w:rPr>
          <w:bCs/>
          <w:iCs/>
          <w:noProof/>
          <w:szCs w:val="22"/>
        </w:rPr>
      </w:pPr>
    </w:p>
    <w:p w14:paraId="7EA424A4" w14:textId="7A1EADC5" w:rsidR="00772E1A" w:rsidRDefault="00772E1A" w:rsidP="001C4F01">
      <w:pPr>
        <w:numPr>
          <w:ilvl w:val="12"/>
          <w:numId w:val="0"/>
        </w:numPr>
        <w:tabs>
          <w:tab w:val="clear" w:pos="567"/>
        </w:tabs>
        <w:spacing w:line="240" w:lineRule="auto"/>
        <w:ind w:right="-2"/>
        <w:rPr>
          <w:bCs/>
          <w:iCs/>
          <w:noProof/>
          <w:szCs w:val="22"/>
        </w:rPr>
      </w:pPr>
    </w:p>
    <w:p w14:paraId="05FD6B10" w14:textId="6600E81A" w:rsidR="00772E1A" w:rsidRDefault="00772E1A" w:rsidP="001C4F01">
      <w:pPr>
        <w:numPr>
          <w:ilvl w:val="12"/>
          <w:numId w:val="0"/>
        </w:numPr>
        <w:tabs>
          <w:tab w:val="clear" w:pos="567"/>
        </w:tabs>
        <w:spacing w:line="240" w:lineRule="auto"/>
        <w:ind w:right="-2"/>
        <w:rPr>
          <w:bCs/>
          <w:iCs/>
          <w:noProof/>
          <w:szCs w:val="22"/>
        </w:rPr>
      </w:pPr>
    </w:p>
    <w:p w14:paraId="4BD51C7D" w14:textId="49B2C898" w:rsidR="00772E1A" w:rsidRDefault="00772E1A" w:rsidP="001C4F01">
      <w:pPr>
        <w:numPr>
          <w:ilvl w:val="12"/>
          <w:numId w:val="0"/>
        </w:numPr>
        <w:tabs>
          <w:tab w:val="clear" w:pos="567"/>
        </w:tabs>
        <w:spacing w:line="240" w:lineRule="auto"/>
        <w:ind w:right="-2"/>
        <w:rPr>
          <w:bCs/>
          <w:iCs/>
          <w:noProof/>
          <w:szCs w:val="22"/>
        </w:rPr>
      </w:pPr>
    </w:p>
    <w:p w14:paraId="6AC6393F" w14:textId="518F1168" w:rsidR="00772E1A" w:rsidRDefault="00772E1A" w:rsidP="001C4F01">
      <w:pPr>
        <w:numPr>
          <w:ilvl w:val="12"/>
          <w:numId w:val="0"/>
        </w:numPr>
        <w:tabs>
          <w:tab w:val="clear" w:pos="567"/>
        </w:tabs>
        <w:spacing w:line="240" w:lineRule="auto"/>
        <w:ind w:right="-2"/>
        <w:rPr>
          <w:bCs/>
          <w:iCs/>
          <w:noProof/>
          <w:szCs w:val="22"/>
        </w:rPr>
      </w:pPr>
    </w:p>
    <w:p w14:paraId="789BB5CB" w14:textId="089A25FC" w:rsidR="00772E1A" w:rsidRDefault="00772E1A" w:rsidP="001C4F01">
      <w:pPr>
        <w:numPr>
          <w:ilvl w:val="12"/>
          <w:numId w:val="0"/>
        </w:numPr>
        <w:tabs>
          <w:tab w:val="clear" w:pos="567"/>
        </w:tabs>
        <w:spacing w:line="240" w:lineRule="auto"/>
        <w:ind w:right="-2"/>
        <w:rPr>
          <w:bCs/>
          <w:iCs/>
          <w:noProof/>
          <w:szCs w:val="22"/>
        </w:rPr>
      </w:pPr>
    </w:p>
    <w:p w14:paraId="1CAFE421" w14:textId="22CF8694" w:rsidR="00772E1A" w:rsidRDefault="00772E1A" w:rsidP="001C4F01">
      <w:pPr>
        <w:numPr>
          <w:ilvl w:val="12"/>
          <w:numId w:val="0"/>
        </w:numPr>
        <w:tabs>
          <w:tab w:val="clear" w:pos="567"/>
        </w:tabs>
        <w:spacing w:line="240" w:lineRule="auto"/>
        <w:ind w:right="-2"/>
        <w:rPr>
          <w:bCs/>
          <w:iCs/>
          <w:noProof/>
          <w:szCs w:val="22"/>
        </w:rPr>
      </w:pPr>
    </w:p>
    <w:p w14:paraId="0E6AA546" w14:textId="2C53292D" w:rsidR="00772E1A" w:rsidRDefault="00772E1A" w:rsidP="001C4F01">
      <w:pPr>
        <w:numPr>
          <w:ilvl w:val="12"/>
          <w:numId w:val="0"/>
        </w:numPr>
        <w:tabs>
          <w:tab w:val="clear" w:pos="567"/>
        </w:tabs>
        <w:spacing w:line="240" w:lineRule="auto"/>
        <w:ind w:right="-2"/>
        <w:rPr>
          <w:bCs/>
          <w:iCs/>
          <w:noProof/>
          <w:szCs w:val="22"/>
        </w:rPr>
      </w:pPr>
    </w:p>
    <w:p w14:paraId="0D5F6669" w14:textId="1FE8936D" w:rsidR="00772E1A" w:rsidRDefault="00772E1A" w:rsidP="001C4F01">
      <w:pPr>
        <w:numPr>
          <w:ilvl w:val="12"/>
          <w:numId w:val="0"/>
        </w:numPr>
        <w:tabs>
          <w:tab w:val="clear" w:pos="567"/>
        </w:tabs>
        <w:spacing w:line="240" w:lineRule="auto"/>
        <w:ind w:right="-2"/>
        <w:rPr>
          <w:bCs/>
          <w:iCs/>
          <w:noProof/>
          <w:szCs w:val="22"/>
        </w:rPr>
      </w:pPr>
    </w:p>
    <w:p w14:paraId="386C88CD" w14:textId="36C8EFE6" w:rsidR="00772E1A" w:rsidRDefault="00772E1A" w:rsidP="001C4F01">
      <w:pPr>
        <w:numPr>
          <w:ilvl w:val="12"/>
          <w:numId w:val="0"/>
        </w:numPr>
        <w:tabs>
          <w:tab w:val="clear" w:pos="567"/>
        </w:tabs>
        <w:spacing w:line="240" w:lineRule="auto"/>
        <w:ind w:right="-2"/>
        <w:rPr>
          <w:bCs/>
          <w:iCs/>
          <w:noProof/>
          <w:szCs w:val="22"/>
        </w:rPr>
      </w:pPr>
    </w:p>
    <w:p w14:paraId="55A812B6" w14:textId="2BE2A6E3" w:rsidR="00772E1A" w:rsidRDefault="00772E1A" w:rsidP="001C4F01">
      <w:pPr>
        <w:numPr>
          <w:ilvl w:val="12"/>
          <w:numId w:val="0"/>
        </w:numPr>
        <w:tabs>
          <w:tab w:val="clear" w:pos="567"/>
        </w:tabs>
        <w:spacing w:line="240" w:lineRule="auto"/>
        <w:ind w:right="-2"/>
        <w:rPr>
          <w:bCs/>
          <w:iCs/>
          <w:noProof/>
          <w:szCs w:val="22"/>
        </w:rPr>
      </w:pPr>
    </w:p>
    <w:p w14:paraId="312912FB" w14:textId="0FC9E9B9" w:rsidR="00772E1A" w:rsidRDefault="00772E1A" w:rsidP="001C4F01">
      <w:pPr>
        <w:numPr>
          <w:ilvl w:val="12"/>
          <w:numId w:val="0"/>
        </w:numPr>
        <w:tabs>
          <w:tab w:val="clear" w:pos="567"/>
        </w:tabs>
        <w:spacing w:line="240" w:lineRule="auto"/>
        <w:ind w:right="-2"/>
        <w:rPr>
          <w:bCs/>
          <w:iCs/>
          <w:noProof/>
          <w:szCs w:val="22"/>
        </w:rPr>
      </w:pPr>
    </w:p>
    <w:p w14:paraId="50181D12" w14:textId="48202497" w:rsidR="00772E1A" w:rsidRDefault="00772E1A" w:rsidP="001C4F01">
      <w:pPr>
        <w:numPr>
          <w:ilvl w:val="12"/>
          <w:numId w:val="0"/>
        </w:numPr>
        <w:tabs>
          <w:tab w:val="clear" w:pos="567"/>
        </w:tabs>
        <w:spacing w:line="240" w:lineRule="auto"/>
        <w:ind w:right="-2"/>
        <w:rPr>
          <w:bCs/>
          <w:iCs/>
          <w:noProof/>
          <w:szCs w:val="22"/>
        </w:rPr>
      </w:pPr>
    </w:p>
    <w:p w14:paraId="142881A9" w14:textId="7102EAD6" w:rsidR="00772E1A" w:rsidRDefault="00772E1A" w:rsidP="001C4F01">
      <w:pPr>
        <w:numPr>
          <w:ilvl w:val="12"/>
          <w:numId w:val="0"/>
        </w:numPr>
        <w:tabs>
          <w:tab w:val="clear" w:pos="567"/>
        </w:tabs>
        <w:spacing w:line="240" w:lineRule="auto"/>
        <w:ind w:right="-2"/>
        <w:rPr>
          <w:bCs/>
          <w:iCs/>
          <w:noProof/>
          <w:szCs w:val="22"/>
        </w:rPr>
      </w:pPr>
    </w:p>
    <w:p w14:paraId="17F807A9" w14:textId="214A91DF" w:rsidR="00772E1A" w:rsidRDefault="00772E1A" w:rsidP="001C4F01">
      <w:pPr>
        <w:numPr>
          <w:ilvl w:val="12"/>
          <w:numId w:val="0"/>
        </w:numPr>
        <w:tabs>
          <w:tab w:val="clear" w:pos="567"/>
        </w:tabs>
        <w:spacing w:line="240" w:lineRule="auto"/>
        <w:ind w:right="-2"/>
        <w:rPr>
          <w:bCs/>
          <w:iCs/>
          <w:noProof/>
          <w:szCs w:val="22"/>
        </w:rPr>
      </w:pPr>
    </w:p>
    <w:p w14:paraId="44CAE9AF" w14:textId="3773B7F7" w:rsidR="00772E1A" w:rsidRDefault="00772E1A" w:rsidP="001C4F01">
      <w:pPr>
        <w:numPr>
          <w:ilvl w:val="12"/>
          <w:numId w:val="0"/>
        </w:numPr>
        <w:tabs>
          <w:tab w:val="clear" w:pos="567"/>
        </w:tabs>
        <w:spacing w:line="240" w:lineRule="auto"/>
        <w:ind w:right="-2"/>
        <w:rPr>
          <w:bCs/>
          <w:iCs/>
          <w:noProof/>
          <w:szCs w:val="22"/>
        </w:rPr>
      </w:pPr>
    </w:p>
    <w:p w14:paraId="3716C488" w14:textId="77777777" w:rsidR="00772E1A" w:rsidRPr="00EC7106" w:rsidRDefault="00772E1A" w:rsidP="001C4F01">
      <w:pPr>
        <w:numPr>
          <w:ilvl w:val="12"/>
          <w:numId w:val="0"/>
        </w:numPr>
        <w:tabs>
          <w:tab w:val="clear" w:pos="567"/>
        </w:tabs>
        <w:spacing w:line="240" w:lineRule="auto"/>
        <w:ind w:right="-2"/>
        <w:rPr>
          <w:bCs/>
          <w:iCs/>
          <w:noProof/>
          <w:szCs w:val="22"/>
        </w:rPr>
      </w:pPr>
    </w:p>
    <w:sectPr w:rsidR="00772E1A" w:rsidRPr="00EC7106" w:rsidSect="00AD2716">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134" w:bottom="1134" w:left="1134" w:header="737" w:footer="737" w:gutter="0"/>
      <w:cols w:space="720"/>
      <w:vAlign w:val="cen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D8C1F" w14:textId="77777777" w:rsidR="000F6066" w:rsidRDefault="000F6066">
      <w:r>
        <w:separator/>
      </w:r>
    </w:p>
  </w:endnote>
  <w:endnote w:type="continuationSeparator" w:id="0">
    <w:p w14:paraId="7FB2DAC0" w14:textId="77777777" w:rsidR="000F6066" w:rsidRDefault="000F6066">
      <w:r>
        <w:continuationSeparator/>
      </w:r>
    </w:p>
  </w:endnote>
  <w:endnote w:type="continuationNotice" w:id="1">
    <w:p w14:paraId="1F4ED0BC" w14:textId="77777777" w:rsidR="000F6066" w:rsidRDefault="000F60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rPr>
      <w:id w:val="328028464"/>
      <w:docPartObj>
        <w:docPartGallery w:val="Page Numbers (Bottom of Page)"/>
        <w:docPartUnique/>
      </w:docPartObj>
    </w:sdtPr>
    <w:sdtEndPr/>
    <w:sdtContent>
      <w:p w14:paraId="6AC5186C" w14:textId="18819469" w:rsidR="00AD2716" w:rsidRPr="003A3313" w:rsidRDefault="00AD2716">
        <w:pPr>
          <w:pStyle w:val="Pta"/>
          <w:jc w:val="center"/>
          <w:rPr>
            <w:rFonts w:ascii="Times New Roman" w:hAnsi="Times New Roman"/>
            <w:sz w:val="18"/>
          </w:rPr>
        </w:pPr>
        <w:r w:rsidRPr="003A3313">
          <w:rPr>
            <w:rFonts w:ascii="Times New Roman" w:hAnsi="Times New Roman"/>
            <w:sz w:val="18"/>
          </w:rPr>
          <w:fldChar w:fldCharType="begin"/>
        </w:r>
        <w:r w:rsidRPr="003A3313">
          <w:rPr>
            <w:rFonts w:ascii="Times New Roman" w:hAnsi="Times New Roman"/>
            <w:sz w:val="18"/>
          </w:rPr>
          <w:instrText>PAGE   \* MERGEFORMAT</w:instrText>
        </w:r>
        <w:r w:rsidRPr="003A3313">
          <w:rPr>
            <w:rFonts w:ascii="Times New Roman" w:hAnsi="Times New Roman"/>
            <w:sz w:val="18"/>
          </w:rPr>
          <w:fldChar w:fldCharType="separate"/>
        </w:r>
        <w:r>
          <w:rPr>
            <w:rFonts w:ascii="Times New Roman" w:hAnsi="Times New Roman"/>
            <w:noProof/>
            <w:sz w:val="18"/>
          </w:rPr>
          <w:t>16</w:t>
        </w:r>
        <w:r w:rsidRPr="003A3313">
          <w:rPr>
            <w:rFonts w:ascii="Times New Roman" w:hAnsi="Times New Roman"/>
            <w:sz w:val="18"/>
          </w:rPr>
          <w:fldChar w:fldCharType="end"/>
        </w:r>
      </w:p>
    </w:sdtContent>
  </w:sdt>
  <w:p w14:paraId="16DE573A" w14:textId="77777777" w:rsidR="00AD2716" w:rsidRDefault="00AD271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660041"/>
      <w:docPartObj>
        <w:docPartGallery w:val="Page Numbers (Bottom of Page)"/>
        <w:docPartUnique/>
      </w:docPartObj>
    </w:sdtPr>
    <w:sdtEndPr>
      <w:rPr>
        <w:rFonts w:ascii="Times New Roman" w:hAnsi="Times New Roman"/>
        <w:sz w:val="18"/>
      </w:rPr>
    </w:sdtEndPr>
    <w:sdtContent>
      <w:p w14:paraId="779F0556" w14:textId="676C3B1B" w:rsidR="00AD2716" w:rsidRPr="003A3313" w:rsidRDefault="00AD2716">
        <w:pPr>
          <w:pStyle w:val="Pta"/>
          <w:jc w:val="center"/>
          <w:rPr>
            <w:rFonts w:ascii="Times New Roman" w:hAnsi="Times New Roman"/>
            <w:sz w:val="18"/>
          </w:rPr>
        </w:pPr>
        <w:r w:rsidRPr="003A3313">
          <w:rPr>
            <w:rFonts w:ascii="Times New Roman" w:hAnsi="Times New Roman"/>
            <w:sz w:val="18"/>
          </w:rPr>
          <w:fldChar w:fldCharType="begin"/>
        </w:r>
        <w:r w:rsidRPr="003A3313">
          <w:rPr>
            <w:rFonts w:ascii="Times New Roman" w:hAnsi="Times New Roman"/>
            <w:sz w:val="18"/>
          </w:rPr>
          <w:instrText>PAGE   \* MERGEFORMAT</w:instrText>
        </w:r>
        <w:r w:rsidRPr="003A3313">
          <w:rPr>
            <w:rFonts w:ascii="Times New Roman" w:hAnsi="Times New Roman"/>
            <w:sz w:val="18"/>
          </w:rPr>
          <w:fldChar w:fldCharType="separate"/>
        </w:r>
        <w:r w:rsidR="00C210FE">
          <w:rPr>
            <w:rFonts w:ascii="Times New Roman" w:hAnsi="Times New Roman"/>
            <w:noProof/>
            <w:sz w:val="18"/>
          </w:rPr>
          <w:t>26</w:t>
        </w:r>
        <w:r w:rsidRPr="003A3313">
          <w:rPr>
            <w:rFonts w:ascii="Times New Roman" w:hAnsi="Times New Roman"/>
            <w:sz w:val="18"/>
          </w:rPr>
          <w:fldChar w:fldCharType="end"/>
        </w:r>
      </w:p>
    </w:sdtContent>
  </w:sdt>
  <w:p w14:paraId="503B8241" w14:textId="7505B934" w:rsidR="00AD2716" w:rsidRDefault="00AD2716">
    <w:pPr>
      <w:pStyle w:val="Pta"/>
      <w:tabs>
        <w:tab w:val="clear" w:pos="8930"/>
        <w:tab w:val="right" w:pos="8931"/>
      </w:tabs>
      <w:ind w:right="9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165850"/>
      <w:docPartObj>
        <w:docPartGallery w:val="Page Numbers (Bottom of Page)"/>
        <w:docPartUnique/>
      </w:docPartObj>
    </w:sdtPr>
    <w:sdtEndPr>
      <w:rPr>
        <w:rFonts w:ascii="Times New Roman" w:hAnsi="Times New Roman"/>
        <w:sz w:val="18"/>
      </w:rPr>
    </w:sdtEndPr>
    <w:sdtContent>
      <w:p w14:paraId="0DB8AF81" w14:textId="7A21BBB0" w:rsidR="00AD2716" w:rsidRPr="005B1DDB" w:rsidRDefault="00AD2716">
        <w:pPr>
          <w:pStyle w:val="Pta"/>
          <w:jc w:val="center"/>
          <w:rPr>
            <w:rFonts w:ascii="Times New Roman" w:hAnsi="Times New Roman"/>
            <w:sz w:val="18"/>
          </w:rPr>
        </w:pPr>
        <w:r w:rsidRPr="005B1DDB">
          <w:rPr>
            <w:rFonts w:ascii="Times New Roman" w:hAnsi="Times New Roman"/>
            <w:sz w:val="18"/>
          </w:rPr>
          <w:fldChar w:fldCharType="begin"/>
        </w:r>
        <w:r w:rsidRPr="005B1DDB">
          <w:rPr>
            <w:rFonts w:ascii="Times New Roman" w:hAnsi="Times New Roman"/>
            <w:sz w:val="18"/>
          </w:rPr>
          <w:instrText>PAGE   \* MERGEFORMAT</w:instrText>
        </w:r>
        <w:r w:rsidRPr="005B1DDB">
          <w:rPr>
            <w:rFonts w:ascii="Times New Roman" w:hAnsi="Times New Roman"/>
            <w:sz w:val="18"/>
          </w:rPr>
          <w:fldChar w:fldCharType="separate"/>
        </w:r>
        <w:r>
          <w:rPr>
            <w:rFonts w:ascii="Times New Roman" w:hAnsi="Times New Roman"/>
            <w:noProof/>
            <w:sz w:val="18"/>
          </w:rPr>
          <w:t>1</w:t>
        </w:r>
        <w:r w:rsidRPr="005B1DDB">
          <w:rPr>
            <w:rFonts w:ascii="Times New Roman" w:hAnsi="Times New Roman"/>
            <w:sz w:val="18"/>
          </w:rPr>
          <w:fldChar w:fldCharType="end"/>
        </w:r>
      </w:p>
    </w:sdtContent>
  </w:sdt>
  <w:p w14:paraId="387BA04C" w14:textId="4E96E414" w:rsidR="00AD2716" w:rsidRDefault="00AD2716">
    <w:pPr>
      <w:pStyle w:val="Pta"/>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B1F5" w14:textId="77777777" w:rsidR="000F6066" w:rsidRDefault="000F6066">
      <w:r>
        <w:separator/>
      </w:r>
    </w:p>
  </w:footnote>
  <w:footnote w:type="continuationSeparator" w:id="0">
    <w:p w14:paraId="57B77D77" w14:textId="77777777" w:rsidR="000F6066" w:rsidRDefault="000F6066">
      <w:r>
        <w:continuationSeparator/>
      </w:r>
    </w:p>
  </w:footnote>
  <w:footnote w:type="continuationNotice" w:id="1">
    <w:p w14:paraId="1FA57864" w14:textId="77777777" w:rsidR="000F6066" w:rsidRDefault="000F606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0A36C" w14:textId="466519A6" w:rsidR="00C80581" w:rsidRPr="00BA3204" w:rsidRDefault="00C80581" w:rsidP="00C80581">
    <w:pPr>
      <w:pStyle w:val="Hlavika"/>
      <w:rPr>
        <w:rFonts w:ascii="Times New Roman" w:hAnsi="Times New Roman"/>
      </w:rPr>
    </w:pPr>
    <w:r w:rsidRPr="0024377C">
      <w:rPr>
        <w:rFonts w:ascii="Times New Roman" w:hAnsi="Times New Roman"/>
        <w:sz w:val="18"/>
      </w:rPr>
      <w:t>Schválený text k</w:t>
    </w:r>
    <w:r>
      <w:rPr>
        <w:rFonts w:ascii="Times New Roman" w:hAnsi="Times New Roman"/>
        <w:sz w:val="18"/>
      </w:rPr>
      <w:t> </w:t>
    </w:r>
    <w:r w:rsidRPr="0024377C">
      <w:rPr>
        <w:rFonts w:ascii="Times New Roman" w:hAnsi="Times New Roman"/>
        <w:sz w:val="18"/>
      </w:rPr>
      <w:t>rozhodnutiu</w:t>
    </w:r>
    <w:r>
      <w:rPr>
        <w:rFonts w:ascii="Times New Roman" w:hAnsi="Times New Roman"/>
        <w:sz w:val="18"/>
      </w:rPr>
      <w:t xml:space="preserve"> o</w:t>
    </w:r>
    <w:r w:rsidRPr="0024377C">
      <w:rPr>
        <w:rFonts w:ascii="Times New Roman" w:hAnsi="Times New Roman"/>
        <w:sz w:val="18"/>
      </w:rPr>
      <w:t xml:space="preserve"> prevode, ev.</w:t>
    </w:r>
    <w:r w:rsidR="00A12CE2">
      <w:rPr>
        <w:rFonts w:ascii="Times New Roman" w:hAnsi="Times New Roman"/>
        <w:sz w:val="18"/>
      </w:rPr>
      <w:t xml:space="preserve"> </w:t>
    </w:r>
    <w:r w:rsidRPr="0024377C">
      <w:rPr>
        <w:rFonts w:ascii="Times New Roman" w:hAnsi="Times New Roman"/>
        <w:sz w:val="18"/>
      </w:rPr>
      <w:t>č.:</w:t>
    </w:r>
    <w:r>
      <w:rPr>
        <w:rFonts w:ascii="Times New Roman" w:hAnsi="Times New Roman"/>
        <w:sz w:val="18"/>
      </w:rPr>
      <w:t xml:space="preserve"> </w:t>
    </w:r>
    <w:r w:rsidRPr="00445EFF">
      <w:rPr>
        <w:rFonts w:ascii="Times New Roman" w:hAnsi="Times New Roman"/>
        <w:sz w:val="18"/>
      </w:rPr>
      <w:t>2019/0429</w:t>
    </w:r>
    <w:r>
      <w:rPr>
        <w:rFonts w:ascii="Times New Roman" w:hAnsi="Times New Roman"/>
        <w:sz w:val="18"/>
      </w:rPr>
      <w:t>3</w:t>
    </w:r>
    <w:r w:rsidRPr="00445EFF">
      <w:rPr>
        <w:rFonts w:ascii="Times New Roman" w:hAnsi="Times New Roman"/>
        <w:sz w:val="18"/>
      </w:rPr>
      <w:t>-TR</w:t>
    </w:r>
    <w:r>
      <w:rPr>
        <w:rFonts w:ascii="Times New Roman" w:hAnsi="Times New Roman"/>
        <w:sz w:val="18"/>
      </w:rPr>
      <w:t xml:space="preserve">, </w:t>
    </w:r>
    <w:r w:rsidRPr="00607AB9">
      <w:rPr>
        <w:rFonts w:ascii="Times New Roman" w:hAnsi="Times New Roman"/>
        <w:sz w:val="18"/>
      </w:rPr>
      <w:t>2019/0429</w:t>
    </w:r>
    <w:r>
      <w:rPr>
        <w:rFonts w:ascii="Times New Roman" w:hAnsi="Times New Roman"/>
        <w:sz w:val="18"/>
      </w:rPr>
      <w:t>4</w:t>
    </w:r>
    <w:r w:rsidRPr="00607AB9">
      <w:rPr>
        <w:rFonts w:ascii="Times New Roman" w:hAnsi="Times New Roman"/>
        <w:sz w:val="18"/>
      </w:rPr>
      <w:t>-TR</w:t>
    </w:r>
    <w:r>
      <w:rPr>
        <w:rFonts w:ascii="Times New Roman" w:hAnsi="Times New Roman"/>
        <w:sz w:val="18"/>
      </w:rPr>
      <w:t xml:space="preserve">, </w:t>
    </w:r>
    <w:r w:rsidRPr="00445EFF">
      <w:rPr>
        <w:rFonts w:ascii="Times New Roman" w:hAnsi="Times New Roman"/>
        <w:sz w:val="18"/>
      </w:rPr>
      <w:t>2019/04295-TR</w:t>
    </w:r>
    <w:r>
      <w:rPr>
        <w:rFonts w:ascii="Times New Roman" w:hAnsi="Times New Roman"/>
        <w:sz w:val="18"/>
      </w:rPr>
      <w:t xml:space="preserve">, </w:t>
    </w:r>
    <w:r w:rsidRPr="00445EFF">
      <w:rPr>
        <w:rFonts w:ascii="Times New Roman" w:hAnsi="Times New Roman"/>
        <w:sz w:val="18"/>
      </w:rPr>
      <w:t>2019/0429</w:t>
    </w:r>
    <w:r>
      <w:rPr>
        <w:rFonts w:ascii="Times New Roman" w:hAnsi="Times New Roman"/>
        <w:sz w:val="18"/>
      </w:rPr>
      <w:t>7</w:t>
    </w:r>
    <w:r w:rsidRPr="00445EFF">
      <w:rPr>
        <w:rFonts w:ascii="Times New Roman" w:hAnsi="Times New Roman"/>
        <w:sz w:val="18"/>
      </w:rPr>
      <w:t>-TR</w:t>
    </w:r>
    <w:r>
      <w:rPr>
        <w:rFonts w:ascii="Times New Roman" w:hAnsi="Times New Roman"/>
        <w:sz w:val="18"/>
      </w:rPr>
      <w:t xml:space="preserve">, </w:t>
    </w:r>
    <w:r w:rsidRPr="00445EFF">
      <w:rPr>
        <w:rFonts w:ascii="Times New Roman" w:hAnsi="Times New Roman"/>
        <w:sz w:val="18"/>
      </w:rPr>
      <w:t>2019/0429</w:t>
    </w:r>
    <w:r>
      <w:rPr>
        <w:rFonts w:ascii="Times New Roman" w:hAnsi="Times New Roman"/>
        <w:sz w:val="18"/>
      </w:rPr>
      <w:t>9</w:t>
    </w:r>
    <w:r w:rsidRPr="00445EFF">
      <w:rPr>
        <w:rFonts w:ascii="Times New Roman" w:hAnsi="Times New Roman"/>
        <w:sz w:val="18"/>
      </w:rPr>
      <w:t>-TR</w:t>
    </w:r>
    <w:r>
      <w:rPr>
        <w:rFonts w:ascii="Times New Roman" w:hAnsi="Times New Roman"/>
        <w:sz w:val="18"/>
      </w:rPr>
      <w:t xml:space="preserve">, </w:t>
    </w:r>
    <w:r w:rsidRPr="00445EFF">
      <w:rPr>
        <w:rFonts w:ascii="Times New Roman" w:hAnsi="Times New Roman"/>
        <w:sz w:val="18"/>
      </w:rPr>
      <w:t>2019/04</w:t>
    </w:r>
    <w:r>
      <w:rPr>
        <w:rFonts w:ascii="Times New Roman" w:hAnsi="Times New Roman"/>
        <w:sz w:val="18"/>
      </w:rPr>
      <w:t>300</w:t>
    </w:r>
    <w:r w:rsidRPr="00445EFF">
      <w:rPr>
        <w:rFonts w:ascii="Times New Roman" w:hAnsi="Times New Roman"/>
        <w:sz w:val="18"/>
      </w:rPr>
      <w:t>-TR</w:t>
    </w:r>
  </w:p>
  <w:p w14:paraId="62FC0856" w14:textId="575A4D9E" w:rsidR="00AD2716" w:rsidRPr="00AD2716" w:rsidRDefault="00AD2716">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80A73" w14:textId="10AF455C" w:rsidR="00AD2716" w:rsidRPr="005B1DDB" w:rsidRDefault="00AD2716">
    <w:pPr>
      <w:pStyle w:val="Hlavika"/>
      <w:rPr>
        <w:rFonts w:ascii="Times New Roman" w:hAnsi="Times New Roman"/>
        <w:sz w:val="18"/>
      </w:rPr>
    </w:pPr>
    <w:r w:rsidRPr="005B1DDB">
      <w:rPr>
        <w:rFonts w:ascii="Times New Roman" w:hAnsi="Times New Roman"/>
        <w:sz w:val="18"/>
      </w:rPr>
      <w:t>Príloha č</w:t>
    </w:r>
    <w:r w:rsidRPr="00B36C7B">
      <w:rPr>
        <w:rFonts w:ascii="Times New Roman" w:hAnsi="Times New Roman"/>
        <w:sz w:val="18"/>
      </w:rPr>
      <w:t>. 2</w:t>
    </w:r>
    <w:r w:rsidRPr="005B1DDB">
      <w:rPr>
        <w:rFonts w:ascii="Times New Roman" w:hAnsi="Times New Roman"/>
        <w:sz w:val="18"/>
      </w:rPr>
      <w:t xml:space="preserve"> k notifikácii o zmene, ev. č.: 2017/0</w:t>
    </w:r>
    <w:r>
      <w:rPr>
        <w:rFonts w:ascii="Times New Roman" w:hAnsi="Times New Roman"/>
        <w:sz w:val="18"/>
      </w:rPr>
      <w:t>3051-ZME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D159E"/>
    <w:multiLevelType w:val="hybridMultilevel"/>
    <w:tmpl w:val="16D64F56"/>
    <w:lvl w:ilvl="0" w:tplc="E2101AD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B6922"/>
    <w:multiLevelType w:val="hybridMultilevel"/>
    <w:tmpl w:val="2564D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0A38FB"/>
    <w:multiLevelType w:val="hybridMultilevel"/>
    <w:tmpl w:val="8E2EFC36"/>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729D4"/>
    <w:multiLevelType w:val="hybridMultilevel"/>
    <w:tmpl w:val="BF2C9EF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4162162"/>
    <w:multiLevelType w:val="hybridMultilevel"/>
    <w:tmpl w:val="B1EE88D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7CA2B28"/>
    <w:multiLevelType w:val="hybridMultilevel"/>
    <w:tmpl w:val="B4CCAB6E"/>
    <w:lvl w:ilvl="0" w:tplc="FFFFFFFF">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F24481"/>
    <w:multiLevelType w:val="hybridMultilevel"/>
    <w:tmpl w:val="92AE9B8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067457"/>
    <w:multiLevelType w:val="hybridMultilevel"/>
    <w:tmpl w:val="1AC09CEC"/>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A151B7"/>
    <w:multiLevelType w:val="hybridMultilevel"/>
    <w:tmpl w:val="4C2ED3AA"/>
    <w:lvl w:ilvl="0" w:tplc="FFFFFFFF">
      <w:start w:val="1"/>
      <w:numFmt w:val="bullet"/>
      <w:lvlText w:val="-"/>
      <w:lvlJc w:val="left"/>
      <w:pPr>
        <w:ind w:left="1077" w:hanging="360"/>
      </w:p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41A8015C"/>
    <w:multiLevelType w:val="hybridMultilevel"/>
    <w:tmpl w:val="880EE87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8B784B"/>
    <w:multiLevelType w:val="hybridMultilevel"/>
    <w:tmpl w:val="69601CC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B5E0EBC"/>
    <w:multiLevelType w:val="hybridMultilevel"/>
    <w:tmpl w:val="596042C0"/>
    <w:lvl w:ilvl="0" w:tplc="A768D0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7BF7A7A"/>
    <w:multiLevelType w:val="hybridMultilevel"/>
    <w:tmpl w:val="CA00EB20"/>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E81966"/>
    <w:multiLevelType w:val="hybridMultilevel"/>
    <w:tmpl w:val="D39E08D4"/>
    <w:lvl w:ilvl="0" w:tplc="2022F9A6">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FFE4EB9"/>
    <w:multiLevelType w:val="hybridMultilevel"/>
    <w:tmpl w:val="C130BF1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630F79"/>
    <w:multiLevelType w:val="hybridMultilevel"/>
    <w:tmpl w:val="AF96A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1FE095F"/>
    <w:multiLevelType w:val="hybridMultilevel"/>
    <w:tmpl w:val="64F22A96"/>
    <w:lvl w:ilvl="0" w:tplc="08130001">
      <w:start w:val="1"/>
      <w:numFmt w:val="bullet"/>
      <w:lvlText w:val=""/>
      <w:lvlJc w:val="left"/>
      <w:pPr>
        <w:tabs>
          <w:tab w:val="num" w:pos="567"/>
        </w:tabs>
        <w:ind w:left="56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C664951"/>
    <w:multiLevelType w:val="hybridMultilevel"/>
    <w:tmpl w:val="C9205CF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C4200"/>
    <w:multiLevelType w:val="hybridMultilevel"/>
    <w:tmpl w:val="7DFE1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A321C9"/>
    <w:multiLevelType w:val="hybridMultilevel"/>
    <w:tmpl w:val="8850E30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7"/>
  </w:num>
  <w:num w:numId="3">
    <w:abstractNumId w:val="28"/>
  </w:num>
  <w:num w:numId="4">
    <w:abstractNumId w:val="12"/>
  </w:num>
  <w:num w:numId="5">
    <w:abstractNumId w:val="22"/>
  </w:num>
  <w:num w:numId="6">
    <w:abstractNumId w:val="10"/>
  </w:num>
  <w:num w:numId="7">
    <w:abstractNumId w:val="6"/>
  </w:num>
  <w:num w:numId="8">
    <w:abstractNumId w:val="15"/>
  </w:num>
  <w:num w:numId="9">
    <w:abstractNumId w:val="4"/>
  </w:num>
  <w:num w:numId="10">
    <w:abstractNumId w:val="9"/>
  </w:num>
  <w:num w:numId="11">
    <w:abstractNumId w:val="20"/>
  </w:num>
  <w:num w:numId="12">
    <w:abstractNumId w:val="8"/>
  </w:num>
  <w:num w:numId="13">
    <w:abstractNumId w:val="23"/>
  </w:num>
  <w:num w:numId="14">
    <w:abstractNumId w:val="31"/>
  </w:num>
  <w:num w:numId="15">
    <w:abstractNumId w:val="2"/>
  </w:num>
  <w:num w:numId="16">
    <w:abstractNumId w:val="5"/>
  </w:num>
  <w:num w:numId="17">
    <w:abstractNumId w:val="21"/>
  </w:num>
  <w:num w:numId="18">
    <w:abstractNumId w:val="3"/>
  </w:num>
  <w:num w:numId="19">
    <w:abstractNumId w:val="17"/>
  </w:num>
  <w:num w:numId="20">
    <w:abstractNumId w:val="32"/>
  </w:num>
  <w:num w:numId="21">
    <w:abstractNumId w:val="19"/>
  </w:num>
  <w:num w:numId="22">
    <w:abstractNumId w:val="13"/>
  </w:num>
  <w:num w:numId="23">
    <w:abstractNumId w:val="7"/>
  </w:num>
  <w:num w:numId="24">
    <w:abstractNumId w:val="29"/>
  </w:num>
  <w:num w:numId="25">
    <w:abstractNumId w:val="11"/>
  </w:num>
  <w:num w:numId="26">
    <w:abstractNumId w:val="16"/>
  </w:num>
  <w:num w:numId="27">
    <w:abstractNumId w:val="14"/>
  </w:num>
  <w:num w:numId="28">
    <w:abstractNumId w:val="24"/>
  </w:num>
  <w:num w:numId="29">
    <w:abstractNumId w:val="30"/>
  </w:num>
  <w:num w:numId="30">
    <w:abstractNumId w:val="25"/>
  </w:num>
  <w:num w:numId="31">
    <w:abstractNumId w:val="26"/>
  </w:num>
  <w:num w:numId="32">
    <w:abstractNumId w:val="18"/>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de-DE"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BE" w:vendorID="1" w:dllVersion="512" w:checkStyle="1"/>
  <w:activeWritingStyle w:appName="MSWord" w:lang="pt-BR" w:vendorID="1"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31E4"/>
    <w:rsid w:val="0000467E"/>
    <w:rsid w:val="000046F9"/>
    <w:rsid w:val="00004C47"/>
    <w:rsid w:val="00004EA0"/>
    <w:rsid w:val="000061AE"/>
    <w:rsid w:val="00007A5C"/>
    <w:rsid w:val="000131C2"/>
    <w:rsid w:val="0001349E"/>
    <w:rsid w:val="00013EFA"/>
    <w:rsid w:val="0001452D"/>
    <w:rsid w:val="00016B2C"/>
    <w:rsid w:val="0001755F"/>
    <w:rsid w:val="00017A9A"/>
    <w:rsid w:val="0002026F"/>
    <w:rsid w:val="00020FB4"/>
    <w:rsid w:val="000216C4"/>
    <w:rsid w:val="000232FD"/>
    <w:rsid w:val="000242CC"/>
    <w:rsid w:val="00025FFA"/>
    <w:rsid w:val="00026114"/>
    <w:rsid w:val="00031152"/>
    <w:rsid w:val="000328F2"/>
    <w:rsid w:val="00033AA3"/>
    <w:rsid w:val="00034FAB"/>
    <w:rsid w:val="00035985"/>
    <w:rsid w:val="000372AE"/>
    <w:rsid w:val="00037B89"/>
    <w:rsid w:val="00040589"/>
    <w:rsid w:val="00040E17"/>
    <w:rsid w:val="00041B30"/>
    <w:rsid w:val="000425D4"/>
    <w:rsid w:val="00043299"/>
    <w:rsid w:val="00043C5E"/>
    <w:rsid w:val="000449B6"/>
    <w:rsid w:val="00045D3B"/>
    <w:rsid w:val="00046947"/>
    <w:rsid w:val="00047934"/>
    <w:rsid w:val="000500BA"/>
    <w:rsid w:val="0005218A"/>
    <w:rsid w:val="000524C1"/>
    <w:rsid w:val="00052848"/>
    <w:rsid w:val="0005491E"/>
    <w:rsid w:val="00057116"/>
    <w:rsid w:val="000614F4"/>
    <w:rsid w:val="00061ECB"/>
    <w:rsid w:val="000635E5"/>
    <w:rsid w:val="00064FF4"/>
    <w:rsid w:val="00065494"/>
    <w:rsid w:val="00065684"/>
    <w:rsid w:val="000657DA"/>
    <w:rsid w:val="0006615C"/>
    <w:rsid w:val="000670E4"/>
    <w:rsid w:val="00067A9B"/>
    <w:rsid w:val="00067D17"/>
    <w:rsid w:val="000704B2"/>
    <w:rsid w:val="00070BD9"/>
    <w:rsid w:val="0007332D"/>
    <w:rsid w:val="00073450"/>
    <w:rsid w:val="000741F7"/>
    <w:rsid w:val="00075092"/>
    <w:rsid w:val="00075A2D"/>
    <w:rsid w:val="00075F82"/>
    <w:rsid w:val="00081558"/>
    <w:rsid w:val="00081988"/>
    <w:rsid w:val="00082447"/>
    <w:rsid w:val="0008411C"/>
    <w:rsid w:val="000857E1"/>
    <w:rsid w:val="000863AC"/>
    <w:rsid w:val="00090815"/>
    <w:rsid w:val="00091AE1"/>
    <w:rsid w:val="00092DA0"/>
    <w:rsid w:val="00093B98"/>
    <w:rsid w:val="000946D8"/>
    <w:rsid w:val="000953F2"/>
    <w:rsid w:val="000975B4"/>
    <w:rsid w:val="00097AD5"/>
    <w:rsid w:val="00097D75"/>
    <w:rsid w:val="000A1893"/>
    <w:rsid w:val="000A3E03"/>
    <w:rsid w:val="000A4BE9"/>
    <w:rsid w:val="000A527B"/>
    <w:rsid w:val="000A5533"/>
    <w:rsid w:val="000A65D3"/>
    <w:rsid w:val="000A76E3"/>
    <w:rsid w:val="000B111F"/>
    <w:rsid w:val="000B172F"/>
    <w:rsid w:val="000B1EE6"/>
    <w:rsid w:val="000B347E"/>
    <w:rsid w:val="000B4697"/>
    <w:rsid w:val="000B520F"/>
    <w:rsid w:val="000B5576"/>
    <w:rsid w:val="000B5D10"/>
    <w:rsid w:val="000B642F"/>
    <w:rsid w:val="000C05E8"/>
    <w:rsid w:val="000C2F77"/>
    <w:rsid w:val="000C6D03"/>
    <w:rsid w:val="000C7A9A"/>
    <w:rsid w:val="000D07A5"/>
    <w:rsid w:val="000D3C58"/>
    <w:rsid w:val="000D48C7"/>
    <w:rsid w:val="000D4F6C"/>
    <w:rsid w:val="000D50C4"/>
    <w:rsid w:val="000E1013"/>
    <w:rsid w:val="000E15BC"/>
    <w:rsid w:val="000E1F18"/>
    <w:rsid w:val="000E2F57"/>
    <w:rsid w:val="000E4EB8"/>
    <w:rsid w:val="000E5BFF"/>
    <w:rsid w:val="000E5ED7"/>
    <w:rsid w:val="000E605C"/>
    <w:rsid w:val="000E6ACB"/>
    <w:rsid w:val="000E7631"/>
    <w:rsid w:val="000E7BB9"/>
    <w:rsid w:val="000F06BF"/>
    <w:rsid w:val="000F2109"/>
    <w:rsid w:val="000F3631"/>
    <w:rsid w:val="000F4ADF"/>
    <w:rsid w:val="000F4E3D"/>
    <w:rsid w:val="000F6066"/>
    <w:rsid w:val="000F6854"/>
    <w:rsid w:val="000F6AA7"/>
    <w:rsid w:val="000F6D0A"/>
    <w:rsid w:val="00100E78"/>
    <w:rsid w:val="00101876"/>
    <w:rsid w:val="00101930"/>
    <w:rsid w:val="00102664"/>
    <w:rsid w:val="0010385B"/>
    <w:rsid w:val="00103E74"/>
    <w:rsid w:val="0010431B"/>
    <w:rsid w:val="00104393"/>
    <w:rsid w:val="001047E2"/>
    <w:rsid w:val="00106183"/>
    <w:rsid w:val="00106707"/>
    <w:rsid w:val="00106A5C"/>
    <w:rsid w:val="0011060F"/>
    <w:rsid w:val="00110A2E"/>
    <w:rsid w:val="00113004"/>
    <w:rsid w:val="001131ED"/>
    <w:rsid w:val="001134C2"/>
    <w:rsid w:val="00114524"/>
    <w:rsid w:val="00115723"/>
    <w:rsid w:val="001163B4"/>
    <w:rsid w:val="00117953"/>
    <w:rsid w:val="00120137"/>
    <w:rsid w:val="00120F94"/>
    <w:rsid w:val="001225F1"/>
    <w:rsid w:val="00122CBE"/>
    <w:rsid w:val="001264E0"/>
    <w:rsid w:val="00126E2F"/>
    <w:rsid w:val="00127127"/>
    <w:rsid w:val="001311BB"/>
    <w:rsid w:val="0013221A"/>
    <w:rsid w:val="00140297"/>
    <w:rsid w:val="001428D4"/>
    <w:rsid w:val="00144C4E"/>
    <w:rsid w:val="00145A1A"/>
    <w:rsid w:val="00147121"/>
    <w:rsid w:val="00151CE5"/>
    <w:rsid w:val="00151FA5"/>
    <w:rsid w:val="00152CC5"/>
    <w:rsid w:val="00155CD0"/>
    <w:rsid w:val="00155EA6"/>
    <w:rsid w:val="00161CC6"/>
    <w:rsid w:val="0016339B"/>
    <w:rsid w:val="00163487"/>
    <w:rsid w:val="00163720"/>
    <w:rsid w:val="00164EE3"/>
    <w:rsid w:val="001674C3"/>
    <w:rsid w:val="00167629"/>
    <w:rsid w:val="00167BA6"/>
    <w:rsid w:val="001716C1"/>
    <w:rsid w:val="00171A8C"/>
    <w:rsid w:val="00173DEB"/>
    <w:rsid w:val="00177AF6"/>
    <w:rsid w:val="00180EEB"/>
    <w:rsid w:val="001828C3"/>
    <w:rsid w:val="001829CD"/>
    <w:rsid w:val="00183730"/>
    <w:rsid w:val="00183C6A"/>
    <w:rsid w:val="00183D0C"/>
    <w:rsid w:val="001842AC"/>
    <w:rsid w:val="00185256"/>
    <w:rsid w:val="00187081"/>
    <w:rsid w:val="00187311"/>
    <w:rsid w:val="00190A97"/>
    <w:rsid w:val="00190C89"/>
    <w:rsid w:val="00192B43"/>
    <w:rsid w:val="00194F02"/>
    <w:rsid w:val="0019516B"/>
    <w:rsid w:val="001956D1"/>
    <w:rsid w:val="00195C1B"/>
    <w:rsid w:val="001968C5"/>
    <w:rsid w:val="00197300"/>
    <w:rsid w:val="00197BD0"/>
    <w:rsid w:val="001A0F7F"/>
    <w:rsid w:val="001A243D"/>
    <w:rsid w:val="001A24BE"/>
    <w:rsid w:val="001A57EB"/>
    <w:rsid w:val="001A5811"/>
    <w:rsid w:val="001A5996"/>
    <w:rsid w:val="001A5AC1"/>
    <w:rsid w:val="001B0735"/>
    <w:rsid w:val="001B3AC2"/>
    <w:rsid w:val="001B4C38"/>
    <w:rsid w:val="001B56BE"/>
    <w:rsid w:val="001B7167"/>
    <w:rsid w:val="001C000B"/>
    <w:rsid w:val="001C08DE"/>
    <w:rsid w:val="001C2285"/>
    <w:rsid w:val="001C4B69"/>
    <w:rsid w:val="001C4F01"/>
    <w:rsid w:val="001C51D3"/>
    <w:rsid w:val="001C756D"/>
    <w:rsid w:val="001C7B4D"/>
    <w:rsid w:val="001D0125"/>
    <w:rsid w:val="001D1678"/>
    <w:rsid w:val="001D25BC"/>
    <w:rsid w:val="001D29E6"/>
    <w:rsid w:val="001D2BCB"/>
    <w:rsid w:val="001D31DC"/>
    <w:rsid w:val="001D3FD3"/>
    <w:rsid w:val="001D4EB9"/>
    <w:rsid w:val="001E1AD7"/>
    <w:rsid w:val="001E2B76"/>
    <w:rsid w:val="001E4EDD"/>
    <w:rsid w:val="001E504A"/>
    <w:rsid w:val="001E5318"/>
    <w:rsid w:val="001E5710"/>
    <w:rsid w:val="001E79DB"/>
    <w:rsid w:val="001E7C77"/>
    <w:rsid w:val="001F05DC"/>
    <w:rsid w:val="001F5477"/>
    <w:rsid w:val="001F62F5"/>
    <w:rsid w:val="00201365"/>
    <w:rsid w:val="0020147F"/>
    <w:rsid w:val="00201714"/>
    <w:rsid w:val="00203E69"/>
    <w:rsid w:val="002058C1"/>
    <w:rsid w:val="00206E22"/>
    <w:rsid w:val="002105B3"/>
    <w:rsid w:val="002118F5"/>
    <w:rsid w:val="00211D9C"/>
    <w:rsid w:val="00211F4D"/>
    <w:rsid w:val="002127E4"/>
    <w:rsid w:val="00214475"/>
    <w:rsid w:val="00214FDC"/>
    <w:rsid w:val="00216C6E"/>
    <w:rsid w:val="00216F6A"/>
    <w:rsid w:val="002207FF"/>
    <w:rsid w:val="002213EC"/>
    <w:rsid w:val="00222DF6"/>
    <w:rsid w:val="00225F29"/>
    <w:rsid w:val="00226AD2"/>
    <w:rsid w:val="00232029"/>
    <w:rsid w:val="002350A8"/>
    <w:rsid w:val="00235634"/>
    <w:rsid w:val="0023683D"/>
    <w:rsid w:val="00237A09"/>
    <w:rsid w:val="00244579"/>
    <w:rsid w:val="0024655C"/>
    <w:rsid w:val="00246AF0"/>
    <w:rsid w:val="00246C7F"/>
    <w:rsid w:val="00247283"/>
    <w:rsid w:val="00251C87"/>
    <w:rsid w:val="00253462"/>
    <w:rsid w:val="0025418E"/>
    <w:rsid w:val="002551CD"/>
    <w:rsid w:val="002565F4"/>
    <w:rsid w:val="002570F3"/>
    <w:rsid w:val="00257B97"/>
    <w:rsid w:val="00261317"/>
    <w:rsid w:val="002655D9"/>
    <w:rsid w:val="0026565B"/>
    <w:rsid w:val="00265A26"/>
    <w:rsid w:val="00265F13"/>
    <w:rsid w:val="002669F3"/>
    <w:rsid w:val="00267F82"/>
    <w:rsid w:val="00270182"/>
    <w:rsid w:val="00271086"/>
    <w:rsid w:val="00271CD7"/>
    <w:rsid w:val="002735E0"/>
    <w:rsid w:val="00273709"/>
    <w:rsid w:val="00273CC2"/>
    <w:rsid w:val="002744AE"/>
    <w:rsid w:val="0027464E"/>
    <w:rsid w:val="00274A00"/>
    <w:rsid w:val="00276518"/>
    <w:rsid w:val="002773C5"/>
    <w:rsid w:val="00277920"/>
    <w:rsid w:val="00280C44"/>
    <w:rsid w:val="00281106"/>
    <w:rsid w:val="00281588"/>
    <w:rsid w:val="002826DD"/>
    <w:rsid w:val="00282EAE"/>
    <w:rsid w:val="002831A5"/>
    <w:rsid w:val="00283B04"/>
    <w:rsid w:val="00284876"/>
    <w:rsid w:val="00285B98"/>
    <w:rsid w:val="00287258"/>
    <w:rsid w:val="00291AB9"/>
    <w:rsid w:val="00291DE1"/>
    <w:rsid w:val="00292542"/>
    <w:rsid w:val="00293D0E"/>
    <w:rsid w:val="00294FB0"/>
    <w:rsid w:val="00295D60"/>
    <w:rsid w:val="002964D5"/>
    <w:rsid w:val="002966D5"/>
    <w:rsid w:val="0029721A"/>
    <w:rsid w:val="0029735C"/>
    <w:rsid w:val="002A08E6"/>
    <w:rsid w:val="002A43D0"/>
    <w:rsid w:val="002A4B94"/>
    <w:rsid w:val="002A69F5"/>
    <w:rsid w:val="002A6FFD"/>
    <w:rsid w:val="002B57B9"/>
    <w:rsid w:val="002B57F5"/>
    <w:rsid w:val="002B62A7"/>
    <w:rsid w:val="002B7A34"/>
    <w:rsid w:val="002C041C"/>
    <w:rsid w:val="002C06EA"/>
    <w:rsid w:val="002C0798"/>
    <w:rsid w:val="002C11EA"/>
    <w:rsid w:val="002C19B1"/>
    <w:rsid w:val="002C207D"/>
    <w:rsid w:val="002C243E"/>
    <w:rsid w:val="002C2888"/>
    <w:rsid w:val="002C2A22"/>
    <w:rsid w:val="002C3479"/>
    <w:rsid w:val="002C4242"/>
    <w:rsid w:val="002C4C30"/>
    <w:rsid w:val="002C59C8"/>
    <w:rsid w:val="002C6AC5"/>
    <w:rsid w:val="002C6B4C"/>
    <w:rsid w:val="002D08A9"/>
    <w:rsid w:val="002D1AE0"/>
    <w:rsid w:val="002D2B06"/>
    <w:rsid w:val="002D4F40"/>
    <w:rsid w:val="002D58A5"/>
    <w:rsid w:val="002D788F"/>
    <w:rsid w:val="002D7C46"/>
    <w:rsid w:val="002E093F"/>
    <w:rsid w:val="002E2E81"/>
    <w:rsid w:val="002E47E4"/>
    <w:rsid w:val="002E528A"/>
    <w:rsid w:val="002E5577"/>
    <w:rsid w:val="002E5759"/>
    <w:rsid w:val="002E6606"/>
    <w:rsid w:val="002E670A"/>
    <w:rsid w:val="002E75AA"/>
    <w:rsid w:val="002F1184"/>
    <w:rsid w:val="002F15F8"/>
    <w:rsid w:val="002F3455"/>
    <w:rsid w:val="002F3929"/>
    <w:rsid w:val="002F6471"/>
    <w:rsid w:val="002F6FB8"/>
    <w:rsid w:val="00302BEF"/>
    <w:rsid w:val="00305E0B"/>
    <w:rsid w:val="00307C2C"/>
    <w:rsid w:val="0031135A"/>
    <w:rsid w:val="0031220F"/>
    <w:rsid w:val="00313615"/>
    <w:rsid w:val="00316F24"/>
    <w:rsid w:val="00317408"/>
    <w:rsid w:val="0032089D"/>
    <w:rsid w:val="00321658"/>
    <w:rsid w:val="003219F2"/>
    <w:rsid w:val="00322E09"/>
    <w:rsid w:val="003237A2"/>
    <w:rsid w:val="003241D2"/>
    <w:rsid w:val="003244B2"/>
    <w:rsid w:val="003246DB"/>
    <w:rsid w:val="003262CA"/>
    <w:rsid w:val="0032680A"/>
    <w:rsid w:val="00327465"/>
    <w:rsid w:val="00330A2B"/>
    <w:rsid w:val="003312F4"/>
    <w:rsid w:val="003315A9"/>
    <w:rsid w:val="003335EC"/>
    <w:rsid w:val="00333C2F"/>
    <w:rsid w:val="003341C6"/>
    <w:rsid w:val="00334D34"/>
    <w:rsid w:val="0033513A"/>
    <w:rsid w:val="00337834"/>
    <w:rsid w:val="0034005B"/>
    <w:rsid w:val="003407F2"/>
    <w:rsid w:val="00340C3A"/>
    <w:rsid w:val="00341C0A"/>
    <w:rsid w:val="00344E38"/>
    <w:rsid w:val="00345FD0"/>
    <w:rsid w:val="00346B89"/>
    <w:rsid w:val="0034709C"/>
    <w:rsid w:val="003507FE"/>
    <w:rsid w:val="00357F64"/>
    <w:rsid w:val="00360D48"/>
    <w:rsid w:val="00361B27"/>
    <w:rsid w:val="003622EA"/>
    <w:rsid w:val="00363311"/>
    <w:rsid w:val="00364EAD"/>
    <w:rsid w:val="0036748A"/>
    <w:rsid w:val="00372638"/>
    <w:rsid w:val="00374848"/>
    <w:rsid w:val="003753DA"/>
    <w:rsid w:val="00375B07"/>
    <w:rsid w:val="003776CC"/>
    <w:rsid w:val="003779A6"/>
    <w:rsid w:val="00377AA1"/>
    <w:rsid w:val="0038006A"/>
    <w:rsid w:val="003803FA"/>
    <w:rsid w:val="00380B78"/>
    <w:rsid w:val="003820C9"/>
    <w:rsid w:val="00382107"/>
    <w:rsid w:val="0038271A"/>
    <w:rsid w:val="00383BD3"/>
    <w:rsid w:val="00384E48"/>
    <w:rsid w:val="00386B91"/>
    <w:rsid w:val="00386F19"/>
    <w:rsid w:val="00387222"/>
    <w:rsid w:val="00387477"/>
    <w:rsid w:val="0038749E"/>
    <w:rsid w:val="00390063"/>
    <w:rsid w:val="00390560"/>
    <w:rsid w:val="00392090"/>
    <w:rsid w:val="003922FB"/>
    <w:rsid w:val="003945EA"/>
    <w:rsid w:val="00394961"/>
    <w:rsid w:val="003A2EA7"/>
    <w:rsid w:val="003A3190"/>
    <w:rsid w:val="003A3313"/>
    <w:rsid w:val="003A47AA"/>
    <w:rsid w:val="003A4D3C"/>
    <w:rsid w:val="003A5C64"/>
    <w:rsid w:val="003B0405"/>
    <w:rsid w:val="003B1F78"/>
    <w:rsid w:val="003B2749"/>
    <w:rsid w:val="003B3770"/>
    <w:rsid w:val="003B3BBD"/>
    <w:rsid w:val="003B3D77"/>
    <w:rsid w:val="003B4165"/>
    <w:rsid w:val="003B6419"/>
    <w:rsid w:val="003B6E24"/>
    <w:rsid w:val="003B7C17"/>
    <w:rsid w:val="003C07D8"/>
    <w:rsid w:val="003C1811"/>
    <w:rsid w:val="003C181C"/>
    <w:rsid w:val="003C221E"/>
    <w:rsid w:val="003C22BC"/>
    <w:rsid w:val="003C3E36"/>
    <w:rsid w:val="003C4FF3"/>
    <w:rsid w:val="003D1841"/>
    <w:rsid w:val="003D2439"/>
    <w:rsid w:val="003D3714"/>
    <w:rsid w:val="003D4475"/>
    <w:rsid w:val="003D55A1"/>
    <w:rsid w:val="003D5644"/>
    <w:rsid w:val="003D735B"/>
    <w:rsid w:val="003D7AE4"/>
    <w:rsid w:val="003E05A9"/>
    <w:rsid w:val="003E0BFD"/>
    <w:rsid w:val="003E1722"/>
    <w:rsid w:val="003E1727"/>
    <w:rsid w:val="003E197B"/>
    <w:rsid w:val="003E1A0B"/>
    <w:rsid w:val="003E2798"/>
    <w:rsid w:val="003E355A"/>
    <w:rsid w:val="003E3667"/>
    <w:rsid w:val="003E3D02"/>
    <w:rsid w:val="003E4176"/>
    <w:rsid w:val="003E4D47"/>
    <w:rsid w:val="003E50F1"/>
    <w:rsid w:val="003E55F8"/>
    <w:rsid w:val="003E794B"/>
    <w:rsid w:val="003F002B"/>
    <w:rsid w:val="003F2FC9"/>
    <w:rsid w:val="003F2FCA"/>
    <w:rsid w:val="003F4425"/>
    <w:rsid w:val="00400D2F"/>
    <w:rsid w:val="004042FC"/>
    <w:rsid w:val="00404456"/>
    <w:rsid w:val="00404C13"/>
    <w:rsid w:val="00406AE1"/>
    <w:rsid w:val="00406E2C"/>
    <w:rsid w:val="00410BF0"/>
    <w:rsid w:val="00410DEB"/>
    <w:rsid w:val="004139BC"/>
    <w:rsid w:val="00413BEF"/>
    <w:rsid w:val="00420929"/>
    <w:rsid w:val="004231E8"/>
    <w:rsid w:val="00425C59"/>
    <w:rsid w:val="004264F3"/>
    <w:rsid w:val="00430215"/>
    <w:rsid w:val="00431156"/>
    <w:rsid w:val="004357AE"/>
    <w:rsid w:val="004358AD"/>
    <w:rsid w:val="00435E38"/>
    <w:rsid w:val="00436984"/>
    <w:rsid w:val="00437190"/>
    <w:rsid w:val="00440617"/>
    <w:rsid w:val="004410A1"/>
    <w:rsid w:val="00442C8E"/>
    <w:rsid w:val="00442E12"/>
    <w:rsid w:val="00442F96"/>
    <w:rsid w:val="00444C10"/>
    <w:rsid w:val="00445ADC"/>
    <w:rsid w:val="004464DA"/>
    <w:rsid w:val="00447F8C"/>
    <w:rsid w:val="00451DED"/>
    <w:rsid w:val="00452359"/>
    <w:rsid w:val="00455CF6"/>
    <w:rsid w:val="00455D2E"/>
    <w:rsid w:val="004605A9"/>
    <w:rsid w:val="004614E0"/>
    <w:rsid w:val="00466001"/>
    <w:rsid w:val="00466B32"/>
    <w:rsid w:val="00466DE5"/>
    <w:rsid w:val="00467481"/>
    <w:rsid w:val="0047118B"/>
    <w:rsid w:val="004717E9"/>
    <w:rsid w:val="00471834"/>
    <w:rsid w:val="00475CA6"/>
    <w:rsid w:val="00475D8B"/>
    <w:rsid w:val="00476BEE"/>
    <w:rsid w:val="00477CE7"/>
    <w:rsid w:val="00480DA2"/>
    <w:rsid w:val="00481C3A"/>
    <w:rsid w:val="00481FCC"/>
    <w:rsid w:val="00482D32"/>
    <w:rsid w:val="004839A8"/>
    <w:rsid w:val="00483C56"/>
    <w:rsid w:val="00483C68"/>
    <w:rsid w:val="00484734"/>
    <w:rsid w:val="00486268"/>
    <w:rsid w:val="00491CCD"/>
    <w:rsid w:val="00492B72"/>
    <w:rsid w:val="0049446E"/>
    <w:rsid w:val="0049593F"/>
    <w:rsid w:val="0049611D"/>
    <w:rsid w:val="0049640A"/>
    <w:rsid w:val="00496B1F"/>
    <w:rsid w:val="004A0413"/>
    <w:rsid w:val="004A1F18"/>
    <w:rsid w:val="004A3593"/>
    <w:rsid w:val="004A406C"/>
    <w:rsid w:val="004A5069"/>
    <w:rsid w:val="004A5794"/>
    <w:rsid w:val="004A6159"/>
    <w:rsid w:val="004A6244"/>
    <w:rsid w:val="004A6300"/>
    <w:rsid w:val="004A727D"/>
    <w:rsid w:val="004A7E90"/>
    <w:rsid w:val="004B2345"/>
    <w:rsid w:val="004B240C"/>
    <w:rsid w:val="004B2EDB"/>
    <w:rsid w:val="004B46DB"/>
    <w:rsid w:val="004B4AE8"/>
    <w:rsid w:val="004B4DF3"/>
    <w:rsid w:val="004B635E"/>
    <w:rsid w:val="004B68F4"/>
    <w:rsid w:val="004C1A17"/>
    <w:rsid w:val="004C1B7A"/>
    <w:rsid w:val="004C1C76"/>
    <w:rsid w:val="004C410D"/>
    <w:rsid w:val="004C582F"/>
    <w:rsid w:val="004C6D3D"/>
    <w:rsid w:val="004C77A9"/>
    <w:rsid w:val="004C78BB"/>
    <w:rsid w:val="004D0780"/>
    <w:rsid w:val="004D1BF2"/>
    <w:rsid w:val="004D32CC"/>
    <w:rsid w:val="004D3DAF"/>
    <w:rsid w:val="004D55DE"/>
    <w:rsid w:val="004D5BFF"/>
    <w:rsid w:val="004D64A6"/>
    <w:rsid w:val="004D6B55"/>
    <w:rsid w:val="004D7A76"/>
    <w:rsid w:val="004E02DE"/>
    <w:rsid w:val="004E1A71"/>
    <w:rsid w:val="004E401F"/>
    <w:rsid w:val="004E4C81"/>
    <w:rsid w:val="004E5E1B"/>
    <w:rsid w:val="004E628C"/>
    <w:rsid w:val="004F0713"/>
    <w:rsid w:val="004F0FCA"/>
    <w:rsid w:val="004F1539"/>
    <w:rsid w:val="004F1941"/>
    <w:rsid w:val="004F29E8"/>
    <w:rsid w:val="004F2B3D"/>
    <w:rsid w:val="004F3623"/>
    <w:rsid w:val="004F4032"/>
    <w:rsid w:val="004F492F"/>
    <w:rsid w:val="004F4B42"/>
    <w:rsid w:val="004F5415"/>
    <w:rsid w:val="004F6C53"/>
    <w:rsid w:val="004F79EE"/>
    <w:rsid w:val="004F7A07"/>
    <w:rsid w:val="004F7E2A"/>
    <w:rsid w:val="00500292"/>
    <w:rsid w:val="005005BF"/>
    <w:rsid w:val="00500ED4"/>
    <w:rsid w:val="005022DB"/>
    <w:rsid w:val="00511F28"/>
    <w:rsid w:val="00511F82"/>
    <w:rsid w:val="005139C4"/>
    <w:rsid w:val="00514406"/>
    <w:rsid w:val="00514D24"/>
    <w:rsid w:val="00514E01"/>
    <w:rsid w:val="0051759C"/>
    <w:rsid w:val="00520164"/>
    <w:rsid w:val="00520315"/>
    <w:rsid w:val="00520704"/>
    <w:rsid w:val="00520A25"/>
    <w:rsid w:val="00521F11"/>
    <w:rsid w:val="00522289"/>
    <w:rsid w:val="005237F6"/>
    <w:rsid w:val="005244C9"/>
    <w:rsid w:val="00524DC4"/>
    <w:rsid w:val="005256D2"/>
    <w:rsid w:val="0052587D"/>
    <w:rsid w:val="005269F6"/>
    <w:rsid w:val="00535581"/>
    <w:rsid w:val="00537AC5"/>
    <w:rsid w:val="00540505"/>
    <w:rsid w:val="005454A5"/>
    <w:rsid w:val="005455A5"/>
    <w:rsid w:val="00546925"/>
    <w:rsid w:val="00547410"/>
    <w:rsid w:val="00550F0A"/>
    <w:rsid w:val="00550FB2"/>
    <w:rsid w:val="00552014"/>
    <w:rsid w:val="00553158"/>
    <w:rsid w:val="005537F7"/>
    <w:rsid w:val="00553AA8"/>
    <w:rsid w:val="00553C72"/>
    <w:rsid w:val="00555C44"/>
    <w:rsid w:val="00556017"/>
    <w:rsid w:val="005562F9"/>
    <w:rsid w:val="005569FB"/>
    <w:rsid w:val="005603D0"/>
    <w:rsid w:val="00561A6F"/>
    <w:rsid w:val="00563C7F"/>
    <w:rsid w:val="00564A95"/>
    <w:rsid w:val="0056547B"/>
    <w:rsid w:val="00565BD3"/>
    <w:rsid w:val="005666F3"/>
    <w:rsid w:val="0056769B"/>
    <w:rsid w:val="00572406"/>
    <w:rsid w:val="005737AB"/>
    <w:rsid w:val="0057505B"/>
    <w:rsid w:val="00580262"/>
    <w:rsid w:val="005837EC"/>
    <w:rsid w:val="00584751"/>
    <w:rsid w:val="005848C1"/>
    <w:rsid w:val="005902F2"/>
    <w:rsid w:val="00590FF4"/>
    <w:rsid w:val="00593FA4"/>
    <w:rsid w:val="0059409D"/>
    <w:rsid w:val="00595110"/>
    <w:rsid w:val="00595AFC"/>
    <w:rsid w:val="00596D71"/>
    <w:rsid w:val="005A0416"/>
    <w:rsid w:val="005A099B"/>
    <w:rsid w:val="005A1D97"/>
    <w:rsid w:val="005A4682"/>
    <w:rsid w:val="005A4E40"/>
    <w:rsid w:val="005A5110"/>
    <w:rsid w:val="005A5F6A"/>
    <w:rsid w:val="005A60BF"/>
    <w:rsid w:val="005A6BA9"/>
    <w:rsid w:val="005A798C"/>
    <w:rsid w:val="005B12E5"/>
    <w:rsid w:val="005B1DDB"/>
    <w:rsid w:val="005B245C"/>
    <w:rsid w:val="005B2866"/>
    <w:rsid w:val="005B2AA3"/>
    <w:rsid w:val="005B5340"/>
    <w:rsid w:val="005B5F04"/>
    <w:rsid w:val="005B6693"/>
    <w:rsid w:val="005B6CEA"/>
    <w:rsid w:val="005C1674"/>
    <w:rsid w:val="005C298D"/>
    <w:rsid w:val="005C3397"/>
    <w:rsid w:val="005C4801"/>
    <w:rsid w:val="005C560E"/>
    <w:rsid w:val="005D03D9"/>
    <w:rsid w:val="005D0F2B"/>
    <w:rsid w:val="005D19E1"/>
    <w:rsid w:val="005D3C75"/>
    <w:rsid w:val="005D78E2"/>
    <w:rsid w:val="005E1D5B"/>
    <w:rsid w:val="005E1EA8"/>
    <w:rsid w:val="005E3DE4"/>
    <w:rsid w:val="005E3F52"/>
    <w:rsid w:val="005E4A70"/>
    <w:rsid w:val="005E5044"/>
    <w:rsid w:val="005E68C5"/>
    <w:rsid w:val="005E6927"/>
    <w:rsid w:val="005F1259"/>
    <w:rsid w:val="005F181A"/>
    <w:rsid w:val="005F2959"/>
    <w:rsid w:val="005F3BB3"/>
    <w:rsid w:val="005F562F"/>
    <w:rsid w:val="005F6225"/>
    <w:rsid w:val="005F6595"/>
    <w:rsid w:val="005F6744"/>
    <w:rsid w:val="005F7377"/>
    <w:rsid w:val="005F7B5B"/>
    <w:rsid w:val="006019AB"/>
    <w:rsid w:val="00601C07"/>
    <w:rsid w:val="006022BF"/>
    <w:rsid w:val="0060243A"/>
    <w:rsid w:val="00602ABC"/>
    <w:rsid w:val="0060594E"/>
    <w:rsid w:val="00606808"/>
    <w:rsid w:val="00606BF9"/>
    <w:rsid w:val="00607091"/>
    <w:rsid w:val="006077F1"/>
    <w:rsid w:val="00610568"/>
    <w:rsid w:val="00610881"/>
    <w:rsid w:val="00610B88"/>
    <w:rsid w:val="00614B5B"/>
    <w:rsid w:val="00616620"/>
    <w:rsid w:val="00616BCA"/>
    <w:rsid w:val="006218C0"/>
    <w:rsid w:val="00623E6A"/>
    <w:rsid w:val="00624A35"/>
    <w:rsid w:val="006257CE"/>
    <w:rsid w:val="00630F7D"/>
    <w:rsid w:val="00633BC5"/>
    <w:rsid w:val="00633CDD"/>
    <w:rsid w:val="00635E9F"/>
    <w:rsid w:val="00637C9C"/>
    <w:rsid w:val="0064048B"/>
    <w:rsid w:val="00640A85"/>
    <w:rsid w:val="00640EB1"/>
    <w:rsid w:val="00641537"/>
    <w:rsid w:val="00642E0C"/>
    <w:rsid w:val="006455DC"/>
    <w:rsid w:val="006473B9"/>
    <w:rsid w:val="00650857"/>
    <w:rsid w:val="00650CD2"/>
    <w:rsid w:val="0065164A"/>
    <w:rsid w:val="00653D0B"/>
    <w:rsid w:val="00653F76"/>
    <w:rsid w:val="00654A5A"/>
    <w:rsid w:val="00655D3F"/>
    <w:rsid w:val="006613E7"/>
    <w:rsid w:val="00662CDB"/>
    <w:rsid w:val="00662F67"/>
    <w:rsid w:val="00663AB1"/>
    <w:rsid w:val="00665AF8"/>
    <w:rsid w:val="00665EDF"/>
    <w:rsid w:val="006716E2"/>
    <w:rsid w:val="0067218D"/>
    <w:rsid w:val="00672373"/>
    <w:rsid w:val="00672BF8"/>
    <w:rsid w:val="0067353E"/>
    <w:rsid w:val="00673E6D"/>
    <w:rsid w:val="0067420C"/>
    <w:rsid w:val="00674EEA"/>
    <w:rsid w:val="00675C7E"/>
    <w:rsid w:val="00675D11"/>
    <w:rsid w:val="00677C40"/>
    <w:rsid w:val="006825C7"/>
    <w:rsid w:val="00682F2E"/>
    <w:rsid w:val="0068317A"/>
    <w:rsid w:val="006847AD"/>
    <w:rsid w:val="0068537B"/>
    <w:rsid w:val="0068698C"/>
    <w:rsid w:val="00691213"/>
    <w:rsid w:val="006918EC"/>
    <w:rsid w:val="00691EC4"/>
    <w:rsid w:val="00692BA3"/>
    <w:rsid w:val="0069416F"/>
    <w:rsid w:val="00694490"/>
    <w:rsid w:val="00694952"/>
    <w:rsid w:val="00696A83"/>
    <w:rsid w:val="006A3DCD"/>
    <w:rsid w:val="006A5687"/>
    <w:rsid w:val="006A624D"/>
    <w:rsid w:val="006A6CAD"/>
    <w:rsid w:val="006B0C6B"/>
    <w:rsid w:val="006B1908"/>
    <w:rsid w:val="006B1967"/>
    <w:rsid w:val="006B3377"/>
    <w:rsid w:val="006B3C6D"/>
    <w:rsid w:val="006B4957"/>
    <w:rsid w:val="006B4DFE"/>
    <w:rsid w:val="006B6F42"/>
    <w:rsid w:val="006C0F3D"/>
    <w:rsid w:val="006C2464"/>
    <w:rsid w:val="006C2C18"/>
    <w:rsid w:val="006C300C"/>
    <w:rsid w:val="006C3BEE"/>
    <w:rsid w:val="006C44A6"/>
    <w:rsid w:val="006C50DC"/>
    <w:rsid w:val="006C5957"/>
    <w:rsid w:val="006C68E0"/>
    <w:rsid w:val="006C6A0B"/>
    <w:rsid w:val="006D1506"/>
    <w:rsid w:val="006D1AF6"/>
    <w:rsid w:val="006D1C7F"/>
    <w:rsid w:val="006D4631"/>
    <w:rsid w:val="006D69A9"/>
    <w:rsid w:val="006E09C1"/>
    <w:rsid w:val="006E0B5C"/>
    <w:rsid w:val="006E2FEE"/>
    <w:rsid w:val="006E41CD"/>
    <w:rsid w:val="006E6642"/>
    <w:rsid w:val="006E6727"/>
    <w:rsid w:val="006E6B24"/>
    <w:rsid w:val="006E7127"/>
    <w:rsid w:val="006E7CAC"/>
    <w:rsid w:val="006F1B83"/>
    <w:rsid w:val="006F2AD0"/>
    <w:rsid w:val="006F308B"/>
    <w:rsid w:val="006F3B6B"/>
    <w:rsid w:val="006F501F"/>
    <w:rsid w:val="006F60E6"/>
    <w:rsid w:val="006F73A3"/>
    <w:rsid w:val="006F7B95"/>
    <w:rsid w:val="007048A3"/>
    <w:rsid w:val="0070679E"/>
    <w:rsid w:val="00710319"/>
    <w:rsid w:val="00710583"/>
    <w:rsid w:val="00710893"/>
    <w:rsid w:val="00710B77"/>
    <w:rsid w:val="00711346"/>
    <w:rsid w:val="00712102"/>
    <w:rsid w:val="00712A8A"/>
    <w:rsid w:val="00714D7C"/>
    <w:rsid w:val="00715659"/>
    <w:rsid w:val="007158FC"/>
    <w:rsid w:val="00715946"/>
    <w:rsid w:val="007160B5"/>
    <w:rsid w:val="00721059"/>
    <w:rsid w:val="0072112E"/>
    <w:rsid w:val="007214F3"/>
    <w:rsid w:val="0072171C"/>
    <w:rsid w:val="00721881"/>
    <w:rsid w:val="007248CE"/>
    <w:rsid w:val="00725DB1"/>
    <w:rsid w:val="00725EAC"/>
    <w:rsid w:val="00726B55"/>
    <w:rsid w:val="00730444"/>
    <w:rsid w:val="0073181F"/>
    <w:rsid w:val="00731F85"/>
    <w:rsid w:val="00733EDD"/>
    <w:rsid w:val="00733EEF"/>
    <w:rsid w:val="00743AF0"/>
    <w:rsid w:val="007460F1"/>
    <w:rsid w:val="00747774"/>
    <w:rsid w:val="007526FA"/>
    <w:rsid w:val="00754169"/>
    <w:rsid w:val="00760F76"/>
    <w:rsid w:val="00761CE2"/>
    <w:rsid w:val="007652F1"/>
    <w:rsid w:val="0076738B"/>
    <w:rsid w:val="007713E2"/>
    <w:rsid w:val="00771F6A"/>
    <w:rsid w:val="0077269E"/>
    <w:rsid w:val="00772E1A"/>
    <w:rsid w:val="0077452F"/>
    <w:rsid w:val="00775631"/>
    <w:rsid w:val="00777769"/>
    <w:rsid w:val="00777AA2"/>
    <w:rsid w:val="00780519"/>
    <w:rsid w:val="00784F55"/>
    <w:rsid w:val="0078579C"/>
    <w:rsid w:val="00785A67"/>
    <w:rsid w:val="00787BE8"/>
    <w:rsid w:val="00787D6D"/>
    <w:rsid w:val="00790A57"/>
    <w:rsid w:val="00790FFB"/>
    <w:rsid w:val="007922B6"/>
    <w:rsid w:val="00792942"/>
    <w:rsid w:val="00794BD9"/>
    <w:rsid w:val="00795120"/>
    <w:rsid w:val="00795835"/>
    <w:rsid w:val="00796CEE"/>
    <w:rsid w:val="007A0F06"/>
    <w:rsid w:val="007A3011"/>
    <w:rsid w:val="007A3DE6"/>
    <w:rsid w:val="007A402B"/>
    <w:rsid w:val="007A44A6"/>
    <w:rsid w:val="007A47A5"/>
    <w:rsid w:val="007A578E"/>
    <w:rsid w:val="007A6671"/>
    <w:rsid w:val="007A6871"/>
    <w:rsid w:val="007A6AD2"/>
    <w:rsid w:val="007B222C"/>
    <w:rsid w:val="007B30BA"/>
    <w:rsid w:val="007B4852"/>
    <w:rsid w:val="007C042E"/>
    <w:rsid w:val="007C3389"/>
    <w:rsid w:val="007C467A"/>
    <w:rsid w:val="007C7B46"/>
    <w:rsid w:val="007D04DA"/>
    <w:rsid w:val="007D3458"/>
    <w:rsid w:val="007D3737"/>
    <w:rsid w:val="007D4AD2"/>
    <w:rsid w:val="007D545F"/>
    <w:rsid w:val="007D5C44"/>
    <w:rsid w:val="007D6E8B"/>
    <w:rsid w:val="007D74FD"/>
    <w:rsid w:val="007E1C38"/>
    <w:rsid w:val="007E3ECB"/>
    <w:rsid w:val="007E459F"/>
    <w:rsid w:val="007E4AE8"/>
    <w:rsid w:val="007E4CC1"/>
    <w:rsid w:val="007E4F58"/>
    <w:rsid w:val="007E50FD"/>
    <w:rsid w:val="007E5D19"/>
    <w:rsid w:val="007E68EC"/>
    <w:rsid w:val="007E709F"/>
    <w:rsid w:val="007E7FF7"/>
    <w:rsid w:val="007F0E2E"/>
    <w:rsid w:val="007F21DC"/>
    <w:rsid w:val="007F21EF"/>
    <w:rsid w:val="007F2490"/>
    <w:rsid w:val="007F34EB"/>
    <w:rsid w:val="007F3CE6"/>
    <w:rsid w:val="007F45EB"/>
    <w:rsid w:val="007F5BD1"/>
    <w:rsid w:val="007F61B4"/>
    <w:rsid w:val="007F688C"/>
    <w:rsid w:val="007F72EC"/>
    <w:rsid w:val="008007B3"/>
    <w:rsid w:val="00800F34"/>
    <w:rsid w:val="008020DE"/>
    <w:rsid w:val="008044CD"/>
    <w:rsid w:val="0080478E"/>
    <w:rsid w:val="0080637F"/>
    <w:rsid w:val="00806B85"/>
    <w:rsid w:val="00806C13"/>
    <w:rsid w:val="008078E4"/>
    <w:rsid w:val="00807CC0"/>
    <w:rsid w:val="00810DF9"/>
    <w:rsid w:val="008113C2"/>
    <w:rsid w:val="008135B0"/>
    <w:rsid w:val="0081365F"/>
    <w:rsid w:val="0081788D"/>
    <w:rsid w:val="008217B0"/>
    <w:rsid w:val="00821B65"/>
    <w:rsid w:val="0082299F"/>
    <w:rsid w:val="00822AC6"/>
    <w:rsid w:val="0082468B"/>
    <w:rsid w:val="00825678"/>
    <w:rsid w:val="008274B1"/>
    <w:rsid w:val="0083076F"/>
    <w:rsid w:val="00830FE0"/>
    <w:rsid w:val="0083124B"/>
    <w:rsid w:val="00831D96"/>
    <w:rsid w:val="008322E4"/>
    <w:rsid w:val="008343FD"/>
    <w:rsid w:val="00834874"/>
    <w:rsid w:val="0083489A"/>
    <w:rsid w:val="0083505A"/>
    <w:rsid w:val="0083669A"/>
    <w:rsid w:val="008400D8"/>
    <w:rsid w:val="00840BD6"/>
    <w:rsid w:val="00842674"/>
    <w:rsid w:val="00842E42"/>
    <w:rsid w:val="00843EDA"/>
    <w:rsid w:val="0084484E"/>
    <w:rsid w:val="008458E8"/>
    <w:rsid w:val="008503A9"/>
    <w:rsid w:val="00850E4C"/>
    <w:rsid w:val="008511A3"/>
    <w:rsid w:val="00854AC7"/>
    <w:rsid w:val="00854F63"/>
    <w:rsid w:val="00854F78"/>
    <w:rsid w:val="00856971"/>
    <w:rsid w:val="00857BA8"/>
    <w:rsid w:val="0086004D"/>
    <w:rsid w:val="008610D1"/>
    <w:rsid w:val="0086274E"/>
    <w:rsid w:val="008630F5"/>
    <w:rsid w:val="00864B05"/>
    <w:rsid w:val="00866AD3"/>
    <w:rsid w:val="00866F9D"/>
    <w:rsid w:val="008673E7"/>
    <w:rsid w:val="00867E29"/>
    <w:rsid w:val="008716B7"/>
    <w:rsid w:val="00871D18"/>
    <w:rsid w:val="0087262F"/>
    <w:rsid w:val="00872767"/>
    <w:rsid w:val="008736F3"/>
    <w:rsid w:val="008751AC"/>
    <w:rsid w:val="008806C0"/>
    <w:rsid w:val="00880810"/>
    <w:rsid w:val="008822B7"/>
    <w:rsid w:val="00883A73"/>
    <w:rsid w:val="00885BE6"/>
    <w:rsid w:val="00886F36"/>
    <w:rsid w:val="008874AF"/>
    <w:rsid w:val="00887CC8"/>
    <w:rsid w:val="008902E8"/>
    <w:rsid w:val="0089119D"/>
    <w:rsid w:val="00892C20"/>
    <w:rsid w:val="00892E3D"/>
    <w:rsid w:val="00895010"/>
    <w:rsid w:val="00895BFE"/>
    <w:rsid w:val="0089644A"/>
    <w:rsid w:val="00896935"/>
    <w:rsid w:val="00897CC5"/>
    <w:rsid w:val="008A1623"/>
    <w:rsid w:val="008A1AE9"/>
    <w:rsid w:val="008A1D6D"/>
    <w:rsid w:val="008A2126"/>
    <w:rsid w:val="008A4FE6"/>
    <w:rsid w:val="008A5334"/>
    <w:rsid w:val="008A537C"/>
    <w:rsid w:val="008A7467"/>
    <w:rsid w:val="008B1790"/>
    <w:rsid w:val="008B1FB8"/>
    <w:rsid w:val="008B26FB"/>
    <w:rsid w:val="008B310C"/>
    <w:rsid w:val="008B6608"/>
    <w:rsid w:val="008C24B6"/>
    <w:rsid w:val="008C2741"/>
    <w:rsid w:val="008C2CC3"/>
    <w:rsid w:val="008C552C"/>
    <w:rsid w:val="008C58B5"/>
    <w:rsid w:val="008C61DB"/>
    <w:rsid w:val="008C6374"/>
    <w:rsid w:val="008C6403"/>
    <w:rsid w:val="008C69C4"/>
    <w:rsid w:val="008C6F98"/>
    <w:rsid w:val="008C72DC"/>
    <w:rsid w:val="008C7592"/>
    <w:rsid w:val="008C7733"/>
    <w:rsid w:val="008C7B97"/>
    <w:rsid w:val="008D1639"/>
    <w:rsid w:val="008D29D4"/>
    <w:rsid w:val="008D38CA"/>
    <w:rsid w:val="008D4F83"/>
    <w:rsid w:val="008D534F"/>
    <w:rsid w:val="008D6443"/>
    <w:rsid w:val="008D6B01"/>
    <w:rsid w:val="008D75F8"/>
    <w:rsid w:val="008E1359"/>
    <w:rsid w:val="008E21A6"/>
    <w:rsid w:val="008E319A"/>
    <w:rsid w:val="008E3C92"/>
    <w:rsid w:val="008E50CC"/>
    <w:rsid w:val="008F0480"/>
    <w:rsid w:val="008F09DD"/>
    <w:rsid w:val="008F1604"/>
    <w:rsid w:val="008F1F3A"/>
    <w:rsid w:val="008F42CE"/>
    <w:rsid w:val="008F52C8"/>
    <w:rsid w:val="008F69C0"/>
    <w:rsid w:val="008F7383"/>
    <w:rsid w:val="009013AC"/>
    <w:rsid w:val="009041F8"/>
    <w:rsid w:val="00904308"/>
    <w:rsid w:val="00904A75"/>
    <w:rsid w:val="00904CA6"/>
    <w:rsid w:val="009055CD"/>
    <w:rsid w:val="00905D82"/>
    <w:rsid w:val="00906561"/>
    <w:rsid w:val="0090673C"/>
    <w:rsid w:val="00910211"/>
    <w:rsid w:val="009115BF"/>
    <w:rsid w:val="009136C0"/>
    <w:rsid w:val="00913FFC"/>
    <w:rsid w:val="0091437A"/>
    <w:rsid w:val="00915F89"/>
    <w:rsid w:val="00920881"/>
    <w:rsid w:val="00921E1A"/>
    <w:rsid w:val="00921E95"/>
    <w:rsid w:val="009228B4"/>
    <w:rsid w:val="00930AE5"/>
    <w:rsid w:val="00931070"/>
    <w:rsid w:val="00934AB9"/>
    <w:rsid w:val="00937E08"/>
    <w:rsid w:val="00940896"/>
    <w:rsid w:val="00942F74"/>
    <w:rsid w:val="00944F91"/>
    <w:rsid w:val="00947A90"/>
    <w:rsid w:val="0095010D"/>
    <w:rsid w:val="0095034F"/>
    <w:rsid w:val="00950F5C"/>
    <w:rsid w:val="00951376"/>
    <w:rsid w:val="00951DF5"/>
    <w:rsid w:val="009539F2"/>
    <w:rsid w:val="00955405"/>
    <w:rsid w:val="00955EB7"/>
    <w:rsid w:val="009574EA"/>
    <w:rsid w:val="00961628"/>
    <w:rsid w:val="009617D2"/>
    <w:rsid w:val="00961A0C"/>
    <w:rsid w:val="00962267"/>
    <w:rsid w:val="009623D3"/>
    <w:rsid w:val="00962477"/>
    <w:rsid w:val="009632A5"/>
    <w:rsid w:val="0096530B"/>
    <w:rsid w:val="00965A2E"/>
    <w:rsid w:val="009678D1"/>
    <w:rsid w:val="00970722"/>
    <w:rsid w:val="00970C0A"/>
    <w:rsid w:val="00971C84"/>
    <w:rsid w:val="00972542"/>
    <w:rsid w:val="00980576"/>
    <w:rsid w:val="009821B4"/>
    <w:rsid w:val="0098224D"/>
    <w:rsid w:val="00982372"/>
    <w:rsid w:val="00982B13"/>
    <w:rsid w:val="009834B7"/>
    <w:rsid w:val="00983F7A"/>
    <w:rsid w:val="00984DE0"/>
    <w:rsid w:val="009861E6"/>
    <w:rsid w:val="0098649F"/>
    <w:rsid w:val="009872C3"/>
    <w:rsid w:val="009873EF"/>
    <w:rsid w:val="00987C8A"/>
    <w:rsid w:val="00987DD2"/>
    <w:rsid w:val="00990BFB"/>
    <w:rsid w:val="0099124F"/>
    <w:rsid w:val="00994230"/>
    <w:rsid w:val="00994238"/>
    <w:rsid w:val="0099472E"/>
    <w:rsid w:val="00995BE4"/>
    <w:rsid w:val="009A1CDA"/>
    <w:rsid w:val="009A4955"/>
    <w:rsid w:val="009B0A25"/>
    <w:rsid w:val="009B1C30"/>
    <w:rsid w:val="009B1DAE"/>
    <w:rsid w:val="009B1EC4"/>
    <w:rsid w:val="009B54C7"/>
    <w:rsid w:val="009B58D1"/>
    <w:rsid w:val="009B6D32"/>
    <w:rsid w:val="009B7382"/>
    <w:rsid w:val="009C0861"/>
    <w:rsid w:val="009C275C"/>
    <w:rsid w:val="009C3008"/>
    <w:rsid w:val="009C4A9F"/>
    <w:rsid w:val="009C5EE1"/>
    <w:rsid w:val="009C6A3F"/>
    <w:rsid w:val="009C6A6F"/>
    <w:rsid w:val="009C7617"/>
    <w:rsid w:val="009D14FE"/>
    <w:rsid w:val="009D1ABC"/>
    <w:rsid w:val="009D2578"/>
    <w:rsid w:val="009D35EC"/>
    <w:rsid w:val="009D3F51"/>
    <w:rsid w:val="009D6459"/>
    <w:rsid w:val="009D6EE9"/>
    <w:rsid w:val="009D6F0C"/>
    <w:rsid w:val="009D77A8"/>
    <w:rsid w:val="009E04B6"/>
    <w:rsid w:val="009E0CF0"/>
    <w:rsid w:val="009E0EC8"/>
    <w:rsid w:val="009E290F"/>
    <w:rsid w:val="009E3AA1"/>
    <w:rsid w:val="009E51D4"/>
    <w:rsid w:val="009E5BBB"/>
    <w:rsid w:val="009F0133"/>
    <w:rsid w:val="009F13C4"/>
    <w:rsid w:val="009F37DD"/>
    <w:rsid w:val="009F4544"/>
    <w:rsid w:val="009F52B2"/>
    <w:rsid w:val="009F616C"/>
    <w:rsid w:val="009F64C5"/>
    <w:rsid w:val="009F65BA"/>
    <w:rsid w:val="009F669E"/>
    <w:rsid w:val="009F6A3F"/>
    <w:rsid w:val="00A00249"/>
    <w:rsid w:val="00A01C83"/>
    <w:rsid w:val="00A01D93"/>
    <w:rsid w:val="00A02A81"/>
    <w:rsid w:val="00A04232"/>
    <w:rsid w:val="00A07E20"/>
    <w:rsid w:val="00A07EBD"/>
    <w:rsid w:val="00A1023A"/>
    <w:rsid w:val="00A104C6"/>
    <w:rsid w:val="00A12115"/>
    <w:rsid w:val="00A12CE2"/>
    <w:rsid w:val="00A12D82"/>
    <w:rsid w:val="00A14C16"/>
    <w:rsid w:val="00A15D8E"/>
    <w:rsid w:val="00A20273"/>
    <w:rsid w:val="00A20993"/>
    <w:rsid w:val="00A21095"/>
    <w:rsid w:val="00A218C7"/>
    <w:rsid w:val="00A21E81"/>
    <w:rsid w:val="00A225C3"/>
    <w:rsid w:val="00A22CB0"/>
    <w:rsid w:val="00A2331A"/>
    <w:rsid w:val="00A237F3"/>
    <w:rsid w:val="00A2497B"/>
    <w:rsid w:val="00A30B90"/>
    <w:rsid w:val="00A31CDE"/>
    <w:rsid w:val="00A33382"/>
    <w:rsid w:val="00A34361"/>
    <w:rsid w:val="00A3662C"/>
    <w:rsid w:val="00A36E3B"/>
    <w:rsid w:val="00A3725F"/>
    <w:rsid w:val="00A406D2"/>
    <w:rsid w:val="00A40D03"/>
    <w:rsid w:val="00A4189A"/>
    <w:rsid w:val="00A4323C"/>
    <w:rsid w:val="00A432EB"/>
    <w:rsid w:val="00A4401A"/>
    <w:rsid w:val="00A44DA0"/>
    <w:rsid w:val="00A44DC6"/>
    <w:rsid w:val="00A4593F"/>
    <w:rsid w:val="00A45CF5"/>
    <w:rsid w:val="00A45DA0"/>
    <w:rsid w:val="00A47790"/>
    <w:rsid w:val="00A50657"/>
    <w:rsid w:val="00A51960"/>
    <w:rsid w:val="00A52B1E"/>
    <w:rsid w:val="00A53103"/>
    <w:rsid w:val="00A54C6F"/>
    <w:rsid w:val="00A56CC6"/>
    <w:rsid w:val="00A56E9C"/>
    <w:rsid w:val="00A57054"/>
    <w:rsid w:val="00A617BB"/>
    <w:rsid w:val="00A62132"/>
    <w:rsid w:val="00A62663"/>
    <w:rsid w:val="00A629E2"/>
    <w:rsid w:val="00A62E79"/>
    <w:rsid w:val="00A6352E"/>
    <w:rsid w:val="00A63C82"/>
    <w:rsid w:val="00A641B1"/>
    <w:rsid w:val="00A659FA"/>
    <w:rsid w:val="00A65BC0"/>
    <w:rsid w:val="00A660F3"/>
    <w:rsid w:val="00A66D9D"/>
    <w:rsid w:val="00A66E21"/>
    <w:rsid w:val="00A679E6"/>
    <w:rsid w:val="00A70735"/>
    <w:rsid w:val="00A710B5"/>
    <w:rsid w:val="00A71429"/>
    <w:rsid w:val="00A72099"/>
    <w:rsid w:val="00A72D09"/>
    <w:rsid w:val="00A72F8A"/>
    <w:rsid w:val="00A7455A"/>
    <w:rsid w:val="00A74A30"/>
    <w:rsid w:val="00A75DB6"/>
    <w:rsid w:val="00A75E9B"/>
    <w:rsid w:val="00A77296"/>
    <w:rsid w:val="00A77322"/>
    <w:rsid w:val="00A77E8B"/>
    <w:rsid w:val="00A808A6"/>
    <w:rsid w:val="00A81013"/>
    <w:rsid w:val="00A82E68"/>
    <w:rsid w:val="00A83345"/>
    <w:rsid w:val="00A8490D"/>
    <w:rsid w:val="00A86026"/>
    <w:rsid w:val="00A9178C"/>
    <w:rsid w:val="00A92C7A"/>
    <w:rsid w:val="00A92DE8"/>
    <w:rsid w:val="00A932A5"/>
    <w:rsid w:val="00A9498D"/>
    <w:rsid w:val="00A9617D"/>
    <w:rsid w:val="00A966EE"/>
    <w:rsid w:val="00A96EA9"/>
    <w:rsid w:val="00A974DE"/>
    <w:rsid w:val="00AA1C83"/>
    <w:rsid w:val="00AA1F53"/>
    <w:rsid w:val="00AA430C"/>
    <w:rsid w:val="00AA63C4"/>
    <w:rsid w:val="00AA6855"/>
    <w:rsid w:val="00AA6E4F"/>
    <w:rsid w:val="00AA70AD"/>
    <w:rsid w:val="00AA7BF3"/>
    <w:rsid w:val="00AB15A9"/>
    <w:rsid w:val="00AB295B"/>
    <w:rsid w:val="00AB30F6"/>
    <w:rsid w:val="00AB5C90"/>
    <w:rsid w:val="00AB6EAC"/>
    <w:rsid w:val="00AB7F69"/>
    <w:rsid w:val="00AC2462"/>
    <w:rsid w:val="00AC47B9"/>
    <w:rsid w:val="00AC4B5E"/>
    <w:rsid w:val="00AC4E22"/>
    <w:rsid w:val="00AC4FE0"/>
    <w:rsid w:val="00AC5A29"/>
    <w:rsid w:val="00AC7B41"/>
    <w:rsid w:val="00AD1E30"/>
    <w:rsid w:val="00AD2716"/>
    <w:rsid w:val="00AD3035"/>
    <w:rsid w:val="00AD4494"/>
    <w:rsid w:val="00AD4EFA"/>
    <w:rsid w:val="00AD5501"/>
    <w:rsid w:val="00AD585D"/>
    <w:rsid w:val="00AD59F3"/>
    <w:rsid w:val="00AD623F"/>
    <w:rsid w:val="00AD7C75"/>
    <w:rsid w:val="00AE0523"/>
    <w:rsid w:val="00AE0D48"/>
    <w:rsid w:val="00AE346A"/>
    <w:rsid w:val="00AE74B2"/>
    <w:rsid w:val="00AE7CB7"/>
    <w:rsid w:val="00AF0A54"/>
    <w:rsid w:val="00AF1877"/>
    <w:rsid w:val="00AF1A07"/>
    <w:rsid w:val="00AF1A62"/>
    <w:rsid w:val="00AF1ADE"/>
    <w:rsid w:val="00AF33C8"/>
    <w:rsid w:val="00AF7CFD"/>
    <w:rsid w:val="00B02B79"/>
    <w:rsid w:val="00B032F2"/>
    <w:rsid w:val="00B03919"/>
    <w:rsid w:val="00B040F0"/>
    <w:rsid w:val="00B0495C"/>
    <w:rsid w:val="00B0681C"/>
    <w:rsid w:val="00B07858"/>
    <w:rsid w:val="00B1179C"/>
    <w:rsid w:val="00B12A51"/>
    <w:rsid w:val="00B12C9A"/>
    <w:rsid w:val="00B132DF"/>
    <w:rsid w:val="00B170BE"/>
    <w:rsid w:val="00B172CB"/>
    <w:rsid w:val="00B179AB"/>
    <w:rsid w:val="00B2136D"/>
    <w:rsid w:val="00B23677"/>
    <w:rsid w:val="00B23CAE"/>
    <w:rsid w:val="00B2641D"/>
    <w:rsid w:val="00B26F41"/>
    <w:rsid w:val="00B27EDC"/>
    <w:rsid w:val="00B31A8D"/>
    <w:rsid w:val="00B31EF1"/>
    <w:rsid w:val="00B33F58"/>
    <w:rsid w:val="00B3424C"/>
    <w:rsid w:val="00B34261"/>
    <w:rsid w:val="00B34CEB"/>
    <w:rsid w:val="00B369E3"/>
    <w:rsid w:val="00B36C7B"/>
    <w:rsid w:val="00B36D82"/>
    <w:rsid w:val="00B3793A"/>
    <w:rsid w:val="00B40AC5"/>
    <w:rsid w:val="00B422EF"/>
    <w:rsid w:val="00B42A4A"/>
    <w:rsid w:val="00B44806"/>
    <w:rsid w:val="00B46290"/>
    <w:rsid w:val="00B5048F"/>
    <w:rsid w:val="00B5149C"/>
    <w:rsid w:val="00B5383E"/>
    <w:rsid w:val="00B54958"/>
    <w:rsid w:val="00B54AFE"/>
    <w:rsid w:val="00B551D4"/>
    <w:rsid w:val="00B57086"/>
    <w:rsid w:val="00B5710B"/>
    <w:rsid w:val="00B60EFA"/>
    <w:rsid w:val="00B65018"/>
    <w:rsid w:val="00B66286"/>
    <w:rsid w:val="00B709AE"/>
    <w:rsid w:val="00B71361"/>
    <w:rsid w:val="00B71CC1"/>
    <w:rsid w:val="00B74088"/>
    <w:rsid w:val="00B749FF"/>
    <w:rsid w:val="00B7631E"/>
    <w:rsid w:val="00B7633A"/>
    <w:rsid w:val="00B76DDC"/>
    <w:rsid w:val="00B81C91"/>
    <w:rsid w:val="00B82D3A"/>
    <w:rsid w:val="00B83B36"/>
    <w:rsid w:val="00B8510F"/>
    <w:rsid w:val="00B85468"/>
    <w:rsid w:val="00B8548C"/>
    <w:rsid w:val="00B85B6C"/>
    <w:rsid w:val="00B871E2"/>
    <w:rsid w:val="00B904A1"/>
    <w:rsid w:val="00B91A22"/>
    <w:rsid w:val="00B92055"/>
    <w:rsid w:val="00B9236C"/>
    <w:rsid w:val="00B93404"/>
    <w:rsid w:val="00B9372D"/>
    <w:rsid w:val="00B955F7"/>
    <w:rsid w:val="00B95BF3"/>
    <w:rsid w:val="00B97D36"/>
    <w:rsid w:val="00BA1687"/>
    <w:rsid w:val="00BA433F"/>
    <w:rsid w:val="00BA4A7E"/>
    <w:rsid w:val="00BA5B10"/>
    <w:rsid w:val="00BA7634"/>
    <w:rsid w:val="00BB0CF0"/>
    <w:rsid w:val="00BB10A9"/>
    <w:rsid w:val="00BB18C6"/>
    <w:rsid w:val="00BB194E"/>
    <w:rsid w:val="00BB1AE7"/>
    <w:rsid w:val="00BB7FA9"/>
    <w:rsid w:val="00BC1E65"/>
    <w:rsid w:val="00BC1F7C"/>
    <w:rsid w:val="00BC286E"/>
    <w:rsid w:val="00BC3575"/>
    <w:rsid w:val="00BC3E2E"/>
    <w:rsid w:val="00BC6CE0"/>
    <w:rsid w:val="00BC76A9"/>
    <w:rsid w:val="00BD011C"/>
    <w:rsid w:val="00BD021E"/>
    <w:rsid w:val="00BD03A1"/>
    <w:rsid w:val="00BD0C43"/>
    <w:rsid w:val="00BD3F03"/>
    <w:rsid w:val="00BD4A82"/>
    <w:rsid w:val="00BD4F3A"/>
    <w:rsid w:val="00BD5D99"/>
    <w:rsid w:val="00BD5E24"/>
    <w:rsid w:val="00BE0B9A"/>
    <w:rsid w:val="00BE38C0"/>
    <w:rsid w:val="00BE44D2"/>
    <w:rsid w:val="00BE4703"/>
    <w:rsid w:val="00BE50F8"/>
    <w:rsid w:val="00BE6176"/>
    <w:rsid w:val="00BE7B59"/>
    <w:rsid w:val="00BF0172"/>
    <w:rsid w:val="00BF1F11"/>
    <w:rsid w:val="00BF3BE7"/>
    <w:rsid w:val="00C01497"/>
    <w:rsid w:val="00C016A5"/>
    <w:rsid w:val="00C01820"/>
    <w:rsid w:val="00C01B91"/>
    <w:rsid w:val="00C021A4"/>
    <w:rsid w:val="00C028AA"/>
    <w:rsid w:val="00C03427"/>
    <w:rsid w:val="00C04ADB"/>
    <w:rsid w:val="00C05D9B"/>
    <w:rsid w:val="00C07092"/>
    <w:rsid w:val="00C1169C"/>
    <w:rsid w:val="00C13234"/>
    <w:rsid w:val="00C147F0"/>
    <w:rsid w:val="00C17316"/>
    <w:rsid w:val="00C210F7"/>
    <w:rsid w:val="00C210FE"/>
    <w:rsid w:val="00C220BF"/>
    <w:rsid w:val="00C23D6F"/>
    <w:rsid w:val="00C2519A"/>
    <w:rsid w:val="00C25531"/>
    <w:rsid w:val="00C25999"/>
    <w:rsid w:val="00C2632B"/>
    <w:rsid w:val="00C30268"/>
    <w:rsid w:val="00C314B5"/>
    <w:rsid w:val="00C31E41"/>
    <w:rsid w:val="00C32FE1"/>
    <w:rsid w:val="00C34D97"/>
    <w:rsid w:val="00C35449"/>
    <w:rsid w:val="00C377BA"/>
    <w:rsid w:val="00C37800"/>
    <w:rsid w:val="00C41776"/>
    <w:rsid w:val="00C43E26"/>
    <w:rsid w:val="00C45769"/>
    <w:rsid w:val="00C458C8"/>
    <w:rsid w:val="00C45BE2"/>
    <w:rsid w:val="00C4620E"/>
    <w:rsid w:val="00C50607"/>
    <w:rsid w:val="00C50EFB"/>
    <w:rsid w:val="00C52D67"/>
    <w:rsid w:val="00C53ACC"/>
    <w:rsid w:val="00C53DB0"/>
    <w:rsid w:val="00C55ACF"/>
    <w:rsid w:val="00C56AB5"/>
    <w:rsid w:val="00C6228B"/>
    <w:rsid w:val="00C62A10"/>
    <w:rsid w:val="00C62C8D"/>
    <w:rsid w:val="00C64088"/>
    <w:rsid w:val="00C6718D"/>
    <w:rsid w:val="00C67E10"/>
    <w:rsid w:val="00C67F8A"/>
    <w:rsid w:val="00C70731"/>
    <w:rsid w:val="00C745D8"/>
    <w:rsid w:val="00C76C73"/>
    <w:rsid w:val="00C775EA"/>
    <w:rsid w:val="00C80472"/>
    <w:rsid w:val="00C80581"/>
    <w:rsid w:val="00C808B4"/>
    <w:rsid w:val="00C80E8B"/>
    <w:rsid w:val="00C80FD1"/>
    <w:rsid w:val="00C810DF"/>
    <w:rsid w:val="00C815C0"/>
    <w:rsid w:val="00C82B63"/>
    <w:rsid w:val="00C82DCF"/>
    <w:rsid w:val="00C83AC0"/>
    <w:rsid w:val="00C84061"/>
    <w:rsid w:val="00C853A7"/>
    <w:rsid w:val="00C85A40"/>
    <w:rsid w:val="00C94017"/>
    <w:rsid w:val="00C949A7"/>
    <w:rsid w:val="00CA0A8C"/>
    <w:rsid w:val="00CA3EBD"/>
    <w:rsid w:val="00CA5630"/>
    <w:rsid w:val="00CB171A"/>
    <w:rsid w:val="00CB18C1"/>
    <w:rsid w:val="00CB2FDF"/>
    <w:rsid w:val="00CB3618"/>
    <w:rsid w:val="00CB604C"/>
    <w:rsid w:val="00CB7EDD"/>
    <w:rsid w:val="00CC0522"/>
    <w:rsid w:val="00CC103A"/>
    <w:rsid w:val="00CC31AC"/>
    <w:rsid w:val="00CC32C4"/>
    <w:rsid w:val="00CC3EDB"/>
    <w:rsid w:val="00CC7ADD"/>
    <w:rsid w:val="00CD138D"/>
    <w:rsid w:val="00CD20C5"/>
    <w:rsid w:val="00CD2FD0"/>
    <w:rsid w:val="00CD3C31"/>
    <w:rsid w:val="00CD4E3E"/>
    <w:rsid w:val="00CD4F19"/>
    <w:rsid w:val="00CD5B51"/>
    <w:rsid w:val="00CD6615"/>
    <w:rsid w:val="00CD6CB9"/>
    <w:rsid w:val="00CD758F"/>
    <w:rsid w:val="00CE0966"/>
    <w:rsid w:val="00CE0A71"/>
    <w:rsid w:val="00CE46F8"/>
    <w:rsid w:val="00CE61A1"/>
    <w:rsid w:val="00CF06AA"/>
    <w:rsid w:val="00CF1877"/>
    <w:rsid w:val="00CF2707"/>
    <w:rsid w:val="00CF38D4"/>
    <w:rsid w:val="00CF43C3"/>
    <w:rsid w:val="00CF50C3"/>
    <w:rsid w:val="00CF6391"/>
    <w:rsid w:val="00CF7E22"/>
    <w:rsid w:val="00D00A67"/>
    <w:rsid w:val="00D00E70"/>
    <w:rsid w:val="00D02152"/>
    <w:rsid w:val="00D049F8"/>
    <w:rsid w:val="00D04C6C"/>
    <w:rsid w:val="00D04F24"/>
    <w:rsid w:val="00D050E1"/>
    <w:rsid w:val="00D0621D"/>
    <w:rsid w:val="00D07CF2"/>
    <w:rsid w:val="00D1098A"/>
    <w:rsid w:val="00D129EC"/>
    <w:rsid w:val="00D2031C"/>
    <w:rsid w:val="00D24BCC"/>
    <w:rsid w:val="00D30EAB"/>
    <w:rsid w:val="00D32289"/>
    <w:rsid w:val="00D34977"/>
    <w:rsid w:val="00D35514"/>
    <w:rsid w:val="00D36F82"/>
    <w:rsid w:val="00D37725"/>
    <w:rsid w:val="00D378FE"/>
    <w:rsid w:val="00D37B85"/>
    <w:rsid w:val="00D40320"/>
    <w:rsid w:val="00D40AD2"/>
    <w:rsid w:val="00D43772"/>
    <w:rsid w:val="00D43D9C"/>
    <w:rsid w:val="00D452CE"/>
    <w:rsid w:val="00D45311"/>
    <w:rsid w:val="00D466F1"/>
    <w:rsid w:val="00D470B6"/>
    <w:rsid w:val="00D47DBF"/>
    <w:rsid w:val="00D54C6E"/>
    <w:rsid w:val="00D55A7A"/>
    <w:rsid w:val="00D55BCC"/>
    <w:rsid w:val="00D561B8"/>
    <w:rsid w:val="00D564D1"/>
    <w:rsid w:val="00D57163"/>
    <w:rsid w:val="00D574EC"/>
    <w:rsid w:val="00D57AAD"/>
    <w:rsid w:val="00D60074"/>
    <w:rsid w:val="00D60B3A"/>
    <w:rsid w:val="00D61966"/>
    <w:rsid w:val="00D6262F"/>
    <w:rsid w:val="00D663DD"/>
    <w:rsid w:val="00D7104B"/>
    <w:rsid w:val="00D71CE8"/>
    <w:rsid w:val="00D7236B"/>
    <w:rsid w:val="00D72822"/>
    <w:rsid w:val="00D731C1"/>
    <w:rsid w:val="00D73389"/>
    <w:rsid w:val="00D73D94"/>
    <w:rsid w:val="00D75402"/>
    <w:rsid w:val="00D7652B"/>
    <w:rsid w:val="00D76AAC"/>
    <w:rsid w:val="00D80656"/>
    <w:rsid w:val="00D818DC"/>
    <w:rsid w:val="00D82055"/>
    <w:rsid w:val="00D84E9E"/>
    <w:rsid w:val="00D854F4"/>
    <w:rsid w:val="00D91388"/>
    <w:rsid w:val="00D91D07"/>
    <w:rsid w:val="00D931B1"/>
    <w:rsid w:val="00D93855"/>
    <w:rsid w:val="00D943BA"/>
    <w:rsid w:val="00D94A2D"/>
    <w:rsid w:val="00D94B03"/>
    <w:rsid w:val="00D95A14"/>
    <w:rsid w:val="00D9676F"/>
    <w:rsid w:val="00DA01A8"/>
    <w:rsid w:val="00DA0A40"/>
    <w:rsid w:val="00DA1ADE"/>
    <w:rsid w:val="00DA24AE"/>
    <w:rsid w:val="00DA2EEC"/>
    <w:rsid w:val="00DA3491"/>
    <w:rsid w:val="00DA43D9"/>
    <w:rsid w:val="00DA4D16"/>
    <w:rsid w:val="00DA626C"/>
    <w:rsid w:val="00DA6A9D"/>
    <w:rsid w:val="00DA7595"/>
    <w:rsid w:val="00DA768C"/>
    <w:rsid w:val="00DB0216"/>
    <w:rsid w:val="00DB17E6"/>
    <w:rsid w:val="00DB1DE6"/>
    <w:rsid w:val="00DB2374"/>
    <w:rsid w:val="00DB5AE0"/>
    <w:rsid w:val="00DC1347"/>
    <w:rsid w:val="00DC6105"/>
    <w:rsid w:val="00DC620F"/>
    <w:rsid w:val="00DC624B"/>
    <w:rsid w:val="00DC7E94"/>
    <w:rsid w:val="00DD0D8F"/>
    <w:rsid w:val="00DD170F"/>
    <w:rsid w:val="00DD3366"/>
    <w:rsid w:val="00DD3C12"/>
    <w:rsid w:val="00DD3D37"/>
    <w:rsid w:val="00DD7702"/>
    <w:rsid w:val="00DE05CD"/>
    <w:rsid w:val="00DE12A1"/>
    <w:rsid w:val="00DE79F2"/>
    <w:rsid w:val="00DF1036"/>
    <w:rsid w:val="00DF2233"/>
    <w:rsid w:val="00DF2CDD"/>
    <w:rsid w:val="00DF3458"/>
    <w:rsid w:val="00DF41B6"/>
    <w:rsid w:val="00DF4205"/>
    <w:rsid w:val="00DF4A2F"/>
    <w:rsid w:val="00DF601C"/>
    <w:rsid w:val="00DF7A95"/>
    <w:rsid w:val="00E0074B"/>
    <w:rsid w:val="00E00FB9"/>
    <w:rsid w:val="00E02493"/>
    <w:rsid w:val="00E05FFC"/>
    <w:rsid w:val="00E064A9"/>
    <w:rsid w:val="00E06C67"/>
    <w:rsid w:val="00E07A76"/>
    <w:rsid w:val="00E07E0B"/>
    <w:rsid w:val="00E107E4"/>
    <w:rsid w:val="00E12EC9"/>
    <w:rsid w:val="00E13D47"/>
    <w:rsid w:val="00E14520"/>
    <w:rsid w:val="00E15B76"/>
    <w:rsid w:val="00E206E3"/>
    <w:rsid w:val="00E20A70"/>
    <w:rsid w:val="00E233BB"/>
    <w:rsid w:val="00E24AA6"/>
    <w:rsid w:val="00E26E06"/>
    <w:rsid w:val="00E27024"/>
    <w:rsid w:val="00E270D0"/>
    <w:rsid w:val="00E279F4"/>
    <w:rsid w:val="00E27D56"/>
    <w:rsid w:val="00E30F7E"/>
    <w:rsid w:val="00E3163B"/>
    <w:rsid w:val="00E34322"/>
    <w:rsid w:val="00E348CE"/>
    <w:rsid w:val="00E35198"/>
    <w:rsid w:val="00E3535C"/>
    <w:rsid w:val="00E35F0D"/>
    <w:rsid w:val="00E404A8"/>
    <w:rsid w:val="00E40973"/>
    <w:rsid w:val="00E40AF9"/>
    <w:rsid w:val="00E414F0"/>
    <w:rsid w:val="00E42339"/>
    <w:rsid w:val="00E42779"/>
    <w:rsid w:val="00E432BE"/>
    <w:rsid w:val="00E4349A"/>
    <w:rsid w:val="00E474CD"/>
    <w:rsid w:val="00E511DB"/>
    <w:rsid w:val="00E51D82"/>
    <w:rsid w:val="00E5289F"/>
    <w:rsid w:val="00E52B72"/>
    <w:rsid w:val="00E52D3D"/>
    <w:rsid w:val="00E53689"/>
    <w:rsid w:val="00E53ED4"/>
    <w:rsid w:val="00E546D2"/>
    <w:rsid w:val="00E55661"/>
    <w:rsid w:val="00E60F8A"/>
    <w:rsid w:val="00E63204"/>
    <w:rsid w:val="00E64E3C"/>
    <w:rsid w:val="00E652D9"/>
    <w:rsid w:val="00E65C53"/>
    <w:rsid w:val="00E718FE"/>
    <w:rsid w:val="00E7277C"/>
    <w:rsid w:val="00E73C9F"/>
    <w:rsid w:val="00E77932"/>
    <w:rsid w:val="00E802F6"/>
    <w:rsid w:val="00E81C66"/>
    <w:rsid w:val="00E90D42"/>
    <w:rsid w:val="00E92E21"/>
    <w:rsid w:val="00E941C3"/>
    <w:rsid w:val="00E953B2"/>
    <w:rsid w:val="00E968E5"/>
    <w:rsid w:val="00E96EB5"/>
    <w:rsid w:val="00E96FD7"/>
    <w:rsid w:val="00EA284A"/>
    <w:rsid w:val="00EA2CEE"/>
    <w:rsid w:val="00EA42FE"/>
    <w:rsid w:val="00EA4EA0"/>
    <w:rsid w:val="00EA6B04"/>
    <w:rsid w:val="00EA6EED"/>
    <w:rsid w:val="00EA7F87"/>
    <w:rsid w:val="00EB1F8E"/>
    <w:rsid w:val="00EB36BF"/>
    <w:rsid w:val="00EB387A"/>
    <w:rsid w:val="00EB479F"/>
    <w:rsid w:val="00EB70B4"/>
    <w:rsid w:val="00EC1314"/>
    <w:rsid w:val="00EC24F4"/>
    <w:rsid w:val="00EC31E3"/>
    <w:rsid w:val="00EC38B1"/>
    <w:rsid w:val="00EC4FF1"/>
    <w:rsid w:val="00EC5968"/>
    <w:rsid w:val="00EC7106"/>
    <w:rsid w:val="00EC73B0"/>
    <w:rsid w:val="00ED0A19"/>
    <w:rsid w:val="00ED0EB7"/>
    <w:rsid w:val="00ED45CE"/>
    <w:rsid w:val="00ED5ECF"/>
    <w:rsid w:val="00ED6228"/>
    <w:rsid w:val="00EE1520"/>
    <w:rsid w:val="00EE1909"/>
    <w:rsid w:val="00EE1F86"/>
    <w:rsid w:val="00EE2E4B"/>
    <w:rsid w:val="00EE33C0"/>
    <w:rsid w:val="00EE4D37"/>
    <w:rsid w:val="00EE4F18"/>
    <w:rsid w:val="00EE6031"/>
    <w:rsid w:val="00EE7E83"/>
    <w:rsid w:val="00EE7F33"/>
    <w:rsid w:val="00EF21BF"/>
    <w:rsid w:val="00EF3045"/>
    <w:rsid w:val="00EF37AB"/>
    <w:rsid w:val="00EF53A8"/>
    <w:rsid w:val="00EF5542"/>
    <w:rsid w:val="00EF6053"/>
    <w:rsid w:val="00EF630D"/>
    <w:rsid w:val="00F029B6"/>
    <w:rsid w:val="00F02F17"/>
    <w:rsid w:val="00F03745"/>
    <w:rsid w:val="00F065D4"/>
    <w:rsid w:val="00F10D9B"/>
    <w:rsid w:val="00F11D2B"/>
    <w:rsid w:val="00F120F9"/>
    <w:rsid w:val="00F126FF"/>
    <w:rsid w:val="00F131F2"/>
    <w:rsid w:val="00F13811"/>
    <w:rsid w:val="00F14E28"/>
    <w:rsid w:val="00F15301"/>
    <w:rsid w:val="00F15452"/>
    <w:rsid w:val="00F16367"/>
    <w:rsid w:val="00F164EF"/>
    <w:rsid w:val="00F2011E"/>
    <w:rsid w:val="00F20A37"/>
    <w:rsid w:val="00F210AB"/>
    <w:rsid w:val="00F219F3"/>
    <w:rsid w:val="00F22328"/>
    <w:rsid w:val="00F24051"/>
    <w:rsid w:val="00F24120"/>
    <w:rsid w:val="00F2519D"/>
    <w:rsid w:val="00F25894"/>
    <w:rsid w:val="00F313A0"/>
    <w:rsid w:val="00F319A3"/>
    <w:rsid w:val="00F34320"/>
    <w:rsid w:val="00F348B0"/>
    <w:rsid w:val="00F35DCB"/>
    <w:rsid w:val="00F36C15"/>
    <w:rsid w:val="00F37E61"/>
    <w:rsid w:val="00F408D6"/>
    <w:rsid w:val="00F41662"/>
    <w:rsid w:val="00F419C2"/>
    <w:rsid w:val="00F42CEA"/>
    <w:rsid w:val="00F42D88"/>
    <w:rsid w:val="00F43A34"/>
    <w:rsid w:val="00F43DC0"/>
    <w:rsid w:val="00F43E50"/>
    <w:rsid w:val="00F447EC"/>
    <w:rsid w:val="00F45F9A"/>
    <w:rsid w:val="00F460E0"/>
    <w:rsid w:val="00F46BC8"/>
    <w:rsid w:val="00F46DDD"/>
    <w:rsid w:val="00F473F0"/>
    <w:rsid w:val="00F51201"/>
    <w:rsid w:val="00F52005"/>
    <w:rsid w:val="00F52A3C"/>
    <w:rsid w:val="00F531AF"/>
    <w:rsid w:val="00F535B5"/>
    <w:rsid w:val="00F55F29"/>
    <w:rsid w:val="00F56924"/>
    <w:rsid w:val="00F5770D"/>
    <w:rsid w:val="00F6214B"/>
    <w:rsid w:val="00F6397D"/>
    <w:rsid w:val="00F64301"/>
    <w:rsid w:val="00F644B2"/>
    <w:rsid w:val="00F673E2"/>
    <w:rsid w:val="00F7428A"/>
    <w:rsid w:val="00F7452F"/>
    <w:rsid w:val="00F7794C"/>
    <w:rsid w:val="00F82B76"/>
    <w:rsid w:val="00F8354A"/>
    <w:rsid w:val="00F842E2"/>
    <w:rsid w:val="00F84EC2"/>
    <w:rsid w:val="00F85781"/>
    <w:rsid w:val="00F85A7C"/>
    <w:rsid w:val="00F85DC8"/>
    <w:rsid w:val="00F863EC"/>
    <w:rsid w:val="00F93912"/>
    <w:rsid w:val="00F94D12"/>
    <w:rsid w:val="00F96B2D"/>
    <w:rsid w:val="00F9770E"/>
    <w:rsid w:val="00F97B39"/>
    <w:rsid w:val="00FA11F8"/>
    <w:rsid w:val="00FA1E7E"/>
    <w:rsid w:val="00FA59D0"/>
    <w:rsid w:val="00FA5FAF"/>
    <w:rsid w:val="00FA60A6"/>
    <w:rsid w:val="00FA6637"/>
    <w:rsid w:val="00FB241B"/>
    <w:rsid w:val="00FB2BF1"/>
    <w:rsid w:val="00FB3A15"/>
    <w:rsid w:val="00FB43A7"/>
    <w:rsid w:val="00FB4B2F"/>
    <w:rsid w:val="00FB4D42"/>
    <w:rsid w:val="00FB543F"/>
    <w:rsid w:val="00FB6C58"/>
    <w:rsid w:val="00FC10F6"/>
    <w:rsid w:val="00FC3BAA"/>
    <w:rsid w:val="00FC4D7E"/>
    <w:rsid w:val="00FC5D9B"/>
    <w:rsid w:val="00FC5F97"/>
    <w:rsid w:val="00FC6063"/>
    <w:rsid w:val="00FC70BD"/>
    <w:rsid w:val="00FC7C9B"/>
    <w:rsid w:val="00FD071C"/>
    <w:rsid w:val="00FD1988"/>
    <w:rsid w:val="00FD218F"/>
    <w:rsid w:val="00FD43DB"/>
    <w:rsid w:val="00FD47DD"/>
    <w:rsid w:val="00FD5834"/>
    <w:rsid w:val="00FD6935"/>
    <w:rsid w:val="00FD6D10"/>
    <w:rsid w:val="00FD6E32"/>
    <w:rsid w:val="00FE178E"/>
    <w:rsid w:val="00FE2FFA"/>
    <w:rsid w:val="00FE36E5"/>
    <w:rsid w:val="00FE45E5"/>
    <w:rsid w:val="00FF088B"/>
    <w:rsid w:val="00FF1152"/>
    <w:rsid w:val="00FF1CA9"/>
    <w:rsid w:val="00FF53B6"/>
    <w:rsid w:val="00FF5EE7"/>
    <w:rsid w:val="00FF61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01905"/>
  <w15:docId w15:val="{7799237D-D79D-481C-B780-6B878432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AC1"/>
    <w:pPr>
      <w:tabs>
        <w:tab w:val="left" w:pos="567"/>
      </w:tabs>
      <w:spacing w:line="260" w:lineRule="exact"/>
    </w:pPr>
    <w:rPr>
      <w:sz w:val="22"/>
      <w:lang w:val="sk-SK" w:eastAsia="en-US"/>
    </w:rPr>
  </w:style>
  <w:style w:type="paragraph" w:styleId="Nadpis1">
    <w:name w:val="heading 1"/>
    <w:basedOn w:val="Normlny"/>
    <w:next w:val="Normlny"/>
    <w:qFormat/>
    <w:rsid w:val="001A5AC1"/>
    <w:pPr>
      <w:spacing w:before="240" w:after="120"/>
      <w:ind w:left="357" w:hanging="357"/>
      <w:outlineLvl w:val="0"/>
    </w:pPr>
    <w:rPr>
      <w:b/>
      <w:caps/>
      <w:sz w:val="26"/>
      <w:lang w:val="en-US"/>
    </w:rPr>
  </w:style>
  <w:style w:type="paragraph" w:styleId="Nadpis2">
    <w:name w:val="heading 2"/>
    <w:basedOn w:val="Normlny"/>
    <w:next w:val="Normlny"/>
    <w:qFormat/>
    <w:rsid w:val="001A5AC1"/>
    <w:pPr>
      <w:keepNext/>
      <w:spacing w:before="240" w:after="60"/>
      <w:outlineLvl w:val="1"/>
    </w:pPr>
    <w:rPr>
      <w:rFonts w:ascii="Helvetica" w:hAnsi="Helvetica"/>
      <w:b/>
      <w:i/>
      <w:sz w:val="24"/>
    </w:rPr>
  </w:style>
  <w:style w:type="paragraph" w:styleId="Nadpis3">
    <w:name w:val="heading 3"/>
    <w:basedOn w:val="Normlny"/>
    <w:next w:val="Normlny"/>
    <w:qFormat/>
    <w:rsid w:val="001A5AC1"/>
    <w:pPr>
      <w:keepNext/>
      <w:keepLines/>
      <w:spacing w:before="120" w:after="80"/>
      <w:outlineLvl w:val="2"/>
    </w:pPr>
    <w:rPr>
      <w:b/>
      <w:kern w:val="28"/>
      <w:sz w:val="24"/>
      <w:lang w:val="en-US"/>
    </w:rPr>
  </w:style>
  <w:style w:type="paragraph" w:styleId="Nadpis4">
    <w:name w:val="heading 4"/>
    <w:basedOn w:val="Normlny"/>
    <w:next w:val="Normlny"/>
    <w:qFormat/>
    <w:rsid w:val="001A5AC1"/>
    <w:pPr>
      <w:keepNext/>
      <w:jc w:val="both"/>
      <w:outlineLvl w:val="3"/>
    </w:pPr>
    <w:rPr>
      <w:b/>
      <w:noProof/>
    </w:rPr>
  </w:style>
  <w:style w:type="paragraph" w:styleId="Nadpis5">
    <w:name w:val="heading 5"/>
    <w:basedOn w:val="Normlny"/>
    <w:next w:val="Normlny"/>
    <w:qFormat/>
    <w:rsid w:val="001A5AC1"/>
    <w:pPr>
      <w:keepNext/>
      <w:jc w:val="both"/>
      <w:outlineLvl w:val="4"/>
    </w:pPr>
    <w:rPr>
      <w:noProof/>
    </w:rPr>
  </w:style>
  <w:style w:type="paragraph" w:styleId="Nadpis6">
    <w:name w:val="heading 6"/>
    <w:basedOn w:val="Normlny"/>
    <w:next w:val="Normlny"/>
    <w:qFormat/>
    <w:rsid w:val="001A5AC1"/>
    <w:pPr>
      <w:keepNext/>
      <w:tabs>
        <w:tab w:val="left" w:pos="-720"/>
        <w:tab w:val="left" w:pos="4536"/>
      </w:tabs>
      <w:suppressAutoHyphens/>
      <w:outlineLvl w:val="5"/>
    </w:pPr>
    <w:rPr>
      <w:i/>
    </w:rPr>
  </w:style>
  <w:style w:type="paragraph" w:styleId="Nadpis7">
    <w:name w:val="heading 7"/>
    <w:basedOn w:val="Normlny"/>
    <w:next w:val="Normlny"/>
    <w:qFormat/>
    <w:rsid w:val="001A5AC1"/>
    <w:pPr>
      <w:keepNext/>
      <w:tabs>
        <w:tab w:val="left" w:pos="-720"/>
        <w:tab w:val="left" w:pos="4536"/>
      </w:tabs>
      <w:suppressAutoHyphens/>
      <w:jc w:val="both"/>
      <w:outlineLvl w:val="6"/>
    </w:pPr>
    <w:rPr>
      <w:i/>
    </w:rPr>
  </w:style>
  <w:style w:type="paragraph" w:styleId="Nadpis8">
    <w:name w:val="heading 8"/>
    <w:basedOn w:val="Normlny"/>
    <w:next w:val="Normlny"/>
    <w:qFormat/>
    <w:rsid w:val="001A5AC1"/>
    <w:pPr>
      <w:keepNext/>
      <w:ind w:left="567" w:hanging="567"/>
      <w:jc w:val="both"/>
      <w:outlineLvl w:val="7"/>
    </w:pPr>
    <w:rPr>
      <w:b/>
      <w:i/>
    </w:rPr>
  </w:style>
  <w:style w:type="paragraph" w:styleId="Nadpis9">
    <w:name w:val="heading 9"/>
    <w:basedOn w:val="Normlny"/>
    <w:next w:val="Normlny"/>
    <w:qFormat/>
    <w:rsid w:val="001A5AC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A5AC1"/>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1A5AC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1A5AC1"/>
  </w:style>
  <w:style w:type="paragraph" w:styleId="Zarkazkladnhotextu">
    <w:name w:val="Body Text Indent"/>
    <w:basedOn w:val="Normlny"/>
    <w:rsid w:val="001A5AC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1A5AC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1A5AC1"/>
    <w:pPr>
      <w:tabs>
        <w:tab w:val="clear" w:pos="567"/>
      </w:tabs>
      <w:spacing w:line="240" w:lineRule="auto"/>
    </w:pPr>
    <w:rPr>
      <w:i/>
      <w:color w:val="008000"/>
    </w:rPr>
  </w:style>
  <w:style w:type="paragraph" w:styleId="Zkladntext2">
    <w:name w:val="Body Tex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1A5AC1"/>
    <w:rPr>
      <w:sz w:val="16"/>
      <w:szCs w:val="16"/>
    </w:rPr>
  </w:style>
  <w:style w:type="paragraph" w:styleId="Textkomentra">
    <w:name w:val="annotation text"/>
    <w:basedOn w:val="Normlny"/>
    <w:link w:val="TextkomentraChar"/>
    <w:uiPriority w:val="99"/>
    <w:semiHidden/>
    <w:rsid w:val="001A5AC1"/>
    <w:rPr>
      <w:sz w:val="20"/>
    </w:rPr>
  </w:style>
  <w:style w:type="paragraph" w:customStyle="1" w:styleId="EMEAEnBodyText">
    <w:name w:val="EMEA En Body Text"/>
    <w:basedOn w:val="Normlny"/>
    <w:rsid w:val="001A5AC1"/>
    <w:pPr>
      <w:tabs>
        <w:tab w:val="clear" w:pos="567"/>
      </w:tabs>
      <w:spacing w:before="120" w:after="120" w:line="240" w:lineRule="auto"/>
      <w:jc w:val="both"/>
    </w:pPr>
    <w:rPr>
      <w:lang w:val="en-US"/>
    </w:rPr>
  </w:style>
  <w:style w:type="paragraph" w:styleId="truktradokumentu">
    <w:name w:val="Document Map"/>
    <w:basedOn w:val="Normlny"/>
    <w:semiHidden/>
    <w:rsid w:val="001A5AC1"/>
    <w:pPr>
      <w:shd w:val="clear" w:color="auto" w:fill="000080"/>
    </w:pPr>
    <w:rPr>
      <w:rFonts w:ascii="Tahoma" w:hAnsi="Tahoma" w:cs="Tahoma"/>
    </w:rPr>
  </w:style>
  <w:style w:type="character" w:styleId="Hypertextovprepojenie">
    <w:name w:val="Hyperlink"/>
    <w:rsid w:val="001A5AC1"/>
    <w:rPr>
      <w:color w:val="0000FF"/>
      <w:u w:val="single"/>
    </w:rPr>
  </w:style>
  <w:style w:type="paragraph" w:customStyle="1" w:styleId="AHeader1">
    <w:name w:val="AHeader 1"/>
    <w:basedOn w:val="Normlny"/>
    <w:rsid w:val="001A5AC1"/>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1A5AC1"/>
    <w:pPr>
      <w:numPr>
        <w:ilvl w:val="1"/>
      </w:numPr>
      <w:tabs>
        <w:tab w:val="clear" w:pos="709"/>
        <w:tab w:val="num" w:pos="360"/>
      </w:tabs>
    </w:pPr>
    <w:rPr>
      <w:sz w:val="22"/>
    </w:rPr>
  </w:style>
  <w:style w:type="paragraph" w:customStyle="1" w:styleId="AHeader3">
    <w:name w:val="AHeader 3"/>
    <w:basedOn w:val="AHeader2"/>
    <w:rsid w:val="001A5AC1"/>
    <w:pPr>
      <w:numPr>
        <w:ilvl w:val="2"/>
      </w:numPr>
      <w:tabs>
        <w:tab w:val="clear" w:pos="1276"/>
        <w:tab w:val="num" w:pos="360"/>
      </w:tabs>
    </w:pPr>
  </w:style>
  <w:style w:type="paragraph" w:customStyle="1" w:styleId="AHeader2abc">
    <w:name w:val="AHeader 2 abc"/>
    <w:basedOn w:val="AHeader3"/>
    <w:rsid w:val="001A5AC1"/>
    <w:pPr>
      <w:numPr>
        <w:ilvl w:val="3"/>
      </w:numPr>
      <w:tabs>
        <w:tab w:val="clear" w:pos="1276"/>
        <w:tab w:val="num" w:pos="360"/>
      </w:tabs>
      <w:jc w:val="both"/>
    </w:pPr>
    <w:rPr>
      <w:b w:val="0"/>
      <w:bCs w:val="0"/>
    </w:rPr>
  </w:style>
  <w:style w:type="paragraph" w:customStyle="1" w:styleId="AHeader3abc">
    <w:name w:val="AHeader 3 abc"/>
    <w:basedOn w:val="AHeader2abc"/>
    <w:rsid w:val="001A5AC1"/>
    <w:pPr>
      <w:numPr>
        <w:ilvl w:val="4"/>
      </w:numPr>
      <w:tabs>
        <w:tab w:val="clear" w:pos="1701"/>
        <w:tab w:val="num" w:pos="360"/>
      </w:tabs>
    </w:pPr>
  </w:style>
  <w:style w:type="paragraph" w:styleId="Zarkazkladnhotextu3">
    <w:name w:val="Body Text Indent 3"/>
    <w:basedOn w:val="Normlny"/>
    <w:rsid w:val="001A5AC1"/>
    <w:pPr>
      <w:tabs>
        <w:tab w:val="left" w:pos="1134"/>
      </w:tabs>
      <w:autoSpaceDE w:val="0"/>
      <w:autoSpaceDN w:val="0"/>
      <w:adjustRightInd w:val="0"/>
      <w:ind w:left="633"/>
      <w:jc w:val="both"/>
    </w:pPr>
    <w:rPr>
      <w:szCs w:val="21"/>
    </w:rPr>
  </w:style>
  <w:style w:type="character" w:styleId="PouitHypertextovPrepojenie">
    <w:name w:val="FollowedHyperlink"/>
    <w:rsid w:val="001A5AC1"/>
    <w:rPr>
      <w:color w:val="800080"/>
      <w:u w:val="single"/>
    </w:rPr>
  </w:style>
  <w:style w:type="paragraph" w:customStyle="1" w:styleId="Default">
    <w:name w:val="Default"/>
    <w:rsid w:val="001A5AC1"/>
    <w:pPr>
      <w:autoSpaceDE w:val="0"/>
      <w:autoSpaceDN w:val="0"/>
      <w:adjustRightInd w:val="0"/>
    </w:pPr>
    <w:rPr>
      <w:lang w:val="en-US" w:eastAsia="en-US"/>
    </w:rPr>
  </w:style>
  <w:style w:type="paragraph" w:styleId="Textbubliny">
    <w:name w:val="Balloon Text"/>
    <w:basedOn w:val="Normlny"/>
    <w:semiHidden/>
    <w:rsid w:val="001A5AC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6E6727"/>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6E6727"/>
    <w:rPr>
      <w:rFonts w:ascii="Verdana" w:eastAsia="Verdana" w:hAnsi="Verdana" w:cs="Verdana"/>
      <w:sz w:val="18"/>
      <w:szCs w:val="18"/>
      <w:lang w:val="en-GB" w:eastAsia="en-GB"/>
    </w:rPr>
  </w:style>
  <w:style w:type="character" w:customStyle="1" w:styleId="TextkomentraChar">
    <w:name w:val="Text komentára Char"/>
    <w:link w:val="Textkomentra"/>
    <w:uiPriority w:val="99"/>
    <w:semiHidden/>
    <w:rsid w:val="00B07858"/>
    <w:rPr>
      <w:lang w:val="en-GB" w:eastAsia="en-US"/>
    </w:rPr>
  </w:style>
  <w:style w:type="paragraph" w:styleId="Odsekzoznamu">
    <w:name w:val="List Paragraph"/>
    <w:basedOn w:val="Normlny"/>
    <w:uiPriority w:val="34"/>
    <w:qFormat/>
    <w:rsid w:val="00203E69"/>
    <w:pPr>
      <w:tabs>
        <w:tab w:val="clear" w:pos="567"/>
      </w:tabs>
      <w:spacing w:line="240" w:lineRule="auto"/>
      <w:ind w:left="720"/>
      <w:contextualSpacing/>
      <w:jc w:val="both"/>
    </w:pPr>
    <w:rPr>
      <w:rFonts w:ascii="Garamond" w:hAnsi="Garamond"/>
      <w:sz w:val="24"/>
      <w:szCs w:val="24"/>
    </w:rPr>
  </w:style>
  <w:style w:type="table" w:styleId="Mriekatabuky">
    <w:name w:val="Table Grid"/>
    <w:basedOn w:val="Normlnatabuka"/>
    <w:uiPriority w:val="59"/>
    <w:rsid w:val="006F308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641B1"/>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Normlny"/>
    <w:rsid w:val="00C458C8"/>
    <w:pPr>
      <w:tabs>
        <w:tab w:val="clear" w:pos="567"/>
        <w:tab w:val="center" w:pos="5387"/>
      </w:tabs>
      <w:spacing w:line="240" w:lineRule="auto"/>
      <w:ind w:left="993"/>
      <w:jc w:val="both"/>
    </w:pPr>
    <w:rPr>
      <w:sz w:val="24"/>
      <w:lang w:val="en-US" w:eastAsia="fr-FR"/>
    </w:rPr>
  </w:style>
  <w:style w:type="paragraph" w:styleId="Revzia">
    <w:name w:val="Revision"/>
    <w:hidden/>
    <w:uiPriority w:val="99"/>
    <w:semiHidden/>
    <w:rsid w:val="00990BFB"/>
    <w:rPr>
      <w:sz w:val="22"/>
      <w:lang w:val="en-GB" w:eastAsia="en-US"/>
    </w:rPr>
  </w:style>
  <w:style w:type="paragraph" w:styleId="Textvysvetlivky">
    <w:name w:val="endnote text"/>
    <w:basedOn w:val="Normlny"/>
    <w:link w:val="TextvysvetlivkyChar"/>
    <w:semiHidden/>
    <w:rsid w:val="00C377BA"/>
    <w:pPr>
      <w:spacing w:line="240" w:lineRule="auto"/>
    </w:pPr>
  </w:style>
  <w:style w:type="character" w:customStyle="1" w:styleId="TextvysvetlivkyChar">
    <w:name w:val="Text vysvetlivky Char"/>
    <w:basedOn w:val="Predvolenpsmoodseku"/>
    <w:link w:val="Textvysvetlivky"/>
    <w:semiHidden/>
    <w:rsid w:val="00C377BA"/>
    <w:rPr>
      <w:sz w:val="22"/>
      <w:lang w:val="en-GB" w:eastAsia="en-US"/>
    </w:rPr>
  </w:style>
  <w:style w:type="character" w:customStyle="1" w:styleId="st">
    <w:name w:val="st"/>
    <w:basedOn w:val="Predvolenpsmoodseku"/>
    <w:rsid w:val="00E42779"/>
  </w:style>
  <w:style w:type="table" w:customStyle="1" w:styleId="TableGrid1">
    <w:name w:val="Table Grid1"/>
    <w:basedOn w:val="Normlnatabuka"/>
    <w:uiPriority w:val="59"/>
    <w:rsid w:val="00522289"/>
    <w:rPr>
      <w:rFonts w:ascii="Calibri" w:eastAsia="Calibri" w:hAnsi="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uiPriority w:val="99"/>
    <w:rsid w:val="00BA1687"/>
    <w:rPr>
      <w:rFonts w:ascii="Helvetica" w:hAnsi="Helvetica"/>
      <w:lang w:val="en-GB" w:eastAsia="en-US"/>
    </w:rPr>
  </w:style>
  <w:style w:type="character" w:customStyle="1" w:styleId="PtaChar">
    <w:name w:val="Päta Char"/>
    <w:basedOn w:val="Predvolenpsmoodseku"/>
    <w:link w:val="Pta"/>
    <w:uiPriority w:val="99"/>
    <w:rsid w:val="00BA1687"/>
    <w:rPr>
      <w:rFonts w:ascii="Helvetica" w:hAnsi="Helvetica"/>
      <w:sz w:val="16"/>
      <w:lang w:val="en-GB" w:eastAsia="en-US"/>
    </w:rPr>
  </w:style>
  <w:style w:type="character" w:customStyle="1" w:styleId="apple-converted-space">
    <w:name w:val="apple-converted-space"/>
    <w:basedOn w:val="Predvolenpsmoodseku"/>
    <w:rsid w:val="00073450"/>
  </w:style>
  <w:style w:type="character" w:styleId="Siln">
    <w:name w:val="Strong"/>
    <w:basedOn w:val="Predvolenpsmoodseku"/>
    <w:uiPriority w:val="22"/>
    <w:qFormat/>
    <w:rsid w:val="00073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7784">
      <w:bodyDiv w:val="1"/>
      <w:marLeft w:val="0"/>
      <w:marRight w:val="0"/>
      <w:marTop w:val="0"/>
      <w:marBottom w:val="0"/>
      <w:divBdr>
        <w:top w:val="none" w:sz="0" w:space="0" w:color="auto"/>
        <w:left w:val="none" w:sz="0" w:space="0" w:color="auto"/>
        <w:bottom w:val="none" w:sz="0" w:space="0" w:color="auto"/>
        <w:right w:val="none" w:sz="0" w:space="0" w:color="auto"/>
      </w:divBdr>
    </w:div>
    <w:div w:id="260768958">
      <w:bodyDiv w:val="1"/>
      <w:marLeft w:val="0"/>
      <w:marRight w:val="0"/>
      <w:marTop w:val="0"/>
      <w:marBottom w:val="0"/>
      <w:divBdr>
        <w:top w:val="none" w:sz="0" w:space="0" w:color="auto"/>
        <w:left w:val="none" w:sz="0" w:space="0" w:color="auto"/>
        <w:bottom w:val="none" w:sz="0" w:space="0" w:color="auto"/>
        <w:right w:val="none" w:sz="0" w:space="0" w:color="auto"/>
      </w:divBdr>
      <w:divsChild>
        <w:div w:id="1984582212">
          <w:marLeft w:val="0"/>
          <w:marRight w:val="0"/>
          <w:marTop w:val="0"/>
          <w:marBottom w:val="0"/>
          <w:divBdr>
            <w:top w:val="none" w:sz="0" w:space="0" w:color="auto"/>
            <w:left w:val="none" w:sz="0" w:space="0" w:color="auto"/>
            <w:bottom w:val="none" w:sz="0" w:space="0" w:color="auto"/>
            <w:right w:val="none" w:sz="0" w:space="0" w:color="auto"/>
          </w:divBdr>
          <w:divsChild>
            <w:div w:id="281232125">
              <w:marLeft w:val="0"/>
              <w:marRight w:val="0"/>
              <w:marTop w:val="0"/>
              <w:marBottom w:val="0"/>
              <w:divBdr>
                <w:top w:val="none" w:sz="0" w:space="0" w:color="auto"/>
                <w:left w:val="none" w:sz="0" w:space="0" w:color="auto"/>
                <w:bottom w:val="none" w:sz="0" w:space="0" w:color="auto"/>
                <w:right w:val="none" w:sz="0" w:space="0" w:color="auto"/>
              </w:divBdr>
              <w:divsChild>
                <w:div w:id="1570655781">
                  <w:marLeft w:val="0"/>
                  <w:marRight w:val="0"/>
                  <w:marTop w:val="0"/>
                  <w:marBottom w:val="0"/>
                  <w:divBdr>
                    <w:top w:val="none" w:sz="0" w:space="0" w:color="auto"/>
                    <w:left w:val="none" w:sz="0" w:space="0" w:color="auto"/>
                    <w:bottom w:val="none" w:sz="0" w:space="0" w:color="auto"/>
                    <w:right w:val="none" w:sz="0" w:space="0" w:color="auto"/>
                  </w:divBdr>
                  <w:divsChild>
                    <w:div w:id="1669753018">
                      <w:marLeft w:val="0"/>
                      <w:marRight w:val="0"/>
                      <w:marTop w:val="100"/>
                      <w:marBottom w:val="100"/>
                      <w:divBdr>
                        <w:top w:val="none" w:sz="0" w:space="0" w:color="auto"/>
                        <w:left w:val="none" w:sz="0" w:space="0" w:color="auto"/>
                        <w:bottom w:val="none" w:sz="0" w:space="0" w:color="auto"/>
                        <w:right w:val="none" w:sz="0" w:space="0" w:color="auto"/>
                      </w:divBdr>
                      <w:divsChild>
                        <w:div w:id="1983385964">
                          <w:marLeft w:val="0"/>
                          <w:marRight w:val="0"/>
                          <w:marTop w:val="0"/>
                          <w:marBottom w:val="0"/>
                          <w:divBdr>
                            <w:top w:val="none" w:sz="0" w:space="0" w:color="auto"/>
                            <w:left w:val="none" w:sz="0" w:space="0" w:color="auto"/>
                            <w:bottom w:val="none" w:sz="0" w:space="0" w:color="auto"/>
                            <w:right w:val="none" w:sz="0" w:space="0" w:color="auto"/>
                          </w:divBdr>
                          <w:divsChild>
                            <w:div w:id="565533862">
                              <w:marLeft w:val="0"/>
                              <w:marRight w:val="0"/>
                              <w:marTop w:val="0"/>
                              <w:marBottom w:val="0"/>
                              <w:divBdr>
                                <w:top w:val="none" w:sz="0" w:space="0" w:color="auto"/>
                                <w:left w:val="none" w:sz="0" w:space="0" w:color="auto"/>
                                <w:bottom w:val="none" w:sz="0" w:space="0" w:color="auto"/>
                                <w:right w:val="none" w:sz="0" w:space="0" w:color="auto"/>
                              </w:divBdr>
                              <w:divsChild>
                                <w:div w:id="703752487">
                                  <w:marLeft w:val="0"/>
                                  <w:marRight w:val="0"/>
                                  <w:marTop w:val="0"/>
                                  <w:marBottom w:val="0"/>
                                  <w:divBdr>
                                    <w:top w:val="none" w:sz="0" w:space="0" w:color="auto"/>
                                    <w:left w:val="none" w:sz="0" w:space="0" w:color="auto"/>
                                    <w:bottom w:val="none" w:sz="0" w:space="0" w:color="auto"/>
                                    <w:right w:val="none" w:sz="0" w:space="0" w:color="auto"/>
                                  </w:divBdr>
                                  <w:divsChild>
                                    <w:div w:id="1079668471">
                                      <w:marLeft w:val="0"/>
                                      <w:marRight w:val="0"/>
                                      <w:marTop w:val="0"/>
                                      <w:marBottom w:val="0"/>
                                      <w:divBdr>
                                        <w:top w:val="none" w:sz="0" w:space="0" w:color="auto"/>
                                        <w:left w:val="none" w:sz="0" w:space="0" w:color="auto"/>
                                        <w:bottom w:val="none" w:sz="0" w:space="0" w:color="auto"/>
                                        <w:right w:val="none" w:sz="0" w:space="0" w:color="auto"/>
                                      </w:divBdr>
                                      <w:divsChild>
                                        <w:div w:id="1803114784">
                                          <w:marLeft w:val="0"/>
                                          <w:marRight w:val="0"/>
                                          <w:marTop w:val="0"/>
                                          <w:marBottom w:val="0"/>
                                          <w:divBdr>
                                            <w:top w:val="none" w:sz="0" w:space="0" w:color="auto"/>
                                            <w:left w:val="single" w:sz="6" w:space="0" w:color="999999"/>
                                            <w:bottom w:val="none" w:sz="0" w:space="0" w:color="auto"/>
                                            <w:right w:val="none" w:sz="0" w:space="0" w:color="auto"/>
                                          </w:divBdr>
                                          <w:divsChild>
                                            <w:div w:id="2042124247">
                                              <w:marLeft w:val="150"/>
                                              <w:marRight w:val="0"/>
                                              <w:marTop w:val="150"/>
                                              <w:marBottom w:val="150"/>
                                              <w:divBdr>
                                                <w:top w:val="none" w:sz="0" w:space="0" w:color="auto"/>
                                                <w:left w:val="none" w:sz="0" w:space="0" w:color="auto"/>
                                                <w:bottom w:val="none" w:sz="0" w:space="0" w:color="auto"/>
                                                <w:right w:val="none" w:sz="0" w:space="0" w:color="auto"/>
                                              </w:divBdr>
                                              <w:divsChild>
                                                <w:div w:id="910390153">
                                                  <w:marLeft w:val="150"/>
                                                  <w:marRight w:val="150"/>
                                                  <w:marTop w:val="0"/>
                                                  <w:marBottom w:val="0"/>
                                                  <w:divBdr>
                                                    <w:top w:val="none" w:sz="0" w:space="0" w:color="auto"/>
                                                    <w:left w:val="none" w:sz="0" w:space="0" w:color="auto"/>
                                                    <w:bottom w:val="none" w:sz="0" w:space="0" w:color="auto"/>
                                                    <w:right w:val="none" w:sz="0" w:space="0" w:color="auto"/>
                                                  </w:divBdr>
                                                  <w:divsChild>
                                                    <w:div w:id="1265651569">
                                                      <w:marLeft w:val="0"/>
                                                      <w:marRight w:val="0"/>
                                                      <w:marTop w:val="0"/>
                                                      <w:marBottom w:val="0"/>
                                                      <w:divBdr>
                                                        <w:top w:val="none" w:sz="0" w:space="0" w:color="auto"/>
                                                        <w:left w:val="none" w:sz="0" w:space="0" w:color="auto"/>
                                                        <w:bottom w:val="none" w:sz="0" w:space="0" w:color="auto"/>
                                                        <w:right w:val="none" w:sz="0" w:space="0" w:color="auto"/>
                                                      </w:divBdr>
                                                      <w:divsChild>
                                                        <w:div w:id="6019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675073">
      <w:bodyDiv w:val="1"/>
      <w:marLeft w:val="0"/>
      <w:marRight w:val="0"/>
      <w:marTop w:val="0"/>
      <w:marBottom w:val="0"/>
      <w:divBdr>
        <w:top w:val="none" w:sz="0" w:space="0" w:color="auto"/>
        <w:left w:val="none" w:sz="0" w:space="0" w:color="auto"/>
        <w:bottom w:val="none" w:sz="0" w:space="0" w:color="auto"/>
        <w:right w:val="none" w:sz="0" w:space="0" w:color="auto"/>
      </w:divBdr>
    </w:div>
    <w:div w:id="619184913">
      <w:bodyDiv w:val="1"/>
      <w:marLeft w:val="0"/>
      <w:marRight w:val="0"/>
      <w:marTop w:val="0"/>
      <w:marBottom w:val="0"/>
      <w:divBdr>
        <w:top w:val="none" w:sz="0" w:space="0" w:color="auto"/>
        <w:left w:val="none" w:sz="0" w:space="0" w:color="auto"/>
        <w:bottom w:val="none" w:sz="0" w:space="0" w:color="auto"/>
        <w:right w:val="none" w:sz="0" w:space="0" w:color="auto"/>
      </w:divBdr>
    </w:div>
    <w:div w:id="852886751">
      <w:bodyDiv w:val="1"/>
      <w:marLeft w:val="0"/>
      <w:marRight w:val="0"/>
      <w:marTop w:val="0"/>
      <w:marBottom w:val="0"/>
      <w:divBdr>
        <w:top w:val="none" w:sz="0" w:space="0" w:color="auto"/>
        <w:left w:val="none" w:sz="0" w:space="0" w:color="auto"/>
        <w:bottom w:val="none" w:sz="0" w:space="0" w:color="auto"/>
        <w:right w:val="none" w:sz="0" w:space="0" w:color="auto"/>
      </w:divBdr>
    </w:div>
    <w:div w:id="1295136886">
      <w:bodyDiv w:val="1"/>
      <w:marLeft w:val="0"/>
      <w:marRight w:val="0"/>
      <w:marTop w:val="0"/>
      <w:marBottom w:val="0"/>
      <w:divBdr>
        <w:top w:val="none" w:sz="0" w:space="0" w:color="auto"/>
        <w:left w:val="none" w:sz="0" w:space="0" w:color="auto"/>
        <w:bottom w:val="none" w:sz="0" w:space="0" w:color="auto"/>
        <w:right w:val="none" w:sz="0" w:space="0" w:color="auto"/>
      </w:divBdr>
    </w:div>
    <w:div w:id="1381592328">
      <w:bodyDiv w:val="1"/>
      <w:marLeft w:val="0"/>
      <w:marRight w:val="0"/>
      <w:marTop w:val="0"/>
      <w:marBottom w:val="0"/>
      <w:divBdr>
        <w:top w:val="none" w:sz="0" w:space="0" w:color="auto"/>
        <w:left w:val="none" w:sz="0" w:space="0" w:color="auto"/>
        <w:bottom w:val="none" w:sz="0" w:space="0" w:color="auto"/>
        <w:right w:val="none" w:sz="0" w:space="0" w:color="auto"/>
      </w:divBdr>
    </w:div>
    <w:div w:id="1511023691">
      <w:bodyDiv w:val="1"/>
      <w:marLeft w:val="0"/>
      <w:marRight w:val="0"/>
      <w:marTop w:val="0"/>
      <w:marBottom w:val="0"/>
      <w:divBdr>
        <w:top w:val="none" w:sz="0" w:space="0" w:color="auto"/>
        <w:left w:val="none" w:sz="0" w:space="0" w:color="auto"/>
        <w:bottom w:val="none" w:sz="0" w:space="0" w:color="auto"/>
        <w:right w:val="none" w:sz="0" w:space="0" w:color="auto"/>
      </w:divBdr>
    </w:div>
    <w:div w:id="19215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file:///C:\ANKA\Sunshine%20Solutions\z07-06102015\www.sukl.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Country xmlns="43309365-53a3-4644-a833-6cd73cb24cb6">Slovak Republic</Country>
    <Planned_x0020_submission_x0020_date xmlns="43309365-53a3-4644-a833-6cd73cb24cb6" xsi:nil="true"/>
    <Deadline_x0020_to_x0020_post_x0020_documents_x0020_at_x0020_HQ_x0020_disposal xmlns="43309365-53a3-4644-a833-6cd73cb24cb6" xsi:nil="true"/>
    <Regulatory_x0020_event_x0020_short_x0020_title xmlns="43309365-53a3-4644-a833-6cd73cb24cb6">NL/H/3546/001-006/IB/002/G</Regulatory_x0020_event_x0020_short_x0020_tit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E156DF69C174DA1C2150AF3D224D7" ma:contentTypeVersion="4" ma:contentTypeDescription="Create a new document." ma:contentTypeScope="" ma:versionID="ee798d91eaef3ecf486a183536887ca1">
  <xsd:schema xmlns:xsd="http://www.w3.org/2001/XMLSchema" xmlns:p="http://schemas.microsoft.com/office/2006/metadata/properties" xmlns:ns2="43309365-53a3-4644-a833-6cd73cb24cb6" targetNamespace="http://schemas.microsoft.com/office/2006/metadata/properties" ma:root="true" ma:fieldsID="c0eff5484332842d3067fa5e8acfaca3" ns2:_="">
    <xsd:import namespace="43309365-53a3-4644-a833-6cd73cb24cb6"/>
    <xsd:element name="properties">
      <xsd:complexType>
        <xsd:sequence>
          <xsd:element name="documentManagement">
            <xsd:complexType>
              <xsd:all>
                <xsd:element ref="ns2:Country" minOccurs="0"/>
                <xsd:element ref="ns2:Regulatory_x0020_event_x0020_short_x0020_title" minOccurs="0"/>
                <xsd:element ref="ns2:Planned_x0020_submission_x0020_date" minOccurs="0"/>
                <xsd:element ref="ns2:Deadline_x0020_to_x0020_post_x0020_documents_x0020_at_x0020_HQ_x0020_disposal" minOccurs="0"/>
              </xsd:all>
            </xsd:complexType>
          </xsd:element>
        </xsd:sequence>
      </xsd:complexType>
    </xsd:element>
  </xsd:schema>
  <xsd:schema xmlns:xsd="http://www.w3.org/2001/XMLSchema" xmlns:dms="http://schemas.microsoft.com/office/2006/documentManagement/types" targetNamespace="43309365-53a3-4644-a833-6cd73cb24cb6" elementFormDefault="qualified">
    <xsd:import namespace="http://schemas.microsoft.com/office/2006/documentManagement/types"/>
    <xsd:element name="Country" ma:index="8" nillable="true" ma:displayName="Country" ma:internalName="Country">
      <xsd:simpleType>
        <xsd:restriction base="dms:Text">
          <xsd:maxLength value="255"/>
        </xsd:restriction>
      </xsd:simpleType>
    </xsd:element>
    <xsd:element name="Regulatory_x0020_event_x0020_short_x0020_title" ma:index="9" nillable="true" ma:displayName="Regulatory event short title" ma:internalName="Regulatory_x0020_event_x0020_short_x0020_title">
      <xsd:simpleType>
        <xsd:restriction base="dms:Text">
          <xsd:maxLength value="255"/>
        </xsd:restriction>
      </xsd:simpleType>
    </xsd:element>
    <xsd:element name="Planned_x0020_submission_x0020_date" ma:index="10" nillable="true" ma:displayName="Planned submission date" ma:internalName="Planned_x0020_submission_x0020_date">
      <xsd:simpleType>
        <xsd:restriction base="dms:Text">
          <xsd:maxLength value="255"/>
        </xsd:restriction>
      </xsd:simpleType>
    </xsd:element>
    <xsd:element name="Deadline_x0020_to_x0020_post_x0020_documents_x0020_at_x0020_HQ_x0020_disposal" ma:index="11" nillable="true" ma:displayName="Deadline to post documents at HQ disposal" ma:internalName="Deadline_x0020_to_x0020_post_x0020_documents_x0020_at_x0020_HQ_x0020_dispos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4BE2A-A00C-4E52-95C3-CE98117FAEDF}">
  <ds:schemaRefs>
    <ds:schemaRef ds:uri="http://schemas.microsoft.com/office/2006/metadata/properties"/>
    <ds:schemaRef ds:uri="43309365-53a3-4644-a833-6cd73cb24cb6"/>
  </ds:schemaRefs>
</ds:datastoreItem>
</file>

<file path=customXml/itemProps2.xml><?xml version="1.0" encoding="utf-8"?>
<ds:datastoreItem xmlns:ds="http://schemas.openxmlformats.org/officeDocument/2006/customXml" ds:itemID="{DA7BDBBE-3365-4EDF-8001-00D5BFE3D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09365-53a3-4644-a833-6cd73cb24cb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29534D-F167-49AF-BD8E-F0A74D67DEE2}">
  <ds:schemaRefs>
    <ds:schemaRef ds:uri="http://schemas.openxmlformats.org/officeDocument/2006/bibliography"/>
  </ds:schemaRefs>
</ds:datastoreItem>
</file>

<file path=customXml/itemProps4.xml><?xml version="1.0" encoding="utf-8"?>
<ds:datastoreItem xmlns:ds="http://schemas.openxmlformats.org/officeDocument/2006/customXml" ds:itemID="{0A70F62E-AD76-4E1D-BBE2-7A96CD2345BA}">
  <ds:schemaRefs>
    <ds:schemaRef ds:uri="http://schemas.openxmlformats.org/officeDocument/2006/bibliography"/>
  </ds:schemaRefs>
</ds:datastoreItem>
</file>

<file path=customXml/itemProps5.xml><?xml version="1.0" encoding="utf-8"?>
<ds:datastoreItem xmlns:ds="http://schemas.openxmlformats.org/officeDocument/2006/customXml" ds:itemID="{0E13B119-BBA5-40DA-9632-B456B647CBDD}">
  <ds:schemaRefs>
    <ds:schemaRef ds:uri="http://schemas.microsoft.com/sharepoint/v3/contenttype/forms"/>
  </ds:schemaRefs>
</ds:datastoreItem>
</file>

<file path=customXml/itemProps6.xml><?xml version="1.0" encoding="utf-8"?>
<ds:datastoreItem xmlns:ds="http://schemas.openxmlformats.org/officeDocument/2006/customXml" ds:itemID="{66658D59-B28D-4ABB-A58D-4D6FDAFD999F}">
  <ds:schemaRefs>
    <ds:schemaRef ds:uri="http://schemas.openxmlformats.org/officeDocument/2006/bibliography"/>
  </ds:schemaRefs>
</ds:datastoreItem>
</file>

<file path=customXml/itemProps7.xml><?xml version="1.0" encoding="utf-8"?>
<ds:datastoreItem xmlns:ds="http://schemas.openxmlformats.org/officeDocument/2006/customXml" ds:itemID="{FF783C88-CB4D-4727-88D0-432207A9960D}">
  <ds:schemaRefs>
    <ds:schemaRef ds:uri="http://schemas.openxmlformats.org/officeDocument/2006/bibliography"/>
  </ds:schemaRefs>
</ds:datastoreItem>
</file>

<file path=customXml/itemProps8.xml><?xml version="1.0" encoding="utf-8"?>
<ds:datastoreItem xmlns:ds="http://schemas.openxmlformats.org/officeDocument/2006/customXml" ds:itemID="{BBEDC89B-D02F-4E0C-BA32-652C12846E7E}">
  <ds:schemaRefs>
    <ds:schemaRef ds:uri="http://schemas.openxmlformats.org/officeDocument/2006/bibliography"/>
  </ds:schemaRefs>
</ds:datastoreItem>
</file>

<file path=customXml/itemProps9.xml><?xml version="1.0" encoding="utf-8"?>
<ds:datastoreItem xmlns:ds="http://schemas.openxmlformats.org/officeDocument/2006/customXml" ds:itemID="{96220888-4150-4F2E-8535-3D95B386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11202</Words>
  <Characters>63853</Characters>
  <Application>Microsoft Office Word</Application>
  <DocSecurity>0</DocSecurity>
  <Lines>532</Lines>
  <Paragraphs>149</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Hreferralspcen</vt:lpstr>
      <vt:lpstr>Hreferralspcen</vt:lpstr>
      <vt:lpstr>Hreferralspcen</vt:lpstr>
    </vt:vector>
  </TitlesOfParts>
  <Company>EMEA</Company>
  <LinksUpToDate>false</LinksUpToDate>
  <CharactersWithSpaces>74906</CharactersWithSpaces>
  <SharedDoc>false</SharedDoc>
  <HLinks>
    <vt:vector size="1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6881320</vt:i4>
      </vt:variant>
      <vt:variant>
        <vt:i4>18</vt:i4>
      </vt:variant>
      <vt:variant>
        <vt:i4>0</vt:i4>
      </vt:variant>
      <vt:variant>
        <vt:i4>5</vt:i4>
      </vt:variant>
      <vt:variant>
        <vt:lpwstr>http://www.emea.europa.eu/htms/human/qrd/AppIIIs6/HappendixIII.pdf</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Hreferralspcen</dc:title>
  <dc:subject>General-EMA/53548/2010</dc:subject>
  <dc:creator>BAREAU Cécile SU</dc:creator>
  <cp:lastModifiedBy>Kuziaková, Marianna</cp:lastModifiedBy>
  <cp:revision>2</cp:revision>
  <cp:lastPrinted>2018-05-23T06:55:00Z</cp:lastPrinted>
  <dcterms:created xsi:type="dcterms:W3CDTF">2019-08-22T10:32:00Z</dcterms:created>
  <dcterms:modified xsi:type="dcterms:W3CDTF">2019-08-22T10:32:00Z</dcterms:modified>
  <cp:contentStatus>Pending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ContentTypeId">
    <vt:lpwstr>0x0101001AFE156DF69C174DA1C2150AF3D224D7</vt:lpwstr>
  </property>
  <property fmtid="{D5CDD505-2E9C-101B-9397-08002B2CF9AE}" pid="44" name="Submission date">
    <vt:lpwstr>2015-07-29T22:00:00+00:00</vt:lpwstr>
  </property>
  <property fmtid="{D5CDD505-2E9C-101B-9397-08002B2CF9AE}" pid="45" name="Procedure number">
    <vt:lpwstr>NL/H/3546/005/DC</vt:lpwstr>
  </property>
  <property fmtid="{D5CDD505-2E9C-101B-9397-08002B2CF9AE}" pid="46" name="Language">
    <vt:lpwstr>EN</vt:lpwstr>
  </property>
  <property fmtid="{D5CDD505-2E9C-101B-9397-08002B2CF9AE}" pid="47" name="Dosage">
    <vt:lpwstr>25mg/5mg</vt:lpwstr>
  </property>
  <property fmtid="{D5CDD505-2E9C-101B-9397-08002B2CF9AE}" pid="48" name="Procedure type">
    <vt:lpwstr>Decentralized</vt:lpwstr>
  </property>
  <property fmtid="{D5CDD505-2E9C-101B-9397-08002B2CF9AE}" pid="49" name="Reference trade name">
    <vt:lpwstr>Carivalan 25mg / 5 mg</vt:lpwstr>
  </property>
  <property fmtid="{D5CDD505-2E9C-101B-9397-08002B2CF9AE}" pid="50" name="INN">
    <vt:lpwstr>Carvedilol / Ivabradine</vt:lpwstr>
  </property>
  <property fmtid="{D5CDD505-2E9C-101B-9397-08002B2CF9AE}" pid="51" name="Local trade name">
    <vt:lpwstr>Carivalan 25mg/5mg</vt:lpwstr>
  </property>
  <property fmtid="{D5CDD505-2E9C-101B-9397-08002B2CF9AE}" pid="52" name="Comment1">
    <vt:lpwstr>Initial Marketing Authorization</vt:lpwstr>
  </property>
  <property fmtid="{D5CDD505-2E9C-101B-9397-08002B2CF9AE}" pid="53" name="S number">
    <vt:lpwstr>S05161</vt:lpwstr>
  </property>
</Properties>
</file>