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D5" w:rsidRPr="004C33CE" w:rsidRDefault="000C65D5" w:rsidP="006C76D6">
      <w:pPr>
        <w:rPr>
          <w:b/>
          <w:sz w:val="22"/>
          <w:szCs w:val="22"/>
        </w:rPr>
      </w:pPr>
      <w:bookmarkStart w:id="0" w:name="_GoBack"/>
      <w:bookmarkEnd w:id="0"/>
    </w:p>
    <w:p w:rsidR="0029666C" w:rsidRPr="004C33CE" w:rsidRDefault="0029666C" w:rsidP="00675DAF">
      <w:pPr>
        <w:jc w:val="center"/>
        <w:rPr>
          <w:b/>
          <w:sz w:val="22"/>
          <w:szCs w:val="22"/>
        </w:rPr>
      </w:pPr>
      <w:r w:rsidRPr="004C33CE">
        <w:rPr>
          <w:b/>
          <w:sz w:val="22"/>
          <w:szCs w:val="22"/>
        </w:rPr>
        <w:t>SÚHRN CHARAKTERISTICKÝCH VLASTNOSTÍ LIEKU</w:t>
      </w:r>
    </w:p>
    <w:p w:rsidR="00891D6C" w:rsidRPr="004C33CE" w:rsidRDefault="00891D6C" w:rsidP="00675DAF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</w:p>
    <w:p w:rsidR="001F22E7" w:rsidRDefault="001F22E7" w:rsidP="001F22E7">
      <w:pPr>
        <w:rPr>
          <w:b/>
          <w:sz w:val="22"/>
          <w:szCs w:val="22"/>
        </w:rPr>
      </w:pPr>
    </w:p>
    <w:p w:rsidR="001F22E7" w:rsidRDefault="001F22E7" w:rsidP="001F22E7">
      <w:pPr>
        <w:rPr>
          <w:b/>
          <w:sz w:val="22"/>
          <w:szCs w:val="22"/>
        </w:rPr>
      </w:pPr>
      <w:r w:rsidRPr="0041416F">
        <w:rPr>
          <w:noProof/>
          <w:lang w:val="sk-SK" w:eastAsia="sk-SK"/>
        </w:rPr>
        <w:drawing>
          <wp:inline distT="0" distB="0" distL="0" distR="0" wp14:anchorId="7EC556DF" wp14:editId="73A29F78">
            <wp:extent cx="196850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0CB">
        <w:rPr>
          <w:noProof/>
          <w:szCs w:val="22"/>
        </w:rPr>
        <w:t>Tento liek je predmetom ďalšieho monitorovania. To umožní rýchle získanie nových informácií o bezpečnosti.</w:t>
      </w:r>
      <w:r w:rsidRPr="006E40CB">
        <w:rPr>
          <w:szCs w:val="22"/>
        </w:rPr>
        <w:t xml:space="preserve"> Od </w:t>
      </w:r>
      <w:r w:rsidRPr="006E40CB">
        <w:rPr>
          <w:noProof/>
          <w:szCs w:val="22"/>
        </w:rPr>
        <w:t>zdravotníckych pracovníkov sa vyžaduje, aby hlásili akékoľvek podozrenia na nežiaduce reakcie.</w:t>
      </w:r>
      <w:r w:rsidRPr="006E40CB">
        <w:rPr>
          <w:szCs w:val="22"/>
        </w:rPr>
        <w:t xml:space="preserve"> </w:t>
      </w:r>
      <w:r w:rsidRPr="006E40CB">
        <w:rPr>
          <w:noProof/>
          <w:szCs w:val="22"/>
        </w:rPr>
        <w:t>Informácie o tom, ako hlásiť nežiaduce reakcie, nájdete v časti 4.8.</w:t>
      </w:r>
    </w:p>
    <w:p w:rsidR="00891D6C" w:rsidRDefault="00891D6C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1F22E7" w:rsidRPr="004C33CE" w:rsidRDefault="001F22E7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1.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Pr="004C33CE">
        <w:rPr>
          <w:b/>
          <w:caps/>
          <w:color w:val="000000"/>
          <w:sz w:val="22"/>
          <w:szCs w:val="22"/>
          <w:lang w:val="sk-SK"/>
        </w:rPr>
        <w:t>N</w:t>
      </w:r>
      <w:r w:rsidR="003B20DA" w:rsidRPr="004C33CE">
        <w:rPr>
          <w:b/>
          <w:caps/>
          <w:color w:val="000000"/>
          <w:sz w:val="22"/>
          <w:szCs w:val="22"/>
          <w:lang w:val="sk-SK"/>
        </w:rPr>
        <w:t>ázov lieku</w:t>
      </w:r>
    </w:p>
    <w:p w:rsidR="00891D6C" w:rsidRPr="004C33CE" w:rsidRDefault="00891D6C" w:rsidP="00BA7E04">
      <w:pPr>
        <w:pStyle w:val="Standard1"/>
        <w:tabs>
          <w:tab w:val="left" w:pos="1127"/>
          <w:tab w:val="center" w:pos="4812"/>
          <w:tab w:val="right" w:pos="906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F8009B" w:rsidP="006C76D6">
      <w:pPr>
        <w:pStyle w:val="Standard1"/>
        <w:tabs>
          <w:tab w:val="left" w:pos="1127"/>
          <w:tab w:val="center" w:pos="4812"/>
          <w:tab w:val="right" w:pos="9064"/>
        </w:tabs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Skudexa</w:t>
      </w:r>
      <w:r w:rsidR="00B73A29" w:rsidRPr="004C33CE">
        <w:rPr>
          <w:sz w:val="22"/>
          <w:szCs w:val="22"/>
          <w:lang w:val="sk-SK"/>
        </w:rPr>
        <w:t xml:space="preserve"> </w:t>
      </w:r>
      <w:r w:rsidR="00731023" w:rsidRPr="004C33CE">
        <w:rPr>
          <w:sz w:val="22"/>
          <w:szCs w:val="22"/>
          <w:lang w:val="sk-SK"/>
        </w:rPr>
        <w:t>7</w:t>
      </w:r>
      <w:r w:rsidR="00891D6C" w:rsidRPr="004C33CE">
        <w:rPr>
          <w:sz w:val="22"/>
          <w:szCs w:val="22"/>
          <w:lang w:val="sk-SK"/>
        </w:rPr>
        <w:t>5 mg/</w:t>
      </w:r>
      <w:r w:rsidR="00731023" w:rsidRPr="004C33CE">
        <w:rPr>
          <w:sz w:val="22"/>
          <w:szCs w:val="22"/>
          <w:lang w:val="sk-SK"/>
        </w:rPr>
        <w:t>2</w:t>
      </w:r>
      <w:r w:rsidR="00891D6C" w:rsidRPr="004C33CE">
        <w:rPr>
          <w:sz w:val="22"/>
          <w:szCs w:val="22"/>
          <w:lang w:val="sk-SK"/>
        </w:rPr>
        <w:t>5 mg film</w:t>
      </w:r>
      <w:r w:rsidR="003B20DA" w:rsidRPr="004C33CE">
        <w:rPr>
          <w:sz w:val="22"/>
          <w:szCs w:val="22"/>
          <w:lang w:val="sk-SK"/>
        </w:rPr>
        <w:t>om obalené tablety</w:t>
      </w:r>
    </w:p>
    <w:p w:rsidR="00891D6C" w:rsidRDefault="00891D6C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B04017" w:rsidRPr="004C33CE" w:rsidRDefault="00B04017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2.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3B20DA" w:rsidRPr="004C33CE">
        <w:rPr>
          <w:b/>
          <w:caps/>
          <w:color w:val="000000"/>
          <w:sz w:val="22"/>
          <w:szCs w:val="22"/>
          <w:lang w:val="sk-SK"/>
        </w:rPr>
        <w:t>kvalitatívne a kvantitatívne zloženie</w:t>
      </w:r>
    </w:p>
    <w:p w:rsidR="00891D6C" w:rsidRPr="004C33CE" w:rsidRDefault="00891D6C" w:rsidP="00BA7E04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91D6C" w:rsidRPr="004C33CE" w:rsidRDefault="001D6873" w:rsidP="006C76D6">
      <w:pPr>
        <w:pStyle w:val="Corpodeltesto21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Ka</w:t>
      </w:r>
      <w:r w:rsidR="001A590F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ž</w:t>
      </w:r>
      <w:r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dá</w:t>
      </w:r>
      <w:r w:rsidR="00E020AB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="003B20DA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tablet</w:t>
      </w:r>
      <w:r w:rsidR="00E8490D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</w:t>
      </w:r>
      <w:r w:rsidR="003B20DA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obsahuje: </w:t>
      </w:r>
      <w:r w:rsidR="00731023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7</w:t>
      </w:r>
      <w:r w:rsidR="0054747D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5 mg</w:t>
      </w:r>
      <w:r w:rsidR="002074B1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="00731023" w:rsidRPr="004C33CE">
        <w:rPr>
          <w:rFonts w:ascii="Times New Roman" w:hAnsi="Times New Roman"/>
          <w:strike w:val="0"/>
          <w:sz w:val="22"/>
          <w:szCs w:val="22"/>
          <w:lang w:val="sk-SK"/>
        </w:rPr>
        <w:t>tramadol</w:t>
      </w:r>
      <w:r w:rsidR="00DD63BF" w:rsidRPr="004C33CE">
        <w:rPr>
          <w:rFonts w:ascii="Times New Roman" w:hAnsi="Times New Roman"/>
          <w:strike w:val="0"/>
          <w:sz w:val="22"/>
          <w:szCs w:val="22"/>
          <w:lang w:val="sk-SK"/>
        </w:rPr>
        <w:t>i</w:t>
      </w:r>
      <w:r w:rsidR="00113290" w:rsidRPr="004C33CE">
        <w:rPr>
          <w:rFonts w:ascii="Times New Roman" w:hAnsi="Times New Roman"/>
          <w:strike w:val="0"/>
          <w:sz w:val="22"/>
          <w:szCs w:val="22"/>
          <w:lang w:val="sk-SK"/>
        </w:rPr>
        <w:t>um</w:t>
      </w:r>
      <w:r w:rsidR="003B20DA" w:rsidRPr="004C33CE">
        <w:rPr>
          <w:rFonts w:ascii="Times New Roman" w:hAnsi="Times New Roman"/>
          <w:strike w:val="0"/>
          <w:sz w:val="22"/>
          <w:szCs w:val="22"/>
          <w:lang w:val="sk-SK"/>
        </w:rPr>
        <w:t>chlorid</w:t>
      </w:r>
      <w:r w:rsidR="00113290" w:rsidRPr="004C33CE">
        <w:rPr>
          <w:rFonts w:ascii="Times New Roman" w:hAnsi="Times New Roman"/>
          <w:strike w:val="0"/>
          <w:sz w:val="22"/>
          <w:szCs w:val="22"/>
          <w:lang w:val="sk-SK"/>
        </w:rPr>
        <w:t>u</w:t>
      </w:r>
      <w:proofErr w:type="spellEnd"/>
      <w:r w:rsidR="003B20D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a</w:t>
      </w:r>
      <w:r w:rsidR="00891D6C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="00731023" w:rsidRPr="004C33CE">
        <w:rPr>
          <w:rFonts w:ascii="Times New Roman" w:hAnsi="Times New Roman"/>
          <w:strike w:val="0"/>
          <w:sz w:val="22"/>
          <w:szCs w:val="22"/>
          <w:lang w:val="sk-SK"/>
        </w:rPr>
        <w:t>2</w:t>
      </w:r>
      <w:r w:rsidR="0054747D" w:rsidRPr="004C33CE">
        <w:rPr>
          <w:rFonts w:ascii="Times New Roman" w:hAnsi="Times New Roman"/>
          <w:strike w:val="0"/>
          <w:sz w:val="22"/>
          <w:szCs w:val="22"/>
          <w:lang w:val="sk-SK"/>
        </w:rPr>
        <w:t>5 mg</w:t>
      </w:r>
      <w:r w:rsidR="00891D6C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proofErr w:type="spellStart"/>
      <w:r w:rsidR="00D55C7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dexketoprofén</w:t>
      </w:r>
      <w:r w:rsidR="003B20DA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</w:t>
      </w:r>
      <w:proofErr w:type="spellEnd"/>
      <w:r w:rsidR="00731023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  <w:r w:rsidR="00731023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</w:p>
    <w:p w:rsidR="00891D6C" w:rsidRPr="000C7621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35C6D" w:rsidRDefault="000C7621" w:rsidP="000C7621">
      <w:pPr>
        <w:rPr>
          <w:noProof/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 xml:space="preserve">Pomocné látky </w:t>
      </w:r>
      <w:r w:rsidRPr="006E40CB">
        <w:rPr>
          <w:noProof/>
          <w:sz w:val="22"/>
          <w:szCs w:val="22"/>
          <w:u w:val="single"/>
          <w:lang w:val="sk-SK"/>
        </w:rPr>
        <w:t>so známym účinkom</w:t>
      </w:r>
      <w:r>
        <w:rPr>
          <w:noProof/>
          <w:sz w:val="22"/>
          <w:szCs w:val="22"/>
          <w:u w:val="single"/>
          <w:lang w:val="sk-SK"/>
        </w:rPr>
        <w:t xml:space="preserve">: </w:t>
      </w:r>
    </w:p>
    <w:p w:rsidR="000C7621" w:rsidRPr="004C33CE" w:rsidRDefault="00E020AB" w:rsidP="000C7621">
      <w:pPr>
        <w:rPr>
          <w:sz w:val="22"/>
          <w:szCs w:val="22"/>
          <w:lang w:val="sk-SK"/>
        </w:rPr>
      </w:pPr>
      <w:r w:rsidRPr="00F8231E">
        <w:rPr>
          <w:noProof/>
          <w:sz w:val="22"/>
          <w:szCs w:val="22"/>
          <w:lang w:val="sk-SK"/>
        </w:rPr>
        <w:t>Jedna</w:t>
      </w:r>
      <w:r w:rsidR="000C7621" w:rsidRPr="00F8231E">
        <w:rPr>
          <w:noProof/>
          <w:sz w:val="22"/>
          <w:szCs w:val="22"/>
          <w:lang w:val="sk-SK"/>
        </w:rPr>
        <w:t xml:space="preserve"> tablet</w:t>
      </w:r>
      <w:r w:rsidR="00205BD4" w:rsidRPr="00F8231E">
        <w:rPr>
          <w:noProof/>
          <w:sz w:val="22"/>
          <w:szCs w:val="22"/>
          <w:lang w:val="sk-SK"/>
        </w:rPr>
        <w:t>a</w:t>
      </w:r>
      <w:r w:rsidR="000C7621" w:rsidRPr="00F8231E">
        <w:rPr>
          <w:noProof/>
          <w:sz w:val="22"/>
          <w:szCs w:val="22"/>
          <w:lang w:val="sk-SK"/>
        </w:rPr>
        <w:t xml:space="preserve"> obsahuje 33,07 mg </w:t>
      </w:r>
      <w:r w:rsidR="000C7621" w:rsidRPr="00835C6D">
        <w:rPr>
          <w:sz w:val="22"/>
          <w:szCs w:val="22"/>
          <w:lang w:val="sk-SK"/>
        </w:rPr>
        <w:t>s</w:t>
      </w:r>
      <w:r w:rsidR="000C7621" w:rsidRPr="00F8231E">
        <w:rPr>
          <w:sz w:val="22"/>
          <w:szCs w:val="22"/>
          <w:lang w:val="sk-SK"/>
        </w:rPr>
        <w:t>odnej</w:t>
      </w:r>
      <w:r w:rsidR="000C7621" w:rsidRPr="004C33CE">
        <w:rPr>
          <w:sz w:val="22"/>
          <w:szCs w:val="22"/>
          <w:lang w:val="sk-SK"/>
        </w:rPr>
        <w:t xml:space="preserve"> so</w:t>
      </w:r>
      <w:r w:rsidR="000C7621">
        <w:rPr>
          <w:sz w:val="22"/>
          <w:szCs w:val="22"/>
          <w:lang w:val="sk-SK"/>
        </w:rPr>
        <w:t>li</w:t>
      </w:r>
      <w:r w:rsidR="000C7621" w:rsidRPr="004C33CE">
        <w:rPr>
          <w:sz w:val="22"/>
          <w:szCs w:val="22"/>
          <w:lang w:val="sk-SK"/>
        </w:rPr>
        <w:t xml:space="preserve"> </w:t>
      </w:r>
      <w:proofErr w:type="spellStart"/>
      <w:r w:rsidR="000C7621" w:rsidRPr="004C33CE">
        <w:rPr>
          <w:sz w:val="22"/>
          <w:szCs w:val="22"/>
          <w:lang w:val="sk-SK"/>
        </w:rPr>
        <w:t>kroskarmelózy</w:t>
      </w:r>
      <w:proofErr w:type="spellEnd"/>
      <w:r w:rsidR="000C7621">
        <w:rPr>
          <w:sz w:val="22"/>
          <w:szCs w:val="22"/>
          <w:lang w:val="sk-SK"/>
        </w:rPr>
        <w:t xml:space="preserve"> a 1,83 mg </w:t>
      </w:r>
      <w:proofErr w:type="spellStart"/>
      <w:r w:rsidR="000C7621">
        <w:rPr>
          <w:sz w:val="22"/>
          <w:szCs w:val="22"/>
          <w:lang w:val="sk-SK"/>
        </w:rPr>
        <w:t>s</w:t>
      </w:r>
      <w:r w:rsidR="000C7621" w:rsidRPr="004C33CE">
        <w:rPr>
          <w:sz w:val="22"/>
          <w:szCs w:val="22"/>
          <w:lang w:val="sk-SK"/>
        </w:rPr>
        <w:t>tearylfumar</w:t>
      </w:r>
      <w:r w:rsidR="008A7B2C">
        <w:rPr>
          <w:sz w:val="22"/>
          <w:szCs w:val="22"/>
          <w:lang w:val="sk-SK"/>
        </w:rPr>
        <w:t>an</w:t>
      </w:r>
      <w:r w:rsidR="008C4EF7">
        <w:rPr>
          <w:sz w:val="22"/>
          <w:szCs w:val="22"/>
          <w:lang w:val="sk-SK"/>
        </w:rPr>
        <w:t>u</w:t>
      </w:r>
      <w:proofErr w:type="spellEnd"/>
      <w:r w:rsidR="000C7621">
        <w:rPr>
          <w:sz w:val="22"/>
          <w:szCs w:val="22"/>
          <w:lang w:val="sk-SK"/>
        </w:rPr>
        <w:t xml:space="preserve"> sodného</w:t>
      </w:r>
      <w:r w:rsidR="009348BD">
        <w:rPr>
          <w:sz w:val="22"/>
          <w:szCs w:val="22"/>
          <w:lang w:val="sk-SK"/>
        </w:rPr>
        <w:t>.</w:t>
      </w:r>
    </w:p>
    <w:p w:rsidR="000C7621" w:rsidRPr="000C7621" w:rsidRDefault="000C7621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54747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Úplný zoznam pomocných látok, pozri časť</w:t>
      </w:r>
      <w:r w:rsidR="00891D6C" w:rsidRPr="004C33CE">
        <w:rPr>
          <w:b/>
          <w:i/>
          <w:color w:val="000000"/>
          <w:sz w:val="22"/>
          <w:szCs w:val="22"/>
          <w:lang w:val="sk-SK"/>
        </w:rPr>
        <w:t xml:space="preserve"> </w:t>
      </w:r>
      <w:r w:rsidR="00891D6C" w:rsidRPr="004C33CE">
        <w:rPr>
          <w:color w:val="000000"/>
          <w:sz w:val="22"/>
          <w:szCs w:val="22"/>
          <w:lang w:val="sk-SK"/>
        </w:rPr>
        <w:t>6.1.</w:t>
      </w:r>
    </w:p>
    <w:p w:rsidR="00891D6C" w:rsidRDefault="00891D6C" w:rsidP="00BA7E04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B04017" w:rsidRPr="004C33CE" w:rsidRDefault="00B04017" w:rsidP="00BA7E04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54747D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3.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Pr="004C33CE">
        <w:rPr>
          <w:b/>
          <w:caps/>
          <w:color w:val="000000"/>
          <w:sz w:val="22"/>
          <w:szCs w:val="22"/>
          <w:lang w:val="sk-SK"/>
        </w:rPr>
        <w:t>lieková forma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Film</w:t>
      </w:r>
      <w:r w:rsidR="00DD63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om obalená tableta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</w:p>
    <w:p w:rsidR="006A530E" w:rsidRPr="004C33CE" w:rsidRDefault="006A530E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DD63BF" w:rsidRPr="004C33CE" w:rsidRDefault="00F8009B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Skudexa</w:t>
      </w:r>
      <w:r w:rsidR="00DD63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: takmer biela až bledožltá</w:t>
      </w:r>
      <w:r w:rsidR="00675DAF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="00DD63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podlhovastá</w:t>
      </w:r>
      <w:r w:rsidR="00675DAF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="00DD63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filmom obalená tableta s deliacou ryhou na jednej strane a vyrazeným písmenom „M“ na druhej strane. Filmom obalená tableta je približne 14 mm dlhá a 6 mm široká.</w:t>
      </w:r>
    </w:p>
    <w:p w:rsidR="00DD63BF" w:rsidRPr="004C33CE" w:rsidRDefault="00DD63B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Deliaca ryha iba pomáha rozlomiť tabletu, aby sa dala ľahšie prehltnúť a neslúži na rozdelenie na rovnaké dávky.</w:t>
      </w:r>
    </w:p>
    <w:p w:rsidR="00891D6C" w:rsidRDefault="00891D6C" w:rsidP="00BA7E04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B04017" w:rsidRPr="004C33CE" w:rsidRDefault="00B04017" w:rsidP="00BA7E04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DD63BF" w:rsidRPr="004C33CE">
        <w:rPr>
          <w:b/>
          <w:caps/>
          <w:color w:val="000000"/>
          <w:sz w:val="22"/>
          <w:szCs w:val="22"/>
          <w:lang w:val="sk-SK"/>
        </w:rPr>
        <w:t>Klinické údaje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4.1</w:t>
      </w:r>
      <w:r w:rsidRPr="004C33CE">
        <w:rPr>
          <w:b/>
          <w:color w:val="000000"/>
          <w:sz w:val="22"/>
          <w:szCs w:val="22"/>
          <w:lang w:val="sk-SK"/>
        </w:rPr>
        <w:tab/>
        <w:t>T</w:t>
      </w:r>
      <w:r w:rsidR="00DD63BF" w:rsidRPr="004C33CE">
        <w:rPr>
          <w:b/>
          <w:color w:val="000000"/>
          <w:sz w:val="22"/>
          <w:szCs w:val="22"/>
          <w:lang w:val="sk-SK"/>
        </w:rPr>
        <w:t>erapeutické indikácie</w:t>
      </w:r>
    </w:p>
    <w:p w:rsidR="000956CD" w:rsidRDefault="000956CD" w:rsidP="006C76D6">
      <w:pPr>
        <w:pStyle w:val="Standard1"/>
        <w:tabs>
          <w:tab w:val="right" w:pos="9916"/>
        </w:tabs>
        <w:spacing w:line="240" w:lineRule="auto"/>
        <w:jc w:val="left"/>
        <w:rPr>
          <w:sz w:val="22"/>
          <w:szCs w:val="22"/>
          <w:lang w:val="sk-SK"/>
        </w:rPr>
      </w:pPr>
    </w:p>
    <w:p w:rsidR="00B71FAF" w:rsidRPr="004C33CE" w:rsidRDefault="005B5F68" w:rsidP="006C76D6">
      <w:pPr>
        <w:pStyle w:val="Standard1"/>
        <w:tabs>
          <w:tab w:val="right" w:pos="9916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Symptomatická krátkodobá liečba </w:t>
      </w:r>
      <w:r w:rsidR="00A3038E" w:rsidRPr="004C33CE">
        <w:rPr>
          <w:sz w:val="22"/>
          <w:szCs w:val="22"/>
          <w:lang w:val="sk-SK"/>
        </w:rPr>
        <w:t>akútnej bolesti stredne silnej až silnej intenzity</w:t>
      </w:r>
      <w:r w:rsidR="005D0A9F">
        <w:rPr>
          <w:sz w:val="22"/>
          <w:szCs w:val="22"/>
          <w:lang w:val="sk-SK"/>
        </w:rPr>
        <w:t xml:space="preserve"> </w:t>
      </w:r>
      <w:r w:rsidR="00675DAF">
        <w:rPr>
          <w:sz w:val="22"/>
          <w:szCs w:val="22"/>
          <w:lang w:val="sk-SK"/>
        </w:rPr>
        <w:t>u</w:t>
      </w:r>
      <w:r w:rsidR="0014325B">
        <w:rPr>
          <w:sz w:val="22"/>
          <w:szCs w:val="22"/>
          <w:lang w:val="sk-SK"/>
        </w:rPr>
        <w:t xml:space="preserve"> </w:t>
      </w:r>
      <w:r w:rsidR="00B71FAF" w:rsidRPr="004C33CE">
        <w:rPr>
          <w:sz w:val="22"/>
          <w:szCs w:val="22"/>
          <w:lang w:val="sk-SK"/>
        </w:rPr>
        <w:t>dospelý</w:t>
      </w:r>
      <w:r w:rsidR="0014325B">
        <w:rPr>
          <w:sz w:val="22"/>
          <w:szCs w:val="22"/>
          <w:lang w:val="sk-SK"/>
        </w:rPr>
        <w:t>ch</w:t>
      </w:r>
      <w:r w:rsidR="00B71FAF" w:rsidRPr="004C33CE">
        <w:rPr>
          <w:sz w:val="22"/>
          <w:szCs w:val="22"/>
          <w:lang w:val="sk-SK"/>
        </w:rPr>
        <w:t xml:space="preserve"> paciento</w:t>
      </w:r>
      <w:r w:rsidR="0014325B">
        <w:rPr>
          <w:sz w:val="22"/>
          <w:szCs w:val="22"/>
          <w:lang w:val="sk-SK"/>
        </w:rPr>
        <w:t>v</w:t>
      </w:r>
      <w:r w:rsidR="00B71FAF" w:rsidRPr="004C33CE">
        <w:rPr>
          <w:sz w:val="22"/>
          <w:szCs w:val="22"/>
          <w:lang w:val="sk-SK"/>
        </w:rPr>
        <w:t xml:space="preserve">, </w:t>
      </w:r>
      <w:r w:rsidR="006944A2">
        <w:rPr>
          <w:sz w:val="22"/>
          <w:szCs w:val="22"/>
          <w:lang w:val="sk-SK"/>
        </w:rPr>
        <w:t xml:space="preserve">u </w:t>
      </w:r>
      <w:r w:rsidR="00B71FAF" w:rsidRPr="004C33CE">
        <w:rPr>
          <w:sz w:val="22"/>
          <w:szCs w:val="22"/>
          <w:lang w:val="sk-SK"/>
        </w:rPr>
        <w:t xml:space="preserve">ktorých bolesť vyžaduje kombináciu </w:t>
      </w:r>
      <w:proofErr w:type="spellStart"/>
      <w:r w:rsidR="00B71FAF" w:rsidRPr="004C33CE">
        <w:rPr>
          <w:sz w:val="22"/>
          <w:szCs w:val="22"/>
          <w:lang w:val="sk-SK"/>
        </w:rPr>
        <w:t>tramadolu</w:t>
      </w:r>
      <w:proofErr w:type="spellEnd"/>
      <w:r w:rsidR="00B71FAF" w:rsidRPr="004C33CE">
        <w:rPr>
          <w:sz w:val="22"/>
          <w:szCs w:val="22"/>
          <w:lang w:val="sk-SK"/>
        </w:rPr>
        <w:t xml:space="preserve"> a 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="00B71FAF" w:rsidRPr="004C33CE">
        <w:rPr>
          <w:sz w:val="22"/>
          <w:szCs w:val="22"/>
          <w:lang w:val="sk-SK"/>
        </w:rPr>
        <w:t>u</w:t>
      </w:r>
      <w:proofErr w:type="spellEnd"/>
      <w:r w:rsidR="00B71FAF" w:rsidRPr="004C33CE">
        <w:rPr>
          <w:sz w:val="22"/>
          <w:szCs w:val="22"/>
          <w:lang w:val="sk-SK"/>
        </w:rPr>
        <w:t xml:space="preserve">. </w:t>
      </w:r>
    </w:p>
    <w:p w:rsidR="005531CE" w:rsidRPr="004C33CE" w:rsidRDefault="005531CE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1E4495" w:rsidP="006C76D6">
      <w:pPr>
        <w:pStyle w:val="Standard1"/>
        <w:tabs>
          <w:tab w:val="left" w:pos="567"/>
        </w:tabs>
        <w:spacing w:line="240" w:lineRule="auto"/>
        <w:ind w:left="567" w:hanging="567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4.2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B71FAF" w:rsidRPr="004C33CE">
        <w:rPr>
          <w:b/>
          <w:color w:val="000000"/>
          <w:sz w:val="22"/>
          <w:szCs w:val="22"/>
          <w:lang w:val="sk-SK"/>
        </w:rPr>
        <w:t>Dávkovanie a spôsob podávania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B71FAF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>Dávko</w:t>
      </w:r>
      <w:r w:rsidRPr="004C33CE">
        <w:rPr>
          <w:sz w:val="22"/>
          <w:szCs w:val="22"/>
          <w:u w:val="single"/>
          <w:lang w:val="sk-SK"/>
        </w:rPr>
        <w:t>vanie</w:t>
      </w:r>
    </w:p>
    <w:p w:rsidR="00035373" w:rsidRPr="004C33CE" w:rsidRDefault="00035373" w:rsidP="006C76D6">
      <w:pPr>
        <w:pStyle w:val="Standard1"/>
        <w:spacing w:line="240" w:lineRule="auto"/>
        <w:jc w:val="left"/>
        <w:rPr>
          <w:i/>
          <w:iCs/>
          <w:color w:val="000000"/>
          <w:sz w:val="22"/>
          <w:szCs w:val="22"/>
          <w:lang w:val="sk-SK"/>
        </w:rPr>
      </w:pPr>
    </w:p>
    <w:p w:rsidR="00113290" w:rsidRPr="004C33CE" w:rsidRDefault="00B71FAF" w:rsidP="006C76D6">
      <w:pPr>
        <w:pStyle w:val="standard"/>
        <w:tabs>
          <w:tab w:val="left" w:pos="1127"/>
        </w:tabs>
        <w:spacing w:before="0" w:beforeAutospacing="0" w:after="0" w:afterAutospacing="0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Odporúčaná dávka je jedna</w:t>
      </w:r>
      <w:r w:rsidR="0022293A">
        <w:rPr>
          <w:color w:val="000000"/>
          <w:sz w:val="22"/>
          <w:szCs w:val="22"/>
          <w:lang w:val="sk-SK"/>
        </w:rPr>
        <w:t xml:space="preserve"> filmom obalená</w:t>
      </w:r>
      <w:r w:rsidRPr="004C33CE">
        <w:rPr>
          <w:color w:val="000000"/>
          <w:sz w:val="22"/>
          <w:szCs w:val="22"/>
          <w:lang w:val="sk-SK"/>
        </w:rPr>
        <w:t xml:space="preserve"> tableta (čo zodpovedá 75 mg tramadoli</w:t>
      </w:r>
      <w:r w:rsidR="00113290" w:rsidRPr="004C33CE">
        <w:rPr>
          <w:color w:val="000000"/>
          <w:sz w:val="22"/>
          <w:szCs w:val="22"/>
          <w:lang w:val="sk-SK"/>
        </w:rPr>
        <w:t>um</w:t>
      </w:r>
      <w:r w:rsidRPr="004C33CE">
        <w:rPr>
          <w:color w:val="000000"/>
          <w:sz w:val="22"/>
          <w:szCs w:val="22"/>
          <w:lang w:val="sk-SK"/>
        </w:rPr>
        <w:t xml:space="preserve">chloridu a 25 mg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Pr="004C33CE">
        <w:rPr>
          <w:color w:val="000000"/>
          <w:sz w:val="22"/>
          <w:szCs w:val="22"/>
          <w:lang w:val="sk-SK"/>
        </w:rPr>
        <w:t>u</w:t>
      </w:r>
      <w:proofErr w:type="spellEnd"/>
      <w:r w:rsidR="00113290" w:rsidRPr="004C33CE">
        <w:rPr>
          <w:color w:val="000000"/>
          <w:sz w:val="22"/>
          <w:szCs w:val="22"/>
          <w:lang w:val="sk-SK"/>
        </w:rPr>
        <w:t>)</w:t>
      </w:r>
      <w:r w:rsidRPr="004C33CE">
        <w:rPr>
          <w:color w:val="000000"/>
          <w:sz w:val="22"/>
          <w:szCs w:val="22"/>
          <w:lang w:val="sk-SK"/>
        </w:rPr>
        <w:t>. V prípade potreby sa môžu podať ďalšie dávky, pričom interval medzi dávkami nesmie byť kratší ako 8 hodín. Celková denná dávka ne</w:t>
      </w:r>
      <w:r w:rsidR="0080055D" w:rsidRPr="004C33CE">
        <w:rPr>
          <w:color w:val="000000"/>
          <w:sz w:val="22"/>
          <w:szCs w:val="22"/>
          <w:lang w:val="sk-SK"/>
        </w:rPr>
        <w:t>má</w:t>
      </w:r>
      <w:r w:rsidRPr="004C33CE">
        <w:rPr>
          <w:color w:val="000000"/>
          <w:sz w:val="22"/>
          <w:szCs w:val="22"/>
          <w:lang w:val="sk-SK"/>
        </w:rPr>
        <w:t xml:space="preserve"> prekročiť </w:t>
      </w:r>
      <w:r w:rsidR="00F632B0">
        <w:rPr>
          <w:color w:val="000000"/>
          <w:sz w:val="22"/>
          <w:szCs w:val="22"/>
          <w:lang w:val="sk-SK"/>
        </w:rPr>
        <w:t>tri</w:t>
      </w:r>
      <w:r w:rsidRPr="004C33CE">
        <w:rPr>
          <w:color w:val="000000"/>
          <w:sz w:val="22"/>
          <w:szCs w:val="22"/>
          <w:lang w:val="sk-SK"/>
        </w:rPr>
        <w:t xml:space="preserve"> </w:t>
      </w:r>
      <w:r w:rsidR="0022293A">
        <w:rPr>
          <w:color w:val="000000"/>
          <w:sz w:val="22"/>
          <w:szCs w:val="22"/>
          <w:lang w:val="sk-SK"/>
        </w:rPr>
        <w:t xml:space="preserve">filmom obalené </w:t>
      </w:r>
      <w:r w:rsidRPr="004C33CE">
        <w:rPr>
          <w:color w:val="000000"/>
          <w:sz w:val="22"/>
          <w:szCs w:val="22"/>
          <w:lang w:val="sk-SK"/>
        </w:rPr>
        <w:t>tablety za deň (čo zodpovedá 225 mg tramadoli</w:t>
      </w:r>
      <w:r w:rsidR="00113290" w:rsidRPr="004C33CE">
        <w:rPr>
          <w:color w:val="000000"/>
          <w:sz w:val="22"/>
          <w:szCs w:val="22"/>
          <w:lang w:val="sk-SK"/>
        </w:rPr>
        <w:t>um</w:t>
      </w:r>
      <w:r w:rsidRPr="004C33CE">
        <w:rPr>
          <w:color w:val="000000"/>
          <w:sz w:val="22"/>
          <w:szCs w:val="22"/>
          <w:lang w:val="sk-SK"/>
        </w:rPr>
        <w:t xml:space="preserve">chloridu a 75 mg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Pr="004C33CE">
        <w:rPr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). </w:t>
      </w:r>
    </w:p>
    <w:p w:rsidR="00B71FAF" w:rsidRPr="004C33CE" w:rsidRDefault="00F8009B" w:rsidP="006C76D6">
      <w:pPr>
        <w:pStyle w:val="standard"/>
        <w:tabs>
          <w:tab w:val="left" w:pos="1127"/>
        </w:tabs>
        <w:spacing w:before="0" w:beforeAutospacing="0" w:after="0" w:afterAutospacing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Skudexa</w:t>
      </w:r>
      <w:r w:rsidR="00B71FAF" w:rsidRPr="001947BC">
        <w:rPr>
          <w:color w:val="000000"/>
          <w:sz w:val="22"/>
          <w:szCs w:val="22"/>
          <w:lang w:val="sk-SK"/>
        </w:rPr>
        <w:t xml:space="preserve"> je určen</w:t>
      </w:r>
      <w:r w:rsidR="008A0B08">
        <w:rPr>
          <w:color w:val="000000"/>
          <w:sz w:val="22"/>
          <w:szCs w:val="22"/>
          <w:lang w:val="sk-SK"/>
        </w:rPr>
        <w:t>á</w:t>
      </w:r>
      <w:r w:rsidR="00B71FAF" w:rsidRPr="001947BC">
        <w:rPr>
          <w:color w:val="000000"/>
          <w:sz w:val="22"/>
          <w:szCs w:val="22"/>
          <w:lang w:val="sk-SK"/>
        </w:rPr>
        <w:t xml:space="preserve"> </w:t>
      </w:r>
      <w:r w:rsidR="00885884" w:rsidRPr="001947BC">
        <w:rPr>
          <w:color w:val="000000"/>
          <w:sz w:val="22"/>
          <w:szCs w:val="22"/>
          <w:lang w:val="sk-SK"/>
        </w:rPr>
        <w:t xml:space="preserve">iba na krátkodobú liečbu a liečba musí byť limitovaná dobou pretrvávania </w:t>
      </w:r>
      <w:r w:rsidR="00885884" w:rsidRPr="00046599">
        <w:rPr>
          <w:color w:val="000000"/>
          <w:sz w:val="22"/>
          <w:szCs w:val="22"/>
          <w:lang w:val="sk-SK"/>
        </w:rPr>
        <w:t>sympt</w:t>
      </w:r>
      <w:r w:rsidR="00885884" w:rsidRPr="00046599">
        <w:rPr>
          <w:color w:val="000000"/>
          <w:sz w:val="22"/>
          <w:szCs w:val="22"/>
          <w:lang w:val="sk-SK"/>
        </w:rPr>
        <w:t>ó</w:t>
      </w:r>
      <w:r w:rsidR="00885884" w:rsidRPr="00046599">
        <w:rPr>
          <w:color w:val="000000"/>
          <w:sz w:val="22"/>
          <w:szCs w:val="22"/>
          <w:lang w:val="sk-SK"/>
        </w:rPr>
        <w:t>mov</w:t>
      </w:r>
      <w:r w:rsidR="0079564D" w:rsidRPr="00046599">
        <w:rPr>
          <w:color w:val="000000"/>
          <w:sz w:val="22"/>
          <w:szCs w:val="22"/>
          <w:lang w:val="sk-SK"/>
        </w:rPr>
        <w:t xml:space="preserve"> a v žiadnom prípade nemá byť dlhšia ako 5 dní</w:t>
      </w:r>
      <w:r w:rsidR="00FE5B70" w:rsidRPr="000A39A8">
        <w:rPr>
          <w:color w:val="000000"/>
          <w:sz w:val="22"/>
          <w:szCs w:val="22"/>
          <w:lang w:val="sk-SK"/>
        </w:rPr>
        <w:t>. Prechod na analgéziu s jedným liečivo</w:t>
      </w:r>
      <w:r w:rsidR="00113290" w:rsidRPr="000A39A8">
        <w:rPr>
          <w:color w:val="000000"/>
          <w:sz w:val="22"/>
          <w:szCs w:val="22"/>
          <w:lang w:val="sk-SK"/>
        </w:rPr>
        <w:t>m</w:t>
      </w:r>
      <w:r w:rsidR="00E54612" w:rsidRPr="001947BC">
        <w:rPr>
          <w:color w:val="000000"/>
          <w:sz w:val="22"/>
          <w:szCs w:val="22"/>
          <w:lang w:val="sk-SK"/>
        </w:rPr>
        <w:t xml:space="preserve"> je</w:t>
      </w:r>
      <w:r w:rsidR="00E54612" w:rsidRPr="004C33CE">
        <w:rPr>
          <w:color w:val="000000"/>
          <w:sz w:val="22"/>
          <w:szCs w:val="22"/>
          <w:lang w:val="sk-SK"/>
        </w:rPr>
        <w:t xml:space="preserve"> p</w:t>
      </w:r>
      <w:r w:rsidR="00E54612" w:rsidRPr="004C33CE">
        <w:rPr>
          <w:color w:val="000000"/>
          <w:sz w:val="22"/>
          <w:szCs w:val="22"/>
          <w:lang w:val="sk-SK"/>
        </w:rPr>
        <w:t>o</w:t>
      </w:r>
      <w:r w:rsidR="00E54612" w:rsidRPr="004C33CE">
        <w:rPr>
          <w:color w:val="000000"/>
          <w:sz w:val="22"/>
          <w:szCs w:val="22"/>
          <w:lang w:val="sk-SK"/>
        </w:rPr>
        <w:t>trebné zvážiť na základe intenzity bolesti a reakcie pacienta.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E54612" w:rsidRPr="004C33CE" w:rsidRDefault="00E54612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Nežiaduce účinky sa môžu minimalizovať </w:t>
      </w:r>
      <w:r w:rsidR="00885884" w:rsidRPr="004C33CE">
        <w:rPr>
          <w:color w:val="000000"/>
          <w:sz w:val="22"/>
          <w:szCs w:val="22"/>
          <w:lang w:val="sk-SK"/>
        </w:rPr>
        <w:t>užívaním najnižš</w:t>
      </w:r>
      <w:r w:rsidR="002D628A">
        <w:rPr>
          <w:color w:val="000000"/>
          <w:sz w:val="22"/>
          <w:szCs w:val="22"/>
          <w:lang w:val="sk-SK"/>
        </w:rPr>
        <w:t xml:space="preserve">ieho počtu dávok </w:t>
      </w:r>
      <w:r w:rsidR="00885884" w:rsidRPr="004C33CE">
        <w:rPr>
          <w:color w:val="000000"/>
          <w:sz w:val="22"/>
          <w:szCs w:val="22"/>
          <w:lang w:val="sk-SK"/>
        </w:rPr>
        <w:t xml:space="preserve">počas čo najkratšieho obdobia, ktoré je potrebné </w:t>
      </w:r>
      <w:r w:rsidRPr="004C33CE">
        <w:rPr>
          <w:color w:val="000000"/>
          <w:sz w:val="22"/>
          <w:szCs w:val="22"/>
          <w:lang w:val="sk-SK"/>
        </w:rPr>
        <w:t>na kontrolu sympt</w:t>
      </w:r>
      <w:r w:rsidR="00885884" w:rsidRPr="004C33CE">
        <w:rPr>
          <w:color w:val="000000"/>
          <w:sz w:val="22"/>
          <w:szCs w:val="22"/>
          <w:lang w:val="sk-SK"/>
        </w:rPr>
        <w:t>ómov (p</w:t>
      </w:r>
      <w:r w:rsidRPr="004C33CE">
        <w:rPr>
          <w:color w:val="000000"/>
          <w:sz w:val="22"/>
          <w:szCs w:val="22"/>
          <w:lang w:val="sk-SK"/>
        </w:rPr>
        <w:t>ozri časť 4.4).</w:t>
      </w:r>
    </w:p>
    <w:p w:rsidR="00427BE6" w:rsidRPr="004C33CE" w:rsidRDefault="00427BE6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E54612" w:rsidP="006C76D6">
      <w:pPr>
        <w:pStyle w:val="Standard1"/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  <w:r w:rsidRPr="004C33CE">
        <w:rPr>
          <w:i/>
          <w:color w:val="000000"/>
          <w:sz w:val="22"/>
          <w:szCs w:val="22"/>
          <w:lang w:val="sk-SK"/>
        </w:rPr>
        <w:lastRenderedPageBreak/>
        <w:t>Starší</w:t>
      </w:r>
      <w:r w:rsidR="009705C1">
        <w:rPr>
          <w:i/>
          <w:color w:val="000000"/>
          <w:sz w:val="22"/>
          <w:szCs w:val="22"/>
          <w:lang w:val="sk-SK"/>
        </w:rPr>
        <w:t xml:space="preserve"> </w:t>
      </w:r>
      <w:r w:rsidR="009125FF">
        <w:rPr>
          <w:i/>
          <w:color w:val="000000"/>
          <w:sz w:val="22"/>
          <w:szCs w:val="22"/>
          <w:lang w:val="sk-SK"/>
        </w:rPr>
        <w:t>pacienti</w:t>
      </w:r>
      <w:r w:rsidR="00891D6C" w:rsidRPr="004C33CE">
        <w:rPr>
          <w:i/>
          <w:color w:val="000000"/>
          <w:sz w:val="22"/>
          <w:szCs w:val="22"/>
          <w:lang w:val="sk-SK"/>
        </w:rPr>
        <w:t>:</w:t>
      </w:r>
    </w:p>
    <w:p w:rsidR="00770449" w:rsidRPr="006E40CB" w:rsidRDefault="00E54612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Odporúčaná úvodná dávka u starších pacientov je jedna</w:t>
      </w:r>
      <w:r w:rsidR="0022293A">
        <w:rPr>
          <w:sz w:val="22"/>
          <w:szCs w:val="22"/>
          <w:lang w:val="sk-SK"/>
        </w:rPr>
        <w:t xml:space="preserve"> filmom obalená</w:t>
      </w:r>
      <w:r w:rsidRPr="004C33CE">
        <w:rPr>
          <w:sz w:val="22"/>
          <w:szCs w:val="22"/>
          <w:lang w:val="sk-SK"/>
        </w:rPr>
        <w:t xml:space="preserve"> tableta</w:t>
      </w:r>
      <w:r w:rsidR="009125FF">
        <w:rPr>
          <w:sz w:val="22"/>
          <w:szCs w:val="22"/>
          <w:lang w:val="sk-SK"/>
        </w:rPr>
        <w:t>;</w:t>
      </w:r>
      <w:r w:rsidR="00885884" w:rsidRPr="004C33CE">
        <w:rPr>
          <w:sz w:val="22"/>
          <w:szCs w:val="22"/>
          <w:lang w:val="sk-SK"/>
        </w:rPr>
        <w:t xml:space="preserve"> </w:t>
      </w:r>
      <w:r w:rsidR="009125FF">
        <w:rPr>
          <w:sz w:val="22"/>
          <w:szCs w:val="22"/>
          <w:lang w:val="sk-SK"/>
        </w:rPr>
        <w:t>v</w:t>
      </w:r>
      <w:r w:rsidR="00885884" w:rsidRPr="004C33CE">
        <w:rPr>
          <w:sz w:val="22"/>
          <w:szCs w:val="22"/>
          <w:lang w:val="sk-SK"/>
        </w:rPr>
        <w:t> prípade potreby sa môžu podať ďalšie dávky, pričom interval medzi dávkami nesmie byť kratší ako 8 hodín a celková denná dávka nesmie prekročiť 2</w:t>
      </w:r>
      <w:r w:rsidR="0022293A">
        <w:rPr>
          <w:sz w:val="22"/>
          <w:szCs w:val="22"/>
          <w:lang w:val="sk-SK"/>
        </w:rPr>
        <w:t xml:space="preserve"> filmom obalené</w:t>
      </w:r>
      <w:r w:rsidR="00885884" w:rsidRPr="004C33CE">
        <w:rPr>
          <w:sz w:val="22"/>
          <w:szCs w:val="22"/>
          <w:lang w:val="sk-SK"/>
        </w:rPr>
        <w:t xml:space="preserve"> tablety (čo zodpovedá 150 mg tramadoli</w:t>
      </w:r>
      <w:r w:rsidR="00113290" w:rsidRPr="004C33CE">
        <w:rPr>
          <w:sz w:val="22"/>
          <w:szCs w:val="22"/>
          <w:lang w:val="sk-SK"/>
        </w:rPr>
        <w:t>um</w:t>
      </w:r>
      <w:r w:rsidR="00885884" w:rsidRPr="004C33CE">
        <w:rPr>
          <w:sz w:val="22"/>
          <w:szCs w:val="22"/>
          <w:lang w:val="sk-SK"/>
        </w:rPr>
        <w:t xml:space="preserve">chloridu a 50 mg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="00885884" w:rsidRPr="004C33CE">
        <w:rPr>
          <w:sz w:val="22"/>
          <w:szCs w:val="22"/>
          <w:lang w:val="sk-SK"/>
        </w:rPr>
        <w:t>u</w:t>
      </w:r>
      <w:proofErr w:type="spellEnd"/>
      <w:r w:rsidR="00885884" w:rsidRPr="00A532B0">
        <w:rPr>
          <w:sz w:val="22"/>
          <w:szCs w:val="22"/>
          <w:lang w:val="sk-SK"/>
        </w:rPr>
        <w:t xml:space="preserve">). </w:t>
      </w:r>
      <w:r w:rsidR="009F5BF6">
        <w:rPr>
          <w:sz w:val="22"/>
          <w:szCs w:val="22"/>
          <w:lang w:val="sk-SK"/>
        </w:rPr>
        <w:t xml:space="preserve">Dávku je možné zvýšiť na maximálne 3 filmom obalené tablety denne, ako </w:t>
      </w:r>
      <w:r w:rsidR="009F5BF6" w:rsidRPr="006E40CB">
        <w:rPr>
          <w:sz w:val="22"/>
          <w:szCs w:val="22"/>
          <w:lang w:val="sk-SK"/>
        </w:rPr>
        <w:t>je odporúčané pre bežnú populáciu, l</w:t>
      </w:r>
      <w:r w:rsidR="00A3038E" w:rsidRPr="006E40CB">
        <w:rPr>
          <w:sz w:val="22"/>
          <w:szCs w:val="22"/>
          <w:lang w:val="sk-SK"/>
        </w:rPr>
        <w:t xml:space="preserve">en </w:t>
      </w:r>
      <w:r w:rsidR="009F5BF6" w:rsidRPr="006E40CB">
        <w:rPr>
          <w:sz w:val="22"/>
          <w:szCs w:val="22"/>
          <w:lang w:val="sk-SK"/>
        </w:rPr>
        <w:t xml:space="preserve">ak sa </w:t>
      </w:r>
      <w:r w:rsidR="00A3038E" w:rsidRPr="006E40CB">
        <w:rPr>
          <w:sz w:val="22"/>
          <w:szCs w:val="22"/>
          <w:lang w:val="sk-SK"/>
        </w:rPr>
        <w:t>zistí, že pacient liek všeobecne dobre znáša</w:t>
      </w:r>
      <w:r w:rsidR="009F5BF6" w:rsidRPr="006E40CB">
        <w:rPr>
          <w:sz w:val="22"/>
          <w:szCs w:val="22"/>
          <w:lang w:val="sk-SK"/>
        </w:rPr>
        <w:t xml:space="preserve">. </w:t>
      </w:r>
      <w:r w:rsidR="00770449" w:rsidRPr="006E40CB">
        <w:rPr>
          <w:sz w:val="22"/>
          <w:szCs w:val="22"/>
          <w:lang w:val="sk-SK"/>
        </w:rPr>
        <w:t xml:space="preserve">U pacientov nad 75 rokov sú k dispozícii iba obmedzené údaje, preto </w:t>
      </w:r>
      <w:r w:rsidR="009125FF" w:rsidRPr="006E40CB">
        <w:rPr>
          <w:sz w:val="22"/>
          <w:szCs w:val="22"/>
          <w:lang w:val="sk-SK"/>
        </w:rPr>
        <w:t xml:space="preserve">má byť </w:t>
      </w:r>
      <w:r w:rsidR="00F8009B" w:rsidRPr="006E40CB">
        <w:rPr>
          <w:sz w:val="22"/>
          <w:szCs w:val="22"/>
          <w:lang w:val="sk-SK"/>
        </w:rPr>
        <w:t>Skudexa</w:t>
      </w:r>
      <w:r w:rsidR="00CF679F" w:rsidRPr="006E40CB">
        <w:rPr>
          <w:sz w:val="22"/>
          <w:szCs w:val="22"/>
          <w:lang w:val="sk-SK"/>
        </w:rPr>
        <w:t xml:space="preserve"> u týchto pacientov užívan</w:t>
      </w:r>
      <w:r w:rsidR="008A0B08" w:rsidRPr="006E40CB">
        <w:rPr>
          <w:sz w:val="22"/>
          <w:szCs w:val="22"/>
          <w:lang w:val="sk-SK"/>
        </w:rPr>
        <w:t>á</w:t>
      </w:r>
      <w:r w:rsidR="00CF679F" w:rsidRPr="006E40CB">
        <w:rPr>
          <w:sz w:val="22"/>
          <w:szCs w:val="22"/>
          <w:lang w:val="sk-SK"/>
        </w:rPr>
        <w:t xml:space="preserve"> s opatrnosťou (pozri časť 4.4)</w:t>
      </w:r>
      <w:r w:rsidR="00770449" w:rsidRPr="006E40CB">
        <w:rPr>
          <w:sz w:val="22"/>
          <w:szCs w:val="22"/>
          <w:lang w:val="sk-SK"/>
        </w:rPr>
        <w:t>.</w:t>
      </w:r>
    </w:p>
    <w:p w:rsidR="00BB58CA" w:rsidRPr="006E40CB" w:rsidRDefault="00BB58CA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885884" w:rsidP="006C76D6">
      <w:pPr>
        <w:pStyle w:val="Standard1"/>
        <w:spacing w:line="240" w:lineRule="auto"/>
        <w:jc w:val="left"/>
        <w:rPr>
          <w:i/>
          <w:sz w:val="22"/>
          <w:szCs w:val="22"/>
          <w:lang w:val="sk-SK"/>
        </w:rPr>
      </w:pPr>
      <w:r w:rsidRPr="006E40CB">
        <w:rPr>
          <w:i/>
          <w:sz w:val="22"/>
          <w:szCs w:val="22"/>
          <w:lang w:val="sk-SK"/>
        </w:rPr>
        <w:t>Porucha funkcie pečene</w:t>
      </w:r>
      <w:r w:rsidR="00891D6C" w:rsidRPr="006E40CB">
        <w:rPr>
          <w:i/>
          <w:sz w:val="22"/>
          <w:szCs w:val="22"/>
          <w:lang w:val="sk-SK"/>
        </w:rPr>
        <w:t>:</w:t>
      </w:r>
    </w:p>
    <w:p w:rsidR="0080055D" w:rsidRPr="004C33CE" w:rsidRDefault="0080055D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U pacientov s mierne závažnou až stredne závažnou poruchou funkcie pečene sa má liečba začať</w:t>
      </w:r>
      <w:r w:rsidR="00BC4C8C" w:rsidRPr="006E40CB">
        <w:rPr>
          <w:sz w:val="22"/>
          <w:szCs w:val="22"/>
          <w:lang w:val="sk-SK"/>
        </w:rPr>
        <w:t xml:space="preserve"> </w:t>
      </w:r>
      <w:r w:rsidR="00BC4C8C" w:rsidRPr="004C33CE">
        <w:rPr>
          <w:sz w:val="22"/>
          <w:szCs w:val="22"/>
          <w:lang w:val="sk-SK"/>
        </w:rPr>
        <w:t>zníženými dávkami (celková denná dávka 2</w:t>
      </w:r>
      <w:r w:rsidR="0022293A">
        <w:rPr>
          <w:sz w:val="22"/>
          <w:szCs w:val="22"/>
          <w:lang w:val="sk-SK"/>
        </w:rPr>
        <w:t xml:space="preserve"> filmom obalené</w:t>
      </w:r>
      <w:r w:rsidR="00BC4C8C" w:rsidRPr="004C33CE">
        <w:rPr>
          <w:sz w:val="22"/>
          <w:szCs w:val="22"/>
          <w:lang w:val="sk-SK"/>
        </w:rPr>
        <w:t xml:space="preserve"> tablety </w:t>
      </w:r>
      <w:r w:rsidR="00F8009B">
        <w:rPr>
          <w:sz w:val="22"/>
          <w:szCs w:val="22"/>
          <w:lang w:val="sk-SK"/>
        </w:rPr>
        <w:t>Skudex</w:t>
      </w:r>
      <w:r w:rsidR="008A0B08">
        <w:rPr>
          <w:sz w:val="22"/>
          <w:szCs w:val="22"/>
          <w:lang w:val="sk-SK"/>
        </w:rPr>
        <w:t>y</w:t>
      </w:r>
      <w:r w:rsidR="00BC4C8C" w:rsidRPr="004C33CE">
        <w:rPr>
          <w:sz w:val="22"/>
          <w:szCs w:val="22"/>
          <w:lang w:val="sk-SK"/>
        </w:rPr>
        <w:t>) a pacientov je potrebné starostlivo monitorovať.</w:t>
      </w:r>
    </w:p>
    <w:p w:rsidR="00891D6C" w:rsidRPr="006E40CB" w:rsidRDefault="00891D6C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BC4C8C" w:rsidRPr="006E40CB" w:rsidRDefault="00F8009B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Skudexa</w:t>
      </w:r>
      <w:r w:rsidR="00BC4C8C" w:rsidRPr="006E40CB">
        <w:rPr>
          <w:sz w:val="22"/>
          <w:szCs w:val="22"/>
          <w:lang w:val="sk-SK"/>
        </w:rPr>
        <w:t xml:space="preserve"> sa nemá podávať pacientom so závažnou poruchou funkcie pečene (pozri časť 4.3).</w:t>
      </w:r>
    </w:p>
    <w:p w:rsidR="000A6A78" w:rsidRPr="006E40CB" w:rsidRDefault="000A6A78" w:rsidP="006C76D6">
      <w:pPr>
        <w:pStyle w:val="Standard1"/>
        <w:spacing w:line="240" w:lineRule="auto"/>
        <w:jc w:val="left"/>
        <w:rPr>
          <w:i/>
          <w:sz w:val="22"/>
          <w:szCs w:val="22"/>
          <w:lang w:val="sk-SK"/>
        </w:rPr>
      </w:pPr>
    </w:p>
    <w:p w:rsidR="00891D6C" w:rsidRPr="006E40CB" w:rsidRDefault="00BC4C8C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i/>
          <w:sz w:val="22"/>
          <w:szCs w:val="22"/>
          <w:lang w:val="sk-SK"/>
        </w:rPr>
        <w:t>Porucha funkcie obličiek</w:t>
      </w:r>
      <w:r w:rsidR="00891D6C" w:rsidRPr="006E40CB">
        <w:rPr>
          <w:i/>
          <w:sz w:val="22"/>
          <w:szCs w:val="22"/>
          <w:lang w:val="sk-SK"/>
        </w:rPr>
        <w:t>:</w:t>
      </w:r>
    </w:p>
    <w:p w:rsidR="00BC4C8C" w:rsidRPr="006E40CB" w:rsidRDefault="00BC4C8C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U pacientov s mierne závažnou poruchou funkcie obličiek </w:t>
      </w:r>
      <w:r w:rsidR="002D628A" w:rsidRPr="006E40CB">
        <w:rPr>
          <w:sz w:val="22"/>
          <w:szCs w:val="22"/>
          <w:lang w:val="sk-SK"/>
        </w:rPr>
        <w:t>(</w:t>
      </w:r>
      <w:proofErr w:type="spellStart"/>
      <w:r w:rsidR="002D628A" w:rsidRPr="006E40CB">
        <w:rPr>
          <w:sz w:val="22"/>
          <w:szCs w:val="22"/>
          <w:lang w:val="sk-SK"/>
        </w:rPr>
        <w:t>klírens</w:t>
      </w:r>
      <w:proofErr w:type="spellEnd"/>
      <w:r w:rsidR="002D628A" w:rsidRPr="006E40CB">
        <w:rPr>
          <w:sz w:val="22"/>
          <w:szCs w:val="22"/>
          <w:lang w:val="sk-SK"/>
        </w:rPr>
        <w:t xml:space="preserve"> </w:t>
      </w:r>
      <w:proofErr w:type="spellStart"/>
      <w:r w:rsidR="002D628A" w:rsidRPr="006E40CB">
        <w:rPr>
          <w:sz w:val="22"/>
          <w:szCs w:val="22"/>
          <w:lang w:val="sk-SK"/>
        </w:rPr>
        <w:t>kreatinínu</w:t>
      </w:r>
      <w:proofErr w:type="spellEnd"/>
      <w:r w:rsidR="002D628A" w:rsidRPr="006E40CB">
        <w:rPr>
          <w:sz w:val="22"/>
          <w:szCs w:val="22"/>
          <w:lang w:val="sk-SK"/>
        </w:rPr>
        <w:t xml:space="preserve"> 60 – 89 ml/min) </w:t>
      </w:r>
      <w:r w:rsidRPr="006E40CB">
        <w:rPr>
          <w:sz w:val="22"/>
          <w:szCs w:val="22"/>
          <w:lang w:val="sk-SK"/>
        </w:rPr>
        <w:t>sa má úvodná celková denná dávka znížiť na 2</w:t>
      </w:r>
      <w:r w:rsidR="0022293A" w:rsidRPr="006E40CB">
        <w:rPr>
          <w:sz w:val="22"/>
          <w:szCs w:val="22"/>
          <w:lang w:val="sk-SK"/>
        </w:rPr>
        <w:t xml:space="preserve"> filmom obalené</w:t>
      </w:r>
      <w:r w:rsidRPr="006E40CB">
        <w:rPr>
          <w:sz w:val="22"/>
          <w:szCs w:val="22"/>
          <w:lang w:val="sk-SK"/>
        </w:rPr>
        <w:t xml:space="preserve"> tablety </w:t>
      </w:r>
      <w:proofErr w:type="spellStart"/>
      <w:r w:rsidR="00F8009B" w:rsidRPr="006E40CB">
        <w:rPr>
          <w:sz w:val="22"/>
          <w:szCs w:val="22"/>
          <w:lang w:val="sk-SK"/>
        </w:rPr>
        <w:t>Skudex</w:t>
      </w:r>
      <w:r w:rsidR="008A0B08" w:rsidRPr="006E40CB">
        <w:rPr>
          <w:sz w:val="22"/>
          <w:szCs w:val="22"/>
          <w:lang w:val="sk-SK"/>
        </w:rPr>
        <w:t>y</w:t>
      </w:r>
      <w:proofErr w:type="spellEnd"/>
      <w:r w:rsidRPr="006E40CB">
        <w:rPr>
          <w:sz w:val="22"/>
          <w:szCs w:val="22"/>
          <w:lang w:val="sk-SK"/>
        </w:rPr>
        <w:t xml:space="preserve"> (pozri časť 4.4). </w:t>
      </w:r>
    </w:p>
    <w:p w:rsidR="00891D6C" w:rsidRPr="006E40CB" w:rsidRDefault="00891D6C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BC4C8C" w:rsidRPr="004C33CE" w:rsidRDefault="00F8009B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Skudexa</w:t>
      </w:r>
      <w:proofErr w:type="spellEnd"/>
      <w:r w:rsidR="00BC4C8C" w:rsidRPr="004C33CE">
        <w:rPr>
          <w:sz w:val="22"/>
          <w:szCs w:val="22"/>
          <w:lang w:val="sk-SK"/>
        </w:rPr>
        <w:t xml:space="preserve"> sa nemá podávať pacientom so stredne závažnou alebo závažnou poruchou funkcie obličiek (</w:t>
      </w:r>
      <w:proofErr w:type="spellStart"/>
      <w:r w:rsidR="00BC4C8C" w:rsidRPr="004C33CE">
        <w:rPr>
          <w:sz w:val="22"/>
          <w:szCs w:val="22"/>
          <w:lang w:val="sk-SK"/>
        </w:rPr>
        <w:t>klírens</w:t>
      </w:r>
      <w:proofErr w:type="spellEnd"/>
      <w:r w:rsidR="00BC4C8C" w:rsidRPr="004C33CE">
        <w:rPr>
          <w:sz w:val="22"/>
          <w:szCs w:val="22"/>
          <w:lang w:val="sk-SK"/>
        </w:rPr>
        <w:t xml:space="preserve"> </w:t>
      </w:r>
      <w:proofErr w:type="spellStart"/>
      <w:r w:rsidR="00BC4C8C" w:rsidRPr="004C33CE">
        <w:rPr>
          <w:sz w:val="22"/>
          <w:szCs w:val="22"/>
          <w:lang w:val="sk-SK"/>
        </w:rPr>
        <w:t>kreatinínu</w:t>
      </w:r>
      <w:proofErr w:type="spellEnd"/>
      <w:r w:rsidR="00BC4C8C" w:rsidRPr="004C33CE">
        <w:rPr>
          <w:sz w:val="22"/>
          <w:szCs w:val="22"/>
          <w:lang w:val="sk-SK"/>
        </w:rPr>
        <w:t xml:space="preserve"> ≤ 59 ml/min) (pozri časť 4.3).</w:t>
      </w:r>
    </w:p>
    <w:p w:rsidR="00113290" w:rsidRDefault="00113290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D257C6" w:rsidRPr="004C33CE" w:rsidRDefault="00D257C6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  <w:r w:rsidRPr="004C33CE">
        <w:rPr>
          <w:i/>
          <w:color w:val="000000"/>
          <w:sz w:val="22"/>
          <w:szCs w:val="22"/>
          <w:lang w:val="sk-SK"/>
        </w:rPr>
        <w:t>Pediatrická populácia:</w:t>
      </w:r>
    </w:p>
    <w:p w:rsidR="00D257C6" w:rsidRPr="004C33CE" w:rsidRDefault="00D257C6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Bezpečnosť a účinnosť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 w:rsidR="008A0B08">
        <w:rPr>
          <w:color w:val="000000"/>
          <w:sz w:val="22"/>
          <w:szCs w:val="22"/>
          <w:lang w:val="sk-SK"/>
        </w:rPr>
        <w:t>y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u detí a dospievajúcich nebola stanovená. K dispozícii nie sú žiadne údaje.</w:t>
      </w:r>
    </w:p>
    <w:p w:rsidR="00D257C6" w:rsidRPr="004C33CE" w:rsidRDefault="00F8009B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Skudexa</w:t>
      </w:r>
      <w:proofErr w:type="spellEnd"/>
      <w:r w:rsidR="00D257C6" w:rsidRPr="004C33CE">
        <w:rPr>
          <w:color w:val="000000"/>
          <w:sz w:val="22"/>
          <w:szCs w:val="22"/>
          <w:lang w:val="sk-SK"/>
        </w:rPr>
        <w:t xml:space="preserve"> sa preto nemá používať u detí a dospievajúcich.</w:t>
      </w:r>
    </w:p>
    <w:p w:rsidR="00D257C6" w:rsidRPr="004C33CE" w:rsidRDefault="00D257C6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891D6C" w:rsidRDefault="00BC4C8C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  <w:r w:rsidRPr="004C33CE">
        <w:rPr>
          <w:color w:val="000000"/>
          <w:sz w:val="22"/>
          <w:szCs w:val="22"/>
          <w:u w:val="single"/>
          <w:lang w:val="sk-SK"/>
        </w:rPr>
        <w:t>Spôsob podávania</w:t>
      </w:r>
    </w:p>
    <w:p w:rsidR="00D257C6" w:rsidRPr="009B7F4D" w:rsidRDefault="003570CE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3570CE">
        <w:rPr>
          <w:color w:val="000000"/>
          <w:sz w:val="22"/>
          <w:szCs w:val="22"/>
          <w:lang w:val="sk-SK"/>
        </w:rPr>
        <w:t>Perorálne použitie.</w:t>
      </w:r>
      <w:r w:rsidR="009B7F4D">
        <w:rPr>
          <w:color w:val="000000"/>
          <w:sz w:val="22"/>
          <w:szCs w:val="22"/>
          <w:lang w:val="sk-SK"/>
        </w:rPr>
        <w:t xml:space="preserve"> </w:t>
      </w:r>
    </w:p>
    <w:p w:rsidR="00BC4C8C" w:rsidRPr="004C33CE" w:rsidRDefault="00F8009B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trike w:val="0"/>
          <w:sz w:val="22"/>
          <w:szCs w:val="22"/>
          <w:lang w:val="sk-SK"/>
        </w:rPr>
        <w:t>Skudexa</w:t>
      </w:r>
      <w:proofErr w:type="spellEnd"/>
      <w:r w:rsidR="00113290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sa má</w:t>
      </w:r>
      <w:r w:rsidR="00226EF2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prehltnúť s dostatočným množstvom tekutiny (napr. pohárom vody).</w:t>
      </w:r>
      <w:r w:rsidR="00BA2E72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Podávanie súčasne s jedlom spomaľuje rýchlosť absorpcie lieku (pozri časť 5.2), preto sa na zabezpečenie rýchlejšieho účinku odporúča užitie lieku najmenej 30 minút pred jedlom.</w:t>
      </w:r>
    </w:p>
    <w:p w:rsidR="00FD322D" w:rsidRPr="004C33CE" w:rsidRDefault="00FD322D" w:rsidP="00675DAF">
      <w:pPr>
        <w:pStyle w:val="Default"/>
        <w:rPr>
          <w:color w:val="auto"/>
          <w:sz w:val="22"/>
          <w:szCs w:val="22"/>
          <w:lang w:val="sk-SK"/>
        </w:rPr>
      </w:pPr>
    </w:p>
    <w:p w:rsidR="00891D6C" w:rsidRPr="004C33CE" w:rsidRDefault="00BA2E72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4.3</w:t>
      </w:r>
      <w:r w:rsidRPr="004C33CE">
        <w:rPr>
          <w:b/>
          <w:color w:val="000000"/>
          <w:sz w:val="22"/>
          <w:szCs w:val="22"/>
          <w:lang w:val="sk-SK"/>
        </w:rPr>
        <w:tab/>
        <w:t>Kontraindikácie</w:t>
      </w:r>
    </w:p>
    <w:p w:rsidR="000956CD" w:rsidRDefault="000956CD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</w:p>
    <w:p w:rsidR="0069427D" w:rsidRPr="004C33CE" w:rsidRDefault="0069427D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Do úvahy je potrebné vziať kontraindikácie hlásené pre </w:t>
      </w:r>
      <w:proofErr w:type="spellStart"/>
      <w:r w:rsidR="00D55C70">
        <w:rPr>
          <w:sz w:val="22"/>
          <w:szCs w:val="22"/>
          <w:lang w:val="sk-SK"/>
        </w:rPr>
        <w:t>dexketoprofén</w:t>
      </w:r>
      <w:proofErr w:type="spellEnd"/>
      <w:r w:rsidR="00953941" w:rsidRPr="004C33CE">
        <w:rPr>
          <w:sz w:val="22"/>
          <w:szCs w:val="22"/>
          <w:lang w:val="sk-SK"/>
        </w:rPr>
        <w:t xml:space="preserve"> a </w:t>
      </w:r>
      <w:proofErr w:type="spellStart"/>
      <w:r w:rsidR="00953941" w:rsidRPr="004C33CE">
        <w:rPr>
          <w:sz w:val="22"/>
          <w:szCs w:val="22"/>
          <w:lang w:val="sk-SK"/>
        </w:rPr>
        <w:t>tramadol</w:t>
      </w:r>
      <w:proofErr w:type="spellEnd"/>
      <w:r w:rsidR="00953941" w:rsidRPr="004C33CE">
        <w:rPr>
          <w:sz w:val="22"/>
          <w:szCs w:val="22"/>
          <w:lang w:val="sk-SK"/>
        </w:rPr>
        <w:t xml:space="preserve"> ako samostatné</w:t>
      </w:r>
      <w:r w:rsidR="00FE5B70" w:rsidRPr="004C33CE">
        <w:rPr>
          <w:sz w:val="22"/>
          <w:szCs w:val="22"/>
          <w:lang w:val="sk-SK"/>
        </w:rPr>
        <w:t xml:space="preserve"> li</w:t>
      </w:r>
      <w:r w:rsidR="00FE5B70" w:rsidRPr="004C33CE">
        <w:rPr>
          <w:sz w:val="22"/>
          <w:szCs w:val="22"/>
          <w:lang w:val="sk-SK"/>
        </w:rPr>
        <w:t>e</w:t>
      </w:r>
      <w:r w:rsidR="00FE5B70" w:rsidRPr="004C33CE">
        <w:rPr>
          <w:sz w:val="22"/>
          <w:szCs w:val="22"/>
          <w:lang w:val="sk-SK"/>
        </w:rPr>
        <w:t>čivá</w:t>
      </w:r>
      <w:r w:rsidR="00953941" w:rsidRPr="004C33CE">
        <w:rPr>
          <w:sz w:val="22"/>
          <w:szCs w:val="22"/>
          <w:lang w:val="sk-SK"/>
        </w:rPr>
        <w:t>.</w:t>
      </w:r>
    </w:p>
    <w:p w:rsidR="004879B7" w:rsidRPr="004C33CE" w:rsidRDefault="004879B7" w:rsidP="006C76D6">
      <w:pPr>
        <w:pStyle w:val="Standard1"/>
        <w:spacing w:line="240" w:lineRule="auto"/>
        <w:ind w:left="567"/>
        <w:jc w:val="left"/>
        <w:rPr>
          <w:sz w:val="22"/>
          <w:szCs w:val="22"/>
          <w:lang w:val="sk-SK"/>
        </w:rPr>
      </w:pPr>
    </w:p>
    <w:p w:rsidR="00953941" w:rsidRPr="004C33CE" w:rsidRDefault="00D55C70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Dexketoprofén</w:t>
      </w:r>
      <w:proofErr w:type="spellEnd"/>
      <w:r w:rsidR="00953941" w:rsidRPr="004C33CE">
        <w:rPr>
          <w:sz w:val="22"/>
          <w:szCs w:val="22"/>
          <w:lang w:val="sk-SK"/>
        </w:rPr>
        <w:t xml:space="preserve"> sa nesmie podávať v nasled</w:t>
      </w:r>
      <w:r w:rsidR="009125FF">
        <w:rPr>
          <w:sz w:val="22"/>
          <w:szCs w:val="22"/>
          <w:lang w:val="sk-SK"/>
        </w:rPr>
        <w:t>ovných</w:t>
      </w:r>
      <w:r w:rsidR="00953941" w:rsidRPr="004C33CE">
        <w:rPr>
          <w:sz w:val="22"/>
          <w:szCs w:val="22"/>
          <w:lang w:val="sk-SK"/>
        </w:rPr>
        <w:t xml:space="preserve"> prípadoch:</w:t>
      </w:r>
    </w:p>
    <w:p w:rsidR="00953941" w:rsidRPr="004C33CE" w:rsidRDefault="0095394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pri precitlivenosti na </w:t>
      </w:r>
      <w:proofErr w:type="spellStart"/>
      <w:r w:rsidR="00D55C70">
        <w:rPr>
          <w:sz w:val="22"/>
          <w:szCs w:val="22"/>
          <w:lang w:val="sk-SK"/>
        </w:rPr>
        <w:t>dexketoprofén</w:t>
      </w:r>
      <w:proofErr w:type="spellEnd"/>
      <w:r w:rsidRPr="004C33CE">
        <w:rPr>
          <w:sz w:val="22"/>
          <w:szCs w:val="22"/>
          <w:lang w:val="sk-SK"/>
        </w:rPr>
        <w:t xml:space="preserve">, na ktorékoľvek </w:t>
      </w:r>
      <w:proofErr w:type="spellStart"/>
      <w:r w:rsidRPr="004C33CE">
        <w:rPr>
          <w:sz w:val="22"/>
          <w:szCs w:val="22"/>
          <w:lang w:val="sk-SK"/>
        </w:rPr>
        <w:t>nesteroidné</w:t>
      </w:r>
      <w:proofErr w:type="spellEnd"/>
      <w:r w:rsidRPr="004C33CE">
        <w:rPr>
          <w:sz w:val="22"/>
          <w:szCs w:val="22"/>
          <w:lang w:val="sk-SK"/>
        </w:rPr>
        <w:t xml:space="preserve"> protizápalové lieky (NSAID) alebo na ktorúkoľvek z pomocných látok uvedených v časti </w:t>
      </w:r>
      <w:r w:rsidR="00D26E54" w:rsidRPr="004C33CE">
        <w:rPr>
          <w:sz w:val="22"/>
          <w:szCs w:val="22"/>
          <w:lang w:val="sk-SK"/>
        </w:rPr>
        <w:t>6.1,</w:t>
      </w:r>
    </w:p>
    <w:p w:rsidR="00953941" w:rsidRPr="004C33CE" w:rsidRDefault="0095394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pacientom, u ktorých liečivá s podobným účinkom (napr. kyselina acety</w:t>
      </w:r>
      <w:r w:rsidR="00AD7118">
        <w:rPr>
          <w:sz w:val="22"/>
          <w:szCs w:val="22"/>
          <w:lang w:val="sk-SK"/>
        </w:rPr>
        <w:t>l</w:t>
      </w:r>
      <w:r w:rsidRPr="004C33CE">
        <w:rPr>
          <w:sz w:val="22"/>
          <w:szCs w:val="22"/>
          <w:lang w:val="sk-SK"/>
        </w:rPr>
        <w:t xml:space="preserve">salicylová alebo iné NSAID) vyvolávajú astmatické záchvaty, </w:t>
      </w:r>
      <w:proofErr w:type="spellStart"/>
      <w:r w:rsidRPr="004C33CE">
        <w:rPr>
          <w:sz w:val="22"/>
          <w:szCs w:val="22"/>
          <w:lang w:val="sk-SK"/>
        </w:rPr>
        <w:t>bronchospazmus</w:t>
      </w:r>
      <w:proofErr w:type="spellEnd"/>
      <w:r w:rsidRPr="004C33CE">
        <w:rPr>
          <w:sz w:val="22"/>
          <w:szCs w:val="22"/>
          <w:lang w:val="sk-SK"/>
        </w:rPr>
        <w:t xml:space="preserve">, akútnu </w:t>
      </w:r>
      <w:proofErr w:type="spellStart"/>
      <w:r w:rsidRPr="004C33CE">
        <w:rPr>
          <w:sz w:val="22"/>
          <w:szCs w:val="22"/>
          <w:lang w:val="sk-SK"/>
        </w:rPr>
        <w:t>rinitídu</w:t>
      </w:r>
      <w:proofErr w:type="spellEnd"/>
      <w:r w:rsidRPr="004C33CE">
        <w:rPr>
          <w:sz w:val="22"/>
          <w:szCs w:val="22"/>
          <w:lang w:val="sk-SK"/>
        </w:rPr>
        <w:t xml:space="preserve"> alebo spôsobujú nosové polypy, </w:t>
      </w:r>
      <w:proofErr w:type="spellStart"/>
      <w:r w:rsidRPr="004C33CE">
        <w:rPr>
          <w:sz w:val="22"/>
          <w:szCs w:val="22"/>
          <w:lang w:val="sk-SK"/>
        </w:rPr>
        <w:t>urtikáriu</w:t>
      </w:r>
      <w:proofErr w:type="spellEnd"/>
      <w:r w:rsidRPr="004C33CE">
        <w:rPr>
          <w:sz w:val="22"/>
          <w:szCs w:val="22"/>
          <w:lang w:val="sk-SK"/>
        </w:rPr>
        <w:t xml:space="preserve"> alebo </w:t>
      </w:r>
      <w:proofErr w:type="spellStart"/>
      <w:r w:rsidR="00D26E54" w:rsidRPr="004C33CE">
        <w:rPr>
          <w:sz w:val="22"/>
          <w:szCs w:val="22"/>
          <w:lang w:val="sk-SK"/>
        </w:rPr>
        <w:t>angioneurotický</w:t>
      </w:r>
      <w:proofErr w:type="spellEnd"/>
      <w:r w:rsidR="00D26E54" w:rsidRPr="004C33CE">
        <w:rPr>
          <w:sz w:val="22"/>
          <w:szCs w:val="22"/>
          <w:lang w:val="sk-SK"/>
        </w:rPr>
        <w:t xml:space="preserve"> edém,</w:t>
      </w:r>
    </w:p>
    <w:p w:rsidR="00953941" w:rsidRPr="004C33CE" w:rsidRDefault="00D26E54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</w:t>
      </w:r>
      <w:r w:rsidR="00953941" w:rsidRPr="004C33CE">
        <w:rPr>
          <w:sz w:val="22"/>
          <w:szCs w:val="22"/>
          <w:lang w:val="sk-SK"/>
        </w:rPr>
        <w:t xml:space="preserve">ri známych </w:t>
      </w:r>
      <w:proofErr w:type="spellStart"/>
      <w:r w:rsidR="00953941" w:rsidRPr="004C33CE">
        <w:rPr>
          <w:sz w:val="22"/>
          <w:szCs w:val="22"/>
          <w:lang w:val="sk-SK"/>
        </w:rPr>
        <w:t>fotoalergických</w:t>
      </w:r>
      <w:proofErr w:type="spellEnd"/>
      <w:r w:rsidR="00953941" w:rsidRPr="004C33CE">
        <w:rPr>
          <w:sz w:val="22"/>
          <w:szCs w:val="22"/>
          <w:lang w:val="sk-SK"/>
        </w:rPr>
        <w:t xml:space="preserve"> alebo </w:t>
      </w:r>
      <w:proofErr w:type="spellStart"/>
      <w:r w:rsidR="00953941" w:rsidRPr="004C33CE">
        <w:rPr>
          <w:sz w:val="22"/>
          <w:szCs w:val="22"/>
          <w:lang w:val="sk-SK"/>
        </w:rPr>
        <w:t>fototo</w:t>
      </w:r>
      <w:r w:rsidR="00FC0BE1">
        <w:rPr>
          <w:sz w:val="22"/>
          <w:szCs w:val="22"/>
          <w:lang w:val="sk-SK"/>
        </w:rPr>
        <w:t>xických</w:t>
      </w:r>
      <w:proofErr w:type="spellEnd"/>
      <w:r w:rsidR="00FC0BE1">
        <w:rPr>
          <w:sz w:val="22"/>
          <w:szCs w:val="22"/>
          <w:lang w:val="sk-SK"/>
        </w:rPr>
        <w:t xml:space="preserve"> reakciách počas liečby </w:t>
      </w:r>
      <w:proofErr w:type="spellStart"/>
      <w:r w:rsidR="00953941" w:rsidRPr="004C33CE">
        <w:rPr>
          <w:sz w:val="22"/>
          <w:szCs w:val="22"/>
          <w:lang w:val="sk-SK"/>
        </w:rPr>
        <w:t>ketoprofenom</w:t>
      </w:r>
      <w:proofErr w:type="spellEnd"/>
      <w:r w:rsidR="00953941" w:rsidRPr="004C33CE">
        <w:rPr>
          <w:sz w:val="22"/>
          <w:szCs w:val="22"/>
          <w:lang w:val="sk-SK"/>
        </w:rPr>
        <w:t xml:space="preserve"> </w:t>
      </w:r>
      <w:r w:rsidRPr="004C33CE">
        <w:rPr>
          <w:sz w:val="22"/>
          <w:szCs w:val="22"/>
          <w:lang w:val="sk-SK"/>
        </w:rPr>
        <w:t xml:space="preserve">alebo </w:t>
      </w:r>
      <w:proofErr w:type="spellStart"/>
      <w:r w:rsidRPr="004C33CE">
        <w:rPr>
          <w:sz w:val="22"/>
          <w:szCs w:val="22"/>
          <w:lang w:val="sk-SK"/>
        </w:rPr>
        <w:t>fibrátmi</w:t>
      </w:r>
      <w:proofErr w:type="spellEnd"/>
      <w:r w:rsidRPr="004C33CE">
        <w:rPr>
          <w:sz w:val="22"/>
          <w:szCs w:val="22"/>
          <w:lang w:val="sk-SK"/>
        </w:rPr>
        <w:t>,</w:t>
      </w:r>
    </w:p>
    <w:p w:rsidR="00953941" w:rsidRPr="004C33CE" w:rsidRDefault="0095394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pacientom s aktívnym </w:t>
      </w:r>
      <w:proofErr w:type="spellStart"/>
      <w:r w:rsidRPr="004C33CE">
        <w:rPr>
          <w:sz w:val="22"/>
          <w:szCs w:val="22"/>
          <w:lang w:val="sk-SK"/>
        </w:rPr>
        <w:t>peptickým</w:t>
      </w:r>
      <w:proofErr w:type="spellEnd"/>
      <w:r w:rsidRPr="004C33CE">
        <w:rPr>
          <w:sz w:val="22"/>
          <w:szCs w:val="22"/>
          <w:lang w:val="sk-SK"/>
        </w:rPr>
        <w:t xml:space="preserve"> vredom/</w:t>
      </w:r>
      <w:proofErr w:type="spellStart"/>
      <w:r w:rsidRPr="004C33CE">
        <w:rPr>
          <w:sz w:val="22"/>
          <w:szCs w:val="22"/>
          <w:lang w:val="sk-SK"/>
        </w:rPr>
        <w:t>gastrointestinálnym</w:t>
      </w:r>
      <w:proofErr w:type="spellEnd"/>
      <w:r w:rsidRPr="004C33CE">
        <w:rPr>
          <w:sz w:val="22"/>
          <w:szCs w:val="22"/>
          <w:lang w:val="sk-SK"/>
        </w:rPr>
        <w:t xml:space="preserve"> krvácaním alebo s</w:t>
      </w:r>
      <w:r w:rsidR="00D26E54" w:rsidRPr="004C33CE">
        <w:rPr>
          <w:sz w:val="22"/>
          <w:szCs w:val="22"/>
          <w:lang w:val="sk-SK"/>
        </w:rPr>
        <w:t> </w:t>
      </w:r>
      <w:proofErr w:type="spellStart"/>
      <w:r w:rsidR="00D26E54" w:rsidRPr="004C33CE">
        <w:rPr>
          <w:sz w:val="22"/>
          <w:szCs w:val="22"/>
          <w:lang w:val="sk-SK"/>
        </w:rPr>
        <w:t>gastrointestinálnym</w:t>
      </w:r>
      <w:proofErr w:type="spellEnd"/>
      <w:r w:rsidR="00D26E54" w:rsidRPr="004C33CE">
        <w:rPr>
          <w:sz w:val="22"/>
          <w:szCs w:val="22"/>
          <w:lang w:val="sk-SK"/>
        </w:rPr>
        <w:t xml:space="preserve"> krvácaním</w:t>
      </w:r>
      <w:r w:rsidR="009125FF">
        <w:rPr>
          <w:sz w:val="22"/>
          <w:szCs w:val="22"/>
          <w:lang w:val="sk-SK"/>
        </w:rPr>
        <w:t xml:space="preserve">, </w:t>
      </w:r>
      <w:r w:rsidR="00AD7118">
        <w:rPr>
          <w:sz w:val="22"/>
          <w:szCs w:val="22"/>
          <w:lang w:val="sk-SK"/>
        </w:rPr>
        <w:t>s</w:t>
      </w:r>
      <w:r w:rsidR="00D26E54" w:rsidRPr="004C33CE">
        <w:rPr>
          <w:sz w:val="22"/>
          <w:szCs w:val="22"/>
          <w:lang w:val="sk-SK"/>
        </w:rPr>
        <w:t xml:space="preserve"> </w:t>
      </w:r>
      <w:proofErr w:type="spellStart"/>
      <w:r w:rsidR="00D26E54" w:rsidRPr="004C33CE">
        <w:rPr>
          <w:sz w:val="22"/>
          <w:szCs w:val="22"/>
          <w:lang w:val="sk-SK"/>
        </w:rPr>
        <w:t>ulceráciou</w:t>
      </w:r>
      <w:proofErr w:type="spellEnd"/>
      <w:r w:rsidR="00D26E54" w:rsidRPr="004C33CE">
        <w:rPr>
          <w:sz w:val="22"/>
          <w:szCs w:val="22"/>
          <w:lang w:val="sk-SK"/>
        </w:rPr>
        <w:t xml:space="preserve"> alebo perforáciou v anamnéze,</w:t>
      </w:r>
    </w:p>
    <w:p w:rsidR="00D26E54" w:rsidRPr="004C33CE" w:rsidRDefault="00D26E54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 </w:t>
      </w:r>
      <w:proofErr w:type="spellStart"/>
      <w:r w:rsidRPr="004C33CE">
        <w:rPr>
          <w:sz w:val="22"/>
          <w:szCs w:val="22"/>
          <w:lang w:val="sk-SK"/>
        </w:rPr>
        <w:t>gastrointestinálnym</w:t>
      </w:r>
      <w:proofErr w:type="spellEnd"/>
      <w:r w:rsidRPr="004C33CE">
        <w:rPr>
          <w:sz w:val="22"/>
          <w:szCs w:val="22"/>
          <w:lang w:val="sk-SK"/>
        </w:rPr>
        <w:t xml:space="preserve"> krvácaním alebo perforáciou v</w:t>
      </w:r>
      <w:r w:rsidR="00FC0BE1">
        <w:rPr>
          <w:sz w:val="22"/>
          <w:szCs w:val="22"/>
          <w:lang w:val="sk-SK"/>
        </w:rPr>
        <w:t xml:space="preserve"> </w:t>
      </w:r>
      <w:r w:rsidRPr="004C33CE">
        <w:rPr>
          <w:sz w:val="22"/>
          <w:szCs w:val="22"/>
          <w:lang w:val="sk-SK"/>
        </w:rPr>
        <w:t>anamnéze v súvislosti s predchádzajúcou liečbou</w:t>
      </w:r>
      <w:r w:rsidR="00AD7118" w:rsidRPr="004C33CE" w:rsidDel="00AD7118">
        <w:rPr>
          <w:sz w:val="22"/>
          <w:szCs w:val="22"/>
          <w:lang w:val="sk-SK"/>
        </w:rPr>
        <w:t xml:space="preserve"> </w:t>
      </w:r>
      <w:r w:rsidRPr="004C33CE">
        <w:rPr>
          <w:sz w:val="22"/>
          <w:szCs w:val="22"/>
          <w:lang w:val="sk-SK"/>
        </w:rPr>
        <w:t>NSAID,</w:t>
      </w:r>
    </w:p>
    <w:p w:rsidR="00D26E54" w:rsidRPr="004C33CE" w:rsidRDefault="00D26E54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pacientom s chronickou </w:t>
      </w:r>
      <w:proofErr w:type="spellStart"/>
      <w:r w:rsidRPr="004C33CE">
        <w:rPr>
          <w:sz w:val="22"/>
          <w:szCs w:val="22"/>
          <w:lang w:val="sk-SK"/>
        </w:rPr>
        <w:t>dyspepsiou</w:t>
      </w:r>
      <w:proofErr w:type="spellEnd"/>
      <w:r w:rsidRPr="004C33CE">
        <w:rPr>
          <w:sz w:val="22"/>
          <w:szCs w:val="22"/>
          <w:lang w:val="sk-SK"/>
        </w:rPr>
        <w:t>,</w:t>
      </w:r>
    </w:p>
    <w:p w:rsidR="00D26E54" w:rsidRPr="004C33CE" w:rsidRDefault="00D26E54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 iným aktívnym krvácaním alebo poruchami zrážavosti krvi,</w:t>
      </w:r>
    </w:p>
    <w:p w:rsidR="00D26E54" w:rsidRPr="004C33CE" w:rsidRDefault="00D26E54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pacientom s </w:t>
      </w:r>
      <w:proofErr w:type="spellStart"/>
      <w:r w:rsidRPr="004C33CE">
        <w:rPr>
          <w:sz w:val="22"/>
          <w:szCs w:val="22"/>
          <w:lang w:val="sk-SK"/>
        </w:rPr>
        <w:t>Crohnovou</w:t>
      </w:r>
      <w:proofErr w:type="spellEnd"/>
      <w:r w:rsidRPr="004C33CE">
        <w:rPr>
          <w:sz w:val="22"/>
          <w:szCs w:val="22"/>
          <w:lang w:val="sk-SK"/>
        </w:rPr>
        <w:t xml:space="preserve"> chorobou</w:t>
      </w:r>
      <w:r w:rsidR="00FD322D" w:rsidRPr="004C33CE">
        <w:rPr>
          <w:sz w:val="22"/>
          <w:szCs w:val="22"/>
          <w:lang w:val="sk-SK"/>
        </w:rPr>
        <w:t xml:space="preserve"> alebo </w:t>
      </w:r>
      <w:proofErr w:type="spellStart"/>
      <w:r w:rsidR="009125FF">
        <w:rPr>
          <w:sz w:val="22"/>
          <w:szCs w:val="22"/>
          <w:lang w:val="sk-SK"/>
        </w:rPr>
        <w:t>ulceróznou</w:t>
      </w:r>
      <w:proofErr w:type="spellEnd"/>
      <w:r w:rsidR="009125FF" w:rsidRPr="004C33CE">
        <w:rPr>
          <w:sz w:val="22"/>
          <w:szCs w:val="22"/>
          <w:lang w:val="sk-SK"/>
        </w:rPr>
        <w:t xml:space="preserve"> </w:t>
      </w:r>
      <w:proofErr w:type="spellStart"/>
      <w:r w:rsidRPr="004C33CE">
        <w:rPr>
          <w:sz w:val="22"/>
          <w:szCs w:val="22"/>
          <w:lang w:val="sk-SK"/>
        </w:rPr>
        <w:t>kolitídou</w:t>
      </w:r>
      <w:proofErr w:type="spellEnd"/>
      <w:r w:rsidRPr="004C33CE">
        <w:rPr>
          <w:sz w:val="22"/>
          <w:szCs w:val="22"/>
          <w:lang w:val="sk-SK"/>
        </w:rPr>
        <w:t>,</w:t>
      </w:r>
    </w:p>
    <w:p w:rsidR="00A61E03" w:rsidRPr="004C33CE" w:rsidRDefault="00A61E03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pacientom so závažným </w:t>
      </w:r>
      <w:r w:rsidR="00FD322D" w:rsidRPr="004C33CE">
        <w:rPr>
          <w:sz w:val="22"/>
          <w:szCs w:val="22"/>
          <w:lang w:val="sk-SK"/>
        </w:rPr>
        <w:t xml:space="preserve">srdcovým </w:t>
      </w:r>
      <w:r w:rsidRPr="004C33CE">
        <w:rPr>
          <w:sz w:val="22"/>
          <w:szCs w:val="22"/>
          <w:lang w:val="sk-SK"/>
        </w:rPr>
        <w:t>zlyhaním,</w:t>
      </w:r>
    </w:p>
    <w:p w:rsidR="00A61E03" w:rsidRPr="004C33CE" w:rsidRDefault="00A61E03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so stredne závažnou až závažnou poruchou funkcie obličiek (</w:t>
      </w:r>
      <w:proofErr w:type="spellStart"/>
      <w:r w:rsidRPr="004C33CE">
        <w:rPr>
          <w:sz w:val="22"/>
          <w:szCs w:val="22"/>
          <w:lang w:val="sk-SK"/>
        </w:rPr>
        <w:t>klírens</w:t>
      </w:r>
      <w:proofErr w:type="spellEnd"/>
      <w:r w:rsidRPr="004C33CE">
        <w:rPr>
          <w:sz w:val="22"/>
          <w:szCs w:val="22"/>
          <w:lang w:val="sk-SK"/>
        </w:rPr>
        <w:t xml:space="preserve"> </w:t>
      </w:r>
      <w:proofErr w:type="spellStart"/>
      <w:r w:rsidRPr="004C33CE">
        <w:rPr>
          <w:sz w:val="22"/>
          <w:szCs w:val="22"/>
          <w:lang w:val="sk-SK"/>
        </w:rPr>
        <w:lastRenderedPageBreak/>
        <w:t>kreatinínu</w:t>
      </w:r>
      <w:r w:rsidR="00746EB7">
        <w:rPr>
          <w:sz w:val="22"/>
          <w:szCs w:val="22"/>
          <w:lang w:val="sk-SK"/>
        </w:rPr>
        <w:t>≤</w:t>
      </w:r>
      <w:proofErr w:type="spellEnd"/>
      <w:r w:rsidR="00AD39DC">
        <w:rPr>
          <w:sz w:val="22"/>
          <w:szCs w:val="22"/>
          <w:lang w:val="sk-SK"/>
        </w:rPr>
        <w:t> </w:t>
      </w:r>
      <w:r w:rsidR="00893AE8" w:rsidRPr="004C33CE">
        <w:rPr>
          <w:sz w:val="22"/>
          <w:szCs w:val="22"/>
          <w:lang w:val="sk-SK"/>
        </w:rPr>
        <w:t>59</w:t>
      </w:r>
      <w:r w:rsidR="00893AE8">
        <w:rPr>
          <w:sz w:val="22"/>
          <w:szCs w:val="22"/>
          <w:lang w:val="sk-SK"/>
        </w:rPr>
        <w:t> </w:t>
      </w:r>
      <w:r w:rsidRPr="004C33CE">
        <w:rPr>
          <w:sz w:val="22"/>
          <w:szCs w:val="22"/>
          <w:lang w:val="sk-SK"/>
        </w:rPr>
        <w:t>ml/min),</w:t>
      </w:r>
    </w:p>
    <w:p w:rsidR="00A61E03" w:rsidRPr="004C33CE" w:rsidRDefault="00A61E03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so závažným poškodením funkcie pečene (</w:t>
      </w:r>
      <w:proofErr w:type="spellStart"/>
      <w:r w:rsidRPr="004C33CE">
        <w:rPr>
          <w:sz w:val="22"/>
          <w:szCs w:val="22"/>
          <w:lang w:val="sk-SK"/>
        </w:rPr>
        <w:t>Child</w:t>
      </w:r>
      <w:r w:rsidR="009125FF">
        <w:rPr>
          <w:sz w:val="22"/>
          <w:szCs w:val="22"/>
          <w:lang w:val="sk-SK"/>
        </w:rPr>
        <w:t>ovo-</w:t>
      </w:r>
      <w:r w:rsidRPr="004C33CE">
        <w:rPr>
          <w:sz w:val="22"/>
          <w:szCs w:val="22"/>
          <w:lang w:val="sk-SK"/>
        </w:rPr>
        <w:t>Pugh</w:t>
      </w:r>
      <w:r w:rsidR="00FC0BE1">
        <w:rPr>
          <w:sz w:val="22"/>
          <w:szCs w:val="22"/>
          <w:lang w:val="sk-SK"/>
        </w:rPr>
        <w:t>ovo</w:t>
      </w:r>
      <w:proofErr w:type="spellEnd"/>
      <w:r w:rsidR="00FC0BE1">
        <w:rPr>
          <w:sz w:val="22"/>
          <w:szCs w:val="22"/>
          <w:lang w:val="sk-SK"/>
        </w:rPr>
        <w:t xml:space="preserve"> skóre</w:t>
      </w:r>
      <w:r w:rsidRPr="004C33CE">
        <w:rPr>
          <w:sz w:val="22"/>
          <w:szCs w:val="22"/>
          <w:lang w:val="sk-SK"/>
        </w:rPr>
        <w:t xml:space="preserve"> C),</w:t>
      </w:r>
    </w:p>
    <w:p w:rsidR="00A61E03" w:rsidRPr="004C33CE" w:rsidRDefault="00A61E03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 </w:t>
      </w:r>
      <w:proofErr w:type="spellStart"/>
      <w:r w:rsidRPr="004C33CE">
        <w:rPr>
          <w:sz w:val="22"/>
          <w:szCs w:val="22"/>
          <w:lang w:val="sk-SK"/>
        </w:rPr>
        <w:t>hemoragickou</w:t>
      </w:r>
      <w:proofErr w:type="spellEnd"/>
      <w:r w:rsidRPr="004C33CE">
        <w:rPr>
          <w:sz w:val="22"/>
          <w:szCs w:val="22"/>
          <w:lang w:val="sk-SK"/>
        </w:rPr>
        <w:t xml:space="preserve"> diatézou a inými koagulačnými poruchami,</w:t>
      </w:r>
    </w:p>
    <w:p w:rsidR="00A61E03" w:rsidRPr="004C33CE" w:rsidRDefault="00A61E03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so závažnou dehydratáciou (spôsobenou vracaním, hnačkou alebo nedostatočným príjmom tekutín).</w:t>
      </w:r>
    </w:p>
    <w:p w:rsidR="004879B7" w:rsidRPr="004C33CE" w:rsidRDefault="004879B7" w:rsidP="006C76D6">
      <w:pPr>
        <w:pStyle w:val="Standard1"/>
        <w:spacing w:line="240" w:lineRule="auto"/>
        <w:ind w:left="1287"/>
        <w:jc w:val="left"/>
        <w:rPr>
          <w:sz w:val="22"/>
          <w:szCs w:val="22"/>
          <w:lang w:val="sk-SK"/>
        </w:rPr>
      </w:pPr>
    </w:p>
    <w:p w:rsidR="003570CE" w:rsidRDefault="00C27AC1" w:rsidP="003570CE">
      <w:pPr>
        <w:pStyle w:val="Para0sCarCar"/>
        <w:spacing w:after="0"/>
        <w:jc w:val="left"/>
        <w:rPr>
          <w:sz w:val="22"/>
          <w:szCs w:val="22"/>
          <w:lang w:val="sk-SK"/>
        </w:rPr>
      </w:pPr>
      <w:proofErr w:type="spellStart"/>
      <w:r w:rsidRPr="004C33CE">
        <w:rPr>
          <w:sz w:val="22"/>
          <w:szCs w:val="22"/>
          <w:lang w:val="sk-SK"/>
        </w:rPr>
        <w:t>Tramadol</w:t>
      </w:r>
      <w:proofErr w:type="spellEnd"/>
      <w:r w:rsidRPr="004C33CE">
        <w:rPr>
          <w:sz w:val="22"/>
          <w:szCs w:val="22"/>
          <w:lang w:val="sk-SK"/>
        </w:rPr>
        <w:t xml:space="preserve"> sa nesmie podávať v nasledujúcich prípadoch:</w:t>
      </w:r>
    </w:p>
    <w:p w:rsidR="00C27AC1" w:rsidRPr="004C33CE" w:rsidRDefault="00C27AC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pri precitlivenosti na </w:t>
      </w:r>
      <w:proofErr w:type="spellStart"/>
      <w:r w:rsidRPr="004C33CE">
        <w:rPr>
          <w:sz w:val="22"/>
          <w:szCs w:val="22"/>
          <w:lang w:val="sk-SK"/>
        </w:rPr>
        <w:t>tramadol</w:t>
      </w:r>
      <w:proofErr w:type="spellEnd"/>
      <w:r w:rsidRPr="004C33CE">
        <w:rPr>
          <w:sz w:val="22"/>
          <w:szCs w:val="22"/>
          <w:lang w:val="sk-SK"/>
        </w:rPr>
        <w:t xml:space="preserve"> alebo na ktorúkoľvek z pomocných látok uvedených v časti 6.1,</w:t>
      </w:r>
    </w:p>
    <w:p w:rsidR="00C27AC1" w:rsidRPr="004C33CE" w:rsidRDefault="00C27AC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pri akútnej intoxikácii alkoholom, hypnotikami, analgetikami, </w:t>
      </w:r>
      <w:proofErr w:type="spellStart"/>
      <w:r w:rsidR="004D01FF">
        <w:rPr>
          <w:sz w:val="22"/>
          <w:szCs w:val="22"/>
          <w:lang w:val="sk-SK"/>
        </w:rPr>
        <w:t>o</w:t>
      </w:r>
      <w:r w:rsidRPr="004C33CE">
        <w:rPr>
          <w:sz w:val="22"/>
          <w:szCs w:val="22"/>
          <w:lang w:val="sk-SK"/>
        </w:rPr>
        <w:t>pioidmi</w:t>
      </w:r>
      <w:proofErr w:type="spellEnd"/>
      <w:r w:rsidRPr="004C33CE">
        <w:rPr>
          <w:sz w:val="22"/>
          <w:szCs w:val="22"/>
          <w:lang w:val="sk-SK"/>
        </w:rPr>
        <w:t xml:space="preserve"> alebo psychotropnými liekmi,</w:t>
      </w:r>
    </w:p>
    <w:p w:rsidR="00C27AC1" w:rsidRPr="004C33CE" w:rsidRDefault="00C27AC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u pacientov, ktorí užívajú inhibítory MAO alebo ich užívali počas posledných 14 dní (pozri časť 4.5),</w:t>
      </w:r>
    </w:p>
    <w:p w:rsidR="00C27AC1" w:rsidRPr="004C33CE" w:rsidRDefault="00C27AC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u pacientov s</w:t>
      </w:r>
      <w:r w:rsidR="00FD322D" w:rsidRPr="004C33CE">
        <w:rPr>
          <w:sz w:val="22"/>
          <w:szCs w:val="22"/>
          <w:lang w:val="sk-SK"/>
        </w:rPr>
        <w:t> </w:t>
      </w:r>
      <w:r w:rsidRPr="004C33CE">
        <w:rPr>
          <w:sz w:val="22"/>
          <w:szCs w:val="22"/>
          <w:lang w:val="sk-SK"/>
        </w:rPr>
        <w:t>epilepsiou</w:t>
      </w:r>
      <w:r w:rsidR="00FD322D" w:rsidRPr="004C33CE">
        <w:rPr>
          <w:sz w:val="22"/>
          <w:szCs w:val="22"/>
          <w:lang w:val="sk-SK"/>
        </w:rPr>
        <w:t>, ktorá nie je adekvátne kontrolovaná</w:t>
      </w:r>
      <w:r w:rsidRPr="004C33CE">
        <w:rPr>
          <w:sz w:val="22"/>
          <w:szCs w:val="22"/>
          <w:lang w:val="sk-SK"/>
        </w:rPr>
        <w:t xml:space="preserve"> liečbou (pozri časť 4.4),</w:t>
      </w:r>
    </w:p>
    <w:p w:rsidR="00D66CC6" w:rsidRPr="004C33CE" w:rsidRDefault="00D66CC6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závažná respiračná depresia.</w:t>
      </w:r>
    </w:p>
    <w:p w:rsidR="002D71A1" w:rsidRPr="004C33CE" w:rsidRDefault="002D71A1" w:rsidP="006C76D6">
      <w:pPr>
        <w:pStyle w:val="Standard1"/>
        <w:spacing w:line="240" w:lineRule="auto"/>
        <w:ind w:left="360"/>
        <w:jc w:val="left"/>
        <w:rPr>
          <w:sz w:val="22"/>
          <w:szCs w:val="22"/>
          <w:lang w:val="sk-SK"/>
        </w:rPr>
      </w:pPr>
    </w:p>
    <w:p w:rsidR="00952B06" w:rsidRPr="004C33CE" w:rsidRDefault="00FB4370" w:rsidP="00AD39DC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Počas gravidity</w:t>
      </w:r>
      <w:r w:rsidR="00952B06" w:rsidRPr="004C33CE">
        <w:rPr>
          <w:sz w:val="22"/>
          <w:szCs w:val="22"/>
          <w:lang w:val="sk-SK"/>
        </w:rPr>
        <w:t xml:space="preserve"> a laktácie je </w:t>
      </w:r>
      <w:proofErr w:type="spellStart"/>
      <w:r w:rsidR="00F8009B">
        <w:rPr>
          <w:sz w:val="22"/>
          <w:szCs w:val="22"/>
          <w:lang w:val="sk-SK"/>
        </w:rPr>
        <w:t>Skudexa</w:t>
      </w:r>
      <w:proofErr w:type="spellEnd"/>
      <w:r w:rsidR="00952B06" w:rsidRPr="004C33CE">
        <w:rPr>
          <w:sz w:val="22"/>
          <w:szCs w:val="22"/>
          <w:lang w:val="sk-SK"/>
        </w:rPr>
        <w:t xml:space="preserve"> kontraindikovan</w:t>
      </w:r>
      <w:r w:rsidR="008A0B08">
        <w:rPr>
          <w:sz w:val="22"/>
          <w:szCs w:val="22"/>
          <w:lang w:val="sk-SK"/>
        </w:rPr>
        <w:t>á</w:t>
      </w:r>
      <w:r w:rsidR="00952B06" w:rsidRPr="004C33CE">
        <w:rPr>
          <w:sz w:val="22"/>
          <w:szCs w:val="22"/>
          <w:lang w:val="sk-SK"/>
        </w:rPr>
        <w:t xml:space="preserve"> (pozri časť 4.6).</w:t>
      </w:r>
    </w:p>
    <w:p w:rsidR="00FD322D" w:rsidRPr="004C33CE" w:rsidRDefault="00FD322D" w:rsidP="006C76D6">
      <w:pPr>
        <w:pStyle w:val="Standard1"/>
        <w:spacing w:line="240" w:lineRule="auto"/>
        <w:ind w:left="567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4.4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952B06" w:rsidRPr="004C33CE">
        <w:rPr>
          <w:b/>
          <w:color w:val="000000"/>
          <w:sz w:val="22"/>
          <w:szCs w:val="22"/>
          <w:lang w:val="sk-SK"/>
        </w:rPr>
        <w:t>Osobitné upozornenia a opatrenia pri používaní</w:t>
      </w:r>
    </w:p>
    <w:p w:rsidR="00891D6C" w:rsidRPr="004C33CE" w:rsidRDefault="00891D6C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952B06" w:rsidRPr="004C33CE" w:rsidRDefault="00952B06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Do úvahy je potrebné vziať upozornenia a opatrenia pre </w:t>
      </w:r>
      <w:proofErr w:type="spellStart"/>
      <w:r w:rsidR="00D55C70">
        <w:rPr>
          <w:sz w:val="22"/>
          <w:szCs w:val="22"/>
          <w:lang w:val="sk-SK"/>
        </w:rPr>
        <w:t>dexketoprofén</w:t>
      </w:r>
      <w:proofErr w:type="spellEnd"/>
      <w:r w:rsidRPr="004C33CE">
        <w:rPr>
          <w:sz w:val="22"/>
          <w:szCs w:val="22"/>
          <w:lang w:val="sk-SK"/>
        </w:rPr>
        <w:t xml:space="preserve"> a </w:t>
      </w:r>
      <w:proofErr w:type="spellStart"/>
      <w:r w:rsidRPr="004C33CE">
        <w:rPr>
          <w:sz w:val="22"/>
          <w:szCs w:val="22"/>
          <w:lang w:val="sk-SK"/>
        </w:rPr>
        <w:t>tramadol</w:t>
      </w:r>
      <w:proofErr w:type="spellEnd"/>
      <w:r w:rsidRPr="004C33CE">
        <w:rPr>
          <w:sz w:val="22"/>
          <w:szCs w:val="22"/>
          <w:lang w:val="sk-SK"/>
        </w:rPr>
        <w:t xml:space="preserve"> ako samostatné </w:t>
      </w:r>
      <w:r w:rsidR="00FE5B70" w:rsidRPr="004C33CE">
        <w:rPr>
          <w:sz w:val="22"/>
          <w:szCs w:val="22"/>
          <w:lang w:val="sk-SK"/>
        </w:rPr>
        <w:t>li</w:t>
      </w:r>
      <w:r w:rsidR="00FE5B70" w:rsidRPr="004C33CE">
        <w:rPr>
          <w:sz w:val="22"/>
          <w:szCs w:val="22"/>
          <w:lang w:val="sk-SK"/>
        </w:rPr>
        <w:t>e</w:t>
      </w:r>
      <w:r w:rsidR="00FE5B70" w:rsidRPr="004C33CE">
        <w:rPr>
          <w:sz w:val="22"/>
          <w:szCs w:val="22"/>
          <w:lang w:val="sk-SK"/>
        </w:rPr>
        <w:t>čivá</w:t>
      </w:r>
      <w:r w:rsidRPr="004C33CE">
        <w:rPr>
          <w:sz w:val="22"/>
          <w:szCs w:val="22"/>
          <w:lang w:val="sk-SK"/>
        </w:rPr>
        <w:t>.</w:t>
      </w:r>
    </w:p>
    <w:p w:rsidR="00F27532" w:rsidRPr="004C33CE" w:rsidRDefault="00F27532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</w:p>
    <w:p w:rsidR="005E3A73" w:rsidRPr="004C33CE" w:rsidRDefault="00D55C70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  <w:proofErr w:type="spellStart"/>
      <w:r>
        <w:rPr>
          <w:i/>
          <w:sz w:val="22"/>
          <w:szCs w:val="22"/>
          <w:lang w:val="sk-SK"/>
        </w:rPr>
        <w:t>Dexketoprofén</w:t>
      </w:r>
      <w:proofErr w:type="spellEnd"/>
    </w:p>
    <w:p w:rsidR="00952B06" w:rsidRPr="004C33CE" w:rsidRDefault="00952B06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U pacientov, ktorí majú v anamnéze alergické ochorenia, je nutné podávať liek s opatrnosťou.</w:t>
      </w:r>
    </w:p>
    <w:p w:rsidR="00952B06" w:rsidRPr="004C33CE" w:rsidRDefault="00952B06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Súbežnému užívaniu </w:t>
      </w:r>
      <w:proofErr w:type="spellStart"/>
      <w:r w:rsidR="00D55C70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s inými NSAID, vrátane selektívnych inhibítorov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cyklooxygenázy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2, sa treba vyhnúť (pozri časť 4.5).</w:t>
      </w:r>
    </w:p>
    <w:p w:rsidR="00952B06" w:rsidRPr="004C33CE" w:rsidRDefault="00952B06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Nežiaduce účinky sa môžu minimalizovať užívaním najnižšej účinnej dávky počas čo najkratšieho obdobia, ktoré je potrebné na kontrolu symptómov (pozri časť 4.2 a 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a kardiovaskulárne riziká nižšie).</w:t>
      </w:r>
    </w:p>
    <w:p w:rsidR="00891D6C" w:rsidRPr="004C33CE" w:rsidRDefault="00891D6C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AD4678" w:rsidRPr="004C33CE" w:rsidRDefault="00AD4678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Gastrointestin</w:t>
      </w:r>
      <w:r w:rsidR="00111D4A"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álna</w:t>
      </w:r>
      <w:proofErr w:type="spellEnd"/>
      <w:r w:rsidR="00111D4A"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 xml:space="preserve"> bezpečnosť</w:t>
      </w:r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 xml:space="preserve"> </w:t>
      </w:r>
    </w:p>
    <w:p w:rsidR="00111D4A" w:rsidRPr="004C33CE" w:rsidRDefault="00111D4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krvácanie,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ulcerácia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alebo perforácia, ktoré môžu byť smrteľné, boli hlásené </w:t>
      </w:r>
      <w:r w:rsidR="002B7CE7">
        <w:rPr>
          <w:rFonts w:ascii="Times New Roman" w:hAnsi="Times New Roman"/>
          <w:strike w:val="0"/>
          <w:sz w:val="22"/>
          <w:szCs w:val="22"/>
          <w:lang w:val="sk-SK"/>
        </w:rPr>
        <w:t>pri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 všetkých NSAID kedykoľvek počas liečby s alebo bez varovných symptómov alebo predchádzajúcej anamnézy závažných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gastrointestinálnych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udalostí. Ak sa u pacientov užívajúcich </w:t>
      </w:r>
      <w:proofErr w:type="spellStart"/>
      <w:r w:rsidR="00D55C70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vyskytne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krvácanie alebo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ulcerácia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, liečba sa má ukončiť.</w:t>
      </w:r>
    </w:p>
    <w:p w:rsidR="00111D4A" w:rsidRPr="0075580C" w:rsidRDefault="00F40F81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>
        <w:rPr>
          <w:rFonts w:ascii="Times New Roman" w:hAnsi="Times New Roman"/>
          <w:strike w:val="0"/>
          <w:sz w:val="22"/>
          <w:szCs w:val="22"/>
          <w:lang w:val="sk-SK"/>
        </w:rPr>
        <w:t>R</w:t>
      </w:r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iziko </w:t>
      </w:r>
      <w:proofErr w:type="spellStart"/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gastrointestinálneho</w:t>
      </w:r>
      <w:proofErr w:type="spellEnd"/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krvácania, </w:t>
      </w:r>
      <w:proofErr w:type="spellStart"/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>ulcerácie</w:t>
      </w:r>
      <w:proofErr w:type="spellEnd"/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alebo perforácie </w:t>
      </w:r>
      <w:r w:rsidR="002B7CE7">
        <w:rPr>
          <w:rFonts w:ascii="Times New Roman" w:hAnsi="Times New Roman"/>
          <w:strike w:val="0"/>
          <w:sz w:val="22"/>
          <w:szCs w:val="22"/>
          <w:lang w:val="sk-SK"/>
        </w:rPr>
        <w:t xml:space="preserve">sa </w:t>
      </w:r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>zvyšuje so zvyšujúcou sa dávkou NSAID</w:t>
      </w:r>
      <w:r>
        <w:rPr>
          <w:rFonts w:ascii="Times New Roman" w:hAnsi="Times New Roman"/>
          <w:strike w:val="0"/>
          <w:sz w:val="22"/>
          <w:szCs w:val="22"/>
          <w:lang w:val="sk-SK"/>
        </w:rPr>
        <w:t>, u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 pacientov s vredom v anamnéze, najmä ak bol skomplikovaný krvácaním alebo perforáciou 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>(pozri časť 4.3) a u starších pacientov</w:t>
      </w:r>
      <w:r w:rsidR="00111D4A" w:rsidRPr="0075580C">
        <w:rPr>
          <w:rFonts w:ascii="Times New Roman" w:hAnsi="Times New Roman"/>
          <w:strike w:val="0"/>
          <w:sz w:val="22"/>
          <w:szCs w:val="22"/>
          <w:lang w:val="sk-SK"/>
        </w:rPr>
        <w:t>.</w:t>
      </w:r>
    </w:p>
    <w:p w:rsidR="00891D6C" w:rsidRPr="0075580C" w:rsidRDefault="00891D6C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5F17FB" w:rsidRPr="004C33CE" w:rsidRDefault="005F17FB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Ako pri všetkých </w:t>
      </w:r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NSAID, je </w:t>
      </w:r>
      <w:r w:rsidR="0083011A" w:rsidRPr="001947BC">
        <w:rPr>
          <w:rFonts w:ascii="Times New Roman" w:hAnsi="Times New Roman"/>
          <w:strike w:val="0"/>
          <w:sz w:val="22"/>
          <w:szCs w:val="22"/>
          <w:lang w:val="sk-SK"/>
        </w:rPr>
        <w:t xml:space="preserve">potrebné preveriť </w:t>
      </w:r>
      <w:r w:rsidRPr="001947BC">
        <w:rPr>
          <w:rFonts w:ascii="Times New Roman" w:hAnsi="Times New Roman"/>
          <w:strike w:val="0"/>
          <w:sz w:val="22"/>
          <w:szCs w:val="22"/>
          <w:lang w:val="sk-SK"/>
        </w:rPr>
        <w:t xml:space="preserve">anamnézu </w:t>
      </w:r>
      <w:proofErr w:type="spellStart"/>
      <w:r w:rsidRPr="001947BC">
        <w:rPr>
          <w:rFonts w:ascii="Times New Roman" w:hAnsi="Times New Roman"/>
          <w:strike w:val="0"/>
          <w:sz w:val="22"/>
          <w:szCs w:val="22"/>
          <w:lang w:val="sk-SK"/>
        </w:rPr>
        <w:t>ezofag</w:t>
      </w:r>
      <w:r w:rsidR="002A37D2" w:rsidRPr="00046599">
        <w:rPr>
          <w:rFonts w:ascii="Times New Roman" w:hAnsi="Times New Roman"/>
          <w:strike w:val="0"/>
          <w:sz w:val="22"/>
          <w:szCs w:val="22"/>
          <w:lang w:val="sk-SK"/>
        </w:rPr>
        <w:t>i</w:t>
      </w:r>
      <w:r w:rsidRPr="00046599">
        <w:rPr>
          <w:rFonts w:ascii="Times New Roman" w:hAnsi="Times New Roman"/>
          <w:strike w:val="0"/>
          <w:sz w:val="22"/>
          <w:szCs w:val="22"/>
          <w:lang w:val="sk-SK"/>
        </w:rPr>
        <w:t>tídy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, gastritídy a/alebo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peptického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vredu, aby sa zabezpečilo ich úplné vyliečenie ešte pred za</w:t>
      </w:r>
      <w:r w:rsidR="002B7CE7">
        <w:rPr>
          <w:rFonts w:ascii="Times New Roman" w:hAnsi="Times New Roman"/>
          <w:strike w:val="0"/>
          <w:sz w:val="22"/>
          <w:szCs w:val="22"/>
          <w:lang w:val="sk-SK"/>
        </w:rPr>
        <w:t>čatím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liečby </w:t>
      </w:r>
      <w:proofErr w:type="spellStart"/>
      <w:r w:rsidR="00D55C70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om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.</w:t>
      </w:r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Pacienti s </w:t>
      </w:r>
      <w:proofErr w:type="spellStart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gastrointestinálnymi</w:t>
      </w:r>
      <w:proofErr w:type="spellEnd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symptómami alebo s </w:t>
      </w:r>
      <w:proofErr w:type="spellStart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gastrointestinálnym</w:t>
      </w:r>
      <w:proofErr w:type="spellEnd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ochorením v anamnéze sa majú monitorovať, či u nich nedochádza k tráviacim poruchám, najmä ku </w:t>
      </w:r>
      <w:proofErr w:type="spellStart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gastrointestinálnemu</w:t>
      </w:r>
      <w:proofErr w:type="spellEnd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krvácaniu.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</w:p>
    <w:p w:rsidR="0083011A" w:rsidRPr="004C33CE" w:rsidRDefault="0083011A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 pacientov s 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gastrointestinálnym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ochorením (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ulcer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ózna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kolitída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,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Crohnova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choroba) je potrebné NSAID podávať s opatrnosťou, pretože ich stav sa môže zhoršiť (pozri časť 4.8).</w:t>
      </w:r>
    </w:p>
    <w:p w:rsidR="0083011A" w:rsidRPr="004C33CE" w:rsidRDefault="0083011A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U týchto pacientov a tiež u pacientov, ktorí vyžadujú súbežnú liečbu nízkou dávkou kyseliny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acetylsalicylovej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inými liekmi, ktoré môžu zvýšiť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gastrointestinálne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riziko, je potrebné zvážiť kombinovanú liečbu ochrannými 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liečivami</w:t>
      </w:r>
      <w:r w:rsidR="00FC0BE1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(napr. </w:t>
      </w:r>
      <w:proofErr w:type="spellStart"/>
      <w:r w:rsidR="00FC0BE1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miz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oprostol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om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inhibítor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mi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protónovej pumpy) (pozri </w:t>
      </w:r>
      <w:r w:rsidR="00FD322D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nižšie a 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časť 4.5).</w:t>
      </w:r>
    </w:p>
    <w:p w:rsidR="0083327F" w:rsidRPr="004C33CE" w:rsidRDefault="0083327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Pacienti s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gastrointestinálnou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toxicitou v anamnéze, najmä starší, majú hlásiť akékoľvek nezvyčajné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abdominálne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symptómy (najmä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gastrointestinálne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krvácanie) </w:t>
      </w:r>
      <w:r w:rsidR="001947BC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predo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všetkým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na začiatku liečby.</w:t>
      </w:r>
    </w:p>
    <w:p w:rsidR="0083327F" w:rsidRPr="004C33CE" w:rsidRDefault="0083327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Opatrnosť je potrebná u pacientov, ktorí súbežne užívajú lieky, ktoré môž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zvýšiť riziko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ulcerácie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krvácania, ako sú perorálne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kortikosteroidy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,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antikoagulanciá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ako je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warfarín</w:t>
      </w:r>
      <w:proofErr w:type="spellEnd"/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;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selektívne inhibítory spätného vychytávania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</w:t>
      </w:r>
      <w:r w:rsidR="0013712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e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rotonínu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liečivá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proti zhlukovaniu krvných doštičiek, ako je kyselina acetylsalicylová (pozri časť 4.5).</w:t>
      </w:r>
    </w:p>
    <w:p w:rsidR="00AD4678" w:rsidRPr="004C33CE" w:rsidRDefault="00AD4678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</w:p>
    <w:p w:rsidR="00AD4678" w:rsidRPr="004C33CE" w:rsidRDefault="00AD4678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lastRenderedPageBreak/>
        <w:t>Ren</w:t>
      </w:r>
      <w:r w:rsidR="00D257AA"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álna</w:t>
      </w:r>
      <w:proofErr w:type="spellEnd"/>
      <w:r w:rsidR="00D257AA"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 xml:space="preserve"> bezpečnosť</w:t>
      </w:r>
    </w:p>
    <w:p w:rsidR="00D257AA" w:rsidRPr="004C33CE" w:rsidRDefault="00FD322D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U pacientov s po</w:t>
      </w:r>
      <w:r w:rsidR="00906C09">
        <w:rPr>
          <w:rFonts w:ascii="Times New Roman" w:hAnsi="Times New Roman"/>
          <w:strike w:val="0"/>
          <w:sz w:val="22"/>
          <w:szCs w:val="22"/>
          <w:lang w:val="sk-SK"/>
        </w:rPr>
        <w:t>ruchou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funkci</w:t>
      </w:r>
      <w:r w:rsidR="00906C09">
        <w:rPr>
          <w:rFonts w:ascii="Times New Roman" w:hAnsi="Times New Roman"/>
          <w:strike w:val="0"/>
          <w:sz w:val="22"/>
          <w:szCs w:val="22"/>
          <w:lang w:val="sk-SK"/>
        </w:rPr>
        <w:t>e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obličiek je potrebná o</w:t>
      </w:r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patrnosť. U týchto pacientov,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môže mať </w:t>
      </w:r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užívanie NSAID za následok zhoršenie funkcie obličiek, </w:t>
      </w:r>
      <w:proofErr w:type="spellStart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>retenciu</w:t>
      </w:r>
      <w:proofErr w:type="spellEnd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tekutín a edém. Opatrnosť je tiež potrebná u pacientov, ktorí užívajú diuretiká alebo u tých, u ktorých môže vzniknúť </w:t>
      </w:r>
      <w:proofErr w:type="spellStart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>hypovolémia</w:t>
      </w:r>
      <w:proofErr w:type="spellEnd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, keďže u nich existuje zvýšené riziko </w:t>
      </w:r>
      <w:proofErr w:type="spellStart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>nefrotoxicity</w:t>
      </w:r>
      <w:proofErr w:type="spellEnd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>.</w:t>
      </w:r>
    </w:p>
    <w:p w:rsidR="00AD4678" w:rsidRPr="004C33CE" w:rsidRDefault="00D257A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Počas liečby sa má zabezpečiť dostatočný príjem tekutín, aby sa zabránilo dehydratácii a prípadne súvisiacej zvýšenej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renálnej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toxicite.</w:t>
      </w:r>
    </w:p>
    <w:p w:rsidR="00B60850" w:rsidRPr="004C33CE" w:rsidRDefault="00B60850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4D442E" w:rsidRPr="004C33CE" w:rsidRDefault="004D442E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Tak ako </w:t>
      </w:r>
      <w:r w:rsidR="002B7CE7">
        <w:rPr>
          <w:color w:val="000000"/>
          <w:sz w:val="22"/>
          <w:szCs w:val="22"/>
          <w:lang w:val="sk-SK"/>
        </w:rPr>
        <w:t>pri</w:t>
      </w:r>
      <w:r w:rsidRPr="004C33CE">
        <w:rPr>
          <w:color w:val="000000"/>
          <w:sz w:val="22"/>
          <w:szCs w:val="22"/>
          <w:lang w:val="sk-SK"/>
        </w:rPr>
        <w:t xml:space="preserve"> všetkých NSAID, v plazme môže </w:t>
      </w:r>
      <w:r w:rsidR="002B7CE7">
        <w:rPr>
          <w:color w:val="000000"/>
          <w:sz w:val="22"/>
          <w:szCs w:val="22"/>
          <w:lang w:val="sk-SK"/>
        </w:rPr>
        <w:t xml:space="preserve">dôjsť k </w:t>
      </w:r>
      <w:r w:rsidRPr="008B791E">
        <w:rPr>
          <w:color w:val="000000"/>
          <w:sz w:val="22"/>
          <w:szCs w:val="22"/>
          <w:lang w:val="sk-SK"/>
        </w:rPr>
        <w:t>zvýš</w:t>
      </w:r>
      <w:r w:rsidR="002B7CE7" w:rsidRPr="008B791E">
        <w:rPr>
          <w:color w:val="000000"/>
          <w:sz w:val="22"/>
          <w:szCs w:val="22"/>
          <w:lang w:val="sk-SK"/>
        </w:rPr>
        <w:t>eniu</w:t>
      </w:r>
      <w:r w:rsidRPr="008B791E">
        <w:rPr>
          <w:color w:val="000000"/>
          <w:sz w:val="22"/>
          <w:szCs w:val="22"/>
          <w:lang w:val="sk-SK"/>
        </w:rPr>
        <w:t xml:space="preserve"> </w:t>
      </w:r>
      <w:r w:rsidRPr="00AA5E5F">
        <w:rPr>
          <w:color w:val="000000"/>
          <w:sz w:val="22"/>
          <w:szCs w:val="22"/>
          <w:lang w:val="sk-SK"/>
        </w:rPr>
        <w:t>dusík</w:t>
      </w:r>
      <w:r w:rsidR="008B791E" w:rsidRPr="006C76D6">
        <w:rPr>
          <w:color w:val="000000"/>
          <w:sz w:val="22"/>
          <w:szCs w:val="22"/>
          <w:lang w:val="sk-SK"/>
        </w:rPr>
        <w:t>a</w:t>
      </w:r>
      <w:r w:rsidRPr="008B791E">
        <w:rPr>
          <w:color w:val="000000"/>
          <w:sz w:val="22"/>
          <w:szCs w:val="22"/>
          <w:lang w:val="sk-SK"/>
        </w:rPr>
        <w:t xml:space="preserve"> močoviny a </w:t>
      </w:r>
      <w:proofErr w:type="spellStart"/>
      <w:r w:rsidRPr="008B791E">
        <w:rPr>
          <w:color w:val="000000"/>
          <w:sz w:val="22"/>
          <w:szCs w:val="22"/>
          <w:lang w:val="sk-SK"/>
        </w:rPr>
        <w:t>kreatinín</w:t>
      </w:r>
      <w:r w:rsidR="002B7CE7" w:rsidRPr="006C76D6">
        <w:rPr>
          <w:color w:val="000000"/>
          <w:sz w:val="22"/>
          <w:szCs w:val="22"/>
          <w:lang w:val="sk-SK"/>
        </w:rPr>
        <w:t>u</w:t>
      </w:r>
      <w:proofErr w:type="spellEnd"/>
      <w:r w:rsidRPr="008B791E">
        <w:rPr>
          <w:color w:val="000000"/>
          <w:sz w:val="22"/>
          <w:szCs w:val="22"/>
          <w:lang w:val="sk-SK"/>
        </w:rPr>
        <w:t>.</w:t>
      </w:r>
      <w:r w:rsidRPr="004C33CE">
        <w:rPr>
          <w:color w:val="000000"/>
          <w:sz w:val="22"/>
          <w:szCs w:val="22"/>
          <w:lang w:val="sk-SK"/>
        </w:rPr>
        <w:t xml:space="preserve"> Tak ako </w:t>
      </w:r>
      <w:r w:rsidR="00162F29">
        <w:rPr>
          <w:color w:val="000000"/>
          <w:sz w:val="22"/>
          <w:szCs w:val="22"/>
          <w:lang w:val="sk-SK"/>
        </w:rPr>
        <w:t>pri</w:t>
      </w:r>
      <w:r w:rsidRPr="004C33CE">
        <w:rPr>
          <w:color w:val="000000"/>
          <w:sz w:val="22"/>
          <w:szCs w:val="22"/>
          <w:lang w:val="sk-SK"/>
        </w:rPr>
        <w:t xml:space="preserve"> iných inhibítoro</w:t>
      </w:r>
      <w:r w:rsidR="00162F29">
        <w:rPr>
          <w:color w:val="000000"/>
          <w:sz w:val="22"/>
          <w:szCs w:val="22"/>
          <w:lang w:val="sk-SK"/>
        </w:rPr>
        <w:t>ch</w:t>
      </w:r>
      <w:r w:rsidRPr="004C33CE">
        <w:rPr>
          <w:color w:val="000000"/>
          <w:sz w:val="22"/>
          <w:szCs w:val="22"/>
          <w:lang w:val="sk-SK"/>
        </w:rPr>
        <w:t xml:space="preserve"> syntézy </w:t>
      </w:r>
      <w:proofErr w:type="spellStart"/>
      <w:r w:rsidRPr="004C33CE">
        <w:rPr>
          <w:color w:val="000000"/>
          <w:sz w:val="22"/>
          <w:szCs w:val="22"/>
          <w:lang w:val="sk-SK"/>
        </w:rPr>
        <w:t>prostaglandín</w:t>
      </w:r>
      <w:r w:rsidR="001E0A16" w:rsidRPr="004C33CE">
        <w:rPr>
          <w:color w:val="000000"/>
          <w:sz w:val="22"/>
          <w:szCs w:val="22"/>
          <w:lang w:val="sk-SK"/>
        </w:rPr>
        <w:t>ov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, liečba môže byť spojená s nežiaducimi účinkami na </w:t>
      </w:r>
      <w:proofErr w:type="spellStart"/>
      <w:r w:rsidRPr="004C33CE">
        <w:rPr>
          <w:color w:val="000000"/>
          <w:sz w:val="22"/>
          <w:szCs w:val="22"/>
          <w:lang w:val="sk-SK"/>
        </w:rPr>
        <w:t>renálny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systém, čo môže viesť ku </w:t>
      </w:r>
      <w:proofErr w:type="spellStart"/>
      <w:r w:rsidRPr="004C33CE">
        <w:rPr>
          <w:color w:val="000000"/>
          <w:sz w:val="22"/>
          <w:szCs w:val="22"/>
          <w:lang w:val="sk-SK"/>
        </w:rPr>
        <w:t>glomerulárnej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color w:val="000000"/>
          <w:sz w:val="22"/>
          <w:szCs w:val="22"/>
          <w:lang w:val="sk-SK"/>
        </w:rPr>
        <w:t>nefritíde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4C33CE">
        <w:rPr>
          <w:color w:val="000000"/>
          <w:sz w:val="22"/>
          <w:szCs w:val="22"/>
          <w:lang w:val="sk-SK"/>
        </w:rPr>
        <w:t>intersticiálnej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color w:val="000000"/>
          <w:sz w:val="22"/>
          <w:szCs w:val="22"/>
          <w:lang w:val="sk-SK"/>
        </w:rPr>
        <w:t>nefritíde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4C33CE">
        <w:rPr>
          <w:color w:val="000000"/>
          <w:sz w:val="22"/>
          <w:szCs w:val="22"/>
          <w:lang w:val="sk-SK"/>
        </w:rPr>
        <w:t>renálnej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color w:val="000000"/>
          <w:sz w:val="22"/>
          <w:szCs w:val="22"/>
          <w:lang w:val="sk-SK"/>
        </w:rPr>
        <w:t>papilárnej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color w:val="000000"/>
          <w:sz w:val="22"/>
          <w:szCs w:val="22"/>
          <w:lang w:val="sk-SK"/>
        </w:rPr>
        <w:t>nekróze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4C33CE">
        <w:rPr>
          <w:color w:val="000000"/>
          <w:sz w:val="22"/>
          <w:szCs w:val="22"/>
          <w:lang w:val="sk-SK"/>
        </w:rPr>
        <w:t>nefrotickému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syndrómu a k akútnemu </w:t>
      </w:r>
      <w:proofErr w:type="spellStart"/>
      <w:r w:rsidRPr="004C33CE">
        <w:rPr>
          <w:color w:val="000000"/>
          <w:sz w:val="22"/>
          <w:szCs w:val="22"/>
          <w:lang w:val="sk-SK"/>
        </w:rPr>
        <w:t>renálnemu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zlyhaniu. </w:t>
      </w:r>
    </w:p>
    <w:p w:rsidR="00AD4678" w:rsidRPr="004C33CE" w:rsidRDefault="00AD4678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AD4678" w:rsidRPr="004C33CE" w:rsidRDefault="004D442E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Hepatálna</w:t>
      </w:r>
      <w:proofErr w:type="spellEnd"/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 xml:space="preserve"> bezpečnosť</w:t>
      </w:r>
    </w:p>
    <w:p w:rsidR="004D442E" w:rsidRPr="004C33CE" w:rsidRDefault="00FD322D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 pacientov s poškodenou funkciou pečene je potrebná o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patrnosť. Tak ako 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pri iných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NSAID, 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liek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môže spôsobiť prechodné mierne zvýšenie niektorých parametrov funkcie pečene a tiež významné zvýšenie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aspartá</w:t>
      </w:r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taminotransferázy</w:t>
      </w:r>
      <w:proofErr w:type="spellEnd"/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(AST) tiež známej ako sérová</w:t>
      </w:r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glutamátoxalacetáttransferáza</w:t>
      </w:r>
      <w:proofErr w:type="spellEnd"/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(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SGOT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)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 </w:t>
      </w:r>
      <w:proofErr w:type="spellStart"/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alanínaminotransferáza</w:t>
      </w:r>
      <w:proofErr w:type="spellEnd"/>
      <w:r w:rsidR="00162F29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(ALT) tiež známej ako sérová </w:t>
      </w:r>
      <w:proofErr w:type="spellStart"/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glutamátpyruváttransferáza</w:t>
      </w:r>
      <w:proofErr w:type="spellEnd"/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(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SGPT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)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. V prípade významného zvýšenia týchto parametrov sa musí liečba ukončiť. </w:t>
      </w:r>
    </w:p>
    <w:p w:rsidR="005112FA" w:rsidRPr="004C33CE" w:rsidRDefault="005112F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7B0237" w:rsidRPr="004C33CE" w:rsidRDefault="00E561C2" w:rsidP="006C76D6">
      <w:pPr>
        <w:pStyle w:val="Standard1"/>
        <w:tabs>
          <w:tab w:val="left" w:pos="1134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4C33CE">
        <w:rPr>
          <w:b/>
          <w:sz w:val="22"/>
          <w:szCs w:val="22"/>
          <w:lang w:val="sk-SK"/>
        </w:rPr>
        <w:t xml:space="preserve">Kardiovaskulárna a </w:t>
      </w:r>
      <w:proofErr w:type="spellStart"/>
      <w:r w:rsidRPr="004C33CE">
        <w:rPr>
          <w:b/>
          <w:sz w:val="22"/>
          <w:szCs w:val="22"/>
          <w:lang w:val="sk-SK"/>
        </w:rPr>
        <w:t>cerebrovaskulárna</w:t>
      </w:r>
      <w:proofErr w:type="spellEnd"/>
      <w:r w:rsidRPr="004C33CE">
        <w:rPr>
          <w:b/>
          <w:sz w:val="22"/>
          <w:szCs w:val="22"/>
          <w:lang w:val="sk-SK"/>
        </w:rPr>
        <w:t xml:space="preserve"> bezpečnosť</w:t>
      </w:r>
      <w:r w:rsidR="007B0237" w:rsidRPr="004C33CE">
        <w:rPr>
          <w:b/>
          <w:sz w:val="22"/>
          <w:szCs w:val="22"/>
          <w:lang w:val="sk-SK"/>
        </w:rPr>
        <w:t xml:space="preserve"> </w:t>
      </w:r>
    </w:p>
    <w:p w:rsidR="0077736D" w:rsidRPr="004C33CE" w:rsidRDefault="0077736D" w:rsidP="006C76D6">
      <w:pPr>
        <w:pStyle w:val="Standard1"/>
        <w:tabs>
          <w:tab w:val="left" w:pos="113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U pacientov s hypertenziou a/alebo mierne závažným až stredne závažným </w:t>
      </w:r>
      <w:proofErr w:type="spellStart"/>
      <w:r w:rsidR="005C6981" w:rsidRPr="004C33CE">
        <w:rPr>
          <w:color w:val="000000"/>
          <w:sz w:val="22"/>
          <w:szCs w:val="22"/>
          <w:lang w:val="sk-SK"/>
        </w:rPr>
        <w:t>kongestívnym</w:t>
      </w:r>
      <w:proofErr w:type="spellEnd"/>
      <w:r w:rsidR="005C6981" w:rsidRPr="004C33CE">
        <w:rPr>
          <w:color w:val="000000"/>
          <w:sz w:val="22"/>
          <w:szCs w:val="22"/>
          <w:lang w:val="sk-SK"/>
        </w:rPr>
        <w:t xml:space="preserve"> srdcovým zlyhaním</w:t>
      </w:r>
      <w:r w:rsidRPr="004C33CE">
        <w:rPr>
          <w:color w:val="000000"/>
          <w:sz w:val="22"/>
          <w:szCs w:val="22"/>
          <w:lang w:val="sk-SK"/>
        </w:rPr>
        <w:t xml:space="preserve"> v anamnéze </w:t>
      </w:r>
      <w:r w:rsidR="005C6981" w:rsidRPr="004C33CE">
        <w:rPr>
          <w:color w:val="000000"/>
          <w:sz w:val="22"/>
          <w:szCs w:val="22"/>
          <w:lang w:val="sk-SK"/>
        </w:rPr>
        <w:t>je potrebné v</w:t>
      </w:r>
      <w:r w:rsidRPr="004C33CE">
        <w:rPr>
          <w:color w:val="000000"/>
          <w:sz w:val="22"/>
          <w:szCs w:val="22"/>
          <w:lang w:val="sk-SK"/>
        </w:rPr>
        <w:t>hodné monitorovanie a</w:t>
      </w:r>
      <w:r w:rsidR="00895EA4" w:rsidRPr="004C33CE">
        <w:rPr>
          <w:color w:val="000000"/>
          <w:sz w:val="22"/>
          <w:szCs w:val="22"/>
          <w:lang w:val="sk-SK"/>
        </w:rPr>
        <w:t> </w:t>
      </w:r>
      <w:r w:rsidRPr="004C33CE">
        <w:rPr>
          <w:color w:val="000000"/>
          <w:sz w:val="22"/>
          <w:szCs w:val="22"/>
          <w:lang w:val="sk-SK"/>
        </w:rPr>
        <w:t>poradenstvo</w:t>
      </w:r>
      <w:r w:rsidR="00895EA4" w:rsidRPr="004C33CE">
        <w:rPr>
          <w:color w:val="000000"/>
          <w:sz w:val="22"/>
          <w:szCs w:val="22"/>
          <w:lang w:val="sk-SK"/>
        </w:rPr>
        <w:t xml:space="preserve">, keďže v súvislosti s liečbou s NSAID </w:t>
      </w:r>
      <w:r w:rsidR="00157ADC">
        <w:rPr>
          <w:color w:val="000000"/>
          <w:sz w:val="22"/>
          <w:szCs w:val="22"/>
          <w:lang w:val="sk-SK"/>
        </w:rPr>
        <w:t>bol</w:t>
      </w:r>
      <w:r w:rsidR="006A3F55">
        <w:rPr>
          <w:color w:val="000000"/>
          <w:sz w:val="22"/>
          <w:szCs w:val="22"/>
          <w:lang w:val="sk-SK"/>
        </w:rPr>
        <w:t>i</w:t>
      </w:r>
      <w:r w:rsidR="00157ADC">
        <w:rPr>
          <w:color w:val="000000"/>
          <w:sz w:val="22"/>
          <w:szCs w:val="22"/>
          <w:lang w:val="sk-SK"/>
        </w:rPr>
        <w:t xml:space="preserve"> hlásen</w:t>
      </w:r>
      <w:r w:rsidR="006A3F55">
        <w:rPr>
          <w:color w:val="000000"/>
          <w:sz w:val="22"/>
          <w:szCs w:val="22"/>
          <w:lang w:val="sk-SK"/>
        </w:rPr>
        <w:t>é</w:t>
      </w:r>
      <w:r w:rsidR="00157AD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895EA4" w:rsidRPr="004C33CE">
        <w:rPr>
          <w:color w:val="000000"/>
          <w:sz w:val="22"/>
          <w:szCs w:val="22"/>
          <w:lang w:val="sk-SK"/>
        </w:rPr>
        <w:t>retencia</w:t>
      </w:r>
      <w:proofErr w:type="spellEnd"/>
      <w:r w:rsidR="00895EA4" w:rsidRPr="004C33CE">
        <w:rPr>
          <w:color w:val="000000"/>
          <w:sz w:val="22"/>
          <w:szCs w:val="22"/>
          <w:lang w:val="sk-SK"/>
        </w:rPr>
        <w:t xml:space="preserve"> tekutín a edém.</w:t>
      </w:r>
      <w:r w:rsidRPr="004C33CE">
        <w:rPr>
          <w:color w:val="000000"/>
          <w:sz w:val="22"/>
          <w:szCs w:val="22"/>
          <w:lang w:val="sk-SK"/>
        </w:rPr>
        <w:t xml:space="preserve"> Osobitná opatrnosť je potrebná u pacientov so srdcovým ochorením v anamnéze, najmä u tých s predchádzajúcimi epizódami srdcového zlyhania, keďže u nich existuje zvýšené riziko srdcového zlyhania.</w:t>
      </w:r>
    </w:p>
    <w:p w:rsidR="00B60850" w:rsidRPr="004C33CE" w:rsidRDefault="00B60850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95EA4" w:rsidRPr="004C33CE" w:rsidRDefault="00895EA4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Klinické </w:t>
      </w:r>
      <w:r w:rsidR="006A3F5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skúšani</w:t>
      </w:r>
      <w:r w:rsidR="004D6821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e</w:t>
      </w:r>
      <w:r w:rsidR="006A3F55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a epidemiologické údaje naznačujú, že užívanie niektorých NSAID (obzvlášť pri vysokých dávkach a pri dlhodobej liečbe) môže byť spojené s miernym zvýšením rizika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arteriálnych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trombotických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príhod (napr. infarkt myokardu alebo cievna mozgová príhoda). Dostatočné údaje na vylúčenie takéhoto rizika pri </w:t>
      </w:r>
      <w:proofErr w:type="spellStart"/>
      <w:r w:rsidR="00D55C7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e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nie sú k dispozícii.</w:t>
      </w:r>
    </w:p>
    <w:p w:rsidR="00B60850" w:rsidRPr="004C33CE" w:rsidRDefault="00B60850" w:rsidP="006C76D6">
      <w:pPr>
        <w:rPr>
          <w:sz w:val="22"/>
          <w:szCs w:val="22"/>
          <w:lang w:val="sk-SK"/>
        </w:rPr>
      </w:pPr>
    </w:p>
    <w:p w:rsidR="00895EA4" w:rsidRPr="004C33CE" w:rsidRDefault="00895EA4" w:rsidP="006C76D6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Pacienti s nekontrolovanou hypertenziou, </w:t>
      </w:r>
      <w:proofErr w:type="spellStart"/>
      <w:r w:rsidRPr="004C33CE">
        <w:rPr>
          <w:sz w:val="22"/>
          <w:szCs w:val="22"/>
          <w:lang w:val="sk-SK"/>
        </w:rPr>
        <w:t>kongestívnym</w:t>
      </w:r>
      <w:proofErr w:type="spellEnd"/>
      <w:r w:rsidRPr="004C33CE">
        <w:rPr>
          <w:sz w:val="22"/>
          <w:szCs w:val="22"/>
          <w:lang w:val="sk-SK"/>
        </w:rPr>
        <w:t xml:space="preserve"> srdcovým zlyhaním, </w:t>
      </w:r>
      <w:r w:rsidR="00157ADC">
        <w:rPr>
          <w:sz w:val="22"/>
          <w:szCs w:val="22"/>
          <w:lang w:val="sk-SK"/>
        </w:rPr>
        <w:t xml:space="preserve">s diagnostikovanou </w:t>
      </w:r>
      <w:r w:rsidRPr="004C33CE">
        <w:rPr>
          <w:sz w:val="22"/>
          <w:szCs w:val="22"/>
          <w:lang w:val="sk-SK"/>
        </w:rPr>
        <w:t xml:space="preserve">ischemickou chorobou srdca, </w:t>
      </w:r>
      <w:r w:rsidR="006A3F55">
        <w:rPr>
          <w:sz w:val="22"/>
          <w:szCs w:val="22"/>
          <w:lang w:val="sk-SK"/>
        </w:rPr>
        <w:t>ochorením</w:t>
      </w:r>
      <w:r w:rsidR="006A3F55" w:rsidRPr="004C33CE">
        <w:rPr>
          <w:sz w:val="22"/>
          <w:szCs w:val="22"/>
          <w:lang w:val="sk-SK"/>
        </w:rPr>
        <w:t xml:space="preserve"> </w:t>
      </w:r>
      <w:r w:rsidRPr="004C33CE">
        <w:rPr>
          <w:sz w:val="22"/>
          <w:szCs w:val="22"/>
          <w:lang w:val="sk-SK"/>
        </w:rPr>
        <w:t xml:space="preserve">periférnych </w:t>
      </w:r>
      <w:r w:rsidR="00157ADC">
        <w:rPr>
          <w:sz w:val="22"/>
          <w:szCs w:val="22"/>
          <w:lang w:val="sk-SK"/>
        </w:rPr>
        <w:t xml:space="preserve">artérií </w:t>
      </w:r>
      <w:r w:rsidRPr="004C33CE">
        <w:rPr>
          <w:sz w:val="22"/>
          <w:szCs w:val="22"/>
          <w:lang w:val="sk-SK"/>
        </w:rPr>
        <w:t xml:space="preserve">a/alebo </w:t>
      </w:r>
      <w:proofErr w:type="spellStart"/>
      <w:r w:rsidRPr="004C33CE">
        <w:rPr>
          <w:sz w:val="22"/>
          <w:szCs w:val="22"/>
          <w:lang w:val="sk-SK"/>
        </w:rPr>
        <w:t>cerebrovaskulárnym</w:t>
      </w:r>
      <w:proofErr w:type="spellEnd"/>
      <w:r w:rsidRPr="004C33CE">
        <w:rPr>
          <w:sz w:val="22"/>
          <w:szCs w:val="22"/>
          <w:lang w:val="sk-SK"/>
        </w:rPr>
        <w:t xml:space="preserve"> ochorením majú byť liečení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Pr="004C33CE">
        <w:rPr>
          <w:sz w:val="22"/>
          <w:szCs w:val="22"/>
          <w:lang w:val="sk-SK"/>
        </w:rPr>
        <w:t>om</w:t>
      </w:r>
      <w:proofErr w:type="spellEnd"/>
      <w:r w:rsidRPr="004C33CE">
        <w:rPr>
          <w:sz w:val="22"/>
          <w:szCs w:val="22"/>
          <w:lang w:val="sk-SK"/>
        </w:rPr>
        <w:t xml:space="preserve"> len po starostlivom zvážení. Podobne by sa malo zvážiť za</w:t>
      </w:r>
      <w:r w:rsidR="006A3F55">
        <w:rPr>
          <w:sz w:val="22"/>
          <w:szCs w:val="22"/>
          <w:lang w:val="sk-SK"/>
        </w:rPr>
        <w:t>čatie</w:t>
      </w:r>
      <w:r w:rsidRPr="004C33CE">
        <w:rPr>
          <w:sz w:val="22"/>
          <w:szCs w:val="22"/>
          <w:lang w:val="sk-SK"/>
        </w:rPr>
        <w:t xml:space="preserve"> dlhodobej liečby u pacientov s rizikovými faktormi pre kardiovaskulárne ochorenie (napr. hypertenzia, </w:t>
      </w:r>
      <w:proofErr w:type="spellStart"/>
      <w:r w:rsidRPr="004C33CE">
        <w:rPr>
          <w:sz w:val="22"/>
          <w:szCs w:val="22"/>
          <w:lang w:val="sk-SK"/>
        </w:rPr>
        <w:t>hyperlipidémia</w:t>
      </w:r>
      <w:proofErr w:type="spellEnd"/>
      <w:r w:rsidRPr="004C33CE">
        <w:rPr>
          <w:sz w:val="22"/>
          <w:szCs w:val="22"/>
          <w:lang w:val="sk-SK"/>
        </w:rPr>
        <w:t xml:space="preserve">, diabetes </w:t>
      </w:r>
      <w:proofErr w:type="spellStart"/>
      <w:r w:rsidRPr="004C33CE">
        <w:rPr>
          <w:sz w:val="22"/>
          <w:szCs w:val="22"/>
          <w:lang w:val="sk-SK"/>
        </w:rPr>
        <w:t>mellitus</w:t>
      </w:r>
      <w:proofErr w:type="spellEnd"/>
      <w:r w:rsidRPr="004C33CE">
        <w:rPr>
          <w:sz w:val="22"/>
          <w:szCs w:val="22"/>
          <w:lang w:val="sk-SK"/>
        </w:rPr>
        <w:t>, fajčenie).</w:t>
      </w:r>
    </w:p>
    <w:p w:rsidR="00B60850" w:rsidRPr="004C33CE" w:rsidRDefault="00B60850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95EA4" w:rsidRPr="004C33CE" w:rsidRDefault="00895EA4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Všetky neselektívne NSAID môžu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inhibovať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agregáciu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krvných doštičiek a predlžovať čas krvácania </w:t>
      </w:r>
      <w:r w:rsidR="006A3F5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prostredníctvom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inhibíci</w:t>
      </w:r>
      <w:r w:rsidR="006A3F5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e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syntézy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prostaglandín</w:t>
      </w:r>
      <w:r w:rsidR="001E0A16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ov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. Preto sa neodporúča užívanie </w:t>
      </w:r>
      <w:proofErr w:type="spellStart"/>
      <w:r w:rsidR="00D55C7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u pacientov, ktorí užívajú iné lieky, ktoré </w:t>
      </w:r>
      <w:r w:rsidR="006A3F5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interferujú s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 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hemostáz</w:t>
      </w:r>
      <w:r w:rsidR="006A3F5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, ako je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warfarín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iné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kumaríny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heparíny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(pozri časť 4.5).</w:t>
      </w:r>
    </w:p>
    <w:p w:rsidR="001B452A" w:rsidRPr="004C33CE" w:rsidRDefault="001B452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1B452A" w:rsidRPr="004C33CE" w:rsidRDefault="00895EA4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Kožné reakcie</w:t>
      </w:r>
    </w:p>
    <w:p w:rsidR="00895EA4" w:rsidRPr="0075580C" w:rsidRDefault="00895EA4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V súvislosti s užívaním NSAID boli veľmi zriedkavo hlásené závažné kožné reakcie (niektoré z nich smrteľné) vrátane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exfoliatívnej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dermatitídy,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Stevensovho-Johnsonovho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syndrómu a toxickej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epidermálnej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nekrolýzy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(pozri časť 4.8). Zdá sa, že najvyššie riziko týchto reakcií u pacientov je na začiatku liečby, vo väčšine prípadov sa reakcie objavili počas prvého mesiaca liečby. </w:t>
      </w:r>
      <w:r w:rsidR="006A3F55">
        <w:rPr>
          <w:rFonts w:ascii="Times New Roman" w:hAnsi="Times New Roman"/>
          <w:strike w:val="0"/>
          <w:sz w:val="22"/>
          <w:szCs w:val="22"/>
          <w:lang w:val="sk-SK"/>
        </w:rPr>
        <w:t xml:space="preserve">Liečba </w:t>
      </w:r>
      <w:proofErr w:type="spellStart"/>
      <w:r w:rsidR="00D55C70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r w:rsidR="006A3F55">
        <w:rPr>
          <w:rFonts w:ascii="Times New Roman" w:hAnsi="Times New Roman"/>
          <w:strike w:val="0"/>
          <w:sz w:val="22"/>
          <w:szCs w:val="22"/>
          <w:lang w:val="sk-SK"/>
        </w:rPr>
        <w:t>om</w:t>
      </w:r>
      <w:proofErr w:type="spellEnd"/>
      <w:r w:rsidR="00A77117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sa má </w:t>
      </w:r>
      <w:r w:rsidR="006A3F55">
        <w:rPr>
          <w:rFonts w:ascii="Times New Roman" w:hAnsi="Times New Roman"/>
          <w:strike w:val="0"/>
          <w:sz w:val="22"/>
          <w:szCs w:val="22"/>
          <w:lang w:val="sk-SK"/>
        </w:rPr>
        <w:t>ukončiť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pri prvom výskyte kožnej vyrážky, </w:t>
      </w:r>
      <w:r w:rsidR="00157ADC">
        <w:rPr>
          <w:rFonts w:ascii="Times New Roman" w:hAnsi="Times New Roman"/>
          <w:strike w:val="0"/>
          <w:sz w:val="22"/>
          <w:szCs w:val="22"/>
          <w:lang w:val="sk-SK"/>
        </w:rPr>
        <w:t xml:space="preserve">slizničných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lézií alebo 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 xml:space="preserve">akýchkoľvek iných príznakov </w:t>
      </w:r>
      <w:proofErr w:type="spellStart"/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>hypersenzitivity</w:t>
      </w:r>
      <w:proofErr w:type="spellEnd"/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>.</w:t>
      </w:r>
    </w:p>
    <w:p w:rsidR="005112FA" w:rsidRPr="0075580C" w:rsidRDefault="005112F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564ED8" w:rsidRPr="004C33CE" w:rsidRDefault="008C423C" w:rsidP="006C76D6">
      <w:pPr>
        <w:pStyle w:val="Corpodeltesto21"/>
        <w:ind w:left="0"/>
        <w:rPr>
          <w:rFonts w:ascii="Times New Roman" w:hAnsi="Times New Roman"/>
          <w:i/>
          <w:strike w:val="0"/>
          <w:sz w:val="22"/>
          <w:szCs w:val="22"/>
          <w:lang w:val="sk-SK"/>
        </w:rPr>
      </w:pPr>
      <w:r w:rsidRPr="0075580C">
        <w:rPr>
          <w:rFonts w:ascii="Times New Roman" w:hAnsi="Times New Roman"/>
          <w:b/>
          <w:strike w:val="0"/>
          <w:sz w:val="22"/>
          <w:szCs w:val="22"/>
          <w:lang w:val="sk-SK"/>
        </w:rPr>
        <w:t xml:space="preserve">Starší </w:t>
      </w:r>
      <w:r w:rsidR="006A3F55">
        <w:rPr>
          <w:rFonts w:ascii="Times New Roman" w:hAnsi="Times New Roman"/>
          <w:b/>
          <w:strike w:val="0"/>
          <w:sz w:val="22"/>
          <w:szCs w:val="22"/>
          <w:lang w:val="sk-SK"/>
        </w:rPr>
        <w:t>pacienti</w:t>
      </w:r>
    </w:p>
    <w:p w:rsidR="008C423C" w:rsidRPr="004C33CE" w:rsidRDefault="003313AE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U starších pacientov je zvýšený výskyt nežiaducich reakcií na NSAID, najmä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gastrointestinálneho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krvácania a perforácie, ktoré môžu byť smrteľné (pozri časť 4.2). U týchto pacientov sa má liečba začať najnižšou možnou dávkou.</w:t>
      </w:r>
    </w:p>
    <w:p w:rsidR="003313AE" w:rsidRPr="004C33CE" w:rsidRDefault="003313AE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U starších </w:t>
      </w:r>
      <w:r w:rsidR="00386015">
        <w:rPr>
          <w:rFonts w:ascii="Times New Roman" w:hAnsi="Times New Roman"/>
          <w:strike w:val="0"/>
          <w:sz w:val="22"/>
          <w:szCs w:val="22"/>
          <w:lang w:val="sk-SK"/>
        </w:rPr>
        <w:t>ľudí</w:t>
      </w:r>
      <w:r w:rsidR="00386015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je vyššia pravdepodobnosť zhoršen</w:t>
      </w:r>
      <w:r w:rsidR="007D6982">
        <w:rPr>
          <w:rFonts w:ascii="Times New Roman" w:hAnsi="Times New Roman"/>
          <w:strike w:val="0"/>
          <w:sz w:val="22"/>
          <w:szCs w:val="22"/>
          <w:lang w:val="sk-SK"/>
        </w:rPr>
        <w:t>ia</w:t>
      </w:r>
      <w:r w:rsidR="00E71ED5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="005E6CBE" w:rsidRPr="004C33CE">
        <w:rPr>
          <w:rFonts w:ascii="Times New Roman" w:hAnsi="Times New Roman"/>
          <w:strike w:val="0"/>
          <w:sz w:val="22"/>
          <w:szCs w:val="22"/>
          <w:lang w:val="sk-SK"/>
        </w:rPr>
        <w:t>funkc</w:t>
      </w:r>
      <w:r w:rsidR="005E6CBE">
        <w:rPr>
          <w:rFonts w:ascii="Times New Roman" w:hAnsi="Times New Roman"/>
          <w:strike w:val="0"/>
          <w:sz w:val="22"/>
          <w:szCs w:val="22"/>
          <w:lang w:val="sk-SK"/>
        </w:rPr>
        <w:t>ií</w:t>
      </w:r>
      <w:r w:rsidR="007D6982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="00386015">
        <w:rPr>
          <w:rFonts w:ascii="Times New Roman" w:hAnsi="Times New Roman"/>
          <w:strike w:val="0"/>
          <w:sz w:val="22"/>
          <w:szCs w:val="22"/>
          <w:lang w:val="sk-SK"/>
        </w:rPr>
        <w:t>obličiek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, ka</w:t>
      </w:r>
      <w:r w:rsidR="007B78A1">
        <w:rPr>
          <w:rFonts w:ascii="Times New Roman" w:hAnsi="Times New Roman"/>
          <w:strike w:val="0"/>
          <w:sz w:val="22"/>
          <w:szCs w:val="22"/>
          <w:lang w:val="sk-SK"/>
        </w:rPr>
        <w:t>r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diovaskulárneho systému alebo </w:t>
      </w:r>
      <w:r w:rsidR="007D6982">
        <w:rPr>
          <w:rFonts w:ascii="Times New Roman" w:hAnsi="Times New Roman"/>
          <w:strike w:val="0"/>
          <w:sz w:val="22"/>
          <w:szCs w:val="22"/>
          <w:lang w:val="sk-SK"/>
        </w:rPr>
        <w:t>pečene</w:t>
      </w:r>
      <w:r w:rsidR="007D6982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(pozri časť 4.2).</w:t>
      </w:r>
    </w:p>
    <w:p w:rsidR="007D6982" w:rsidRPr="004C33CE" w:rsidRDefault="007D6982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1B452A" w:rsidRPr="004C33CE" w:rsidRDefault="009B0198" w:rsidP="00906C09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Ďalšie informácie</w:t>
      </w:r>
      <w:r w:rsidR="001B452A"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:</w:t>
      </w:r>
    </w:p>
    <w:p w:rsidR="009B0198" w:rsidRPr="004C33CE" w:rsidRDefault="009B0198" w:rsidP="00906C09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Osobitná opatrnosť je potrebná u pacientov:</w:t>
      </w:r>
    </w:p>
    <w:p w:rsidR="009B0198" w:rsidRPr="004C33CE" w:rsidRDefault="009B0198" w:rsidP="00906C09">
      <w:pPr>
        <w:pStyle w:val="Corpodeltesto21"/>
        <w:numPr>
          <w:ilvl w:val="0"/>
          <w:numId w:val="33"/>
        </w:numPr>
        <w:tabs>
          <w:tab w:val="clear" w:pos="1127"/>
          <w:tab w:val="left" w:pos="851"/>
        </w:tabs>
        <w:ind w:left="0" w:firstLine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s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kongenitálnou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poruchou metabolizmu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porfyrínu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(napr. akútna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intermitentná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porfýria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),</w:t>
      </w:r>
    </w:p>
    <w:p w:rsidR="009B0198" w:rsidRPr="004C33CE" w:rsidRDefault="009B0198" w:rsidP="00906C09">
      <w:pPr>
        <w:pStyle w:val="Corpodeltesto21"/>
        <w:numPr>
          <w:ilvl w:val="0"/>
          <w:numId w:val="33"/>
        </w:numPr>
        <w:tabs>
          <w:tab w:val="clear" w:pos="1127"/>
          <w:tab w:val="left" w:pos="851"/>
        </w:tabs>
        <w:ind w:left="0" w:firstLine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s dehydratáciou,</w:t>
      </w:r>
    </w:p>
    <w:p w:rsidR="009B0198" w:rsidRPr="004C33CE" w:rsidRDefault="009B0198" w:rsidP="00906C09">
      <w:pPr>
        <w:pStyle w:val="Corpodeltesto21"/>
        <w:numPr>
          <w:ilvl w:val="0"/>
          <w:numId w:val="33"/>
        </w:numPr>
        <w:tabs>
          <w:tab w:val="clear" w:pos="1127"/>
          <w:tab w:val="left" w:pos="851"/>
        </w:tabs>
        <w:ind w:left="0" w:firstLine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priamo po veľkom chirurgickom zákroku.</w:t>
      </w:r>
    </w:p>
    <w:p w:rsidR="001B452A" w:rsidRPr="004C33CE" w:rsidRDefault="001B452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9B0198" w:rsidRPr="0075580C" w:rsidRDefault="009B0198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Vo veľmi zriedkavých prípadoch sa pozorovali závažné akútne </w:t>
      </w:r>
      <w:proofErr w:type="spellStart"/>
      <w:r w:rsidR="00C665D3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hypersenzitívne</w:t>
      </w:r>
      <w:proofErr w:type="spellEnd"/>
      <w:r w:rsidR="00C665D3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reakcie (napr.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anafylaktický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šok). Pri prvých príznakoch závažných reakcií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hypersenzitivity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po užití </w:t>
      </w:r>
      <w:proofErr w:type="spellStart"/>
      <w:r w:rsidR="00D55C7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sa liečba musí ukončiť. V závislosti od symptómov mus</w:t>
      </w:r>
      <w:r w:rsidR="0012055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ia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akýkoľvek </w:t>
      </w:r>
      <w:r w:rsidR="00A66AC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nutný 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medicínsky postup za</w:t>
      </w:r>
      <w:r w:rsidR="00C3325A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čať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>odborn</w:t>
      </w:r>
      <w:r w:rsidR="0012055F" w:rsidRPr="0075580C">
        <w:rPr>
          <w:rFonts w:ascii="Times New Roman" w:hAnsi="Times New Roman"/>
          <w:strike w:val="0"/>
          <w:sz w:val="22"/>
          <w:szCs w:val="22"/>
          <w:lang w:val="sk-SK"/>
        </w:rPr>
        <w:t>í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 xml:space="preserve"> zdravotníck</w:t>
      </w:r>
      <w:r w:rsidR="0012055F" w:rsidRPr="0075580C">
        <w:rPr>
          <w:rFonts w:ascii="Times New Roman" w:hAnsi="Times New Roman"/>
          <w:strike w:val="0"/>
          <w:sz w:val="22"/>
          <w:szCs w:val="22"/>
          <w:lang w:val="sk-SK"/>
        </w:rPr>
        <w:t>i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 xml:space="preserve"> pracovní</w:t>
      </w:r>
      <w:r w:rsidR="0012055F" w:rsidRPr="0075580C">
        <w:rPr>
          <w:rFonts w:ascii="Times New Roman" w:hAnsi="Times New Roman"/>
          <w:strike w:val="0"/>
          <w:sz w:val="22"/>
          <w:szCs w:val="22"/>
          <w:lang w:val="sk-SK"/>
        </w:rPr>
        <w:t>c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 xml:space="preserve">i. </w:t>
      </w:r>
    </w:p>
    <w:p w:rsidR="001B452A" w:rsidRPr="0075580C" w:rsidRDefault="001B452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053CED" w:rsidRPr="004C33CE" w:rsidRDefault="00053CED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>U 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pacientov s astmou kombinovanou s chronickou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rinitídou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, chronickou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</w:t>
      </w:r>
      <w:r w:rsidR="00A66AC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í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nusitídou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a/alebo nosovou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polypózou</w:t>
      </w:r>
      <w:proofErr w:type="spellEnd"/>
      <w:r w:rsidR="00C3325A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je v porovnaní so zvyškom populácie vyššie riziko alergie na kyselinu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acetylsalicylovú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a/alebo NSAID. Podanie tohto lieku môže spôsobiť astmatické záchvaty alebo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bronchospazmu</w:t>
      </w:r>
      <w:r w:rsidR="00A66AC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 najmä u </w:t>
      </w:r>
      <w:r w:rsidR="0012055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ľudí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alergických na kyselinu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acetylsalicylovú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NSAID (pozri časť 4.3).</w:t>
      </w:r>
    </w:p>
    <w:p w:rsidR="00053CED" w:rsidRPr="006E40CB" w:rsidRDefault="00053CED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Vo výnimočných prípadoch môžu byť ovčie kiahne </w:t>
      </w:r>
      <w:r w:rsidR="005B7B09"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pôvodcom </w:t>
      </w: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vzniku závažných infekčných komplikácií kože a mäkkých tkanív. Doteraz nemožno vylúčiť, či NSAID neprispievajú k zhoršeniu týchto infekcií. Preto sa pri ovčích kiahňach neodporúča užívanie </w:t>
      </w:r>
      <w:proofErr w:type="spellStart"/>
      <w:r w:rsidR="00D55C70" w:rsidRPr="006E40CB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u</w:t>
      </w:r>
      <w:proofErr w:type="spellEnd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. </w:t>
      </w:r>
    </w:p>
    <w:p w:rsidR="001B452A" w:rsidRPr="006E40CB" w:rsidRDefault="001B452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053CED" w:rsidRPr="006E40CB" w:rsidRDefault="00053CED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U pacientov s poruchami krvotvorby, systémovým </w:t>
      </w:r>
      <w:proofErr w:type="spellStart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lupus</w:t>
      </w:r>
      <w:proofErr w:type="spellEnd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proofErr w:type="spellStart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eryt</w:t>
      </w:r>
      <w:r w:rsidR="005D3817" w:rsidRPr="006E40CB">
        <w:rPr>
          <w:rFonts w:ascii="Times New Roman" w:hAnsi="Times New Roman"/>
          <w:strike w:val="0"/>
          <w:sz w:val="22"/>
          <w:szCs w:val="22"/>
          <w:lang w:val="sk-SK"/>
        </w:rPr>
        <w:t>h</w:t>
      </w: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ematosus</w:t>
      </w:r>
      <w:proofErr w:type="spellEnd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 alebo so zmiešaným ochorením spojivového tkaniva </w:t>
      </w:r>
      <w:r w:rsidR="005D3817"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je potrebné </w:t>
      </w:r>
      <w:proofErr w:type="spellStart"/>
      <w:r w:rsidR="00D55C70" w:rsidRPr="006E40CB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proofErr w:type="spellEnd"/>
      <w:r w:rsidR="005D3817"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 p</w:t>
      </w: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odávať s opatrnosťou.</w:t>
      </w:r>
    </w:p>
    <w:p w:rsidR="001B452A" w:rsidRPr="006E40CB" w:rsidRDefault="001B452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5D3817" w:rsidRPr="006E40CB" w:rsidRDefault="005D3817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Tak ako iné NSAID, aj </w:t>
      </w:r>
      <w:proofErr w:type="spellStart"/>
      <w:r w:rsidR="00D55C70" w:rsidRPr="006E40CB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proofErr w:type="spellEnd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 môže maskovať </w:t>
      </w:r>
      <w:r w:rsidR="00C3325A"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príznaky </w:t>
      </w: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infekčných ochorení.</w:t>
      </w:r>
    </w:p>
    <w:p w:rsidR="0012055F" w:rsidRPr="006E40CB" w:rsidRDefault="0012055F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1B452A" w:rsidRPr="006E40CB" w:rsidRDefault="001B452A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r w:rsidRPr="006E40CB">
        <w:rPr>
          <w:rFonts w:ascii="Times New Roman" w:hAnsi="Times New Roman"/>
          <w:b/>
          <w:strike w:val="0"/>
          <w:sz w:val="22"/>
          <w:szCs w:val="22"/>
          <w:lang w:val="sk-SK"/>
        </w:rPr>
        <w:t>Pediatric</w:t>
      </w:r>
      <w:r w:rsidR="005D3817" w:rsidRPr="006E40CB">
        <w:rPr>
          <w:rFonts w:ascii="Times New Roman" w:hAnsi="Times New Roman"/>
          <w:b/>
          <w:strike w:val="0"/>
          <w:sz w:val="22"/>
          <w:szCs w:val="22"/>
          <w:lang w:val="sk-SK"/>
        </w:rPr>
        <w:t>ká populácia</w:t>
      </w:r>
    </w:p>
    <w:p w:rsidR="00F24F9D" w:rsidRPr="006E40CB" w:rsidRDefault="00F24F9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Bezpečnosť a účinnosť </w:t>
      </w:r>
      <w:proofErr w:type="spellStart"/>
      <w:r w:rsidR="00F8009B" w:rsidRPr="006E40CB">
        <w:rPr>
          <w:sz w:val="22"/>
          <w:szCs w:val="22"/>
          <w:lang w:val="sk-SK"/>
        </w:rPr>
        <w:t>Skudex</w:t>
      </w:r>
      <w:r w:rsidR="003D3B46" w:rsidRPr="006E40CB">
        <w:rPr>
          <w:sz w:val="22"/>
          <w:szCs w:val="22"/>
          <w:lang w:val="sk-SK"/>
        </w:rPr>
        <w:t>y</w:t>
      </w:r>
      <w:proofErr w:type="spellEnd"/>
      <w:r w:rsidRPr="006E40CB">
        <w:rPr>
          <w:sz w:val="22"/>
          <w:szCs w:val="22"/>
          <w:lang w:val="sk-SK"/>
        </w:rPr>
        <w:t xml:space="preserve"> u detí a dospievajúcich nebola stanovená.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sa preto nemá používať u detí a dospievajúcich.</w:t>
      </w:r>
    </w:p>
    <w:p w:rsidR="00564ED8" w:rsidRPr="006E40CB" w:rsidRDefault="00564ED8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D56B02" w:rsidRPr="004C33CE" w:rsidRDefault="00D56B02" w:rsidP="006C76D6">
      <w:pPr>
        <w:pStyle w:val="Corpodeltesto21"/>
        <w:ind w:left="0"/>
        <w:rPr>
          <w:rFonts w:ascii="Times New Roman" w:hAnsi="Times New Roman"/>
          <w:i/>
          <w:strike w:val="0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/>
          <w:i/>
          <w:strike w:val="0"/>
          <w:sz w:val="22"/>
          <w:szCs w:val="22"/>
          <w:lang w:val="sk-SK"/>
        </w:rPr>
        <w:t>Tramadol</w:t>
      </w:r>
      <w:proofErr w:type="spellEnd"/>
    </w:p>
    <w:p w:rsidR="00F067B4" w:rsidRPr="004C33CE" w:rsidRDefault="00F067B4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proofErr w:type="spellStart"/>
      <w:r w:rsidRPr="004C33CE">
        <w:rPr>
          <w:color w:val="000000"/>
          <w:sz w:val="22"/>
          <w:szCs w:val="22"/>
          <w:lang w:val="sk-SK"/>
        </w:rPr>
        <w:t>Tramadol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sa má používať s veľkou opatrnosťou u </w:t>
      </w:r>
      <w:r w:rsidR="00B43CAE" w:rsidRPr="004C33CE">
        <w:rPr>
          <w:color w:val="000000"/>
          <w:sz w:val="22"/>
          <w:szCs w:val="22"/>
          <w:lang w:val="sk-SK"/>
        </w:rPr>
        <w:t xml:space="preserve">závislých </w:t>
      </w:r>
      <w:r w:rsidRPr="004C33CE">
        <w:rPr>
          <w:color w:val="000000"/>
          <w:sz w:val="22"/>
          <w:szCs w:val="22"/>
          <w:lang w:val="sk-SK"/>
        </w:rPr>
        <w:t xml:space="preserve">pacientov, pacientov s poranením hlavy, v šokovom stave, </w:t>
      </w:r>
      <w:r w:rsidR="005B7B09">
        <w:rPr>
          <w:color w:val="000000"/>
          <w:sz w:val="22"/>
          <w:szCs w:val="22"/>
          <w:lang w:val="sk-SK"/>
        </w:rPr>
        <w:t xml:space="preserve">so zníženým stavom </w:t>
      </w:r>
      <w:r w:rsidR="00C73DFE" w:rsidRPr="004C33CE">
        <w:rPr>
          <w:color w:val="000000"/>
          <w:sz w:val="22"/>
          <w:szCs w:val="22"/>
          <w:lang w:val="sk-SK"/>
        </w:rPr>
        <w:t>vedomia z neznámych príčin, s poruchami</w:t>
      </w:r>
      <w:r w:rsidRPr="004C33CE">
        <w:rPr>
          <w:color w:val="000000"/>
          <w:sz w:val="22"/>
          <w:szCs w:val="22"/>
          <w:lang w:val="sk-SK"/>
        </w:rPr>
        <w:t xml:space="preserve"> dýchacieho centra alebo dýchacích funkcií</w:t>
      </w:r>
      <w:r w:rsidR="00C73DFE" w:rsidRPr="004C33CE">
        <w:rPr>
          <w:color w:val="000000"/>
          <w:sz w:val="22"/>
          <w:szCs w:val="22"/>
          <w:lang w:val="sk-SK"/>
        </w:rPr>
        <w:t xml:space="preserve"> alebo so zvý</w:t>
      </w:r>
      <w:r w:rsidRPr="004C33CE">
        <w:rPr>
          <w:color w:val="000000"/>
          <w:sz w:val="22"/>
          <w:szCs w:val="22"/>
          <w:lang w:val="sk-SK"/>
        </w:rPr>
        <w:t>šen</w:t>
      </w:r>
      <w:r w:rsidR="00C73DFE" w:rsidRPr="004C33CE">
        <w:rPr>
          <w:color w:val="000000"/>
          <w:sz w:val="22"/>
          <w:szCs w:val="22"/>
          <w:lang w:val="sk-SK"/>
        </w:rPr>
        <w:t>ý</w:t>
      </w:r>
      <w:r w:rsidRPr="004C33CE">
        <w:rPr>
          <w:color w:val="000000"/>
          <w:sz w:val="22"/>
          <w:szCs w:val="22"/>
          <w:lang w:val="sk-SK"/>
        </w:rPr>
        <w:t xml:space="preserve">m </w:t>
      </w:r>
      <w:proofErr w:type="spellStart"/>
      <w:r w:rsidRPr="004C33CE">
        <w:rPr>
          <w:color w:val="000000"/>
          <w:sz w:val="22"/>
          <w:szCs w:val="22"/>
          <w:lang w:val="sk-SK"/>
        </w:rPr>
        <w:t>intrakraniáln</w:t>
      </w:r>
      <w:r w:rsidR="00C73DFE" w:rsidRPr="004C33CE">
        <w:rPr>
          <w:color w:val="000000"/>
          <w:sz w:val="22"/>
          <w:szCs w:val="22"/>
          <w:lang w:val="sk-SK"/>
        </w:rPr>
        <w:t>ym</w:t>
      </w:r>
      <w:proofErr w:type="spellEnd"/>
      <w:r w:rsidR="00C73DFE" w:rsidRPr="004C33CE">
        <w:rPr>
          <w:color w:val="000000"/>
          <w:sz w:val="22"/>
          <w:szCs w:val="22"/>
          <w:lang w:val="sk-SK"/>
        </w:rPr>
        <w:t xml:space="preserve"> tlakom</w:t>
      </w:r>
      <w:r w:rsidRPr="004C33CE">
        <w:rPr>
          <w:color w:val="000000"/>
          <w:sz w:val="22"/>
          <w:szCs w:val="22"/>
          <w:lang w:val="sk-SK"/>
        </w:rPr>
        <w:t>.</w:t>
      </w:r>
    </w:p>
    <w:p w:rsidR="00BE7141" w:rsidRPr="004C33CE" w:rsidRDefault="00BE714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U pacientov citlivých na </w:t>
      </w:r>
      <w:proofErr w:type="spellStart"/>
      <w:r w:rsidR="004D01FF">
        <w:rPr>
          <w:color w:val="000000"/>
          <w:sz w:val="22"/>
          <w:szCs w:val="22"/>
          <w:lang w:val="sk-SK"/>
        </w:rPr>
        <w:t>o</w:t>
      </w:r>
      <w:r w:rsidRPr="004C33CE">
        <w:rPr>
          <w:color w:val="000000"/>
          <w:sz w:val="22"/>
          <w:szCs w:val="22"/>
          <w:lang w:val="sk-SK"/>
        </w:rPr>
        <w:t>pioidy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je potrebné liek používať s opatrnosťou.</w:t>
      </w:r>
    </w:p>
    <w:p w:rsidR="00977E71" w:rsidRPr="004C33CE" w:rsidRDefault="00977E7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U pacientov s útlmom dýchania aleb</w:t>
      </w:r>
      <w:r w:rsidR="00E840B3" w:rsidRPr="004C33CE">
        <w:rPr>
          <w:color w:val="000000"/>
          <w:sz w:val="22"/>
          <w:szCs w:val="22"/>
          <w:lang w:val="sk-SK"/>
        </w:rPr>
        <w:t xml:space="preserve">o pri súbežnom podávaní liekov s tlmivým účinkom na </w:t>
      </w:r>
      <w:r w:rsidRPr="004C33CE">
        <w:rPr>
          <w:color w:val="000000"/>
          <w:sz w:val="22"/>
          <w:szCs w:val="22"/>
          <w:lang w:val="sk-SK"/>
        </w:rPr>
        <w:t>CNS (pozri časť 4.5) alebo pri významnom prekročení</w:t>
      </w:r>
      <w:r w:rsidR="00111D20" w:rsidRPr="004C33CE">
        <w:rPr>
          <w:color w:val="000000"/>
          <w:sz w:val="22"/>
          <w:szCs w:val="22"/>
          <w:lang w:val="sk-SK"/>
        </w:rPr>
        <w:t xml:space="preserve"> odporúčanej dávky (pozri časť 4.9) je potrebná opatrnosť, pretože </w:t>
      </w:r>
      <w:r w:rsidR="00C3325A">
        <w:rPr>
          <w:color w:val="000000"/>
          <w:sz w:val="22"/>
          <w:szCs w:val="22"/>
          <w:lang w:val="sk-SK"/>
        </w:rPr>
        <w:t>sa v týchto situáciách</w:t>
      </w:r>
      <w:r w:rsidR="00FC0BE1">
        <w:rPr>
          <w:color w:val="000000"/>
          <w:sz w:val="22"/>
          <w:szCs w:val="22"/>
          <w:lang w:val="sk-SK"/>
        </w:rPr>
        <w:t xml:space="preserve"> </w:t>
      </w:r>
      <w:r w:rsidR="00111D20" w:rsidRPr="004C33CE">
        <w:rPr>
          <w:color w:val="000000"/>
          <w:sz w:val="22"/>
          <w:szCs w:val="22"/>
          <w:lang w:val="sk-SK"/>
        </w:rPr>
        <w:t>nedá vylúčiť možnosť útlmu dýchania.</w:t>
      </w:r>
    </w:p>
    <w:p w:rsidR="00111D20" w:rsidRPr="004C33CE" w:rsidRDefault="00977E7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U pacientov užívajúcich </w:t>
      </w:r>
      <w:proofErr w:type="spellStart"/>
      <w:r w:rsidRPr="004C33CE">
        <w:rPr>
          <w:color w:val="000000"/>
          <w:sz w:val="22"/>
          <w:szCs w:val="22"/>
          <w:lang w:val="sk-SK"/>
        </w:rPr>
        <w:t>tramadol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v odporúčaných dávkach sa zaznamenali kŕče. Riziko sa zvyšuje pri prekročení odporúčanej dennej dávky (400 mg). </w:t>
      </w:r>
    </w:p>
    <w:p w:rsidR="00977E71" w:rsidRPr="00E70787" w:rsidRDefault="00977E7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Okrem toho môže </w:t>
      </w:r>
      <w:proofErr w:type="spellStart"/>
      <w:r w:rsidRPr="004C33CE">
        <w:rPr>
          <w:color w:val="000000"/>
          <w:sz w:val="22"/>
          <w:szCs w:val="22"/>
          <w:lang w:val="sk-SK"/>
        </w:rPr>
        <w:t>tramadol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zvýšiť riziko vzniku kŕčových záchvatov u </w:t>
      </w:r>
      <w:r w:rsidR="00111D20" w:rsidRPr="004C33CE">
        <w:rPr>
          <w:color w:val="000000"/>
          <w:sz w:val="22"/>
          <w:szCs w:val="22"/>
          <w:lang w:val="sk-SK"/>
        </w:rPr>
        <w:t>pacientov súbežne</w:t>
      </w:r>
      <w:r w:rsidRPr="004C33CE">
        <w:rPr>
          <w:color w:val="000000"/>
          <w:sz w:val="22"/>
          <w:szCs w:val="22"/>
          <w:lang w:val="sk-SK"/>
        </w:rPr>
        <w:t xml:space="preserve"> užívajúcich iné lieky, ktoré znižujú prah kŕčových záchvatov (pozri časť 4.5). Pacientom s epilepsiou alebo pacientom so sklonom ku kŕčovým záchvatom sa má podávať </w:t>
      </w:r>
      <w:proofErr w:type="spellStart"/>
      <w:r w:rsidRPr="004C33CE">
        <w:rPr>
          <w:color w:val="000000"/>
          <w:sz w:val="22"/>
          <w:szCs w:val="22"/>
          <w:lang w:val="sk-SK"/>
        </w:rPr>
        <w:t>tramadol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iba vo výnimočn</w:t>
      </w:r>
      <w:r w:rsidR="00111D20" w:rsidRPr="004C33CE">
        <w:rPr>
          <w:color w:val="000000"/>
          <w:sz w:val="22"/>
          <w:szCs w:val="22"/>
          <w:lang w:val="sk-SK"/>
        </w:rPr>
        <w:t xml:space="preserve">ých </w:t>
      </w:r>
      <w:r w:rsidR="00111D20" w:rsidRPr="00E70787">
        <w:rPr>
          <w:color w:val="000000"/>
          <w:sz w:val="22"/>
          <w:szCs w:val="22"/>
          <w:lang w:val="sk-SK"/>
        </w:rPr>
        <w:t>prípadoch</w:t>
      </w:r>
      <w:r w:rsidRPr="00E70787">
        <w:rPr>
          <w:color w:val="000000"/>
          <w:sz w:val="22"/>
          <w:szCs w:val="22"/>
          <w:lang w:val="sk-SK"/>
        </w:rPr>
        <w:t>.</w:t>
      </w:r>
    </w:p>
    <w:p w:rsidR="00111D20" w:rsidRPr="000F78AD" w:rsidRDefault="000F78AD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E70787">
        <w:rPr>
          <w:color w:val="000000"/>
          <w:sz w:val="22"/>
          <w:szCs w:val="22"/>
          <w:lang w:val="sk-SK"/>
        </w:rPr>
        <w:t>T</w:t>
      </w:r>
      <w:r w:rsidR="00111D20" w:rsidRPr="00E70787">
        <w:rPr>
          <w:color w:val="000000"/>
          <w:sz w:val="22"/>
          <w:szCs w:val="22"/>
          <w:lang w:val="sk-SK"/>
        </w:rPr>
        <w:t>olerancia, psychická a fyzická závislosť</w:t>
      </w:r>
      <w:r w:rsidRPr="00E70787">
        <w:rPr>
          <w:color w:val="000000"/>
          <w:sz w:val="22"/>
          <w:szCs w:val="22"/>
          <w:lang w:val="sk-SK"/>
        </w:rPr>
        <w:t xml:space="preserve"> sa môžu vyvinúť hlavne pri dlhodobom užívaní</w:t>
      </w:r>
      <w:r w:rsidR="00111D20" w:rsidRPr="00E70787">
        <w:rPr>
          <w:color w:val="000000"/>
          <w:sz w:val="22"/>
          <w:szCs w:val="22"/>
          <w:lang w:val="sk-SK"/>
        </w:rPr>
        <w:t xml:space="preserve">. Pacientom so sklonom k nadmernému užívaniu liekov alebo pacientom závislým na liekoch sa má </w:t>
      </w:r>
      <w:proofErr w:type="spellStart"/>
      <w:r w:rsidR="00111D20" w:rsidRPr="00E70787">
        <w:rPr>
          <w:color w:val="000000"/>
          <w:sz w:val="22"/>
          <w:szCs w:val="22"/>
          <w:lang w:val="sk-SK"/>
        </w:rPr>
        <w:t>tramadol</w:t>
      </w:r>
      <w:proofErr w:type="spellEnd"/>
      <w:r w:rsidR="00111D20" w:rsidRPr="00E70787">
        <w:rPr>
          <w:color w:val="000000"/>
          <w:sz w:val="22"/>
          <w:szCs w:val="22"/>
          <w:lang w:val="sk-SK"/>
        </w:rPr>
        <w:t xml:space="preserve"> podávať iba krátkodobo a pod prísnym lekárskym dohľadom.</w:t>
      </w:r>
      <w:r w:rsidRPr="00E70787">
        <w:rPr>
          <w:color w:val="000000"/>
          <w:sz w:val="22"/>
          <w:szCs w:val="22"/>
          <w:lang w:val="sk-SK"/>
        </w:rPr>
        <w:t xml:space="preserve"> </w:t>
      </w:r>
      <w:r w:rsidRPr="006E40CB">
        <w:rPr>
          <w:bCs/>
          <w:sz w:val="22"/>
          <w:szCs w:val="22"/>
        </w:rPr>
        <w:t>Keď pacient už nepotrebuje liečbu tramadolom, odporúča sa vysadiť dávku postupne s cieľom vyhnúť sa abstinenčným príznakom.</w:t>
      </w:r>
    </w:p>
    <w:p w:rsidR="00513809" w:rsidRDefault="00513809" w:rsidP="00513809">
      <w:pPr>
        <w:pStyle w:val="Standard1"/>
        <w:widowControl/>
        <w:spacing w:line="240" w:lineRule="auto"/>
        <w:jc w:val="left"/>
        <w:rPr>
          <w:sz w:val="22"/>
          <w:szCs w:val="22"/>
          <w:lang w:val="en-GB"/>
        </w:rPr>
      </w:pPr>
    </w:p>
    <w:p w:rsidR="00AE5D5C" w:rsidRPr="006E40CB" w:rsidRDefault="00AE5D5C" w:rsidP="00513809">
      <w:pPr>
        <w:pStyle w:val="Standard1"/>
        <w:widowControl/>
        <w:spacing w:line="240" w:lineRule="auto"/>
        <w:jc w:val="left"/>
        <w:rPr>
          <w:b/>
          <w:color w:val="222222"/>
          <w:sz w:val="22"/>
          <w:szCs w:val="22"/>
        </w:rPr>
      </w:pPr>
      <w:r w:rsidRPr="006E40CB">
        <w:rPr>
          <w:b/>
          <w:color w:val="222222"/>
          <w:sz w:val="22"/>
          <w:szCs w:val="22"/>
        </w:rPr>
        <w:t>Riziko spojeného so súbežným užívaním sedatívnych liekov, ako sú benzodiazepíny alebo príbuzné liečivá:</w:t>
      </w:r>
    </w:p>
    <w:p w:rsidR="00AE5D5C" w:rsidRDefault="00AE5D5C" w:rsidP="00513809">
      <w:pPr>
        <w:pStyle w:val="Standard1"/>
        <w:widowControl/>
        <w:spacing w:line="240" w:lineRule="auto"/>
        <w:jc w:val="left"/>
        <w:rPr>
          <w:color w:val="222222"/>
          <w:sz w:val="22"/>
          <w:szCs w:val="22"/>
        </w:rPr>
      </w:pPr>
      <w:r w:rsidRPr="006E40CB">
        <w:rPr>
          <w:color w:val="222222"/>
          <w:sz w:val="22"/>
          <w:szCs w:val="22"/>
        </w:rPr>
        <w:t xml:space="preserve">Súčasné užívanie </w:t>
      </w:r>
      <w:r w:rsidR="007134B9">
        <w:rPr>
          <w:color w:val="222222"/>
          <w:sz w:val="22"/>
          <w:szCs w:val="22"/>
        </w:rPr>
        <w:t>Skudexy</w:t>
      </w:r>
      <w:r w:rsidRPr="006E40CB">
        <w:rPr>
          <w:color w:val="222222"/>
          <w:sz w:val="22"/>
          <w:szCs w:val="22"/>
        </w:rPr>
        <w:t xml:space="preserve"> a sedatívnych liekov, ako sú benzodiazepíny alebo príbuzné </w:t>
      </w:r>
      <w:r w:rsidR="007134B9">
        <w:rPr>
          <w:color w:val="222222"/>
          <w:sz w:val="22"/>
          <w:szCs w:val="22"/>
        </w:rPr>
        <w:t>liečivá</w:t>
      </w:r>
      <w:r w:rsidRPr="006E40CB">
        <w:rPr>
          <w:color w:val="222222"/>
          <w:sz w:val="22"/>
          <w:szCs w:val="22"/>
        </w:rPr>
        <w:t xml:space="preserve">, môže vyústiť do sedácie, </w:t>
      </w:r>
      <w:r w:rsidR="00294ADC">
        <w:rPr>
          <w:color w:val="222222"/>
          <w:sz w:val="22"/>
          <w:szCs w:val="22"/>
        </w:rPr>
        <w:t>respiračnej depresie</w:t>
      </w:r>
      <w:r w:rsidRPr="006E40CB">
        <w:rPr>
          <w:color w:val="222222"/>
          <w:sz w:val="22"/>
          <w:szCs w:val="22"/>
        </w:rPr>
        <w:t>, kómy a</w:t>
      </w:r>
      <w:r w:rsidR="007134B9">
        <w:rPr>
          <w:color w:val="222222"/>
          <w:sz w:val="22"/>
          <w:szCs w:val="22"/>
        </w:rPr>
        <w:t>ž</w:t>
      </w:r>
      <w:r w:rsidRPr="006E40CB">
        <w:rPr>
          <w:color w:val="222222"/>
          <w:sz w:val="22"/>
          <w:szCs w:val="22"/>
        </w:rPr>
        <w:t xml:space="preserve"> smrti. Vzhľadom na tieto riziká </w:t>
      </w:r>
      <w:r w:rsidR="007134B9">
        <w:rPr>
          <w:color w:val="222222"/>
          <w:sz w:val="22"/>
          <w:szCs w:val="22"/>
        </w:rPr>
        <w:t xml:space="preserve">má byť </w:t>
      </w:r>
      <w:r w:rsidR="00A660CD">
        <w:rPr>
          <w:color w:val="222222"/>
          <w:sz w:val="22"/>
          <w:szCs w:val="22"/>
        </w:rPr>
        <w:t>súbežné</w:t>
      </w:r>
      <w:r w:rsidRPr="006E40CB">
        <w:rPr>
          <w:color w:val="222222"/>
          <w:sz w:val="22"/>
          <w:szCs w:val="22"/>
        </w:rPr>
        <w:t xml:space="preserve"> predpisovanie týchto sedatívnych liekov </w:t>
      </w:r>
      <w:r w:rsidR="00A660CD">
        <w:rPr>
          <w:color w:val="222222"/>
          <w:sz w:val="22"/>
          <w:szCs w:val="22"/>
        </w:rPr>
        <w:t>určené iba</w:t>
      </w:r>
      <w:r w:rsidRPr="006E40CB">
        <w:rPr>
          <w:color w:val="222222"/>
          <w:sz w:val="22"/>
          <w:szCs w:val="22"/>
        </w:rPr>
        <w:t xml:space="preserve"> pre pacientov, pre ktorých nie sú možné alternatívne možnosti liečby. Ak sa </w:t>
      </w:r>
      <w:r w:rsidR="007134B9" w:rsidRPr="0027223E">
        <w:rPr>
          <w:color w:val="222222"/>
          <w:sz w:val="22"/>
          <w:szCs w:val="22"/>
        </w:rPr>
        <w:t>rozhodlo</w:t>
      </w:r>
      <w:r w:rsidR="007134B9">
        <w:rPr>
          <w:color w:val="222222"/>
          <w:sz w:val="22"/>
          <w:szCs w:val="22"/>
        </w:rPr>
        <w:t xml:space="preserve"> užívať Skudexu</w:t>
      </w:r>
      <w:r w:rsidRPr="006E40CB">
        <w:rPr>
          <w:color w:val="222222"/>
          <w:sz w:val="22"/>
          <w:szCs w:val="22"/>
        </w:rPr>
        <w:t xml:space="preserve"> súbežne so sedatívnymi liekmi, </w:t>
      </w:r>
      <w:r w:rsidR="007134B9">
        <w:rPr>
          <w:color w:val="222222"/>
          <w:sz w:val="22"/>
          <w:szCs w:val="22"/>
        </w:rPr>
        <w:t>má</w:t>
      </w:r>
      <w:r w:rsidRPr="006E40CB">
        <w:rPr>
          <w:color w:val="222222"/>
          <w:sz w:val="22"/>
          <w:szCs w:val="22"/>
        </w:rPr>
        <w:t xml:space="preserve"> </w:t>
      </w:r>
      <w:r w:rsidR="007134B9" w:rsidRPr="0027223E">
        <w:rPr>
          <w:color w:val="222222"/>
          <w:sz w:val="22"/>
          <w:szCs w:val="22"/>
        </w:rPr>
        <w:t xml:space="preserve">sa </w:t>
      </w:r>
      <w:r w:rsidR="007134B9">
        <w:rPr>
          <w:color w:val="222222"/>
          <w:sz w:val="22"/>
          <w:szCs w:val="22"/>
        </w:rPr>
        <w:t>použiť</w:t>
      </w:r>
      <w:r w:rsidRPr="006E40CB">
        <w:rPr>
          <w:color w:val="222222"/>
          <w:sz w:val="22"/>
          <w:szCs w:val="22"/>
        </w:rPr>
        <w:t xml:space="preserve"> najnižšia účinná dávka</w:t>
      </w:r>
      <w:r w:rsidR="007134B9">
        <w:rPr>
          <w:color w:val="222222"/>
          <w:sz w:val="22"/>
          <w:szCs w:val="22"/>
        </w:rPr>
        <w:t xml:space="preserve">, </w:t>
      </w:r>
      <w:r w:rsidRPr="006E40CB">
        <w:rPr>
          <w:color w:val="222222"/>
          <w:sz w:val="22"/>
          <w:szCs w:val="22"/>
        </w:rPr>
        <w:t xml:space="preserve">a </w:t>
      </w:r>
      <w:r w:rsidR="007134B9">
        <w:rPr>
          <w:color w:val="222222"/>
          <w:sz w:val="22"/>
          <w:szCs w:val="22"/>
        </w:rPr>
        <w:t>dĺžka</w:t>
      </w:r>
      <w:r w:rsidRPr="006E40CB">
        <w:rPr>
          <w:color w:val="222222"/>
          <w:sz w:val="22"/>
          <w:szCs w:val="22"/>
        </w:rPr>
        <w:t xml:space="preserve"> liečby </w:t>
      </w:r>
      <w:r w:rsidR="007134B9">
        <w:rPr>
          <w:color w:val="222222"/>
          <w:sz w:val="22"/>
          <w:szCs w:val="22"/>
        </w:rPr>
        <w:t>má byť</w:t>
      </w:r>
      <w:r w:rsidRPr="006E40CB">
        <w:rPr>
          <w:color w:val="222222"/>
          <w:sz w:val="22"/>
          <w:szCs w:val="22"/>
        </w:rPr>
        <w:t xml:space="preserve"> čo najkratši</w:t>
      </w:r>
      <w:r w:rsidR="007134B9">
        <w:rPr>
          <w:color w:val="222222"/>
          <w:sz w:val="22"/>
          <w:szCs w:val="22"/>
        </w:rPr>
        <w:t>a</w:t>
      </w:r>
      <w:r w:rsidRPr="006E40CB">
        <w:rPr>
          <w:color w:val="222222"/>
          <w:sz w:val="22"/>
          <w:szCs w:val="22"/>
        </w:rPr>
        <w:t>.</w:t>
      </w:r>
    </w:p>
    <w:p w:rsidR="00AE5D5C" w:rsidRPr="00AE5D5C" w:rsidRDefault="00294ADC" w:rsidP="00513809">
      <w:pPr>
        <w:pStyle w:val="Standard1"/>
        <w:widowControl/>
        <w:spacing w:line="240" w:lineRule="auto"/>
        <w:jc w:val="left"/>
        <w:rPr>
          <w:sz w:val="22"/>
          <w:szCs w:val="22"/>
          <w:lang w:val="en-GB"/>
        </w:rPr>
      </w:pPr>
      <w:r>
        <w:rPr>
          <w:color w:val="222222"/>
          <w:sz w:val="22"/>
          <w:szCs w:val="22"/>
        </w:rPr>
        <w:lastRenderedPageBreak/>
        <w:t>U pacientov majú byť starostlivo sledovené príznaky a symptómy res</w:t>
      </w:r>
      <w:r w:rsidR="00AE5D5C" w:rsidRPr="006E40CB">
        <w:rPr>
          <w:color w:val="222222"/>
          <w:sz w:val="22"/>
          <w:szCs w:val="22"/>
        </w:rPr>
        <w:t xml:space="preserve">piračnej depresie a sedácie. V tejto súvislosti sa </w:t>
      </w:r>
      <w:r>
        <w:rPr>
          <w:color w:val="222222"/>
          <w:sz w:val="22"/>
          <w:szCs w:val="22"/>
        </w:rPr>
        <w:t xml:space="preserve">tiež </w:t>
      </w:r>
      <w:r w:rsidR="00AE5D5C" w:rsidRPr="006E40CB">
        <w:rPr>
          <w:color w:val="222222"/>
          <w:sz w:val="22"/>
          <w:szCs w:val="22"/>
        </w:rPr>
        <w:t>dôrazne odporúča informovať pacientov a ich opatrovateľov</w:t>
      </w:r>
      <w:r>
        <w:rPr>
          <w:color w:val="222222"/>
          <w:sz w:val="22"/>
          <w:szCs w:val="22"/>
        </w:rPr>
        <w:t>, aby sledovali tieto</w:t>
      </w:r>
      <w:r w:rsidR="00AE5D5C" w:rsidRPr="006E40CB">
        <w:rPr>
          <w:color w:val="222222"/>
          <w:sz w:val="22"/>
          <w:szCs w:val="22"/>
        </w:rPr>
        <w:t xml:space="preserve"> symptóm</w:t>
      </w:r>
      <w:r>
        <w:rPr>
          <w:color w:val="222222"/>
          <w:sz w:val="22"/>
          <w:szCs w:val="22"/>
        </w:rPr>
        <w:t>y</w:t>
      </w:r>
      <w:r w:rsidR="00AE5D5C" w:rsidRPr="006E40CB">
        <w:rPr>
          <w:color w:val="222222"/>
          <w:sz w:val="22"/>
          <w:szCs w:val="22"/>
        </w:rPr>
        <w:t xml:space="preserve"> (pozri časť 4.5</w:t>
      </w:r>
      <w:r>
        <w:rPr>
          <w:color w:val="222222"/>
          <w:sz w:val="22"/>
          <w:szCs w:val="22"/>
        </w:rPr>
        <w:t>).</w:t>
      </w:r>
    </w:p>
    <w:p w:rsidR="007D5974" w:rsidRDefault="007D5974" w:rsidP="009125FF">
      <w:pPr>
        <w:pStyle w:val="Standard1"/>
        <w:widowControl/>
        <w:spacing w:line="240" w:lineRule="auto"/>
        <w:jc w:val="left"/>
        <w:rPr>
          <w:color w:val="943634"/>
          <w:sz w:val="22"/>
          <w:szCs w:val="22"/>
          <w:lang w:val="sk-SK"/>
        </w:rPr>
      </w:pPr>
    </w:p>
    <w:p w:rsidR="000F78AD" w:rsidRPr="006E40CB" w:rsidRDefault="000F78AD" w:rsidP="000F78AD">
      <w:pPr>
        <w:widowControl/>
        <w:suppressAutoHyphens w:val="0"/>
        <w:autoSpaceDE w:val="0"/>
        <w:adjustRightInd w:val="0"/>
        <w:textAlignment w:val="auto"/>
        <w:rPr>
          <w:b/>
          <w:color w:val="000000"/>
          <w:kern w:val="0"/>
          <w:sz w:val="22"/>
          <w:szCs w:val="22"/>
          <w:lang w:val="sk-SK" w:eastAsia="sk-SK"/>
        </w:rPr>
      </w:pPr>
      <w:proofErr w:type="spellStart"/>
      <w:r w:rsidRPr="006E40CB">
        <w:rPr>
          <w:b/>
          <w:bCs/>
          <w:iCs/>
          <w:color w:val="000000"/>
          <w:kern w:val="0"/>
          <w:sz w:val="22"/>
          <w:szCs w:val="22"/>
          <w:lang w:val="sk-SK" w:eastAsia="sk-SK"/>
        </w:rPr>
        <w:t>Metabolizácia</w:t>
      </w:r>
      <w:proofErr w:type="spellEnd"/>
      <w:r w:rsidRPr="006E40CB">
        <w:rPr>
          <w:b/>
          <w:bCs/>
          <w:iCs/>
          <w:color w:val="000000"/>
          <w:kern w:val="0"/>
          <w:sz w:val="22"/>
          <w:szCs w:val="22"/>
          <w:lang w:val="sk-SK" w:eastAsia="sk-SK"/>
        </w:rPr>
        <w:t xml:space="preserve"> CYP2D6</w:t>
      </w:r>
    </w:p>
    <w:p w:rsidR="000F78AD" w:rsidRPr="006E40CB" w:rsidRDefault="000F78AD" w:rsidP="000F78AD">
      <w:pPr>
        <w:widowControl/>
        <w:suppressAutoHyphens w:val="0"/>
        <w:autoSpaceDE w:val="0"/>
        <w:adjustRightInd w:val="0"/>
        <w:textAlignment w:val="auto"/>
        <w:rPr>
          <w:color w:val="000000"/>
          <w:kern w:val="0"/>
          <w:sz w:val="22"/>
          <w:szCs w:val="22"/>
          <w:lang w:val="sk-SK" w:eastAsia="sk-SK"/>
        </w:rPr>
      </w:pP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Tramadol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sa metabolizuje enzýmom CYP2D6, ktorý vylučuje pečeň. Ak má pacient nedostatok tohto enzýmu alebo sa mu vôbec netvorí, nemusí sa dostaviť primeraný analgetický účinok. Z odhadov v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>y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plýva, že nedostatkom tohto enzýmu môže trpieť až 7% kaukazskej populácie. Ak má však pacient veľmi rýchly metabolizmus, existuje riziko rozvoja vedľajších účinkov intoxikácie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opioidmi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už pri bežne predpisovaných dávkach. </w:t>
      </w:r>
    </w:p>
    <w:p w:rsidR="000F78AD" w:rsidRPr="00E70787" w:rsidRDefault="000F78AD" w:rsidP="006E40CB">
      <w:pPr>
        <w:pStyle w:val="Standard1"/>
        <w:widowControl/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Bežné príznaky intoxikácie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opioidmi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zahŕňajú: zmätenosť, ospalosť, plytké dýchanie, zúžené zreničky, nevoľnosť, zvracanie, zápchu a stratu chuti do jedla. V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závážnych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prípadoch to môže zahŕňať príznaky obehovej a respiračnej depresie, ktoré môžu ohroziť život a veľmi zriedkavo môžu spôsobiť smrť. Zhrnutie odhadov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prevalencie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pacientov s veľmi rýchlym metabolizmom v rôznych populáciách sa uvádza nižšie: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3030"/>
      </w:tblGrid>
      <w:tr w:rsidR="000F78AD" w:rsidRPr="00E70787">
        <w:trPr>
          <w:trHeight w:val="1102"/>
        </w:trPr>
        <w:tc>
          <w:tcPr>
            <w:tcW w:w="3030" w:type="dxa"/>
          </w:tcPr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u w:val="single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u w:val="single"/>
                <w:lang w:val="sk-SK" w:eastAsia="sk-SK"/>
              </w:rPr>
              <w:t xml:space="preserve">Populácie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Africká/Etiópska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Afroamerická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Ázijská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Kaukazská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Grécka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Maďarská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Severoeurópska </w:t>
            </w:r>
          </w:p>
        </w:tc>
        <w:tc>
          <w:tcPr>
            <w:tcW w:w="3030" w:type="dxa"/>
          </w:tcPr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proofErr w:type="spellStart"/>
            <w:r w:rsidRPr="006E40CB">
              <w:rPr>
                <w:bCs/>
                <w:color w:val="000000"/>
                <w:kern w:val="0"/>
                <w:sz w:val="22"/>
                <w:szCs w:val="22"/>
                <w:u w:val="single"/>
                <w:lang w:val="sk-SK" w:eastAsia="sk-SK"/>
              </w:rPr>
              <w:t>Prevalencia</w:t>
            </w:r>
            <w:proofErr w:type="spellEnd"/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 (%)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29 %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3,4 % až 6,5 %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1,2% až 2%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3,6% až 6,5 %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6,0%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1,9%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1% až 2% </w:t>
            </w:r>
          </w:p>
        </w:tc>
      </w:tr>
    </w:tbl>
    <w:p w:rsidR="00890B04" w:rsidRPr="00E70787" w:rsidRDefault="00890B04" w:rsidP="000F78AD">
      <w:pPr>
        <w:widowControl/>
        <w:suppressAutoHyphens w:val="0"/>
        <w:autoSpaceDE w:val="0"/>
        <w:adjustRightInd w:val="0"/>
        <w:textAlignment w:val="auto"/>
        <w:rPr>
          <w:bCs/>
          <w:i/>
          <w:iCs/>
          <w:color w:val="000000"/>
          <w:kern w:val="0"/>
          <w:sz w:val="22"/>
          <w:szCs w:val="22"/>
          <w:lang w:val="sk-SK" w:eastAsia="sk-SK"/>
        </w:rPr>
      </w:pPr>
    </w:p>
    <w:p w:rsidR="000F78AD" w:rsidRPr="006E40CB" w:rsidRDefault="000F78AD" w:rsidP="000F78AD">
      <w:pPr>
        <w:widowControl/>
        <w:suppressAutoHyphens w:val="0"/>
        <w:autoSpaceDE w:val="0"/>
        <w:adjustRightInd w:val="0"/>
        <w:textAlignment w:val="auto"/>
        <w:rPr>
          <w:b/>
          <w:color w:val="000000"/>
          <w:kern w:val="0"/>
          <w:sz w:val="22"/>
          <w:szCs w:val="22"/>
          <w:lang w:val="sk-SK" w:eastAsia="sk-SK"/>
        </w:rPr>
      </w:pPr>
      <w:r w:rsidRPr="006E40CB">
        <w:rPr>
          <w:b/>
          <w:bCs/>
          <w:iCs/>
          <w:color w:val="000000"/>
          <w:kern w:val="0"/>
          <w:sz w:val="22"/>
          <w:szCs w:val="22"/>
          <w:lang w:val="sk-SK" w:eastAsia="sk-SK"/>
        </w:rPr>
        <w:t xml:space="preserve">Užívanie u detí v pooperačnej starostlivosti </w:t>
      </w:r>
    </w:p>
    <w:p w:rsidR="000F78AD" w:rsidRPr="006E40CB" w:rsidRDefault="000F78AD" w:rsidP="000F78AD">
      <w:pPr>
        <w:widowControl/>
        <w:suppressAutoHyphens w:val="0"/>
        <w:autoSpaceDE w:val="0"/>
        <w:adjustRightInd w:val="0"/>
        <w:textAlignment w:val="auto"/>
        <w:rPr>
          <w:color w:val="000000"/>
          <w:kern w:val="0"/>
          <w:sz w:val="22"/>
          <w:szCs w:val="22"/>
          <w:lang w:val="sk-SK" w:eastAsia="sk-SK"/>
        </w:rPr>
      </w:pPr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V publikovanej literatúre boli uvedené správy o tom, že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tramadol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podávaný pooperačne deťom po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to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>n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>zilektómii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a/alebo po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adenoidektómii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kvôli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obštruktívnemu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syndrómu spánkového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apnoe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viedol k zriedkavým, ale život ohrozujúcim nežiaducim udalostiam. Je nutné byť mimoriadne obozretný v pr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>í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pade, keď sa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tramadol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podáva deťom na zmiernenie pooperačnej bolesti, pričom u týchto detí sa má dôsledne sledovať, či sa nedostavia príznaky intoxikácie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opioidmi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a príznaky respiračnej depresie. </w:t>
      </w:r>
    </w:p>
    <w:p w:rsidR="000F78AD" w:rsidRPr="00E70787" w:rsidRDefault="000F78AD" w:rsidP="000F78AD">
      <w:pPr>
        <w:widowControl/>
        <w:suppressAutoHyphens w:val="0"/>
        <w:autoSpaceDE w:val="0"/>
        <w:adjustRightInd w:val="0"/>
        <w:textAlignment w:val="auto"/>
        <w:rPr>
          <w:bCs/>
          <w:i/>
          <w:iCs/>
          <w:color w:val="000000"/>
          <w:kern w:val="0"/>
          <w:sz w:val="22"/>
          <w:szCs w:val="22"/>
          <w:lang w:val="sk-SK" w:eastAsia="sk-SK"/>
        </w:rPr>
      </w:pPr>
    </w:p>
    <w:p w:rsidR="000F78AD" w:rsidRPr="006E40CB" w:rsidRDefault="000F78AD" w:rsidP="000F78AD">
      <w:pPr>
        <w:widowControl/>
        <w:suppressAutoHyphens w:val="0"/>
        <w:autoSpaceDE w:val="0"/>
        <w:adjustRightInd w:val="0"/>
        <w:textAlignment w:val="auto"/>
        <w:rPr>
          <w:b/>
          <w:color w:val="000000"/>
          <w:kern w:val="0"/>
          <w:sz w:val="22"/>
          <w:szCs w:val="22"/>
          <w:lang w:val="sk-SK" w:eastAsia="sk-SK"/>
        </w:rPr>
      </w:pPr>
      <w:r w:rsidRPr="006E40CB">
        <w:rPr>
          <w:b/>
          <w:bCs/>
          <w:iCs/>
          <w:color w:val="000000"/>
          <w:kern w:val="0"/>
          <w:sz w:val="22"/>
          <w:szCs w:val="22"/>
          <w:lang w:val="sk-SK" w:eastAsia="sk-SK"/>
        </w:rPr>
        <w:t>Deti s narušenou respiračnou funkciou</w:t>
      </w:r>
    </w:p>
    <w:p w:rsidR="000F78AD" w:rsidRPr="006E40CB" w:rsidRDefault="000F78AD" w:rsidP="006E40CB">
      <w:pPr>
        <w:pStyle w:val="Standard1"/>
        <w:widowControl/>
        <w:spacing w:line="240" w:lineRule="auto"/>
        <w:jc w:val="left"/>
        <w:rPr>
          <w:bCs/>
          <w:color w:val="000000"/>
          <w:kern w:val="0"/>
          <w:sz w:val="22"/>
          <w:szCs w:val="22"/>
          <w:lang w:val="sk-SK" w:eastAsia="sk-SK"/>
        </w:rPr>
      </w:pP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Tramadol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sa neodporúča používať u detí, ktoré môžu mať narušenú respiračnú funkciu vrátane detí s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nervovosvalovými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poruchami, závažnými srdcovými alebo respiračnými stavmi, infekciami horných dýchacích ciest alebo pľúc, početnou traumou alebo rozsiahlymi chirurgickými postupmi. Tieto faktory môžu zhoršiť príznaky intoxikácie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opioidmi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.</w:t>
      </w:r>
    </w:p>
    <w:p w:rsidR="000F78AD" w:rsidRDefault="000F78AD" w:rsidP="006E40CB">
      <w:pPr>
        <w:pStyle w:val="Standard1"/>
        <w:widowControl/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</w:p>
    <w:p w:rsidR="001318E3" w:rsidRDefault="001318E3" w:rsidP="001318E3">
      <w:pPr>
        <w:rPr>
          <w:sz w:val="22"/>
          <w:szCs w:val="22"/>
        </w:rPr>
      </w:pPr>
      <w:r>
        <w:rPr>
          <w:sz w:val="22"/>
          <w:szCs w:val="22"/>
        </w:rPr>
        <w:t>Tento liek obsahuje menej ako 1 mmol sodíka (23 mg) v jednej tablete, t.j. v podstate zanedbateľné množstvo sodíka.</w:t>
      </w:r>
    </w:p>
    <w:p w:rsidR="0044086E" w:rsidRDefault="0044086E" w:rsidP="006E40CB">
      <w:pPr>
        <w:pStyle w:val="Standard1"/>
        <w:widowControl/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</w:p>
    <w:p w:rsidR="00124C06" w:rsidRDefault="00124C06" w:rsidP="006E40CB">
      <w:pPr>
        <w:pStyle w:val="Standard1"/>
        <w:widowControl/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</w:p>
    <w:p w:rsidR="00891D6C" w:rsidRPr="004C33CE" w:rsidRDefault="0007347F" w:rsidP="006E40CB">
      <w:pPr>
        <w:pStyle w:val="Standard1"/>
        <w:widowControl/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4.5</w:t>
      </w:r>
      <w:r w:rsidRPr="004C33CE">
        <w:rPr>
          <w:b/>
          <w:color w:val="000000"/>
          <w:sz w:val="22"/>
          <w:szCs w:val="22"/>
          <w:lang w:val="sk-SK"/>
        </w:rPr>
        <w:tab/>
        <w:t>Liekové a iné interakcie</w:t>
      </w:r>
    </w:p>
    <w:p w:rsidR="00F27532" w:rsidRPr="004C33CE" w:rsidRDefault="00F27532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</w:p>
    <w:p w:rsidR="00246264" w:rsidRPr="004C33CE" w:rsidRDefault="0007347F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Neuskutočnili sa žiadne klinické štúdie, ktoré by hodnotili potenciálny vplyv interakcií medzi liekmi na bezpečnostný profil </w:t>
      </w:r>
      <w:r w:rsidR="00B5540A">
        <w:rPr>
          <w:color w:val="000000"/>
          <w:sz w:val="22"/>
          <w:szCs w:val="22"/>
          <w:lang w:val="sk-SK"/>
        </w:rPr>
        <w:t xml:space="preserve">lieku </w:t>
      </w:r>
      <w:proofErr w:type="spellStart"/>
      <w:r w:rsidR="00F8009B">
        <w:rPr>
          <w:color w:val="000000"/>
          <w:sz w:val="22"/>
          <w:szCs w:val="22"/>
          <w:lang w:val="sk-SK"/>
        </w:rPr>
        <w:t>Skudexa</w:t>
      </w:r>
      <w:proofErr w:type="spellEnd"/>
      <w:r w:rsidRPr="004C33CE">
        <w:rPr>
          <w:color w:val="000000"/>
          <w:sz w:val="22"/>
          <w:szCs w:val="22"/>
          <w:lang w:val="sk-SK"/>
        </w:rPr>
        <w:t>. Do úvahy j</w:t>
      </w:r>
      <w:r w:rsidR="0065774F" w:rsidRPr="004C33CE">
        <w:rPr>
          <w:color w:val="000000"/>
          <w:sz w:val="22"/>
          <w:szCs w:val="22"/>
          <w:lang w:val="sk-SK"/>
        </w:rPr>
        <w:t>e</w:t>
      </w:r>
      <w:r w:rsidRPr="004C33CE">
        <w:rPr>
          <w:color w:val="000000"/>
          <w:sz w:val="22"/>
          <w:szCs w:val="22"/>
          <w:lang w:val="sk-SK"/>
        </w:rPr>
        <w:t xml:space="preserve"> však potrebné vziať interakcie hlásené pre </w:t>
      </w:r>
      <w:proofErr w:type="spellStart"/>
      <w:r w:rsidR="00D55C70">
        <w:rPr>
          <w:color w:val="000000"/>
          <w:sz w:val="22"/>
          <w:szCs w:val="22"/>
          <w:lang w:val="sk-SK"/>
        </w:rPr>
        <w:t>dexk</w:t>
      </w:r>
      <w:r w:rsidR="00D55C70">
        <w:rPr>
          <w:color w:val="000000"/>
          <w:sz w:val="22"/>
          <w:szCs w:val="22"/>
          <w:lang w:val="sk-SK"/>
        </w:rPr>
        <w:t>e</w:t>
      </w:r>
      <w:r w:rsidR="00D55C70">
        <w:rPr>
          <w:color w:val="000000"/>
          <w:sz w:val="22"/>
          <w:szCs w:val="22"/>
          <w:lang w:val="sk-SK"/>
        </w:rPr>
        <w:t>toprofén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BD3B0C">
        <w:rPr>
          <w:color w:val="000000"/>
          <w:sz w:val="22"/>
          <w:szCs w:val="22"/>
          <w:lang w:val="sk-SK"/>
        </w:rPr>
        <w:t>t</w:t>
      </w:r>
      <w:r w:rsidRPr="004C33CE">
        <w:rPr>
          <w:color w:val="000000"/>
          <w:sz w:val="22"/>
          <w:szCs w:val="22"/>
          <w:lang w:val="sk-SK"/>
        </w:rPr>
        <w:t>ramadol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ako samostatné </w:t>
      </w:r>
      <w:r w:rsidR="00FE5B70" w:rsidRPr="004C33CE">
        <w:rPr>
          <w:color w:val="000000"/>
          <w:sz w:val="22"/>
          <w:szCs w:val="22"/>
          <w:lang w:val="sk-SK"/>
        </w:rPr>
        <w:t>liečivá</w:t>
      </w:r>
      <w:r w:rsidR="00632E0B" w:rsidRPr="004C33CE">
        <w:rPr>
          <w:color w:val="000000"/>
          <w:sz w:val="22"/>
          <w:szCs w:val="22"/>
          <w:lang w:val="sk-SK"/>
        </w:rPr>
        <w:t>.</w:t>
      </w:r>
    </w:p>
    <w:p w:rsidR="00246264" w:rsidRPr="004C33CE" w:rsidRDefault="00246264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</w:p>
    <w:p w:rsidR="004C4BC5" w:rsidRPr="004C33CE" w:rsidRDefault="00D55C70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  <w:proofErr w:type="spellStart"/>
      <w:r>
        <w:rPr>
          <w:i/>
          <w:sz w:val="22"/>
          <w:szCs w:val="22"/>
          <w:lang w:val="sk-SK"/>
        </w:rPr>
        <w:t>Dexketoprofén</w:t>
      </w:r>
      <w:proofErr w:type="spellEnd"/>
    </w:p>
    <w:p w:rsidR="00246264" w:rsidRPr="004C33CE" w:rsidRDefault="00246264" w:rsidP="006C76D6">
      <w:pPr>
        <w:pStyle w:val="Para0sCarCar"/>
        <w:spacing w:after="0"/>
        <w:ind w:left="567"/>
        <w:jc w:val="left"/>
        <w:rPr>
          <w:i/>
          <w:sz w:val="22"/>
          <w:szCs w:val="22"/>
          <w:lang w:val="sk-SK"/>
        </w:rPr>
      </w:pPr>
    </w:p>
    <w:p w:rsidR="004E2BB0" w:rsidRPr="004C33CE" w:rsidRDefault="004E2BB0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Nasled</w:t>
      </w:r>
      <w:r w:rsidR="00AF49F2">
        <w:rPr>
          <w:sz w:val="22"/>
          <w:szCs w:val="22"/>
          <w:lang w:val="sk-SK"/>
        </w:rPr>
        <w:t>ovné</w:t>
      </w:r>
      <w:r w:rsidRPr="004C33CE">
        <w:rPr>
          <w:sz w:val="22"/>
          <w:szCs w:val="22"/>
          <w:lang w:val="sk-SK"/>
        </w:rPr>
        <w:t xml:space="preserve"> interakcie platia všeobecne pre </w:t>
      </w:r>
      <w:proofErr w:type="spellStart"/>
      <w:r w:rsidRPr="004C33CE">
        <w:rPr>
          <w:sz w:val="22"/>
          <w:szCs w:val="22"/>
          <w:lang w:val="sk-SK"/>
        </w:rPr>
        <w:t>nesteroid</w:t>
      </w:r>
      <w:r w:rsidR="00FA5CDD">
        <w:rPr>
          <w:sz w:val="22"/>
          <w:szCs w:val="22"/>
          <w:lang w:val="sk-SK"/>
        </w:rPr>
        <w:t>né</w:t>
      </w:r>
      <w:proofErr w:type="spellEnd"/>
      <w:r w:rsidRPr="004C33CE">
        <w:rPr>
          <w:sz w:val="22"/>
          <w:szCs w:val="22"/>
          <w:lang w:val="sk-SK"/>
        </w:rPr>
        <w:t xml:space="preserve"> protizápalové lieky (NSAID):</w:t>
      </w:r>
    </w:p>
    <w:p w:rsidR="00F27532" w:rsidRPr="004C33CE" w:rsidRDefault="00F27532" w:rsidP="006C76D6">
      <w:pPr>
        <w:pStyle w:val="Para0sCarCar"/>
        <w:spacing w:after="0"/>
        <w:ind w:left="567"/>
        <w:jc w:val="left"/>
        <w:rPr>
          <w:i/>
          <w:sz w:val="22"/>
          <w:szCs w:val="22"/>
          <w:u w:val="single"/>
          <w:lang w:val="sk-SK"/>
        </w:rPr>
      </w:pPr>
    </w:p>
    <w:p w:rsidR="004C4BC5" w:rsidRPr="009D6DB3" w:rsidRDefault="007C29CA" w:rsidP="006C76D6">
      <w:pPr>
        <w:pStyle w:val="Para0sCarCar"/>
        <w:spacing w:after="0"/>
        <w:jc w:val="left"/>
        <w:rPr>
          <w:i/>
          <w:sz w:val="22"/>
          <w:szCs w:val="22"/>
          <w:u w:val="single"/>
          <w:lang w:val="sk-SK"/>
        </w:rPr>
      </w:pPr>
      <w:r w:rsidRPr="009D6DB3">
        <w:rPr>
          <w:i/>
          <w:sz w:val="22"/>
          <w:szCs w:val="22"/>
          <w:u w:val="single"/>
          <w:lang w:val="sk-SK"/>
        </w:rPr>
        <w:t>Kombinácie, ktoré sa neodporúčajú</w:t>
      </w:r>
      <w:r w:rsidR="009601DB" w:rsidRPr="009D6DB3">
        <w:rPr>
          <w:i/>
          <w:sz w:val="22"/>
          <w:szCs w:val="22"/>
          <w:u w:val="single"/>
          <w:lang w:val="sk-SK"/>
        </w:rPr>
        <w:t>:</w:t>
      </w:r>
      <w:r w:rsidRPr="009D6DB3">
        <w:rPr>
          <w:i/>
          <w:sz w:val="22"/>
          <w:szCs w:val="22"/>
          <w:u w:val="single"/>
          <w:lang w:val="sk-SK"/>
        </w:rPr>
        <w:t xml:space="preserve"> 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Iné NSAID (vrátane selektívnych inhibítorov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cyklooxygenázy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2) vrátane vysokých dávok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s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licylátov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sym w:font="Symbol" w:char="00B3"/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3 g/deň): podávanie niekoľkých NSAID súbežne môže </w:t>
      </w:r>
      <w:r w:rsidR="00632E0B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v dôsledku synergického účinku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zvýšiť riziko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gastrointestinálnych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vredov a krvácania.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Antikoagulanciá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NSAID môžu zvýšiť účinok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antikoagulancií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, ako je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warfarín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, v dôsledku si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l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nej väzby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na plazmatické bielkoviny a inhibície funkcie krvných doštičiek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a poškodenia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gastroduodenálnej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sliznice. Ak sa nedá tejto kombinácii vyhnúť, je potrebné st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rostlivé klinické sledovanie a monitorovanie laboratórnych hodnôt.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Heparíny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: zvýšené riziko krvácania (následkom inhibície funkcie krvných doštičiek a pošk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denia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gastroduodenálnej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sliznice). Ak sa nedá tejto kombinácii vyhnúť, je potrebné starostlivé klinické sledovanie a monitorovanie laboratórnych hodnôt.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Kortikosteroidy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existuje zvýšené riziko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gastrointestinálnej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ulcerácie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alebo krvácania.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t>Lítium (popísané s niekoľkými NSAID): NSAID zvyšujú hladinu lítia v krvi, ktorá môže d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siahnuť až toxické hodnoty (znížená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renálna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exkrécia lítia). Tento parameter je preto potrebné monitorovať na začiatku liečby, pri úprave liečby a pri ukončení liečby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Metotrexát</w:t>
      </w:r>
      <w:proofErr w:type="spellEnd"/>
      <w:r w:rsidR="00647ACB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užívan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vo vysokých dávkach 15 mg/týždeň alebo vyšších: 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 xml:space="preserve">všeobecne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zvýšená hematologická toxicita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metotrexátu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 dôsledku zníženia jeho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renálneho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klírensu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protizápal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vými l</w:t>
      </w:r>
      <w:r w:rsidR="000A7D58" w:rsidRPr="004C33CE">
        <w:rPr>
          <w:rFonts w:ascii="Times New Roman" w:hAnsi="Times New Roman" w:cs="Times New Roman"/>
          <w:sz w:val="22"/>
          <w:szCs w:val="22"/>
          <w:lang w:val="sk-SK"/>
        </w:rPr>
        <w:t>iečivami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4E2BB0" w:rsidRPr="004C33CE" w:rsidRDefault="004E2BB0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proofErr w:type="spellStart"/>
      <w:r w:rsidRPr="004C33CE">
        <w:rPr>
          <w:sz w:val="22"/>
          <w:szCs w:val="22"/>
          <w:lang w:val="sk-SK"/>
        </w:rPr>
        <w:t>Hydantoíny</w:t>
      </w:r>
      <w:proofErr w:type="spellEnd"/>
      <w:r w:rsidRPr="004C33CE">
        <w:rPr>
          <w:sz w:val="22"/>
          <w:szCs w:val="22"/>
          <w:lang w:val="sk-SK"/>
        </w:rPr>
        <w:t xml:space="preserve"> </w:t>
      </w:r>
      <w:r w:rsidR="006B5198" w:rsidRPr="004C33CE">
        <w:rPr>
          <w:sz w:val="22"/>
          <w:szCs w:val="22"/>
          <w:lang w:val="sk-SK"/>
        </w:rPr>
        <w:t xml:space="preserve">(vrátane </w:t>
      </w:r>
      <w:proofErr w:type="spellStart"/>
      <w:r w:rsidR="006B5198" w:rsidRPr="004C33CE">
        <w:rPr>
          <w:sz w:val="22"/>
          <w:szCs w:val="22"/>
          <w:lang w:val="sk-SK"/>
        </w:rPr>
        <w:t>fenytoínu</w:t>
      </w:r>
      <w:proofErr w:type="spellEnd"/>
      <w:r w:rsidR="006B5198" w:rsidRPr="004C33CE">
        <w:rPr>
          <w:sz w:val="22"/>
          <w:szCs w:val="22"/>
          <w:lang w:val="sk-SK"/>
        </w:rPr>
        <w:t xml:space="preserve">) </w:t>
      </w:r>
      <w:r w:rsidRPr="004C33CE">
        <w:rPr>
          <w:sz w:val="22"/>
          <w:szCs w:val="22"/>
          <w:lang w:val="sk-SK"/>
        </w:rPr>
        <w:t xml:space="preserve">a </w:t>
      </w:r>
      <w:r w:rsidR="00452ED1" w:rsidRPr="004C33CE">
        <w:rPr>
          <w:sz w:val="22"/>
          <w:szCs w:val="22"/>
          <w:lang w:val="sk-SK"/>
        </w:rPr>
        <w:t>sulf</w:t>
      </w:r>
      <w:r w:rsidR="00452ED1">
        <w:rPr>
          <w:sz w:val="22"/>
          <w:szCs w:val="22"/>
          <w:lang w:val="sk-SK"/>
        </w:rPr>
        <w:t>ó</w:t>
      </w:r>
      <w:r w:rsidR="00452ED1" w:rsidRPr="004C33CE">
        <w:rPr>
          <w:sz w:val="22"/>
          <w:szCs w:val="22"/>
          <w:lang w:val="sk-SK"/>
        </w:rPr>
        <w:t>namidy</w:t>
      </w:r>
      <w:r w:rsidRPr="004C33CE">
        <w:rPr>
          <w:sz w:val="22"/>
          <w:szCs w:val="22"/>
          <w:lang w:val="sk-SK"/>
        </w:rPr>
        <w:t xml:space="preserve">: toxické účinky týchto liečiv </w:t>
      </w:r>
      <w:r w:rsidR="00D24BC4" w:rsidRPr="004C33CE">
        <w:rPr>
          <w:sz w:val="22"/>
          <w:szCs w:val="22"/>
          <w:lang w:val="sk-SK"/>
        </w:rPr>
        <w:t xml:space="preserve">sa môžu </w:t>
      </w:r>
      <w:r w:rsidRPr="004C33CE">
        <w:rPr>
          <w:sz w:val="22"/>
          <w:szCs w:val="22"/>
          <w:lang w:val="sk-SK"/>
        </w:rPr>
        <w:t>zvýš</w:t>
      </w:r>
      <w:r w:rsidR="00D24BC4" w:rsidRPr="004C33CE">
        <w:rPr>
          <w:sz w:val="22"/>
          <w:szCs w:val="22"/>
          <w:lang w:val="sk-SK"/>
        </w:rPr>
        <w:t>iť</w:t>
      </w:r>
      <w:r w:rsidRPr="004C33CE">
        <w:rPr>
          <w:sz w:val="22"/>
          <w:szCs w:val="22"/>
          <w:lang w:val="sk-SK"/>
        </w:rPr>
        <w:t xml:space="preserve">. </w:t>
      </w:r>
    </w:p>
    <w:p w:rsidR="00F27532" w:rsidRPr="004C33CE" w:rsidRDefault="00F27532" w:rsidP="006C76D6">
      <w:pPr>
        <w:pStyle w:val="Para0sCarCar"/>
        <w:spacing w:after="0"/>
        <w:ind w:firstLine="567"/>
        <w:jc w:val="left"/>
        <w:rPr>
          <w:i/>
          <w:sz w:val="22"/>
          <w:szCs w:val="22"/>
          <w:u w:val="single"/>
          <w:lang w:val="sk-SK"/>
        </w:rPr>
      </w:pPr>
    </w:p>
    <w:p w:rsidR="004C4BC5" w:rsidRPr="004C33CE" w:rsidRDefault="000A7D58" w:rsidP="006C76D6">
      <w:pPr>
        <w:pStyle w:val="Para0sCarCar"/>
        <w:spacing w:after="0"/>
        <w:jc w:val="left"/>
        <w:rPr>
          <w:i/>
          <w:sz w:val="22"/>
          <w:szCs w:val="22"/>
          <w:u w:val="single"/>
          <w:lang w:val="sk-SK"/>
        </w:rPr>
      </w:pPr>
      <w:r w:rsidRPr="004C33CE">
        <w:rPr>
          <w:i/>
          <w:sz w:val="22"/>
          <w:szCs w:val="22"/>
          <w:u w:val="single"/>
          <w:lang w:val="sk-SK"/>
        </w:rPr>
        <w:t>Kombinácie vyžadujúce opatrnosť</w:t>
      </w:r>
      <w:r w:rsidR="004C4BC5" w:rsidRPr="004C33CE">
        <w:rPr>
          <w:i/>
          <w:sz w:val="22"/>
          <w:szCs w:val="22"/>
          <w:u w:val="single"/>
          <w:lang w:val="sk-SK"/>
        </w:rPr>
        <w:t>:</w:t>
      </w:r>
    </w:p>
    <w:p w:rsidR="000A7D58" w:rsidRPr="004C33CE" w:rsidRDefault="000A7D58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Diuretiká, inhibítory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angiotenzín</w:t>
      </w:r>
      <w:proofErr w:type="spellEnd"/>
      <w:r w:rsidR="00FC0BE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konvertujúceho enzýmu (ACE), antibakteriálne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aminoglyk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zidy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antagonisty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receptorov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angiotenzínu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II: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môže znížiť účinok diuretík a 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antihypertenzných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liekov. U niektorých pacientov s poruchou funkcie obličiek (napr. dehy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d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rovaní pacienti alebo starší pacienti s poruchou funkcie obličiek) môže mať súbežné podáv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nie látok, ktoré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inhibujú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cyklooxygenázu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 ACE inhibítorov, antagonistov receptorov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angi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tenzínu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II alebo antibakteriálnych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aminoglykozidov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za následok ďalšie zhoršenie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funkcie, ktoré je zvyčajne reverzibilné. Pri predpisovaní kombinácie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 diuret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ka je nutné zabezpečiť, aby bol pacient adekvátne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hydratovaný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 monitorovať jeho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funkciu na začiatku liečby a potom v pravidelných intervaloch. Súbežné podávanie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</w:t>
      </w:r>
      <w:r w:rsidR="00D55C70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D55C70">
        <w:rPr>
          <w:rFonts w:ascii="Times New Roman" w:hAnsi="Times New Roman" w:cs="Times New Roman"/>
          <w:sz w:val="22"/>
          <w:szCs w:val="22"/>
          <w:lang w:val="sk-SK"/>
        </w:rPr>
        <w:t>rofén</w:t>
      </w:r>
      <w:r w:rsidR="00452ED1"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> draslík šetriacich diuretík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môže viesť ku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hyperkaliémii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. Je potrebné monitorovanie koncentrácie draslíka v krvi (pozri časť 4.4).</w:t>
      </w:r>
    </w:p>
    <w:p w:rsidR="000A7D58" w:rsidRPr="004C33CE" w:rsidRDefault="000A7D58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Metotrexát</w:t>
      </w:r>
      <w:proofErr w:type="spellEnd"/>
      <w:r w:rsidR="00647ACB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užívan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 nízkych dávkach, menej ako 15 mg/týždeň: 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 xml:space="preserve">všeobecne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zvýšená hemat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logická toxicita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metotrexátu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 dôsledku zníženia jeho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renálneho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klírensu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protizápalovými li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čivami. Počas prvých týždňov tejto kombinovanej liečby je potrebné týždenné monitorovanie krvného obrazu. </w:t>
      </w:r>
      <w:r w:rsidR="00476D2A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Aj u pacientov s mierne poškodenou </w:t>
      </w:r>
      <w:proofErr w:type="spellStart"/>
      <w:r w:rsidR="00476D2A" w:rsidRPr="004C33CE">
        <w:rPr>
          <w:rFonts w:ascii="Times New Roman" w:hAnsi="Times New Roman" w:cs="Times New Roman"/>
          <w:sz w:val="22"/>
          <w:szCs w:val="22"/>
          <w:lang w:val="sk-SK"/>
        </w:rPr>
        <w:t>renálnou</w:t>
      </w:r>
      <w:proofErr w:type="spellEnd"/>
      <w:r w:rsidR="00476D2A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funkciou, rovnako ako u sta</w:t>
      </w:r>
      <w:r w:rsidR="00476D2A" w:rsidRPr="004C33CE">
        <w:rPr>
          <w:rFonts w:ascii="Times New Roman" w:hAnsi="Times New Roman" w:cs="Times New Roman"/>
          <w:sz w:val="22"/>
          <w:szCs w:val="22"/>
          <w:lang w:val="sk-SK"/>
        </w:rPr>
        <w:t>r</w:t>
      </w:r>
      <w:r w:rsidR="00476D2A" w:rsidRPr="004C33CE">
        <w:rPr>
          <w:rFonts w:ascii="Times New Roman" w:hAnsi="Times New Roman" w:cs="Times New Roman"/>
          <w:sz w:val="22"/>
          <w:szCs w:val="22"/>
          <w:lang w:val="sk-SK"/>
        </w:rPr>
        <w:t>ších pacientov je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potrebný zvýšený dohľad. </w:t>
      </w:r>
    </w:p>
    <w:p w:rsidR="00532723" w:rsidRDefault="000A7D58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Pentoxifylín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zvýšené riziko krvácania. Je </w:t>
      </w:r>
      <w:r w:rsidRPr="001947BC">
        <w:rPr>
          <w:rFonts w:ascii="Times New Roman" w:hAnsi="Times New Roman" w:cs="Times New Roman"/>
          <w:sz w:val="22"/>
          <w:szCs w:val="22"/>
          <w:lang w:val="sk-SK"/>
        </w:rPr>
        <w:t xml:space="preserve">potrebné </w:t>
      </w:r>
      <w:r w:rsidRPr="006C76D6">
        <w:rPr>
          <w:rFonts w:ascii="Times New Roman" w:hAnsi="Times New Roman" w:cs="Times New Roman"/>
          <w:sz w:val="22"/>
          <w:szCs w:val="22"/>
          <w:lang w:val="sk-SK"/>
        </w:rPr>
        <w:t>zvýšené klinické</w:t>
      </w:r>
      <w:r w:rsidRPr="001947BC">
        <w:rPr>
          <w:rFonts w:ascii="Times New Roman" w:hAnsi="Times New Roman" w:cs="Times New Roman"/>
          <w:sz w:val="22"/>
          <w:szCs w:val="22"/>
          <w:lang w:val="sk-SK"/>
        </w:rPr>
        <w:t xml:space="preserve"> monitorovanie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 častejšia kontrola </w:t>
      </w:r>
      <w:r w:rsidR="00BE1A3E">
        <w:rPr>
          <w:rFonts w:ascii="Times New Roman" w:hAnsi="Times New Roman" w:cs="Times New Roman"/>
          <w:sz w:val="22"/>
          <w:szCs w:val="22"/>
          <w:lang w:val="sk-SK"/>
        </w:rPr>
        <w:t>doby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 xml:space="preserve"> krvácania.</w:t>
      </w:r>
    </w:p>
    <w:p w:rsidR="00453C5C" w:rsidRPr="004C33CE" w:rsidRDefault="00453C5C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Zidovudín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riziko zvýšenej toxicity </w:t>
      </w:r>
      <w:r w:rsidR="00F21795">
        <w:rPr>
          <w:rFonts w:ascii="Times New Roman" w:hAnsi="Times New Roman" w:cs="Times New Roman"/>
          <w:sz w:val="22"/>
          <w:szCs w:val="22"/>
          <w:lang w:val="sk-SK"/>
        </w:rPr>
        <w:t>v línii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21795">
        <w:rPr>
          <w:rFonts w:ascii="Times New Roman" w:hAnsi="Times New Roman" w:cs="Times New Roman"/>
          <w:sz w:val="22"/>
          <w:szCs w:val="22"/>
          <w:lang w:val="sk-SK"/>
        </w:rPr>
        <w:t>červených krviniek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 dôsledku pôsobenia na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retik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locyty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, so vznikom závažnej anémie vyskytujúcej sa týždeň po začatí liečby NSAID. Je p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trebná kontrola krvného obrazu a počtu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retikulocytov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jeden až dva týždne po začatí liečby s NSAID. </w:t>
      </w:r>
    </w:p>
    <w:p w:rsidR="00453C5C" w:rsidRPr="004C33CE" w:rsidRDefault="00647ACB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Deriváty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sulfonylmočoviny</w:t>
      </w:r>
      <w:proofErr w:type="spellEnd"/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NSAID môžu zvyšovať </w:t>
      </w:r>
      <w:proofErr w:type="spellStart"/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>hypoglykemický</w:t>
      </w:r>
      <w:proofErr w:type="spellEnd"/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účinok 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derivátov </w:t>
      </w:r>
      <w:proofErr w:type="spellStart"/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>sulf</w:t>
      </w:r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>nyl</w:t>
      </w:r>
      <w:r>
        <w:rPr>
          <w:rFonts w:ascii="Times New Roman" w:hAnsi="Times New Roman" w:cs="Times New Roman"/>
          <w:sz w:val="22"/>
          <w:szCs w:val="22"/>
          <w:lang w:val="sk-SK"/>
        </w:rPr>
        <w:t>močoviny</w:t>
      </w:r>
      <w:proofErr w:type="spellEnd"/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vytesnením z väzb</w:t>
      </w:r>
      <w:r>
        <w:rPr>
          <w:rFonts w:ascii="Times New Roman" w:hAnsi="Times New Roman" w:cs="Times New Roman"/>
          <w:sz w:val="22"/>
          <w:szCs w:val="22"/>
          <w:lang w:val="sk-SK"/>
        </w:rPr>
        <w:t>ových</w:t>
      </w:r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miest na plazmatických proteínoch. </w:t>
      </w:r>
    </w:p>
    <w:p w:rsidR="00F27532" w:rsidRPr="004C33CE" w:rsidRDefault="00F27532" w:rsidP="006C76D6">
      <w:pPr>
        <w:pStyle w:val="Para0sCarCar"/>
        <w:spacing w:after="0"/>
        <w:ind w:firstLine="567"/>
        <w:jc w:val="left"/>
        <w:rPr>
          <w:i/>
          <w:sz w:val="22"/>
          <w:szCs w:val="22"/>
          <w:u w:val="single"/>
          <w:lang w:val="sk-SK"/>
        </w:rPr>
      </w:pPr>
    </w:p>
    <w:p w:rsidR="004C4BC5" w:rsidRPr="004C33CE" w:rsidRDefault="00136BB0" w:rsidP="006C76D6">
      <w:pPr>
        <w:pStyle w:val="Para0sCarCar"/>
        <w:spacing w:after="0"/>
        <w:jc w:val="left"/>
        <w:rPr>
          <w:i/>
          <w:sz w:val="22"/>
          <w:szCs w:val="22"/>
          <w:u w:val="single"/>
          <w:lang w:val="sk-SK"/>
        </w:rPr>
      </w:pPr>
      <w:r w:rsidRPr="004C33CE">
        <w:rPr>
          <w:i/>
          <w:sz w:val="22"/>
          <w:szCs w:val="22"/>
          <w:u w:val="single"/>
          <w:lang w:val="sk-SK"/>
        </w:rPr>
        <w:t>Kombinácie, ktoré je potrebné vziať do úvahy</w:t>
      </w:r>
      <w:r w:rsidR="004C4BC5" w:rsidRPr="004C33CE">
        <w:rPr>
          <w:i/>
          <w:sz w:val="22"/>
          <w:szCs w:val="22"/>
          <w:u w:val="single"/>
          <w:lang w:val="sk-SK"/>
        </w:rPr>
        <w:t>:</w:t>
      </w:r>
    </w:p>
    <w:p w:rsidR="00136BB0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Betablokátory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liečba NSAID môže znížiť ich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antihypertenzný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účinok inhib</w:t>
      </w:r>
      <w:r w:rsidR="00995650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íciou syntézy </w:t>
      </w:r>
      <w:proofErr w:type="spellStart"/>
      <w:r w:rsidR="00995650" w:rsidRPr="004C33CE">
        <w:rPr>
          <w:rFonts w:ascii="Times New Roman" w:hAnsi="Times New Roman" w:cs="Times New Roman"/>
          <w:sz w:val="22"/>
          <w:szCs w:val="22"/>
          <w:lang w:val="sk-SK"/>
        </w:rPr>
        <w:t>prostaglandín</w:t>
      </w:r>
      <w:r w:rsidR="001E0A16" w:rsidRPr="004C33CE">
        <w:rPr>
          <w:rFonts w:ascii="Times New Roman" w:hAnsi="Times New Roman" w:cs="Times New Roman"/>
          <w:sz w:val="22"/>
          <w:szCs w:val="22"/>
          <w:lang w:val="sk-SK"/>
        </w:rPr>
        <w:t>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136BB0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Cyklosporín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takrolimus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NSAID môžu zvýšiť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nefrotoxicitu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týchto liečiv účinkami spr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stredkovanými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renálnymi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prostaglandínmi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. Počas kombinovanej terapie sa musia sledovať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nálne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funkcie. </w:t>
      </w:r>
    </w:p>
    <w:p w:rsidR="00136BB0" w:rsidRPr="004C33CE" w:rsidRDefault="00136BB0" w:rsidP="00675DAF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Trombolytiká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: zvýšené riziko krvácania.</w:t>
      </w:r>
    </w:p>
    <w:p w:rsidR="00136BB0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Lieky proti zhlukovaniu krvných doštičiek a selektívne inhibítory spätného vychytávania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137125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r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tonínu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(SSRI): zvýšené riziko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gastrointestinálneho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krvácania (pozri časť 4.4).</w:t>
      </w:r>
    </w:p>
    <w:p w:rsidR="00136BB0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Probenecid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plazmatické koncentrácie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E0A16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môžu zvýš</w:t>
      </w:r>
      <w:r w:rsidR="001E0A16" w:rsidRPr="004C33CE">
        <w:rPr>
          <w:rFonts w:ascii="Times New Roman" w:hAnsi="Times New Roman" w:cs="Times New Roman"/>
          <w:sz w:val="22"/>
          <w:szCs w:val="22"/>
          <w:lang w:val="sk-SK"/>
        </w:rPr>
        <w:t>iť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; táto interakcia môže byť spôsobená inhibičným mechanizmom v mieste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tubulárnej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sekrécie 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glukuron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dov</w:t>
      </w:r>
      <w:r w:rsidR="00FD194C">
        <w:rPr>
          <w:rFonts w:ascii="Times New Roman" w:hAnsi="Times New Roman" w:cs="Times New Roman"/>
          <w:sz w:val="22"/>
          <w:szCs w:val="22"/>
          <w:lang w:val="sk-SK"/>
        </w:rPr>
        <w:t>ou</w:t>
      </w:r>
      <w:proofErr w:type="spellEnd"/>
      <w:r w:rsidR="00FD194C">
        <w:rPr>
          <w:rFonts w:ascii="Times New Roman" w:hAnsi="Times New Roman" w:cs="Times New Roman"/>
          <w:sz w:val="22"/>
          <w:szCs w:val="22"/>
          <w:lang w:val="sk-SK"/>
        </w:rPr>
        <w:t xml:space="preserve"> konjugáciou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 vyžaduje úpravu dávky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136BB0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Srdcové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glykozidy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NSAID môžu zvýšiť plazmatickú koncentráciu srdcových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glykozidov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771FE3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Mifeprist</w:t>
      </w:r>
      <w:r w:rsidR="00906C09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</w:t>
      </w:r>
      <w:r w:rsidR="005A325F">
        <w:rPr>
          <w:rFonts w:ascii="Times New Roman" w:hAnsi="Times New Roman" w:cs="Times New Roman"/>
          <w:sz w:val="22"/>
          <w:szCs w:val="22"/>
          <w:lang w:val="sk-SK"/>
        </w:rPr>
        <w:t xml:space="preserve">pretože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existuje teoretické riziko, že inhibítory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prostaglandínsyntetázy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môžu zmeniť účinnosť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mifeprist</w:t>
      </w:r>
      <w:r w:rsidR="00906C09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nu</w:t>
      </w:r>
      <w:proofErr w:type="spellEnd"/>
      <w:r w:rsidR="0065774F" w:rsidRPr="004C33CE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 preto sa NSAID nemajú užívať 8 – 12 dní po podaní </w:t>
      </w:r>
      <w:proofErr w:type="spellStart"/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>mife</w:t>
      </w:r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>rist</w:t>
      </w:r>
      <w:r w:rsidR="005A325F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>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136BB0" w:rsidRPr="004C33CE" w:rsidRDefault="00136BB0" w:rsidP="006C76D6">
      <w:pPr>
        <w:pStyle w:val="Vchoz"/>
        <w:ind w:left="72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lastRenderedPageBreak/>
        <w:t>Limitované dôkazy naznačujú, že sú</w:t>
      </w:r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>bežné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podanie NSAID v deň podania 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prostaglandín</w:t>
      </w:r>
      <w:r w:rsidR="001E0A16" w:rsidRPr="004C33CE">
        <w:rPr>
          <w:rFonts w:ascii="Times New Roman" w:hAnsi="Times New Roman" w:cs="Times New Roman"/>
          <w:sz w:val="22"/>
          <w:szCs w:val="22"/>
          <w:lang w:val="sk-SK"/>
        </w:rPr>
        <w:t>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nemá nepriaznivý vplyv na účinky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mifepristonu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prostaglandín</w:t>
      </w:r>
      <w:r w:rsidR="001E0A16" w:rsidRPr="004C33CE">
        <w:rPr>
          <w:rFonts w:ascii="Times New Roman" w:hAnsi="Times New Roman" w:cs="Times New Roman"/>
          <w:sz w:val="22"/>
          <w:szCs w:val="22"/>
          <w:lang w:val="sk-SK"/>
        </w:rPr>
        <w:t>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na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cervikálne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dozri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vanie alebo na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kontraktilitu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maternice a neznižuje klinickú účinnosť lekársky ukončen</w:t>
      </w:r>
      <w:r w:rsidR="00FB4370" w:rsidRPr="004C33CE">
        <w:rPr>
          <w:rFonts w:ascii="Times New Roman" w:hAnsi="Times New Roman" w:cs="Times New Roman"/>
          <w:sz w:val="22"/>
          <w:szCs w:val="22"/>
          <w:lang w:val="sk-SK"/>
        </w:rPr>
        <w:t>ej gr</w:t>
      </w:r>
      <w:r w:rsidR="00FB4370" w:rsidRPr="004C33C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FB4370" w:rsidRPr="004C33CE">
        <w:rPr>
          <w:rFonts w:ascii="Times New Roman" w:hAnsi="Times New Roman" w:cs="Times New Roman"/>
          <w:sz w:val="22"/>
          <w:szCs w:val="22"/>
          <w:lang w:val="sk-SK"/>
        </w:rPr>
        <w:t>vidity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136BB0" w:rsidRPr="001947BC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Chinolónové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antibiotiká: údaje získané zo štúdií na zvieratách naznačujú, že vysoké dávky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chinolónov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 kombinácii s NSAID môžu zvýšiť riziko vzniku </w:t>
      </w:r>
      <w:r w:rsidRPr="001947BC">
        <w:rPr>
          <w:rFonts w:ascii="Times New Roman" w:hAnsi="Times New Roman" w:cs="Times New Roman"/>
          <w:sz w:val="22"/>
          <w:szCs w:val="22"/>
          <w:lang w:val="sk-SK"/>
        </w:rPr>
        <w:t xml:space="preserve">kŕčov. </w:t>
      </w:r>
    </w:p>
    <w:p w:rsidR="009458FB" w:rsidRPr="004C33CE" w:rsidRDefault="009458FB" w:rsidP="006C76D6">
      <w:pPr>
        <w:numPr>
          <w:ilvl w:val="0"/>
          <w:numId w:val="21"/>
        </w:numPr>
        <w:autoSpaceDE w:val="0"/>
        <w:rPr>
          <w:sz w:val="22"/>
          <w:szCs w:val="22"/>
          <w:lang w:val="sk-SK" w:eastAsia="es-ES"/>
        </w:rPr>
      </w:pPr>
      <w:proofErr w:type="spellStart"/>
      <w:r w:rsidRPr="00046599">
        <w:rPr>
          <w:sz w:val="22"/>
          <w:szCs w:val="22"/>
          <w:lang w:val="sk-SK" w:eastAsia="es-ES"/>
        </w:rPr>
        <w:t>Tenofovir</w:t>
      </w:r>
      <w:proofErr w:type="spellEnd"/>
      <w:r w:rsidRPr="00046599">
        <w:rPr>
          <w:sz w:val="22"/>
          <w:szCs w:val="22"/>
          <w:lang w:val="sk-SK" w:eastAsia="es-ES"/>
        </w:rPr>
        <w:t>: pri súbežnom použití s NSAID sa v plazme môže zvýšiť dusík močoviny</w:t>
      </w:r>
      <w:r w:rsidRPr="004C33CE">
        <w:rPr>
          <w:sz w:val="22"/>
          <w:szCs w:val="22"/>
          <w:lang w:val="sk-SK" w:eastAsia="es-ES"/>
        </w:rPr>
        <w:t xml:space="preserve"> a </w:t>
      </w:r>
      <w:proofErr w:type="spellStart"/>
      <w:r w:rsidRPr="004C33CE">
        <w:rPr>
          <w:sz w:val="22"/>
          <w:szCs w:val="22"/>
          <w:lang w:val="sk-SK" w:eastAsia="es-ES"/>
        </w:rPr>
        <w:t>kreatinín</w:t>
      </w:r>
      <w:proofErr w:type="spellEnd"/>
      <w:r w:rsidRPr="004C33CE">
        <w:rPr>
          <w:sz w:val="22"/>
          <w:szCs w:val="22"/>
          <w:lang w:val="sk-SK" w:eastAsia="es-ES"/>
        </w:rPr>
        <w:t xml:space="preserve">. Je potrebné monitorovať </w:t>
      </w:r>
      <w:proofErr w:type="spellStart"/>
      <w:r w:rsidRPr="004C33CE">
        <w:rPr>
          <w:sz w:val="22"/>
          <w:szCs w:val="22"/>
          <w:lang w:val="sk-SK" w:eastAsia="es-ES"/>
        </w:rPr>
        <w:t>renálnu</w:t>
      </w:r>
      <w:proofErr w:type="spellEnd"/>
      <w:r w:rsidRPr="004C33CE">
        <w:rPr>
          <w:sz w:val="22"/>
          <w:szCs w:val="22"/>
          <w:lang w:val="sk-SK" w:eastAsia="es-ES"/>
        </w:rPr>
        <w:t xml:space="preserve"> funkciu, aby sa kontroloval</w:t>
      </w:r>
      <w:r w:rsidR="001E0A16" w:rsidRPr="004C33CE">
        <w:rPr>
          <w:sz w:val="22"/>
          <w:szCs w:val="22"/>
          <w:lang w:val="sk-SK" w:eastAsia="es-ES"/>
        </w:rPr>
        <w:t xml:space="preserve"> </w:t>
      </w:r>
      <w:r w:rsidRPr="004C33CE">
        <w:rPr>
          <w:sz w:val="22"/>
          <w:szCs w:val="22"/>
          <w:lang w:val="sk-SK" w:eastAsia="es-ES"/>
        </w:rPr>
        <w:t xml:space="preserve">potenciálny synergický vplyv na </w:t>
      </w:r>
      <w:proofErr w:type="spellStart"/>
      <w:r w:rsidRPr="004C33CE">
        <w:rPr>
          <w:sz w:val="22"/>
          <w:szCs w:val="22"/>
          <w:lang w:val="sk-SK" w:eastAsia="es-ES"/>
        </w:rPr>
        <w:t>renálnu</w:t>
      </w:r>
      <w:proofErr w:type="spellEnd"/>
      <w:r w:rsidRPr="004C33CE">
        <w:rPr>
          <w:sz w:val="22"/>
          <w:szCs w:val="22"/>
          <w:lang w:val="sk-SK" w:eastAsia="es-ES"/>
        </w:rPr>
        <w:t xml:space="preserve"> funkciu.</w:t>
      </w:r>
    </w:p>
    <w:p w:rsidR="009458FB" w:rsidRPr="004C33CE" w:rsidRDefault="009458FB" w:rsidP="006C76D6">
      <w:pPr>
        <w:numPr>
          <w:ilvl w:val="0"/>
          <w:numId w:val="21"/>
        </w:numPr>
        <w:autoSpaceDE w:val="0"/>
        <w:rPr>
          <w:sz w:val="22"/>
          <w:szCs w:val="22"/>
          <w:lang w:val="sk-SK" w:eastAsia="es-ES"/>
        </w:rPr>
      </w:pPr>
      <w:proofErr w:type="spellStart"/>
      <w:r w:rsidRPr="004C33CE">
        <w:rPr>
          <w:sz w:val="22"/>
          <w:szCs w:val="22"/>
          <w:lang w:val="sk-SK" w:eastAsia="es-ES"/>
        </w:rPr>
        <w:t>Deferasirox</w:t>
      </w:r>
      <w:proofErr w:type="spellEnd"/>
      <w:r w:rsidRPr="004C33CE">
        <w:rPr>
          <w:sz w:val="22"/>
          <w:szCs w:val="22"/>
          <w:lang w:val="sk-SK" w:eastAsia="es-ES"/>
        </w:rPr>
        <w:t xml:space="preserve">: pri súbežnom použití s NSAID sa môže zvýšiť riziko </w:t>
      </w:r>
      <w:proofErr w:type="spellStart"/>
      <w:r w:rsidRPr="004C33CE">
        <w:rPr>
          <w:sz w:val="22"/>
          <w:szCs w:val="22"/>
          <w:lang w:val="sk-SK" w:eastAsia="es-ES"/>
        </w:rPr>
        <w:t>gastrointestinálnej</w:t>
      </w:r>
      <w:proofErr w:type="spellEnd"/>
      <w:r w:rsidRPr="004C33CE">
        <w:rPr>
          <w:sz w:val="22"/>
          <w:szCs w:val="22"/>
          <w:lang w:val="sk-SK" w:eastAsia="es-ES"/>
        </w:rPr>
        <w:t xml:space="preserve"> toxicity. Pri </w:t>
      </w:r>
      <w:r w:rsidR="001E0A16" w:rsidRPr="004C33CE">
        <w:rPr>
          <w:sz w:val="22"/>
          <w:szCs w:val="22"/>
          <w:lang w:val="sk-SK" w:eastAsia="es-ES"/>
        </w:rPr>
        <w:t>súbežnom</w:t>
      </w:r>
      <w:r w:rsidRPr="004C33CE">
        <w:rPr>
          <w:sz w:val="22"/>
          <w:szCs w:val="22"/>
          <w:lang w:val="sk-SK" w:eastAsia="es-ES"/>
        </w:rPr>
        <w:t xml:space="preserve"> podávaní </w:t>
      </w:r>
      <w:proofErr w:type="spellStart"/>
      <w:r w:rsidRPr="004C33CE">
        <w:rPr>
          <w:sz w:val="22"/>
          <w:szCs w:val="22"/>
          <w:lang w:val="sk-SK" w:eastAsia="es-ES"/>
        </w:rPr>
        <w:t>deferasiroxu</w:t>
      </w:r>
      <w:proofErr w:type="spellEnd"/>
      <w:r w:rsidRPr="004C33CE">
        <w:rPr>
          <w:sz w:val="22"/>
          <w:szCs w:val="22"/>
          <w:lang w:val="sk-SK" w:eastAsia="es-ES"/>
        </w:rPr>
        <w:t xml:space="preserve"> s týmito liečivami je potrebné starostlivé klinické sledovanie.</w:t>
      </w:r>
    </w:p>
    <w:p w:rsidR="009458FB" w:rsidRPr="004C33CE" w:rsidRDefault="009458FB" w:rsidP="006C76D6">
      <w:pPr>
        <w:numPr>
          <w:ilvl w:val="0"/>
          <w:numId w:val="21"/>
        </w:numPr>
        <w:autoSpaceDE w:val="0"/>
        <w:rPr>
          <w:sz w:val="22"/>
          <w:szCs w:val="22"/>
          <w:lang w:val="sk-SK" w:eastAsia="es-ES"/>
        </w:rPr>
      </w:pPr>
      <w:proofErr w:type="spellStart"/>
      <w:r w:rsidRPr="004C33CE">
        <w:rPr>
          <w:sz w:val="22"/>
          <w:szCs w:val="22"/>
          <w:lang w:val="sk-SK" w:eastAsia="es-ES"/>
        </w:rPr>
        <w:t>Pemetrexed</w:t>
      </w:r>
      <w:proofErr w:type="spellEnd"/>
      <w:r w:rsidRPr="004C33CE">
        <w:rPr>
          <w:sz w:val="22"/>
          <w:szCs w:val="22"/>
          <w:lang w:val="sk-SK" w:eastAsia="es-ES"/>
        </w:rPr>
        <w:t xml:space="preserve">: </w:t>
      </w:r>
      <w:r w:rsidR="00A66D8B" w:rsidRPr="004C33CE">
        <w:rPr>
          <w:sz w:val="22"/>
          <w:szCs w:val="22"/>
          <w:lang w:val="sk-SK" w:eastAsia="es-ES"/>
        </w:rPr>
        <w:t xml:space="preserve">pri súbežnom použití s NSAID sa môže znížiť eliminácia </w:t>
      </w:r>
      <w:proofErr w:type="spellStart"/>
      <w:r w:rsidR="00A66D8B" w:rsidRPr="004C33CE">
        <w:rPr>
          <w:sz w:val="22"/>
          <w:szCs w:val="22"/>
          <w:lang w:val="sk-SK" w:eastAsia="es-ES"/>
        </w:rPr>
        <w:t>pemetrexedu</w:t>
      </w:r>
      <w:proofErr w:type="spellEnd"/>
      <w:r w:rsidR="00A66D8B" w:rsidRPr="004C33CE">
        <w:rPr>
          <w:sz w:val="22"/>
          <w:szCs w:val="22"/>
          <w:lang w:val="sk-SK" w:eastAsia="es-ES"/>
        </w:rPr>
        <w:t>, a preto je potrebné podávať vy</w:t>
      </w:r>
      <w:r w:rsidR="00BE1A3E">
        <w:rPr>
          <w:sz w:val="22"/>
          <w:szCs w:val="22"/>
          <w:lang w:val="sk-SK" w:eastAsia="es-ES"/>
        </w:rPr>
        <w:t>ššie</w:t>
      </w:r>
      <w:r w:rsidR="00A66D8B" w:rsidRPr="004C33CE">
        <w:rPr>
          <w:sz w:val="22"/>
          <w:szCs w:val="22"/>
          <w:lang w:val="sk-SK" w:eastAsia="es-ES"/>
        </w:rPr>
        <w:t xml:space="preserve"> dávky NSAID s opatrnosťou. U pacientov s miernou až stredne závažnou poruchou funkcie obličiek (</w:t>
      </w:r>
      <w:proofErr w:type="spellStart"/>
      <w:r w:rsidR="00A66D8B" w:rsidRPr="004C33CE">
        <w:rPr>
          <w:sz w:val="22"/>
          <w:szCs w:val="22"/>
          <w:lang w:val="sk-SK" w:eastAsia="es-ES"/>
        </w:rPr>
        <w:t>klírens</w:t>
      </w:r>
      <w:proofErr w:type="spellEnd"/>
      <w:r w:rsidR="00A66D8B" w:rsidRPr="004C33CE">
        <w:rPr>
          <w:sz w:val="22"/>
          <w:szCs w:val="22"/>
          <w:lang w:val="sk-SK" w:eastAsia="es-ES"/>
        </w:rPr>
        <w:t xml:space="preserve"> </w:t>
      </w:r>
      <w:proofErr w:type="spellStart"/>
      <w:r w:rsidR="00A66D8B" w:rsidRPr="004C33CE">
        <w:rPr>
          <w:sz w:val="22"/>
          <w:szCs w:val="22"/>
          <w:lang w:val="sk-SK" w:eastAsia="es-ES"/>
        </w:rPr>
        <w:t>kreatinínu</w:t>
      </w:r>
      <w:proofErr w:type="spellEnd"/>
      <w:r w:rsidR="00A66D8B" w:rsidRPr="004C33CE">
        <w:rPr>
          <w:sz w:val="22"/>
          <w:szCs w:val="22"/>
          <w:lang w:val="sk-SK" w:eastAsia="es-ES"/>
        </w:rPr>
        <w:t xml:space="preserve"> v rozsahu od 45 do 79 ml/min) je potrebné vyhnúť sa súbežnému podávaniu </w:t>
      </w:r>
      <w:proofErr w:type="spellStart"/>
      <w:r w:rsidR="00A66D8B" w:rsidRPr="004C33CE">
        <w:rPr>
          <w:sz w:val="22"/>
          <w:szCs w:val="22"/>
          <w:lang w:val="sk-SK" w:eastAsia="es-ES"/>
        </w:rPr>
        <w:t>pemetrexedu</w:t>
      </w:r>
      <w:proofErr w:type="spellEnd"/>
      <w:r w:rsidR="00A66D8B" w:rsidRPr="004C33CE">
        <w:rPr>
          <w:sz w:val="22"/>
          <w:szCs w:val="22"/>
          <w:lang w:val="sk-SK" w:eastAsia="es-ES"/>
        </w:rPr>
        <w:t xml:space="preserve"> s dávkami NSAID 2 dni pred a 2 dni po podaní </w:t>
      </w:r>
      <w:proofErr w:type="spellStart"/>
      <w:r w:rsidR="00A66D8B" w:rsidRPr="004C33CE">
        <w:rPr>
          <w:sz w:val="22"/>
          <w:szCs w:val="22"/>
          <w:lang w:val="sk-SK" w:eastAsia="es-ES"/>
        </w:rPr>
        <w:t>pemetrexedu</w:t>
      </w:r>
      <w:proofErr w:type="spellEnd"/>
      <w:r w:rsidR="00A66D8B" w:rsidRPr="004C33CE">
        <w:rPr>
          <w:sz w:val="22"/>
          <w:szCs w:val="22"/>
          <w:lang w:val="sk-SK" w:eastAsia="es-ES"/>
        </w:rPr>
        <w:t>.</w:t>
      </w:r>
      <w:r w:rsidRPr="004C33CE">
        <w:rPr>
          <w:sz w:val="22"/>
          <w:szCs w:val="22"/>
          <w:lang w:val="sk-SK" w:eastAsia="es-ES"/>
        </w:rPr>
        <w:t xml:space="preserve"> </w:t>
      </w:r>
    </w:p>
    <w:p w:rsidR="00F27532" w:rsidRPr="004C33CE" w:rsidRDefault="00F27532" w:rsidP="006C76D6">
      <w:pPr>
        <w:pStyle w:val="Para0sCarCar"/>
        <w:spacing w:after="0"/>
        <w:ind w:firstLine="567"/>
        <w:jc w:val="left"/>
        <w:rPr>
          <w:i/>
          <w:sz w:val="22"/>
          <w:szCs w:val="22"/>
          <w:lang w:val="sk-SK"/>
        </w:rPr>
      </w:pPr>
    </w:p>
    <w:p w:rsidR="004C4BC5" w:rsidRPr="004C33CE" w:rsidRDefault="004C4BC5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  <w:proofErr w:type="spellStart"/>
      <w:r w:rsidRPr="004C33CE">
        <w:rPr>
          <w:i/>
          <w:sz w:val="22"/>
          <w:szCs w:val="22"/>
          <w:lang w:val="sk-SK"/>
        </w:rPr>
        <w:t>Tramadol</w:t>
      </w:r>
      <w:proofErr w:type="spellEnd"/>
    </w:p>
    <w:p w:rsidR="00F27532" w:rsidRPr="004C33CE" w:rsidRDefault="00F27532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</w:p>
    <w:p w:rsidR="009440AE" w:rsidRPr="009D6DB3" w:rsidRDefault="003B1DA4" w:rsidP="006C76D6">
      <w:pPr>
        <w:pStyle w:val="Para0sCarCar"/>
        <w:spacing w:after="0"/>
        <w:jc w:val="left"/>
        <w:rPr>
          <w:i/>
          <w:sz w:val="22"/>
          <w:szCs w:val="22"/>
          <w:u w:val="single"/>
          <w:lang w:val="sk-SK"/>
        </w:rPr>
      </w:pPr>
      <w:r w:rsidRPr="009D6DB3">
        <w:rPr>
          <w:i/>
          <w:sz w:val="22"/>
          <w:szCs w:val="22"/>
          <w:u w:val="single"/>
          <w:lang w:val="sk-SK"/>
        </w:rPr>
        <w:t>Kombinácie, ktoré sa neodporúčajú</w:t>
      </w:r>
      <w:r w:rsidR="009601DB" w:rsidRPr="009D6DB3">
        <w:rPr>
          <w:i/>
          <w:sz w:val="22"/>
          <w:szCs w:val="22"/>
          <w:u w:val="single"/>
          <w:lang w:val="sk-SK"/>
        </w:rPr>
        <w:t>:</w:t>
      </w:r>
    </w:p>
    <w:p w:rsidR="00E840B3" w:rsidRPr="004C33CE" w:rsidRDefault="008F494D" w:rsidP="006C76D6">
      <w:pPr>
        <w:pStyle w:val="Normlndobloku"/>
        <w:numPr>
          <w:ilvl w:val="0"/>
          <w:numId w:val="42"/>
        </w:numPr>
        <w:ind w:left="709"/>
        <w:jc w:val="left"/>
        <w:rPr>
          <w:sz w:val="22"/>
          <w:szCs w:val="22"/>
        </w:rPr>
      </w:pPr>
      <w:proofErr w:type="spellStart"/>
      <w:r w:rsidRPr="004C33CE">
        <w:rPr>
          <w:sz w:val="22"/>
          <w:szCs w:val="22"/>
        </w:rPr>
        <w:t>Tramadol</w:t>
      </w:r>
      <w:proofErr w:type="spellEnd"/>
      <w:r w:rsidRPr="004C33CE">
        <w:rPr>
          <w:sz w:val="22"/>
          <w:szCs w:val="22"/>
        </w:rPr>
        <w:t xml:space="preserve"> sa nemá kombinovať s inhibítormi </w:t>
      </w:r>
      <w:proofErr w:type="spellStart"/>
      <w:r w:rsidRPr="004C33CE">
        <w:rPr>
          <w:sz w:val="22"/>
          <w:szCs w:val="22"/>
        </w:rPr>
        <w:t>monoam</w:t>
      </w:r>
      <w:r w:rsidR="002D76A4">
        <w:rPr>
          <w:sz w:val="22"/>
          <w:szCs w:val="22"/>
        </w:rPr>
        <w:t>i</w:t>
      </w:r>
      <w:r w:rsidRPr="004C33CE">
        <w:rPr>
          <w:sz w:val="22"/>
          <w:szCs w:val="22"/>
        </w:rPr>
        <w:t>n</w:t>
      </w:r>
      <w:r w:rsidR="008347BF">
        <w:rPr>
          <w:sz w:val="22"/>
          <w:szCs w:val="22"/>
        </w:rPr>
        <w:t>o</w:t>
      </w:r>
      <w:r w:rsidRPr="004C33CE">
        <w:rPr>
          <w:sz w:val="22"/>
          <w:szCs w:val="22"/>
        </w:rPr>
        <w:t>oxidázy</w:t>
      </w:r>
      <w:proofErr w:type="spellEnd"/>
      <w:r w:rsidRPr="004C33CE">
        <w:rPr>
          <w:sz w:val="22"/>
          <w:szCs w:val="22"/>
        </w:rPr>
        <w:t xml:space="preserve"> (MAO) (pozri časť 4.3). </w:t>
      </w:r>
      <w:r w:rsidR="00E840B3" w:rsidRPr="004C33CE">
        <w:rPr>
          <w:sz w:val="22"/>
          <w:szCs w:val="22"/>
        </w:rPr>
        <w:t xml:space="preserve">Pri </w:t>
      </w:r>
      <w:proofErr w:type="spellStart"/>
      <w:r w:rsidR="00E840B3" w:rsidRPr="004C33CE">
        <w:rPr>
          <w:sz w:val="22"/>
          <w:szCs w:val="22"/>
        </w:rPr>
        <w:t>premedikácii</w:t>
      </w:r>
      <w:proofErr w:type="spellEnd"/>
      <w:r w:rsidR="00E840B3" w:rsidRPr="004C33CE">
        <w:rPr>
          <w:sz w:val="22"/>
          <w:szCs w:val="22"/>
        </w:rPr>
        <w:t xml:space="preserve"> </w:t>
      </w:r>
      <w:r w:rsidR="00E840B3" w:rsidRPr="00154C8A">
        <w:rPr>
          <w:sz w:val="22"/>
          <w:szCs w:val="22"/>
        </w:rPr>
        <w:t>inhibítormi MAO 14</w:t>
      </w:r>
      <w:r w:rsidR="00E840B3" w:rsidRPr="004C33CE">
        <w:rPr>
          <w:sz w:val="22"/>
          <w:szCs w:val="22"/>
        </w:rPr>
        <w:t xml:space="preserve"> dní pred podaním </w:t>
      </w:r>
      <w:proofErr w:type="spellStart"/>
      <w:r w:rsidR="004D01FF">
        <w:rPr>
          <w:sz w:val="22"/>
          <w:szCs w:val="22"/>
        </w:rPr>
        <w:t>o</w:t>
      </w:r>
      <w:r w:rsidR="00E840B3" w:rsidRPr="004C33CE">
        <w:rPr>
          <w:sz w:val="22"/>
          <w:szCs w:val="22"/>
        </w:rPr>
        <w:t>pioidu</w:t>
      </w:r>
      <w:proofErr w:type="spellEnd"/>
      <w:r w:rsidR="00E840B3" w:rsidRPr="004C33CE">
        <w:rPr>
          <w:sz w:val="22"/>
          <w:szCs w:val="22"/>
        </w:rPr>
        <w:t xml:space="preserve"> </w:t>
      </w:r>
      <w:proofErr w:type="spellStart"/>
      <w:r w:rsidR="00E840B3" w:rsidRPr="004C33CE">
        <w:rPr>
          <w:sz w:val="22"/>
          <w:szCs w:val="22"/>
        </w:rPr>
        <w:t>petidín</w:t>
      </w:r>
      <w:r w:rsidR="008347BF">
        <w:rPr>
          <w:sz w:val="22"/>
          <w:szCs w:val="22"/>
        </w:rPr>
        <w:t>u</w:t>
      </w:r>
      <w:proofErr w:type="spellEnd"/>
      <w:r w:rsidR="00E840B3" w:rsidRPr="004C33CE">
        <w:rPr>
          <w:sz w:val="22"/>
          <w:szCs w:val="22"/>
        </w:rPr>
        <w:t xml:space="preserve"> sa zaznamenali život ohrozujúce interakcie </w:t>
      </w:r>
      <w:r w:rsidR="008347BF">
        <w:rPr>
          <w:sz w:val="22"/>
          <w:szCs w:val="22"/>
        </w:rPr>
        <w:t>na úrovni</w:t>
      </w:r>
      <w:r w:rsidR="00E840B3" w:rsidRPr="004C33CE">
        <w:rPr>
          <w:sz w:val="22"/>
          <w:szCs w:val="22"/>
        </w:rPr>
        <w:t> centráln</w:t>
      </w:r>
      <w:r w:rsidR="008347BF">
        <w:rPr>
          <w:sz w:val="22"/>
          <w:szCs w:val="22"/>
        </w:rPr>
        <w:t>eho</w:t>
      </w:r>
      <w:r w:rsidR="00E840B3" w:rsidRPr="004C33CE">
        <w:rPr>
          <w:sz w:val="22"/>
          <w:szCs w:val="22"/>
        </w:rPr>
        <w:t xml:space="preserve"> nervo</w:t>
      </w:r>
      <w:r w:rsidR="008347BF">
        <w:rPr>
          <w:sz w:val="22"/>
          <w:szCs w:val="22"/>
        </w:rPr>
        <w:t>vého</w:t>
      </w:r>
      <w:r w:rsidR="00E840B3" w:rsidRPr="004C33CE">
        <w:rPr>
          <w:sz w:val="22"/>
          <w:szCs w:val="22"/>
        </w:rPr>
        <w:t xml:space="preserve"> systém</w:t>
      </w:r>
      <w:r w:rsidR="008347BF">
        <w:rPr>
          <w:sz w:val="22"/>
          <w:szCs w:val="22"/>
        </w:rPr>
        <w:t>u</w:t>
      </w:r>
      <w:r w:rsidR="00E840B3" w:rsidRPr="004C33CE">
        <w:rPr>
          <w:sz w:val="22"/>
          <w:szCs w:val="22"/>
        </w:rPr>
        <w:t xml:space="preserve">, </w:t>
      </w:r>
      <w:r w:rsidR="00BE1A3E">
        <w:rPr>
          <w:sz w:val="22"/>
          <w:szCs w:val="22"/>
        </w:rPr>
        <w:t xml:space="preserve">vo funkciách </w:t>
      </w:r>
      <w:r w:rsidR="006757B1" w:rsidRPr="004C33CE">
        <w:rPr>
          <w:sz w:val="22"/>
          <w:szCs w:val="22"/>
        </w:rPr>
        <w:t>respiračného</w:t>
      </w:r>
      <w:r w:rsidR="00E840B3" w:rsidRPr="004C33CE">
        <w:rPr>
          <w:sz w:val="22"/>
          <w:szCs w:val="22"/>
        </w:rPr>
        <w:t xml:space="preserve"> a kardiovaskulárn</w:t>
      </w:r>
      <w:r w:rsidR="006757B1" w:rsidRPr="004C33CE">
        <w:rPr>
          <w:sz w:val="22"/>
          <w:szCs w:val="22"/>
        </w:rPr>
        <w:t>eho</w:t>
      </w:r>
      <w:r w:rsidR="00E840B3" w:rsidRPr="004C33CE">
        <w:rPr>
          <w:sz w:val="22"/>
          <w:szCs w:val="22"/>
        </w:rPr>
        <w:t xml:space="preserve"> systém</w:t>
      </w:r>
      <w:r w:rsidR="006757B1" w:rsidRPr="004C33CE">
        <w:rPr>
          <w:sz w:val="22"/>
          <w:szCs w:val="22"/>
        </w:rPr>
        <w:t>u</w:t>
      </w:r>
      <w:r w:rsidR="00E840B3" w:rsidRPr="004C33CE">
        <w:rPr>
          <w:sz w:val="22"/>
          <w:szCs w:val="22"/>
        </w:rPr>
        <w:t xml:space="preserve">. Tie isté interakcie, ako pri </w:t>
      </w:r>
      <w:r w:rsidR="00E840B3" w:rsidRPr="00154C8A">
        <w:rPr>
          <w:sz w:val="22"/>
          <w:szCs w:val="22"/>
        </w:rPr>
        <w:t>liečbe inhibítormi MAO,</w:t>
      </w:r>
      <w:r w:rsidR="00E840B3" w:rsidRPr="00574EB0">
        <w:rPr>
          <w:sz w:val="22"/>
          <w:szCs w:val="22"/>
        </w:rPr>
        <w:t xml:space="preserve"> nemožno</w:t>
      </w:r>
      <w:r w:rsidR="00E840B3" w:rsidRPr="004C33CE">
        <w:rPr>
          <w:sz w:val="22"/>
          <w:szCs w:val="22"/>
        </w:rPr>
        <w:t xml:space="preserve"> vylúčiť ani pri liečbe </w:t>
      </w:r>
      <w:proofErr w:type="spellStart"/>
      <w:r w:rsidR="00E840B3" w:rsidRPr="004C33CE">
        <w:rPr>
          <w:sz w:val="22"/>
          <w:szCs w:val="22"/>
        </w:rPr>
        <w:t>tramadolom</w:t>
      </w:r>
      <w:proofErr w:type="spellEnd"/>
      <w:r w:rsidR="00E840B3" w:rsidRPr="004C33CE">
        <w:rPr>
          <w:sz w:val="22"/>
          <w:szCs w:val="22"/>
        </w:rPr>
        <w:t>.</w:t>
      </w:r>
    </w:p>
    <w:p w:rsidR="008F494D" w:rsidRPr="004C33CE" w:rsidRDefault="008F494D" w:rsidP="006C76D6">
      <w:pPr>
        <w:pStyle w:val="Normlndobloku"/>
        <w:numPr>
          <w:ilvl w:val="0"/>
          <w:numId w:val="42"/>
        </w:numPr>
        <w:ind w:left="709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Pri súbežnej liečbe </w:t>
      </w:r>
      <w:proofErr w:type="spellStart"/>
      <w:r w:rsidRPr="004C33CE">
        <w:rPr>
          <w:sz w:val="22"/>
          <w:szCs w:val="22"/>
        </w:rPr>
        <w:t>tramadolom</w:t>
      </w:r>
      <w:proofErr w:type="spellEnd"/>
      <w:r w:rsidRPr="004C33CE">
        <w:rPr>
          <w:sz w:val="22"/>
          <w:szCs w:val="22"/>
        </w:rPr>
        <w:t xml:space="preserve"> a derivátmi </w:t>
      </w:r>
      <w:proofErr w:type="spellStart"/>
      <w:r w:rsidRPr="004C33CE">
        <w:rPr>
          <w:sz w:val="22"/>
          <w:szCs w:val="22"/>
        </w:rPr>
        <w:t>kumarínu</w:t>
      </w:r>
      <w:proofErr w:type="spellEnd"/>
      <w:r w:rsidRPr="004C33CE">
        <w:rPr>
          <w:sz w:val="22"/>
          <w:szCs w:val="22"/>
        </w:rPr>
        <w:t xml:space="preserve"> (napr. </w:t>
      </w:r>
      <w:proofErr w:type="spellStart"/>
      <w:r w:rsidRPr="004C33CE">
        <w:rPr>
          <w:sz w:val="22"/>
          <w:szCs w:val="22"/>
        </w:rPr>
        <w:t>warfarínom</w:t>
      </w:r>
      <w:proofErr w:type="spellEnd"/>
      <w:r w:rsidRPr="004C33CE">
        <w:rPr>
          <w:sz w:val="22"/>
          <w:szCs w:val="22"/>
        </w:rPr>
        <w:t>) je potrebná opatrnosť, pretože sa u niektorých pacientov hlásili zvýšené hodnoty medzinárodného normalizovaného pomeru</w:t>
      </w:r>
      <w:r w:rsidR="00DB24DD" w:rsidRPr="004C33CE">
        <w:rPr>
          <w:sz w:val="22"/>
          <w:szCs w:val="22"/>
        </w:rPr>
        <w:t xml:space="preserve"> (INR) so závažným krvácaním a </w:t>
      </w:r>
      <w:proofErr w:type="spellStart"/>
      <w:r w:rsidR="00DB24DD" w:rsidRPr="004C33CE">
        <w:rPr>
          <w:sz w:val="22"/>
          <w:szCs w:val="22"/>
        </w:rPr>
        <w:t>e</w:t>
      </w:r>
      <w:r w:rsidRPr="004C33CE">
        <w:rPr>
          <w:sz w:val="22"/>
          <w:szCs w:val="22"/>
        </w:rPr>
        <w:t>kchymózami</w:t>
      </w:r>
      <w:proofErr w:type="spellEnd"/>
      <w:r w:rsidRPr="004C33CE">
        <w:rPr>
          <w:sz w:val="22"/>
          <w:szCs w:val="22"/>
        </w:rPr>
        <w:t>.</w:t>
      </w:r>
    </w:p>
    <w:p w:rsidR="004571C5" w:rsidRPr="004C33CE" w:rsidRDefault="004571C5" w:rsidP="006C76D6">
      <w:pPr>
        <w:pStyle w:val="Normlndobloku"/>
        <w:numPr>
          <w:ilvl w:val="0"/>
          <w:numId w:val="42"/>
        </w:numPr>
        <w:ind w:left="709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Ne</w:t>
      </w:r>
      <w:r w:rsidR="006757B1" w:rsidRPr="004C33CE">
        <w:rPr>
          <w:sz w:val="22"/>
          <w:szCs w:val="22"/>
        </w:rPr>
        <w:t>odporúča sa podávať kombináciu zmiešaných</w:t>
      </w:r>
      <w:r w:rsidRPr="004C33CE">
        <w:rPr>
          <w:sz w:val="22"/>
          <w:szCs w:val="22"/>
        </w:rPr>
        <w:t xml:space="preserve"> </w:t>
      </w:r>
      <w:proofErr w:type="spellStart"/>
      <w:r w:rsidRPr="004C33CE">
        <w:rPr>
          <w:sz w:val="22"/>
          <w:szCs w:val="22"/>
        </w:rPr>
        <w:t>agonist</w:t>
      </w:r>
      <w:r w:rsidR="006757B1" w:rsidRPr="004C33CE">
        <w:rPr>
          <w:sz w:val="22"/>
          <w:szCs w:val="22"/>
        </w:rPr>
        <w:t>ov</w:t>
      </w:r>
      <w:proofErr w:type="spellEnd"/>
      <w:r w:rsidRPr="004C33CE">
        <w:rPr>
          <w:sz w:val="22"/>
          <w:szCs w:val="22"/>
        </w:rPr>
        <w:t>/antagonist</w:t>
      </w:r>
      <w:r w:rsidR="006757B1" w:rsidRPr="004C33CE">
        <w:rPr>
          <w:sz w:val="22"/>
          <w:szCs w:val="22"/>
        </w:rPr>
        <w:t xml:space="preserve">ov </w:t>
      </w:r>
      <w:proofErr w:type="spellStart"/>
      <w:r w:rsidR="004D01FF">
        <w:rPr>
          <w:sz w:val="22"/>
          <w:szCs w:val="22"/>
        </w:rPr>
        <w:t>o</w:t>
      </w:r>
      <w:r w:rsidR="006757B1" w:rsidRPr="004C33CE">
        <w:rPr>
          <w:sz w:val="22"/>
          <w:szCs w:val="22"/>
        </w:rPr>
        <w:t>pioidných</w:t>
      </w:r>
      <w:proofErr w:type="spellEnd"/>
      <w:r w:rsidRPr="004C33CE">
        <w:rPr>
          <w:sz w:val="22"/>
          <w:szCs w:val="22"/>
        </w:rPr>
        <w:t xml:space="preserve"> receptorov (napr. </w:t>
      </w:r>
      <w:proofErr w:type="spellStart"/>
      <w:r w:rsidRPr="004C33CE">
        <w:rPr>
          <w:sz w:val="22"/>
          <w:szCs w:val="22"/>
        </w:rPr>
        <w:t>buprenorfín</w:t>
      </w:r>
      <w:proofErr w:type="spellEnd"/>
      <w:r w:rsidRPr="004C33CE">
        <w:rPr>
          <w:sz w:val="22"/>
          <w:szCs w:val="22"/>
        </w:rPr>
        <w:t xml:space="preserve">, </w:t>
      </w:r>
      <w:proofErr w:type="spellStart"/>
      <w:r w:rsidRPr="004C33CE">
        <w:rPr>
          <w:sz w:val="22"/>
          <w:szCs w:val="22"/>
        </w:rPr>
        <w:t>nalbufín</w:t>
      </w:r>
      <w:proofErr w:type="spellEnd"/>
      <w:r w:rsidRPr="004C33CE">
        <w:rPr>
          <w:sz w:val="22"/>
          <w:szCs w:val="22"/>
        </w:rPr>
        <w:t xml:space="preserve">, </w:t>
      </w:r>
      <w:proofErr w:type="spellStart"/>
      <w:r w:rsidRPr="004C33CE">
        <w:rPr>
          <w:sz w:val="22"/>
          <w:szCs w:val="22"/>
        </w:rPr>
        <w:t>pentazocín</w:t>
      </w:r>
      <w:proofErr w:type="spellEnd"/>
      <w:r w:rsidRPr="004C33CE">
        <w:rPr>
          <w:sz w:val="22"/>
          <w:szCs w:val="22"/>
        </w:rPr>
        <w:t>) s </w:t>
      </w:r>
      <w:proofErr w:type="spellStart"/>
      <w:r w:rsidRPr="004C33CE">
        <w:rPr>
          <w:sz w:val="22"/>
          <w:szCs w:val="22"/>
        </w:rPr>
        <w:t>tramadolom</w:t>
      </w:r>
      <w:proofErr w:type="spellEnd"/>
      <w:r w:rsidRPr="004C33CE">
        <w:rPr>
          <w:sz w:val="22"/>
          <w:szCs w:val="22"/>
        </w:rPr>
        <w:t xml:space="preserve">, pretože za týchto okolností môže teoreticky dôjsť k zníženiu analgetického účinku čistého </w:t>
      </w:r>
      <w:proofErr w:type="spellStart"/>
      <w:r w:rsidRPr="004C33CE">
        <w:rPr>
          <w:sz w:val="22"/>
          <w:szCs w:val="22"/>
        </w:rPr>
        <w:t>agonistu</w:t>
      </w:r>
      <w:proofErr w:type="spellEnd"/>
      <w:r w:rsidRPr="004C33CE">
        <w:rPr>
          <w:sz w:val="22"/>
          <w:szCs w:val="22"/>
        </w:rPr>
        <w:t xml:space="preserve">, ako je </w:t>
      </w:r>
      <w:proofErr w:type="spellStart"/>
      <w:r w:rsidRPr="004C33CE">
        <w:rPr>
          <w:sz w:val="22"/>
          <w:szCs w:val="22"/>
        </w:rPr>
        <w:t>tramadol</w:t>
      </w:r>
      <w:proofErr w:type="spellEnd"/>
      <w:r w:rsidRPr="004C33CE">
        <w:rPr>
          <w:sz w:val="22"/>
          <w:szCs w:val="22"/>
        </w:rPr>
        <w:t>.</w:t>
      </w:r>
    </w:p>
    <w:p w:rsidR="00842B0C" w:rsidRPr="004C33CE" w:rsidRDefault="00842B0C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</w:p>
    <w:p w:rsidR="00842B0C" w:rsidRPr="004C33CE" w:rsidRDefault="00E16110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  <w:r w:rsidRPr="004C33CE">
        <w:rPr>
          <w:i/>
          <w:sz w:val="22"/>
          <w:szCs w:val="22"/>
          <w:u w:val="single"/>
          <w:lang w:val="sk-SK"/>
        </w:rPr>
        <w:t>Kombinácie vyžadujúce opatrnosť</w:t>
      </w:r>
      <w:r w:rsidR="00DA6985" w:rsidRPr="004C33CE">
        <w:rPr>
          <w:i/>
          <w:sz w:val="22"/>
          <w:szCs w:val="22"/>
          <w:u w:val="single"/>
          <w:lang w:val="sk-SK"/>
        </w:rPr>
        <w:t>:</w:t>
      </w:r>
    </w:p>
    <w:p w:rsidR="00E16110" w:rsidRPr="004C33CE" w:rsidRDefault="00E16110" w:rsidP="006C76D6">
      <w:pPr>
        <w:pStyle w:val="Normlndobloku"/>
        <w:numPr>
          <w:ilvl w:val="0"/>
          <w:numId w:val="43"/>
        </w:numPr>
        <w:ind w:left="709"/>
        <w:jc w:val="left"/>
        <w:rPr>
          <w:sz w:val="22"/>
          <w:szCs w:val="22"/>
        </w:rPr>
      </w:pPr>
      <w:proofErr w:type="spellStart"/>
      <w:r w:rsidRPr="004C33CE">
        <w:rPr>
          <w:sz w:val="22"/>
          <w:szCs w:val="22"/>
        </w:rPr>
        <w:t>Tramadol</w:t>
      </w:r>
      <w:proofErr w:type="spellEnd"/>
      <w:r w:rsidRPr="004C33CE">
        <w:rPr>
          <w:sz w:val="22"/>
          <w:szCs w:val="22"/>
        </w:rPr>
        <w:t xml:space="preserve"> môže indukovať kŕč</w:t>
      </w:r>
      <w:r w:rsidR="006757B1" w:rsidRPr="004C33CE">
        <w:rPr>
          <w:sz w:val="22"/>
          <w:szCs w:val="22"/>
        </w:rPr>
        <w:t>e</w:t>
      </w:r>
      <w:r w:rsidRPr="004C33CE">
        <w:rPr>
          <w:sz w:val="22"/>
          <w:szCs w:val="22"/>
        </w:rPr>
        <w:t xml:space="preserve"> a zvyšovať schopnosť selektívnych inhibítorov spätného vychytávania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rotonínu</w:t>
      </w:r>
      <w:proofErr w:type="spellEnd"/>
      <w:r w:rsidRPr="004C33CE">
        <w:rPr>
          <w:sz w:val="22"/>
          <w:szCs w:val="22"/>
        </w:rPr>
        <w:t xml:space="preserve"> (SSRI), inhibítor</w:t>
      </w:r>
      <w:r w:rsidR="006757B1" w:rsidRPr="004C33CE">
        <w:rPr>
          <w:sz w:val="22"/>
          <w:szCs w:val="22"/>
        </w:rPr>
        <w:t>ov</w:t>
      </w:r>
      <w:r w:rsidRPr="004C33CE">
        <w:rPr>
          <w:sz w:val="22"/>
          <w:szCs w:val="22"/>
        </w:rPr>
        <w:t xml:space="preserve"> spätného vychytávania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</w:t>
      </w:r>
      <w:r w:rsidR="00DA5E86" w:rsidRPr="004C33CE">
        <w:rPr>
          <w:sz w:val="22"/>
          <w:szCs w:val="22"/>
        </w:rPr>
        <w:t>u</w:t>
      </w:r>
      <w:proofErr w:type="spellEnd"/>
      <w:r w:rsidR="00DA5E86" w:rsidRPr="004C33CE">
        <w:rPr>
          <w:sz w:val="22"/>
          <w:szCs w:val="22"/>
        </w:rPr>
        <w:t xml:space="preserve"> a </w:t>
      </w:r>
      <w:proofErr w:type="spellStart"/>
      <w:r w:rsidRPr="004C33CE">
        <w:rPr>
          <w:sz w:val="22"/>
          <w:szCs w:val="22"/>
        </w:rPr>
        <w:t>nor</w:t>
      </w:r>
      <w:r w:rsidR="008347BF">
        <w:rPr>
          <w:sz w:val="22"/>
          <w:szCs w:val="22"/>
        </w:rPr>
        <w:t>adrenalínu</w:t>
      </w:r>
      <w:proofErr w:type="spellEnd"/>
      <w:r w:rsidRPr="004C33CE">
        <w:rPr>
          <w:sz w:val="22"/>
          <w:szCs w:val="22"/>
        </w:rPr>
        <w:t xml:space="preserve"> (</w:t>
      </w:r>
      <w:r w:rsidRPr="00AA5E5F">
        <w:rPr>
          <w:sz w:val="22"/>
          <w:szCs w:val="22"/>
        </w:rPr>
        <w:t xml:space="preserve">SNRI), </w:t>
      </w:r>
      <w:proofErr w:type="spellStart"/>
      <w:r w:rsidRPr="00AA5E5F">
        <w:rPr>
          <w:sz w:val="22"/>
          <w:szCs w:val="22"/>
        </w:rPr>
        <w:t>tricyklických</w:t>
      </w:r>
      <w:proofErr w:type="spellEnd"/>
      <w:r w:rsidRPr="00AA5E5F">
        <w:rPr>
          <w:sz w:val="22"/>
          <w:szCs w:val="22"/>
        </w:rPr>
        <w:t xml:space="preserve"> </w:t>
      </w:r>
      <w:proofErr w:type="spellStart"/>
      <w:r w:rsidRPr="00AA5E5F">
        <w:rPr>
          <w:sz w:val="22"/>
          <w:szCs w:val="22"/>
        </w:rPr>
        <w:t>antidepresív</w:t>
      </w:r>
      <w:proofErr w:type="spellEnd"/>
      <w:r w:rsidRPr="00AA5E5F">
        <w:rPr>
          <w:sz w:val="22"/>
          <w:szCs w:val="22"/>
        </w:rPr>
        <w:t xml:space="preserve">, </w:t>
      </w:r>
      <w:proofErr w:type="spellStart"/>
      <w:r w:rsidRPr="00AA5E5F">
        <w:rPr>
          <w:sz w:val="22"/>
          <w:szCs w:val="22"/>
        </w:rPr>
        <w:t>antipsychotík</w:t>
      </w:r>
      <w:proofErr w:type="spellEnd"/>
      <w:r w:rsidRPr="00AA5E5F">
        <w:rPr>
          <w:sz w:val="22"/>
          <w:szCs w:val="22"/>
        </w:rPr>
        <w:t xml:space="preserve"> a iných liekov, ktoré znižujú prah záchvatov (napr. </w:t>
      </w:r>
      <w:proofErr w:type="spellStart"/>
      <w:r w:rsidRPr="00AA5E5F">
        <w:rPr>
          <w:sz w:val="22"/>
          <w:szCs w:val="22"/>
        </w:rPr>
        <w:t>bupropi</w:t>
      </w:r>
      <w:r w:rsidR="00AA5E5F" w:rsidRPr="006C76D6">
        <w:rPr>
          <w:sz w:val="22"/>
          <w:szCs w:val="22"/>
        </w:rPr>
        <w:t>ó</w:t>
      </w:r>
      <w:r w:rsidRPr="00AA5E5F">
        <w:rPr>
          <w:sz w:val="22"/>
          <w:szCs w:val="22"/>
        </w:rPr>
        <w:t>n</w:t>
      </w:r>
      <w:proofErr w:type="spellEnd"/>
      <w:r w:rsidRPr="00AA5E5F">
        <w:rPr>
          <w:sz w:val="22"/>
          <w:szCs w:val="22"/>
        </w:rPr>
        <w:t>,</w:t>
      </w:r>
      <w:r w:rsidRPr="004C33CE">
        <w:rPr>
          <w:sz w:val="22"/>
          <w:szCs w:val="22"/>
        </w:rPr>
        <w:t xml:space="preserve"> </w:t>
      </w:r>
      <w:proofErr w:type="spellStart"/>
      <w:r w:rsidRPr="004C33CE">
        <w:rPr>
          <w:sz w:val="22"/>
          <w:szCs w:val="22"/>
        </w:rPr>
        <w:t>mirtazapín</w:t>
      </w:r>
      <w:proofErr w:type="spellEnd"/>
      <w:r w:rsidRPr="004C33CE">
        <w:rPr>
          <w:sz w:val="22"/>
          <w:szCs w:val="22"/>
        </w:rPr>
        <w:t xml:space="preserve">, </w:t>
      </w:r>
      <w:proofErr w:type="spellStart"/>
      <w:r w:rsidRPr="004C33CE">
        <w:rPr>
          <w:sz w:val="22"/>
          <w:szCs w:val="22"/>
        </w:rPr>
        <w:t>tetrahydrokanabinol</w:t>
      </w:r>
      <w:proofErr w:type="spellEnd"/>
      <w:r w:rsidRPr="004C33CE">
        <w:rPr>
          <w:sz w:val="22"/>
          <w:szCs w:val="22"/>
        </w:rPr>
        <w:t>), vyvolať kŕč</w:t>
      </w:r>
      <w:r w:rsidR="006757B1" w:rsidRPr="004C33CE">
        <w:rPr>
          <w:sz w:val="22"/>
          <w:szCs w:val="22"/>
        </w:rPr>
        <w:t>e</w:t>
      </w:r>
      <w:r w:rsidRPr="004C33CE">
        <w:rPr>
          <w:sz w:val="22"/>
          <w:szCs w:val="22"/>
        </w:rPr>
        <w:t>.</w:t>
      </w:r>
    </w:p>
    <w:p w:rsidR="0030421C" w:rsidRDefault="00DA5E86" w:rsidP="006C76D6">
      <w:pPr>
        <w:pStyle w:val="Normlndobloku"/>
        <w:numPr>
          <w:ilvl w:val="0"/>
          <w:numId w:val="43"/>
        </w:numPr>
        <w:ind w:left="709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Súbežné terapeutické použitie </w:t>
      </w:r>
      <w:proofErr w:type="spellStart"/>
      <w:r w:rsidRPr="004C33CE">
        <w:rPr>
          <w:sz w:val="22"/>
          <w:szCs w:val="22"/>
        </w:rPr>
        <w:t>tramadolu</w:t>
      </w:r>
      <w:proofErr w:type="spellEnd"/>
      <w:r w:rsidRPr="004C33CE">
        <w:rPr>
          <w:sz w:val="22"/>
          <w:szCs w:val="22"/>
        </w:rPr>
        <w:t xml:space="preserve"> a 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rotonergných</w:t>
      </w:r>
      <w:proofErr w:type="spellEnd"/>
      <w:r w:rsidRPr="004C33CE">
        <w:rPr>
          <w:sz w:val="22"/>
          <w:szCs w:val="22"/>
        </w:rPr>
        <w:t xml:space="preserve"> liekov, ako sú selektívne </w:t>
      </w:r>
      <w:r w:rsidR="00137125" w:rsidRPr="004C33CE">
        <w:rPr>
          <w:sz w:val="22"/>
          <w:szCs w:val="22"/>
        </w:rPr>
        <w:t>inhibítory</w:t>
      </w:r>
      <w:r w:rsidRPr="004C33CE">
        <w:rPr>
          <w:sz w:val="22"/>
          <w:szCs w:val="22"/>
        </w:rPr>
        <w:t xml:space="preserve"> spätného vychytávania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rotonínu</w:t>
      </w:r>
      <w:proofErr w:type="spellEnd"/>
      <w:r w:rsidRPr="004C33CE">
        <w:rPr>
          <w:sz w:val="22"/>
          <w:szCs w:val="22"/>
        </w:rPr>
        <w:t xml:space="preserve"> (SSRI), inhibítory spätného vychytávania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rotonínu</w:t>
      </w:r>
      <w:proofErr w:type="spellEnd"/>
      <w:r w:rsidRPr="004C33CE">
        <w:rPr>
          <w:sz w:val="22"/>
          <w:szCs w:val="22"/>
        </w:rPr>
        <w:t xml:space="preserve"> a </w:t>
      </w:r>
      <w:proofErr w:type="spellStart"/>
      <w:r w:rsidRPr="004C33CE">
        <w:rPr>
          <w:sz w:val="22"/>
          <w:szCs w:val="22"/>
        </w:rPr>
        <w:t>nor</w:t>
      </w:r>
      <w:r w:rsidR="008347BF">
        <w:rPr>
          <w:sz w:val="22"/>
          <w:szCs w:val="22"/>
        </w:rPr>
        <w:t>adrenalínu</w:t>
      </w:r>
      <w:proofErr w:type="spellEnd"/>
      <w:r w:rsidRPr="004C33CE">
        <w:rPr>
          <w:sz w:val="22"/>
          <w:szCs w:val="22"/>
        </w:rPr>
        <w:t xml:space="preserve"> (</w:t>
      </w:r>
      <w:r w:rsidRPr="00154C8A">
        <w:rPr>
          <w:sz w:val="22"/>
          <w:szCs w:val="22"/>
        </w:rPr>
        <w:t>SNRI), inhibítory MAO</w:t>
      </w:r>
      <w:r w:rsidRPr="00574EB0">
        <w:rPr>
          <w:sz w:val="22"/>
          <w:szCs w:val="22"/>
        </w:rPr>
        <w:t xml:space="preserve"> (pozri</w:t>
      </w:r>
      <w:r w:rsidRPr="004C33CE">
        <w:rPr>
          <w:sz w:val="22"/>
          <w:szCs w:val="22"/>
        </w:rPr>
        <w:t xml:space="preserve"> časť 4.3), </w:t>
      </w:r>
      <w:proofErr w:type="spellStart"/>
      <w:r w:rsidRPr="004C33CE">
        <w:rPr>
          <w:sz w:val="22"/>
          <w:szCs w:val="22"/>
        </w:rPr>
        <w:t>tricyklické</w:t>
      </w:r>
      <w:proofErr w:type="spellEnd"/>
      <w:r w:rsidRPr="004C33CE">
        <w:rPr>
          <w:sz w:val="22"/>
          <w:szCs w:val="22"/>
        </w:rPr>
        <w:t xml:space="preserve"> </w:t>
      </w:r>
      <w:proofErr w:type="spellStart"/>
      <w:r w:rsidRPr="004C33CE">
        <w:rPr>
          <w:sz w:val="22"/>
          <w:szCs w:val="22"/>
        </w:rPr>
        <w:t>antidepresíva</w:t>
      </w:r>
      <w:proofErr w:type="spellEnd"/>
      <w:r w:rsidRPr="004C33CE">
        <w:rPr>
          <w:sz w:val="22"/>
          <w:szCs w:val="22"/>
        </w:rPr>
        <w:t xml:space="preserve"> a </w:t>
      </w:r>
      <w:proofErr w:type="spellStart"/>
      <w:r w:rsidRPr="004C33CE">
        <w:rPr>
          <w:sz w:val="22"/>
          <w:szCs w:val="22"/>
        </w:rPr>
        <w:t>mirtazapín</w:t>
      </w:r>
      <w:proofErr w:type="spellEnd"/>
      <w:r w:rsidRPr="004C33CE">
        <w:rPr>
          <w:sz w:val="22"/>
          <w:szCs w:val="22"/>
        </w:rPr>
        <w:t xml:space="preserve"> môž</w:t>
      </w:r>
      <w:r w:rsidR="00276090">
        <w:rPr>
          <w:sz w:val="22"/>
          <w:szCs w:val="22"/>
        </w:rPr>
        <w:t>e</w:t>
      </w:r>
      <w:r w:rsidRPr="004C33CE">
        <w:rPr>
          <w:sz w:val="22"/>
          <w:szCs w:val="22"/>
        </w:rPr>
        <w:t xml:space="preserve"> spôsobiť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rotonínovú</w:t>
      </w:r>
      <w:proofErr w:type="spellEnd"/>
      <w:r w:rsidRPr="004C33CE">
        <w:rPr>
          <w:sz w:val="22"/>
          <w:szCs w:val="22"/>
        </w:rPr>
        <w:t xml:space="preserve"> toxicitu. </w:t>
      </w:r>
      <w:r w:rsidR="00DC4850">
        <w:rPr>
          <w:sz w:val="22"/>
          <w:szCs w:val="22"/>
        </w:rPr>
        <w:t>Je pravdepodobné, že ide o</w:t>
      </w:r>
      <w:r w:rsidR="00DC4850" w:rsidRPr="004C33CE">
        <w:rPr>
          <w:sz w:val="22"/>
          <w:szCs w:val="22"/>
        </w:rPr>
        <w:t xml:space="preserve">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rotonínov</w:t>
      </w:r>
      <w:r w:rsidR="00DC4850">
        <w:rPr>
          <w:sz w:val="22"/>
          <w:szCs w:val="22"/>
        </w:rPr>
        <w:t>ý</w:t>
      </w:r>
      <w:proofErr w:type="spellEnd"/>
      <w:r w:rsidRPr="004C33CE">
        <w:rPr>
          <w:sz w:val="22"/>
          <w:szCs w:val="22"/>
        </w:rPr>
        <w:t xml:space="preserve"> syndróm</w:t>
      </w:r>
      <w:r w:rsidR="00DC4850">
        <w:rPr>
          <w:sz w:val="22"/>
          <w:szCs w:val="22"/>
        </w:rPr>
        <w:t>, ak sa spozoruje jeden z nasledovných príznakov:</w:t>
      </w:r>
      <w:r w:rsidRPr="004C33CE">
        <w:rPr>
          <w:sz w:val="22"/>
          <w:szCs w:val="22"/>
        </w:rPr>
        <w:t xml:space="preserve"> spontánny </w:t>
      </w:r>
      <w:proofErr w:type="spellStart"/>
      <w:r w:rsidRPr="004C33CE">
        <w:rPr>
          <w:sz w:val="22"/>
          <w:szCs w:val="22"/>
        </w:rPr>
        <w:t>klonus</w:t>
      </w:r>
      <w:proofErr w:type="spellEnd"/>
      <w:r w:rsidRPr="004C33CE">
        <w:rPr>
          <w:sz w:val="22"/>
          <w:szCs w:val="22"/>
        </w:rPr>
        <w:t>,</w:t>
      </w:r>
      <w:r w:rsidR="00D879C0" w:rsidRPr="004C33CE">
        <w:rPr>
          <w:sz w:val="22"/>
          <w:szCs w:val="22"/>
        </w:rPr>
        <w:t xml:space="preserve"> indukovateľný alebo očný </w:t>
      </w:r>
      <w:proofErr w:type="spellStart"/>
      <w:r w:rsidR="00D879C0" w:rsidRPr="004C33CE">
        <w:rPr>
          <w:sz w:val="22"/>
          <w:szCs w:val="22"/>
        </w:rPr>
        <w:t>klonus</w:t>
      </w:r>
      <w:proofErr w:type="spellEnd"/>
      <w:r w:rsidR="00D879C0" w:rsidRPr="004C33CE">
        <w:rPr>
          <w:sz w:val="22"/>
          <w:szCs w:val="22"/>
        </w:rPr>
        <w:t xml:space="preserve"> s agitáciou alebo </w:t>
      </w:r>
      <w:proofErr w:type="spellStart"/>
      <w:r w:rsidR="00D879C0" w:rsidRPr="004C33CE">
        <w:rPr>
          <w:sz w:val="22"/>
          <w:szCs w:val="22"/>
        </w:rPr>
        <w:t>diaforézou</w:t>
      </w:r>
      <w:proofErr w:type="spellEnd"/>
      <w:r w:rsidR="00D879C0" w:rsidRPr="004C33CE">
        <w:rPr>
          <w:sz w:val="22"/>
          <w:szCs w:val="22"/>
        </w:rPr>
        <w:t xml:space="preserve">, </w:t>
      </w:r>
      <w:proofErr w:type="spellStart"/>
      <w:r w:rsidR="00D879C0" w:rsidRPr="004C33CE">
        <w:rPr>
          <w:sz w:val="22"/>
          <w:szCs w:val="22"/>
        </w:rPr>
        <w:t>tremor</w:t>
      </w:r>
      <w:proofErr w:type="spellEnd"/>
      <w:r w:rsidR="00D879C0" w:rsidRPr="004C33CE">
        <w:rPr>
          <w:sz w:val="22"/>
          <w:szCs w:val="22"/>
        </w:rPr>
        <w:t xml:space="preserve"> a </w:t>
      </w:r>
      <w:proofErr w:type="spellStart"/>
      <w:r w:rsidR="00D879C0" w:rsidRPr="004C33CE">
        <w:rPr>
          <w:sz w:val="22"/>
          <w:szCs w:val="22"/>
        </w:rPr>
        <w:t>hyperreflexia</w:t>
      </w:r>
      <w:proofErr w:type="spellEnd"/>
      <w:r w:rsidR="00D879C0" w:rsidRPr="004C33CE">
        <w:rPr>
          <w:sz w:val="22"/>
          <w:szCs w:val="22"/>
        </w:rPr>
        <w:t>, hypertónia a telesná teplota &gt; 38</w:t>
      </w:r>
      <w:r w:rsidR="00DC4850">
        <w:rPr>
          <w:sz w:val="22"/>
          <w:szCs w:val="22"/>
        </w:rPr>
        <w:t xml:space="preserve"> </w:t>
      </w:r>
      <w:r w:rsidR="00D879C0" w:rsidRPr="004C33CE">
        <w:rPr>
          <w:sz w:val="22"/>
          <w:szCs w:val="22"/>
        </w:rPr>
        <w:t xml:space="preserve">°C a indukovateľný očný </w:t>
      </w:r>
      <w:proofErr w:type="spellStart"/>
      <w:r w:rsidR="00D879C0" w:rsidRPr="004C33CE">
        <w:rPr>
          <w:sz w:val="22"/>
          <w:szCs w:val="22"/>
        </w:rPr>
        <w:t>klonus</w:t>
      </w:r>
      <w:proofErr w:type="spellEnd"/>
      <w:r w:rsidR="00D879C0" w:rsidRPr="004C33CE">
        <w:rPr>
          <w:sz w:val="22"/>
          <w:szCs w:val="22"/>
        </w:rPr>
        <w:t>.</w:t>
      </w:r>
      <w:r w:rsidR="0030421C" w:rsidRPr="004C33CE">
        <w:rPr>
          <w:sz w:val="22"/>
          <w:szCs w:val="22"/>
        </w:rPr>
        <w:t xml:space="preserve"> Vysadenie </w:t>
      </w:r>
      <w:proofErr w:type="spellStart"/>
      <w:r w:rsidR="0030421C"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="0030421C" w:rsidRPr="004C33CE">
        <w:rPr>
          <w:sz w:val="22"/>
          <w:szCs w:val="22"/>
        </w:rPr>
        <w:t>rotonergných</w:t>
      </w:r>
      <w:proofErr w:type="spellEnd"/>
      <w:r w:rsidR="0030421C" w:rsidRPr="004C33CE">
        <w:rPr>
          <w:sz w:val="22"/>
          <w:szCs w:val="22"/>
        </w:rPr>
        <w:t xml:space="preserve"> liekov zvyčajne prináša rýchle zlepšenie. Liečba závisí od typu a závažnosti príznakov.</w:t>
      </w:r>
    </w:p>
    <w:p w:rsidR="0027223E" w:rsidRPr="004C33CE" w:rsidRDefault="0027223E" w:rsidP="006C76D6">
      <w:pPr>
        <w:pStyle w:val="Normlndobloku"/>
        <w:numPr>
          <w:ilvl w:val="0"/>
          <w:numId w:val="43"/>
        </w:numPr>
        <w:ind w:left="709"/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Súbežné užívanie </w:t>
      </w:r>
      <w:proofErr w:type="spellStart"/>
      <w:r w:rsidRPr="006E40CB">
        <w:rPr>
          <w:sz w:val="22"/>
          <w:szCs w:val="22"/>
        </w:rPr>
        <w:t>opioidov</w:t>
      </w:r>
      <w:proofErr w:type="spellEnd"/>
      <w:r w:rsidRPr="006E40CB">
        <w:rPr>
          <w:sz w:val="22"/>
          <w:szCs w:val="22"/>
        </w:rPr>
        <w:t xml:space="preserve"> so sedatívnymi liekmi, ako sú </w:t>
      </w:r>
      <w:proofErr w:type="spellStart"/>
      <w:r w:rsidRPr="006E40CB">
        <w:rPr>
          <w:sz w:val="22"/>
          <w:szCs w:val="22"/>
        </w:rPr>
        <w:t>benzodiazepíny</w:t>
      </w:r>
      <w:proofErr w:type="spellEnd"/>
      <w:r w:rsidRPr="006E40CB">
        <w:rPr>
          <w:sz w:val="22"/>
          <w:szCs w:val="22"/>
        </w:rPr>
        <w:t xml:space="preserve"> alebo príbuzné </w:t>
      </w:r>
      <w:r>
        <w:rPr>
          <w:sz w:val="22"/>
          <w:szCs w:val="22"/>
        </w:rPr>
        <w:t>liečivá</w:t>
      </w:r>
      <w:r w:rsidRPr="006E40CB">
        <w:rPr>
          <w:sz w:val="22"/>
          <w:szCs w:val="22"/>
        </w:rPr>
        <w:t xml:space="preserve">, zvyšuje riziko </w:t>
      </w:r>
      <w:proofErr w:type="spellStart"/>
      <w:r>
        <w:rPr>
          <w:sz w:val="22"/>
          <w:szCs w:val="22"/>
        </w:rPr>
        <w:t>sedácie</w:t>
      </w:r>
      <w:proofErr w:type="spellEnd"/>
      <w:r w:rsidRPr="006E40CB">
        <w:rPr>
          <w:sz w:val="22"/>
          <w:szCs w:val="22"/>
        </w:rPr>
        <w:t>, respiračnej depresie, kómy a</w:t>
      </w:r>
      <w:r>
        <w:rPr>
          <w:sz w:val="22"/>
          <w:szCs w:val="22"/>
        </w:rPr>
        <w:t> </w:t>
      </w:r>
      <w:r w:rsidRPr="006E40CB">
        <w:rPr>
          <w:sz w:val="22"/>
          <w:szCs w:val="22"/>
        </w:rPr>
        <w:t>smrti</w:t>
      </w:r>
      <w:r>
        <w:rPr>
          <w:sz w:val="22"/>
          <w:szCs w:val="22"/>
        </w:rPr>
        <w:t>,</w:t>
      </w:r>
      <w:r w:rsidRPr="006E40CB">
        <w:rPr>
          <w:sz w:val="22"/>
          <w:szCs w:val="22"/>
        </w:rPr>
        <w:t xml:space="preserve"> v dôsledku aditívneho </w:t>
      </w:r>
      <w:r>
        <w:rPr>
          <w:sz w:val="22"/>
          <w:szCs w:val="22"/>
        </w:rPr>
        <w:t xml:space="preserve">CNS </w:t>
      </w:r>
      <w:r w:rsidRPr="006E40CB">
        <w:rPr>
          <w:sz w:val="22"/>
          <w:szCs w:val="22"/>
        </w:rPr>
        <w:t xml:space="preserve">tlmiaceho </w:t>
      </w:r>
      <w:r>
        <w:rPr>
          <w:sz w:val="22"/>
          <w:szCs w:val="22"/>
        </w:rPr>
        <w:t>účinku</w:t>
      </w:r>
      <w:r w:rsidRPr="006E40CB">
        <w:rPr>
          <w:sz w:val="22"/>
          <w:szCs w:val="22"/>
        </w:rPr>
        <w:t>. Dávka a</w:t>
      </w:r>
      <w:r>
        <w:rPr>
          <w:sz w:val="22"/>
          <w:szCs w:val="22"/>
        </w:rPr>
        <w:t xml:space="preserve"> dĺžka </w:t>
      </w:r>
      <w:r w:rsidRPr="006E40CB">
        <w:rPr>
          <w:sz w:val="22"/>
          <w:szCs w:val="22"/>
        </w:rPr>
        <w:t xml:space="preserve">súbežného užívania </w:t>
      </w:r>
      <w:r>
        <w:rPr>
          <w:sz w:val="22"/>
          <w:szCs w:val="22"/>
        </w:rPr>
        <w:t>má</w:t>
      </w:r>
      <w:r w:rsidRPr="006E40CB">
        <w:rPr>
          <w:sz w:val="22"/>
          <w:szCs w:val="22"/>
        </w:rPr>
        <w:t xml:space="preserve"> byť obmedzen</w:t>
      </w:r>
      <w:r>
        <w:rPr>
          <w:sz w:val="22"/>
          <w:szCs w:val="22"/>
        </w:rPr>
        <w:t>á</w:t>
      </w:r>
      <w:r w:rsidRPr="006E40CB">
        <w:rPr>
          <w:sz w:val="22"/>
          <w:szCs w:val="22"/>
        </w:rPr>
        <w:t xml:space="preserve"> (pozri časť 4.4).</w:t>
      </w:r>
    </w:p>
    <w:p w:rsidR="00842B0C" w:rsidRPr="004C33CE" w:rsidRDefault="00842B0C" w:rsidP="006C76D6">
      <w:pPr>
        <w:pStyle w:val="Standard1"/>
        <w:spacing w:line="240" w:lineRule="auto"/>
        <w:ind w:left="360"/>
        <w:jc w:val="left"/>
        <w:rPr>
          <w:sz w:val="22"/>
          <w:szCs w:val="22"/>
          <w:lang w:val="sk-SK"/>
        </w:rPr>
      </w:pPr>
    </w:p>
    <w:p w:rsidR="00842B0C" w:rsidRPr="004C33CE" w:rsidRDefault="0030421C" w:rsidP="006C76D6">
      <w:pPr>
        <w:pStyle w:val="Standard1"/>
        <w:spacing w:line="240" w:lineRule="auto"/>
        <w:jc w:val="left"/>
        <w:rPr>
          <w:i/>
          <w:sz w:val="22"/>
          <w:szCs w:val="22"/>
          <w:u w:val="single"/>
          <w:lang w:val="sk-SK"/>
        </w:rPr>
      </w:pPr>
      <w:r w:rsidRPr="004C33CE">
        <w:rPr>
          <w:i/>
          <w:sz w:val="22"/>
          <w:szCs w:val="22"/>
          <w:u w:val="single"/>
          <w:lang w:val="sk-SK"/>
        </w:rPr>
        <w:t>Kombinácie, ktoré je potrebné vziať do úvahy</w:t>
      </w:r>
      <w:r w:rsidR="00663890" w:rsidRPr="004C33CE">
        <w:rPr>
          <w:i/>
          <w:sz w:val="22"/>
          <w:szCs w:val="22"/>
          <w:u w:val="single"/>
          <w:lang w:val="sk-SK"/>
        </w:rPr>
        <w:t>:</w:t>
      </w:r>
    </w:p>
    <w:p w:rsidR="00840730" w:rsidRPr="004C33CE" w:rsidRDefault="00840730" w:rsidP="006C76D6">
      <w:pPr>
        <w:pStyle w:val="Normlndobloku"/>
        <w:numPr>
          <w:ilvl w:val="0"/>
          <w:numId w:val="44"/>
        </w:numPr>
        <w:ind w:left="709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Súbežné podanie </w:t>
      </w:r>
      <w:proofErr w:type="spellStart"/>
      <w:r w:rsidRPr="004C33CE">
        <w:rPr>
          <w:sz w:val="22"/>
          <w:szCs w:val="22"/>
        </w:rPr>
        <w:t>tramadolu</w:t>
      </w:r>
      <w:proofErr w:type="spellEnd"/>
      <w:r w:rsidRPr="004C33CE">
        <w:rPr>
          <w:sz w:val="22"/>
          <w:szCs w:val="22"/>
        </w:rPr>
        <w:t xml:space="preserve"> a iných liekov s centrálnym utlmujúcim účinkom alebo alkoholu môže zosilniť účinok na centrálny nervový systém (pozri časť 4.8).</w:t>
      </w:r>
    </w:p>
    <w:p w:rsidR="004571C5" w:rsidRPr="004C33CE" w:rsidRDefault="004571C5" w:rsidP="006C76D6">
      <w:pPr>
        <w:pStyle w:val="Normlndobloku"/>
        <w:numPr>
          <w:ilvl w:val="0"/>
          <w:numId w:val="44"/>
        </w:numPr>
        <w:ind w:left="709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Výsledky </w:t>
      </w:r>
      <w:proofErr w:type="spellStart"/>
      <w:r w:rsidRPr="004C33CE">
        <w:rPr>
          <w:sz w:val="22"/>
          <w:szCs w:val="22"/>
        </w:rPr>
        <w:t>farmakokinetických</w:t>
      </w:r>
      <w:proofErr w:type="spellEnd"/>
      <w:r w:rsidRPr="004C33CE">
        <w:rPr>
          <w:sz w:val="22"/>
          <w:szCs w:val="22"/>
        </w:rPr>
        <w:t xml:space="preserve"> štúdií preukázali, že pri súbežnom alebo predchádzajúcom podávaní </w:t>
      </w:r>
      <w:proofErr w:type="spellStart"/>
      <w:r w:rsidRPr="004C33CE">
        <w:rPr>
          <w:sz w:val="22"/>
          <w:szCs w:val="22"/>
        </w:rPr>
        <w:t>cimetidínu</w:t>
      </w:r>
      <w:proofErr w:type="spellEnd"/>
      <w:r w:rsidRPr="004C33CE">
        <w:rPr>
          <w:sz w:val="22"/>
          <w:szCs w:val="22"/>
        </w:rPr>
        <w:t xml:space="preserve"> (inhibítor enzýmov) je výskyt klinicky relevantných interakcií nepravdepodobný.</w:t>
      </w:r>
    </w:p>
    <w:p w:rsidR="004571C5" w:rsidRPr="00AA5E5F" w:rsidRDefault="004571C5" w:rsidP="006C76D6">
      <w:pPr>
        <w:pStyle w:val="Normlndobloku"/>
        <w:numPr>
          <w:ilvl w:val="0"/>
          <w:numId w:val="21"/>
        </w:numPr>
        <w:jc w:val="left"/>
        <w:rPr>
          <w:sz w:val="22"/>
          <w:szCs w:val="22"/>
        </w:rPr>
      </w:pPr>
      <w:r w:rsidRPr="00AA5E5F">
        <w:rPr>
          <w:sz w:val="22"/>
          <w:szCs w:val="22"/>
        </w:rPr>
        <w:lastRenderedPageBreak/>
        <w:t xml:space="preserve">Súčasné alebo predchádzajúce podanie </w:t>
      </w:r>
      <w:proofErr w:type="spellStart"/>
      <w:r w:rsidRPr="00AA5E5F">
        <w:rPr>
          <w:sz w:val="22"/>
          <w:szCs w:val="22"/>
        </w:rPr>
        <w:t>karbamazepínu</w:t>
      </w:r>
      <w:proofErr w:type="spellEnd"/>
      <w:r w:rsidRPr="00AA5E5F">
        <w:rPr>
          <w:sz w:val="22"/>
          <w:szCs w:val="22"/>
        </w:rPr>
        <w:t xml:space="preserve"> (induktor enzýmov) môže znížiť analgetický účinok a skrátiť dĺžku jeho trvania.</w:t>
      </w:r>
    </w:p>
    <w:p w:rsidR="00941712" w:rsidRPr="00AA5E5F" w:rsidRDefault="00941712" w:rsidP="006C76D6">
      <w:pPr>
        <w:pStyle w:val="Normlndobloku"/>
        <w:numPr>
          <w:ilvl w:val="0"/>
          <w:numId w:val="21"/>
        </w:numPr>
        <w:jc w:val="left"/>
        <w:rPr>
          <w:sz w:val="22"/>
          <w:szCs w:val="22"/>
        </w:rPr>
      </w:pPr>
      <w:r w:rsidRPr="00AA5E5F">
        <w:rPr>
          <w:sz w:val="22"/>
          <w:szCs w:val="22"/>
        </w:rPr>
        <w:t xml:space="preserve">V niekoľkých štúdiách pred- a pooperačného podávania </w:t>
      </w:r>
      <w:proofErr w:type="spellStart"/>
      <w:r w:rsidRPr="00AA5E5F">
        <w:rPr>
          <w:sz w:val="22"/>
          <w:szCs w:val="22"/>
        </w:rPr>
        <w:t>antiemetického</w:t>
      </w:r>
      <w:proofErr w:type="spellEnd"/>
      <w:r w:rsidRPr="00AA5E5F">
        <w:rPr>
          <w:sz w:val="22"/>
          <w:szCs w:val="22"/>
        </w:rPr>
        <w:t xml:space="preserve"> antagonistu 5-HT</w:t>
      </w:r>
      <w:r w:rsidRPr="006C76D6">
        <w:rPr>
          <w:sz w:val="22"/>
          <w:szCs w:val="22"/>
          <w:vertAlign w:val="subscript"/>
        </w:rPr>
        <w:t>3</w:t>
      </w:r>
      <w:r w:rsidRPr="00AA5E5F">
        <w:rPr>
          <w:sz w:val="22"/>
          <w:szCs w:val="22"/>
        </w:rPr>
        <w:t xml:space="preserve"> </w:t>
      </w:r>
      <w:proofErr w:type="spellStart"/>
      <w:r w:rsidRPr="00AA5E5F">
        <w:rPr>
          <w:sz w:val="22"/>
          <w:szCs w:val="22"/>
        </w:rPr>
        <w:t>ondansetr</w:t>
      </w:r>
      <w:r w:rsidR="00DC4850" w:rsidRPr="00AA5E5F">
        <w:rPr>
          <w:sz w:val="22"/>
          <w:szCs w:val="22"/>
        </w:rPr>
        <w:t>ó</w:t>
      </w:r>
      <w:r w:rsidRPr="00AA5E5F">
        <w:rPr>
          <w:sz w:val="22"/>
          <w:szCs w:val="22"/>
        </w:rPr>
        <w:t>nu</w:t>
      </w:r>
      <w:proofErr w:type="spellEnd"/>
      <w:r w:rsidRPr="00AA5E5F">
        <w:rPr>
          <w:sz w:val="22"/>
          <w:szCs w:val="22"/>
        </w:rPr>
        <w:t xml:space="preserve"> sa u pacientov s pooperačnou bolesťou zvýšil</w:t>
      </w:r>
      <w:r w:rsidR="00DC4850" w:rsidRPr="00AA5E5F">
        <w:rPr>
          <w:sz w:val="22"/>
          <w:szCs w:val="22"/>
        </w:rPr>
        <w:t>o vyžiadanie si</w:t>
      </w:r>
      <w:r w:rsidRPr="00AA5E5F">
        <w:rPr>
          <w:sz w:val="22"/>
          <w:szCs w:val="22"/>
        </w:rPr>
        <w:t xml:space="preserve"> </w:t>
      </w:r>
      <w:proofErr w:type="spellStart"/>
      <w:r w:rsidRPr="00AA5E5F">
        <w:rPr>
          <w:sz w:val="22"/>
          <w:szCs w:val="22"/>
        </w:rPr>
        <w:t>tramadol</w:t>
      </w:r>
      <w:r w:rsidR="00DC4850" w:rsidRPr="00AA5E5F">
        <w:rPr>
          <w:sz w:val="22"/>
          <w:szCs w:val="22"/>
        </w:rPr>
        <w:t>u</w:t>
      </w:r>
      <w:proofErr w:type="spellEnd"/>
      <w:r w:rsidRPr="00AA5E5F">
        <w:rPr>
          <w:sz w:val="22"/>
          <w:szCs w:val="22"/>
        </w:rPr>
        <w:t>.</w:t>
      </w:r>
    </w:p>
    <w:p w:rsidR="00941712" w:rsidRPr="006E40CB" w:rsidRDefault="00941712" w:rsidP="006C76D6">
      <w:pPr>
        <w:pStyle w:val="Normlndobloku"/>
        <w:numPr>
          <w:ilvl w:val="0"/>
          <w:numId w:val="21"/>
        </w:numPr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Ostatné inhibítory CYP3A4 ako sú </w:t>
      </w:r>
      <w:proofErr w:type="spellStart"/>
      <w:r w:rsidRPr="006E40CB">
        <w:rPr>
          <w:sz w:val="22"/>
          <w:szCs w:val="22"/>
        </w:rPr>
        <w:t>ketokonazol</w:t>
      </w:r>
      <w:proofErr w:type="spellEnd"/>
      <w:r w:rsidRPr="006E40CB">
        <w:rPr>
          <w:sz w:val="22"/>
          <w:szCs w:val="22"/>
        </w:rPr>
        <w:t xml:space="preserve"> a </w:t>
      </w:r>
      <w:proofErr w:type="spellStart"/>
      <w:r w:rsidRPr="006E40CB">
        <w:rPr>
          <w:sz w:val="22"/>
          <w:szCs w:val="22"/>
        </w:rPr>
        <w:t>erytromycín</w:t>
      </w:r>
      <w:proofErr w:type="spellEnd"/>
      <w:r w:rsidRPr="006E40CB">
        <w:rPr>
          <w:sz w:val="22"/>
          <w:szCs w:val="22"/>
        </w:rPr>
        <w:t xml:space="preserve"> môžu </w:t>
      </w:r>
      <w:proofErr w:type="spellStart"/>
      <w:r w:rsidRPr="006E40CB">
        <w:rPr>
          <w:sz w:val="22"/>
          <w:szCs w:val="22"/>
        </w:rPr>
        <w:t>inhibovať</w:t>
      </w:r>
      <w:proofErr w:type="spellEnd"/>
      <w:r w:rsidRPr="006E40CB">
        <w:rPr>
          <w:sz w:val="22"/>
          <w:szCs w:val="22"/>
        </w:rPr>
        <w:t xml:space="preserve"> metabolizmus </w:t>
      </w:r>
      <w:proofErr w:type="spellStart"/>
      <w:r w:rsidRPr="006E40CB">
        <w:rPr>
          <w:sz w:val="22"/>
          <w:szCs w:val="22"/>
        </w:rPr>
        <w:t>tramadolu</w:t>
      </w:r>
      <w:proofErr w:type="spellEnd"/>
      <w:r w:rsidRPr="006E40CB">
        <w:rPr>
          <w:sz w:val="22"/>
          <w:szCs w:val="22"/>
        </w:rPr>
        <w:t xml:space="preserve"> (</w:t>
      </w:r>
      <w:proofErr w:type="spellStart"/>
      <w:r w:rsidRPr="006E40CB">
        <w:rPr>
          <w:sz w:val="22"/>
          <w:szCs w:val="22"/>
        </w:rPr>
        <w:t>N-demetyláciu</w:t>
      </w:r>
      <w:proofErr w:type="spellEnd"/>
      <w:r w:rsidRPr="006E40CB">
        <w:rPr>
          <w:sz w:val="22"/>
          <w:szCs w:val="22"/>
        </w:rPr>
        <w:t xml:space="preserve">) a pravdepodobne tiež metabolizmus aktívneho </w:t>
      </w:r>
      <w:proofErr w:type="spellStart"/>
      <w:r w:rsidRPr="006E40CB">
        <w:rPr>
          <w:sz w:val="22"/>
          <w:szCs w:val="22"/>
        </w:rPr>
        <w:t>O-demetylovaného</w:t>
      </w:r>
      <w:proofErr w:type="spellEnd"/>
      <w:r w:rsidRPr="006E40CB">
        <w:rPr>
          <w:sz w:val="22"/>
          <w:szCs w:val="22"/>
        </w:rPr>
        <w:t xml:space="preserve"> </w:t>
      </w:r>
      <w:proofErr w:type="spellStart"/>
      <w:r w:rsidRPr="006E40CB">
        <w:rPr>
          <w:sz w:val="22"/>
          <w:szCs w:val="22"/>
        </w:rPr>
        <w:t>metabolitu</w:t>
      </w:r>
      <w:proofErr w:type="spellEnd"/>
      <w:r w:rsidRPr="006E40CB">
        <w:rPr>
          <w:sz w:val="22"/>
          <w:szCs w:val="22"/>
        </w:rPr>
        <w:t>. Klinický význam tejto interakcie nie je známy.</w:t>
      </w:r>
    </w:p>
    <w:p w:rsidR="006757B1" w:rsidRPr="006E40CB" w:rsidRDefault="006757B1" w:rsidP="006C76D6">
      <w:pPr>
        <w:pStyle w:val="Standard1"/>
        <w:spacing w:line="240" w:lineRule="auto"/>
        <w:ind w:left="567"/>
        <w:jc w:val="left"/>
        <w:rPr>
          <w:sz w:val="22"/>
          <w:szCs w:val="22"/>
          <w:lang w:val="sk-SK"/>
        </w:rPr>
      </w:pPr>
    </w:p>
    <w:p w:rsidR="00891D6C" w:rsidRPr="006E40CB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6E40CB">
        <w:rPr>
          <w:b/>
          <w:sz w:val="22"/>
          <w:szCs w:val="22"/>
          <w:lang w:val="sk-SK"/>
        </w:rPr>
        <w:t>4.6.</w:t>
      </w:r>
      <w:r w:rsidRPr="006E40CB">
        <w:rPr>
          <w:b/>
          <w:sz w:val="22"/>
          <w:szCs w:val="22"/>
          <w:lang w:val="sk-SK"/>
        </w:rPr>
        <w:tab/>
      </w:r>
      <w:proofErr w:type="spellStart"/>
      <w:r w:rsidRPr="006E40CB">
        <w:rPr>
          <w:b/>
          <w:sz w:val="22"/>
          <w:szCs w:val="22"/>
          <w:lang w:val="sk-SK"/>
        </w:rPr>
        <w:t>Fertilit</w:t>
      </w:r>
      <w:r w:rsidR="00E87400" w:rsidRPr="006E40CB">
        <w:rPr>
          <w:b/>
          <w:sz w:val="22"/>
          <w:szCs w:val="22"/>
          <w:lang w:val="sk-SK"/>
        </w:rPr>
        <w:t>a</w:t>
      </w:r>
      <w:proofErr w:type="spellEnd"/>
      <w:r w:rsidR="00E87400" w:rsidRPr="006E40CB">
        <w:rPr>
          <w:b/>
          <w:sz w:val="22"/>
          <w:szCs w:val="22"/>
          <w:lang w:val="sk-SK"/>
        </w:rPr>
        <w:t>, gravidita a laktácia</w:t>
      </w:r>
    </w:p>
    <w:p w:rsidR="005D643F" w:rsidRPr="006E40CB" w:rsidRDefault="005D643F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</w:p>
    <w:p w:rsidR="00891D6C" w:rsidRPr="006E40CB" w:rsidRDefault="00E87400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u w:val="single"/>
          <w:lang w:val="sk-SK"/>
        </w:rPr>
        <w:t>Gravidita</w:t>
      </w:r>
    </w:p>
    <w:p w:rsidR="00E87400" w:rsidRPr="006E40CB" w:rsidRDefault="001B6F97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V klinickom vývoji lieku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sa nevyskytol žiadny prípad gravidity. </w:t>
      </w:r>
      <w:r w:rsidR="00E87400" w:rsidRPr="006E40CB">
        <w:rPr>
          <w:sz w:val="22"/>
          <w:szCs w:val="22"/>
          <w:lang w:val="sk-SK"/>
        </w:rPr>
        <w:t>V</w:t>
      </w:r>
      <w:r w:rsidR="00FC0BE1" w:rsidRPr="006E40CB">
        <w:rPr>
          <w:sz w:val="22"/>
          <w:szCs w:val="22"/>
          <w:lang w:val="sk-SK"/>
        </w:rPr>
        <w:t> </w:t>
      </w:r>
      <w:r w:rsidR="00E87400" w:rsidRPr="006E40CB">
        <w:rPr>
          <w:sz w:val="22"/>
          <w:szCs w:val="22"/>
          <w:lang w:val="sk-SK"/>
        </w:rPr>
        <w:t>klinických</w:t>
      </w:r>
      <w:r w:rsidR="00FC0BE1" w:rsidRPr="006E40CB">
        <w:rPr>
          <w:sz w:val="22"/>
          <w:szCs w:val="22"/>
          <w:lang w:val="sk-SK"/>
        </w:rPr>
        <w:t xml:space="preserve"> </w:t>
      </w:r>
      <w:r w:rsidR="00A50826" w:rsidRPr="006E40CB">
        <w:rPr>
          <w:sz w:val="22"/>
          <w:szCs w:val="22"/>
          <w:lang w:val="sk-SK"/>
        </w:rPr>
        <w:t>skúšaniach</w:t>
      </w:r>
      <w:r w:rsidR="00637310" w:rsidRPr="006E40CB">
        <w:rPr>
          <w:sz w:val="22"/>
          <w:szCs w:val="22"/>
          <w:lang w:val="sk-SK"/>
        </w:rPr>
        <w:t xml:space="preserve"> z</w:t>
      </w:r>
      <w:r w:rsidR="00637310" w:rsidRPr="006E40CB">
        <w:rPr>
          <w:sz w:val="22"/>
          <w:szCs w:val="22"/>
          <w:lang w:val="sk-SK"/>
        </w:rPr>
        <w:t>a</w:t>
      </w:r>
      <w:r w:rsidR="00637310" w:rsidRPr="006E40CB">
        <w:rPr>
          <w:sz w:val="22"/>
          <w:szCs w:val="22"/>
          <w:lang w:val="sk-SK"/>
        </w:rPr>
        <w:t>radených do tejto časti nebol</w:t>
      </w:r>
      <w:r w:rsidR="00E87400" w:rsidRPr="006E40CB">
        <w:rPr>
          <w:sz w:val="22"/>
          <w:szCs w:val="22"/>
          <w:lang w:val="sk-SK"/>
        </w:rPr>
        <w:t xml:space="preserve"> bezpečnostný pro</w:t>
      </w:r>
      <w:r w:rsidR="00637310" w:rsidRPr="006E40CB">
        <w:rPr>
          <w:sz w:val="22"/>
          <w:szCs w:val="22"/>
          <w:lang w:val="sk-SK"/>
        </w:rPr>
        <w:t xml:space="preserve">fil </w:t>
      </w:r>
      <w:proofErr w:type="spellStart"/>
      <w:r w:rsidR="00F8009B" w:rsidRPr="006E40CB">
        <w:rPr>
          <w:sz w:val="22"/>
          <w:szCs w:val="22"/>
          <w:lang w:val="sk-SK"/>
        </w:rPr>
        <w:t>Skudex</w:t>
      </w:r>
      <w:r w:rsidR="00B5540A" w:rsidRPr="006E40CB">
        <w:rPr>
          <w:sz w:val="22"/>
          <w:szCs w:val="22"/>
          <w:lang w:val="sk-SK"/>
        </w:rPr>
        <w:t>y</w:t>
      </w:r>
      <w:proofErr w:type="spellEnd"/>
      <w:r w:rsidR="00637310" w:rsidRPr="006E40CB">
        <w:rPr>
          <w:sz w:val="22"/>
          <w:szCs w:val="22"/>
          <w:lang w:val="sk-SK"/>
        </w:rPr>
        <w:t xml:space="preserve"> počas gravidity</w:t>
      </w:r>
      <w:r w:rsidR="00E87400" w:rsidRPr="006E40CB">
        <w:rPr>
          <w:sz w:val="22"/>
          <w:szCs w:val="22"/>
          <w:lang w:val="sk-SK"/>
        </w:rPr>
        <w:t xml:space="preserve"> stanovený. Do úvahy je p</w:t>
      </w:r>
      <w:r w:rsidR="00E87400" w:rsidRPr="006E40CB">
        <w:rPr>
          <w:sz w:val="22"/>
          <w:szCs w:val="22"/>
          <w:lang w:val="sk-SK"/>
        </w:rPr>
        <w:t>o</w:t>
      </w:r>
      <w:r w:rsidR="00E87400" w:rsidRPr="006E40CB">
        <w:rPr>
          <w:sz w:val="22"/>
          <w:szCs w:val="22"/>
          <w:lang w:val="sk-SK"/>
        </w:rPr>
        <w:t xml:space="preserve">trebné vziať údaje hlásené pre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proofErr w:type="spellEnd"/>
      <w:r w:rsidR="00E87400" w:rsidRPr="006E40CB">
        <w:rPr>
          <w:sz w:val="22"/>
          <w:szCs w:val="22"/>
          <w:lang w:val="sk-SK"/>
        </w:rPr>
        <w:t xml:space="preserve"> a </w:t>
      </w:r>
      <w:proofErr w:type="spellStart"/>
      <w:r w:rsidR="00E87400" w:rsidRPr="006E40CB">
        <w:rPr>
          <w:sz w:val="22"/>
          <w:szCs w:val="22"/>
          <w:lang w:val="sk-SK"/>
        </w:rPr>
        <w:t>tramadol</w:t>
      </w:r>
      <w:proofErr w:type="spellEnd"/>
      <w:r w:rsidR="00E87400" w:rsidRPr="006E40CB">
        <w:rPr>
          <w:sz w:val="22"/>
          <w:szCs w:val="22"/>
          <w:lang w:val="sk-SK"/>
        </w:rPr>
        <w:t xml:space="preserve"> ako samostatné liečivá.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Dexketoprofén</w:t>
      </w:r>
      <w:proofErr w:type="spellEnd"/>
    </w:p>
    <w:p w:rsidR="00E87400" w:rsidRPr="006E40CB" w:rsidRDefault="00E8740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Inhibícia syntézy </w:t>
      </w:r>
      <w:proofErr w:type="spellStart"/>
      <w:r w:rsidRPr="006E40CB">
        <w:rPr>
          <w:sz w:val="22"/>
          <w:szCs w:val="22"/>
          <w:lang w:val="sk-SK"/>
        </w:rPr>
        <w:t>prostaglandín</w:t>
      </w:r>
      <w:r w:rsidR="00637310" w:rsidRPr="006E40CB">
        <w:rPr>
          <w:sz w:val="22"/>
          <w:szCs w:val="22"/>
          <w:lang w:val="sk-SK"/>
        </w:rPr>
        <w:t>ov</w:t>
      </w:r>
      <w:proofErr w:type="spellEnd"/>
      <w:r w:rsidRPr="006E40CB">
        <w:rPr>
          <w:sz w:val="22"/>
          <w:szCs w:val="22"/>
          <w:lang w:val="sk-SK"/>
        </w:rPr>
        <w:t xml:space="preserve"> môže nepriaznivo</w:t>
      </w:r>
      <w:r w:rsidR="00CE7D85" w:rsidRPr="006E40CB">
        <w:rPr>
          <w:sz w:val="22"/>
          <w:szCs w:val="22"/>
          <w:lang w:val="sk-SK"/>
        </w:rPr>
        <w:t xml:space="preserve"> ovplyvniť graviditu</w:t>
      </w:r>
      <w:r w:rsidRPr="006E40CB">
        <w:rPr>
          <w:sz w:val="22"/>
          <w:szCs w:val="22"/>
          <w:lang w:val="sk-SK"/>
        </w:rPr>
        <w:t xml:space="preserve"> a/alebo vývin embrya/plodu. Údaje z epidemiologických štúdií naznačujú zvýšené riziko potratu a srdcových </w:t>
      </w:r>
      <w:proofErr w:type="spellStart"/>
      <w:r w:rsidRPr="006E40CB">
        <w:rPr>
          <w:sz w:val="22"/>
          <w:szCs w:val="22"/>
          <w:lang w:val="sk-SK"/>
        </w:rPr>
        <w:t>malformácií</w:t>
      </w:r>
      <w:proofErr w:type="spellEnd"/>
      <w:r w:rsidRPr="006E40CB">
        <w:rPr>
          <w:sz w:val="22"/>
          <w:szCs w:val="22"/>
          <w:lang w:val="sk-SK"/>
        </w:rPr>
        <w:t xml:space="preserve"> a </w:t>
      </w:r>
      <w:proofErr w:type="spellStart"/>
      <w:r w:rsidRPr="006E40CB">
        <w:rPr>
          <w:sz w:val="22"/>
          <w:szCs w:val="22"/>
          <w:lang w:val="sk-SK"/>
        </w:rPr>
        <w:t>gastroschízy</w:t>
      </w:r>
      <w:proofErr w:type="spellEnd"/>
      <w:r w:rsidRPr="006E40CB">
        <w:rPr>
          <w:sz w:val="22"/>
          <w:szCs w:val="22"/>
          <w:lang w:val="sk-SK"/>
        </w:rPr>
        <w:t xml:space="preserve"> pri užívaní inhibítorov syntézy </w:t>
      </w:r>
      <w:proofErr w:type="spellStart"/>
      <w:r w:rsidRPr="006E40CB">
        <w:rPr>
          <w:sz w:val="22"/>
          <w:szCs w:val="22"/>
          <w:lang w:val="sk-SK"/>
        </w:rPr>
        <w:t>prostaglandín</w:t>
      </w:r>
      <w:r w:rsidR="00637310" w:rsidRPr="006E40CB">
        <w:rPr>
          <w:sz w:val="22"/>
          <w:szCs w:val="22"/>
          <w:lang w:val="sk-SK"/>
        </w:rPr>
        <w:t>ov</w:t>
      </w:r>
      <w:proofErr w:type="spellEnd"/>
      <w:r w:rsidRPr="006E40CB">
        <w:rPr>
          <w:sz w:val="22"/>
          <w:szCs w:val="22"/>
          <w:lang w:val="sk-SK"/>
        </w:rPr>
        <w:t xml:space="preserve"> v skorom štádiu gravidity. Absolútne riziko kardiovaskulárnych </w:t>
      </w:r>
      <w:proofErr w:type="spellStart"/>
      <w:r w:rsidRPr="006E40CB">
        <w:rPr>
          <w:sz w:val="22"/>
          <w:szCs w:val="22"/>
          <w:lang w:val="sk-SK"/>
        </w:rPr>
        <w:t>malformácií</w:t>
      </w:r>
      <w:proofErr w:type="spellEnd"/>
      <w:r w:rsidRPr="006E40CB">
        <w:rPr>
          <w:sz w:val="22"/>
          <w:szCs w:val="22"/>
          <w:lang w:val="sk-SK"/>
        </w:rPr>
        <w:t xml:space="preserve"> sa zvýšilo z menej ako 1 % až na približne 1,5 %. Predpokladá sa, že riziko sa zvyšuje s dávk</w:t>
      </w:r>
      <w:r w:rsidR="0064608D" w:rsidRPr="006E40CB">
        <w:rPr>
          <w:sz w:val="22"/>
          <w:szCs w:val="22"/>
          <w:lang w:val="sk-SK"/>
        </w:rPr>
        <w:t>o</w:t>
      </w:r>
      <w:r w:rsidR="00CE7D85" w:rsidRPr="006E40CB">
        <w:rPr>
          <w:sz w:val="22"/>
          <w:szCs w:val="22"/>
          <w:lang w:val="sk-SK"/>
        </w:rPr>
        <w:t>u a</w:t>
      </w:r>
      <w:r w:rsidRPr="006E40CB">
        <w:rPr>
          <w:sz w:val="22"/>
          <w:szCs w:val="22"/>
          <w:lang w:val="sk-SK"/>
        </w:rPr>
        <w:t xml:space="preserve"> dĺžkou liečby. U zvierat </w:t>
      </w:r>
      <w:r w:rsidR="00CE7D85" w:rsidRPr="006E40CB">
        <w:rPr>
          <w:sz w:val="22"/>
          <w:szCs w:val="22"/>
          <w:lang w:val="sk-SK"/>
        </w:rPr>
        <w:t>sa</w:t>
      </w:r>
      <w:r w:rsidRPr="006E40CB">
        <w:rPr>
          <w:sz w:val="22"/>
          <w:szCs w:val="22"/>
          <w:lang w:val="sk-SK"/>
        </w:rPr>
        <w:t xml:space="preserve"> preukáza</w:t>
      </w:r>
      <w:r w:rsidR="00CE7D85" w:rsidRPr="006E40CB">
        <w:rPr>
          <w:sz w:val="22"/>
          <w:szCs w:val="22"/>
          <w:lang w:val="sk-SK"/>
        </w:rPr>
        <w:t>lo</w:t>
      </w:r>
      <w:r w:rsidRPr="006E40CB">
        <w:rPr>
          <w:sz w:val="22"/>
          <w:szCs w:val="22"/>
          <w:lang w:val="sk-SK"/>
        </w:rPr>
        <w:t xml:space="preserve">, že podávanie inhibítorov syntézy </w:t>
      </w:r>
      <w:proofErr w:type="spellStart"/>
      <w:r w:rsidRPr="006E40CB">
        <w:rPr>
          <w:sz w:val="22"/>
          <w:szCs w:val="22"/>
          <w:lang w:val="sk-SK"/>
        </w:rPr>
        <w:t>prostaglandín</w:t>
      </w:r>
      <w:r w:rsidR="00637310" w:rsidRPr="006E40CB">
        <w:rPr>
          <w:sz w:val="22"/>
          <w:szCs w:val="22"/>
          <w:lang w:val="sk-SK"/>
        </w:rPr>
        <w:t>ov</w:t>
      </w:r>
      <w:proofErr w:type="spellEnd"/>
      <w:r w:rsidRPr="006E40CB">
        <w:rPr>
          <w:sz w:val="22"/>
          <w:szCs w:val="22"/>
          <w:lang w:val="sk-SK"/>
        </w:rPr>
        <w:t xml:space="preserve"> má za následok zvýšenie pre</w:t>
      </w:r>
      <w:r w:rsidR="004441AD" w:rsidRPr="006E40CB">
        <w:rPr>
          <w:sz w:val="22"/>
          <w:szCs w:val="22"/>
          <w:lang w:val="sk-SK"/>
        </w:rPr>
        <w:t>d</w:t>
      </w:r>
      <w:r w:rsidRPr="006E40CB">
        <w:rPr>
          <w:sz w:val="22"/>
          <w:szCs w:val="22"/>
          <w:lang w:val="sk-SK"/>
        </w:rPr>
        <w:t>- a </w:t>
      </w:r>
      <w:proofErr w:type="spellStart"/>
      <w:r w:rsidRPr="006E40CB">
        <w:rPr>
          <w:sz w:val="22"/>
          <w:szCs w:val="22"/>
          <w:lang w:val="sk-SK"/>
        </w:rPr>
        <w:t>postimplantačnej</w:t>
      </w:r>
      <w:proofErr w:type="spellEnd"/>
      <w:r w:rsidRPr="006E40CB">
        <w:rPr>
          <w:sz w:val="22"/>
          <w:szCs w:val="22"/>
          <w:lang w:val="sk-SK"/>
        </w:rPr>
        <w:t xml:space="preserve"> straty a úmrtia</w:t>
      </w:r>
      <w:r w:rsidR="00CE7D85" w:rsidRPr="006E40CB">
        <w:rPr>
          <w:sz w:val="22"/>
          <w:szCs w:val="22"/>
          <w:lang w:val="sk-SK"/>
        </w:rPr>
        <w:t xml:space="preserve"> embrya/plodu. Navyše u zvierat, ktorým bol podávaný inhibítor syntézy </w:t>
      </w:r>
      <w:proofErr w:type="spellStart"/>
      <w:r w:rsidR="00CE7D85" w:rsidRPr="006E40CB">
        <w:rPr>
          <w:sz w:val="22"/>
          <w:szCs w:val="22"/>
          <w:lang w:val="sk-SK"/>
        </w:rPr>
        <w:t>prostaglandín</w:t>
      </w:r>
      <w:r w:rsidR="00637310" w:rsidRPr="006E40CB">
        <w:rPr>
          <w:sz w:val="22"/>
          <w:szCs w:val="22"/>
          <w:lang w:val="sk-SK"/>
        </w:rPr>
        <w:t>ov</w:t>
      </w:r>
      <w:proofErr w:type="spellEnd"/>
      <w:r w:rsidR="00CE7D85" w:rsidRPr="006E40CB">
        <w:rPr>
          <w:sz w:val="22"/>
          <w:szCs w:val="22"/>
          <w:lang w:val="sk-SK"/>
        </w:rPr>
        <w:t xml:space="preserve"> počas organogenézy, bol hlásený zvýšený výskyt rôznych </w:t>
      </w:r>
      <w:proofErr w:type="spellStart"/>
      <w:r w:rsidR="00CE7D85" w:rsidRPr="006E40CB">
        <w:rPr>
          <w:sz w:val="22"/>
          <w:szCs w:val="22"/>
          <w:lang w:val="sk-SK"/>
        </w:rPr>
        <w:t>malformácií</w:t>
      </w:r>
      <w:proofErr w:type="spellEnd"/>
      <w:r w:rsidR="00CE7D85" w:rsidRPr="006E40CB">
        <w:rPr>
          <w:sz w:val="22"/>
          <w:szCs w:val="22"/>
          <w:lang w:val="sk-SK"/>
        </w:rPr>
        <w:t xml:space="preserve"> vrátane kardiovaskulárnych. Napriek tomu štúdie na zvieratách s 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r w:rsidR="00637310" w:rsidRPr="006E40CB">
        <w:rPr>
          <w:sz w:val="22"/>
          <w:szCs w:val="22"/>
          <w:lang w:val="sk-SK"/>
        </w:rPr>
        <w:t>om</w:t>
      </w:r>
      <w:proofErr w:type="spellEnd"/>
      <w:r w:rsidR="00CE7D85" w:rsidRPr="006E40CB">
        <w:rPr>
          <w:sz w:val="22"/>
          <w:szCs w:val="22"/>
          <w:lang w:val="sk-SK"/>
        </w:rPr>
        <w:t xml:space="preserve"> nepreukázali reprodukčnú toxicitu (pozri časť 5.3). 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995650" w:rsidRPr="006E40CB" w:rsidRDefault="0099565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Počas 3. </w:t>
      </w:r>
      <w:proofErr w:type="spellStart"/>
      <w:r w:rsidRPr="006E40CB">
        <w:rPr>
          <w:sz w:val="22"/>
          <w:szCs w:val="22"/>
          <w:lang w:val="sk-SK"/>
        </w:rPr>
        <w:t>trimestra</w:t>
      </w:r>
      <w:proofErr w:type="spellEnd"/>
      <w:r w:rsidRPr="006E40CB">
        <w:rPr>
          <w:sz w:val="22"/>
          <w:szCs w:val="22"/>
          <w:lang w:val="sk-SK"/>
        </w:rPr>
        <w:t xml:space="preserve"> gravidity môžu všetky inhibítory syntézy </w:t>
      </w:r>
      <w:proofErr w:type="spellStart"/>
      <w:r w:rsidRPr="006E40CB">
        <w:rPr>
          <w:sz w:val="22"/>
          <w:szCs w:val="22"/>
          <w:lang w:val="sk-SK"/>
        </w:rPr>
        <w:t>prostaglandín</w:t>
      </w:r>
      <w:r w:rsidR="00637310" w:rsidRPr="006E40CB">
        <w:rPr>
          <w:sz w:val="22"/>
          <w:szCs w:val="22"/>
          <w:lang w:val="sk-SK"/>
        </w:rPr>
        <w:t>ov</w:t>
      </w:r>
      <w:proofErr w:type="spellEnd"/>
      <w:r w:rsidRPr="006E40CB">
        <w:rPr>
          <w:sz w:val="22"/>
          <w:szCs w:val="22"/>
          <w:lang w:val="sk-SK"/>
        </w:rPr>
        <w:t xml:space="preserve"> vystavovať plod:</w:t>
      </w:r>
    </w:p>
    <w:p w:rsidR="00995650" w:rsidRPr="006E40CB" w:rsidRDefault="00995650" w:rsidP="006C76D6">
      <w:pPr>
        <w:pStyle w:val="Standard1"/>
        <w:numPr>
          <w:ilvl w:val="0"/>
          <w:numId w:val="38"/>
        </w:numPr>
        <w:spacing w:line="240" w:lineRule="auto"/>
        <w:ind w:left="284" w:hanging="284"/>
        <w:jc w:val="left"/>
        <w:rPr>
          <w:sz w:val="22"/>
          <w:szCs w:val="22"/>
          <w:lang w:val="sk-SK"/>
        </w:rPr>
      </w:pPr>
      <w:proofErr w:type="spellStart"/>
      <w:r w:rsidRPr="006E40CB">
        <w:rPr>
          <w:sz w:val="22"/>
          <w:szCs w:val="22"/>
          <w:lang w:val="sk-SK"/>
        </w:rPr>
        <w:t>kardiopulmonálnej</w:t>
      </w:r>
      <w:proofErr w:type="spellEnd"/>
      <w:r w:rsidRPr="006E40CB">
        <w:rPr>
          <w:sz w:val="22"/>
          <w:szCs w:val="22"/>
          <w:lang w:val="sk-SK"/>
        </w:rPr>
        <w:t xml:space="preserve"> toxicite (s predčasným uzavretím </w:t>
      </w:r>
      <w:proofErr w:type="spellStart"/>
      <w:r w:rsidRPr="006E40CB">
        <w:rPr>
          <w:i/>
          <w:sz w:val="22"/>
          <w:szCs w:val="22"/>
          <w:lang w:val="sk-SK"/>
        </w:rPr>
        <w:t>ductus</w:t>
      </w:r>
      <w:proofErr w:type="spellEnd"/>
      <w:r w:rsidRPr="006E40CB">
        <w:rPr>
          <w:i/>
          <w:sz w:val="22"/>
          <w:szCs w:val="22"/>
          <w:lang w:val="sk-SK"/>
        </w:rPr>
        <w:t xml:space="preserve"> </w:t>
      </w:r>
      <w:proofErr w:type="spellStart"/>
      <w:r w:rsidRPr="006E40CB">
        <w:rPr>
          <w:i/>
          <w:sz w:val="22"/>
          <w:szCs w:val="22"/>
          <w:lang w:val="sk-SK"/>
        </w:rPr>
        <w:t>art</w:t>
      </w:r>
      <w:r w:rsidR="00637310" w:rsidRPr="006E40CB">
        <w:rPr>
          <w:i/>
          <w:sz w:val="22"/>
          <w:szCs w:val="22"/>
          <w:lang w:val="sk-SK"/>
        </w:rPr>
        <w:t>eriosus</w:t>
      </w:r>
      <w:proofErr w:type="spellEnd"/>
      <w:r w:rsidR="00637310" w:rsidRPr="006E40CB">
        <w:rPr>
          <w:sz w:val="22"/>
          <w:szCs w:val="22"/>
          <w:lang w:val="sk-SK"/>
        </w:rPr>
        <w:t xml:space="preserve"> a pľúcnou hypertenziou),</w:t>
      </w:r>
    </w:p>
    <w:p w:rsidR="00995650" w:rsidRPr="006E40CB" w:rsidRDefault="00637310" w:rsidP="006C76D6">
      <w:pPr>
        <w:pStyle w:val="Standard1"/>
        <w:numPr>
          <w:ilvl w:val="0"/>
          <w:numId w:val="39"/>
        </w:numPr>
        <w:spacing w:line="240" w:lineRule="auto"/>
        <w:ind w:left="284" w:hanging="284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p</w:t>
      </w:r>
      <w:r w:rsidR="00995650" w:rsidRPr="006E40CB">
        <w:rPr>
          <w:sz w:val="22"/>
          <w:szCs w:val="22"/>
          <w:lang w:val="sk-SK"/>
        </w:rPr>
        <w:t>oruche funkci</w:t>
      </w:r>
      <w:r w:rsidR="00A84EB1" w:rsidRPr="006E40CB">
        <w:rPr>
          <w:sz w:val="22"/>
          <w:szCs w:val="22"/>
          <w:lang w:val="sk-SK"/>
        </w:rPr>
        <w:t>e</w:t>
      </w:r>
      <w:r w:rsidR="00995650" w:rsidRPr="006E40CB">
        <w:rPr>
          <w:sz w:val="22"/>
          <w:szCs w:val="22"/>
          <w:lang w:val="sk-SK"/>
        </w:rPr>
        <w:t xml:space="preserve"> obličiek, ktorá môže prejsť do </w:t>
      </w:r>
      <w:proofErr w:type="spellStart"/>
      <w:r w:rsidR="00995650" w:rsidRPr="006E40CB">
        <w:rPr>
          <w:sz w:val="22"/>
          <w:szCs w:val="22"/>
          <w:lang w:val="sk-SK"/>
        </w:rPr>
        <w:t>renálneho</w:t>
      </w:r>
      <w:proofErr w:type="spellEnd"/>
      <w:r w:rsidR="00995650" w:rsidRPr="006E40CB">
        <w:rPr>
          <w:sz w:val="22"/>
          <w:szCs w:val="22"/>
          <w:lang w:val="sk-SK"/>
        </w:rPr>
        <w:t xml:space="preserve"> zlyhania s </w:t>
      </w:r>
      <w:proofErr w:type="spellStart"/>
      <w:r w:rsidR="00995650" w:rsidRPr="006E40CB">
        <w:rPr>
          <w:sz w:val="22"/>
          <w:szCs w:val="22"/>
          <w:lang w:val="sk-SK"/>
        </w:rPr>
        <w:t>oligohydroamniónom</w:t>
      </w:r>
      <w:proofErr w:type="spellEnd"/>
      <w:r w:rsidR="00995650" w:rsidRPr="006E40CB">
        <w:rPr>
          <w:sz w:val="22"/>
          <w:szCs w:val="22"/>
          <w:lang w:val="sk-SK"/>
        </w:rPr>
        <w:t>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ind w:left="284"/>
        <w:jc w:val="left"/>
        <w:rPr>
          <w:sz w:val="22"/>
          <w:szCs w:val="22"/>
          <w:lang w:val="sk-SK"/>
        </w:rPr>
      </w:pPr>
    </w:p>
    <w:p w:rsidR="00995650" w:rsidRPr="006E40CB" w:rsidRDefault="00995650" w:rsidP="006C76D6">
      <w:pPr>
        <w:pStyle w:val="Standard1"/>
        <w:tabs>
          <w:tab w:val="left" w:pos="1127"/>
        </w:tabs>
        <w:spacing w:line="240" w:lineRule="auto"/>
        <w:ind w:left="284" w:hanging="284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Na konci gravidity môžu byť matka a novorodenec vystavení:</w:t>
      </w:r>
    </w:p>
    <w:p w:rsidR="00995650" w:rsidRPr="006E40CB" w:rsidRDefault="00995650" w:rsidP="006C76D6">
      <w:pPr>
        <w:pStyle w:val="Standard1"/>
        <w:numPr>
          <w:ilvl w:val="0"/>
          <w:numId w:val="40"/>
        </w:numPr>
        <w:spacing w:line="240" w:lineRule="auto"/>
        <w:ind w:left="284" w:hanging="284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možnému predĺženiu doby krvácania, </w:t>
      </w:r>
      <w:proofErr w:type="spellStart"/>
      <w:r w:rsidRPr="006E40CB">
        <w:rPr>
          <w:sz w:val="22"/>
          <w:szCs w:val="22"/>
          <w:lang w:val="sk-SK"/>
        </w:rPr>
        <w:t>antiagregačnému</w:t>
      </w:r>
      <w:proofErr w:type="spellEnd"/>
      <w:r w:rsidRPr="006E40CB">
        <w:rPr>
          <w:sz w:val="22"/>
          <w:szCs w:val="22"/>
          <w:lang w:val="sk-SK"/>
        </w:rPr>
        <w:t xml:space="preserve"> účinku, ktorý sa môže vyskytnúť aj pri veľmi nízkych dávkach,</w:t>
      </w:r>
    </w:p>
    <w:p w:rsidR="00995650" w:rsidRPr="006E40CB" w:rsidRDefault="00995650" w:rsidP="006C76D6">
      <w:pPr>
        <w:pStyle w:val="Standard1"/>
        <w:numPr>
          <w:ilvl w:val="0"/>
          <w:numId w:val="34"/>
        </w:numPr>
        <w:spacing w:line="240" w:lineRule="auto"/>
        <w:ind w:left="284" w:hanging="284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inhibícii kontrakcií maternice, ktorá môže mať za následok oddialenie alebo predĺžen</w:t>
      </w:r>
      <w:r w:rsidR="00A84EB1" w:rsidRPr="006E40CB">
        <w:rPr>
          <w:sz w:val="22"/>
          <w:szCs w:val="22"/>
          <w:lang w:val="sk-SK"/>
        </w:rPr>
        <w:t>ie</w:t>
      </w:r>
      <w:r w:rsidRPr="006E40CB">
        <w:rPr>
          <w:sz w:val="22"/>
          <w:szCs w:val="22"/>
          <w:lang w:val="sk-SK"/>
        </w:rPr>
        <w:t xml:space="preserve"> pôrodu.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891D6C" w:rsidP="006C76D6">
      <w:pPr>
        <w:pStyle w:val="Standard1"/>
        <w:tabs>
          <w:tab w:val="left" w:pos="1134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Tramadol</w:t>
      </w:r>
      <w:proofErr w:type="spellEnd"/>
    </w:p>
    <w:p w:rsidR="00995650" w:rsidRPr="006E40CB" w:rsidRDefault="00995650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V štúdiách na zvieratách sa prejavil vplyv vysokých dávok </w:t>
      </w:r>
      <w:proofErr w:type="spellStart"/>
      <w:r w:rsidRPr="006E40CB">
        <w:rPr>
          <w:sz w:val="22"/>
          <w:szCs w:val="22"/>
        </w:rPr>
        <w:t>tramadolu</w:t>
      </w:r>
      <w:proofErr w:type="spellEnd"/>
      <w:r w:rsidRPr="006E40CB">
        <w:rPr>
          <w:sz w:val="22"/>
          <w:szCs w:val="22"/>
        </w:rPr>
        <w:t xml:space="preserve"> na výv</w:t>
      </w:r>
      <w:r w:rsidR="00A50826" w:rsidRPr="006E40CB">
        <w:rPr>
          <w:sz w:val="22"/>
          <w:szCs w:val="22"/>
        </w:rPr>
        <w:t>in</w:t>
      </w:r>
      <w:r w:rsidRPr="006E40CB">
        <w:rPr>
          <w:sz w:val="22"/>
          <w:szCs w:val="22"/>
        </w:rPr>
        <w:t xml:space="preserve"> orgánov, osifikáciu a </w:t>
      </w:r>
      <w:proofErr w:type="spellStart"/>
      <w:r w:rsidRPr="006E40CB">
        <w:rPr>
          <w:sz w:val="22"/>
          <w:szCs w:val="22"/>
        </w:rPr>
        <w:t>neonatálnu</w:t>
      </w:r>
      <w:proofErr w:type="spellEnd"/>
      <w:r w:rsidRPr="006E40CB">
        <w:rPr>
          <w:sz w:val="22"/>
          <w:szCs w:val="22"/>
        </w:rPr>
        <w:t xml:space="preserve"> mortalitu. </w:t>
      </w:r>
      <w:proofErr w:type="spellStart"/>
      <w:r w:rsidRPr="006E40CB">
        <w:rPr>
          <w:sz w:val="22"/>
          <w:szCs w:val="22"/>
        </w:rPr>
        <w:t>Teratogénne</w:t>
      </w:r>
      <w:proofErr w:type="spellEnd"/>
      <w:r w:rsidRPr="006E40CB">
        <w:rPr>
          <w:sz w:val="22"/>
          <w:szCs w:val="22"/>
        </w:rPr>
        <w:t xml:space="preserve"> účinky sa nezistili. </w:t>
      </w:r>
      <w:proofErr w:type="spellStart"/>
      <w:r w:rsidRPr="006E40CB">
        <w:rPr>
          <w:sz w:val="22"/>
          <w:szCs w:val="22"/>
        </w:rPr>
        <w:t>Tramadol</w:t>
      </w:r>
      <w:proofErr w:type="spellEnd"/>
      <w:r w:rsidRPr="006E40CB">
        <w:rPr>
          <w:sz w:val="22"/>
          <w:szCs w:val="22"/>
        </w:rPr>
        <w:t xml:space="preserve"> prechádza placentou. Neexistuj</w:t>
      </w:r>
      <w:r w:rsidR="00A53817" w:rsidRPr="006E40CB">
        <w:rPr>
          <w:sz w:val="22"/>
          <w:szCs w:val="22"/>
        </w:rPr>
        <w:t>ú</w:t>
      </w:r>
      <w:r w:rsidRPr="006E40CB">
        <w:rPr>
          <w:sz w:val="22"/>
          <w:szCs w:val="22"/>
        </w:rPr>
        <w:t xml:space="preserve"> dostatočn</w:t>
      </w:r>
      <w:r w:rsidR="00A53817" w:rsidRPr="006E40CB">
        <w:rPr>
          <w:sz w:val="22"/>
          <w:szCs w:val="22"/>
        </w:rPr>
        <w:t>é</w:t>
      </w:r>
      <w:r w:rsidRPr="006E40CB">
        <w:rPr>
          <w:sz w:val="22"/>
          <w:szCs w:val="22"/>
        </w:rPr>
        <w:t xml:space="preserve"> dôkaz</w:t>
      </w:r>
      <w:r w:rsidR="00A53817" w:rsidRPr="006E40CB">
        <w:rPr>
          <w:sz w:val="22"/>
          <w:szCs w:val="22"/>
        </w:rPr>
        <w:t>y</w:t>
      </w:r>
      <w:r w:rsidRPr="006E40CB">
        <w:rPr>
          <w:sz w:val="22"/>
          <w:szCs w:val="22"/>
        </w:rPr>
        <w:t xml:space="preserve"> o bezpečnosti užívania </w:t>
      </w:r>
      <w:proofErr w:type="spellStart"/>
      <w:r w:rsidRPr="006E40CB">
        <w:rPr>
          <w:sz w:val="22"/>
          <w:szCs w:val="22"/>
        </w:rPr>
        <w:t>tramadolu</w:t>
      </w:r>
      <w:proofErr w:type="spellEnd"/>
      <w:r w:rsidRPr="006E40CB">
        <w:rPr>
          <w:sz w:val="22"/>
          <w:szCs w:val="22"/>
        </w:rPr>
        <w:t xml:space="preserve"> u </w:t>
      </w:r>
      <w:r w:rsidR="00A53817" w:rsidRPr="006E40CB">
        <w:rPr>
          <w:sz w:val="22"/>
          <w:szCs w:val="22"/>
        </w:rPr>
        <w:t>ľudí počas gravidity.</w:t>
      </w:r>
    </w:p>
    <w:p w:rsidR="00891D6C" w:rsidRPr="006E40CB" w:rsidRDefault="00A53817" w:rsidP="006C76D6">
      <w:pPr>
        <w:pStyle w:val="Normlndobloku"/>
        <w:ind w:left="0"/>
        <w:jc w:val="left"/>
        <w:rPr>
          <w:sz w:val="22"/>
          <w:szCs w:val="22"/>
        </w:rPr>
      </w:pPr>
      <w:proofErr w:type="spellStart"/>
      <w:r w:rsidRPr="006E40CB">
        <w:rPr>
          <w:sz w:val="22"/>
          <w:szCs w:val="22"/>
        </w:rPr>
        <w:t>Tramadol</w:t>
      </w:r>
      <w:proofErr w:type="spellEnd"/>
      <w:r w:rsidRPr="006E40CB">
        <w:rPr>
          <w:sz w:val="22"/>
          <w:szCs w:val="22"/>
        </w:rPr>
        <w:t xml:space="preserve"> – podávaný pred alebo počas pôrodu – neovplyvňuje </w:t>
      </w:r>
      <w:proofErr w:type="spellStart"/>
      <w:r w:rsidRPr="006E40CB">
        <w:rPr>
          <w:sz w:val="22"/>
          <w:szCs w:val="22"/>
        </w:rPr>
        <w:t>kontraktilitu</w:t>
      </w:r>
      <w:proofErr w:type="spellEnd"/>
      <w:r w:rsidRPr="006E40CB">
        <w:rPr>
          <w:sz w:val="22"/>
          <w:szCs w:val="22"/>
        </w:rPr>
        <w:t xml:space="preserve"> maternice. U</w:t>
      </w:r>
      <w:r w:rsidR="00DC45BF" w:rsidRPr="006E40CB">
        <w:rPr>
          <w:sz w:val="22"/>
          <w:szCs w:val="22"/>
        </w:rPr>
        <w:t> </w:t>
      </w:r>
      <w:r w:rsidRPr="006E40CB">
        <w:rPr>
          <w:sz w:val="22"/>
          <w:szCs w:val="22"/>
        </w:rPr>
        <w:t xml:space="preserve">novorodencov môže vyvolať zmeny dychovej frekvencie, ktoré </w:t>
      </w:r>
      <w:r w:rsidR="008F7249" w:rsidRPr="006E40CB">
        <w:rPr>
          <w:sz w:val="22"/>
          <w:szCs w:val="22"/>
        </w:rPr>
        <w:t xml:space="preserve">zvyčajne </w:t>
      </w:r>
      <w:r w:rsidRPr="006E40CB">
        <w:rPr>
          <w:sz w:val="22"/>
          <w:szCs w:val="22"/>
        </w:rPr>
        <w:t>nie sú klinicky významné. Dlhodobé užívanie počas gravidity môže viesť k vzniku novorodeneck</w:t>
      </w:r>
      <w:r w:rsidR="008F7249" w:rsidRPr="006E40CB">
        <w:rPr>
          <w:sz w:val="22"/>
          <w:szCs w:val="22"/>
        </w:rPr>
        <w:t>ý</w:t>
      </w:r>
      <w:r w:rsidR="0064608D" w:rsidRPr="006E40CB">
        <w:rPr>
          <w:sz w:val="22"/>
          <w:szCs w:val="22"/>
        </w:rPr>
        <w:t>ch</w:t>
      </w:r>
      <w:r w:rsidR="008F7249" w:rsidRPr="006E40CB">
        <w:rPr>
          <w:sz w:val="22"/>
          <w:szCs w:val="22"/>
        </w:rPr>
        <w:t xml:space="preserve"> abstinenčný</w:t>
      </w:r>
      <w:r w:rsidR="0064608D" w:rsidRPr="006E40CB">
        <w:rPr>
          <w:sz w:val="22"/>
          <w:szCs w:val="22"/>
        </w:rPr>
        <w:t>ch</w:t>
      </w:r>
      <w:r w:rsidR="008F7249" w:rsidRPr="006E40CB">
        <w:rPr>
          <w:sz w:val="22"/>
          <w:szCs w:val="22"/>
        </w:rPr>
        <w:t xml:space="preserve"> </w:t>
      </w:r>
      <w:r w:rsidR="00A50826" w:rsidRPr="006E40CB">
        <w:rPr>
          <w:sz w:val="22"/>
          <w:szCs w:val="22"/>
        </w:rPr>
        <w:t>príznakov.</w:t>
      </w:r>
    </w:p>
    <w:p w:rsidR="005D643F" w:rsidRPr="006E40CB" w:rsidRDefault="005D643F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</w:p>
    <w:p w:rsidR="007406B1" w:rsidRPr="006E40CB" w:rsidRDefault="007406B1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Vzhľadom na vyššie uvedené je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</w:t>
      </w:r>
      <w:r w:rsidR="008F7249" w:rsidRPr="006E40CB">
        <w:rPr>
          <w:sz w:val="22"/>
          <w:szCs w:val="22"/>
          <w:lang w:val="sk-SK"/>
        </w:rPr>
        <w:t xml:space="preserve">počas gravidity </w:t>
      </w:r>
      <w:r w:rsidRPr="006E40CB">
        <w:rPr>
          <w:sz w:val="22"/>
          <w:szCs w:val="22"/>
          <w:lang w:val="sk-SK"/>
        </w:rPr>
        <w:t>kontraindikovan</w:t>
      </w:r>
      <w:r w:rsidR="00B5540A" w:rsidRPr="006E40CB">
        <w:rPr>
          <w:sz w:val="22"/>
          <w:szCs w:val="22"/>
          <w:lang w:val="sk-SK"/>
        </w:rPr>
        <w:t>á</w:t>
      </w:r>
      <w:r w:rsidRPr="006E40CB">
        <w:rPr>
          <w:sz w:val="22"/>
          <w:szCs w:val="22"/>
          <w:lang w:val="sk-SK"/>
        </w:rPr>
        <w:t xml:space="preserve"> (pozri časť 4.3).</w:t>
      </w:r>
    </w:p>
    <w:p w:rsidR="00EC5D82" w:rsidRPr="006E40CB" w:rsidRDefault="00EC5D82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</w:p>
    <w:p w:rsidR="00891D6C" w:rsidRPr="006E40CB" w:rsidRDefault="007406B1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>Dojčenie</w:t>
      </w:r>
    </w:p>
    <w:p w:rsidR="007406B1" w:rsidRPr="006E40CB" w:rsidRDefault="007406B1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Neuskutočnili sa </w:t>
      </w:r>
      <w:r w:rsidR="00A84EB1" w:rsidRPr="006E40CB">
        <w:rPr>
          <w:sz w:val="22"/>
          <w:szCs w:val="22"/>
          <w:lang w:val="sk-SK"/>
        </w:rPr>
        <w:t xml:space="preserve">kontrolované </w:t>
      </w:r>
      <w:r w:rsidRPr="006E40CB">
        <w:rPr>
          <w:sz w:val="22"/>
          <w:szCs w:val="22"/>
          <w:lang w:val="sk-SK"/>
        </w:rPr>
        <w:t xml:space="preserve">štúdie skúmajúce vylučovanie </w:t>
      </w:r>
      <w:r w:rsidR="00B5540A" w:rsidRPr="006E40CB">
        <w:rPr>
          <w:sz w:val="22"/>
          <w:szCs w:val="22"/>
          <w:lang w:val="sk-SK"/>
        </w:rPr>
        <w:t xml:space="preserve">lieku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do materského mlieka. Do úvahy je potrebné vziať údaje hlásené pre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proofErr w:type="spellEnd"/>
      <w:r w:rsidRPr="006E40CB">
        <w:rPr>
          <w:sz w:val="22"/>
          <w:szCs w:val="22"/>
          <w:lang w:val="sk-SK"/>
        </w:rPr>
        <w:t xml:space="preserve"> a </w:t>
      </w:r>
      <w:proofErr w:type="spellStart"/>
      <w:r w:rsidRPr="006E40CB">
        <w:rPr>
          <w:sz w:val="22"/>
          <w:szCs w:val="22"/>
          <w:lang w:val="sk-SK"/>
        </w:rPr>
        <w:t>tramadol</w:t>
      </w:r>
      <w:proofErr w:type="spellEnd"/>
      <w:r w:rsidRPr="006E40CB">
        <w:rPr>
          <w:sz w:val="22"/>
          <w:szCs w:val="22"/>
          <w:lang w:val="sk-SK"/>
        </w:rPr>
        <w:t xml:space="preserve"> ako samostatné liečivá.</w:t>
      </w:r>
    </w:p>
    <w:p w:rsidR="004A60D5" w:rsidRPr="006E40CB" w:rsidRDefault="004A60D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CC05A9" w:rsidRPr="006E40CB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Dexketoprofén</w:t>
      </w:r>
      <w:proofErr w:type="spellEnd"/>
    </w:p>
    <w:p w:rsidR="00B3346F" w:rsidRPr="006E40CB" w:rsidRDefault="00B3346F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Nie je známe, či sa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proofErr w:type="spellEnd"/>
      <w:r w:rsidRPr="006E40CB">
        <w:rPr>
          <w:sz w:val="22"/>
          <w:szCs w:val="22"/>
          <w:lang w:val="sk-SK"/>
        </w:rPr>
        <w:t xml:space="preserve"> vylučuje do materského mlieka. </w:t>
      </w:r>
    </w:p>
    <w:p w:rsidR="004C3C6B" w:rsidRPr="006E40CB" w:rsidRDefault="004C3C6B" w:rsidP="006C76D6">
      <w:pPr>
        <w:pStyle w:val="Standard1"/>
        <w:tabs>
          <w:tab w:val="left" w:pos="1134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CC05A9" w:rsidRPr="006E40CB" w:rsidRDefault="00CC05A9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Tramadol</w:t>
      </w:r>
      <w:proofErr w:type="spellEnd"/>
    </w:p>
    <w:p w:rsidR="00B3346F" w:rsidRPr="006E40CB" w:rsidRDefault="00B3346F" w:rsidP="006C76D6">
      <w:pPr>
        <w:rPr>
          <w:sz w:val="22"/>
          <w:szCs w:val="22"/>
          <w:lang w:val="sk-SK"/>
        </w:rPr>
      </w:pPr>
      <w:proofErr w:type="spellStart"/>
      <w:r w:rsidRPr="006E40CB">
        <w:rPr>
          <w:sz w:val="22"/>
          <w:szCs w:val="22"/>
          <w:lang w:val="sk-SK"/>
        </w:rPr>
        <w:t>Tramadol</w:t>
      </w:r>
      <w:proofErr w:type="spellEnd"/>
      <w:r w:rsidRPr="006E40CB">
        <w:rPr>
          <w:sz w:val="22"/>
          <w:szCs w:val="22"/>
          <w:lang w:val="sk-SK"/>
        </w:rPr>
        <w:t xml:space="preserve"> a jeho </w:t>
      </w:r>
      <w:proofErr w:type="spellStart"/>
      <w:r w:rsidRPr="006E40CB">
        <w:rPr>
          <w:sz w:val="22"/>
          <w:szCs w:val="22"/>
          <w:lang w:val="sk-SK"/>
        </w:rPr>
        <w:t>metabolity</w:t>
      </w:r>
      <w:proofErr w:type="spellEnd"/>
      <w:r w:rsidRPr="006E40CB">
        <w:rPr>
          <w:sz w:val="22"/>
          <w:szCs w:val="22"/>
          <w:lang w:val="sk-SK"/>
        </w:rPr>
        <w:t xml:space="preserve"> sa </w:t>
      </w:r>
      <w:r w:rsidR="008F7249" w:rsidRPr="006E40CB">
        <w:rPr>
          <w:sz w:val="22"/>
          <w:szCs w:val="22"/>
          <w:lang w:val="sk-SK"/>
        </w:rPr>
        <w:t>zistili</w:t>
      </w:r>
      <w:r w:rsidRPr="006E40CB">
        <w:rPr>
          <w:sz w:val="22"/>
          <w:szCs w:val="22"/>
          <w:lang w:val="sk-SK"/>
        </w:rPr>
        <w:t xml:space="preserve"> v malých množstvách v</w:t>
      </w:r>
      <w:r w:rsidR="007D19FE" w:rsidRPr="006E40CB">
        <w:rPr>
          <w:sz w:val="22"/>
          <w:szCs w:val="22"/>
          <w:lang w:val="sk-SK"/>
        </w:rPr>
        <w:t xml:space="preserve"> ľudskom</w:t>
      </w:r>
      <w:r w:rsidRPr="006E40CB">
        <w:rPr>
          <w:sz w:val="22"/>
          <w:szCs w:val="22"/>
          <w:lang w:val="sk-SK"/>
        </w:rPr>
        <w:t xml:space="preserve"> materskom mlieku. </w:t>
      </w:r>
      <w:r w:rsidR="00774BF5" w:rsidRPr="006E40CB">
        <w:t xml:space="preserve"> </w:t>
      </w:r>
      <w:r w:rsidR="00774BF5" w:rsidRPr="006E40CB">
        <w:rPr>
          <w:sz w:val="22"/>
          <w:szCs w:val="22"/>
          <w:lang w:val="sk-SK"/>
        </w:rPr>
        <w:t xml:space="preserve">Približne 0,1 % dávky </w:t>
      </w:r>
      <w:proofErr w:type="spellStart"/>
      <w:r w:rsidR="00774BF5" w:rsidRPr="006E40CB">
        <w:rPr>
          <w:sz w:val="22"/>
          <w:szCs w:val="22"/>
          <w:lang w:val="sk-SK"/>
        </w:rPr>
        <w:t>tramadolu</w:t>
      </w:r>
      <w:proofErr w:type="spellEnd"/>
      <w:r w:rsidR="00774BF5" w:rsidRPr="006E40CB">
        <w:rPr>
          <w:sz w:val="22"/>
          <w:szCs w:val="22"/>
          <w:lang w:val="sk-SK"/>
        </w:rPr>
        <w:t xml:space="preserve"> podanej matke sa vylučuje do materského mlieka. V období tesne po pôrode dojčené dieťa prijme 3 % z dennej až 400 mg dávky perorálne podanej matke stanovenej podľa jej </w:t>
      </w:r>
      <w:r w:rsidR="00774BF5" w:rsidRPr="006E40CB">
        <w:rPr>
          <w:sz w:val="22"/>
          <w:szCs w:val="22"/>
          <w:lang w:val="sk-SK"/>
        </w:rPr>
        <w:lastRenderedPageBreak/>
        <w:t xml:space="preserve">hmotnosti (čo zodpovedá priemernému množstvu </w:t>
      </w:r>
      <w:proofErr w:type="spellStart"/>
      <w:r w:rsidR="00774BF5" w:rsidRPr="006E40CB">
        <w:rPr>
          <w:sz w:val="22"/>
          <w:szCs w:val="22"/>
          <w:lang w:val="sk-SK"/>
        </w:rPr>
        <w:t>tramadolu</w:t>
      </w:r>
      <w:proofErr w:type="spellEnd"/>
      <w:r w:rsidR="00774BF5" w:rsidRPr="006E40CB">
        <w:rPr>
          <w:sz w:val="22"/>
          <w:szCs w:val="22"/>
          <w:lang w:val="sk-SK"/>
        </w:rPr>
        <w:t xml:space="preserve">). Z tohto dôvodu sa </w:t>
      </w:r>
      <w:proofErr w:type="spellStart"/>
      <w:r w:rsidR="00774BF5" w:rsidRPr="006E40CB">
        <w:rPr>
          <w:sz w:val="22"/>
          <w:szCs w:val="22"/>
          <w:lang w:val="sk-SK"/>
        </w:rPr>
        <w:t>tramadol</w:t>
      </w:r>
      <w:proofErr w:type="spellEnd"/>
      <w:r w:rsidR="00774BF5" w:rsidRPr="006E40CB">
        <w:rPr>
          <w:sz w:val="22"/>
          <w:szCs w:val="22"/>
          <w:lang w:val="sk-SK"/>
        </w:rPr>
        <w:t xml:space="preserve"> nemá užívať počas laktácie alebo by matka počas liečby </w:t>
      </w:r>
      <w:proofErr w:type="spellStart"/>
      <w:r w:rsidR="00774BF5" w:rsidRPr="006E40CB">
        <w:rPr>
          <w:sz w:val="22"/>
          <w:szCs w:val="22"/>
          <w:lang w:val="sk-SK"/>
        </w:rPr>
        <w:t>tramadolom</w:t>
      </w:r>
      <w:proofErr w:type="spellEnd"/>
      <w:r w:rsidR="00774BF5" w:rsidRPr="006E40CB">
        <w:rPr>
          <w:sz w:val="22"/>
          <w:szCs w:val="22"/>
          <w:lang w:val="sk-SK"/>
        </w:rPr>
        <w:t xml:space="preserve"> mala prerušiť dojčenie. Prerušenie dojčenia zvyčajne nie je potrebné po jednej dávke </w:t>
      </w:r>
      <w:proofErr w:type="spellStart"/>
      <w:r w:rsidR="00774BF5" w:rsidRPr="006E40CB">
        <w:rPr>
          <w:sz w:val="22"/>
          <w:szCs w:val="22"/>
          <w:lang w:val="sk-SK"/>
        </w:rPr>
        <w:t>tramadolu</w:t>
      </w:r>
      <w:proofErr w:type="spellEnd"/>
      <w:r w:rsidR="00774BF5" w:rsidRPr="006E40CB">
        <w:rPr>
          <w:sz w:val="22"/>
          <w:szCs w:val="22"/>
          <w:lang w:val="sk-SK"/>
        </w:rPr>
        <w:t>.</w:t>
      </w:r>
    </w:p>
    <w:p w:rsidR="00EC5D82" w:rsidRPr="006E40CB" w:rsidRDefault="00B3346F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Vzhľadom na vyššie uvedené je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</w:t>
      </w:r>
      <w:r w:rsidR="008F7249" w:rsidRPr="006E40CB">
        <w:rPr>
          <w:sz w:val="22"/>
          <w:szCs w:val="22"/>
          <w:lang w:val="sk-SK"/>
        </w:rPr>
        <w:t xml:space="preserve">počas dojčenia </w:t>
      </w:r>
      <w:r w:rsidRPr="006E40CB">
        <w:rPr>
          <w:sz w:val="22"/>
          <w:szCs w:val="22"/>
          <w:lang w:val="sk-SK"/>
        </w:rPr>
        <w:t>kontraindikovan</w:t>
      </w:r>
      <w:r w:rsidR="00B5540A" w:rsidRPr="006E40CB">
        <w:rPr>
          <w:sz w:val="22"/>
          <w:szCs w:val="22"/>
          <w:lang w:val="sk-SK"/>
        </w:rPr>
        <w:t>á</w:t>
      </w:r>
      <w:r w:rsidRPr="006E40CB">
        <w:rPr>
          <w:sz w:val="22"/>
          <w:szCs w:val="22"/>
          <w:lang w:val="sk-SK"/>
        </w:rPr>
        <w:t xml:space="preserve"> </w:t>
      </w:r>
      <w:r w:rsidR="008F7249" w:rsidRPr="006E40CB">
        <w:rPr>
          <w:sz w:val="22"/>
          <w:szCs w:val="22"/>
          <w:lang w:val="sk-SK"/>
        </w:rPr>
        <w:t>(pozri časť 4.3).</w:t>
      </w:r>
    </w:p>
    <w:p w:rsidR="00891D6C" w:rsidRPr="006E40CB" w:rsidRDefault="00891D6C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u w:val="single"/>
          <w:shd w:val="clear" w:color="auto" w:fill="00FF00"/>
          <w:lang w:val="sk-SK"/>
        </w:rPr>
      </w:pPr>
    </w:p>
    <w:p w:rsidR="00891D6C" w:rsidRPr="006E40CB" w:rsidRDefault="00891D6C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proofErr w:type="spellStart"/>
      <w:r w:rsidRPr="006E40CB">
        <w:rPr>
          <w:sz w:val="22"/>
          <w:szCs w:val="22"/>
          <w:u w:val="single"/>
          <w:lang w:val="sk-SK"/>
        </w:rPr>
        <w:t>Fertilit</w:t>
      </w:r>
      <w:r w:rsidR="00B3346F" w:rsidRPr="006E40CB">
        <w:rPr>
          <w:sz w:val="22"/>
          <w:szCs w:val="22"/>
          <w:u w:val="single"/>
          <w:lang w:val="sk-SK"/>
        </w:rPr>
        <w:t>a</w:t>
      </w:r>
      <w:proofErr w:type="spellEnd"/>
    </w:p>
    <w:p w:rsidR="00B3346F" w:rsidRPr="006E40CB" w:rsidRDefault="00B3346F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Tak ako pri iných NSAID, užívanie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r w:rsidRPr="006E40CB">
        <w:rPr>
          <w:sz w:val="22"/>
          <w:szCs w:val="22"/>
          <w:lang w:val="sk-SK"/>
        </w:rPr>
        <w:t>u</w:t>
      </w:r>
      <w:proofErr w:type="spellEnd"/>
      <w:r w:rsidRPr="006E40CB">
        <w:rPr>
          <w:sz w:val="22"/>
          <w:szCs w:val="22"/>
          <w:lang w:val="sk-SK"/>
        </w:rPr>
        <w:t xml:space="preserve"> môže </w:t>
      </w:r>
      <w:r w:rsidR="00F75AC9" w:rsidRPr="006E40CB">
        <w:rPr>
          <w:sz w:val="22"/>
          <w:szCs w:val="22"/>
          <w:lang w:val="sk-SK"/>
        </w:rPr>
        <w:t xml:space="preserve">ovplyvniť </w:t>
      </w:r>
      <w:r w:rsidRPr="006E40CB">
        <w:rPr>
          <w:sz w:val="22"/>
          <w:szCs w:val="22"/>
          <w:lang w:val="sk-SK"/>
        </w:rPr>
        <w:t>plodnosť žien a jeho podávanie sa neodporúča ženám, ktor</w:t>
      </w:r>
      <w:r w:rsidR="00FF7934" w:rsidRPr="006E40CB">
        <w:rPr>
          <w:sz w:val="22"/>
          <w:szCs w:val="22"/>
          <w:lang w:val="sk-SK"/>
        </w:rPr>
        <w:t>é</w:t>
      </w:r>
      <w:r w:rsidRPr="006E40CB">
        <w:rPr>
          <w:sz w:val="22"/>
          <w:szCs w:val="22"/>
          <w:lang w:val="sk-SK"/>
        </w:rPr>
        <w:t xml:space="preserve"> sa snažia otehotnieť. U žien, ktorým sa nedarí otehotnieť alebo u žien, u ktorých sa </w:t>
      </w:r>
      <w:r w:rsidR="007D19FE" w:rsidRPr="006E40CB">
        <w:rPr>
          <w:sz w:val="22"/>
          <w:szCs w:val="22"/>
          <w:lang w:val="sk-SK"/>
        </w:rPr>
        <w:t>vyšetruje</w:t>
      </w:r>
      <w:r w:rsidRPr="006E40CB">
        <w:rPr>
          <w:sz w:val="22"/>
          <w:szCs w:val="22"/>
          <w:lang w:val="sk-SK"/>
        </w:rPr>
        <w:t xml:space="preserve"> neplodnosť</w:t>
      </w:r>
      <w:r w:rsidR="008F7249" w:rsidRPr="006E40CB">
        <w:rPr>
          <w:sz w:val="22"/>
          <w:szCs w:val="22"/>
          <w:lang w:val="sk-SK"/>
        </w:rPr>
        <w:t>,</w:t>
      </w:r>
      <w:r w:rsidRPr="006E40CB">
        <w:rPr>
          <w:sz w:val="22"/>
          <w:szCs w:val="22"/>
          <w:lang w:val="sk-SK"/>
        </w:rPr>
        <w:t xml:space="preserve"> je potrebné zvážiť ukončenie podávania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r w:rsidRPr="006E40CB">
        <w:rPr>
          <w:sz w:val="22"/>
          <w:szCs w:val="22"/>
          <w:lang w:val="sk-SK"/>
        </w:rPr>
        <w:t>u</w:t>
      </w:r>
      <w:proofErr w:type="spellEnd"/>
      <w:r w:rsidRPr="006E40CB">
        <w:rPr>
          <w:sz w:val="22"/>
          <w:szCs w:val="22"/>
          <w:lang w:val="sk-SK"/>
        </w:rPr>
        <w:t xml:space="preserve">. </w:t>
      </w:r>
    </w:p>
    <w:p w:rsidR="00891D6C" w:rsidRPr="006E40CB" w:rsidRDefault="00891D6C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B3346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6E40CB">
        <w:rPr>
          <w:b/>
          <w:sz w:val="22"/>
          <w:szCs w:val="22"/>
          <w:lang w:val="sk-SK"/>
        </w:rPr>
        <w:t>4.7.</w:t>
      </w:r>
      <w:r w:rsidRPr="006E40CB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0956CD" w:rsidRPr="006E40CB" w:rsidRDefault="000956C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B3346F" w:rsidRPr="006E40CB" w:rsidRDefault="00B3346F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Účinky známe pre jednotlivé </w:t>
      </w:r>
      <w:r w:rsidR="007D19FE" w:rsidRPr="006E40CB">
        <w:rPr>
          <w:sz w:val="22"/>
          <w:szCs w:val="22"/>
          <w:lang w:val="sk-SK"/>
        </w:rPr>
        <w:t>liečivá</w:t>
      </w:r>
      <w:r w:rsidRPr="006E40CB">
        <w:rPr>
          <w:sz w:val="22"/>
          <w:szCs w:val="22"/>
          <w:lang w:val="sk-SK"/>
        </w:rPr>
        <w:t xml:space="preserve"> </w:t>
      </w:r>
      <w:r w:rsidR="00B5540A" w:rsidRPr="006E40CB">
        <w:rPr>
          <w:sz w:val="22"/>
          <w:szCs w:val="22"/>
          <w:lang w:val="sk-SK"/>
        </w:rPr>
        <w:t xml:space="preserve">lieku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</w:t>
      </w:r>
      <w:r w:rsidR="007D19FE" w:rsidRPr="006E40CB">
        <w:rPr>
          <w:sz w:val="22"/>
          <w:szCs w:val="22"/>
          <w:lang w:val="sk-SK"/>
        </w:rPr>
        <w:t>možno uplatniť</w:t>
      </w:r>
      <w:r w:rsidRPr="006E40CB">
        <w:rPr>
          <w:sz w:val="22"/>
          <w:szCs w:val="22"/>
          <w:lang w:val="sk-SK"/>
        </w:rPr>
        <w:t xml:space="preserve"> </w:t>
      </w:r>
      <w:r w:rsidR="008F7249" w:rsidRPr="006E40CB">
        <w:rPr>
          <w:sz w:val="22"/>
          <w:szCs w:val="22"/>
          <w:lang w:val="sk-SK"/>
        </w:rPr>
        <w:t>na fixnú kombináciu</w:t>
      </w:r>
      <w:r w:rsidRPr="006E40CB">
        <w:rPr>
          <w:sz w:val="22"/>
          <w:szCs w:val="22"/>
          <w:lang w:val="sk-SK"/>
        </w:rPr>
        <w:t>.</w:t>
      </w:r>
    </w:p>
    <w:p w:rsidR="008A28E5" w:rsidRPr="006E40CB" w:rsidRDefault="008A28E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8A28E5" w:rsidRPr="006E40CB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Dexketoprofén</w:t>
      </w:r>
      <w:proofErr w:type="spellEnd"/>
    </w:p>
    <w:p w:rsidR="005F2402" w:rsidRPr="006E40CB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proofErr w:type="spellStart"/>
      <w:r w:rsidRPr="006E40CB">
        <w:rPr>
          <w:sz w:val="22"/>
          <w:szCs w:val="22"/>
          <w:lang w:val="sk-SK"/>
        </w:rPr>
        <w:t>Dexketoprofén</w:t>
      </w:r>
      <w:proofErr w:type="spellEnd"/>
      <w:r w:rsidR="005F2402" w:rsidRPr="006E40CB">
        <w:rPr>
          <w:sz w:val="22"/>
          <w:szCs w:val="22"/>
          <w:lang w:val="sk-SK"/>
        </w:rPr>
        <w:t xml:space="preserve"> mierne až stredne ovplyvňuje schopnosť viesť vozidlá a obsluhovať stroje, keďže sa môžu vyskytnúť závraty alebo ospalosť.</w:t>
      </w:r>
    </w:p>
    <w:p w:rsidR="008A28E5" w:rsidRPr="006E40CB" w:rsidRDefault="008A28E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8A28E5" w:rsidRPr="006E40CB" w:rsidRDefault="008A28E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Tramadol</w:t>
      </w:r>
      <w:proofErr w:type="spellEnd"/>
    </w:p>
    <w:p w:rsidR="005F2402" w:rsidRPr="006E40CB" w:rsidRDefault="005F2402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Aj pri užívaní lieku podľa odporúčania môže </w:t>
      </w:r>
      <w:proofErr w:type="spellStart"/>
      <w:r w:rsidRPr="006E40CB">
        <w:rPr>
          <w:sz w:val="22"/>
          <w:szCs w:val="22"/>
        </w:rPr>
        <w:t>tramadol</w:t>
      </w:r>
      <w:proofErr w:type="spellEnd"/>
      <w:r w:rsidRPr="006E40CB">
        <w:rPr>
          <w:sz w:val="22"/>
          <w:szCs w:val="22"/>
        </w:rPr>
        <w:t xml:space="preserve"> vyvolať ospalosť a</w:t>
      </w:r>
      <w:r w:rsidR="0064608D" w:rsidRPr="006E40CB">
        <w:rPr>
          <w:sz w:val="22"/>
          <w:szCs w:val="22"/>
        </w:rPr>
        <w:t> </w:t>
      </w:r>
      <w:r w:rsidRPr="006E40CB">
        <w:rPr>
          <w:sz w:val="22"/>
          <w:szCs w:val="22"/>
        </w:rPr>
        <w:t>závrat</w:t>
      </w:r>
      <w:r w:rsidR="007D19FE" w:rsidRPr="006E40CB">
        <w:rPr>
          <w:sz w:val="22"/>
          <w:szCs w:val="22"/>
        </w:rPr>
        <w:t>y</w:t>
      </w:r>
      <w:r w:rsidR="0064608D" w:rsidRPr="006E40CB">
        <w:rPr>
          <w:sz w:val="22"/>
          <w:szCs w:val="22"/>
        </w:rPr>
        <w:t>,</w:t>
      </w:r>
      <w:r w:rsidRPr="006E40CB">
        <w:rPr>
          <w:sz w:val="22"/>
          <w:szCs w:val="22"/>
        </w:rPr>
        <w:t xml:space="preserve"> a tým nepriaznivo ovplyvniť reakcie človeka pri vedení vozidiel a obsluhe strojov. </w:t>
      </w:r>
    </w:p>
    <w:p w:rsidR="005F2402" w:rsidRPr="006E40CB" w:rsidRDefault="005F2402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To</w:t>
      </w:r>
      <w:r w:rsidR="00701C90" w:rsidRPr="006E40CB">
        <w:rPr>
          <w:sz w:val="22"/>
          <w:szCs w:val="22"/>
        </w:rPr>
        <w:t xml:space="preserve"> platí najmä</w:t>
      </w:r>
      <w:r w:rsidRPr="006E40CB">
        <w:rPr>
          <w:sz w:val="22"/>
          <w:szCs w:val="22"/>
        </w:rPr>
        <w:t xml:space="preserve"> v spojitosti s inými psychotropnými látkami a alkoholom.</w:t>
      </w:r>
    </w:p>
    <w:p w:rsidR="00701C90" w:rsidRPr="006E40CB" w:rsidRDefault="00701C90" w:rsidP="006C76D6">
      <w:pPr>
        <w:pStyle w:val="Textbody"/>
        <w:ind w:left="567"/>
        <w:rPr>
          <w:rFonts w:ascii="Times New Roman" w:hAnsi="Times New Roman"/>
          <w:sz w:val="22"/>
          <w:szCs w:val="22"/>
          <w:lang w:val="sk-SK"/>
        </w:rPr>
      </w:pPr>
    </w:p>
    <w:p w:rsidR="00891D6C" w:rsidRPr="006E40CB" w:rsidRDefault="00C12FE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6E40CB">
        <w:rPr>
          <w:b/>
          <w:sz w:val="22"/>
          <w:szCs w:val="22"/>
          <w:lang w:val="sk-SK"/>
        </w:rPr>
        <w:t>4.8.</w:t>
      </w:r>
      <w:r w:rsidRPr="006E40CB">
        <w:rPr>
          <w:b/>
          <w:sz w:val="22"/>
          <w:szCs w:val="22"/>
          <w:lang w:val="sk-SK"/>
        </w:rPr>
        <w:tab/>
        <w:t>Nežiaduce účinky</w:t>
      </w:r>
      <w:r w:rsidR="00891D6C" w:rsidRPr="006E40CB">
        <w:rPr>
          <w:b/>
          <w:sz w:val="22"/>
          <w:szCs w:val="22"/>
          <w:lang w:val="sk-SK"/>
        </w:rPr>
        <w:t xml:space="preserve"> </w:t>
      </w:r>
    </w:p>
    <w:p w:rsidR="00DC45BF" w:rsidRPr="006E40CB" w:rsidRDefault="00DC45B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</w:p>
    <w:p w:rsidR="00D46C58" w:rsidRPr="006E40CB" w:rsidRDefault="005271BD" w:rsidP="006C76D6">
      <w:pPr>
        <w:pStyle w:val="Zarkazkladnhotextu2"/>
        <w:tabs>
          <w:tab w:val="clear" w:pos="1134"/>
        </w:tabs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>V tabuľke nižšie sú uvedené n</w:t>
      </w:r>
      <w:r w:rsidR="00D46C58" w:rsidRPr="006E40CB">
        <w:rPr>
          <w:rFonts w:ascii="Times New Roman" w:hAnsi="Times New Roman"/>
          <w:color w:val="auto"/>
          <w:sz w:val="22"/>
          <w:szCs w:val="22"/>
          <w:lang w:val="sk-SK"/>
        </w:rPr>
        <w:t>ežiaduce udalosti</w:t>
      </w:r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>, ktoré aspoň potenciálne súvisia s hlásenými nežiaducimi udalosťami</w:t>
      </w:r>
      <w:r w:rsidR="008C6DD2" w:rsidRPr="006E40CB">
        <w:rPr>
          <w:rFonts w:ascii="Times New Roman" w:hAnsi="Times New Roman"/>
          <w:color w:val="auto"/>
          <w:sz w:val="22"/>
          <w:szCs w:val="22"/>
          <w:lang w:val="sk-SK"/>
        </w:rPr>
        <w:t> počas klinického</w:t>
      </w:r>
      <w:r w:rsidR="00D836E2"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8C6DD2" w:rsidRPr="006E40CB">
        <w:rPr>
          <w:rFonts w:ascii="Times New Roman" w:hAnsi="Times New Roman"/>
          <w:color w:val="auto"/>
          <w:sz w:val="22"/>
          <w:szCs w:val="22"/>
          <w:lang w:val="sk-SK"/>
        </w:rPr>
        <w:t>skúšania</w:t>
      </w:r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B5540A"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lieku </w:t>
      </w:r>
      <w:proofErr w:type="spellStart"/>
      <w:r w:rsidR="00F8009B" w:rsidRPr="006E40CB">
        <w:rPr>
          <w:rFonts w:ascii="Times New Roman" w:hAnsi="Times New Roman"/>
          <w:color w:val="auto"/>
          <w:sz w:val="22"/>
          <w:szCs w:val="22"/>
          <w:lang w:val="sk-SK"/>
        </w:rPr>
        <w:t>Skudexa</w:t>
      </w:r>
      <w:proofErr w:type="spellEnd"/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 a nežiaduce </w:t>
      </w:r>
      <w:r w:rsidR="00CF1AAE" w:rsidRPr="006E40CB">
        <w:rPr>
          <w:rFonts w:ascii="Times New Roman" w:hAnsi="Times New Roman"/>
          <w:color w:val="auto"/>
          <w:sz w:val="22"/>
          <w:szCs w:val="22"/>
          <w:lang w:val="sk-SK"/>
        </w:rPr>
        <w:t>účinky</w:t>
      </w:r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, ktoré sú uvedené v súhrne charakteristických vlastností lieku (SPC) </w:t>
      </w:r>
      <w:r w:rsidR="00F632B0" w:rsidRPr="006E40CB">
        <w:rPr>
          <w:rFonts w:ascii="Times New Roman" w:hAnsi="Times New Roman"/>
          <w:color w:val="auto"/>
          <w:sz w:val="22"/>
          <w:szCs w:val="22"/>
          <w:lang w:val="sk-SK"/>
        </w:rPr>
        <w:t>per</w:t>
      </w:r>
      <w:r w:rsidR="00ED3BCB" w:rsidRPr="006E40CB">
        <w:rPr>
          <w:rFonts w:ascii="Times New Roman" w:hAnsi="Times New Roman"/>
          <w:color w:val="auto"/>
          <w:sz w:val="22"/>
          <w:szCs w:val="22"/>
          <w:lang w:val="sk-SK"/>
        </w:rPr>
        <w:t>oráln</w:t>
      </w:r>
      <w:r w:rsidR="00F632B0"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ych liekových </w:t>
      </w:r>
      <w:r w:rsidR="00137125" w:rsidRPr="006E40CB">
        <w:rPr>
          <w:rFonts w:ascii="Times New Roman" w:hAnsi="Times New Roman"/>
          <w:color w:val="auto"/>
          <w:sz w:val="22"/>
          <w:szCs w:val="22"/>
          <w:lang w:val="sk-SK"/>
        </w:rPr>
        <w:t>foriem</w:t>
      </w:r>
      <w:r w:rsidR="008C6DD2"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 obsahom </w:t>
      </w:r>
      <w:proofErr w:type="spellStart"/>
      <w:r w:rsidR="00D55C70" w:rsidRPr="006E40CB">
        <w:rPr>
          <w:rFonts w:ascii="Times New Roman" w:hAnsi="Times New Roman"/>
          <w:color w:val="auto"/>
          <w:sz w:val="22"/>
          <w:szCs w:val="22"/>
          <w:lang w:val="sk-SK"/>
        </w:rPr>
        <w:t>dexketoprofén</w:t>
      </w:r>
      <w:r w:rsidR="008C6DD2" w:rsidRPr="006E40CB">
        <w:rPr>
          <w:rFonts w:ascii="Times New Roman" w:hAnsi="Times New Roman"/>
          <w:color w:val="auto"/>
          <w:sz w:val="22"/>
          <w:szCs w:val="22"/>
          <w:lang w:val="sk-SK"/>
        </w:rPr>
        <w:t>u</w:t>
      </w:r>
      <w:proofErr w:type="spellEnd"/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 a </w:t>
      </w:r>
      <w:proofErr w:type="spellStart"/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>tramadol</w:t>
      </w:r>
      <w:r w:rsidR="008C6DD2" w:rsidRPr="006E40CB">
        <w:rPr>
          <w:rFonts w:ascii="Times New Roman" w:hAnsi="Times New Roman"/>
          <w:color w:val="auto"/>
          <w:sz w:val="22"/>
          <w:szCs w:val="22"/>
          <w:lang w:val="sk-SK"/>
        </w:rPr>
        <w:t>u</w:t>
      </w:r>
      <w:proofErr w:type="spellEnd"/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>, pričom sú zoradené podľa tried orgánových systémov.</w:t>
      </w:r>
    </w:p>
    <w:p w:rsidR="00891D6C" w:rsidRPr="006E40CB" w:rsidRDefault="00891D6C" w:rsidP="006C76D6">
      <w:pPr>
        <w:pStyle w:val="Zarkazkladnhotextu2"/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5271BD" w:rsidRPr="006E40CB" w:rsidRDefault="005271BD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Frekvencie výskytu sú definované nasledovne: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v</w:t>
      </w:r>
      <w:r w:rsidR="005271BD" w:rsidRPr="006E40CB">
        <w:rPr>
          <w:sz w:val="22"/>
          <w:szCs w:val="22"/>
        </w:rPr>
        <w:t xml:space="preserve">eľmi časté: </w:t>
      </w:r>
      <w:r w:rsidR="005271BD" w:rsidRPr="006E40CB">
        <w:rPr>
          <w:sz w:val="22"/>
          <w:szCs w:val="22"/>
        </w:rPr>
        <w:sym w:font="Symbol" w:char="F0B3"/>
      </w:r>
      <w:r w:rsidR="005271BD" w:rsidRPr="006E40CB">
        <w:rPr>
          <w:sz w:val="22"/>
          <w:szCs w:val="22"/>
        </w:rPr>
        <w:t xml:space="preserve"> 1/10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č</w:t>
      </w:r>
      <w:r w:rsidR="005271BD" w:rsidRPr="006E40CB">
        <w:rPr>
          <w:sz w:val="22"/>
          <w:szCs w:val="22"/>
        </w:rPr>
        <w:t xml:space="preserve">asté: </w:t>
      </w:r>
      <w:r w:rsidR="005271BD" w:rsidRPr="006E40CB">
        <w:rPr>
          <w:sz w:val="22"/>
          <w:szCs w:val="22"/>
        </w:rPr>
        <w:sym w:font="Symbol" w:char="F0B3"/>
      </w:r>
      <w:r w:rsidR="005271BD" w:rsidRPr="006E40CB">
        <w:rPr>
          <w:sz w:val="22"/>
          <w:szCs w:val="22"/>
        </w:rPr>
        <w:t xml:space="preserve"> 1/100 až &lt; 1/10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m</w:t>
      </w:r>
      <w:r w:rsidR="005271BD" w:rsidRPr="006E40CB">
        <w:rPr>
          <w:sz w:val="22"/>
          <w:szCs w:val="22"/>
        </w:rPr>
        <w:t xml:space="preserve">enej časté: </w:t>
      </w:r>
      <w:r w:rsidR="005271BD" w:rsidRPr="006E40CB">
        <w:rPr>
          <w:sz w:val="22"/>
          <w:szCs w:val="22"/>
        </w:rPr>
        <w:sym w:font="Symbol" w:char="F0B3"/>
      </w:r>
      <w:r w:rsidR="005271BD" w:rsidRPr="006E40CB">
        <w:rPr>
          <w:sz w:val="22"/>
          <w:szCs w:val="22"/>
        </w:rPr>
        <w:t xml:space="preserve"> 1/1</w:t>
      </w:r>
      <w:r w:rsidRPr="006E40CB">
        <w:rPr>
          <w:sz w:val="22"/>
          <w:szCs w:val="22"/>
        </w:rPr>
        <w:t xml:space="preserve"> </w:t>
      </w:r>
      <w:r w:rsidR="005271BD" w:rsidRPr="006E40CB">
        <w:rPr>
          <w:sz w:val="22"/>
          <w:szCs w:val="22"/>
        </w:rPr>
        <w:t>000 až &lt; 1/100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z</w:t>
      </w:r>
      <w:r w:rsidR="005271BD" w:rsidRPr="006E40CB">
        <w:rPr>
          <w:sz w:val="22"/>
          <w:szCs w:val="22"/>
        </w:rPr>
        <w:t xml:space="preserve">riedkavé: </w:t>
      </w:r>
      <w:r w:rsidR="005271BD" w:rsidRPr="006E40CB">
        <w:rPr>
          <w:sz w:val="22"/>
          <w:szCs w:val="22"/>
        </w:rPr>
        <w:sym w:font="Symbol" w:char="F0B3"/>
      </w:r>
      <w:r w:rsidR="005271BD" w:rsidRPr="006E40CB">
        <w:rPr>
          <w:sz w:val="22"/>
          <w:szCs w:val="22"/>
        </w:rPr>
        <w:t xml:space="preserve"> 1/10 000 až &lt; 1/1</w:t>
      </w:r>
      <w:r w:rsidRPr="006E40CB">
        <w:rPr>
          <w:sz w:val="22"/>
          <w:szCs w:val="22"/>
        </w:rPr>
        <w:t xml:space="preserve"> </w:t>
      </w:r>
      <w:r w:rsidR="005271BD" w:rsidRPr="006E40CB">
        <w:rPr>
          <w:sz w:val="22"/>
          <w:szCs w:val="22"/>
        </w:rPr>
        <w:t>000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v</w:t>
      </w:r>
      <w:r w:rsidR="005271BD" w:rsidRPr="006E40CB">
        <w:rPr>
          <w:sz w:val="22"/>
          <w:szCs w:val="22"/>
        </w:rPr>
        <w:t>eľmi zriedkavé: &lt; 1/10 000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n</w:t>
      </w:r>
      <w:r w:rsidR="005271BD" w:rsidRPr="006E40CB">
        <w:rPr>
          <w:sz w:val="22"/>
          <w:szCs w:val="22"/>
        </w:rPr>
        <w:t xml:space="preserve">eznáme: </w:t>
      </w:r>
      <w:r w:rsidR="00907C19" w:rsidRPr="006E40CB">
        <w:rPr>
          <w:sz w:val="22"/>
          <w:szCs w:val="22"/>
        </w:rPr>
        <w:t xml:space="preserve">nedajú sa </w:t>
      </w:r>
      <w:r w:rsidR="00B10011" w:rsidRPr="006E40CB">
        <w:rPr>
          <w:sz w:val="22"/>
          <w:szCs w:val="22"/>
        </w:rPr>
        <w:t xml:space="preserve">odhadnúť </w:t>
      </w:r>
      <w:r w:rsidR="005271BD" w:rsidRPr="006E40CB">
        <w:rPr>
          <w:sz w:val="22"/>
          <w:szCs w:val="22"/>
        </w:rPr>
        <w:t>z dostupných údajov</w:t>
      </w:r>
    </w:p>
    <w:p w:rsidR="00891D6C" w:rsidRPr="006E40CB" w:rsidRDefault="00891D6C" w:rsidP="006C76D6">
      <w:pPr>
        <w:pStyle w:val="Zarkazkladnhotextu2"/>
        <w:tabs>
          <w:tab w:val="clear" w:pos="1134"/>
        </w:tabs>
        <w:jc w:val="left"/>
        <w:rPr>
          <w:rFonts w:ascii="Times New Roman" w:hAnsi="Times New Roman"/>
          <w:i/>
          <w:color w:val="auto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9"/>
        <w:gridCol w:w="2452"/>
        <w:gridCol w:w="1464"/>
        <w:gridCol w:w="1750"/>
        <w:gridCol w:w="1501"/>
      </w:tblGrid>
      <w:tr w:rsidR="006E40CB" w:rsidRPr="006E40CB" w:rsidTr="00E5028D">
        <w:tc>
          <w:tcPr>
            <w:tcW w:w="1870" w:type="dxa"/>
            <w:vMerge w:val="restart"/>
          </w:tcPr>
          <w:p w:rsidR="00797420" w:rsidRPr="006E40CB" w:rsidRDefault="00113C9A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Trieda orgánových systémov</w:t>
            </w:r>
            <w:r w:rsidR="00993EFF"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 xml:space="preserve"> </w:t>
            </w:r>
          </w:p>
          <w:p w:rsidR="00993EFF" w:rsidRPr="006E40CB" w:rsidRDefault="00993EFF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 xml:space="preserve">podľa </w:t>
            </w:r>
            <w:proofErr w:type="spellStart"/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MedDRA</w:t>
            </w:r>
            <w:proofErr w:type="spellEnd"/>
          </w:p>
          <w:p w:rsidR="00891D6C" w:rsidRPr="006E40CB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  <w:vMerge w:val="restart"/>
          </w:tcPr>
          <w:p w:rsidR="00891D6C" w:rsidRPr="006E40CB" w:rsidRDefault="005271BD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Nežiaduca reakcia</w:t>
            </w:r>
          </w:p>
        </w:tc>
        <w:tc>
          <w:tcPr>
            <w:tcW w:w="5453" w:type="dxa"/>
            <w:gridSpan w:val="3"/>
          </w:tcPr>
          <w:p w:rsidR="00891D6C" w:rsidRPr="006E40CB" w:rsidRDefault="00534CC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Fre</w:t>
            </w:r>
            <w:r w:rsidR="005271BD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kvencia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02" w:type="dxa"/>
          </w:tcPr>
          <w:p w:rsidR="00891D6C" w:rsidRPr="006E40CB" w:rsidRDefault="00F8009B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Skudexa</w:t>
            </w:r>
            <w:proofErr w:type="spellEnd"/>
          </w:p>
        </w:tc>
        <w:tc>
          <w:tcPr>
            <w:tcW w:w="1897" w:type="dxa"/>
          </w:tcPr>
          <w:p w:rsidR="00891D6C" w:rsidRPr="006E40CB" w:rsidRDefault="00D55C7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Dexketoprofén</w:t>
            </w:r>
            <w:proofErr w:type="spellEnd"/>
            <w:r w:rsidR="00534CCC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754" w:type="dxa"/>
          </w:tcPr>
          <w:p w:rsidR="00891D6C" w:rsidRPr="006E40CB" w:rsidRDefault="00534CC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Tramadol</w:t>
            </w:r>
            <w:proofErr w:type="spellEnd"/>
          </w:p>
        </w:tc>
      </w:tr>
      <w:tr w:rsidR="006E40CB" w:rsidRPr="006E40CB" w:rsidTr="00E5028D">
        <w:tc>
          <w:tcPr>
            <w:tcW w:w="1870" w:type="dxa"/>
            <w:vMerge w:val="restart"/>
          </w:tcPr>
          <w:p w:rsidR="00891D6C" w:rsidRPr="006E40CB" w:rsidRDefault="004A6532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krvi a lymfatického systému</w:t>
            </w:r>
          </w:p>
        </w:tc>
        <w:tc>
          <w:tcPr>
            <w:tcW w:w="1963" w:type="dxa"/>
          </w:tcPr>
          <w:p w:rsidR="00891D6C" w:rsidRPr="006E40CB" w:rsidRDefault="004A653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</w:t>
            </w:r>
            <w:r w:rsidR="0073090F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rombocyt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óza</w:t>
            </w:r>
            <w:proofErr w:type="spellEnd"/>
          </w:p>
        </w:tc>
        <w:tc>
          <w:tcPr>
            <w:tcW w:w="1802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4A653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</w:t>
            </w:r>
            <w:r w:rsidR="00534CCC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eutrop</w:t>
            </w:r>
            <w:r w:rsidR="005271BD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énia</w:t>
            </w:r>
            <w:proofErr w:type="spellEnd"/>
          </w:p>
        </w:tc>
        <w:tc>
          <w:tcPr>
            <w:tcW w:w="1802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  <w:tc>
          <w:tcPr>
            <w:tcW w:w="1897" w:type="dxa"/>
          </w:tcPr>
          <w:p w:rsidR="00891D6C" w:rsidRPr="006E40CB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4A653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</w:t>
            </w:r>
            <w:r w:rsidR="00534CCC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rombocytop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énia</w:t>
            </w:r>
            <w:proofErr w:type="spellEnd"/>
          </w:p>
        </w:tc>
        <w:tc>
          <w:tcPr>
            <w:tcW w:w="1802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  <w:tc>
          <w:tcPr>
            <w:tcW w:w="1897" w:type="dxa"/>
          </w:tcPr>
          <w:p w:rsidR="00891D6C" w:rsidRPr="006E40CB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</w:tr>
      <w:tr w:rsidR="006E40CB" w:rsidRPr="006E40CB" w:rsidTr="00E5028D">
        <w:tc>
          <w:tcPr>
            <w:tcW w:w="1870" w:type="dxa"/>
            <w:vMerge w:val="restart"/>
          </w:tcPr>
          <w:p w:rsidR="00891D6C" w:rsidRPr="006E40CB" w:rsidRDefault="004A6532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963" w:type="dxa"/>
          </w:tcPr>
          <w:p w:rsidR="00891D6C" w:rsidRPr="006E40CB" w:rsidRDefault="004A6532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hypersenzitivita</w:t>
            </w:r>
            <w:proofErr w:type="spellEnd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(napr. </w:t>
            </w: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dyspnoe</w:t>
            </w:r>
            <w:proofErr w:type="spellEnd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bronchospazmus</w:t>
            </w:r>
            <w:proofErr w:type="spellEnd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, </w:t>
            </w:r>
            <w:r w:rsidR="00FB4370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sipot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, angioedém</w:t>
            </w:r>
            <w:r w:rsidR="0073090F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)</w:t>
            </w:r>
          </w:p>
        </w:tc>
        <w:tc>
          <w:tcPr>
            <w:tcW w:w="1802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  <w:tc>
          <w:tcPr>
            <w:tcW w:w="1897" w:type="dxa"/>
          </w:tcPr>
          <w:p w:rsidR="00891D6C" w:rsidRPr="006E40CB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</w:t>
            </w:r>
            <w:r w:rsidR="004A6532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nafylaktická</w:t>
            </w:r>
            <w:proofErr w:type="spellEnd"/>
            <w:r w:rsidR="004A6532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reakcia vrátane </w:t>
            </w:r>
            <w:proofErr w:type="spellStart"/>
            <w:r w:rsidR="004A6532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anafylaktického</w:t>
            </w:r>
            <w:proofErr w:type="spellEnd"/>
            <w:r w:rsidR="004A6532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šoku</w:t>
            </w:r>
          </w:p>
        </w:tc>
        <w:tc>
          <w:tcPr>
            <w:tcW w:w="1802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  <w:tc>
          <w:tcPr>
            <w:tcW w:w="1897" w:type="dxa"/>
          </w:tcPr>
          <w:p w:rsidR="00891D6C" w:rsidRPr="006E40CB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edém hrtana</w:t>
            </w:r>
          </w:p>
        </w:tc>
        <w:tc>
          <w:tcPr>
            <w:tcW w:w="1802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zriedkavé </w:t>
            </w:r>
          </w:p>
        </w:tc>
        <w:tc>
          <w:tcPr>
            <w:tcW w:w="1754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</w:tr>
      <w:tr w:rsidR="006E40CB" w:rsidRPr="006E40CB" w:rsidTr="00E5028D">
        <w:tc>
          <w:tcPr>
            <w:tcW w:w="1870" w:type="dxa"/>
            <w:vMerge w:val="restart"/>
          </w:tcPr>
          <w:p w:rsidR="00891D6C" w:rsidRPr="006E40CB" w:rsidRDefault="000A62C8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</w:t>
            </w:r>
            <w:r w:rsidR="00A34902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</w:t>
            </w:r>
            <w:r w:rsidR="00CF1AAE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chuti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zriedkavé 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znížená chuť do jedla</w:t>
            </w:r>
          </w:p>
        </w:tc>
        <w:tc>
          <w:tcPr>
            <w:tcW w:w="1802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  <w:tc>
          <w:tcPr>
            <w:tcW w:w="1897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zriedkavé </w:t>
            </w:r>
          </w:p>
        </w:tc>
        <w:tc>
          <w:tcPr>
            <w:tcW w:w="1754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</w:t>
            </w:r>
            <w:r w:rsidR="00534CCC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ypogly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kémia</w:t>
            </w:r>
            <w:proofErr w:type="spellEnd"/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</w:t>
            </w:r>
            <w:r w:rsidR="00333490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eznáme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</w:t>
            </w:r>
            <w:r w:rsidR="00534CCC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ypokal</w:t>
            </w:r>
            <w:r w:rsidR="00A84EB1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i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émia</w:t>
            </w:r>
            <w:proofErr w:type="spellEnd"/>
          </w:p>
        </w:tc>
        <w:tc>
          <w:tcPr>
            <w:tcW w:w="1802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6E40CB" w:rsidRDefault="00891D6C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E40CB" w:rsidRPr="006E40CB" w:rsidTr="00E5028D">
        <w:tc>
          <w:tcPr>
            <w:tcW w:w="1870" w:type="dxa"/>
            <w:vMerge w:val="restart"/>
          </w:tcPr>
          <w:p w:rsidR="00891D6C" w:rsidRPr="006E40CB" w:rsidRDefault="000A62C8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úzkosť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kognitívna porucha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stavy zmätenosti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závislosť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halucinácie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nespavosť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zmeny nálady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nočné mory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802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poruchy spánku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 w:val="restart"/>
          </w:tcPr>
          <w:p w:rsidR="00891D6C" w:rsidRPr="006E40CB" w:rsidRDefault="000A62C8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abnormálna koordinácia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závraty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časté</w:t>
            </w:r>
          </w:p>
        </w:tc>
      </w:tr>
      <w:tr w:rsidR="006469A6" w:rsidRPr="004C33CE" w:rsidTr="000956CD">
        <w:trPr>
          <w:trHeight w:val="70"/>
        </w:trPr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epilepsia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mimovoľné svalové kontrakcie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parestézia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senzorické poruchy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ospalosť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poruchy</w:t>
            </w:r>
            <w:r w:rsidR="000A62C8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reči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neznáme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synkopa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</w:t>
            </w:r>
            <w:r w:rsidR="00891D6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remor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0A62C8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1963" w:type="dxa"/>
          </w:tcPr>
          <w:p w:rsidR="00891D6C" w:rsidRPr="004C33CE" w:rsidRDefault="00CF1AAE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rozmazané</w:t>
            </w:r>
            <w:r w:rsidR="000A62C8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videnie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D658C4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mydriáza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neznáme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3A1D58" w:rsidRPr="004C33CE" w:rsidRDefault="003A1D58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  <w:shd w:val="clear" w:color="auto" w:fill="auto"/>
          </w:tcPr>
          <w:p w:rsidR="003A1D58" w:rsidRPr="004C33CE" w:rsidRDefault="00D658C4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mióza</w:t>
            </w:r>
          </w:p>
        </w:tc>
        <w:tc>
          <w:tcPr>
            <w:tcW w:w="1802" w:type="dxa"/>
            <w:shd w:val="clear" w:color="auto" w:fill="auto"/>
          </w:tcPr>
          <w:p w:rsidR="003A1D58" w:rsidRPr="004C33CE" w:rsidRDefault="003A1D5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  <w:shd w:val="clear" w:color="auto" w:fill="auto"/>
          </w:tcPr>
          <w:p w:rsidR="003A1D58" w:rsidRPr="004C33CE" w:rsidRDefault="003A1D5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  <w:shd w:val="clear" w:color="auto" w:fill="auto"/>
          </w:tcPr>
          <w:p w:rsidR="003A1D58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D658C4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periorbitálny edém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FE55C7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i</w:t>
            </w:r>
            <w:r w:rsidR="00137125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nitus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ertigo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FE55C7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bradyk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ardia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palpitácie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tachyk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ardia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FE55C7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obehový kolaps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sčerven</w:t>
            </w:r>
            <w:r w:rsidR="00CF1AA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hypertenzná kríza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ypoten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ortostatická hypotenzia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dýchacej sústavy, hrudníka a mediastína</w:t>
            </w:r>
          </w:p>
        </w:tc>
        <w:tc>
          <w:tcPr>
            <w:tcW w:w="1963" w:type="dxa"/>
          </w:tcPr>
          <w:p w:rsidR="00891D6C" w:rsidRPr="004C33CE" w:rsidRDefault="000056B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radypnoe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 w:cs="Mangal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bronchospazmus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</w:t>
            </w:r>
            <w:r w:rsidR="00891D6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yspnoe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respiračný útlm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0056B0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abdominálny diskomfort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4503BD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abdominálna distenzia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bolesť brucha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zápcha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hnačka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sucho v ústach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yspepsia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plynatosť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gastritída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5271BD">
        <w:trPr>
          <w:trHeight w:val="444"/>
        </w:trPr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podráždenie gastrointestinálneho traktu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nevoľnosť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pankreatitída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krvácanie z peptického vredu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perforácia peptického vredu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peptický vred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707098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napínanie na vracanie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4503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</w:t>
            </w:r>
            <w:r w:rsidR="00A84EB1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y</w:t>
            </w: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 xml:space="preserve"> pečene a žlčových ciest</w:t>
            </w:r>
          </w:p>
        </w:tc>
        <w:tc>
          <w:tcPr>
            <w:tcW w:w="1963" w:type="dxa"/>
          </w:tcPr>
          <w:p w:rsidR="00891D6C" w:rsidRPr="004C33CE" w:rsidRDefault="004503BD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hepatitída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4503BD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hepatocelulárne poškodenie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zvýšenie </w:t>
            </w:r>
            <w:r w:rsidR="001947BC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hladín 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hepatálnych enzýmov vrátane abnormáln</w:t>
            </w:r>
            <w:r w:rsidR="00707098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ych výsledkov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testu funkcie pečene a zvýšenej hodnoty gamaglutamyltransferázy 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A57B32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1963" w:type="dxa"/>
          </w:tcPr>
          <w:p w:rsidR="00891D6C" w:rsidRPr="004C33CE" w:rsidRDefault="00A57B32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akné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opuch tváre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nadmerné potenie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fotosenzitívna reakcia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ruritus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vyrážka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Stevensov-Johnsonov syndróm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toxická epidermálna nekrolýza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(Lyell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ov syndróm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)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žihľavka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A57B32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1963" w:type="dxa"/>
          </w:tcPr>
          <w:p w:rsidR="00891D6C" w:rsidRPr="004C33CE" w:rsidRDefault="00A57B32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bolesť chrbta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slabosť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C73C12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1963" w:type="dxa"/>
          </w:tcPr>
          <w:p w:rsidR="00891D6C" w:rsidRPr="004C33CE" w:rsidRDefault="00C73C12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zú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he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mat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ú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poruchy vyprázdňovania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nefritída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nefrotický syndróm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oly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ú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akútne zlyhanie obličiek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retencia moču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C73C12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1963" w:type="dxa"/>
          </w:tcPr>
          <w:p w:rsidR="00891D6C" w:rsidRPr="004C33CE" w:rsidRDefault="00C73C12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poruchy menštruácie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poruchy prostaty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A34902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asténia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46599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triaška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diskomfort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6469A6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abnormálny pocit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97BB0" w:rsidP="00820B2F">
            <w:pPr>
              <w:pStyle w:val="Zarkazkladnhotextu2"/>
              <w:ind w:left="0"/>
              <w:jc w:val="left"/>
              <w:rPr>
                <w:rFonts w:ascii="Times New Roman" w:hAnsi="Times New Roman" w:cs="Mangal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</w:t>
            </w:r>
            <w:r w:rsidR="00A34902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yndróm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z vysadenia lieku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(</w:t>
            </w:r>
            <w:r w:rsidR="00A34902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agitácia, úzkosť, nervozita, nespavosť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,</w:t>
            </w:r>
            <w:r w:rsidR="00A34902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hyperkinéza, tremor a gastrointestinálne symptómy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; pani</w:t>
            </w:r>
            <w:r w:rsidR="00046599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cké ataky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, závažná úzkosť, 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lastRenderedPageBreak/>
              <w:t>halucinácie, parestézi</w:t>
            </w:r>
            <w:r w:rsidR="00675EF8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, tinnitus a  </w:t>
            </w:r>
            <w:r w:rsidR="00046599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nezvyčajné 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CNS symptómy – t. j. zmätenosť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,</w:t>
            </w:r>
            <w:r w:rsidR="00675EF8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pre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ludy, depersonalizácia, derealizácia, paranoja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)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5271BD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  <w:r w:rsidR="0073090F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/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 w:eastAsia="it-IT"/>
              </w:rPr>
              <w:t xml:space="preserve"> 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únava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A34902">
        <w:trPr>
          <w:trHeight w:val="323"/>
        </w:trPr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46599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celková nevoľnosť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A34902">
        <w:trPr>
          <w:trHeight w:val="327"/>
        </w:trPr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periférny edém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bolesť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6469A6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Laboratórne a funkčné vyšetrenia</w:t>
            </w:r>
          </w:p>
        </w:tc>
        <w:tc>
          <w:tcPr>
            <w:tcW w:w="1963" w:type="dxa"/>
          </w:tcPr>
          <w:p w:rsidR="00891D6C" w:rsidRPr="004C33CE" w:rsidRDefault="006469A6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zvýšený tlak krvi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6469A6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zvýšenie </w:t>
            </w:r>
            <w:r w:rsidR="00046599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hladiny 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alkalickej fosfatázy v krvi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6469A6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zvýšenie </w:t>
            </w:r>
            <w:r w:rsidR="00046599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hladiny 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laktátdehydrogenázy v krvi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</w:tbl>
    <w:p w:rsidR="00891D6C" w:rsidRPr="004C33CE" w:rsidRDefault="00891D6C" w:rsidP="006C76D6">
      <w:pPr>
        <w:pStyle w:val="Zarkazkladnhotextu2"/>
        <w:tabs>
          <w:tab w:val="clear" w:pos="1134"/>
        </w:tabs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891D6C" w:rsidRPr="004C33CE" w:rsidRDefault="00D55C70" w:rsidP="006C76D6">
      <w:pPr>
        <w:pStyle w:val="Zarkazkladnhotextu2"/>
        <w:tabs>
          <w:tab w:val="clear" w:pos="1134"/>
        </w:tabs>
        <w:ind w:left="0"/>
        <w:jc w:val="left"/>
        <w:rPr>
          <w:rFonts w:ascii="Times New Roman" w:hAnsi="Times New Roman"/>
          <w:i/>
          <w:color w:val="auto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color w:val="auto"/>
          <w:sz w:val="22"/>
          <w:szCs w:val="22"/>
          <w:u w:val="single"/>
          <w:lang w:val="sk-SK"/>
        </w:rPr>
        <w:t>Dexketoprofén</w:t>
      </w:r>
      <w:r w:rsidR="00891D6C" w:rsidRPr="004C33CE">
        <w:rPr>
          <w:rFonts w:ascii="Times New Roman" w:hAnsi="Times New Roman"/>
          <w:i/>
          <w:color w:val="auto"/>
          <w:sz w:val="22"/>
          <w:szCs w:val="22"/>
          <w:u w:val="single"/>
          <w:lang w:val="sk-SK"/>
        </w:rPr>
        <w:t>-tramadol</w:t>
      </w:r>
      <w:proofErr w:type="spellEnd"/>
    </w:p>
    <w:p w:rsidR="006469A6" w:rsidRPr="004C33CE" w:rsidRDefault="006469A6" w:rsidP="006C76D6">
      <w:pPr>
        <w:pStyle w:val="Zarkazkladnhotextu2"/>
        <w:tabs>
          <w:tab w:val="clear" w:pos="1134"/>
        </w:tabs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>V </w:t>
      </w:r>
      <w:r w:rsidRPr="00154C8A">
        <w:rPr>
          <w:rFonts w:ascii="Times New Roman" w:hAnsi="Times New Roman"/>
          <w:color w:val="auto"/>
          <w:sz w:val="22"/>
          <w:szCs w:val="22"/>
          <w:lang w:val="sk-SK"/>
        </w:rPr>
        <w:t>klinick</w:t>
      </w:r>
      <w:r w:rsidR="00BE1ACA" w:rsidRPr="00154C8A">
        <w:rPr>
          <w:rFonts w:ascii="Times New Roman" w:hAnsi="Times New Roman"/>
          <w:color w:val="auto"/>
          <w:sz w:val="22"/>
          <w:szCs w:val="22"/>
          <w:lang w:val="sk-SK"/>
        </w:rPr>
        <w:t>om</w:t>
      </w:r>
      <w:r w:rsidRPr="00154C8A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BE1ACA" w:rsidRPr="00574EB0">
        <w:rPr>
          <w:rFonts w:ascii="Times New Roman" w:hAnsi="Times New Roman"/>
          <w:color w:val="auto"/>
          <w:sz w:val="22"/>
          <w:szCs w:val="22"/>
          <w:lang w:val="sk-SK"/>
        </w:rPr>
        <w:t>skúšaní</w:t>
      </w:r>
      <w:r w:rsidR="00BE1ACA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 xml:space="preserve">medzi najčastejšie pozorované nežiaduce </w:t>
      </w:r>
      <w:r w:rsidR="00381130">
        <w:rPr>
          <w:rFonts w:ascii="Times New Roman" w:hAnsi="Times New Roman"/>
          <w:color w:val="auto"/>
          <w:sz w:val="22"/>
          <w:szCs w:val="22"/>
          <w:lang w:val="sk-SK"/>
        </w:rPr>
        <w:t>účinky</w:t>
      </w: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 xml:space="preserve"> patril</w:t>
      </w:r>
      <w:r w:rsidR="00867FBC" w:rsidRPr="004C33CE">
        <w:rPr>
          <w:rFonts w:ascii="Times New Roman" w:hAnsi="Times New Roman"/>
          <w:color w:val="auto"/>
          <w:sz w:val="22"/>
          <w:szCs w:val="22"/>
          <w:lang w:val="sk-SK"/>
        </w:rPr>
        <w:t>i</w:t>
      </w: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 xml:space="preserve"> vracanie (2,9 % pacientov), nevoľnosť (2,7 %</w:t>
      </w:r>
      <w:r w:rsidR="00087DA0">
        <w:rPr>
          <w:rFonts w:ascii="Times New Roman" w:hAnsi="Times New Roman"/>
          <w:color w:val="auto"/>
          <w:sz w:val="22"/>
          <w:szCs w:val="22"/>
          <w:lang w:val="sk-SK"/>
        </w:rPr>
        <w:t xml:space="preserve"> pacientov</w:t>
      </w: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>) a závraty (1,1 %</w:t>
      </w:r>
      <w:r w:rsidR="00087DA0">
        <w:rPr>
          <w:rFonts w:ascii="Times New Roman" w:hAnsi="Times New Roman"/>
          <w:color w:val="auto"/>
          <w:sz w:val="22"/>
          <w:szCs w:val="22"/>
          <w:lang w:val="sk-SK"/>
        </w:rPr>
        <w:t xml:space="preserve"> pacientov</w:t>
      </w: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 xml:space="preserve">). </w:t>
      </w:r>
    </w:p>
    <w:p w:rsidR="00891D6C" w:rsidRPr="004C33CE" w:rsidRDefault="00891D6C" w:rsidP="006C76D6">
      <w:pPr>
        <w:pStyle w:val="Zarkazkladnhotextu2"/>
        <w:tabs>
          <w:tab w:val="clear" w:pos="1134"/>
        </w:tabs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891D6C" w:rsidRPr="004C33CE" w:rsidRDefault="00D55C70" w:rsidP="006C76D6">
      <w:pPr>
        <w:pStyle w:val="Zarkazkladnhotextu2"/>
        <w:tabs>
          <w:tab w:val="clear" w:pos="1134"/>
        </w:tabs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color w:val="auto"/>
          <w:sz w:val="22"/>
          <w:szCs w:val="22"/>
          <w:u w:val="single"/>
          <w:lang w:val="sk-SK"/>
        </w:rPr>
        <w:t>Dexketoprofén</w:t>
      </w:r>
      <w:proofErr w:type="spellEnd"/>
    </w:p>
    <w:p w:rsidR="006469A6" w:rsidRPr="004C33CE" w:rsidRDefault="000B70D0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Gastrointestinálne: n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>aj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častejšie pozorované nežiaduce udalosti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sa týkajú gastrointestinálneho traktu. Najmä u starších pacientov sa môž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u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vyskytnúť peptick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é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vred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y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>, perforácia alebo gastrointestinálne krvácanie, niekedy smrteľné (pozri časť 4.4). Po podaní lieku bol</w:t>
      </w:r>
      <w:r w:rsidR="00867FBC" w:rsidRPr="004C33CE">
        <w:rPr>
          <w:rFonts w:ascii="Times New Roman" w:hAnsi="Times New Roman"/>
          <w:color w:val="000000"/>
          <w:sz w:val="22"/>
          <w:szCs w:val="22"/>
          <w:lang w:val="sk-SK"/>
        </w:rPr>
        <w:t>i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hlásen</w:t>
      </w:r>
      <w:r w:rsidR="00867FBC" w:rsidRPr="004C33CE">
        <w:rPr>
          <w:rFonts w:ascii="Times New Roman" w:hAnsi="Times New Roman"/>
          <w:color w:val="000000"/>
          <w:sz w:val="22"/>
          <w:szCs w:val="22"/>
          <w:lang w:val="sk-SK"/>
        </w:rPr>
        <w:t>é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nevoľnosť, vracanie, hnačka, plynatosť, zápcha, dyspepsia, bolesť brucha, meléna, hemateméza, ulcerózna stomatitída, zhoršenie kolitídy a Crohnovej choroby (pozri časť 4.4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Osobitné upozornenia a opatrenia pri používaní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>). Menej často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sa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pozorova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la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gastritída. 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V súvislosti s liečbou s NSAID sa hlásili e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>dém, hy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pertenzia a </w:t>
      </w:r>
      <w:r w:rsidR="00381130">
        <w:rPr>
          <w:rFonts w:ascii="Times New Roman" w:hAnsi="Times New Roman"/>
          <w:color w:val="000000"/>
          <w:sz w:val="22"/>
          <w:szCs w:val="22"/>
          <w:lang w:val="sk-SK"/>
        </w:rPr>
        <w:t>srdcové zlyhanie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0B70D0" w:rsidRPr="004C33CE" w:rsidRDefault="000B70D0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Tak ako </w:t>
      </w:r>
      <w:r w:rsidR="000A39A8">
        <w:rPr>
          <w:rFonts w:ascii="Times New Roman" w:hAnsi="Times New Roman"/>
          <w:color w:val="000000"/>
          <w:sz w:val="22"/>
          <w:szCs w:val="22"/>
          <w:lang w:val="sk-SK"/>
        </w:rPr>
        <w:t>pri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iných NSAID sa môžu vyskytnúť nasled</w:t>
      </w:r>
      <w:r w:rsidR="000A39A8">
        <w:rPr>
          <w:rFonts w:ascii="Times New Roman" w:hAnsi="Times New Roman"/>
          <w:color w:val="000000"/>
          <w:sz w:val="22"/>
          <w:szCs w:val="22"/>
          <w:lang w:val="sk-SK"/>
        </w:rPr>
        <w:t>ovné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nežiaduce účinky: aseptická meningitída, ktorá sa môže vyskytnúť najmä u pacientov so systémovým lupus erythematosus alebo so zmiešaný</w:t>
      </w:r>
      <w:r w:rsidR="00E05974" w:rsidRPr="004C33CE">
        <w:rPr>
          <w:rFonts w:ascii="Times New Roman" w:hAnsi="Times New Roman"/>
          <w:color w:val="000000"/>
          <w:sz w:val="22"/>
          <w:szCs w:val="22"/>
          <w:lang w:val="sk-SK"/>
        </w:rPr>
        <w:t>m ochorením spojivového tkaniva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a hematologické reakcie (purpura, aplastická a hemolytická anémia a zriedkavo agranulocytóza a medulárna hypoplázia).</w:t>
      </w:r>
    </w:p>
    <w:p w:rsidR="00734124" w:rsidRPr="004C33CE" w:rsidRDefault="00142301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Bulózne reakcie vrátane Stevensovho-Johnsonovho syndrómu a toxickej epidermálnej nekrolýzy (veľmi zriedkavé).</w:t>
      </w:r>
    </w:p>
    <w:p w:rsidR="00D44BBF" w:rsidRPr="004C33CE" w:rsidRDefault="00142301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154C8A">
        <w:rPr>
          <w:rFonts w:ascii="Times New Roman" w:hAnsi="Times New Roman"/>
          <w:color w:val="000000"/>
          <w:sz w:val="22"/>
          <w:szCs w:val="22"/>
          <w:lang w:val="sk-SK"/>
        </w:rPr>
        <w:t xml:space="preserve">Klinické </w:t>
      </w:r>
      <w:r w:rsidR="008356B2" w:rsidRPr="00154C8A">
        <w:rPr>
          <w:rFonts w:ascii="Times New Roman" w:hAnsi="Times New Roman"/>
          <w:color w:val="000000"/>
          <w:sz w:val="22"/>
          <w:szCs w:val="22"/>
          <w:lang w:val="sk-SK"/>
        </w:rPr>
        <w:t>skúšanie</w:t>
      </w:r>
      <w:r w:rsidR="008356B2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a epidemiologické údaje naznačujú, že užívanie niektorých NSAID (obzvlášť pri vysokých dávkach a pri dlhodobej liečbe) môže byť spojené s miernym zvýšením rizika arteriálnych trombotických príhod (napr. infarkt myokardu alebo cievna mozgová príhoda) </w:t>
      </w:r>
      <w:r w:rsidR="00D44BBF" w:rsidRPr="004C33CE">
        <w:rPr>
          <w:rFonts w:ascii="Times New Roman" w:hAnsi="Times New Roman"/>
          <w:color w:val="000000"/>
          <w:sz w:val="22"/>
          <w:szCs w:val="22"/>
          <w:lang w:val="sk-SK"/>
        </w:rPr>
        <w:t>(pozri časť 4.4).</w:t>
      </w:r>
    </w:p>
    <w:p w:rsidR="00891D6C" w:rsidRPr="004C33CE" w:rsidRDefault="00891D6C" w:rsidP="006C76D6">
      <w:pPr>
        <w:pStyle w:val="Zarkazkladnhotextu2"/>
        <w:ind w:left="0"/>
        <w:jc w:val="left"/>
        <w:rPr>
          <w:rFonts w:ascii="Times New Roman" w:hAnsi="Times New Roman"/>
          <w:i/>
          <w:color w:val="auto"/>
          <w:sz w:val="22"/>
          <w:szCs w:val="22"/>
          <w:lang w:val="sk-SK"/>
        </w:rPr>
      </w:pPr>
    </w:p>
    <w:p w:rsidR="00891D6C" w:rsidRPr="004C33CE" w:rsidRDefault="00891D6C" w:rsidP="006C76D6">
      <w:pPr>
        <w:pStyle w:val="Zarkazkladnhotextu2"/>
        <w:ind w:left="0"/>
        <w:jc w:val="left"/>
        <w:rPr>
          <w:rFonts w:ascii="Times New Roman" w:hAnsi="Times New Roman"/>
          <w:i/>
          <w:color w:val="auto"/>
          <w:sz w:val="22"/>
          <w:szCs w:val="22"/>
          <w:u w:val="single"/>
          <w:lang w:val="sk-SK"/>
        </w:rPr>
      </w:pPr>
      <w:r w:rsidRPr="004C33CE">
        <w:rPr>
          <w:rFonts w:ascii="Times New Roman" w:hAnsi="Times New Roman"/>
          <w:i/>
          <w:color w:val="auto"/>
          <w:sz w:val="22"/>
          <w:szCs w:val="22"/>
          <w:u w:val="single"/>
          <w:lang w:val="sk-SK"/>
        </w:rPr>
        <w:t>Tramadol</w:t>
      </w:r>
    </w:p>
    <w:p w:rsidR="00097BB0" w:rsidRPr="004C33CE" w:rsidRDefault="00097BB0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Medzi najčastejšie hlásené nežiaduce </w:t>
      </w:r>
      <w:r w:rsidR="000A39A8">
        <w:rPr>
          <w:rFonts w:ascii="Times New Roman" w:hAnsi="Times New Roman"/>
          <w:color w:val="000000"/>
          <w:sz w:val="22"/>
          <w:szCs w:val="22"/>
          <w:lang w:val="sk-SK"/>
        </w:rPr>
        <w:t>účinky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súvisiace s tramadolom patr</w:t>
      </w:r>
      <w:r w:rsidR="00867FBC" w:rsidRPr="004C33CE">
        <w:rPr>
          <w:rFonts w:ascii="Times New Roman" w:hAnsi="Times New Roman"/>
          <w:color w:val="000000"/>
          <w:sz w:val="22"/>
          <w:szCs w:val="22"/>
          <w:lang w:val="sk-SK"/>
        </w:rPr>
        <w:t>ia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nevoľnosť a závraty, pričom ob</w:t>
      </w:r>
      <w:r w:rsidR="000A39A8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nežiaduce </w:t>
      </w:r>
      <w:r w:rsidR="000A39A8">
        <w:rPr>
          <w:rFonts w:ascii="Times New Roman" w:hAnsi="Times New Roman"/>
          <w:color w:val="000000"/>
          <w:sz w:val="22"/>
          <w:szCs w:val="22"/>
          <w:lang w:val="sk-SK"/>
        </w:rPr>
        <w:t>účinky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sa vyskytli u viac ako 10 % pacientov.</w:t>
      </w:r>
    </w:p>
    <w:p w:rsidR="00097BB0" w:rsidRPr="004C33CE" w:rsidRDefault="00DB24DD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Ak sa významne prekročí odporúčaná dávka a súbežne sa podávajú iné látky s centrálnym utlmujúcim účinkom (pozri časť 4.5), môže dôjsť k respiračnému útlmu.</w:t>
      </w:r>
    </w:p>
    <w:p w:rsidR="00675EF8" w:rsidRPr="004C33CE" w:rsidRDefault="00675EF8" w:rsidP="006C76D6">
      <w:pPr>
        <w:pStyle w:val="Normlndobloku"/>
        <w:ind w:left="0"/>
        <w:jc w:val="left"/>
        <w:rPr>
          <w:sz w:val="22"/>
          <w:szCs w:val="22"/>
          <w:lang w:eastAsia="sk-SK"/>
        </w:rPr>
      </w:pPr>
      <w:r w:rsidRPr="004C33CE">
        <w:rPr>
          <w:sz w:val="22"/>
          <w:szCs w:val="22"/>
        </w:rPr>
        <w:t>Bolo zaznamenané zhoršenie astmy, hoci kauzálny vzťah nebol potvrdený</w:t>
      </w:r>
      <w:r w:rsidRPr="004C33CE">
        <w:rPr>
          <w:sz w:val="22"/>
          <w:szCs w:val="22"/>
          <w:lang w:eastAsia="sk-SK"/>
        </w:rPr>
        <w:t>.</w:t>
      </w:r>
    </w:p>
    <w:p w:rsidR="00813E89" w:rsidRPr="004C33CE" w:rsidRDefault="00813E89" w:rsidP="006C76D6">
      <w:pPr>
        <w:pStyle w:val="Normlndobloku"/>
        <w:ind w:left="0"/>
        <w:jc w:val="left"/>
        <w:rPr>
          <w:sz w:val="22"/>
          <w:szCs w:val="22"/>
          <w:lang w:eastAsia="sk-SK"/>
        </w:rPr>
      </w:pPr>
    </w:p>
    <w:p w:rsidR="00675EF8" w:rsidRPr="004C33CE" w:rsidRDefault="00675EF8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Epileptiformné kŕče sa vyskytovali najmä po podaní vysokých dávok tramadolu alebo po súbežnom podaní liekov, ktoré znižujú prah kŕčových záchvatov alebo sami vyvolávajú cerebrálne konvulzie (pozri čas</w:t>
      </w:r>
      <w:r w:rsidR="00E05974" w:rsidRPr="004C33CE">
        <w:rPr>
          <w:sz w:val="22"/>
          <w:szCs w:val="22"/>
        </w:rPr>
        <w:t>ti</w:t>
      </w:r>
      <w:r w:rsidRPr="004C33CE">
        <w:rPr>
          <w:sz w:val="22"/>
          <w:szCs w:val="22"/>
        </w:rPr>
        <w:t xml:space="preserve"> 4.4 a 4.5).</w:t>
      </w:r>
    </w:p>
    <w:p w:rsidR="00813E89" w:rsidRPr="004C33CE" w:rsidRDefault="00813E89" w:rsidP="006C76D6">
      <w:pPr>
        <w:pStyle w:val="Normlndobloku"/>
        <w:ind w:left="0"/>
        <w:jc w:val="left"/>
        <w:rPr>
          <w:sz w:val="22"/>
          <w:szCs w:val="22"/>
        </w:rPr>
      </w:pPr>
    </w:p>
    <w:p w:rsidR="00675EF8" w:rsidRPr="004C33CE" w:rsidRDefault="00675EF8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Symptómy z vysadenia lieku sú podobné tým, ktoré sa vyskytujú pri vysadení opiátov. Môžu to byť: agitácia, úzkosť, nervozita, nespavosť, hyperkinézia, tremor a gastrointestinálne symptómy. </w:t>
      </w:r>
    </w:p>
    <w:p w:rsidR="00813E89" w:rsidRPr="004C33CE" w:rsidRDefault="00813E89" w:rsidP="006C76D6">
      <w:pPr>
        <w:pStyle w:val="Normlndobloku"/>
        <w:ind w:left="0"/>
        <w:jc w:val="left"/>
        <w:rPr>
          <w:sz w:val="22"/>
          <w:szCs w:val="22"/>
        </w:rPr>
      </w:pPr>
    </w:p>
    <w:p w:rsidR="00675EF8" w:rsidRDefault="00675EF8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Medzi ostatné symptómy, ktoré sa pozorovali veľmi zriedkavo po vysadení tramadolu, patria: záchvaty paniky, závažná úzkosť, halucinácie, parestézie, ti</w:t>
      </w:r>
      <w:r w:rsidR="00137125">
        <w:rPr>
          <w:rFonts w:ascii="Times New Roman" w:hAnsi="Times New Roman"/>
          <w:color w:val="000000"/>
          <w:sz w:val="22"/>
          <w:szCs w:val="22"/>
          <w:lang w:val="sk-SK"/>
        </w:rPr>
        <w:t>n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nitus a nezvyčajné CNS symptómy (t. j. 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lastRenderedPageBreak/>
        <w:t>zmätenosť, preludy, depersonalizácia, derealizácia, paranoja).</w:t>
      </w:r>
    </w:p>
    <w:p w:rsidR="00666B3C" w:rsidRPr="000956CD" w:rsidRDefault="00666B3C" w:rsidP="00666B3C">
      <w:pPr>
        <w:pStyle w:val="Zarkazkladnhotextu2"/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666B3C" w:rsidRPr="000956CD" w:rsidRDefault="00666B3C" w:rsidP="006C76D6">
      <w:pPr>
        <w:pStyle w:val="Zarkazkladnhotextu2"/>
        <w:ind w:left="0"/>
        <w:jc w:val="left"/>
        <w:rPr>
          <w:rFonts w:ascii="Times New Roman" w:hAnsi="Times New Roman"/>
          <w:color w:val="auto"/>
          <w:sz w:val="22"/>
          <w:szCs w:val="22"/>
          <w:u w:val="single"/>
          <w:lang w:val="sk-SK"/>
        </w:rPr>
      </w:pPr>
      <w:r w:rsidRPr="000956CD">
        <w:rPr>
          <w:rFonts w:ascii="Times New Roman" w:hAnsi="Times New Roman"/>
          <w:noProof/>
          <w:color w:val="auto"/>
          <w:sz w:val="22"/>
          <w:szCs w:val="22"/>
          <w:u w:val="single"/>
          <w:lang w:val="sk-SK"/>
        </w:rPr>
        <w:t>Hlásenie podozrení na nežiaduce reakci</w:t>
      </w:r>
      <w:r w:rsidR="00154C8A" w:rsidRPr="000956CD">
        <w:rPr>
          <w:rFonts w:ascii="Times New Roman" w:hAnsi="Times New Roman"/>
          <w:noProof/>
          <w:color w:val="auto"/>
          <w:sz w:val="22"/>
          <w:szCs w:val="22"/>
          <w:u w:val="single"/>
          <w:lang w:val="sk-SK"/>
        </w:rPr>
        <w:t>e</w:t>
      </w:r>
    </w:p>
    <w:p w:rsidR="00666B3C" w:rsidRPr="000956CD" w:rsidRDefault="00666B3C" w:rsidP="006C76D6">
      <w:pPr>
        <w:pStyle w:val="Zarkazkladnhotextu2"/>
        <w:ind w:left="0"/>
        <w:jc w:val="left"/>
        <w:rPr>
          <w:rFonts w:ascii="Times New Roman" w:hAnsi="Times New Roman"/>
          <w:noProof/>
          <w:color w:val="auto"/>
          <w:sz w:val="22"/>
          <w:szCs w:val="22"/>
        </w:rPr>
      </w:pPr>
      <w:r w:rsidRPr="000956CD">
        <w:rPr>
          <w:rFonts w:ascii="Times New Roman" w:hAnsi="Times New Roman"/>
          <w:noProof/>
          <w:color w:val="auto"/>
          <w:sz w:val="22"/>
          <w:szCs w:val="22"/>
        </w:rPr>
        <w:t>Hlásenie podozrení na nežiaduce reakcie po registrácii lieku je dôležité.</w:t>
      </w:r>
      <w:r w:rsidRPr="000956CD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0956CD">
        <w:rPr>
          <w:rFonts w:ascii="Times New Roman" w:hAnsi="Times New Roman"/>
          <w:noProof/>
          <w:color w:val="auto"/>
          <w:sz w:val="22"/>
          <w:szCs w:val="22"/>
        </w:rPr>
        <w:t>Umožňuje priebežné monitorovanie pomeru prínosu a rizika lieku.</w:t>
      </w:r>
      <w:r w:rsidRPr="000956CD">
        <w:rPr>
          <w:rFonts w:ascii="Times New Roman" w:hAnsi="Times New Roman"/>
          <w:color w:val="auto"/>
          <w:sz w:val="22"/>
          <w:szCs w:val="22"/>
        </w:rPr>
        <w:t xml:space="preserve"> Od </w:t>
      </w:r>
      <w:r w:rsidRPr="000956CD">
        <w:rPr>
          <w:rFonts w:ascii="Times New Roman" w:hAnsi="Times New Roman"/>
          <w:noProof/>
          <w:color w:val="auto"/>
          <w:sz w:val="22"/>
          <w:szCs w:val="22"/>
        </w:rPr>
        <w:t xml:space="preserve">zdravotníckych pracovníkov sa vyžaduje, aby hlásili akékoľvek podozrenia na nežiaduce reakcie </w:t>
      </w:r>
      <w:r w:rsidR="00BF0C59">
        <w:rPr>
          <w:rFonts w:ascii="Times New Roman" w:hAnsi="Times New Roman"/>
          <w:noProof/>
          <w:color w:val="auto"/>
          <w:sz w:val="22"/>
          <w:szCs w:val="22"/>
        </w:rPr>
        <w:t>na</w:t>
      </w:r>
      <w:r w:rsidR="00BF0C59" w:rsidRPr="000956CD">
        <w:rPr>
          <w:rFonts w:ascii="Times New Roman" w:hAnsi="Times New Roman"/>
          <w:noProof/>
          <w:color w:val="auto"/>
          <w:sz w:val="22"/>
          <w:szCs w:val="22"/>
        </w:rPr>
        <w:t xml:space="preserve"> </w:t>
      </w:r>
      <w:r w:rsidRPr="00A77117">
        <w:rPr>
          <w:rFonts w:ascii="Times New Roman" w:hAnsi="Times New Roman"/>
          <w:noProof/>
          <w:color w:val="auto"/>
          <w:sz w:val="22"/>
          <w:szCs w:val="22"/>
          <w:highlight w:val="lightGray"/>
        </w:rPr>
        <w:t>národné</w:t>
      </w:r>
      <w:r w:rsidR="00BF0C59">
        <w:rPr>
          <w:rFonts w:ascii="Times New Roman" w:hAnsi="Times New Roman"/>
          <w:noProof/>
          <w:color w:val="auto"/>
          <w:sz w:val="22"/>
          <w:szCs w:val="22"/>
          <w:highlight w:val="lightGray"/>
        </w:rPr>
        <w:t xml:space="preserve"> centrum</w:t>
      </w:r>
      <w:r w:rsidRPr="00A77117">
        <w:rPr>
          <w:rFonts w:ascii="Times New Roman" w:hAnsi="Times New Roman"/>
          <w:noProof/>
          <w:color w:val="auto"/>
          <w:sz w:val="22"/>
          <w:szCs w:val="22"/>
          <w:highlight w:val="lightGray"/>
        </w:rPr>
        <w:t xml:space="preserve"> hlásenia uvedené v </w:t>
      </w:r>
      <w:hyperlink r:id="rId10" w:history="1">
        <w:r w:rsidRPr="00A77117">
          <w:rPr>
            <w:rStyle w:val="Hypertextovprepojenie"/>
            <w:rFonts w:ascii="Times New Roman" w:hAnsi="Times New Roman"/>
            <w:noProof/>
            <w:color w:val="auto"/>
            <w:sz w:val="22"/>
            <w:szCs w:val="22"/>
            <w:highlight w:val="lightGray"/>
          </w:rPr>
          <w:t>Prílohe V</w:t>
        </w:r>
      </w:hyperlink>
      <w:r w:rsidRPr="000956CD">
        <w:rPr>
          <w:rFonts w:ascii="Times New Roman" w:hAnsi="Times New Roman"/>
          <w:noProof/>
          <w:color w:val="auto"/>
          <w:sz w:val="22"/>
          <w:szCs w:val="22"/>
        </w:rPr>
        <w:t>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4.9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CB3202" w:rsidRPr="004C33CE">
        <w:rPr>
          <w:b/>
          <w:color w:val="000000"/>
          <w:sz w:val="22"/>
          <w:szCs w:val="22"/>
          <w:lang w:val="sk-SK"/>
        </w:rPr>
        <w:t>Predávkovanie</w:t>
      </w:r>
    </w:p>
    <w:p w:rsidR="000956CD" w:rsidRDefault="000956C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56456A" w:rsidRPr="004C33CE" w:rsidRDefault="00A53246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Počas</w:t>
      </w:r>
      <w:r w:rsidR="0056456A" w:rsidRPr="004C33CE">
        <w:rPr>
          <w:sz w:val="22"/>
          <w:szCs w:val="22"/>
          <w:lang w:val="sk-SK"/>
        </w:rPr>
        <w:t> </w:t>
      </w:r>
      <w:r w:rsidR="0056456A" w:rsidRPr="00154C8A">
        <w:rPr>
          <w:sz w:val="22"/>
          <w:szCs w:val="22"/>
          <w:lang w:val="sk-SK"/>
        </w:rPr>
        <w:t>klinick</w:t>
      </w:r>
      <w:r w:rsidRPr="00154C8A">
        <w:rPr>
          <w:sz w:val="22"/>
          <w:szCs w:val="22"/>
          <w:lang w:val="sk-SK"/>
        </w:rPr>
        <w:t>ého</w:t>
      </w:r>
      <w:r w:rsidR="0056456A" w:rsidRPr="00154C8A">
        <w:rPr>
          <w:sz w:val="22"/>
          <w:szCs w:val="22"/>
          <w:lang w:val="sk-SK"/>
        </w:rPr>
        <w:t xml:space="preserve"> </w:t>
      </w:r>
      <w:r w:rsidRPr="00574EB0">
        <w:rPr>
          <w:sz w:val="22"/>
          <w:szCs w:val="22"/>
          <w:lang w:val="sk-SK"/>
        </w:rPr>
        <w:t>skúšania</w:t>
      </w:r>
      <w:r w:rsidRPr="004C33CE">
        <w:rPr>
          <w:sz w:val="22"/>
          <w:szCs w:val="22"/>
          <w:lang w:val="sk-SK"/>
        </w:rPr>
        <w:t xml:space="preserve"> </w:t>
      </w:r>
      <w:r w:rsidR="0056456A" w:rsidRPr="004C33CE">
        <w:rPr>
          <w:sz w:val="22"/>
          <w:szCs w:val="22"/>
          <w:lang w:val="sk-SK"/>
        </w:rPr>
        <w:t xml:space="preserve">sa nezaznamenali žiadne prípady predávkovania. Do úvahy je potrebné vziať údaje hlásené pre </w:t>
      </w:r>
      <w:proofErr w:type="spellStart"/>
      <w:r w:rsidR="00D55C70">
        <w:rPr>
          <w:sz w:val="22"/>
          <w:szCs w:val="22"/>
          <w:lang w:val="sk-SK"/>
        </w:rPr>
        <w:t>dexketoprofén</w:t>
      </w:r>
      <w:proofErr w:type="spellEnd"/>
      <w:r w:rsidR="0056456A" w:rsidRPr="004C33CE">
        <w:rPr>
          <w:sz w:val="22"/>
          <w:szCs w:val="22"/>
          <w:lang w:val="sk-SK"/>
        </w:rPr>
        <w:t xml:space="preserve"> a </w:t>
      </w:r>
      <w:proofErr w:type="spellStart"/>
      <w:r w:rsidR="0056456A" w:rsidRPr="004C33CE">
        <w:rPr>
          <w:sz w:val="22"/>
          <w:szCs w:val="22"/>
          <w:lang w:val="sk-SK"/>
        </w:rPr>
        <w:t>tramadol</w:t>
      </w:r>
      <w:proofErr w:type="spellEnd"/>
      <w:r w:rsidR="0056456A" w:rsidRPr="004C33CE">
        <w:rPr>
          <w:sz w:val="22"/>
          <w:szCs w:val="22"/>
          <w:lang w:val="sk-SK"/>
        </w:rPr>
        <w:t xml:space="preserve"> ako samostatné liečivá.</w:t>
      </w:r>
    </w:p>
    <w:p w:rsidR="00D56EB9" w:rsidRPr="004C33CE" w:rsidRDefault="00D56EB9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  <w:r w:rsidRPr="004C33CE">
        <w:rPr>
          <w:color w:val="000000"/>
          <w:sz w:val="22"/>
          <w:szCs w:val="22"/>
          <w:u w:val="single"/>
          <w:lang w:val="sk-SK"/>
        </w:rPr>
        <w:t>Sympt</w:t>
      </w:r>
      <w:r w:rsidR="00837CC5" w:rsidRPr="004C33CE">
        <w:rPr>
          <w:color w:val="000000"/>
          <w:sz w:val="22"/>
          <w:szCs w:val="22"/>
          <w:u w:val="single"/>
          <w:lang w:val="sk-SK"/>
        </w:rPr>
        <w:t>ómy</w:t>
      </w:r>
    </w:p>
    <w:p w:rsidR="004C3C6B" w:rsidRPr="004C33CE" w:rsidRDefault="004C3C6B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</w:p>
    <w:p w:rsidR="00B713D5" w:rsidRPr="004C33CE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  <w:proofErr w:type="spellStart"/>
      <w:r>
        <w:rPr>
          <w:i/>
          <w:color w:val="000000"/>
          <w:sz w:val="22"/>
          <w:szCs w:val="22"/>
          <w:lang w:val="sk-SK"/>
        </w:rPr>
        <w:t>Dexketoprofén</w:t>
      </w:r>
      <w:proofErr w:type="spellEnd"/>
    </w:p>
    <w:p w:rsidR="0056456A" w:rsidRPr="004C33CE" w:rsidRDefault="0056456A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proofErr w:type="spellStart"/>
      <w:r w:rsidRPr="004C33CE">
        <w:rPr>
          <w:color w:val="000000"/>
          <w:sz w:val="22"/>
          <w:szCs w:val="22"/>
          <w:lang w:val="sk-SK"/>
        </w:rPr>
        <w:t>Symptomatológia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po predávkovaní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Pr="004C33CE">
        <w:rPr>
          <w:color w:val="000000"/>
          <w:sz w:val="22"/>
          <w:szCs w:val="22"/>
          <w:lang w:val="sk-SK"/>
        </w:rPr>
        <w:t>om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r w:rsidR="0070307D" w:rsidRPr="004C33CE">
        <w:rPr>
          <w:color w:val="000000"/>
          <w:sz w:val="22"/>
          <w:szCs w:val="22"/>
          <w:lang w:val="sk-SK"/>
        </w:rPr>
        <w:t xml:space="preserve">nie </w:t>
      </w:r>
      <w:r w:rsidRPr="004C33CE">
        <w:rPr>
          <w:color w:val="000000"/>
          <w:sz w:val="22"/>
          <w:szCs w:val="22"/>
          <w:lang w:val="sk-SK"/>
        </w:rPr>
        <w:t>je známa.</w:t>
      </w:r>
    </w:p>
    <w:p w:rsidR="0056456A" w:rsidRPr="006E40CB" w:rsidRDefault="0056456A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Lieky obsahujúce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spôsobujú </w:t>
      </w:r>
      <w:proofErr w:type="spellStart"/>
      <w:r w:rsidRPr="004C33CE">
        <w:rPr>
          <w:color w:val="000000"/>
          <w:sz w:val="22"/>
          <w:szCs w:val="22"/>
          <w:lang w:val="sk-SK"/>
        </w:rPr>
        <w:t>gastrointestinálne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r w:rsidR="000A39A8">
        <w:rPr>
          <w:color w:val="000000"/>
          <w:sz w:val="22"/>
          <w:szCs w:val="22"/>
          <w:lang w:val="sk-SK"/>
        </w:rPr>
        <w:t xml:space="preserve">poruchy </w:t>
      </w:r>
      <w:r w:rsidRPr="004C33CE">
        <w:rPr>
          <w:color w:val="000000"/>
          <w:sz w:val="22"/>
          <w:szCs w:val="22"/>
          <w:lang w:val="sk-SK"/>
        </w:rPr>
        <w:t xml:space="preserve">(vracanie, anorexia, bolesť </w:t>
      </w:r>
      <w:r w:rsidRPr="006E40CB">
        <w:rPr>
          <w:sz w:val="22"/>
          <w:szCs w:val="22"/>
          <w:lang w:val="sk-SK"/>
        </w:rPr>
        <w:t xml:space="preserve">brucha) a neurologické </w:t>
      </w:r>
      <w:r w:rsidR="000A39A8" w:rsidRPr="006E40CB">
        <w:rPr>
          <w:sz w:val="22"/>
          <w:szCs w:val="22"/>
          <w:lang w:val="sk-SK"/>
        </w:rPr>
        <w:t xml:space="preserve">poruchy </w:t>
      </w:r>
      <w:r w:rsidRPr="006E40CB">
        <w:rPr>
          <w:sz w:val="22"/>
          <w:szCs w:val="22"/>
          <w:lang w:val="sk-SK"/>
        </w:rPr>
        <w:t xml:space="preserve">(somnolencia, vertigo, dezorientácia, bolesť hlavy). </w:t>
      </w:r>
    </w:p>
    <w:p w:rsidR="004C3C6B" w:rsidRPr="006E40CB" w:rsidRDefault="004C3C6B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B713D5" w:rsidRPr="006E40CB" w:rsidRDefault="00B713D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6E40CB">
        <w:rPr>
          <w:i/>
          <w:sz w:val="22"/>
          <w:szCs w:val="22"/>
          <w:lang w:val="sk-SK"/>
        </w:rPr>
        <w:t>Tramadol</w:t>
      </w:r>
    </w:p>
    <w:p w:rsidR="0056456A" w:rsidRPr="006E40CB" w:rsidRDefault="0056456A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V zásade sa pri intoxikácii tramadolom môžu vyskytnúť </w:t>
      </w:r>
      <w:r w:rsidR="00D41663" w:rsidRPr="006E40CB">
        <w:rPr>
          <w:sz w:val="22"/>
          <w:szCs w:val="22"/>
        </w:rPr>
        <w:t xml:space="preserve">rovnaké </w:t>
      </w:r>
      <w:r w:rsidRPr="006E40CB">
        <w:rPr>
          <w:sz w:val="22"/>
          <w:szCs w:val="22"/>
        </w:rPr>
        <w:t>symptómy</w:t>
      </w:r>
      <w:r w:rsidR="00D41663" w:rsidRPr="006E40CB">
        <w:rPr>
          <w:sz w:val="22"/>
          <w:szCs w:val="22"/>
        </w:rPr>
        <w:t xml:space="preserve"> ako pri</w:t>
      </w:r>
      <w:r w:rsidRPr="006E40CB">
        <w:rPr>
          <w:sz w:val="22"/>
          <w:szCs w:val="22"/>
        </w:rPr>
        <w:t xml:space="preserve"> centrálne pôsobiacich analget</w:t>
      </w:r>
      <w:r w:rsidR="00D41663" w:rsidRPr="006E40CB">
        <w:rPr>
          <w:sz w:val="22"/>
          <w:szCs w:val="22"/>
        </w:rPr>
        <w:t>ikách</w:t>
      </w:r>
      <w:r w:rsidRPr="006E40CB">
        <w:rPr>
          <w:sz w:val="22"/>
          <w:szCs w:val="22"/>
        </w:rPr>
        <w:t xml:space="preserve"> (</w:t>
      </w:r>
      <w:r w:rsidR="004D01FF" w:rsidRPr="006E40CB">
        <w:rPr>
          <w:sz w:val="22"/>
          <w:szCs w:val="22"/>
        </w:rPr>
        <w:t>o</w:t>
      </w:r>
      <w:r w:rsidRPr="006E40CB">
        <w:rPr>
          <w:sz w:val="22"/>
          <w:szCs w:val="22"/>
        </w:rPr>
        <w:t>pioido</w:t>
      </w:r>
      <w:r w:rsidR="00D41663" w:rsidRPr="006E40CB">
        <w:rPr>
          <w:sz w:val="22"/>
          <w:szCs w:val="22"/>
        </w:rPr>
        <w:t>ch</w:t>
      </w:r>
      <w:r w:rsidRPr="006E40CB">
        <w:rPr>
          <w:sz w:val="22"/>
          <w:szCs w:val="22"/>
        </w:rPr>
        <w:t>). Zahŕňajú hlavne miózu, vracanie, kardiovaskulárny kolaps, poruchy vedomia až kóm</w:t>
      </w:r>
      <w:r w:rsidR="000A39A8" w:rsidRPr="006E40CB">
        <w:rPr>
          <w:sz w:val="22"/>
          <w:szCs w:val="22"/>
        </w:rPr>
        <w:t>u</w:t>
      </w:r>
      <w:r w:rsidRPr="006E40CB">
        <w:rPr>
          <w:sz w:val="22"/>
          <w:szCs w:val="22"/>
        </w:rPr>
        <w:t>, kŕče a</w:t>
      </w:r>
      <w:r w:rsidR="00D41663" w:rsidRPr="006E40CB">
        <w:rPr>
          <w:sz w:val="22"/>
          <w:szCs w:val="22"/>
        </w:rPr>
        <w:t xml:space="preserve"> útlm dýchania </w:t>
      </w:r>
      <w:r w:rsidRPr="006E40CB">
        <w:rPr>
          <w:sz w:val="22"/>
          <w:szCs w:val="22"/>
        </w:rPr>
        <w:t>až zastavenie dýchania.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56456A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>Liečba</w:t>
      </w:r>
    </w:p>
    <w:p w:rsidR="004C3C6B" w:rsidRPr="006E40CB" w:rsidRDefault="004C3C6B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B713D5" w:rsidRPr="006E40CB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Dexketoprofén</w:t>
      </w:r>
      <w:proofErr w:type="spellEnd"/>
    </w:p>
    <w:p w:rsidR="0056456A" w:rsidRPr="006E40CB" w:rsidRDefault="0056456A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V prípade náhodného alebo nadmerného užitia lieku je potrebné ihneď začať symptomatickú liečbu podľa klinického stavu pacienta. </w:t>
      </w:r>
    </w:p>
    <w:p w:rsidR="0056456A" w:rsidRPr="006E40CB" w:rsidRDefault="0056456A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V prípade užitia viac ako 5mg/kg dospelým alebo dieťaťom v priebehu 1 hodiny od požitia sa má podať aktívne uhlie.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proofErr w:type="spellEnd"/>
      <w:r w:rsidRPr="006E40CB">
        <w:rPr>
          <w:sz w:val="22"/>
          <w:szCs w:val="22"/>
          <w:lang w:val="sk-SK"/>
        </w:rPr>
        <w:t xml:space="preserve"> sa môže odstrániť dialýzou.</w:t>
      </w:r>
    </w:p>
    <w:p w:rsidR="00F27532" w:rsidRPr="006E40CB" w:rsidRDefault="00F27532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B713D5" w:rsidRPr="006E40CB" w:rsidRDefault="00B713D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6E40CB">
        <w:rPr>
          <w:i/>
          <w:sz w:val="22"/>
          <w:szCs w:val="22"/>
          <w:lang w:val="sk-SK"/>
        </w:rPr>
        <w:t>Tramadol</w:t>
      </w:r>
    </w:p>
    <w:p w:rsidR="00D41663" w:rsidRPr="006E40CB" w:rsidRDefault="00D41663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Je potrebné zaistiť priechodnosť dýchacích ciest (a zabrániť aspirácii) a v závislosti od príznakov zaistiť dýchanie a cirkuláciu. Antidot</w:t>
      </w:r>
      <w:r w:rsidR="005E6CBE" w:rsidRPr="006E40CB">
        <w:rPr>
          <w:sz w:val="22"/>
          <w:szCs w:val="22"/>
        </w:rPr>
        <w:t>um</w:t>
      </w:r>
      <w:r w:rsidRPr="006E40CB">
        <w:rPr>
          <w:sz w:val="22"/>
          <w:szCs w:val="22"/>
        </w:rPr>
        <w:t xml:space="preserve"> pri útlme dýchania je naloxon. V štúdiách na zvieratách nemal naloxon žiadny účinok na kŕče. V týchto prípadoch sa má intravenózne podať diazepam.</w:t>
      </w:r>
    </w:p>
    <w:p w:rsidR="00D41663" w:rsidRPr="006E40CB" w:rsidRDefault="00D41663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V prípade perorálnej intoxikácie sa v priebehu dvoch hodín od požitia tramadolu odporúča gastrointestinálna dekontaminácia aktívnym uhlím.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D41663" w:rsidRPr="004C33CE" w:rsidRDefault="00D41663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Tramadol sa </w:t>
      </w:r>
      <w:r w:rsidR="000E1AC2" w:rsidRPr="006E40CB">
        <w:rPr>
          <w:sz w:val="22"/>
          <w:szCs w:val="22"/>
        </w:rPr>
        <w:t xml:space="preserve">môže odstrániť dialýzou, </w:t>
      </w:r>
      <w:r w:rsidR="002170B6" w:rsidRPr="006E40CB">
        <w:rPr>
          <w:sz w:val="22"/>
          <w:szCs w:val="22"/>
        </w:rPr>
        <w:t>ale</w:t>
      </w:r>
      <w:r w:rsidR="000E1AC2" w:rsidRPr="006E40CB">
        <w:rPr>
          <w:sz w:val="22"/>
          <w:szCs w:val="22"/>
        </w:rPr>
        <w:t xml:space="preserve"> zo séra sa </w:t>
      </w:r>
      <w:r w:rsidRPr="006E40CB">
        <w:rPr>
          <w:sz w:val="22"/>
          <w:szCs w:val="22"/>
        </w:rPr>
        <w:t xml:space="preserve">len minimálne eliminuje </w:t>
      </w:r>
      <w:r w:rsidR="000E1AC2" w:rsidRPr="006E40CB">
        <w:rPr>
          <w:sz w:val="22"/>
          <w:szCs w:val="22"/>
        </w:rPr>
        <w:t>hemodialýzou alebo hemofiltráciou</w:t>
      </w:r>
      <w:r w:rsidRPr="006E40CB">
        <w:rPr>
          <w:sz w:val="22"/>
          <w:szCs w:val="22"/>
        </w:rPr>
        <w:t xml:space="preserve">. </w:t>
      </w:r>
      <w:r w:rsidR="002170B6" w:rsidRPr="006E40CB">
        <w:rPr>
          <w:sz w:val="22"/>
          <w:szCs w:val="22"/>
        </w:rPr>
        <w:t>L</w:t>
      </w:r>
      <w:r w:rsidR="000E1AC2" w:rsidRPr="006E40CB">
        <w:rPr>
          <w:sz w:val="22"/>
          <w:szCs w:val="22"/>
        </w:rPr>
        <w:t>iečba akútnej intoxikácie t</w:t>
      </w:r>
      <w:r w:rsidR="0070307D" w:rsidRPr="006E40CB">
        <w:rPr>
          <w:sz w:val="22"/>
          <w:szCs w:val="22"/>
        </w:rPr>
        <w:t>r</w:t>
      </w:r>
      <w:r w:rsidR="000E1AC2" w:rsidRPr="006E40CB">
        <w:rPr>
          <w:sz w:val="22"/>
          <w:szCs w:val="22"/>
        </w:rPr>
        <w:t>amadolom len</w:t>
      </w:r>
      <w:r w:rsidRPr="006E40CB">
        <w:rPr>
          <w:sz w:val="22"/>
          <w:szCs w:val="22"/>
        </w:rPr>
        <w:t xml:space="preserve"> </w:t>
      </w:r>
      <w:r w:rsidR="004954B7" w:rsidRPr="006E40CB">
        <w:rPr>
          <w:sz w:val="22"/>
          <w:szCs w:val="22"/>
        </w:rPr>
        <w:t xml:space="preserve">samotnou </w:t>
      </w:r>
      <w:r w:rsidRPr="006E40CB">
        <w:rPr>
          <w:sz w:val="22"/>
          <w:szCs w:val="22"/>
        </w:rPr>
        <w:t>hemodialýz</w:t>
      </w:r>
      <w:r w:rsidR="000E1AC2" w:rsidRPr="006E40CB">
        <w:rPr>
          <w:sz w:val="22"/>
          <w:szCs w:val="22"/>
        </w:rPr>
        <w:t>ou</w:t>
      </w:r>
      <w:r w:rsidRPr="006E40CB">
        <w:rPr>
          <w:sz w:val="22"/>
          <w:szCs w:val="22"/>
        </w:rPr>
        <w:t xml:space="preserve"> alebo hemofiltráci</w:t>
      </w:r>
      <w:r w:rsidR="000E1AC2" w:rsidRPr="006E40CB">
        <w:rPr>
          <w:sz w:val="22"/>
          <w:szCs w:val="22"/>
        </w:rPr>
        <w:t>ou</w:t>
      </w:r>
      <w:r w:rsidR="004954B7" w:rsidRPr="006E40CB">
        <w:rPr>
          <w:sz w:val="22"/>
          <w:szCs w:val="22"/>
        </w:rPr>
        <w:t>,</w:t>
      </w:r>
      <w:r w:rsidR="000E1AC2" w:rsidRPr="006E40CB">
        <w:rPr>
          <w:sz w:val="22"/>
          <w:szCs w:val="22"/>
        </w:rPr>
        <w:t xml:space="preserve"> </w:t>
      </w:r>
      <w:r w:rsidR="002170B6">
        <w:rPr>
          <w:sz w:val="22"/>
          <w:szCs w:val="22"/>
        </w:rPr>
        <w:t xml:space="preserve">preto </w:t>
      </w:r>
      <w:r w:rsidR="000E1AC2" w:rsidRPr="004C33CE">
        <w:rPr>
          <w:sz w:val="22"/>
          <w:szCs w:val="22"/>
        </w:rPr>
        <w:t>nie je vhodná na detoxikáciu</w:t>
      </w:r>
      <w:r w:rsidRPr="004C33CE">
        <w:rPr>
          <w:sz w:val="22"/>
          <w:szCs w:val="22"/>
        </w:rPr>
        <w:t>.</w:t>
      </w:r>
    </w:p>
    <w:p w:rsidR="00F27532" w:rsidRDefault="00F27532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1E61D0" w:rsidRPr="004C33CE" w:rsidRDefault="001E61D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5.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8028DC" w:rsidRPr="004C33CE">
        <w:rPr>
          <w:b/>
          <w:caps/>
          <w:color w:val="000000"/>
          <w:sz w:val="22"/>
          <w:szCs w:val="22"/>
          <w:lang w:val="sk-SK"/>
        </w:rPr>
        <w:t>farmakologické vlastnosti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028D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5.1</w:t>
      </w:r>
      <w:r w:rsidRPr="004C33CE">
        <w:rPr>
          <w:b/>
          <w:color w:val="000000"/>
          <w:sz w:val="22"/>
          <w:szCs w:val="22"/>
          <w:lang w:val="sk-SK"/>
        </w:rPr>
        <w:tab/>
        <w:t>Farmakodynamické vlastnosti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ind w:left="560"/>
        <w:jc w:val="left"/>
        <w:rPr>
          <w:color w:val="000000"/>
          <w:sz w:val="22"/>
          <w:szCs w:val="22"/>
          <w:lang w:val="sk-SK"/>
        </w:rPr>
      </w:pPr>
    </w:p>
    <w:p w:rsidR="00891D6C" w:rsidRPr="00DC45BF" w:rsidRDefault="008C20A4" w:rsidP="006C76D6">
      <w:pPr>
        <w:pStyle w:val="Standard1"/>
        <w:tabs>
          <w:tab w:val="left" w:pos="1134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DC45BF">
        <w:rPr>
          <w:b/>
          <w:color w:val="000000"/>
          <w:sz w:val="22"/>
          <w:szCs w:val="22"/>
          <w:lang w:val="sk-SK"/>
        </w:rPr>
        <w:t>Farmakoterapeutická skupina</w:t>
      </w:r>
      <w:r w:rsidR="00891D6C" w:rsidRPr="00DC45BF">
        <w:rPr>
          <w:b/>
          <w:color w:val="000000"/>
          <w:sz w:val="22"/>
          <w:szCs w:val="22"/>
          <w:lang w:val="sk-SK"/>
        </w:rPr>
        <w:t xml:space="preserve">: </w:t>
      </w:r>
      <w:r w:rsidR="004D01FF">
        <w:rPr>
          <w:color w:val="000000"/>
          <w:sz w:val="22"/>
          <w:szCs w:val="22"/>
          <w:lang w:val="sk-SK"/>
        </w:rPr>
        <w:t>o</w:t>
      </w:r>
      <w:r w:rsidR="00885510" w:rsidRPr="00DC45BF">
        <w:rPr>
          <w:color w:val="000000"/>
          <w:sz w:val="22"/>
          <w:szCs w:val="22"/>
          <w:lang w:val="sk-SK"/>
        </w:rPr>
        <w:t>pioidy v kombinácii s ne</w:t>
      </w:r>
      <w:r w:rsidR="004D01FF">
        <w:rPr>
          <w:color w:val="000000"/>
          <w:sz w:val="22"/>
          <w:szCs w:val="22"/>
          <w:lang w:val="sk-SK"/>
        </w:rPr>
        <w:t>o</w:t>
      </w:r>
      <w:r w:rsidR="00885510" w:rsidRPr="00DC45BF">
        <w:rPr>
          <w:color w:val="000000"/>
          <w:sz w:val="22"/>
          <w:szCs w:val="22"/>
          <w:lang w:val="sk-SK"/>
        </w:rPr>
        <w:t>pioidnými analgetikami</w:t>
      </w:r>
    </w:p>
    <w:p w:rsidR="00891D6C" w:rsidRPr="00DC45BF" w:rsidRDefault="00891D6C" w:rsidP="006C76D6">
      <w:pPr>
        <w:pStyle w:val="Standard1"/>
        <w:tabs>
          <w:tab w:val="left" w:pos="113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DC45BF">
        <w:rPr>
          <w:b/>
          <w:color w:val="000000"/>
          <w:sz w:val="22"/>
          <w:szCs w:val="22"/>
          <w:lang w:val="sk-SK"/>
        </w:rPr>
        <w:t xml:space="preserve">ATC </w:t>
      </w:r>
      <w:r w:rsidR="008C20A4" w:rsidRPr="00DC45BF">
        <w:rPr>
          <w:b/>
          <w:color w:val="000000"/>
          <w:sz w:val="22"/>
          <w:szCs w:val="22"/>
          <w:lang w:val="sk-SK"/>
        </w:rPr>
        <w:t>kód</w:t>
      </w:r>
      <w:r w:rsidRPr="00DC45BF">
        <w:rPr>
          <w:b/>
          <w:color w:val="000000"/>
          <w:sz w:val="22"/>
          <w:szCs w:val="22"/>
          <w:lang w:val="sk-SK"/>
        </w:rPr>
        <w:t xml:space="preserve">: </w:t>
      </w:r>
      <w:r w:rsidR="00885369">
        <w:rPr>
          <w:color w:val="000000"/>
          <w:sz w:val="22"/>
          <w:szCs w:val="22"/>
          <w:lang w:val="sk-SK"/>
        </w:rPr>
        <w:t>N02AJ14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  <w:r w:rsidRPr="004C33CE">
        <w:rPr>
          <w:color w:val="000000"/>
          <w:sz w:val="22"/>
          <w:szCs w:val="22"/>
          <w:u w:val="single"/>
          <w:lang w:val="sk-SK"/>
        </w:rPr>
        <w:t>Mechani</w:t>
      </w:r>
      <w:r w:rsidR="008C20A4" w:rsidRPr="004C33CE">
        <w:rPr>
          <w:color w:val="000000"/>
          <w:sz w:val="22"/>
          <w:szCs w:val="22"/>
          <w:u w:val="single"/>
          <w:lang w:val="sk-SK"/>
        </w:rPr>
        <w:t>zmus účinku</w:t>
      </w:r>
    </w:p>
    <w:p w:rsidR="008C20A4" w:rsidRPr="004C33CE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Dexketoprofén</w:t>
      </w:r>
      <w:proofErr w:type="spellEnd"/>
      <w:r w:rsidR="008C20A4" w:rsidRPr="004C33CE">
        <w:rPr>
          <w:sz w:val="22"/>
          <w:szCs w:val="22"/>
          <w:lang w:val="sk-SK"/>
        </w:rPr>
        <w:t xml:space="preserve"> je </w:t>
      </w:r>
      <w:proofErr w:type="spellStart"/>
      <w:r w:rsidR="008C20A4" w:rsidRPr="004C33CE">
        <w:rPr>
          <w:sz w:val="22"/>
          <w:szCs w:val="22"/>
          <w:lang w:val="sk-SK"/>
        </w:rPr>
        <w:t>trometamínová</w:t>
      </w:r>
      <w:proofErr w:type="spellEnd"/>
      <w:r w:rsidR="008C20A4" w:rsidRPr="004C33CE">
        <w:rPr>
          <w:sz w:val="22"/>
          <w:szCs w:val="22"/>
          <w:lang w:val="sk-SK"/>
        </w:rPr>
        <w:t xml:space="preserve"> soľ kyseliny S-(+)-2-(3-benzoylfenyl) propiónovej, analgeti</w:t>
      </w:r>
      <w:r w:rsidR="00982D54">
        <w:rPr>
          <w:sz w:val="22"/>
          <w:szCs w:val="22"/>
          <w:lang w:val="sk-SK"/>
        </w:rPr>
        <w:t>c</w:t>
      </w:r>
      <w:r w:rsidR="008C20A4" w:rsidRPr="004C33CE">
        <w:rPr>
          <w:sz w:val="22"/>
          <w:szCs w:val="22"/>
          <w:lang w:val="sk-SK"/>
        </w:rPr>
        <w:t>k</w:t>
      </w:r>
      <w:r w:rsidR="00982D54">
        <w:rPr>
          <w:sz w:val="22"/>
          <w:szCs w:val="22"/>
          <w:lang w:val="sk-SK"/>
        </w:rPr>
        <w:t>ý</w:t>
      </w:r>
      <w:r w:rsidR="008C20A4" w:rsidRPr="004C33CE">
        <w:rPr>
          <w:sz w:val="22"/>
          <w:szCs w:val="22"/>
          <w:lang w:val="sk-SK"/>
        </w:rPr>
        <w:t>, protizápalový a antipyretický liek, ktorý patrí do skupiny nesteroid</w:t>
      </w:r>
      <w:r w:rsidR="00FA5CDD">
        <w:rPr>
          <w:sz w:val="22"/>
          <w:szCs w:val="22"/>
          <w:lang w:val="sk-SK"/>
        </w:rPr>
        <w:t>ných</w:t>
      </w:r>
      <w:r w:rsidR="008C20A4" w:rsidRPr="004C33CE">
        <w:rPr>
          <w:sz w:val="22"/>
          <w:szCs w:val="22"/>
          <w:lang w:val="sk-SK"/>
        </w:rPr>
        <w:t xml:space="preserve"> protizápalových liekov (M01AE). </w:t>
      </w:r>
    </w:p>
    <w:p w:rsidR="008C20A4" w:rsidRPr="004C33CE" w:rsidRDefault="008C20A4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Mechanizmus účinku nesteroid</w:t>
      </w:r>
      <w:r w:rsidR="00FA5CDD">
        <w:rPr>
          <w:sz w:val="22"/>
          <w:szCs w:val="22"/>
          <w:lang w:val="sk-SK"/>
        </w:rPr>
        <w:t>n</w:t>
      </w:r>
      <w:r w:rsidRPr="004C33CE">
        <w:rPr>
          <w:sz w:val="22"/>
          <w:szCs w:val="22"/>
          <w:lang w:val="sk-SK"/>
        </w:rPr>
        <w:t xml:space="preserve">ých protizápalových liekov súvisí s redukciou syntézy prostaglandínov inhibíciou </w:t>
      </w:r>
      <w:r w:rsidR="00B56343" w:rsidRPr="004C33CE">
        <w:rPr>
          <w:sz w:val="22"/>
          <w:szCs w:val="22"/>
          <w:lang w:val="sk-SK"/>
        </w:rPr>
        <w:t xml:space="preserve">dráhy </w:t>
      </w:r>
      <w:r w:rsidRPr="004C33CE">
        <w:rPr>
          <w:sz w:val="22"/>
          <w:szCs w:val="22"/>
          <w:lang w:val="sk-SK"/>
        </w:rPr>
        <w:t xml:space="preserve">cyklooxygenázy. Predovšetkým je to inhibícia transformácie </w:t>
      </w:r>
      <w:r w:rsidRPr="004C33CE">
        <w:rPr>
          <w:sz w:val="22"/>
          <w:szCs w:val="22"/>
          <w:lang w:val="sk-SK"/>
        </w:rPr>
        <w:lastRenderedPageBreak/>
        <w:t>kyseliny arachidónovej na cyklické endoperoxidy, PGG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 xml:space="preserve"> a PGH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>, ktoré vytvárajú prostaglandíny PGE</w:t>
      </w:r>
      <w:r w:rsidRPr="004C33CE">
        <w:rPr>
          <w:sz w:val="22"/>
          <w:szCs w:val="22"/>
          <w:vertAlign w:val="subscript"/>
          <w:lang w:val="sk-SK"/>
        </w:rPr>
        <w:t>1</w:t>
      </w:r>
      <w:r w:rsidRPr="004C33CE">
        <w:rPr>
          <w:sz w:val="22"/>
          <w:szCs w:val="22"/>
          <w:lang w:val="sk-SK"/>
        </w:rPr>
        <w:t>, PGE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>, PGF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vertAlign w:val="subscript"/>
          <w:lang w:val="sk-SK"/>
        </w:rPr>
        <w:sym w:font="Symbol" w:char="F061"/>
      </w:r>
      <w:r w:rsidRPr="004C33CE">
        <w:rPr>
          <w:sz w:val="22"/>
          <w:szCs w:val="22"/>
          <w:lang w:val="sk-SK"/>
        </w:rPr>
        <w:t xml:space="preserve"> a PGD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 xml:space="preserve"> a aj prostacyklín PGI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 xml:space="preserve"> a tromboxany (TxA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 xml:space="preserve"> a TxB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>). Inhibícia syntézy prostaglandínov môže navyše ovplyvniť iné mediátory zápalu, ako sú kiníny, ktoré pôsobia nepriamo a toto pôsobenie môže doplňovať priamy účinok.</w:t>
      </w:r>
    </w:p>
    <w:p w:rsidR="007E27B6" w:rsidRPr="004C33CE" w:rsidRDefault="007E27B6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V štúdiách na zvieratách a ľuďoch sa dokázalo, že </w:t>
      </w:r>
      <w:proofErr w:type="spellStart"/>
      <w:r w:rsidR="00D55C70">
        <w:rPr>
          <w:sz w:val="22"/>
          <w:szCs w:val="22"/>
          <w:lang w:val="sk-SK"/>
        </w:rPr>
        <w:t>dexketoprofén</w:t>
      </w:r>
      <w:proofErr w:type="spellEnd"/>
      <w:r w:rsidRPr="004C33CE">
        <w:rPr>
          <w:sz w:val="22"/>
          <w:szCs w:val="22"/>
          <w:lang w:val="sk-SK"/>
        </w:rPr>
        <w:t xml:space="preserve"> </w:t>
      </w:r>
      <w:proofErr w:type="spellStart"/>
      <w:r w:rsidRPr="004C33CE">
        <w:rPr>
          <w:sz w:val="22"/>
          <w:szCs w:val="22"/>
          <w:lang w:val="sk-SK"/>
        </w:rPr>
        <w:t>inhibuje</w:t>
      </w:r>
      <w:proofErr w:type="spellEnd"/>
      <w:r w:rsidRPr="004C33CE">
        <w:rPr>
          <w:sz w:val="22"/>
          <w:szCs w:val="22"/>
          <w:lang w:val="sk-SK"/>
        </w:rPr>
        <w:t xml:space="preserve"> aktivitu COX-1 a COX-2.</w:t>
      </w:r>
    </w:p>
    <w:p w:rsidR="00891D6C" w:rsidRPr="004C33CE" w:rsidRDefault="00891D6C" w:rsidP="00675DAF">
      <w:pPr>
        <w:pStyle w:val="Default"/>
        <w:tabs>
          <w:tab w:val="left" w:pos="1127"/>
        </w:tabs>
        <w:rPr>
          <w:color w:val="auto"/>
          <w:sz w:val="22"/>
          <w:szCs w:val="22"/>
          <w:lang w:val="sk-SK"/>
        </w:rPr>
      </w:pPr>
    </w:p>
    <w:p w:rsidR="00B56343" w:rsidRPr="006E40CB" w:rsidRDefault="00B56343" w:rsidP="006C76D6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Tramadoli</w:t>
      </w:r>
      <w:r w:rsidR="00113290" w:rsidRPr="004C33CE">
        <w:rPr>
          <w:sz w:val="22"/>
          <w:szCs w:val="22"/>
          <w:lang w:val="sk-SK"/>
        </w:rPr>
        <w:t>um</w:t>
      </w:r>
      <w:r w:rsidRPr="004C33CE">
        <w:rPr>
          <w:sz w:val="22"/>
          <w:szCs w:val="22"/>
          <w:lang w:val="sk-SK"/>
        </w:rPr>
        <w:t>chlorid je centrálne pôsobiace</w:t>
      </w:r>
      <w:r w:rsidR="00982D54">
        <w:rPr>
          <w:sz w:val="22"/>
          <w:szCs w:val="22"/>
          <w:lang w:val="sk-SK"/>
        </w:rPr>
        <w:t xml:space="preserve"> syntetické</w:t>
      </w:r>
      <w:r w:rsidRPr="004C33CE">
        <w:rPr>
          <w:sz w:val="22"/>
          <w:szCs w:val="22"/>
          <w:lang w:val="sk-SK"/>
        </w:rPr>
        <w:t xml:space="preserve"> </w:t>
      </w:r>
      <w:r w:rsidR="004D01FF">
        <w:rPr>
          <w:sz w:val="22"/>
          <w:szCs w:val="22"/>
          <w:lang w:val="sk-SK"/>
        </w:rPr>
        <w:t>o</w:t>
      </w:r>
      <w:r w:rsidRPr="004C33CE">
        <w:rPr>
          <w:sz w:val="22"/>
          <w:szCs w:val="22"/>
          <w:lang w:val="sk-SK"/>
        </w:rPr>
        <w:t>pioidné analgetikum. Je to neselektívny čiastočný</w:t>
      </w:r>
      <w:r w:rsidR="005A49A9" w:rsidRPr="004C33CE">
        <w:rPr>
          <w:sz w:val="22"/>
          <w:szCs w:val="22"/>
          <w:lang w:val="sk-SK"/>
        </w:rPr>
        <w:t xml:space="preserve"> agonista</w:t>
      </w:r>
      <w:r w:rsidRPr="004C33CE">
        <w:rPr>
          <w:sz w:val="22"/>
          <w:szCs w:val="22"/>
          <w:lang w:val="sk-SK"/>
        </w:rPr>
        <w:t xml:space="preserve"> </w:t>
      </w:r>
      <w:r w:rsidR="004D01FF">
        <w:rPr>
          <w:sz w:val="22"/>
          <w:szCs w:val="22"/>
          <w:lang w:val="sk-SK"/>
        </w:rPr>
        <w:t>o</w:t>
      </w:r>
      <w:r w:rsidRPr="004C33CE">
        <w:rPr>
          <w:sz w:val="22"/>
          <w:szCs w:val="22"/>
          <w:lang w:val="sk-SK"/>
        </w:rPr>
        <w:t>pio</w:t>
      </w:r>
      <w:r w:rsidR="00982D54">
        <w:rPr>
          <w:sz w:val="22"/>
          <w:szCs w:val="22"/>
          <w:lang w:val="sk-SK"/>
        </w:rPr>
        <w:t>i</w:t>
      </w:r>
      <w:r w:rsidRPr="004C33CE">
        <w:rPr>
          <w:sz w:val="22"/>
          <w:szCs w:val="22"/>
          <w:lang w:val="sk-SK"/>
        </w:rPr>
        <w:t>dných receptorov μ, δ a κ s vyššou afinitou k μ</w:t>
      </w:r>
      <w:r w:rsidR="005A49A9" w:rsidRPr="004C33CE">
        <w:rPr>
          <w:sz w:val="22"/>
          <w:szCs w:val="22"/>
          <w:lang w:val="sk-SK"/>
        </w:rPr>
        <w:t>-</w:t>
      </w:r>
      <w:r w:rsidRPr="004C33CE">
        <w:rPr>
          <w:sz w:val="22"/>
          <w:szCs w:val="22"/>
          <w:lang w:val="sk-SK"/>
        </w:rPr>
        <w:t xml:space="preserve">receptorom. </w:t>
      </w:r>
      <w:r w:rsidR="004D01FF">
        <w:rPr>
          <w:sz w:val="22"/>
          <w:szCs w:val="22"/>
          <w:lang w:val="sk-SK"/>
        </w:rPr>
        <w:t>O</w:t>
      </w:r>
      <w:r w:rsidR="00B9239C" w:rsidRPr="004C33CE">
        <w:rPr>
          <w:sz w:val="22"/>
          <w:szCs w:val="22"/>
          <w:lang w:val="sk-SK"/>
        </w:rPr>
        <w:t xml:space="preserve">pioidná aktivita je v dôsledku nízkej afinity </w:t>
      </w:r>
      <w:r w:rsidR="009C052B" w:rsidRPr="004C33CE">
        <w:rPr>
          <w:sz w:val="22"/>
          <w:szCs w:val="22"/>
          <w:lang w:val="sk-SK"/>
        </w:rPr>
        <w:t xml:space="preserve">väzby </w:t>
      </w:r>
      <w:r w:rsidR="00EB2E0E">
        <w:rPr>
          <w:sz w:val="22"/>
          <w:szCs w:val="22"/>
          <w:lang w:val="sk-SK"/>
        </w:rPr>
        <w:t>pôvodného liečiva</w:t>
      </w:r>
      <w:r w:rsidR="00EB2E0E" w:rsidRPr="004C33CE">
        <w:rPr>
          <w:sz w:val="22"/>
          <w:szCs w:val="22"/>
          <w:lang w:val="sk-SK"/>
        </w:rPr>
        <w:t xml:space="preserve"> </w:t>
      </w:r>
      <w:r w:rsidR="00B9239C" w:rsidRPr="004C33CE">
        <w:rPr>
          <w:sz w:val="22"/>
          <w:szCs w:val="22"/>
          <w:lang w:val="sk-SK"/>
        </w:rPr>
        <w:t xml:space="preserve">aj vyššej afinity </w:t>
      </w:r>
      <w:r w:rsidR="009C052B" w:rsidRPr="004C33CE">
        <w:rPr>
          <w:sz w:val="22"/>
          <w:szCs w:val="22"/>
          <w:lang w:val="sk-SK"/>
        </w:rPr>
        <w:t>v</w:t>
      </w:r>
      <w:r w:rsidR="007E27B6" w:rsidRPr="004C33CE">
        <w:rPr>
          <w:sz w:val="22"/>
          <w:szCs w:val="22"/>
          <w:lang w:val="sk-SK"/>
        </w:rPr>
        <w:t>ä</w:t>
      </w:r>
      <w:r w:rsidR="009C052B" w:rsidRPr="004C33CE">
        <w:rPr>
          <w:sz w:val="22"/>
          <w:szCs w:val="22"/>
          <w:lang w:val="sk-SK"/>
        </w:rPr>
        <w:t>zby</w:t>
      </w:r>
      <w:r w:rsidR="00B9239C" w:rsidRPr="004C33CE">
        <w:rPr>
          <w:sz w:val="22"/>
          <w:szCs w:val="22"/>
          <w:lang w:val="sk-SK"/>
        </w:rPr>
        <w:t xml:space="preserve"> O-demetylovaného metabolitu M1 na μ-</w:t>
      </w:r>
      <w:r w:rsidR="004D01FF">
        <w:rPr>
          <w:sz w:val="22"/>
          <w:szCs w:val="22"/>
          <w:lang w:val="sk-SK"/>
        </w:rPr>
        <w:t>o</w:t>
      </w:r>
      <w:r w:rsidR="00B9239C" w:rsidRPr="004C33CE">
        <w:rPr>
          <w:sz w:val="22"/>
          <w:szCs w:val="22"/>
          <w:lang w:val="sk-SK"/>
        </w:rPr>
        <w:t xml:space="preserve">pioidné </w:t>
      </w:r>
      <w:r w:rsidR="00B9239C" w:rsidRPr="006E40CB">
        <w:rPr>
          <w:sz w:val="22"/>
          <w:szCs w:val="22"/>
          <w:lang w:val="sk-SK"/>
        </w:rPr>
        <w:t>receptory.</w:t>
      </w:r>
      <w:r w:rsidR="005A49A9" w:rsidRPr="006E40CB">
        <w:rPr>
          <w:sz w:val="22"/>
          <w:szCs w:val="22"/>
          <w:lang w:val="sk-SK"/>
        </w:rPr>
        <w:t xml:space="preserve"> Vo zvieracích modeloch je M1 až </w:t>
      </w:r>
      <w:r w:rsidR="00982D54" w:rsidRPr="006E40CB">
        <w:rPr>
          <w:sz w:val="22"/>
          <w:szCs w:val="22"/>
          <w:lang w:val="sk-SK"/>
        </w:rPr>
        <w:t>šesť</w:t>
      </w:r>
      <w:r w:rsidR="005A49A9" w:rsidRPr="006E40CB">
        <w:rPr>
          <w:sz w:val="22"/>
          <w:szCs w:val="22"/>
          <w:lang w:val="sk-SK"/>
        </w:rPr>
        <w:t xml:space="preserve">krát silnejší ako tramadol pri </w:t>
      </w:r>
      <w:r w:rsidR="007E27B6" w:rsidRPr="006E40CB">
        <w:rPr>
          <w:sz w:val="22"/>
          <w:szCs w:val="22"/>
          <w:lang w:val="sk-SK"/>
        </w:rPr>
        <w:t>navodzovaní</w:t>
      </w:r>
      <w:r w:rsidR="005A49A9" w:rsidRPr="006E40CB">
        <w:rPr>
          <w:sz w:val="22"/>
          <w:szCs w:val="22"/>
          <w:lang w:val="sk-SK"/>
        </w:rPr>
        <w:t xml:space="preserve"> analgézie a</w:t>
      </w:r>
      <w:r w:rsidR="00982D54" w:rsidRPr="006E40CB">
        <w:rPr>
          <w:sz w:val="22"/>
          <w:szCs w:val="22"/>
          <w:lang w:val="sk-SK"/>
        </w:rPr>
        <w:t> dvesto</w:t>
      </w:r>
      <w:r w:rsidR="005A49A9" w:rsidRPr="006E40CB">
        <w:rPr>
          <w:sz w:val="22"/>
          <w:szCs w:val="22"/>
          <w:lang w:val="sk-SK"/>
        </w:rPr>
        <w:t xml:space="preserve">krát silnejší pri </w:t>
      </w:r>
      <w:r w:rsidR="007E27B6" w:rsidRPr="006E40CB">
        <w:rPr>
          <w:sz w:val="22"/>
          <w:szCs w:val="22"/>
          <w:lang w:val="sk-SK"/>
        </w:rPr>
        <w:t>väzbe na</w:t>
      </w:r>
      <w:r w:rsidR="005A49A9" w:rsidRPr="006E40CB">
        <w:rPr>
          <w:sz w:val="22"/>
          <w:szCs w:val="22"/>
          <w:lang w:val="sk-SK"/>
        </w:rPr>
        <w:t xml:space="preserve"> μ-</w:t>
      </w:r>
      <w:r w:rsidR="004D01FF" w:rsidRPr="006E40CB">
        <w:rPr>
          <w:sz w:val="22"/>
          <w:szCs w:val="22"/>
          <w:lang w:val="sk-SK"/>
        </w:rPr>
        <w:t>o</w:t>
      </w:r>
      <w:r w:rsidR="005A49A9" w:rsidRPr="006E40CB">
        <w:rPr>
          <w:sz w:val="22"/>
          <w:szCs w:val="22"/>
          <w:lang w:val="sk-SK"/>
        </w:rPr>
        <w:t>pioid</w:t>
      </w:r>
      <w:r w:rsidR="007E27B6" w:rsidRPr="006E40CB">
        <w:rPr>
          <w:sz w:val="22"/>
          <w:szCs w:val="22"/>
          <w:lang w:val="sk-SK"/>
        </w:rPr>
        <w:t>y</w:t>
      </w:r>
      <w:r w:rsidR="005A49A9" w:rsidRPr="006E40CB">
        <w:rPr>
          <w:sz w:val="22"/>
          <w:szCs w:val="22"/>
          <w:lang w:val="sk-SK"/>
        </w:rPr>
        <w:t>. V niekoľkých testoch na zvieratách je tramadolom indukovaná analgézia len či</w:t>
      </w:r>
      <w:r w:rsidR="007E27B6" w:rsidRPr="006E40CB">
        <w:rPr>
          <w:sz w:val="22"/>
          <w:szCs w:val="22"/>
          <w:lang w:val="sk-SK"/>
        </w:rPr>
        <w:t>astočne antagonizovaná antagonis</w:t>
      </w:r>
      <w:r w:rsidR="005A49A9" w:rsidRPr="006E40CB">
        <w:rPr>
          <w:sz w:val="22"/>
          <w:szCs w:val="22"/>
          <w:lang w:val="sk-SK"/>
        </w:rPr>
        <w:t>tom opiátov naloxonom. Relatívn</w:t>
      </w:r>
      <w:r w:rsidR="007E27B6" w:rsidRPr="006E40CB">
        <w:rPr>
          <w:sz w:val="22"/>
          <w:szCs w:val="22"/>
          <w:lang w:val="sk-SK"/>
        </w:rPr>
        <w:t>y</w:t>
      </w:r>
      <w:r w:rsidR="005A49A9" w:rsidRPr="006E40CB">
        <w:rPr>
          <w:sz w:val="22"/>
          <w:szCs w:val="22"/>
          <w:lang w:val="sk-SK"/>
        </w:rPr>
        <w:t xml:space="preserve"> podiel tramadolu aj M1 na ľudskej analgézii závisí od koncentrácie každej zlo</w:t>
      </w:r>
      <w:r w:rsidR="007E27B6" w:rsidRPr="006E40CB">
        <w:rPr>
          <w:sz w:val="22"/>
          <w:szCs w:val="22"/>
          <w:lang w:val="sk-SK"/>
        </w:rPr>
        <w:t>ž</w:t>
      </w:r>
      <w:r w:rsidR="005A49A9" w:rsidRPr="006E40CB">
        <w:rPr>
          <w:sz w:val="22"/>
          <w:szCs w:val="22"/>
          <w:lang w:val="sk-SK"/>
        </w:rPr>
        <w:t>ky v plazme.</w:t>
      </w:r>
    </w:p>
    <w:p w:rsidR="00B9239C" w:rsidRPr="006E40CB" w:rsidRDefault="005A49A9" w:rsidP="006C76D6">
      <w:pPr>
        <w:pStyle w:val="Default"/>
        <w:tabs>
          <w:tab w:val="left" w:pos="1127"/>
        </w:tabs>
        <w:rPr>
          <w:color w:val="auto"/>
          <w:sz w:val="22"/>
          <w:szCs w:val="22"/>
          <w:lang w:val="sk-SK"/>
        </w:rPr>
      </w:pPr>
      <w:r w:rsidRPr="006E40CB">
        <w:rPr>
          <w:color w:val="auto"/>
          <w:sz w:val="22"/>
          <w:szCs w:val="22"/>
          <w:lang w:val="sk-SK"/>
        </w:rPr>
        <w:t xml:space="preserve">Ukázalo sa, že tramadol, podobne ako iné </w:t>
      </w:r>
      <w:r w:rsidR="004D01FF" w:rsidRPr="006E40CB">
        <w:rPr>
          <w:color w:val="auto"/>
          <w:sz w:val="22"/>
          <w:szCs w:val="22"/>
          <w:lang w:val="sk-SK"/>
        </w:rPr>
        <w:t>o</w:t>
      </w:r>
      <w:r w:rsidRPr="006E40CB">
        <w:rPr>
          <w:color w:val="auto"/>
          <w:sz w:val="22"/>
          <w:szCs w:val="22"/>
          <w:lang w:val="sk-SK"/>
        </w:rPr>
        <w:t xml:space="preserve">pioidné analgetiká, inhibuje </w:t>
      </w:r>
      <w:r w:rsidRPr="006E40CB">
        <w:rPr>
          <w:i/>
          <w:color w:val="auto"/>
          <w:sz w:val="22"/>
          <w:szCs w:val="22"/>
          <w:lang w:val="sk-SK"/>
        </w:rPr>
        <w:t>in vitro</w:t>
      </w:r>
      <w:r w:rsidRPr="006E40CB">
        <w:rPr>
          <w:color w:val="auto"/>
          <w:sz w:val="22"/>
          <w:szCs w:val="22"/>
          <w:lang w:val="sk-SK"/>
        </w:rPr>
        <w:t xml:space="preserve"> spätné vychytávanie nor</w:t>
      </w:r>
      <w:r w:rsidR="00DB6F82" w:rsidRPr="006E40CB">
        <w:rPr>
          <w:color w:val="auto"/>
          <w:sz w:val="22"/>
          <w:szCs w:val="22"/>
          <w:lang w:val="sk-SK"/>
        </w:rPr>
        <w:t>adrenalínu</w:t>
      </w:r>
      <w:r w:rsidRPr="006E40CB">
        <w:rPr>
          <w:color w:val="auto"/>
          <w:sz w:val="22"/>
          <w:szCs w:val="22"/>
          <w:lang w:val="sk-SK"/>
        </w:rPr>
        <w:t xml:space="preserve"> a s</w:t>
      </w:r>
      <w:r w:rsidR="00137125" w:rsidRPr="006E40CB">
        <w:rPr>
          <w:color w:val="auto"/>
          <w:sz w:val="22"/>
          <w:szCs w:val="22"/>
          <w:lang w:val="sk-SK"/>
        </w:rPr>
        <w:t>e</w:t>
      </w:r>
      <w:r w:rsidRPr="006E40CB">
        <w:rPr>
          <w:color w:val="auto"/>
          <w:sz w:val="22"/>
          <w:szCs w:val="22"/>
          <w:lang w:val="sk-SK"/>
        </w:rPr>
        <w:t>rotonínu. Tieto mechanizmy sa môžu nezávisle podieľať na celkovom analgetickom profile tramadolu.</w:t>
      </w:r>
    </w:p>
    <w:p w:rsidR="00891D6C" w:rsidRPr="006E40CB" w:rsidRDefault="00B9239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Tramadol má antitusický účinok. Široký rozsah analgetických dávok tramadolu nemá</w:t>
      </w:r>
      <w:r w:rsidR="007E27B6" w:rsidRPr="006E40CB">
        <w:rPr>
          <w:sz w:val="22"/>
          <w:szCs w:val="22"/>
          <w:lang w:val="sk-SK"/>
        </w:rPr>
        <w:t xml:space="preserve"> na rozdiel od morfínu</w:t>
      </w:r>
      <w:r w:rsidRPr="006E40CB">
        <w:rPr>
          <w:sz w:val="22"/>
          <w:szCs w:val="22"/>
          <w:lang w:val="sk-SK"/>
        </w:rPr>
        <w:t xml:space="preserve"> tlmivý účinok na dýchanie. Podobne sa nemení ani gastrointestinálna motilita. Účinky na kardiovaskulárny systém </w:t>
      </w:r>
      <w:r w:rsidR="007E27B6" w:rsidRPr="006E40CB">
        <w:rPr>
          <w:sz w:val="22"/>
          <w:szCs w:val="22"/>
          <w:lang w:val="sk-SK"/>
        </w:rPr>
        <w:t>sú</w:t>
      </w:r>
      <w:r w:rsidRPr="006E40CB">
        <w:rPr>
          <w:sz w:val="22"/>
          <w:szCs w:val="22"/>
          <w:lang w:val="sk-SK"/>
        </w:rPr>
        <w:t xml:space="preserve"> vo všeobecnosti slabé. </w:t>
      </w:r>
      <w:r w:rsidR="00B22522" w:rsidRPr="006E40CB">
        <w:rPr>
          <w:sz w:val="22"/>
          <w:szCs w:val="22"/>
          <w:lang w:val="sk-SK"/>
        </w:rPr>
        <w:t xml:space="preserve">Účinok </w:t>
      </w:r>
      <w:r w:rsidRPr="006E40CB">
        <w:rPr>
          <w:sz w:val="22"/>
          <w:szCs w:val="22"/>
          <w:lang w:val="sk-SK"/>
        </w:rPr>
        <w:t xml:space="preserve">tramadolu sa </w:t>
      </w:r>
      <w:r w:rsidR="00B22522" w:rsidRPr="006E40CB">
        <w:rPr>
          <w:sz w:val="22"/>
          <w:szCs w:val="22"/>
          <w:lang w:val="sk-SK"/>
        </w:rPr>
        <w:t>udáva</w:t>
      </w:r>
      <w:r w:rsidRPr="006E40CB">
        <w:rPr>
          <w:sz w:val="22"/>
          <w:szCs w:val="22"/>
          <w:lang w:val="sk-SK"/>
        </w:rPr>
        <w:t xml:space="preserve"> </w:t>
      </w:r>
      <w:r w:rsidR="00B22522" w:rsidRPr="006E40CB">
        <w:rPr>
          <w:sz w:val="22"/>
          <w:szCs w:val="22"/>
          <w:lang w:val="sk-SK"/>
        </w:rPr>
        <w:t xml:space="preserve">ako </w:t>
      </w:r>
      <w:r w:rsidRPr="006E40CB">
        <w:rPr>
          <w:sz w:val="22"/>
          <w:szCs w:val="22"/>
          <w:lang w:val="sk-SK"/>
        </w:rPr>
        <w:t>1/10 (jedn</w:t>
      </w:r>
      <w:r w:rsidR="00B22522" w:rsidRPr="006E40CB">
        <w:rPr>
          <w:sz w:val="22"/>
          <w:szCs w:val="22"/>
          <w:lang w:val="sk-SK"/>
        </w:rPr>
        <w:t>a</w:t>
      </w:r>
      <w:r w:rsidRPr="006E40CB">
        <w:rPr>
          <w:sz w:val="22"/>
          <w:szCs w:val="22"/>
          <w:lang w:val="sk-SK"/>
        </w:rPr>
        <w:t xml:space="preserve"> desatin</w:t>
      </w:r>
      <w:r w:rsidR="00B22522" w:rsidRPr="006E40CB">
        <w:rPr>
          <w:sz w:val="22"/>
          <w:szCs w:val="22"/>
          <w:lang w:val="sk-SK"/>
        </w:rPr>
        <w:t>a</w:t>
      </w:r>
      <w:r w:rsidRPr="006E40CB">
        <w:rPr>
          <w:sz w:val="22"/>
          <w:szCs w:val="22"/>
          <w:lang w:val="sk-SK"/>
        </w:rPr>
        <w:t>) až 1/6 (jedn</w:t>
      </w:r>
      <w:r w:rsidR="00B22522" w:rsidRPr="006E40CB">
        <w:rPr>
          <w:sz w:val="22"/>
          <w:szCs w:val="22"/>
          <w:lang w:val="sk-SK"/>
        </w:rPr>
        <w:t>a</w:t>
      </w:r>
      <w:r w:rsidRPr="006E40CB">
        <w:rPr>
          <w:sz w:val="22"/>
          <w:szCs w:val="22"/>
          <w:lang w:val="sk-SK"/>
        </w:rPr>
        <w:t xml:space="preserve"> šestin</w:t>
      </w:r>
      <w:r w:rsidR="00B22522" w:rsidRPr="006E40CB">
        <w:rPr>
          <w:sz w:val="22"/>
          <w:szCs w:val="22"/>
          <w:lang w:val="sk-SK"/>
        </w:rPr>
        <w:t>a</w:t>
      </w:r>
      <w:r w:rsidRPr="006E40CB">
        <w:rPr>
          <w:sz w:val="22"/>
          <w:szCs w:val="22"/>
          <w:lang w:val="sk-SK"/>
        </w:rPr>
        <w:t xml:space="preserve">) </w:t>
      </w:r>
      <w:r w:rsidR="00B22522" w:rsidRPr="006E40CB">
        <w:rPr>
          <w:sz w:val="22"/>
          <w:szCs w:val="22"/>
          <w:lang w:val="sk-SK"/>
        </w:rPr>
        <w:t xml:space="preserve">účinku </w:t>
      </w:r>
      <w:r w:rsidRPr="006E40CB">
        <w:rPr>
          <w:sz w:val="22"/>
          <w:szCs w:val="22"/>
          <w:lang w:val="sk-SK"/>
        </w:rPr>
        <w:t xml:space="preserve">morfínu. </w:t>
      </w:r>
    </w:p>
    <w:p w:rsidR="007E27B6" w:rsidRPr="006E40CB" w:rsidRDefault="007E27B6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5A49A9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>Farmakodynamické účinky</w:t>
      </w:r>
    </w:p>
    <w:p w:rsidR="005A49A9" w:rsidRPr="006E40CB" w:rsidRDefault="00DC1D6C" w:rsidP="006C76D6">
      <w:pPr>
        <w:pStyle w:val="Default"/>
        <w:tabs>
          <w:tab w:val="left" w:pos="1127"/>
        </w:tabs>
        <w:rPr>
          <w:color w:val="auto"/>
          <w:sz w:val="22"/>
          <w:szCs w:val="22"/>
          <w:lang w:val="sk-SK"/>
        </w:rPr>
      </w:pPr>
      <w:r w:rsidRPr="006E40CB">
        <w:rPr>
          <w:color w:val="auto"/>
          <w:sz w:val="22"/>
          <w:szCs w:val="22"/>
          <w:lang w:val="sk-SK"/>
        </w:rPr>
        <w:t>Predklinické štúdie ukázal</w:t>
      </w:r>
      <w:r w:rsidR="00574EB0" w:rsidRPr="006E40CB">
        <w:rPr>
          <w:color w:val="auto"/>
          <w:sz w:val="22"/>
          <w:szCs w:val="22"/>
          <w:lang w:val="sk-SK"/>
        </w:rPr>
        <w:t>i</w:t>
      </w:r>
      <w:r w:rsidRPr="006E40CB">
        <w:rPr>
          <w:color w:val="auto"/>
          <w:sz w:val="22"/>
          <w:szCs w:val="22"/>
          <w:lang w:val="sk-SK"/>
        </w:rPr>
        <w:t xml:space="preserve"> synergickú interakciu medzi </w:t>
      </w:r>
      <w:r w:rsidR="00554525" w:rsidRPr="006E40CB">
        <w:rPr>
          <w:color w:val="auto"/>
          <w:sz w:val="22"/>
          <w:szCs w:val="22"/>
          <w:lang w:val="sk-SK"/>
        </w:rPr>
        <w:t>liečivami</w:t>
      </w:r>
      <w:r w:rsidRPr="006E40CB">
        <w:rPr>
          <w:color w:val="auto"/>
          <w:sz w:val="22"/>
          <w:szCs w:val="22"/>
          <w:lang w:val="sk-SK"/>
        </w:rPr>
        <w:t xml:space="preserve"> zistenú </w:t>
      </w:r>
      <w:r w:rsidR="00E147CF" w:rsidRPr="006E40CB">
        <w:rPr>
          <w:color w:val="auto"/>
          <w:sz w:val="22"/>
          <w:szCs w:val="22"/>
          <w:lang w:val="sk-SK"/>
        </w:rPr>
        <w:t xml:space="preserve">na </w:t>
      </w:r>
      <w:r w:rsidRPr="006E40CB">
        <w:rPr>
          <w:color w:val="auto"/>
          <w:sz w:val="22"/>
          <w:szCs w:val="22"/>
          <w:lang w:val="sk-SK"/>
        </w:rPr>
        <w:t>modeloch akútneho aj chronického zápalu a </w:t>
      </w:r>
      <w:r w:rsidR="00E147CF" w:rsidRPr="006E40CB">
        <w:rPr>
          <w:color w:val="auto"/>
          <w:sz w:val="22"/>
          <w:szCs w:val="22"/>
          <w:lang w:val="sk-SK"/>
        </w:rPr>
        <w:t>poukázal</w:t>
      </w:r>
      <w:r w:rsidR="00574EB0" w:rsidRPr="006E40CB">
        <w:rPr>
          <w:color w:val="auto"/>
          <w:sz w:val="22"/>
          <w:szCs w:val="22"/>
          <w:lang w:val="sk-SK"/>
        </w:rPr>
        <w:t>i</w:t>
      </w:r>
      <w:r w:rsidRPr="006E40CB">
        <w:rPr>
          <w:color w:val="auto"/>
          <w:sz w:val="22"/>
          <w:szCs w:val="22"/>
          <w:lang w:val="sk-SK"/>
        </w:rPr>
        <w:t>, že nižšie dávky každ</w:t>
      </w:r>
      <w:r w:rsidR="00554525" w:rsidRPr="006E40CB">
        <w:rPr>
          <w:color w:val="auto"/>
          <w:sz w:val="22"/>
          <w:szCs w:val="22"/>
          <w:lang w:val="sk-SK"/>
        </w:rPr>
        <w:t>ého</w:t>
      </w:r>
      <w:r w:rsidRPr="006E40CB">
        <w:rPr>
          <w:color w:val="auto"/>
          <w:sz w:val="22"/>
          <w:szCs w:val="22"/>
          <w:lang w:val="sk-SK"/>
        </w:rPr>
        <w:t xml:space="preserve"> </w:t>
      </w:r>
      <w:r w:rsidR="00554525" w:rsidRPr="006E40CB">
        <w:rPr>
          <w:color w:val="auto"/>
          <w:sz w:val="22"/>
          <w:szCs w:val="22"/>
          <w:lang w:val="sk-SK"/>
        </w:rPr>
        <w:t>liečiva</w:t>
      </w:r>
      <w:r w:rsidRPr="006E40CB">
        <w:rPr>
          <w:color w:val="auto"/>
          <w:sz w:val="22"/>
          <w:szCs w:val="22"/>
          <w:lang w:val="sk-SK"/>
        </w:rPr>
        <w:t xml:space="preserve"> umožňuj</w:t>
      </w:r>
      <w:r w:rsidR="00D350F9" w:rsidRPr="006E40CB">
        <w:rPr>
          <w:color w:val="auto"/>
          <w:sz w:val="22"/>
          <w:szCs w:val="22"/>
          <w:lang w:val="sk-SK"/>
        </w:rPr>
        <w:t>ú</w:t>
      </w:r>
      <w:r w:rsidRPr="006E40CB">
        <w:rPr>
          <w:color w:val="auto"/>
          <w:sz w:val="22"/>
          <w:szCs w:val="22"/>
          <w:lang w:val="sk-SK"/>
        </w:rPr>
        <w:t xml:space="preserve"> </w:t>
      </w:r>
      <w:r w:rsidR="00D350F9" w:rsidRPr="006E40CB">
        <w:rPr>
          <w:color w:val="auto"/>
          <w:sz w:val="22"/>
          <w:szCs w:val="22"/>
          <w:lang w:val="sk-SK"/>
        </w:rPr>
        <w:t xml:space="preserve">dosiahnuť </w:t>
      </w:r>
      <w:r w:rsidRPr="006E40CB">
        <w:rPr>
          <w:color w:val="auto"/>
          <w:sz w:val="22"/>
          <w:szCs w:val="22"/>
          <w:lang w:val="sk-SK"/>
        </w:rPr>
        <w:t>účinn</w:t>
      </w:r>
      <w:r w:rsidR="00D350F9" w:rsidRPr="006E40CB">
        <w:rPr>
          <w:color w:val="auto"/>
          <w:sz w:val="22"/>
          <w:szCs w:val="22"/>
          <w:lang w:val="sk-SK"/>
        </w:rPr>
        <w:t>ú</w:t>
      </w:r>
      <w:r w:rsidRPr="006E40CB">
        <w:rPr>
          <w:color w:val="auto"/>
          <w:sz w:val="22"/>
          <w:szCs w:val="22"/>
          <w:lang w:val="sk-SK"/>
        </w:rPr>
        <w:t xml:space="preserve"> analgézi</w:t>
      </w:r>
      <w:r w:rsidR="00D350F9" w:rsidRPr="006E40CB">
        <w:rPr>
          <w:color w:val="auto"/>
          <w:sz w:val="22"/>
          <w:szCs w:val="22"/>
          <w:lang w:val="sk-SK"/>
        </w:rPr>
        <w:t>u</w:t>
      </w:r>
      <w:r w:rsidRPr="006E40CB">
        <w:rPr>
          <w:color w:val="auto"/>
          <w:sz w:val="22"/>
          <w:szCs w:val="22"/>
          <w:lang w:val="sk-SK"/>
        </w:rPr>
        <w:t>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</w:p>
    <w:p w:rsidR="00891D6C" w:rsidRPr="006E40CB" w:rsidRDefault="005A49A9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>Klinická účinnosť a bezpečnosť</w:t>
      </w:r>
    </w:p>
    <w:p w:rsidR="00E26078" w:rsidRPr="004C33CE" w:rsidRDefault="000278FD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V k</w:t>
      </w:r>
      <w:r w:rsidR="00E26078" w:rsidRPr="006E40CB">
        <w:rPr>
          <w:sz w:val="22"/>
          <w:szCs w:val="22"/>
          <w:lang w:val="sk-SK"/>
        </w:rPr>
        <w:t>linick</w:t>
      </w:r>
      <w:r w:rsidR="00CA4697" w:rsidRPr="006E40CB">
        <w:rPr>
          <w:sz w:val="22"/>
          <w:szCs w:val="22"/>
          <w:lang w:val="sk-SK"/>
        </w:rPr>
        <w:t>om</w:t>
      </w:r>
      <w:r w:rsidR="00E26078" w:rsidRPr="006E40CB">
        <w:rPr>
          <w:sz w:val="22"/>
          <w:szCs w:val="22"/>
          <w:lang w:val="sk-SK"/>
        </w:rPr>
        <w:t xml:space="preserve"> </w:t>
      </w:r>
      <w:r w:rsidR="00CA4697" w:rsidRPr="006E40CB">
        <w:rPr>
          <w:sz w:val="22"/>
          <w:szCs w:val="22"/>
          <w:lang w:val="sk-SK"/>
        </w:rPr>
        <w:t xml:space="preserve">skúšaní </w:t>
      </w:r>
      <w:r w:rsidRPr="006E40CB">
        <w:rPr>
          <w:sz w:val="22"/>
          <w:szCs w:val="22"/>
          <w:lang w:val="sk-SK"/>
        </w:rPr>
        <w:t>vykonan</w:t>
      </w:r>
      <w:r w:rsidR="00CA4697" w:rsidRPr="006E40CB">
        <w:rPr>
          <w:sz w:val="22"/>
          <w:szCs w:val="22"/>
          <w:lang w:val="sk-SK"/>
        </w:rPr>
        <w:t>om</w:t>
      </w:r>
      <w:r w:rsidR="00E26078" w:rsidRPr="006E40CB">
        <w:rPr>
          <w:sz w:val="22"/>
          <w:szCs w:val="22"/>
          <w:lang w:val="sk-SK"/>
        </w:rPr>
        <w:t xml:space="preserve"> na niekoľkých modeloch stredne silnej </w:t>
      </w:r>
      <w:r w:rsidR="00E26078" w:rsidRPr="004C33CE">
        <w:rPr>
          <w:color w:val="000000"/>
          <w:sz w:val="22"/>
          <w:szCs w:val="22"/>
          <w:lang w:val="sk-SK"/>
        </w:rPr>
        <w:t xml:space="preserve">až silnej nociceptívnej bolesti (vrátane bolesti zubov, somatickej bolesti a viscerálnej bolesti) </w:t>
      </w:r>
      <w:r w:rsidRPr="004C33CE">
        <w:rPr>
          <w:color w:val="000000"/>
          <w:sz w:val="22"/>
          <w:szCs w:val="22"/>
          <w:lang w:val="sk-SK"/>
        </w:rPr>
        <w:t xml:space="preserve">sa </w:t>
      </w:r>
      <w:r w:rsidR="00E26078" w:rsidRPr="004C33CE">
        <w:rPr>
          <w:color w:val="000000"/>
          <w:sz w:val="22"/>
          <w:szCs w:val="22"/>
          <w:lang w:val="sk-SK"/>
        </w:rPr>
        <w:t>dokázal</w:t>
      </w:r>
      <w:r w:rsidRPr="004C33CE">
        <w:rPr>
          <w:color w:val="000000"/>
          <w:sz w:val="22"/>
          <w:szCs w:val="22"/>
          <w:lang w:val="sk-SK"/>
        </w:rPr>
        <w:t>a</w:t>
      </w:r>
      <w:r w:rsidR="00E26078" w:rsidRPr="004C33CE">
        <w:rPr>
          <w:color w:val="000000"/>
          <w:sz w:val="22"/>
          <w:szCs w:val="22"/>
          <w:lang w:val="sk-SK"/>
        </w:rPr>
        <w:t xml:space="preserve"> účinn</w:t>
      </w:r>
      <w:r w:rsidRPr="004C33CE">
        <w:rPr>
          <w:color w:val="000000"/>
          <w:sz w:val="22"/>
          <w:szCs w:val="22"/>
          <w:lang w:val="sk-SK"/>
        </w:rPr>
        <w:t>á</w:t>
      </w:r>
      <w:r w:rsidR="00E26078" w:rsidRPr="004C33CE">
        <w:rPr>
          <w:color w:val="000000"/>
          <w:sz w:val="22"/>
          <w:szCs w:val="22"/>
          <w:lang w:val="sk-SK"/>
        </w:rPr>
        <w:t xml:space="preserve"> analgetick</w:t>
      </w:r>
      <w:r w:rsidRPr="004C33CE">
        <w:rPr>
          <w:color w:val="000000"/>
          <w:sz w:val="22"/>
          <w:szCs w:val="22"/>
          <w:lang w:val="sk-SK"/>
        </w:rPr>
        <w:t>á</w:t>
      </w:r>
      <w:r w:rsidR="00E26078" w:rsidRPr="004C33CE">
        <w:rPr>
          <w:color w:val="000000"/>
          <w:sz w:val="22"/>
          <w:szCs w:val="22"/>
          <w:lang w:val="sk-SK"/>
        </w:rPr>
        <w:t xml:space="preserve"> aktivit</w:t>
      </w:r>
      <w:r w:rsidRPr="004C33CE">
        <w:rPr>
          <w:color w:val="000000"/>
          <w:sz w:val="22"/>
          <w:szCs w:val="22"/>
          <w:lang w:val="sk-SK"/>
        </w:rPr>
        <w:t>a</w:t>
      </w:r>
      <w:r w:rsidR="00E26078" w:rsidRPr="004C33CE">
        <w:rPr>
          <w:color w:val="000000"/>
          <w:sz w:val="22"/>
          <w:szCs w:val="22"/>
          <w:lang w:val="sk-SK"/>
        </w:rPr>
        <w:t xml:space="preserve"> </w:t>
      </w:r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y</w:t>
      </w:r>
      <w:r w:rsidR="00E26078" w:rsidRPr="004C33CE">
        <w:rPr>
          <w:color w:val="000000"/>
          <w:sz w:val="22"/>
          <w:szCs w:val="22"/>
          <w:lang w:val="sk-SK"/>
        </w:rPr>
        <w:t xml:space="preserve">.  </w:t>
      </w:r>
    </w:p>
    <w:p w:rsidR="00885510" w:rsidRDefault="00E26078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V dvojito zaslepen</w:t>
      </w:r>
      <w:r w:rsidR="00574EB0">
        <w:rPr>
          <w:color w:val="000000"/>
          <w:sz w:val="22"/>
          <w:szCs w:val="22"/>
          <w:lang w:val="sk-SK"/>
        </w:rPr>
        <w:t>om</w:t>
      </w:r>
      <w:r w:rsidRPr="004C33CE">
        <w:rPr>
          <w:color w:val="000000"/>
          <w:sz w:val="22"/>
          <w:szCs w:val="22"/>
          <w:lang w:val="sk-SK"/>
        </w:rPr>
        <w:t>, randomizovan</w:t>
      </w:r>
      <w:r w:rsidR="00574EB0">
        <w:rPr>
          <w:color w:val="000000"/>
          <w:sz w:val="22"/>
          <w:szCs w:val="22"/>
          <w:lang w:val="sk-SK"/>
        </w:rPr>
        <w:t>om</w:t>
      </w:r>
      <w:r w:rsidRPr="004C33CE">
        <w:rPr>
          <w:color w:val="000000"/>
          <w:sz w:val="22"/>
          <w:szCs w:val="22"/>
          <w:lang w:val="sk-SK"/>
        </w:rPr>
        <w:t xml:space="preserve"> </w:t>
      </w:r>
      <w:r w:rsidR="00574EB0">
        <w:rPr>
          <w:color w:val="000000"/>
          <w:sz w:val="22"/>
          <w:szCs w:val="22"/>
          <w:lang w:val="sk-SK"/>
        </w:rPr>
        <w:t>skúšaní</w:t>
      </w:r>
      <w:r w:rsidRPr="004C33CE">
        <w:rPr>
          <w:color w:val="000000"/>
          <w:sz w:val="22"/>
          <w:szCs w:val="22"/>
          <w:lang w:val="sk-SK"/>
        </w:rPr>
        <w:t xml:space="preserve"> s </w:t>
      </w:r>
      <w:r w:rsidR="005E6CBE" w:rsidRPr="004C33CE">
        <w:rPr>
          <w:color w:val="000000"/>
          <w:sz w:val="22"/>
          <w:szCs w:val="22"/>
          <w:lang w:val="sk-SK"/>
        </w:rPr>
        <w:t>paralelnou</w:t>
      </w:r>
      <w:r w:rsidRPr="004C33CE">
        <w:rPr>
          <w:color w:val="000000"/>
          <w:sz w:val="22"/>
          <w:szCs w:val="22"/>
          <w:lang w:val="sk-SK"/>
        </w:rPr>
        <w:t xml:space="preserve"> skupinou a opakovaným podávaním</w:t>
      </w:r>
      <w:r w:rsidR="00982D54">
        <w:rPr>
          <w:color w:val="000000"/>
          <w:sz w:val="22"/>
          <w:szCs w:val="22"/>
          <w:lang w:val="sk-SK"/>
        </w:rPr>
        <w:t xml:space="preserve"> viacerých dávok</w:t>
      </w:r>
      <w:r w:rsidRPr="004C33CE">
        <w:rPr>
          <w:color w:val="000000"/>
          <w:sz w:val="22"/>
          <w:szCs w:val="22"/>
          <w:lang w:val="sk-SK"/>
        </w:rPr>
        <w:t xml:space="preserve">, do </w:t>
      </w:r>
      <w:r w:rsidR="005E6CBE" w:rsidRPr="004C33CE">
        <w:rPr>
          <w:color w:val="000000"/>
          <w:sz w:val="22"/>
          <w:szCs w:val="22"/>
          <w:lang w:val="sk-SK"/>
        </w:rPr>
        <w:t>ktor</w:t>
      </w:r>
      <w:r w:rsidR="005E6CBE">
        <w:rPr>
          <w:color w:val="000000"/>
          <w:sz w:val="22"/>
          <w:szCs w:val="22"/>
          <w:lang w:val="sk-SK"/>
        </w:rPr>
        <w:t>ého</w:t>
      </w:r>
      <w:r w:rsidR="005E6CBE" w:rsidRPr="004C33CE">
        <w:rPr>
          <w:color w:val="000000"/>
          <w:sz w:val="22"/>
          <w:szCs w:val="22"/>
          <w:lang w:val="sk-SK"/>
        </w:rPr>
        <w:t xml:space="preserve"> bolo</w:t>
      </w:r>
      <w:r w:rsidRPr="004C33CE">
        <w:rPr>
          <w:color w:val="000000"/>
          <w:sz w:val="22"/>
          <w:szCs w:val="22"/>
          <w:lang w:val="sk-SK"/>
        </w:rPr>
        <w:t xml:space="preserve"> zaradených 606 pacientiek so stredne silnou až silnou bolesťou po abdominálnej hysterektómii s priemerným vekom 47,6 (v rozsahu od 25 do 73)</w:t>
      </w:r>
      <w:r w:rsidR="00C2780B" w:rsidRPr="004C33CE">
        <w:rPr>
          <w:color w:val="000000"/>
          <w:sz w:val="22"/>
          <w:szCs w:val="22"/>
          <w:lang w:val="sk-SK"/>
        </w:rPr>
        <w:t xml:space="preserve">, sa hodnotila analgetická účinnosť kombinácie v porovnaní s jednotlivými liečivami pomocou rozdielov </w:t>
      </w:r>
      <w:r w:rsidR="00982D54">
        <w:rPr>
          <w:color w:val="000000"/>
          <w:sz w:val="22"/>
          <w:szCs w:val="22"/>
          <w:lang w:val="sk-SK"/>
        </w:rPr>
        <w:t xml:space="preserve">priemernej </w:t>
      </w:r>
      <w:r w:rsidR="00C2780B" w:rsidRPr="004C33CE">
        <w:rPr>
          <w:color w:val="000000"/>
          <w:sz w:val="22"/>
          <w:szCs w:val="22"/>
          <w:lang w:val="sk-SK"/>
        </w:rPr>
        <w:t>intenzity bolesti za časový interval 8 hodín (SPID</w:t>
      </w:r>
      <w:r w:rsidR="006F7EA0" w:rsidRPr="004C33CE">
        <w:rPr>
          <w:color w:val="000000"/>
          <w:sz w:val="22"/>
          <w:szCs w:val="22"/>
          <w:lang w:val="sk-SK"/>
        </w:rPr>
        <w:t>8</w:t>
      </w:r>
      <w:r w:rsidR="00C2780B" w:rsidRPr="004C33CE">
        <w:rPr>
          <w:color w:val="000000"/>
          <w:sz w:val="22"/>
          <w:szCs w:val="22"/>
          <w:lang w:val="sk-SK"/>
        </w:rPr>
        <w:t xml:space="preserve">) po prvej dávke skúmaného lieku, pričom intenzita bolesti sa hodnotila na 100 mm vizuálnej analógovej stupnici (VAS). Vyššia hodnota SPID znamenala väčšiu úľavu od bolesti. Liečba </w:t>
      </w:r>
      <w:r w:rsidR="00F8009B">
        <w:rPr>
          <w:color w:val="000000"/>
          <w:sz w:val="22"/>
          <w:szCs w:val="22"/>
          <w:lang w:val="sk-SK"/>
        </w:rPr>
        <w:t>Skudex</w:t>
      </w:r>
      <w:r w:rsidR="00C2780B" w:rsidRPr="004C33CE">
        <w:rPr>
          <w:color w:val="000000"/>
          <w:sz w:val="22"/>
          <w:szCs w:val="22"/>
          <w:lang w:val="sk-SK"/>
        </w:rPr>
        <w:t>o</w:t>
      </w:r>
      <w:r w:rsidR="00B5540A">
        <w:rPr>
          <w:color w:val="000000"/>
          <w:sz w:val="22"/>
          <w:szCs w:val="22"/>
          <w:lang w:val="sk-SK"/>
        </w:rPr>
        <w:t>u</w:t>
      </w:r>
      <w:r w:rsidR="00C2780B" w:rsidRPr="004C33CE">
        <w:rPr>
          <w:color w:val="000000"/>
          <w:sz w:val="22"/>
          <w:szCs w:val="22"/>
          <w:lang w:val="sk-SK"/>
        </w:rPr>
        <w:t xml:space="preserve"> mala za následok významne väčší analgetický účinok ako pr</w:t>
      </w:r>
      <w:r w:rsidR="006F7EA0" w:rsidRPr="004C33CE">
        <w:rPr>
          <w:color w:val="000000"/>
          <w:sz w:val="22"/>
          <w:szCs w:val="22"/>
          <w:lang w:val="sk-SK"/>
        </w:rPr>
        <w:t>i</w:t>
      </w:r>
      <w:r w:rsidR="00C2780B" w:rsidRPr="004C33CE">
        <w:rPr>
          <w:color w:val="000000"/>
          <w:sz w:val="22"/>
          <w:szCs w:val="22"/>
          <w:lang w:val="sk-SK"/>
        </w:rPr>
        <w:t xml:space="preserve"> podaní samostatných liečiv pri rovnakej dávke (25 mg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="00C2780B" w:rsidRPr="004C33CE">
        <w:rPr>
          <w:color w:val="000000"/>
          <w:sz w:val="22"/>
          <w:szCs w:val="22"/>
          <w:lang w:val="sk-SK"/>
        </w:rPr>
        <w:t>u</w:t>
      </w:r>
      <w:proofErr w:type="spellEnd"/>
      <w:r w:rsidR="00C2780B" w:rsidRPr="004C33CE">
        <w:rPr>
          <w:color w:val="000000"/>
          <w:sz w:val="22"/>
          <w:szCs w:val="22"/>
          <w:lang w:val="sk-SK"/>
        </w:rPr>
        <w:t>) alebo pri vyššej dávke (100</w:t>
      </w:r>
      <w:r w:rsidR="00A77117">
        <w:rPr>
          <w:color w:val="000000"/>
          <w:sz w:val="22"/>
          <w:szCs w:val="22"/>
          <w:lang w:val="sk-SK"/>
        </w:rPr>
        <w:t> </w:t>
      </w:r>
      <w:r w:rsidR="00C2780B" w:rsidRPr="004C33CE">
        <w:rPr>
          <w:color w:val="000000"/>
          <w:sz w:val="22"/>
          <w:szCs w:val="22"/>
          <w:lang w:val="sk-SK"/>
        </w:rPr>
        <w:t xml:space="preserve">mg tramadolu) s týmito výsledkami: </w:t>
      </w:r>
      <w:proofErr w:type="spellStart"/>
      <w:r w:rsidR="00F8009B">
        <w:rPr>
          <w:color w:val="000000"/>
          <w:sz w:val="22"/>
          <w:szCs w:val="22"/>
          <w:lang w:val="sk-SK"/>
        </w:rPr>
        <w:t>Skudexa</w:t>
      </w:r>
      <w:proofErr w:type="spellEnd"/>
      <w:r w:rsidR="00C2780B" w:rsidRPr="004C33CE">
        <w:rPr>
          <w:color w:val="000000"/>
          <w:sz w:val="22"/>
          <w:szCs w:val="22"/>
          <w:lang w:val="sk-SK"/>
        </w:rPr>
        <w:t xml:space="preserve"> (241,8),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proofErr w:type="spellEnd"/>
      <w:r w:rsidR="00C2780B" w:rsidRPr="004C33CE">
        <w:rPr>
          <w:color w:val="000000"/>
          <w:sz w:val="22"/>
          <w:szCs w:val="22"/>
          <w:lang w:val="sk-SK"/>
        </w:rPr>
        <w:t xml:space="preserve"> 25 mg (184,5), tramadol 100 mg (157,3). </w:t>
      </w:r>
    </w:p>
    <w:p w:rsidR="00A2760B" w:rsidRDefault="00A2760B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 prvých 8 hodinách po podaní </w:t>
      </w:r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y</w:t>
      </w:r>
      <w:r>
        <w:rPr>
          <w:color w:val="000000"/>
          <w:sz w:val="22"/>
          <w:szCs w:val="22"/>
          <w:lang w:val="sk-SK"/>
        </w:rPr>
        <w:t xml:space="preserve"> pacienti zaznamenali významne nižšiu intenzitu bolesti (priemer PI-VAS = 33,6) so štatisticky významným rozdielom (p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&lt;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0,0001) v porovnaní s</w:t>
      </w:r>
      <w:r w:rsidR="00A77117">
        <w:rPr>
          <w:color w:val="000000"/>
          <w:sz w:val="22"/>
          <w:szCs w:val="22"/>
          <w:lang w:val="sk-SK"/>
        </w:rPr>
        <w:t> 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25 mg (priemer PI-VAS = 4</w:t>
      </w:r>
      <w:r w:rsidR="00A60E9A">
        <w:rPr>
          <w:color w:val="000000"/>
          <w:sz w:val="22"/>
          <w:szCs w:val="22"/>
          <w:lang w:val="sk-SK"/>
        </w:rPr>
        <w:t>2</w:t>
      </w:r>
      <w:r>
        <w:rPr>
          <w:color w:val="000000"/>
          <w:sz w:val="22"/>
          <w:szCs w:val="22"/>
          <w:lang w:val="sk-SK"/>
        </w:rPr>
        <w:t>,</w:t>
      </w:r>
      <w:r w:rsidR="00A60E9A">
        <w:rPr>
          <w:color w:val="000000"/>
          <w:sz w:val="22"/>
          <w:szCs w:val="22"/>
          <w:lang w:val="sk-SK"/>
        </w:rPr>
        <w:t>6</w:t>
      </w:r>
      <w:r>
        <w:rPr>
          <w:color w:val="000000"/>
          <w:sz w:val="22"/>
          <w:szCs w:val="22"/>
          <w:lang w:val="sk-SK"/>
        </w:rPr>
        <w:t>) a </w:t>
      </w:r>
      <w:proofErr w:type="spellStart"/>
      <w:r>
        <w:rPr>
          <w:color w:val="000000"/>
          <w:sz w:val="22"/>
          <w:szCs w:val="22"/>
          <w:lang w:val="sk-SK"/>
        </w:rPr>
        <w:t>tramadolom</w:t>
      </w:r>
      <w:proofErr w:type="spellEnd"/>
      <w:r>
        <w:rPr>
          <w:color w:val="000000"/>
          <w:sz w:val="22"/>
          <w:szCs w:val="22"/>
          <w:lang w:val="sk-SK"/>
        </w:rPr>
        <w:t xml:space="preserve"> 100 mg (priemer PI-VAS = 42,9).</w:t>
      </w:r>
    </w:p>
    <w:p w:rsidR="00A2760B" w:rsidRDefault="00A2760B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Superiorita analgetického účinku sa prejavila aj po 56 hodinách po opakovaných dávkach podaných podľa dávkovacej schémy </w:t>
      </w:r>
      <w:r w:rsidR="00544167">
        <w:rPr>
          <w:color w:val="000000"/>
          <w:sz w:val="22"/>
          <w:szCs w:val="22"/>
          <w:lang w:val="sk-SK"/>
        </w:rPr>
        <w:t xml:space="preserve">u </w:t>
      </w:r>
      <w:r>
        <w:rPr>
          <w:color w:val="000000"/>
          <w:sz w:val="22"/>
          <w:szCs w:val="22"/>
          <w:lang w:val="sk-SK"/>
        </w:rPr>
        <w:t>ITT populáci</w:t>
      </w:r>
      <w:r w:rsidR="00147AD5">
        <w:rPr>
          <w:color w:val="000000"/>
          <w:sz w:val="22"/>
          <w:szCs w:val="22"/>
          <w:lang w:val="sk-SK"/>
        </w:rPr>
        <w:t>e</w:t>
      </w:r>
      <w:r w:rsidR="00544167">
        <w:rPr>
          <w:color w:val="000000"/>
          <w:sz w:val="22"/>
          <w:szCs w:val="22"/>
          <w:lang w:val="sk-SK"/>
        </w:rPr>
        <w:t xml:space="preserve">, </w:t>
      </w:r>
      <w:r w:rsidR="005026D3">
        <w:rPr>
          <w:color w:val="000000"/>
          <w:sz w:val="22"/>
          <w:szCs w:val="22"/>
          <w:lang w:val="sk-SK"/>
        </w:rPr>
        <w:t>z</w:t>
      </w:r>
      <w:r w:rsidR="00544167">
        <w:rPr>
          <w:color w:val="000000"/>
          <w:sz w:val="22"/>
          <w:szCs w:val="22"/>
          <w:lang w:val="sk-SK"/>
        </w:rPr>
        <w:t> ktorej</w:t>
      </w:r>
      <w:r>
        <w:rPr>
          <w:color w:val="000000"/>
          <w:sz w:val="22"/>
          <w:szCs w:val="22"/>
          <w:lang w:val="sk-SK"/>
        </w:rPr>
        <w:t xml:space="preserve"> </w:t>
      </w:r>
      <w:r w:rsidR="00544167">
        <w:rPr>
          <w:color w:val="000000"/>
          <w:sz w:val="22"/>
          <w:szCs w:val="22"/>
          <w:lang w:val="sk-SK"/>
        </w:rPr>
        <w:t xml:space="preserve">boli vylúčení </w:t>
      </w:r>
      <w:r>
        <w:rPr>
          <w:color w:val="000000"/>
          <w:sz w:val="22"/>
          <w:szCs w:val="22"/>
          <w:lang w:val="sk-SK"/>
        </w:rPr>
        <w:t>pacient</w:t>
      </w:r>
      <w:r w:rsidR="00544167">
        <w:rPr>
          <w:color w:val="000000"/>
          <w:sz w:val="22"/>
          <w:szCs w:val="22"/>
          <w:lang w:val="sk-SK"/>
        </w:rPr>
        <w:t>i</w:t>
      </w:r>
      <w:r>
        <w:rPr>
          <w:color w:val="000000"/>
          <w:sz w:val="22"/>
          <w:szCs w:val="22"/>
          <w:lang w:val="sk-SK"/>
        </w:rPr>
        <w:t>, ktorí nedostali aktívnu liečbu ako prvú jednotlivú dávku, so štatisticky významným rozdielom (p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&lt;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 xml:space="preserve">0,0001) medzi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>
        <w:rPr>
          <w:color w:val="000000"/>
          <w:sz w:val="22"/>
          <w:szCs w:val="22"/>
          <w:lang w:val="sk-SK"/>
        </w:rPr>
        <w:t>o</w:t>
      </w:r>
      <w:r w:rsidR="00B5540A">
        <w:rPr>
          <w:color w:val="000000"/>
          <w:sz w:val="22"/>
          <w:szCs w:val="22"/>
          <w:lang w:val="sk-SK"/>
        </w:rPr>
        <w:t>u</w:t>
      </w:r>
      <w:proofErr w:type="spellEnd"/>
      <w:r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25 mg (-8,4) a tramadolom 100 mg (-5,5).</w:t>
      </w:r>
    </w:p>
    <w:p w:rsidR="00A77117" w:rsidRDefault="00A2760B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Pacienti liečení </w:t>
      </w:r>
      <w:r w:rsidR="00F8009B">
        <w:rPr>
          <w:color w:val="000000"/>
          <w:sz w:val="22"/>
          <w:szCs w:val="22"/>
          <w:lang w:val="sk-SK"/>
        </w:rPr>
        <w:t>Skudex</w:t>
      </w:r>
      <w:r>
        <w:rPr>
          <w:color w:val="000000"/>
          <w:sz w:val="22"/>
          <w:szCs w:val="22"/>
          <w:lang w:val="sk-SK"/>
        </w:rPr>
        <w:t>o</w:t>
      </w:r>
      <w:r w:rsidR="00B5540A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mali nižšiu potrebu záchrannej medikácie na kontrolu bolesti (11,8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% pacientov v porovnaní s 21,3</w:t>
      </w:r>
      <w:r w:rsidR="00554525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% pacientov (p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=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0,0104)</w:t>
      </w:r>
      <w:r w:rsidR="00EC646B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="00A30C29">
        <w:rPr>
          <w:color w:val="000000"/>
          <w:sz w:val="22"/>
          <w:szCs w:val="22"/>
          <w:lang w:val="sk-SK"/>
        </w:rPr>
        <w:t>om</w:t>
      </w:r>
      <w:proofErr w:type="spellEnd"/>
      <w:r w:rsidR="00A30C29">
        <w:rPr>
          <w:color w:val="000000"/>
          <w:sz w:val="22"/>
          <w:szCs w:val="22"/>
          <w:lang w:val="sk-SK"/>
        </w:rPr>
        <w:t xml:space="preserve"> 25 mg a 21,4</w:t>
      </w:r>
      <w:r w:rsidR="00554525">
        <w:rPr>
          <w:color w:val="000000"/>
          <w:sz w:val="22"/>
          <w:szCs w:val="22"/>
          <w:lang w:val="sk-SK"/>
        </w:rPr>
        <w:t xml:space="preserve"> </w:t>
      </w:r>
      <w:r w:rsidR="00A30C29">
        <w:rPr>
          <w:color w:val="000000"/>
          <w:sz w:val="22"/>
          <w:szCs w:val="22"/>
          <w:lang w:val="sk-SK"/>
        </w:rPr>
        <w:t>% (p</w:t>
      </w:r>
      <w:r w:rsidR="00A77117">
        <w:rPr>
          <w:color w:val="000000"/>
          <w:sz w:val="22"/>
          <w:szCs w:val="22"/>
          <w:lang w:val="sk-SK"/>
        </w:rPr>
        <w:t> </w:t>
      </w:r>
      <w:r w:rsidR="00A30C29">
        <w:rPr>
          <w:color w:val="000000"/>
          <w:sz w:val="22"/>
          <w:szCs w:val="22"/>
          <w:lang w:val="sk-SK"/>
        </w:rPr>
        <w:t>=</w:t>
      </w:r>
      <w:r w:rsidR="00A77117">
        <w:rPr>
          <w:color w:val="000000"/>
          <w:sz w:val="22"/>
          <w:szCs w:val="22"/>
          <w:lang w:val="sk-SK"/>
        </w:rPr>
        <w:t> </w:t>
      </w:r>
      <w:r w:rsidR="00A30C29">
        <w:rPr>
          <w:color w:val="000000"/>
          <w:sz w:val="22"/>
          <w:szCs w:val="22"/>
          <w:lang w:val="sk-SK"/>
        </w:rPr>
        <w:t xml:space="preserve">0,0097) s tramadolom 100 mg). Ak sa </w:t>
      </w:r>
      <w:r w:rsidR="00EC646B">
        <w:rPr>
          <w:color w:val="000000"/>
          <w:sz w:val="22"/>
          <w:szCs w:val="22"/>
          <w:lang w:val="sk-SK"/>
        </w:rPr>
        <w:t xml:space="preserve">zoberie do úvahy </w:t>
      </w:r>
      <w:r w:rsidR="00A30C29">
        <w:rPr>
          <w:color w:val="000000"/>
          <w:sz w:val="22"/>
          <w:szCs w:val="22"/>
          <w:lang w:val="sk-SK"/>
        </w:rPr>
        <w:t xml:space="preserve">účinok záchrannej medikácie na kontrolu bolesti, superiorita analgetického účinku </w:t>
      </w:r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y</w:t>
      </w:r>
      <w:r w:rsidR="00A30C29">
        <w:rPr>
          <w:color w:val="000000"/>
          <w:sz w:val="22"/>
          <w:szCs w:val="22"/>
          <w:lang w:val="sk-SK"/>
        </w:rPr>
        <w:t xml:space="preserve"> po opakovanom podávaní po 56 hodinách je výraznejšia, dosahuje rozdiel</w:t>
      </w:r>
      <w:r w:rsidR="00554525">
        <w:rPr>
          <w:color w:val="000000"/>
          <w:sz w:val="22"/>
          <w:szCs w:val="22"/>
          <w:lang w:val="sk-SK"/>
        </w:rPr>
        <w:t xml:space="preserve"> </w:t>
      </w:r>
      <w:r w:rsidR="00A30C29">
        <w:rPr>
          <w:color w:val="000000"/>
          <w:sz w:val="22"/>
          <w:szCs w:val="22"/>
          <w:lang w:val="sk-SK"/>
        </w:rPr>
        <w:t xml:space="preserve">v parametri PI-VAS, ktoré favorizujú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u</w:t>
      </w:r>
      <w:proofErr w:type="spellEnd"/>
      <w:r w:rsidR="00A30C29">
        <w:rPr>
          <w:color w:val="000000"/>
          <w:sz w:val="22"/>
          <w:szCs w:val="22"/>
          <w:lang w:val="sk-SK"/>
        </w:rPr>
        <w:t xml:space="preserve"> pred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="00A30C29">
        <w:rPr>
          <w:color w:val="000000"/>
          <w:sz w:val="22"/>
          <w:szCs w:val="22"/>
          <w:lang w:val="sk-SK"/>
        </w:rPr>
        <w:t>om</w:t>
      </w:r>
      <w:proofErr w:type="spellEnd"/>
      <w:r w:rsidR="00A30C29">
        <w:rPr>
          <w:color w:val="000000"/>
          <w:sz w:val="22"/>
          <w:szCs w:val="22"/>
          <w:lang w:val="sk-SK"/>
        </w:rPr>
        <w:t xml:space="preserve"> </w:t>
      </w:r>
    </w:p>
    <w:p w:rsidR="00A2760B" w:rsidRDefault="00A30C29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(-11,0) a tramadolom (-9,1) so štatistickou </w:t>
      </w:r>
      <w:r w:rsidRPr="0047351D">
        <w:rPr>
          <w:color w:val="000000"/>
          <w:sz w:val="22"/>
          <w:szCs w:val="22"/>
          <w:lang w:val="sk-SK"/>
        </w:rPr>
        <w:t>významnosťou p</w:t>
      </w:r>
      <w:r w:rsidR="00EC646B" w:rsidRPr="0047351D">
        <w:rPr>
          <w:color w:val="000000"/>
          <w:sz w:val="22"/>
          <w:szCs w:val="22"/>
          <w:lang w:val="sk-SK"/>
        </w:rPr>
        <w:t xml:space="preserve"> </w:t>
      </w:r>
      <w:r w:rsidR="0047351D" w:rsidRPr="0047351D">
        <w:rPr>
          <w:color w:val="000000"/>
          <w:sz w:val="22"/>
          <w:szCs w:val="22"/>
          <w:lang w:val="sk-SK"/>
        </w:rPr>
        <w:t xml:space="preserve">≤ </w:t>
      </w:r>
      <w:r w:rsidRPr="0047351D">
        <w:rPr>
          <w:color w:val="000000"/>
          <w:sz w:val="22"/>
          <w:szCs w:val="22"/>
          <w:lang w:val="sk-SK"/>
        </w:rPr>
        <w:t>0,</w:t>
      </w:r>
      <w:r>
        <w:rPr>
          <w:color w:val="000000"/>
          <w:sz w:val="22"/>
          <w:szCs w:val="22"/>
          <w:lang w:val="sk-SK"/>
        </w:rPr>
        <w:t>0001).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ind w:left="560"/>
        <w:jc w:val="left"/>
        <w:rPr>
          <w:sz w:val="22"/>
          <w:szCs w:val="22"/>
          <w:lang w:val="sk-SK"/>
        </w:rPr>
      </w:pPr>
    </w:p>
    <w:p w:rsidR="006F7EA0" w:rsidRDefault="006F7EA0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V dvojito zaslepen</w:t>
      </w:r>
      <w:r w:rsidR="00EB027C">
        <w:rPr>
          <w:color w:val="000000"/>
          <w:sz w:val="22"/>
          <w:szCs w:val="22"/>
          <w:lang w:val="sk-SK"/>
        </w:rPr>
        <w:t>om</w:t>
      </w:r>
      <w:r w:rsidRPr="004C33CE">
        <w:rPr>
          <w:color w:val="000000"/>
          <w:sz w:val="22"/>
          <w:szCs w:val="22"/>
          <w:lang w:val="sk-SK"/>
        </w:rPr>
        <w:t xml:space="preserve">, </w:t>
      </w:r>
      <w:r w:rsidRPr="000956CD">
        <w:rPr>
          <w:color w:val="000000"/>
          <w:sz w:val="22"/>
          <w:szCs w:val="22"/>
          <w:lang w:val="sk-SK"/>
        </w:rPr>
        <w:t>randomizovan</w:t>
      </w:r>
      <w:r w:rsidR="00EB027C" w:rsidRPr="00D53D28">
        <w:rPr>
          <w:color w:val="000000"/>
          <w:sz w:val="22"/>
          <w:szCs w:val="22"/>
          <w:lang w:val="sk-SK"/>
        </w:rPr>
        <w:t>om</w:t>
      </w:r>
      <w:r w:rsidRPr="000956CD">
        <w:rPr>
          <w:color w:val="000000"/>
          <w:sz w:val="22"/>
          <w:szCs w:val="22"/>
          <w:lang w:val="sk-SK"/>
        </w:rPr>
        <w:t xml:space="preserve"> </w:t>
      </w:r>
      <w:r w:rsidR="00EB027C">
        <w:rPr>
          <w:color w:val="000000"/>
          <w:sz w:val="22"/>
          <w:szCs w:val="22"/>
          <w:lang w:val="sk-SK"/>
        </w:rPr>
        <w:t>skúšaní</w:t>
      </w:r>
      <w:r w:rsidR="00EB027C" w:rsidRPr="004C33CE">
        <w:rPr>
          <w:color w:val="000000"/>
          <w:sz w:val="22"/>
          <w:szCs w:val="22"/>
          <w:lang w:val="sk-SK"/>
        </w:rPr>
        <w:t xml:space="preserve"> </w:t>
      </w:r>
      <w:r w:rsidRPr="004C33CE">
        <w:rPr>
          <w:color w:val="000000"/>
          <w:sz w:val="22"/>
          <w:szCs w:val="22"/>
          <w:lang w:val="sk-SK"/>
        </w:rPr>
        <w:t>s para</w:t>
      </w:r>
      <w:r w:rsidR="00153554">
        <w:rPr>
          <w:color w:val="000000"/>
          <w:sz w:val="22"/>
          <w:szCs w:val="22"/>
          <w:lang w:val="sk-SK"/>
        </w:rPr>
        <w:t>l</w:t>
      </w:r>
      <w:r w:rsidRPr="004C33CE">
        <w:rPr>
          <w:color w:val="000000"/>
          <w:sz w:val="22"/>
          <w:szCs w:val="22"/>
          <w:lang w:val="sk-SK"/>
        </w:rPr>
        <w:t xml:space="preserve">elnou skupinou a opakovaným podávaním, do ktorej bolo zaradených 641 pacientov so stredne silnou až silnou bolesťou po úplnej náhrade </w:t>
      </w:r>
      <w:r w:rsidRPr="004C33CE">
        <w:rPr>
          <w:color w:val="000000"/>
          <w:sz w:val="22"/>
          <w:szCs w:val="22"/>
          <w:lang w:val="sk-SK"/>
        </w:rPr>
        <w:lastRenderedPageBreak/>
        <w:t>bedrového kĺbu s priemerným vekom 61,9 (v rozsahu od 29 do 80), sa hodnotila analgetická účinnosť kombinácie v porovnaní s </w:t>
      </w:r>
      <w:r w:rsidR="000278FD" w:rsidRPr="004C33CE">
        <w:rPr>
          <w:color w:val="000000"/>
          <w:sz w:val="22"/>
          <w:szCs w:val="22"/>
          <w:lang w:val="sk-SK"/>
        </w:rPr>
        <w:t>jednotlivými liečivami</w:t>
      </w:r>
      <w:r w:rsidRPr="004C33CE">
        <w:rPr>
          <w:color w:val="000000"/>
          <w:sz w:val="22"/>
          <w:szCs w:val="22"/>
          <w:lang w:val="sk-SK"/>
        </w:rPr>
        <w:t xml:space="preserve"> za časový interval 8 hodín (SPID</w:t>
      </w:r>
      <w:r w:rsidRPr="004C33CE">
        <w:rPr>
          <w:color w:val="000000"/>
          <w:sz w:val="22"/>
          <w:szCs w:val="22"/>
          <w:vertAlign w:val="subscript"/>
          <w:lang w:val="sk-SK"/>
        </w:rPr>
        <w:t>8</w:t>
      </w:r>
      <w:r w:rsidRPr="004C33CE">
        <w:rPr>
          <w:color w:val="000000"/>
          <w:sz w:val="22"/>
          <w:szCs w:val="22"/>
          <w:lang w:val="sk-SK"/>
        </w:rPr>
        <w:t xml:space="preserve">) po prvej dávke skúmaného lieku. Liečba </w:t>
      </w:r>
      <w:r w:rsidR="00B5540A">
        <w:rPr>
          <w:color w:val="000000"/>
          <w:sz w:val="22"/>
          <w:szCs w:val="22"/>
          <w:lang w:val="sk-SK"/>
        </w:rPr>
        <w:t xml:space="preserve">liekom </w:t>
      </w:r>
      <w:r w:rsidR="00F8009B">
        <w:rPr>
          <w:color w:val="000000"/>
          <w:sz w:val="22"/>
          <w:szCs w:val="22"/>
          <w:lang w:val="sk-SK"/>
        </w:rPr>
        <w:t>Skudexa</w:t>
      </w:r>
      <w:r w:rsidRPr="004C33CE">
        <w:rPr>
          <w:color w:val="000000"/>
          <w:sz w:val="22"/>
          <w:szCs w:val="22"/>
          <w:lang w:val="sk-SK"/>
        </w:rPr>
        <w:t xml:space="preserve"> mala za následok významne väčší analgetický účinok ako pri podaní samostatných liečiv pri rovnakej dávke (25 mg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Pr="004C33CE">
        <w:rPr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color w:val="000000"/>
          <w:sz w:val="22"/>
          <w:szCs w:val="22"/>
          <w:lang w:val="sk-SK"/>
        </w:rPr>
        <w:t>) alebo pri vyššej dávke (100</w:t>
      </w:r>
      <w:r w:rsidR="00AD39DC">
        <w:rPr>
          <w:color w:val="000000"/>
          <w:sz w:val="22"/>
          <w:szCs w:val="22"/>
          <w:lang w:val="sk-SK"/>
        </w:rPr>
        <w:t> </w:t>
      </w:r>
      <w:r w:rsidRPr="004C33CE">
        <w:rPr>
          <w:color w:val="000000"/>
          <w:sz w:val="22"/>
          <w:szCs w:val="22"/>
          <w:lang w:val="sk-SK"/>
        </w:rPr>
        <w:t xml:space="preserve">mg </w:t>
      </w:r>
      <w:proofErr w:type="spellStart"/>
      <w:r w:rsidRPr="004C33CE">
        <w:rPr>
          <w:color w:val="000000"/>
          <w:sz w:val="22"/>
          <w:szCs w:val="22"/>
          <w:lang w:val="sk-SK"/>
        </w:rPr>
        <w:t>tramadolu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): </w:t>
      </w:r>
      <w:proofErr w:type="spellStart"/>
      <w:r w:rsidR="00F8009B">
        <w:rPr>
          <w:color w:val="000000"/>
          <w:sz w:val="22"/>
          <w:szCs w:val="22"/>
          <w:lang w:val="sk-SK"/>
        </w:rPr>
        <w:t>Skudexa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(246,9),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25 mg (208,8), tramadol 100 mg (204,6). </w:t>
      </w:r>
    </w:p>
    <w:p w:rsidR="00A30C29" w:rsidRDefault="00A30C29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 prvých 8 hodinách po podaní </w:t>
      </w:r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y</w:t>
      </w:r>
      <w:r>
        <w:rPr>
          <w:color w:val="000000"/>
          <w:sz w:val="22"/>
          <w:szCs w:val="22"/>
          <w:lang w:val="sk-SK"/>
        </w:rPr>
        <w:t xml:space="preserve"> pacienti zaznamenali významne nižšiu intenzitu bolesti (priemer PI-VAS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=</w:t>
      </w:r>
      <w:r w:rsidR="00AD39DC">
        <w:rPr>
          <w:color w:val="000000"/>
          <w:sz w:val="22"/>
          <w:szCs w:val="22"/>
          <w:lang w:val="sk-SK"/>
        </w:rPr>
        <w:t> </w:t>
      </w:r>
      <w:r w:rsidR="00EC646B">
        <w:rPr>
          <w:color w:val="000000"/>
          <w:sz w:val="22"/>
          <w:szCs w:val="22"/>
          <w:lang w:val="sk-SK"/>
        </w:rPr>
        <w:t>2</w:t>
      </w:r>
      <w:r>
        <w:rPr>
          <w:color w:val="000000"/>
          <w:sz w:val="22"/>
          <w:szCs w:val="22"/>
          <w:lang w:val="sk-SK"/>
        </w:rPr>
        <w:t>6,3) so štatisticky významným rozdielom (p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&lt;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 xml:space="preserve">0,0001) v porovnaní s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25 mg (priemer PI-VAS = 33,6) a tramadolom 100 mg (priemer PI-VAS = 33,7).</w:t>
      </w:r>
    </w:p>
    <w:p w:rsidR="00A30C29" w:rsidRDefault="00A30C29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Superiorita analgetického účinku sa prejavila aj po 56 hodinách po opakovaných dávkach podaných podľa dávkovacej schémy </w:t>
      </w:r>
      <w:r w:rsidR="006C115A">
        <w:rPr>
          <w:color w:val="000000"/>
          <w:sz w:val="22"/>
          <w:szCs w:val="22"/>
          <w:lang w:val="sk-SK"/>
        </w:rPr>
        <w:t>v</w:t>
      </w:r>
      <w:r w:rsidR="00604C99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ITT populácii</w:t>
      </w:r>
      <w:r w:rsidR="00604C99">
        <w:rPr>
          <w:color w:val="000000"/>
          <w:sz w:val="22"/>
          <w:szCs w:val="22"/>
          <w:lang w:val="sk-SK"/>
        </w:rPr>
        <w:t xml:space="preserve">, </w:t>
      </w:r>
      <w:r w:rsidR="006C115A">
        <w:rPr>
          <w:color w:val="000000"/>
          <w:sz w:val="22"/>
          <w:szCs w:val="22"/>
          <w:lang w:val="sk-SK"/>
        </w:rPr>
        <w:t>z</w:t>
      </w:r>
      <w:r w:rsidR="00604C99">
        <w:rPr>
          <w:color w:val="000000"/>
          <w:sz w:val="22"/>
          <w:szCs w:val="22"/>
          <w:lang w:val="sk-SK"/>
        </w:rPr>
        <w:t> ktorej boli vylúčení pacienti</w:t>
      </w:r>
      <w:r>
        <w:rPr>
          <w:color w:val="000000"/>
          <w:sz w:val="22"/>
          <w:szCs w:val="22"/>
          <w:lang w:val="sk-SK"/>
        </w:rPr>
        <w:t>, ktorí nedostali aktívnu liečbu ako prvú jednotlivú dávku, so štatisticky významným rozdielom (p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&lt;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 xml:space="preserve">0,0001) medzi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>
        <w:rPr>
          <w:color w:val="000000"/>
          <w:sz w:val="22"/>
          <w:szCs w:val="22"/>
          <w:lang w:val="sk-SK"/>
        </w:rPr>
        <w:t>o</w:t>
      </w:r>
      <w:r w:rsidR="00B5540A">
        <w:rPr>
          <w:color w:val="000000"/>
          <w:sz w:val="22"/>
          <w:szCs w:val="22"/>
          <w:lang w:val="sk-SK"/>
        </w:rPr>
        <w:t>u</w:t>
      </w:r>
      <w:proofErr w:type="spellEnd"/>
      <w:r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25 mg (-8,1) a tramadolom 100 mg (-6,3).</w:t>
      </w:r>
    </w:p>
    <w:p w:rsidR="00A30C29" w:rsidRDefault="00A30C29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Pacienti liečení </w:t>
      </w:r>
      <w:r w:rsidR="00F8009B">
        <w:rPr>
          <w:color w:val="000000"/>
          <w:sz w:val="22"/>
          <w:szCs w:val="22"/>
          <w:lang w:val="sk-SK"/>
        </w:rPr>
        <w:t>Skudex</w:t>
      </w:r>
      <w:r>
        <w:rPr>
          <w:color w:val="000000"/>
          <w:sz w:val="22"/>
          <w:szCs w:val="22"/>
          <w:lang w:val="sk-SK"/>
        </w:rPr>
        <w:t>o</w:t>
      </w:r>
      <w:r w:rsidR="00B5540A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mali nižšiu potrebu záchrannej medikácie na kontrolu bolesti 15,5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% pacientov v porovnaní s</w:t>
      </w:r>
      <w:r w:rsidR="00935EE8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2</w:t>
      </w:r>
      <w:r w:rsidR="00935EE8">
        <w:rPr>
          <w:color w:val="000000"/>
          <w:sz w:val="22"/>
          <w:szCs w:val="22"/>
          <w:lang w:val="sk-SK"/>
        </w:rPr>
        <w:t>8,0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% pacientov (p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=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0,0</w:t>
      </w:r>
      <w:r w:rsidR="00935EE8">
        <w:rPr>
          <w:color w:val="000000"/>
          <w:sz w:val="22"/>
          <w:szCs w:val="22"/>
          <w:lang w:val="sk-SK"/>
        </w:rPr>
        <w:t>017</w:t>
      </w:r>
      <w:r>
        <w:rPr>
          <w:color w:val="000000"/>
          <w:sz w:val="22"/>
          <w:szCs w:val="22"/>
          <w:lang w:val="sk-SK"/>
        </w:rPr>
        <w:t>) s 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25 mg a</w:t>
      </w:r>
      <w:r w:rsidR="00935EE8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2</w:t>
      </w:r>
      <w:r w:rsidR="00935EE8">
        <w:rPr>
          <w:color w:val="000000"/>
          <w:sz w:val="22"/>
          <w:szCs w:val="22"/>
          <w:lang w:val="sk-SK"/>
        </w:rPr>
        <w:t>5,2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% (p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=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0,0</w:t>
      </w:r>
      <w:r w:rsidR="00935EE8">
        <w:rPr>
          <w:color w:val="000000"/>
          <w:sz w:val="22"/>
          <w:szCs w:val="22"/>
          <w:lang w:val="sk-SK"/>
        </w:rPr>
        <w:t>125</w:t>
      </w:r>
      <w:r>
        <w:rPr>
          <w:color w:val="000000"/>
          <w:sz w:val="22"/>
          <w:szCs w:val="22"/>
          <w:lang w:val="sk-SK"/>
        </w:rPr>
        <w:t xml:space="preserve">) s tramadolom 100 mg. Ak sa </w:t>
      </w:r>
      <w:r w:rsidR="00EC646B">
        <w:rPr>
          <w:color w:val="000000"/>
          <w:sz w:val="22"/>
          <w:szCs w:val="22"/>
          <w:lang w:val="sk-SK"/>
        </w:rPr>
        <w:t xml:space="preserve">zoberie do úvahy </w:t>
      </w:r>
      <w:r>
        <w:rPr>
          <w:color w:val="000000"/>
          <w:sz w:val="22"/>
          <w:szCs w:val="22"/>
          <w:lang w:val="sk-SK"/>
        </w:rPr>
        <w:t xml:space="preserve">účinok záchrannej medikácie na kontrolu bolesti, superiorita analgetického účinku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y</w:t>
      </w:r>
      <w:proofErr w:type="spellEnd"/>
      <w:r>
        <w:rPr>
          <w:color w:val="000000"/>
          <w:sz w:val="22"/>
          <w:szCs w:val="22"/>
          <w:lang w:val="sk-SK"/>
        </w:rPr>
        <w:t xml:space="preserve"> po opakovanom podávaní po 56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 xml:space="preserve">hodinách je výraznejšia, </w:t>
      </w:r>
      <w:r w:rsidR="00935EE8">
        <w:rPr>
          <w:color w:val="000000"/>
          <w:sz w:val="22"/>
          <w:szCs w:val="22"/>
          <w:lang w:val="sk-SK"/>
        </w:rPr>
        <w:t>dosahuje rozdiely v</w:t>
      </w:r>
      <w:r>
        <w:rPr>
          <w:color w:val="000000"/>
          <w:sz w:val="22"/>
          <w:szCs w:val="22"/>
          <w:lang w:val="sk-SK"/>
        </w:rPr>
        <w:t xml:space="preserve"> parametri PI-VAS, ktoré favorizujú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u</w:t>
      </w:r>
      <w:proofErr w:type="spellEnd"/>
      <w:r>
        <w:rPr>
          <w:color w:val="000000"/>
          <w:sz w:val="22"/>
          <w:szCs w:val="22"/>
          <w:lang w:val="sk-SK"/>
        </w:rPr>
        <w:t xml:space="preserve"> pred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(-1</w:t>
      </w:r>
      <w:r w:rsidR="00935EE8">
        <w:rPr>
          <w:color w:val="000000"/>
          <w:sz w:val="22"/>
          <w:szCs w:val="22"/>
          <w:lang w:val="sk-SK"/>
        </w:rPr>
        <w:t>0</w:t>
      </w:r>
      <w:r>
        <w:rPr>
          <w:color w:val="000000"/>
          <w:sz w:val="22"/>
          <w:szCs w:val="22"/>
          <w:lang w:val="sk-SK"/>
        </w:rPr>
        <w:t>,</w:t>
      </w:r>
      <w:r w:rsidR="00935EE8">
        <w:rPr>
          <w:color w:val="000000"/>
          <w:sz w:val="22"/>
          <w:szCs w:val="22"/>
          <w:lang w:val="sk-SK"/>
        </w:rPr>
        <w:t>4</w:t>
      </w:r>
      <w:r>
        <w:rPr>
          <w:color w:val="000000"/>
          <w:sz w:val="22"/>
          <w:szCs w:val="22"/>
          <w:lang w:val="sk-SK"/>
        </w:rPr>
        <w:t>) a </w:t>
      </w:r>
      <w:proofErr w:type="spellStart"/>
      <w:r>
        <w:rPr>
          <w:color w:val="000000"/>
          <w:sz w:val="22"/>
          <w:szCs w:val="22"/>
          <w:lang w:val="sk-SK"/>
        </w:rPr>
        <w:t>tramadolom</w:t>
      </w:r>
      <w:proofErr w:type="spellEnd"/>
      <w:r>
        <w:rPr>
          <w:color w:val="000000"/>
          <w:sz w:val="22"/>
          <w:szCs w:val="22"/>
          <w:lang w:val="sk-SK"/>
        </w:rPr>
        <w:t xml:space="preserve"> (-</w:t>
      </w:r>
      <w:r w:rsidR="00935EE8">
        <w:rPr>
          <w:color w:val="000000"/>
          <w:sz w:val="22"/>
          <w:szCs w:val="22"/>
          <w:lang w:val="sk-SK"/>
        </w:rPr>
        <w:t>8,3</w:t>
      </w:r>
      <w:r>
        <w:rPr>
          <w:color w:val="000000"/>
          <w:sz w:val="22"/>
          <w:szCs w:val="22"/>
          <w:lang w:val="sk-SK"/>
        </w:rPr>
        <w:t>) so štatistickou významnosťou p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&lt;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0,0001).</w:t>
      </w:r>
    </w:p>
    <w:p w:rsidR="00891D6C" w:rsidRPr="004C33CE" w:rsidRDefault="00891D6C" w:rsidP="00675DAF">
      <w:pPr>
        <w:pStyle w:val="Default"/>
        <w:tabs>
          <w:tab w:val="left" w:pos="1127"/>
        </w:tabs>
        <w:rPr>
          <w:sz w:val="22"/>
          <w:szCs w:val="22"/>
          <w:shd w:val="clear" w:color="auto" w:fill="FF00FF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  <w:r w:rsidRPr="004C33CE">
        <w:rPr>
          <w:color w:val="000000"/>
          <w:sz w:val="22"/>
          <w:szCs w:val="22"/>
          <w:u w:val="single"/>
          <w:lang w:val="sk-SK"/>
        </w:rPr>
        <w:t>Pediatric</w:t>
      </w:r>
      <w:r w:rsidR="00DC1D6C" w:rsidRPr="004C33CE">
        <w:rPr>
          <w:color w:val="000000"/>
          <w:sz w:val="22"/>
          <w:szCs w:val="22"/>
          <w:u w:val="single"/>
          <w:lang w:val="sk-SK"/>
        </w:rPr>
        <w:t>ká populácia</w:t>
      </w:r>
    </w:p>
    <w:p w:rsidR="0028441A" w:rsidRPr="004C33CE" w:rsidRDefault="0028441A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Európska lieková agentúra upustila od povinnosti predložiť </w:t>
      </w:r>
      <w:r w:rsidRPr="00574EB0">
        <w:rPr>
          <w:sz w:val="22"/>
          <w:szCs w:val="22"/>
          <w:lang w:val="sk-SK"/>
        </w:rPr>
        <w:t xml:space="preserve">výsledky </w:t>
      </w:r>
      <w:r w:rsidR="001A606B" w:rsidRPr="00574EB0">
        <w:rPr>
          <w:sz w:val="22"/>
          <w:szCs w:val="22"/>
          <w:lang w:val="sk-SK"/>
        </w:rPr>
        <w:t>skúšan</w:t>
      </w:r>
      <w:r w:rsidR="00574EB0">
        <w:rPr>
          <w:sz w:val="22"/>
          <w:szCs w:val="22"/>
          <w:lang w:val="sk-SK"/>
        </w:rPr>
        <w:t>í</w:t>
      </w:r>
      <w:r w:rsidR="001A606B" w:rsidRPr="004C33CE">
        <w:rPr>
          <w:sz w:val="22"/>
          <w:szCs w:val="22"/>
          <w:lang w:val="sk-SK"/>
        </w:rPr>
        <w:t xml:space="preserve"> </w:t>
      </w:r>
      <w:r w:rsidR="00F8009B">
        <w:rPr>
          <w:sz w:val="22"/>
          <w:szCs w:val="22"/>
          <w:lang w:val="sk-SK"/>
        </w:rPr>
        <w:t>Skudex</w:t>
      </w:r>
      <w:r w:rsidR="00B5540A">
        <w:rPr>
          <w:sz w:val="22"/>
          <w:szCs w:val="22"/>
          <w:lang w:val="sk-SK"/>
        </w:rPr>
        <w:t>y</w:t>
      </w:r>
      <w:r w:rsidRPr="004C33CE">
        <w:rPr>
          <w:sz w:val="22"/>
          <w:szCs w:val="22"/>
          <w:lang w:val="sk-SK"/>
        </w:rPr>
        <w:t xml:space="preserve"> vo všetkých podskupinách pediatrickej populácie pri liečbe akútnej bolesti stredne silnej až silnej intenzity (pozri časť 4.2, </w:t>
      </w:r>
      <w:r w:rsidR="001A606B">
        <w:rPr>
          <w:sz w:val="22"/>
          <w:szCs w:val="22"/>
          <w:lang w:val="sk-SK"/>
        </w:rPr>
        <w:t>pre informácie o pediatrickom použití</w:t>
      </w:r>
      <w:r w:rsidRPr="004C33CE">
        <w:rPr>
          <w:sz w:val="22"/>
          <w:szCs w:val="22"/>
          <w:lang w:val="sk-SK"/>
        </w:rPr>
        <w:t>).</w:t>
      </w:r>
    </w:p>
    <w:p w:rsidR="000278FD" w:rsidRPr="004C33CE" w:rsidRDefault="000278FD" w:rsidP="006C76D6">
      <w:pPr>
        <w:pStyle w:val="Standard1"/>
        <w:tabs>
          <w:tab w:val="left" w:pos="1127"/>
        </w:tabs>
        <w:spacing w:line="240" w:lineRule="auto"/>
        <w:ind w:left="560"/>
        <w:jc w:val="left"/>
        <w:rPr>
          <w:sz w:val="22"/>
          <w:szCs w:val="22"/>
          <w:lang w:val="sk-SK"/>
        </w:rPr>
      </w:pPr>
    </w:p>
    <w:p w:rsidR="00891D6C" w:rsidRPr="004C33CE" w:rsidRDefault="009D3167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5.2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DC1D6C" w:rsidRPr="004C33CE">
        <w:rPr>
          <w:b/>
          <w:color w:val="000000"/>
          <w:sz w:val="22"/>
          <w:szCs w:val="22"/>
          <w:lang w:val="sk-SK"/>
        </w:rPr>
        <w:t>Farmakokinetické vlastnosti</w:t>
      </w:r>
    </w:p>
    <w:p w:rsidR="000956CD" w:rsidRDefault="000956C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DC1D6C" w:rsidRPr="004C33CE" w:rsidRDefault="00DC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Súbežné podanie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Pr="004C33CE">
        <w:rPr>
          <w:sz w:val="22"/>
          <w:szCs w:val="22"/>
          <w:lang w:val="sk-SK"/>
        </w:rPr>
        <w:t>u</w:t>
      </w:r>
      <w:proofErr w:type="spellEnd"/>
      <w:r w:rsidRPr="004C33CE">
        <w:rPr>
          <w:sz w:val="22"/>
          <w:szCs w:val="22"/>
          <w:lang w:val="sk-SK"/>
        </w:rPr>
        <w:t xml:space="preserve"> a </w:t>
      </w:r>
      <w:proofErr w:type="spellStart"/>
      <w:r w:rsidRPr="004C33CE">
        <w:rPr>
          <w:sz w:val="22"/>
          <w:szCs w:val="22"/>
          <w:lang w:val="sk-SK"/>
        </w:rPr>
        <w:t>tramadolu</w:t>
      </w:r>
      <w:proofErr w:type="spellEnd"/>
      <w:r w:rsidRPr="004C33CE">
        <w:rPr>
          <w:sz w:val="22"/>
          <w:szCs w:val="22"/>
          <w:lang w:val="sk-SK"/>
        </w:rPr>
        <w:t xml:space="preserve"> nemalo u zdravých ľudí žiadny vplyv na farmakokinetické parametre každ</w:t>
      </w:r>
      <w:r w:rsidR="00554525">
        <w:rPr>
          <w:sz w:val="22"/>
          <w:szCs w:val="22"/>
          <w:lang w:val="sk-SK"/>
        </w:rPr>
        <w:t>ého</w:t>
      </w:r>
      <w:r w:rsidRPr="004C33CE">
        <w:rPr>
          <w:sz w:val="22"/>
          <w:szCs w:val="22"/>
          <w:lang w:val="sk-SK"/>
        </w:rPr>
        <w:t xml:space="preserve"> </w:t>
      </w:r>
      <w:r w:rsidR="00554525">
        <w:rPr>
          <w:sz w:val="22"/>
          <w:szCs w:val="22"/>
          <w:lang w:val="sk-SK"/>
        </w:rPr>
        <w:t>liečiva</w:t>
      </w:r>
      <w:r w:rsidRPr="004C33CE">
        <w:rPr>
          <w:sz w:val="22"/>
          <w:szCs w:val="22"/>
          <w:lang w:val="sk-SK"/>
        </w:rPr>
        <w:t>.</w:t>
      </w:r>
    </w:p>
    <w:p w:rsidR="00DC1D6C" w:rsidRPr="004C33CE" w:rsidRDefault="00DC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U zdravých dospelých sa najvyššie </w:t>
      </w:r>
      <w:r w:rsidR="00562959">
        <w:rPr>
          <w:sz w:val="22"/>
          <w:szCs w:val="22"/>
          <w:lang w:val="sk-SK"/>
        </w:rPr>
        <w:t xml:space="preserve">plazmatické </w:t>
      </w:r>
      <w:r w:rsidRPr="004C33CE">
        <w:rPr>
          <w:sz w:val="22"/>
          <w:szCs w:val="22"/>
          <w:lang w:val="sk-SK"/>
        </w:rPr>
        <w:t xml:space="preserve">koncentrácie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Pr="004C33CE">
        <w:rPr>
          <w:sz w:val="22"/>
          <w:szCs w:val="22"/>
          <w:lang w:val="sk-SK"/>
        </w:rPr>
        <w:t>u</w:t>
      </w:r>
      <w:proofErr w:type="spellEnd"/>
      <w:r w:rsidRPr="004C33CE">
        <w:rPr>
          <w:sz w:val="22"/>
          <w:szCs w:val="22"/>
          <w:lang w:val="sk-SK"/>
        </w:rPr>
        <w:t xml:space="preserve"> dosahujú približne za 30</w:t>
      </w:r>
      <w:r w:rsidR="00AD39DC">
        <w:rPr>
          <w:sz w:val="22"/>
          <w:szCs w:val="22"/>
          <w:lang w:val="sk-SK"/>
        </w:rPr>
        <w:t> </w:t>
      </w:r>
      <w:r w:rsidRPr="004C33CE">
        <w:rPr>
          <w:sz w:val="22"/>
          <w:szCs w:val="22"/>
          <w:lang w:val="sk-SK"/>
        </w:rPr>
        <w:t xml:space="preserve">minút (v rozsahu od 15 do 60 min) a najvyššie </w:t>
      </w:r>
      <w:r w:rsidR="00562959">
        <w:rPr>
          <w:sz w:val="22"/>
          <w:szCs w:val="22"/>
          <w:lang w:val="sk-SK"/>
        </w:rPr>
        <w:t xml:space="preserve">plazmatické </w:t>
      </w:r>
      <w:r w:rsidRPr="004C33CE">
        <w:rPr>
          <w:sz w:val="22"/>
          <w:szCs w:val="22"/>
          <w:lang w:val="sk-SK"/>
        </w:rPr>
        <w:t>koncentrácie tramadolu za 1</w:t>
      </w:r>
      <w:r w:rsidR="00075A2F" w:rsidRPr="004C33CE">
        <w:rPr>
          <w:sz w:val="22"/>
          <w:szCs w:val="22"/>
          <w:lang w:val="sk-SK"/>
        </w:rPr>
        <w:t>,</w:t>
      </w:r>
      <w:r w:rsidRPr="004C33CE">
        <w:rPr>
          <w:sz w:val="22"/>
          <w:szCs w:val="22"/>
          <w:lang w:val="sk-SK"/>
        </w:rPr>
        <w:t>6 až 2</w:t>
      </w:r>
      <w:r w:rsidR="00AD39DC">
        <w:rPr>
          <w:sz w:val="22"/>
          <w:szCs w:val="22"/>
          <w:lang w:val="sk-SK"/>
        </w:rPr>
        <w:t> </w:t>
      </w:r>
      <w:r w:rsidRPr="004C33CE">
        <w:rPr>
          <w:sz w:val="22"/>
          <w:szCs w:val="22"/>
          <w:lang w:val="sk-SK"/>
        </w:rPr>
        <w:t>hodiny.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t>Dexketoprofén</w:t>
      </w:r>
      <w:proofErr w:type="spellEnd"/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4C33CE">
        <w:rPr>
          <w:i/>
          <w:sz w:val="22"/>
          <w:szCs w:val="22"/>
          <w:lang w:val="sk-SK"/>
        </w:rPr>
        <w:t>Absorp</w:t>
      </w:r>
      <w:r w:rsidR="00DC1D6C" w:rsidRPr="004C33CE">
        <w:rPr>
          <w:i/>
          <w:sz w:val="22"/>
          <w:szCs w:val="22"/>
          <w:lang w:val="sk-SK"/>
        </w:rPr>
        <w:t>cia</w:t>
      </w:r>
    </w:p>
    <w:p w:rsidR="00DC1D6C" w:rsidRPr="004C33CE" w:rsidRDefault="00DC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Po perorálnom podaní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Pr="004C33CE">
        <w:rPr>
          <w:sz w:val="22"/>
          <w:szCs w:val="22"/>
          <w:lang w:val="sk-SK"/>
        </w:rPr>
        <w:t>u</w:t>
      </w:r>
      <w:proofErr w:type="spellEnd"/>
      <w:r w:rsidRPr="004C33CE">
        <w:rPr>
          <w:sz w:val="22"/>
          <w:szCs w:val="22"/>
          <w:lang w:val="sk-SK"/>
        </w:rPr>
        <w:t xml:space="preserve"> ľuďom </w:t>
      </w:r>
      <w:r w:rsidR="005B3EA8" w:rsidRPr="004C33CE">
        <w:rPr>
          <w:sz w:val="22"/>
          <w:szCs w:val="22"/>
          <w:lang w:val="sk-SK"/>
        </w:rPr>
        <w:t>sa ma</w:t>
      </w:r>
      <w:r w:rsidRPr="004C33CE">
        <w:rPr>
          <w:sz w:val="22"/>
          <w:szCs w:val="22"/>
          <w:lang w:val="sk-SK"/>
        </w:rPr>
        <w:t xml:space="preserve">ximálna plazmatická </w:t>
      </w:r>
      <w:r w:rsidR="00562959">
        <w:rPr>
          <w:sz w:val="22"/>
          <w:szCs w:val="22"/>
          <w:lang w:val="sk-SK"/>
        </w:rPr>
        <w:t>koncentrácia</w:t>
      </w:r>
      <w:r w:rsidRPr="004C33CE">
        <w:rPr>
          <w:sz w:val="22"/>
          <w:szCs w:val="22"/>
          <w:lang w:val="sk-SK"/>
        </w:rPr>
        <w:t xml:space="preserve"> </w:t>
      </w:r>
      <w:r w:rsidR="005B3EA8" w:rsidRPr="004C33CE">
        <w:rPr>
          <w:sz w:val="22"/>
          <w:szCs w:val="22"/>
          <w:lang w:val="sk-SK"/>
        </w:rPr>
        <w:t>C</w:t>
      </w:r>
      <w:r w:rsidR="005B3EA8" w:rsidRPr="004C33CE">
        <w:rPr>
          <w:sz w:val="22"/>
          <w:szCs w:val="22"/>
          <w:vertAlign w:val="subscript"/>
          <w:lang w:val="sk-SK"/>
        </w:rPr>
        <w:t>max</w:t>
      </w:r>
      <w:r w:rsidR="005B3EA8" w:rsidRPr="004C33CE">
        <w:rPr>
          <w:sz w:val="22"/>
          <w:szCs w:val="22"/>
          <w:lang w:val="sk-SK"/>
        </w:rPr>
        <w:t xml:space="preserve"> </w:t>
      </w:r>
      <w:r w:rsidRPr="004C33CE">
        <w:rPr>
          <w:sz w:val="22"/>
          <w:szCs w:val="22"/>
          <w:lang w:val="sk-SK"/>
        </w:rPr>
        <w:t xml:space="preserve">dosiahne </w:t>
      </w:r>
      <w:r w:rsidR="005B3EA8" w:rsidRPr="004C33CE">
        <w:rPr>
          <w:sz w:val="22"/>
          <w:szCs w:val="22"/>
          <w:lang w:val="sk-SK"/>
        </w:rPr>
        <w:t>za 30 min (v rozsahu od 15 do 60 min)</w:t>
      </w:r>
      <w:r w:rsidRPr="004C33CE">
        <w:rPr>
          <w:sz w:val="22"/>
          <w:szCs w:val="22"/>
          <w:lang w:val="sk-SK"/>
        </w:rPr>
        <w:t>.</w:t>
      </w:r>
    </w:p>
    <w:p w:rsidR="005B3EA8" w:rsidRPr="004C33CE" w:rsidRDefault="005B3EA8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Pri súbežnom podaní s jedlom sa AUC nemení, ale </w:t>
      </w:r>
      <w:proofErr w:type="spellStart"/>
      <w:r w:rsidRPr="004C33CE">
        <w:rPr>
          <w:sz w:val="22"/>
          <w:szCs w:val="22"/>
          <w:lang w:val="sk-SK"/>
        </w:rPr>
        <w:t>C</w:t>
      </w:r>
      <w:r w:rsidRPr="004C33CE">
        <w:rPr>
          <w:sz w:val="22"/>
          <w:szCs w:val="22"/>
          <w:vertAlign w:val="subscript"/>
          <w:lang w:val="sk-SK"/>
        </w:rPr>
        <w:t>max</w:t>
      </w:r>
      <w:proofErr w:type="spellEnd"/>
      <w:r w:rsidRPr="004C33CE">
        <w:rPr>
          <w:sz w:val="22"/>
          <w:szCs w:val="22"/>
          <w:lang w:val="sk-SK"/>
        </w:rPr>
        <w:t xml:space="preserve">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Pr="004C33CE">
        <w:rPr>
          <w:sz w:val="22"/>
          <w:szCs w:val="22"/>
          <w:lang w:val="sk-SK"/>
        </w:rPr>
        <w:t>u</w:t>
      </w:r>
      <w:proofErr w:type="spellEnd"/>
      <w:r w:rsidRPr="004C33CE">
        <w:rPr>
          <w:sz w:val="22"/>
          <w:szCs w:val="22"/>
          <w:lang w:val="sk-SK"/>
        </w:rPr>
        <w:t xml:space="preserve"> klesá a miera jeho absorpcie sa oneskoruje (zvýšený t</w:t>
      </w:r>
      <w:r w:rsidRPr="004C33CE">
        <w:rPr>
          <w:sz w:val="22"/>
          <w:szCs w:val="22"/>
          <w:vertAlign w:val="subscript"/>
          <w:lang w:val="sk-SK"/>
        </w:rPr>
        <w:t>max</w:t>
      </w:r>
      <w:r w:rsidRPr="004C33CE">
        <w:rPr>
          <w:sz w:val="22"/>
          <w:szCs w:val="22"/>
          <w:lang w:val="sk-SK"/>
        </w:rPr>
        <w:t>).</w:t>
      </w:r>
    </w:p>
    <w:p w:rsidR="00E65D19" w:rsidRPr="004C33CE" w:rsidRDefault="00E65D19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4C33CE">
        <w:rPr>
          <w:i/>
          <w:sz w:val="22"/>
          <w:szCs w:val="22"/>
          <w:lang w:val="sk-SK"/>
        </w:rPr>
        <w:t>Distrib</w:t>
      </w:r>
      <w:r w:rsidR="00DC1D6C" w:rsidRPr="004C33CE">
        <w:rPr>
          <w:i/>
          <w:sz w:val="22"/>
          <w:szCs w:val="22"/>
          <w:lang w:val="sk-SK"/>
        </w:rPr>
        <w:t>úcia</w:t>
      </w:r>
    </w:p>
    <w:p w:rsidR="005B3EA8" w:rsidRPr="004C33CE" w:rsidRDefault="00562959" w:rsidP="006C76D6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</w:t>
      </w:r>
      <w:r w:rsidR="005B3EA8" w:rsidRPr="004C33CE">
        <w:rPr>
          <w:sz w:val="22"/>
          <w:szCs w:val="22"/>
          <w:lang w:val="sk-SK"/>
        </w:rPr>
        <w:t>istribučn</w:t>
      </w:r>
      <w:r>
        <w:rPr>
          <w:sz w:val="22"/>
          <w:szCs w:val="22"/>
          <w:lang w:val="sk-SK"/>
        </w:rPr>
        <w:t>ý</w:t>
      </w:r>
      <w:r w:rsidR="005B3EA8" w:rsidRPr="004C33CE">
        <w:rPr>
          <w:sz w:val="22"/>
          <w:szCs w:val="22"/>
          <w:lang w:val="sk-SK"/>
        </w:rPr>
        <w:t xml:space="preserve"> polčas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="005B3EA8" w:rsidRPr="004C33CE">
        <w:rPr>
          <w:sz w:val="22"/>
          <w:szCs w:val="22"/>
          <w:lang w:val="sk-SK"/>
        </w:rPr>
        <w:t>u</w:t>
      </w:r>
      <w:proofErr w:type="spellEnd"/>
      <w:r w:rsidR="005B3EA8" w:rsidRPr="004C33CE">
        <w:rPr>
          <w:sz w:val="22"/>
          <w:szCs w:val="22"/>
          <w:lang w:val="sk-SK"/>
        </w:rPr>
        <w:t xml:space="preserve"> je 0,35 h a eliminačn</w:t>
      </w:r>
      <w:r w:rsidR="008C6C44">
        <w:rPr>
          <w:sz w:val="22"/>
          <w:szCs w:val="22"/>
          <w:lang w:val="sk-SK"/>
        </w:rPr>
        <w:t>ý</w:t>
      </w:r>
      <w:r w:rsidR="005B3EA8" w:rsidRPr="004C33CE">
        <w:rPr>
          <w:sz w:val="22"/>
          <w:szCs w:val="22"/>
          <w:lang w:val="sk-SK"/>
        </w:rPr>
        <w:t xml:space="preserve"> polčas</w:t>
      </w:r>
      <w:r>
        <w:rPr>
          <w:sz w:val="22"/>
          <w:szCs w:val="22"/>
          <w:lang w:val="sk-SK"/>
        </w:rPr>
        <w:t xml:space="preserve"> je</w:t>
      </w:r>
      <w:r w:rsidR="005B3EA8" w:rsidRPr="004C33CE">
        <w:rPr>
          <w:sz w:val="22"/>
          <w:szCs w:val="22"/>
          <w:lang w:val="sk-SK"/>
        </w:rPr>
        <w:t xml:space="preserve"> 1,65 h. Tak ako u iných liekov s vysokou väzbou na plazmatické proteíny (99 %), priemern</w:t>
      </w:r>
      <w:r>
        <w:rPr>
          <w:sz w:val="22"/>
          <w:szCs w:val="22"/>
          <w:lang w:val="sk-SK"/>
        </w:rPr>
        <w:t>ý</w:t>
      </w:r>
      <w:r w:rsidR="005B3EA8" w:rsidRPr="004C33CE">
        <w:rPr>
          <w:sz w:val="22"/>
          <w:szCs w:val="22"/>
          <w:lang w:val="sk-SK"/>
        </w:rPr>
        <w:t xml:space="preserve"> distribučn</w:t>
      </w:r>
      <w:r>
        <w:rPr>
          <w:sz w:val="22"/>
          <w:szCs w:val="22"/>
          <w:lang w:val="sk-SK"/>
        </w:rPr>
        <w:t>ý</w:t>
      </w:r>
      <w:r w:rsidR="005B3EA8" w:rsidRPr="004C33CE">
        <w:rPr>
          <w:sz w:val="22"/>
          <w:szCs w:val="22"/>
          <w:lang w:val="sk-SK"/>
        </w:rPr>
        <w:t xml:space="preserve"> objem je menej ako 0,25</w:t>
      </w:r>
      <w:r w:rsidR="00AD39DC">
        <w:rPr>
          <w:sz w:val="22"/>
          <w:szCs w:val="22"/>
          <w:lang w:val="sk-SK"/>
        </w:rPr>
        <w:t> </w:t>
      </w:r>
      <w:r w:rsidR="005B3EA8" w:rsidRPr="004C33CE">
        <w:rPr>
          <w:sz w:val="22"/>
          <w:szCs w:val="22"/>
          <w:lang w:val="sk-SK"/>
        </w:rPr>
        <w:t xml:space="preserve">l/kg. </w:t>
      </w:r>
    </w:p>
    <w:p w:rsidR="005B3EA8" w:rsidRPr="004C33CE" w:rsidRDefault="005B3EA8" w:rsidP="006C76D6">
      <w:pPr>
        <w:pStyle w:val="Defaul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Vo farmakokinetických štúdiách s opakovaným podávaním sa zistilo, že AUC získané po poslednej dávke sa nelíši od AUC získanej po podaní jednorazovej dávky, čo dokazuje, že nedochádza k akumulácii lieku. 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CF31BC" w:rsidP="00675DAF">
      <w:pPr>
        <w:pStyle w:val="Default"/>
        <w:rPr>
          <w:color w:val="auto"/>
          <w:sz w:val="22"/>
          <w:szCs w:val="22"/>
          <w:u w:val="single"/>
          <w:lang w:val="sk-SK" w:eastAsia="es-ES"/>
        </w:rPr>
      </w:pPr>
      <w:r w:rsidRPr="004C33CE">
        <w:rPr>
          <w:i/>
          <w:color w:val="auto"/>
          <w:sz w:val="22"/>
          <w:szCs w:val="22"/>
          <w:lang w:val="sk-SK" w:eastAsia="es-ES"/>
        </w:rPr>
        <w:t>Biotransform</w:t>
      </w:r>
      <w:r w:rsidR="00DC1D6C" w:rsidRPr="004C33CE">
        <w:rPr>
          <w:i/>
          <w:color w:val="auto"/>
          <w:sz w:val="22"/>
          <w:szCs w:val="22"/>
          <w:lang w:val="sk-SK" w:eastAsia="es-ES"/>
        </w:rPr>
        <w:t>ácia a eliminácia</w:t>
      </w:r>
    </w:p>
    <w:p w:rsidR="005B3EA8" w:rsidRPr="004C33CE" w:rsidRDefault="005B3EA8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Po podaní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="00562959">
        <w:rPr>
          <w:sz w:val="22"/>
          <w:szCs w:val="22"/>
          <w:lang w:val="sk-SK"/>
        </w:rPr>
        <w:t>u</w:t>
      </w:r>
      <w:proofErr w:type="spellEnd"/>
      <w:r w:rsidRPr="004C33CE">
        <w:rPr>
          <w:sz w:val="22"/>
          <w:szCs w:val="22"/>
          <w:lang w:val="sk-SK"/>
        </w:rPr>
        <w:t xml:space="preserve"> sa v moči nachádza len S-(+) enantiomér, čo dokazuje, že u ľudí nedochádza ku žiadnej konverzii na R-(-) enantiomér. </w:t>
      </w:r>
    </w:p>
    <w:p w:rsidR="005B3EA8" w:rsidRPr="004C33CE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Dexketoprofén</w:t>
      </w:r>
      <w:proofErr w:type="spellEnd"/>
      <w:r w:rsidR="005B3EA8" w:rsidRPr="004C33CE">
        <w:rPr>
          <w:sz w:val="22"/>
          <w:szCs w:val="22"/>
          <w:lang w:val="sk-SK"/>
        </w:rPr>
        <w:t xml:space="preserve"> sa eliminuje hlavne glukuronidovou konjugáciou a následnou renálnou exkréciou.</w:t>
      </w:r>
    </w:p>
    <w:p w:rsidR="00891D6C" w:rsidRPr="004C33CE" w:rsidRDefault="00891D6C" w:rsidP="006C76D6">
      <w:pPr>
        <w:pStyle w:val="Default"/>
        <w:rPr>
          <w:color w:val="auto"/>
          <w:sz w:val="22"/>
          <w:szCs w:val="22"/>
          <w:lang w:val="sk-SK"/>
        </w:rPr>
      </w:pPr>
    </w:p>
    <w:p w:rsidR="00891D6C" w:rsidRPr="004C33CE" w:rsidRDefault="00891D6C" w:rsidP="006C76D6">
      <w:pPr>
        <w:pStyle w:val="Default"/>
        <w:ind w:hanging="15"/>
        <w:rPr>
          <w:color w:val="auto"/>
          <w:sz w:val="22"/>
          <w:szCs w:val="22"/>
          <w:u w:val="single"/>
          <w:lang w:val="sk-SK"/>
        </w:rPr>
      </w:pPr>
      <w:r w:rsidRPr="004C33CE">
        <w:rPr>
          <w:color w:val="auto"/>
          <w:sz w:val="22"/>
          <w:szCs w:val="22"/>
          <w:u w:val="single"/>
          <w:lang w:val="sk-SK"/>
        </w:rPr>
        <w:t>Tramadol</w:t>
      </w:r>
    </w:p>
    <w:p w:rsidR="00891D6C" w:rsidRPr="004C33CE" w:rsidRDefault="00891D6C" w:rsidP="006C76D6">
      <w:pPr>
        <w:pStyle w:val="Default"/>
        <w:ind w:hanging="15"/>
        <w:rPr>
          <w:color w:val="auto"/>
          <w:sz w:val="22"/>
          <w:szCs w:val="22"/>
          <w:u w:val="single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4C33CE">
        <w:rPr>
          <w:i/>
          <w:sz w:val="22"/>
          <w:szCs w:val="22"/>
          <w:lang w:val="sk-SK"/>
        </w:rPr>
        <w:t>Absorp</w:t>
      </w:r>
      <w:r w:rsidR="005B3EA8" w:rsidRPr="004C33CE">
        <w:rPr>
          <w:i/>
          <w:sz w:val="22"/>
          <w:szCs w:val="22"/>
          <w:lang w:val="sk-SK"/>
        </w:rPr>
        <w:t>cia</w:t>
      </w:r>
      <w:r w:rsidRPr="004C33CE">
        <w:rPr>
          <w:i/>
          <w:sz w:val="22"/>
          <w:szCs w:val="22"/>
          <w:lang w:val="sk-SK"/>
        </w:rPr>
        <w:t xml:space="preserve"> </w:t>
      </w:r>
    </w:p>
    <w:p w:rsidR="000D7C1D" w:rsidRPr="004C33CE" w:rsidRDefault="000D7C1D" w:rsidP="006C76D6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Po perorálnom podaní sa absorbuje viac ako 90 % tramadolu. Priemerná absolútna biologická </w:t>
      </w:r>
      <w:r w:rsidRPr="004C33CE">
        <w:rPr>
          <w:sz w:val="22"/>
          <w:szCs w:val="22"/>
          <w:lang w:val="sk-SK"/>
        </w:rPr>
        <w:lastRenderedPageBreak/>
        <w:t xml:space="preserve">dostupnosť po jednorazovom podaní je približne 70 % bez ohľadu na súbežné podanie s jedlom. </w:t>
      </w:r>
    </w:p>
    <w:p w:rsidR="00F60FC6" w:rsidRPr="004C33CE" w:rsidRDefault="000D7C1D" w:rsidP="006C76D6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Rozdiel medzi absorbovaným a nemetabolizovaným dostupným tramadolom je pravdepodobne v dôsledku nízkeho </w:t>
      </w:r>
      <w:r w:rsidR="00F60FC6" w:rsidRPr="004C33CE">
        <w:rPr>
          <w:sz w:val="22"/>
          <w:szCs w:val="22"/>
          <w:lang w:val="sk-SK"/>
        </w:rPr>
        <w:t>efektu prvého prechodu („first-pass effect“). Efekt prvého prechodu je po perorálnom podaní maximálne 30 %.</w:t>
      </w:r>
    </w:p>
    <w:p w:rsidR="000D7C1D" w:rsidRPr="004C33CE" w:rsidRDefault="00F60FC6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Tramadol má vysokú tkanivovú afinitu (V</w:t>
      </w:r>
      <w:r w:rsidRPr="004C33CE">
        <w:rPr>
          <w:sz w:val="22"/>
          <w:szCs w:val="22"/>
          <w:vertAlign w:val="subscript"/>
        </w:rPr>
        <w:t>d,ß</w:t>
      </w:r>
      <w:r w:rsidRPr="004C33CE">
        <w:rPr>
          <w:sz w:val="22"/>
          <w:szCs w:val="22"/>
        </w:rPr>
        <w:t xml:space="preserve"> = 203 ±</w:t>
      </w:r>
      <w:r w:rsidR="00747358">
        <w:rPr>
          <w:sz w:val="22"/>
          <w:szCs w:val="22"/>
        </w:rPr>
        <w:t xml:space="preserve"> </w:t>
      </w:r>
      <w:r w:rsidR="00303A5D" w:rsidRPr="004C33CE">
        <w:rPr>
          <w:sz w:val="22"/>
          <w:szCs w:val="22"/>
        </w:rPr>
        <w:t xml:space="preserve">40l). Väzba na </w:t>
      </w:r>
      <w:r w:rsidRPr="004C33CE">
        <w:rPr>
          <w:sz w:val="22"/>
          <w:szCs w:val="22"/>
        </w:rPr>
        <w:t>proteíny je okolo 20 %.</w:t>
      </w:r>
    </w:p>
    <w:p w:rsidR="002D6803" w:rsidRPr="004C33CE" w:rsidRDefault="002D6803" w:rsidP="006C76D6">
      <w:pPr>
        <w:pStyle w:val="Normlndobloku"/>
        <w:ind w:left="0"/>
        <w:jc w:val="left"/>
        <w:rPr>
          <w:sz w:val="22"/>
          <w:szCs w:val="22"/>
        </w:rPr>
      </w:pPr>
    </w:p>
    <w:p w:rsidR="00F60FC6" w:rsidRPr="004C33CE" w:rsidRDefault="00F60FC6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Po perorálnom podaní 100 mg tramadolu vo forme kapsúl alebo tabliet mladým zdravým </w:t>
      </w:r>
      <w:r w:rsidRPr="000956CD">
        <w:rPr>
          <w:sz w:val="22"/>
          <w:szCs w:val="22"/>
        </w:rPr>
        <w:t>dobrovoľníkom sa maximáln</w:t>
      </w:r>
      <w:r w:rsidR="00303A5D" w:rsidRPr="000956CD">
        <w:rPr>
          <w:sz w:val="22"/>
          <w:szCs w:val="22"/>
        </w:rPr>
        <w:t>e</w:t>
      </w:r>
      <w:r w:rsidRPr="000956CD">
        <w:rPr>
          <w:sz w:val="22"/>
          <w:szCs w:val="22"/>
        </w:rPr>
        <w:t xml:space="preserve"> plazmatické koncentrácie detegovali približne za 15 až 45 minút s priemerným</w:t>
      </w:r>
      <w:r w:rsidR="00562959" w:rsidRPr="000956CD">
        <w:rPr>
          <w:sz w:val="22"/>
          <w:szCs w:val="22"/>
        </w:rPr>
        <w:t>i</w:t>
      </w:r>
      <w:r w:rsidRPr="000956CD">
        <w:rPr>
          <w:sz w:val="22"/>
          <w:szCs w:val="22"/>
        </w:rPr>
        <w:t xml:space="preserve"> C</w:t>
      </w:r>
      <w:r w:rsidRPr="000956CD">
        <w:rPr>
          <w:sz w:val="22"/>
          <w:szCs w:val="22"/>
          <w:vertAlign w:val="subscript"/>
        </w:rPr>
        <w:t>max</w:t>
      </w:r>
      <w:r w:rsidRPr="000956CD">
        <w:rPr>
          <w:sz w:val="22"/>
          <w:szCs w:val="22"/>
        </w:rPr>
        <w:t xml:space="preserve"> 280 až 208 </w:t>
      </w:r>
      <w:r w:rsidR="00FA7B24" w:rsidRPr="000956CD">
        <w:rPr>
          <w:sz w:val="22"/>
          <w:szCs w:val="22"/>
        </w:rPr>
        <w:t>mikrogramov</w:t>
      </w:r>
      <w:r w:rsidRPr="000956CD">
        <w:rPr>
          <w:sz w:val="22"/>
          <w:szCs w:val="22"/>
        </w:rPr>
        <w:t>/l a T</w:t>
      </w:r>
      <w:r w:rsidRPr="000956CD">
        <w:rPr>
          <w:sz w:val="22"/>
          <w:szCs w:val="22"/>
          <w:vertAlign w:val="subscript"/>
        </w:rPr>
        <w:t>max</w:t>
      </w:r>
      <w:r w:rsidRPr="000956CD">
        <w:rPr>
          <w:sz w:val="22"/>
          <w:szCs w:val="22"/>
        </w:rPr>
        <w:t xml:space="preserve"> 1,6 až 2 hodiny.</w:t>
      </w:r>
    </w:p>
    <w:p w:rsidR="00303A5D" w:rsidRPr="004C33CE" w:rsidRDefault="00303A5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4C33CE">
        <w:rPr>
          <w:i/>
          <w:sz w:val="22"/>
          <w:szCs w:val="22"/>
          <w:lang w:val="sk-SK"/>
        </w:rPr>
        <w:t>Distrib</w:t>
      </w:r>
      <w:r w:rsidR="005B3EA8" w:rsidRPr="004C33CE">
        <w:rPr>
          <w:i/>
          <w:sz w:val="22"/>
          <w:szCs w:val="22"/>
          <w:lang w:val="sk-SK"/>
        </w:rPr>
        <w:t>úcia</w:t>
      </w:r>
    </w:p>
    <w:p w:rsidR="00F60FC6" w:rsidRPr="004C33CE" w:rsidRDefault="00F60FC6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Tramadol prestupuje hematoencefalickou a placentárnou bariérou. Veľmi malé množstvo liečiva a jeho O-de</w:t>
      </w:r>
      <w:r w:rsidR="00747358">
        <w:rPr>
          <w:sz w:val="22"/>
          <w:szCs w:val="22"/>
        </w:rPr>
        <w:t>s</w:t>
      </w:r>
      <w:r w:rsidRPr="004C33CE">
        <w:rPr>
          <w:sz w:val="22"/>
          <w:szCs w:val="22"/>
        </w:rPr>
        <w:t>metyl derivát bol</w:t>
      </w:r>
      <w:r w:rsidR="00C4766A">
        <w:rPr>
          <w:sz w:val="22"/>
          <w:szCs w:val="22"/>
        </w:rPr>
        <w:t>i</w:t>
      </w:r>
      <w:r w:rsidRPr="004C33CE">
        <w:rPr>
          <w:sz w:val="22"/>
          <w:szCs w:val="22"/>
        </w:rPr>
        <w:t xml:space="preserve"> nájdené v materskom mlieku (0,1 % a 0,02 % aplikovanej dávky).</w:t>
      </w:r>
    </w:p>
    <w:p w:rsidR="00891D6C" w:rsidRPr="004C33CE" w:rsidRDefault="00891D6C" w:rsidP="00675DAF">
      <w:pPr>
        <w:pStyle w:val="Default"/>
        <w:rPr>
          <w:sz w:val="22"/>
          <w:szCs w:val="22"/>
          <w:shd w:val="clear" w:color="auto" w:fill="FF00FF"/>
          <w:lang w:val="sk-SK"/>
        </w:rPr>
      </w:pPr>
    </w:p>
    <w:p w:rsidR="00891D6C" w:rsidRPr="004C33CE" w:rsidRDefault="00891D6C" w:rsidP="009125FF">
      <w:pPr>
        <w:pStyle w:val="Default"/>
        <w:rPr>
          <w:i/>
          <w:sz w:val="22"/>
          <w:szCs w:val="22"/>
          <w:lang w:val="sk-SK" w:eastAsia="es-ES"/>
        </w:rPr>
      </w:pPr>
      <w:r w:rsidRPr="004C33CE">
        <w:rPr>
          <w:i/>
          <w:sz w:val="22"/>
          <w:szCs w:val="22"/>
          <w:lang w:val="sk-SK" w:eastAsia="es-ES"/>
        </w:rPr>
        <w:t>Biotransform</w:t>
      </w:r>
      <w:r w:rsidR="005B3EA8" w:rsidRPr="004C33CE">
        <w:rPr>
          <w:i/>
          <w:sz w:val="22"/>
          <w:szCs w:val="22"/>
          <w:lang w:val="sk-SK" w:eastAsia="es-ES"/>
        </w:rPr>
        <w:t>ácia</w:t>
      </w:r>
    </w:p>
    <w:p w:rsidR="00F60FC6" w:rsidRPr="004C33CE" w:rsidRDefault="009C052B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U ľudí sa</w:t>
      </w:r>
      <w:r w:rsidR="00F60FC6" w:rsidRPr="004C33CE">
        <w:rPr>
          <w:sz w:val="22"/>
          <w:szCs w:val="22"/>
        </w:rPr>
        <w:t xml:space="preserve"> tramadol metaboliz</w:t>
      </w:r>
      <w:r w:rsidRPr="004C33CE">
        <w:rPr>
          <w:sz w:val="22"/>
          <w:szCs w:val="22"/>
        </w:rPr>
        <w:t>uje</w:t>
      </w:r>
      <w:r w:rsidR="00F60FC6" w:rsidRPr="004C33CE">
        <w:rPr>
          <w:sz w:val="22"/>
          <w:szCs w:val="22"/>
        </w:rPr>
        <w:t xml:space="preserve"> </w:t>
      </w:r>
      <w:r w:rsidR="00C4766A">
        <w:rPr>
          <w:sz w:val="22"/>
          <w:szCs w:val="22"/>
        </w:rPr>
        <w:t xml:space="preserve">prevažne </w:t>
      </w:r>
      <w:r w:rsidR="00F60FC6" w:rsidRPr="004C33CE">
        <w:rPr>
          <w:sz w:val="22"/>
          <w:szCs w:val="22"/>
        </w:rPr>
        <w:t xml:space="preserve">N- a O-demetyláciou a konjugáciou O-demetylovaných produktov s kyselinou glukurónovou. Iba O-desmetyltramadol je farmakologicky aktívny. Medzi ostatnými metabolitmi sú značné kvantitatívne rozdiely. </w:t>
      </w:r>
      <w:r w:rsidR="00760B21">
        <w:rPr>
          <w:sz w:val="22"/>
          <w:szCs w:val="22"/>
        </w:rPr>
        <w:t>Doteraz</w:t>
      </w:r>
      <w:r w:rsidR="00760B21" w:rsidRPr="004C33CE">
        <w:rPr>
          <w:sz w:val="22"/>
          <w:szCs w:val="22"/>
        </w:rPr>
        <w:t xml:space="preserve"> </w:t>
      </w:r>
      <w:r w:rsidR="00F60FC6" w:rsidRPr="004C33CE">
        <w:rPr>
          <w:sz w:val="22"/>
          <w:szCs w:val="22"/>
        </w:rPr>
        <w:t xml:space="preserve">sa v moči našlo 11 metabolitov. Štúdie na zvieratách dokázali, že O-desmetyltramadol je </w:t>
      </w:r>
      <w:r w:rsidR="00C4766A">
        <w:rPr>
          <w:sz w:val="22"/>
          <w:szCs w:val="22"/>
        </w:rPr>
        <w:t>dva-</w:t>
      </w:r>
      <w:r w:rsidR="00F60FC6" w:rsidRPr="004C33CE">
        <w:rPr>
          <w:sz w:val="22"/>
          <w:szCs w:val="22"/>
        </w:rPr>
        <w:t xml:space="preserve"> až </w:t>
      </w:r>
      <w:r w:rsidR="00C4766A">
        <w:rPr>
          <w:sz w:val="22"/>
          <w:szCs w:val="22"/>
        </w:rPr>
        <w:t>štyri</w:t>
      </w:r>
      <w:r w:rsidR="00F60FC6" w:rsidRPr="004C33CE">
        <w:rPr>
          <w:sz w:val="22"/>
          <w:szCs w:val="22"/>
        </w:rPr>
        <w:t xml:space="preserve">krát účinnejší ako </w:t>
      </w:r>
      <w:r w:rsidR="005E6CBE">
        <w:rPr>
          <w:sz w:val="22"/>
          <w:szCs w:val="22"/>
        </w:rPr>
        <w:t>pôvodné</w:t>
      </w:r>
      <w:r w:rsidR="00F60FC6" w:rsidRPr="004C33CE">
        <w:rPr>
          <w:sz w:val="22"/>
          <w:szCs w:val="22"/>
        </w:rPr>
        <w:t xml:space="preserve"> l</w:t>
      </w:r>
      <w:r w:rsidR="00EB2E0E">
        <w:rPr>
          <w:sz w:val="22"/>
          <w:szCs w:val="22"/>
        </w:rPr>
        <w:t>iečivo</w:t>
      </w:r>
      <w:r w:rsidR="00F60FC6" w:rsidRPr="004C33CE">
        <w:rPr>
          <w:sz w:val="22"/>
          <w:szCs w:val="22"/>
        </w:rPr>
        <w:t>. Jeho polčas t</w:t>
      </w:r>
      <w:r w:rsidR="00F60FC6" w:rsidRPr="004C33CE">
        <w:rPr>
          <w:sz w:val="22"/>
          <w:szCs w:val="22"/>
          <w:vertAlign w:val="subscript"/>
        </w:rPr>
        <w:t>1/2,ß</w:t>
      </w:r>
      <w:r w:rsidR="00F60FC6" w:rsidRPr="004C33CE">
        <w:rPr>
          <w:sz w:val="22"/>
          <w:szCs w:val="22"/>
        </w:rPr>
        <w:t xml:space="preserve"> (6 </w:t>
      </w:r>
      <w:r w:rsidRPr="004C33CE">
        <w:rPr>
          <w:sz w:val="22"/>
          <w:szCs w:val="22"/>
        </w:rPr>
        <w:t xml:space="preserve">zdravých </w:t>
      </w:r>
      <w:r w:rsidR="00F60FC6" w:rsidRPr="004C33CE">
        <w:rPr>
          <w:sz w:val="22"/>
          <w:szCs w:val="22"/>
        </w:rPr>
        <w:t>dobrovoľníkov) je 7,9 h (</w:t>
      </w:r>
      <w:r w:rsidR="00E26078" w:rsidRPr="004C33CE">
        <w:rPr>
          <w:sz w:val="22"/>
          <w:szCs w:val="22"/>
        </w:rPr>
        <w:t xml:space="preserve">v </w:t>
      </w:r>
      <w:r w:rsidR="00F60FC6" w:rsidRPr="004C33CE">
        <w:rPr>
          <w:sz w:val="22"/>
          <w:szCs w:val="22"/>
        </w:rPr>
        <w:t>rozsah</w:t>
      </w:r>
      <w:r w:rsidR="00E26078" w:rsidRPr="004C33CE">
        <w:rPr>
          <w:sz w:val="22"/>
          <w:szCs w:val="22"/>
        </w:rPr>
        <w:t>u</w:t>
      </w:r>
      <w:r w:rsidR="00F60FC6" w:rsidRPr="004C33CE">
        <w:rPr>
          <w:sz w:val="22"/>
          <w:szCs w:val="22"/>
        </w:rPr>
        <w:t xml:space="preserve"> 5,4</w:t>
      </w:r>
      <w:r w:rsidRPr="004C33CE">
        <w:rPr>
          <w:sz w:val="22"/>
          <w:szCs w:val="22"/>
        </w:rPr>
        <w:t xml:space="preserve"> – </w:t>
      </w:r>
      <w:r w:rsidR="00F60FC6" w:rsidRPr="004C33CE">
        <w:rPr>
          <w:sz w:val="22"/>
          <w:szCs w:val="22"/>
        </w:rPr>
        <w:t>9,6 h) a je približne rovnaký ako pri tramadole.</w:t>
      </w:r>
    </w:p>
    <w:p w:rsidR="009C052B" w:rsidRPr="004C33CE" w:rsidRDefault="009C052B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Inhibícia jedného alebo oboch izoenzýmov cytochrómu P450 (CYP3A4 a CYP2D6) zapojených do metabolizmu tramadolu môže ovplyvňovať plazmatickú koncentráciu tramadolu alebo jeho aktívneho metabolitu. </w:t>
      </w:r>
    </w:p>
    <w:p w:rsidR="00891D6C" w:rsidRPr="004C33CE" w:rsidRDefault="00891D6C" w:rsidP="00675DAF">
      <w:pPr>
        <w:pStyle w:val="Default"/>
        <w:ind w:firstLine="552"/>
        <w:rPr>
          <w:sz w:val="22"/>
          <w:szCs w:val="22"/>
          <w:u w:val="single"/>
          <w:lang w:val="sk-SK" w:eastAsia="es-ES"/>
        </w:rPr>
      </w:pPr>
    </w:p>
    <w:p w:rsidR="00891D6C" w:rsidRPr="004C33CE" w:rsidRDefault="00891D6C" w:rsidP="009125FF">
      <w:pPr>
        <w:pStyle w:val="Default"/>
        <w:rPr>
          <w:i/>
          <w:sz w:val="22"/>
          <w:szCs w:val="22"/>
          <w:lang w:val="sk-SK" w:eastAsia="es-ES"/>
        </w:rPr>
      </w:pPr>
      <w:r w:rsidRPr="004C33CE">
        <w:rPr>
          <w:i/>
          <w:sz w:val="22"/>
          <w:szCs w:val="22"/>
          <w:lang w:val="sk-SK" w:eastAsia="es-ES"/>
        </w:rPr>
        <w:t>Elimin</w:t>
      </w:r>
      <w:r w:rsidR="005B3EA8" w:rsidRPr="004C33CE">
        <w:rPr>
          <w:i/>
          <w:sz w:val="22"/>
          <w:szCs w:val="22"/>
          <w:lang w:val="sk-SK" w:eastAsia="es-ES"/>
        </w:rPr>
        <w:t>ácia</w:t>
      </w:r>
    </w:p>
    <w:p w:rsidR="009C052B" w:rsidRPr="004C33CE" w:rsidRDefault="00C4766A" w:rsidP="006C76D6">
      <w:pPr>
        <w:pStyle w:val="Normlndobloku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Eliminačný polčas</w:t>
      </w:r>
      <w:r w:rsidR="009C052B" w:rsidRPr="004C33CE">
        <w:rPr>
          <w:sz w:val="22"/>
          <w:szCs w:val="22"/>
        </w:rPr>
        <w:t xml:space="preserve"> t</w:t>
      </w:r>
      <w:r w:rsidR="009C052B" w:rsidRPr="004C33CE">
        <w:rPr>
          <w:sz w:val="22"/>
          <w:szCs w:val="22"/>
          <w:vertAlign w:val="subscript"/>
        </w:rPr>
        <w:t>1/2,ß</w:t>
      </w:r>
      <w:r w:rsidR="009C052B" w:rsidRPr="004C33CE">
        <w:rPr>
          <w:sz w:val="22"/>
          <w:szCs w:val="22"/>
        </w:rPr>
        <w:t xml:space="preserve"> je približne 6 h, bez ohľadu na spôsob podania. U pacientov nad 75 rokov môže byť predĺžený približne 1,4</w:t>
      </w:r>
      <w:r w:rsidR="00E877F7">
        <w:rPr>
          <w:sz w:val="22"/>
          <w:szCs w:val="22"/>
        </w:rPr>
        <w:t>-</w:t>
      </w:r>
      <w:r w:rsidR="009C052B" w:rsidRPr="004C33CE">
        <w:rPr>
          <w:sz w:val="22"/>
          <w:szCs w:val="22"/>
        </w:rPr>
        <w:t xml:space="preserve">krát. </w:t>
      </w:r>
    </w:p>
    <w:p w:rsidR="009C052B" w:rsidRPr="004C33CE" w:rsidRDefault="009C052B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Tramadol a jeho metabolity sú takmer úplne vylučované obličkami. Kumulatívna urinárna exkrécia je 90 % celkovej izotopom značenej dávky. V prípade poškodenej funkcie pečene a obličiek môže byť polčas mierne predĺžený. U pacientov s cirhózou pečene bol zistený polčas eliminácie 13,3 ±</w:t>
      </w:r>
      <w:r w:rsidR="00747358">
        <w:rPr>
          <w:sz w:val="22"/>
          <w:szCs w:val="22"/>
        </w:rPr>
        <w:t xml:space="preserve"> </w:t>
      </w:r>
      <w:r w:rsidRPr="004C33CE">
        <w:rPr>
          <w:sz w:val="22"/>
          <w:szCs w:val="22"/>
        </w:rPr>
        <w:t>4,9 h (tramadol) a 18,5 ±</w:t>
      </w:r>
      <w:r w:rsidR="00747358">
        <w:rPr>
          <w:sz w:val="22"/>
          <w:szCs w:val="22"/>
        </w:rPr>
        <w:t xml:space="preserve"> </w:t>
      </w:r>
      <w:r w:rsidRPr="004C33CE">
        <w:rPr>
          <w:sz w:val="22"/>
          <w:szCs w:val="22"/>
        </w:rPr>
        <w:t>9,4 h (O-desmetyltramadol), v krajnom prípade 22,3 h a 36 h. U pacientov s renálnou nedostatočnosťou (klírens kreatinínu &lt; 5 ml/min) boli tieto hodnoty 11 ±</w:t>
      </w:r>
      <w:r w:rsidR="00747358">
        <w:rPr>
          <w:sz w:val="22"/>
          <w:szCs w:val="22"/>
        </w:rPr>
        <w:t xml:space="preserve"> </w:t>
      </w:r>
      <w:r w:rsidRPr="004C33CE">
        <w:rPr>
          <w:sz w:val="22"/>
          <w:szCs w:val="22"/>
        </w:rPr>
        <w:t>3,2 h a 16,9 ±</w:t>
      </w:r>
      <w:r w:rsidR="00747358">
        <w:rPr>
          <w:sz w:val="22"/>
          <w:szCs w:val="22"/>
        </w:rPr>
        <w:t xml:space="preserve"> </w:t>
      </w:r>
      <w:r w:rsidRPr="004C33CE">
        <w:rPr>
          <w:sz w:val="22"/>
          <w:szCs w:val="22"/>
        </w:rPr>
        <w:t>3 h, v </w:t>
      </w:r>
      <w:r w:rsidR="00E877F7">
        <w:rPr>
          <w:sz w:val="22"/>
          <w:szCs w:val="22"/>
        </w:rPr>
        <w:t>hraničnom</w:t>
      </w:r>
      <w:r w:rsidRPr="004C33CE">
        <w:rPr>
          <w:sz w:val="22"/>
          <w:szCs w:val="22"/>
        </w:rPr>
        <w:t xml:space="preserve"> prípade 19,5 h a 43,2 h.</w:t>
      </w:r>
    </w:p>
    <w:p w:rsidR="00891D6C" w:rsidRPr="004C33CE" w:rsidRDefault="00891D6C" w:rsidP="00675DAF">
      <w:pPr>
        <w:pStyle w:val="Default"/>
        <w:ind w:firstLine="552"/>
        <w:rPr>
          <w:sz w:val="22"/>
          <w:szCs w:val="22"/>
          <w:u w:val="single"/>
          <w:lang w:val="sk-SK" w:eastAsia="es-ES"/>
        </w:rPr>
      </w:pPr>
    </w:p>
    <w:p w:rsidR="00891D6C" w:rsidRPr="004C33CE" w:rsidRDefault="00891D6C" w:rsidP="009125FF">
      <w:pPr>
        <w:pStyle w:val="Default"/>
        <w:rPr>
          <w:i/>
          <w:sz w:val="22"/>
          <w:szCs w:val="22"/>
          <w:lang w:val="sk-SK" w:eastAsia="es-ES"/>
        </w:rPr>
      </w:pPr>
      <w:r w:rsidRPr="004C33CE">
        <w:rPr>
          <w:i/>
          <w:sz w:val="22"/>
          <w:szCs w:val="22"/>
          <w:lang w:val="sk-SK" w:eastAsia="es-ES"/>
        </w:rPr>
        <w:t>Linearit</w:t>
      </w:r>
      <w:r w:rsidR="005B3EA8" w:rsidRPr="004C33CE">
        <w:rPr>
          <w:i/>
          <w:sz w:val="22"/>
          <w:szCs w:val="22"/>
          <w:lang w:val="sk-SK" w:eastAsia="es-ES"/>
        </w:rPr>
        <w:t>a</w:t>
      </w:r>
      <w:r w:rsidRPr="004C33CE">
        <w:rPr>
          <w:i/>
          <w:sz w:val="22"/>
          <w:szCs w:val="22"/>
          <w:lang w:val="sk-SK" w:eastAsia="es-ES"/>
        </w:rPr>
        <w:t>/n</w:t>
      </w:r>
      <w:r w:rsidR="005B3EA8" w:rsidRPr="004C33CE">
        <w:rPr>
          <w:i/>
          <w:sz w:val="22"/>
          <w:szCs w:val="22"/>
          <w:lang w:val="sk-SK" w:eastAsia="es-ES"/>
        </w:rPr>
        <w:t>e</w:t>
      </w:r>
      <w:r w:rsidRPr="004C33CE">
        <w:rPr>
          <w:i/>
          <w:sz w:val="22"/>
          <w:szCs w:val="22"/>
          <w:lang w:val="sk-SK" w:eastAsia="es-ES"/>
        </w:rPr>
        <w:t>linearit</w:t>
      </w:r>
      <w:r w:rsidR="005B3EA8" w:rsidRPr="004C33CE">
        <w:rPr>
          <w:i/>
          <w:sz w:val="22"/>
          <w:szCs w:val="22"/>
          <w:lang w:val="sk-SK" w:eastAsia="es-ES"/>
        </w:rPr>
        <w:t>a</w:t>
      </w:r>
    </w:p>
    <w:p w:rsidR="009C052B" w:rsidRPr="004C33CE" w:rsidRDefault="009C052B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Farmakokinetický profil tramadolu v terapeutických dávkach je lineárny.</w:t>
      </w:r>
    </w:p>
    <w:p w:rsidR="009D3167" w:rsidRPr="004C33CE" w:rsidRDefault="009C052B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Vzťah medzi sérovými koncentráciami a analgetickým účinkom je závislý na dávke, ale v izolovaných prípadoch sa značne mení. Účinná sérová koncentrácia je zvyčajne 100 – </w:t>
      </w:r>
      <w:r w:rsidR="005C4EBA" w:rsidRPr="004C33CE">
        <w:rPr>
          <w:sz w:val="22"/>
          <w:szCs w:val="22"/>
        </w:rPr>
        <w:t>300 ng/ml.</w:t>
      </w:r>
    </w:p>
    <w:p w:rsidR="00246264" w:rsidRPr="004C33CE" w:rsidRDefault="00246264" w:rsidP="006C76D6">
      <w:pPr>
        <w:pStyle w:val="Default"/>
        <w:ind w:left="567" w:hanging="15"/>
        <w:rPr>
          <w:color w:val="auto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5.3.</w:t>
      </w:r>
      <w:r w:rsidRPr="004C33CE">
        <w:rPr>
          <w:b/>
          <w:color w:val="000000"/>
          <w:sz w:val="22"/>
          <w:szCs w:val="22"/>
          <w:lang w:val="sk-SK"/>
        </w:rPr>
        <w:tab/>
        <w:t>Pre</w:t>
      </w:r>
      <w:r w:rsidR="009C052B" w:rsidRPr="004C33CE">
        <w:rPr>
          <w:b/>
          <w:color w:val="000000"/>
          <w:sz w:val="22"/>
          <w:szCs w:val="22"/>
          <w:lang w:val="sk-SK"/>
        </w:rPr>
        <w:t>dklinické údaje o bezpečnosti</w:t>
      </w:r>
    </w:p>
    <w:p w:rsidR="00891D6C" w:rsidRPr="004C33CE" w:rsidRDefault="00891D6C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</w:p>
    <w:p w:rsidR="00891D6C" w:rsidRPr="004C33CE" w:rsidRDefault="009C052B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  <w:r w:rsidRPr="004C33CE">
        <w:rPr>
          <w:color w:val="000000"/>
          <w:sz w:val="22"/>
          <w:szCs w:val="22"/>
          <w:u w:val="single"/>
          <w:lang w:val="sk-SK"/>
        </w:rPr>
        <w:t xml:space="preserve">Kombinácia </w:t>
      </w:r>
      <w:proofErr w:type="spellStart"/>
      <w:r w:rsidR="00E877F7">
        <w:rPr>
          <w:color w:val="000000"/>
          <w:sz w:val="22"/>
          <w:szCs w:val="22"/>
          <w:u w:val="single"/>
          <w:lang w:val="sk-SK"/>
        </w:rPr>
        <w:t>t</w:t>
      </w:r>
      <w:r w:rsidR="00891D6C" w:rsidRPr="004C33CE">
        <w:rPr>
          <w:color w:val="000000"/>
          <w:sz w:val="22"/>
          <w:szCs w:val="22"/>
          <w:u w:val="single"/>
          <w:lang w:val="sk-SK"/>
        </w:rPr>
        <w:t>ramadol</w:t>
      </w:r>
      <w:r w:rsidRPr="004C33CE">
        <w:rPr>
          <w:color w:val="000000"/>
          <w:sz w:val="22"/>
          <w:szCs w:val="22"/>
          <w:u w:val="single"/>
          <w:lang w:val="sk-SK"/>
        </w:rPr>
        <w:t>i</w:t>
      </w:r>
      <w:r w:rsidR="00113290" w:rsidRPr="004C33CE">
        <w:rPr>
          <w:color w:val="000000"/>
          <w:sz w:val="22"/>
          <w:szCs w:val="22"/>
          <w:u w:val="single"/>
          <w:lang w:val="sk-SK"/>
        </w:rPr>
        <w:t>umchlorid</w:t>
      </w:r>
      <w:r w:rsidR="008F52EC">
        <w:rPr>
          <w:color w:val="000000"/>
          <w:sz w:val="22"/>
          <w:szCs w:val="22"/>
          <w:u w:val="single"/>
          <w:lang w:val="sk-SK"/>
        </w:rPr>
        <w:t>-</w:t>
      </w:r>
      <w:r w:rsidR="00D55C70">
        <w:rPr>
          <w:color w:val="000000"/>
          <w:sz w:val="22"/>
          <w:szCs w:val="22"/>
          <w:u w:val="single"/>
          <w:lang w:val="sk-SK"/>
        </w:rPr>
        <w:t>dexketoprofén</w:t>
      </w:r>
      <w:proofErr w:type="spellEnd"/>
    </w:p>
    <w:p w:rsidR="00B11DE1" w:rsidRPr="004C33CE" w:rsidRDefault="00B11DE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Predklinické údaje tejto kombinácie získané na základe konvenčných štúdií farmakologickej bezpečnosti a toxicity po opakovanom podaní neodhalili žiadne špeciálne riziká u ľudí. </w:t>
      </w:r>
    </w:p>
    <w:p w:rsidR="002C0B14" w:rsidRPr="004C33CE" w:rsidRDefault="002C0B14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Kombinácia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Pr="004C33CE">
        <w:rPr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4C33CE">
        <w:rPr>
          <w:color w:val="000000"/>
          <w:sz w:val="22"/>
          <w:szCs w:val="22"/>
          <w:lang w:val="sk-SK"/>
        </w:rPr>
        <w:t>tramadolu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nemala pri </w:t>
      </w:r>
      <w:r w:rsidRPr="004C33CE">
        <w:rPr>
          <w:i/>
          <w:color w:val="000000"/>
          <w:sz w:val="22"/>
          <w:szCs w:val="22"/>
          <w:lang w:val="sk-SK"/>
        </w:rPr>
        <w:t>in vitro</w:t>
      </w:r>
      <w:r w:rsidRPr="004C33CE">
        <w:rPr>
          <w:color w:val="000000"/>
          <w:sz w:val="22"/>
          <w:szCs w:val="22"/>
          <w:lang w:val="sk-SK"/>
        </w:rPr>
        <w:t xml:space="preserve"> ani </w:t>
      </w:r>
      <w:r w:rsidRPr="004C33CE">
        <w:rPr>
          <w:i/>
          <w:color w:val="000000"/>
          <w:sz w:val="22"/>
          <w:szCs w:val="22"/>
          <w:lang w:val="sk-SK"/>
        </w:rPr>
        <w:t>in vivo</w:t>
      </w:r>
      <w:r w:rsidRPr="004C33CE">
        <w:rPr>
          <w:color w:val="000000"/>
          <w:sz w:val="22"/>
          <w:szCs w:val="22"/>
          <w:lang w:val="sk-SK"/>
        </w:rPr>
        <w:t xml:space="preserve"> testoch významný vplyv na kardiovaskulárny systém. Pri tejto kombinácii sa pozoroval nižší účinok na gastrointestinálny prechod ako pri samotnom tramadole.</w:t>
      </w:r>
    </w:p>
    <w:p w:rsidR="002C0B14" w:rsidRPr="004C33CE" w:rsidRDefault="002C0B14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V 13 týždňov trvajúcej štúdii chronickej toxicity u potkanov bola hladina, pri ktorej </w:t>
      </w:r>
      <w:r w:rsidR="00B11DE1" w:rsidRPr="004C33CE">
        <w:rPr>
          <w:color w:val="000000"/>
          <w:sz w:val="22"/>
          <w:szCs w:val="22"/>
          <w:lang w:val="sk-SK"/>
        </w:rPr>
        <w:t>sa nepozorujú žiadne</w:t>
      </w:r>
      <w:r w:rsidRPr="004C33CE">
        <w:rPr>
          <w:color w:val="000000"/>
          <w:sz w:val="22"/>
          <w:szCs w:val="22"/>
          <w:lang w:val="sk-SK"/>
        </w:rPr>
        <w:t xml:space="preserve"> nežiaduce účinky (NOAEL) 6 mg/kg/deň pre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 36 mg/kg/deň pre tramadol (najvyššie testované dávky), a to pri podávaní samostatne alebo ako kombinácia (čo zodpovedá 25,10-násobku expozície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="00747358">
        <w:rPr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u ľudí a 1,38-násobku expozície tramadol</w:t>
      </w:r>
      <w:r w:rsidR="00747358">
        <w:rPr>
          <w:color w:val="000000"/>
          <w:sz w:val="22"/>
          <w:szCs w:val="22"/>
          <w:lang w:val="sk-SK"/>
        </w:rPr>
        <w:t>u</w:t>
      </w:r>
      <w:r w:rsidRPr="004C33CE">
        <w:rPr>
          <w:color w:val="000000"/>
          <w:sz w:val="22"/>
          <w:szCs w:val="22"/>
          <w:lang w:val="sk-SK"/>
        </w:rPr>
        <w:t xml:space="preserve"> u ľudí po jednej dávke na základe AUC pri NOAEL</w:t>
      </w:r>
      <w:r w:rsidR="00B11DE1" w:rsidRPr="004C33CE">
        <w:rPr>
          <w:color w:val="000000"/>
          <w:sz w:val="22"/>
          <w:szCs w:val="22"/>
          <w:lang w:val="sk-SK"/>
        </w:rPr>
        <w:t xml:space="preserve">, </w:t>
      </w:r>
      <w:r w:rsidR="00EF619D" w:rsidRPr="004C33CE">
        <w:rPr>
          <w:color w:val="000000"/>
          <w:sz w:val="22"/>
          <w:szCs w:val="22"/>
          <w:lang w:val="sk-SK"/>
        </w:rPr>
        <w:t>pri</w:t>
      </w:r>
      <w:r w:rsidR="00B11DE1" w:rsidRPr="004C33CE">
        <w:rPr>
          <w:color w:val="000000"/>
          <w:sz w:val="22"/>
          <w:szCs w:val="22"/>
          <w:lang w:val="sk-SK"/>
        </w:rPr>
        <w:t xml:space="preserve"> jedinej klinickej dávke 25 mg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="00B11DE1" w:rsidRPr="004C33CE">
        <w:rPr>
          <w:color w:val="000000"/>
          <w:sz w:val="22"/>
          <w:szCs w:val="22"/>
          <w:lang w:val="sk-SK"/>
        </w:rPr>
        <w:t>u</w:t>
      </w:r>
      <w:proofErr w:type="spellEnd"/>
      <w:r w:rsidR="00B11DE1" w:rsidRPr="004C33CE">
        <w:rPr>
          <w:color w:val="000000"/>
          <w:sz w:val="22"/>
          <w:szCs w:val="22"/>
          <w:lang w:val="sk-SK"/>
        </w:rPr>
        <w:t xml:space="preserve"> a 75 mg </w:t>
      </w:r>
      <w:proofErr w:type="spellStart"/>
      <w:r w:rsidR="00B11DE1" w:rsidRPr="004C33CE">
        <w:rPr>
          <w:color w:val="000000"/>
          <w:sz w:val="22"/>
          <w:szCs w:val="22"/>
          <w:lang w:val="sk-SK"/>
        </w:rPr>
        <w:t>tramadolu</w:t>
      </w:r>
      <w:proofErr w:type="spellEnd"/>
      <w:r w:rsidR="00B11DE1" w:rsidRPr="004C33CE">
        <w:rPr>
          <w:color w:val="000000"/>
          <w:sz w:val="22"/>
          <w:szCs w:val="22"/>
          <w:lang w:val="sk-SK"/>
        </w:rPr>
        <w:t>).</w:t>
      </w:r>
    </w:p>
    <w:p w:rsidR="00B11DE1" w:rsidRPr="004C33CE" w:rsidRDefault="00B11DE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Nezistil</w:t>
      </w:r>
      <w:r w:rsidR="00EF619D" w:rsidRPr="004C33CE">
        <w:rPr>
          <w:color w:val="000000"/>
          <w:sz w:val="22"/>
          <w:szCs w:val="22"/>
          <w:lang w:val="sk-SK"/>
        </w:rPr>
        <w:t>i</w:t>
      </w:r>
      <w:r w:rsidRPr="004C33CE">
        <w:rPr>
          <w:color w:val="000000"/>
          <w:sz w:val="22"/>
          <w:szCs w:val="22"/>
          <w:lang w:val="sk-SK"/>
        </w:rPr>
        <w:t xml:space="preserve"> </w:t>
      </w:r>
      <w:r w:rsidR="00EF619D" w:rsidRPr="004C33CE">
        <w:rPr>
          <w:color w:val="000000"/>
          <w:sz w:val="22"/>
          <w:szCs w:val="22"/>
          <w:lang w:val="sk-SK"/>
        </w:rPr>
        <w:t xml:space="preserve">sa žiadne nové toxicity, ktoré </w:t>
      </w:r>
      <w:r w:rsidRPr="004C33CE">
        <w:rPr>
          <w:color w:val="000000"/>
          <w:sz w:val="22"/>
          <w:szCs w:val="22"/>
          <w:lang w:val="sk-SK"/>
        </w:rPr>
        <w:t>ešte</w:t>
      </w:r>
      <w:r w:rsidR="00EF619D" w:rsidRPr="004C33CE">
        <w:rPr>
          <w:color w:val="000000"/>
          <w:sz w:val="22"/>
          <w:szCs w:val="22"/>
          <w:lang w:val="sk-SK"/>
        </w:rPr>
        <w:t xml:space="preserve"> neboli popísané</w:t>
      </w:r>
      <w:r w:rsidRPr="004C33CE">
        <w:rPr>
          <w:color w:val="000000"/>
          <w:sz w:val="22"/>
          <w:szCs w:val="22"/>
          <w:lang w:val="sk-SK"/>
        </w:rPr>
        <w:t xml:space="preserve"> pre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4C33CE">
        <w:rPr>
          <w:color w:val="000000"/>
          <w:sz w:val="22"/>
          <w:szCs w:val="22"/>
          <w:lang w:val="sk-SK"/>
        </w:rPr>
        <w:t>tramadol</w:t>
      </w:r>
      <w:proofErr w:type="spellEnd"/>
      <w:r w:rsidRPr="004C33CE">
        <w:rPr>
          <w:color w:val="000000"/>
          <w:sz w:val="22"/>
          <w:szCs w:val="22"/>
          <w:lang w:val="sk-SK"/>
        </w:rPr>
        <w:t>.</w:t>
      </w:r>
    </w:p>
    <w:p w:rsidR="00891D6C" w:rsidRPr="004C33CE" w:rsidRDefault="00891D6C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</w:p>
    <w:p w:rsidR="00891D6C" w:rsidRPr="004C33CE" w:rsidRDefault="00D55C70" w:rsidP="006C76D6">
      <w:pPr>
        <w:pStyle w:val="Standard1"/>
        <w:spacing w:line="240" w:lineRule="auto"/>
        <w:jc w:val="left"/>
        <w:rPr>
          <w:sz w:val="22"/>
          <w:szCs w:val="22"/>
          <w:u w:val="single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t>Dexketoprofén</w:t>
      </w:r>
      <w:proofErr w:type="spellEnd"/>
    </w:p>
    <w:p w:rsidR="00B11DE1" w:rsidRDefault="00B11DE1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Predklinické údaje získané na základe konvenčných štúdií farmakologickej bezpečnosti, toxicity po </w:t>
      </w:r>
      <w:r w:rsidRPr="004C33CE">
        <w:rPr>
          <w:sz w:val="22"/>
          <w:szCs w:val="22"/>
          <w:lang w:val="sk-SK"/>
        </w:rPr>
        <w:lastRenderedPageBreak/>
        <w:t xml:space="preserve">opakovanom podaní, genotoxicity, reprodukčnej toxicity a imunofarmakológie neodhalili žiadne špeciálne riziko u ľudí. Štúdie chronickej toxicity uskutočnené na myšiach a opiciach určili hladinu, pri ktorej sa nepozorujú žiadne nežiaduce účinky (NOAEL) 3 mg/kg/deň. Hlavným nežiaducim účinkom pozorovaným pri vysokých dávkach boli gastrointestinálne erózie a vredy, ktoré vznikli v závislosti na dávke. </w:t>
      </w:r>
    </w:p>
    <w:p w:rsidR="00891D6C" w:rsidRPr="004C33CE" w:rsidRDefault="00891D6C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4C33CE">
        <w:rPr>
          <w:sz w:val="22"/>
          <w:szCs w:val="22"/>
          <w:u w:val="single"/>
          <w:lang w:val="sk-SK"/>
        </w:rPr>
        <w:t>Tramadol</w:t>
      </w:r>
    </w:p>
    <w:p w:rsidR="00AD39DC" w:rsidRDefault="00B11DE1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Po opakovanom perorálnom a parenterálnom podaní tramadolu potkanom a psom počas </w:t>
      </w:r>
    </w:p>
    <w:p w:rsidR="00B11DE1" w:rsidRPr="004C33CE" w:rsidRDefault="00B11DE1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6 – 26</w:t>
      </w:r>
      <w:r w:rsidR="00AD39DC">
        <w:rPr>
          <w:sz w:val="22"/>
          <w:szCs w:val="22"/>
        </w:rPr>
        <w:t> </w:t>
      </w:r>
      <w:r w:rsidRPr="004C33CE">
        <w:rPr>
          <w:sz w:val="22"/>
          <w:szCs w:val="22"/>
        </w:rPr>
        <w:t xml:space="preserve">týždňov a po perorálnom podaní psom počas 12 mesiacov sa </w:t>
      </w:r>
      <w:r w:rsidR="00380AA9" w:rsidRPr="004C33CE">
        <w:rPr>
          <w:sz w:val="22"/>
          <w:szCs w:val="22"/>
        </w:rPr>
        <w:t xml:space="preserve">v súvislosti s liečivom </w:t>
      </w:r>
      <w:r w:rsidRPr="004C33CE">
        <w:rPr>
          <w:sz w:val="22"/>
          <w:szCs w:val="22"/>
        </w:rPr>
        <w:t>neobjavili žiadne zmeny v hematologických, klinicko-chemických a histologických vyšetreniach. Po podaní vysokých dávok značne prevyšujúcich terapeutický rozsah sa vyskytli iba prejavy podráždenia centrálneho nervového systému: nepokoj, salivácia, kŕče a úbytok telesnej hmotnosti. Potkany tolerovali perorálne dávky 20 mg/kg a psi 10 mg/kg telesnej hmotnosti, rektálna dávka 20 mg/kg telesnej hmotnosti u psov nevyvolala žiadnu reakciu.</w:t>
      </w:r>
    </w:p>
    <w:p w:rsidR="00B11DE1" w:rsidRPr="004C33CE" w:rsidRDefault="00B11DE1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U samíc potkanov mali dávky tramadolu vyššie ako 50 mg/kg/deň toxické účinky a zvýšili neonatálnu mortalitu. Retardácia potomstva sa vyskytla vo forme porúch osifikácie a oneskoreného otvorenia vagíny a očí. Fertilita samcov nebola ovplyvnená. Po podaní vyšších dávok (viac ako 50 mg/kg/deň) vykazovali samice znížený pomer gravidít. Pri dávkach vyšších ako 125 mg/kg sa pozorovali u</w:t>
      </w:r>
      <w:r w:rsidR="00FE26CA" w:rsidRPr="004C33CE">
        <w:rPr>
          <w:sz w:val="22"/>
          <w:szCs w:val="22"/>
        </w:rPr>
        <w:t xml:space="preserve"> samíc </w:t>
      </w:r>
      <w:r w:rsidRPr="004C33CE">
        <w:rPr>
          <w:sz w:val="22"/>
          <w:szCs w:val="22"/>
        </w:rPr>
        <w:t>králikov toxické účinky a u potomstva anomálie skeletu.</w:t>
      </w:r>
    </w:p>
    <w:p w:rsidR="00FE26CA" w:rsidRPr="006E40CB" w:rsidRDefault="00FE26CA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V niektorých </w:t>
      </w:r>
      <w:r w:rsidRPr="006C76D6">
        <w:rPr>
          <w:i/>
          <w:iCs/>
          <w:sz w:val="22"/>
          <w:szCs w:val="22"/>
        </w:rPr>
        <w:t>in vitro</w:t>
      </w:r>
      <w:r w:rsidRPr="006C76D6">
        <w:rPr>
          <w:i/>
          <w:sz w:val="22"/>
          <w:szCs w:val="22"/>
        </w:rPr>
        <w:t xml:space="preserve"> </w:t>
      </w:r>
      <w:r w:rsidRPr="004C33CE">
        <w:rPr>
          <w:sz w:val="22"/>
          <w:szCs w:val="22"/>
        </w:rPr>
        <w:t>testoch sa potvrdili mutagénne účinky. V </w:t>
      </w:r>
      <w:r w:rsidRPr="006C76D6">
        <w:rPr>
          <w:i/>
          <w:iCs/>
          <w:sz w:val="22"/>
          <w:szCs w:val="22"/>
        </w:rPr>
        <w:t>in vivo</w:t>
      </w:r>
      <w:r w:rsidRPr="004C33CE">
        <w:rPr>
          <w:sz w:val="22"/>
          <w:szCs w:val="22"/>
        </w:rPr>
        <w:t xml:space="preserve"> štúdiách sa podobné účinky </w:t>
      </w:r>
      <w:r w:rsidRPr="006E40CB">
        <w:rPr>
          <w:sz w:val="22"/>
          <w:szCs w:val="22"/>
        </w:rPr>
        <w:t xml:space="preserve">nezistili. </w:t>
      </w:r>
    </w:p>
    <w:p w:rsidR="00FE26CA" w:rsidRPr="006E40CB" w:rsidRDefault="00FE26CA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V súvislosti s týmito poznatkami môže byť tramadol klasifikovaný ako nemutagénny.</w:t>
      </w:r>
    </w:p>
    <w:p w:rsidR="00FE26CA" w:rsidRPr="006E40CB" w:rsidRDefault="00FE26CA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Štúdie tumorigénneho potenciálu tramadol</w:t>
      </w:r>
      <w:r w:rsidR="00113290" w:rsidRPr="006E40CB">
        <w:rPr>
          <w:sz w:val="22"/>
          <w:szCs w:val="22"/>
        </w:rPr>
        <w:t>ium</w:t>
      </w:r>
      <w:r w:rsidRPr="006E40CB">
        <w:rPr>
          <w:sz w:val="22"/>
          <w:szCs w:val="22"/>
        </w:rPr>
        <w:t xml:space="preserve">chloridu boli robené na potkanoch a myšiach. Štúdia na potkanoch neukázala žiadne zvýšenie výskytu tumorov v súvislosti s liečivom. V štúdii na myšiach sa u samcov zistil zvýšený výskyt adenómov pečeňových buniek (na dávke závislé, nevýznamné zvýšenie od dávky 15 mg/kg vyššie) a zvýšenie </w:t>
      </w:r>
      <w:r w:rsidR="003B7E9C" w:rsidRPr="006E40CB">
        <w:rPr>
          <w:sz w:val="22"/>
          <w:szCs w:val="22"/>
        </w:rPr>
        <w:t xml:space="preserve">výskytu </w:t>
      </w:r>
      <w:r w:rsidRPr="006E40CB">
        <w:rPr>
          <w:sz w:val="22"/>
          <w:szCs w:val="22"/>
        </w:rPr>
        <w:t xml:space="preserve">pľúcnych tumorov u samíc pri všetkých dávkových skupinách (významné, ale nie na dávke závislé). </w:t>
      </w:r>
    </w:p>
    <w:p w:rsidR="00891D6C" w:rsidRPr="006E40CB" w:rsidRDefault="00891D6C" w:rsidP="006E40CB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8B4200" w:rsidRPr="006E40CB" w:rsidRDefault="008B4200" w:rsidP="006E40CB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0E1AC2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6E40CB">
        <w:rPr>
          <w:b/>
          <w:sz w:val="22"/>
          <w:szCs w:val="22"/>
          <w:lang w:val="sk-SK"/>
        </w:rPr>
        <w:t>6.</w:t>
      </w:r>
      <w:r w:rsidRPr="006E40CB">
        <w:rPr>
          <w:b/>
          <w:sz w:val="22"/>
          <w:szCs w:val="22"/>
          <w:lang w:val="sk-SK"/>
        </w:rPr>
        <w:tab/>
      </w:r>
      <w:r w:rsidRPr="006E40CB">
        <w:rPr>
          <w:b/>
          <w:caps/>
          <w:sz w:val="22"/>
          <w:szCs w:val="22"/>
          <w:lang w:val="sk-SK"/>
        </w:rPr>
        <w:t>farmaceutické informácie</w:t>
      </w:r>
    </w:p>
    <w:p w:rsidR="00891D6C" w:rsidRPr="006E40CB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6E40CB">
        <w:rPr>
          <w:b/>
          <w:sz w:val="22"/>
          <w:szCs w:val="22"/>
          <w:lang w:val="sk-SK"/>
        </w:rPr>
        <w:t>6.1.</w:t>
      </w:r>
      <w:r w:rsidRPr="006E40CB">
        <w:rPr>
          <w:b/>
          <w:sz w:val="22"/>
          <w:szCs w:val="22"/>
          <w:lang w:val="sk-SK"/>
        </w:rPr>
        <w:tab/>
      </w:r>
      <w:r w:rsidR="000E1AC2" w:rsidRPr="006E40CB">
        <w:rPr>
          <w:b/>
          <w:sz w:val="22"/>
          <w:szCs w:val="22"/>
          <w:lang w:val="sk-SK"/>
        </w:rPr>
        <w:t>Zoznam pomocných látok</w:t>
      </w:r>
    </w:p>
    <w:p w:rsidR="009C172A" w:rsidRPr="006E40CB" w:rsidRDefault="009C172A" w:rsidP="006C76D6">
      <w:pPr>
        <w:pStyle w:val="Standard1"/>
        <w:tabs>
          <w:tab w:val="left" w:pos="1127"/>
        </w:tabs>
        <w:spacing w:line="240" w:lineRule="auto"/>
        <w:ind w:left="560"/>
        <w:jc w:val="left"/>
        <w:rPr>
          <w:i/>
          <w:sz w:val="22"/>
          <w:szCs w:val="22"/>
          <w:lang w:val="sk-SK"/>
        </w:rPr>
      </w:pPr>
    </w:p>
    <w:p w:rsidR="007050C6" w:rsidRPr="006E40CB" w:rsidRDefault="000E1AC2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i/>
          <w:sz w:val="22"/>
          <w:szCs w:val="22"/>
          <w:lang w:val="sk-SK"/>
        </w:rPr>
        <w:t>Jadro tablety</w:t>
      </w:r>
      <w:r w:rsidR="00891D6C" w:rsidRPr="006E40CB">
        <w:rPr>
          <w:sz w:val="22"/>
          <w:szCs w:val="22"/>
          <w:lang w:val="sk-SK"/>
        </w:rPr>
        <w:t xml:space="preserve">: </w:t>
      </w:r>
    </w:p>
    <w:p w:rsidR="000E1AC2" w:rsidRPr="006E40CB" w:rsidRDefault="000519F7" w:rsidP="00675DAF">
      <w:pPr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m</w:t>
      </w:r>
      <w:r w:rsidR="000E1AC2" w:rsidRPr="006E40CB">
        <w:rPr>
          <w:sz w:val="22"/>
          <w:szCs w:val="22"/>
          <w:lang w:val="sk-SK"/>
        </w:rPr>
        <w:t>ikrokryštalická celulóza</w:t>
      </w:r>
    </w:p>
    <w:p w:rsidR="000E1AC2" w:rsidRPr="006E40CB" w:rsidRDefault="000519F7" w:rsidP="009125FF">
      <w:pPr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p</w:t>
      </w:r>
      <w:r w:rsidR="000E1AC2" w:rsidRPr="006E40CB">
        <w:rPr>
          <w:sz w:val="22"/>
          <w:szCs w:val="22"/>
          <w:lang w:val="sk-SK"/>
        </w:rPr>
        <w:t>redželatínovaný kukuričný škrob</w:t>
      </w:r>
    </w:p>
    <w:p w:rsidR="000E1AC2" w:rsidRPr="006E40CB" w:rsidRDefault="000519F7" w:rsidP="009125FF">
      <w:pPr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s</w:t>
      </w:r>
      <w:r w:rsidR="000E1AC2" w:rsidRPr="006E40CB">
        <w:rPr>
          <w:sz w:val="22"/>
          <w:szCs w:val="22"/>
          <w:lang w:val="sk-SK"/>
        </w:rPr>
        <w:t>odná soľ kroskarmelózy</w:t>
      </w:r>
    </w:p>
    <w:p w:rsidR="000E1AC2" w:rsidRPr="004C33CE" w:rsidRDefault="000519F7" w:rsidP="004C1358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</w:t>
      </w:r>
      <w:r w:rsidR="000E1AC2" w:rsidRPr="004C33CE">
        <w:rPr>
          <w:sz w:val="22"/>
          <w:szCs w:val="22"/>
          <w:lang w:val="sk-SK"/>
        </w:rPr>
        <w:t>tearylfumar</w:t>
      </w:r>
      <w:r>
        <w:rPr>
          <w:sz w:val="22"/>
          <w:szCs w:val="22"/>
          <w:lang w:val="sk-SK"/>
        </w:rPr>
        <w:t>an</w:t>
      </w:r>
      <w:proofErr w:type="spellEnd"/>
      <w:r w:rsidR="000E1AC2" w:rsidRPr="004C33CE">
        <w:rPr>
          <w:sz w:val="22"/>
          <w:szCs w:val="22"/>
          <w:lang w:val="sk-SK"/>
        </w:rPr>
        <w:t xml:space="preserve"> sodný</w:t>
      </w:r>
    </w:p>
    <w:p w:rsidR="000E1AC2" w:rsidRPr="004C33CE" w:rsidRDefault="000519F7" w:rsidP="004C135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0E1AC2" w:rsidRPr="004C33CE">
        <w:rPr>
          <w:sz w:val="22"/>
          <w:szCs w:val="22"/>
          <w:lang w:val="sk-SK"/>
        </w:rPr>
        <w:t>oloidný oxid kremičitý bezvodý</w:t>
      </w:r>
    </w:p>
    <w:p w:rsidR="009C172A" w:rsidRPr="004C33CE" w:rsidRDefault="009C172A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7050C6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i/>
          <w:sz w:val="22"/>
          <w:szCs w:val="22"/>
          <w:lang w:val="sk-SK"/>
        </w:rPr>
        <w:t>Film</w:t>
      </w:r>
      <w:r w:rsidR="00F70B90" w:rsidRPr="004C33CE">
        <w:rPr>
          <w:color w:val="000000"/>
          <w:sz w:val="22"/>
          <w:szCs w:val="22"/>
          <w:lang w:val="sk-SK"/>
        </w:rPr>
        <w:t xml:space="preserve">: </w:t>
      </w:r>
    </w:p>
    <w:p w:rsidR="00BB5B2F" w:rsidRPr="004C33CE" w:rsidRDefault="000519F7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BB5B2F" w:rsidRPr="004C33CE">
        <w:rPr>
          <w:sz w:val="22"/>
          <w:szCs w:val="22"/>
          <w:lang w:val="sk-SK"/>
        </w:rPr>
        <w:t>olyvinylalkohol</w:t>
      </w:r>
    </w:p>
    <w:p w:rsidR="00BB5B2F" w:rsidRPr="004C33CE" w:rsidRDefault="000519F7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BB5B2F" w:rsidRPr="004C33CE">
        <w:rPr>
          <w:sz w:val="22"/>
          <w:szCs w:val="22"/>
          <w:lang w:val="sk-SK"/>
        </w:rPr>
        <w:t>xid titaničitý</w:t>
      </w:r>
    </w:p>
    <w:p w:rsidR="00BB5B2F" w:rsidRPr="004C33CE" w:rsidRDefault="000519F7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BB5B2F" w:rsidRPr="004C33CE">
        <w:rPr>
          <w:sz w:val="22"/>
          <w:szCs w:val="22"/>
          <w:lang w:val="sk-SK"/>
        </w:rPr>
        <w:t>akrogol/PEG3350</w:t>
      </w:r>
    </w:p>
    <w:p w:rsidR="00BB5B2F" w:rsidRPr="004C33CE" w:rsidRDefault="000519F7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BB5B2F" w:rsidRPr="004C33CE">
        <w:rPr>
          <w:sz w:val="22"/>
          <w:szCs w:val="22"/>
          <w:lang w:val="sk-SK"/>
        </w:rPr>
        <w:t>astenec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BB5B2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6.2.</w:t>
      </w:r>
      <w:r w:rsidRPr="004C33CE">
        <w:rPr>
          <w:b/>
          <w:color w:val="000000"/>
          <w:sz w:val="22"/>
          <w:szCs w:val="22"/>
          <w:lang w:val="sk-SK"/>
        </w:rPr>
        <w:tab/>
        <w:t>Ink</w:t>
      </w:r>
      <w:r w:rsidR="00891D6C" w:rsidRPr="004C33CE">
        <w:rPr>
          <w:b/>
          <w:color w:val="000000"/>
          <w:sz w:val="22"/>
          <w:szCs w:val="22"/>
          <w:lang w:val="sk-SK"/>
        </w:rPr>
        <w:t>ompatibilit</w:t>
      </w:r>
      <w:r w:rsidRPr="004C33CE">
        <w:rPr>
          <w:b/>
          <w:color w:val="000000"/>
          <w:sz w:val="22"/>
          <w:szCs w:val="22"/>
          <w:lang w:val="sk-SK"/>
        </w:rPr>
        <w:t>y</w:t>
      </w:r>
    </w:p>
    <w:p w:rsidR="000519F7" w:rsidRDefault="000519F7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91D6C" w:rsidRPr="004C33CE" w:rsidRDefault="00BB5B2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Neaplikovateľné</w:t>
      </w:r>
      <w:r w:rsidR="00891D6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6.3.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BB5B2F" w:rsidRPr="004C33CE">
        <w:rPr>
          <w:b/>
          <w:color w:val="000000"/>
          <w:sz w:val="22"/>
          <w:szCs w:val="22"/>
          <w:lang w:val="sk-SK"/>
        </w:rPr>
        <w:t>Čas použiteľnosti</w:t>
      </w:r>
    </w:p>
    <w:p w:rsidR="00366BB4" w:rsidRDefault="00366BB4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BB5B2F" w:rsidRPr="004C33CE" w:rsidRDefault="00BB5B2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30 mesiacov</w:t>
      </w:r>
      <w:r w:rsidR="005070C3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ak je liek balený v PA/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Al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/PVC//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Al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 PVC/PVDC//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Al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blistr</w:t>
      </w:r>
      <w:r w:rsidR="008B4200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i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</w:p>
    <w:p w:rsidR="00BB5B2F" w:rsidRPr="004C33CE" w:rsidRDefault="00BB5B2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24 mesiacov</w:t>
      </w:r>
      <w:r w:rsidR="005070C3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ak je liek balený v PVC/PE/PVDC//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Al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blistr</w:t>
      </w:r>
      <w:r w:rsidR="008B4200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i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</w:p>
    <w:p w:rsidR="00891D6C" w:rsidRPr="004C33CE" w:rsidRDefault="00BB5B2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6.4.</w:t>
      </w:r>
      <w:r w:rsidRPr="004C33CE">
        <w:rPr>
          <w:b/>
          <w:color w:val="000000"/>
          <w:sz w:val="22"/>
          <w:szCs w:val="22"/>
          <w:lang w:val="sk-SK"/>
        </w:rPr>
        <w:tab/>
        <w:t>Špeciálne upozornenia na uchovávanie</w:t>
      </w:r>
    </w:p>
    <w:p w:rsidR="00366BB4" w:rsidRDefault="00366BB4" w:rsidP="00675DAF">
      <w:pPr>
        <w:rPr>
          <w:sz w:val="22"/>
          <w:szCs w:val="22"/>
          <w:lang w:val="sk-SK"/>
        </w:rPr>
      </w:pPr>
    </w:p>
    <w:p w:rsidR="00BB5B2F" w:rsidRPr="004C33CE" w:rsidRDefault="00BB5B2F" w:rsidP="00675DAF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lastRenderedPageBreak/>
        <w:t>Tento liek nevyžaduje žiadne zvláštne teplotné podmienky na uchovávanie.</w:t>
      </w:r>
    </w:p>
    <w:p w:rsidR="00BB5B2F" w:rsidRPr="004C33CE" w:rsidRDefault="00BB5B2F" w:rsidP="009125FF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Uchovávajte v pôvodnom balení </w:t>
      </w:r>
      <w:r w:rsidR="008B4200" w:rsidRPr="004C33CE">
        <w:rPr>
          <w:sz w:val="22"/>
          <w:szCs w:val="22"/>
          <w:lang w:val="sk-SK"/>
        </w:rPr>
        <w:t>kvôli</w:t>
      </w:r>
      <w:r w:rsidRPr="004C33CE">
        <w:rPr>
          <w:sz w:val="22"/>
          <w:szCs w:val="22"/>
          <w:lang w:val="sk-SK"/>
        </w:rPr>
        <w:t xml:space="preserve"> ochran</w:t>
      </w:r>
      <w:r w:rsidR="008B4200" w:rsidRPr="004C33CE">
        <w:rPr>
          <w:sz w:val="22"/>
          <w:szCs w:val="22"/>
          <w:lang w:val="sk-SK"/>
        </w:rPr>
        <w:t>e</w:t>
      </w:r>
      <w:r w:rsidRPr="004C33CE">
        <w:rPr>
          <w:sz w:val="22"/>
          <w:szCs w:val="22"/>
          <w:lang w:val="sk-SK"/>
        </w:rPr>
        <w:t xml:space="preserve"> pred svetlom.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BB5B2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6.5.</w:t>
      </w:r>
      <w:r w:rsidRPr="004C33CE">
        <w:rPr>
          <w:b/>
          <w:color w:val="000000"/>
          <w:sz w:val="22"/>
          <w:szCs w:val="22"/>
          <w:lang w:val="sk-SK"/>
        </w:rPr>
        <w:tab/>
        <w:t>Druh obalu a obsah balenia</w:t>
      </w:r>
    </w:p>
    <w:p w:rsidR="00366BB4" w:rsidRDefault="00366BB4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028DC" w:rsidRPr="004C33CE" w:rsidRDefault="007220B1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Filmom obalené t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ablety sa dodávajú v blistroch, ktoré sú vyrobené z troch rôznych materiálov: </w:t>
      </w:r>
    </w:p>
    <w:p w:rsidR="00891D6C" w:rsidRPr="004C33CE" w:rsidRDefault="00F70B90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PA/Al/PVC//Al blister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</w:p>
    <w:p w:rsidR="00891D6C" w:rsidRPr="004C33CE" w:rsidRDefault="00F70B90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PVC/PE/PVDC//Al blister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</w:p>
    <w:p w:rsidR="00891D6C" w:rsidRPr="004C33CE" w:rsidRDefault="00F70B90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PVC/PVDC//Al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blister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</w:p>
    <w:p w:rsidR="00891D6C" w:rsidRPr="004C33CE" w:rsidRDefault="00891D6C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91D6C" w:rsidRPr="004C33CE" w:rsidRDefault="00F8009B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Skudexa</w:t>
      </w:r>
      <w:r w:rsidR="00891D6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: 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2, 4, 10, </w:t>
      </w:r>
      <w:r w:rsidR="009233DA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15, 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20, 30, 50</w:t>
      </w:r>
      <w:r w:rsidR="0024758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="00B21F7B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100 </w:t>
      </w:r>
      <w:r w:rsidR="00891D6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film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om obalených tabliet</w:t>
      </w:r>
      <w:r w:rsidR="00891D6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/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balenie</w:t>
      </w:r>
      <w:r w:rsidR="0024758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viacnásobné balenie obsahujúc</w:t>
      </w:r>
      <w:r w:rsidR="0045750A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e</w:t>
      </w:r>
      <w:r w:rsidR="0024758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500 (5 balení po 100)</w:t>
      </w:r>
      <w:r w:rsidR="0045750A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filmom obalených tabliet/balenie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ind w:left="142" w:firstLine="567"/>
        <w:jc w:val="left"/>
        <w:rPr>
          <w:color w:val="000000"/>
          <w:sz w:val="22"/>
          <w:szCs w:val="22"/>
          <w:shd w:val="clear" w:color="auto" w:fill="FF00FF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N</w:t>
      </w:r>
      <w:r w:rsidR="008028DC" w:rsidRPr="004C33CE">
        <w:rPr>
          <w:color w:val="000000"/>
          <w:sz w:val="22"/>
          <w:szCs w:val="22"/>
          <w:lang w:val="sk-SK"/>
        </w:rPr>
        <w:t>a trh nemusia byť uvedené všetky veľkosti balenia</w:t>
      </w:r>
      <w:r w:rsidRPr="004C33CE">
        <w:rPr>
          <w:color w:val="000000"/>
          <w:sz w:val="22"/>
          <w:szCs w:val="22"/>
          <w:lang w:val="sk-SK"/>
        </w:rPr>
        <w:t>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6.6.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8028DC" w:rsidRPr="004C33CE">
        <w:rPr>
          <w:b/>
          <w:color w:val="000000"/>
          <w:sz w:val="22"/>
          <w:szCs w:val="22"/>
          <w:lang w:val="sk-SK"/>
        </w:rPr>
        <w:t>Špeciálne opatrenia na likvidáciu</w:t>
      </w:r>
    </w:p>
    <w:p w:rsidR="00366BB4" w:rsidRDefault="00366BB4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028DC" w:rsidRPr="004C33CE" w:rsidRDefault="008028D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Žiadne zvláštne požiadavky.</w:t>
      </w:r>
    </w:p>
    <w:p w:rsidR="008028DC" w:rsidRPr="004C33CE" w:rsidRDefault="008028D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891D6C" w:rsidRDefault="00891D6C" w:rsidP="006C76D6">
      <w:pPr>
        <w:pStyle w:val="Standard1"/>
        <w:tabs>
          <w:tab w:val="left" w:pos="1127"/>
        </w:tabs>
        <w:spacing w:line="240" w:lineRule="auto"/>
        <w:ind w:left="560"/>
        <w:jc w:val="left"/>
        <w:rPr>
          <w:color w:val="000000"/>
          <w:sz w:val="22"/>
          <w:szCs w:val="22"/>
          <w:lang w:val="sk-SK"/>
        </w:rPr>
      </w:pPr>
    </w:p>
    <w:p w:rsidR="00311513" w:rsidRPr="004C33CE" w:rsidRDefault="00311513" w:rsidP="006C76D6">
      <w:pPr>
        <w:pStyle w:val="Standard1"/>
        <w:tabs>
          <w:tab w:val="left" w:pos="1127"/>
        </w:tabs>
        <w:spacing w:line="240" w:lineRule="auto"/>
        <w:ind w:left="560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 xml:space="preserve">7. 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8028DC" w:rsidRPr="004C33CE">
        <w:rPr>
          <w:b/>
          <w:caps/>
          <w:color w:val="000000"/>
          <w:sz w:val="22"/>
          <w:szCs w:val="22"/>
          <w:lang w:val="sk-SK"/>
        </w:rPr>
        <w:t>držiteľ rozhodnutia o registrácii</w:t>
      </w:r>
    </w:p>
    <w:p w:rsidR="00891D6C" w:rsidRPr="004C33CE" w:rsidRDefault="00891D6C" w:rsidP="006C76D6">
      <w:pPr>
        <w:pStyle w:val="Standard1"/>
        <w:tabs>
          <w:tab w:val="left" w:pos="1134"/>
        </w:tabs>
        <w:spacing w:line="240" w:lineRule="auto"/>
        <w:ind w:left="567"/>
        <w:jc w:val="left"/>
        <w:rPr>
          <w:color w:val="000000"/>
          <w:sz w:val="22"/>
          <w:szCs w:val="22"/>
          <w:lang w:val="sk-SK"/>
        </w:rPr>
      </w:pPr>
    </w:p>
    <w:p w:rsidR="00944D86" w:rsidRPr="00946268" w:rsidRDefault="00944D86" w:rsidP="00675DAF">
      <w:pPr>
        <w:pStyle w:val="Vchoz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946268">
        <w:rPr>
          <w:rFonts w:ascii="Times New Roman" w:hAnsi="Times New Roman" w:cs="Times New Roman"/>
          <w:sz w:val="22"/>
          <w:szCs w:val="22"/>
          <w:lang w:val="sk-SK"/>
        </w:rPr>
        <w:t>Menarini International Operations Luxembourg S.A.</w:t>
      </w:r>
    </w:p>
    <w:p w:rsidR="00944D86" w:rsidRPr="00946268" w:rsidRDefault="00944D86" w:rsidP="009125FF">
      <w:pPr>
        <w:pStyle w:val="Vchoz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946268">
        <w:rPr>
          <w:rFonts w:ascii="Times New Roman" w:hAnsi="Times New Roman" w:cs="Times New Roman"/>
          <w:sz w:val="22"/>
          <w:szCs w:val="22"/>
          <w:lang w:val="sk-SK"/>
        </w:rPr>
        <w:t>1, Avenue de la Gare</w:t>
      </w:r>
    </w:p>
    <w:p w:rsidR="00944D86" w:rsidRPr="00946268" w:rsidRDefault="00944D86" w:rsidP="009125FF">
      <w:pPr>
        <w:pStyle w:val="Vchoz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946268">
        <w:rPr>
          <w:rFonts w:ascii="Times New Roman" w:hAnsi="Times New Roman" w:cs="Times New Roman"/>
          <w:sz w:val="22"/>
          <w:szCs w:val="22"/>
          <w:lang w:val="sk-SK"/>
        </w:rPr>
        <w:t>L-1611 Luxemburg</w:t>
      </w:r>
    </w:p>
    <w:p w:rsidR="00944D86" w:rsidRPr="00946268" w:rsidRDefault="00944D86" w:rsidP="009125FF">
      <w:pPr>
        <w:pStyle w:val="Vchoz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946268">
        <w:rPr>
          <w:rFonts w:ascii="Times New Roman" w:hAnsi="Times New Roman" w:cs="Times New Roman"/>
          <w:sz w:val="22"/>
          <w:szCs w:val="22"/>
          <w:lang w:val="sk-SK"/>
        </w:rPr>
        <w:t>Luxembursko</w:t>
      </w:r>
    </w:p>
    <w:p w:rsidR="00891D6C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</w:p>
    <w:p w:rsidR="00311513" w:rsidRPr="00696A68" w:rsidRDefault="00311513" w:rsidP="006C76D6">
      <w:pPr>
        <w:pStyle w:val="Standard1"/>
        <w:tabs>
          <w:tab w:val="left" w:pos="567"/>
        </w:tabs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</w:p>
    <w:p w:rsidR="009C172A" w:rsidRDefault="009C172A" w:rsidP="00AD39DC">
      <w:pPr>
        <w:ind w:left="574" w:hanging="574"/>
        <w:rPr>
          <w:b/>
          <w:sz w:val="22"/>
          <w:szCs w:val="22"/>
        </w:rPr>
      </w:pPr>
      <w:r w:rsidRPr="004C33CE">
        <w:rPr>
          <w:b/>
          <w:sz w:val="22"/>
          <w:szCs w:val="22"/>
        </w:rPr>
        <w:t>8.</w:t>
      </w:r>
      <w:r w:rsidRPr="004C33CE">
        <w:rPr>
          <w:b/>
          <w:sz w:val="22"/>
          <w:szCs w:val="22"/>
        </w:rPr>
        <w:tab/>
        <w:t>REGISTRAČNÉ ČÍSLO</w:t>
      </w:r>
    </w:p>
    <w:p w:rsidR="000956CD" w:rsidRDefault="000956CD" w:rsidP="00675DAF">
      <w:pPr>
        <w:rPr>
          <w:b/>
          <w:sz w:val="22"/>
          <w:szCs w:val="22"/>
        </w:rPr>
      </w:pPr>
    </w:p>
    <w:p w:rsidR="000956CD" w:rsidRPr="004C33CE" w:rsidRDefault="000956CD" w:rsidP="00675DAF">
      <w:pPr>
        <w:rPr>
          <w:sz w:val="22"/>
          <w:szCs w:val="22"/>
        </w:rPr>
      </w:pPr>
      <w:r w:rsidRPr="000956CD">
        <w:rPr>
          <w:sz w:val="22"/>
          <w:szCs w:val="22"/>
        </w:rPr>
        <w:t>65/0123/16-S</w:t>
      </w:r>
    </w:p>
    <w:p w:rsidR="00891D6C" w:rsidRDefault="00891D6C" w:rsidP="006C76D6">
      <w:pPr>
        <w:pStyle w:val="Standard1"/>
        <w:tabs>
          <w:tab w:val="left" w:pos="567"/>
        </w:tabs>
        <w:spacing w:line="240" w:lineRule="auto"/>
        <w:ind w:firstLine="567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765446" w:rsidRPr="004C33CE" w:rsidRDefault="00765446" w:rsidP="00AD39DC">
      <w:pPr>
        <w:ind w:left="588" w:hanging="588"/>
        <w:rPr>
          <w:sz w:val="22"/>
          <w:szCs w:val="22"/>
        </w:rPr>
      </w:pPr>
      <w:r w:rsidRPr="004C33CE">
        <w:rPr>
          <w:b/>
          <w:sz w:val="22"/>
          <w:szCs w:val="22"/>
        </w:rPr>
        <w:t>9.</w:t>
      </w:r>
      <w:r w:rsidRPr="004C33CE">
        <w:rPr>
          <w:b/>
          <w:sz w:val="22"/>
          <w:szCs w:val="22"/>
        </w:rPr>
        <w:tab/>
        <w:t>DÁTUM PRVEJ REGISTRÁCIE/PREDĹŽENIA REGISTRÁCIE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6319FF" w:rsidRPr="00B54D88" w:rsidRDefault="006319FF" w:rsidP="00675DAF">
      <w:pPr>
        <w:rPr>
          <w:sz w:val="22"/>
          <w:szCs w:val="22"/>
        </w:rPr>
      </w:pPr>
      <w:r w:rsidRPr="000057A7">
        <w:rPr>
          <w:sz w:val="22"/>
          <w:szCs w:val="22"/>
        </w:rPr>
        <w:t xml:space="preserve">Dátum prvej registrácie: </w:t>
      </w:r>
      <w:r w:rsidR="004D0611">
        <w:rPr>
          <w:sz w:val="22"/>
          <w:szCs w:val="22"/>
        </w:rPr>
        <w:t>02.</w:t>
      </w:r>
      <w:r w:rsidR="00AD39DC">
        <w:rPr>
          <w:sz w:val="22"/>
          <w:szCs w:val="22"/>
        </w:rPr>
        <w:t xml:space="preserve"> </w:t>
      </w:r>
      <w:r w:rsidR="006A268B">
        <w:rPr>
          <w:sz w:val="22"/>
          <w:szCs w:val="22"/>
        </w:rPr>
        <w:t>mar</w:t>
      </w:r>
      <w:r w:rsidR="00AD39DC">
        <w:rPr>
          <w:sz w:val="22"/>
          <w:szCs w:val="22"/>
        </w:rPr>
        <w:t>ca</w:t>
      </w:r>
      <w:r w:rsidR="006A268B">
        <w:rPr>
          <w:sz w:val="22"/>
          <w:szCs w:val="22"/>
        </w:rPr>
        <w:t xml:space="preserve"> </w:t>
      </w:r>
      <w:r w:rsidR="004D0611">
        <w:rPr>
          <w:sz w:val="22"/>
          <w:szCs w:val="22"/>
        </w:rPr>
        <w:t>2016</w:t>
      </w:r>
    </w:p>
    <w:p w:rsidR="006319FF" w:rsidRPr="00B54D88" w:rsidRDefault="006319FF" w:rsidP="009125FF">
      <w:pPr>
        <w:rPr>
          <w:sz w:val="22"/>
          <w:szCs w:val="22"/>
        </w:rPr>
      </w:pPr>
      <w:r w:rsidRPr="00B54D88">
        <w:rPr>
          <w:sz w:val="22"/>
          <w:szCs w:val="22"/>
        </w:rPr>
        <w:t xml:space="preserve">Dátum posledného predĺženia: </w:t>
      </w:r>
    </w:p>
    <w:p w:rsidR="006319FF" w:rsidRPr="00B54D88" w:rsidRDefault="006319FF" w:rsidP="009125FF">
      <w:pPr>
        <w:rPr>
          <w:sz w:val="22"/>
          <w:szCs w:val="22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AD39DC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10.</w:t>
      </w:r>
      <w:r w:rsidR="00AD39DC">
        <w:rPr>
          <w:b/>
          <w:color w:val="000000"/>
          <w:sz w:val="22"/>
          <w:szCs w:val="22"/>
          <w:lang w:val="sk-SK"/>
        </w:rPr>
        <w:tab/>
      </w:r>
      <w:r w:rsidRPr="004C33CE">
        <w:rPr>
          <w:b/>
          <w:caps/>
          <w:color w:val="000000"/>
          <w:sz w:val="22"/>
          <w:szCs w:val="22"/>
          <w:lang w:val="sk-SK"/>
        </w:rPr>
        <w:t>D</w:t>
      </w:r>
      <w:r w:rsidR="008028DC" w:rsidRPr="004C33CE">
        <w:rPr>
          <w:b/>
          <w:caps/>
          <w:color w:val="000000"/>
          <w:sz w:val="22"/>
          <w:szCs w:val="22"/>
          <w:lang w:val="sk-SK"/>
        </w:rPr>
        <w:t>átum revízie textu</w:t>
      </w:r>
    </w:p>
    <w:p w:rsidR="00891D6C" w:rsidRDefault="00891D6C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1B022D" w:rsidRPr="004C33CE" w:rsidRDefault="00893AE8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09/2019</w:t>
      </w:r>
    </w:p>
    <w:sectPr w:rsidR="001B022D" w:rsidRPr="004C33CE" w:rsidSect="006E40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47" w:right="1418" w:bottom="1134" w:left="1418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873" w:rsidRDefault="001D6873" w:rsidP="00356EEC">
      <w:r>
        <w:separator/>
      </w:r>
    </w:p>
  </w:endnote>
  <w:endnote w:type="continuationSeparator" w:id="0">
    <w:p w:rsidR="001D6873" w:rsidRDefault="001D6873" w:rsidP="0035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873" w:rsidRPr="004E5635" w:rsidRDefault="001D6873" w:rsidP="004E5635">
    <w:pPr>
      <w:pStyle w:val="Fuzeile1"/>
      <w:jc w:val="center"/>
      <w:rPr>
        <w:sz w:val="18"/>
        <w:szCs w:val="18"/>
      </w:rPr>
    </w:pPr>
    <w:r w:rsidRPr="004E5635">
      <w:rPr>
        <w:sz w:val="18"/>
        <w:szCs w:val="18"/>
      </w:rPr>
      <w:fldChar w:fldCharType="begin"/>
    </w:r>
    <w:r w:rsidRPr="004E5635">
      <w:rPr>
        <w:sz w:val="18"/>
        <w:szCs w:val="18"/>
      </w:rPr>
      <w:instrText xml:space="preserve"> PAGE </w:instrText>
    </w:r>
    <w:r w:rsidRPr="004E5635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4E5635">
      <w:rPr>
        <w:noProof/>
        <w:sz w:val="18"/>
        <w:szCs w:val="18"/>
      </w:rPr>
      <w:fldChar w:fldCharType="end"/>
    </w:r>
  </w:p>
  <w:p w:rsidR="001D6873" w:rsidRDefault="001D6873">
    <w:pPr>
      <w:pStyle w:val="Fuzeile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873" w:rsidRDefault="001D6873" w:rsidP="006C0EC2">
    <w:pPr>
      <w:pStyle w:val="Fuzeile1"/>
      <w:jc w:val="center"/>
    </w:pPr>
    <w:r w:rsidRPr="004E5635">
      <w:rPr>
        <w:sz w:val="18"/>
        <w:szCs w:val="18"/>
      </w:rPr>
      <w:fldChar w:fldCharType="begin"/>
    </w:r>
    <w:r w:rsidRPr="004E5635">
      <w:rPr>
        <w:sz w:val="18"/>
        <w:szCs w:val="18"/>
      </w:rPr>
      <w:instrText xml:space="preserve"> PAGE </w:instrText>
    </w:r>
    <w:r w:rsidRPr="004E5635">
      <w:rPr>
        <w:sz w:val="18"/>
        <w:szCs w:val="18"/>
      </w:rPr>
      <w:fldChar w:fldCharType="separate"/>
    </w:r>
    <w:r w:rsidR="006C0EC2">
      <w:rPr>
        <w:noProof/>
        <w:sz w:val="18"/>
        <w:szCs w:val="18"/>
      </w:rPr>
      <w:t>19</w:t>
    </w:r>
    <w:r w:rsidRPr="004E5635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873" w:rsidRPr="004E5635" w:rsidRDefault="001D6873">
    <w:pPr>
      <w:pStyle w:val="Pta"/>
      <w:jc w:val="center"/>
      <w:rPr>
        <w:sz w:val="18"/>
        <w:szCs w:val="18"/>
      </w:rPr>
    </w:pPr>
    <w:r w:rsidRPr="004E5635">
      <w:rPr>
        <w:sz w:val="18"/>
        <w:szCs w:val="18"/>
      </w:rPr>
      <w:fldChar w:fldCharType="begin"/>
    </w:r>
    <w:r w:rsidRPr="004E5635">
      <w:rPr>
        <w:sz w:val="18"/>
        <w:szCs w:val="18"/>
      </w:rPr>
      <w:instrText>PAGE   \* MERGEFORMAT</w:instrText>
    </w:r>
    <w:r w:rsidRPr="004E5635">
      <w:rPr>
        <w:sz w:val="18"/>
        <w:szCs w:val="18"/>
      </w:rPr>
      <w:fldChar w:fldCharType="separate"/>
    </w:r>
    <w:r w:rsidRPr="0041416F">
      <w:rPr>
        <w:noProof/>
        <w:sz w:val="18"/>
        <w:szCs w:val="18"/>
        <w:lang w:val="sk-SK"/>
      </w:rPr>
      <w:t>1</w:t>
    </w:r>
    <w:r w:rsidRPr="004E5635">
      <w:rPr>
        <w:sz w:val="18"/>
        <w:szCs w:val="18"/>
      </w:rPr>
      <w:fldChar w:fldCharType="end"/>
    </w:r>
  </w:p>
  <w:p w:rsidR="001D6873" w:rsidRDefault="001D687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873" w:rsidRDefault="001D6873" w:rsidP="00356EEC">
      <w:r w:rsidRPr="00356EEC">
        <w:rPr>
          <w:color w:val="000000"/>
        </w:rPr>
        <w:separator/>
      </w:r>
    </w:p>
  </w:footnote>
  <w:footnote w:type="continuationSeparator" w:id="0">
    <w:p w:rsidR="001D6873" w:rsidRDefault="001D6873" w:rsidP="00356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EB7" w:rsidRDefault="00746EB7" w:rsidP="00746EB7">
    <w:pPr>
      <w:jc w:val="both"/>
      <w:rPr>
        <w:sz w:val="18"/>
        <w:szCs w:val="18"/>
      </w:rPr>
    </w:pPr>
    <w:r>
      <w:rPr>
        <w:kern w:val="0"/>
        <w:sz w:val="18"/>
        <w:szCs w:val="18"/>
        <w:lang w:val="sk-SK" w:eastAsia="sk-SK"/>
      </w:rPr>
      <w:t xml:space="preserve">Schválený text k rozhodnutiu o zmene, </w:t>
    </w:r>
    <w:proofErr w:type="spellStart"/>
    <w:r w:rsidR="00F56951">
      <w:rPr>
        <w:kern w:val="0"/>
        <w:sz w:val="18"/>
        <w:szCs w:val="18"/>
        <w:lang w:val="sk-SK" w:eastAsia="sk-SK"/>
      </w:rPr>
      <w:t>ev.č</w:t>
    </w:r>
    <w:proofErr w:type="spellEnd"/>
    <w:r w:rsidR="00F56951">
      <w:rPr>
        <w:kern w:val="0"/>
        <w:sz w:val="18"/>
        <w:szCs w:val="18"/>
        <w:lang w:val="sk-SK" w:eastAsia="sk-SK"/>
      </w:rPr>
      <w:t>.: 2018/07377-ZME</w:t>
    </w:r>
  </w:p>
  <w:p w:rsidR="001D6873" w:rsidRDefault="001D6873">
    <w:pPr>
      <w:pStyle w:val="Kopfzeile1"/>
      <w:tabs>
        <w:tab w:val="clear" w:pos="4252"/>
        <w:tab w:val="clear" w:pos="8504"/>
        <w:tab w:val="center" w:pos="4819"/>
        <w:tab w:val="right" w:pos="9638"/>
      </w:tabs>
      <w:spacing w:line="240" w:lineRule="auto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873" w:rsidRDefault="001D6873" w:rsidP="00EB7999">
    <w:pPr>
      <w:jc w:val="both"/>
      <w:rPr>
        <w:sz w:val="18"/>
        <w:szCs w:val="18"/>
      </w:rPr>
    </w:pPr>
    <w:r w:rsidRPr="00B96A4B">
      <w:rPr>
        <w:sz w:val="18"/>
        <w:szCs w:val="18"/>
      </w:rPr>
      <w:t xml:space="preserve">Príloha č. 1 k notifikácii o zmene, </w:t>
    </w:r>
    <w:r>
      <w:rPr>
        <w:sz w:val="18"/>
        <w:szCs w:val="18"/>
      </w:rPr>
      <w:t>ev.č.: 2018/02560-Z1B</w:t>
    </w:r>
  </w:p>
  <w:p w:rsidR="001D6873" w:rsidRPr="00B96A4B" w:rsidRDefault="001D6873" w:rsidP="00EB7999">
    <w:pPr>
      <w:jc w:val="both"/>
      <w:rPr>
        <w:sz w:val="18"/>
        <w:szCs w:val="18"/>
      </w:rPr>
    </w:pPr>
    <w:r w:rsidRPr="006E40CB">
      <w:rPr>
        <w:sz w:val="18"/>
        <w:szCs w:val="18"/>
        <w:highlight w:val="yellow"/>
      </w:rPr>
      <w:t>Príloha č. 1 k notifikácii o zmene</w:t>
    </w:r>
    <w:r w:rsidRPr="006E40CB">
      <w:rPr>
        <w:color w:val="034972"/>
        <w:kern w:val="0"/>
        <w:sz w:val="18"/>
        <w:szCs w:val="18"/>
        <w:highlight w:val="yellow"/>
        <w:lang w:val="sk-SK" w:eastAsia="sk-SK"/>
      </w:rPr>
      <w:t xml:space="preserve">, </w:t>
    </w:r>
    <w:proofErr w:type="spellStart"/>
    <w:r w:rsidRPr="006E40CB">
      <w:rPr>
        <w:color w:val="034972"/>
        <w:kern w:val="0"/>
        <w:sz w:val="18"/>
        <w:szCs w:val="18"/>
        <w:highlight w:val="yellow"/>
        <w:lang w:val="sk-SK" w:eastAsia="sk-SK"/>
      </w:rPr>
      <w:t>ev.č</w:t>
    </w:r>
    <w:proofErr w:type="spellEnd"/>
    <w:r w:rsidRPr="006E40CB">
      <w:rPr>
        <w:color w:val="034972"/>
        <w:kern w:val="0"/>
        <w:sz w:val="18"/>
        <w:szCs w:val="18"/>
        <w:highlight w:val="yellow"/>
        <w:lang w:val="sk-SK" w:eastAsia="sk-SK"/>
      </w:rPr>
      <w:t>.: 2018/05470-Z1A</w:t>
    </w:r>
  </w:p>
  <w:p w:rsidR="001D6873" w:rsidRDefault="001D687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D0D"/>
    <w:multiLevelType w:val="multilevel"/>
    <w:tmpl w:val="A2682172"/>
    <w:numStyleLink w:val="WWNum1"/>
  </w:abstractNum>
  <w:abstractNum w:abstractNumId="1">
    <w:nsid w:val="07E03C28"/>
    <w:multiLevelType w:val="hybridMultilevel"/>
    <w:tmpl w:val="9852F936"/>
    <w:lvl w:ilvl="0" w:tplc="85D01EE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AE1AEA"/>
    <w:multiLevelType w:val="multilevel"/>
    <w:tmpl w:val="85E411CE"/>
    <w:lvl w:ilvl="0">
      <w:start w:val="4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">
    <w:nsid w:val="0D860C20"/>
    <w:multiLevelType w:val="hybridMultilevel"/>
    <w:tmpl w:val="1F4C2220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>
    <w:nsid w:val="0DAC3F80"/>
    <w:multiLevelType w:val="multilevel"/>
    <w:tmpl w:val="B45E2A4E"/>
    <w:styleLink w:val="WWOutlineListStyle"/>
    <w:lvl w:ilvl="0">
      <w:start w:val="1"/>
      <w:numFmt w:val="decimal"/>
      <w:lvlText w:val="%1."/>
      <w:lvlJc w:val="left"/>
      <w:rPr>
        <w:b/>
        <w:bCs/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1.%2.%3.7.2"/>
      <w:lvlJc w:val="left"/>
      <w:rPr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rPr>
        <w:b/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74C7DB5"/>
    <w:multiLevelType w:val="hybridMultilevel"/>
    <w:tmpl w:val="A63A8B70"/>
    <w:lvl w:ilvl="0" w:tplc="E5E87D62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24340"/>
    <w:multiLevelType w:val="hybridMultilevel"/>
    <w:tmpl w:val="653C15CC"/>
    <w:lvl w:ilvl="0" w:tplc="96F4893C">
      <w:start w:val="2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B303A9"/>
    <w:multiLevelType w:val="hybridMultilevel"/>
    <w:tmpl w:val="12DCEE6E"/>
    <w:lvl w:ilvl="0" w:tplc="7B5864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1B7C2094"/>
    <w:multiLevelType w:val="hybridMultilevel"/>
    <w:tmpl w:val="FB1AB7CA"/>
    <w:lvl w:ilvl="0" w:tplc="B8865AA0">
      <w:start w:val="1"/>
      <w:numFmt w:val="bullet"/>
      <w:lvlText w:val="-"/>
      <w:lvlJc w:val="left"/>
      <w:pPr>
        <w:ind w:left="1335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1D6E2C04"/>
    <w:multiLevelType w:val="multilevel"/>
    <w:tmpl w:val="BE149464"/>
    <w:styleLink w:val="WWNum10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>
    <w:nsid w:val="1FDB50FA"/>
    <w:multiLevelType w:val="hybridMultilevel"/>
    <w:tmpl w:val="7C567C9E"/>
    <w:lvl w:ilvl="0" w:tplc="DE4CCC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4649E3"/>
    <w:multiLevelType w:val="hybridMultilevel"/>
    <w:tmpl w:val="87AA27B2"/>
    <w:lvl w:ilvl="0" w:tplc="85D01EE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4A3A01"/>
    <w:multiLevelType w:val="hybridMultilevel"/>
    <w:tmpl w:val="A586A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EFB6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885E245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B53C2"/>
    <w:multiLevelType w:val="hybridMultilevel"/>
    <w:tmpl w:val="0BA639CA"/>
    <w:lvl w:ilvl="0" w:tplc="B8D8A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FB729F"/>
    <w:multiLevelType w:val="hybridMultilevel"/>
    <w:tmpl w:val="29A61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F7D15"/>
    <w:multiLevelType w:val="multilevel"/>
    <w:tmpl w:val="D8C0B69E"/>
    <w:lvl w:ilvl="0">
      <w:start w:val="1"/>
      <w:numFmt w:val="decimal"/>
      <w:pStyle w:val="Nadpis1"/>
      <w:lvlText w:val="%1."/>
      <w:lvlJc w:val="left"/>
      <w:pPr>
        <w:tabs>
          <w:tab w:val="num" w:pos="726"/>
        </w:tabs>
        <w:ind w:left="726" w:hanging="726"/>
      </w:pPr>
      <w:rPr>
        <w:rFonts w:hint="default"/>
        <w:b/>
        <w:bCs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pStyle w:val="Nadpis3"/>
      <w:lvlText w:val="%3.7.2"/>
      <w:lvlJc w:val="left"/>
      <w:pPr>
        <w:tabs>
          <w:tab w:val="num" w:pos="1008"/>
        </w:tabs>
        <w:ind w:left="1008" w:hanging="1008"/>
      </w:pPr>
      <w:rPr>
        <w:rFonts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3.%3.%4"/>
      <w:lvlJc w:val="left"/>
      <w:pPr>
        <w:tabs>
          <w:tab w:val="num" w:pos="1049"/>
        </w:tabs>
        <w:ind w:left="1009" w:firstLine="8489"/>
      </w:pPr>
      <w:rPr>
        <w:rFonts w:hint="default"/>
        <w:b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96"/>
        </w:tabs>
        <w:ind w:left="1296" w:hanging="1296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531"/>
        </w:tabs>
        <w:ind w:left="1531" w:hanging="1531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712"/>
        </w:tabs>
        <w:ind w:left="1712" w:hanging="1712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899"/>
        </w:tabs>
        <w:ind w:left="1899" w:hanging="1899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D956B76"/>
    <w:multiLevelType w:val="multilevel"/>
    <w:tmpl w:val="A2682172"/>
    <w:styleLink w:val="WWNum1"/>
    <w:lvl w:ilvl="0">
      <w:start w:val="1"/>
      <w:numFmt w:val="decimal"/>
      <w:lvlText w:val="%1*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7">
    <w:nsid w:val="2E0120C5"/>
    <w:multiLevelType w:val="hybridMultilevel"/>
    <w:tmpl w:val="D01C6982"/>
    <w:lvl w:ilvl="0" w:tplc="DE4CCC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E9430EF"/>
    <w:multiLevelType w:val="multilevel"/>
    <w:tmpl w:val="D6B0D260"/>
    <w:styleLink w:val="WWNum2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9">
    <w:nsid w:val="2EB50E73"/>
    <w:multiLevelType w:val="hybridMultilevel"/>
    <w:tmpl w:val="F30A46A4"/>
    <w:lvl w:ilvl="0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>
    <w:nsid w:val="2EE65F4D"/>
    <w:multiLevelType w:val="hybridMultilevel"/>
    <w:tmpl w:val="1314296A"/>
    <w:lvl w:ilvl="0" w:tplc="DE4CC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533F75"/>
    <w:multiLevelType w:val="hybridMultilevel"/>
    <w:tmpl w:val="F4BA4D52"/>
    <w:lvl w:ilvl="0" w:tplc="8EFE4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A27F5E"/>
    <w:multiLevelType w:val="hybridMultilevel"/>
    <w:tmpl w:val="3620CB14"/>
    <w:lvl w:ilvl="0" w:tplc="DE4CCC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0C94D5B"/>
    <w:multiLevelType w:val="hybridMultilevel"/>
    <w:tmpl w:val="B1A47AD2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>
    <w:nsid w:val="32DD7A68"/>
    <w:multiLevelType w:val="multilevel"/>
    <w:tmpl w:val="9112D8A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5">
    <w:nsid w:val="37BE2418"/>
    <w:multiLevelType w:val="multilevel"/>
    <w:tmpl w:val="D240966A"/>
    <w:styleLink w:val="WWNum11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6">
    <w:nsid w:val="3EA05399"/>
    <w:multiLevelType w:val="multilevel"/>
    <w:tmpl w:val="AAE6BD24"/>
    <w:styleLink w:val="WWNum6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7">
    <w:nsid w:val="42CF4C25"/>
    <w:multiLevelType w:val="multilevel"/>
    <w:tmpl w:val="C3EE258C"/>
    <w:lvl w:ilvl="0">
      <w:start w:val="5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8">
    <w:nsid w:val="43D5152A"/>
    <w:multiLevelType w:val="hybridMultilevel"/>
    <w:tmpl w:val="C3C8474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48CC6B35"/>
    <w:multiLevelType w:val="multilevel"/>
    <w:tmpl w:val="220C716C"/>
    <w:styleLink w:val="WWNum7"/>
    <w:lvl w:ilvl="0">
      <w:numFmt w:val="bullet"/>
      <w:lvlText w:val=""/>
      <w:lvlJc w:val="left"/>
      <w:rPr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0">
    <w:nsid w:val="4D8C350D"/>
    <w:multiLevelType w:val="multilevel"/>
    <w:tmpl w:val="E6A25F60"/>
    <w:styleLink w:val="WWNum9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1">
    <w:nsid w:val="585B6F40"/>
    <w:multiLevelType w:val="hybridMultilevel"/>
    <w:tmpl w:val="6D889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DE0B6B"/>
    <w:multiLevelType w:val="multilevel"/>
    <w:tmpl w:val="928C70CC"/>
    <w:styleLink w:val="WWNum8"/>
    <w:lvl w:ilvl="0">
      <w:numFmt w:val="bullet"/>
      <w:lvlText w:val=""/>
      <w:lvlJc w:val="left"/>
      <w:rPr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3">
    <w:nsid w:val="5E9C4047"/>
    <w:multiLevelType w:val="multilevel"/>
    <w:tmpl w:val="AF5025E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4">
    <w:nsid w:val="61DF74F8"/>
    <w:multiLevelType w:val="multilevel"/>
    <w:tmpl w:val="3B94F3B4"/>
    <w:styleLink w:val="WWNum4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5">
    <w:nsid w:val="67520EBA"/>
    <w:multiLevelType w:val="multilevel"/>
    <w:tmpl w:val="69BE1222"/>
    <w:styleLink w:val="WWNum12"/>
    <w:lvl w:ilvl="0">
      <w:start w:val="1"/>
      <w:numFmt w:val="decimal"/>
      <w:lvlText w:val="%1*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6">
    <w:nsid w:val="766D7A44"/>
    <w:multiLevelType w:val="hybridMultilevel"/>
    <w:tmpl w:val="209C73A2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7">
    <w:nsid w:val="7C214BA6"/>
    <w:multiLevelType w:val="hybridMultilevel"/>
    <w:tmpl w:val="B764F990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8">
    <w:nsid w:val="7EC92EB5"/>
    <w:multiLevelType w:val="multilevel"/>
    <w:tmpl w:val="15DE3130"/>
    <w:styleLink w:val="WWNum5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24"/>
  </w:num>
  <w:num w:numId="4">
    <w:abstractNumId w:val="34"/>
  </w:num>
  <w:num w:numId="5">
    <w:abstractNumId w:val="38"/>
  </w:num>
  <w:num w:numId="6">
    <w:abstractNumId w:val="26"/>
  </w:num>
  <w:num w:numId="7">
    <w:abstractNumId w:val="29"/>
  </w:num>
  <w:num w:numId="8">
    <w:abstractNumId w:val="32"/>
  </w:num>
  <w:num w:numId="9">
    <w:abstractNumId w:val="30"/>
  </w:num>
  <w:num w:numId="10">
    <w:abstractNumId w:val="9"/>
  </w:num>
  <w:num w:numId="11">
    <w:abstractNumId w:val="25"/>
  </w:num>
  <w:num w:numId="12">
    <w:abstractNumId w:val="35"/>
  </w:num>
  <w:num w:numId="13">
    <w:abstractNumId w:val="2"/>
  </w:num>
  <w:num w:numId="14">
    <w:abstractNumId w:val="25"/>
  </w:num>
  <w:num w:numId="15">
    <w:abstractNumId w:val="16"/>
    <w:lvlOverride w:ilvl="0">
      <w:startOverride w:val="1"/>
    </w:lvlOverride>
  </w:num>
  <w:num w:numId="16">
    <w:abstractNumId w:val="24"/>
  </w:num>
  <w:num w:numId="17">
    <w:abstractNumId w:val="16"/>
    <w:lvlOverride w:ilvl="0">
      <w:startOverride w:val="1"/>
    </w:lvlOverride>
  </w:num>
  <w:num w:numId="18">
    <w:abstractNumId w:val="30"/>
  </w:num>
  <w:num w:numId="19">
    <w:abstractNumId w:val="9"/>
  </w:num>
  <w:num w:numId="20">
    <w:abstractNumId w:val="27"/>
  </w:num>
  <w:num w:numId="21">
    <w:abstractNumId w:val="20"/>
  </w:num>
  <w:num w:numId="22">
    <w:abstractNumId w:val="28"/>
  </w:num>
  <w:num w:numId="23">
    <w:abstractNumId w:val="0"/>
  </w:num>
  <w:num w:numId="24">
    <w:abstractNumId w:val="33"/>
  </w:num>
  <w:num w:numId="25">
    <w:abstractNumId w:val="31"/>
  </w:num>
  <w:num w:numId="26">
    <w:abstractNumId w:val="19"/>
  </w:num>
  <w:num w:numId="27">
    <w:abstractNumId w:val="14"/>
  </w:num>
  <w:num w:numId="28">
    <w:abstractNumId w:val="13"/>
  </w:num>
  <w:num w:numId="29">
    <w:abstractNumId w:val="15"/>
  </w:num>
  <w:num w:numId="30">
    <w:abstractNumId w:val="4"/>
  </w:num>
  <w:num w:numId="31">
    <w:abstractNumId w:val="7"/>
  </w:num>
  <w:num w:numId="32">
    <w:abstractNumId w:val="5"/>
  </w:num>
  <w:num w:numId="33">
    <w:abstractNumId w:val="8"/>
  </w:num>
  <w:num w:numId="34">
    <w:abstractNumId w:val="3"/>
  </w:num>
  <w:num w:numId="35">
    <w:abstractNumId w:val="12"/>
  </w:num>
  <w:num w:numId="36">
    <w:abstractNumId w:val="21"/>
  </w:num>
  <w:num w:numId="37">
    <w:abstractNumId w:val="1"/>
  </w:num>
  <w:num w:numId="38">
    <w:abstractNumId w:val="23"/>
  </w:num>
  <w:num w:numId="39">
    <w:abstractNumId w:val="37"/>
  </w:num>
  <w:num w:numId="40">
    <w:abstractNumId w:val="36"/>
  </w:num>
  <w:num w:numId="41">
    <w:abstractNumId w:val="6"/>
  </w:num>
  <w:num w:numId="42">
    <w:abstractNumId w:val="22"/>
  </w:num>
  <w:num w:numId="43">
    <w:abstractNumId w:val="10"/>
  </w:num>
  <w:num w:numId="44">
    <w:abstractNumId w:val="17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trackRevisions/>
  <w:defaultTabStop w:val="709"/>
  <w:autoHyphenation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EC"/>
    <w:rsid w:val="00002D09"/>
    <w:rsid w:val="00004AB8"/>
    <w:rsid w:val="000056B0"/>
    <w:rsid w:val="0001190B"/>
    <w:rsid w:val="00012625"/>
    <w:rsid w:val="000126F1"/>
    <w:rsid w:val="000132AB"/>
    <w:rsid w:val="0001543C"/>
    <w:rsid w:val="00015ABF"/>
    <w:rsid w:val="00017216"/>
    <w:rsid w:val="000278FD"/>
    <w:rsid w:val="00033BF7"/>
    <w:rsid w:val="0003532D"/>
    <w:rsid w:val="00035356"/>
    <w:rsid w:val="00035373"/>
    <w:rsid w:val="00037D4A"/>
    <w:rsid w:val="000424C1"/>
    <w:rsid w:val="00046599"/>
    <w:rsid w:val="00050643"/>
    <w:rsid w:val="000519F7"/>
    <w:rsid w:val="00051B85"/>
    <w:rsid w:val="00051F88"/>
    <w:rsid w:val="00053CED"/>
    <w:rsid w:val="000550C8"/>
    <w:rsid w:val="00066B59"/>
    <w:rsid w:val="00067915"/>
    <w:rsid w:val="00070A58"/>
    <w:rsid w:val="0007303F"/>
    <w:rsid w:val="0007347F"/>
    <w:rsid w:val="00075A2F"/>
    <w:rsid w:val="00075A7E"/>
    <w:rsid w:val="00075D84"/>
    <w:rsid w:val="000858A8"/>
    <w:rsid w:val="00085B32"/>
    <w:rsid w:val="00085E35"/>
    <w:rsid w:val="00087D40"/>
    <w:rsid w:val="00087DA0"/>
    <w:rsid w:val="00092D61"/>
    <w:rsid w:val="00093073"/>
    <w:rsid w:val="000956CD"/>
    <w:rsid w:val="00095D7A"/>
    <w:rsid w:val="00096533"/>
    <w:rsid w:val="00097BB0"/>
    <w:rsid w:val="000A0501"/>
    <w:rsid w:val="000A2BA8"/>
    <w:rsid w:val="000A39A8"/>
    <w:rsid w:val="000A5E3D"/>
    <w:rsid w:val="000A6007"/>
    <w:rsid w:val="000A62C8"/>
    <w:rsid w:val="000A6A78"/>
    <w:rsid w:val="000A7D58"/>
    <w:rsid w:val="000B3C62"/>
    <w:rsid w:val="000B70D0"/>
    <w:rsid w:val="000C2DCA"/>
    <w:rsid w:val="000C65D5"/>
    <w:rsid w:val="000C7621"/>
    <w:rsid w:val="000D197D"/>
    <w:rsid w:val="000D6C5A"/>
    <w:rsid w:val="000D7C1D"/>
    <w:rsid w:val="000E1AC2"/>
    <w:rsid w:val="000E2E0D"/>
    <w:rsid w:val="000E4CF6"/>
    <w:rsid w:val="000E70F4"/>
    <w:rsid w:val="000F4EB5"/>
    <w:rsid w:val="000F6063"/>
    <w:rsid w:val="000F78AD"/>
    <w:rsid w:val="0010276A"/>
    <w:rsid w:val="00111D20"/>
    <w:rsid w:val="00111D4A"/>
    <w:rsid w:val="00113290"/>
    <w:rsid w:val="00113C9A"/>
    <w:rsid w:val="0012055F"/>
    <w:rsid w:val="00121129"/>
    <w:rsid w:val="00123C31"/>
    <w:rsid w:val="00124C06"/>
    <w:rsid w:val="00125ABC"/>
    <w:rsid w:val="00127B44"/>
    <w:rsid w:val="00130E03"/>
    <w:rsid w:val="001318E3"/>
    <w:rsid w:val="00132DA7"/>
    <w:rsid w:val="0013329A"/>
    <w:rsid w:val="00134122"/>
    <w:rsid w:val="0013471E"/>
    <w:rsid w:val="00136BB0"/>
    <w:rsid w:val="00137125"/>
    <w:rsid w:val="00142301"/>
    <w:rsid w:val="0014325B"/>
    <w:rsid w:val="00147AD5"/>
    <w:rsid w:val="001508D0"/>
    <w:rsid w:val="00150C68"/>
    <w:rsid w:val="00153029"/>
    <w:rsid w:val="00153554"/>
    <w:rsid w:val="00153E55"/>
    <w:rsid w:val="00154C8A"/>
    <w:rsid w:val="00157ADC"/>
    <w:rsid w:val="00162F29"/>
    <w:rsid w:val="00173E65"/>
    <w:rsid w:val="001777ED"/>
    <w:rsid w:val="001842DE"/>
    <w:rsid w:val="00185E0C"/>
    <w:rsid w:val="00187758"/>
    <w:rsid w:val="00192E43"/>
    <w:rsid w:val="001947BC"/>
    <w:rsid w:val="001A29D9"/>
    <w:rsid w:val="001A33B3"/>
    <w:rsid w:val="001A590F"/>
    <w:rsid w:val="001A606B"/>
    <w:rsid w:val="001A69BE"/>
    <w:rsid w:val="001B0190"/>
    <w:rsid w:val="001B022D"/>
    <w:rsid w:val="001B452A"/>
    <w:rsid w:val="001B6F97"/>
    <w:rsid w:val="001B78BC"/>
    <w:rsid w:val="001C10F9"/>
    <w:rsid w:val="001C2537"/>
    <w:rsid w:val="001C55C3"/>
    <w:rsid w:val="001D0B52"/>
    <w:rsid w:val="001D4488"/>
    <w:rsid w:val="001D6873"/>
    <w:rsid w:val="001D6881"/>
    <w:rsid w:val="001D6F74"/>
    <w:rsid w:val="001D6FDC"/>
    <w:rsid w:val="001D712B"/>
    <w:rsid w:val="001E0A16"/>
    <w:rsid w:val="001E4495"/>
    <w:rsid w:val="001E5189"/>
    <w:rsid w:val="001E61D0"/>
    <w:rsid w:val="001E66FF"/>
    <w:rsid w:val="001E7005"/>
    <w:rsid w:val="001E784C"/>
    <w:rsid w:val="001F072F"/>
    <w:rsid w:val="001F22E7"/>
    <w:rsid w:val="001F2AA7"/>
    <w:rsid w:val="001F43AC"/>
    <w:rsid w:val="001F4C87"/>
    <w:rsid w:val="001F54F8"/>
    <w:rsid w:val="001F7A5D"/>
    <w:rsid w:val="00200358"/>
    <w:rsid w:val="0020172E"/>
    <w:rsid w:val="00203241"/>
    <w:rsid w:val="00205708"/>
    <w:rsid w:val="00205BD4"/>
    <w:rsid w:val="002064CA"/>
    <w:rsid w:val="002074B1"/>
    <w:rsid w:val="00210BEE"/>
    <w:rsid w:val="002170B6"/>
    <w:rsid w:val="002202F1"/>
    <w:rsid w:val="00220A32"/>
    <w:rsid w:val="0022293A"/>
    <w:rsid w:val="002248D8"/>
    <w:rsid w:val="00226EF2"/>
    <w:rsid w:val="00227123"/>
    <w:rsid w:val="00227ACC"/>
    <w:rsid w:val="0023015D"/>
    <w:rsid w:val="00234610"/>
    <w:rsid w:val="00241EF9"/>
    <w:rsid w:val="0024517C"/>
    <w:rsid w:val="00246264"/>
    <w:rsid w:val="00246F05"/>
    <w:rsid w:val="00247580"/>
    <w:rsid w:val="00250EC8"/>
    <w:rsid w:val="00252E40"/>
    <w:rsid w:val="00256699"/>
    <w:rsid w:val="00263B33"/>
    <w:rsid w:val="0026588F"/>
    <w:rsid w:val="0027223E"/>
    <w:rsid w:val="00273D50"/>
    <w:rsid w:val="00274F3D"/>
    <w:rsid w:val="00276090"/>
    <w:rsid w:val="00276C4F"/>
    <w:rsid w:val="00280412"/>
    <w:rsid w:val="00280C20"/>
    <w:rsid w:val="0028347C"/>
    <w:rsid w:val="0028441A"/>
    <w:rsid w:val="00286D6C"/>
    <w:rsid w:val="00290871"/>
    <w:rsid w:val="00294963"/>
    <w:rsid w:val="00294ADC"/>
    <w:rsid w:val="00295E8A"/>
    <w:rsid w:val="0029666C"/>
    <w:rsid w:val="002A282B"/>
    <w:rsid w:val="002A37D2"/>
    <w:rsid w:val="002A55E0"/>
    <w:rsid w:val="002A5AD5"/>
    <w:rsid w:val="002A6466"/>
    <w:rsid w:val="002A7358"/>
    <w:rsid w:val="002B305A"/>
    <w:rsid w:val="002B4EBA"/>
    <w:rsid w:val="002B7CE7"/>
    <w:rsid w:val="002C0B14"/>
    <w:rsid w:val="002C1570"/>
    <w:rsid w:val="002C439A"/>
    <w:rsid w:val="002C5CDD"/>
    <w:rsid w:val="002C7BD0"/>
    <w:rsid w:val="002D6147"/>
    <w:rsid w:val="002D628A"/>
    <w:rsid w:val="002D6803"/>
    <w:rsid w:val="002D71A1"/>
    <w:rsid w:val="002D76A4"/>
    <w:rsid w:val="002E63AD"/>
    <w:rsid w:val="002F5098"/>
    <w:rsid w:val="00301566"/>
    <w:rsid w:val="00303A5D"/>
    <w:rsid w:val="0030421C"/>
    <w:rsid w:val="00304339"/>
    <w:rsid w:val="003106B0"/>
    <w:rsid w:val="00311513"/>
    <w:rsid w:val="003174B1"/>
    <w:rsid w:val="003313AE"/>
    <w:rsid w:val="00331E8C"/>
    <w:rsid w:val="00333490"/>
    <w:rsid w:val="00340798"/>
    <w:rsid w:val="00343433"/>
    <w:rsid w:val="003449D2"/>
    <w:rsid w:val="00345098"/>
    <w:rsid w:val="00345B2D"/>
    <w:rsid w:val="00345ECE"/>
    <w:rsid w:val="00345FFB"/>
    <w:rsid w:val="003466CB"/>
    <w:rsid w:val="0035039B"/>
    <w:rsid w:val="0035073C"/>
    <w:rsid w:val="003534E1"/>
    <w:rsid w:val="003547A4"/>
    <w:rsid w:val="00356EEC"/>
    <w:rsid w:val="003570CE"/>
    <w:rsid w:val="00360476"/>
    <w:rsid w:val="003643DE"/>
    <w:rsid w:val="00366BB4"/>
    <w:rsid w:val="003704AE"/>
    <w:rsid w:val="00371288"/>
    <w:rsid w:val="00372961"/>
    <w:rsid w:val="00372966"/>
    <w:rsid w:val="0037748C"/>
    <w:rsid w:val="00380AA9"/>
    <w:rsid w:val="00380EB9"/>
    <w:rsid w:val="00381130"/>
    <w:rsid w:val="003856CC"/>
    <w:rsid w:val="0038594B"/>
    <w:rsid w:val="00386015"/>
    <w:rsid w:val="00386BEA"/>
    <w:rsid w:val="00387467"/>
    <w:rsid w:val="0038762F"/>
    <w:rsid w:val="00395470"/>
    <w:rsid w:val="003961DB"/>
    <w:rsid w:val="003A1D58"/>
    <w:rsid w:val="003A7161"/>
    <w:rsid w:val="003B102E"/>
    <w:rsid w:val="003B1DA4"/>
    <w:rsid w:val="003B20DA"/>
    <w:rsid w:val="003B3111"/>
    <w:rsid w:val="003B4582"/>
    <w:rsid w:val="003B462E"/>
    <w:rsid w:val="003B5AF6"/>
    <w:rsid w:val="003B6471"/>
    <w:rsid w:val="003B7CD9"/>
    <w:rsid w:val="003B7E9C"/>
    <w:rsid w:val="003C28C4"/>
    <w:rsid w:val="003C67BB"/>
    <w:rsid w:val="003D14D9"/>
    <w:rsid w:val="003D158C"/>
    <w:rsid w:val="003D1658"/>
    <w:rsid w:val="003D3803"/>
    <w:rsid w:val="003D3B46"/>
    <w:rsid w:val="003D3FB5"/>
    <w:rsid w:val="003E25B6"/>
    <w:rsid w:val="003E4701"/>
    <w:rsid w:val="003E52CC"/>
    <w:rsid w:val="003E5AE9"/>
    <w:rsid w:val="003E6F78"/>
    <w:rsid w:val="003F1EC8"/>
    <w:rsid w:val="003F5EC1"/>
    <w:rsid w:val="00402EA0"/>
    <w:rsid w:val="00407D1C"/>
    <w:rsid w:val="00410B8A"/>
    <w:rsid w:val="0041104B"/>
    <w:rsid w:val="00411295"/>
    <w:rsid w:val="0041416F"/>
    <w:rsid w:val="00414758"/>
    <w:rsid w:val="004151F3"/>
    <w:rsid w:val="00415BB2"/>
    <w:rsid w:val="0041643F"/>
    <w:rsid w:val="004214DC"/>
    <w:rsid w:val="004273D0"/>
    <w:rsid w:val="004275D7"/>
    <w:rsid w:val="00427BE6"/>
    <w:rsid w:val="00430BF1"/>
    <w:rsid w:val="00431EBA"/>
    <w:rsid w:val="00437D1A"/>
    <w:rsid w:val="00440205"/>
    <w:rsid w:val="004402EC"/>
    <w:rsid w:val="0044086E"/>
    <w:rsid w:val="004441AD"/>
    <w:rsid w:val="00444B30"/>
    <w:rsid w:val="004457D5"/>
    <w:rsid w:val="004472F6"/>
    <w:rsid w:val="00447B0E"/>
    <w:rsid w:val="00447EA6"/>
    <w:rsid w:val="004500CD"/>
    <w:rsid w:val="004503BD"/>
    <w:rsid w:val="004513C9"/>
    <w:rsid w:val="00451E17"/>
    <w:rsid w:val="00452ED1"/>
    <w:rsid w:val="00452F53"/>
    <w:rsid w:val="00453C5C"/>
    <w:rsid w:val="00455547"/>
    <w:rsid w:val="004571C5"/>
    <w:rsid w:val="0045750A"/>
    <w:rsid w:val="0046275A"/>
    <w:rsid w:val="004633A5"/>
    <w:rsid w:val="00465CF4"/>
    <w:rsid w:val="00466233"/>
    <w:rsid w:val="00467A9E"/>
    <w:rsid w:val="00470331"/>
    <w:rsid w:val="004727FA"/>
    <w:rsid w:val="0047351D"/>
    <w:rsid w:val="00475C3C"/>
    <w:rsid w:val="00476AC7"/>
    <w:rsid w:val="00476D2A"/>
    <w:rsid w:val="00480111"/>
    <w:rsid w:val="004836E1"/>
    <w:rsid w:val="004879B7"/>
    <w:rsid w:val="00490E34"/>
    <w:rsid w:val="0049173E"/>
    <w:rsid w:val="00493111"/>
    <w:rsid w:val="004954B7"/>
    <w:rsid w:val="00495878"/>
    <w:rsid w:val="004978DF"/>
    <w:rsid w:val="004A2CDF"/>
    <w:rsid w:val="004A4EE8"/>
    <w:rsid w:val="004A4F7B"/>
    <w:rsid w:val="004A600F"/>
    <w:rsid w:val="004A60D5"/>
    <w:rsid w:val="004A6532"/>
    <w:rsid w:val="004A69FF"/>
    <w:rsid w:val="004B042F"/>
    <w:rsid w:val="004B1556"/>
    <w:rsid w:val="004B542F"/>
    <w:rsid w:val="004C1358"/>
    <w:rsid w:val="004C33CE"/>
    <w:rsid w:val="004C3C6B"/>
    <w:rsid w:val="004C4BC5"/>
    <w:rsid w:val="004D01FF"/>
    <w:rsid w:val="004D0611"/>
    <w:rsid w:val="004D442E"/>
    <w:rsid w:val="004D454D"/>
    <w:rsid w:val="004D4E87"/>
    <w:rsid w:val="004D6821"/>
    <w:rsid w:val="004D7789"/>
    <w:rsid w:val="004E2BB0"/>
    <w:rsid w:val="004E4E21"/>
    <w:rsid w:val="004E5635"/>
    <w:rsid w:val="004E60C7"/>
    <w:rsid w:val="004F5726"/>
    <w:rsid w:val="004F5F1F"/>
    <w:rsid w:val="00500789"/>
    <w:rsid w:val="005026D3"/>
    <w:rsid w:val="005070C3"/>
    <w:rsid w:val="005075C2"/>
    <w:rsid w:val="00507783"/>
    <w:rsid w:val="005112FA"/>
    <w:rsid w:val="00513809"/>
    <w:rsid w:val="00515E5C"/>
    <w:rsid w:val="0052106F"/>
    <w:rsid w:val="005235A7"/>
    <w:rsid w:val="005240B1"/>
    <w:rsid w:val="0052427F"/>
    <w:rsid w:val="00524BDE"/>
    <w:rsid w:val="005271BD"/>
    <w:rsid w:val="005325A3"/>
    <w:rsid w:val="00532723"/>
    <w:rsid w:val="00534CCC"/>
    <w:rsid w:val="00535DD6"/>
    <w:rsid w:val="0054008B"/>
    <w:rsid w:val="00544167"/>
    <w:rsid w:val="005448C3"/>
    <w:rsid w:val="005464C4"/>
    <w:rsid w:val="005465FC"/>
    <w:rsid w:val="0054747D"/>
    <w:rsid w:val="005500E1"/>
    <w:rsid w:val="0055044D"/>
    <w:rsid w:val="00550F56"/>
    <w:rsid w:val="00552441"/>
    <w:rsid w:val="005531CE"/>
    <w:rsid w:val="00554525"/>
    <w:rsid w:val="00555874"/>
    <w:rsid w:val="00562959"/>
    <w:rsid w:val="0056456A"/>
    <w:rsid w:val="00564ED8"/>
    <w:rsid w:val="00567F88"/>
    <w:rsid w:val="00571151"/>
    <w:rsid w:val="00574873"/>
    <w:rsid w:val="00574EB0"/>
    <w:rsid w:val="00583396"/>
    <w:rsid w:val="00584144"/>
    <w:rsid w:val="00590B90"/>
    <w:rsid w:val="00591DAA"/>
    <w:rsid w:val="0059294B"/>
    <w:rsid w:val="00594C37"/>
    <w:rsid w:val="00596594"/>
    <w:rsid w:val="005A325F"/>
    <w:rsid w:val="005A49A9"/>
    <w:rsid w:val="005A598D"/>
    <w:rsid w:val="005A69AE"/>
    <w:rsid w:val="005A70A5"/>
    <w:rsid w:val="005B09AE"/>
    <w:rsid w:val="005B204A"/>
    <w:rsid w:val="005B3EA8"/>
    <w:rsid w:val="005B4218"/>
    <w:rsid w:val="005B495C"/>
    <w:rsid w:val="005B5094"/>
    <w:rsid w:val="005B5F68"/>
    <w:rsid w:val="005B7B09"/>
    <w:rsid w:val="005C4EBA"/>
    <w:rsid w:val="005C6981"/>
    <w:rsid w:val="005D0934"/>
    <w:rsid w:val="005D0A9F"/>
    <w:rsid w:val="005D3817"/>
    <w:rsid w:val="005D56D1"/>
    <w:rsid w:val="005D5C2D"/>
    <w:rsid w:val="005D643F"/>
    <w:rsid w:val="005E2922"/>
    <w:rsid w:val="005E3A73"/>
    <w:rsid w:val="005E5389"/>
    <w:rsid w:val="005E5E1B"/>
    <w:rsid w:val="005E6AA9"/>
    <w:rsid w:val="005E6B66"/>
    <w:rsid w:val="005E6CBE"/>
    <w:rsid w:val="005E7BB5"/>
    <w:rsid w:val="005F17FB"/>
    <w:rsid w:val="005F2402"/>
    <w:rsid w:val="005F4C6F"/>
    <w:rsid w:val="005F6EA2"/>
    <w:rsid w:val="005F7E59"/>
    <w:rsid w:val="00603359"/>
    <w:rsid w:val="00604C99"/>
    <w:rsid w:val="006051C6"/>
    <w:rsid w:val="0060651D"/>
    <w:rsid w:val="00614AE7"/>
    <w:rsid w:val="0061565A"/>
    <w:rsid w:val="00617125"/>
    <w:rsid w:val="00623996"/>
    <w:rsid w:val="0062665E"/>
    <w:rsid w:val="006319FF"/>
    <w:rsid w:val="00632E0B"/>
    <w:rsid w:val="00633BD0"/>
    <w:rsid w:val="00637310"/>
    <w:rsid w:val="00640EE7"/>
    <w:rsid w:val="00641932"/>
    <w:rsid w:val="00644327"/>
    <w:rsid w:val="00645B88"/>
    <w:rsid w:val="00645FB9"/>
    <w:rsid w:val="0064608D"/>
    <w:rsid w:val="006469A6"/>
    <w:rsid w:val="00647ACB"/>
    <w:rsid w:val="006510ED"/>
    <w:rsid w:val="00653893"/>
    <w:rsid w:val="00656A40"/>
    <w:rsid w:val="00656E0F"/>
    <w:rsid w:val="0065723D"/>
    <w:rsid w:val="0065774F"/>
    <w:rsid w:val="00657D17"/>
    <w:rsid w:val="00660B8F"/>
    <w:rsid w:val="0066152D"/>
    <w:rsid w:val="006626F3"/>
    <w:rsid w:val="00663890"/>
    <w:rsid w:val="0066643D"/>
    <w:rsid w:val="00666B3C"/>
    <w:rsid w:val="0066781F"/>
    <w:rsid w:val="0067129E"/>
    <w:rsid w:val="006757B1"/>
    <w:rsid w:val="00675DAF"/>
    <w:rsid w:val="00675EF8"/>
    <w:rsid w:val="006810EF"/>
    <w:rsid w:val="006906E2"/>
    <w:rsid w:val="00692511"/>
    <w:rsid w:val="006926E8"/>
    <w:rsid w:val="0069427D"/>
    <w:rsid w:val="006944A2"/>
    <w:rsid w:val="00696183"/>
    <w:rsid w:val="00696A68"/>
    <w:rsid w:val="006A05C3"/>
    <w:rsid w:val="006A1851"/>
    <w:rsid w:val="006A23C1"/>
    <w:rsid w:val="006A268B"/>
    <w:rsid w:val="006A3353"/>
    <w:rsid w:val="006A3F55"/>
    <w:rsid w:val="006A530E"/>
    <w:rsid w:val="006A7F31"/>
    <w:rsid w:val="006B0184"/>
    <w:rsid w:val="006B1319"/>
    <w:rsid w:val="006B3A57"/>
    <w:rsid w:val="006B5198"/>
    <w:rsid w:val="006B5B03"/>
    <w:rsid w:val="006B5DB6"/>
    <w:rsid w:val="006B63C1"/>
    <w:rsid w:val="006C0EC2"/>
    <w:rsid w:val="006C115A"/>
    <w:rsid w:val="006C4750"/>
    <w:rsid w:val="006C47CC"/>
    <w:rsid w:val="006C76D6"/>
    <w:rsid w:val="006C7A28"/>
    <w:rsid w:val="006D45A4"/>
    <w:rsid w:val="006D5308"/>
    <w:rsid w:val="006D5E4A"/>
    <w:rsid w:val="006D7B73"/>
    <w:rsid w:val="006E30F8"/>
    <w:rsid w:val="006E40CB"/>
    <w:rsid w:val="006F7EA0"/>
    <w:rsid w:val="00701C90"/>
    <w:rsid w:val="00702D4B"/>
    <w:rsid w:val="0070307D"/>
    <w:rsid w:val="00703D17"/>
    <w:rsid w:val="007050C6"/>
    <w:rsid w:val="00707098"/>
    <w:rsid w:val="0070736E"/>
    <w:rsid w:val="00707E9F"/>
    <w:rsid w:val="007134B9"/>
    <w:rsid w:val="0071791E"/>
    <w:rsid w:val="00720645"/>
    <w:rsid w:val="00720BD6"/>
    <w:rsid w:val="007220B1"/>
    <w:rsid w:val="00724F32"/>
    <w:rsid w:val="0073090F"/>
    <w:rsid w:val="00731023"/>
    <w:rsid w:val="00731528"/>
    <w:rsid w:val="00733D7C"/>
    <w:rsid w:val="00734124"/>
    <w:rsid w:val="007406B1"/>
    <w:rsid w:val="00741BAD"/>
    <w:rsid w:val="0074453A"/>
    <w:rsid w:val="00745FA8"/>
    <w:rsid w:val="00746EB7"/>
    <w:rsid w:val="00747358"/>
    <w:rsid w:val="007501FF"/>
    <w:rsid w:val="0075570F"/>
    <w:rsid w:val="0075580C"/>
    <w:rsid w:val="00760B21"/>
    <w:rsid w:val="007637AD"/>
    <w:rsid w:val="00764993"/>
    <w:rsid w:val="007651A9"/>
    <w:rsid w:val="00765371"/>
    <w:rsid w:val="00765446"/>
    <w:rsid w:val="00767C01"/>
    <w:rsid w:val="00770449"/>
    <w:rsid w:val="00771FE3"/>
    <w:rsid w:val="00772C8D"/>
    <w:rsid w:val="00774BF5"/>
    <w:rsid w:val="0077736D"/>
    <w:rsid w:val="00777585"/>
    <w:rsid w:val="00784B38"/>
    <w:rsid w:val="00786573"/>
    <w:rsid w:val="00790B2E"/>
    <w:rsid w:val="0079564D"/>
    <w:rsid w:val="00797166"/>
    <w:rsid w:val="00797420"/>
    <w:rsid w:val="007A4128"/>
    <w:rsid w:val="007A6E6E"/>
    <w:rsid w:val="007A77E5"/>
    <w:rsid w:val="007A79F3"/>
    <w:rsid w:val="007B0237"/>
    <w:rsid w:val="007B7409"/>
    <w:rsid w:val="007B78A1"/>
    <w:rsid w:val="007B7C23"/>
    <w:rsid w:val="007C0756"/>
    <w:rsid w:val="007C29CA"/>
    <w:rsid w:val="007C37D7"/>
    <w:rsid w:val="007C42DB"/>
    <w:rsid w:val="007C70EB"/>
    <w:rsid w:val="007C744B"/>
    <w:rsid w:val="007D05CE"/>
    <w:rsid w:val="007D19FE"/>
    <w:rsid w:val="007D4C59"/>
    <w:rsid w:val="007D5974"/>
    <w:rsid w:val="007D6982"/>
    <w:rsid w:val="007E1173"/>
    <w:rsid w:val="007E25BC"/>
    <w:rsid w:val="007E27B6"/>
    <w:rsid w:val="007E3156"/>
    <w:rsid w:val="007E5E8D"/>
    <w:rsid w:val="007E71BC"/>
    <w:rsid w:val="007F1BFB"/>
    <w:rsid w:val="007F4233"/>
    <w:rsid w:val="007F5720"/>
    <w:rsid w:val="007F725E"/>
    <w:rsid w:val="007F77A5"/>
    <w:rsid w:val="0080055D"/>
    <w:rsid w:val="00801E8E"/>
    <w:rsid w:val="008028DC"/>
    <w:rsid w:val="008053B1"/>
    <w:rsid w:val="008077F7"/>
    <w:rsid w:val="00811C09"/>
    <w:rsid w:val="00813E89"/>
    <w:rsid w:val="00813F9B"/>
    <w:rsid w:val="00820B2F"/>
    <w:rsid w:val="00825B30"/>
    <w:rsid w:val="0083011A"/>
    <w:rsid w:val="00830B58"/>
    <w:rsid w:val="0083314B"/>
    <w:rsid w:val="0083327F"/>
    <w:rsid w:val="008347BF"/>
    <w:rsid w:val="008352DB"/>
    <w:rsid w:val="008356B2"/>
    <w:rsid w:val="00835961"/>
    <w:rsid w:val="00835C6D"/>
    <w:rsid w:val="00837CC5"/>
    <w:rsid w:val="00840730"/>
    <w:rsid w:val="0084217F"/>
    <w:rsid w:val="00842B0C"/>
    <w:rsid w:val="008436EF"/>
    <w:rsid w:val="00846537"/>
    <w:rsid w:val="00846C67"/>
    <w:rsid w:val="00854F8B"/>
    <w:rsid w:val="00855A47"/>
    <w:rsid w:val="008571F0"/>
    <w:rsid w:val="00860652"/>
    <w:rsid w:val="00864A3C"/>
    <w:rsid w:val="008657AE"/>
    <w:rsid w:val="00866BD1"/>
    <w:rsid w:val="00867FBC"/>
    <w:rsid w:val="0087273A"/>
    <w:rsid w:val="00877D31"/>
    <w:rsid w:val="00885369"/>
    <w:rsid w:val="00885510"/>
    <w:rsid w:val="008856AF"/>
    <w:rsid w:val="00885884"/>
    <w:rsid w:val="00890B04"/>
    <w:rsid w:val="00890DB2"/>
    <w:rsid w:val="00891D6C"/>
    <w:rsid w:val="008935DF"/>
    <w:rsid w:val="00893AE8"/>
    <w:rsid w:val="00895EA4"/>
    <w:rsid w:val="008979E2"/>
    <w:rsid w:val="008A0717"/>
    <w:rsid w:val="008A0B08"/>
    <w:rsid w:val="008A28E5"/>
    <w:rsid w:val="008A2A8E"/>
    <w:rsid w:val="008A3C02"/>
    <w:rsid w:val="008A4266"/>
    <w:rsid w:val="008A7B2C"/>
    <w:rsid w:val="008B1515"/>
    <w:rsid w:val="008B167E"/>
    <w:rsid w:val="008B4200"/>
    <w:rsid w:val="008B4BA0"/>
    <w:rsid w:val="008B791E"/>
    <w:rsid w:val="008C20A4"/>
    <w:rsid w:val="008C423C"/>
    <w:rsid w:val="008C47D1"/>
    <w:rsid w:val="008C4EF7"/>
    <w:rsid w:val="008C6C44"/>
    <w:rsid w:val="008C6DD2"/>
    <w:rsid w:val="008C7462"/>
    <w:rsid w:val="008D08AD"/>
    <w:rsid w:val="008D12BA"/>
    <w:rsid w:val="008D12BB"/>
    <w:rsid w:val="008D6BDC"/>
    <w:rsid w:val="008D7240"/>
    <w:rsid w:val="008E00CC"/>
    <w:rsid w:val="008E5F6B"/>
    <w:rsid w:val="008E62EC"/>
    <w:rsid w:val="008F494D"/>
    <w:rsid w:val="008F52EC"/>
    <w:rsid w:val="008F7249"/>
    <w:rsid w:val="0090329C"/>
    <w:rsid w:val="00905FCE"/>
    <w:rsid w:val="00906C09"/>
    <w:rsid w:val="00907C19"/>
    <w:rsid w:val="00907E6F"/>
    <w:rsid w:val="009125FF"/>
    <w:rsid w:val="00917CFA"/>
    <w:rsid w:val="00920360"/>
    <w:rsid w:val="00922FD8"/>
    <w:rsid w:val="009233DA"/>
    <w:rsid w:val="0092597D"/>
    <w:rsid w:val="009260DC"/>
    <w:rsid w:val="00926A96"/>
    <w:rsid w:val="00927475"/>
    <w:rsid w:val="009300BB"/>
    <w:rsid w:val="009311C1"/>
    <w:rsid w:val="009348BD"/>
    <w:rsid w:val="00935EE8"/>
    <w:rsid w:val="0093675D"/>
    <w:rsid w:val="00941712"/>
    <w:rsid w:val="009440AE"/>
    <w:rsid w:val="00944D86"/>
    <w:rsid w:val="009458FB"/>
    <w:rsid w:val="00945E1D"/>
    <w:rsid w:val="00946268"/>
    <w:rsid w:val="009503B1"/>
    <w:rsid w:val="00952B06"/>
    <w:rsid w:val="00953941"/>
    <w:rsid w:val="009601DB"/>
    <w:rsid w:val="00965F55"/>
    <w:rsid w:val="009664A5"/>
    <w:rsid w:val="009705C1"/>
    <w:rsid w:val="00977E71"/>
    <w:rsid w:val="00981555"/>
    <w:rsid w:val="00982D54"/>
    <w:rsid w:val="0099182F"/>
    <w:rsid w:val="009934E5"/>
    <w:rsid w:val="00993EFF"/>
    <w:rsid w:val="00995650"/>
    <w:rsid w:val="009A7121"/>
    <w:rsid w:val="009B0198"/>
    <w:rsid w:val="009B0491"/>
    <w:rsid w:val="009B180B"/>
    <w:rsid w:val="009B45A6"/>
    <w:rsid w:val="009B4E52"/>
    <w:rsid w:val="009B6F77"/>
    <w:rsid w:val="009B7F4D"/>
    <w:rsid w:val="009C052B"/>
    <w:rsid w:val="009C13B7"/>
    <w:rsid w:val="009C172A"/>
    <w:rsid w:val="009C1A06"/>
    <w:rsid w:val="009C77BD"/>
    <w:rsid w:val="009C7D4E"/>
    <w:rsid w:val="009D020C"/>
    <w:rsid w:val="009D27F7"/>
    <w:rsid w:val="009D3167"/>
    <w:rsid w:val="009D5191"/>
    <w:rsid w:val="009D5D6C"/>
    <w:rsid w:val="009D6DB3"/>
    <w:rsid w:val="009E67C3"/>
    <w:rsid w:val="009F5BF6"/>
    <w:rsid w:val="009F6B33"/>
    <w:rsid w:val="009F7A90"/>
    <w:rsid w:val="00A00A2C"/>
    <w:rsid w:val="00A10D2B"/>
    <w:rsid w:val="00A1487B"/>
    <w:rsid w:val="00A154F6"/>
    <w:rsid w:val="00A1719F"/>
    <w:rsid w:val="00A22759"/>
    <w:rsid w:val="00A25662"/>
    <w:rsid w:val="00A26404"/>
    <w:rsid w:val="00A2760B"/>
    <w:rsid w:val="00A3038E"/>
    <w:rsid w:val="00A30C29"/>
    <w:rsid w:val="00A30F06"/>
    <w:rsid w:val="00A34902"/>
    <w:rsid w:val="00A34BF5"/>
    <w:rsid w:val="00A3677A"/>
    <w:rsid w:val="00A369E1"/>
    <w:rsid w:val="00A4100C"/>
    <w:rsid w:val="00A448DE"/>
    <w:rsid w:val="00A44AE8"/>
    <w:rsid w:val="00A466B8"/>
    <w:rsid w:val="00A50193"/>
    <w:rsid w:val="00A50826"/>
    <w:rsid w:val="00A53246"/>
    <w:rsid w:val="00A532B0"/>
    <w:rsid w:val="00A53817"/>
    <w:rsid w:val="00A57B32"/>
    <w:rsid w:val="00A60796"/>
    <w:rsid w:val="00A60E9A"/>
    <w:rsid w:val="00A61E03"/>
    <w:rsid w:val="00A62F65"/>
    <w:rsid w:val="00A660CD"/>
    <w:rsid w:val="00A66813"/>
    <w:rsid w:val="00A66AC9"/>
    <w:rsid w:val="00A66D8B"/>
    <w:rsid w:val="00A70498"/>
    <w:rsid w:val="00A71ED8"/>
    <w:rsid w:val="00A72741"/>
    <w:rsid w:val="00A742A5"/>
    <w:rsid w:val="00A77117"/>
    <w:rsid w:val="00A84B91"/>
    <w:rsid w:val="00A84EB1"/>
    <w:rsid w:val="00A85842"/>
    <w:rsid w:val="00A91769"/>
    <w:rsid w:val="00A91C12"/>
    <w:rsid w:val="00AA5326"/>
    <w:rsid w:val="00AA5E5F"/>
    <w:rsid w:val="00AA7A69"/>
    <w:rsid w:val="00AB1CA2"/>
    <w:rsid w:val="00AB7764"/>
    <w:rsid w:val="00AC0144"/>
    <w:rsid w:val="00AC42F3"/>
    <w:rsid w:val="00AD39DC"/>
    <w:rsid w:val="00AD4678"/>
    <w:rsid w:val="00AD47F9"/>
    <w:rsid w:val="00AD7118"/>
    <w:rsid w:val="00AD742E"/>
    <w:rsid w:val="00AE5D5C"/>
    <w:rsid w:val="00AE639B"/>
    <w:rsid w:val="00AF376D"/>
    <w:rsid w:val="00AF3957"/>
    <w:rsid w:val="00AF44D3"/>
    <w:rsid w:val="00AF49F2"/>
    <w:rsid w:val="00B022E4"/>
    <w:rsid w:val="00B0314A"/>
    <w:rsid w:val="00B03B8F"/>
    <w:rsid w:val="00B04017"/>
    <w:rsid w:val="00B06B68"/>
    <w:rsid w:val="00B10011"/>
    <w:rsid w:val="00B1165C"/>
    <w:rsid w:val="00B11DE1"/>
    <w:rsid w:val="00B1255B"/>
    <w:rsid w:val="00B13E31"/>
    <w:rsid w:val="00B174B0"/>
    <w:rsid w:val="00B179A8"/>
    <w:rsid w:val="00B21F7B"/>
    <w:rsid w:val="00B22522"/>
    <w:rsid w:val="00B25634"/>
    <w:rsid w:val="00B2675B"/>
    <w:rsid w:val="00B27069"/>
    <w:rsid w:val="00B3024B"/>
    <w:rsid w:val="00B30CE1"/>
    <w:rsid w:val="00B32BDE"/>
    <w:rsid w:val="00B3346F"/>
    <w:rsid w:val="00B33642"/>
    <w:rsid w:val="00B33B10"/>
    <w:rsid w:val="00B35633"/>
    <w:rsid w:val="00B362D6"/>
    <w:rsid w:val="00B36407"/>
    <w:rsid w:val="00B37FCB"/>
    <w:rsid w:val="00B43CAE"/>
    <w:rsid w:val="00B44F7F"/>
    <w:rsid w:val="00B44FA7"/>
    <w:rsid w:val="00B455A6"/>
    <w:rsid w:val="00B46167"/>
    <w:rsid w:val="00B54D90"/>
    <w:rsid w:val="00B5540A"/>
    <w:rsid w:val="00B56343"/>
    <w:rsid w:val="00B60850"/>
    <w:rsid w:val="00B64FAE"/>
    <w:rsid w:val="00B65490"/>
    <w:rsid w:val="00B65C97"/>
    <w:rsid w:val="00B6764A"/>
    <w:rsid w:val="00B677AC"/>
    <w:rsid w:val="00B713D5"/>
    <w:rsid w:val="00B71FAF"/>
    <w:rsid w:val="00B72C07"/>
    <w:rsid w:val="00B72C28"/>
    <w:rsid w:val="00B73A29"/>
    <w:rsid w:val="00B75F13"/>
    <w:rsid w:val="00B76A86"/>
    <w:rsid w:val="00B83974"/>
    <w:rsid w:val="00B91457"/>
    <w:rsid w:val="00B9239C"/>
    <w:rsid w:val="00B96A4B"/>
    <w:rsid w:val="00B97647"/>
    <w:rsid w:val="00BA0055"/>
    <w:rsid w:val="00BA024B"/>
    <w:rsid w:val="00BA2573"/>
    <w:rsid w:val="00BA2E72"/>
    <w:rsid w:val="00BA365C"/>
    <w:rsid w:val="00BA42D6"/>
    <w:rsid w:val="00BA4C5F"/>
    <w:rsid w:val="00BA5A2A"/>
    <w:rsid w:val="00BA7E04"/>
    <w:rsid w:val="00BB1DF9"/>
    <w:rsid w:val="00BB49F8"/>
    <w:rsid w:val="00BB58CA"/>
    <w:rsid w:val="00BB5AFA"/>
    <w:rsid w:val="00BB5B2F"/>
    <w:rsid w:val="00BC0E46"/>
    <w:rsid w:val="00BC4C8C"/>
    <w:rsid w:val="00BC516D"/>
    <w:rsid w:val="00BC56FF"/>
    <w:rsid w:val="00BC5F17"/>
    <w:rsid w:val="00BC7747"/>
    <w:rsid w:val="00BD1181"/>
    <w:rsid w:val="00BD1D1C"/>
    <w:rsid w:val="00BD3B0C"/>
    <w:rsid w:val="00BD680B"/>
    <w:rsid w:val="00BD77BC"/>
    <w:rsid w:val="00BE175D"/>
    <w:rsid w:val="00BE1A3E"/>
    <w:rsid w:val="00BE1ACA"/>
    <w:rsid w:val="00BE21F3"/>
    <w:rsid w:val="00BE2A4A"/>
    <w:rsid w:val="00BE59B0"/>
    <w:rsid w:val="00BE6DD4"/>
    <w:rsid w:val="00BE7141"/>
    <w:rsid w:val="00BF0C59"/>
    <w:rsid w:val="00BF18A2"/>
    <w:rsid w:val="00BF2B6E"/>
    <w:rsid w:val="00BF332B"/>
    <w:rsid w:val="00BF7447"/>
    <w:rsid w:val="00C005AC"/>
    <w:rsid w:val="00C014DE"/>
    <w:rsid w:val="00C01E0A"/>
    <w:rsid w:val="00C025AF"/>
    <w:rsid w:val="00C02700"/>
    <w:rsid w:val="00C068E7"/>
    <w:rsid w:val="00C10345"/>
    <w:rsid w:val="00C12217"/>
    <w:rsid w:val="00C12FEF"/>
    <w:rsid w:val="00C145BA"/>
    <w:rsid w:val="00C15BBB"/>
    <w:rsid w:val="00C1609A"/>
    <w:rsid w:val="00C17942"/>
    <w:rsid w:val="00C2019A"/>
    <w:rsid w:val="00C201BF"/>
    <w:rsid w:val="00C202D1"/>
    <w:rsid w:val="00C26AE6"/>
    <w:rsid w:val="00C2780B"/>
    <w:rsid w:val="00C27AC1"/>
    <w:rsid w:val="00C3205C"/>
    <w:rsid w:val="00C3325A"/>
    <w:rsid w:val="00C343D3"/>
    <w:rsid w:val="00C36840"/>
    <w:rsid w:val="00C456DC"/>
    <w:rsid w:val="00C4766A"/>
    <w:rsid w:val="00C561A0"/>
    <w:rsid w:val="00C56C6E"/>
    <w:rsid w:val="00C65D20"/>
    <w:rsid w:val="00C665D3"/>
    <w:rsid w:val="00C67375"/>
    <w:rsid w:val="00C67A33"/>
    <w:rsid w:val="00C67C4B"/>
    <w:rsid w:val="00C706FD"/>
    <w:rsid w:val="00C731DE"/>
    <w:rsid w:val="00C73C12"/>
    <w:rsid w:val="00C73DFE"/>
    <w:rsid w:val="00C84079"/>
    <w:rsid w:val="00C878C4"/>
    <w:rsid w:val="00C87F0B"/>
    <w:rsid w:val="00C91332"/>
    <w:rsid w:val="00C919A9"/>
    <w:rsid w:val="00C9244A"/>
    <w:rsid w:val="00C92DDD"/>
    <w:rsid w:val="00CA0BBB"/>
    <w:rsid w:val="00CA4697"/>
    <w:rsid w:val="00CA7AA0"/>
    <w:rsid w:val="00CB2762"/>
    <w:rsid w:val="00CB2F93"/>
    <w:rsid w:val="00CB3202"/>
    <w:rsid w:val="00CB3EF4"/>
    <w:rsid w:val="00CC05A9"/>
    <w:rsid w:val="00CC637B"/>
    <w:rsid w:val="00CC67CE"/>
    <w:rsid w:val="00CD3528"/>
    <w:rsid w:val="00CD70F2"/>
    <w:rsid w:val="00CD7553"/>
    <w:rsid w:val="00CD7DA0"/>
    <w:rsid w:val="00CE064D"/>
    <w:rsid w:val="00CE3288"/>
    <w:rsid w:val="00CE4740"/>
    <w:rsid w:val="00CE78E4"/>
    <w:rsid w:val="00CE7D85"/>
    <w:rsid w:val="00CF008F"/>
    <w:rsid w:val="00CF1AAE"/>
    <w:rsid w:val="00CF2B88"/>
    <w:rsid w:val="00CF31BC"/>
    <w:rsid w:val="00CF679F"/>
    <w:rsid w:val="00CF77CF"/>
    <w:rsid w:val="00D018CC"/>
    <w:rsid w:val="00D02F1F"/>
    <w:rsid w:val="00D0645F"/>
    <w:rsid w:val="00D16CC2"/>
    <w:rsid w:val="00D21E19"/>
    <w:rsid w:val="00D24BC4"/>
    <w:rsid w:val="00D251B3"/>
    <w:rsid w:val="00D257AA"/>
    <w:rsid w:val="00D257C6"/>
    <w:rsid w:val="00D26E54"/>
    <w:rsid w:val="00D27629"/>
    <w:rsid w:val="00D33A25"/>
    <w:rsid w:val="00D350F9"/>
    <w:rsid w:val="00D36C45"/>
    <w:rsid w:val="00D37920"/>
    <w:rsid w:val="00D41663"/>
    <w:rsid w:val="00D44BBF"/>
    <w:rsid w:val="00D45F51"/>
    <w:rsid w:val="00D46C58"/>
    <w:rsid w:val="00D5089D"/>
    <w:rsid w:val="00D5242E"/>
    <w:rsid w:val="00D53D28"/>
    <w:rsid w:val="00D55C70"/>
    <w:rsid w:val="00D56B02"/>
    <w:rsid w:val="00D56EB9"/>
    <w:rsid w:val="00D56ECF"/>
    <w:rsid w:val="00D628D1"/>
    <w:rsid w:val="00D658C4"/>
    <w:rsid w:val="00D66CC6"/>
    <w:rsid w:val="00D70E27"/>
    <w:rsid w:val="00D72061"/>
    <w:rsid w:val="00D74821"/>
    <w:rsid w:val="00D82C64"/>
    <w:rsid w:val="00D836E2"/>
    <w:rsid w:val="00D85428"/>
    <w:rsid w:val="00D879C0"/>
    <w:rsid w:val="00D91A50"/>
    <w:rsid w:val="00D949D5"/>
    <w:rsid w:val="00D97BCA"/>
    <w:rsid w:val="00DA099B"/>
    <w:rsid w:val="00DA2D71"/>
    <w:rsid w:val="00DA3B6D"/>
    <w:rsid w:val="00DA5E86"/>
    <w:rsid w:val="00DA6985"/>
    <w:rsid w:val="00DB0596"/>
    <w:rsid w:val="00DB16C1"/>
    <w:rsid w:val="00DB24DD"/>
    <w:rsid w:val="00DB4916"/>
    <w:rsid w:val="00DB6F82"/>
    <w:rsid w:val="00DB7A6F"/>
    <w:rsid w:val="00DC1D6C"/>
    <w:rsid w:val="00DC3372"/>
    <w:rsid w:val="00DC3929"/>
    <w:rsid w:val="00DC45BF"/>
    <w:rsid w:val="00DC4850"/>
    <w:rsid w:val="00DC4A28"/>
    <w:rsid w:val="00DC744A"/>
    <w:rsid w:val="00DD18F4"/>
    <w:rsid w:val="00DD4FC3"/>
    <w:rsid w:val="00DD63BF"/>
    <w:rsid w:val="00DD6849"/>
    <w:rsid w:val="00DD6E94"/>
    <w:rsid w:val="00DE04F3"/>
    <w:rsid w:val="00DE2272"/>
    <w:rsid w:val="00DE28B1"/>
    <w:rsid w:val="00DE2FC1"/>
    <w:rsid w:val="00DE79EE"/>
    <w:rsid w:val="00DF1CEC"/>
    <w:rsid w:val="00DF5DF2"/>
    <w:rsid w:val="00E020AB"/>
    <w:rsid w:val="00E027A9"/>
    <w:rsid w:val="00E02B0E"/>
    <w:rsid w:val="00E03259"/>
    <w:rsid w:val="00E05577"/>
    <w:rsid w:val="00E05974"/>
    <w:rsid w:val="00E063D3"/>
    <w:rsid w:val="00E07CCC"/>
    <w:rsid w:val="00E11A4B"/>
    <w:rsid w:val="00E12548"/>
    <w:rsid w:val="00E147CF"/>
    <w:rsid w:val="00E16110"/>
    <w:rsid w:val="00E16161"/>
    <w:rsid w:val="00E26078"/>
    <w:rsid w:val="00E30058"/>
    <w:rsid w:val="00E34800"/>
    <w:rsid w:val="00E36A10"/>
    <w:rsid w:val="00E36BEB"/>
    <w:rsid w:val="00E40018"/>
    <w:rsid w:val="00E46BC7"/>
    <w:rsid w:val="00E46CB2"/>
    <w:rsid w:val="00E47D91"/>
    <w:rsid w:val="00E5028D"/>
    <w:rsid w:val="00E54612"/>
    <w:rsid w:val="00E561C2"/>
    <w:rsid w:val="00E65D19"/>
    <w:rsid w:val="00E70787"/>
    <w:rsid w:val="00E71E21"/>
    <w:rsid w:val="00E71ED5"/>
    <w:rsid w:val="00E7215F"/>
    <w:rsid w:val="00E752E1"/>
    <w:rsid w:val="00E77538"/>
    <w:rsid w:val="00E80394"/>
    <w:rsid w:val="00E808EA"/>
    <w:rsid w:val="00E840B3"/>
    <w:rsid w:val="00E8490D"/>
    <w:rsid w:val="00E85FFF"/>
    <w:rsid w:val="00E87400"/>
    <w:rsid w:val="00E877F7"/>
    <w:rsid w:val="00E90345"/>
    <w:rsid w:val="00E905E8"/>
    <w:rsid w:val="00E914B1"/>
    <w:rsid w:val="00E92B88"/>
    <w:rsid w:val="00E971AC"/>
    <w:rsid w:val="00EA1C87"/>
    <w:rsid w:val="00EA3865"/>
    <w:rsid w:val="00EA548A"/>
    <w:rsid w:val="00EB027C"/>
    <w:rsid w:val="00EB2E0E"/>
    <w:rsid w:val="00EB4B65"/>
    <w:rsid w:val="00EB5F5B"/>
    <w:rsid w:val="00EB5FFB"/>
    <w:rsid w:val="00EB7999"/>
    <w:rsid w:val="00EC5D82"/>
    <w:rsid w:val="00EC646B"/>
    <w:rsid w:val="00EC6ECD"/>
    <w:rsid w:val="00ED01D8"/>
    <w:rsid w:val="00ED0454"/>
    <w:rsid w:val="00ED3BCB"/>
    <w:rsid w:val="00ED4195"/>
    <w:rsid w:val="00ED60A7"/>
    <w:rsid w:val="00ED79AF"/>
    <w:rsid w:val="00ED7B7B"/>
    <w:rsid w:val="00EE7801"/>
    <w:rsid w:val="00EF1285"/>
    <w:rsid w:val="00EF2368"/>
    <w:rsid w:val="00EF619D"/>
    <w:rsid w:val="00EF6609"/>
    <w:rsid w:val="00EF6B7F"/>
    <w:rsid w:val="00F0007E"/>
    <w:rsid w:val="00F00089"/>
    <w:rsid w:val="00F0099D"/>
    <w:rsid w:val="00F0111F"/>
    <w:rsid w:val="00F02A47"/>
    <w:rsid w:val="00F0525C"/>
    <w:rsid w:val="00F067B4"/>
    <w:rsid w:val="00F11C02"/>
    <w:rsid w:val="00F13107"/>
    <w:rsid w:val="00F21276"/>
    <w:rsid w:val="00F213FA"/>
    <w:rsid w:val="00F21795"/>
    <w:rsid w:val="00F23E00"/>
    <w:rsid w:val="00F24F9D"/>
    <w:rsid w:val="00F27532"/>
    <w:rsid w:val="00F30AFB"/>
    <w:rsid w:val="00F31E85"/>
    <w:rsid w:val="00F40F81"/>
    <w:rsid w:val="00F441E0"/>
    <w:rsid w:val="00F45AD1"/>
    <w:rsid w:val="00F47730"/>
    <w:rsid w:val="00F5116D"/>
    <w:rsid w:val="00F517E1"/>
    <w:rsid w:val="00F568D1"/>
    <w:rsid w:val="00F56951"/>
    <w:rsid w:val="00F60FC6"/>
    <w:rsid w:val="00F61497"/>
    <w:rsid w:val="00F632B0"/>
    <w:rsid w:val="00F64A26"/>
    <w:rsid w:val="00F70B90"/>
    <w:rsid w:val="00F720AC"/>
    <w:rsid w:val="00F736B7"/>
    <w:rsid w:val="00F75AC9"/>
    <w:rsid w:val="00F8009B"/>
    <w:rsid w:val="00F8231E"/>
    <w:rsid w:val="00F86538"/>
    <w:rsid w:val="00F87FC5"/>
    <w:rsid w:val="00F92D35"/>
    <w:rsid w:val="00F92D86"/>
    <w:rsid w:val="00FA2819"/>
    <w:rsid w:val="00FA2979"/>
    <w:rsid w:val="00FA5CDD"/>
    <w:rsid w:val="00FA652C"/>
    <w:rsid w:val="00FA780E"/>
    <w:rsid w:val="00FA7B24"/>
    <w:rsid w:val="00FB4370"/>
    <w:rsid w:val="00FB54D3"/>
    <w:rsid w:val="00FB7287"/>
    <w:rsid w:val="00FB7E6D"/>
    <w:rsid w:val="00FC0BE1"/>
    <w:rsid w:val="00FC2471"/>
    <w:rsid w:val="00FC43B3"/>
    <w:rsid w:val="00FC53BA"/>
    <w:rsid w:val="00FC5E33"/>
    <w:rsid w:val="00FC67E6"/>
    <w:rsid w:val="00FD1793"/>
    <w:rsid w:val="00FD194C"/>
    <w:rsid w:val="00FD322D"/>
    <w:rsid w:val="00FE0648"/>
    <w:rsid w:val="00FE26CA"/>
    <w:rsid w:val="00FE4510"/>
    <w:rsid w:val="00FE55C7"/>
    <w:rsid w:val="00FE5625"/>
    <w:rsid w:val="00FE5B70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5C3"/>
    <w:pPr>
      <w:widowControl w:val="0"/>
      <w:suppressAutoHyphens/>
      <w:autoSpaceDN w:val="0"/>
      <w:textAlignment w:val="baseline"/>
    </w:pPr>
    <w:rPr>
      <w:kern w:val="3"/>
      <w:lang w:val="it-IT" w:eastAsia="it-IT"/>
    </w:rPr>
  </w:style>
  <w:style w:type="paragraph" w:styleId="Nadpis1">
    <w:name w:val="heading 1"/>
    <w:basedOn w:val="Normlny"/>
    <w:next w:val="Para0sCarCar"/>
    <w:link w:val="Nadpis1Char"/>
    <w:qFormat/>
    <w:locked/>
    <w:rsid w:val="005E7BB5"/>
    <w:pPr>
      <w:keepNext/>
      <w:widowControl/>
      <w:numPr>
        <w:numId w:val="29"/>
      </w:numPr>
      <w:suppressAutoHyphens w:val="0"/>
      <w:autoSpaceDN/>
      <w:spacing w:before="440" w:after="220"/>
      <w:textAlignment w:val="auto"/>
      <w:outlineLvl w:val="0"/>
    </w:pPr>
    <w:rPr>
      <w:b/>
      <w:bCs/>
      <w:caps/>
      <w:kern w:val="0"/>
      <w:sz w:val="24"/>
      <w:szCs w:val="24"/>
      <w:lang w:val="en-US"/>
    </w:rPr>
  </w:style>
  <w:style w:type="paragraph" w:styleId="Nadpis2">
    <w:name w:val="heading 2"/>
    <w:aliases w:val="Level 2,Titre 21,Kop 2"/>
    <w:basedOn w:val="Nadpis1"/>
    <w:next w:val="Para0sCarCar"/>
    <w:link w:val="Nadpis2Char"/>
    <w:qFormat/>
    <w:locked/>
    <w:rsid w:val="005E7BB5"/>
    <w:pPr>
      <w:numPr>
        <w:ilvl w:val="1"/>
      </w:numPr>
      <w:spacing w:before="220"/>
      <w:outlineLvl w:val="1"/>
    </w:pPr>
    <w:rPr>
      <w:caps w:val="0"/>
    </w:rPr>
  </w:style>
  <w:style w:type="paragraph" w:styleId="Nadpis3">
    <w:name w:val="heading 3"/>
    <w:basedOn w:val="Nadpis1"/>
    <w:next w:val="Para0sCarCar"/>
    <w:link w:val="Nadpis3Char"/>
    <w:qFormat/>
    <w:locked/>
    <w:rsid w:val="005E7BB5"/>
    <w:pPr>
      <w:numPr>
        <w:ilvl w:val="2"/>
      </w:numPr>
      <w:spacing w:before="220"/>
      <w:outlineLvl w:val="2"/>
    </w:pPr>
    <w:rPr>
      <w:caps w:val="0"/>
    </w:rPr>
  </w:style>
  <w:style w:type="paragraph" w:styleId="Nadpis4">
    <w:name w:val="heading 4"/>
    <w:basedOn w:val="Nadpis1"/>
    <w:next w:val="Para0sCarCar"/>
    <w:link w:val="Nadpis4Char"/>
    <w:qFormat/>
    <w:locked/>
    <w:rsid w:val="005E7BB5"/>
    <w:pPr>
      <w:numPr>
        <w:ilvl w:val="3"/>
      </w:numPr>
      <w:spacing w:before="220"/>
      <w:outlineLvl w:val="3"/>
    </w:pPr>
    <w:rPr>
      <w:caps w:val="0"/>
    </w:rPr>
  </w:style>
  <w:style w:type="paragraph" w:styleId="Nadpis5">
    <w:name w:val="heading 5"/>
    <w:basedOn w:val="Nadpis1"/>
    <w:next w:val="Para0sCarCar"/>
    <w:link w:val="Nadpis5Char"/>
    <w:qFormat/>
    <w:locked/>
    <w:rsid w:val="005E7BB5"/>
    <w:pPr>
      <w:numPr>
        <w:ilvl w:val="4"/>
      </w:numPr>
      <w:spacing w:before="220"/>
      <w:outlineLvl w:val="4"/>
    </w:pPr>
    <w:rPr>
      <w:caps w:val="0"/>
    </w:rPr>
  </w:style>
  <w:style w:type="paragraph" w:styleId="Nadpis6">
    <w:name w:val="heading 6"/>
    <w:basedOn w:val="Nadpis1"/>
    <w:next w:val="Para0sCarCar"/>
    <w:link w:val="Nadpis6Char"/>
    <w:qFormat/>
    <w:locked/>
    <w:rsid w:val="005E7BB5"/>
    <w:pPr>
      <w:numPr>
        <w:ilvl w:val="5"/>
      </w:numPr>
      <w:spacing w:before="220"/>
      <w:outlineLvl w:val="5"/>
    </w:pPr>
    <w:rPr>
      <w:caps w:val="0"/>
    </w:rPr>
  </w:style>
  <w:style w:type="paragraph" w:styleId="Nadpis7">
    <w:name w:val="heading 7"/>
    <w:basedOn w:val="Nadpis1"/>
    <w:next w:val="Para0sCarCar"/>
    <w:link w:val="Nadpis7Char"/>
    <w:qFormat/>
    <w:locked/>
    <w:rsid w:val="005E7BB5"/>
    <w:pPr>
      <w:numPr>
        <w:ilvl w:val="6"/>
      </w:numPr>
      <w:spacing w:before="220"/>
      <w:outlineLvl w:val="6"/>
    </w:pPr>
    <w:rPr>
      <w:caps w:val="0"/>
    </w:rPr>
  </w:style>
  <w:style w:type="paragraph" w:styleId="Nadpis8">
    <w:name w:val="heading 8"/>
    <w:basedOn w:val="Nadpis1"/>
    <w:next w:val="Para0sCarCar"/>
    <w:link w:val="Nadpis8Char"/>
    <w:qFormat/>
    <w:locked/>
    <w:rsid w:val="005E7BB5"/>
    <w:pPr>
      <w:numPr>
        <w:ilvl w:val="7"/>
      </w:numPr>
      <w:spacing w:before="220"/>
      <w:outlineLvl w:val="7"/>
    </w:pPr>
    <w:rPr>
      <w:caps w:val="0"/>
    </w:rPr>
  </w:style>
  <w:style w:type="paragraph" w:styleId="Nadpis9">
    <w:name w:val="heading 9"/>
    <w:basedOn w:val="Nadpis1"/>
    <w:next w:val="Para0sCarCar"/>
    <w:link w:val="Nadpis9Char"/>
    <w:qFormat/>
    <w:locked/>
    <w:rsid w:val="005E7BB5"/>
    <w:pPr>
      <w:numPr>
        <w:ilvl w:val="8"/>
      </w:numPr>
      <w:spacing w:before="220"/>
      <w:outlineLvl w:val="8"/>
    </w:pPr>
    <w:rPr>
      <w:cap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1">
    <w:name w:val="Standard1"/>
    <w:uiPriority w:val="99"/>
    <w:rsid w:val="00356EEC"/>
    <w:pPr>
      <w:widowControl w:val="0"/>
      <w:suppressAutoHyphens/>
      <w:autoSpaceDN w:val="0"/>
      <w:spacing w:line="360" w:lineRule="auto"/>
      <w:jc w:val="both"/>
      <w:textAlignment w:val="baseline"/>
    </w:pPr>
    <w:rPr>
      <w:kern w:val="3"/>
      <w:sz w:val="24"/>
      <w:lang w:val="es-ES" w:eastAsia="es-ES"/>
    </w:rPr>
  </w:style>
  <w:style w:type="paragraph" w:customStyle="1" w:styleId="Heading">
    <w:name w:val="Heading"/>
    <w:basedOn w:val="Standard1"/>
    <w:next w:val="Textbody"/>
    <w:uiPriority w:val="99"/>
    <w:rsid w:val="00356E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uiPriority w:val="99"/>
    <w:rsid w:val="00356EEC"/>
    <w:pPr>
      <w:spacing w:line="240" w:lineRule="auto"/>
      <w:jc w:val="left"/>
    </w:pPr>
    <w:rPr>
      <w:rFonts w:ascii="Helvetica" w:hAnsi="Helvetica"/>
      <w:sz w:val="18"/>
    </w:rPr>
  </w:style>
  <w:style w:type="paragraph" w:styleId="Zoznam">
    <w:name w:val="List"/>
    <w:basedOn w:val="Textbody"/>
    <w:uiPriority w:val="99"/>
    <w:rsid w:val="00356EEC"/>
    <w:rPr>
      <w:rFonts w:cs="Mangal"/>
    </w:rPr>
  </w:style>
  <w:style w:type="paragraph" w:customStyle="1" w:styleId="Beschriftung1">
    <w:name w:val="Beschriftung1"/>
    <w:basedOn w:val="Standard1"/>
    <w:uiPriority w:val="99"/>
    <w:rsid w:val="00356E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1"/>
    <w:uiPriority w:val="99"/>
    <w:rsid w:val="00356EEC"/>
    <w:pPr>
      <w:suppressLineNumbers/>
    </w:pPr>
    <w:rPr>
      <w:rFonts w:cs="Mangal"/>
    </w:rPr>
  </w:style>
  <w:style w:type="paragraph" w:customStyle="1" w:styleId="berschrift11">
    <w:name w:val="Überschrift 11"/>
    <w:basedOn w:val="Standard1"/>
    <w:next w:val="Textbody"/>
    <w:rsid w:val="00356EEC"/>
    <w:pPr>
      <w:keepNext/>
      <w:tabs>
        <w:tab w:val="left" w:pos="1127"/>
      </w:tabs>
      <w:spacing w:line="240" w:lineRule="auto"/>
      <w:ind w:left="560"/>
      <w:jc w:val="left"/>
      <w:outlineLvl w:val="0"/>
    </w:pPr>
    <w:rPr>
      <w:rFonts w:ascii="Helvetica" w:hAnsi="Helvetica"/>
      <w:b/>
      <w:i/>
      <w:sz w:val="20"/>
      <w:lang w:val="en-GB"/>
    </w:rPr>
  </w:style>
  <w:style w:type="paragraph" w:customStyle="1" w:styleId="berschrift21">
    <w:name w:val="Überschrift 21"/>
    <w:basedOn w:val="Standard1"/>
    <w:next w:val="Textbody"/>
    <w:rsid w:val="00356EEC"/>
    <w:pPr>
      <w:keepNext/>
      <w:tabs>
        <w:tab w:val="left" w:pos="567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customStyle="1" w:styleId="berschrift31">
    <w:name w:val="Überschrift 31"/>
    <w:basedOn w:val="Standard1"/>
    <w:next w:val="Textbody"/>
    <w:rsid w:val="00356EEC"/>
    <w:pPr>
      <w:keepNext/>
      <w:tabs>
        <w:tab w:val="left" w:pos="567"/>
      </w:tabs>
      <w:spacing w:line="240" w:lineRule="auto"/>
      <w:jc w:val="center"/>
      <w:outlineLvl w:val="2"/>
    </w:pPr>
    <w:rPr>
      <w:rFonts w:ascii="Arial" w:hAnsi="Arial"/>
      <w:b/>
      <w:sz w:val="36"/>
      <w:lang w:val="en-GB"/>
    </w:rPr>
  </w:style>
  <w:style w:type="paragraph" w:customStyle="1" w:styleId="berschrift41">
    <w:name w:val="Überschrift 41"/>
    <w:basedOn w:val="Standard1"/>
    <w:next w:val="Textbody"/>
    <w:rsid w:val="00356EEC"/>
    <w:pPr>
      <w:keepNext/>
      <w:tabs>
        <w:tab w:val="left" w:pos="1560"/>
      </w:tabs>
      <w:spacing w:line="240" w:lineRule="auto"/>
      <w:ind w:left="993"/>
      <w:outlineLvl w:val="3"/>
    </w:pPr>
    <w:rPr>
      <w:rFonts w:ascii="Arial" w:hAnsi="Arial"/>
      <w:b/>
      <w:color w:val="FF0000"/>
      <w:sz w:val="20"/>
      <w:lang w:val="en-GB"/>
    </w:rPr>
  </w:style>
  <w:style w:type="paragraph" w:customStyle="1" w:styleId="berschrift51">
    <w:name w:val="Überschrift 51"/>
    <w:basedOn w:val="Standard1"/>
    <w:next w:val="Textbody"/>
    <w:rsid w:val="00356EEC"/>
    <w:pPr>
      <w:keepNext/>
      <w:tabs>
        <w:tab w:val="left" w:pos="1276"/>
      </w:tabs>
      <w:spacing w:line="240" w:lineRule="auto"/>
      <w:ind w:left="709"/>
      <w:outlineLvl w:val="4"/>
    </w:pPr>
    <w:rPr>
      <w:rFonts w:ascii="Arial" w:hAnsi="Arial"/>
      <w:b/>
      <w:color w:val="0000FF"/>
      <w:sz w:val="20"/>
      <w:u w:val="single"/>
      <w:lang w:val="en-GB"/>
    </w:rPr>
  </w:style>
  <w:style w:type="paragraph" w:customStyle="1" w:styleId="Corpodeltesto21">
    <w:name w:val="Corpo del testo 21"/>
    <w:basedOn w:val="Standard1"/>
    <w:uiPriority w:val="99"/>
    <w:rsid w:val="00356EEC"/>
    <w:pPr>
      <w:tabs>
        <w:tab w:val="left" w:pos="1127"/>
      </w:tabs>
      <w:spacing w:line="240" w:lineRule="auto"/>
      <w:ind w:left="560"/>
      <w:jc w:val="left"/>
    </w:pPr>
    <w:rPr>
      <w:rFonts w:ascii="Helvetica" w:hAnsi="Helvetica"/>
      <w:strike/>
      <w:sz w:val="20"/>
    </w:rPr>
  </w:style>
  <w:style w:type="paragraph" w:customStyle="1" w:styleId="Rientrocorpodeltesto21">
    <w:name w:val="Rientro corpo del testo 21"/>
    <w:basedOn w:val="Standard1"/>
    <w:uiPriority w:val="99"/>
    <w:rsid w:val="00356EEC"/>
    <w:pPr>
      <w:tabs>
        <w:tab w:val="left" w:pos="1127"/>
      </w:tabs>
      <w:spacing w:line="240" w:lineRule="auto"/>
      <w:ind w:left="560"/>
      <w:jc w:val="left"/>
    </w:pPr>
    <w:rPr>
      <w:rFonts w:ascii="Helvetica" w:hAnsi="Helvetica"/>
      <w:b/>
      <w:i/>
      <w:sz w:val="20"/>
      <w:lang w:val="en-GB"/>
    </w:rPr>
  </w:style>
  <w:style w:type="paragraph" w:customStyle="1" w:styleId="Fuzeile1">
    <w:name w:val="Fußzeile1"/>
    <w:basedOn w:val="Standard1"/>
    <w:uiPriority w:val="99"/>
    <w:rsid w:val="00356EEC"/>
    <w:pPr>
      <w:suppressLineNumbers/>
      <w:tabs>
        <w:tab w:val="center" w:pos="4252"/>
        <w:tab w:val="right" w:pos="8504"/>
      </w:tabs>
      <w:spacing w:line="240" w:lineRule="auto"/>
      <w:jc w:val="left"/>
    </w:pPr>
    <w:rPr>
      <w:sz w:val="20"/>
    </w:rPr>
  </w:style>
  <w:style w:type="paragraph" w:customStyle="1" w:styleId="Textbodyindent">
    <w:name w:val="Text body indent"/>
    <w:basedOn w:val="Standard1"/>
    <w:uiPriority w:val="99"/>
    <w:rsid w:val="00356EEC"/>
    <w:pPr>
      <w:tabs>
        <w:tab w:val="left" w:pos="1127"/>
      </w:tabs>
      <w:spacing w:line="240" w:lineRule="auto"/>
      <w:ind w:left="560"/>
    </w:pPr>
    <w:rPr>
      <w:rFonts w:ascii="Arial" w:hAnsi="Arial"/>
      <w:color w:val="FF0000"/>
      <w:sz w:val="20"/>
      <w:lang w:val="en-GB"/>
    </w:rPr>
  </w:style>
  <w:style w:type="paragraph" w:styleId="Zarkazkladnhotextu2">
    <w:name w:val="Body Text Indent 2"/>
    <w:basedOn w:val="Standard1"/>
    <w:link w:val="Zarkazkladnhotextu2Char"/>
    <w:uiPriority w:val="99"/>
    <w:rsid w:val="00356EEC"/>
    <w:pPr>
      <w:tabs>
        <w:tab w:val="left" w:pos="1134"/>
      </w:tabs>
      <w:spacing w:line="240" w:lineRule="auto"/>
      <w:ind w:left="567"/>
    </w:pPr>
    <w:rPr>
      <w:rFonts w:ascii="Arial" w:hAnsi="Arial"/>
      <w:color w:val="FF0000"/>
      <w:sz w:val="20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92597D"/>
    <w:rPr>
      <w:rFonts w:ascii="Arial" w:hAnsi="Arial" w:cs="Times New Roman"/>
      <w:color w:val="FF0000"/>
      <w:lang w:val="es-ES" w:eastAsia="es-ES"/>
    </w:rPr>
  </w:style>
  <w:style w:type="paragraph" w:customStyle="1" w:styleId="Kopfzeile1">
    <w:name w:val="Kopfzeile1"/>
    <w:basedOn w:val="Standard1"/>
    <w:uiPriority w:val="99"/>
    <w:rsid w:val="00356EEC"/>
    <w:pPr>
      <w:suppressLineNumbers/>
      <w:tabs>
        <w:tab w:val="center" w:pos="4252"/>
        <w:tab w:val="right" w:pos="8504"/>
      </w:tabs>
    </w:pPr>
  </w:style>
  <w:style w:type="paragraph" w:styleId="Zarkazkladnhotextu3">
    <w:name w:val="Body Text Indent 3"/>
    <w:basedOn w:val="Standard1"/>
    <w:link w:val="Zarkazkladnhotextu3Char"/>
    <w:uiPriority w:val="99"/>
    <w:rsid w:val="00356EEC"/>
    <w:pPr>
      <w:tabs>
        <w:tab w:val="left" w:pos="1985"/>
      </w:tabs>
      <w:spacing w:line="240" w:lineRule="auto"/>
      <w:ind w:left="1418"/>
    </w:pPr>
    <w:rPr>
      <w:rFonts w:ascii="Arial" w:hAnsi="Arial"/>
      <w:color w:val="0000FF"/>
      <w:sz w:val="20"/>
      <w:u w:val="single"/>
      <w:lang w:val="en-GB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8F6E77"/>
    <w:rPr>
      <w:kern w:val="3"/>
      <w:sz w:val="16"/>
      <w:szCs w:val="16"/>
      <w:lang w:val="it-IT" w:eastAsia="it-IT"/>
    </w:rPr>
  </w:style>
  <w:style w:type="paragraph" w:styleId="Textkomentra">
    <w:name w:val="annotation text"/>
    <w:basedOn w:val="Standard1"/>
    <w:link w:val="TextkomentraChar"/>
    <w:rsid w:val="00356EEC"/>
    <w:rPr>
      <w:sz w:val="20"/>
    </w:rPr>
  </w:style>
  <w:style w:type="character" w:customStyle="1" w:styleId="TextkomentraChar">
    <w:name w:val="Text komentára Char"/>
    <w:link w:val="Textkomentra"/>
    <w:rsid w:val="008F6E77"/>
    <w:rPr>
      <w:kern w:val="3"/>
      <w:sz w:val="20"/>
      <w:szCs w:val="20"/>
      <w:lang w:val="it-IT" w:eastAsia="it-IT"/>
    </w:rPr>
  </w:style>
  <w:style w:type="paragraph" w:customStyle="1" w:styleId="Textodeglobo">
    <w:name w:val="Texto de globo"/>
    <w:basedOn w:val="Standard1"/>
    <w:uiPriority w:val="99"/>
    <w:rsid w:val="00356EEC"/>
    <w:rPr>
      <w:rFonts w:ascii="Tahoma" w:hAnsi="Tahoma" w:cs="Tahoma"/>
      <w:sz w:val="16"/>
      <w:szCs w:val="16"/>
    </w:rPr>
  </w:style>
  <w:style w:type="paragraph" w:styleId="Textbubliny">
    <w:name w:val="Balloon Text"/>
    <w:basedOn w:val="Standard1"/>
    <w:link w:val="TextbublinyChar"/>
    <w:rsid w:val="00356E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6E77"/>
    <w:rPr>
      <w:kern w:val="3"/>
      <w:sz w:val="0"/>
      <w:szCs w:val="0"/>
      <w:lang w:val="it-IT" w:eastAsia="it-IT"/>
    </w:rPr>
  </w:style>
  <w:style w:type="paragraph" w:styleId="Predmetkomentra">
    <w:name w:val="annotation subject"/>
    <w:basedOn w:val="Textkomentra"/>
    <w:link w:val="PredmetkomentraChar"/>
    <w:uiPriority w:val="99"/>
    <w:rsid w:val="00356EE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F6E77"/>
    <w:rPr>
      <w:b/>
      <w:bCs/>
      <w:kern w:val="3"/>
      <w:sz w:val="20"/>
      <w:szCs w:val="20"/>
      <w:lang w:val="it-IT" w:eastAsia="it-IT"/>
    </w:rPr>
  </w:style>
  <w:style w:type="paragraph" w:customStyle="1" w:styleId="TableContents">
    <w:name w:val="Table Contents"/>
    <w:basedOn w:val="Standard1"/>
    <w:uiPriority w:val="99"/>
    <w:rsid w:val="00356EEC"/>
    <w:pPr>
      <w:suppressLineNumbers/>
    </w:pPr>
  </w:style>
  <w:style w:type="paragraph" w:customStyle="1" w:styleId="Default">
    <w:name w:val="Default"/>
    <w:basedOn w:val="Standard1"/>
    <w:rsid w:val="00356EEC"/>
    <w:pPr>
      <w:autoSpaceDE w:val="0"/>
      <w:spacing w:line="240" w:lineRule="auto"/>
      <w:jc w:val="left"/>
    </w:pPr>
    <w:rPr>
      <w:color w:val="000000"/>
      <w:szCs w:val="24"/>
      <w:lang w:val="it-IT" w:eastAsia="it-IT"/>
    </w:rPr>
  </w:style>
  <w:style w:type="character" w:styleId="slostrany">
    <w:name w:val="page number"/>
    <w:uiPriority w:val="99"/>
    <w:rsid w:val="00356EEC"/>
    <w:rPr>
      <w:rFonts w:cs="Times New Roman"/>
    </w:rPr>
  </w:style>
  <w:style w:type="character" w:styleId="Odkaznakomentr">
    <w:name w:val="annotation reference"/>
    <w:rsid w:val="00356EEC"/>
    <w:rPr>
      <w:rFonts w:cs="Times New Roman"/>
      <w:sz w:val="16"/>
    </w:rPr>
  </w:style>
  <w:style w:type="character" w:customStyle="1" w:styleId="TestocommentoCarattere">
    <w:name w:val="Testo commento Carattere"/>
    <w:uiPriority w:val="99"/>
    <w:rsid w:val="00356EEC"/>
    <w:rPr>
      <w:rFonts w:cs="Times New Roman"/>
      <w:lang w:val="es-ES" w:eastAsia="es-ES"/>
    </w:rPr>
  </w:style>
  <w:style w:type="character" w:customStyle="1" w:styleId="SoggettocommentoCarattere">
    <w:name w:val="Soggetto commento Carattere"/>
    <w:uiPriority w:val="99"/>
    <w:rsid w:val="00356EEC"/>
    <w:rPr>
      <w:rFonts w:cs="Times New Roman"/>
      <w:lang w:val="es-ES" w:eastAsia="es-ES"/>
    </w:rPr>
  </w:style>
  <w:style w:type="character" w:customStyle="1" w:styleId="ListLabel1">
    <w:name w:val="ListLabel 1"/>
    <w:uiPriority w:val="99"/>
    <w:rsid w:val="00356EEC"/>
    <w:rPr>
      <w:sz w:val="20"/>
    </w:rPr>
  </w:style>
  <w:style w:type="character" w:customStyle="1" w:styleId="NumberingSymbols">
    <w:name w:val="Numbering Symbols"/>
    <w:uiPriority w:val="99"/>
    <w:rsid w:val="00356EEC"/>
  </w:style>
  <w:style w:type="paragraph" w:styleId="Hlavika">
    <w:name w:val="header"/>
    <w:basedOn w:val="Normlny"/>
    <w:link w:val="HlavikaChar"/>
    <w:uiPriority w:val="99"/>
    <w:rsid w:val="00356EEC"/>
    <w:pPr>
      <w:tabs>
        <w:tab w:val="center" w:pos="4819"/>
        <w:tab w:val="right" w:pos="9638"/>
      </w:tabs>
    </w:pPr>
  </w:style>
  <w:style w:type="character" w:customStyle="1" w:styleId="HlavikaChar">
    <w:name w:val="Hlavička Char"/>
    <w:link w:val="Hlavika"/>
    <w:uiPriority w:val="99"/>
    <w:locked/>
    <w:rsid w:val="00356EEC"/>
    <w:rPr>
      <w:rFonts w:cs="Times New Roman"/>
    </w:rPr>
  </w:style>
  <w:style w:type="paragraph" w:styleId="Pta">
    <w:name w:val="footer"/>
    <w:basedOn w:val="Normlny"/>
    <w:link w:val="PtaChar"/>
    <w:uiPriority w:val="99"/>
    <w:rsid w:val="00356EEC"/>
    <w:pPr>
      <w:tabs>
        <w:tab w:val="center" w:pos="4819"/>
        <w:tab w:val="right" w:pos="9638"/>
      </w:tabs>
    </w:pPr>
  </w:style>
  <w:style w:type="character" w:customStyle="1" w:styleId="PtaChar">
    <w:name w:val="Päta Char"/>
    <w:link w:val="Pta"/>
    <w:uiPriority w:val="99"/>
    <w:locked/>
    <w:rsid w:val="00356EEC"/>
    <w:rPr>
      <w:rFonts w:cs="Times New Roman"/>
    </w:rPr>
  </w:style>
  <w:style w:type="paragraph" w:customStyle="1" w:styleId="standard">
    <w:name w:val="standard"/>
    <w:basedOn w:val="Normlny"/>
    <w:uiPriority w:val="99"/>
    <w:rsid w:val="0020172E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Odsekzoznamu">
    <w:name w:val="List Paragraph"/>
    <w:basedOn w:val="Normlny"/>
    <w:uiPriority w:val="99"/>
    <w:qFormat/>
    <w:rsid w:val="00830B58"/>
    <w:pPr>
      <w:ind w:left="720"/>
      <w:contextualSpacing/>
    </w:pPr>
  </w:style>
  <w:style w:type="table" w:styleId="Mriekatabuky">
    <w:name w:val="Table Grid"/>
    <w:basedOn w:val="Normlnatabuka"/>
    <w:uiPriority w:val="99"/>
    <w:rsid w:val="008A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380EB9"/>
    <w:rPr>
      <w:rFonts w:cs="Times New Roman"/>
      <w:color w:val="0000FF"/>
      <w:u w:val="single"/>
    </w:rPr>
  </w:style>
  <w:style w:type="numbering" w:customStyle="1" w:styleId="WWNum10">
    <w:name w:val="WWNum10"/>
    <w:rsid w:val="008F6E77"/>
    <w:pPr>
      <w:numPr>
        <w:numId w:val="10"/>
      </w:numPr>
    </w:pPr>
  </w:style>
  <w:style w:type="numbering" w:customStyle="1" w:styleId="WWNum1">
    <w:name w:val="WWNum1"/>
    <w:rsid w:val="008F6E77"/>
    <w:pPr>
      <w:numPr>
        <w:numId w:val="1"/>
      </w:numPr>
    </w:pPr>
  </w:style>
  <w:style w:type="numbering" w:customStyle="1" w:styleId="WWNum2">
    <w:name w:val="WWNum2"/>
    <w:rsid w:val="008F6E77"/>
    <w:pPr>
      <w:numPr>
        <w:numId w:val="2"/>
      </w:numPr>
    </w:pPr>
  </w:style>
  <w:style w:type="numbering" w:customStyle="1" w:styleId="WWNum3">
    <w:name w:val="WWNum3"/>
    <w:rsid w:val="008F6E77"/>
    <w:pPr>
      <w:numPr>
        <w:numId w:val="3"/>
      </w:numPr>
    </w:pPr>
  </w:style>
  <w:style w:type="numbering" w:customStyle="1" w:styleId="WWNum11">
    <w:name w:val="WWNum11"/>
    <w:rsid w:val="008F6E77"/>
    <w:pPr>
      <w:numPr>
        <w:numId w:val="11"/>
      </w:numPr>
    </w:pPr>
  </w:style>
  <w:style w:type="numbering" w:customStyle="1" w:styleId="WWNum6">
    <w:name w:val="WWNum6"/>
    <w:rsid w:val="008F6E77"/>
    <w:pPr>
      <w:numPr>
        <w:numId w:val="6"/>
      </w:numPr>
    </w:pPr>
  </w:style>
  <w:style w:type="numbering" w:customStyle="1" w:styleId="WWNum7">
    <w:name w:val="WWNum7"/>
    <w:rsid w:val="008F6E77"/>
    <w:pPr>
      <w:numPr>
        <w:numId w:val="7"/>
      </w:numPr>
    </w:pPr>
  </w:style>
  <w:style w:type="numbering" w:customStyle="1" w:styleId="WWNum9">
    <w:name w:val="WWNum9"/>
    <w:rsid w:val="008F6E77"/>
    <w:pPr>
      <w:numPr>
        <w:numId w:val="9"/>
      </w:numPr>
    </w:pPr>
  </w:style>
  <w:style w:type="numbering" w:customStyle="1" w:styleId="WWNum8">
    <w:name w:val="WWNum8"/>
    <w:rsid w:val="008F6E77"/>
    <w:pPr>
      <w:numPr>
        <w:numId w:val="8"/>
      </w:numPr>
    </w:pPr>
  </w:style>
  <w:style w:type="numbering" w:customStyle="1" w:styleId="WWNum4">
    <w:name w:val="WWNum4"/>
    <w:rsid w:val="008F6E77"/>
    <w:pPr>
      <w:numPr>
        <w:numId w:val="4"/>
      </w:numPr>
    </w:pPr>
  </w:style>
  <w:style w:type="numbering" w:customStyle="1" w:styleId="WWNum12">
    <w:name w:val="WWNum12"/>
    <w:rsid w:val="008F6E77"/>
    <w:pPr>
      <w:numPr>
        <w:numId w:val="12"/>
      </w:numPr>
    </w:pPr>
  </w:style>
  <w:style w:type="numbering" w:customStyle="1" w:styleId="WWNum5">
    <w:name w:val="WWNum5"/>
    <w:rsid w:val="008F6E77"/>
    <w:pPr>
      <w:numPr>
        <w:numId w:val="5"/>
      </w:numPr>
    </w:pPr>
  </w:style>
  <w:style w:type="paragraph" w:customStyle="1" w:styleId="Indice">
    <w:name w:val="Indice"/>
    <w:basedOn w:val="Standard1"/>
    <w:rsid w:val="003534E1"/>
    <w:pPr>
      <w:suppressLineNumbers/>
      <w:autoSpaceDN/>
      <w:textAlignment w:val="auto"/>
    </w:pPr>
    <w:rPr>
      <w:rFonts w:eastAsia="SimSun" w:cs="Mangal"/>
      <w:kern w:val="1"/>
      <w:szCs w:val="24"/>
      <w:lang w:eastAsia="hi-IN" w:bidi="hi-IN"/>
    </w:rPr>
  </w:style>
  <w:style w:type="paragraph" w:customStyle="1" w:styleId="Para0sCarCar">
    <w:name w:val="Para:0:s Car Car"/>
    <w:basedOn w:val="Normlny"/>
    <w:link w:val="Para0sCarCarCar"/>
    <w:rsid w:val="004C4BC5"/>
    <w:pPr>
      <w:widowControl/>
      <w:suppressAutoHyphens w:val="0"/>
      <w:autoSpaceDN/>
      <w:spacing w:after="220"/>
      <w:jc w:val="both"/>
      <w:textAlignment w:val="auto"/>
    </w:pPr>
    <w:rPr>
      <w:kern w:val="0"/>
      <w:sz w:val="24"/>
      <w:szCs w:val="24"/>
      <w:lang w:val="en-GB"/>
    </w:rPr>
  </w:style>
  <w:style w:type="character" w:customStyle="1" w:styleId="Para0sCarCarCar">
    <w:name w:val="Para:0:s Car Car Car"/>
    <w:link w:val="Para0sCarCar"/>
    <w:rsid w:val="004C4BC5"/>
    <w:rPr>
      <w:sz w:val="24"/>
      <w:szCs w:val="24"/>
      <w:lang w:val="en-GB" w:eastAsia="it-IT"/>
    </w:rPr>
  </w:style>
  <w:style w:type="character" w:customStyle="1" w:styleId="Nadpis1Char">
    <w:name w:val="Nadpis 1 Char"/>
    <w:link w:val="Nadpis1"/>
    <w:rsid w:val="005E7BB5"/>
    <w:rPr>
      <w:b/>
      <w:bCs/>
      <w:caps/>
      <w:sz w:val="24"/>
      <w:szCs w:val="24"/>
      <w:lang w:val="en-US" w:eastAsia="it-IT"/>
    </w:rPr>
  </w:style>
  <w:style w:type="character" w:customStyle="1" w:styleId="Nadpis2Char">
    <w:name w:val="Nadpis 2 Char"/>
    <w:aliases w:val="Level 2 Char,Titre 21 Char,Kop 2 Char"/>
    <w:link w:val="Nadpis2"/>
    <w:rsid w:val="005E7BB5"/>
    <w:rPr>
      <w:b/>
      <w:bCs/>
      <w:sz w:val="24"/>
      <w:szCs w:val="24"/>
      <w:lang w:val="en-US" w:eastAsia="it-IT"/>
    </w:rPr>
  </w:style>
  <w:style w:type="character" w:customStyle="1" w:styleId="Nadpis3Char">
    <w:name w:val="Nadpis 3 Char"/>
    <w:link w:val="Nadpis3"/>
    <w:rsid w:val="005E7BB5"/>
    <w:rPr>
      <w:b/>
      <w:bCs/>
      <w:sz w:val="24"/>
      <w:szCs w:val="24"/>
      <w:lang w:val="en-US" w:eastAsia="it-IT"/>
    </w:rPr>
  </w:style>
  <w:style w:type="character" w:customStyle="1" w:styleId="Nadpis4Char">
    <w:name w:val="Nadpis 4 Char"/>
    <w:link w:val="Nadpis4"/>
    <w:rsid w:val="005E7BB5"/>
    <w:rPr>
      <w:b/>
      <w:bCs/>
      <w:sz w:val="24"/>
      <w:szCs w:val="24"/>
      <w:lang w:val="en-US" w:eastAsia="it-IT"/>
    </w:rPr>
  </w:style>
  <w:style w:type="character" w:customStyle="1" w:styleId="Nadpis5Char">
    <w:name w:val="Nadpis 5 Char"/>
    <w:link w:val="Nadpis5"/>
    <w:rsid w:val="005E7BB5"/>
    <w:rPr>
      <w:b/>
      <w:bCs/>
      <w:sz w:val="24"/>
      <w:szCs w:val="24"/>
      <w:lang w:val="en-US" w:eastAsia="it-IT"/>
    </w:rPr>
  </w:style>
  <w:style w:type="character" w:customStyle="1" w:styleId="Nadpis6Char">
    <w:name w:val="Nadpis 6 Char"/>
    <w:link w:val="Nadpis6"/>
    <w:rsid w:val="005E7BB5"/>
    <w:rPr>
      <w:b/>
      <w:bCs/>
      <w:sz w:val="24"/>
      <w:szCs w:val="24"/>
      <w:lang w:val="en-US" w:eastAsia="it-IT"/>
    </w:rPr>
  </w:style>
  <w:style w:type="character" w:customStyle="1" w:styleId="Nadpis7Char">
    <w:name w:val="Nadpis 7 Char"/>
    <w:link w:val="Nadpis7"/>
    <w:rsid w:val="005E7BB5"/>
    <w:rPr>
      <w:b/>
      <w:bCs/>
      <w:sz w:val="24"/>
      <w:szCs w:val="24"/>
      <w:lang w:val="en-US" w:eastAsia="it-IT"/>
    </w:rPr>
  </w:style>
  <w:style w:type="character" w:customStyle="1" w:styleId="Nadpis8Char">
    <w:name w:val="Nadpis 8 Char"/>
    <w:link w:val="Nadpis8"/>
    <w:rsid w:val="005E7BB5"/>
    <w:rPr>
      <w:b/>
      <w:bCs/>
      <w:sz w:val="24"/>
      <w:szCs w:val="24"/>
      <w:lang w:val="en-US" w:eastAsia="it-IT"/>
    </w:rPr>
  </w:style>
  <w:style w:type="character" w:customStyle="1" w:styleId="Nadpis9Char">
    <w:name w:val="Nadpis 9 Char"/>
    <w:link w:val="Nadpis9"/>
    <w:rsid w:val="005E7BB5"/>
    <w:rPr>
      <w:b/>
      <w:bCs/>
      <w:sz w:val="24"/>
      <w:szCs w:val="24"/>
      <w:lang w:val="en-US" w:eastAsia="it-IT"/>
    </w:rPr>
  </w:style>
  <w:style w:type="paragraph" w:styleId="Revzia">
    <w:name w:val="Revision"/>
    <w:hidden/>
    <w:uiPriority w:val="99"/>
    <w:semiHidden/>
    <w:rsid w:val="00656E0F"/>
    <w:rPr>
      <w:kern w:val="3"/>
      <w:lang w:val="it-IT" w:eastAsia="it-IT"/>
    </w:rPr>
  </w:style>
  <w:style w:type="numbering" w:customStyle="1" w:styleId="WWOutlineListStyle">
    <w:name w:val="WW_OutlineListStyle"/>
    <w:basedOn w:val="Bezzoznamu"/>
    <w:rsid w:val="00250EC8"/>
    <w:pPr>
      <w:numPr>
        <w:numId w:val="30"/>
      </w:numPr>
    </w:pPr>
  </w:style>
  <w:style w:type="paragraph" w:customStyle="1" w:styleId="Vchoz">
    <w:name w:val="Výchozí"/>
    <w:uiPriority w:val="99"/>
    <w:rsid w:val="00953941"/>
    <w:pPr>
      <w:widowControl w:val="0"/>
      <w:autoSpaceDE w:val="0"/>
      <w:autoSpaceDN w:val="0"/>
      <w:adjustRightInd w:val="0"/>
      <w:ind w:left="567" w:firstLine="1"/>
      <w:jc w:val="both"/>
    </w:pPr>
    <w:rPr>
      <w:rFonts w:ascii="Arial" w:hAnsi="Arial" w:cs="Arial"/>
      <w:lang w:val="de-DE"/>
    </w:rPr>
  </w:style>
  <w:style w:type="paragraph" w:customStyle="1" w:styleId="Normlndoblokusodrkami">
    <w:name w:val="Normální do bloku s odrážkami"/>
    <w:basedOn w:val="Normlny"/>
    <w:next w:val="Normlny"/>
    <w:autoRedefine/>
    <w:qFormat/>
    <w:rsid w:val="00C27AC1"/>
    <w:pPr>
      <w:widowControl/>
      <w:numPr>
        <w:numId w:val="32"/>
      </w:numPr>
      <w:autoSpaceDN/>
      <w:spacing w:after="120"/>
      <w:jc w:val="both"/>
      <w:textAlignment w:val="auto"/>
    </w:pPr>
    <w:rPr>
      <w:rFonts w:ascii="TimesNewRoman" w:eastAsia="Calibri" w:hAnsi="TimesNewRoman" w:cs="TimesNewRoman"/>
      <w:noProof/>
      <w:kern w:val="0"/>
      <w:sz w:val="18"/>
      <w:szCs w:val="18"/>
      <w:lang w:val="cs-CZ" w:eastAsia="en-US"/>
    </w:rPr>
  </w:style>
  <w:style w:type="paragraph" w:customStyle="1" w:styleId="Normlndobloku">
    <w:name w:val="Normální do bloku"/>
    <w:basedOn w:val="Normlny"/>
    <w:link w:val="NormlndoblokuChar"/>
    <w:autoRedefine/>
    <w:rsid w:val="00FE26CA"/>
    <w:pPr>
      <w:widowControl/>
      <w:autoSpaceDN/>
      <w:ind w:left="567"/>
      <w:jc w:val="both"/>
      <w:textAlignment w:val="auto"/>
    </w:pPr>
    <w:rPr>
      <w:rFonts w:eastAsia="Calibri"/>
      <w:kern w:val="0"/>
      <w:sz w:val="24"/>
      <w:szCs w:val="24"/>
      <w:lang w:val="sk-SK" w:eastAsia="en-US"/>
    </w:rPr>
  </w:style>
  <w:style w:type="character" w:customStyle="1" w:styleId="NormlndoblokuChar">
    <w:name w:val="Normální do bloku Char"/>
    <w:link w:val="Normlndobloku"/>
    <w:rsid w:val="00FE26CA"/>
    <w:rPr>
      <w:rFonts w:eastAsia="Calibri"/>
      <w:sz w:val="24"/>
      <w:szCs w:val="24"/>
      <w:lang w:eastAsia="en-US"/>
    </w:rPr>
  </w:style>
  <w:style w:type="character" w:customStyle="1" w:styleId="hps">
    <w:name w:val="hps"/>
    <w:rsid w:val="00CF679F"/>
  </w:style>
  <w:style w:type="character" w:styleId="PouitHypertextovPrepojenie">
    <w:name w:val="FollowedHyperlink"/>
    <w:uiPriority w:val="99"/>
    <w:semiHidden/>
    <w:unhideWhenUsed/>
    <w:rsid w:val="00666B3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5C3"/>
    <w:pPr>
      <w:widowControl w:val="0"/>
      <w:suppressAutoHyphens/>
      <w:autoSpaceDN w:val="0"/>
      <w:textAlignment w:val="baseline"/>
    </w:pPr>
    <w:rPr>
      <w:kern w:val="3"/>
      <w:lang w:val="it-IT" w:eastAsia="it-IT"/>
    </w:rPr>
  </w:style>
  <w:style w:type="paragraph" w:styleId="Nadpis1">
    <w:name w:val="heading 1"/>
    <w:basedOn w:val="Normlny"/>
    <w:next w:val="Para0sCarCar"/>
    <w:link w:val="Nadpis1Char"/>
    <w:qFormat/>
    <w:locked/>
    <w:rsid w:val="005E7BB5"/>
    <w:pPr>
      <w:keepNext/>
      <w:widowControl/>
      <w:numPr>
        <w:numId w:val="29"/>
      </w:numPr>
      <w:suppressAutoHyphens w:val="0"/>
      <w:autoSpaceDN/>
      <w:spacing w:before="440" w:after="220"/>
      <w:textAlignment w:val="auto"/>
      <w:outlineLvl w:val="0"/>
    </w:pPr>
    <w:rPr>
      <w:b/>
      <w:bCs/>
      <w:caps/>
      <w:kern w:val="0"/>
      <w:sz w:val="24"/>
      <w:szCs w:val="24"/>
      <w:lang w:val="en-US"/>
    </w:rPr>
  </w:style>
  <w:style w:type="paragraph" w:styleId="Nadpis2">
    <w:name w:val="heading 2"/>
    <w:aliases w:val="Level 2,Titre 21,Kop 2"/>
    <w:basedOn w:val="Nadpis1"/>
    <w:next w:val="Para0sCarCar"/>
    <w:link w:val="Nadpis2Char"/>
    <w:qFormat/>
    <w:locked/>
    <w:rsid w:val="005E7BB5"/>
    <w:pPr>
      <w:numPr>
        <w:ilvl w:val="1"/>
      </w:numPr>
      <w:spacing w:before="220"/>
      <w:outlineLvl w:val="1"/>
    </w:pPr>
    <w:rPr>
      <w:caps w:val="0"/>
    </w:rPr>
  </w:style>
  <w:style w:type="paragraph" w:styleId="Nadpis3">
    <w:name w:val="heading 3"/>
    <w:basedOn w:val="Nadpis1"/>
    <w:next w:val="Para0sCarCar"/>
    <w:link w:val="Nadpis3Char"/>
    <w:qFormat/>
    <w:locked/>
    <w:rsid w:val="005E7BB5"/>
    <w:pPr>
      <w:numPr>
        <w:ilvl w:val="2"/>
      </w:numPr>
      <w:spacing w:before="220"/>
      <w:outlineLvl w:val="2"/>
    </w:pPr>
    <w:rPr>
      <w:caps w:val="0"/>
    </w:rPr>
  </w:style>
  <w:style w:type="paragraph" w:styleId="Nadpis4">
    <w:name w:val="heading 4"/>
    <w:basedOn w:val="Nadpis1"/>
    <w:next w:val="Para0sCarCar"/>
    <w:link w:val="Nadpis4Char"/>
    <w:qFormat/>
    <w:locked/>
    <w:rsid w:val="005E7BB5"/>
    <w:pPr>
      <w:numPr>
        <w:ilvl w:val="3"/>
      </w:numPr>
      <w:spacing w:before="220"/>
      <w:outlineLvl w:val="3"/>
    </w:pPr>
    <w:rPr>
      <w:caps w:val="0"/>
    </w:rPr>
  </w:style>
  <w:style w:type="paragraph" w:styleId="Nadpis5">
    <w:name w:val="heading 5"/>
    <w:basedOn w:val="Nadpis1"/>
    <w:next w:val="Para0sCarCar"/>
    <w:link w:val="Nadpis5Char"/>
    <w:qFormat/>
    <w:locked/>
    <w:rsid w:val="005E7BB5"/>
    <w:pPr>
      <w:numPr>
        <w:ilvl w:val="4"/>
      </w:numPr>
      <w:spacing w:before="220"/>
      <w:outlineLvl w:val="4"/>
    </w:pPr>
    <w:rPr>
      <w:caps w:val="0"/>
    </w:rPr>
  </w:style>
  <w:style w:type="paragraph" w:styleId="Nadpis6">
    <w:name w:val="heading 6"/>
    <w:basedOn w:val="Nadpis1"/>
    <w:next w:val="Para0sCarCar"/>
    <w:link w:val="Nadpis6Char"/>
    <w:qFormat/>
    <w:locked/>
    <w:rsid w:val="005E7BB5"/>
    <w:pPr>
      <w:numPr>
        <w:ilvl w:val="5"/>
      </w:numPr>
      <w:spacing w:before="220"/>
      <w:outlineLvl w:val="5"/>
    </w:pPr>
    <w:rPr>
      <w:caps w:val="0"/>
    </w:rPr>
  </w:style>
  <w:style w:type="paragraph" w:styleId="Nadpis7">
    <w:name w:val="heading 7"/>
    <w:basedOn w:val="Nadpis1"/>
    <w:next w:val="Para0sCarCar"/>
    <w:link w:val="Nadpis7Char"/>
    <w:qFormat/>
    <w:locked/>
    <w:rsid w:val="005E7BB5"/>
    <w:pPr>
      <w:numPr>
        <w:ilvl w:val="6"/>
      </w:numPr>
      <w:spacing w:before="220"/>
      <w:outlineLvl w:val="6"/>
    </w:pPr>
    <w:rPr>
      <w:caps w:val="0"/>
    </w:rPr>
  </w:style>
  <w:style w:type="paragraph" w:styleId="Nadpis8">
    <w:name w:val="heading 8"/>
    <w:basedOn w:val="Nadpis1"/>
    <w:next w:val="Para0sCarCar"/>
    <w:link w:val="Nadpis8Char"/>
    <w:qFormat/>
    <w:locked/>
    <w:rsid w:val="005E7BB5"/>
    <w:pPr>
      <w:numPr>
        <w:ilvl w:val="7"/>
      </w:numPr>
      <w:spacing w:before="220"/>
      <w:outlineLvl w:val="7"/>
    </w:pPr>
    <w:rPr>
      <w:caps w:val="0"/>
    </w:rPr>
  </w:style>
  <w:style w:type="paragraph" w:styleId="Nadpis9">
    <w:name w:val="heading 9"/>
    <w:basedOn w:val="Nadpis1"/>
    <w:next w:val="Para0sCarCar"/>
    <w:link w:val="Nadpis9Char"/>
    <w:qFormat/>
    <w:locked/>
    <w:rsid w:val="005E7BB5"/>
    <w:pPr>
      <w:numPr>
        <w:ilvl w:val="8"/>
      </w:numPr>
      <w:spacing w:before="220"/>
      <w:outlineLvl w:val="8"/>
    </w:pPr>
    <w:rPr>
      <w:cap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1">
    <w:name w:val="Standard1"/>
    <w:uiPriority w:val="99"/>
    <w:rsid w:val="00356EEC"/>
    <w:pPr>
      <w:widowControl w:val="0"/>
      <w:suppressAutoHyphens/>
      <w:autoSpaceDN w:val="0"/>
      <w:spacing w:line="360" w:lineRule="auto"/>
      <w:jc w:val="both"/>
      <w:textAlignment w:val="baseline"/>
    </w:pPr>
    <w:rPr>
      <w:kern w:val="3"/>
      <w:sz w:val="24"/>
      <w:lang w:val="es-ES" w:eastAsia="es-ES"/>
    </w:rPr>
  </w:style>
  <w:style w:type="paragraph" w:customStyle="1" w:styleId="Heading">
    <w:name w:val="Heading"/>
    <w:basedOn w:val="Standard1"/>
    <w:next w:val="Textbody"/>
    <w:uiPriority w:val="99"/>
    <w:rsid w:val="00356E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uiPriority w:val="99"/>
    <w:rsid w:val="00356EEC"/>
    <w:pPr>
      <w:spacing w:line="240" w:lineRule="auto"/>
      <w:jc w:val="left"/>
    </w:pPr>
    <w:rPr>
      <w:rFonts w:ascii="Helvetica" w:hAnsi="Helvetica"/>
      <w:sz w:val="18"/>
    </w:rPr>
  </w:style>
  <w:style w:type="paragraph" w:styleId="Zoznam">
    <w:name w:val="List"/>
    <w:basedOn w:val="Textbody"/>
    <w:uiPriority w:val="99"/>
    <w:rsid w:val="00356EEC"/>
    <w:rPr>
      <w:rFonts w:cs="Mangal"/>
    </w:rPr>
  </w:style>
  <w:style w:type="paragraph" w:customStyle="1" w:styleId="Beschriftung1">
    <w:name w:val="Beschriftung1"/>
    <w:basedOn w:val="Standard1"/>
    <w:uiPriority w:val="99"/>
    <w:rsid w:val="00356E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1"/>
    <w:uiPriority w:val="99"/>
    <w:rsid w:val="00356EEC"/>
    <w:pPr>
      <w:suppressLineNumbers/>
    </w:pPr>
    <w:rPr>
      <w:rFonts w:cs="Mangal"/>
    </w:rPr>
  </w:style>
  <w:style w:type="paragraph" w:customStyle="1" w:styleId="berschrift11">
    <w:name w:val="Überschrift 11"/>
    <w:basedOn w:val="Standard1"/>
    <w:next w:val="Textbody"/>
    <w:rsid w:val="00356EEC"/>
    <w:pPr>
      <w:keepNext/>
      <w:tabs>
        <w:tab w:val="left" w:pos="1127"/>
      </w:tabs>
      <w:spacing w:line="240" w:lineRule="auto"/>
      <w:ind w:left="560"/>
      <w:jc w:val="left"/>
      <w:outlineLvl w:val="0"/>
    </w:pPr>
    <w:rPr>
      <w:rFonts w:ascii="Helvetica" w:hAnsi="Helvetica"/>
      <w:b/>
      <w:i/>
      <w:sz w:val="20"/>
      <w:lang w:val="en-GB"/>
    </w:rPr>
  </w:style>
  <w:style w:type="paragraph" w:customStyle="1" w:styleId="berschrift21">
    <w:name w:val="Überschrift 21"/>
    <w:basedOn w:val="Standard1"/>
    <w:next w:val="Textbody"/>
    <w:rsid w:val="00356EEC"/>
    <w:pPr>
      <w:keepNext/>
      <w:tabs>
        <w:tab w:val="left" w:pos="567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customStyle="1" w:styleId="berschrift31">
    <w:name w:val="Überschrift 31"/>
    <w:basedOn w:val="Standard1"/>
    <w:next w:val="Textbody"/>
    <w:rsid w:val="00356EEC"/>
    <w:pPr>
      <w:keepNext/>
      <w:tabs>
        <w:tab w:val="left" w:pos="567"/>
      </w:tabs>
      <w:spacing w:line="240" w:lineRule="auto"/>
      <w:jc w:val="center"/>
      <w:outlineLvl w:val="2"/>
    </w:pPr>
    <w:rPr>
      <w:rFonts w:ascii="Arial" w:hAnsi="Arial"/>
      <w:b/>
      <w:sz w:val="36"/>
      <w:lang w:val="en-GB"/>
    </w:rPr>
  </w:style>
  <w:style w:type="paragraph" w:customStyle="1" w:styleId="berschrift41">
    <w:name w:val="Überschrift 41"/>
    <w:basedOn w:val="Standard1"/>
    <w:next w:val="Textbody"/>
    <w:rsid w:val="00356EEC"/>
    <w:pPr>
      <w:keepNext/>
      <w:tabs>
        <w:tab w:val="left" w:pos="1560"/>
      </w:tabs>
      <w:spacing w:line="240" w:lineRule="auto"/>
      <w:ind w:left="993"/>
      <w:outlineLvl w:val="3"/>
    </w:pPr>
    <w:rPr>
      <w:rFonts w:ascii="Arial" w:hAnsi="Arial"/>
      <w:b/>
      <w:color w:val="FF0000"/>
      <w:sz w:val="20"/>
      <w:lang w:val="en-GB"/>
    </w:rPr>
  </w:style>
  <w:style w:type="paragraph" w:customStyle="1" w:styleId="berschrift51">
    <w:name w:val="Überschrift 51"/>
    <w:basedOn w:val="Standard1"/>
    <w:next w:val="Textbody"/>
    <w:rsid w:val="00356EEC"/>
    <w:pPr>
      <w:keepNext/>
      <w:tabs>
        <w:tab w:val="left" w:pos="1276"/>
      </w:tabs>
      <w:spacing w:line="240" w:lineRule="auto"/>
      <w:ind w:left="709"/>
      <w:outlineLvl w:val="4"/>
    </w:pPr>
    <w:rPr>
      <w:rFonts w:ascii="Arial" w:hAnsi="Arial"/>
      <w:b/>
      <w:color w:val="0000FF"/>
      <w:sz w:val="20"/>
      <w:u w:val="single"/>
      <w:lang w:val="en-GB"/>
    </w:rPr>
  </w:style>
  <w:style w:type="paragraph" w:customStyle="1" w:styleId="Corpodeltesto21">
    <w:name w:val="Corpo del testo 21"/>
    <w:basedOn w:val="Standard1"/>
    <w:uiPriority w:val="99"/>
    <w:rsid w:val="00356EEC"/>
    <w:pPr>
      <w:tabs>
        <w:tab w:val="left" w:pos="1127"/>
      </w:tabs>
      <w:spacing w:line="240" w:lineRule="auto"/>
      <w:ind w:left="560"/>
      <w:jc w:val="left"/>
    </w:pPr>
    <w:rPr>
      <w:rFonts w:ascii="Helvetica" w:hAnsi="Helvetica"/>
      <w:strike/>
      <w:sz w:val="20"/>
    </w:rPr>
  </w:style>
  <w:style w:type="paragraph" w:customStyle="1" w:styleId="Rientrocorpodeltesto21">
    <w:name w:val="Rientro corpo del testo 21"/>
    <w:basedOn w:val="Standard1"/>
    <w:uiPriority w:val="99"/>
    <w:rsid w:val="00356EEC"/>
    <w:pPr>
      <w:tabs>
        <w:tab w:val="left" w:pos="1127"/>
      </w:tabs>
      <w:spacing w:line="240" w:lineRule="auto"/>
      <w:ind w:left="560"/>
      <w:jc w:val="left"/>
    </w:pPr>
    <w:rPr>
      <w:rFonts w:ascii="Helvetica" w:hAnsi="Helvetica"/>
      <w:b/>
      <w:i/>
      <w:sz w:val="20"/>
      <w:lang w:val="en-GB"/>
    </w:rPr>
  </w:style>
  <w:style w:type="paragraph" w:customStyle="1" w:styleId="Fuzeile1">
    <w:name w:val="Fußzeile1"/>
    <w:basedOn w:val="Standard1"/>
    <w:uiPriority w:val="99"/>
    <w:rsid w:val="00356EEC"/>
    <w:pPr>
      <w:suppressLineNumbers/>
      <w:tabs>
        <w:tab w:val="center" w:pos="4252"/>
        <w:tab w:val="right" w:pos="8504"/>
      </w:tabs>
      <w:spacing w:line="240" w:lineRule="auto"/>
      <w:jc w:val="left"/>
    </w:pPr>
    <w:rPr>
      <w:sz w:val="20"/>
    </w:rPr>
  </w:style>
  <w:style w:type="paragraph" w:customStyle="1" w:styleId="Textbodyindent">
    <w:name w:val="Text body indent"/>
    <w:basedOn w:val="Standard1"/>
    <w:uiPriority w:val="99"/>
    <w:rsid w:val="00356EEC"/>
    <w:pPr>
      <w:tabs>
        <w:tab w:val="left" w:pos="1127"/>
      </w:tabs>
      <w:spacing w:line="240" w:lineRule="auto"/>
      <w:ind w:left="560"/>
    </w:pPr>
    <w:rPr>
      <w:rFonts w:ascii="Arial" w:hAnsi="Arial"/>
      <w:color w:val="FF0000"/>
      <w:sz w:val="20"/>
      <w:lang w:val="en-GB"/>
    </w:rPr>
  </w:style>
  <w:style w:type="paragraph" w:styleId="Zarkazkladnhotextu2">
    <w:name w:val="Body Text Indent 2"/>
    <w:basedOn w:val="Standard1"/>
    <w:link w:val="Zarkazkladnhotextu2Char"/>
    <w:uiPriority w:val="99"/>
    <w:rsid w:val="00356EEC"/>
    <w:pPr>
      <w:tabs>
        <w:tab w:val="left" w:pos="1134"/>
      </w:tabs>
      <w:spacing w:line="240" w:lineRule="auto"/>
      <w:ind w:left="567"/>
    </w:pPr>
    <w:rPr>
      <w:rFonts w:ascii="Arial" w:hAnsi="Arial"/>
      <w:color w:val="FF0000"/>
      <w:sz w:val="20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92597D"/>
    <w:rPr>
      <w:rFonts w:ascii="Arial" w:hAnsi="Arial" w:cs="Times New Roman"/>
      <w:color w:val="FF0000"/>
      <w:lang w:val="es-ES" w:eastAsia="es-ES"/>
    </w:rPr>
  </w:style>
  <w:style w:type="paragraph" w:customStyle="1" w:styleId="Kopfzeile1">
    <w:name w:val="Kopfzeile1"/>
    <w:basedOn w:val="Standard1"/>
    <w:uiPriority w:val="99"/>
    <w:rsid w:val="00356EEC"/>
    <w:pPr>
      <w:suppressLineNumbers/>
      <w:tabs>
        <w:tab w:val="center" w:pos="4252"/>
        <w:tab w:val="right" w:pos="8504"/>
      </w:tabs>
    </w:pPr>
  </w:style>
  <w:style w:type="paragraph" w:styleId="Zarkazkladnhotextu3">
    <w:name w:val="Body Text Indent 3"/>
    <w:basedOn w:val="Standard1"/>
    <w:link w:val="Zarkazkladnhotextu3Char"/>
    <w:uiPriority w:val="99"/>
    <w:rsid w:val="00356EEC"/>
    <w:pPr>
      <w:tabs>
        <w:tab w:val="left" w:pos="1985"/>
      </w:tabs>
      <w:spacing w:line="240" w:lineRule="auto"/>
      <w:ind w:left="1418"/>
    </w:pPr>
    <w:rPr>
      <w:rFonts w:ascii="Arial" w:hAnsi="Arial"/>
      <w:color w:val="0000FF"/>
      <w:sz w:val="20"/>
      <w:u w:val="single"/>
      <w:lang w:val="en-GB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8F6E77"/>
    <w:rPr>
      <w:kern w:val="3"/>
      <w:sz w:val="16"/>
      <w:szCs w:val="16"/>
      <w:lang w:val="it-IT" w:eastAsia="it-IT"/>
    </w:rPr>
  </w:style>
  <w:style w:type="paragraph" w:styleId="Textkomentra">
    <w:name w:val="annotation text"/>
    <w:basedOn w:val="Standard1"/>
    <w:link w:val="TextkomentraChar"/>
    <w:rsid w:val="00356EEC"/>
    <w:rPr>
      <w:sz w:val="20"/>
    </w:rPr>
  </w:style>
  <w:style w:type="character" w:customStyle="1" w:styleId="TextkomentraChar">
    <w:name w:val="Text komentára Char"/>
    <w:link w:val="Textkomentra"/>
    <w:rsid w:val="008F6E77"/>
    <w:rPr>
      <w:kern w:val="3"/>
      <w:sz w:val="20"/>
      <w:szCs w:val="20"/>
      <w:lang w:val="it-IT" w:eastAsia="it-IT"/>
    </w:rPr>
  </w:style>
  <w:style w:type="paragraph" w:customStyle="1" w:styleId="Textodeglobo">
    <w:name w:val="Texto de globo"/>
    <w:basedOn w:val="Standard1"/>
    <w:uiPriority w:val="99"/>
    <w:rsid w:val="00356EEC"/>
    <w:rPr>
      <w:rFonts w:ascii="Tahoma" w:hAnsi="Tahoma" w:cs="Tahoma"/>
      <w:sz w:val="16"/>
      <w:szCs w:val="16"/>
    </w:rPr>
  </w:style>
  <w:style w:type="paragraph" w:styleId="Textbubliny">
    <w:name w:val="Balloon Text"/>
    <w:basedOn w:val="Standard1"/>
    <w:link w:val="TextbublinyChar"/>
    <w:rsid w:val="00356E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6E77"/>
    <w:rPr>
      <w:kern w:val="3"/>
      <w:sz w:val="0"/>
      <w:szCs w:val="0"/>
      <w:lang w:val="it-IT" w:eastAsia="it-IT"/>
    </w:rPr>
  </w:style>
  <w:style w:type="paragraph" w:styleId="Predmetkomentra">
    <w:name w:val="annotation subject"/>
    <w:basedOn w:val="Textkomentra"/>
    <w:link w:val="PredmetkomentraChar"/>
    <w:uiPriority w:val="99"/>
    <w:rsid w:val="00356EE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F6E77"/>
    <w:rPr>
      <w:b/>
      <w:bCs/>
      <w:kern w:val="3"/>
      <w:sz w:val="20"/>
      <w:szCs w:val="20"/>
      <w:lang w:val="it-IT" w:eastAsia="it-IT"/>
    </w:rPr>
  </w:style>
  <w:style w:type="paragraph" w:customStyle="1" w:styleId="TableContents">
    <w:name w:val="Table Contents"/>
    <w:basedOn w:val="Standard1"/>
    <w:uiPriority w:val="99"/>
    <w:rsid w:val="00356EEC"/>
    <w:pPr>
      <w:suppressLineNumbers/>
    </w:pPr>
  </w:style>
  <w:style w:type="paragraph" w:customStyle="1" w:styleId="Default">
    <w:name w:val="Default"/>
    <w:basedOn w:val="Standard1"/>
    <w:rsid w:val="00356EEC"/>
    <w:pPr>
      <w:autoSpaceDE w:val="0"/>
      <w:spacing w:line="240" w:lineRule="auto"/>
      <w:jc w:val="left"/>
    </w:pPr>
    <w:rPr>
      <w:color w:val="000000"/>
      <w:szCs w:val="24"/>
      <w:lang w:val="it-IT" w:eastAsia="it-IT"/>
    </w:rPr>
  </w:style>
  <w:style w:type="character" w:styleId="slostrany">
    <w:name w:val="page number"/>
    <w:uiPriority w:val="99"/>
    <w:rsid w:val="00356EEC"/>
    <w:rPr>
      <w:rFonts w:cs="Times New Roman"/>
    </w:rPr>
  </w:style>
  <w:style w:type="character" w:styleId="Odkaznakomentr">
    <w:name w:val="annotation reference"/>
    <w:rsid w:val="00356EEC"/>
    <w:rPr>
      <w:rFonts w:cs="Times New Roman"/>
      <w:sz w:val="16"/>
    </w:rPr>
  </w:style>
  <w:style w:type="character" w:customStyle="1" w:styleId="TestocommentoCarattere">
    <w:name w:val="Testo commento Carattere"/>
    <w:uiPriority w:val="99"/>
    <w:rsid w:val="00356EEC"/>
    <w:rPr>
      <w:rFonts w:cs="Times New Roman"/>
      <w:lang w:val="es-ES" w:eastAsia="es-ES"/>
    </w:rPr>
  </w:style>
  <w:style w:type="character" w:customStyle="1" w:styleId="SoggettocommentoCarattere">
    <w:name w:val="Soggetto commento Carattere"/>
    <w:uiPriority w:val="99"/>
    <w:rsid w:val="00356EEC"/>
    <w:rPr>
      <w:rFonts w:cs="Times New Roman"/>
      <w:lang w:val="es-ES" w:eastAsia="es-ES"/>
    </w:rPr>
  </w:style>
  <w:style w:type="character" w:customStyle="1" w:styleId="ListLabel1">
    <w:name w:val="ListLabel 1"/>
    <w:uiPriority w:val="99"/>
    <w:rsid w:val="00356EEC"/>
    <w:rPr>
      <w:sz w:val="20"/>
    </w:rPr>
  </w:style>
  <w:style w:type="character" w:customStyle="1" w:styleId="NumberingSymbols">
    <w:name w:val="Numbering Symbols"/>
    <w:uiPriority w:val="99"/>
    <w:rsid w:val="00356EEC"/>
  </w:style>
  <w:style w:type="paragraph" w:styleId="Hlavika">
    <w:name w:val="header"/>
    <w:basedOn w:val="Normlny"/>
    <w:link w:val="HlavikaChar"/>
    <w:uiPriority w:val="99"/>
    <w:rsid w:val="00356EEC"/>
    <w:pPr>
      <w:tabs>
        <w:tab w:val="center" w:pos="4819"/>
        <w:tab w:val="right" w:pos="9638"/>
      </w:tabs>
    </w:pPr>
  </w:style>
  <w:style w:type="character" w:customStyle="1" w:styleId="HlavikaChar">
    <w:name w:val="Hlavička Char"/>
    <w:link w:val="Hlavika"/>
    <w:uiPriority w:val="99"/>
    <w:locked/>
    <w:rsid w:val="00356EEC"/>
    <w:rPr>
      <w:rFonts w:cs="Times New Roman"/>
    </w:rPr>
  </w:style>
  <w:style w:type="paragraph" w:styleId="Pta">
    <w:name w:val="footer"/>
    <w:basedOn w:val="Normlny"/>
    <w:link w:val="PtaChar"/>
    <w:uiPriority w:val="99"/>
    <w:rsid w:val="00356EEC"/>
    <w:pPr>
      <w:tabs>
        <w:tab w:val="center" w:pos="4819"/>
        <w:tab w:val="right" w:pos="9638"/>
      </w:tabs>
    </w:pPr>
  </w:style>
  <w:style w:type="character" w:customStyle="1" w:styleId="PtaChar">
    <w:name w:val="Päta Char"/>
    <w:link w:val="Pta"/>
    <w:uiPriority w:val="99"/>
    <w:locked/>
    <w:rsid w:val="00356EEC"/>
    <w:rPr>
      <w:rFonts w:cs="Times New Roman"/>
    </w:rPr>
  </w:style>
  <w:style w:type="paragraph" w:customStyle="1" w:styleId="standard">
    <w:name w:val="standard"/>
    <w:basedOn w:val="Normlny"/>
    <w:uiPriority w:val="99"/>
    <w:rsid w:val="0020172E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Odsekzoznamu">
    <w:name w:val="List Paragraph"/>
    <w:basedOn w:val="Normlny"/>
    <w:uiPriority w:val="99"/>
    <w:qFormat/>
    <w:rsid w:val="00830B58"/>
    <w:pPr>
      <w:ind w:left="720"/>
      <w:contextualSpacing/>
    </w:pPr>
  </w:style>
  <w:style w:type="table" w:styleId="Mriekatabuky">
    <w:name w:val="Table Grid"/>
    <w:basedOn w:val="Normlnatabuka"/>
    <w:uiPriority w:val="99"/>
    <w:rsid w:val="008A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380EB9"/>
    <w:rPr>
      <w:rFonts w:cs="Times New Roman"/>
      <w:color w:val="0000FF"/>
      <w:u w:val="single"/>
    </w:rPr>
  </w:style>
  <w:style w:type="numbering" w:customStyle="1" w:styleId="WWNum10">
    <w:name w:val="WWNum10"/>
    <w:rsid w:val="008F6E77"/>
    <w:pPr>
      <w:numPr>
        <w:numId w:val="10"/>
      </w:numPr>
    </w:pPr>
  </w:style>
  <w:style w:type="numbering" w:customStyle="1" w:styleId="WWNum1">
    <w:name w:val="WWNum1"/>
    <w:rsid w:val="008F6E77"/>
    <w:pPr>
      <w:numPr>
        <w:numId w:val="1"/>
      </w:numPr>
    </w:pPr>
  </w:style>
  <w:style w:type="numbering" w:customStyle="1" w:styleId="WWNum2">
    <w:name w:val="WWNum2"/>
    <w:rsid w:val="008F6E77"/>
    <w:pPr>
      <w:numPr>
        <w:numId w:val="2"/>
      </w:numPr>
    </w:pPr>
  </w:style>
  <w:style w:type="numbering" w:customStyle="1" w:styleId="WWNum3">
    <w:name w:val="WWNum3"/>
    <w:rsid w:val="008F6E77"/>
    <w:pPr>
      <w:numPr>
        <w:numId w:val="3"/>
      </w:numPr>
    </w:pPr>
  </w:style>
  <w:style w:type="numbering" w:customStyle="1" w:styleId="WWNum11">
    <w:name w:val="WWNum11"/>
    <w:rsid w:val="008F6E77"/>
    <w:pPr>
      <w:numPr>
        <w:numId w:val="11"/>
      </w:numPr>
    </w:pPr>
  </w:style>
  <w:style w:type="numbering" w:customStyle="1" w:styleId="WWNum6">
    <w:name w:val="WWNum6"/>
    <w:rsid w:val="008F6E77"/>
    <w:pPr>
      <w:numPr>
        <w:numId w:val="6"/>
      </w:numPr>
    </w:pPr>
  </w:style>
  <w:style w:type="numbering" w:customStyle="1" w:styleId="WWNum7">
    <w:name w:val="WWNum7"/>
    <w:rsid w:val="008F6E77"/>
    <w:pPr>
      <w:numPr>
        <w:numId w:val="7"/>
      </w:numPr>
    </w:pPr>
  </w:style>
  <w:style w:type="numbering" w:customStyle="1" w:styleId="WWNum9">
    <w:name w:val="WWNum9"/>
    <w:rsid w:val="008F6E77"/>
    <w:pPr>
      <w:numPr>
        <w:numId w:val="9"/>
      </w:numPr>
    </w:pPr>
  </w:style>
  <w:style w:type="numbering" w:customStyle="1" w:styleId="WWNum8">
    <w:name w:val="WWNum8"/>
    <w:rsid w:val="008F6E77"/>
    <w:pPr>
      <w:numPr>
        <w:numId w:val="8"/>
      </w:numPr>
    </w:pPr>
  </w:style>
  <w:style w:type="numbering" w:customStyle="1" w:styleId="WWNum4">
    <w:name w:val="WWNum4"/>
    <w:rsid w:val="008F6E77"/>
    <w:pPr>
      <w:numPr>
        <w:numId w:val="4"/>
      </w:numPr>
    </w:pPr>
  </w:style>
  <w:style w:type="numbering" w:customStyle="1" w:styleId="WWNum12">
    <w:name w:val="WWNum12"/>
    <w:rsid w:val="008F6E77"/>
    <w:pPr>
      <w:numPr>
        <w:numId w:val="12"/>
      </w:numPr>
    </w:pPr>
  </w:style>
  <w:style w:type="numbering" w:customStyle="1" w:styleId="WWNum5">
    <w:name w:val="WWNum5"/>
    <w:rsid w:val="008F6E77"/>
    <w:pPr>
      <w:numPr>
        <w:numId w:val="5"/>
      </w:numPr>
    </w:pPr>
  </w:style>
  <w:style w:type="paragraph" w:customStyle="1" w:styleId="Indice">
    <w:name w:val="Indice"/>
    <w:basedOn w:val="Standard1"/>
    <w:rsid w:val="003534E1"/>
    <w:pPr>
      <w:suppressLineNumbers/>
      <w:autoSpaceDN/>
      <w:textAlignment w:val="auto"/>
    </w:pPr>
    <w:rPr>
      <w:rFonts w:eastAsia="SimSun" w:cs="Mangal"/>
      <w:kern w:val="1"/>
      <w:szCs w:val="24"/>
      <w:lang w:eastAsia="hi-IN" w:bidi="hi-IN"/>
    </w:rPr>
  </w:style>
  <w:style w:type="paragraph" w:customStyle="1" w:styleId="Para0sCarCar">
    <w:name w:val="Para:0:s Car Car"/>
    <w:basedOn w:val="Normlny"/>
    <w:link w:val="Para0sCarCarCar"/>
    <w:rsid w:val="004C4BC5"/>
    <w:pPr>
      <w:widowControl/>
      <w:suppressAutoHyphens w:val="0"/>
      <w:autoSpaceDN/>
      <w:spacing w:after="220"/>
      <w:jc w:val="both"/>
      <w:textAlignment w:val="auto"/>
    </w:pPr>
    <w:rPr>
      <w:kern w:val="0"/>
      <w:sz w:val="24"/>
      <w:szCs w:val="24"/>
      <w:lang w:val="en-GB"/>
    </w:rPr>
  </w:style>
  <w:style w:type="character" w:customStyle="1" w:styleId="Para0sCarCarCar">
    <w:name w:val="Para:0:s Car Car Car"/>
    <w:link w:val="Para0sCarCar"/>
    <w:rsid w:val="004C4BC5"/>
    <w:rPr>
      <w:sz w:val="24"/>
      <w:szCs w:val="24"/>
      <w:lang w:val="en-GB" w:eastAsia="it-IT"/>
    </w:rPr>
  </w:style>
  <w:style w:type="character" w:customStyle="1" w:styleId="Nadpis1Char">
    <w:name w:val="Nadpis 1 Char"/>
    <w:link w:val="Nadpis1"/>
    <w:rsid w:val="005E7BB5"/>
    <w:rPr>
      <w:b/>
      <w:bCs/>
      <w:caps/>
      <w:sz w:val="24"/>
      <w:szCs w:val="24"/>
      <w:lang w:val="en-US" w:eastAsia="it-IT"/>
    </w:rPr>
  </w:style>
  <w:style w:type="character" w:customStyle="1" w:styleId="Nadpis2Char">
    <w:name w:val="Nadpis 2 Char"/>
    <w:aliases w:val="Level 2 Char,Titre 21 Char,Kop 2 Char"/>
    <w:link w:val="Nadpis2"/>
    <w:rsid w:val="005E7BB5"/>
    <w:rPr>
      <w:b/>
      <w:bCs/>
      <w:sz w:val="24"/>
      <w:szCs w:val="24"/>
      <w:lang w:val="en-US" w:eastAsia="it-IT"/>
    </w:rPr>
  </w:style>
  <w:style w:type="character" w:customStyle="1" w:styleId="Nadpis3Char">
    <w:name w:val="Nadpis 3 Char"/>
    <w:link w:val="Nadpis3"/>
    <w:rsid w:val="005E7BB5"/>
    <w:rPr>
      <w:b/>
      <w:bCs/>
      <w:sz w:val="24"/>
      <w:szCs w:val="24"/>
      <w:lang w:val="en-US" w:eastAsia="it-IT"/>
    </w:rPr>
  </w:style>
  <w:style w:type="character" w:customStyle="1" w:styleId="Nadpis4Char">
    <w:name w:val="Nadpis 4 Char"/>
    <w:link w:val="Nadpis4"/>
    <w:rsid w:val="005E7BB5"/>
    <w:rPr>
      <w:b/>
      <w:bCs/>
      <w:sz w:val="24"/>
      <w:szCs w:val="24"/>
      <w:lang w:val="en-US" w:eastAsia="it-IT"/>
    </w:rPr>
  </w:style>
  <w:style w:type="character" w:customStyle="1" w:styleId="Nadpis5Char">
    <w:name w:val="Nadpis 5 Char"/>
    <w:link w:val="Nadpis5"/>
    <w:rsid w:val="005E7BB5"/>
    <w:rPr>
      <w:b/>
      <w:bCs/>
      <w:sz w:val="24"/>
      <w:szCs w:val="24"/>
      <w:lang w:val="en-US" w:eastAsia="it-IT"/>
    </w:rPr>
  </w:style>
  <w:style w:type="character" w:customStyle="1" w:styleId="Nadpis6Char">
    <w:name w:val="Nadpis 6 Char"/>
    <w:link w:val="Nadpis6"/>
    <w:rsid w:val="005E7BB5"/>
    <w:rPr>
      <w:b/>
      <w:bCs/>
      <w:sz w:val="24"/>
      <w:szCs w:val="24"/>
      <w:lang w:val="en-US" w:eastAsia="it-IT"/>
    </w:rPr>
  </w:style>
  <w:style w:type="character" w:customStyle="1" w:styleId="Nadpis7Char">
    <w:name w:val="Nadpis 7 Char"/>
    <w:link w:val="Nadpis7"/>
    <w:rsid w:val="005E7BB5"/>
    <w:rPr>
      <w:b/>
      <w:bCs/>
      <w:sz w:val="24"/>
      <w:szCs w:val="24"/>
      <w:lang w:val="en-US" w:eastAsia="it-IT"/>
    </w:rPr>
  </w:style>
  <w:style w:type="character" w:customStyle="1" w:styleId="Nadpis8Char">
    <w:name w:val="Nadpis 8 Char"/>
    <w:link w:val="Nadpis8"/>
    <w:rsid w:val="005E7BB5"/>
    <w:rPr>
      <w:b/>
      <w:bCs/>
      <w:sz w:val="24"/>
      <w:szCs w:val="24"/>
      <w:lang w:val="en-US" w:eastAsia="it-IT"/>
    </w:rPr>
  </w:style>
  <w:style w:type="character" w:customStyle="1" w:styleId="Nadpis9Char">
    <w:name w:val="Nadpis 9 Char"/>
    <w:link w:val="Nadpis9"/>
    <w:rsid w:val="005E7BB5"/>
    <w:rPr>
      <w:b/>
      <w:bCs/>
      <w:sz w:val="24"/>
      <w:szCs w:val="24"/>
      <w:lang w:val="en-US" w:eastAsia="it-IT"/>
    </w:rPr>
  </w:style>
  <w:style w:type="paragraph" w:styleId="Revzia">
    <w:name w:val="Revision"/>
    <w:hidden/>
    <w:uiPriority w:val="99"/>
    <w:semiHidden/>
    <w:rsid w:val="00656E0F"/>
    <w:rPr>
      <w:kern w:val="3"/>
      <w:lang w:val="it-IT" w:eastAsia="it-IT"/>
    </w:rPr>
  </w:style>
  <w:style w:type="numbering" w:customStyle="1" w:styleId="WWOutlineListStyle">
    <w:name w:val="WW_OutlineListStyle"/>
    <w:basedOn w:val="Bezzoznamu"/>
    <w:rsid w:val="00250EC8"/>
    <w:pPr>
      <w:numPr>
        <w:numId w:val="30"/>
      </w:numPr>
    </w:pPr>
  </w:style>
  <w:style w:type="paragraph" w:customStyle="1" w:styleId="Vchoz">
    <w:name w:val="Výchozí"/>
    <w:uiPriority w:val="99"/>
    <w:rsid w:val="00953941"/>
    <w:pPr>
      <w:widowControl w:val="0"/>
      <w:autoSpaceDE w:val="0"/>
      <w:autoSpaceDN w:val="0"/>
      <w:adjustRightInd w:val="0"/>
      <w:ind w:left="567" w:firstLine="1"/>
      <w:jc w:val="both"/>
    </w:pPr>
    <w:rPr>
      <w:rFonts w:ascii="Arial" w:hAnsi="Arial" w:cs="Arial"/>
      <w:lang w:val="de-DE"/>
    </w:rPr>
  </w:style>
  <w:style w:type="paragraph" w:customStyle="1" w:styleId="Normlndoblokusodrkami">
    <w:name w:val="Normální do bloku s odrážkami"/>
    <w:basedOn w:val="Normlny"/>
    <w:next w:val="Normlny"/>
    <w:autoRedefine/>
    <w:qFormat/>
    <w:rsid w:val="00C27AC1"/>
    <w:pPr>
      <w:widowControl/>
      <w:numPr>
        <w:numId w:val="32"/>
      </w:numPr>
      <w:autoSpaceDN/>
      <w:spacing w:after="120"/>
      <w:jc w:val="both"/>
      <w:textAlignment w:val="auto"/>
    </w:pPr>
    <w:rPr>
      <w:rFonts w:ascii="TimesNewRoman" w:eastAsia="Calibri" w:hAnsi="TimesNewRoman" w:cs="TimesNewRoman"/>
      <w:noProof/>
      <w:kern w:val="0"/>
      <w:sz w:val="18"/>
      <w:szCs w:val="18"/>
      <w:lang w:val="cs-CZ" w:eastAsia="en-US"/>
    </w:rPr>
  </w:style>
  <w:style w:type="paragraph" w:customStyle="1" w:styleId="Normlndobloku">
    <w:name w:val="Normální do bloku"/>
    <w:basedOn w:val="Normlny"/>
    <w:link w:val="NormlndoblokuChar"/>
    <w:autoRedefine/>
    <w:rsid w:val="00FE26CA"/>
    <w:pPr>
      <w:widowControl/>
      <w:autoSpaceDN/>
      <w:ind w:left="567"/>
      <w:jc w:val="both"/>
      <w:textAlignment w:val="auto"/>
    </w:pPr>
    <w:rPr>
      <w:rFonts w:eastAsia="Calibri"/>
      <w:kern w:val="0"/>
      <w:sz w:val="24"/>
      <w:szCs w:val="24"/>
      <w:lang w:val="sk-SK" w:eastAsia="en-US"/>
    </w:rPr>
  </w:style>
  <w:style w:type="character" w:customStyle="1" w:styleId="NormlndoblokuChar">
    <w:name w:val="Normální do bloku Char"/>
    <w:link w:val="Normlndobloku"/>
    <w:rsid w:val="00FE26CA"/>
    <w:rPr>
      <w:rFonts w:eastAsia="Calibri"/>
      <w:sz w:val="24"/>
      <w:szCs w:val="24"/>
      <w:lang w:eastAsia="en-US"/>
    </w:rPr>
  </w:style>
  <w:style w:type="character" w:customStyle="1" w:styleId="hps">
    <w:name w:val="hps"/>
    <w:rsid w:val="00CF679F"/>
  </w:style>
  <w:style w:type="character" w:styleId="PouitHypertextovPrepojenie">
    <w:name w:val="FollowedHyperlink"/>
    <w:uiPriority w:val="99"/>
    <w:semiHidden/>
    <w:unhideWhenUsed/>
    <w:rsid w:val="00666B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035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03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3003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57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6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15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3148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8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2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4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9669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04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2357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4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68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4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881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8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6388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4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78CE-16F0-4AA7-9EEB-AB3FC367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8552</Words>
  <Characters>48753</Characters>
  <Application>Microsoft Office Word</Application>
  <DocSecurity>0</DocSecurity>
  <Lines>406</Lines>
  <Paragraphs>114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>1</vt:lpstr>
      <vt:lpstr>1</vt:lpstr>
      <vt:lpstr>1</vt:lpstr>
    </vt:vector>
  </TitlesOfParts>
  <Company>Menarini</Company>
  <LinksUpToDate>false</LinksUpToDate>
  <CharactersWithSpaces>57191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Kubova</dc:creator>
  <cp:lastModifiedBy>Uhnáková Milota</cp:lastModifiedBy>
  <cp:revision>2</cp:revision>
  <cp:lastPrinted>2014-11-25T14:52:00Z</cp:lastPrinted>
  <dcterms:created xsi:type="dcterms:W3CDTF">2019-09-04T06:09:00Z</dcterms:created>
  <dcterms:modified xsi:type="dcterms:W3CDTF">2019-09-04T06:09:00Z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lmsa</vt:lpwstr>
  </property>
  <property fmtid="{D5CDD505-2E9C-101B-9397-08002B2CF9AE}" pid="4" name="DocSecurity">
    <vt:r8>7.51785532083447E-305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