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FCBB9" w14:textId="77777777" w:rsidR="00D2680D" w:rsidRPr="00CB1205" w:rsidRDefault="00D2680D" w:rsidP="00183D8A">
      <w:pPr>
        <w:spacing w:line="240" w:lineRule="auto"/>
        <w:rPr>
          <w:szCs w:val="22"/>
        </w:rPr>
      </w:pPr>
    </w:p>
    <w:p w14:paraId="40875E42" w14:textId="77777777" w:rsidR="004371F6" w:rsidRPr="00CB1205" w:rsidRDefault="004371F6" w:rsidP="00CB1205">
      <w:pPr>
        <w:pStyle w:val="heading-title"/>
        <w:rPr>
          <w:noProof/>
          <w:szCs w:val="22"/>
        </w:rPr>
      </w:pPr>
      <w:r w:rsidRPr="00B13048">
        <w:rPr>
          <w:szCs w:val="22"/>
        </w:rPr>
        <w:t>SÚHRN CHARAKTERISTICKÝCH VLASTNOSTÍ LIEKU</w:t>
      </w:r>
    </w:p>
    <w:p w14:paraId="11760038" w14:textId="77777777" w:rsidR="00EC0450" w:rsidRPr="00CB1205" w:rsidRDefault="00EC0450" w:rsidP="00183D8A">
      <w:pPr>
        <w:spacing w:line="240" w:lineRule="auto"/>
        <w:rPr>
          <w:noProof/>
          <w:szCs w:val="22"/>
        </w:rPr>
      </w:pPr>
    </w:p>
    <w:p w14:paraId="76F31AAA" w14:textId="77777777" w:rsidR="00D2680D" w:rsidRPr="00CB1205" w:rsidRDefault="00D2680D" w:rsidP="00183D8A">
      <w:pPr>
        <w:spacing w:line="240" w:lineRule="auto"/>
        <w:rPr>
          <w:noProof/>
          <w:szCs w:val="22"/>
        </w:rPr>
      </w:pPr>
    </w:p>
    <w:p w14:paraId="0FA8BF88" w14:textId="23C45AB2" w:rsidR="00D2680D" w:rsidRPr="00183D8A" w:rsidRDefault="004371A8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NÁZOV LIEKU</w:t>
      </w:r>
    </w:p>
    <w:p w14:paraId="0EF1AFE6" w14:textId="77777777" w:rsidR="00CB1205" w:rsidRDefault="00CB1205" w:rsidP="00183D8A">
      <w:pPr>
        <w:spacing w:line="240" w:lineRule="auto"/>
        <w:rPr>
          <w:szCs w:val="22"/>
        </w:rPr>
      </w:pPr>
    </w:p>
    <w:p w14:paraId="57C88538" w14:textId="024EB172" w:rsidR="005D6EF1" w:rsidRPr="00CB1205" w:rsidRDefault="00DF3627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Micton</w:t>
      </w:r>
      <w:r w:rsidR="00F43179" w:rsidRPr="00CB1205">
        <w:rPr>
          <w:szCs w:val="22"/>
        </w:rPr>
        <w:t>etten</w:t>
      </w:r>
      <w:proofErr w:type="spellEnd"/>
    </w:p>
    <w:p w14:paraId="42AB93C1" w14:textId="1FFA22B4" w:rsidR="004371A8" w:rsidRDefault="00F43179" w:rsidP="00183D8A">
      <w:pPr>
        <w:spacing w:line="240" w:lineRule="auto"/>
        <w:rPr>
          <w:szCs w:val="22"/>
        </w:rPr>
      </w:pPr>
      <w:r w:rsidRPr="00CB1205">
        <w:rPr>
          <w:szCs w:val="22"/>
        </w:rPr>
        <w:t>5</w:t>
      </w:r>
      <w:r w:rsidR="00CB1205">
        <w:rPr>
          <w:szCs w:val="22"/>
        </w:rPr>
        <w:t> </w:t>
      </w:r>
      <w:r w:rsidR="00DF3627" w:rsidRPr="00CB1205">
        <w:rPr>
          <w:szCs w:val="22"/>
        </w:rPr>
        <w:t>mg obalené tablety</w:t>
      </w:r>
    </w:p>
    <w:p w14:paraId="66C85C83" w14:textId="77777777" w:rsidR="00CB1205" w:rsidRDefault="00CB1205" w:rsidP="00183D8A">
      <w:pPr>
        <w:spacing w:line="240" w:lineRule="auto"/>
        <w:rPr>
          <w:szCs w:val="22"/>
        </w:rPr>
      </w:pPr>
    </w:p>
    <w:p w14:paraId="2F91FF08" w14:textId="77777777" w:rsidR="00CB1205" w:rsidRPr="00CB1205" w:rsidRDefault="00CB1205" w:rsidP="00183D8A">
      <w:pPr>
        <w:spacing w:line="240" w:lineRule="auto"/>
        <w:rPr>
          <w:noProof/>
          <w:szCs w:val="22"/>
        </w:rPr>
      </w:pPr>
    </w:p>
    <w:p w14:paraId="4B5027DB" w14:textId="77777777" w:rsidR="00D2680D" w:rsidRPr="00183D8A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KVALITATÍVNE A KVANTITATÍVNE ZLOŽENIE</w:t>
      </w:r>
    </w:p>
    <w:p w14:paraId="405F3377" w14:textId="77777777" w:rsidR="00CB1205" w:rsidRDefault="00CB1205" w:rsidP="00183D8A">
      <w:pPr>
        <w:spacing w:line="240" w:lineRule="auto"/>
        <w:rPr>
          <w:szCs w:val="22"/>
        </w:rPr>
      </w:pPr>
    </w:p>
    <w:p w14:paraId="5D15E71B" w14:textId="057DE333" w:rsidR="00DF3627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>Každá obalená tableta obsahuje 5</w:t>
      </w:r>
      <w:r w:rsidR="00CB1205">
        <w:rPr>
          <w:szCs w:val="22"/>
        </w:rPr>
        <w:t> </w:t>
      </w:r>
      <w:r w:rsidRPr="00CB1205">
        <w:rPr>
          <w:szCs w:val="22"/>
        </w:rPr>
        <w:t xml:space="preserve">mg </w:t>
      </w:r>
      <w:proofErr w:type="spellStart"/>
      <w:r w:rsidRPr="00CB1205">
        <w:rPr>
          <w:szCs w:val="22"/>
        </w:rPr>
        <w:t>propiveríniumchloridu</w:t>
      </w:r>
      <w:proofErr w:type="spellEnd"/>
      <w:r w:rsidRPr="00CB1205">
        <w:rPr>
          <w:szCs w:val="22"/>
        </w:rPr>
        <w:t xml:space="preserve">, čo zodpovedá </w:t>
      </w:r>
      <w:r w:rsidR="00E55052" w:rsidRPr="00CB1205">
        <w:rPr>
          <w:szCs w:val="22"/>
        </w:rPr>
        <w:t>4,55</w:t>
      </w:r>
      <w:r w:rsidR="00CB1205">
        <w:rPr>
          <w:szCs w:val="22"/>
        </w:rPr>
        <w:t> </w:t>
      </w:r>
      <w:r w:rsidRPr="00CB1205">
        <w:rPr>
          <w:szCs w:val="22"/>
        </w:rPr>
        <w:t xml:space="preserve">mg </w:t>
      </w:r>
      <w:proofErr w:type="spellStart"/>
      <w:r w:rsidRPr="00CB1205">
        <w:rPr>
          <w:szCs w:val="22"/>
        </w:rPr>
        <w:t>pro</w:t>
      </w:r>
      <w:r w:rsidR="00C93774" w:rsidRPr="00CB1205">
        <w:rPr>
          <w:szCs w:val="22"/>
        </w:rPr>
        <w:t>piv</w:t>
      </w:r>
      <w:r w:rsidRPr="00CB1205">
        <w:rPr>
          <w:szCs w:val="22"/>
        </w:rPr>
        <w:t>erínu</w:t>
      </w:r>
      <w:proofErr w:type="spellEnd"/>
      <w:r w:rsidRPr="00CB1205">
        <w:rPr>
          <w:szCs w:val="22"/>
        </w:rPr>
        <w:t>.</w:t>
      </w:r>
    </w:p>
    <w:p w14:paraId="2C4FDBE3" w14:textId="77777777" w:rsidR="00DF3627" w:rsidRPr="00CB1205" w:rsidRDefault="00DF3627" w:rsidP="00183D8A">
      <w:pPr>
        <w:spacing w:line="240" w:lineRule="auto"/>
        <w:rPr>
          <w:szCs w:val="22"/>
        </w:rPr>
      </w:pPr>
    </w:p>
    <w:p w14:paraId="0EB36E95" w14:textId="3EB7F90E" w:rsidR="000F7492" w:rsidRPr="00CB1205" w:rsidRDefault="00C4487A" w:rsidP="00183D8A">
      <w:pPr>
        <w:spacing w:line="240" w:lineRule="auto"/>
        <w:rPr>
          <w:szCs w:val="22"/>
        </w:rPr>
      </w:pPr>
      <w:r w:rsidRPr="00183D8A">
        <w:rPr>
          <w:szCs w:val="22"/>
          <w:u w:val="single"/>
        </w:rPr>
        <w:t>Pomocné látky so známym účinkom</w:t>
      </w:r>
      <w:r w:rsidRPr="00CB1205">
        <w:rPr>
          <w:szCs w:val="22"/>
        </w:rPr>
        <w:t xml:space="preserve">: </w:t>
      </w:r>
      <w:r w:rsidR="00CB1205" w:rsidRPr="00CD68B1">
        <w:rPr>
          <w:szCs w:val="22"/>
        </w:rPr>
        <w:t xml:space="preserve">Každá obalená tableta obsahuje </w:t>
      </w:r>
      <w:r w:rsidR="00CB1205" w:rsidRPr="00A246DD">
        <w:rPr>
          <w:szCs w:val="22"/>
        </w:rPr>
        <w:t>34</w:t>
      </w:r>
      <w:r w:rsidR="00CB1205">
        <w:rPr>
          <w:szCs w:val="22"/>
        </w:rPr>
        <w:t> </w:t>
      </w:r>
      <w:r w:rsidR="00CB1205" w:rsidRPr="00A246DD">
        <w:rPr>
          <w:szCs w:val="22"/>
        </w:rPr>
        <w:t>mg</w:t>
      </w:r>
      <w:r w:rsidR="00CB1205" w:rsidRPr="00CB1205">
        <w:rPr>
          <w:szCs w:val="22"/>
        </w:rPr>
        <w:t xml:space="preserve"> </w:t>
      </w:r>
      <w:proofErr w:type="spellStart"/>
      <w:r w:rsidR="00A15824" w:rsidRPr="00CB1205">
        <w:rPr>
          <w:szCs w:val="22"/>
        </w:rPr>
        <w:t>m</w:t>
      </w:r>
      <w:r w:rsidRPr="00CB1205">
        <w:rPr>
          <w:szCs w:val="22"/>
        </w:rPr>
        <w:t>onohydrát</w:t>
      </w:r>
      <w:r w:rsidR="00CB1205">
        <w:rPr>
          <w:szCs w:val="22"/>
        </w:rPr>
        <w:t>u</w:t>
      </w:r>
      <w:proofErr w:type="spellEnd"/>
      <w:r w:rsidRPr="00CB1205">
        <w:rPr>
          <w:szCs w:val="22"/>
        </w:rPr>
        <w:t xml:space="preserve"> laktózy, </w:t>
      </w:r>
      <w:r w:rsidR="00CB1205" w:rsidRPr="00BF3EF3">
        <w:rPr>
          <w:szCs w:val="22"/>
        </w:rPr>
        <w:t>0,31</w:t>
      </w:r>
      <w:r w:rsidR="00CB1205">
        <w:rPr>
          <w:szCs w:val="22"/>
        </w:rPr>
        <w:t> </w:t>
      </w:r>
      <w:r w:rsidR="00CB1205" w:rsidRPr="00BF3EF3">
        <w:rPr>
          <w:szCs w:val="22"/>
        </w:rPr>
        <w:t>mg</w:t>
      </w:r>
      <w:r w:rsidR="00CB1205"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monohydrát</w:t>
      </w:r>
      <w:r w:rsidR="00CB1205">
        <w:rPr>
          <w:szCs w:val="22"/>
        </w:rPr>
        <w:t>u</w:t>
      </w:r>
      <w:proofErr w:type="spellEnd"/>
      <w:r w:rsidRPr="00CB1205">
        <w:rPr>
          <w:szCs w:val="22"/>
        </w:rPr>
        <w:t xml:space="preserve"> glukózy, </w:t>
      </w:r>
      <w:r w:rsidR="00CB1205" w:rsidRPr="00FB5F53">
        <w:rPr>
          <w:szCs w:val="22"/>
        </w:rPr>
        <w:t>23,7</w:t>
      </w:r>
      <w:r w:rsidR="00CB1205">
        <w:rPr>
          <w:szCs w:val="22"/>
        </w:rPr>
        <w:t> </w:t>
      </w:r>
      <w:r w:rsidR="00CB1205" w:rsidRPr="00FB5F53">
        <w:rPr>
          <w:szCs w:val="22"/>
        </w:rPr>
        <w:t>mg</w:t>
      </w:r>
      <w:r w:rsidR="00CB1205" w:rsidRPr="00CB1205">
        <w:rPr>
          <w:szCs w:val="22"/>
        </w:rPr>
        <w:t xml:space="preserve"> </w:t>
      </w:r>
      <w:r w:rsidRPr="00CB1205">
        <w:rPr>
          <w:szCs w:val="22"/>
        </w:rPr>
        <w:t>sacharóz</w:t>
      </w:r>
      <w:r w:rsidR="00CB1205">
        <w:rPr>
          <w:szCs w:val="22"/>
        </w:rPr>
        <w:t>y</w:t>
      </w:r>
      <w:r w:rsidRPr="00CB1205">
        <w:rPr>
          <w:szCs w:val="22"/>
        </w:rPr>
        <w:t xml:space="preserve"> a </w:t>
      </w:r>
      <w:r w:rsidR="00CB1205" w:rsidRPr="00DA3F32">
        <w:rPr>
          <w:szCs w:val="22"/>
        </w:rPr>
        <w:t>0,2</w:t>
      </w:r>
      <w:r w:rsidR="00CB1205">
        <w:rPr>
          <w:szCs w:val="22"/>
        </w:rPr>
        <w:t> </w:t>
      </w:r>
      <w:r w:rsidR="00CB1205" w:rsidRPr="00DA3F32">
        <w:rPr>
          <w:szCs w:val="22"/>
        </w:rPr>
        <w:t>mg</w:t>
      </w:r>
      <w:r w:rsidR="00CB1205" w:rsidRPr="00CB1205">
        <w:rPr>
          <w:szCs w:val="22"/>
        </w:rPr>
        <w:t xml:space="preserve"> </w:t>
      </w:r>
      <w:r w:rsidR="00F63E43" w:rsidRPr="00CB1205">
        <w:rPr>
          <w:szCs w:val="22"/>
        </w:rPr>
        <w:t>oranžov</w:t>
      </w:r>
      <w:r w:rsidR="00CB1205">
        <w:rPr>
          <w:szCs w:val="22"/>
        </w:rPr>
        <w:t>ej</w:t>
      </w:r>
      <w:r w:rsidR="00F63E43" w:rsidRPr="00CB1205">
        <w:rPr>
          <w:szCs w:val="22"/>
        </w:rPr>
        <w:t xml:space="preserve"> žl</w:t>
      </w:r>
      <w:r w:rsidR="00CB1205">
        <w:rPr>
          <w:szCs w:val="22"/>
        </w:rPr>
        <w:t>ti</w:t>
      </w:r>
      <w:r w:rsidR="00F63E43" w:rsidRPr="00CB1205">
        <w:rPr>
          <w:szCs w:val="22"/>
        </w:rPr>
        <w:t xml:space="preserve"> </w:t>
      </w:r>
      <w:r w:rsidR="00B65A74" w:rsidRPr="00CB1205">
        <w:rPr>
          <w:szCs w:val="22"/>
        </w:rPr>
        <w:t>FCF</w:t>
      </w:r>
      <w:r w:rsidR="008C0237" w:rsidRPr="00CB1205">
        <w:rPr>
          <w:szCs w:val="22"/>
        </w:rPr>
        <w:t>.</w:t>
      </w:r>
    </w:p>
    <w:p w14:paraId="1D3F3FBA" w14:textId="77777777" w:rsidR="00CB1205" w:rsidRDefault="00CB1205" w:rsidP="00183D8A">
      <w:pPr>
        <w:spacing w:line="240" w:lineRule="auto"/>
        <w:rPr>
          <w:szCs w:val="22"/>
        </w:rPr>
      </w:pPr>
    </w:p>
    <w:p w14:paraId="14A5F8D0" w14:textId="77777777" w:rsidR="00560282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>Úplný zoznam pomocných látok, pozri časť 6.1.</w:t>
      </w:r>
    </w:p>
    <w:p w14:paraId="45B353ED" w14:textId="77777777" w:rsidR="00CB1205" w:rsidRDefault="00CB1205" w:rsidP="00183D8A">
      <w:pPr>
        <w:spacing w:line="240" w:lineRule="auto"/>
        <w:rPr>
          <w:szCs w:val="22"/>
        </w:rPr>
      </w:pPr>
    </w:p>
    <w:p w14:paraId="0BA77D13" w14:textId="77777777" w:rsidR="00CB1205" w:rsidRPr="00CB1205" w:rsidRDefault="00CB1205" w:rsidP="00183D8A">
      <w:pPr>
        <w:spacing w:line="240" w:lineRule="auto"/>
        <w:rPr>
          <w:szCs w:val="22"/>
        </w:rPr>
      </w:pPr>
    </w:p>
    <w:p w14:paraId="3E46FD42" w14:textId="77777777" w:rsidR="00857678" w:rsidRPr="00183D8A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LIEKOVÁ FORMA</w:t>
      </w:r>
    </w:p>
    <w:p w14:paraId="4640D604" w14:textId="77777777" w:rsidR="00CB1205" w:rsidRDefault="00CB1205" w:rsidP="00183D8A">
      <w:pPr>
        <w:spacing w:line="240" w:lineRule="auto"/>
        <w:rPr>
          <w:szCs w:val="22"/>
        </w:rPr>
      </w:pPr>
    </w:p>
    <w:p w14:paraId="446EA192" w14:textId="77777777" w:rsidR="00DF3627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>Obalená tableta</w:t>
      </w:r>
    </w:p>
    <w:p w14:paraId="63393AA6" w14:textId="2E429CB1" w:rsidR="008C0237" w:rsidRDefault="00735532" w:rsidP="00183D8A">
      <w:pPr>
        <w:spacing w:line="240" w:lineRule="auto"/>
        <w:rPr>
          <w:szCs w:val="22"/>
        </w:rPr>
      </w:pPr>
      <w:r>
        <w:rPr>
          <w:szCs w:val="22"/>
        </w:rPr>
        <w:t>O</w:t>
      </w:r>
      <w:bookmarkStart w:id="0" w:name="_GoBack"/>
      <w:bookmarkEnd w:id="0"/>
      <w:r w:rsidR="008C0237" w:rsidRPr="00CB1205">
        <w:rPr>
          <w:szCs w:val="22"/>
        </w:rPr>
        <w:t>ranžové</w:t>
      </w:r>
      <w:r w:rsidR="00F25F1C">
        <w:rPr>
          <w:szCs w:val="22"/>
        </w:rPr>
        <w:t>, lesklé</w:t>
      </w:r>
      <w:r w:rsidR="008C0237" w:rsidRPr="00CB1205">
        <w:rPr>
          <w:szCs w:val="22"/>
        </w:rPr>
        <w:t xml:space="preserve"> tablety šošovkovitého tvaru.</w:t>
      </w:r>
    </w:p>
    <w:p w14:paraId="3375EA71" w14:textId="77777777" w:rsidR="00CB1205" w:rsidRDefault="00CB1205" w:rsidP="00183D8A">
      <w:pPr>
        <w:spacing w:line="240" w:lineRule="auto"/>
        <w:rPr>
          <w:szCs w:val="22"/>
        </w:rPr>
      </w:pPr>
    </w:p>
    <w:p w14:paraId="4DAFAECB" w14:textId="77777777" w:rsidR="00CB1205" w:rsidRPr="00CB1205" w:rsidRDefault="00CB1205" w:rsidP="00183D8A">
      <w:pPr>
        <w:spacing w:line="240" w:lineRule="auto"/>
        <w:rPr>
          <w:szCs w:val="22"/>
        </w:rPr>
      </w:pPr>
    </w:p>
    <w:p w14:paraId="258BDFA1" w14:textId="77777777" w:rsidR="00D2680D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KLINICKÉ ÚDAJE</w:t>
      </w:r>
    </w:p>
    <w:p w14:paraId="67D16EFF" w14:textId="77777777" w:rsidR="00CB1205" w:rsidRPr="00CB1205" w:rsidRDefault="00CB1205" w:rsidP="00183D8A"/>
    <w:p w14:paraId="020ED77E" w14:textId="77777777" w:rsidR="00D2680D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Terapeutické indikácie</w:t>
      </w:r>
    </w:p>
    <w:p w14:paraId="689C10E3" w14:textId="77777777" w:rsidR="00CB1205" w:rsidRPr="00CB1205" w:rsidRDefault="00CB1205" w:rsidP="00183D8A"/>
    <w:p w14:paraId="0E6DB280" w14:textId="70FB8F22" w:rsidR="004A5795" w:rsidRPr="00CB1205" w:rsidRDefault="00F56272" w:rsidP="00183D8A">
      <w:pPr>
        <w:spacing w:line="240" w:lineRule="auto"/>
        <w:rPr>
          <w:szCs w:val="22"/>
        </w:rPr>
      </w:pPr>
      <w:r w:rsidRPr="00CB1205">
        <w:rPr>
          <w:szCs w:val="22"/>
        </w:rPr>
        <w:t>Symptomatická liečba močovej inkontinencie a/alebo zvýšenej frekvencie</w:t>
      </w:r>
      <w:r w:rsidR="00CB1205">
        <w:rPr>
          <w:szCs w:val="22"/>
        </w:rPr>
        <w:t xml:space="preserve"> a </w:t>
      </w:r>
      <w:r w:rsidRPr="00CB1205">
        <w:rPr>
          <w:szCs w:val="22"/>
        </w:rPr>
        <w:t>nutkania k močeniu u</w:t>
      </w:r>
      <w:r w:rsidR="00CB1205">
        <w:rPr>
          <w:szCs w:val="22"/>
        </w:rPr>
        <w:t> </w:t>
      </w:r>
      <w:r w:rsidRPr="00CB1205">
        <w:rPr>
          <w:szCs w:val="22"/>
        </w:rPr>
        <w:t>pacientov s</w:t>
      </w:r>
      <w:r w:rsidR="00640BFE" w:rsidRPr="00CB1205">
        <w:rPr>
          <w:szCs w:val="22"/>
        </w:rPr>
        <w:t>o syndrómom</w:t>
      </w:r>
      <w:r w:rsidR="00CB1205">
        <w:rPr>
          <w:szCs w:val="22"/>
        </w:rPr>
        <w:t xml:space="preserve"> </w:t>
      </w:r>
      <w:r w:rsidRPr="00CB1205">
        <w:rPr>
          <w:szCs w:val="22"/>
        </w:rPr>
        <w:t>hyperaktívn</w:t>
      </w:r>
      <w:r w:rsidR="00640BFE" w:rsidRPr="00CB1205">
        <w:rPr>
          <w:szCs w:val="22"/>
        </w:rPr>
        <w:t>eho</w:t>
      </w:r>
      <w:r w:rsidRPr="00CB1205">
        <w:rPr>
          <w:szCs w:val="22"/>
        </w:rPr>
        <w:t xml:space="preserve"> močov</w:t>
      </w:r>
      <w:r w:rsidR="00640BFE" w:rsidRPr="00CB1205">
        <w:rPr>
          <w:szCs w:val="22"/>
        </w:rPr>
        <w:t>ého</w:t>
      </w:r>
      <w:r w:rsidRPr="00CB1205">
        <w:rPr>
          <w:szCs w:val="22"/>
        </w:rPr>
        <w:t xml:space="preserve"> mechúr</w:t>
      </w:r>
      <w:r w:rsidR="00640BFE" w:rsidRPr="00CB1205">
        <w:rPr>
          <w:szCs w:val="22"/>
        </w:rPr>
        <w:t>a</w:t>
      </w:r>
      <w:r w:rsidRPr="00CB1205">
        <w:rPr>
          <w:szCs w:val="22"/>
        </w:rPr>
        <w:t xml:space="preserve"> </w:t>
      </w:r>
      <w:r w:rsidR="00DF3627" w:rsidRPr="00CB1205">
        <w:rPr>
          <w:szCs w:val="22"/>
        </w:rPr>
        <w:t xml:space="preserve">alebo </w:t>
      </w:r>
      <w:r w:rsidR="00BC5301" w:rsidRPr="00CB1205">
        <w:rPr>
          <w:szCs w:val="22"/>
        </w:rPr>
        <w:t>s </w:t>
      </w:r>
      <w:proofErr w:type="spellStart"/>
      <w:r w:rsidR="00BC5301" w:rsidRPr="00CB1205">
        <w:rPr>
          <w:szCs w:val="22"/>
        </w:rPr>
        <w:t>neurogénnou</w:t>
      </w:r>
      <w:proofErr w:type="spellEnd"/>
      <w:r w:rsidR="00BC5301" w:rsidRPr="00CB1205">
        <w:rPr>
          <w:szCs w:val="22"/>
        </w:rPr>
        <w:t xml:space="preserve"> </w:t>
      </w:r>
      <w:proofErr w:type="spellStart"/>
      <w:r w:rsidR="00BC5301" w:rsidRPr="00CB1205">
        <w:rPr>
          <w:szCs w:val="22"/>
        </w:rPr>
        <w:t>hyperaktivitou</w:t>
      </w:r>
      <w:proofErr w:type="spellEnd"/>
      <w:r w:rsidR="00BC5301" w:rsidRPr="00CB1205">
        <w:rPr>
          <w:szCs w:val="22"/>
        </w:rPr>
        <w:t xml:space="preserve"> </w:t>
      </w:r>
      <w:proofErr w:type="spellStart"/>
      <w:r w:rsidR="00BC5301" w:rsidRPr="00CB1205">
        <w:rPr>
          <w:szCs w:val="22"/>
        </w:rPr>
        <w:t>detr</w:t>
      </w:r>
      <w:r w:rsidR="00CB1205">
        <w:rPr>
          <w:szCs w:val="22"/>
        </w:rPr>
        <w:t>ú</w:t>
      </w:r>
      <w:r w:rsidR="00640BFE" w:rsidRPr="00CB1205">
        <w:rPr>
          <w:szCs w:val="22"/>
        </w:rPr>
        <w:t>z</w:t>
      </w:r>
      <w:r w:rsidR="00BC5301" w:rsidRPr="00CB1205">
        <w:rPr>
          <w:szCs w:val="22"/>
        </w:rPr>
        <w:t>ora</w:t>
      </w:r>
      <w:proofErr w:type="spellEnd"/>
      <w:r w:rsidR="00BC5301" w:rsidRPr="00CB1205">
        <w:rPr>
          <w:szCs w:val="22"/>
        </w:rPr>
        <w:t xml:space="preserve"> (</w:t>
      </w:r>
      <w:proofErr w:type="spellStart"/>
      <w:r w:rsidR="00BC5301" w:rsidRPr="00CB1205">
        <w:rPr>
          <w:szCs w:val="22"/>
        </w:rPr>
        <w:t>hyperreflexia</w:t>
      </w:r>
      <w:proofErr w:type="spellEnd"/>
      <w:r w:rsidR="00BC5301" w:rsidRPr="00CB1205">
        <w:rPr>
          <w:szCs w:val="22"/>
        </w:rPr>
        <w:t xml:space="preserve"> </w:t>
      </w:r>
      <w:proofErr w:type="spellStart"/>
      <w:r w:rsidR="00BC5301" w:rsidRPr="00CB1205">
        <w:rPr>
          <w:szCs w:val="22"/>
        </w:rPr>
        <w:t>detr</w:t>
      </w:r>
      <w:r w:rsidR="00CB1205">
        <w:rPr>
          <w:szCs w:val="22"/>
        </w:rPr>
        <w:t>úz</w:t>
      </w:r>
      <w:r w:rsidR="00BC5301" w:rsidRPr="00CB1205">
        <w:rPr>
          <w:szCs w:val="22"/>
        </w:rPr>
        <w:t>ora</w:t>
      </w:r>
      <w:proofErr w:type="spellEnd"/>
      <w:r w:rsidR="00BC5301" w:rsidRPr="00CB1205">
        <w:rPr>
          <w:szCs w:val="22"/>
        </w:rPr>
        <w:t xml:space="preserve">) v dôsledku </w:t>
      </w:r>
      <w:r w:rsidRPr="00CB1205">
        <w:rPr>
          <w:szCs w:val="22"/>
        </w:rPr>
        <w:t>poranenia</w:t>
      </w:r>
      <w:r w:rsidR="009E3425" w:rsidRPr="00CB1205">
        <w:rPr>
          <w:noProof/>
          <w:szCs w:val="22"/>
        </w:rPr>
        <w:t xml:space="preserve"> miechy</w:t>
      </w:r>
      <w:r w:rsidR="008C0237" w:rsidRPr="00CB1205">
        <w:rPr>
          <w:noProof/>
          <w:szCs w:val="22"/>
        </w:rPr>
        <w:t>.</w:t>
      </w:r>
    </w:p>
    <w:p w14:paraId="2165950C" w14:textId="77777777" w:rsidR="00BC5301" w:rsidRPr="00CB1205" w:rsidRDefault="00BC5301" w:rsidP="00183D8A">
      <w:pPr>
        <w:spacing w:line="240" w:lineRule="auto"/>
        <w:rPr>
          <w:szCs w:val="22"/>
        </w:rPr>
      </w:pPr>
    </w:p>
    <w:p w14:paraId="5113AED9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Dávkovanie a spôsob podávania</w:t>
      </w:r>
    </w:p>
    <w:p w14:paraId="50E691DC" w14:textId="77777777" w:rsidR="00CB1205" w:rsidRDefault="00CB1205" w:rsidP="00183D8A">
      <w:pPr>
        <w:spacing w:line="240" w:lineRule="auto"/>
        <w:rPr>
          <w:szCs w:val="22"/>
        </w:rPr>
      </w:pPr>
    </w:p>
    <w:p w14:paraId="7EA3EF23" w14:textId="58DF5D8E" w:rsidR="00CB1205" w:rsidRPr="00CD68B1" w:rsidRDefault="00CB1205" w:rsidP="00CB1205">
      <w:pPr>
        <w:spacing w:after="120" w:line="240" w:lineRule="auto"/>
        <w:rPr>
          <w:szCs w:val="22"/>
          <w:u w:val="single"/>
        </w:rPr>
      </w:pPr>
      <w:r w:rsidRPr="000517DC">
        <w:rPr>
          <w:szCs w:val="22"/>
          <w:u w:val="single"/>
        </w:rPr>
        <w:t>Dávkovanie</w:t>
      </w:r>
    </w:p>
    <w:p w14:paraId="5E69783D" w14:textId="77777777" w:rsidR="00CB1205" w:rsidRPr="00CB1205" w:rsidRDefault="008C0237" w:rsidP="00183D8A">
      <w:pPr>
        <w:spacing w:line="240" w:lineRule="auto"/>
        <w:rPr>
          <w:szCs w:val="22"/>
        </w:rPr>
      </w:pPr>
      <w:r w:rsidRPr="00183D8A">
        <w:rPr>
          <w:rStyle w:val="Subheading1-additionalZchn"/>
          <w:i/>
          <w:szCs w:val="22"/>
          <w:u w:val="none"/>
        </w:rPr>
        <w:t>Pediatrická populácia:</w:t>
      </w:r>
    </w:p>
    <w:p w14:paraId="60CBE2A0" w14:textId="1164FCF6" w:rsidR="002B1DC2" w:rsidRPr="00CB1205" w:rsidRDefault="00CB1205" w:rsidP="00183D8A">
      <w:pPr>
        <w:spacing w:line="240" w:lineRule="auto"/>
        <w:rPr>
          <w:szCs w:val="22"/>
        </w:rPr>
      </w:pPr>
      <w:r w:rsidRPr="00CB1205">
        <w:rPr>
          <w:szCs w:val="22"/>
        </w:rPr>
        <w:t>P</w:t>
      </w:r>
      <w:r w:rsidR="002B1DC2" w:rsidRPr="00CB1205">
        <w:rPr>
          <w:szCs w:val="22"/>
        </w:rPr>
        <w:t>riemerná denná dávk</w:t>
      </w:r>
      <w:r>
        <w:rPr>
          <w:szCs w:val="22"/>
        </w:rPr>
        <w:t>a je</w:t>
      </w:r>
      <w:r w:rsidR="002B1DC2" w:rsidRPr="00CB1205">
        <w:rPr>
          <w:szCs w:val="22"/>
        </w:rPr>
        <w:t xml:space="preserve"> 0,8</w:t>
      </w:r>
      <w:r>
        <w:rPr>
          <w:szCs w:val="22"/>
        </w:rPr>
        <w:t> </w:t>
      </w:r>
      <w:r w:rsidR="002B1DC2" w:rsidRPr="00CB1205">
        <w:rPr>
          <w:szCs w:val="22"/>
        </w:rPr>
        <w:t xml:space="preserve">mg </w:t>
      </w:r>
      <w:proofErr w:type="spellStart"/>
      <w:r w:rsidR="002B1DC2" w:rsidRPr="00CB1205">
        <w:rPr>
          <w:szCs w:val="22"/>
        </w:rPr>
        <w:t>propiveríniumchloridu</w:t>
      </w:r>
      <w:proofErr w:type="spellEnd"/>
      <w:r w:rsidR="002B1DC2" w:rsidRPr="00CB1205">
        <w:rPr>
          <w:szCs w:val="22"/>
        </w:rPr>
        <w:t xml:space="preserve">/kg telesnej hmotnosti v 2 </w:t>
      </w:r>
      <w:r>
        <w:rPr>
          <w:szCs w:val="22"/>
        </w:rPr>
        <w:t>–</w:t>
      </w:r>
      <w:r w:rsidR="002B1DC2" w:rsidRPr="00CB1205">
        <w:rPr>
          <w:szCs w:val="22"/>
        </w:rPr>
        <w:t xml:space="preserve"> 3 čiastkových dávkach.</w:t>
      </w:r>
    </w:p>
    <w:p w14:paraId="08C1FA08" w14:textId="77777777" w:rsidR="002B1DC2" w:rsidRPr="00CB1205" w:rsidRDefault="002B1DC2" w:rsidP="00183D8A">
      <w:pPr>
        <w:spacing w:line="240" w:lineRule="auto"/>
        <w:rPr>
          <w:szCs w:val="22"/>
        </w:rPr>
      </w:pPr>
    </w:p>
    <w:tbl>
      <w:tblPr>
        <w:tblStyle w:val="Mriekatabuky"/>
        <w:tblW w:w="0" w:type="auto"/>
        <w:tblInd w:w="1951" w:type="dxa"/>
        <w:tblLook w:val="04A0" w:firstRow="1" w:lastRow="0" w:firstColumn="1" w:lastColumn="0" w:noHBand="0" w:noVBand="1"/>
      </w:tblPr>
      <w:tblGrid>
        <w:gridCol w:w="2654"/>
        <w:gridCol w:w="2307"/>
      </w:tblGrid>
      <w:tr w:rsidR="002B1DC2" w:rsidRPr="00CB1205" w14:paraId="5AED68C2" w14:textId="77777777" w:rsidTr="007A1D72">
        <w:tc>
          <w:tcPr>
            <w:tcW w:w="2654" w:type="dxa"/>
          </w:tcPr>
          <w:p w14:paraId="1B595735" w14:textId="77777777" w:rsidR="002B1DC2" w:rsidRPr="00CB1205" w:rsidRDefault="002B1DC2" w:rsidP="00183D8A">
            <w:pPr>
              <w:pStyle w:val="Standard-bold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Telesná hmotnosť (kg)</w:t>
            </w:r>
          </w:p>
        </w:tc>
        <w:tc>
          <w:tcPr>
            <w:tcW w:w="2307" w:type="dxa"/>
          </w:tcPr>
          <w:p w14:paraId="4D734A12" w14:textId="11602218" w:rsidR="002B1DC2" w:rsidRPr="00CB1205" w:rsidRDefault="00605E4F" w:rsidP="00183D8A">
            <w:pPr>
              <w:pStyle w:val="Standard-bold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Počet tabliet </w:t>
            </w:r>
            <w:proofErr w:type="spellStart"/>
            <w:r w:rsidR="002B1DC2" w:rsidRPr="00CB1205">
              <w:rPr>
                <w:szCs w:val="22"/>
              </w:rPr>
              <w:t>Mictonetten</w:t>
            </w:r>
            <w:r>
              <w:rPr>
                <w:szCs w:val="22"/>
              </w:rPr>
              <w:t>u</w:t>
            </w:r>
            <w:proofErr w:type="spellEnd"/>
            <w:r w:rsidR="002B1DC2" w:rsidRPr="00CB1205">
              <w:rPr>
                <w:szCs w:val="22"/>
              </w:rPr>
              <w:t>/de</w:t>
            </w:r>
            <w:r>
              <w:rPr>
                <w:szCs w:val="22"/>
              </w:rPr>
              <w:t>ň</w:t>
            </w:r>
          </w:p>
        </w:tc>
      </w:tr>
      <w:tr w:rsidR="002B1DC2" w:rsidRPr="00CB1205" w14:paraId="29A3AC4A" w14:textId="77777777" w:rsidTr="007A1D72">
        <w:tc>
          <w:tcPr>
            <w:tcW w:w="2654" w:type="dxa"/>
          </w:tcPr>
          <w:p w14:paraId="60D8BA9C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12 – 16</w:t>
            </w:r>
          </w:p>
        </w:tc>
        <w:tc>
          <w:tcPr>
            <w:tcW w:w="2307" w:type="dxa"/>
          </w:tcPr>
          <w:p w14:paraId="757BCE3B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1 – 0 − 1</w:t>
            </w:r>
          </w:p>
        </w:tc>
      </w:tr>
      <w:tr w:rsidR="002B1DC2" w:rsidRPr="00CB1205" w14:paraId="7A48BE05" w14:textId="77777777" w:rsidTr="007A1D72">
        <w:tc>
          <w:tcPr>
            <w:tcW w:w="2654" w:type="dxa"/>
          </w:tcPr>
          <w:p w14:paraId="07155A4B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17 – 22</w:t>
            </w:r>
          </w:p>
        </w:tc>
        <w:tc>
          <w:tcPr>
            <w:tcW w:w="2307" w:type="dxa"/>
          </w:tcPr>
          <w:p w14:paraId="5935A6B1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1 – 1 − 1</w:t>
            </w:r>
          </w:p>
        </w:tc>
      </w:tr>
      <w:tr w:rsidR="002B1DC2" w:rsidRPr="00CB1205" w14:paraId="7488ED07" w14:textId="77777777" w:rsidTr="007A1D72">
        <w:tc>
          <w:tcPr>
            <w:tcW w:w="2654" w:type="dxa"/>
          </w:tcPr>
          <w:p w14:paraId="53AED155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23 – 28</w:t>
            </w:r>
          </w:p>
        </w:tc>
        <w:tc>
          <w:tcPr>
            <w:tcW w:w="2307" w:type="dxa"/>
          </w:tcPr>
          <w:p w14:paraId="74A18C1B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2 – 0 − 2</w:t>
            </w:r>
          </w:p>
        </w:tc>
      </w:tr>
      <w:tr w:rsidR="002B1DC2" w:rsidRPr="00CB1205" w14:paraId="2A1DCCE6" w14:textId="77777777" w:rsidTr="007A1D72">
        <w:tc>
          <w:tcPr>
            <w:tcW w:w="2654" w:type="dxa"/>
          </w:tcPr>
          <w:p w14:paraId="43FA243F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29 – 34</w:t>
            </w:r>
          </w:p>
        </w:tc>
        <w:tc>
          <w:tcPr>
            <w:tcW w:w="2307" w:type="dxa"/>
          </w:tcPr>
          <w:p w14:paraId="6E4D64B8" w14:textId="77777777" w:rsidR="002B1DC2" w:rsidRPr="00CB1205" w:rsidRDefault="002B1DC2" w:rsidP="00183D8A">
            <w:pPr>
              <w:pStyle w:val="Table"/>
              <w:spacing w:before="0" w:after="0"/>
              <w:jc w:val="center"/>
              <w:rPr>
                <w:b/>
                <w:szCs w:val="22"/>
              </w:rPr>
            </w:pPr>
            <w:r w:rsidRPr="00CB1205">
              <w:rPr>
                <w:szCs w:val="22"/>
              </w:rPr>
              <w:t>2 – 1 − 2</w:t>
            </w:r>
          </w:p>
        </w:tc>
      </w:tr>
      <w:tr w:rsidR="002B1DC2" w:rsidRPr="00CB1205" w14:paraId="0F86C820" w14:textId="77777777" w:rsidTr="007A1D72">
        <w:tc>
          <w:tcPr>
            <w:tcW w:w="2654" w:type="dxa"/>
          </w:tcPr>
          <w:p w14:paraId="544A5651" w14:textId="3008A380" w:rsidR="002B1DC2" w:rsidRPr="00CB1205" w:rsidRDefault="002B1DC2" w:rsidP="00183D8A">
            <w:pPr>
              <w:spacing w:line="240" w:lineRule="auto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≥</w:t>
            </w:r>
            <w:r w:rsidR="00CB1205">
              <w:rPr>
                <w:szCs w:val="22"/>
              </w:rPr>
              <w:t> </w:t>
            </w:r>
            <w:r w:rsidRPr="00CB1205">
              <w:rPr>
                <w:szCs w:val="22"/>
              </w:rPr>
              <w:t>35</w:t>
            </w:r>
          </w:p>
        </w:tc>
        <w:tc>
          <w:tcPr>
            <w:tcW w:w="2307" w:type="dxa"/>
          </w:tcPr>
          <w:p w14:paraId="42DE3532" w14:textId="77777777" w:rsidR="002B1DC2" w:rsidRPr="00CB1205" w:rsidRDefault="002B1DC2" w:rsidP="00183D8A">
            <w:pPr>
              <w:spacing w:line="240" w:lineRule="auto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2 – 2 – 2</w:t>
            </w:r>
          </w:p>
          <w:p w14:paraId="325CAC2D" w14:textId="5675227E" w:rsidR="00CB1205" w:rsidRDefault="00224A68" w:rsidP="00183D8A">
            <w:pPr>
              <w:spacing w:line="240" w:lineRule="auto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alebo</w:t>
            </w:r>
          </w:p>
          <w:p w14:paraId="61AB9BD9" w14:textId="28460CC5" w:rsidR="002B1DC2" w:rsidRPr="00CB1205" w:rsidRDefault="002B1DC2" w:rsidP="00183D8A">
            <w:pPr>
              <w:spacing w:line="240" w:lineRule="auto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 – 0 − 3</w:t>
            </w:r>
          </w:p>
        </w:tc>
      </w:tr>
    </w:tbl>
    <w:p w14:paraId="40B82381" w14:textId="77777777" w:rsidR="002B1DC2" w:rsidRPr="00CB1205" w:rsidRDefault="002B1DC2" w:rsidP="00183D8A">
      <w:pPr>
        <w:spacing w:line="240" w:lineRule="auto"/>
        <w:rPr>
          <w:szCs w:val="22"/>
        </w:rPr>
      </w:pPr>
    </w:p>
    <w:p w14:paraId="7B8A56F9" w14:textId="290520AA" w:rsidR="00CB1205" w:rsidRDefault="002B1DC2" w:rsidP="00183D8A">
      <w:pPr>
        <w:spacing w:line="240" w:lineRule="auto"/>
        <w:rPr>
          <w:szCs w:val="22"/>
        </w:rPr>
      </w:pPr>
      <w:r w:rsidRPr="00CB1205">
        <w:rPr>
          <w:szCs w:val="22"/>
        </w:rPr>
        <w:t>U detí a dospievajúcich s telesnou hmotnosťou nad 35</w:t>
      </w:r>
      <w:r w:rsidR="00CB1205">
        <w:rPr>
          <w:szCs w:val="22"/>
        </w:rPr>
        <w:t> </w:t>
      </w:r>
      <w:r w:rsidRPr="00CB1205">
        <w:rPr>
          <w:szCs w:val="22"/>
        </w:rPr>
        <w:t xml:space="preserve">kg je maximálna denná dávka rovnaká ako štandardná </w:t>
      </w:r>
      <w:r w:rsidR="00621968" w:rsidRPr="00CB1205">
        <w:rPr>
          <w:szCs w:val="22"/>
        </w:rPr>
        <w:t>dávka u</w:t>
      </w:r>
      <w:r w:rsidR="00CB1205">
        <w:rPr>
          <w:szCs w:val="22"/>
        </w:rPr>
        <w:t> </w:t>
      </w:r>
      <w:r w:rsidRPr="00CB1205">
        <w:rPr>
          <w:szCs w:val="22"/>
        </w:rPr>
        <w:t>dospelých</w:t>
      </w:r>
      <w:r w:rsidR="00CB1205">
        <w:rPr>
          <w:szCs w:val="22"/>
        </w:rPr>
        <w:t xml:space="preserve"> a to</w:t>
      </w:r>
      <w:r w:rsidRPr="00CB1205">
        <w:rPr>
          <w:szCs w:val="22"/>
        </w:rPr>
        <w:t xml:space="preserve"> 15</w:t>
      </w:r>
      <w:r w:rsidR="00CB1205">
        <w:rPr>
          <w:szCs w:val="22"/>
        </w:rPr>
        <w:t> </w:t>
      </w:r>
      <w:r w:rsidRPr="00CB1205">
        <w:rPr>
          <w:szCs w:val="22"/>
        </w:rPr>
        <w:t xml:space="preserve">mg dvakrát denne (2 x 3 </w:t>
      </w:r>
      <w:proofErr w:type="spellStart"/>
      <w:r w:rsidRPr="00CB1205">
        <w:rPr>
          <w:szCs w:val="22"/>
        </w:rPr>
        <w:t>Mictonetten</w:t>
      </w:r>
      <w:proofErr w:type="spellEnd"/>
      <w:r w:rsidRPr="00CB1205">
        <w:rPr>
          <w:szCs w:val="22"/>
        </w:rPr>
        <w:t>).</w:t>
      </w:r>
    </w:p>
    <w:p w14:paraId="7336E852" w14:textId="44C2DDB8" w:rsidR="002B1DC2" w:rsidRPr="00CB1205" w:rsidRDefault="002B1DC2" w:rsidP="00183D8A">
      <w:pPr>
        <w:spacing w:line="240" w:lineRule="auto"/>
        <w:rPr>
          <w:szCs w:val="22"/>
        </w:rPr>
      </w:pPr>
    </w:p>
    <w:p w14:paraId="1C7B978A" w14:textId="0A4C38F7" w:rsidR="00DE7190" w:rsidRPr="00CB1205" w:rsidRDefault="00DE7190" w:rsidP="00183D8A">
      <w:pPr>
        <w:spacing w:line="240" w:lineRule="auto"/>
        <w:rPr>
          <w:szCs w:val="22"/>
        </w:rPr>
      </w:pPr>
      <w:r w:rsidRPr="00CB1205">
        <w:rPr>
          <w:szCs w:val="22"/>
        </w:rPr>
        <w:lastRenderedPageBreak/>
        <w:t xml:space="preserve">Liečba </w:t>
      </w:r>
      <w:r w:rsidR="00CB1205">
        <w:rPr>
          <w:szCs w:val="22"/>
        </w:rPr>
        <w:t xml:space="preserve">u </w:t>
      </w:r>
      <w:r w:rsidRPr="00CB1205">
        <w:rPr>
          <w:szCs w:val="22"/>
        </w:rPr>
        <w:t>detí s príznakmi hyperaktívneho močového mechúra nem</w:t>
      </w:r>
      <w:r w:rsidR="00CB1205">
        <w:rPr>
          <w:szCs w:val="22"/>
        </w:rPr>
        <w:t>á</w:t>
      </w:r>
      <w:r w:rsidRPr="00CB1205">
        <w:rPr>
          <w:szCs w:val="22"/>
        </w:rPr>
        <w:t xml:space="preserve"> začať skôr, ako </w:t>
      </w:r>
      <w:r w:rsidR="00CB1205">
        <w:rPr>
          <w:szCs w:val="22"/>
        </w:rPr>
        <w:t>vo veku</w:t>
      </w:r>
      <w:r w:rsidRPr="00CB1205">
        <w:rPr>
          <w:szCs w:val="22"/>
        </w:rPr>
        <w:t xml:space="preserve"> 5 rokov, pretože </w:t>
      </w:r>
      <w:r w:rsidR="00C855CB" w:rsidRPr="00CB1205">
        <w:rPr>
          <w:szCs w:val="22"/>
        </w:rPr>
        <w:t xml:space="preserve">v mnohých prípadoch </w:t>
      </w:r>
      <w:r w:rsidR="00CB1205" w:rsidRPr="00CB1205">
        <w:rPr>
          <w:szCs w:val="22"/>
        </w:rPr>
        <w:t xml:space="preserve">nie je </w:t>
      </w:r>
      <w:r w:rsidR="00C855CB" w:rsidRPr="00CB1205">
        <w:rPr>
          <w:szCs w:val="22"/>
        </w:rPr>
        <w:t>ukončený organický vývoj</w:t>
      </w:r>
      <w:r w:rsidRPr="00CB1205">
        <w:rPr>
          <w:szCs w:val="22"/>
        </w:rPr>
        <w:t xml:space="preserve">. Liečba </w:t>
      </w:r>
      <w:r w:rsidR="00CB1205">
        <w:rPr>
          <w:szCs w:val="22"/>
        </w:rPr>
        <w:t xml:space="preserve">u </w:t>
      </w:r>
      <w:r w:rsidRPr="00CB1205">
        <w:rPr>
          <w:szCs w:val="22"/>
        </w:rPr>
        <w:t xml:space="preserve">detí </w:t>
      </w:r>
      <w:r w:rsidR="00C855CB" w:rsidRPr="00CB1205">
        <w:rPr>
          <w:szCs w:val="22"/>
        </w:rPr>
        <w:t>s </w:t>
      </w:r>
      <w:proofErr w:type="spellStart"/>
      <w:r w:rsidR="00C855CB" w:rsidRPr="00CB1205">
        <w:rPr>
          <w:szCs w:val="22"/>
        </w:rPr>
        <w:t>neurogénnou</w:t>
      </w:r>
      <w:proofErr w:type="spellEnd"/>
      <w:r w:rsidR="00C855CB" w:rsidRPr="00CB1205">
        <w:rPr>
          <w:szCs w:val="22"/>
        </w:rPr>
        <w:t xml:space="preserve"> </w:t>
      </w:r>
      <w:proofErr w:type="spellStart"/>
      <w:r w:rsidR="00C855CB" w:rsidRPr="00CB1205">
        <w:rPr>
          <w:szCs w:val="22"/>
        </w:rPr>
        <w:t>hyperaktivitou</w:t>
      </w:r>
      <w:proofErr w:type="spellEnd"/>
      <w:r w:rsidR="00C855CB" w:rsidRPr="00CB1205">
        <w:rPr>
          <w:szCs w:val="22"/>
        </w:rPr>
        <w:t xml:space="preserve"> </w:t>
      </w:r>
      <w:proofErr w:type="spellStart"/>
      <w:r w:rsidR="00C855CB" w:rsidRPr="00CB1205">
        <w:rPr>
          <w:szCs w:val="22"/>
        </w:rPr>
        <w:t>detr</w:t>
      </w:r>
      <w:r w:rsidR="00CB1205">
        <w:rPr>
          <w:szCs w:val="22"/>
        </w:rPr>
        <w:t>úz</w:t>
      </w:r>
      <w:r w:rsidR="00C855CB" w:rsidRPr="00CB1205">
        <w:rPr>
          <w:szCs w:val="22"/>
        </w:rPr>
        <w:t>ora</w:t>
      </w:r>
      <w:proofErr w:type="spellEnd"/>
      <w:r w:rsidR="000C00B3" w:rsidRPr="00CB1205">
        <w:rPr>
          <w:szCs w:val="22"/>
        </w:rPr>
        <w:t xml:space="preserve"> </w:t>
      </w:r>
      <w:r w:rsidR="00C855CB" w:rsidRPr="00CB1205">
        <w:rPr>
          <w:szCs w:val="22"/>
        </w:rPr>
        <w:t>v dôsledku poranenia miechy môže za</w:t>
      </w:r>
      <w:r w:rsidR="00CB1205">
        <w:rPr>
          <w:szCs w:val="22"/>
        </w:rPr>
        <w:t>čať</w:t>
      </w:r>
      <w:r w:rsidR="00C855CB" w:rsidRPr="00CB1205">
        <w:rPr>
          <w:szCs w:val="22"/>
        </w:rPr>
        <w:t xml:space="preserve"> ešte pred 5</w:t>
      </w:r>
      <w:r w:rsidR="000C00B3" w:rsidRPr="00CB1205">
        <w:rPr>
          <w:szCs w:val="22"/>
        </w:rPr>
        <w:t>.</w:t>
      </w:r>
      <w:r w:rsidR="00C855CB" w:rsidRPr="00CB1205">
        <w:rPr>
          <w:szCs w:val="22"/>
        </w:rPr>
        <w:t xml:space="preserve"> roko</w:t>
      </w:r>
      <w:r w:rsidR="000C00B3" w:rsidRPr="00CB1205">
        <w:rPr>
          <w:szCs w:val="22"/>
        </w:rPr>
        <w:t>m</w:t>
      </w:r>
      <w:r w:rsidR="00CB1205">
        <w:rPr>
          <w:szCs w:val="22"/>
        </w:rPr>
        <w:t xml:space="preserve"> života</w:t>
      </w:r>
      <w:r w:rsidR="000C00B3" w:rsidRPr="00CB1205">
        <w:rPr>
          <w:szCs w:val="22"/>
        </w:rPr>
        <w:t xml:space="preserve">. </w:t>
      </w:r>
      <w:r w:rsidRPr="00CB1205">
        <w:rPr>
          <w:szCs w:val="22"/>
        </w:rPr>
        <w:t xml:space="preserve">Liečba </w:t>
      </w:r>
      <w:r w:rsidR="00CB1205">
        <w:rPr>
          <w:szCs w:val="22"/>
        </w:rPr>
        <w:t>u </w:t>
      </w:r>
      <w:r w:rsidRPr="00CB1205">
        <w:rPr>
          <w:szCs w:val="22"/>
        </w:rPr>
        <w:t>detí mladších ako 1 rok sa neodporúča</w:t>
      </w:r>
      <w:r w:rsidR="00CB1205">
        <w:rPr>
          <w:szCs w:val="22"/>
        </w:rPr>
        <w:t>,</w:t>
      </w:r>
      <w:r w:rsidRPr="00CB1205">
        <w:rPr>
          <w:szCs w:val="22"/>
        </w:rPr>
        <w:t xml:space="preserve"> vzhľadom na nedostatok údajov.</w:t>
      </w:r>
    </w:p>
    <w:p w14:paraId="61ED1C06" w14:textId="77777777" w:rsidR="00CB1205" w:rsidRDefault="00CB1205" w:rsidP="00183D8A">
      <w:pPr>
        <w:spacing w:line="240" w:lineRule="auto"/>
        <w:rPr>
          <w:szCs w:val="22"/>
        </w:rPr>
      </w:pPr>
    </w:p>
    <w:p w14:paraId="4C714573" w14:textId="25F77237" w:rsidR="002B1DC2" w:rsidRPr="00CB1205" w:rsidRDefault="000C00B3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Liečba </w:t>
      </w:r>
      <w:r w:rsidR="00CB1205">
        <w:rPr>
          <w:szCs w:val="22"/>
        </w:rPr>
        <w:t xml:space="preserve">u </w:t>
      </w:r>
      <w:r w:rsidRPr="00CB1205">
        <w:rPr>
          <w:szCs w:val="22"/>
        </w:rPr>
        <w:t>detí</w:t>
      </w:r>
      <w:r w:rsidR="00B51651" w:rsidRPr="00CB1205">
        <w:rPr>
          <w:szCs w:val="22"/>
        </w:rPr>
        <w:t xml:space="preserve"> s </w:t>
      </w:r>
      <w:proofErr w:type="spellStart"/>
      <w:r w:rsidR="00B51651" w:rsidRPr="00CB1205">
        <w:rPr>
          <w:szCs w:val="22"/>
        </w:rPr>
        <w:t>idiopatickou</w:t>
      </w:r>
      <w:proofErr w:type="spellEnd"/>
      <w:r w:rsidR="00B51651" w:rsidRPr="00CB1205">
        <w:rPr>
          <w:szCs w:val="22"/>
        </w:rPr>
        <w:t xml:space="preserve"> aktivitou </w:t>
      </w:r>
      <w:proofErr w:type="spellStart"/>
      <w:r w:rsidR="00B51651" w:rsidRPr="00CB1205">
        <w:rPr>
          <w:szCs w:val="22"/>
        </w:rPr>
        <w:t>detr</w:t>
      </w:r>
      <w:r w:rsidR="00CB1205">
        <w:rPr>
          <w:szCs w:val="22"/>
        </w:rPr>
        <w:t>úz</w:t>
      </w:r>
      <w:r w:rsidR="00B51651" w:rsidRPr="00CB1205">
        <w:rPr>
          <w:szCs w:val="22"/>
        </w:rPr>
        <w:t>or</w:t>
      </w:r>
      <w:r w:rsidR="00C33355" w:rsidRPr="00CB1205">
        <w:rPr>
          <w:szCs w:val="22"/>
        </w:rPr>
        <w:t>a</w:t>
      </w:r>
      <w:proofErr w:type="spellEnd"/>
      <w:r w:rsidR="00B51651" w:rsidRPr="00CB1205">
        <w:rPr>
          <w:szCs w:val="22"/>
        </w:rPr>
        <w:t xml:space="preserve"> sa</w:t>
      </w:r>
      <w:r w:rsidR="00C855CB" w:rsidRPr="00CB1205">
        <w:rPr>
          <w:szCs w:val="22"/>
        </w:rPr>
        <w:t xml:space="preserve"> odporúča </w:t>
      </w:r>
      <w:r w:rsidR="00CB1205">
        <w:rPr>
          <w:szCs w:val="22"/>
        </w:rPr>
        <w:t>spolu</w:t>
      </w:r>
      <w:r w:rsidR="00C855CB" w:rsidRPr="00CB1205">
        <w:rPr>
          <w:szCs w:val="22"/>
        </w:rPr>
        <w:t xml:space="preserve"> s úpravami návykov (močenie, pitný režim).</w:t>
      </w:r>
    </w:p>
    <w:p w14:paraId="30822F16" w14:textId="77777777" w:rsidR="008C0237" w:rsidRPr="00CB1205" w:rsidRDefault="008C0237" w:rsidP="00183D8A">
      <w:pPr>
        <w:spacing w:line="240" w:lineRule="auto"/>
        <w:rPr>
          <w:szCs w:val="22"/>
        </w:rPr>
      </w:pPr>
    </w:p>
    <w:p w14:paraId="0D551E76" w14:textId="4BDEA73E" w:rsidR="00DF3627" w:rsidRPr="00CB1205" w:rsidRDefault="00B51651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Vzhľadom </w:t>
      </w:r>
      <w:r w:rsidR="00CB1205">
        <w:rPr>
          <w:szCs w:val="22"/>
        </w:rPr>
        <w:t>na</w:t>
      </w:r>
      <w:r w:rsidRPr="00CB1205">
        <w:rPr>
          <w:szCs w:val="22"/>
        </w:rPr>
        <w:t xml:space="preserve"> nízk</w:t>
      </w:r>
      <w:r w:rsidR="00CB1205">
        <w:rPr>
          <w:szCs w:val="22"/>
        </w:rPr>
        <w:t>y</w:t>
      </w:r>
      <w:r w:rsidRPr="00CB1205">
        <w:rPr>
          <w:szCs w:val="22"/>
        </w:rPr>
        <w:t xml:space="preserve"> obsah liečiva sa </w:t>
      </w:r>
      <w:proofErr w:type="spellStart"/>
      <w:r w:rsidRPr="00CB1205">
        <w:rPr>
          <w:szCs w:val="22"/>
        </w:rPr>
        <w:t>Mictonetten</w:t>
      </w:r>
      <w:proofErr w:type="spellEnd"/>
      <w:r w:rsidRPr="00CB1205">
        <w:rPr>
          <w:szCs w:val="22"/>
        </w:rPr>
        <w:t xml:space="preserve"> používa hlavne v</w:t>
      </w:r>
      <w:r w:rsidR="00CB1205">
        <w:rPr>
          <w:szCs w:val="22"/>
        </w:rPr>
        <w:t> pediatrickej populácii</w:t>
      </w:r>
      <w:r w:rsidRPr="00CB1205">
        <w:rPr>
          <w:szCs w:val="22"/>
        </w:rPr>
        <w:t xml:space="preserve"> alebo u</w:t>
      </w:r>
      <w:r w:rsidR="00CB1205">
        <w:rPr>
          <w:szCs w:val="22"/>
        </w:rPr>
        <w:t> </w:t>
      </w:r>
      <w:r w:rsidRPr="00CB1205">
        <w:rPr>
          <w:szCs w:val="22"/>
        </w:rPr>
        <w:t>dospelých s</w:t>
      </w:r>
      <w:r w:rsidR="00CB1205">
        <w:rPr>
          <w:szCs w:val="22"/>
        </w:rPr>
        <w:t> </w:t>
      </w:r>
      <w:r w:rsidRPr="00CB1205">
        <w:rPr>
          <w:szCs w:val="22"/>
        </w:rPr>
        <w:t>nízkou telesnou hmotnosťou.</w:t>
      </w:r>
    </w:p>
    <w:p w14:paraId="157E4294" w14:textId="77777777" w:rsidR="00B51651" w:rsidRPr="00CB1205" w:rsidRDefault="00B51651" w:rsidP="00183D8A">
      <w:pPr>
        <w:spacing w:line="240" w:lineRule="auto"/>
        <w:rPr>
          <w:szCs w:val="22"/>
        </w:rPr>
      </w:pPr>
    </w:p>
    <w:p w14:paraId="27CCD39A" w14:textId="37C2DF40" w:rsidR="00E75E80" w:rsidRPr="00CB1205" w:rsidRDefault="00DF3627" w:rsidP="00183D8A">
      <w:pPr>
        <w:pStyle w:val="Subheading2-additional"/>
        <w:spacing w:line="240" w:lineRule="auto"/>
        <w:rPr>
          <w:szCs w:val="22"/>
        </w:rPr>
      </w:pPr>
      <w:r w:rsidRPr="00CB1205">
        <w:rPr>
          <w:szCs w:val="22"/>
        </w:rPr>
        <w:t>Dospelí:</w:t>
      </w:r>
    </w:p>
    <w:p w14:paraId="77DE7862" w14:textId="0FE3A245" w:rsidR="00452B30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>Ako štandardná dávka sa odporúča 15</w:t>
      </w:r>
      <w:r w:rsidR="00CB1205">
        <w:rPr>
          <w:szCs w:val="22"/>
        </w:rPr>
        <w:t> </w:t>
      </w:r>
      <w:r w:rsidRPr="00CB1205">
        <w:rPr>
          <w:szCs w:val="22"/>
        </w:rPr>
        <w:t xml:space="preserve">mg </w:t>
      </w:r>
      <w:proofErr w:type="spellStart"/>
      <w:r w:rsidRPr="00CB1205">
        <w:rPr>
          <w:szCs w:val="22"/>
        </w:rPr>
        <w:t>propiveríniumchloridu</w:t>
      </w:r>
      <w:proofErr w:type="spellEnd"/>
      <w:r w:rsidRPr="00CB1205">
        <w:rPr>
          <w:szCs w:val="22"/>
        </w:rPr>
        <w:t xml:space="preserve"> dvakrát denne. Táto dávka sa môže zvýšiť na </w:t>
      </w:r>
      <w:r w:rsidR="00CB1205" w:rsidRPr="00CB1205">
        <w:rPr>
          <w:szCs w:val="22"/>
        </w:rPr>
        <w:t>15</w:t>
      </w:r>
      <w:r w:rsidR="00CB1205">
        <w:rPr>
          <w:szCs w:val="22"/>
        </w:rPr>
        <w:t> </w:t>
      </w:r>
      <w:r w:rsidR="00CB1205" w:rsidRPr="00CB1205">
        <w:rPr>
          <w:szCs w:val="22"/>
        </w:rPr>
        <w:t xml:space="preserve">mg </w:t>
      </w:r>
      <w:proofErr w:type="spellStart"/>
      <w:r w:rsidR="00CB1205" w:rsidRPr="00CB1205">
        <w:rPr>
          <w:szCs w:val="22"/>
        </w:rPr>
        <w:t>propiveríniumchloridu</w:t>
      </w:r>
      <w:proofErr w:type="spellEnd"/>
      <w:r w:rsidR="00CB1205" w:rsidRPr="00CB1205">
        <w:rPr>
          <w:szCs w:val="22"/>
        </w:rPr>
        <w:t xml:space="preserve"> </w:t>
      </w:r>
      <w:r w:rsidRPr="00CB1205">
        <w:rPr>
          <w:szCs w:val="22"/>
        </w:rPr>
        <w:t xml:space="preserve">trikrát denne. Niektorí pacienti môžu </w:t>
      </w:r>
      <w:r w:rsidR="00CB1205">
        <w:rPr>
          <w:szCs w:val="22"/>
        </w:rPr>
        <w:t>odpovedať</w:t>
      </w:r>
      <w:r w:rsidRPr="00CB1205">
        <w:rPr>
          <w:szCs w:val="22"/>
        </w:rPr>
        <w:t xml:space="preserve"> už na dávku 15</w:t>
      </w:r>
      <w:r w:rsidR="00CB1205">
        <w:rPr>
          <w:szCs w:val="22"/>
        </w:rPr>
        <w:t> </w:t>
      </w:r>
      <w:r w:rsidRPr="00CB1205">
        <w:rPr>
          <w:szCs w:val="22"/>
        </w:rPr>
        <w:t xml:space="preserve">mg </w:t>
      </w:r>
      <w:r w:rsidR="00B51651" w:rsidRPr="00CB1205">
        <w:rPr>
          <w:szCs w:val="22"/>
        </w:rPr>
        <w:t>denne (3 x 5</w:t>
      </w:r>
      <w:r w:rsidR="00CB1205">
        <w:rPr>
          <w:szCs w:val="22"/>
        </w:rPr>
        <w:t> </w:t>
      </w:r>
      <w:r w:rsidR="00B51651" w:rsidRPr="00CB1205">
        <w:rPr>
          <w:szCs w:val="22"/>
        </w:rPr>
        <w:t>mg).</w:t>
      </w:r>
    </w:p>
    <w:p w14:paraId="78F020B1" w14:textId="65C8F30D" w:rsidR="00CB1205" w:rsidRDefault="00D34F7E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 prípade </w:t>
      </w:r>
      <w:proofErr w:type="spellStart"/>
      <w:r w:rsidRPr="00CB1205">
        <w:rPr>
          <w:szCs w:val="22"/>
        </w:rPr>
        <w:t>neurogénnej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hyperaktivity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detr</w:t>
      </w:r>
      <w:r w:rsidR="00CB1205">
        <w:rPr>
          <w:szCs w:val="22"/>
        </w:rPr>
        <w:t>úz</w:t>
      </w:r>
      <w:r w:rsidRPr="00CB1205">
        <w:rPr>
          <w:szCs w:val="22"/>
        </w:rPr>
        <w:t>ora</w:t>
      </w:r>
      <w:proofErr w:type="spellEnd"/>
      <w:r w:rsidRPr="00CB1205">
        <w:rPr>
          <w:szCs w:val="22"/>
        </w:rPr>
        <w:t xml:space="preserve"> sa odporúča dávka </w:t>
      </w:r>
      <w:r w:rsidR="00E75E80" w:rsidRPr="00CB1205">
        <w:rPr>
          <w:szCs w:val="22"/>
        </w:rPr>
        <w:t>15</w:t>
      </w:r>
      <w:r w:rsidR="00CB1205">
        <w:rPr>
          <w:szCs w:val="22"/>
        </w:rPr>
        <w:t> </w:t>
      </w:r>
      <w:r w:rsidR="00E75E80" w:rsidRPr="00CB1205">
        <w:rPr>
          <w:szCs w:val="22"/>
        </w:rPr>
        <w:t>mg</w:t>
      </w:r>
      <w:r w:rsidRPr="00CB1205">
        <w:rPr>
          <w:szCs w:val="22"/>
        </w:rPr>
        <w:t xml:space="preserve"> trikrát denne.</w:t>
      </w:r>
    </w:p>
    <w:p w14:paraId="2CBD45B5" w14:textId="371D5449" w:rsidR="00560282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>Maximálna odporúčaná denná dávka je 45</w:t>
      </w:r>
      <w:r w:rsidR="00CB1205">
        <w:rPr>
          <w:szCs w:val="22"/>
        </w:rPr>
        <w:t> </w:t>
      </w:r>
      <w:r w:rsidRPr="00CB1205">
        <w:rPr>
          <w:szCs w:val="22"/>
        </w:rPr>
        <w:t>mg.</w:t>
      </w:r>
    </w:p>
    <w:p w14:paraId="7427FF33" w14:textId="77777777" w:rsidR="00DF3627" w:rsidRPr="00CB1205" w:rsidRDefault="00DF3627" w:rsidP="00183D8A">
      <w:pPr>
        <w:spacing w:line="240" w:lineRule="auto"/>
        <w:rPr>
          <w:szCs w:val="22"/>
        </w:rPr>
      </w:pPr>
    </w:p>
    <w:p w14:paraId="3D764E8C" w14:textId="7B373A0D" w:rsidR="00E75E80" w:rsidRPr="00CB1205" w:rsidRDefault="00560282" w:rsidP="00183D8A">
      <w:pPr>
        <w:pStyle w:val="Subheading2-additional"/>
        <w:spacing w:line="240" w:lineRule="auto"/>
        <w:rPr>
          <w:szCs w:val="22"/>
        </w:rPr>
      </w:pPr>
      <w:r w:rsidRPr="00CB1205">
        <w:rPr>
          <w:szCs w:val="22"/>
        </w:rPr>
        <w:t>Starší pacienti:</w:t>
      </w:r>
    </w:p>
    <w:p w14:paraId="7EB036FC" w14:textId="77777777" w:rsidR="00560282" w:rsidRPr="00CB1205" w:rsidRDefault="00197D5C" w:rsidP="00183D8A">
      <w:pPr>
        <w:spacing w:line="240" w:lineRule="auto"/>
        <w:rPr>
          <w:szCs w:val="22"/>
        </w:rPr>
      </w:pPr>
      <w:r w:rsidRPr="00CB1205">
        <w:rPr>
          <w:szCs w:val="22"/>
        </w:rPr>
        <w:t>Pre starších pacientov nie je stanovený špeciálny režim dávkovania</w:t>
      </w:r>
      <w:r w:rsidR="00560282" w:rsidRPr="00CB1205">
        <w:rPr>
          <w:szCs w:val="22"/>
        </w:rPr>
        <w:t xml:space="preserve"> (pozri časť 5.2).</w:t>
      </w:r>
    </w:p>
    <w:p w14:paraId="493A517D" w14:textId="77777777" w:rsidR="00157F6D" w:rsidRPr="00CB1205" w:rsidRDefault="00157F6D" w:rsidP="00183D8A">
      <w:pPr>
        <w:spacing w:line="240" w:lineRule="auto"/>
        <w:rPr>
          <w:szCs w:val="22"/>
        </w:rPr>
      </w:pPr>
    </w:p>
    <w:p w14:paraId="31CE2648" w14:textId="77777777" w:rsidR="00CF5FE8" w:rsidRPr="00CD68B1" w:rsidRDefault="00CF5FE8" w:rsidP="00CF5FE8">
      <w:pPr>
        <w:spacing w:line="240" w:lineRule="auto"/>
        <w:rPr>
          <w:i/>
          <w:szCs w:val="22"/>
          <w:u w:val="single"/>
        </w:rPr>
      </w:pPr>
      <w:r w:rsidRPr="00CD68B1">
        <w:rPr>
          <w:i/>
          <w:szCs w:val="22"/>
          <w:u w:val="single"/>
        </w:rPr>
        <w:t>Osobitné skupiny pacientov</w:t>
      </w:r>
    </w:p>
    <w:p w14:paraId="5D5510A2" w14:textId="7C84B8D9" w:rsidR="00343472" w:rsidRPr="00CB1205" w:rsidRDefault="00197D5C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Mictonetten</w:t>
      </w:r>
      <w:proofErr w:type="spellEnd"/>
      <w:r w:rsidRPr="00CB1205">
        <w:rPr>
          <w:szCs w:val="22"/>
        </w:rPr>
        <w:t xml:space="preserve"> m</w:t>
      </w:r>
      <w:r w:rsidR="00CF5FE8">
        <w:rPr>
          <w:szCs w:val="22"/>
        </w:rPr>
        <w:t>á</w:t>
      </w:r>
      <w:r w:rsidRPr="00CB1205">
        <w:rPr>
          <w:szCs w:val="22"/>
        </w:rPr>
        <w:t xml:space="preserve"> byť podávaný pacientom s niektorým z nasledujúcich ochorení </w:t>
      </w:r>
      <w:r w:rsidR="00CF5FE8">
        <w:rPr>
          <w:szCs w:val="22"/>
        </w:rPr>
        <w:t>s</w:t>
      </w:r>
      <w:r w:rsidRPr="00CB1205">
        <w:rPr>
          <w:szCs w:val="22"/>
        </w:rPr>
        <w:t xml:space="preserve">o zvýšenou opatrnosťou </w:t>
      </w:r>
      <w:r w:rsidR="00CF5FE8">
        <w:rPr>
          <w:szCs w:val="22"/>
        </w:rPr>
        <w:t xml:space="preserve">a </w:t>
      </w:r>
      <w:r w:rsidRPr="00CB1205">
        <w:rPr>
          <w:szCs w:val="22"/>
        </w:rPr>
        <w:t>za dôkladnej lekárskej kontroly nežiaducich účinkov</w:t>
      </w:r>
      <w:r w:rsidR="00343472" w:rsidRPr="00CB1205">
        <w:rPr>
          <w:szCs w:val="22"/>
        </w:rPr>
        <w:t xml:space="preserve"> (pozri časti 4.4, 4.5</w:t>
      </w:r>
      <w:r w:rsidRPr="00CB1205">
        <w:rPr>
          <w:szCs w:val="22"/>
        </w:rPr>
        <w:t>, 5.2</w:t>
      </w:r>
      <w:r w:rsidR="00343472" w:rsidRPr="00CB1205">
        <w:rPr>
          <w:szCs w:val="22"/>
        </w:rPr>
        <w:t>):</w:t>
      </w:r>
    </w:p>
    <w:p w14:paraId="236C0A18" w14:textId="77777777" w:rsidR="00343472" w:rsidRPr="00CB1205" w:rsidRDefault="00343472" w:rsidP="00183D8A">
      <w:pPr>
        <w:spacing w:line="240" w:lineRule="auto"/>
        <w:rPr>
          <w:szCs w:val="22"/>
        </w:rPr>
      </w:pPr>
    </w:p>
    <w:p w14:paraId="02CBFC23" w14:textId="4A1493D8" w:rsidR="00DF3627" w:rsidRPr="00CB1205" w:rsidRDefault="00CB1205" w:rsidP="00183D8A">
      <w:pPr>
        <w:pStyle w:val="Subheading2-additional"/>
        <w:spacing w:line="240" w:lineRule="auto"/>
        <w:rPr>
          <w:szCs w:val="22"/>
        </w:rPr>
      </w:pPr>
      <w:bookmarkStart w:id="1" w:name="_Ref232858883"/>
      <w:r>
        <w:rPr>
          <w:szCs w:val="22"/>
        </w:rPr>
        <w:t>P</w:t>
      </w:r>
      <w:r w:rsidR="00E75E80" w:rsidRPr="00CB1205">
        <w:rPr>
          <w:szCs w:val="22"/>
        </w:rPr>
        <w:t>acient</w:t>
      </w:r>
      <w:r>
        <w:rPr>
          <w:szCs w:val="22"/>
        </w:rPr>
        <w:t>i</w:t>
      </w:r>
      <w:r w:rsidR="00DF3627" w:rsidRPr="00CB1205">
        <w:rPr>
          <w:szCs w:val="22"/>
        </w:rPr>
        <w:t xml:space="preserve"> s poruchou funkcie obličiek</w:t>
      </w:r>
    </w:p>
    <w:p w14:paraId="66946DC7" w14:textId="627EFCCE" w:rsidR="00DF3627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 prípade pacientov s </w:t>
      </w:r>
      <w:r w:rsidR="00E75E80" w:rsidRPr="00CB1205">
        <w:rPr>
          <w:szCs w:val="22"/>
        </w:rPr>
        <w:t xml:space="preserve">ľahkou a stredne ťažkou poruchou </w:t>
      </w:r>
      <w:r w:rsidRPr="00CB1205">
        <w:rPr>
          <w:szCs w:val="22"/>
        </w:rPr>
        <w:t>funkcie obličiek nie je potrebná žiadna úprava dávk</w:t>
      </w:r>
      <w:r w:rsidR="00CB1205">
        <w:rPr>
          <w:szCs w:val="22"/>
        </w:rPr>
        <w:t>y</w:t>
      </w:r>
      <w:r w:rsidRPr="00CB1205">
        <w:rPr>
          <w:szCs w:val="22"/>
        </w:rPr>
        <w:t xml:space="preserve">; musia však </w:t>
      </w:r>
      <w:r w:rsidR="00CB1205">
        <w:rPr>
          <w:szCs w:val="22"/>
        </w:rPr>
        <w:t xml:space="preserve">byť </w:t>
      </w:r>
      <w:r w:rsidRPr="00CB1205">
        <w:rPr>
          <w:szCs w:val="22"/>
        </w:rPr>
        <w:t>lieč</w:t>
      </w:r>
      <w:r w:rsidR="00CB1205">
        <w:rPr>
          <w:szCs w:val="22"/>
        </w:rPr>
        <w:t>ení s</w:t>
      </w:r>
      <w:r w:rsidRPr="00CB1205">
        <w:rPr>
          <w:szCs w:val="22"/>
        </w:rPr>
        <w:t xml:space="preserve"> opatrn</w:t>
      </w:r>
      <w:r w:rsidR="00CB1205">
        <w:rPr>
          <w:szCs w:val="22"/>
        </w:rPr>
        <w:t>osťou</w:t>
      </w:r>
      <w:r w:rsidRPr="00CB1205">
        <w:rPr>
          <w:szCs w:val="22"/>
        </w:rPr>
        <w:t xml:space="preserve">. V prípade pacientov s </w:t>
      </w:r>
      <w:r w:rsidR="00E75E80" w:rsidRPr="00CB1205">
        <w:rPr>
          <w:szCs w:val="22"/>
        </w:rPr>
        <w:t xml:space="preserve">ťažkou </w:t>
      </w:r>
      <w:r w:rsidRPr="00CB1205">
        <w:rPr>
          <w:szCs w:val="22"/>
        </w:rPr>
        <w:t>poruchou funkcie obličiek (</w:t>
      </w:r>
      <w:proofErr w:type="spellStart"/>
      <w:r w:rsidRPr="00CB1205">
        <w:rPr>
          <w:szCs w:val="22"/>
        </w:rPr>
        <w:t>klírens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kreatínu</w:t>
      </w:r>
      <w:proofErr w:type="spellEnd"/>
      <w:r w:rsidRPr="00CB1205">
        <w:rPr>
          <w:szCs w:val="22"/>
        </w:rPr>
        <w:t xml:space="preserve"> &lt;</w:t>
      </w:r>
      <w:r w:rsidR="00CB1205">
        <w:rPr>
          <w:szCs w:val="22"/>
        </w:rPr>
        <w:t> </w:t>
      </w:r>
      <w:r w:rsidRPr="00CB1205">
        <w:rPr>
          <w:szCs w:val="22"/>
        </w:rPr>
        <w:t>30</w:t>
      </w:r>
      <w:r w:rsidR="00CB1205">
        <w:rPr>
          <w:szCs w:val="22"/>
        </w:rPr>
        <w:t> </w:t>
      </w:r>
      <w:r w:rsidRPr="00CB1205">
        <w:rPr>
          <w:szCs w:val="22"/>
        </w:rPr>
        <w:t>ml/min) je maximálna denná dávka 30</w:t>
      </w:r>
      <w:r w:rsidR="00CB1205">
        <w:rPr>
          <w:szCs w:val="22"/>
        </w:rPr>
        <w:t> </w:t>
      </w:r>
      <w:r w:rsidRPr="00CB1205">
        <w:rPr>
          <w:szCs w:val="22"/>
        </w:rPr>
        <w:t>mg.</w:t>
      </w:r>
    </w:p>
    <w:p w14:paraId="67446BCC" w14:textId="77777777" w:rsidR="00DF3627" w:rsidRPr="00CB1205" w:rsidRDefault="00DF3627" w:rsidP="00183D8A">
      <w:pPr>
        <w:spacing w:line="240" w:lineRule="auto"/>
        <w:rPr>
          <w:szCs w:val="22"/>
        </w:rPr>
      </w:pPr>
    </w:p>
    <w:p w14:paraId="46E84F4B" w14:textId="6E014C78" w:rsidR="00DF3627" w:rsidRPr="00CB1205" w:rsidRDefault="00E75E80" w:rsidP="00183D8A">
      <w:pPr>
        <w:pStyle w:val="Subheading2-additional"/>
        <w:spacing w:line="240" w:lineRule="auto"/>
        <w:rPr>
          <w:szCs w:val="22"/>
        </w:rPr>
      </w:pPr>
      <w:r w:rsidRPr="00CB1205">
        <w:rPr>
          <w:szCs w:val="22"/>
        </w:rPr>
        <w:t>Pacient</w:t>
      </w:r>
      <w:r w:rsidR="00CB1205">
        <w:rPr>
          <w:szCs w:val="22"/>
        </w:rPr>
        <w:t>i</w:t>
      </w:r>
      <w:r w:rsidRPr="00CB1205">
        <w:rPr>
          <w:szCs w:val="22"/>
        </w:rPr>
        <w:t xml:space="preserve"> </w:t>
      </w:r>
      <w:r w:rsidR="00DF3627" w:rsidRPr="00CB1205">
        <w:rPr>
          <w:szCs w:val="22"/>
        </w:rPr>
        <w:t>s poruchou funkcie pečene</w:t>
      </w:r>
    </w:p>
    <w:p w14:paraId="5936D672" w14:textId="7D1DFF71" w:rsidR="00DF3627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 prípade pacientov s </w:t>
      </w:r>
      <w:r w:rsidR="00E75E80" w:rsidRPr="00CB1205">
        <w:rPr>
          <w:szCs w:val="22"/>
        </w:rPr>
        <w:t>ľahkou poruchou</w:t>
      </w:r>
      <w:r w:rsidRPr="00CB1205">
        <w:rPr>
          <w:szCs w:val="22"/>
        </w:rPr>
        <w:t xml:space="preserve"> funkcie pečene nie je potrebná žiadna úprava dávk</w:t>
      </w:r>
      <w:r w:rsidR="00CB1205">
        <w:rPr>
          <w:szCs w:val="22"/>
        </w:rPr>
        <w:t>y</w:t>
      </w:r>
      <w:r w:rsidRPr="00CB1205">
        <w:rPr>
          <w:szCs w:val="22"/>
        </w:rPr>
        <w:t xml:space="preserve">; musia však </w:t>
      </w:r>
      <w:r w:rsidR="00CB1205">
        <w:rPr>
          <w:szCs w:val="22"/>
        </w:rPr>
        <w:t xml:space="preserve">byť </w:t>
      </w:r>
      <w:r w:rsidRPr="00CB1205">
        <w:rPr>
          <w:szCs w:val="22"/>
        </w:rPr>
        <w:t>lieč</w:t>
      </w:r>
      <w:r w:rsidR="00CB1205">
        <w:rPr>
          <w:szCs w:val="22"/>
        </w:rPr>
        <w:t>ení</w:t>
      </w:r>
      <w:r w:rsidRPr="00CB1205">
        <w:rPr>
          <w:szCs w:val="22"/>
        </w:rPr>
        <w:t xml:space="preserve"> </w:t>
      </w:r>
      <w:r w:rsidR="00CB1205">
        <w:rPr>
          <w:szCs w:val="22"/>
        </w:rPr>
        <w:t xml:space="preserve">s </w:t>
      </w:r>
      <w:r w:rsidRPr="00CB1205">
        <w:rPr>
          <w:szCs w:val="22"/>
        </w:rPr>
        <w:t>opatrn</w:t>
      </w:r>
      <w:r w:rsidR="00CB1205">
        <w:rPr>
          <w:szCs w:val="22"/>
        </w:rPr>
        <w:t>osťou</w:t>
      </w:r>
      <w:r w:rsidRPr="00CB1205">
        <w:rPr>
          <w:szCs w:val="22"/>
        </w:rPr>
        <w:t xml:space="preserve">. Neboli vykonané žiadne štúdie, ktoré skúmali užívanie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</w:t>
      </w:r>
      <w:r w:rsidR="00CB1205">
        <w:rPr>
          <w:szCs w:val="22"/>
        </w:rPr>
        <w:t>u </w:t>
      </w:r>
      <w:r w:rsidRPr="00CB1205">
        <w:rPr>
          <w:szCs w:val="22"/>
        </w:rPr>
        <w:t>pacient</w:t>
      </w:r>
      <w:r w:rsidR="00CB1205">
        <w:rPr>
          <w:szCs w:val="22"/>
        </w:rPr>
        <w:t>ov</w:t>
      </w:r>
      <w:r w:rsidRPr="00CB1205">
        <w:rPr>
          <w:szCs w:val="22"/>
        </w:rPr>
        <w:t xml:space="preserve"> s</w:t>
      </w:r>
      <w:r w:rsidR="00FC6FA3" w:rsidRPr="00CB1205">
        <w:rPr>
          <w:szCs w:val="22"/>
        </w:rPr>
        <w:t>o stredn</w:t>
      </w:r>
      <w:r w:rsidR="00E75E80" w:rsidRPr="00CB1205">
        <w:rPr>
          <w:szCs w:val="22"/>
        </w:rPr>
        <w:t>e</w:t>
      </w:r>
      <w:r w:rsidR="00FC6FA3" w:rsidRPr="00CB1205">
        <w:rPr>
          <w:szCs w:val="22"/>
        </w:rPr>
        <w:t xml:space="preserve"> </w:t>
      </w:r>
      <w:r w:rsidR="00E75E80" w:rsidRPr="00CB1205">
        <w:rPr>
          <w:szCs w:val="22"/>
        </w:rPr>
        <w:t xml:space="preserve">ťažkou </w:t>
      </w:r>
      <w:r w:rsidRPr="00CB1205">
        <w:rPr>
          <w:szCs w:val="22"/>
        </w:rPr>
        <w:t xml:space="preserve">alebo </w:t>
      </w:r>
      <w:r w:rsidR="00E75E80" w:rsidRPr="00CB1205">
        <w:rPr>
          <w:szCs w:val="22"/>
        </w:rPr>
        <w:t>ťažkou poruchou</w:t>
      </w:r>
      <w:r w:rsidRPr="00CB1205">
        <w:rPr>
          <w:szCs w:val="22"/>
        </w:rPr>
        <w:t xml:space="preserve"> funkcie pečene. Jeho užívanie </w:t>
      </w:r>
      <w:r w:rsidR="00CB1205">
        <w:rPr>
          <w:szCs w:val="22"/>
        </w:rPr>
        <w:t xml:space="preserve">u </w:t>
      </w:r>
      <w:r w:rsidRPr="00CB1205">
        <w:rPr>
          <w:szCs w:val="22"/>
        </w:rPr>
        <w:t>tý</w:t>
      </w:r>
      <w:r w:rsidR="00CB1205">
        <w:rPr>
          <w:szCs w:val="22"/>
        </w:rPr>
        <w:t>ch</w:t>
      </w:r>
      <w:r w:rsidRPr="00CB1205">
        <w:rPr>
          <w:szCs w:val="22"/>
        </w:rPr>
        <w:t>to pacient</w:t>
      </w:r>
      <w:r w:rsidR="00CB1205">
        <w:rPr>
          <w:szCs w:val="22"/>
        </w:rPr>
        <w:t>ov</w:t>
      </w:r>
      <w:r w:rsidRPr="00CB1205">
        <w:rPr>
          <w:szCs w:val="22"/>
        </w:rPr>
        <w:t xml:space="preserve"> </w:t>
      </w:r>
      <w:r w:rsidR="00E75E80" w:rsidRPr="00CB1205">
        <w:rPr>
          <w:szCs w:val="22"/>
        </w:rPr>
        <w:t>je preto kontraindikované</w:t>
      </w:r>
      <w:r w:rsidRPr="00CB1205">
        <w:rPr>
          <w:szCs w:val="22"/>
        </w:rPr>
        <w:t>.</w:t>
      </w:r>
    </w:p>
    <w:p w14:paraId="27CDCA54" w14:textId="77777777" w:rsidR="003869E1" w:rsidRPr="00CB1205" w:rsidRDefault="003869E1" w:rsidP="00183D8A">
      <w:pPr>
        <w:spacing w:line="240" w:lineRule="auto"/>
        <w:rPr>
          <w:szCs w:val="22"/>
        </w:rPr>
      </w:pPr>
    </w:p>
    <w:p w14:paraId="2580948A" w14:textId="77777777" w:rsidR="00CB1205" w:rsidRDefault="00CB1205" w:rsidP="00CB1205">
      <w:pPr>
        <w:spacing w:after="120" w:line="240" w:lineRule="auto"/>
        <w:rPr>
          <w:szCs w:val="22"/>
        </w:rPr>
      </w:pPr>
      <w:r w:rsidRPr="003D753B">
        <w:rPr>
          <w:szCs w:val="22"/>
          <w:u w:val="single"/>
        </w:rPr>
        <w:t>Spôsob podávania</w:t>
      </w:r>
    </w:p>
    <w:p w14:paraId="50CF2B01" w14:textId="77777777" w:rsidR="00CB1205" w:rsidRDefault="00CB1205" w:rsidP="00CB1205">
      <w:pPr>
        <w:spacing w:line="240" w:lineRule="auto"/>
        <w:rPr>
          <w:szCs w:val="22"/>
        </w:rPr>
      </w:pPr>
      <w:r>
        <w:rPr>
          <w:szCs w:val="22"/>
        </w:rPr>
        <w:t>N</w:t>
      </w:r>
      <w:r w:rsidRPr="009922C2">
        <w:rPr>
          <w:szCs w:val="22"/>
        </w:rPr>
        <w:t>a perorálne podanie.</w:t>
      </w:r>
    </w:p>
    <w:p w14:paraId="644455D4" w14:textId="77777777" w:rsidR="00CB1205" w:rsidRDefault="00CB1205" w:rsidP="00183D8A">
      <w:pPr>
        <w:spacing w:line="240" w:lineRule="auto"/>
        <w:rPr>
          <w:szCs w:val="22"/>
        </w:rPr>
      </w:pPr>
    </w:p>
    <w:p w14:paraId="1CD7B61C" w14:textId="02DD885E" w:rsidR="00DF3627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Potrava s vysokým obsahom tuku zvyšuje biologickú dostupnosť </w:t>
      </w:r>
      <w:proofErr w:type="spellStart"/>
      <w:r w:rsidRPr="00CB1205">
        <w:rPr>
          <w:szCs w:val="22"/>
        </w:rPr>
        <w:t>pro</w:t>
      </w:r>
      <w:r w:rsidR="002E5409" w:rsidRPr="00CB1205">
        <w:rPr>
          <w:szCs w:val="22"/>
        </w:rPr>
        <w:t>p</w:t>
      </w:r>
      <w:r w:rsidRPr="00CB1205">
        <w:rPr>
          <w:szCs w:val="22"/>
        </w:rPr>
        <w:t>i</w:t>
      </w:r>
      <w:r w:rsidR="002E5409" w:rsidRPr="00CB1205">
        <w:rPr>
          <w:szCs w:val="22"/>
        </w:rPr>
        <w:t>v</w:t>
      </w:r>
      <w:r w:rsidRPr="00CB1205">
        <w:rPr>
          <w:szCs w:val="22"/>
        </w:rPr>
        <w:t>erínu</w:t>
      </w:r>
      <w:proofErr w:type="spellEnd"/>
      <w:r w:rsidRPr="00CB1205">
        <w:rPr>
          <w:szCs w:val="22"/>
        </w:rPr>
        <w:t xml:space="preserve">. Preto sa </w:t>
      </w:r>
      <w:proofErr w:type="spellStart"/>
      <w:r w:rsidRPr="00CB1205">
        <w:rPr>
          <w:szCs w:val="22"/>
        </w:rPr>
        <w:t>pro</w:t>
      </w:r>
      <w:r w:rsidR="002E5409" w:rsidRPr="00CB1205">
        <w:rPr>
          <w:szCs w:val="22"/>
        </w:rPr>
        <w:t>p</w:t>
      </w:r>
      <w:r w:rsidRPr="00CB1205">
        <w:rPr>
          <w:szCs w:val="22"/>
        </w:rPr>
        <w:t>i</w:t>
      </w:r>
      <w:r w:rsidR="002E5409" w:rsidRPr="00CB1205">
        <w:rPr>
          <w:szCs w:val="22"/>
        </w:rPr>
        <w:t>v</w:t>
      </w:r>
      <w:r w:rsidRPr="00CB1205">
        <w:rPr>
          <w:szCs w:val="22"/>
        </w:rPr>
        <w:t>erín</w:t>
      </w:r>
      <w:proofErr w:type="spellEnd"/>
      <w:r w:rsidRPr="00CB1205">
        <w:rPr>
          <w:szCs w:val="22"/>
        </w:rPr>
        <w:t xml:space="preserve"> musí užívať pred jedlom, </w:t>
      </w:r>
      <w:r w:rsidR="00F30B3D">
        <w:rPr>
          <w:szCs w:val="22"/>
        </w:rPr>
        <w:t>najmä</w:t>
      </w:r>
      <w:r w:rsidRPr="00CB1205">
        <w:rPr>
          <w:szCs w:val="22"/>
        </w:rPr>
        <w:t xml:space="preserve"> v prípade pacientov s poruchou funkcie obličiek alebo pečene (pozri časť 5.2).</w:t>
      </w:r>
    </w:p>
    <w:p w14:paraId="1A720F7D" w14:textId="77777777" w:rsidR="003869E1" w:rsidRPr="00CB1205" w:rsidRDefault="003869E1" w:rsidP="00183D8A">
      <w:pPr>
        <w:spacing w:line="240" w:lineRule="auto"/>
        <w:rPr>
          <w:szCs w:val="22"/>
        </w:rPr>
      </w:pPr>
    </w:p>
    <w:p w14:paraId="24C8F48C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Kontraindikácie</w:t>
      </w:r>
      <w:bookmarkEnd w:id="1"/>
    </w:p>
    <w:p w14:paraId="06C220E3" w14:textId="77777777" w:rsidR="00F30B3D" w:rsidRDefault="00F30B3D" w:rsidP="00183D8A">
      <w:pPr>
        <w:spacing w:line="240" w:lineRule="auto"/>
        <w:rPr>
          <w:szCs w:val="22"/>
        </w:rPr>
      </w:pPr>
      <w:bookmarkStart w:id="2" w:name="_Ref232858860"/>
    </w:p>
    <w:p w14:paraId="4C5A52EF" w14:textId="39803C95" w:rsidR="006A620D" w:rsidRPr="00CB1205" w:rsidRDefault="00197D5C" w:rsidP="00183D8A">
      <w:pPr>
        <w:spacing w:line="240" w:lineRule="auto"/>
        <w:rPr>
          <w:szCs w:val="22"/>
        </w:rPr>
      </w:pPr>
      <w:r w:rsidRPr="00CB1205">
        <w:rPr>
          <w:szCs w:val="22"/>
        </w:rPr>
        <w:t>Liek sa nesmie používať u pacientov, ktorí sú precitlivení na liečivo alebo na ktorúkoľvek z</w:t>
      </w:r>
      <w:r w:rsidR="00F30B3D">
        <w:rPr>
          <w:szCs w:val="22"/>
        </w:rPr>
        <w:t> </w:t>
      </w:r>
      <w:r w:rsidRPr="00CB1205">
        <w:rPr>
          <w:szCs w:val="22"/>
        </w:rPr>
        <w:t xml:space="preserve">pomocných látok </w:t>
      </w:r>
      <w:r w:rsidR="00F30B3D">
        <w:rPr>
          <w:szCs w:val="22"/>
        </w:rPr>
        <w:t>uvedených v časti 6</w:t>
      </w:r>
      <w:r w:rsidR="00F0131C">
        <w:rPr>
          <w:szCs w:val="22"/>
        </w:rPr>
        <w:t>.1</w:t>
      </w:r>
      <w:r w:rsidRPr="00CB1205">
        <w:rPr>
          <w:szCs w:val="22"/>
        </w:rPr>
        <w:t xml:space="preserve"> a u</w:t>
      </w:r>
      <w:r w:rsidR="00F30B3D">
        <w:rPr>
          <w:szCs w:val="22"/>
        </w:rPr>
        <w:t> </w:t>
      </w:r>
      <w:r w:rsidRPr="00CB1205">
        <w:rPr>
          <w:szCs w:val="22"/>
        </w:rPr>
        <w:t>pacientov</w:t>
      </w:r>
      <w:r w:rsidR="00F30B3D">
        <w:rPr>
          <w:szCs w:val="22"/>
        </w:rPr>
        <w:t>, ktorí majú niektoré</w:t>
      </w:r>
      <w:r w:rsidRPr="00CB1205">
        <w:rPr>
          <w:szCs w:val="22"/>
        </w:rPr>
        <w:t xml:space="preserve"> z nasledujúcich ochorení</w:t>
      </w:r>
      <w:r w:rsidR="00DF3627" w:rsidRPr="00CB1205">
        <w:rPr>
          <w:szCs w:val="22"/>
        </w:rPr>
        <w:t>:</w:t>
      </w:r>
    </w:p>
    <w:p w14:paraId="402C7DE1" w14:textId="733373AF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obštrukcia čreva</w:t>
      </w:r>
      <w:r w:rsidR="00F30B3D">
        <w:rPr>
          <w:szCs w:val="22"/>
        </w:rPr>
        <w:t>,</w:t>
      </w:r>
    </w:p>
    <w:p w14:paraId="05E5FF87" w14:textId="4BEEA260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význa</w:t>
      </w:r>
      <w:r w:rsidR="0004056D" w:rsidRPr="00CB1205">
        <w:rPr>
          <w:szCs w:val="22"/>
        </w:rPr>
        <w:t>mn</w:t>
      </w:r>
      <w:r w:rsidRPr="00CB1205">
        <w:rPr>
          <w:szCs w:val="22"/>
        </w:rPr>
        <w:t>ný stupeň obštrukcie odtoku</w:t>
      </w:r>
      <w:r w:rsidR="0004056D" w:rsidRPr="00CB1205">
        <w:rPr>
          <w:szCs w:val="22"/>
        </w:rPr>
        <w:t xml:space="preserve"> moču</w:t>
      </w:r>
      <w:r w:rsidRPr="00CB1205">
        <w:rPr>
          <w:szCs w:val="22"/>
        </w:rPr>
        <w:t xml:space="preserve"> z močového mechúra, </w:t>
      </w:r>
      <w:r w:rsidR="00F30B3D">
        <w:rPr>
          <w:szCs w:val="22"/>
        </w:rPr>
        <w:t>a</w:t>
      </w:r>
      <w:r w:rsidRPr="00CB1205">
        <w:rPr>
          <w:szCs w:val="22"/>
        </w:rPr>
        <w:t xml:space="preserve">k </w:t>
      </w:r>
      <w:r w:rsidR="0004056D" w:rsidRPr="00CB1205">
        <w:rPr>
          <w:szCs w:val="22"/>
        </w:rPr>
        <w:t>možno</w:t>
      </w:r>
      <w:r w:rsidRPr="00CB1205">
        <w:rPr>
          <w:szCs w:val="22"/>
        </w:rPr>
        <w:t xml:space="preserve"> očakávať retenci</w:t>
      </w:r>
      <w:r w:rsidR="0004056D" w:rsidRPr="00CB1205">
        <w:rPr>
          <w:szCs w:val="22"/>
        </w:rPr>
        <w:t>u</w:t>
      </w:r>
      <w:r w:rsidRPr="00CB1205">
        <w:rPr>
          <w:szCs w:val="22"/>
        </w:rPr>
        <w:t xml:space="preserve"> moču</w:t>
      </w:r>
      <w:r w:rsidR="00F30B3D">
        <w:rPr>
          <w:szCs w:val="22"/>
        </w:rPr>
        <w:t>,</w:t>
      </w:r>
    </w:p>
    <w:p w14:paraId="638888E6" w14:textId="1CD81B83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myast</w:t>
      </w:r>
      <w:r w:rsidR="00F30B3D">
        <w:rPr>
          <w:szCs w:val="22"/>
        </w:rPr>
        <w:t>é</w:t>
      </w:r>
      <w:r w:rsidRPr="00CB1205">
        <w:rPr>
          <w:szCs w:val="22"/>
        </w:rPr>
        <w:t>nia gravis</w:t>
      </w:r>
      <w:r w:rsidR="00F30B3D">
        <w:rPr>
          <w:szCs w:val="22"/>
        </w:rPr>
        <w:t>,</w:t>
      </w:r>
    </w:p>
    <w:p w14:paraId="07F8DBDD" w14:textId="289D2B9B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intestinálna atónia</w:t>
      </w:r>
      <w:r w:rsidR="00F30B3D">
        <w:rPr>
          <w:szCs w:val="22"/>
        </w:rPr>
        <w:t>,</w:t>
      </w:r>
    </w:p>
    <w:p w14:paraId="71176DDF" w14:textId="430A1A6F" w:rsidR="00DF3627" w:rsidRPr="00CB1205" w:rsidRDefault="001610BE" w:rsidP="00CB1205">
      <w:pPr>
        <w:pStyle w:val="list-dash"/>
        <w:tabs>
          <w:tab w:val="clear" w:pos="360"/>
        </w:tabs>
        <w:rPr>
          <w:szCs w:val="22"/>
        </w:rPr>
      </w:pPr>
      <w:r w:rsidRPr="00F77CA6">
        <w:rPr>
          <w:noProof w:val="0"/>
          <w:szCs w:val="22"/>
        </w:rPr>
        <w:t xml:space="preserve">ťažká </w:t>
      </w:r>
      <w:r>
        <w:t>ulcerózna kolitída</w:t>
      </w:r>
      <w:r w:rsidR="00F30B3D">
        <w:rPr>
          <w:szCs w:val="22"/>
        </w:rPr>
        <w:t>,</w:t>
      </w:r>
    </w:p>
    <w:p w14:paraId="2ADEF3E2" w14:textId="78F736EC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toxický megakolón</w:t>
      </w:r>
      <w:r w:rsidR="00F30B3D">
        <w:rPr>
          <w:szCs w:val="22"/>
        </w:rPr>
        <w:t>,</w:t>
      </w:r>
    </w:p>
    <w:p w14:paraId="463EDFEC" w14:textId="3B20AC5A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nekontrolovaný glaukóm s uzavretým uhlom</w:t>
      </w:r>
      <w:r w:rsidR="00F30B3D">
        <w:rPr>
          <w:szCs w:val="22"/>
        </w:rPr>
        <w:t>,</w:t>
      </w:r>
    </w:p>
    <w:p w14:paraId="75212AC3" w14:textId="4A2E3275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lastRenderedPageBreak/>
        <w:t>stredn</w:t>
      </w:r>
      <w:r w:rsidR="00F30B3D">
        <w:rPr>
          <w:szCs w:val="22"/>
        </w:rPr>
        <w:t>e ťažká</w:t>
      </w:r>
      <w:r w:rsidRPr="00CB1205">
        <w:rPr>
          <w:szCs w:val="22"/>
        </w:rPr>
        <w:t xml:space="preserve"> alebo ťažk</w:t>
      </w:r>
      <w:r w:rsidR="0004056D" w:rsidRPr="00CB1205">
        <w:rPr>
          <w:szCs w:val="22"/>
        </w:rPr>
        <w:t>á</w:t>
      </w:r>
      <w:r w:rsidRPr="00CB1205">
        <w:rPr>
          <w:szCs w:val="22"/>
        </w:rPr>
        <w:t xml:space="preserve"> poruch</w:t>
      </w:r>
      <w:r w:rsidR="0004056D" w:rsidRPr="00CB1205">
        <w:rPr>
          <w:szCs w:val="22"/>
        </w:rPr>
        <w:t>a funkcie</w:t>
      </w:r>
      <w:r w:rsidRPr="00CB1205">
        <w:rPr>
          <w:szCs w:val="22"/>
        </w:rPr>
        <w:t xml:space="preserve"> pečene</w:t>
      </w:r>
      <w:r w:rsidR="00F30B3D">
        <w:rPr>
          <w:szCs w:val="22"/>
        </w:rPr>
        <w:t>,</w:t>
      </w:r>
    </w:p>
    <w:p w14:paraId="1472665D" w14:textId="2DA1C60E" w:rsidR="006A620D" w:rsidRDefault="00197D5C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tachyarytmia</w:t>
      </w:r>
      <w:r w:rsidR="00F30B3D">
        <w:rPr>
          <w:szCs w:val="22"/>
        </w:rPr>
        <w:t>.</w:t>
      </w:r>
    </w:p>
    <w:p w14:paraId="2AF5AAAF" w14:textId="77777777" w:rsidR="00F30B3D" w:rsidRPr="00CB1205" w:rsidRDefault="00F30B3D" w:rsidP="00183D8A">
      <w:pPr>
        <w:pStyle w:val="list-dash"/>
        <w:numPr>
          <w:ilvl w:val="0"/>
          <w:numId w:val="0"/>
        </w:numPr>
        <w:rPr>
          <w:szCs w:val="22"/>
        </w:rPr>
      </w:pPr>
    </w:p>
    <w:p w14:paraId="03CDCA71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Osobitné upozornenia a opatrenia pri používaní</w:t>
      </w:r>
      <w:bookmarkEnd w:id="2"/>
    </w:p>
    <w:p w14:paraId="583B2A24" w14:textId="77777777" w:rsidR="00F30B3D" w:rsidRDefault="00F30B3D" w:rsidP="00183D8A">
      <w:pPr>
        <w:spacing w:line="240" w:lineRule="auto"/>
        <w:rPr>
          <w:szCs w:val="22"/>
        </w:rPr>
      </w:pPr>
    </w:p>
    <w:p w14:paraId="08DBFD90" w14:textId="08A366B5" w:rsidR="00DF3627" w:rsidRPr="00CB1205" w:rsidRDefault="00DF362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Liek </w:t>
      </w:r>
      <w:r w:rsidR="00F30B3D">
        <w:rPr>
          <w:szCs w:val="22"/>
        </w:rPr>
        <w:t>je po</w:t>
      </w:r>
      <w:r w:rsidRPr="00CB1205">
        <w:rPr>
          <w:szCs w:val="22"/>
        </w:rPr>
        <w:t>treb</w:t>
      </w:r>
      <w:r w:rsidR="00F30B3D">
        <w:rPr>
          <w:szCs w:val="22"/>
        </w:rPr>
        <w:t>né</w:t>
      </w:r>
      <w:r w:rsidRPr="00CB1205">
        <w:rPr>
          <w:szCs w:val="22"/>
        </w:rPr>
        <w:t xml:space="preserve"> používať s opatrnosťou u pacientov, ktorí </w:t>
      </w:r>
      <w:r w:rsidR="00F30B3D">
        <w:rPr>
          <w:szCs w:val="22"/>
        </w:rPr>
        <w:t>majú niektoré</w:t>
      </w:r>
      <w:r w:rsidR="00F30B3D" w:rsidRPr="009922C2">
        <w:rPr>
          <w:szCs w:val="22"/>
        </w:rPr>
        <w:t xml:space="preserve"> z nasledujúcich </w:t>
      </w:r>
      <w:r w:rsidR="001610ED" w:rsidRPr="00CB1205">
        <w:rPr>
          <w:szCs w:val="22"/>
        </w:rPr>
        <w:t>ochoren</w:t>
      </w:r>
      <w:r w:rsidR="00F30B3D">
        <w:rPr>
          <w:szCs w:val="22"/>
        </w:rPr>
        <w:t>í</w:t>
      </w:r>
      <w:r w:rsidRPr="00CB1205">
        <w:rPr>
          <w:szCs w:val="22"/>
        </w:rPr>
        <w:t>:</w:t>
      </w:r>
    </w:p>
    <w:p w14:paraId="7A9B2CBD" w14:textId="0E585BC9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autonómna neuropatia</w:t>
      </w:r>
      <w:r w:rsidR="00F30B3D">
        <w:rPr>
          <w:szCs w:val="22"/>
        </w:rPr>
        <w:t>,</w:t>
      </w:r>
    </w:p>
    <w:p w14:paraId="2E104E0A" w14:textId="4FE957B4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 xml:space="preserve">porucha </w:t>
      </w:r>
      <w:r w:rsidR="00224A68" w:rsidRPr="00CB1205">
        <w:rPr>
          <w:szCs w:val="22"/>
        </w:rPr>
        <w:t xml:space="preserve">funkcie </w:t>
      </w:r>
      <w:r w:rsidRPr="00CB1205">
        <w:rPr>
          <w:szCs w:val="22"/>
        </w:rPr>
        <w:t>obličiek (pozri časť 4.2)</w:t>
      </w:r>
      <w:r w:rsidR="00F30B3D">
        <w:rPr>
          <w:szCs w:val="22"/>
        </w:rPr>
        <w:t>,</w:t>
      </w:r>
    </w:p>
    <w:p w14:paraId="428EA761" w14:textId="34CCC7BF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 xml:space="preserve">porucha </w:t>
      </w:r>
      <w:r w:rsidR="00224A68" w:rsidRPr="00CB1205">
        <w:rPr>
          <w:szCs w:val="22"/>
        </w:rPr>
        <w:t xml:space="preserve">funkcie </w:t>
      </w:r>
      <w:r w:rsidRPr="00CB1205">
        <w:rPr>
          <w:szCs w:val="22"/>
        </w:rPr>
        <w:t>pečene (pozri časť 4.2)</w:t>
      </w:r>
      <w:r w:rsidR="00F30B3D">
        <w:rPr>
          <w:szCs w:val="22"/>
        </w:rPr>
        <w:t>.</w:t>
      </w:r>
    </w:p>
    <w:p w14:paraId="4D03CE30" w14:textId="77777777" w:rsidR="00F30B3D" w:rsidRDefault="00F30B3D" w:rsidP="00183D8A">
      <w:pPr>
        <w:spacing w:line="240" w:lineRule="auto"/>
        <w:rPr>
          <w:szCs w:val="22"/>
        </w:rPr>
      </w:pPr>
    </w:p>
    <w:p w14:paraId="75B81498" w14:textId="77777777" w:rsidR="00DF3627" w:rsidRPr="00CB1205" w:rsidRDefault="00197D5C" w:rsidP="00183D8A">
      <w:pPr>
        <w:spacing w:line="240" w:lineRule="auto"/>
        <w:rPr>
          <w:szCs w:val="22"/>
        </w:rPr>
      </w:pPr>
      <w:r w:rsidRPr="00CB1205">
        <w:rPr>
          <w:szCs w:val="22"/>
        </w:rPr>
        <w:t>Po podaní lieku sa môžu zhoršiť symptómy nasledujúcich ochorení</w:t>
      </w:r>
      <w:r w:rsidR="00DF3627" w:rsidRPr="00CB1205">
        <w:rPr>
          <w:szCs w:val="22"/>
        </w:rPr>
        <w:t>:</w:t>
      </w:r>
    </w:p>
    <w:p w14:paraId="31FAFBB0" w14:textId="4BFBC708" w:rsidR="00DF3627" w:rsidRPr="00CB1205" w:rsidRDefault="00197D5C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ťažk</w:t>
      </w:r>
      <w:r w:rsidR="001610ED" w:rsidRPr="00CB1205">
        <w:rPr>
          <w:szCs w:val="22"/>
        </w:rPr>
        <w:t>é</w:t>
      </w:r>
      <w:r w:rsidRPr="00CB1205">
        <w:rPr>
          <w:szCs w:val="22"/>
        </w:rPr>
        <w:t xml:space="preserve"> </w:t>
      </w:r>
      <w:r w:rsidR="001610ED" w:rsidRPr="00CB1205">
        <w:rPr>
          <w:szCs w:val="22"/>
        </w:rPr>
        <w:t>kongestívne srdcové zlyhávanie</w:t>
      </w:r>
      <w:r w:rsidR="001610ED" w:rsidRPr="00CB1205" w:rsidDel="001610ED">
        <w:rPr>
          <w:szCs w:val="22"/>
        </w:rPr>
        <w:t xml:space="preserve"> </w:t>
      </w:r>
      <w:r w:rsidR="00F62DD9" w:rsidRPr="00CB1205">
        <w:rPr>
          <w:szCs w:val="22"/>
        </w:rPr>
        <w:t>(NYHA IV)</w:t>
      </w:r>
      <w:r w:rsidR="00F30B3D">
        <w:rPr>
          <w:szCs w:val="22"/>
        </w:rPr>
        <w:t>,</w:t>
      </w:r>
    </w:p>
    <w:p w14:paraId="04965B25" w14:textId="2A449996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hypertrofia prostaty</w:t>
      </w:r>
      <w:r w:rsidR="00F30B3D">
        <w:rPr>
          <w:szCs w:val="22"/>
        </w:rPr>
        <w:t>,</w:t>
      </w:r>
    </w:p>
    <w:p w14:paraId="17334381" w14:textId="0BEA866E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hi</w:t>
      </w:r>
      <w:r w:rsidR="00F30B3D">
        <w:rPr>
          <w:szCs w:val="22"/>
        </w:rPr>
        <w:t>á</w:t>
      </w:r>
      <w:r w:rsidRPr="00CB1205">
        <w:rPr>
          <w:szCs w:val="22"/>
        </w:rPr>
        <w:t>tová hernia s reflux</w:t>
      </w:r>
      <w:r w:rsidR="00F30B3D">
        <w:rPr>
          <w:szCs w:val="22"/>
        </w:rPr>
        <w:t>n</w:t>
      </w:r>
      <w:r w:rsidRPr="00CB1205">
        <w:rPr>
          <w:szCs w:val="22"/>
        </w:rPr>
        <w:t>ou ezofagitídou</w:t>
      </w:r>
      <w:r w:rsidR="00F30B3D">
        <w:rPr>
          <w:szCs w:val="22"/>
        </w:rPr>
        <w:t>,</w:t>
      </w:r>
    </w:p>
    <w:p w14:paraId="24B17405" w14:textId="0BAA5CAF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srdcová arytmia</w:t>
      </w:r>
      <w:r w:rsidR="00F30B3D">
        <w:rPr>
          <w:szCs w:val="22"/>
        </w:rPr>
        <w:t>,</w:t>
      </w:r>
    </w:p>
    <w:p w14:paraId="46BCBA95" w14:textId="449B91FC" w:rsidR="00DF3627" w:rsidRPr="00CB1205" w:rsidRDefault="00DF3627" w:rsidP="00CB1205">
      <w:pPr>
        <w:pStyle w:val="list-dash"/>
        <w:tabs>
          <w:tab w:val="clear" w:pos="360"/>
        </w:tabs>
        <w:rPr>
          <w:szCs w:val="22"/>
        </w:rPr>
      </w:pPr>
      <w:r w:rsidRPr="00CB1205">
        <w:rPr>
          <w:szCs w:val="22"/>
        </w:rPr>
        <w:t>tachykardia</w:t>
      </w:r>
      <w:r w:rsidR="00F30B3D">
        <w:rPr>
          <w:szCs w:val="22"/>
        </w:rPr>
        <w:t>.</w:t>
      </w:r>
    </w:p>
    <w:p w14:paraId="514ECD01" w14:textId="77777777" w:rsidR="001610ED" w:rsidRPr="00CB1205" w:rsidRDefault="001610ED" w:rsidP="00183D8A">
      <w:pPr>
        <w:spacing w:line="240" w:lineRule="auto"/>
        <w:rPr>
          <w:szCs w:val="22"/>
        </w:rPr>
      </w:pPr>
    </w:p>
    <w:p w14:paraId="571B8843" w14:textId="465D9B02" w:rsidR="00DF3627" w:rsidRPr="00CB1205" w:rsidRDefault="00DF3627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Pro</w:t>
      </w:r>
      <w:r w:rsidR="002E5409" w:rsidRPr="00CB1205">
        <w:rPr>
          <w:szCs w:val="22"/>
        </w:rPr>
        <w:t>p</w:t>
      </w:r>
      <w:r w:rsidRPr="00CB1205">
        <w:rPr>
          <w:szCs w:val="22"/>
        </w:rPr>
        <w:t>i</w:t>
      </w:r>
      <w:r w:rsidR="002E5409" w:rsidRPr="00CB1205">
        <w:rPr>
          <w:szCs w:val="22"/>
        </w:rPr>
        <w:t>v</w:t>
      </w:r>
      <w:r w:rsidRPr="00CB1205">
        <w:rPr>
          <w:szCs w:val="22"/>
        </w:rPr>
        <w:t>erín</w:t>
      </w:r>
      <w:proofErr w:type="spellEnd"/>
      <w:r w:rsidRPr="00CB1205">
        <w:rPr>
          <w:szCs w:val="22"/>
        </w:rPr>
        <w:t xml:space="preserve">, rovnako ako iné </w:t>
      </w:r>
      <w:proofErr w:type="spellStart"/>
      <w:r w:rsidRPr="00CB1205">
        <w:rPr>
          <w:szCs w:val="22"/>
        </w:rPr>
        <w:t>antichol</w:t>
      </w:r>
      <w:r w:rsidR="00DF5CD1">
        <w:rPr>
          <w:szCs w:val="22"/>
        </w:rPr>
        <w:t>í</w:t>
      </w:r>
      <w:r w:rsidRPr="00CB1205">
        <w:rPr>
          <w:szCs w:val="22"/>
        </w:rPr>
        <w:t>nergiká</w:t>
      </w:r>
      <w:proofErr w:type="spellEnd"/>
      <w:r w:rsidRPr="00CB1205">
        <w:rPr>
          <w:szCs w:val="22"/>
        </w:rPr>
        <w:t xml:space="preserve">, vyvoláva </w:t>
      </w:r>
      <w:proofErr w:type="spellStart"/>
      <w:r w:rsidRPr="00CB1205">
        <w:rPr>
          <w:szCs w:val="22"/>
        </w:rPr>
        <w:t>mydriázu</w:t>
      </w:r>
      <w:proofErr w:type="spellEnd"/>
      <w:r w:rsidR="00E71DDF" w:rsidRPr="00CB1205">
        <w:rPr>
          <w:szCs w:val="22"/>
        </w:rPr>
        <w:t xml:space="preserve"> a môže preto u </w:t>
      </w:r>
      <w:r w:rsidR="00F30B3D">
        <w:rPr>
          <w:szCs w:val="22"/>
        </w:rPr>
        <w:t>osôb</w:t>
      </w:r>
      <w:r w:rsidR="00E71DDF" w:rsidRPr="00CB1205">
        <w:rPr>
          <w:szCs w:val="22"/>
        </w:rPr>
        <w:t xml:space="preserve"> s </w:t>
      </w:r>
      <w:proofErr w:type="spellStart"/>
      <w:r w:rsidR="00E71DDF" w:rsidRPr="00CB1205">
        <w:rPr>
          <w:szCs w:val="22"/>
        </w:rPr>
        <w:t>predispozíciou</w:t>
      </w:r>
      <w:proofErr w:type="spellEnd"/>
      <w:r w:rsidR="00E71DDF" w:rsidRPr="00CB1205">
        <w:rPr>
          <w:szCs w:val="22"/>
        </w:rPr>
        <w:t xml:space="preserve"> </w:t>
      </w:r>
      <w:r w:rsidR="001610ED" w:rsidRPr="00CB1205">
        <w:rPr>
          <w:szCs w:val="22"/>
        </w:rPr>
        <w:t xml:space="preserve">na </w:t>
      </w:r>
      <w:proofErr w:type="spellStart"/>
      <w:r w:rsidR="00E71DDF" w:rsidRPr="00CB1205">
        <w:rPr>
          <w:szCs w:val="22"/>
        </w:rPr>
        <w:t>glaukóm</w:t>
      </w:r>
      <w:proofErr w:type="spellEnd"/>
      <w:r w:rsidR="00E71DDF" w:rsidRPr="00CB1205">
        <w:rPr>
          <w:szCs w:val="22"/>
        </w:rPr>
        <w:t xml:space="preserve"> s úzkym uhlom prednej komory zvýšiť riziko vyvolania akútneho </w:t>
      </w:r>
      <w:proofErr w:type="spellStart"/>
      <w:r w:rsidR="00E71DDF" w:rsidRPr="00CB1205">
        <w:rPr>
          <w:szCs w:val="22"/>
        </w:rPr>
        <w:t>glaukómu</w:t>
      </w:r>
      <w:proofErr w:type="spellEnd"/>
      <w:r w:rsidR="00E71DDF" w:rsidRPr="00CB1205">
        <w:rPr>
          <w:szCs w:val="22"/>
        </w:rPr>
        <w:t xml:space="preserve"> s uzavretým uhlom. Bolo preukázané, že lieky tejto triedy</w:t>
      </w:r>
      <w:r w:rsidR="00F30B3D">
        <w:rPr>
          <w:szCs w:val="22"/>
        </w:rPr>
        <w:t>,</w:t>
      </w:r>
      <w:r w:rsidR="00E71DDF" w:rsidRPr="00CB1205">
        <w:rPr>
          <w:szCs w:val="22"/>
        </w:rPr>
        <w:t xml:space="preserve"> </w:t>
      </w:r>
      <w:r w:rsidR="00224A68" w:rsidRPr="00CB1205">
        <w:rPr>
          <w:szCs w:val="22"/>
        </w:rPr>
        <w:t xml:space="preserve">vrátane </w:t>
      </w:r>
      <w:proofErr w:type="spellStart"/>
      <w:r w:rsidR="00224A68" w:rsidRPr="00CB1205">
        <w:rPr>
          <w:szCs w:val="22"/>
        </w:rPr>
        <w:t>propiverínu</w:t>
      </w:r>
      <w:proofErr w:type="spellEnd"/>
      <w:r w:rsidR="00F30B3D">
        <w:rPr>
          <w:szCs w:val="22"/>
        </w:rPr>
        <w:t>,</w:t>
      </w:r>
      <w:r w:rsidR="00224A68" w:rsidRPr="00CB1205">
        <w:rPr>
          <w:szCs w:val="22"/>
        </w:rPr>
        <w:t xml:space="preserve"> </w:t>
      </w:r>
      <w:r w:rsidR="00E71DDF" w:rsidRPr="00CB1205">
        <w:rPr>
          <w:szCs w:val="22"/>
        </w:rPr>
        <w:t xml:space="preserve">môžu vyvolať alebo zosilniť akútny </w:t>
      </w:r>
      <w:proofErr w:type="spellStart"/>
      <w:r w:rsidR="00E71DDF" w:rsidRPr="00CB1205">
        <w:rPr>
          <w:szCs w:val="22"/>
        </w:rPr>
        <w:t>glaukóm</w:t>
      </w:r>
      <w:proofErr w:type="spellEnd"/>
      <w:r w:rsidR="00E71DDF" w:rsidRPr="00CB1205">
        <w:rPr>
          <w:szCs w:val="22"/>
        </w:rPr>
        <w:t xml:space="preserve"> s uzavretým uhlom.</w:t>
      </w:r>
    </w:p>
    <w:p w14:paraId="0CA80193" w14:textId="77777777" w:rsidR="008419EF" w:rsidRPr="00CB1205" w:rsidRDefault="008419EF" w:rsidP="00183D8A">
      <w:pPr>
        <w:spacing w:line="240" w:lineRule="auto"/>
        <w:rPr>
          <w:szCs w:val="22"/>
        </w:rPr>
      </w:pPr>
    </w:p>
    <w:p w14:paraId="56475791" w14:textId="72BA52B6" w:rsidR="00DF3627" w:rsidRPr="00CB1205" w:rsidRDefault="000B7DC1" w:rsidP="00183D8A">
      <w:pPr>
        <w:spacing w:line="240" w:lineRule="auto"/>
        <w:rPr>
          <w:szCs w:val="22"/>
        </w:rPr>
      </w:pPr>
      <w:r w:rsidRPr="00CB1205">
        <w:rPr>
          <w:szCs w:val="22"/>
        </w:rPr>
        <w:t>Pred za</w:t>
      </w:r>
      <w:r w:rsidR="00F30B3D">
        <w:rPr>
          <w:szCs w:val="22"/>
        </w:rPr>
        <w:t>čiatkom</w:t>
      </w:r>
      <w:r w:rsidRPr="00CB1205">
        <w:rPr>
          <w:szCs w:val="22"/>
        </w:rPr>
        <w:t xml:space="preserve"> liečby sa musí vylúčiť </w:t>
      </w:r>
      <w:proofErr w:type="spellStart"/>
      <w:r w:rsidRPr="00CB1205">
        <w:rPr>
          <w:szCs w:val="22"/>
        </w:rPr>
        <w:t>polaki</w:t>
      </w:r>
      <w:r w:rsidR="001610ED" w:rsidRPr="00CB1205">
        <w:rPr>
          <w:szCs w:val="22"/>
        </w:rPr>
        <w:t>z</w:t>
      </w:r>
      <w:r w:rsidRPr="00CB1205">
        <w:rPr>
          <w:szCs w:val="22"/>
        </w:rPr>
        <w:t>úria</w:t>
      </w:r>
      <w:proofErr w:type="spellEnd"/>
      <w:r w:rsidRPr="00CB1205">
        <w:rPr>
          <w:szCs w:val="22"/>
        </w:rPr>
        <w:t xml:space="preserve"> a </w:t>
      </w:r>
      <w:proofErr w:type="spellStart"/>
      <w:r w:rsidRPr="00CB1205">
        <w:rPr>
          <w:szCs w:val="22"/>
        </w:rPr>
        <w:t>n</w:t>
      </w:r>
      <w:r w:rsidR="001610ED" w:rsidRPr="00CB1205">
        <w:rPr>
          <w:szCs w:val="22"/>
        </w:rPr>
        <w:t>o</w:t>
      </w:r>
      <w:r w:rsidRPr="00CB1205">
        <w:rPr>
          <w:szCs w:val="22"/>
        </w:rPr>
        <w:t>ktúria</w:t>
      </w:r>
      <w:proofErr w:type="spellEnd"/>
      <w:r w:rsidRPr="00CB1205">
        <w:rPr>
          <w:szCs w:val="22"/>
        </w:rPr>
        <w:t xml:space="preserve"> kardiálneho alebo </w:t>
      </w:r>
      <w:proofErr w:type="spellStart"/>
      <w:r w:rsidRPr="00CB1205">
        <w:rPr>
          <w:szCs w:val="22"/>
        </w:rPr>
        <w:t>renálneho</w:t>
      </w:r>
      <w:proofErr w:type="spellEnd"/>
      <w:r w:rsidRPr="00CB1205">
        <w:rPr>
          <w:szCs w:val="22"/>
        </w:rPr>
        <w:t xml:space="preserve"> pôvodu </w:t>
      </w:r>
      <w:r w:rsidR="00F30B3D">
        <w:rPr>
          <w:szCs w:val="22"/>
        </w:rPr>
        <w:t>aj</w:t>
      </w:r>
      <w:r w:rsidRPr="00CB1205">
        <w:rPr>
          <w:szCs w:val="22"/>
        </w:rPr>
        <w:t xml:space="preserve"> organické ochorenia močového mechúra (napr. infekcia močových ciest, malígny nádor).</w:t>
      </w:r>
    </w:p>
    <w:p w14:paraId="6D2E325F" w14:textId="77777777" w:rsidR="00843AC5" w:rsidRPr="00CB1205" w:rsidRDefault="00843AC5" w:rsidP="00183D8A">
      <w:pPr>
        <w:spacing w:line="240" w:lineRule="auto"/>
        <w:rPr>
          <w:szCs w:val="22"/>
        </w:rPr>
      </w:pPr>
    </w:p>
    <w:p w14:paraId="749A4B7D" w14:textId="678B8718" w:rsidR="00DF3627" w:rsidRPr="00CB1205" w:rsidRDefault="00003CE9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Tento </w:t>
      </w:r>
      <w:r w:rsidR="00F30B3D">
        <w:rPr>
          <w:szCs w:val="22"/>
        </w:rPr>
        <w:t>liek</w:t>
      </w:r>
      <w:r w:rsidRPr="00CB1205">
        <w:rPr>
          <w:szCs w:val="22"/>
        </w:rPr>
        <w:t xml:space="preserve"> obsahuje </w:t>
      </w:r>
      <w:proofErr w:type="spellStart"/>
      <w:r w:rsidRPr="00CB1205">
        <w:rPr>
          <w:szCs w:val="22"/>
        </w:rPr>
        <w:t>monohydrát</w:t>
      </w:r>
      <w:proofErr w:type="spellEnd"/>
      <w:r w:rsidRPr="00CB1205">
        <w:rPr>
          <w:szCs w:val="22"/>
        </w:rPr>
        <w:t xml:space="preserve"> glukózy, </w:t>
      </w:r>
      <w:proofErr w:type="spellStart"/>
      <w:r w:rsidRPr="00CB1205">
        <w:rPr>
          <w:szCs w:val="22"/>
        </w:rPr>
        <w:t>monohydrát</w:t>
      </w:r>
      <w:proofErr w:type="spellEnd"/>
      <w:r w:rsidRPr="00CB1205">
        <w:rPr>
          <w:szCs w:val="22"/>
        </w:rPr>
        <w:t xml:space="preserve"> laktózy</w:t>
      </w:r>
      <w:r w:rsidR="006375C4" w:rsidRPr="00CB1205">
        <w:rPr>
          <w:szCs w:val="22"/>
        </w:rPr>
        <w:t>,</w:t>
      </w:r>
      <w:r w:rsidRPr="00CB1205">
        <w:rPr>
          <w:szCs w:val="22"/>
        </w:rPr>
        <w:t xml:space="preserve"> sacharózu</w:t>
      </w:r>
      <w:r w:rsidR="006375C4" w:rsidRPr="00CB1205">
        <w:rPr>
          <w:szCs w:val="22"/>
        </w:rPr>
        <w:t xml:space="preserve"> a </w:t>
      </w:r>
      <w:r w:rsidR="00263941" w:rsidRPr="00CB1205">
        <w:rPr>
          <w:szCs w:val="22"/>
        </w:rPr>
        <w:t>o</w:t>
      </w:r>
      <w:r w:rsidR="006375C4" w:rsidRPr="00CB1205">
        <w:rPr>
          <w:szCs w:val="22"/>
        </w:rPr>
        <w:t>ranžov</w:t>
      </w:r>
      <w:r w:rsidR="00263941" w:rsidRPr="00CB1205">
        <w:rPr>
          <w:szCs w:val="22"/>
        </w:rPr>
        <w:t>ú</w:t>
      </w:r>
      <w:r w:rsidR="006375C4" w:rsidRPr="00CB1205">
        <w:rPr>
          <w:szCs w:val="22"/>
        </w:rPr>
        <w:t xml:space="preserve"> žlť FCF</w:t>
      </w:r>
      <w:r w:rsidRPr="00CB1205">
        <w:rPr>
          <w:szCs w:val="22"/>
        </w:rPr>
        <w:t>.</w:t>
      </w:r>
      <w:r w:rsidR="00F30B3D">
        <w:rPr>
          <w:szCs w:val="22"/>
        </w:rPr>
        <w:t xml:space="preserve"> </w:t>
      </w:r>
      <w:r w:rsidR="00F30B3D">
        <w:t xml:space="preserve">Pacienti so zriedkavými dedičnými problémami </w:t>
      </w:r>
      <w:proofErr w:type="spellStart"/>
      <w:r w:rsidR="00F30B3D">
        <w:t>galaktózovej</w:t>
      </w:r>
      <w:proofErr w:type="spellEnd"/>
      <w:r w:rsidR="00F30B3D">
        <w:t xml:space="preserve"> intolerancie, </w:t>
      </w:r>
      <w:r w:rsidR="00F30B3D" w:rsidRPr="00DD5171">
        <w:t>intolerancie fruktózy</w:t>
      </w:r>
      <w:r w:rsidR="00F30B3D">
        <w:t xml:space="preserve">, celkovým deficitom </w:t>
      </w:r>
      <w:proofErr w:type="spellStart"/>
      <w:r w:rsidR="00F30B3D">
        <w:t>laktázy</w:t>
      </w:r>
      <w:proofErr w:type="spellEnd"/>
      <w:r w:rsidR="00F30B3D">
        <w:t>,</w:t>
      </w:r>
      <w:r w:rsidR="00F30B3D" w:rsidRPr="00DD5171">
        <w:t xml:space="preserve"> </w:t>
      </w:r>
      <w:proofErr w:type="spellStart"/>
      <w:r w:rsidR="00F30B3D">
        <w:t>sacharázy</w:t>
      </w:r>
      <w:proofErr w:type="spellEnd"/>
      <w:r w:rsidR="00F30B3D">
        <w:t xml:space="preserve"> a </w:t>
      </w:r>
      <w:proofErr w:type="spellStart"/>
      <w:r w:rsidR="00F30B3D">
        <w:t>izomaltázy</w:t>
      </w:r>
      <w:proofErr w:type="spellEnd"/>
      <w:r w:rsidR="00F30B3D">
        <w:t xml:space="preserve"> alebo </w:t>
      </w:r>
      <w:proofErr w:type="spellStart"/>
      <w:r w:rsidR="00F30B3D">
        <w:t>glukózo-galaktózovou</w:t>
      </w:r>
      <w:proofErr w:type="spellEnd"/>
      <w:r w:rsidR="00F30B3D">
        <w:t xml:space="preserve"> </w:t>
      </w:r>
      <w:proofErr w:type="spellStart"/>
      <w:r w:rsidR="00F30B3D">
        <w:t>malabsorpciou</w:t>
      </w:r>
      <w:proofErr w:type="spellEnd"/>
      <w:r w:rsidR="00F30B3D">
        <w:t xml:space="preserve"> nesmú užívať tento liek. </w:t>
      </w:r>
      <w:r w:rsidR="009622A2" w:rsidRPr="00CB1205">
        <w:rPr>
          <w:szCs w:val="22"/>
        </w:rPr>
        <w:t xml:space="preserve">Oranžová žlť FCF </w:t>
      </w:r>
      <w:r w:rsidR="00DF3627" w:rsidRPr="00CB1205">
        <w:rPr>
          <w:szCs w:val="22"/>
        </w:rPr>
        <w:t xml:space="preserve">môže </w:t>
      </w:r>
      <w:r w:rsidR="00F30B3D">
        <w:rPr>
          <w:szCs w:val="22"/>
        </w:rPr>
        <w:t>vyvolať</w:t>
      </w:r>
      <w:r w:rsidR="00DF3627" w:rsidRPr="00CB1205">
        <w:rPr>
          <w:szCs w:val="22"/>
        </w:rPr>
        <w:t xml:space="preserve"> alergické reakcie.</w:t>
      </w:r>
    </w:p>
    <w:p w14:paraId="5E4EEE9F" w14:textId="77777777" w:rsidR="009622A2" w:rsidRPr="00CB1205" w:rsidRDefault="009622A2" w:rsidP="00183D8A">
      <w:pPr>
        <w:spacing w:line="240" w:lineRule="auto"/>
        <w:rPr>
          <w:szCs w:val="22"/>
        </w:rPr>
      </w:pPr>
    </w:p>
    <w:p w14:paraId="15253F7A" w14:textId="77777777" w:rsidR="009622A2" w:rsidRDefault="009622A2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Mictonetten</w:t>
      </w:r>
      <w:proofErr w:type="spellEnd"/>
      <w:r w:rsidRPr="00CB1205">
        <w:rPr>
          <w:szCs w:val="22"/>
        </w:rPr>
        <w:t xml:space="preserve"> neobsahuje </w:t>
      </w:r>
      <w:proofErr w:type="spellStart"/>
      <w:r w:rsidRPr="00CB1205">
        <w:rPr>
          <w:szCs w:val="22"/>
        </w:rPr>
        <w:t>glutén</w:t>
      </w:r>
      <w:proofErr w:type="spellEnd"/>
      <w:r w:rsidRPr="00CB1205">
        <w:rPr>
          <w:szCs w:val="22"/>
        </w:rPr>
        <w:t>.</w:t>
      </w:r>
    </w:p>
    <w:p w14:paraId="7BB3E2B8" w14:textId="77777777" w:rsidR="00F30B3D" w:rsidRPr="00CB1205" w:rsidRDefault="00F30B3D" w:rsidP="00183D8A">
      <w:pPr>
        <w:spacing w:line="240" w:lineRule="auto"/>
        <w:rPr>
          <w:szCs w:val="22"/>
        </w:rPr>
      </w:pPr>
    </w:p>
    <w:p w14:paraId="5100EC82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Liekové a iné interakcie</w:t>
      </w:r>
    </w:p>
    <w:p w14:paraId="1244536C" w14:textId="77777777" w:rsidR="00F30B3D" w:rsidRDefault="00F30B3D" w:rsidP="00183D8A">
      <w:pPr>
        <w:spacing w:line="240" w:lineRule="auto"/>
        <w:rPr>
          <w:szCs w:val="22"/>
        </w:rPr>
      </w:pPr>
    </w:p>
    <w:p w14:paraId="2B7E121E" w14:textId="6C33BD9C" w:rsidR="00C62388" w:rsidRDefault="00F25326" w:rsidP="00183D8A">
      <w:pPr>
        <w:spacing w:line="240" w:lineRule="auto"/>
        <w:rPr>
          <w:szCs w:val="22"/>
        </w:rPr>
      </w:pPr>
      <w:r w:rsidRPr="00CB1205">
        <w:rPr>
          <w:szCs w:val="22"/>
        </w:rPr>
        <w:t>Opatrnosť sa odporúča p</w:t>
      </w:r>
      <w:r w:rsidR="00C62388" w:rsidRPr="00CB1205">
        <w:rPr>
          <w:szCs w:val="22"/>
        </w:rPr>
        <w:t xml:space="preserve">ri súbežnom užívaní </w:t>
      </w:r>
      <w:r w:rsidR="00F30B3D" w:rsidRPr="009922C2">
        <w:rPr>
          <w:szCs w:val="22"/>
        </w:rPr>
        <w:t>nasledujúcich</w:t>
      </w:r>
      <w:r w:rsidRPr="00CB1205">
        <w:rPr>
          <w:szCs w:val="22"/>
        </w:rPr>
        <w:t xml:space="preserve"> liekov:</w:t>
      </w:r>
    </w:p>
    <w:p w14:paraId="4ABC3DE7" w14:textId="77777777" w:rsidR="00F30B3D" w:rsidRPr="00CB1205" w:rsidRDefault="00F30B3D" w:rsidP="00183D8A">
      <w:pPr>
        <w:spacing w:line="240" w:lineRule="auto"/>
        <w:rPr>
          <w:szCs w:val="22"/>
        </w:rPr>
      </w:pPr>
    </w:p>
    <w:p w14:paraId="1E89C90A" w14:textId="723DD07D" w:rsidR="00E17FC0" w:rsidRPr="00CB1205" w:rsidRDefault="00443C1F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tricyklických antidepresív (napr. imipramín), trankvilizérov (napr. benzodiazepíny), </w:t>
      </w:r>
      <w:r w:rsidR="005414A5" w:rsidRPr="00CB1205">
        <w:rPr>
          <w:szCs w:val="22"/>
        </w:rPr>
        <w:t xml:space="preserve">systémovo </w:t>
      </w:r>
      <w:r w:rsidRPr="00CB1205">
        <w:rPr>
          <w:szCs w:val="22"/>
        </w:rPr>
        <w:t>podávaných antichol</w:t>
      </w:r>
      <w:r w:rsidR="00DF5CD1">
        <w:rPr>
          <w:szCs w:val="22"/>
        </w:rPr>
        <w:t>í</w:t>
      </w:r>
      <w:r w:rsidRPr="00CB1205">
        <w:rPr>
          <w:szCs w:val="22"/>
        </w:rPr>
        <w:t>nergík, amantadínu, neuroleptík (napr. fenotiaz</w:t>
      </w:r>
      <w:r w:rsidR="00F30B3D">
        <w:rPr>
          <w:szCs w:val="22"/>
        </w:rPr>
        <w:t>í</w:t>
      </w:r>
      <w:r w:rsidRPr="00CB1205">
        <w:rPr>
          <w:szCs w:val="22"/>
        </w:rPr>
        <w:t>nov) a agonistov beta-adrenoceptor</w:t>
      </w:r>
      <w:r w:rsidR="005414A5" w:rsidRPr="00CB1205">
        <w:rPr>
          <w:szCs w:val="22"/>
        </w:rPr>
        <w:t>ov</w:t>
      </w:r>
      <w:r w:rsidRPr="00CB1205">
        <w:rPr>
          <w:szCs w:val="22"/>
        </w:rPr>
        <w:t xml:space="preserve"> (beta-sympatomimetík) </w:t>
      </w:r>
      <w:r w:rsidR="00F30B3D">
        <w:rPr>
          <w:szCs w:val="22"/>
        </w:rPr>
        <w:t xml:space="preserve">– </w:t>
      </w:r>
      <w:r w:rsidRPr="00CB1205">
        <w:rPr>
          <w:szCs w:val="22"/>
        </w:rPr>
        <w:t xml:space="preserve">účinky propiverínu </w:t>
      </w:r>
      <w:r w:rsidR="00F30B3D">
        <w:rPr>
          <w:szCs w:val="22"/>
        </w:rPr>
        <w:t xml:space="preserve">sa môžu </w:t>
      </w:r>
      <w:r w:rsidRPr="00CB1205">
        <w:rPr>
          <w:szCs w:val="22"/>
        </w:rPr>
        <w:t>zvýšiť</w:t>
      </w:r>
      <w:r w:rsidR="00A65A07" w:rsidRPr="00CB1205">
        <w:rPr>
          <w:szCs w:val="22"/>
        </w:rPr>
        <w:t>,</w:t>
      </w:r>
    </w:p>
    <w:p w14:paraId="26F24AB1" w14:textId="39E1C95C" w:rsidR="00E17FC0" w:rsidRPr="00CB1205" w:rsidRDefault="00F25326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cholinergík </w:t>
      </w:r>
      <w:r w:rsidR="00F30B3D">
        <w:rPr>
          <w:szCs w:val="22"/>
        </w:rPr>
        <w:t>–</w:t>
      </w:r>
      <w:r w:rsidRPr="00CB1205">
        <w:rPr>
          <w:szCs w:val="22"/>
        </w:rPr>
        <w:t xml:space="preserve"> ú</w:t>
      </w:r>
      <w:r w:rsidR="00443C1F" w:rsidRPr="00CB1205">
        <w:rPr>
          <w:szCs w:val="22"/>
        </w:rPr>
        <w:t xml:space="preserve">činky </w:t>
      </w:r>
      <w:r w:rsidR="00F30B3D" w:rsidRPr="00CB1205">
        <w:rPr>
          <w:szCs w:val="22"/>
        </w:rPr>
        <w:t xml:space="preserve">propiverínu </w:t>
      </w:r>
      <w:r w:rsidR="00F30B3D">
        <w:rPr>
          <w:szCs w:val="22"/>
        </w:rPr>
        <w:t>sa môžu</w:t>
      </w:r>
      <w:r w:rsidR="00443C1F" w:rsidRPr="00CB1205">
        <w:rPr>
          <w:szCs w:val="22"/>
        </w:rPr>
        <w:t xml:space="preserve"> zn</w:t>
      </w:r>
      <w:r w:rsidR="00F30B3D">
        <w:rPr>
          <w:szCs w:val="22"/>
        </w:rPr>
        <w:t>í</w:t>
      </w:r>
      <w:r w:rsidR="00443C1F" w:rsidRPr="00CB1205">
        <w:rPr>
          <w:szCs w:val="22"/>
        </w:rPr>
        <w:t>ž</w:t>
      </w:r>
      <w:r w:rsidR="00F30B3D">
        <w:rPr>
          <w:szCs w:val="22"/>
        </w:rPr>
        <w:t>iť</w:t>
      </w:r>
      <w:r w:rsidR="004D2E6F" w:rsidRPr="00CB1205">
        <w:rPr>
          <w:szCs w:val="22"/>
        </w:rPr>
        <w:t>,</w:t>
      </w:r>
    </w:p>
    <w:p w14:paraId="38283BC6" w14:textId="799751B5" w:rsidR="00E17FC0" w:rsidRPr="00CB1205" w:rsidRDefault="00F25326" w:rsidP="00CB1205">
      <w:pPr>
        <w:pStyle w:val="list-dash"/>
        <w:rPr>
          <w:szCs w:val="22"/>
        </w:rPr>
      </w:pPr>
      <w:r w:rsidRPr="00CB1205">
        <w:rPr>
          <w:szCs w:val="22"/>
        </w:rPr>
        <w:t>izoniazid</w:t>
      </w:r>
      <w:r w:rsidR="00F30B3D">
        <w:rPr>
          <w:szCs w:val="22"/>
        </w:rPr>
        <w:t>u</w:t>
      </w:r>
      <w:r w:rsidRPr="00CB1205">
        <w:rPr>
          <w:szCs w:val="22"/>
        </w:rPr>
        <w:t xml:space="preserve"> </w:t>
      </w:r>
      <w:r w:rsidR="00F30B3D">
        <w:rPr>
          <w:szCs w:val="22"/>
        </w:rPr>
        <w:t>–</w:t>
      </w:r>
      <w:r w:rsidRPr="00CB1205">
        <w:rPr>
          <w:szCs w:val="22"/>
        </w:rPr>
        <w:t xml:space="preserve"> </w:t>
      </w:r>
      <w:r w:rsidR="00E02AC9" w:rsidRPr="00CB1205">
        <w:rPr>
          <w:szCs w:val="22"/>
        </w:rPr>
        <w:t>u</w:t>
      </w:r>
      <w:r w:rsidR="00443C1F" w:rsidRPr="00CB1205">
        <w:rPr>
          <w:szCs w:val="22"/>
        </w:rPr>
        <w:t xml:space="preserve"> pacientov liečených izoniazidom </w:t>
      </w:r>
      <w:r w:rsidR="00F30B3D">
        <w:rPr>
          <w:szCs w:val="22"/>
        </w:rPr>
        <w:t>dochádza k zníženiu</w:t>
      </w:r>
      <w:r w:rsidR="00443C1F" w:rsidRPr="00CB1205">
        <w:rPr>
          <w:szCs w:val="22"/>
        </w:rPr>
        <w:t xml:space="preserve"> krvn</w:t>
      </w:r>
      <w:r w:rsidR="00F30B3D">
        <w:rPr>
          <w:szCs w:val="22"/>
        </w:rPr>
        <w:t>ého</w:t>
      </w:r>
      <w:r w:rsidR="00443C1F" w:rsidRPr="00CB1205">
        <w:rPr>
          <w:szCs w:val="22"/>
        </w:rPr>
        <w:t xml:space="preserve"> tlak</w:t>
      </w:r>
      <w:r w:rsidR="00F30B3D">
        <w:rPr>
          <w:szCs w:val="22"/>
        </w:rPr>
        <w:t>u</w:t>
      </w:r>
      <w:r w:rsidR="004D2E6F" w:rsidRPr="00CB1205">
        <w:rPr>
          <w:szCs w:val="22"/>
        </w:rPr>
        <w:t>,</w:t>
      </w:r>
    </w:p>
    <w:p w14:paraId="7A89DBBD" w14:textId="11B1B74E" w:rsidR="00DF3627" w:rsidRPr="00CB1205" w:rsidRDefault="00F25326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prokinetík </w:t>
      </w:r>
      <w:r w:rsidR="00F30B3D">
        <w:rPr>
          <w:szCs w:val="22"/>
        </w:rPr>
        <w:t>–</w:t>
      </w:r>
      <w:r w:rsidRPr="00CB1205">
        <w:rPr>
          <w:szCs w:val="22"/>
        </w:rPr>
        <w:t xml:space="preserve"> </w:t>
      </w:r>
      <w:r w:rsidR="00E02AC9" w:rsidRPr="00CB1205">
        <w:rPr>
          <w:szCs w:val="22"/>
        </w:rPr>
        <w:t>ú</w:t>
      </w:r>
      <w:r w:rsidR="00443C1F" w:rsidRPr="00CB1205">
        <w:rPr>
          <w:szCs w:val="22"/>
        </w:rPr>
        <w:t>činok prokinetík</w:t>
      </w:r>
      <w:r w:rsidR="00F30B3D">
        <w:rPr>
          <w:szCs w:val="22"/>
        </w:rPr>
        <w:t>,</w:t>
      </w:r>
      <w:r w:rsidR="00443C1F" w:rsidRPr="00CB1205">
        <w:rPr>
          <w:szCs w:val="22"/>
        </w:rPr>
        <w:t xml:space="preserve"> ako </w:t>
      </w:r>
      <w:r w:rsidR="00F30B3D">
        <w:rPr>
          <w:szCs w:val="22"/>
        </w:rPr>
        <w:t xml:space="preserve">je </w:t>
      </w:r>
      <w:r w:rsidR="00443C1F" w:rsidRPr="00CB1205">
        <w:rPr>
          <w:szCs w:val="22"/>
        </w:rPr>
        <w:t>metoklopramid sa môže znížiť</w:t>
      </w:r>
      <w:r w:rsidR="004D2E6F" w:rsidRPr="00CB1205">
        <w:rPr>
          <w:szCs w:val="22"/>
        </w:rPr>
        <w:t>,</w:t>
      </w:r>
    </w:p>
    <w:p w14:paraId="15BFE670" w14:textId="0C7A554F" w:rsidR="00DF3627" w:rsidRDefault="00F25326" w:rsidP="00CB1205">
      <w:pPr>
        <w:pStyle w:val="list-dash"/>
        <w:rPr>
          <w:szCs w:val="22"/>
        </w:rPr>
      </w:pPr>
      <w:r w:rsidRPr="00CB1205">
        <w:rPr>
          <w:szCs w:val="22"/>
        </w:rPr>
        <w:t>liek</w:t>
      </w:r>
      <w:r w:rsidR="00F30B3D">
        <w:rPr>
          <w:szCs w:val="22"/>
        </w:rPr>
        <w:t>ov</w:t>
      </w:r>
      <w:r w:rsidRPr="00CB1205">
        <w:rPr>
          <w:szCs w:val="22"/>
        </w:rPr>
        <w:t xml:space="preserve"> metabolizovaný</w:t>
      </w:r>
      <w:r w:rsidR="00F30B3D">
        <w:rPr>
          <w:szCs w:val="22"/>
        </w:rPr>
        <w:t>ch</w:t>
      </w:r>
      <w:r w:rsidRPr="00CB1205">
        <w:rPr>
          <w:szCs w:val="22"/>
        </w:rPr>
        <w:t xml:space="preserve"> cytochrómom P450 (CYP3A4)</w:t>
      </w:r>
      <w:r w:rsidR="00F30B3D">
        <w:rPr>
          <w:szCs w:val="22"/>
        </w:rPr>
        <w:t>. Existuje riziko</w:t>
      </w:r>
      <w:r w:rsidR="00DF3627" w:rsidRPr="00CB1205">
        <w:rPr>
          <w:szCs w:val="22"/>
        </w:rPr>
        <w:t xml:space="preserve"> farmakokinetick</w:t>
      </w:r>
      <w:r w:rsidR="00F30B3D">
        <w:rPr>
          <w:szCs w:val="22"/>
        </w:rPr>
        <w:t>ých</w:t>
      </w:r>
      <w:r w:rsidR="00DF3627" w:rsidRPr="00CB1205">
        <w:rPr>
          <w:szCs w:val="22"/>
        </w:rPr>
        <w:t xml:space="preserve"> interakci</w:t>
      </w:r>
      <w:r w:rsidR="00F30B3D">
        <w:rPr>
          <w:szCs w:val="22"/>
        </w:rPr>
        <w:t>í</w:t>
      </w:r>
      <w:r w:rsidR="00DF3627" w:rsidRPr="00CB1205">
        <w:rPr>
          <w:szCs w:val="22"/>
        </w:rPr>
        <w:t xml:space="preserve"> s </w:t>
      </w:r>
      <w:r w:rsidR="00F30B3D">
        <w:rPr>
          <w:szCs w:val="22"/>
        </w:rPr>
        <w:t>inými</w:t>
      </w:r>
      <w:r w:rsidR="00DF3627" w:rsidRPr="00CB1205">
        <w:rPr>
          <w:szCs w:val="22"/>
        </w:rPr>
        <w:t xml:space="preserve"> liekmi metabolizovanými cytochrómom P450 (CYP3A4). </w:t>
      </w:r>
      <w:r w:rsidR="00443C1F" w:rsidRPr="00CB1205">
        <w:rPr>
          <w:szCs w:val="22"/>
        </w:rPr>
        <w:t>Neočakáva sa však výrazný nárast ich plazmatickej koncentrácie, pretože účinky propiverínu sú v porovnaní s</w:t>
      </w:r>
      <w:r w:rsidR="00F30B3D">
        <w:rPr>
          <w:szCs w:val="22"/>
        </w:rPr>
        <w:t> </w:t>
      </w:r>
      <w:r w:rsidR="00443C1F" w:rsidRPr="00CB1205">
        <w:rPr>
          <w:szCs w:val="22"/>
        </w:rPr>
        <w:t xml:space="preserve">klasickými enzýmovými inhibítormi (napr. ketokonazol alebo grapefruitový džús) malé. </w:t>
      </w:r>
      <w:r w:rsidR="00443C1F" w:rsidRPr="00CB1205">
        <w:rPr>
          <w:snapToGrid w:val="0"/>
          <w:szCs w:val="22"/>
          <w:lang w:eastAsia="de-DE"/>
        </w:rPr>
        <w:t xml:space="preserve">Propiverín je možné považovať za slabý inhibítor cytochrómu P450 </w:t>
      </w:r>
      <w:r w:rsidR="00F30B3D" w:rsidRPr="00CB1205">
        <w:rPr>
          <w:szCs w:val="22"/>
        </w:rPr>
        <w:t>(CYP</w:t>
      </w:r>
      <w:r w:rsidR="00443C1F" w:rsidRPr="00CB1205">
        <w:rPr>
          <w:snapToGrid w:val="0"/>
          <w:szCs w:val="22"/>
          <w:lang w:eastAsia="de-DE"/>
        </w:rPr>
        <w:t>3A4</w:t>
      </w:r>
      <w:r w:rsidR="00F30B3D">
        <w:rPr>
          <w:snapToGrid w:val="0"/>
          <w:szCs w:val="22"/>
          <w:lang w:eastAsia="de-DE"/>
        </w:rPr>
        <w:t>)</w:t>
      </w:r>
      <w:r w:rsidR="00443C1F" w:rsidRPr="00CB1205">
        <w:rPr>
          <w:snapToGrid w:val="0"/>
          <w:szCs w:val="22"/>
          <w:lang w:eastAsia="de-DE"/>
        </w:rPr>
        <w:t>.</w:t>
      </w:r>
      <w:r w:rsidR="00443C1F" w:rsidRPr="00CB1205">
        <w:rPr>
          <w:szCs w:val="22"/>
        </w:rPr>
        <w:t xml:space="preserve"> </w:t>
      </w:r>
      <w:r w:rsidR="00443C1F" w:rsidRPr="00CB1205">
        <w:rPr>
          <w:snapToGrid w:val="0"/>
          <w:szCs w:val="22"/>
          <w:lang w:eastAsia="de-DE"/>
        </w:rPr>
        <w:t>F</w:t>
      </w:r>
      <w:r w:rsidR="00443C1F" w:rsidRPr="00CB1205">
        <w:rPr>
          <w:szCs w:val="22"/>
        </w:rPr>
        <w:t xml:space="preserve">armakokinetické štúdie u pacientov užívajúcich </w:t>
      </w:r>
      <w:r w:rsidR="00866282" w:rsidRPr="00CB1205">
        <w:rPr>
          <w:szCs w:val="22"/>
        </w:rPr>
        <w:t>s</w:t>
      </w:r>
      <w:r w:rsidR="00866282">
        <w:rPr>
          <w:szCs w:val="22"/>
        </w:rPr>
        <w:t>úbež</w:t>
      </w:r>
      <w:r w:rsidR="00866282" w:rsidRPr="00CB1205">
        <w:rPr>
          <w:szCs w:val="22"/>
        </w:rPr>
        <w:t>ne</w:t>
      </w:r>
      <w:r w:rsidR="00F6534C">
        <w:rPr>
          <w:szCs w:val="22"/>
        </w:rPr>
        <w:t xml:space="preserve"> silné</w:t>
      </w:r>
      <w:r w:rsidR="00866282" w:rsidRPr="00CB1205">
        <w:rPr>
          <w:szCs w:val="22"/>
        </w:rPr>
        <w:t xml:space="preserve"> </w:t>
      </w:r>
      <w:r w:rsidR="00443C1F" w:rsidRPr="00CB1205">
        <w:rPr>
          <w:szCs w:val="22"/>
        </w:rPr>
        <w:t xml:space="preserve">inhibítory CYP3A4 ako </w:t>
      </w:r>
      <w:r w:rsidR="00866282">
        <w:rPr>
          <w:szCs w:val="22"/>
        </w:rPr>
        <w:t xml:space="preserve">sú </w:t>
      </w:r>
      <w:r w:rsidR="00443C1F" w:rsidRPr="00CB1205">
        <w:rPr>
          <w:szCs w:val="22"/>
        </w:rPr>
        <w:t xml:space="preserve">azolové antimykotiká (napr. ketokonazol, itrakonazol) alebo makrolidové antibiotiká (napr. erytromycín, klaritromycín) </w:t>
      </w:r>
      <w:r w:rsidR="00866282">
        <w:rPr>
          <w:szCs w:val="22"/>
        </w:rPr>
        <w:t>sa</w:t>
      </w:r>
      <w:r w:rsidR="00443C1F" w:rsidRPr="00CB1205">
        <w:rPr>
          <w:szCs w:val="22"/>
        </w:rPr>
        <w:t xml:space="preserve"> </w:t>
      </w:r>
      <w:r w:rsidR="00866282">
        <w:rPr>
          <w:szCs w:val="22"/>
        </w:rPr>
        <w:t>ne</w:t>
      </w:r>
      <w:r w:rsidR="00443C1F" w:rsidRPr="00CB1205">
        <w:rPr>
          <w:szCs w:val="22"/>
        </w:rPr>
        <w:t>uskutočn</w:t>
      </w:r>
      <w:r w:rsidR="00866282">
        <w:rPr>
          <w:szCs w:val="22"/>
        </w:rPr>
        <w:t>ili</w:t>
      </w:r>
      <w:r w:rsidR="00443C1F" w:rsidRPr="00CB1205">
        <w:rPr>
          <w:szCs w:val="22"/>
        </w:rPr>
        <w:t>.</w:t>
      </w:r>
    </w:p>
    <w:p w14:paraId="09E39BB7" w14:textId="77777777" w:rsidR="00866282" w:rsidRPr="00CB1205" w:rsidRDefault="00866282" w:rsidP="00183D8A">
      <w:pPr>
        <w:pStyle w:val="list-dash"/>
        <w:numPr>
          <w:ilvl w:val="0"/>
          <w:numId w:val="0"/>
        </w:numPr>
        <w:rPr>
          <w:szCs w:val="22"/>
        </w:rPr>
      </w:pPr>
    </w:p>
    <w:p w14:paraId="11636398" w14:textId="4F625BE5" w:rsidR="00866282" w:rsidRDefault="00443C1F" w:rsidP="00183D8A">
      <w:pPr>
        <w:pStyle w:val="list-dash"/>
        <w:numPr>
          <w:ilvl w:val="0"/>
          <w:numId w:val="0"/>
        </w:numPr>
        <w:ind w:left="360" w:hanging="360"/>
        <w:rPr>
          <w:i/>
          <w:szCs w:val="22"/>
        </w:rPr>
      </w:pPr>
      <w:r w:rsidRPr="00183D8A">
        <w:rPr>
          <w:rStyle w:val="Subheading1-additionalZchn"/>
          <w:i/>
          <w:szCs w:val="22"/>
          <w:u w:val="none"/>
        </w:rPr>
        <w:t>Pacienti, ktorí sú sú</w:t>
      </w:r>
      <w:r w:rsidR="00866282">
        <w:rPr>
          <w:rStyle w:val="Subheading1-additionalZchn"/>
          <w:i/>
          <w:szCs w:val="22"/>
          <w:u w:val="none"/>
        </w:rPr>
        <w:t>bež</w:t>
      </w:r>
      <w:r w:rsidRPr="00183D8A">
        <w:rPr>
          <w:rStyle w:val="Subheading1-additionalZchn"/>
          <w:i/>
          <w:szCs w:val="22"/>
          <w:u w:val="none"/>
        </w:rPr>
        <w:t>ne liečení silnými inhibítormi enzýmu CYP3A4</w:t>
      </w:r>
      <w:r w:rsidRPr="00183D8A">
        <w:rPr>
          <w:i/>
          <w:szCs w:val="22"/>
        </w:rPr>
        <w:t xml:space="preserve"> a</w:t>
      </w:r>
      <w:r w:rsidR="00866282">
        <w:rPr>
          <w:i/>
          <w:szCs w:val="22"/>
        </w:rPr>
        <w:t> </w:t>
      </w:r>
      <w:r w:rsidRPr="00183D8A">
        <w:rPr>
          <w:i/>
          <w:szCs w:val="22"/>
        </w:rPr>
        <w:t>ti</w:t>
      </w:r>
      <w:r w:rsidR="005414A5" w:rsidRPr="00183D8A">
        <w:rPr>
          <w:i/>
          <w:szCs w:val="22"/>
        </w:rPr>
        <w:t>a</w:t>
      </w:r>
      <w:r w:rsidRPr="00183D8A">
        <w:rPr>
          <w:i/>
          <w:szCs w:val="22"/>
        </w:rPr>
        <w:t>mazolom</w:t>
      </w:r>
    </w:p>
    <w:p w14:paraId="7DF80511" w14:textId="44EAFB67" w:rsidR="007D2C4F" w:rsidRPr="00CB1205" w:rsidRDefault="00443C1F" w:rsidP="00183D8A">
      <w:pPr>
        <w:pStyle w:val="list-dash"/>
        <w:numPr>
          <w:ilvl w:val="0"/>
          <w:numId w:val="0"/>
        </w:numPr>
        <w:tabs>
          <w:tab w:val="clear" w:pos="567"/>
        </w:tabs>
        <w:rPr>
          <w:szCs w:val="22"/>
        </w:rPr>
      </w:pPr>
      <w:r w:rsidRPr="00CB1205">
        <w:rPr>
          <w:szCs w:val="22"/>
        </w:rPr>
        <w:t>Pacientom, ktorí sú sú</w:t>
      </w:r>
      <w:r w:rsidR="00866282">
        <w:rPr>
          <w:szCs w:val="22"/>
        </w:rPr>
        <w:t>bež</w:t>
      </w:r>
      <w:r w:rsidRPr="00CB1205">
        <w:rPr>
          <w:szCs w:val="22"/>
        </w:rPr>
        <w:t xml:space="preserve">ne liečení </w:t>
      </w:r>
      <w:r w:rsidR="00866282" w:rsidRPr="00CB1205">
        <w:rPr>
          <w:szCs w:val="22"/>
        </w:rPr>
        <w:t xml:space="preserve">propiverínom </w:t>
      </w:r>
      <w:r w:rsidR="00866282">
        <w:rPr>
          <w:szCs w:val="22"/>
        </w:rPr>
        <w:t xml:space="preserve">a </w:t>
      </w:r>
      <w:r w:rsidRPr="00CB1205">
        <w:rPr>
          <w:szCs w:val="22"/>
        </w:rPr>
        <w:t>silnými inhibítormi monooxygenázy obsahujúc</w:t>
      </w:r>
      <w:r w:rsidR="005414A5" w:rsidRPr="00CB1205">
        <w:rPr>
          <w:szCs w:val="22"/>
        </w:rPr>
        <w:t>ej</w:t>
      </w:r>
      <w:r w:rsidRPr="00CB1205">
        <w:rPr>
          <w:szCs w:val="22"/>
        </w:rPr>
        <w:t xml:space="preserve"> flav</w:t>
      </w:r>
      <w:r w:rsidR="00866282">
        <w:rPr>
          <w:szCs w:val="22"/>
        </w:rPr>
        <w:t>í</w:t>
      </w:r>
      <w:r w:rsidRPr="00CB1205">
        <w:rPr>
          <w:szCs w:val="22"/>
        </w:rPr>
        <w:t>n</w:t>
      </w:r>
      <w:r w:rsidR="001610BE">
        <w:rPr>
          <w:szCs w:val="22"/>
        </w:rPr>
        <w:t xml:space="preserve"> </w:t>
      </w:r>
      <w:r w:rsidR="001610BE" w:rsidRPr="00CB1205">
        <w:rPr>
          <w:szCs w:val="22"/>
        </w:rPr>
        <w:t>(FMO</w:t>
      </w:r>
      <w:r w:rsidR="001610BE">
        <w:rPr>
          <w:szCs w:val="22"/>
        </w:rPr>
        <w:t>,</w:t>
      </w:r>
      <w:r w:rsidR="001610BE" w:rsidRPr="00F6534C">
        <w:rPr>
          <w:szCs w:val="22"/>
        </w:rPr>
        <w:t xml:space="preserve"> flavin-containing monooxygenase</w:t>
      </w:r>
      <w:r w:rsidR="001610BE" w:rsidRPr="00CB1205">
        <w:rPr>
          <w:szCs w:val="22"/>
        </w:rPr>
        <w:t>)</w:t>
      </w:r>
      <w:r w:rsidRPr="00CB1205">
        <w:rPr>
          <w:szCs w:val="22"/>
        </w:rPr>
        <w:t xml:space="preserve"> (napr. ti</w:t>
      </w:r>
      <w:r w:rsidR="005414A5" w:rsidRPr="00CB1205">
        <w:rPr>
          <w:szCs w:val="22"/>
        </w:rPr>
        <w:t>a</w:t>
      </w:r>
      <w:r w:rsidRPr="00CB1205">
        <w:rPr>
          <w:szCs w:val="22"/>
        </w:rPr>
        <w:t>mazol)</w:t>
      </w:r>
      <w:r w:rsidR="005414A5" w:rsidRPr="00CB1205">
        <w:rPr>
          <w:szCs w:val="22"/>
        </w:rPr>
        <w:t xml:space="preserve"> v kombinácii</w:t>
      </w:r>
      <w:r w:rsidRPr="00CB1205">
        <w:rPr>
          <w:szCs w:val="22"/>
        </w:rPr>
        <w:t xml:space="preserve"> </w:t>
      </w:r>
      <w:r w:rsidR="005414A5" w:rsidRPr="00CB1205">
        <w:rPr>
          <w:szCs w:val="22"/>
        </w:rPr>
        <w:t>so</w:t>
      </w:r>
      <w:r w:rsidRPr="00CB1205">
        <w:rPr>
          <w:szCs w:val="22"/>
        </w:rPr>
        <w:t xml:space="preserve"> silnými inhibítormi enzýmu cytochrómu CYP3A4/5 m</w:t>
      </w:r>
      <w:r w:rsidR="00866282">
        <w:rPr>
          <w:szCs w:val="22"/>
        </w:rPr>
        <w:t>á</w:t>
      </w:r>
      <w:r w:rsidRPr="00CB1205">
        <w:rPr>
          <w:szCs w:val="22"/>
        </w:rPr>
        <w:t xml:space="preserve"> byť na začiatku liečby podávaná </w:t>
      </w:r>
      <w:r w:rsidR="00263941" w:rsidRPr="00CB1205">
        <w:rPr>
          <w:szCs w:val="22"/>
        </w:rPr>
        <w:t>najnižšia možná dávka</w:t>
      </w:r>
      <w:r w:rsidR="00866282" w:rsidRPr="00866282">
        <w:rPr>
          <w:szCs w:val="22"/>
        </w:rPr>
        <w:t xml:space="preserve"> </w:t>
      </w:r>
      <w:r w:rsidR="00866282" w:rsidRPr="00CB1205">
        <w:rPr>
          <w:szCs w:val="22"/>
        </w:rPr>
        <w:t>propiverín</w:t>
      </w:r>
      <w:r w:rsidR="00866282">
        <w:rPr>
          <w:szCs w:val="22"/>
        </w:rPr>
        <w:t>u</w:t>
      </w:r>
      <w:r w:rsidRPr="00CB1205">
        <w:rPr>
          <w:szCs w:val="22"/>
        </w:rPr>
        <w:t xml:space="preserve">. Potom môže byť dávka titrovaná na vyššiu hodnotu. V týchto prípadoch je potrebné postupovať </w:t>
      </w:r>
      <w:r w:rsidR="00866282">
        <w:rPr>
          <w:szCs w:val="22"/>
        </w:rPr>
        <w:t xml:space="preserve">s </w:t>
      </w:r>
      <w:r w:rsidRPr="00CB1205">
        <w:rPr>
          <w:szCs w:val="22"/>
        </w:rPr>
        <w:t>opatrn</w:t>
      </w:r>
      <w:r w:rsidR="00866282">
        <w:rPr>
          <w:szCs w:val="22"/>
        </w:rPr>
        <w:t>osťou</w:t>
      </w:r>
      <w:r w:rsidRPr="00CB1205">
        <w:rPr>
          <w:szCs w:val="22"/>
        </w:rPr>
        <w:t xml:space="preserve"> a lekári ma</w:t>
      </w:r>
      <w:r w:rsidR="00866282">
        <w:rPr>
          <w:szCs w:val="22"/>
        </w:rPr>
        <w:t>jú</w:t>
      </w:r>
      <w:r w:rsidRPr="00CB1205">
        <w:rPr>
          <w:szCs w:val="22"/>
        </w:rPr>
        <w:t xml:space="preserve"> </w:t>
      </w:r>
      <w:r w:rsidR="00866282" w:rsidRPr="00CB1205">
        <w:rPr>
          <w:szCs w:val="22"/>
        </w:rPr>
        <w:t xml:space="preserve">u týchto pacientov </w:t>
      </w:r>
      <w:r w:rsidRPr="00CB1205">
        <w:rPr>
          <w:szCs w:val="22"/>
        </w:rPr>
        <w:t>starostlivo sledovať nežiaduce účinky (pozri časti 4.4, 5.2).</w:t>
      </w:r>
    </w:p>
    <w:p w14:paraId="2EE747BA" w14:textId="77777777" w:rsidR="007D2C4F" w:rsidRPr="00CB1205" w:rsidRDefault="007D2C4F" w:rsidP="00CB1205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79B7696F" w14:textId="77777777" w:rsidR="00D2680D" w:rsidRPr="00CB1205" w:rsidRDefault="00AD074E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proofErr w:type="spellStart"/>
      <w:r w:rsidRPr="00CB1205">
        <w:rPr>
          <w:szCs w:val="22"/>
        </w:rPr>
        <w:t>Fertilita</w:t>
      </w:r>
      <w:proofErr w:type="spellEnd"/>
      <w:r w:rsidRPr="00CB1205">
        <w:rPr>
          <w:szCs w:val="22"/>
        </w:rPr>
        <w:t>, gravidita a laktácia</w:t>
      </w:r>
    </w:p>
    <w:p w14:paraId="2B6447D0" w14:textId="77777777" w:rsidR="00866282" w:rsidRDefault="00866282" w:rsidP="00183D8A">
      <w:pPr>
        <w:pStyle w:val="Subheading1-additional"/>
        <w:spacing w:line="240" w:lineRule="auto"/>
        <w:rPr>
          <w:szCs w:val="22"/>
        </w:rPr>
      </w:pPr>
    </w:p>
    <w:p w14:paraId="0C54B061" w14:textId="77777777" w:rsidR="000A44C3" w:rsidRPr="00CB1205" w:rsidRDefault="000A44C3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Gravidita</w:t>
      </w:r>
    </w:p>
    <w:p w14:paraId="27FF1FD4" w14:textId="05BB7989" w:rsidR="000A44C3" w:rsidRPr="00CB1205" w:rsidRDefault="000A44C3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Nie sú k dispozícii žiadne klinické údaje o podávaní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gravidným ženám. Štúdie na zvieratách preukázali reprodukčnú toxicitu (pozri časť 5.3).</w:t>
      </w:r>
    </w:p>
    <w:p w14:paraId="0174D067" w14:textId="13B9BAD7" w:rsidR="000A44C3" w:rsidRPr="00CB1205" w:rsidRDefault="000A44C3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Mictonetten</w:t>
      </w:r>
      <w:proofErr w:type="spellEnd"/>
      <w:r w:rsidRPr="00CB1205">
        <w:rPr>
          <w:szCs w:val="22"/>
        </w:rPr>
        <w:t xml:space="preserve"> sa neodporúča podávať</w:t>
      </w:r>
      <w:r w:rsidR="00866282" w:rsidRPr="00866282">
        <w:rPr>
          <w:szCs w:val="22"/>
        </w:rPr>
        <w:t xml:space="preserve"> </w:t>
      </w:r>
      <w:r w:rsidR="00866282" w:rsidRPr="00CB1205">
        <w:rPr>
          <w:szCs w:val="22"/>
        </w:rPr>
        <w:t>počas tehotenstva</w:t>
      </w:r>
      <w:r w:rsidRPr="00CB1205">
        <w:rPr>
          <w:szCs w:val="22"/>
        </w:rPr>
        <w:t>.</w:t>
      </w:r>
    </w:p>
    <w:p w14:paraId="796B9E5C" w14:textId="77777777" w:rsidR="000A44C3" w:rsidRPr="00CB1205" w:rsidRDefault="000A44C3" w:rsidP="00183D8A">
      <w:pPr>
        <w:spacing w:line="240" w:lineRule="auto"/>
        <w:rPr>
          <w:szCs w:val="22"/>
        </w:rPr>
      </w:pPr>
    </w:p>
    <w:p w14:paraId="30A7304D" w14:textId="77777777" w:rsidR="000A44C3" w:rsidRPr="00CB1205" w:rsidRDefault="000A44C3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Dojčenie</w:t>
      </w:r>
    </w:p>
    <w:p w14:paraId="18F4C92D" w14:textId="05B257DC" w:rsidR="000A44C3" w:rsidRPr="00CB1205" w:rsidRDefault="000A44C3" w:rsidP="00183D8A">
      <w:pPr>
        <w:spacing w:line="240" w:lineRule="auto"/>
        <w:rPr>
          <w:szCs w:val="22"/>
        </w:rPr>
      </w:pPr>
      <w:r w:rsidRPr="00CB1205">
        <w:rPr>
          <w:szCs w:val="22"/>
        </w:rPr>
        <w:t>Nie je známe</w:t>
      </w:r>
      <w:r w:rsidR="00D1321C" w:rsidRPr="00CB1205">
        <w:rPr>
          <w:szCs w:val="22"/>
        </w:rPr>
        <w:t>,</w:t>
      </w:r>
      <w:r w:rsidRPr="00CB1205">
        <w:rPr>
          <w:szCs w:val="22"/>
        </w:rPr>
        <w:t xml:space="preserve"> či sa </w:t>
      </w:r>
      <w:proofErr w:type="spellStart"/>
      <w:r w:rsidRPr="00CB1205">
        <w:rPr>
          <w:szCs w:val="22"/>
        </w:rPr>
        <w:t>propiverín</w:t>
      </w:r>
      <w:proofErr w:type="spellEnd"/>
      <w:r w:rsidRPr="00CB1205">
        <w:rPr>
          <w:szCs w:val="22"/>
        </w:rPr>
        <w:t xml:space="preserve"> alebo jeho </w:t>
      </w:r>
      <w:proofErr w:type="spellStart"/>
      <w:r w:rsidRPr="00CB1205">
        <w:rPr>
          <w:szCs w:val="22"/>
        </w:rPr>
        <w:t>metabolity</w:t>
      </w:r>
      <w:proofErr w:type="spellEnd"/>
      <w:r w:rsidRPr="00CB1205">
        <w:rPr>
          <w:szCs w:val="22"/>
        </w:rPr>
        <w:t xml:space="preserve"> vylučujú do ľudského mlieka. Dostupné </w:t>
      </w:r>
      <w:proofErr w:type="spellStart"/>
      <w:r w:rsidRPr="00CB1205">
        <w:rPr>
          <w:szCs w:val="22"/>
        </w:rPr>
        <w:t>farmakodynamické</w:t>
      </w:r>
      <w:proofErr w:type="spellEnd"/>
      <w:r w:rsidRPr="00CB1205">
        <w:rPr>
          <w:szCs w:val="22"/>
        </w:rPr>
        <w:t xml:space="preserve">/toxikologické údaje u zvierat preukázali vylučovanie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alebo </w:t>
      </w:r>
      <w:r w:rsidR="00866282">
        <w:rPr>
          <w:szCs w:val="22"/>
        </w:rPr>
        <w:t xml:space="preserve">jeho </w:t>
      </w:r>
      <w:proofErr w:type="spellStart"/>
      <w:r w:rsidRPr="00CB1205">
        <w:rPr>
          <w:szCs w:val="22"/>
        </w:rPr>
        <w:t>metabolitov</w:t>
      </w:r>
      <w:proofErr w:type="spellEnd"/>
      <w:r w:rsidRPr="00CB1205">
        <w:rPr>
          <w:szCs w:val="22"/>
        </w:rPr>
        <w:t xml:space="preserve"> do </w:t>
      </w:r>
      <w:r w:rsidR="00F0131C" w:rsidRPr="00CB1205">
        <w:rPr>
          <w:szCs w:val="22"/>
        </w:rPr>
        <w:t xml:space="preserve">ľudského </w:t>
      </w:r>
      <w:r w:rsidRPr="00CB1205">
        <w:rPr>
          <w:szCs w:val="22"/>
        </w:rPr>
        <w:t>mlieka (pozri časť 5.3).</w:t>
      </w:r>
    </w:p>
    <w:p w14:paraId="01D6769A" w14:textId="77777777" w:rsidR="000A44C3" w:rsidRPr="00CB1205" w:rsidRDefault="000A44C3" w:rsidP="00183D8A">
      <w:pPr>
        <w:spacing w:line="240" w:lineRule="auto"/>
        <w:rPr>
          <w:szCs w:val="22"/>
        </w:rPr>
      </w:pPr>
      <w:r w:rsidRPr="00CB1205">
        <w:rPr>
          <w:szCs w:val="22"/>
        </w:rPr>
        <w:t>Riziko pre novorodencov a dojčatá sa nedá vylúčiť.</w:t>
      </w:r>
    </w:p>
    <w:p w14:paraId="1B90AEB7" w14:textId="1A96A149" w:rsidR="000A44C3" w:rsidRPr="00CB1205" w:rsidRDefault="000A44C3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Je </w:t>
      </w:r>
      <w:r w:rsidR="00866282">
        <w:rPr>
          <w:szCs w:val="22"/>
        </w:rPr>
        <w:t>po</w:t>
      </w:r>
      <w:r w:rsidRPr="00CB1205">
        <w:rPr>
          <w:szCs w:val="22"/>
        </w:rPr>
        <w:t>treb</w:t>
      </w:r>
      <w:r w:rsidR="00866282">
        <w:rPr>
          <w:szCs w:val="22"/>
        </w:rPr>
        <w:t>né</w:t>
      </w:r>
      <w:r w:rsidRPr="00CB1205">
        <w:rPr>
          <w:szCs w:val="22"/>
        </w:rPr>
        <w:t xml:space="preserve"> rozhodnúť, či preruš</w:t>
      </w:r>
      <w:r w:rsidR="00866282">
        <w:rPr>
          <w:szCs w:val="22"/>
        </w:rPr>
        <w:t>iť</w:t>
      </w:r>
      <w:r w:rsidRPr="00CB1205">
        <w:rPr>
          <w:szCs w:val="22"/>
        </w:rPr>
        <w:t xml:space="preserve"> dojčenie alebo preruš</w:t>
      </w:r>
      <w:r w:rsidR="00866282">
        <w:rPr>
          <w:szCs w:val="22"/>
        </w:rPr>
        <w:t>iť</w:t>
      </w:r>
      <w:r w:rsidRPr="00CB1205">
        <w:rPr>
          <w:szCs w:val="22"/>
        </w:rPr>
        <w:t>/vylúči</w:t>
      </w:r>
      <w:r w:rsidR="00866282">
        <w:rPr>
          <w:szCs w:val="22"/>
        </w:rPr>
        <w:t>ť</w:t>
      </w:r>
      <w:r w:rsidRPr="00CB1205">
        <w:rPr>
          <w:szCs w:val="22"/>
        </w:rPr>
        <w:t xml:space="preserve"> liečb</w:t>
      </w:r>
      <w:r w:rsidR="00866282">
        <w:rPr>
          <w:szCs w:val="22"/>
        </w:rPr>
        <w:t>u</w:t>
      </w:r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propiverínom</w:t>
      </w:r>
      <w:proofErr w:type="spellEnd"/>
      <w:r w:rsidRPr="00CB1205">
        <w:rPr>
          <w:szCs w:val="22"/>
        </w:rPr>
        <w:t xml:space="preserve">, pričom </w:t>
      </w:r>
      <w:r w:rsidR="00866282">
        <w:rPr>
          <w:szCs w:val="22"/>
        </w:rPr>
        <w:t>je</w:t>
      </w:r>
      <w:r w:rsidRPr="00CB1205">
        <w:rPr>
          <w:szCs w:val="22"/>
        </w:rPr>
        <w:t xml:space="preserve"> </w:t>
      </w:r>
      <w:r w:rsidR="00866282">
        <w:rPr>
          <w:szCs w:val="22"/>
        </w:rPr>
        <w:t>po</w:t>
      </w:r>
      <w:r w:rsidRPr="00CB1205">
        <w:rPr>
          <w:szCs w:val="22"/>
        </w:rPr>
        <w:t>treb</w:t>
      </w:r>
      <w:r w:rsidR="00866282">
        <w:rPr>
          <w:szCs w:val="22"/>
        </w:rPr>
        <w:t>né</w:t>
      </w:r>
      <w:r w:rsidRPr="00CB1205">
        <w:rPr>
          <w:szCs w:val="22"/>
        </w:rPr>
        <w:t xml:space="preserve"> vziať do úvahy prínos dojčenia pre dieťa a prínos liečby pre ženu.</w:t>
      </w:r>
    </w:p>
    <w:p w14:paraId="188B61E0" w14:textId="77777777" w:rsidR="000A44C3" w:rsidRPr="00CB1205" w:rsidRDefault="000A44C3" w:rsidP="00183D8A">
      <w:pPr>
        <w:spacing w:line="240" w:lineRule="auto"/>
        <w:rPr>
          <w:szCs w:val="22"/>
        </w:rPr>
      </w:pPr>
    </w:p>
    <w:p w14:paraId="36368C1E" w14:textId="77777777" w:rsidR="000A44C3" w:rsidRPr="00CB1205" w:rsidRDefault="000A44C3" w:rsidP="00183D8A">
      <w:pPr>
        <w:pStyle w:val="Subheading1-additional"/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Fertilita</w:t>
      </w:r>
      <w:proofErr w:type="spellEnd"/>
    </w:p>
    <w:p w14:paraId="4BD31E0F" w14:textId="1FB63527" w:rsidR="000A44C3" w:rsidRDefault="000A44C3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Nie sú k dispozícii žiadne klinické údaje o účinkoch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na plodnosť. Štúdie na zvieratách nenaznačujú priame ani nepriame škodlivé účinky na </w:t>
      </w:r>
      <w:proofErr w:type="spellStart"/>
      <w:r w:rsidRPr="00CB1205">
        <w:rPr>
          <w:szCs w:val="22"/>
        </w:rPr>
        <w:t>fertilitu</w:t>
      </w:r>
      <w:proofErr w:type="spellEnd"/>
      <w:r w:rsidRPr="00CB1205">
        <w:rPr>
          <w:szCs w:val="22"/>
        </w:rPr>
        <w:t>.</w:t>
      </w:r>
    </w:p>
    <w:p w14:paraId="0F82B4BB" w14:textId="77777777" w:rsidR="00866282" w:rsidRPr="00CB1205" w:rsidRDefault="00866282" w:rsidP="00183D8A">
      <w:pPr>
        <w:spacing w:line="240" w:lineRule="auto"/>
        <w:rPr>
          <w:szCs w:val="22"/>
        </w:rPr>
      </w:pPr>
    </w:p>
    <w:p w14:paraId="27E65359" w14:textId="77777777" w:rsidR="00D2680D" w:rsidRPr="001F508D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1F508D">
        <w:rPr>
          <w:szCs w:val="22"/>
        </w:rPr>
        <w:t>Ovplyvnenie schopnosti viesť vozidlá a obsluhovať stroje</w:t>
      </w:r>
    </w:p>
    <w:p w14:paraId="1F3557D7" w14:textId="77777777" w:rsidR="00866282" w:rsidRDefault="00866282" w:rsidP="00183D8A">
      <w:pPr>
        <w:spacing w:line="240" w:lineRule="auto"/>
        <w:rPr>
          <w:szCs w:val="22"/>
        </w:rPr>
      </w:pPr>
    </w:p>
    <w:p w14:paraId="4A1844AA" w14:textId="3C4C21D0" w:rsidR="002B0CE1" w:rsidRPr="00CB1205" w:rsidRDefault="002B0CE1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Štúdie hodnotiace </w:t>
      </w:r>
      <w:r w:rsidR="001F508D">
        <w:rPr>
          <w:szCs w:val="22"/>
        </w:rPr>
        <w:t>vplyv lieku</w:t>
      </w:r>
      <w:r w:rsidRPr="00CB1205">
        <w:rPr>
          <w:szCs w:val="22"/>
        </w:rPr>
        <w:t xml:space="preserve"> na schopnosť </w:t>
      </w:r>
      <w:r w:rsidR="001F508D">
        <w:rPr>
          <w:szCs w:val="22"/>
        </w:rPr>
        <w:t>viesť</w:t>
      </w:r>
      <w:r w:rsidR="001F508D" w:rsidRPr="000761F3">
        <w:rPr>
          <w:szCs w:val="22"/>
        </w:rPr>
        <w:t xml:space="preserve"> vozidlá a obsluhovať</w:t>
      </w:r>
      <w:r w:rsidR="001F508D" w:rsidRPr="009922C2" w:rsidDel="00BF4923">
        <w:rPr>
          <w:szCs w:val="22"/>
        </w:rPr>
        <w:t xml:space="preserve"> </w:t>
      </w:r>
      <w:r w:rsidRPr="00CB1205">
        <w:rPr>
          <w:szCs w:val="22"/>
        </w:rPr>
        <w:t>stroje neboli uskutočnené.</w:t>
      </w:r>
    </w:p>
    <w:p w14:paraId="1F62AC21" w14:textId="77777777" w:rsidR="001F508D" w:rsidRDefault="001F508D" w:rsidP="00183D8A">
      <w:pPr>
        <w:spacing w:line="240" w:lineRule="auto"/>
        <w:rPr>
          <w:szCs w:val="22"/>
        </w:rPr>
      </w:pPr>
    </w:p>
    <w:p w14:paraId="200F049A" w14:textId="4C9DE92F" w:rsidR="00DF3627" w:rsidRDefault="002B0CE1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Propiverín</w:t>
      </w:r>
      <w:proofErr w:type="spellEnd"/>
      <w:r w:rsidRPr="00CB1205">
        <w:rPr>
          <w:szCs w:val="22"/>
        </w:rPr>
        <w:t xml:space="preserve"> môže vyvol</w:t>
      </w:r>
      <w:r w:rsidR="001F508D">
        <w:rPr>
          <w:szCs w:val="22"/>
        </w:rPr>
        <w:t>áv</w:t>
      </w:r>
      <w:r w:rsidRPr="00CB1205">
        <w:rPr>
          <w:szCs w:val="22"/>
        </w:rPr>
        <w:t xml:space="preserve">ať malátnosť a zahmlené videnie. To môže zhoršiť schopnosť pacienta </w:t>
      </w:r>
      <w:r w:rsidR="001F508D">
        <w:rPr>
          <w:szCs w:val="22"/>
        </w:rPr>
        <w:t>užívajúceho</w:t>
      </w:r>
      <w:r w:rsidR="00C82ABB"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Micton</w:t>
      </w:r>
      <w:r w:rsidR="00263941" w:rsidRPr="00CB1205">
        <w:rPr>
          <w:szCs w:val="22"/>
        </w:rPr>
        <w:t>etten</w:t>
      </w:r>
      <w:proofErr w:type="spellEnd"/>
      <w:r w:rsidRPr="00CB1205">
        <w:rPr>
          <w:szCs w:val="22"/>
        </w:rPr>
        <w:t xml:space="preserve"> vykonávať činnosti, ktoré vyžadujú bdelosť, ako je vedenie vozid</w:t>
      </w:r>
      <w:r w:rsidR="001F508D">
        <w:rPr>
          <w:szCs w:val="22"/>
        </w:rPr>
        <w:t>ie</w:t>
      </w:r>
      <w:r w:rsidRPr="00CB1205">
        <w:rPr>
          <w:szCs w:val="22"/>
        </w:rPr>
        <w:t>l a</w:t>
      </w:r>
      <w:r w:rsidR="001F508D">
        <w:rPr>
          <w:szCs w:val="22"/>
        </w:rPr>
        <w:t xml:space="preserve"> obsluha </w:t>
      </w:r>
      <w:r w:rsidRPr="00CB1205">
        <w:rPr>
          <w:szCs w:val="22"/>
        </w:rPr>
        <w:t xml:space="preserve">strojov, resp. vykonávanie iných nebezpečných prác. Malátnosť spôsobenú </w:t>
      </w:r>
      <w:proofErr w:type="spellStart"/>
      <w:r w:rsidRPr="00CB1205">
        <w:rPr>
          <w:szCs w:val="22"/>
        </w:rPr>
        <w:t>propiverín</w:t>
      </w:r>
      <w:r w:rsidR="006A1CD5" w:rsidRPr="00CB1205">
        <w:rPr>
          <w:szCs w:val="22"/>
        </w:rPr>
        <w:t>om</w:t>
      </w:r>
      <w:proofErr w:type="spellEnd"/>
      <w:r w:rsidRPr="00CB1205">
        <w:rPr>
          <w:szCs w:val="22"/>
        </w:rPr>
        <w:t xml:space="preserve"> môžu zvýšiť sedatíva.</w:t>
      </w:r>
    </w:p>
    <w:p w14:paraId="37B6A440" w14:textId="77777777" w:rsidR="001F508D" w:rsidRPr="00CB1205" w:rsidRDefault="001F508D" w:rsidP="00183D8A">
      <w:pPr>
        <w:spacing w:line="240" w:lineRule="auto"/>
        <w:rPr>
          <w:szCs w:val="22"/>
        </w:rPr>
      </w:pPr>
    </w:p>
    <w:p w14:paraId="7B304F6C" w14:textId="77777777" w:rsidR="00D2680D" w:rsidRPr="00CB1205" w:rsidRDefault="00FC6FA3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 xml:space="preserve">Nežiaduce </w:t>
      </w:r>
      <w:r w:rsidR="00D2680D" w:rsidRPr="00CB1205">
        <w:rPr>
          <w:szCs w:val="22"/>
        </w:rPr>
        <w:t>účinky</w:t>
      </w:r>
    </w:p>
    <w:p w14:paraId="74C80AB5" w14:textId="77777777" w:rsidR="001F508D" w:rsidRDefault="001F508D" w:rsidP="00183D8A">
      <w:pPr>
        <w:spacing w:line="240" w:lineRule="auto"/>
        <w:rPr>
          <w:szCs w:val="22"/>
        </w:rPr>
      </w:pPr>
    </w:p>
    <w:p w14:paraId="0763ED61" w14:textId="61078664" w:rsidR="00542863" w:rsidRPr="00CB1205" w:rsidRDefault="002B0CE1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Nežiaduce účinky sú </w:t>
      </w:r>
      <w:r w:rsidR="001F508D">
        <w:rPr>
          <w:szCs w:val="22"/>
        </w:rPr>
        <w:t xml:space="preserve">zoradené do tried orgánových systémov podľa databázy </w:t>
      </w:r>
      <w:proofErr w:type="spellStart"/>
      <w:r w:rsidR="001F508D">
        <w:rPr>
          <w:szCs w:val="22"/>
        </w:rPr>
        <w:t>MedDRA</w:t>
      </w:r>
      <w:proofErr w:type="spellEnd"/>
      <w:r w:rsidR="001F508D">
        <w:rPr>
          <w:szCs w:val="22"/>
        </w:rPr>
        <w:t xml:space="preserve"> a frekvencia ich</w:t>
      </w:r>
      <w:r w:rsidR="001F508D" w:rsidRPr="009922C2">
        <w:rPr>
          <w:szCs w:val="22"/>
        </w:rPr>
        <w:t xml:space="preserve"> výskytu</w:t>
      </w:r>
      <w:r w:rsidR="001F508D">
        <w:rPr>
          <w:szCs w:val="22"/>
        </w:rPr>
        <w:t xml:space="preserve"> je určená podľa nasledovnej konvencie</w:t>
      </w:r>
      <w:r w:rsidR="00542863" w:rsidRPr="00CB1205">
        <w:rPr>
          <w:szCs w:val="22"/>
        </w:rPr>
        <w:t>:</w:t>
      </w:r>
    </w:p>
    <w:p w14:paraId="1F96618E" w14:textId="78BB8DC1" w:rsidR="00542863" w:rsidRPr="00CB1205" w:rsidRDefault="00542863" w:rsidP="00183D8A">
      <w:pPr>
        <w:spacing w:line="240" w:lineRule="auto"/>
        <w:rPr>
          <w:szCs w:val="22"/>
        </w:rPr>
      </w:pPr>
      <w:r w:rsidRPr="00CB1205">
        <w:rPr>
          <w:szCs w:val="22"/>
        </w:rPr>
        <w:t>Veľmi časté (≥</w:t>
      </w:r>
      <w:r w:rsidR="001F508D">
        <w:rPr>
          <w:szCs w:val="22"/>
        </w:rPr>
        <w:t> </w:t>
      </w:r>
      <w:r w:rsidRPr="00CB1205">
        <w:rPr>
          <w:szCs w:val="22"/>
        </w:rPr>
        <w:t>1/10)</w:t>
      </w:r>
    </w:p>
    <w:p w14:paraId="67294AB7" w14:textId="4E3A26BD" w:rsidR="00542863" w:rsidRPr="00CB1205" w:rsidRDefault="00542863" w:rsidP="00183D8A">
      <w:pPr>
        <w:spacing w:line="240" w:lineRule="auto"/>
        <w:rPr>
          <w:szCs w:val="22"/>
        </w:rPr>
      </w:pPr>
      <w:r w:rsidRPr="00CB1205">
        <w:rPr>
          <w:szCs w:val="22"/>
        </w:rPr>
        <w:t>Časté (≥</w:t>
      </w:r>
      <w:r w:rsidR="001F508D">
        <w:rPr>
          <w:szCs w:val="22"/>
        </w:rPr>
        <w:t> </w:t>
      </w:r>
      <w:r w:rsidRPr="00CB1205">
        <w:rPr>
          <w:szCs w:val="22"/>
        </w:rPr>
        <w:t>1/100</w:t>
      </w:r>
      <w:r w:rsidR="00E873DB" w:rsidRPr="00CB1205">
        <w:rPr>
          <w:szCs w:val="22"/>
        </w:rPr>
        <w:t xml:space="preserve"> až</w:t>
      </w:r>
      <w:r w:rsidR="00DA7A45" w:rsidRPr="00CB1205">
        <w:rPr>
          <w:szCs w:val="22"/>
        </w:rPr>
        <w:t xml:space="preserve"> </w:t>
      </w:r>
      <w:r w:rsidRPr="00CB1205">
        <w:rPr>
          <w:szCs w:val="22"/>
        </w:rPr>
        <w:t>&lt;</w:t>
      </w:r>
      <w:r w:rsidR="001F508D">
        <w:rPr>
          <w:szCs w:val="22"/>
        </w:rPr>
        <w:t> </w:t>
      </w:r>
      <w:r w:rsidRPr="00CB1205">
        <w:rPr>
          <w:szCs w:val="22"/>
        </w:rPr>
        <w:t>1/10)</w:t>
      </w:r>
    </w:p>
    <w:p w14:paraId="36244F48" w14:textId="27ED03CB" w:rsidR="00542863" w:rsidRPr="00CB1205" w:rsidRDefault="00542863" w:rsidP="00183D8A">
      <w:pPr>
        <w:spacing w:line="240" w:lineRule="auto"/>
        <w:rPr>
          <w:szCs w:val="22"/>
        </w:rPr>
      </w:pPr>
      <w:r w:rsidRPr="00CB1205">
        <w:rPr>
          <w:szCs w:val="22"/>
        </w:rPr>
        <w:t>Menej časté (≥</w:t>
      </w:r>
      <w:r w:rsidR="001F508D">
        <w:rPr>
          <w:szCs w:val="22"/>
        </w:rPr>
        <w:t> </w:t>
      </w:r>
      <w:r w:rsidRPr="00CB1205">
        <w:rPr>
          <w:szCs w:val="22"/>
        </w:rPr>
        <w:t>1/1 000</w:t>
      </w:r>
      <w:r w:rsidR="00E873DB" w:rsidRPr="00CB1205">
        <w:rPr>
          <w:szCs w:val="22"/>
        </w:rPr>
        <w:t xml:space="preserve"> až</w:t>
      </w:r>
      <w:r w:rsidRPr="00CB1205">
        <w:rPr>
          <w:szCs w:val="22"/>
        </w:rPr>
        <w:t xml:space="preserve"> &lt;</w:t>
      </w:r>
      <w:r w:rsidR="001F508D">
        <w:rPr>
          <w:szCs w:val="22"/>
        </w:rPr>
        <w:t> </w:t>
      </w:r>
      <w:r w:rsidRPr="00CB1205">
        <w:rPr>
          <w:szCs w:val="22"/>
        </w:rPr>
        <w:t>1/100)</w:t>
      </w:r>
    </w:p>
    <w:p w14:paraId="2A026037" w14:textId="737105D0" w:rsidR="00542863" w:rsidRPr="00CB1205" w:rsidRDefault="00542863" w:rsidP="00183D8A">
      <w:pPr>
        <w:spacing w:line="240" w:lineRule="auto"/>
        <w:rPr>
          <w:szCs w:val="22"/>
        </w:rPr>
      </w:pPr>
      <w:r w:rsidRPr="00CB1205">
        <w:rPr>
          <w:szCs w:val="22"/>
        </w:rPr>
        <w:t>Zriedkavé (≥</w:t>
      </w:r>
      <w:r w:rsidR="001F508D">
        <w:rPr>
          <w:szCs w:val="22"/>
        </w:rPr>
        <w:t> </w:t>
      </w:r>
      <w:r w:rsidRPr="00CB1205">
        <w:rPr>
          <w:szCs w:val="22"/>
        </w:rPr>
        <w:t>1/10 000</w:t>
      </w:r>
      <w:r w:rsidR="00E873DB" w:rsidRPr="00CB1205">
        <w:rPr>
          <w:szCs w:val="22"/>
        </w:rPr>
        <w:t xml:space="preserve"> až</w:t>
      </w:r>
      <w:r w:rsidRPr="00CB1205">
        <w:rPr>
          <w:szCs w:val="22"/>
        </w:rPr>
        <w:t xml:space="preserve"> &lt;</w:t>
      </w:r>
      <w:r w:rsidR="001F508D">
        <w:rPr>
          <w:szCs w:val="22"/>
        </w:rPr>
        <w:t> </w:t>
      </w:r>
      <w:r w:rsidRPr="00CB1205">
        <w:rPr>
          <w:szCs w:val="22"/>
        </w:rPr>
        <w:t>1/1</w:t>
      </w:r>
      <w:r w:rsidR="00F03739">
        <w:rPr>
          <w:szCs w:val="22"/>
        </w:rPr>
        <w:t> </w:t>
      </w:r>
      <w:r w:rsidRPr="00CB1205">
        <w:rPr>
          <w:szCs w:val="22"/>
        </w:rPr>
        <w:t>000)</w:t>
      </w:r>
    </w:p>
    <w:p w14:paraId="3831D667" w14:textId="51F8F93E" w:rsidR="00542863" w:rsidRPr="00CB1205" w:rsidRDefault="00542863" w:rsidP="00183D8A">
      <w:pPr>
        <w:spacing w:line="240" w:lineRule="auto"/>
        <w:rPr>
          <w:szCs w:val="22"/>
        </w:rPr>
      </w:pPr>
      <w:r w:rsidRPr="00CB1205">
        <w:rPr>
          <w:szCs w:val="22"/>
        </w:rPr>
        <w:t>Veľmi zriedkavé (&lt;</w:t>
      </w:r>
      <w:r w:rsidR="001F508D">
        <w:rPr>
          <w:szCs w:val="22"/>
        </w:rPr>
        <w:t> </w:t>
      </w:r>
      <w:r w:rsidRPr="00CB1205">
        <w:rPr>
          <w:szCs w:val="22"/>
        </w:rPr>
        <w:t>1/10 000)</w:t>
      </w:r>
    </w:p>
    <w:p w14:paraId="6AFAFEA3" w14:textId="77777777" w:rsidR="00542863" w:rsidRPr="00CB1205" w:rsidRDefault="00E873DB" w:rsidP="00183D8A">
      <w:pPr>
        <w:spacing w:line="240" w:lineRule="auto"/>
        <w:rPr>
          <w:szCs w:val="22"/>
        </w:rPr>
      </w:pPr>
      <w:r w:rsidRPr="00CB1205">
        <w:rPr>
          <w:szCs w:val="22"/>
        </w:rPr>
        <w:t>Neznáme (z dostupných údajov)</w:t>
      </w:r>
    </w:p>
    <w:p w14:paraId="3A07AF86" w14:textId="77777777" w:rsidR="00542863" w:rsidRPr="00CB1205" w:rsidRDefault="00542863" w:rsidP="00183D8A">
      <w:pPr>
        <w:spacing w:line="240" w:lineRule="auto"/>
        <w:rPr>
          <w:szCs w:val="22"/>
        </w:rPr>
      </w:pPr>
    </w:p>
    <w:p w14:paraId="53E56858" w14:textId="677CA619" w:rsidR="00542863" w:rsidRPr="00CB1205" w:rsidRDefault="002B0CE1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Všetky nežiaduce účinky sú prechodné a ustupujú po znížení dávky alebo ukončení </w:t>
      </w:r>
      <w:r w:rsidR="001F508D">
        <w:rPr>
          <w:szCs w:val="22"/>
        </w:rPr>
        <w:t>liečby</w:t>
      </w:r>
      <w:r w:rsidRPr="00CB1205">
        <w:rPr>
          <w:szCs w:val="22"/>
        </w:rPr>
        <w:t xml:space="preserve"> najneskôr </w:t>
      </w:r>
      <w:r w:rsidR="001F508D">
        <w:rPr>
          <w:szCs w:val="22"/>
        </w:rPr>
        <w:t>d</w:t>
      </w:r>
      <w:r w:rsidR="005968C3" w:rsidRPr="00CB1205">
        <w:rPr>
          <w:szCs w:val="22"/>
        </w:rPr>
        <w:t>o</w:t>
      </w:r>
      <w:r w:rsidRPr="00CB1205">
        <w:rPr>
          <w:szCs w:val="22"/>
        </w:rPr>
        <w:t xml:space="preserve"> 1</w:t>
      </w:r>
      <w:r w:rsidR="001F508D">
        <w:rPr>
          <w:szCs w:val="22"/>
        </w:rPr>
        <w:t> </w:t>
      </w:r>
      <w:r w:rsidRPr="00CB1205">
        <w:rPr>
          <w:szCs w:val="22"/>
        </w:rPr>
        <w:t>–</w:t>
      </w:r>
      <w:r w:rsidR="001F508D">
        <w:rPr>
          <w:szCs w:val="22"/>
        </w:rPr>
        <w:t> </w:t>
      </w:r>
      <w:r w:rsidRPr="00CB1205">
        <w:rPr>
          <w:szCs w:val="22"/>
        </w:rPr>
        <w:t>4 d</w:t>
      </w:r>
      <w:r w:rsidR="001F508D">
        <w:rPr>
          <w:szCs w:val="22"/>
        </w:rPr>
        <w:t>ní</w:t>
      </w:r>
      <w:r w:rsidRPr="00CB1205">
        <w:rPr>
          <w:szCs w:val="22"/>
        </w:rPr>
        <w:t>.</w:t>
      </w:r>
    </w:p>
    <w:p w14:paraId="22E0C872" w14:textId="77777777" w:rsidR="00542863" w:rsidRPr="00CB1205" w:rsidRDefault="00542863" w:rsidP="00183D8A">
      <w:pPr>
        <w:spacing w:line="240" w:lineRule="auto"/>
        <w:rPr>
          <w:szCs w:val="22"/>
        </w:rPr>
      </w:pPr>
    </w:p>
    <w:p w14:paraId="2476740A" w14:textId="77777777" w:rsidR="00542863" w:rsidRPr="00CB1205" w:rsidRDefault="00542863" w:rsidP="00CB1205">
      <w:pPr>
        <w:pStyle w:val="Standard-bold"/>
        <w:rPr>
          <w:szCs w:val="22"/>
        </w:rPr>
      </w:pPr>
      <w:r w:rsidRPr="00CB1205">
        <w:rPr>
          <w:szCs w:val="22"/>
        </w:rPr>
        <w:t>Poruchy imunitného systému</w:t>
      </w:r>
    </w:p>
    <w:p w14:paraId="6F4E6711" w14:textId="77777777" w:rsidR="00542863" w:rsidRPr="00CB1205" w:rsidRDefault="00542863" w:rsidP="00183D8A">
      <w:pPr>
        <w:tabs>
          <w:tab w:val="clear" w:pos="567"/>
          <w:tab w:val="left" w:pos="1701"/>
        </w:tabs>
        <w:spacing w:line="240" w:lineRule="auto"/>
        <w:rPr>
          <w:snapToGrid w:val="0"/>
          <w:szCs w:val="22"/>
        </w:rPr>
      </w:pPr>
      <w:r w:rsidRPr="00183D8A">
        <w:rPr>
          <w:i/>
          <w:snapToGrid w:val="0"/>
          <w:szCs w:val="22"/>
        </w:rPr>
        <w:t>Zriedkavé:</w:t>
      </w:r>
      <w:r w:rsidRPr="00CB1205">
        <w:rPr>
          <w:szCs w:val="22"/>
        </w:rPr>
        <w:tab/>
      </w:r>
      <w:r w:rsidRPr="00CB1205">
        <w:rPr>
          <w:snapToGrid w:val="0"/>
          <w:szCs w:val="22"/>
        </w:rPr>
        <w:t>precitlivenosť</w:t>
      </w:r>
    </w:p>
    <w:p w14:paraId="2DD4E34C" w14:textId="77777777" w:rsidR="00542863" w:rsidRPr="00CB1205" w:rsidRDefault="00542863" w:rsidP="00183D8A">
      <w:pPr>
        <w:spacing w:line="240" w:lineRule="auto"/>
        <w:rPr>
          <w:szCs w:val="22"/>
        </w:rPr>
      </w:pPr>
    </w:p>
    <w:p w14:paraId="5B20B8A5" w14:textId="77777777" w:rsidR="00542863" w:rsidRPr="00CB1205" w:rsidRDefault="00542863" w:rsidP="00CB1205">
      <w:pPr>
        <w:pStyle w:val="Standard-bold"/>
        <w:rPr>
          <w:szCs w:val="22"/>
        </w:rPr>
      </w:pPr>
      <w:r w:rsidRPr="00CB1205">
        <w:rPr>
          <w:szCs w:val="22"/>
        </w:rPr>
        <w:t>Psychické poruchy</w:t>
      </w:r>
    </w:p>
    <w:p w14:paraId="11586A36" w14:textId="33FCEB31" w:rsidR="00542863" w:rsidRPr="00CB1205" w:rsidRDefault="00542863" w:rsidP="00183D8A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183D8A">
        <w:rPr>
          <w:i/>
          <w:szCs w:val="22"/>
        </w:rPr>
        <w:t>Veľmi zriedkavé:</w:t>
      </w:r>
      <w:r w:rsidRPr="00CB1205">
        <w:rPr>
          <w:szCs w:val="22"/>
        </w:rPr>
        <w:tab/>
      </w:r>
      <w:r w:rsidRPr="00CB1205">
        <w:rPr>
          <w:snapToGrid w:val="0"/>
          <w:szCs w:val="22"/>
        </w:rPr>
        <w:t>nepokoj, zmätenosť</w:t>
      </w:r>
    </w:p>
    <w:p w14:paraId="07EF4C0C" w14:textId="08D7960A" w:rsidR="00542863" w:rsidRPr="00CB1205" w:rsidRDefault="00E873DB" w:rsidP="00183D8A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183D8A">
        <w:rPr>
          <w:i/>
          <w:snapToGrid w:val="0"/>
          <w:szCs w:val="22"/>
        </w:rPr>
        <w:t>Neznáme</w:t>
      </w:r>
      <w:r w:rsidR="00542863" w:rsidRPr="00183D8A">
        <w:rPr>
          <w:i/>
          <w:snapToGrid w:val="0"/>
          <w:szCs w:val="22"/>
        </w:rPr>
        <w:t>:</w:t>
      </w:r>
      <w:r w:rsidR="00542863" w:rsidRPr="00CB1205">
        <w:rPr>
          <w:szCs w:val="22"/>
        </w:rPr>
        <w:tab/>
      </w:r>
      <w:r w:rsidR="00542863" w:rsidRPr="00CB1205">
        <w:rPr>
          <w:snapToGrid w:val="0"/>
          <w:szCs w:val="22"/>
        </w:rPr>
        <w:t>halucinácie</w:t>
      </w:r>
    </w:p>
    <w:p w14:paraId="02452535" w14:textId="77777777" w:rsidR="00542863" w:rsidRPr="00CB1205" w:rsidRDefault="00542863" w:rsidP="00183D8A">
      <w:pPr>
        <w:tabs>
          <w:tab w:val="left" w:pos="1985"/>
        </w:tabs>
        <w:spacing w:line="240" w:lineRule="auto"/>
        <w:rPr>
          <w:snapToGrid w:val="0"/>
          <w:szCs w:val="22"/>
        </w:rPr>
      </w:pPr>
    </w:p>
    <w:p w14:paraId="31B10240" w14:textId="77777777" w:rsidR="00542863" w:rsidRPr="00CB1205" w:rsidRDefault="00542863" w:rsidP="00CB1205">
      <w:pPr>
        <w:pStyle w:val="Standard-bold"/>
        <w:rPr>
          <w:szCs w:val="22"/>
        </w:rPr>
      </w:pPr>
      <w:r w:rsidRPr="00CB1205">
        <w:rPr>
          <w:szCs w:val="22"/>
        </w:rPr>
        <w:t>Poruchy nervového systému</w:t>
      </w:r>
    </w:p>
    <w:p w14:paraId="6EB01A3B" w14:textId="51A3ABF0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Časté:</w:t>
      </w:r>
      <w:r w:rsidRPr="00CB1205">
        <w:rPr>
          <w:szCs w:val="22"/>
        </w:rPr>
        <w:tab/>
        <w:t>bolesti hlavy</w:t>
      </w:r>
    </w:p>
    <w:p w14:paraId="74EB3720" w14:textId="4005BD67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Menej časté:</w:t>
      </w:r>
      <w:r w:rsidRPr="00CB1205">
        <w:rPr>
          <w:szCs w:val="22"/>
        </w:rPr>
        <w:tab/>
      </w:r>
      <w:proofErr w:type="spellStart"/>
      <w:r w:rsidR="00113E85" w:rsidRPr="00CB1205">
        <w:rPr>
          <w:szCs w:val="22"/>
        </w:rPr>
        <w:t>tremor</w:t>
      </w:r>
      <w:proofErr w:type="spellEnd"/>
      <w:r w:rsidRPr="00CB1205">
        <w:rPr>
          <w:szCs w:val="22"/>
        </w:rPr>
        <w:t>, závra</w:t>
      </w:r>
      <w:r w:rsidR="006A1CD5" w:rsidRPr="00CB1205">
        <w:rPr>
          <w:szCs w:val="22"/>
        </w:rPr>
        <w:t>t</w:t>
      </w:r>
      <w:r w:rsidRPr="00CB1205">
        <w:rPr>
          <w:szCs w:val="22"/>
        </w:rPr>
        <w:t>, poruch</w:t>
      </w:r>
      <w:r w:rsidR="001F508D">
        <w:rPr>
          <w:szCs w:val="22"/>
        </w:rPr>
        <w:t>a</w:t>
      </w:r>
      <w:r w:rsidRPr="00CB1205">
        <w:rPr>
          <w:szCs w:val="22"/>
        </w:rPr>
        <w:t xml:space="preserve"> chuti</w:t>
      </w:r>
    </w:p>
    <w:p w14:paraId="7EAEC3D4" w14:textId="77777777" w:rsidR="005968C3" w:rsidRPr="00CB1205" w:rsidRDefault="005968C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Neznáme:</w:t>
      </w:r>
      <w:r w:rsidRPr="00CB1205">
        <w:rPr>
          <w:szCs w:val="22"/>
        </w:rPr>
        <w:tab/>
        <w:t>porucha reči</w:t>
      </w:r>
    </w:p>
    <w:p w14:paraId="119B89F0" w14:textId="77777777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</w:p>
    <w:p w14:paraId="170781A6" w14:textId="77777777" w:rsidR="00542863" w:rsidRPr="00CB1205" w:rsidRDefault="00E873DB" w:rsidP="001F508D">
      <w:pPr>
        <w:pStyle w:val="Standard-bold"/>
        <w:tabs>
          <w:tab w:val="left" w:pos="1701"/>
        </w:tabs>
        <w:rPr>
          <w:szCs w:val="22"/>
        </w:rPr>
      </w:pPr>
      <w:r w:rsidRPr="00CB1205">
        <w:rPr>
          <w:szCs w:val="22"/>
        </w:rPr>
        <w:t>Poruchy</w:t>
      </w:r>
      <w:r w:rsidRPr="00CB1205" w:rsidDel="00410962">
        <w:rPr>
          <w:szCs w:val="22"/>
        </w:rPr>
        <w:t xml:space="preserve"> </w:t>
      </w:r>
      <w:r w:rsidR="00542863" w:rsidRPr="00CB1205">
        <w:rPr>
          <w:szCs w:val="22"/>
        </w:rPr>
        <w:t>oka</w:t>
      </w:r>
    </w:p>
    <w:p w14:paraId="16057F65" w14:textId="2B601E19" w:rsidR="009D0CF1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Časté:</w:t>
      </w:r>
      <w:r w:rsidRPr="00CB1205">
        <w:rPr>
          <w:szCs w:val="22"/>
        </w:rPr>
        <w:tab/>
        <w:t>rozmazané videnie, poruch</w:t>
      </w:r>
      <w:r w:rsidR="001F508D">
        <w:rPr>
          <w:szCs w:val="22"/>
        </w:rPr>
        <w:t>a</w:t>
      </w:r>
      <w:r w:rsidRPr="00CB1205">
        <w:rPr>
          <w:szCs w:val="22"/>
        </w:rPr>
        <w:t xml:space="preserve"> zraku</w:t>
      </w:r>
    </w:p>
    <w:p w14:paraId="6BF5011B" w14:textId="216F7362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</w:p>
    <w:p w14:paraId="31386A96" w14:textId="77777777" w:rsidR="00542863" w:rsidRPr="00CB1205" w:rsidRDefault="00542863" w:rsidP="001F508D">
      <w:pPr>
        <w:pStyle w:val="Standard-bold"/>
        <w:tabs>
          <w:tab w:val="left" w:pos="1701"/>
        </w:tabs>
        <w:rPr>
          <w:szCs w:val="22"/>
        </w:rPr>
      </w:pPr>
      <w:r w:rsidRPr="00CB1205">
        <w:rPr>
          <w:szCs w:val="22"/>
        </w:rPr>
        <w:t>Poruchy srdca a srdcovej činnosti</w:t>
      </w:r>
    </w:p>
    <w:p w14:paraId="5C5DC70B" w14:textId="77777777" w:rsidR="005968C3" w:rsidRPr="00CB1205" w:rsidRDefault="005968C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Zriedkavé:</w:t>
      </w:r>
      <w:r w:rsidRPr="00CB1205">
        <w:rPr>
          <w:szCs w:val="22"/>
        </w:rPr>
        <w:tab/>
      </w:r>
      <w:proofErr w:type="spellStart"/>
      <w:r w:rsidRPr="00CB1205">
        <w:rPr>
          <w:szCs w:val="22"/>
        </w:rPr>
        <w:t>tachykardia</w:t>
      </w:r>
      <w:proofErr w:type="spellEnd"/>
    </w:p>
    <w:p w14:paraId="14A9E6F0" w14:textId="5ECBBD02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Veľmi zriedkavé:</w:t>
      </w:r>
      <w:r w:rsidRPr="00CB1205">
        <w:rPr>
          <w:szCs w:val="22"/>
        </w:rPr>
        <w:tab/>
      </w:r>
      <w:proofErr w:type="spellStart"/>
      <w:r w:rsidRPr="00CB1205">
        <w:rPr>
          <w:szCs w:val="22"/>
        </w:rPr>
        <w:t>palpitáci</w:t>
      </w:r>
      <w:r w:rsidR="001F508D">
        <w:rPr>
          <w:szCs w:val="22"/>
        </w:rPr>
        <w:t>e</w:t>
      </w:r>
      <w:proofErr w:type="spellEnd"/>
    </w:p>
    <w:p w14:paraId="550D34EA" w14:textId="77777777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</w:p>
    <w:p w14:paraId="76B3E9E5" w14:textId="77777777" w:rsidR="00542863" w:rsidRPr="00CB1205" w:rsidRDefault="00E873DB" w:rsidP="001F508D">
      <w:pPr>
        <w:pStyle w:val="Standard-bold"/>
        <w:tabs>
          <w:tab w:val="left" w:pos="1701"/>
        </w:tabs>
        <w:rPr>
          <w:szCs w:val="22"/>
        </w:rPr>
      </w:pPr>
      <w:r w:rsidRPr="00CB1205">
        <w:rPr>
          <w:szCs w:val="22"/>
        </w:rPr>
        <w:t>Poruchy ciev</w:t>
      </w:r>
    </w:p>
    <w:p w14:paraId="6F20DDD1" w14:textId="491ED6FC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Menej časté:</w:t>
      </w:r>
      <w:r w:rsidRPr="00CB1205">
        <w:rPr>
          <w:szCs w:val="22"/>
        </w:rPr>
        <w:tab/>
      </w:r>
      <w:r w:rsidR="00113E85" w:rsidRPr="00CB1205">
        <w:rPr>
          <w:szCs w:val="22"/>
        </w:rPr>
        <w:t>znížený krvný tlak spojený s malátnosťou, sčervenanie</w:t>
      </w:r>
    </w:p>
    <w:p w14:paraId="5AEA7CDB" w14:textId="77777777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</w:p>
    <w:p w14:paraId="70C4C6FB" w14:textId="77777777" w:rsidR="00542863" w:rsidRPr="00CB1205" w:rsidRDefault="00542863" w:rsidP="001F508D">
      <w:pPr>
        <w:pStyle w:val="Standard-bold"/>
        <w:tabs>
          <w:tab w:val="left" w:pos="1701"/>
        </w:tabs>
        <w:rPr>
          <w:szCs w:val="22"/>
        </w:rPr>
      </w:pPr>
      <w:r w:rsidRPr="00CB1205">
        <w:rPr>
          <w:szCs w:val="22"/>
        </w:rPr>
        <w:t>Poruchy gastrointestinálneho traktu</w:t>
      </w:r>
    </w:p>
    <w:p w14:paraId="48127AD4" w14:textId="3F2A528B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Veľmi časté:</w:t>
      </w:r>
      <w:r w:rsidRPr="00CB1205">
        <w:rPr>
          <w:szCs w:val="22"/>
        </w:rPr>
        <w:tab/>
        <w:t>sucho v ústach</w:t>
      </w:r>
    </w:p>
    <w:p w14:paraId="07FEE35F" w14:textId="55AD85E5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Časté:</w:t>
      </w:r>
      <w:r w:rsidRPr="00CB1205">
        <w:rPr>
          <w:szCs w:val="22"/>
        </w:rPr>
        <w:tab/>
      </w:r>
      <w:r w:rsidR="00113E85" w:rsidRPr="00CB1205">
        <w:rPr>
          <w:bCs/>
          <w:szCs w:val="22"/>
        </w:rPr>
        <w:t xml:space="preserve">obstipácia, bolesť brucha, </w:t>
      </w:r>
      <w:proofErr w:type="spellStart"/>
      <w:r w:rsidR="00113E85" w:rsidRPr="00CB1205">
        <w:rPr>
          <w:bCs/>
          <w:szCs w:val="22"/>
        </w:rPr>
        <w:t>dyspepsia</w:t>
      </w:r>
      <w:proofErr w:type="spellEnd"/>
    </w:p>
    <w:p w14:paraId="58656A82" w14:textId="7CF69581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Menej časté:</w:t>
      </w:r>
      <w:r w:rsidRPr="00CB1205">
        <w:rPr>
          <w:szCs w:val="22"/>
        </w:rPr>
        <w:tab/>
        <w:t>nevoľnosť/vracanie</w:t>
      </w:r>
    </w:p>
    <w:p w14:paraId="45B3E381" w14:textId="77777777" w:rsidR="00542863" w:rsidRPr="00CB1205" w:rsidRDefault="00542863" w:rsidP="00183D8A">
      <w:pPr>
        <w:tabs>
          <w:tab w:val="left" w:pos="1701"/>
        </w:tabs>
        <w:spacing w:line="240" w:lineRule="auto"/>
        <w:rPr>
          <w:snapToGrid w:val="0"/>
          <w:szCs w:val="22"/>
        </w:rPr>
      </w:pPr>
    </w:p>
    <w:p w14:paraId="212BA362" w14:textId="77777777" w:rsidR="00542863" w:rsidRPr="00CB1205" w:rsidRDefault="00542863" w:rsidP="001F508D">
      <w:pPr>
        <w:pStyle w:val="Standard-bold"/>
        <w:tabs>
          <w:tab w:val="left" w:pos="1701"/>
        </w:tabs>
        <w:rPr>
          <w:snapToGrid w:val="0"/>
          <w:szCs w:val="22"/>
        </w:rPr>
      </w:pPr>
      <w:r w:rsidRPr="00CB1205">
        <w:rPr>
          <w:snapToGrid w:val="0"/>
          <w:szCs w:val="22"/>
        </w:rPr>
        <w:t>Poruchy kože a podkožného tkaniva</w:t>
      </w:r>
    </w:p>
    <w:p w14:paraId="2227A013" w14:textId="77777777" w:rsidR="005968C3" w:rsidRPr="00CB1205" w:rsidRDefault="005968C3" w:rsidP="00183D8A">
      <w:pPr>
        <w:tabs>
          <w:tab w:val="clear" w:pos="567"/>
          <w:tab w:val="left" w:pos="1701"/>
        </w:tabs>
        <w:spacing w:line="240" w:lineRule="auto"/>
        <w:rPr>
          <w:snapToGrid w:val="0"/>
          <w:szCs w:val="22"/>
        </w:rPr>
      </w:pPr>
      <w:r w:rsidRPr="00183D8A">
        <w:rPr>
          <w:i/>
          <w:snapToGrid w:val="0"/>
          <w:szCs w:val="22"/>
        </w:rPr>
        <w:t>Menej časté:</w:t>
      </w:r>
      <w:r w:rsidRPr="00CB1205">
        <w:rPr>
          <w:snapToGrid w:val="0"/>
          <w:szCs w:val="22"/>
        </w:rPr>
        <w:tab/>
        <w:t>svrbenie</w:t>
      </w:r>
    </w:p>
    <w:p w14:paraId="6534B897" w14:textId="146A7A22" w:rsidR="00542863" w:rsidRPr="00CB1205" w:rsidRDefault="00542863" w:rsidP="00183D8A">
      <w:pPr>
        <w:tabs>
          <w:tab w:val="clear" w:pos="567"/>
          <w:tab w:val="left" w:pos="1701"/>
        </w:tabs>
        <w:spacing w:line="240" w:lineRule="auto"/>
        <w:rPr>
          <w:szCs w:val="22"/>
        </w:rPr>
      </w:pPr>
      <w:r w:rsidRPr="00183D8A">
        <w:rPr>
          <w:i/>
          <w:snapToGrid w:val="0"/>
          <w:szCs w:val="22"/>
        </w:rPr>
        <w:t>Zriedkavé:</w:t>
      </w:r>
      <w:r w:rsidRPr="00CB1205">
        <w:rPr>
          <w:szCs w:val="22"/>
        </w:rPr>
        <w:tab/>
        <w:t>vyrážk</w:t>
      </w:r>
      <w:r w:rsidR="005968C3" w:rsidRPr="00CB1205">
        <w:rPr>
          <w:szCs w:val="22"/>
        </w:rPr>
        <w:t>a</w:t>
      </w:r>
    </w:p>
    <w:p w14:paraId="329A61D5" w14:textId="77777777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</w:p>
    <w:p w14:paraId="67A7EE36" w14:textId="77777777" w:rsidR="00542863" w:rsidRPr="00CB1205" w:rsidRDefault="00542863" w:rsidP="001F508D">
      <w:pPr>
        <w:pStyle w:val="Standard-bold"/>
        <w:tabs>
          <w:tab w:val="left" w:pos="1701"/>
        </w:tabs>
        <w:rPr>
          <w:szCs w:val="22"/>
        </w:rPr>
      </w:pPr>
      <w:r w:rsidRPr="00CB1205">
        <w:rPr>
          <w:szCs w:val="22"/>
        </w:rPr>
        <w:t>Poruchy obličiek a močových ciest</w:t>
      </w:r>
    </w:p>
    <w:p w14:paraId="306A728C" w14:textId="53DC2C70" w:rsidR="00542863" w:rsidRPr="00CB1205" w:rsidRDefault="00542863" w:rsidP="00183D8A">
      <w:pPr>
        <w:tabs>
          <w:tab w:val="left" w:pos="1701"/>
        </w:tabs>
        <w:spacing w:line="240" w:lineRule="auto"/>
        <w:rPr>
          <w:snapToGrid w:val="0"/>
          <w:szCs w:val="22"/>
        </w:rPr>
      </w:pPr>
      <w:r w:rsidRPr="00183D8A">
        <w:rPr>
          <w:i/>
          <w:szCs w:val="22"/>
        </w:rPr>
        <w:t>Menej časté:</w:t>
      </w:r>
      <w:r w:rsidRPr="00CB1205">
        <w:rPr>
          <w:szCs w:val="22"/>
        </w:rPr>
        <w:tab/>
      </w:r>
      <w:proofErr w:type="spellStart"/>
      <w:r w:rsidRPr="00CB1205">
        <w:rPr>
          <w:snapToGrid w:val="0"/>
          <w:szCs w:val="22"/>
        </w:rPr>
        <w:t>retencia</w:t>
      </w:r>
      <w:proofErr w:type="spellEnd"/>
      <w:r w:rsidRPr="00CB1205">
        <w:rPr>
          <w:snapToGrid w:val="0"/>
          <w:szCs w:val="22"/>
        </w:rPr>
        <w:t xml:space="preserve"> moču</w:t>
      </w:r>
      <w:r w:rsidR="005968C3" w:rsidRPr="00CB1205">
        <w:rPr>
          <w:snapToGrid w:val="0"/>
          <w:szCs w:val="22"/>
        </w:rPr>
        <w:t>, symptómy močového mechúra a močovej trubice</w:t>
      </w:r>
    </w:p>
    <w:p w14:paraId="7EB93208" w14:textId="77777777" w:rsidR="00542863" w:rsidRPr="00CB1205" w:rsidRDefault="00542863" w:rsidP="00183D8A">
      <w:pPr>
        <w:tabs>
          <w:tab w:val="left" w:pos="1701"/>
        </w:tabs>
        <w:spacing w:line="240" w:lineRule="auto"/>
        <w:rPr>
          <w:snapToGrid w:val="0"/>
          <w:szCs w:val="22"/>
        </w:rPr>
      </w:pPr>
    </w:p>
    <w:p w14:paraId="21C1608F" w14:textId="77777777" w:rsidR="00542863" w:rsidRPr="00CB1205" w:rsidRDefault="00542863" w:rsidP="001F508D">
      <w:pPr>
        <w:pStyle w:val="Standard-bold"/>
        <w:tabs>
          <w:tab w:val="left" w:pos="1701"/>
        </w:tabs>
        <w:rPr>
          <w:szCs w:val="22"/>
        </w:rPr>
      </w:pPr>
      <w:r w:rsidRPr="00CB1205">
        <w:rPr>
          <w:szCs w:val="22"/>
        </w:rPr>
        <w:t>Celkové poruchy a reakcie v mieste podania</w:t>
      </w:r>
    </w:p>
    <w:p w14:paraId="12A206F9" w14:textId="40A1A678" w:rsidR="00542863" w:rsidRPr="00CB1205" w:rsidRDefault="00542863" w:rsidP="00183D8A">
      <w:pPr>
        <w:tabs>
          <w:tab w:val="left" w:pos="1701"/>
        </w:tabs>
        <w:spacing w:line="240" w:lineRule="auto"/>
        <w:rPr>
          <w:szCs w:val="22"/>
        </w:rPr>
      </w:pPr>
      <w:r w:rsidRPr="00183D8A">
        <w:rPr>
          <w:i/>
          <w:szCs w:val="22"/>
        </w:rPr>
        <w:t>Časté:</w:t>
      </w:r>
      <w:r w:rsidRPr="00CB1205">
        <w:rPr>
          <w:szCs w:val="22"/>
        </w:rPr>
        <w:tab/>
        <w:t>únava</w:t>
      </w:r>
    </w:p>
    <w:p w14:paraId="6CF23AB2" w14:textId="77777777" w:rsidR="00542863" w:rsidRPr="00CB1205" w:rsidRDefault="00542863" w:rsidP="00183D8A">
      <w:pPr>
        <w:spacing w:line="240" w:lineRule="auto"/>
        <w:rPr>
          <w:szCs w:val="22"/>
        </w:rPr>
      </w:pPr>
    </w:p>
    <w:p w14:paraId="07FE9C41" w14:textId="77777777" w:rsidR="006D20A6" w:rsidRPr="00CB1205" w:rsidRDefault="00572858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Pediatrická populácia</w:t>
      </w:r>
      <w:r w:rsidRPr="00183D8A">
        <w:rPr>
          <w:szCs w:val="22"/>
          <w:u w:val="none"/>
        </w:rPr>
        <w:t>:</w:t>
      </w:r>
    </w:p>
    <w:p w14:paraId="015A99D0" w14:textId="4DBD1FF0" w:rsidR="00572858" w:rsidRPr="00CB1205" w:rsidRDefault="00572858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Okrem toho boli v štúdiách s deťmi pozorované nasledujúce </w:t>
      </w:r>
      <w:r w:rsidR="006A1CD5" w:rsidRPr="00CB1205">
        <w:rPr>
          <w:szCs w:val="22"/>
        </w:rPr>
        <w:t xml:space="preserve">nežiaduce </w:t>
      </w:r>
      <w:r w:rsidRPr="00CB1205">
        <w:rPr>
          <w:szCs w:val="22"/>
        </w:rPr>
        <w:t>účinky: strata chuti do jedla, poruchy spánku a poruchy sústredenia.</w:t>
      </w:r>
    </w:p>
    <w:p w14:paraId="0BCB74DE" w14:textId="77777777" w:rsidR="00572858" w:rsidRPr="00CB1205" w:rsidRDefault="00572858" w:rsidP="00183D8A">
      <w:pPr>
        <w:spacing w:line="240" w:lineRule="auto"/>
        <w:rPr>
          <w:szCs w:val="22"/>
        </w:rPr>
      </w:pPr>
    </w:p>
    <w:p w14:paraId="174F13E3" w14:textId="64864FCF" w:rsidR="00572858" w:rsidRPr="00CB1205" w:rsidRDefault="007C327B" w:rsidP="00183D8A">
      <w:pPr>
        <w:spacing w:line="240" w:lineRule="auto"/>
        <w:rPr>
          <w:szCs w:val="22"/>
        </w:rPr>
      </w:pPr>
      <w:r w:rsidRPr="00CB1205">
        <w:rPr>
          <w:szCs w:val="22"/>
        </w:rPr>
        <w:t>P</w:t>
      </w:r>
      <w:r w:rsidR="00727BB9">
        <w:rPr>
          <w:szCs w:val="22"/>
        </w:rPr>
        <w:t>očas</w:t>
      </w:r>
      <w:r w:rsidRPr="00CB1205">
        <w:rPr>
          <w:szCs w:val="22"/>
        </w:rPr>
        <w:t xml:space="preserve"> dlhodobej </w:t>
      </w:r>
      <w:r w:rsidR="00727BB9">
        <w:rPr>
          <w:szCs w:val="22"/>
        </w:rPr>
        <w:t>liečby</w:t>
      </w:r>
      <w:r w:rsidRPr="00CB1205">
        <w:rPr>
          <w:szCs w:val="22"/>
        </w:rPr>
        <w:t xml:space="preserve"> je </w:t>
      </w:r>
      <w:r w:rsidR="00727BB9">
        <w:rPr>
          <w:szCs w:val="22"/>
        </w:rPr>
        <w:t>potrebné</w:t>
      </w:r>
      <w:r w:rsidRPr="00CB1205">
        <w:rPr>
          <w:szCs w:val="22"/>
        </w:rPr>
        <w:t xml:space="preserve"> sledovať pečeňové </w:t>
      </w:r>
      <w:r w:rsidR="005968C3" w:rsidRPr="00CB1205">
        <w:rPr>
          <w:szCs w:val="22"/>
        </w:rPr>
        <w:t xml:space="preserve">enzýmy </w:t>
      </w:r>
      <w:r w:rsidRPr="00CB1205">
        <w:rPr>
          <w:szCs w:val="22"/>
        </w:rPr>
        <w:t>(</w:t>
      </w:r>
      <w:r w:rsidR="005968C3" w:rsidRPr="00CB1205">
        <w:rPr>
          <w:szCs w:val="22"/>
        </w:rPr>
        <w:t xml:space="preserve">zriedkavo </w:t>
      </w:r>
      <w:r w:rsidRPr="00CB1205">
        <w:rPr>
          <w:szCs w:val="22"/>
        </w:rPr>
        <w:t>môže dôjsť k ich reverzibilným zmenám).</w:t>
      </w:r>
    </w:p>
    <w:p w14:paraId="7162214A" w14:textId="77777777" w:rsidR="002B0C5F" w:rsidRPr="00CB1205" w:rsidRDefault="002B0C5F" w:rsidP="00183D8A">
      <w:pPr>
        <w:spacing w:line="240" w:lineRule="auto"/>
        <w:rPr>
          <w:szCs w:val="22"/>
        </w:rPr>
      </w:pPr>
    </w:p>
    <w:p w14:paraId="5CA41715" w14:textId="77777777" w:rsidR="00C93774" w:rsidRPr="00CB1205" w:rsidRDefault="00C93774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noProof/>
          <w:szCs w:val="22"/>
        </w:rPr>
        <w:t>Hlásenie podozrení na nežiaduce reakcie</w:t>
      </w:r>
    </w:p>
    <w:p w14:paraId="1E165C91" w14:textId="15EAF6A8" w:rsidR="00C93774" w:rsidRPr="00CB1205" w:rsidRDefault="00C93774" w:rsidP="00183D8A">
      <w:pPr>
        <w:suppressLineNumbers/>
        <w:autoSpaceDE w:val="0"/>
        <w:autoSpaceDN w:val="0"/>
        <w:adjustRightInd w:val="0"/>
        <w:spacing w:line="240" w:lineRule="auto"/>
        <w:rPr>
          <w:noProof/>
          <w:szCs w:val="22"/>
        </w:rPr>
      </w:pPr>
      <w:r w:rsidRPr="00CB1205">
        <w:rPr>
          <w:noProof/>
          <w:szCs w:val="22"/>
        </w:rPr>
        <w:t>Hlásenie podozrení na nežiaduce reakcie po registrácii lieku je dôležité.</w:t>
      </w:r>
      <w:r w:rsidRPr="00CB1205">
        <w:rPr>
          <w:szCs w:val="22"/>
        </w:rPr>
        <w:t xml:space="preserve"> </w:t>
      </w:r>
      <w:r w:rsidRPr="00CB1205">
        <w:rPr>
          <w:noProof/>
          <w:szCs w:val="22"/>
        </w:rPr>
        <w:t>Umožňuje priebežné monitorovanie pomeru prínosu a rizika lieku.</w:t>
      </w:r>
      <w:r w:rsidRPr="00CB1205">
        <w:rPr>
          <w:szCs w:val="22"/>
        </w:rPr>
        <w:t xml:space="preserve"> Od </w:t>
      </w:r>
      <w:r w:rsidRPr="00CB1205">
        <w:rPr>
          <w:noProof/>
          <w:szCs w:val="22"/>
        </w:rPr>
        <w:t xml:space="preserve">zdravotníckych pracovníkov sa vyžaduje, aby hlásili akékoľvek podozrenia na nežiaduce reakcie </w:t>
      </w:r>
      <w:r w:rsidR="00B95F6E" w:rsidRPr="00CB1205">
        <w:rPr>
          <w:noProof/>
          <w:szCs w:val="22"/>
        </w:rPr>
        <w:t xml:space="preserve">na </w:t>
      </w:r>
      <w:r w:rsidRPr="00CB1205">
        <w:rPr>
          <w:noProof/>
          <w:szCs w:val="22"/>
          <w:highlight w:val="lightGray"/>
        </w:rPr>
        <w:t xml:space="preserve">národné </w:t>
      </w:r>
      <w:r w:rsidR="00B95F6E" w:rsidRPr="00CB1205">
        <w:rPr>
          <w:noProof/>
          <w:szCs w:val="22"/>
          <w:highlight w:val="lightGray"/>
        </w:rPr>
        <w:t>centrum</w:t>
      </w:r>
      <w:r w:rsidRPr="00CB1205">
        <w:rPr>
          <w:noProof/>
          <w:szCs w:val="22"/>
          <w:highlight w:val="lightGray"/>
        </w:rPr>
        <w:t xml:space="preserve"> hlásenia uvedené v </w:t>
      </w:r>
      <w:hyperlink r:id="rId9" w:history="1">
        <w:r w:rsidRPr="00CB1205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CB1205">
        <w:rPr>
          <w:noProof/>
          <w:szCs w:val="22"/>
        </w:rPr>
        <w:t>.</w:t>
      </w:r>
    </w:p>
    <w:p w14:paraId="5AE9FBA5" w14:textId="77777777" w:rsidR="00C93774" w:rsidRPr="00CB1205" w:rsidRDefault="00C93774" w:rsidP="00183D8A">
      <w:pPr>
        <w:pStyle w:val="Subheading1-additional"/>
        <w:spacing w:line="240" w:lineRule="auto"/>
        <w:rPr>
          <w:szCs w:val="22"/>
        </w:rPr>
      </w:pPr>
    </w:p>
    <w:p w14:paraId="5D67C208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Predávkovanie</w:t>
      </w:r>
    </w:p>
    <w:p w14:paraId="00AF5E72" w14:textId="77777777" w:rsidR="00727BB9" w:rsidRDefault="00727BB9" w:rsidP="00183D8A">
      <w:pPr>
        <w:pStyle w:val="Subheading1-additional"/>
        <w:spacing w:line="240" w:lineRule="auto"/>
        <w:rPr>
          <w:szCs w:val="22"/>
        </w:rPr>
      </w:pPr>
    </w:p>
    <w:p w14:paraId="708B859E" w14:textId="77777777" w:rsidR="00003382" w:rsidRPr="00CB1205" w:rsidRDefault="00003382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Symptómy</w:t>
      </w:r>
      <w:r w:rsidRPr="00183D8A">
        <w:rPr>
          <w:szCs w:val="22"/>
          <w:u w:val="none"/>
        </w:rPr>
        <w:t>:</w:t>
      </w:r>
    </w:p>
    <w:p w14:paraId="33920100" w14:textId="1382AED1" w:rsidR="002B33E2" w:rsidRPr="00CB1205" w:rsidRDefault="002B33E2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Predávkovanie </w:t>
      </w:r>
      <w:proofErr w:type="spellStart"/>
      <w:r w:rsidRPr="00CB1205">
        <w:rPr>
          <w:szCs w:val="22"/>
        </w:rPr>
        <w:t>pro</w:t>
      </w:r>
      <w:r w:rsidR="002E5409" w:rsidRPr="00CB1205">
        <w:rPr>
          <w:szCs w:val="22"/>
        </w:rPr>
        <w:t>p</w:t>
      </w:r>
      <w:r w:rsidRPr="00CB1205">
        <w:rPr>
          <w:szCs w:val="22"/>
        </w:rPr>
        <w:t>i</w:t>
      </w:r>
      <w:r w:rsidR="002E5409" w:rsidRPr="00CB1205">
        <w:rPr>
          <w:szCs w:val="22"/>
        </w:rPr>
        <w:t>v</w:t>
      </w:r>
      <w:r w:rsidRPr="00CB1205">
        <w:rPr>
          <w:szCs w:val="22"/>
        </w:rPr>
        <w:t>erínom</w:t>
      </w:r>
      <w:proofErr w:type="spellEnd"/>
      <w:r w:rsidRPr="00CB1205">
        <w:rPr>
          <w:szCs w:val="22"/>
        </w:rPr>
        <w:t xml:space="preserve"> </w:t>
      </w:r>
      <w:r w:rsidR="00D241CD" w:rsidRPr="00CB1205">
        <w:rPr>
          <w:szCs w:val="22"/>
        </w:rPr>
        <w:t>–</w:t>
      </w:r>
      <w:r w:rsidRPr="00CB1205">
        <w:rPr>
          <w:szCs w:val="22"/>
        </w:rPr>
        <w:t xml:space="preserve"> antagonistom </w:t>
      </w:r>
      <w:proofErr w:type="spellStart"/>
      <w:r w:rsidRPr="00CB1205">
        <w:rPr>
          <w:szCs w:val="22"/>
        </w:rPr>
        <w:t>muskarínových</w:t>
      </w:r>
      <w:proofErr w:type="spellEnd"/>
      <w:r w:rsidRPr="00CB1205">
        <w:rPr>
          <w:szCs w:val="22"/>
        </w:rPr>
        <w:t xml:space="preserve"> receptorov môže vyústiť do vážnych </w:t>
      </w:r>
      <w:proofErr w:type="spellStart"/>
      <w:r w:rsidRPr="00CB1205">
        <w:rPr>
          <w:szCs w:val="22"/>
        </w:rPr>
        <w:t>antichol</w:t>
      </w:r>
      <w:r w:rsidR="00DF5CD1">
        <w:rPr>
          <w:szCs w:val="22"/>
        </w:rPr>
        <w:t>í</w:t>
      </w:r>
      <w:r w:rsidRPr="00CB1205">
        <w:rPr>
          <w:szCs w:val="22"/>
        </w:rPr>
        <w:t>nerg</w:t>
      </w:r>
      <w:r w:rsidR="00DF5CD1">
        <w:rPr>
          <w:szCs w:val="22"/>
        </w:rPr>
        <w:t>n</w:t>
      </w:r>
      <w:r w:rsidRPr="00CB1205">
        <w:rPr>
          <w:szCs w:val="22"/>
        </w:rPr>
        <w:t>ých</w:t>
      </w:r>
      <w:proofErr w:type="spellEnd"/>
      <w:r w:rsidRPr="00CB1205">
        <w:rPr>
          <w:szCs w:val="22"/>
        </w:rPr>
        <w:t xml:space="preserve"> účinkov charakterizovaných periférnymi symptómami a poruchami centrálnej nervovej sústavy, napr</w:t>
      </w:r>
      <w:r w:rsidR="00727BB9">
        <w:rPr>
          <w:szCs w:val="22"/>
        </w:rPr>
        <w:t>íklad</w:t>
      </w:r>
      <w:r w:rsidRPr="00CB1205">
        <w:rPr>
          <w:szCs w:val="22"/>
        </w:rPr>
        <w:t>:</w:t>
      </w:r>
    </w:p>
    <w:p w14:paraId="033D278F" w14:textId="22FC782B" w:rsidR="002B33E2" w:rsidRPr="00CB1205" w:rsidRDefault="00D241CD" w:rsidP="00CB1205">
      <w:pPr>
        <w:pStyle w:val="list-dash"/>
        <w:rPr>
          <w:szCs w:val="22"/>
        </w:rPr>
      </w:pPr>
      <w:r w:rsidRPr="00CB1205">
        <w:rPr>
          <w:szCs w:val="22"/>
        </w:rPr>
        <w:t>závažná</w:t>
      </w:r>
      <w:r w:rsidR="002B33E2" w:rsidRPr="00CB1205">
        <w:rPr>
          <w:szCs w:val="22"/>
        </w:rPr>
        <w:t xml:space="preserve"> sucho</w:t>
      </w:r>
      <w:r w:rsidRPr="00CB1205">
        <w:rPr>
          <w:szCs w:val="22"/>
        </w:rPr>
        <w:t>sť</w:t>
      </w:r>
      <w:r w:rsidR="002B33E2" w:rsidRPr="00CB1205">
        <w:rPr>
          <w:szCs w:val="22"/>
        </w:rPr>
        <w:t xml:space="preserve"> v</w:t>
      </w:r>
      <w:r w:rsidR="00727BB9">
        <w:rPr>
          <w:szCs w:val="22"/>
        </w:rPr>
        <w:t> </w:t>
      </w:r>
      <w:r w:rsidR="002B33E2" w:rsidRPr="00CB1205">
        <w:rPr>
          <w:szCs w:val="22"/>
        </w:rPr>
        <w:t>ústach</w:t>
      </w:r>
      <w:r w:rsidR="00727BB9">
        <w:rPr>
          <w:szCs w:val="22"/>
        </w:rPr>
        <w:t>,</w:t>
      </w:r>
    </w:p>
    <w:p w14:paraId="5C234229" w14:textId="23CFE20E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bradykardia, ktorá môže v</w:t>
      </w:r>
      <w:r w:rsidR="00727BB9">
        <w:rPr>
          <w:szCs w:val="22"/>
        </w:rPr>
        <w:t>iesť</w:t>
      </w:r>
      <w:r w:rsidRPr="00CB1205">
        <w:rPr>
          <w:szCs w:val="22"/>
        </w:rPr>
        <w:t xml:space="preserve"> </w:t>
      </w:r>
      <w:r w:rsidR="00727BB9">
        <w:rPr>
          <w:szCs w:val="22"/>
        </w:rPr>
        <w:t>k</w:t>
      </w:r>
      <w:r w:rsidRPr="00CB1205">
        <w:rPr>
          <w:szCs w:val="22"/>
        </w:rPr>
        <w:t xml:space="preserve"> tachykardi</w:t>
      </w:r>
      <w:r w:rsidR="00727BB9">
        <w:rPr>
          <w:szCs w:val="22"/>
        </w:rPr>
        <w:t>i,</w:t>
      </w:r>
    </w:p>
    <w:p w14:paraId="4FADF4FD" w14:textId="1E16B0DA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mydriáza a rozmazané videnie</w:t>
      </w:r>
      <w:r w:rsidR="00727BB9">
        <w:rPr>
          <w:szCs w:val="22"/>
        </w:rPr>
        <w:t>,</w:t>
      </w:r>
    </w:p>
    <w:p w14:paraId="5F9C7370" w14:textId="596F61E1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retencia moču, </w:t>
      </w:r>
      <w:r w:rsidR="00D241CD" w:rsidRPr="00CB1205">
        <w:rPr>
          <w:szCs w:val="22"/>
        </w:rPr>
        <w:t xml:space="preserve">inhibícia </w:t>
      </w:r>
      <w:r w:rsidR="00C93774" w:rsidRPr="00CB1205">
        <w:rPr>
          <w:szCs w:val="22"/>
        </w:rPr>
        <w:t xml:space="preserve">intestinálnej </w:t>
      </w:r>
      <w:r w:rsidRPr="00CB1205">
        <w:rPr>
          <w:szCs w:val="22"/>
        </w:rPr>
        <w:t>motility</w:t>
      </w:r>
      <w:r w:rsidR="00727BB9">
        <w:rPr>
          <w:szCs w:val="22"/>
        </w:rPr>
        <w:t>,</w:t>
      </w:r>
    </w:p>
    <w:p w14:paraId="10056E40" w14:textId="210ACCC8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nepokoj, zmätenosť, halucináci</w:t>
      </w:r>
      <w:r w:rsidR="00727BB9">
        <w:rPr>
          <w:szCs w:val="22"/>
        </w:rPr>
        <w:t>e</w:t>
      </w:r>
      <w:r w:rsidRPr="00CB1205">
        <w:rPr>
          <w:szCs w:val="22"/>
        </w:rPr>
        <w:t>, konfabulácia</w:t>
      </w:r>
      <w:r w:rsidR="00727BB9">
        <w:rPr>
          <w:szCs w:val="22"/>
        </w:rPr>
        <w:t>,</w:t>
      </w:r>
    </w:p>
    <w:p w14:paraId="3B634991" w14:textId="365ED88B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závra</w:t>
      </w:r>
      <w:r w:rsidR="00F03739">
        <w:rPr>
          <w:szCs w:val="22"/>
        </w:rPr>
        <w:t>t</w:t>
      </w:r>
      <w:r w:rsidRPr="00CB1205">
        <w:rPr>
          <w:szCs w:val="22"/>
        </w:rPr>
        <w:t>, nevoľnosť, poruchy reči, svalová slabosť</w:t>
      </w:r>
      <w:r w:rsidR="00727BB9">
        <w:rPr>
          <w:szCs w:val="22"/>
        </w:rPr>
        <w:t>.</w:t>
      </w:r>
    </w:p>
    <w:p w14:paraId="7677DD0C" w14:textId="77777777" w:rsidR="006D20A6" w:rsidRPr="00CB1205" w:rsidRDefault="006D20A6" w:rsidP="00183D8A">
      <w:pPr>
        <w:spacing w:line="240" w:lineRule="auto"/>
        <w:rPr>
          <w:szCs w:val="22"/>
        </w:rPr>
      </w:pPr>
    </w:p>
    <w:p w14:paraId="7EC68002" w14:textId="50B050AB" w:rsidR="002B33E2" w:rsidRPr="00CB1205" w:rsidRDefault="002B33E2" w:rsidP="00183D8A">
      <w:pPr>
        <w:spacing w:line="240" w:lineRule="auto"/>
        <w:rPr>
          <w:szCs w:val="22"/>
        </w:rPr>
      </w:pPr>
      <w:r w:rsidRPr="00183D8A">
        <w:rPr>
          <w:szCs w:val="22"/>
          <w:u w:val="single"/>
        </w:rPr>
        <w:t>Liečba</w:t>
      </w:r>
      <w:r w:rsidRPr="00CB1205">
        <w:rPr>
          <w:szCs w:val="22"/>
        </w:rPr>
        <w:t>:</w:t>
      </w:r>
    </w:p>
    <w:p w14:paraId="2029C73D" w14:textId="48E2045B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V prípade predávkovania pro</w:t>
      </w:r>
      <w:r w:rsidR="002E5409" w:rsidRPr="00CB1205">
        <w:rPr>
          <w:szCs w:val="22"/>
        </w:rPr>
        <w:t>p</w:t>
      </w:r>
      <w:r w:rsidRPr="00CB1205">
        <w:rPr>
          <w:szCs w:val="22"/>
        </w:rPr>
        <w:t>i</w:t>
      </w:r>
      <w:r w:rsidR="002E5409" w:rsidRPr="00CB1205">
        <w:rPr>
          <w:szCs w:val="22"/>
        </w:rPr>
        <w:t>v</w:t>
      </w:r>
      <w:r w:rsidRPr="00CB1205">
        <w:rPr>
          <w:szCs w:val="22"/>
        </w:rPr>
        <w:t xml:space="preserve">erínom </w:t>
      </w:r>
      <w:r w:rsidR="00727BB9">
        <w:rPr>
          <w:szCs w:val="22"/>
        </w:rPr>
        <w:t>je potrebné</w:t>
      </w:r>
      <w:r w:rsidRPr="00CB1205">
        <w:rPr>
          <w:szCs w:val="22"/>
        </w:rPr>
        <w:t xml:space="preserve"> pacient</w:t>
      </w:r>
      <w:r w:rsidR="00727BB9">
        <w:rPr>
          <w:szCs w:val="22"/>
        </w:rPr>
        <w:t>a</w:t>
      </w:r>
      <w:r w:rsidRPr="00CB1205">
        <w:rPr>
          <w:szCs w:val="22"/>
        </w:rPr>
        <w:t xml:space="preserve"> liečiť suspenziou z aktívneho uhlia a</w:t>
      </w:r>
      <w:r w:rsidR="00727BB9">
        <w:rPr>
          <w:szCs w:val="22"/>
        </w:rPr>
        <w:t> </w:t>
      </w:r>
      <w:r w:rsidRPr="00CB1205">
        <w:rPr>
          <w:szCs w:val="22"/>
        </w:rPr>
        <w:t>veľkého množstva vody.</w:t>
      </w:r>
    </w:p>
    <w:p w14:paraId="7DCD2208" w14:textId="1CB576C0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Výplach žalúdka </w:t>
      </w:r>
      <w:r w:rsidR="00DD460A" w:rsidRPr="00CB1205">
        <w:rPr>
          <w:szCs w:val="22"/>
        </w:rPr>
        <w:t>prichádza do úvahy len</w:t>
      </w:r>
      <w:r w:rsidRPr="00CB1205">
        <w:rPr>
          <w:szCs w:val="22"/>
        </w:rPr>
        <w:t xml:space="preserve"> s ochrannou intubáciou, použitím naolejovanej trubice (suchosť sliznice) a </w:t>
      </w:r>
      <w:r w:rsidR="00DD460A" w:rsidRPr="00CB1205">
        <w:rPr>
          <w:szCs w:val="22"/>
        </w:rPr>
        <w:t xml:space="preserve">ak sa vykoná </w:t>
      </w:r>
      <w:r w:rsidRPr="00CB1205">
        <w:rPr>
          <w:szCs w:val="22"/>
        </w:rPr>
        <w:t xml:space="preserve">do jednej hodiny po </w:t>
      </w:r>
      <w:r w:rsidR="00DD460A" w:rsidRPr="00CB1205">
        <w:rPr>
          <w:szCs w:val="22"/>
        </w:rPr>
        <w:t>u</w:t>
      </w:r>
      <w:r w:rsidRPr="00CB1205">
        <w:rPr>
          <w:szCs w:val="22"/>
        </w:rPr>
        <w:t>žití pro</w:t>
      </w:r>
      <w:r w:rsidR="002E5409" w:rsidRPr="00CB1205">
        <w:rPr>
          <w:szCs w:val="22"/>
        </w:rPr>
        <w:t>p</w:t>
      </w:r>
      <w:r w:rsidRPr="00CB1205">
        <w:rPr>
          <w:szCs w:val="22"/>
        </w:rPr>
        <w:t>i</w:t>
      </w:r>
      <w:r w:rsidR="002E5409" w:rsidRPr="00CB1205">
        <w:rPr>
          <w:szCs w:val="22"/>
        </w:rPr>
        <w:t>v</w:t>
      </w:r>
      <w:r w:rsidRPr="00CB1205">
        <w:rPr>
          <w:szCs w:val="22"/>
        </w:rPr>
        <w:t xml:space="preserve">erínu. </w:t>
      </w:r>
      <w:r w:rsidR="006A1CD5" w:rsidRPr="00CB1205">
        <w:rPr>
          <w:szCs w:val="22"/>
        </w:rPr>
        <w:t>V</w:t>
      </w:r>
      <w:r w:rsidRPr="00CB1205">
        <w:rPr>
          <w:szCs w:val="22"/>
        </w:rPr>
        <w:t>racanie sa nesmie vyvolať.</w:t>
      </w:r>
    </w:p>
    <w:p w14:paraId="419F99EC" w14:textId="23069B7A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Vynútená diuréza alebo hemodialýza nie </w:t>
      </w:r>
      <w:r w:rsidR="00DD460A" w:rsidRPr="00CB1205">
        <w:rPr>
          <w:szCs w:val="22"/>
        </w:rPr>
        <w:t>sú</w:t>
      </w:r>
      <w:r w:rsidRPr="00CB1205">
        <w:rPr>
          <w:szCs w:val="22"/>
        </w:rPr>
        <w:t xml:space="preserve"> účinn</w:t>
      </w:r>
      <w:r w:rsidR="00DD460A" w:rsidRPr="00CB1205">
        <w:rPr>
          <w:szCs w:val="22"/>
        </w:rPr>
        <w:t>é</w:t>
      </w:r>
      <w:r w:rsidRPr="00CB1205">
        <w:rPr>
          <w:szCs w:val="22"/>
        </w:rPr>
        <w:t xml:space="preserve"> </w:t>
      </w:r>
      <w:r w:rsidR="00DD460A" w:rsidRPr="00CB1205">
        <w:rPr>
          <w:szCs w:val="22"/>
        </w:rPr>
        <w:t>na zvýšenie renálnej eliminácie.</w:t>
      </w:r>
    </w:p>
    <w:p w14:paraId="22E0C6E2" w14:textId="137421A9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 xml:space="preserve">V prípade </w:t>
      </w:r>
      <w:r w:rsidR="00DD460A" w:rsidRPr="00CB1205">
        <w:rPr>
          <w:szCs w:val="22"/>
        </w:rPr>
        <w:t>zá</w:t>
      </w:r>
      <w:r w:rsidRPr="00CB1205">
        <w:rPr>
          <w:szCs w:val="22"/>
        </w:rPr>
        <w:t>vážn</w:t>
      </w:r>
      <w:r w:rsidR="00727BB9">
        <w:rPr>
          <w:szCs w:val="22"/>
        </w:rPr>
        <w:t>ý</w:t>
      </w:r>
      <w:r w:rsidRPr="00CB1205">
        <w:rPr>
          <w:szCs w:val="22"/>
        </w:rPr>
        <w:t>ch centrálnych antichol</w:t>
      </w:r>
      <w:r w:rsidR="00DF5CD1">
        <w:rPr>
          <w:szCs w:val="22"/>
        </w:rPr>
        <w:t>í</w:t>
      </w:r>
      <w:r w:rsidRPr="00CB1205">
        <w:rPr>
          <w:szCs w:val="22"/>
        </w:rPr>
        <w:t>nerg</w:t>
      </w:r>
      <w:r w:rsidR="00DF5CD1">
        <w:rPr>
          <w:szCs w:val="22"/>
        </w:rPr>
        <w:t>n</w:t>
      </w:r>
      <w:r w:rsidRPr="00CB1205">
        <w:rPr>
          <w:szCs w:val="22"/>
        </w:rPr>
        <w:t xml:space="preserve">ých </w:t>
      </w:r>
      <w:r w:rsidR="00DD460A" w:rsidRPr="00CB1205">
        <w:rPr>
          <w:szCs w:val="22"/>
        </w:rPr>
        <w:t>účinkov</w:t>
      </w:r>
      <w:r w:rsidRPr="00CB1205">
        <w:rPr>
          <w:szCs w:val="22"/>
        </w:rPr>
        <w:t xml:space="preserve">, ako </w:t>
      </w:r>
      <w:r w:rsidR="00727BB9">
        <w:rPr>
          <w:szCs w:val="22"/>
        </w:rPr>
        <w:t xml:space="preserve">sú </w:t>
      </w:r>
      <w:r w:rsidRPr="00CB1205">
        <w:rPr>
          <w:szCs w:val="22"/>
        </w:rPr>
        <w:t>halucinácie alebo výrazná excitácia</w:t>
      </w:r>
      <w:r w:rsidR="00727BB9">
        <w:rPr>
          <w:szCs w:val="22"/>
        </w:rPr>
        <w:t>, je</w:t>
      </w:r>
      <w:r w:rsidR="00DD460A" w:rsidRPr="00CB1205">
        <w:rPr>
          <w:szCs w:val="22"/>
        </w:rPr>
        <w:t xml:space="preserve"> možn</w:t>
      </w:r>
      <w:r w:rsidR="00727BB9">
        <w:rPr>
          <w:szCs w:val="22"/>
        </w:rPr>
        <w:t>é</w:t>
      </w:r>
      <w:r w:rsidR="00DD460A" w:rsidRPr="00CB1205">
        <w:rPr>
          <w:szCs w:val="22"/>
        </w:rPr>
        <w:t xml:space="preserve"> použiť ako antidotum</w:t>
      </w:r>
      <w:r w:rsidRPr="00CB1205">
        <w:rPr>
          <w:szCs w:val="22"/>
        </w:rPr>
        <w:t xml:space="preserve"> fyzostigmín.</w:t>
      </w:r>
    </w:p>
    <w:p w14:paraId="243A7EE8" w14:textId="693C1B8C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Kŕče alebo výrazná excitácia</w:t>
      </w:r>
      <w:r w:rsidR="00727BB9">
        <w:rPr>
          <w:szCs w:val="22"/>
        </w:rPr>
        <w:t xml:space="preserve"> </w:t>
      </w:r>
      <w:r w:rsidR="00727BB9" w:rsidRPr="009922C2">
        <w:rPr>
          <w:szCs w:val="22"/>
        </w:rPr>
        <w:t xml:space="preserve">– </w:t>
      </w:r>
      <w:r w:rsidRPr="00CB1205">
        <w:rPr>
          <w:szCs w:val="22"/>
        </w:rPr>
        <w:t>liečba benzodiazepínmi</w:t>
      </w:r>
      <w:r w:rsidR="00F03739">
        <w:rPr>
          <w:szCs w:val="22"/>
        </w:rPr>
        <w:t>.</w:t>
      </w:r>
    </w:p>
    <w:p w14:paraId="73234399" w14:textId="41F9AAD1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Respiračná insuficiencia</w:t>
      </w:r>
      <w:r w:rsidR="00727BB9">
        <w:rPr>
          <w:szCs w:val="22"/>
        </w:rPr>
        <w:t xml:space="preserve"> </w:t>
      </w:r>
      <w:r w:rsidR="00727BB9" w:rsidRPr="009922C2">
        <w:rPr>
          <w:szCs w:val="22"/>
        </w:rPr>
        <w:t>–</w:t>
      </w:r>
      <w:r w:rsidRPr="00CB1205">
        <w:rPr>
          <w:szCs w:val="22"/>
        </w:rPr>
        <w:t xml:space="preserve"> liečba pomocou umelého dýchania</w:t>
      </w:r>
      <w:r w:rsidR="00F03739">
        <w:rPr>
          <w:szCs w:val="22"/>
        </w:rPr>
        <w:t>.</w:t>
      </w:r>
    </w:p>
    <w:p w14:paraId="2AE54310" w14:textId="7E5F8707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Tachykardia</w:t>
      </w:r>
      <w:r w:rsidR="00727BB9">
        <w:rPr>
          <w:szCs w:val="22"/>
        </w:rPr>
        <w:t xml:space="preserve"> </w:t>
      </w:r>
      <w:r w:rsidR="00727BB9" w:rsidRPr="009922C2">
        <w:rPr>
          <w:szCs w:val="22"/>
        </w:rPr>
        <w:t>–</w:t>
      </w:r>
      <w:r w:rsidRPr="00CB1205">
        <w:rPr>
          <w:szCs w:val="22"/>
        </w:rPr>
        <w:t xml:space="preserve"> liečba beta-blokátormi</w:t>
      </w:r>
      <w:r w:rsidR="00F03739">
        <w:rPr>
          <w:szCs w:val="22"/>
        </w:rPr>
        <w:t>.</w:t>
      </w:r>
    </w:p>
    <w:p w14:paraId="384A87AB" w14:textId="31CC095C" w:rsidR="002B33E2" w:rsidRPr="00CB1205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Retencia moču</w:t>
      </w:r>
      <w:r w:rsidR="00727BB9">
        <w:rPr>
          <w:szCs w:val="22"/>
        </w:rPr>
        <w:t xml:space="preserve"> </w:t>
      </w:r>
      <w:r w:rsidR="00727BB9" w:rsidRPr="009922C2">
        <w:rPr>
          <w:szCs w:val="22"/>
        </w:rPr>
        <w:t>–</w:t>
      </w:r>
      <w:r w:rsidRPr="00CB1205">
        <w:rPr>
          <w:szCs w:val="22"/>
        </w:rPr>
        <w:t xml:space="preserve"> liečba katetrizáciou</w:t>
      </w:r>
      <w:r w:rsidR="00F03739">
        <w:rPr>
          <w:szCs w:val="22"/>
        </w:rPr>
        <w:t>.</w:t>
      </w:r>
    </w:p>
    <w:p w14:paraId="1E437035" w14:textId="5A4FA9B3" w:rsidR="002B33E2" w:rsidRDefault="002B33E2" w:rsidP="00CB1205">
      <w:pPr>
        <w:pStyle w:val="list-dash"/>
        <w:rPr>
          <w:szCs w:val="22"/>
        </w:rPr>
      </w:pPr>
      <w:r w:rsidRPr="00CB1205">
        <w:rPr>
          <w:szCs w:val="22"/>
        </w:rPr>
        <w:t>Mydriáza</w:t>
      </w:r>
      <w:r w:rsidR="00727BB9">
        <w:rPr>
          <w:szCs w:val="22"/>
        </w:rPr>
        <w:t xml:space="preserve"> </w:t>
      </w:r>
      <w:r w:rsidR="00727BB9" w:rsidRPr="009922C2">
        <w:rPr>
          <w:szCs w:val="22"/>
        </w:rPr>
        <w:t>–</w:t>
      </w:r>
      <w:r w:rsidRPr="00CB1205">
        <w:rPr>
          <w:szCs w:val="22"/>
        </w:rPr>
        <w:t xml:space="preserve"> liečba očnými kvapkami pilokarpínu a/alebo zatemnenie miestnosti s</w:t>
      </w:r>
      <w:r w:rsidR="00F03739">
        <w:rPr>
          <w:szCs w:val="22"/>
        </w:rPr>
        <w:t> </w:t>
      </w:r>
      <w:r w:rsidRPr="00CB1205">
        <w:rPr>
          <w:szCs w:val="22"/>
        </w:rPr>
        <w:t>pacientom</w:t>
      </w:r>
      <w:r w:rsidR="00F03739">
        <w:rPr>
          <w:szCs w:val="22"/>
        </w:rPr>
        <w:t>.</w:t>
      </w:r>
    </w:p>
    <w:p w14:paraId="2FE7BBCA" w14:textId="77777777" w:rsidR="00727BB9" w:rsidRDefault="00727BB9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2F6DFD88" w14:textId="77777777" w:rsidR="00727BB9" w:rsidRPr="00CB1205" w:rsidRDefault="00727BB9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50D2347D" w14:textId="77777777" w:rsidR="00727BB9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FARMAKOLOGICKÉ VLASTNOSTI</w:t>
      </w:r>
    </w:p>
    <w:p w14:paraId="1C3466DD" w14:textId="3D2E2D71" w:rsidR="00D2680D" w:rsidRPr="00183D8A" w:rsidRDefault="00D2680D" w:rsidP="00183D8A">
      <w:pPr>
        <w:pStyle w:val="Nadpis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215AFC50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bookmarkStart w:id="3" w:name="_Ref232858834"/>
      <w:proofErr w:type="spellStart"/>
      <w:r w:rsidRPr="00CB1205">
        <w:rPr>
          <w:szCs w:val="22"/>
        </w:rPr>
        <w:t>Farmakodynamické</w:t>
      </w:r>
      <w:proofErr w:type="spellEnd"/>
      <w:r w:rsidRPr="00CB1205">
        <w:rPr>
          <w:szCs w:val="22"/>
        </w:rPr>
        <w:t xml:space="preserve"> vlastnosti</w:t>
      </w:r>
      <w:bookmarkEnd w:id="3"/>
    </w:p>
    <w:p w14:paraId="5012C0BE" w14:textId="77777777" w:rsidR="00183D8A" w:rsidRDefault="00183D8A" w:rsidP="00183D8A">
      <w:pPr>
        <w:spacing w:line="240" w:lineRule="auto"/>
        <w:rPr>
          <w:szCs w:val="22"/>
        </w:rPr>
      </w:pPr>
      <w:bookmarkStart w:id="4" w:name="_Ref232858843"/>
    </w:p>
    <w:p w14:paraId="7DA9CC52" w14:textId="120BB1F2" w:rsidR="006F77E4" w:rsidRPr="00CB1205" w:rsidRDefault="00BA41CA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Farmakoterapeutická</w:t>
      </w:r>
      <w:proofErr w:type="spellEnd"/>
      <w:r w:rsidRPr="00CB1205">
        <w:rPr>
          <w:szCs w:val="22"/>
        </w:rPr>
        <w:t xml:space="preserve"> skupina: </w:t>
      </w:r>
      <w:proofErr w:type="spellStart"/>
      <w:r w:rsidR="00727BB9" w:rsidRPr="00CB1205">
        <w:rPr>
          <w:szCs w:val="22"/>
        </w:rPr>
        <w:t>U</w:t>
      </w:r>
      <w:r w:rsidR="000A5EEA" w:rsidRPr="00CB1205">
        <w:rPr>
          <w:szCs w:val="22"/>
        </w:rPr>
        <w:t>rologiká</w:t>
      </w:r>
      <w:proofErr w:type="spellEnd"/>
      <w:r w:rsidR="000A5EEA" w:rsidRPr="00CB1205">
        <w:rPr>
          <w:szCs w:val="22"/>
        </w:rPr>
        <w:t>, liečivá na časté močenie a inkontinenciu</w:t>
      </w:r>
    </w:p>
    <w:p w14:paraId="76104FA9" w14:textId="65B64F8D" w:rsidR="006F77E4" w:rsidRPr="00CB1205" w:rsidRDefault="006F77E4" w:rsidP="00183D8A">
      <w:pPr>
        <w:spacing w:line="240" w:lineRule="auto"/>
        <w:rPr>
          <w:szCs w:val="22"/>
        </w:rPr>
      </w:pPr>
      <w:r w:rsidRPr="00CB1205">
        <w:rPr>
          <w:szCs w:val="22"/>
        </w:rPr>
        <w:t>ATC kód: G04BD06</w:t>
      </w:r>
    </w:p>
    <w:p w14:paraId="6ACCF98F" w14:textId="77777777" w:rsidR="005E7247" w:rsidRPr="00CB1205" w:rsidRDefault="005E7247" w:rsidP="00183D8A">
      <w:pPr>
        <w:spacing w:line="240" w:lineRule="auto"/>
        <w:rPr>
          <w:szCs w:val="22"/>
        </w:rPr>
      </w:pPr>
    </w:p>
    <w:p w14:paraId="03FB96FA" w14:textId="1E16CEBC" w:rsidR="00B82962" w:rsidRPr="00CB1205" w:rsidRDefault="00B82962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 xml:space="preserve">Mechanizmus </w:t>
      </w:r>
      <w:r w:rsidR="000B07A6" w:rsidRPr="00CB1205">
        <w:rPr>
          <w:szCs w:val="22"/>
        </w:rPr>
        <w:t>účinku</w:t>
      </w:r>
    </w:p>
    <w:p w14:paraId="65DBAB11" w14:textId="77777777" w:rsidR="005E7247" w:rsidRPr="00CB1205" w:rsidRDefault="005E724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Inhibícia </w:t>
      </w:r>
      <w:r w:rsidR="007C327B" w:rsidRPr="00CB1205">
        <w:rPr>
          <w:szCs w:val="22"/>
        </w:rPr>
        <w:t>vstupu vápnika</w:t>
      </w:r>
      <w:r w:rsidR="007C327B" w:rsidRPr="00CB1205" w:rsidDel="0031432D">
        <w:rPr>
          <w:szCs w:val="22"/>
        </w:rPr>
        <w:t xml:space="preserve"> </w:t>
      </w:r>
      <w:r w:rsidRPr="00CB1205">
        <w:rPr>
          <w:szCs w:val="22"/>
        </w:rPr>
        <w:t>a modulácia vnútrobunkového vápnika v bunkách hladkého svalu močového mechúra</w:t>
      </w:r>
      <w:r w:rsidR="007C327B" w:rsidRPr="00CB1205">
        <w:rPr>
          <w:szCs w:val="22"/>
        </w:rPr>
        <w:t xml:space="preserve"> spôsobuje </w:t>
      </w:r>
      <w:proofErr w:type="spellStart"/>
      <w:r w:rsidR="007C327B" w:rsidRPr="00CB1205">
        <w:rPr>
          <w:szCs w:val="22"/>
        </w:rPr>
        <w:t>muskulotropnú</w:t>
      </w:r>
      <w:proofErr w:type="spellEnd"/>
      <w:r w:rsidR="007C327B" w:rsidRPr="00CB1205">
        <w:rPr>
          <w:szCs w:val="22"/>
        </w:rPr>
        <w:t xml:space="preserve"> </w:t>
      </w:r>
      <w:proofErr w:type="spellStart"/>
      <w:r w:rsidR="007C327B" w:rsidRPr="00CB1205">
        <w:rPr>
          <w:szCs w:val="22"/>
        </w:rPr>
        <w:t>spazmolýzu</w:t>
      </w:r>
      <w:proofErr w:type="spellEnd"/>
      <w:r w:rsidRPr="00CB1205">
        <w:rPr>
          <w:szCs w:val="22"/>
        </w:rPr>
        <w:t>.</w:t>
      </w:r>
    </w:p>
    <w:p w14:paraId="373E987F" w14:textId="79C3BA64" w:rsidR="005E7247" w:rsidRPr="00CB1205" w:rsidRDefault="005E724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Inhibícia </w:t>
      </w:r>
      <w:proofErr w:type="spellStart"/>
      <w:r w:rsidRPr="00CB1205">
        <w:rPr>
          <w:szCs w:val="22"/>
        </w:rPr>
        <w:t>eferentného</w:t>
      </w:r>
      <w:proofErr w:type="spellEnd"/>
      <w:r w:rsidRPr="00CB1205">
        <w:rPr>
          <w:szCs w:val="22"/>
        </w:rPr>
        <w:t xml:space="preserve"> spojenia </w:t>
      </w:r>
      <w:proofErr w:type="spellStart"/>
      <w:r w:rsidRPr="00183D8A">
        <w:rPr>
          <w:i/>
          <w:szCs w:val="22"/>
        </w:rPr>
        <w:t>nervus</w:t>
      </w:r>
      <w:proofErr w:type="spellEnd"/>
      <w:r w:rsidRPr="00183D8A">
        <w:rPr>
          <w:i/>
          <w:szCs w:val="22"/>
        </w:rPr>
        <w:t xml:space="preserve"> </w:t>
      </w:r>
      <w:proofErr w:type="spellStart"/>
      <w:r w:rsidRPr="00183D8A">
        <w:rPr>
          <w:i/>
          <w:szCs w:val="22"/>
        </w:rPr>
        <w:t>pelvicus</w:t>
      </w:r>
      <w:proofErr w:type="spellEnd"/>
      <w:r w:rsidRPr="00CB1205">
        <w:rPr>
          <w:szCs w:val="22"/>
        </w:rPr>
        <w:t xml:space="preserve"> vplyvom </w:t>
      </w:r>
      <w:proofErr w:type="spellStart"/>
      <w:r w:rsidRPr="00CB1205">
        <w:rPr>
          <w:szCs w:val="22"/>
        </w:rPr>
        <w:t>antichol</w:t>
      </w:r>
      <w:r w:rsidR="00DF5CD1">
        <w:rPr>
          <w:szCs w:val="22"/>
        </w:rPr>
        <w:t>í</w:t>
      </w:r>
      <w:r w:rsidRPr="00CB1205">
        <w:rPr>
          <w:szCs w:val="22"/>
        </w:rPr>
        <w:t>nerg</w:t>
      </w:r>
      <w:r w:rsidR="00DF5CD1">
        <w:rPr>
          <w:szCs w:val="22"/>
        </w:rPr>
        <w:t>n</w:t>
      </w:r>
      <w:r w:rsidR="006A1CD5" w:rsidRPr="00CB1205">
        <w:rPr>
          <w:szCs w:val="22"/>
        </w:rPr>
        <w:t>ého</w:t>
      </w:r>
      <w:proofErr w:type="spellEnd"/>
      <w:r w:rsidRPr="00CB1205">
        <w:rPr>
          <w:szCs w:val="22"/>
        </w:rPr>
        <w:t xml:space="preserve"> pôsobenia.</w:t>
      </w:r>
    </w:p>
    <w:p w14:paraId="776D1A7F" w14:textId="77777777" w:rsidR="00B82962" w:rsidRPr="00CB1205" w:rsidRDefault="00B82962" w:rsidP="00183D8A">
      <w:pPr>
        <w:spacing w:line="240" w:lineRule="auto"/>
        <w:rPr>
          <w:szCs w:val="22"/>
        </w:rPr>
      </w:pPr>
    </w:p>
    <w:p w14:paraId="2F9E7C97" w14:textId="77777777" w:rsidR="00B82962" w:rsidRPr="00CB1205" w:rsidRDefault="00B82962" w:rsidP="00183D8A">
      <w:pPr>
        <w:pStyle w:val="Subheading1-additional"/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Farmakodynamické</w:t>
      </w:r>
      <w:proofErr w:type="spellEnd"/>
      <w:r w:rsidRPr="00CB1205">
        <w:rPr>
          <w:szCs w:val="22"/>
        </w:rPr>
        <w:t xml:space="preserve"> účinky</w:t>
      </w:r>
    </w:p>
    <w:p w14:paraId="6E1E6978" w14:textId="46D6BEB6" w:rsidR="00275EB6" w:rsidRPr="00CB1205" w:rsidRDefault="00275EB6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 </w:t>
      </w:r>
      <w:r w:rsidR="00727BB9">
        <w:rPr>
          <w:szCs w:val="22"/>
        </w:rPr>
        <w:t>pokusoch</w:t>
      </w:r>
      <w:r w:rsidRPr="00CB1205">
        <w:rPr>
          <w:szCs w:val="22"/>
        </w:rPr>
        <w:t xml:space="preserve"> na zvieratách vyvoláva</w:t>
      </w:r>
      <w:r w:rsidR="00727BB9">
        <w:rPr>
          <w:szCs w:val="22"/>
        </w:rPr>
        <w:t>l</w:t>
      </w:r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propiveríniumchlorid</w:t>
      </w:r>
      <w:proofErr w:type="spellEnd"/>
      <w:r w:rsidRPr="00CB1205">
        <w:rPr>
          <w:szCs w:val="22"/>
        </w:rPr>
        <w:t xml:space="preserve"> v závislosti </w:t>
      </w:r>
      <w:r w:rsidR="00727BB9">
        <w:rPr>
          <w:szCs w:val="22"/>
        </w:rPr>
        <w:t>od</w:t>
      </w:r>
      <w:r w:rsidRPr="00CB1205">
        <w:rPr>
          <w:szCs w:val="22"/>
        </w:rPr>
        <w:t xml:space="preserve"> použitej dávk</w:t>
      </w:r>
      <w:r w:rsidR="00D40E2A">
        <w:rPr>
          <w:szCs w:val="22"/>
        </w:rPr>
        <w:t>y</w:t>
      </w:r>
      <w:r w:rsidRPr="00CB1205">
        <w:rPr>
          <w:szCs w:val="22"/>
        </w:rPr>
        <w:t xml:space="preserve"> zníženie </w:t>
      </w:r>
      <w:proofErr w:type="spellStart"/>
      <w:r w:rsidRPr="00CB1205">
        <w:rPr>
          <w:szCs w:val="22"/>
        </w:rPr>
        <w:t>intravezikálneho</w:t>
      </w:r>
      <w:proofErr w:type="spellEnd"/>
      <w:r w:rsidRPr="00CB1205">
        <w:rPr>
          <w:szCs w:val="22"/>
        </w:rPr>
        <w:t xml:space="preserve"> tlaku a zvýšenie objemu moč</w:t>
      </w:r>
      <w:r w:rsidR="000A5EEA" w:rsidRPr="00CB1205">
        <w:rPr>
          <w:szCs w:val="22"/>
        </w:rPr>
        <w:t>ového mechúra</w:t>
      </w:r>
      <w:r w:rsidRPr="00CB1205">
        <w:rPr>
          <w:szCs w:val="22"/>
        </w:rPr>
        <w:t>.</w:t>
      </w:r>
    </w:p>
    <w:p w14:paraId="1FC11EC6" w14:textId="77777777" w:rsidR="00275EB6" w:rsidRPr="00CB1205" w:rsidRDefault="00275EB6" w:rsidP="00183D8A">
      <w:pPr>
        <w:spacing w:line="240" w:lineRule="auto"/>
        <w:rPr>
          <w:szCs w:val="22"/>
        </w:rPr>
      </w:pPr>
    </w:p>
    <w:p w14:paraId="4EC66746" w14:textId="34B1B686" w:rsidR="00B82962" w:rsidRPr="00CB1205" w:rsidRDefault="00C136B2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Ako bolo </w:t>
      </w:r>
      <w:r w:rsidR="00D40E2A">
        <w:rPr>
          <w:szCs w:val="22"/>
        </w:rPr>
        <w:t>do</w:t>
      </w:r>
      <w:r w:rsidRPr="00CB1205">
        <w:rPr>
          <w:szCs w:val="22"/>
        </w:rPr>
        <w:t xml:space="preserve">kázané na izolovaných </w:t>
      </w:r>
      <w:r w:rsidR="000A5EEA" w:rsidRPr="00CB1205">
        <w:rPr>
          <w:szCs w:val="22"/>
        </w:rPr>
        <w:t xml:space="preserve">prúžkoch </w:t>
      </w:r>
      <w:proofErr w:type="spellStart"/>
      <w:r w:rsidR="00BC5301" w:rsidRPr="00CB1205">
        <w:rPr>
          <w:szCs w:val="22"/>
        </w:rPr>
        <w:t>detr</w:t>
      </w:r>
      <w:r w:rsidR="00D40E2A">
        <w:rPr>
          <w:szCs w:val="22"/>
        </w:rPr>
        <w:t>ú</w:t>
      </w:r>
      <w:r w:rsidR="000A5EEA" w:rsidRPr="00CB1205">
        <w:rPr>
          <w:szCs w:val="22"/>
        </w:rPr>
        <w:t>z</w:t>
      </w:r>
      <w:r w:rsidR="00BC5301" w:rsidRPr="00CB1205">
        <w:rPr>
          <w:szCs w:val="22"/>
        </w:rPr>
        <w:t>ora</w:t>
      </w:r>
      <w:proofErr w:type="spellEnd"/>
      <w:r w:rsidR="000A5EEA" w:rsidRPr="00CB1205">
        <w:rPr>
          <w:szCs w:val="22"/>
        </w:rPr>
        <w:t xml:space="preserve"> močového mechúra</w:t>
      </w:r>
      <w:r w:rsidR="00BC5301" w:rsidRPr="00CB1205">
        <w:rPr>
          <w:szCs w:val="22"/>
        </w:rPr>
        <w:t xml:space="preserve"> </w:t>
      </w:r>
      <w:r w:rsidRPr="00CB1205">
        <w:rPr>
          <w:szCs w:val="22"/>
        </w:rPr>
        <w:t xml:space="preserve">ľudského a zvieracieho pôvodu, účinok </w:t>
      </w:r>
      <w:r w:rsidR="00D40E2A" w:rsidRPr="00CB1205">
        <w:rPr>
          <w:szCs w:val="22"/>
        </w:rPr>
        <w:t xml:space="preserve">je </w:t>
      </w:r>
      <w:r w:rsidRPr="00CB1205">
        <w:rPr>
          <w:szCs w:val="22"/>
        </w:rPr>
        <w:t xml:space="preserve">výsledkom farmakologických vlastností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a jeho troch aktívnych</w:t>
      </w:r>
      <w:r w:rsidR="000A5EEA" w:rsidRPr="00CB1205">
        <w:rPr>
          <w:szCs w:val="22"/>
        </w:rPr>
        <w:t xml:space="preserve"> </w:t>
      </w:r>
      <w:proofErr w:type="spellStart"/>
      <w:r w:rsidR="000A5EEA" w:rsidRPr="00CB1205">
        <w:rPr>
          <w:szCs w:val="22"/>
        </w:rPr>
        <w:t>urinárnych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metabolitov</w:t>
      </w:r>
      <w:proofErr w:type="spellEnd"/>
      <w:r w:rsidRPr="00CB1205">
        <w:rPr>
          <w:szCs w:val="22"/>
        </w:rPr>
        <w:t>.</w:t>
      </w:r>
    </w:p>
    <w:p w14:paraId="2C74BE00" w14:textId="77777777" w:rsidR="008B1121" w:rsidRPr="00CB1205" w:rsidRDefault="008B1121" w:rsidP="00183D8A">
      <w:pPr>
        <w:spacing w:line="240" w:lineRule="auto"/>
        <w:rPr>
          <w:szCs w:val="22"/>
        </w:rPr>
      </w:pPr>
    </w:p>
    <w:p w14:paraId="15A9CA1D" w14:textId="77777777" w:rsidR="008B1121" w:rsidRPr="00D40E2A" w:rsidRDefault="008B1121" w:rsidP="00183D8A">
      <w:pPr>
        <w:pStyle w:val="Subheading1-additional"/>
        <w:spacing w:line="240" w:lineRule="auto"/>
        <w:rPr>
          <w:szCs w:val="22"/>
        </w:rPr>
      </w:pPr>
      <w:r w:rsidRPr="00D40E2A">
        <w:rPr>
          <w:szCs w:val="22"/>
        </w:rPr>
        <w:t>Pediatrická populácia</w:t>
      </w:r>
    </w:p>
    <w:p w14:paraId="25C9F3C7" w14:textId="528215C1" w:rsidR="00D40E2A" w:rsidRPr="00D40E2A" w:rsidRDefault="00262BC7" w:rsidP="00183D8A">
      <w:pPr>
        <w:spacing w:line="240" w:lineRule="auto"/>
        <w:rPr>
          <w:szCs w:val="22"/>
        </w:rPr>
      </w:pPr>
      <w:r w:rsidRPr="00D40E2A">
        <w:rPr>
          <w:szCs w:val="22"/>
        </w:rPr>
        <w:t xml:space="preserve">V </w:t>
      </w:r>
      <w:proofErr w:type="spellStart"/>
      <w:r w:rsidRPr="00D40E2A">
        <w:rPr>
          <w:szCs w:val="22"/>
        </w:rPr>
        <w:t>randomizovanej</w:t>
      </w:r>
      <w:proofErr w:type="spellEnd"/>
      <w:r w:rsidRPr="00D40E2A">
        <w:rPr>
          <w:szCs w:val="22"/>
        </w:rPr>
        <w:t xml:space="preserve">, </w:t>
      </w:r>
      <w:proofErr w:type="spellStart"/>
      <w:r w:rsidRPr="00D40E2A">
        <w:rPr>
          <w:szCs w:val="22"/>
        </w:rPr>
        <w:t>placebom</w:t>
      </w:r>
      <w:proofErr w:type="spellEnd"/>
      <w:r w:rsidRPr="00D40E2A">
        <w:rPr>
          <w:szCs w:val="22"/>
        </w:rPr>
        <w:t xml:space="preserve"> kontrolovanej, dvojito zaslepenej štúdii</w:t>
      </w:r>
      <w:r w:rsidR="00410404" w:rsidRPr="00D40E2A">
        <w:rPr>
          <w:szCs w:val="22"/>
        </w:rPr>
        <w:t xml:space="preserve"> </w:t>
      </w:r>
      <w:r w:rsidRPr="00D40E2A">
        <w:rPr>
          <w:szCs w:val="22"/>
        </w:rPr>
        <w:t>fáz</w:t>
      </w:r>
      <w:r w:rsidR="00D40E2A" w:rsidRPr="00D40E2A">
        <w:rPr>
          <w:szCs w:val="22"/>
        </w:rPr>
        <w:t>y</w:t>
      </w:r>
      <w:r w:rsidRPr="00D40E2A">
        <w:rPr>
          <w:szCs w:val="22"/>
        </w:rPr>
        <w:t xml:space="preserve"> III </w:t>
      </w:r>
      <w:r w:rsidR="00410404" w:rsidRPr="00D40E2A">
        <w:rPr>
          <w:szCs w:val="22"/>
        </w:rPr>
        <w:t xml:space="preserve">bola preukázaná </w:t>
      </w:r>
      <w:proofErr w:type="spellStart"/>
      <w:r w:rsidR="00410404" w:rsidRPr="00D40E2A">
        <w:rPr>
          <w:szCs w:val="22"/>
        </w:rPr>
        <w:t>signifikantná</w:t>
      </w:r>
      <w:proofErr w:type="spellEnd"/>
      <w:r w:rsidR="00410404" w:rsidRPr="00D40E2A">
        <w:rPr>
          <w:szCs w:val="22"/>
        </w:rPr>
        <w:t xml:space="preserve"> </w:t>
      </w:r>
      <w:r w:rsidRPr="00D40E2A">
        <w:rPr>
          <w:szCs w:val="22"/>
        </w:rPr>
        <w:t xml:space="preserve">účinnosť </w:t>
      </w:r>
      <w:proofErr w:type="spellStart"/>
      <w:r w:rsidR="00410404" w:rsidRPr="00D40E2A">
        <w:rPr>
          <w:szCs w:val="22"/>
        </w:rPr>
        <w:t>propiver</w:t>
      </w:r>
      <w:r w:rsidR="00D40E2A" w:rsidRPr="00D40E2A">
        <w:rPr>
          <w:szCs w:val="22"/>
        </w:rPr>
        <w:t>í</w:t>
      </w:r>
      <w:r w:rsidR="00410404" w:rsidRPr="00D40E2A">
        <w:rPr>
          <w:szCs w:val="22"/>
        </w:rPr>
        <w:t>nu</w:t>
      </w:r>
      <w:proofErr w:type="spellEnd"/>
      <w:r w:rsidR="00410404" w:rsidRPr="00D40E2A">
        <w:rPr>
          <w:szCs w:val="22"/>
        </w:rPr>
        <w:t xml:space="preserve"> pri l</w:t>
      </w:r>
      <w:r w:rsidR="00C154C6" w:rsidRPr="00D40E2A">
        <w:rPr>
          <w:szCs w:val="22"/>
        </w:rPr>
        <w:t>ie</w:t>
      </w:r>
      <w:r w:rsidR="00410404" w:rsidRPr="00D40E2A">
        <w:rPr>
          <w:szCs w:val="22"/>
        </w:rPr>
        <w:t xml:space="preserve">čbe detí </w:t>
      </w:r>
      <w:r w:rsidRPr="00D40E2A">
        <w:rPr>
          <w:szCs w:val="22"/>
        </w:rPr>
        <w:t xml:space="preserve">(pokles </w:t>
      </w:r>
      <w:proofErr w:type="spellStart"/>
      <w:r w:rsidRPr="00D40E2A">
        <w:rPr>
          <w:szCs w:val="22"/>
        </w:rPr>
        <w:t>inkontinen</w:t>
      </w:r>
      <w:r w:rsidR="00410404" w:rsidRPr="00D40E2A">
        <w:rPr>
          <w:szCs w:val="22"/>
        </w:rPr>
        <w:t>tných</w:t>
      </w:r>
      <w:proofErr w:type="spellEnd"/>
      <w:r w:rsidR="00410404" w:rsidRPr="00D40E2A">
        <w:rPr>
          <w:szCs w:val="22"/>
        </w:rPr>
        <w:t xml:space="preserve"> príznakov </w:t>
      </w:r>
      <w:r w:rsidRPr="00D40E2A">
        <w:rPr>
          <w:szCs w:val="22"/>
        </w:rPr>
        <w:t>a</w:t>
      </w:r>
      <w:r w:rsidR="00410404" w:rsidRPr="00D40E2A">
        <w:rPr>
          <w:szCs w:val="22"/>
        </w:rPr>
        <w:t> </w:t>
      </w:r>
      <w:r w:rsidRPr="00D40E2A">
        <w:rPr>
          <w:szCs w:val="22"/>
        </w:rPr>
        <w:t>frekvencie</w:t>
      </w:r>
      <w:r w:rsidR="00410404" w:rsidRPr="00D40E2A">
        <w:rPr>
          <w:szCs w:val="22"/>
        </w:rPr>
        <w:t xml:space="preserve"> </w:t>
      </w:r>
      <w:proofErr w:type="spellStart"/>
      <w:r w:rsidR="00410404" w:rsidRPr="00D40E2A">
        <w:rPr>
          <w:szCs w:val="22"/>
        </w:rPr>
        <w:t>mikcí</w:t>
      </w:r>
      <w:proofErr w:type="spellEnd"/>
      <w:r w:rsidRPr="00D40E2A">
        <w:rPr>
          <w:szCs w:val="22"/>
        </w:rPr>
        <w:t>, zvýšenie objemu vylúčeného moču).</w:t>
      </w:r>
    </w:p>
    <w:p w14:paraId="2DBB7249" w14:textId="63896441" w:rsidR="00262BC7" w:rsidRPr="00D40E2A" w:rsidRDefault="00262BC7" w:rsidP="00183D8A">
      <w:pPr>
        <w:spacing w:line="240" w:lineRule="auto"/>
        <w:rPr>
          <w:szCs w:val="22"/>
        </w:rPr>
      </w:pPr>
    </w:p>
    <w:p w14:paraId="58B3ABA6" w14:textId="0E6E9AE3" w:rsidR="0074591B" w:rsidRPr="00183D8A" w:rsidRDefault="0074591B" w:rsidP="00183D8A">
      <w:pPr>
        <w:pStyle w:val="Obyajntext"/>
        <w:rPr>
          <w:rFonts w:ascii="Times New Roman" w:hAnsi="Times New Roman" w:cs="Times New Roman"/>
          <w:szCs w:val="22"/>
          <w:lang w:val="sk-SK"/>
        </w:rPr>
      </w:pPr>
      <w:r w:rsidRPr="00183D8A">
        <w:rPr>
          <w:rFonts w:ascii="Times New Roman" w:hAnsi="Times New Roman" w:cs="Times New Roman"/>
          <w:szCs w:val="22"/>
          <w:lang w:val="sk-SK"/>
        </w:rPr>
        <w:t>Priemerný vek detí bol 7</w:t>
      </w:r>
      <w:r w:rsidR="00D40E2A">
        <w:rPr>
          <w:rFonts w:ascii="Times New Roman" w:hAnsi="Times New Roman" w:cs="Times New Roman"/>
          <w:szCs w:val="22"/>
          <w:lang w:val="sk-SK"/>
        </w:rPr>
        <w:t xml:space="preserve"> </w:t>
      </w:r>
      <w:r w:rsidRPr="00183D8A">
        <w:rPr>
          <w:rFonts w:ascii="Times New Roman" w:hAnsi="Times New Roman" w:cs="Times New Roman"/>
          <w:szCs w:val="22"/>
          <w:lang w:val="sk-SK"/>
        </w:rPr>
        <w:t>rokov (roz</w:t>
      </w:r>
      <w:r w:rsidR="00D40E2A">
        <w:rPr>
          <w:rFonts w:ascii="Times New Roman" w:hAnsi="Times New Roman" w:cs="Times New Roman"/>
          <w:szCs w:val="22"/>
          <w:lang w:val="sk-SK"/>
        </w:rPr>
        <w:t>medzie</w:t>
      </w:r>
      <w:r w:rsidRPr="00183D8A">
        <w:rPr>
          <w:rFonts w:ascii="Times New Roman" w:hAnsi="Times New Roman" w:cs="Times New Roman"/>
          <w:szCs w:val="22"/>
          <w:lang w:val="sk-SK"/>
        </w:rPr>
        <w:t>: 5 až 10 rokov) s priemerným indexom</w:t>
      </w:r>
      <w:r w:rsidR="003D3590" w:rsidRPr="00183D8A">
        <w:rPr>
          <w:rFonts w:ascii="Times New Roman" w:hAnsi="Times New Roman" w:cs="Times New Roman"/>
          <w:szCs w:val="22"/>
          <w:lang w:val="sk-SK"/>
        </w:rPr>
        <w:t xml:space="preserve"> telesnej hmotnosti</w:t>
      </w:r>
      <w:r w:rsidRPr="00183D8A">
        <w:rPr>
          <w:rFonts w:ascii="Times New Roman" w:hAnsi="Times New Roman" w:cs="Times New Roman"/>
          <w:szCs w:val="22"/>
          <w:lang w:val="sk-SK"/>
        </w:rPr>
        <w:t xml:space="preserve"> 16</w:t>
      </w:r>
      <w:r w:rsidR="00E85B5C" w:rsidRPr="00183D8A">
        <w:rPr>
          <w:rFonts w:ascii="Times New Roman" w:hAnsi="Times New Roman" w:cs="Times New Roman"/>
          <w:szCs w:val="22"/>
          <w:lang w:val="sk-SK"/>
        </w:rPr>
        <w:t>,</w:t>
      </w:r>
      <w:r w:rsidRPr="00183D8A">
        <w:rPr>
          <w:rFonts w:ascii="Times New Roman" w:hAnsi="Times New Roman" w:cs="Times New Roman"/>
          <w:szCs w:val="22"/>
          <w:lang w:val="sk-SK"/>
        </w:rPr>
        <w:t>31</w:t>
      </w:r>
      <w:r w:rsidR="00D40E2A">
        <w:rPr>
          <w:rFonts w:ascii="Times New Roman" w:hAnsi="Times New Roman" w:cs="Times New Roman"/>
          <w:szCs w:val="22"/>
          <w:lang w:val="sk-SK"/>
        </w:rPr>
        <w:t> </w:t>
      </w:r>
      <w:r w:rsidRPr="00183D8A">
        <w:rPr>
          <w:rFonts w:ascii="Times New Roman" w:hAnsi="Times New Roman" w:cs="Times New Roman"/>
          <w:szCs w:val="22"/>
          <w:lang w:val="sk-SK"/>
        </w:rPr>
        <w:t xml:space="preserve">kg/m². Pacienti boli náhodne rozdelení do skupiny </w:t>
      </w:r>
      <w:r w:rsidR="00D40E2A">
        <w:rPr>
          <w:rFonts w:ascii="Times New Roman" w:hAnsi="Times New Roman" w:cs="Times New Roman"/>
          <w:szCs w:val="22"/>
          <w:lang w:val="sk-SK"/>
        </w:rPr>
        <w:t xml:space="preserve">s </w:t>
      </w:r>
      <w:proofErr w:type="spellStart"/>
      <w:r w:rsidRPr="00183D8A">
        <w:rPr>
          <w:rFonts w:ascii="Times New Roman" w:hAnsi="Times New Roman" w:cs="Times New Roman"/>
          <w:szCs w:val="22"/>
          <w:lang w:val="sk-SK"/>
        </w:rPr>
        <w:t>propiverín</w:t>
      </w:r>
      <w:r w:rsidR="00D40E2A">
        <w:rPr>
          <w:rFonts w:ascii="Times New Roman" w:hAnsi="Times New Roman" w:cs="Times New Roman"/>
          <w:szCs w:val="22"/>
          <w:lang w:val="sk-SK"/>
        </w:rPr>
        <w:t>om</w:t>
      </w:r>
      <w:proofErr w:type="spellEnd"/>
      <w:r w:rsidRPr="00183D8A">
        <w:rPr>
          <w:rFonts w:ascii="Times New Roman" w:hAnsi="Times New Roman" w:cs="Times New Roman"/>
          <w:szCs w:val="22"/>
          <w:lang w:val="sk-SK"/>
        </w:rPr>
        <w:t xml:space="preserve"> (N=87) alebo </w:t>
      </w:r>
      <w:r w:rsidR="00D40E2A">
        <w:rPr>
          <w:rFonts w:ascii="Times New Roman" w:hAnsi="Times New Roman" w:cs="Times New Roman"/>
          <w:szCs w:val="22"/>
          <w:lang w:val="sk-SK"/>
        </w:rPr>
        <w:t xml:space="preserve">s </w:t>
      </w:r>
      <w:r w:rsidRPr="00183D8A">
        <w:rPr>
          <w:rFonts w:ascii="Times New Roman" w:hAnsi="Times New Roman" w:cs="Times New Roman"/>
          <w:szCs w:val="22"/>
          <w:lang w:val="sk-SK"/>
        </w:rPr>
        <w:t>placebo</w:t>
      </w:r>
      <w:r w:rsidR="00D40E2A">
        <w:rPr>
          <w:rFonts w:ascii="Times New Roman" w:hAnsi="Times New Roman" w:cs="Times New Roman"/>
          <w:szCs w:val="22"/>
          <w:lang w:val="sk-SK"/>
        </w:rPr>
        <w:t>m</w:t>
      </w:r>
      <w:r w:rsidRPr="00183D8A">
        <w:rPr>
          <w:rFonts w:ascii="Times New Roman" w:hAnsi="Times New Roman" w:cs="Times New Roman"/>
          <w:szCs w:val="22"/>
          <w:lang w:val="sk-SK"/>
        </w:rPr>
        <w:t xml:space="preserve"> (N=84) a boli liečení 20</w:t>
      </w:r>
      <w:r w:rsidR="00D40E2A">
        <w:rPr>
          <w:rFonts w:ascii="Times New Roman" w:hAnsi="Times New Roman" w:cs="Times New Roman"/>
          <w:szCs w:val="22"/>
          <w:lang w:val="sk-SK"/>
        </w:rPr>
        <w:t> </w:t>
      </w:r>
      <w:r w:rsidRPr="00183D8A">
        <w:rPr>
          <w:rFonts w:ascii="Times New Roman" w:hAnsi="Times New Roman" w:cs="Times New Roman"/>
          <w:szCs w:val="22"/>
          <w:lang w:val="sk-SK"/>
        </w:rPr>
        <w:t>mg alebo 30</w:t>
      </w:r>
      <w:r w:rsidR="00D40E2A">
        <w:rPr>
          <w:rFonts w:ascii="Times New Roman" w:hAnsi="Times New Roman" w:cs="Times New Roman"/>
          <w:szCs w:val="22"/>
          <w:lang w:val="sk-SK"/>
        </w:rPr>
        <w:t> </w:t>
      </w:r>
      <w:r w:rsidRPr="00183D8A">
        <w:rPr>
          <w:rFonts w:ascii="Times New Roman" w:hAnsi="Times New Roman" w:cs="Times New Roman"/>
          <w:szCs w:val="22"/>
          <w:lang w:val="sk-SK"/>
        </w:rPr>
        <w:t xml:space="preserve">mg </w:t>
      </w:r>
      <w:proofErr w:type="spellStart"/>
      <w:r w:rsidRPr="00183D8A">
        <w:rPr>
          <w:rFonts w:ascii="Times New Roman" w:hAnsi="Times New Roman" w:cs="Times New Roman"/>
          <w:szCs w:val="22"/>
          <w:lang w:val="sk-SK"/>
        </w:rPr>
        <w:t>propiverín</w:t>
      </w:r>
      <w:r w:rsidR="00D40E2A">
        <w:rPr>
          <w:rFonts w:ascii="Times New Roman" w:hAnsi="Times New Roman" w:cs="Times New Roman"/>
          <w:szCs w:val="22"/>
          <w:lang w:val="sk-SK"/>
        </w:rPr>
        <w:t>u</w:t>
      </w:r>
      <w:proofErr w:type="spellEnd"/>
      <w:r w:rsidR="004176F5" w:rsidRPr="00183D8A">
        <w:rPr>
          <w:rFonts w:ascii="Times New Roman" w:hAnsi="Times New Roman" w:cs="Times New Roman"/>
          <w:szCs w:val="22"/>
          <w:lang w:val="sk-SK"/>
        </w:rPr>
        <w:t xml:space="preserve"> denne</w:t>
      </w:r>
      <w:r w:rsidRPr="00183D8A">
        <w:rPr>
          <w:rFonts w:ascii="Times New Roman" w:hAnsi="Times New Roman" w:cs="Times New Roman"/>
          <w:szCs w:val="22"/>
          <w:lang w:val="sk-SK"/>
        </w:rPr>
        <w:t xml:space="preserve"> alebo zodpovedajúcim </w:t>
      </w:r>
      <w:proofErr w:type="spellStart"/>
      <w:r w:rsidRPr="00183D8A">
        <w:rPr>
          <w:rFonts w:ascii="Times New Roman" w:hAnsi="Times New Roman" w:cs="Times New Roman"/>
          <w:szCs w:val="22"/>
          <w:lang w:val="sk-SK"/>
        </w:rPr>
        <w:t>placebom</w:t>
      </w:r>
      <w:proofErr w:type="spellEnd"/>
      <w:r w:rsidRPr="00183D8A">
        <w:rPr>
          <w:rFonts w:ascii="Times New Roman" w:hAnsi="Times New Roman" w:cs="Times New Roman"/>
          <w:szCs w:val="22"/>
          <w:lang w:val="sk-SK"/>
        </w:rPr>
        <w:t xml:space="preserve"> po</w:t>
      </w:r>
      <w:r w:rsidR="00D40E2A">
        <w:rPr>
          <w:rFonts w:ascii="Times New Roman" w:hAnsi="Times New Roman" w:cs="Times New Roman"/>
          <w:szCs w:val="22"/>
          <w:lang w:val="sk-SK"/>
        </w:rPr>
        <w:t>čas</w:t>
      </w:r>
      <w:r w:rsidRPr="00183D8A">
        <w:rPr>
          <w:rFonts w:ascii="Times New Roman" w:hAnsi="Times New Roman" w:cs="Times New Roman"/>
          <w:szCs w:val="22"/>
          <w:lang w:val="sk-SK"/>
        </w:rPr>
        <w:t xml:space="preserve"> 8</w:t>
      </w:r>
      <w:r w:rsidR="00D40E2A">
        <w:rPr>
          <w:rFonts w:ascii="Times New Roman" w:hAnsi="Times New Roman" w:cs="Times New Roman"/>
          <w:szCs w:val="22"/>
          <w:lang w:val="sk-SK"/>
        </w:rPr>
        <w:t> </w:t>
      </w:r>
      <w:r w:rsidRPr="00183D8A">
        <w:rPr>
          <w:rFonts w:ascii="Times New Roman" w:hAnsi="Times New Roman" w:cs="Times New Roman"/>
          <w:szCs w:val="22"/>
          <w:lang w:val="sk-SK"/>
        </w:rPr>
        <w:t>týždňov. Dávka je v súlade s</w:t>
      </w:r>
      <w:r w:rsidR="00D40E2A">
        <w:rPr>
          <w:rFonts w:ascii="Times New Roman" w:hAnsi="Times New Roman" w:cs="Times New Roman"/>
          <w:szCs w:val="22"/>
          <w:lang w:val="sk-SK"/>
        </w:rPr>
        <w:t>o súhrnom charakteristických vlastností lieku</w:t>
      </w:r>
      <w:r w:rsidRPr="00183D8A">
        <w:rPr>
          <w:rFonts w:ascii="Times New Roman" w:hAnsi="Times New Roman" w:cs="Times New Roman"/>
          <w:szCs w:val="22"/>
          <w:lang w:val="sk-SK"/>
        </w:rPr>
        <w:t>.</w:t>
      </w:r>
    </w:p>
    <w:p w14:paraId="3F05797F" w14:textId="77777777" w:rsidR="00D40E2A" w:rsidRPr="00183D8A" w:rsidRDefault="00D40E2A" w:rsidP="00183D8A">
      <w:pPr>
        <w:pStyle w:val="Obyajntext"/>
        <w:rPr>
          <w:rFonts w:ascii="Times New Roman" w:hAnsi="Times New Roman" w:cs="Times New Roman"/>
          <w:szCs w:val="22"/>
          <w:lang w:val="en-GB"/>
        </w:rPr>
      </w:pPr>
    </w:p>
    <w:p w14:paraId="4F20B7FF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proofErr w:type="spellStart"/>
      <w:r w:rsidRPr="00CB1205">
        <w:rPr>
          <w:szCs w:val="22"/>
        </w:rPr>
        <w:t>Farmakokinetické</w:t>
      </w:r>
      <w:proofErr w:type="spellEnd"/>
      <w:r w:rsidRPr="00CB1205">
        <w:rPr>
          <w:szCs w:val="22"/>
        </w:rPr>
        <w:t xml:space="preserve"> vlastnosti</w:t>
      </w:r>
      <w:bookmarkEnd w:id="4"/>
    </w:p>
    <w:p w14:paraId="38EEF1BB" w14:textId="77777777" w:rsidR="00D40E2A" w:rsidRDefault="00D40E2A" w:rsidP="00183D8A">
      <w:pPr>
        <w:spacing w:line="240" w:lineRule="auto"/>
        <w:rPr>
          <w:szCs w:val="22"/>
        </w:rPr>
      </w:pPr>
    </w:p>
    <w:p w14:paraId="353F9538" w14:textId="4D88CC76" w:rsidR="00410404" w:rsidRPr="00CB1205" w:rsidRDefault="00410404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Nasledujúce informácie sa týkajú </w:t>
      </w:r>
      <w:r w:rsidR="00D40E2A">
        <w:rPr>
          <w:szCs w:val="22"/>
        </w:rPr>
        <w:t>lieku</w:t>
      </w:r>
      <w:r w:rsidRPr="00CB1205">
        <w:rPr>
          <w:szCs w:val="22"/>
        </w:rPr>
        <w:t xml:space="preserve"> obsahujúceho 15</w:t>
      </w:r>
      <w:r w:rsidR="00D40E2A">
        <w:rPr>
          <w:szCs w:val="22"/>
        </w:rPr>
        <w:t> </w:t>
      </w:r>
      <w:r w:rsidRPr="00CB1205">
        <w:rPr>
          <w:szCs w:val="22"/>
        </w:rPr>
        <w:t xml:space="preserve">mg </w:t>
      </w:r>
      <w:proofErr w:type="spellStart"/>
      <w:r w:rsidRPr="00CB1205">
        <w:rPr>
          <w:szCs w:val="22"/>
        </w:rPr>
        <w:t>propiveríniumchloridu</w:t>
      </w:r>
      <w:proofErr w:type="spellEnd"/>
      <w:r w:rsidR="00D26A74" w:rsidRPr="00CB1205">
        <w:rPr>
          <w:szCs w:val="22"/>
        </w:rPr>
        <w:t xml:space="preserve"> (</w:t>
      </w:r>
      <w:proofErr w:type="spellStart"/>
      <w:r w:rsidR="00D26A74" w:rsidRPr="00CB1205">
        <w:rPr>
          <w:szCs w:val="22"/>
        </w:rPr>
        <w:t>Mictonorm</w:t>
      </w:r>
      <w:proofErr w:type="spellEnd"/>
      <w:r w:rsidR="00D26A74" w:rsidRPr="00CB1205">
        <w:rPr>
          <w:szCs w:val="22"/>
        </w:rPr>
        <w:t>)</w:t>
      </w:r>
      <w:r w:rsidRPr="00CB1205">
        <w:rPr>
          <w:szCs w:val="22"/>
        </w:rPr>
        <w:t>.</w:t>
      </w:r>
    </w:p>
    <w:p w14:paraId="634C482E" w14:textId="77777777" w:rsidR="00410404" w:rsidRPr="00CB1205" w:rsidRDefault="00410404" w:rsidP="00183D8A">
      <w:pPr>
        <w:spacing w:line="240" w:lineRule="auto"/>
        <w:rPr>
          <w:szCs w:val="22"/>
        </w:rPr>
      </w:pPr>
    </w:p>
    <w:p w14:paraId="0079E774" w14:textId="77777777" w:rsidR="00C44A09" w:rsidRPr="00CB1205" w:rsidRDefault="007C327B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 xml:space="preserve">Všeobecná charakteristika </w:t>
      </w:r>
      <w:r w:rsidR="00540017" w:rsidRPr="00CB1205">
        <w:rPr>
          <w:szCs w:val="22"/>
        </w:rPr>
        <w:t>liečiva</w:t>
      </w:r>
    </w:p>
    <w:p w14:paraId="5FB0FF57" w14:textId="1392A17A" w:rsidR="00C44A09" w:rsidRPr="00CB1205" w:rsidRDefault="00C136B2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Propiverín</w:t>
      </w:r>
      <w:proofErr w:type="spellEnd"/>
      <w:r w:rsidRPr="00CB1205">
        <w:rPr>
          <w:szCs w:val="22"/>
        </w:rPr>
        <w:t xml:space="preserve"> sa takmer </w:t>
      </w:r>
      <w:r w:rsidR="00D40E2A">
        <w:rPr>
          <w:szCs w:val="22"/>
        </w:rPr>
        <w:t>úplne</w:t>
      </w:r>
      <w:r w:rsidR="007C327B" w:rsidRPr="00CB1205" w:rsidDel="0031432D">
        <w:rPr>
          <w:szCs w:val="22"/>
        </w:rPr>
        <w:t xml:space="preserve"> </w:t>
      </w:r>
      <w:r w:rsidRPr="00CB1205">
        <w:rPr>
          <w:szCs w:val="22"/>
        </w:rPr>
        <w:t xml:space="preserve">absorbuje z </w:t>
      </w:r>
      <w:proofErr w:type="spellStart"/>
      <w:r w:rsidRPr="00CB1205">
        <w:rPr>
          <w:szCs w:val="22"/>
        </w:rPr>
        <w:t>gastrointestinálneho</w:t>
      </w:r>
      <w:proofErr w:type="spellEnd"/>
      <w:r w:rsidRPr="00CB1205">
        <w:rPr>
          <w:szCs w:val="22"/>
        </w:rPr>
        <w:t xml:space="preserve"> traktu. Podlieha vysokému </w:t>
      </w:r>
      <w:proofErr w:type="spellStart"/>
      <w:r w:rsidR="007C327B" w:rsidRPr="00CB1205">
        <w:rPr>
          <w:szCs w:val="22"/>
        </w:rPr>
        <w:t>first</w:t>
      </w:r>
      <w:proofErr w:type="spellEnd"/>
      <w:r w:rsidR="007C327B" w:rsidRPr="00CB1205">
        <w:rPr>
          <w:szCs w:val="22"/>
        </w:rPr>
        <w:t xml:space="preserve"> </w:t>
      </w:r>
      <w:proofErr w:type="spellStart"/>
      <w:r w:rsidR="007C327B" w:rsidRPr="00CB1205">
        <w:rPr>
          <w:szCs w:val="22"/>
        </w:rPr>
        <w:t>pass</w:t>
      </w:r>
      <w:proofErr w:type="spellEnd"/>
      <w:r w:rsidR="007C327B" w:rsidRPr="00CB1205">
        <w:rPr>
          <w:szCs w:val="22"/>
        </w:rPr>
        <w:t xml:space="preserve"> metabolizmu</w:t>
      </w:r>
      <w:r w:rsidRPr="00CB1205">
        <w:rPr>
          <w:szCs w:val="22"/>
        </w:rPr>
        <w:t>. Účinky na bunky hladkého svalu močového mechúra sú spôsobené vlastným liečivom a</w:t>
      </w:r>
      <w:r w:rsidR="00D40E2A">
        <w:rPr>
          <w:szCs w:val="22"/>
        </w:rPr>
        <w:t> </w:t>
      </w:r>
      <w:r w:rsidRPr="00CB1205">
        <w:rPr>
          <w:szCs w:val="22"/>
        </w:rPr>
        <w:t xml:space="preserve">tromi aktívnymi </w:t>
      </w:r>
      <w:proofErr w:type="spellStart"/>
      <w:r w:rsidRPr="00CB1205">
        <w:rPr>
          <w:szCs w:val="22"/>
        </w:rPr>
        <w:t>metabolitmi</w:t>
      </w:r>
      <w:proofErr w:type="spellEnd"/>
      <w:r w:rsidRPr="00CB1205">
        <w:rPr>
          <w:szCs w:val="22"/>
        </w:rPr>
        <w:t>, ktoré sa rýchlo vylučujú do moču.</w:t>
      </w:r>
    </w:p>
    <w:p w14:paraId="2440A146" w14:textId="77777777" w:rsidR="00C44A09" w:rsidRPr="00CB1205" w:rsidRDefault="00C44A09" w:rsidP="00183D8A">
      <w:pPr>
        <w:spacing w:line="240" w:lineRule="auto"/>
        <w:rPr>
          <w:szCs w:val="22"/>
        </w:rPr>
      </w:pPr>
    </w:p>
    <w:p w14:paraId="5E77B240" w14:textId="77777777" w:rsidR="00B82962" w:rsidRPr="00CB1205" w:rsidRDefault="00B82962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Absorpcia</w:t>
      </w:r>
    </w:p>
    <w:p w14:paraId="30FE2774" w14:textId="1839C44E" w:rsidR="00C136B2" w:rsidRPr="00CB1205" w:rsidRDefault="00C136B2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Po perorálnom podaní lieku </w:t>
      </w:r>
      <w:proofErr w:type="spellStart"/>
      <w:r w:rsidRPr="00CB1205">
        <w:rPr>
          <w:szCs w:val="22"/>
        </w:rPr>
        <w:t>Mictonorm</w:t>
      </w:r>
      <w:proofErr w:type="spellEnd"/>
      <w:r w:rsidRPr="00CB1205">
        <w:rPr>
          <w:szCs w:val="22"/>
        </w:rPr>
        <w:t xml:space="preserve"> sa </w:t>
      </w:r>
      <w:proofErr w:type="spellStart"/>
      <w:r w:rsidRPr="00CB1205">
        <w:rPr>
          <w:szCs w:val="22"/>
        </w:rPr>
        <w:t>propiverín</w:t>
      </w:r>
      <w:proofErr w:type="spellEnd"/>
      <w:r w:rsidRPr="00CB1205">
        <w:rPr>
          <w:szCs w:val="22"/>
        </w:rPr>
        <w:t xml:space="preserve"> rýchlo absorbuje </w:t>
      </w:r>
      <w:r w:rsidR="00540017" w:rsidRPr="00CB1205">
        <w:rPr>
          <w:szCs w:val="22"/>
        </w:rPr>
        <w:t>z</w:t>
      </w:r>
      <w:r w:rsidRPr="00CB1205">
        <w:rPr>
          <w:szCs w:val="22"/>
        </w:rPr>
        <w:t xml:space="preserve"> gastrointestináln</w:t>
      </w:r>
      <w:r w:rsidR="00540017" w:rsidRPr="00CB1205">
        <w:rPr>
          <w:szCs w:val="22"/>
        </w:rPr>
        <w:t>eho</w:t>
      </w:r>
      <w:r w:rsidRPr="00CB1205">
        <w:rPr>
          <w:szCs w:val="22"/>
        </w:rPr>
        <w:t xml:space="preserve"> trakt</w:t>
      </w:r>
      <w:r w:rsidR="00540017" w:rsidRPr="00CB1205">
        <w:rPr>
          <w:szCs w:val="22"/>
        </w:rPr>
        <w:t>u</w:t>
      </w:r>
      <w:r w:rsidRPr="00CB1205">
        <w:rPr>
          <w:szCs w:val="22"/>
        </w:rPr>
        <w:t xml:space="preserve">, pričom maximálna plazmatická </w:t>
      </w:r>
      <w:r w:rsidR="00D40E2A">
        <w:rPr>
          <w:szCs w:val="22"/>
        </w:rPr>
        <w:t>koncentrácia</w:t>
      </w:r>
      <w:r w:rsidRPr="00CB1205">
        <w:rPr>
          <w:szCs w:val="22"/>
        </w:rPr>
        <w:t xml:space="preserve"> sa dosiahne po 2</w:t>
      </w:r>
      <w:r w:rsidR="00540017" w:rsidRPr="00CB1205">
        <w:rPr>
          <w:szCs w:val="22"/>
        </w:rPr>
        <w:t>,</w:t>
      </w:r>
      <w:r w:rsidRPr="00CB1205">
        <w:rPr>
          <w:szCs w:val="22"/>
        </w:rPr>
        <w:t xml:space="preserve">3 hodinách. Priemerná absolútna biologická dostupnosť lieku </w:t>
      </w:r>
      <w:proofErr w:type="spellStart"/>
      <w:r w:rsidRPr="00CB1205">
        <w:rPr>
          <w:szCs w:val="22"/>
        </w:rPr>
        <w:t>Mictonorm</w:t>
      </w:r>
      <w:proofErr w:type="spellEnd"/>
      <w:r w:rsidRPr="00CB1205">
        <w:rPr>
          <w:szCs w:val="22"/>
        </w:rPr>
        <w:t xml:space="preserve"> je 40,5</w:t>
      </w:r>
      <w:r w:rsidR="00D40E2A">
        <w:rPr>
          <w:szCs w:val="22"/>
        </w:rPr>
        <w:t> </w:t>
      </w:r>
      <w:r w:rsidRPr="00CB1205">
        <w:rPr>
          <w:szCs w:val="22"/>
        </w:rPr>
        <w:t>% (aritmetická stredná hodnota pre AUC</w:t>
      </w:r>
      <w:r w:rsidRPr="00CB1205">
        <w:rPr>
          <w:szCs w:val="22"/>
          <w:vertAlign w:val="subscript"/>
        </w:rPr>
        <w:t>0-∞</w:t>
      </w:r>
      <w:r w:rsidRPr="00CB1205">
        <w:rPr>
          <w:szCs w:val="22"/>
        </w:rPr>
        <w:t xml:space="preserve"> (p.o.)/AUC</w:t>
      </w:r>
      <w:r w:rsidRPr="00CB1205">
        <w:rPr>
          <w:szCs w:val="22"/>
          <w:vertAlign w:val="subscript"/>
        </w:rPr>
        <w:t>0-∞</w:t>
      </w:r>
      <w:r w:rsidRPr="00CB1205">
        <w:rPr>
          <w:szCs w:val="22"/>
        </w:rPr>
        <w:t xml:space="preserve"> (</w:t>
      </w:r>
      <w:proofErr w:type="spellStart"/>
      <w:r w:rsidRPr="00CB1205">
        <w:rPr>
          <w:szCs w:val="22"/>
        </w:rPr>
        <w:t>i.v</w:t>
      </w:r>
      <w:proofErr w:type="spellEnd"/>
      <w:r w:rsidRPr="00CB1205">
        <w:rPr>
          <w:szCs w:val="22"/>
        </w:rPr>
        <w:t>.)).</w:t>
      </w:r>
    </w:p>
    <w:p w14:paraId="213C5DB1" w14:textId="77777777" w:rsidR="00C136B2" w:rsidRPr="00CB1205" w:rsidRDefault="00C136B2" w:rsidP="00183D8A">
      <w:pPr>
        <w:spacing w:line="240" w:lineRule="auto"/>
        <w:rPr>
          <w:szCs w:val="22"/>
        </w:rPr>
      </w:pPr>
    </w:p>
    <w:p w14:paraId="23E30CE5" w14:textId="79187175" w:rsidR="00C136B2" w:rsidRPr="00CB1205" w:rsidRDefault="00C136B2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Príjem potravy zvyšuje biologickú dostupnosť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(</w:t>
      </w:r>
      <w:r w:rsidR="00D40E2A" w:rsidRPr="00221358">
        <w:rPr>
          <w:szCs w:val="22"/>
        </w:rPr>
        <w:t>priemerný</w:t>
      </w:r>
      <w:r w:rsidRPr="00CB1205">
        <w:rPr>
          <w:szCs w:val="22"/>
        </w:rPr>
        <w:t xml:space="preserve"> nárast 1,3-násobne), ale nemá zásadný vplyv na maximálnu plazmatickú </w:t>
      </w:r>
      <w:r w:rsidR="00D40E2A">
        <w:rPr>
          <w:szCs w:val="22"/>
        </w:rPr>
        <w:t>koncentráci</w:t>
      </w:r>
      <w:r w:rsidRPr="00CB1205">
        <w:rPr>
          <w:szCs w:val="22"/>
        </w:rPr>
        <w:t xml:space="preserve">u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a jeho hlavného </w:t>
      </w:r>
      <w:proofErr w:type="spellStart"/>
      <w:r w:rsidRPr="00CB1205">
        <w:rPr>
          <w:szCs w:val="22"/>
        </w:rPr>
        <w:t>metabolitu</w:t>
      </w:r>
      <w:proofErr w:type="spellEnd"/>
      <w:r w:rsidRPr="00CB1205">
        <w:rPr>
          <w:szCs w:val="22"/>
        </w:rPr>
        <w:t xml:space="preserve"> </w:t>
      </w:r>
      <w:r w:rsidR="00BD1B8C" w:rsidRPr="00CB1205">
        <w:rPr>
          <w:szCs w:val="22"/>
        </w:rPr>
        <w:t>–</w:t>
      </w:r>
      <w:r w:rsidRPr="00CB1205">
        <w:rPr>
          <w:szCs w:val="22"/>
        </w:rPr>
        <w:t xml:space="preserve"> </w:t>
      </w:r>
      <w:proofErr w:type="spellStart"/>
      <w:r w:rsidR="00BD1B8C" w:rsidRPr="00CB1205">
        <w:rPr>
          <w:szCs w:val="22"/>
        </w:rPr>
        <w:t>N-</w:t>
      </w:r>
      <w:r w:rsidRPr="00CB1205">
        <w:rPr>
          <w:szCs w:val="22"/>
        </w:rPr>
        <w:t>oxidu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. Nie je pravdepodobné, že tento rozdiel v biologickej dostupnosti </w:t>
      </w:r>
      <w:r w:rsidR="00D40E2A">
        <w:rPr>
          <w:szCs w:val="22"/>
        </w:rPr>
        <w:t>je</w:t>
      </w:r>
      <w:r w:rsidRPr="00CB1205">
        <w:rPr>
          <w:szCs w:val="22"/>
        </w:rPr>
        <w:t xml:space="preserve"> klinicky významný, ale úprava dávky v závislosti od príjmu potravy môže byť potrebná </w:t>
      </w:r>
      <w:r w:rsidR="00D40E2A">
        <w:rPr>
          <w:szCs w:val="22"/>
        </w:rPr>
        <w:t>u</w:t>
      </w:r>
      <w:r w:rsidRPr="00CB1205">
        <w:rPr>
          <w:szCs w:val="22"/>
        </w:rPr>
        <w:t xml:space="preserve"> pacientov, ktorí </w:t>
      </w:r>
      <w:r w:rsidR="00D40E2A">
        <w:rPr>
          <w:szCs w:val="22"/>
        </w:rPr>
        <w:t>majú</w:t>
      </w:r>
      <w:r w:rsidRPr="00CB1205">
        <w:rPr>
          <w:szCs w:val="22"/>
        </w:rPr>
        <w:t xml:space="preserve"> zhoršenú funkciu obličiek alebo pečene. Preto sa odporúča pravidelné užívanie pred jedlom.</w:t>
      </w:r>
    </w:p>
    <w:p w14:paraId="58726C81" w14:textId="77777777" w:rsidR="00B82962" w:rsidRPr="00CB1205" w:rsidRDefault="00B82962" w:rsidP="00183D8A">
      <w:pPr>
        <w:spacing w:line="240" w:lineRule="auto"/>
        <w:rPr>
          <w:szCs w:val="22"/>
        </w:rPr>
      </w:pPr>
    </w:p>
    <w:p w14:paraId="38B97D5C" w14:textId="77777777" w:rsidR="00B82962" w:rsidRPr="00CB1205" w:rsidRDefault="00B82962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Distribúcia</w:t>
      </w:r>
    </w:p>
    <w:p w14:paraId="3F0B0CDC" w14:textId="48DBA286" w:rsidR="00B82962" w:rsidRPr="00CB1205" w:rsidRDefault="00C136B2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Po </w:t>
      </w:r>
      <w:r w:rsidR="000D0C1A" w:rsidRPr="00CB1205">
        <w:rPr>
          <w:szCs w:val="22"/>
        </w:rPr>
        <w:t xml:space="preserve">opakovanom podávaní </w:t>
      </w:r>
      <w:proofErr w:type="spellStart"/>
      <w:r w:rsidRPr="00CB1205">
        <w:rPr>
          <w:szCs w:val="22"/>
        </w:rPr>
        <w:t>Mictonorm</w:t>
      </w:r>
      <w:r w:rsidR="000D0C1A" w:rsidRPr="00CB1205">
        <w:rPr>
          <w:szCs w:val="22"/>
        </w:rPr>
        <w:t>u</w:t>
      </w:r>
      <w:proofErr w:type="spellEnd"/>
      <w:r w:rsidRPr="00CB1205">
        <w:rPr>
          <w:szCs w:val="22"/>
        </w:rPr>
        <w:t xml:space="preserve"> t</w:t>
      </w:r>
      <w:r w:rsidR="000D0C1A" w:rsidRPr="00CB1205">
        <w:rPr>
          <w:szCs w:val="22"/>
        </w:rPr>
        <w:t>rikrát denne</w:t>
      </w:r>
      <w:r w:rsidRPr="00CB1205">
        <w:rPr>
          <w:szCs w:val="22"/>
        </w:rPr>
        <w:t xml:space="preserve"> </w:t>
      </w:r>
      <w:r w:rsidR="007C327B" w:rsidRPr="00CB1205">
        <w:rPr>
          <w:szCs w:val="22"/>
        </w:rPr>
        <w:t>sa rovnovážn</w:t>
      </w:r>
      <w:r w:rsidR="00D40E2A">
        <w:rPr>
          <w:szCs w:val="22"/>
        </w:rPr>
        <w:t>y</w:t>
      </w:r>
      <w:r w:rsidR="007C327B" w:rsidRPr="00CB1205">
        <w:rPr>
          <w:szCs w:val="22"/>
        </w:rPr>
        <w:t xml:space="preserve"> stav koncentrácií dosiahne po štyroch až piatich dňoch pri vyššej koncentrácii </w:t>
      </w:r>
      <w:r w:rsidR="00D40E2A">
        <w:rPr>
          <w:szCs w:val="22"/>
        </w:rPr>
        <w:t>ako</w:t>
      </w:r>
      <w:r w:rsidR="007C327B" w:rsidRPr="00CB1205">
        <w:rPr>
          <w:szCs w:val="22"/>
        </w:rPr>
        <w:t xml:space="preserve"> po </w:t>
      </w:r>
      <w:r w:rsidR="00D40E2A">
        <w:rPr>
          <w:szCs w:val="22"/>
        </w:rPr>
        <w:t>podaní</w:t>
      </w:r>
      <w:r w:rsidR="007C327B" w:rsidRPr="00CB1205">
        <w:rPr>
          <w:szCs w:val="22"/>
        </w:rPr>
        <w:t xml:space="preserve"> jed</w:t>
      </w:r>
      <w:r w:rsidR="00D40E2A">
        <w:rPr>
          <w:szCs w:val="22"/>
        </w:rPr>
        <w:t>norazovej</w:t>
      </w:r>
      <w:r w:rsidR="007C327B" w:rsidRPr="00CB1205">
        <w:rPr>
          <w:szCs w:val="22"/>
        </w:rPr>
        <w:t xml:space="preserve"> dávky</w:t>
      </w:r>
      <w:r w:rsidRPr="00CB1205">
        <w:rPr>
          <w:szCs w:val="22"/>
        </w:rPr>
        <w:t xml:space="preserve"> (</w:t>
      </w:r>
      <w:proofErr w:type="spellStart"/>
      <w:r w:rsidRPr="00CB1205">
        <w:rPr>
          <w:szCs w:val="22"/>
        </w:rPr>
        <w:t>C</w:t>
      </w:r>
      <w:r w:rsidR="003F6604">
        <w:rPr>
          <w:szCs w:val="22"/>
          <w:vertAlign w:val="subscript"/>
        </w:rPr>
        <w:t>priemer</w:t>
      </w:r>
      <w:proofErr w:type="spellEnd"/>
      <w:r w:rsidRPr="00CB1205">
        <w:rPr>
          <w:szCs w:val="22"/>
        </w:rPr>
        <w:t>= 61</w:t>
      </w:r>
      <w:r w:rsidR="00D40E2A">
        <w:rPr>
          <w:szCs w:val="22"/>
        </w:rPr>
        <w:t> </w:t>
      </w:r>
      <w:proofErr w:type="spellStart"/>
      <w:r w:rsidRPr="00CB1205">
        <w:rPr>
          <w:szCs w:val="22"/>
        </w:rPr>
        <w:t>ng</w:t>
      </w:r>
      <w:proofErr w:type="spellEnd"/>
      <w:r w:rsidRPr="00CB1205">
        <w:rPr>
          <w:szCs w:val="22"/>
        </w:rPr>
        <w:t xml:space="preserve">/ml). </w:t>
      </w:r>
      <w:r w:rsidR="007C327B" w:rsidRPr="00CB1205">
        <w:rPr>
          <w:szCs w:val="22"/>
        </w:rPr>
        <w:t>Distribučný objem bol meraný u 21 zdravých dobrovoľníkov po intravenózn</w:t>
      </w:r>
      <w:r w:rsidR="00D40E2A">
        <w:rPr>
          <w:szCs w:val="22"/>
        </w:rPr>
        <w:t>om</w:t>
      </w:r>
      <w:r w:rsidR="007C327B" w:rsidRPr="00CB1205">
        <w:rPr>
          <w:szCs w:val="22"/>
        </w:rPr>
        <w:t xml:space="preserve"> </w:t>
      </w:r>
      <w:r w:rsidR="00D40E2A">
        <w:rPr>
          <w:szCs w:val="22"/>
        </w:rPr>
        <w:t>podaní</w:t>
      </w:r>
      <w:r w:rsidR="007C327B" w:rsidRPr="00CB1205">
        <w:rPr>
          <w:szCs w:val="22"/>
        </w:rPr>
        <w:t xml:space="preserve"> </w:t>
      </w:r>
      <w:proofErr w:type="spellStart"/>
      <w:r w:rsidR="007C327B" w:rsidRPr="00CB1205">
        <w:rPr>
          <w:szCs w:val="22"/>
        </w:rPr>
        <w:t>propiveríniumchloridu</w:t>
      </w:r>
      <w:proofErr w:type="spellEnd"/>
      <w:r w:rsidR="007C327B" w:rsidRPr="00CB1205">
        <w:rPr>
          <w:szCs w:val="22"/>
        </w:rPr>
        <w:t xml:space="preserve"> a pohyboval sa v rozpätí od 125 do 473</w:t>
      </w:r>
      <w:r w:rsidR="00E650CB">
        <w:rPr>
          <w:szCs w:val="22"/>
        </w:rPr>
        <w:t> </w:t>
      </w:r>
      <w:r w:rsidR="007C327B" w:rsidRPr="00CB1205">
        <w:rPr>
          <w:szCs w:val="22"/>
        </w:rPr>
        <w:t>l (priemer 279</w:t>
      </w:r>
      <w:r w:rsidR="00E650CB">
        <w:rPr>
          <w:szCs w:val="22"/>
        </w:rPr>
        <w:t> </w:t>
      </w:r>
      <w:r w:rsidR="007C327B" w:rsidRPr="00CB1205">
        <w:rPr>
          <w:szCs w:val="22"/>
        </w:rPr>
        <w:t xml:space="preserve">l), čo ukazuje, že veľké množstvo </w:t>
      </w:r>
      <w:proofErr w:type="spellStart"/>
      <w:r w:rsidR="007C327B" w:rsidRPr="00CB1205">
        <w:rPr>
          <w:szCs w:val="22"/>
        </w:rPr>
        <w:t>propiverínu</w:t>
      </w:r>
      <w:proofErr w:type="spellEnd"/>
      <w:r w:rsidR="007C327B" w:rsidRPr="00CB1205">
        <w:rPr>
          <w:szCs w:val="22"/>
        </w:rPr>
        <w:t xml:space="preserve"> sa distribuuje do periférnych </w:t>
      </w:r>
      <w:proofErr w:type="spellStart"/>
      <w:r w:rsidR="007C327B" w:rsidRPr="00CB1205">
        <w:rPr>
          <w:szCs w:val="22"/>
        </w:rPr>
        <w:t>kompartmentov</w:t>
      </w:r>
      <w:proofErr w:type="spellEnd"/>
      <w:r w:rsidR="007C327B" w:rsidRPr="00CB1205">
        <w:rPr>
          <w:szCs w:val="22"/>
        </w:rPr>
        <w:t>. Väzba na bielkoviny plazmy je 90 – 95 % pre východ</w:t>
      </w:r>
      <w:r w:rsidR="00E650CB">
        <w:rPr>
          <w:szCs w:val="22"/>
        </w:rPr>
        <w:t>iskovú</w:t>
      </w:r>
      <w:r w:rsidR="007C327B" w:rsidRPr="00CB1205">
        <w:rPr>
          <w:szCs w:val="22"/>
        </w:rPr>
        <w:t xml:space="preserve"> látku a asi 60 % pre hlavný metabolit.</w:t>
      </w:r>
    </w:p>
    <w:p w14:paraId="25F936FB" w14:textId="77777777" w:rsidR="00B82962" w:rsidRPr="00CB1205" w:rsidRDefault="00B82962" w:rsidP="00183D8A">
      <w:pPr>
        <w:spacing w:line="240" w:lineRule="auto"/>
        <w:rPr>
          <w:szCs w:val="22"/>
        </w:rPr>
      </w:pPr>
    </w:p>
    <w:p w14:paraId="0C945289" w14:textId="21461701" w:rsidR="00791F3E" w:rsidRPr="00183D8A" w:rsidRDefault="00791F3E" w:rsidP="00183D8A">
      <w:pPr>
        <w:pStyle w:val="CaptionStyle"/>
        <w:spacing w:after="0"/>
        <w:ind w:left="0"/>
        <w:rPr>
          <w:sz w:val="22"/>
          <w:szCs w:val="22"/>
        </w:rPr>
      </w:pPr>
      <w:r w:rsidRPr="00183D8A">
        <w:rPr>
          <w:iCs w:val="0"/>
          <w:sz w:val="22"/>
          <w:szCs w:val="22"/>
        </w:rPr>
        <w:t xml:space="preserve">Plazmatické </w:t>
      </w:r>
      <w:r w:rsidR="00E650CB" w:rsidRPr="00183D8A">
        <w:rPr>
          <w:sz w:val="22"/>
          <w:szCs w:val="22"/>
        </w:rPr>
        <w:t>koncentrácie</w:t>
      </w:r>
      <w:r w:rsidRPr="00183D8A">
        <w:rPr>
          <w:iCs w:val="0"/>
          <w:sz w:val="22"/>
          <w:szCs w:val="22"/>
        </w:rPr>
        <w:t xml:space="preserve"> </w:t>
      </w:r>
      <w:proofErr w:type="spellStart"/>
      <w:r w:rsidRPr="00183D8A">
        <w:rPr>
          <w:iCs w:val="0"/>
          <w:sz w:val="22"/>
          <w:szCs w:val="22"/>
        </w:rPr>
        <w:t>propiverínu</w:t>
      </w:r>
      <w:proofErr w:type="spellEnd"/>
      <w:r w:rsidRPr="00183D8A">
        <w:rPr>
          <w:iCs w:val="0"/>
          <w:sz w:val="22"/>
          <w:szCs w:val="22"/>
        </w:rPr>
        <w:t xml:space="preserve"> </w:t>
      </w:r>
      <w:r w:rsidR="00E650CB" w:rsidRPr="00183D8A">
        <w:rPr>
          <w:sz w:val="22"/>
          <w:szCs w:val="22"/>
        </w:rPr>
        <w:t xml:space="preserve">u </w:t>
      </w:r>
      <w:r w:rsidRPr="00183D8A">
        <w:rPr>
          <w:iCs w:val="0"/>
          <w:sz w:val="22"/>
          <w:szCs w:val="22"/>
        </w:rPr>
        <w:t>16 zdravých dobrovoľník</w:t>
      </w:r>
      <w:r w:rsidR="00BD1B8C" w:rsidRPr="00183D8A">
        <w:rPr>
          <w:iCs w:val="0"/>
          <w:sz w:val="22"/>
          <w:szCs w:val="22"/>
        </w:rPr>
        <w:t>ov</w:t>
      </w:r>
      <w:r w:rsidRPr="00183D8A">
        <w:rPr>
          <w:iCs w:val="0"/>
          <w:sz w:val="22"/>
          <w:szCs w:val="22"/>
        </w:rPr>
        <w:t xml:space="preserve"> po jedno</w:t>
      </w:r>
      <w:r w:rsidR="00E650CB" w:rsidRPr="00183D8A">
        <w:rPr>
          <w:sz w:val="22"/>
          <w:szCs w:val="22"/>
        </w:rPr>
        <w:t>razovom</w:t>
      </w:r>
      <w:r w:rsidR="00BD1B8C" w:rsidRPr="00183D8A">
        <w:rPr>
          <w:iCs w:val="0"/>
          <w:sz w:val="22"/>
          <w:szCs w:val="22"/>
        </w:rPr>
        <w:t xml:space="preserve"> a</w:t>
      </w:r>
      <w:r w:rsidR="00E650CB" w:rsidRPr="00183D8A">
        <w:rPr>
          <w:sz w:val="22"/>
          <w:szCs w:val="22"/>
        </w:rPr>
        <w:t> </w:t>
      </w:r>
      <w:r w:rsidR="00BD1B8C" w:rsidRPr="00183D8A">
        <w:rPr>
          <w:iCs w:val="0"/>
          <w:sz w:val="22"/>
          <w:szCs w:val="22"/>
        </w:rPr>
        <w:t>opakovanom pod</w:t>
      </w:r>
      <w:r w:rsidR="001610BE" w:rsidRPr="00183D8A">
        <w:rPr>
          <w:sz w:val="22"/>
          <w:szCs w:val="22"/>
        </w:rPr>
        <w:t>áv</w:t>
      </w:r>
      <w:r w:rsidR="00BD1B8C" w:rsidRPr="00183D8A">
        <w:rPr>
          <w:iCs w:val="0"/>
          <w:sz w:val="22"/>
          <w:szCs w:val="22"/>
        </w:rPr>
        <w:t xml:space="preserve">aní </w:t>
      </w:r>
      <w:proofErr w:type="spellStart"/>
      <w:r w:rsidR="00BD1B8C" w:rsidRPr="00183D8A">
        <w:rPr>
          <w:iCs w:val="0"/>
          <w:sz w:val="22"/>
          <w:szCs w:val="22"/>
        </w:rPr>
        <w:t>Mictonorm</w:t>
      </w:r>
      <w:r w:rsidR="00E650CB" w:rsidRPr="00183D8A">
        <w:rPr>
          <w:sz w:val="22"/>
          <w:szCs w:val="22"/>
        </w:rPr>
        <w:t>u</w:t>
      </w:r>
      <w:proofErr w:type="spellEnd"/>
      <w:r w:rsidRPr="00183D8A">
        <w:rPr>
          <w:sz w:val="22"/>
          <w:szCs w:val="22"/>
        </w:rPr>
        <w:t xml:space="preserve"> </w:t>
      </w:r>
      <w:r w:rsidR="00BD1B8C" w:rsidRPr="00183D8A">
        <w:rPr>
          <w:sz w:val="22"/>
          <w:szCs w:val="22"/>
        </w:rPr>
        <w:t>(t</w:t>
      </w:r>
      <w:r w:rsidR="000D0C1A" w:rsidRPr="00183D8A">
        <w:rPr>
          <w:sz w:val="22"/>
          <w:szCs w:val="22"/>
        </w:rPr>
        <w:t>rikrát denne</w:t>
      </w:r>
      <w:r w:rsidR="00BD1B8C" w:rsidRPr="00183D8A">
        <w:rPr>
          <w:sz w:val="22"/>
          <w:szCs w:val="22"/>
        </w:rPr>
        <w:t xml:space="preserve"> </w:t>
      </w:r>
      <w:r w:rsidRPr="00183D8A">
        <w:rPr>
          <w:sz w:val="22"/>
          <w:szCs w:val="22"/>
        </w:rPr>
        <w:t>po</w:t>
      </w:r>
      <w:r w:rsidR="00E650CB" w:rsidRPr="00183D8A">
        <w:rPr>
          <w:sz w:val="22"/>
          <w:szCs w:val="22"/>
        </w:rPr>
        <w:t>čas</w:t>
      </w:r>
      <w:r w:rsidRPr="00183D8A">
        <w:rPr>
          <w:sz w:val="22"/>
          <w:szCs w:val="22"/>
        </w:rPr>
        <w:t xml:space="preserve"> 6 dní)</w:t>
      </w:r>
    </w:p>
    <w:p w14:paraId="312F015A" w14:textId="77777777" w:rsidR="00791F3E" w:rsidRPr="00CB1205" w:rsidRDefault="00BC428B" w:rsidP="00183D8A">
      <w:pPr>
        <w:spacing w:line="240" w:lineRule="auto"/>
        <w:rPr>
          <w:szCs w:val="22"/>
        </w:rPr>
      </w:pPr>
      <w:r w:rsidRPr="00CB1205">
        <w:rPr>
          <w:noProof/>
          <w:szCs w:val="22"/>
          <w:lang w:bidi="ar-SA"/>
        </w:rPr>
        <w:drawing>
          <wp:anchor distT="0" distB="0" distL="114300" distR="114300" simplePos="0" relativeHeight="251657728" behindDoc="0" locked="1" layoutInCell="1" allowOverlap="0" wp14:anchorId="0068F5DD" wp14:editId="17FD6583">
            <wp:simplePos x="0" y="0"/>
            <wp:positionH relativeFrom="page">
              <wp:posOffset>1219200</wp:posOffset>
            </wp:positionH>
            <wp:positionV relativeFrom="paragraph">
              <wp:posOffset>74295</wp:posOffset>
            </wp:positionV>
            <wp:extent cx="4916170" cy="1810385"/>
            <wp:effectExtent l="0" t="0" r="0" b="0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539A48" w14:textId="3003757C" w:rsidR="00C136B2" w:rsidRPr="00183D8A" w:rsidRDefault="00C136B2" w:rsidP="00183D8A">
      <w:pPr>
        <w:pStyle w:val="CaptionStyle"/>
        <w:spacing w:after="0"/>
        <w:rPr>
          <w:sz w:val="22"/>
          <w:szCs w:val="22"/>
        </w:rPr>
      </w:pPr>
      <w:r w:rsidRPr="00183D8A">
        <w:rPr>
          <w:sz w:val="22"/>
          <w:szCs w:val="22"/>
        </w:rPr>
        <w:t xml:space="preserve">Charakteristika </w:t>
      </w:r>
      <w:r w:rsidR="000D0C1A" w:rsidRPr="00183D8A">
        <w:rPr>
          <w:sz w:val="22"/>
          <w:szCs w:val="22"/>
        </w:rPr>
        <w:t xml:space="preserve">rovnovážneho </w:t>
      </w:r>
      <w:r w:rsidRPr="00183D8A">
        <w:rPr>
          <w:sz w:val="22"/>
          <w:szCs w:val="22"/>
        </w:rPr>
        <w:t xml:space="preserve">stavu </w:t>
      </w:r>
      <w:proofErr w:type="spellStart"/>
      <w:r w:rsidRPr="00183D8A">
        <w:rPr>
          <w:sz w:val="22"/>
          <w:szCs w:val="22"/>
        </w:rPr>
        <w:t>propiverínu</w:t>
      </w:r>
      <w:proofErr w:type="spellEnd"/>
      <w:r w:rsidRPr="00183D8A">
        <w:rPr>
          <w:sz w:val="22"/>
          <w:szCs w:val="22"/>
        </w:rPr>
        <w:t xml:space="preserve"> po </w:t>
      </w:r>
      <w:r w:rsidR="006B7763">
        <w:rPr>
          <w:sz w:val="22"/>
          <w:szCs w:val="22"/>
        </w:rPr>
        <w:t>opakova</w:t>
      </w:r>
      <w:r w:rsidR="000D0C1A" w:rsidRPr="00183D8A">
        <w:rPr>
          <w:sz w:val="22"/>
          <w:szCs w:val="22"/>
        </w:rPr>
        <w:t>nom podávaní</w:t>
      </w:r>
      <w:r w:rsidRPr="00183D8A">
        <w:rPr>
          <w:sz w:val="22"/>
          <w:szCs w:val="22"/>
        </w:rPr>
        <w:t xml:space="preserve"> </w:t>
      </w:r>
      <w:proofErr w:type="spellStart"/>
      <w:r w:rsidRPr="00183D8A">
        <w:rPr>
          <w:sz w:val="22"/>
          <w:szCs w:val="22"/>
        </w:rPr>
        <w:t>Mictonorm</w:t>
      </w:r>
      <w:r w:rsidR="00E650CB">
        <w:rPr>
          <w:sz w:val="22"/>
          <w:szCs w:val="22"/>
        </w:rPr>
        <w:t>u</w:t>
      </w:r>
      <w:proofErr w:type="spellEnd"/>
      <w:r w:rsidRPr="00183D8A">
        <w:rPr>
          <w:sz w:val="22"/>
          <w:szCs w:val="22"/>
        </w:rPr>
        <w:t xml:space="preserve"> 16</w:t>
      </w:r>
      <w:r w:rsidR="00E650CB">
        <w:rPr>
          <w:sz w:val="22"/>
          <w:szCs w:val="22"/>
        </w:rPr>
        <w:t> </w:t>
      </w:r>
      <w:r w:rsidRPr="00183D8A">
        <w:rPr>
          <w:sz w:val="22"/>
          <w:szCs w:val="22"/>
        </w:rPr>
        <w:t>zdravým dobrovoľníkom (t</w:t>
      </w:r>
      <w:r w:rsidR="000D0C1A" w:rsidRPr="00183D8A">
        <w:rPr>
          <w:sz w:val="22"/>
          <w:szCs w:val="22"/>
        </w:rPr>
        <w:t>rikrát denne</w:t>
      </w:r>
      <w:r w:rsidRPr="00183D8A">
        <w:rPr>
          <w:sz w:val="22"/>
          <w:szCs w:val="22"/>
        </w:rPr>
        <w:t xml:space="preserve"> po</w:t>
      </w:r>
      <w:r w:rsidR="00E650CB">
        <w:rPr>
          <w:sz w:val="22"/>
          <w:szCs w:val="22"/>
        </w:rPr>
        <w:t>čas</w:t>
      </w:r>
      <w:r w:rsidRPr="00183D8A">
        <w:rPr>
          <w:sz w:val="22"/>
          <w:szCs w:val="22"/>
        </w:rPr>
        <w:t xml:space="preserve"> 6 dní):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110"/>
        <w:gridCol w:w="1111"/>
        <w:gridCol w:w="1110"/>
        <w:gridCol w:w="1111"/>
        <w:gridCol w:w="1110"/>
        <w:gridCol w:w="1111"/>
      </w:tblGrid>
      <w:tr w:rsidR="00C136B2" w:rsidRPr="00CB1205" w14:paraId="1E7E0392" w14:textId="77777777" w:rsidTr="00183D8A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AC06" w14:textId="0FBEF549" w:rsidR="00C136B2" w:rsidRPr="00CB1205" w:rsidRDefault="003F6604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>
              <w:rPr>
                <w:szCs w:val="22"/>
              </w:rPr>
              <w:t>Interval dávky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435D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AUC</w:t>
            </w:r>
            <w:r w:rsidRPr="00CB1205">
              <w:rPr>
                <w:szCs w:val="22"/>
                <w:vertAlign w:val="subscript"/>
              </w:rPr>
              <w:t>0-</w:t>
            </w:r>
            <w:r w:rsidRPr="00CB1205">
              <w:rPr>
                <w:szCs w:val="22"/>
                <w:vertAlign w:val="subscript"/>
              </w:rPr>
              <w:sym w:font="Symbol" w:char="F074"/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10D1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PTF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E716" w14:textId="1704453C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proofErr w:type="spellStart"/>
            <w:r w:rsidRPr="00CB1205">
              <w:rPr>
                <w:szCs w:val="22"/>
              </w:rPr>
              <w:t>C</w:t>
            </w:r>
            <w:r w:rsidR="003F6604">
              <w:rPr>
                <w:szCs w:val="22"/>
                <w:vertAlign w:val="subscript"/>
              </w:rPr>
              <w:t>priemer</w:t>
            </w:r>
            <w:proofErr w:type="spellEnd"/>
          </w:p>
        </w:tc>
      </w:tr>
      <w:tr w:rsidR="00C136B2" w:rsidRPr="00CB1205" w14:paraId="4CF1D0A5" w14:textId="77777777" w:rsidTr="00183D8A">
        <w:trPr>
          <w:cantSplit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3F1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[h]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CE77" w14:textId="19E0D1A3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[</w:t>
            </w:r>
            <w:proofErr w:type="spellStart"/>
            <w:r w:rsidRPr="00CB1205">
              <w:rPr>
                <w:szCs w:val="22"/>
              </w:rPr>
              <w:t>ng</w:t>
            </w:r>
            <w:r w:rsidR="00E650CB">
              <w:rPr>
                <w:szCs w:val="22"/>
              </w:rPr>
              <w:t>.</w:t>
            </w:r>
            <w:r w:rsidRPr="00CB1205">
              <w:rPr>
                <w:szCs w:val="22"/>
              </w:rPr>
              <w:t>h</w:t>
            </w:r>
            <w:proofErr w:type="spellEnd"/>
            <w:r w:rsidRPr="00CB1205">
              <w:rPr>
                <w:szCs w:val="22"/>
              </w:rPr>
              <w:t>/ml]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3DE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CV [%]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D748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[%]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B3E8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CV [%]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172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[</w:t>
            </w:r>
            <w:proofErr w:type="spellStart"/>
            <w:r w:rsidRPr="00CB1205">
              <w:rPr>
                <w:szCs w:val="22"/>
              </w:rPr>
              <w:t>ng</w:t>
            </w:r>
            <w:proofErr w:type="spellEnd"/>
            <w:r w:rsidRPr="00CB1205">
              <w:rPr>
                <w:szCs w:val="22"/>
              </w:rPr>
              <w:t>/ml]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8E45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CV [%]</w:t>
            </w:r>
          </w:p>
        </w:tc>
      </w:tr>
      <w:tr w:rsidR="00C136B2" w:rsidRPr="00CB1205" w14:paraId="382790F5" w14:textId="77777777" w:rsidTr="00C45DEA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3323" w14:textId="1593EF71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0–8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C6D1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515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1891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47F2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DD83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D92F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64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BDD0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36</w:t>
            </w:r>
          </w:p>
        </w:tc>
      </w:tr>
      <w:tr w:rsidR="00C136B2" w:rsidRPr="00CB1205" w14:paraId="63379EF3" w14:textId="77777777" w:rsidTr="00C45DEA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C9EA" w14:textId="6755797F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8–16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7B8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460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FBEC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81C5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70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848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836C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57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1BB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33</w:t>
            </w:r>
          </w:p>
        </w:tc>
      </w:tr>
      <w:tr w:rsidR="00C136B2" w:rsidRPr="00CB1205" w14:paraId="15C8496A" w14:textId="77777777" w:rsidTr="00C45DEA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BD12" w14:textId="5522E6DC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16–24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1DA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421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AC5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417C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1B8C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A1C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52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EC41" w14:textId="77777777" w:rsidR="00C136B2" w:rsidRPr="00CB1205" w:rsidRDefault="00C136B2" w:rsidP="00183D8A">
            <w:pPr>
              <w:pStyle w:val="Table"/>
              <w:spacing w:before="0" w:after="0"/>
              <w:jc w:val="center"/>
              <w:rPr>
                <w:szCs w:val="22"/>
              </w:rPr>
            </w:pPr>
            <w:r w:rsidRPr="00CB1205">
              <w:rPr>
                <w:szCs w:val="22"/>
              </w:rPr>
              <w:t>36</w:t>
            </w:r>
          </w:p>
        </w:tc>
      </w:tr>
      <w:tr w:rsidR="00C136B2" w:rsidRPr="00CB1205" w14:paraId="42F381B2" w14:textId="77777777" w:rsidTr="00C45D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55" w:type="dxa"/>
            <w:gridSpan w:val="7"/>
            <w:tcBorders>
              <w:top w:val="nil"/>
            </w:tcBorders>
          </w:tcPr>
          <w:p w14:paraId="3FB52C24" w14:textId="77777777" w:rsidR="00C136B2" w:rsidRPr="00CB1205" w:rsidRDefault="00C136B2" w:rsidP="00183D8A">
            <w:pPr>
              <w:pStyle w:val="Table"/>
              <w:spacing w:before="0" w:after="0"/>
              <w:rPr>
                <w:szCs w:val="22"/>
              </w:rPr>
            </w:pPr>
            <w:r w:rsidRPr="00CB1205">
              <w:rPr>
                <w:szCs w:val="22"/>
              </w:rPr>
              <w:t>CV: variačný koeficient</w:t>
            </w:r>
          </w:p>
          <w:p w14:paraId="246B499B" w14:textId="77777777" w:rsidR="00C136B2" w:rsidRPr="00CB1205" w:rsidRDefault="00C136B2" w:rsidP="00183D8A">
            <w:pPr>
              <w:pStyle w:val="Table"/>
              <w:spacing w:before="0" w:after="0"/>
              <w:rPr>
                <w:szCs w:val="22"/>
              </w:rPr>
            </w:pPr>
            <w:r w:rsidRPr="00CB1205">
              <w:rPr>
                <w:szCs w:val="22"/>
              </w:rPr>
              <w:t>PTF: kolísanie medzi maximálnou a minimálnou hladinou</w:t>
            </w:r>
          </w:p>
        </w:tc>
      </w:tr>
    </w:tbl>
    <w:p w14:paraId="12C360F5" w14:textId="77777777" w:rsidR="00C136B2" w:rsidRPr="00CB1205" w:rsidRDefault="00C136B2" w:rsidP="00183D8A">
      <w:pPr>
        <w:pStyle w:val="Subheading1-additional"/>
        <w:spacing w:line="240" w:lineRule="auto"/>
        <w:rPr>
          <w:szCs w:val="22"/>
        </w:rPr>
      </w:pPr>
    </w:p>
    <w:p w14:paraId="6C6B61EE" w14:textId="77777777" w:rsidR="00DF5225" w:rsidRPr="00CB1205" w:rsidRDefault="00DF5225" w:rsidP="00183D8A">
      <w:pPr>
        <w:pStyle w:val="Subheading1-additional"/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Biotransformácia</w:t>
      </w:r>
      <w:proofErr w:type="spellEnd"/>
    </w:p>
    <w:p w14:paraId="6E98D9E0" w14:textId="4D5070E5" w:rsidR="00C136B2" w:rsidRPr="00CB1205" w:rsidRDefault="0080424D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Propiverín</w:t>
      </w:r>
      <w:proofErr w:type="spellEnd"/>
      <w:r w:rsidRPr="00CB1205">
        <w:rPr>
          <w:szCs w:val="22"/>
        </w:rPr>
        <w:t xml:space="preserve"> je extenzívne metabolizovaný črevnými a pečeňovými enzýmami.</w:t>
      </w:r>
      <w:r w:rsidR="00C136B2" w:rsidRPr="00CB1205">
        <w:rPr>
          <w:szCs w:val="22"/>
        </w:rPr>
        <w:t xml:space="preserve"> Primárna metabolická cesta zah</w:t>
      </w:r>
      <w:r w:rsidR="00E650CB">
        <w:rPr>
          <w:szCs w:val="22"/>
        </w:rPr>
        <w:t>ŕňa</w:t>
      </w:r>
      <w:r w:rsidR="00C136B2" w:rsidRPr="00CB1205">
        <w:rPr>
          <w:szCs w:val="22"/>
        </w:rPr>
        <w:t xml:space="preserve"> oxidáciu </w:t>
      </w:r>
      <w:proofErr w:type="spellStart"/>
      <w:r w:rsidR="00BD1B8C" w:rsidRPr="00CB1205">
        <w:rPr>
          <w:szCs w:val="22"/>
        </w:rPr>
        <w:t>p</w:t>
      </w:r>
      <w:r w:rsidR="00C136B2" w:rsidRPr="00CB1205">
        <w:rPr>
          <w:szCs w:val="22"/>
        </w:rPr>
        <w:t>iperidylu</w:t>
      </w:r>
      <w:r w:rsidR="000D0C1A" w:rsidRPr="00CB1205">
        <w:rPr>
          <w:szCs w:val="22"/>
        </w:rPr>
        <w:t>-</w:t>
      </w:r>
      <w:r w:rsidR="00C136B2" w:rsidRPr="00CB1205">
        <w:rPr>
          <w:szCs w:val="22"/>
        </w:rPr>
        <w:t>N</w:t>
      </w:r>
      <w:proofErr w:type="spellEnd"/>
      <w:r w:rsidR="00C136B2" w:rsidRPr="00CB1205">
        <w:rPr>
          <w:szCs w:val="22"/>
        </w:rPr>
        <w:t xml:space="preserve"> a </w:t>
      </w:r>
      <w:r w:rsidRPr="00CB1205">
        <w:rPr>
          <w:szCs w:val="22"/>
        </w:rPr>
        <w:t xml:space="preserve">je sprostredkovaná CYP3A4 a </w:t>
      </w:r>
      <w:proofErr w:type="spellStart"/>
      <w:r w:rsidRPr="00CB1205">
        <w:rPr>
          <w:szCs w:val="22"/>
        </w:rPr>
        <w:t>flav</w:t>
      </w:r>
      <w:r w:rsidR="00E650CB">
        <w:rPr>
          <w:szCs w:val="22"/>
        </w:rPr>
        <w:t>í</w:t>
      </w:r>
      <w:r w:rsidRPr="00CB1205">
        <w:rPr>
          <w:szCs w:val="22"/>
        </w:rPr>
        <w:t>n</w:t>
      </w:r>
      <w:r w:rsidR="00E650CB">
        <w:rPr>
          <w:szCs w:val="22"/>
        </w:rPr>
        <w:t>-</w:t>
      </w:r>
      <w:r w:rsidRPr="00CB1205">
        <w:rPr>
          <w:szCs w:val="22"/>
        </w:rPr>
        <w:t>monoxygenázou</w:t>
      </w:r>
      <w:proofErr w:type="spellEnd"/>
      <w:r w:rsidRPr="00CB1205">
        <w:rPr>
          <w:szCs w:val="22"/>
        </w:rPr>
        <w:t xml:space="preserve"> (FMO) </w:t>
      </w:r>
      <w:smartTag w:uri="urn:schemas-microsoft-com:office:smarttags" w:element="metricconverter">
        <w:smartTagPr>
          <w:attr w:name="ProductID" w:val="1ﾠa"/>
        </w:smartTagPr>
        <w:r w:rsidRPr="00CB1205">
          <w:rPr>
            <w:szCs w:val="22"/>
          </w:rPr>
          <w:t>1 a</w:t>
        </w:r>
        <w:r w:rsidR="00E650CB">
          <w:rPr>
            <w:szCs w:val="22"/>
          </w:rPr>
          <w:t> </w:t>
        </w:r>
      </w:smartTag>
      <w:r w:rsidRPr="00CB1205">
        <w:rPr>
          <w:szCs w:val="22"/>
        </w:rPr>
        <w:t xml:space="preserve">3. Dochádza k tvorbe oveľa menej aktívneho </w:t>
      </w:r>
      <w:proofErr w:type="spellStart"/>
      <w:r w:rsidRPr="00CB1205">
        <w:rPr>
          <w:szCs w:val="22"/>
        </w:rPr>
        <w:t>N-oxidu</w:t>
      </w:r>
      <w:proofErr w:type="spellEnd"/>
      <w:r w:rsidRPr="00CB1205">
        <w:rPr>
          <w:szCs w:val="22"/>
        </w:rPr>
        <w:t xml:space="preserve">, </w:t>
      </w:r>
      <w:r w:rsidR="000D0C1A" w:rsidRPr="00CB1205">
        <w:rPr>
          <w:szCs w:val="22"/>
        </w:rPr>
        <w:t xml:space="preserve">ktorého </w:t>
      </w:r>
      <w:r w:rsidRPr="00CB1205">
        <w:rPr>
          <w:szCs w:val="22"/>
        </w:rPr>
        <w:t>koncentrácia v plazme značne prevyšuje koncentráciu východ</w:t>
      </w:r>
      <w:r w:rsidR="00E650CB">
        <w:rPr>
          <w:szCs w:val="22"/>
        </w:rPr>
        <w:t>iskovej</w:t>
      </w:r>
      <w:r w:rsidRPr="00CB1205">
        <w:rPr>
          <w:szCs w:val="22"/>
        </w:rPr>
        <w:t xml:space="preserve"> látky. V moči boli zistené štyri metabolity</w:t>
      </w:r>
      <w:r w:rsidR="00C136B2" w:rsidRPr="00CB1205">
        <w:rPr>
          <w:szCs w:val="22"/>
        </w:rPr>
        <w:t xml:space="preserve">; tri z nich sú farmakologicky aktívne a môžu prispieť k terapeutickej účinnosti </w:t>
      </w:r>
      <w:proofErr w:type="spellStart"/>
      <w:r w:rsidR="00C136B2" w:rsidRPr="00CB1205">
        <w:rPr>
          <w:szCs w:val="22"/>
        </w:rPr>
        <w:t>Mictonormu</w:t>
      </w:r>
      <w:proofErr w:type="spellEnd"/>
      <w:r w:rsidR="00C136B2" w:rsidRPr="00CB1205">
        <w:rPr>
          <w:szCs w:val="22"/>
        </w:rPr>
        <w:t>.</w:t>
      </w:r>
    </w:p>
    <w:p w14:paraId="78EB4E4C" w14:textId="77777777" w:rsidR="00C136B2" w:rsidRPr="00CB1205" w:rsidRDefault="00C136B2" w:rsidP="00183D8A">
      <w:pPr>
        <w:spacing w:line="240" w:lineRule="auto"/>
        <w:rPr>
          <w:szCs w:val="22"/>
        </w:rPr>
      </w:pPr>
    </w:p>
    <w:p w14:paraId="7627B769" w14:textId="63F1D9AE" w:rsidR="00C136B2" w:rsidRPr="00CB1205" w:rsidRDefault="0080424D" w:rsidP="00183D8A">
      <w:pPr>
        <w:spacing w:line="240" w:lineRule="auto"/>
        <w:rPr>
          <w:szCs w:val="22"/>
        </w:rPr>
      </w:pPr>
      <w:r w:rsidRPr="00183D8A">
        <w:rPr>
          <w:i/>
          <w:szCs w:val="22"/>
        </w:rPr>
        <w:t xml:space="preserve">In </w:t>
      </w:r>
      <w:proofErr w:type="spellStart"/>
      <w:r w:rsidRPr="00183D8A">
        <w:rPr>
          <w:i/>
          <w:szCs w:val="22"/>
        </w:rPr>
        <w:t>vitro</w:t>
      </w:r>
      <w:proofErr w:type="spellEnd"/>
      <w:r w:rsidRPr="00CB1205">
        <w:rPr>
          <w:szCs w:val="22"/>
        </w:rPr>
        <w:t xml:space="preserve"> (pri koncentráciách prevyšujúcich terapeutické koncentrácie v plazme 10</w:t>
      </w:r>
      <w:r w:rsidR="000D0C1A" w:rsidRPr="00CB1205">
        <w:rPr>
          <w:szCs w:val="22"/>
        </w:rPr>
        <w:t xml:space="preserve"> – </w:t>
      </w:r>
      <w:r w:rsidRPr="00CB1205">
        <w:rPr>
          <w:szCs w:val="22"/>
        </w:rPr>
        <w:t>100</w:t>
      </w:r>
      <w:r w:rsidR="00E650CB">
        <w:rPr>
          <w:szCs w:val="22"/>
        </w:rPr>
        <w:t>-</w:t>
      </w:r>
      <w:r w:rsidRPr="00CB1205">
        <w:rPr>
          <w:szCs w:val="22"/>
        </w:rPr>
        <w:t xml:space="preserve">krát – pozri časť 4.5) </w:t>
      </w:r>
      <w:r w:rsidR="00E650CB" w:rsidRPr="00CB1205">
        <w:rPr>
          <w:szCs w:val="22"/>
        </w:rPr>
        <w:t xml:space="preserve">bola </w:t>
      </w:r>
      <w:r w:rsidRPr="00CB1205">
        <w:rPr>
          <w:szCs w:val="22"/>
        </w:rPr>
        <w:t>zistená slabá inhibícia CYP3A4 a CYP2D6.</w:t>
      </w:r>
    </w:p>
    <w:p w14:paraId="6CB43672" w14:textId="77777777" w:rsidR="00F15A2A" w:rsidRPr="00CB1205" w:rsidRDefault="00F15A2A" w:rsidP="00183D8A">
      <w:pPr>
        <w:spacing w:line="240" w:lineRule="auto"/>
        <w:rPr>
          <w:szCs w:val="22"/>
        </w:rPr>
      </w:pPr>
    </w:p>
    <w:p w14:paraId="0EE5CA25" w14:textId="77777777" w:rsidR="00E650CB" w:rsidRPr="00183D8A" w:rsidRDefault="00E650CB" w:rsidP="00183D8A">
      <w:pPr>
        <w:spacing w:line="240" w:lineRule="auto"/>
        <w:rPr>
          <w:snapToGrid w:val="0"/>
          <w:szCs w:val="22"/>
          <w:u w:val="single"/>
          <w:lang w:eastAsia="de-DE"/>
        </w:rPr>
      </w:pPr>
      <w:r w:rsidRPr="00183D8A">
        <w:rPr>
          <w:snapToGrid w:val="0"/>
          <w:szCs w:val="22"/>
          <w:u w:val="single"/>
          <w:lang w:eastAsia="de-DE"/>
        </w:rPr>
        <w:t>Eliminácia</w:t>
      </w:r>
    </w:p>
    <w:p w14:paraId="194DA003" w14:textId="7FD2E0F3" w:rsidR="00C136B2" w:rsidRPr="00CB1205" w:rsidRDefault="0080424D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Po perorálnom podaní 30 mg </w:t>
      </w:r>
      <w:r w:rsidRPr="00CB1205">
        <w:rPr>
          <w:szCs w:val="22"/>
          <w:vertAlign w:val="superscript"/>
        </w:rPr>
        <w:t>14</w:t>
      </w:r>
      <w:r w:rsidRPr="00CB1205">
        <w:rPr>
          <w:szCs w:val="22"/>
        </w:rPr>
        <w:t xml:space="preserve">C-propiveríniumchloridu zdravým dobrovoľníkom bolo počas 12 dní vylúčené do moču 60 % rádioaktivity a 21 % sa vylúčilo do stolice. Menej </w:t>
      </w:r>
      <w:r w:rsidR="00E650CB">
        <w:rPr>
          <w:szCs w:val="22"/>
        </w:rPr>
        <w:t>ako</w:t>
      </w:r>
      <w:r w:rsidRPr="00CB1205">
        <w:rPr>
          <w:szCs w:val="22"/>
        </w:rPr>
        <w:t xml:space="preserve"> 1 % perorálnej dávky sa vylučuje do moču v nezmenenom stave. </w:t>
      </w:r>
      <w:r w:rsidR="00C136B2" w:rsidRPr="00CB1205">
        <w:rPr>
          <w:szCs w:val="22"/>
        </w:rPr>
        <w:t xml:space="preserve">Priemerný celkový </w:t>
      </w:r>
      <w:proofErr w:type="spellStart"/>
      <w:r w:rsidR="00C136B2" w:rsidRPr="00CB1205">
        <w:rPr>
          <w:szCs w:val="22"/>
        </w:rPr>
        <w:t>klírens</w:t>
      </w:r>
      <w:proofErr w:type="spellEnd"/>
      <w:r w:rsidR="00C136B2" w:rsidRPr="00CB1205">
        <w:rPr>
          <w:szCs w:val="22"/>
        </w:rPr>
        <w:t xml:space="preserve"> po podaní jedn</w:t>
      </w:r>
      <w:r w:rsidR="00E650CB">
        <w:rPr>
          <w:szCs w:val="22"/>
        </w:rPr>
        <w:t>orazovej</w:t>
      </w:r>
      <w:r w:rsidR="00C136B2" w:rsidRPr="00CB1205">
        <w:rPr>
          <w:szCs w:val="22"/>
        </w:rPr>
        <w:t xml:space="preserve"> </w:t>
      </w:r>
      <w:r w:rsidRPr="00CB1205">
        <w:rPr>
          <w:szCs w:val="22"/>
        </w:rPr>
        <w:t xml:space="preserve">30 mg </w:t>
      </w:r>
      <w:r w:rsidR="00C136B2" w:rsidRPr="00CB1205">
        <w:rPr>
          <w:szCs w:val="22"/>
        </w:rPr>
        <w:t>dávky je 371</w:t>
      </w:r>
      <w:r w:rsidR="00E650CB">
        <w:rPr>
          <w:szCs w:val="22"/>
        </w:rPr>
        <w:t> </w:t>
      </w:r>
      <w:r w:rsidR="00C136B2" w:rsidRPr="00CB1205">
        <w:rPr>
          <w:szCs w:val="22"/>
        </w:rPr>
        <w:t>ml/min (191</w:t>
      </w:r>
      <w:r w:rsidR="00E650CB">
        <w:rPr>
          <w:szCs w:val="22"/>
        </w:rPr>
        <w:t xml:space="preserve"> </w:t>
      </w:r>
      <w:r w:rsidR="00C136B2" w:rsidRPr="00CB1205">
        <w:rPr>
          <w:szCs w:val="22"/>
        </w:rPr>
        <w:t>–</w:t>
      </w:r>
      <w:r w:rsidR="00E650CB">
        <w:rPr>
          <w:szCs w:val="22"/>
        </w:rPr>
        <w:t xml:space="preserve"> </w:t>
      </w:r>
      <w:r w:rsidR="00C136B2" w:rsidRPr="00CB1205">
        <w:rPr>
          <w:szCs w:val="22"/>
        </w:rPr>
        <w:t>870</w:t>
      </w:r>
      <w:r w:rsidR="00E650CB">
        <w:rPr>
          <w:szCs w:val="22"/>
        </w:rPr>
        <w:t> </w:t>
      </w:r>
      <w:r w:rsidR="00C136B2" w:rsidRPr="00CB1205">
        <w:rPr>
          <w:szCs w:val="22"/>
        </w:rPr>
        <w:t xml:space="preserve">ml/min). V troch štúdiách, ktoré zahŕňali 37 zdravých dobrovoľníkov, </w:t>
      </w:r>
      <w:r w:rsidR="000D0C1A" w:rsidRPr="00CB1205">
        <w:rPr>
          <w:szCs w:val="22"/>
        </w:rPr>
        <w:t xml:space="preserve">bol </w:t>
      </w:r>
      <w:r w:rsidR="00C136B2" w:rsidRPr="00CB1205">
        <w:rPr>
          <w:szCs w:val="22"/>
        </w:rPr>
        <w:t>priemerný polčas eliminácie 14,1</w:t>
      </w:r>
      <w:r w:rsidR="00E650CB">
        <w:rPr>
          <w:szCs w:val="22"/>
        </w:rPr>
        <w:t> </w:t>
      </w:r>
      <w:r w:rsidR="000D0C1A" w:rsidRPr="00CB1205">
        <w:rPr>
          <w:szCs w:val="22"/>
        </w:rPr>
        <w:t>hodiny</w:t>
      </w:r>
      <w:r w:rsidR="00C136B2" w:rsidRPr="00CB1205">
        <w:rPr>
          <w:szCs w:val="22"/>
        </w:rPr>
        <w:t>,</w:t>
      </w:r>
      <w:r w:rsidR="000D0C1A" w:rsidRPr="00CB1205">
        <w:rPr>
          <w:szCs w:val="22"/>
        </w:rPr>
        <w:t xml:space="preserve"> respektíve</w:t>
      </w:r>
      <w:r w:rsidR="00C136B2" w:rsidRPr="00CB1205">
        <w:rPr>
          <w:szCs w:val="22"/>
        </w:rPr>
        <w:t xml:space="preserve"> 20,1</w:t>
      </w:r>
      <w:r w:rsidR="000D0C1A" w:rsidRPr="00CB1205">
        <w:rPr>
          <w:szCs w:val="22"/>
        </w:rPr>
        <w:t xml:space="preserve"> a</w:t>
      </w:r>
      <w:r w:rsidR="00C136B2" w:rsidRPr="00CB1205">
        <w:rPr>
          <w:szCs w:val="22"/>
        </w:rPr>
        <w:t xml:space="preserve"> 22,1</w:t>
      </w:r>
      <w:r w:rsidR="00E650CB">
        <w:rPr>
          <w:szCs w:val="22"/>
        </w:rPr>
        <w:t> </w:t>
      </w:r>
      <w:r w:rsidR="00C136B2" w:rsidRPr="00CB1205">
        <w:rPr>
          <w:szCs w:val="22"/>
        </w:rPr>
        <w:t>hodiny.</w:t>
      </w:r>
    </w:p>
    <w:p w14:paraId="52005FAA" w14:textId="77777777" w:rsidR="00F15A2A" w:rsidRPr="00CB1205" w:rsidRDefault="00F15A2A" w:rsidP="00183D8A">
      <w:pPr>
        <w:spacing w:line="240" w:lineRule="auto"/>
        <w:rPr>
          <w:szCs w:val="22"/>
        </w:rPr>
      </w:pPr>
    </w:p>
    <w:p w14:paraId="7362EF05" w14:textId="77777777" w:rsidR="00DF5225" w:rsidRPr="00CB1205" w:rsidRDefault="00DF5225" w:rsidP="00183D8A">
      <w:pPr>
        <w:pStyle w:val="Subheading1-additional"/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Linearita</w:t>
      </w:r>
      <w:proofErr w:type="spellEnd"/>
      <w:r w:rsidRPr="00CB1205">
        <w:rPr>
          <w:szCs w:val="22"/>
        </w:rPr>
        <w:t>/</w:t>
      </w:r>
      <w:proofErr w:type="spellStart"/>
      <w:r w:rsidRPr="00CB1205">
        <w:rPr>
          <w:szCs w:val="22"/>
        </w:rPr>
        <w:t>nelinearita</w:t>
      </w:r>
      <w:proofErr w:type="spellEnd"/>
    </w:p>
    <w:p w14:paraId="35789318" w14:textId="5FEA5456" w:rsidR="00C136B2" w:rsidRPr="00CB1205" w:rsidRDefault="00C136B2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Farmakokinetické</w:t>
      </w:r>
      <w:proofErr w:type="spellEnd"/>
      <w:r w:rsidRPr="00CB1205">
        <w:rPr>
          <w:szCs w:val="22"/>
        </w:rPr>
        <w:t xml:space="preserve"> parametre </w:t>
      </w:r>
      <w:proofErr w:type="spellStart"/>
      <w:r w:rsidRPr="00CB1205">
        <w:rPr>
          <w:szCs w:val="22"/>
        </w:rPr>
        <w:t>pro</w:t>
      </w:r>
      <w:r w:rsidR="002F6E09" w:rsidRPr="00CB1205">
        <w:rPr>
          <w:szCs w:val="22"/>
        </w:rPr>
        <w:t>p</w:t>
      </w:r>
      <w:r w:rsidRPr="00CB1205">
        <w:rPr>
          <w:szCs w:val="22"/>
        </w:rPr>
        <w:t>i</w:t>
      </w:r>
      <w:r w:rsidR="002F6E09" w:rsidRPr="00CB1205">
        <w:rPr>
          <w:szCs w:val="22"/>
        </w:rPr>
        <w:t>v</w:t>
      </w:r>
      <w:r w:rsidRPr="00CB1205">
        <w:rPr>
          <w:szCs w:val="22"/>
        </w:rPr>
        <w:t>erínu</w:t>
      </w:r>
      <w:proofErr w:type="spellEnd"/>
      <w:r w:rsidRPr="00CB1205">
        <w:rPr>
          <w:szCs w:val="22"/>
        </w:rPr>
        <w:t xml:space="preserve"> a</w:t>
      </w:r>
      <w:r w:rsidR="00BD1B8C" w:rsidRPr="00CB1205">
        <w:rPr>
          <w:szCs w:val="22"/>
        </w:rPr>
        <w:t> </w:t>
      </w:r>
      <w:proofErr w:type="spellStart"/>
      <w:r w:rsidR="00BD1B8C" w:rsidRPr="00CB1205">
        <w:rPr>
          <w:szCs w:val="22"/>
        </w:rPr>
        <w:t>N-o</w:t>
      </w:r>
      <w:r w:rsidRPr="00CB1205">
        <w:rPr>
          <w:szCs w:val="22"/>
        </w:rPr>
        <w:t>xid</w:t>
      </w:r>
      <w:r w:rsidR="00BD1B8C" w:rsidRPr="00CB1205">
        <w:rPr>
          <w:szCs w:val="22"/>
        </w:rPr>
        <w:t>u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pro</w:t>
      </w:r>
      <w:r w:rsidR="002F6E09" w:rsidRPr="00CB1205">
        <w:rPr>
          <w:szCs w:val="22"/>
        </w:rPr>
        <w:t>p</w:t>
      </w:r>
      <w:r w:rsidRPr="00CB1205">
        <w:rPr>
          <w:szCs w:val="22"/>
        </w:rPr>
        <w:t>i</w:t>
      </w:r>
      <w:r w:rsidR="002F6E09" w:rsidRPr="00CB1205">
        <w:rPr>
          <w:szCs w:val="22"/>
        </w:rPr>
        <w:t>v</w:t>
      </w:r>
      <w:r w:rsidRPr="00CB1205">
        <w:rPr>
          <w:szCs w:val="22"/>
        </w:rPr>
        <w:t>erínu</w:t>
      </w:r>
      <w:proofErr w:type="spellEnd"/>
      <w:r w:rsidRPr="00CB1205">
        <w:rPr>
          <w:szCs w:val="22"/>
        </w:rPr>
        <w:t xml:space="preserve"> po perorálnom podaní 10</w:t>
      </w:r>
      <w:r w:rsidR="00A74BAE" w:rsidRPr="00CB1205">
        <w:rPr>
          <w:szCs w:val="22"/>
        </w:rPr>
        <w:t xml:space="preserve"> </w:t>
      </w:r>
      <w:r w:rsidRPr="00CB1205">
        <w:rPr>
          <w:szCs w:val="22"/>
        </w:rPr>
        <w:t>–</w:t>
      </w:r>
      <w:r w:rsidR="00A74BAE" w:rsidRPr="00CB1205">
        <w:rPr>
          <w:szCs w:val="22"/>
        </w:rPr>
        <w:t xml:space="preserve"> </w:t>
      </w:r>
      <w:r w:rsidRPr="00CB1205">
        <w:rPr>
          <w:szCs w:val="22"/>
        </w:rPr>
        <w:t>30</w:t>
      </w:r>
      <w:r w:rsidR="00E650CB">
        <w:rPr>
          <w:szCs w:val="22"/>
        </w:rPr>
        <w:t> </w:t>
      </w:r>
      <w:r w:rsidRPr="00CB1205">
        <w:rPr>
          <w:szCs w:val="22"/>
        </w:rPr>
        <w:t xml:space="preserve">mg </w:t>
      </w:r>
      <w:proofErr w:type="spellStart"/>
      <w:r w:rsidRPr="00CB1205">
        <w:rPr>
          <w:szCs w:val="22"/>
        </w:rPr>
        <w:t>pro</w:t>
      </w:r>
      <w:r w:rsidR="002F6E09" w:rsidRPr="00CB1205">
        <w:rPr>
          <w:szCs w:val="22"/>
        </w:rPr>
        <w:t>p</w:t>
      </w:r>
      <w:r w:rsidRPr="00CB1205">
        <w:rPr>
          <w:szCs w:val="22"/>
        </w:rPr>
        <w:t>i</w:t>
      </w:r>
      <w:r w:rsidR="002F6E09" w:rsidRPr="00CB1205">
        <w:rPr>
          <w:szCs w:val="22"/>
        </w:rPr>
        <w:t>v</w:t>
      </w:r>
      <w:r w:rsidRPr="00CB1205">
        <w:rPr>
          <w:szCs w:val="22"/>
        </w:rPr>
        <w:t>eríniumchloridu</w:t>
      </w:r>
      <w:proofErr w:type="spellEnd"/>
      <w:r w:rsidRPr="00CB1205">
        <w:rPr>
          <w:szCs w:val="22"/>
        </w:rPr>
        <w:t xml:space="preserve"> boli v lineárnom vzťahu k dávke. </w:t>
      </w:r>
      <w:r w:rsidR="00E650CB">
        <w:rPr>
          <w:szCs w:val="22"/>
        </w:rPr>
        <w:t>V</w:t>
      </w:r>
      <w:r w:rsidR="00A74BAE" w:rsidRPr="00CB1205">
        <w:rPr>
          <w:szCs w:val="22"/>
        </w:rPr>
        <w:t xml:space="preserve"> rovnovážnom </w:t>
      </w:r>
      <w:r w:rsidRPr="00CB1205">
        <w:rPr>
          <w:szCs w:val="22"/>
        </w:rPr>
        <w:t>stav</w:t>
      </w:r>
      <w:r w:rsidR="00A74BAE" w:rsidRPr="00CB1205">
        <w:rPr>
          <w:szCs w:val="22"/>
        </w:rPr>
        <w:t>e</w:t>
      </w:r>
      <w:r w:rsidRPr="00CB1205">
        <w:rPr>
          <w:szCs w:val="22"/>
        </w:rPr>
        <w:t xml:space="preserve"> nie sú žiadne zmeny </w:t>
      </w:r>
      <w:proofErr w:type="spellStart"/>
      <w:r w:rsidRPr="00CB1205">
        <w:rPr>
          <w:szCs w:val="22"/>
        </w:rPr>
        <w:t>farmakokinetiky</w:t>
      </w:r>
      <w:proofErr w:type="spellEnd"/>
      <w:r w:rsidRPr="00CB1205">
        <w:rPr>
          <w:szCs w:val="22"/>
        </w:rPr>
        <w:t xml:space="preserve"> v porovnaní s podaním jedn</w:t>
      </w:r>
      <w:r w:rsidR="00E650CB">
        <w:rPr>
          <w:szCs w:val="22"/>
        </w:rPr>
        <w:t>orazovej</w:t>
      </w:r>
      <w:r w:rsidRPr="00CB1205">
        <w:rPr>
          <w:szCs w:val="22"/>
        </w:rPr>
        <w:t xml:space="preserve"> dávky.</w:t>
      </w:r>
    </w:p>
    <w:p w14:paraId="6DAFD85B" w14:textId="77777777" w:rsidR="00C136B2" w:rsidRPr="00CB1205" w:rsidRDefault="00C136B2" w:rsidP="00183D8A">
      <w:pPr>
        <w:pStyle w:val="Subheading1-additional"/>
        <w:spacing w:line="240" w:lineRule="auto"/>
        <w:rPr>
          <w:szCs w:val="22"/>
        </w:rPr>
      </w:pPr>
    </w:p>
    <w:p w14:paraId="0E0C16B2" w14:textId="77777777" w:rsidR="00DF5225" w:rsidRPr="00CB1205" w:rsidRDefault="00E71EFD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napToGrid w:val="0"/>
          <w:szCs w:val="22"/>
          <w:lang w:eastAsia="de-DE"/>
        </w:rPr>
        <w:t>Charakteristiky</w:t>
      </w:r>
      <w:r w:rsidR="00DF5225" w:rsidRPr="00CB1205">
        <w:rPr>
          <w:szCs w:val="22"/>
        </w:rPr>
        <w:t xml:space="preserve"> u pacientov</w:t>
      </w:r>
    </w:p>
    <w:p w14:paraId="00CF530E" w14:textId="3BB2444E" w:rsidR="00DF5225" w:rsidRPr="00CB1205" w:rsidRDefault="00E71EFD" w:rsidP="00183D8A">
      <w:pPr>
        <w:pStyle w:val="Subheading2-additional"/>
        <w:spacing w:line="240" w:lineRule="auto"/>
        <w:rPr>
          <w:szCs w:val="22"/>
        </w:rPr>
      </w:pPr>
      <w:r w:rsidRPr="00CB1205">
        <w:rPr>
          <w:szCs w:val="22"/>
        </w:rPr>
        <w:t>Poruchy funkcie obličiek</w:t>
      </w:r>
    </w:p>
    <w:p w14:paraId="2CB1EFE4" w14:textId="5A6B6487" w:rsidR="00C136B2" w:rsidRPr="00CB1205" w:rsidRDefault="00A74BAE" w:rsidP="00183D8A">
      <w:pPr>
        <w:spacing w:line="240" w:lineRule="auto"/>
        <w:rPr>
          <w:szCs w:val="22"/>
        </w:rPr>
      </w:pPr>
      <w:r w:rsidRPr="00CB1205">
        <w:rPr>
          <w:szCs w:val="22"/>
        </w:rPr>
        <w:t>Závažná porucha funkcie</w:t>
      </w:r>
      <w:r w:rsidR="00E71EFD" w:rsidRPr="00CB1205">
        <w:rPr>
          <w:szCs w:val="22"/>
        </w:rPr>
        <w:t xml:space="preserve"> obličiek nemen</w:t>
      </w:r>
      <w:r w:rsidRPr="00CB1205">
        <w:rPr>
          <w:szCs w:val="22"/>
        </w:rPr>
        <w:t>í</w:t>
      </w:r>
      <w:r w:rsidR="00E71EFD" w:rsidRPr="00CB1205">
        <w:rPr>
          <w:szCs w:val="22"/>
        </w:rPr>
        <w:t xml:space="preserve"> významne</w:t>
      </w:r>
      <w:r w:rsidR="00C136B2" w:rsidRPr="00CB1205">
        <w:rPr>
          <w:szCs w:val="22"/>
        </w:rPr>
        <w:t xml:space="preserve"> dispozíciu </w:t>
      </w:r>
      <w:proofErr w:type="spellStart"/>
      <w:r w:rsidR="00C136B2" w:rsidRPr="00CB1205">
        <w:rPr>
          <w:szCs w:val="22"/>
        </w:rPr>
        <w:t>propiverínu</w:t>
      </w:r>
      <w:proofErr w:type="spellEnd"/>
      <w:r w:rsidR="00C136B2" w:rsidRPr="00CB1205">
        <w:rPr>
          <w:szCs w:val="22"/>
        </w:rPr>
        <w:t xml:space="preserve"> a jeho hlavného </w:t>
      </w:r>
      <w:proofErr w:type="spellStart"/>
      <w:r w:rsidR="00C136B2" w:rsidRPr="00CB1205">
        <w:rPr>
          <w:szCs w:val="22"/>
        </w:rPr>
        <w:t>metabolitu</w:t>
      </w:r>
      <w:proofErr w:type="spellEnd"/>
      <w:r w:rsidR="00C136B2" w:rsidRPr="00CB1205">
        <w:rPr>
          <w:szCs w:val="22"/>
        </w:rPr>
        <w:t xml:space="preserve"> </w:t>
      </w:r>
      <w:proofErr w:type="spellStart"/>
      <w:r w:rsidR="00BD1B8C" w:rsidRPr="00CB1205">
        <w:rPr>
          <w:szCs w:val="22"/>
        </w:rPr>
        <w:t>N-o</w:t>
      </w:r>
      <w:r w:rsidR="00C136B2" w:rsidRPr="00CB1205">
        <w:rPr>
          <w:szCs w:val="22"/>
        </w:rPr>
        <w:t>xidu</w:t>
      </w:r>
      <w:proofErr w:type="spellEnd"/>
      <w:r w:rsidR="00C136B2" w:rsidRPr="00CB1205">
        <w:rPr>
          <w:szCs w:val="22"/>
        </w:rPr>
        <w:t xml:space="preserve"> </w:t>
      </w:r>
      <w:proofErr w:type="spellStart"/>
      <w:r w:rsidR="00C136B2" w:rsidRPr="00CB1205">
        <w:rPr>
          <w:szCs w:val="22"/>
        </w:rPr>
        <w:t>propiverínu</w:t>
      </w:r>
      <w:proofErr w:type="spellEnd"/>
      <w:r w:rsidR="00C136B2" w:rsidRPr="00CB1205">
        <w:rPr>
          <w:szCs w:val="22"/>
        </w:rPr>
        <w:t xml:space="preserve">, ako </w:t>
      </w:r>
      <w:r w:rsidR="00E71EFD" w:rsidRPr="00CB1205">
        <w:rPr>
          <w:szCs w:val="22"/>
        </w:rPr>
        <w:t>vyplýva zo štúdie s jedno</w:t>
      </w:r>
      <w:r w:rsidRPr="00CB1205">
        <w:rPr>
          <w:szCs w:val="22"/>
        </w:rPr>
        <w:t>razovou</w:t>
      </w:r>
      <w:r w:rsidR="00E71EFD" w:rsidRPr="00CB1205">
        <w:rPr>
          <w:szCs w:val="22"/>
        </w:rPr>
        <w:t xml:space="preserve"> dávkou u 12 pacientov s</w:t>
      </w:r>
      <w:r w:rsidR="00E650CB">
        <w:rPr>
          <w:szCs w:val="22"/>
        </w:rPr>
        <w:t> </w:t>
      </w:r>
      <w:proofErr w:type="spellStart"/>
      <w:r w:rsidR="00E71EFD" w:rsidRPr="00CB1205">
        <w:rPr>
          <w:szCs w:val="22"/>
        </w:rPr>
        <w:t>klírensom</w:t>
      </w:r>
      <w:proofErr w:type="spellEnd"/>
      <w:r w:rsidR="00E71EFD" w:rsidRPr="00CB1205">
        <w:rPr>
          <w:szCs w:val="22"/>
        </w:rPr>
        <w:t xml:space="preserve"> </w:t>
      </w:r>
      <w:proofErr w:type="spellStart"/>
      <w:r w:rsidR="00E71EFD" w:rsidRPr="00CB1205">
        <w:rPr>
          <w:szCs w:val="22"/>
        </w:rPr>
        <w:t>kreatinínu</w:t>
      </w:r>
      <w:proofErr w:type="spellEnd"/>
      <w:r w:rsidR="00E71EFD" w:rsidRPr="00CB1205">
        <w:rPr>
          <w:szCs w:val="22"/>
        </w:rPr>
        <w:t xml:space="preserve"> &lt;</w:t>
      </w:r>
      <w:r w:rsidR="00E650CB">
        <w:rPr>
          <w:szCs w:val="22"/>
        </w:rPr>
        <w:t> </w:t>
      </w:r>
      <w:r w:rsidR="00E71EFD" w:rsidRPr="00CB1205">
        <w:rPr>
          <w:szCs w:val="22"/>
        </w:rPr>
        <w:t>30 ml/min</w:t>
      </w:r>
      <w:r w:rsidR="00C136B2" w:rsidRPr="00CB1205">
        <w:rPr>
          <w:szCs w:val="22"/>
        </w:rPr>
        <w:t>. Pokiaľ celková denná dávka nepresahuje 30</w:t>
      </w:r>
      <w:r w:rsidR="00E650CB">
        <w:rPr>
          <w:szCs w:val="22"/>
        </w:rPr>
        <w:t> </w:t>
      </w:r>
      <w:r w:rsidR="00C136B2" w:rsidRPr="00CB1205">
        <w:rPr>
          <w:szCs w:val="22"/>
        </w:rPr>
        <w:t xml:space="preserve">mg, neodporúča sa úprava dávky. V prípade, že sa </w:t>
      </w:r>
      <w:r w:rsidR="00F03739" w:rsidRPr="009922C2">
        <w:rPr>
          <w:szCs w:val="22"/>
        </w:rPr>
        <w:t>má podávať</w:t>
      </w:r>
      <w:r w:rsidR="00C136B2" w:rsidRPr="00CB1205">
        <w:rPr>
          <w:szCs w:val="22"/>
        </w:rPr>
        <w:t xml:space="preserve"> vyššia dávka (napr. 45</w:t>
      </w:r>
      <w:r w:rsidR="00B51BF4">
        <w:rPr>
          <w:szCs w:val="22"/>
        </w:rPr>
        <w:t> </w:t>
      </w:r>
      <w:r w:rsidR="00C136B2" w:rsidRPr="00CB1205">
        <w:rPr>
          <w:szCs w:val="22"/>
        </w:rPr>
        <w:t xml:space="preserve">mg), odporúča sa opatrná titrácia dávky berúc do úvahy </w:t>
      </w:r>
      <w:proofErr w:type="spellStart"/>
      <w:r w:rsidR="00C136B2" w:rsidRPr="00CB1205">
        <w:rPr>
          <w:szCs w:val="22"/>
        </w:rPr>
        <w:t>antichol</w:t>
      </w:r>
      <w:r w:rsidR="00DF5CD1">
        <w:rPr>
          <w:szCs w:val="22"/>
        </w:rPr>
        <w:t>í</w:t>
      </w:r>
      <w:r w:rsidR="00C136B2" w:rsidRPr="00CB1205">
        <w:rPr>
          <w:szCs w:val="22"/>
        </w:rPr>
        <w:t>nerg</w:t>
      </w:r>
      <w:r w:rsidR="00DF5CD1">
        <w:rPr>
          <w:szCs w:val="22"/>
        </w:rPr>
        <w:t>n</w:t>
      </w:r>
      <w:r w:rsidR="00C136B2" w:rsidRPr="00CB1205">
        <w:rPr>
          <w:szCs w:val="22"/>
        </w:rPr>
        <w:t>é</w:t>
      </w:r>
      <w:proofErr w:type="spellEnd"/>
      <w:r w:rsidR="00C136B2" w:rsidRPr="00CB1205">
        <w:rPr>
          <w:szCs w:val="22"/>
        </w:rPr>
        <w:t xml:space="preserve"> účinky ako </w:t>
      </w:r>
      <w:proofErr w:type="spellStart"/>
      <w:r w:rsidR="00C136B2" w:rsidRPr="00CB1205">
        <w:rPr>
          <w:szCs w:val="22"/>
        </w:rPr>
        <w:t>marker</w:t>
      </w:r>
      <w:proofErr w:type="spellEnd"/>
      <w:r w:rsidR="00C136B2" w:rsidRPr="00CB1205">
        <w:rPr>
          <w:szCs w:val="22"/>
        </w:rPr>
        <w:t xml:space="preserve"> znášanlivosti.</w:t>
      </w:r>
    </w:p>
    <w:p w14:paraId="414CD353" w14:textId="77777777" w:rsidR="00410404" w:rsidRPr="00CB1205" w:rsidRDefault="00410404" w:rsidP="00183D8A">
      <w:pPr>
        <w:spacing w:line="240" w:lineRule="auto"/>
        <w:rPr>
          <w:szCs w:val="22"/>
        </w:rPr>
      </w:pPr>
    </w:p>
    <w:p w14:paraId="3B53DFCC" w14:textId="417BC158" w:rsidR="00DF5225" w:rsidRPr="00CB1205" w:rsidRDefault="00B51BF4" w:rsidP="00183D8A">
      <w:pPr>
        <w:pStyle w:val="Subheading2-additional"/>
        <w:spacing w:line="240" w:lineRule="auto"/>
        <w:rPr>
          <w:szCs w:val="22"/>
        </w:rPr>
      </w:pPr>
      <w:r w:rsidRPr="009922C2">
        <w:rPr>
          <w:szCs w:val="22"/>
        </w:rPr>
        <w:t>Poruchy funkcie</w:t>
      </w:r>
      <w:r w:rsidR="00E71EFD" w:rsidRPr="00CB1205">
        <w:rPr>
          <w:szCs w:val="22"/>
        </w:rPr>
        <w:t xml:space="preserve"> pečene</w:t>
      </w:r>
    </w:p>
    <w:p w14:paraId="1BBD5F97" w14:textId="43B52469" w:rsidR="00C136B2" w:rsidRPr="00CB1205" w:rsidRDefault="00E71EFD" w:rsidP="00183D8A">
      <w:pPr>
        <w:spacing w:line="240" w:lineRule="auto"/>
        <w:rPr>
          <w:szCs w:val="22"/>
        </w:rPr>
      </w:pPr>
      <w:r w:rsidRPr="00CB1205">
        <w:rPr>
          <w:szCs w:val="22"/>
        </w:rPr>
        <w:t>U 12 pacientov s miernou až stredn</w:t>
      </w:r>
      <w:r w:rsidR="00B51BF4">
        <w:rPr>
          <w:szCs w:val="22"/>
        </w:rPr>
        <w:t>e závažnou</w:t>
      </w:r>
      <w:r w:rsidRPr="00CB1205">
        <w:rPr>
          <w:szCs w:val="22"/>
        </w:rPr>
        <w:t xml:space="preserve"> poruchou funkcie pečene bola v porovnaní s 12 zdravými kontrolnými osobami podobná </w:t>
      </w:r>
      <w:proofErr w:type="spellStart"/>
      <w:r w:rsidRPr="00CB1205">
        <w:rPr>
          <w:szCs w:val="22"/>
        </w:rPr>
        <w:t>farmakokinetika</w:t>
      </w:r>
      <w:proofErr w:type="spellEnd"/>
      <w:r w:rsidRPr="00CB1205">
        <w:rPr>
          <w:szCs w:val="22"/>
        </w:rPr>
        <w:t xml:space="preserve"> rovnovážneho stavu. Pre závažné poruchy pečene nie sú údaje k dispozícii.</w:t>
      </w:r>
    </w:p>
    <w:p w14:paraId="4B08EC76" w14:textId="77777777" w:rsidR="00410404" w:rsidRPr="00CB1205" w:rsidRDefault="00410404" w:rsidP="00183D8A">
      <w:pPr>
        <w:spacing w:line="240" w:lineRule="auto"/>
        <w:rPr>
          <w:szCs w:val="22"/>
        </w:rPr>
      </w:pPr>
    </w:p>
    <w:p w14:paraId="30644515" w14:textId="1742A903" w:rsidR="00DF5225" w:rsidRPr="00CB1205" w:rsidRDefault="00DF5225" w:rsidP="00183D8A">
      <w:pPr>
        <w:pStyle w:val="Subheading2-additional"/>
        <w:spacing w:line="240" w:lineRule="auto"/>
        <w:rPr>
          <w:szCs w:val="22"/>
        </w:rPr>
      </w:pPr>
      <w:r w:rsidRPr="00CB1205">
        <w:rPr>
          <w:szCs w:val="22"/>
        </w:rPr>
        <w:t>Vek</w:t>
      </w:r>
    </w:p>
    <w:p w14:paraId="11BB04C8" w14:textId="11764BB1" w:rsidR="00C136B2" w:rsidRPr="00CB1205" w:rsidRDefault="00E71EFD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Porovnanie minimálnych koncentrácií v plazme </w:t>
      </w:r>
      <w:r w:rsidR="00B51BF4">
        <w:rPr>
          <w:szCs w:val="22"/>
        </w:rPr>
        <w:t>v</w:t>
      </w:r>
      <w:r w:rsidRPr="00CB1205">
        <w:rPr>
          <w:szCs w:val="22"/>
        </w:rPr>
        <w:t xml:space="preserve"> rovnovážnom stave (</w:t>
      </w:r>
      <w:proofErr w:type="spellStart"/>
      <w:r w:rsidRPr="00CB1205">
        <w:rPr>
          <w:szCs w:val="22"/>
        </w:rPr>
        <w:t>Mictonorm</w:t>
      </w:r>
      <w:proofErr w:type="spellEnd"/>
      <w:r w:rsidRPr="00CB1205">
        <w:rPr>
          <w:szCs w:val="22"/>
        </w:rPr>
        <w:t xml:space="preserve"> t</w:t>
      </w:r>
      <w:r w:rsidR="00A74BAE" w:rsidRPr="00CB1205">
        <w:rPr>
          <w:szCs w:val="22"/>
        </w:rPr>
        <w:t>rikrát denne</w:t>
      </w:r>
      <w:r w:rsidRPr="00CB1205">
        <w:rPr>
          <w:szCs w:val="22"/>
        </w:rPr>
        <w:t xml:space="preserve"> po</w:t>
      </w:r>
      <w:r w:rsidR="00F03739">
        <w:rPr>
          <w:szCs w:val="22"/>
        </w:rPr>
        <w:t>č</w:t>
      </w:r>
      <w:r w:rsidR="00B51BF4">
        <w:rPr>
          <w:szCs w:val="22"/>
        </w:rPr>
        <w:t>as</w:t>
      </w:r>
      <w:r w:rsidRPr="00CB1205">
        <w:rPr>
          <w:szCs w:val="22"/>
        </w:rPr>
        <w:t xml:space="preserve"> 28 dní) nevykazuje žiadny rozdiel medzi staršími pacientmi (60 – 85 rokov; priemer 68) a mladými zdravými </w:t>
      </w:r>
      <w:r w:rsidR="00A74BAE" w:rsidRPr="00CB1205">
        <w:rPr>
          <w:szCs w:val="22"/>
        </w:rPr>
        <w:t>osobami</w:t>
      </w:r>
      <w:r w:rsidRPr="00CB1205">
        <w:rPr>
          <w:szCs w:val="22"/>
        </w:rPr>
        <w:t>. Pomer východ</w:t>
      </w:r>
      <w:r w:rsidR="00B51BF4">
        <w:rPr>
          <w:szCs w:val="22"/>
        </w:rPr>
        <w:t>iskovej</w:t>
      </w:r>
      <w:r w:rsidRPr="00CB1205">
        <w:rPr>
          <w:szCs w:val="22"/>
        </w:rPr>
        <w:t xml:space="preserve"> látky k </w:t>
      </w:r>
      <w:proofErr w:type="spellStart"/>
      <w:r w:rsidRPr="00CB1205">
        <w:rPr>
          <w:szCs w:val="22"/>
        </w:rPr>
        <w:t>metabolitu</w:t>
      </w:r>
      <w:proofErr w:type="spellEnd"/>
      <w:r w:rsidRPr="00CB1205">
        <w:rPr>
          <w:szCs w:val="22"/>
        </w:rPr>
        <w:t xml:space="preserve"> zostáva u starších pacientov nezmenený, čo </w:t>
      </w:r>
      <w:r w:rsidR="00B51BF4">
        <w:rPr>
          <w:szCs w:val="22"/>
        </w:rPr>
        <w:t>naznačuje</w:t>
      </w:r>
      <w:r w:rsidRPr="00CB1205">
        <w:rPr>
          <w:szCs w:val="22"/>
        </w:rPr>
        <w:t xml:space="preserve">, že metabolická konverzia </w:t>
      </w:r>
      <w:proofErr w:type="spellStart"/>
      <w:r w:rsidRPr="00CB1205">
        <w:rPr>
          <w:szCs w:val="22"/>
        </w:rPr>
        <w:t>propiverínu</w:t>
      </w:r>
      <w:proofErr w:type="spellEnd"/>
      <w:r w:rsidRPr="00CB1205">
        <w:rPr>
          <w:szCs w:val="22"/>
        </w:rPr>
        <w:t xml:space="preserve"> na jeho hlavný </w:t>
      </w:r>
      <w:proofErr w:type="spellStart"/>
      <w:r w:rsidRPr="00CB1205">
        <w:rPr>
          <w:szCs w:val="22"/>
        </w:rPr>
        <w:t>metabolit</w:t>
      </w:r>
      <w:proofErr w:type="spellEnd"/>
      <w:r w:rsidRPr="00CB1205">
        <w:rPr>
          <w:szCs w:val="22"/>
        </w:rPr>
        <w:t xml:space="preserve">, </w:t>
      </w:r>
      <w:proofErr w:type="spellStart"/>
      <w:r w:rsidRPr="00CB1205">
        <w:rPr>
          <w:szCs w:val="22"/>
        </w:rPr>
        <w:t>N-oxid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propiverín</w:t>
      </w:r>
      <w:r w:rsidR="00A74BAE" w:rsidRPr="00CB1205">
        <w:rPr>
          <w:szCs w:val="22"/>
        </w:rPr>
        <w:t>u</w:t>
      </w:r>
      <w:proofErr w:type="spellEnd"/>
      <w:r w:rsidRPr="00CB1205">
        <w:rPr>
          <w:szCs w:val="22"/>
        </w:rPr>
        <w:t xml:space="preserve">, </w:t>
      </w:r>
      <w:r w:rsidR="00A74BAE" w:rsidRPr="00CB1205">
        <w:rPr>
          <w:szCs w:val="22"/>
        </w:rPr>
        <w:t>nezávisí</w:t>
      </w:r>
      <w:r w:rsidRPr="00CB1205">
        <w:rPr>
          <w:szCs w:val="22"/>
        </w:rPr>
        <w:t xml:space="preserve"> </w:t>
      </w:r>
      <w:r w:rsidR="00A74BAE" w:rsidRPr="00CB1205">
        <w:rPr>
          <w:szCs w:val="22"/>
        </w:rPr>
        <w:t>od</w:t>
      </w:r>
      <w:r w:rsidRPr="00CB1205">
        <w:rPr>
          <w:szCs w:val="22"/>
        </w:rPr>
        <w:t xml:space="preserve"> veku a nelimituje celkovú exkréciu.</w:t>
      </w:r>
    </w:p>
    <w:p w14:paraId="4EB33171" w14:textId="77777777" w:rsidR="003F3933" w:rsidRPr="00CB1205" w:rsidRDefault="003F3933" w:rsidP="00183D8A">
      <w:pPr>
        <w:spacing w:line="240" w:lineRule="auto"/>
        <w:rPr>
          <w:szCs w:val="22"/>
        </w:rPr>
      </w:pPr>
    </w:p>
    <w:p w14:paraId="4B7C8C26" w14:textId="024275DC" w:rsidR="00D518C6" w:rsidRPr="00CB1205" w:rsidRDefault="00D518C6" w:rsidP="00183D8A">
      <w:pPr>
        <w:spacing w:line="240" w:lineRule="auto"/>
        <w:rPr>
          <w:i/>
          <w:szCs w:val="22"/>
        </w:rPr>
      </w:pPr>
      <w:r w:rsidRPr="00CB1205">
        <w:rPr>
          <w:i/>
          <w:szCs w:val="22"/>
        </w:rPr>
        <w:t>Deti</w:t>
      </w:r>
    </w:p>
    <w:p w14:paraId="04196E51" w14:textId="200117B0" w:rsidR="00410404" w:rsidRPr="00CB1205" w:rsidRDefault="00D518C6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Štúdia vykonaná na deťoch </w:t>
      </w:r>
      <w:r w:rsidR="00A74BAE" w:rsidRPr="00CB1205">
        <w:rPr>
          <w:szCs w:val="22"/>
        </w:rPr>
        <w:t xml:space="preserve">demonštrovala </w:t>
      </w:r>
      <w:r w:rsidRPr="00CB1205">
        <w:rPr>
          <w:szCs w:val="22"/>
        </w:rPr>
        <w:t xml:space="preserve">pri </w:t>
      </w:r>
      <w:r w:rsidR="00A74BAE" w:rsidRPr="00CB1205">
        <w:rPr>
          <w:szCs w:val="22"/>
        </w:rPr>
        <w:t xml:space="preserve">priemernej </w:t>
      </w:r>
      <w:r w:rsidRPr="00CB1205">
        <w:rPr>
          <w:szCs w:val="22"/>
        </w:rPr>
        <w:t>dávk</w:t>
      </w:r>
      <w:r w:rsidR="00A74BAE" w:rsidRPr="00CB1205">
        <w:rPr>
          <w:szCs w:val="22"/>
        </w:rPr>
        <w:t>e</w:t>
      </w:r>
      <w:r w:rsidRPr="00CB1205">
        <w:rPr>
          <w:szCs w:val="22"/>
        </w:rPr>
        <w:t xml:space="preserve"> </w:t>
      </w:r>
      <w:r w:rsidR="00A74BAE" w:rsidRPr="00CB1205">
        <w:rPr>
          <w:szCs w:val="22"/>
        </w:rPr>
        <w:t>0,4</w:t>
      </w:r>
      <w:r w:rsidR="00B51BF4">
        <w:rPr>
          <w:szCs w:val="22"/>
        </w:rPr>
        <w:t> </w:t>
      </w:r>
      <w:r w:rsidR="00A74BAE" w:rsidRPr="00CB1205">
        <w:rPr>
          <w:szCs w:val="22"/>
        </w:rPr>
        <w:t xml:space="preserve">mg/kg telesnej hmotnosti </w:t>
      </w:r>
      <w:r w:rsidRPr="00CB1205">
        <w:rPr>
          <w:szCs w:val="22"/>
        </w:rPr>
        <w:t>2-krát denne</w:t>
      </w:r>
      <w:r w:rsidR="00B51BF4">
        <w:rPr>
          <w:szCs w:val="22"/>
        </w:rPr>
        <w:t xml:space="preserve"> </w:t>
      </w:r>
      <w:r w:rsidRPr="00CB1205">
        <w:rPr>
          <w:szCs w:val="22"/>
        </w:rPr>
        <w:t>vyrovnaný pomer medzi účinnosťou znášanlivosťou.</w:t>
      </w:r>
      <w:r w:rsidR="00F43C52" w:rsidRPr="00CB1205">
        <w:rPr>
          <w:szCs w:val="22"/>
        </w:rPr>
        <w:t xml:space="preserve"> </w:t>
      </w:r>
      <w:proofErr w:type="spellStart"/>
      <w:r w:rsidR="00F43C52" w:rsidRPr="00CB1205">
        <w:rPr>
          <w:szCs w:val="22"/>
        </w:rPr>
        <w:t>Farmakokinetické</w:t>
      </w:r>
      <w:proofErr w:type="spellEnd"/>
      <w:r w:rsidR="00F43C52" w:rsidRPr="00CB1205">
        <w:rPr>
          <w:szCs w:val="22"/>
        </w:rPr>
        <w:t xml:space="preserve"> vlastnosti (napr. AUC</w:t>
      </w:r>
      <w:r w:rsidR="00F43C52" w:rsidRPr="00CB1205">
        <w:rPr>
          <w:szCs w:val="22"/>
          <w:vertAlign w:val="subscript"/>
        </w:rPr>
        <w:t>0-8</w:t>
      </w:r>
      <w:r w:rsidR="00F43C52" w:rsidRPr="00CB1205">
        <w:rPr>
          <w:szCs w:val="22"/>
        </w:rPr>
        <w:t>,</w:t>
      </w:r>
      <w:r w:rsidR="00B51BF4">
        <w:rPr>
          <w:szCs w:val="22"/>
        </w:rPr>
        <w:t> </w:t>
      </w:r>
      <w:r w:rsidR="00F43C52" w:rsidRPr="00CB1205">
        <w:rPr>
          <w:szCs w:val="22"/>
        </w:rPr>
        <w:t xml:space="preserve"> </w:t>
      </w:r>
      <w:proofErr w:type="spellStart"/>
      <w:r w:rsidR="00F43C52" w:rsidRPr="00CB1205">
        <w:rPr>
          <w:szCs w:val="22"/>
        </w:rPr>
        <w:t>C</w:t>
      </w:r>
      <w:r w:rsidR="00F43C52" w:rsidRPr="00CB1205">
        <w:rPr>
          <w:szCs w:val="22"/>
          <w:vertAlign w:val="subscript"/>
        </w:rPr>
        <w:t>max</w:t>
      </w:r>
      <w:proofErr w:type="spellEnd"/>
      <w:r w:rsidR="00F43C52" w:rsidRPr="00CB1205">
        <w:rPr>
          <w:szCs w:val="22"/>
        </w:rPr>
        <w:t xml:space="preserve">, </w:t>
      </w:r>
      <w:proofErr w:type="spellStart"/>
      <w:r w:rsidR="00F43C52" w:rsidRPr="00CB1205">
        <w:rPr>
          <w:szCs w:val="22"/>
        </w:rPr>
        <w:t>C</w:t>
      </w:r>
      <w:r w:rsidR="006B7763" w:rsidRPr="00183D8A">
        <w:rPr>
          <w:szCs w:val="22"/>
          <w:vertAlign w:val="subscript"/>
        </w:rPr>
        <w:t>priemer</w:t>
      </w:r>
      <w:proofErr w:type="spellEnd"/>
      <w:r w:rsidR="00F43C52" w:rsidRPr="00CB1205">
        <w:rPr>
          <w:szCs w:val="22"/>
        </w:rPr>
        <w:t>) sú pri odporúčanom dávkovaní dávkovo proporcionálne.</w:t>
      </w:r>
      <w:r w:rsidR="00B73CCF" w:rsidRPr="00CB1205">
        <w:rPr>
          <w:szCs w:val="22"/>
        </w:rPr>
        <w:t xml:space="preserve"> Po podaní dávky 2-krát denne 0,4</w:t>
      </w:r>
      <w:r w:rsidR="006D20A6" w:rsidRPr="00CB1205">
        <w:rPr>
          <w:szCs w:val="22"/>
        </w:rPr>
        <w:t> </w:t>
      </w:r>
      <w:r w:rsidR="00B73CCF" w:rsidRPr="00CB1205">
        <w:rPr>
          <w:szCs w:val="22"/>
        </w:rPr>
        <w:t xml:space="preserve">mg/kg telesnej hmotnosti dosahuje </w:t>
      </w:r>
      <w:r w:rsidR="00B51BF4" w:rsidRPr="00CB1205">
        <w:rPr>
          <w:szCs w:val="22"/>
        </w:rPr>
        <w:t>sér</w:t>
      </w:r>
      <w:r w:rsidR="00B51BF4">
        <w:rPr>
          <w:szCs w:val="22"/>
        </w:rPr>
        <w:t>ová</w:t>
      </w:r>
      <w:r w:rsidR="00B51BF4" w:rsidRPr="00CB1205">
        <w:rPr>
          <w:szCs w:val="22"/>
        </w:rPr>
        <w:t xml:space="preserve"> </w:t>
      </w:r>
      <w:r w:rsidR="00B51BF4">
        <w:rPr>
          <w:szCs w:val="22"/>
        </w:rPr>
        <w:t>koncentrácia</w:t>
      </w:r>
      <w:r w:rsidR="00B73CCF" w:rsidRPr="00CB1205">
        <w:rPr>
          <w:szCs w:val="22"/>
        </w:rPr>
        <w:t xml:space="preserve"> u detí vo veku od 5 do 10 rokov rovnak</w:t>
      </w:r>
      <w:r w:rsidR="00B51BF4">
        <w:rPr>
          <w:szCs w:val="22"/>
        </w:rPr>
        <w:t>é</w:t>
      </w:r>
      <w:r w:rsidR="00B73CCF" w:rsidRPr="00CB1205">
        <w:rPr>
          <w:szCs w:val="22"/>
        </w:rPr>
        <w:t xml:space="preserve"> hodn</w:t>
      </w:r>
      <w:r w:rsidR="00B51BF4">
        <w:rPr>
          <w:szCs w:val="22"/>
        </w:rPr>
        <w:t>o</w:t>
      </w:r>
      <w:r w:rsidR="00B73CCF" w:rsidRPr="00CB1205">
        <w:rPr>
          <w:szCs w:val="22"/>
        </w:rPr>
        <w:t>t</w:t>
      </w:r>
      <w:r w:rsidR="00B51BF4">
        <w:rPr>
          <w:szCs w:val="22"/>
        </w:rPr>
        <w:t>y</w:t>
      </w:r>
      <w:r w:rsidR="00B73CCF" w:rsidRPr="00CB1205">
        <w:rPr>
          <w:szCs w:val="22"/>
        </w:rPr>
        <w:t xml:space="preserve"> ako u dospelých pri podan</w:t>
      </w:r>
      <w:r w:rsidR="00A74BAE" w:rsidRPr="00CB1205">
        <w:rPr>
          <w:szCs w:val="22"/>
        </w:rPr>
        <w:t>í</w:t>
      </w:r>
      <w:r w:rsidR="00B73CCF" w:rsidRPr="00CB1205">
        <w:rPr>
          <w:szCs w:val="22"/>
        </w:rPr>
        <w:t xml:space="preserve"> terapeutickej dávky </w:t>
      </w:r>
      <w:r w:rsidR="00B51BF4" w:rsidRPr="00CB1205">
        <w:rPr>
          <w:szCs w:val="22"/>
        </w:rPr>
        <w:t>15</w:t>
      </w:r>
      <w:r w:rsidR="00B51BF4">
        <w:rPr>
          <w:szCs w:val="22"/>
        </w:rPr>
        <w:t> </w:t>
      </w:r>
      <w:r w:rsidR="00B51BF4" w:rsidRPr="00CB1205">
        <w:rPr>
          <w:szCs w:val="22"/>
        </w:rPr>
        <w:t xml:space="preserve">mg </w:t>
      </w:r>
      <w:r w:rsidR="00B73CCF" w:rsidRPr="00CB1205">
        <w:rPr>
          <w:szCs w:val="22"/>
        </w:rPr>
        <w:t xml:space="preserve">2-krát denne </w:t>
      </w:r>
      <w:proofErr w:type="spellStart"/>
      <w:r w:rsidR="00B73CCF" w:rsidRPr="00CB1205">
        <w:rPr>
          <w:szCs w:val="22"/>
        </w:rPr>
        <w:t>propiveríniumchloridu</w:t>
      </w:r>
      <w:proofErr w:type="spellEnd"/>
      <w:r w:rsidR="00B73CCF" w:rsidRPr="00CB1205">
        <w:rPr>
          <w:szCs w:val="22"/>
        </w:rPr>
        <w:t>.</w:t>
      </w:r>
    </w:p>
    <w:p w14:paraId="5EA9CB1A" w14:textId="77777777" w:rsidR="0096502D" w:rsidRPr="00CB1205" w:rsidRDefault="0096502D" w:rsidP="00183D8A">
      <w:pPr>
        <w:spacing w:line="240" w:lineRule="auto"/>
        <w:rPr>
          <w:szCs w:val="22"/>
        </w:rPr>
      </w:pPr>
    </w:p>
    <w:p w14:paraId="32E18EB2" w14:textId="77777777" w:rsidR="00C9218E" w:rsidRPr="00CB1205" w:rsidRDefault="00C9218E" w:rsidP="00183D8A">
      <w:pPr>
        <w:pStyle w:val="Subheading2-additional"/>
        <w:spacing w:line="240" w:lineRule="auto"/>
        <w:rPr>
          <w:szCs w:val="22"/>
        </w:rPr>
      </w:pPr>
      <w:r w:rsidRPr="00CB1205">
        <w:rPr>
          <w:szCs w:val="22"/>
        </w:rPr>
        <w:t xml:space="preserve">Pacienti s </w:t>
      </w:r>
      <w:proofErr w:type="spellStart"/>
      <w:r w:rsidRPr="00CB1205">
        <w:rPr>
          <w:szCs w:val="22"/>
        </w:rPr>
        <w:t>glaukómom</w:t>
      </w:r>
      <w:proofErr w:type="spellEnd"/>
    </w:p>
    <w:p w14:paraId="122C0BDF" w14:textId="5E105D81" w:rsidR="00C136B2" w:rsidRDefault="00C136B2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</w:rPr>
        <w:t>Vnútroočný</w:t>
      </w:r>
      <w:proofErr w:type="spellEnd"/>
      <w:r w:rsidRPr="00CB1205">
        <w:rPr>
          <w:szCs w:val="22"/>
        </w:rPr>
        <w:t xml:space="preserve"> tlak u pacientov s </w:t>
      </w:r>
      <w:proofErr w:type="spellStart"/>
      <w:r w:rsidRPr="00CB1205">
        <w:rPr>
          <w:szCs w:val="22"/>
        </w:rPr>
        <w:t>glaukómom</w:t>
      </w:r>
      <w:proofErr w:type="spellEnd"/>
      <w:r w:rsidRPr="00CB1205">
        <w:rPr>
          <w:szCs w:val="22"/>
        </w:rPr>
        <w:t xml:space="preserve"> s otvoreným uhlom a u pacientov s liečeným (zvládnutým) </w:t>
      </w:r>
      <w:proofErr w:type="spellStart"/>
      <w:r w:rsidRPr="00CB1205">
        <w:rPr>
          <w:szCs w:val="22"/>
        </w:rPr>
        <w:t>glaukómom</w:t>
      </w:r>
      <w:proofErr w:type="spellEnd"/>
      <w:r w:rsidRPr="00CB1205">
        <w:rPr>
          <w:szCs w:val="22"/>
        </w:rPr>
        <w:t xml:space="preserve"> s uzavretým uhlom sa po podaní lieku </w:t>
      </w:r>
      <w:proofErr w:type="spellStart"/>
      <w:r w:rsidRPr="00CB1205">
        <w:rPr>
          <w:szCs w:val="22"/>
        </w:rPr>
        <w:t>Mictonorm</w:t>
      </w:r>
      <w:proofErr w:type="spellEnd"/>
      <w:r w:rsidRPr="00CB1205">
        <w:rPr>
          <w:szCs w:val="22"/>
        </w:rPr>
        <w:t xml:space="preserve"> </w:t>
      </w:r>
      <w:r w:rsidR="00CB0150" w:rsidRPr="00CB1205">
        <w:rPr>
          <w:szCs w:val="22"/>
        </w:rPr>
        <w:t xml:space="preserve">trikrát denne </w:t>
      </w:r>
      <w:r w:rsidRPr="00CB1205">
        <w:rPr>
          <w:szCs w:val="22"/>
        </w:rPr>
        <w:t xml:space="preserve">nezvyšuje, ako </w:t>
      </w:r>
      <w:r w:rsidR="00B51BF4">
        <w:rPr>
          <w:szCs w:val="22"/>
        </w:rPr>
        <w:t>do</w:t>
      </w:r>
      <w:r w:rsidRPr="00CB1205">
        <w:rPr>
          <w:szCs w:val="22"/>
        </w:rPr>
        <w:t xml:space="preserve">kazujú dve </w:t>
      </w:r>
      <w:proofErr w:type="spellStart"/>
      <w:r w:rsidRPr="00CB1205">
        <w:rPr>
          <w:szCs w:val="22"/>
        </w:rPr>
        <w:t>placebom</w:t>
      </w:r>
      <w:proofErr w:type="spellEnd"/>
      <w:r w:rsidRPr="00CB1205">
        <w:rPr>
          <w:szCs w:val="22"/>
        </w:rPr>
        <w:t xml:space="preserve"> kontrolované štúdie.</w:t>
      </w:r>
    </w:p>
    <w:p w14:paraId="0A2D836C" w14:textId="77777777" w:rsidR="00B51BF4" w:rsidRPr="00CB1205" w:rsidRDefault="00B51BF4" w:rsidP="00183D8A">
      <w:pPr>
        <w:spacing w:line="240" w:lineRule="auto"/>
        <w:rPr>
          <w:szCs w:val="22"/>
        </w:rPr>
      </w:pPr>
    </w:p>
    <w:p w14:paraId="3ED02F3F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Predklinické údaje o bezpečnosti</w:t>
      </w:r>
    </w:p>
    <w:p w14:paraId="1B2DE8C2" w14:textId="77777777" w:rsidR="00B51BF4" w:rsidRDefault="00B51BF4" w:rsidP="00183D8A">
      <w:pPr>
        <w:spacing w:line="240" w:lineRule="auto"/>
        <w:rPr>
          <w:szCs w:val="22"/>
        </w:rPr>
      </w:pPr>
    </w:p>
    <w:p w14:paraId="53B1576E" w14:textId="34E00963" w:rsidR="00C45DEA" w:rsidRDefault="00C45DEA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 dlhodobých </w:t>
      </w:r>
      <w:r w:rsidR="002F5DA3" w:rsidRPr="00CB1205">
        <w:rPr>
          <w:szCs w:val="22"/>
        </w:rPr>
        <w:t xml:space="preserve">štúdiách s </w:t>
      </w:r>
      <w:r w:rsidR="00CB0150" w:rsidRPr="00CB1205">
        <w:rPr>
          <w:szCs w:val="22"/>
        </w:rPr>
        <w:t>perorálnym dávkovaním na dvoch druhoch cicavcov boli hlavným účinkom spojeným s liečbou zmeny v pečeni (v</w:t>
      </w:r>
      <w:r w:rsidR="00FD5628" w:rsidRPr="00CB1205">
        <w:rPr>
          <w:szCs w:val="22"/>
        </w:rPr>
        <w:t>rá</w:t>
      </w:r>
      <w:r w:rsidR="00CB0150" w:rsidRPr="00CB1205">
        <w:rPr>
          <w:szCs w:val="22"/>
        </w:rPr>
        <w:t xml:space="preserve">tane </w:t>
      </w:r>
      <w:proofErr w:type="spellStart"/>
      <w:r w:rsidR="00CB0150" w:rsidRPr="00CB1205">
        <w:rPr>
          <w:szCs w:val="22"/>
        </w:rPr>
        <w:t>elevácie</w:t>
      </w:r>
      <w:proofErr w:type="spellEnd"/>
      <w:r w:rsidR="00CB0150" w:rsidRPr="00CB1205">
        <w:rPr>
          <w:szCs w:val="22"/>
        </w:rPr>
        <w:t xml:space="preserve"> </w:t>
      </w:r>
      <w:proofErr w:type="spellStart"/>
      <w:r w:rsidR="00CB0150" w:rsidRPr="00CB1205">
        <w:rPr>
          <w:szCs w:val="22"/>
        </w:rPr>
        <w:t>hepatických</w:t>
      </w:r>
      <w:proofErr w:type="spellEnd"/>
      <w:r w:rsidR="00CB0150" w:rsidRPr="00CB1205">
        <w:rPr>
          <w:szCs w:val="22"/>
        </w:rPr>
        <w:t xml:space="preserve"> enzýmov)</w:t>
      </w:r>
      <w:r w:rsidRPr="00CB1205">
        <w:rPr>
          <w:szCs w:val="22"/>
        </w:rPr>
        <w:t>. Tieto zmeny boli charakterizované hypertrofiou pečene a tukovou degeneráciou pečene</w:t>
      </w:r>
      <w:r w:rsidR="00CB0150" w:rsidRPr="00CB1205">
        <w:rPr>
          <w:szCs w:val="22"/>
        </w:rPr>
        <w:t xml:space="preserve"> – táto tuková degenerácia bola po ukončení liečby reverzibilná</w:t>
      </w:r>
      <w:r w:rsidRPr="00CB1205">
        <w:rPr>
          <w:szCs w:val="22"/>
        </w:rPr>
        <w:t>.</w:t>
      </w:r>
    </w:p>
    <w:p w14:paraId="772B1D3C" w14:textId="77777777" w:rsidR="00B51BF4" w:rsidRPr="00CB1205" w:rsidRDefault="00B51BF4" w:rsidP="00183D8A">
      <w:pPr>
        <w:spacing w:line="240" w:lineRule="auto"/>
        <w:rPr>
          <w:szCs w:val="22"/>
        </w:rPr>
      </w:pPr>
    </w:p>
    <w:p w14:paraId="14F05D5A" w14:textId="2FC38B66" w:rsidR="00B51BF4" w:rsidRDefault="00CB0150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V štúdiách na zvieratách sa pri perorálnom podávaní vysokých dávok gravidným samiciam </w:t>
      </w:r>
      <w:r w:rsidR="00B51BF4">
        <w:rPr>
          <w:szCs w:val="22"/>
        </w:rPr>
        <w:t>vyskytla</w:t>
      </w:r>
      <w:r w:rsidR="00B51BF4"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skeletálna</w:t>
      </w:r>
      <w:proofErr w:type="spellEnd"/>
      <w:r w:rsidRPr="00CB1205">
        <w:rPr>
          <w:szCs w:val="22"/>
        </w:rPr>
        <w:t xml:space="preserve"> retardácia plodu.</w:t>
      </w:r>
    </w:p>
    <w:p w14:paraId="0C366E65" w14:textId="77777777" w:rsidR="00B51BF4" w:rsidRDefault="00B51BF4" w:rsidP="00183D8A">
      <w:pPr>
        <w:spacing w:line="240" w:lineRule="auto"/>
        <w:rPr>
          <w:szCs w:val="22"/>
        </w:rPr>
      </w:pPr>
    </w:p>
    <w:p w14:paraId="5574051B" w14:textId="349D7FBC" w:rsidR="00C45DEA" w:rsidRPr="00CB1205" w:rsidRDefault="00B51BF4" w:rsidP="00183D8A">
      <w:pPr>
        <w:spacing w:line="240" w:lineRule="auto"/>
        <w:rPr>
          <w:szCs w:val="22"/>
        </w:rPr>
      </w:pPr>
      <w:proofErr w:type="spellStart"/>
      <w:r>
        <w:rPr>
          <w:szCs w:val="22"/>
        </w:rPr>
        <w:t>Propiverín</w:t>
      </w:r>
      <w:proofErr w:type="spellEnd"/>
      <w:r w:rsidR="00CB0150" w:rsidRPr="00CB1205">
        <w:rPr>
          <w:szCs w:val="22"/>
        </w:rPr>
        <w:t xml:space="preserve"> sa vylučoval do mlieka dojčiacich samíc.</w:t>
      </w:r>
    </w:p>
    <w:p w14:paraId="54501BCB" w14:textId="77777777" w:rsidR="00B51BF4" w:rsidRDefault="00B51BF4" w:rsidP="00183D8A">
      <w:pPr>
        <w:spacing w:line="240" w:lineRule="auto"/>
        <w:rPr>
          <w:szCs w:val="22"/>
        </w:rPr>
      </w:pPr>
    </w:p>
    <w:p w14:paraId="5EF4B718" w14:textId="0A2E4652" w:rsidR="00C45DEA" w:rsidRDefault="00217D87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Neboli nájdené dôkazy o </w:t>
      </w:r>
      <w:proofErr w:type="spellStart"/>
      <w:r w:rsidRPr="00CB1205">
        <w:rPr>
          <w:szCs w:val="22"/>
        </w:rPr>
        <w:t>mutagenite</w:t>
      </w:r>
      <w:proofErr w:type="spellEnd"/>
      <w:r w:rsidRPr="00CB1205">
        <w:rPr>
          <w:szCs w:val="22"/>
        </w:rPr>
        <w:t>. Štúdia karcinogenit</w:t>
      </w:r>
      <w:r w:rsidR="00B51BF4">
        <w:rPr>
          <w:szCs w:val="22"/>
        </w:rPr>
        <w:t>y</w:t>
      </w:r>
      <w:r w:rsidRPr="00CB1205">
        <w:rPr>
          <w:szCs w:val="22"/>
        </w:rPr>
        <w:t xml:space="preserve">, vykonaná na myšiach, ukázala pri </w:t>
      </w:r>
      <w:r w:rsidR="00B51BF4">
        <w:rPr>
          <w:szCs w:val="22"/>
        </w:rPr>
        <w:t xml:space="preserve">podávaní </w:t>
      </w:r>
      <w:r w:rsidRPr="00CB1205">
        <w:rPr>
          <w:szCs w:val="22"/>
        </w:rPr>
        <w:t>vysokých dáv</w:t>
      </w:r>
      <w:r w:rsidR="00B51BF4">
        <w:rPr>
          <w:szCs w:val="22"/>
        </w:rPr>
        <w:t>o</w:t>
      </w:r>
      <w:r w:rsidRPr="00CB1205">
        <w:rPr>
          <w:szCs w:val="22"/>
        </w:rPr>
        <w:t xml:space="preserve">k zvýšený výskyt </w:t>
      </w:r>
      <w:proofErr w:type="spellStart"/>
      <w:r w:rsidRPr="00CB1205">
        <w:rPr>
          <w:szCs w:val="22"/>
        </w:rPr>
        <w:t>hepatocelulárnych</w:t>
      </w:r>
      <w:proofErr w:type="spellEnd"/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adenómov</w:t>
      </w:r>
      <w:proofErr w:type="spellEnd"/>
      <w:r w:rsidRPr="00CB1205">
        <w:rPr>
          <w:szCs w:val="22"/>
        </w:rPr>
        <w:t xml:space="preserve"> a karcinómov u samcov. Štúdia karcinogenit</w:t>
      </w:r>
      <w:r w:rsidR="00B51BF4">
        <w:rPr>
          <w:szCs w:val="22"/>
        </w:rPr>
        <w:t>y</w:t>
      </w:r>
      <w:r w:rsidRPr="00CB1205">
        <w:rPr>
          <w:szCs w:val="22"/>
        </w:rPr>
        <w:t xml:space="preserve"> </w:t>
      </w:r>
      <w:r w:rsidR="00B51BF4">
        <w:rPr>
          <w:szCs w:val="22"/>
        </w:rPr>
        <w:t>na</w:t>
      </w:r>
      <w:r w:rsidRPr="00CB1205">
        <w:rPr>
          <w:szCs w:val="22"/>
        </w:rPr>
        <w:t> potkano</w:t>
      </w:r>
      <w:r w:rsidR="00B51BF4">
        <w:rPr>
          <w:szCs w:val="22"/>
        </w:rPr>
        <w:t>ch</w:t>
      </w:r>
      <w:r w:rsidRPr="00CB1205">
        <w:rPr>
          <w:szCs w:val="22"/>
        </w:rPr>
        <w:t xml:space="preserve"> odhalila pri vysokých dávkach u samcov </w:t>
      </w:r>
      <w:proofErr w:type="spellStart"/>
      <w:r w:rsidRPr="00CB1205">
        <w:rPr>
          <w:szCs w:val="22"/>
        </w:rPr>
        <w:t>hepatocelulárne</w:t>
      </w:r>
      <w:proofErr w:type="spellEnd"/>
      <w:r w:rsidRPr="00CB1205">
        <w:rPr>
          <w:szCs w:val="22"/>
        </w:rPr>
        <w:t xml:space="preserve"> a</w:t>
      </w:r>
      <w:r w:rsidR="00B51BF4">
        <w:rPr>
          <w:szCs w:val="22"/>
        </w:rPr>
        <w:t> </w:t>
      </w:r>
      <w:r w:rsidRPr="00CB1205">
        <w:rPr>
          <w:szCs w:val="22"/>
        </w:rPr>
        <w:t xml:space="preserve">obličkové </w:t>
      </w:r>
      <w:proofErr w:type="spellStart"/>
      <w:r w:rsidRPr="00CB1205">
        <w:rPr>
          <w:szCs w:val="22"/>
        </w:rPr>
        <w:t>adenómy</w:t>
      </w:r>
      <w:proofErr w:type="spellEnd"/>
      <w:r w:rsidRPr="00CB1205">
        <w:rPr>
          <w:szCs w:val="22"/>
        </w:rPr>
        <w:t xml:space="preserve">, ako </w:t>
      </w:r>
      <w:r w:rsidR="00B51BF4">
        <w:rPr>
          <w:szCs w:val="22"/>
        </w:rPr>
        <w:t>aj</w:t>
      </w:r>
      <w:r w:rsidRPr="00CB1205">
        <w:rPr>
          <w:szCs w:val="22"/>
        </w:rPr>
        <w:t xml:space="preserve"> </w:t>
      </w:r>
      <w:proofErr w:type="spellStart"/>
      <w:r w:rsidRPr="00CB1205">
        <w:rPr>
          <w:szCs w:val="22"/>
        </w:rPr>
        <w:t>papilómy</w:t>
      </w:r>
      <w:proofErr w:type="spellEnd"/>
      <w:r w:rsidRPr="00CB1205">
        <w:rPr>
          <w:szCs w:val="22"/>
        </w:rPr>
        <w:t xml:space="preserve"> močového mechúra, u sam</w:t>
      </w:r>
      <w:r w:rsidR="00B51BF4">
        <w:rPr>
          <w:szCs w:val="22"/>
        </w:rPr>
        <w:t>í</w:t>
      </w:r>
      <w:r w:rsidRPr="00CB1205">
        <w:rPr>
          <w:szCs w:val="22"/>
        </w:rPr>
        <w:t>c polypy na slizničnej vrstve maternice. Všetky uvedené tumory boli považované za druhovo špecifické, a preto nie sú klinicky významné.</w:t>
      </w:r>
    </w:p>
    <w:p w14:paraId="771C472A" w14:textId="77777777" w:rsidR="00B51BF4" w:rsidRDefault="00B51BF4" w:rsidP="00183D8A">
      <w:pPr>
        <w:spacing w:line="240" w:lineRule="auto"/>
        <w:rPr>
          <w:szCs w:val="22"/>
        </w:rPr>
      </w:pPr>
    </w:p>
    <w:p w14:paraId="22700032" w14:textId="77777777" w:rsidR="00B51BF4" w:rsidRPr="00CB1205" w:rsidRDefault="00B51BF4" w:rsidP="00183D8A">
      <w:pPr>
        <w:spacing w:line="240" w:lineRule="auto"/>
        <w:rPr>
          <w:szCs w:val="22"/>
        </w:rPr>
      </w:pPr>
    </w:p>
    <w:p w14:paraId="6D210F33" w14:textId="77777777" w:rsidR="00D2680D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FARMACEUTICKÉ INFORMÁCIE</w:t>
      </w:r>
    </w:p>
    <w:p w14:paraId="61596240" w14:textId="77777777" w:rsidR="00B51BF4" w:rsidRPr="00B51BF4" w:rsidRDefault="00B51BF4" w:rsidP="00183D8A"/>
    <w:p w14:paraId="2850FE8E" w14:textId="77777777" w:rsidR="00D2680D" w:rsidRPr="00CB1205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Zoznam pomocných látok</w:t>
      </w:r>
    </w:p>
    <w:p w14:paraId="58E4D75C" w14:textId="77777777" w:rsidR="00B51BF4" w:rsidRDefault="00B51BF4" w:rsidP="00183D8A">
      <w:pPr>
        <w:pStyle w:val="Subheading1-additional"/>
        <w:spacing w:line="240" w:lineRule="auto"/>
        <w:rPr>
          <w:szCs w:val="22"/>
        </w:rPr>
      </w:pPr>
    </w:p>
    <w:p w14:paraId="46425E22" w14:textId="77777777" w:rsidR="006B527D" w:rsidRPr="00CB1205" w:rsidRDefault="000F7492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Jadro tablety</w:t>
      </w:r>
      <w:r w:rsidRPr="00183D8A">
        <w:rPr>
          <w:szCs w:val="22"/>
          <w:u w:val="none"/>
        </w:rPr>
        <w:t>:</w:t>
      </w:r>
    </w:p>
    <w:p w14:paraId="7B22224D" w14:textId="77777777" w:rsidR="00933EE6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monohydrát laktózy</w:t>
      </w:r>
    </w:p>
    <w:p w14:paraId="678AF003" w14:textId="2C4C66B2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prášková celulóza</w:t>
      </w:r>
      <w:r w:rsidR="00B51BF4">
        <w:rPr>
          <w:szCs w:val="22"/>
        </w:rPr>
        <w:t xml:space="preserve"> </w:t>
      </w:r>
      <w:r w:rsidR="00B51BF4" w:rsidRPr="00B37E1F">
        <w:rPr>
          <w:szCs w:val="22"/>
        </w:rPr>
        <w:t>(</w:t>
      </w:r>
      <w:r w:rsidR="00B51BF4" w:rsidRPr="00716428">
        <w:rPr>
          <w:szCs w:val="22"/>
        </w:rPr>
        <w:t>E460)</w:t>
      </w:r>
    </w:p>
    <w:p w14:paraId="58268FA9" w14:textId="77777777" w:rsidR="00933EE6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magnéziumstearát</w:t>
      </w:r>
    </w:p>
    <w:p w14:paraId="5A6227CD" w14:textId="77777777" w:rsidR="00C45DEA" w:rsidRPr="00CB1205" w:rsidRDefault="00C45DEA" w:rsidP="00183D8A">
      <w:pPr>
        <w:spacing w:line="240" w:lineRule="auto"/>
        <w:rPr>
          <w:szCs w:val="22"/>
        </w:rPr>
      </w:pPr>
    </w:p>
    <w:p w14:paraId="029DC269" w14:textId="77777777" w:rsidR="000F7492" w:rsidRPr="00CB1205" w:rsidRDefault="000F7492" w:rsidP="00183D8A">
      <w:pPr>
        <w:pStyle w:val="Subheading1-additional"/>
        <w:spacing w:line="240" w:lineRule="auto"/>
        <w:rPr>
          <w:szCs w:val="22"/>
        </w:rPr>
      </w:pPr>
      <w:r w:rsidRPr="00CB1205">
        <w:rPr>
          <w:szCs w:val="22"/>
        </w:rPr>
        <w:t>Obal tablety</w:t>
      </w:r>
      <w:r w:rsidRPr="00183D8A">
        <w:rPr>
          <w:szCs w:val="22"/>
          <w:u w:val="none"/>
        </w:rPr>
        <w:t>:</w:t>
      </w:r>
    </w:p>
    <w:p w14:paraId="7937EEF0" w14:textId="0A0C8944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sacharóza</w:t>
      </w:r>
    </w:p>
    <w:p w14:paraId="71D66140" w14:textId="1DFABDF0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mastenec</w:t>
      </w:r>
    </w:p>
    <w:p w14:paraId="485DD2F4" w14:textId="77777777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kaolín</w:t>
      </w:r>
    </w:p>
    <w:p w14:paraId="5272BA79" w14:textId="3755578F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uhličitan vápenatý</w:t>
      </w:r>
      <w:r w:rsidR="00C5705F">
        <w:rPr>
          <w:szCs w:val="22"/>
        </w:rPr>
        <w:t xml:space="preserve"> </w:t>
      </w:r>
      <w:r w:rsidR="00C5705F" w:rsidRPr="00716428">
        <w:rPr>
          <w:szCs w:val="22"/>
        </w:rPr>
        <w:t>(E170)</w:t>
      </w:r>
    </w:p>
    <w:p w14:paraId="16689A03" w14:textId="600CEBB4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 xml:space="preserve">oxid titaničitý </w:t>
      </w:r>
      <w:r w:rsidR="00D862AC" w:rsidRPr="00CB1205">
        <w:rPr>
          <w:szCs w:val="22"/>
        </w:rPr>
        <w:t>(</w:t>
      </w:r>
      <w:r w:rsidRPr="00CB1205">
        <w:rPr>
          <w:szCs w:val="22"/>
        </w:rPr>
        <w:t>E171)</w:t>
      </w:r>
    </w:p>
    <w:p w14:paraId="45E927B3" w14:textId="40939CFB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 xml:space="preserve">arabská guma </w:t>
      </w:r>
      <w:r w:rsidR="00C5705F" w:rsidRPr="00716428">
        <w:rPr>
          <w:szCs w:val="22"/>
        </w:rPr>
        <w:t>(E414)</w:t>
      </w:r>
    </w:p>
    <w:p w14:paraId="1CA4EA3A" w14:textId="2CD2F877" w:rsidR="00C45DEA" w:rsidRPr="00CB1205" w:rsidRDefault="00860B4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koloidný</w:t>
      </w:r>
      <w:r>
        <w:rPr>
          <w:szCs w:val="22"/>
        </w:rPr>
        <w:t xml:space="preserve"> </w:t>
      </w:r>
      <w:r w:rsidR="00933EE6" w:rsidRPr="00CB1205">
        <w:rPr>
          <w:szCs w:val="22"/>
        </w:rPr>
        <w:t xml:space="preserve">oxid kremičitý </w:t>
      </w:r>
    </w:p>
    <w:p w14:paraId="7DBA71A2" w14:textId="77777777" w:rsidR="00C45DEA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makrogol 6000</w:t>
      </w:r>
    </w:p>
    <w:p w14:paraId="74A64763" w14:textId="77777777" w:rsidR="00933EE6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monohydrát glukózy</w:t>
      </w:r>
    </w:p>
    <w:p w14:paraId="2A0DA4C4" w14:textId="7D1CD885" w:rsidR="004E6A62" w:rsidRPr="00CB1205" w:rsidRDefault="004E6A62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oranžov</w:t>
      </w:r>
      <w:r w:rsidR="00D14C86" w:rsidRPr="00CB1205">
        <w:rPr>
          <w:szCs w:val="22"/>
        </w:rPr>
        <w:t xml:space="preserve">á žlť </w:t>
      </w:r>
      <w:r w:rsidR="00B716DA" w:rsidRPr="00CB1205">
        <w:rPr>
          <w:szCs w:val="22"/>
        </w:rPr>
        <w:t xml:space="preserve">FCF </w:t>
      </w:r>
      <w:r w:rsidR="006E30EF" w:rsidRPr="00CB1205">
        <w:rPr>
          <w:szCs w:val="22"/>
        </w:rPr>
        <w:t>(</w:t>
      </w:r>
      <w:r w:rsidRPr="00CB1205">
        <w:rPr>
          <w:szCs w:val="22"/>
        </w:rPr>
        <w:t>E110)</w:t>
      </w:r>
    </w:p>
    <w:p w14:paraId="6876BA28" w14:textId="77777777" w:rsidR="00933EE6" w:rsidRPr="00CB1205" w:rsidRDefault="00933EE6" w:rsidP="00183D8A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  <w:r w:rsidRPr="00CB1205">
        <w:rPr>
          <w:szCs w:val="22"/>
        </w:rPr>
        <w:t>montanný vosk</w:t>
      </w:r>
    </w:p>
    <w:p w14:paraId="2DD09142" w14:textId="77777777" w:rsidR="0032444B" w:rsidRPr="00CB1205" w:rsidRDefault="0032444B" w:rsidP="00CB1205">
      <w:pPr>
        <w:pStyle w:val="list-dash"/>
        <w:numPr>
          <w:ilvl w:val="0"/>
          <w:numId w:val="0"/>
        </w:numPr>
        <w:ind w:left="360" w:hanging="360"/>
        <w:rPr>
          <w:szCs w:val="22"/>
        </w:rPr>
      </w:pPr>
    </w:p>
    <w:p w14:paraId="35616D10" w14:textId="77777777" w:rsidR="00D2680D" w:rsidRDefault="007D0A06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Inkompatibility</w:t>
      </w:r>
    </w:p>
    <w:p w14:paraId="5F29AFED" w14:textId="77777777" w:rsidR="00C5705F" w:rsidRPr="00C5705F" w:rsidRDefault="00C5705F" w:rsidP="00183D8A"/>
    <w:p w14:paraId="75A1E1B7" w14:textId="77777777" w:rsidR="006B527D" w:rsidRDefault="006E30EF" w:rsidP="00183D8A">
      <w:pPr>
        <w:spacing w:line="240" w:lineRule="auto"/>
        <w:rPr>
          <w:szCs w:val="22"/>
        </w:rPr>
      </w:pPr>
      <w:r w:rsidRPr="00CB1205">
        <w:rPr>
          <w:szCs w:val="22"/>
        </w:rPr>
        <w:t>Neaplikovateľné</w:t>
      </w:r>
    </w:p>
    <w:p w14:paraId="6BA08837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5E5D20B1" w14:textId="77777777" w:rsidR="00D2680D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Čas použiteľnosti</w:t>
      </w:r>
    </w:p>
    <w:p w14:paraId="5583D8AE" w14:textId="77777777" w:rsidR="00C5705F" w:rsidRPr="00C5705F" w:rsidRDefault="00C5705F" w:rsidP="00183D8A"/>
    <w:p w14:paraId="35BBFFD7" w14:textId="77777777" w:rsidR="006B527D" w:rsidRDefault="00FC6FA3" w:rsidP="00183D8A">
      <w:pPr>
        <w:spacing w:line="240" w:lineRule="auto"/>
        <w:rPr>
          <w:szCs w:val="22"/>
        </w:rPr>
      </w:pPr>
      <w:r w:rsidRPr="00CB1205">
        <w:rPr>
          <w:szCs w:val="22"/>
        </w:rPr>
        <w:t>5</w:t>
      </w:r>
      <w:r w:rsidR="006B527D" w:rsidRPr="00CB1205">
        <w:rPr>
          <w:szCs w:val="22"/>
        </w:rPr>
        <w:t xml:space="preserve"> rok</w:t>
      </w:r>
      <w:r w:rsidRPr="00CB1205">
        <w:rPr>
          <w:szCs w:val="22"/>
        </w:rPr>
        <w:t>ov</w:t>
      </w:r>
    </w:p>
    <w:p w14:paraId="457A4902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0852B745" w14:textId="77777777" w:rsidR="00D2680D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Špeciálne upozornenia na uchovávanie</w:t>
      </w:r>
    </w:p>
    <w:p w14:paraId="430A9E7C" w14:textId="77777777" w:rsidR="00C5705F" w:rsidRPr="00C5705F" w:rsidRDefault="00C5705F" w:rsidP="00183D8A"/>
    <w:p w14:paraId="684D9593" w14:textId="56AB5BE1" w:rsidR="00A93BA6" w:rsidRDefault="001763A7" w:rsidP="00183D8A">
      <w:pPr>
        <w:spacing w:line="240" w:lineRule="auto"/>
        <w:rPr>
          <w:szCs w:val="22"/>
        </w:rPr>
      </w:pPr>
      <w:r w:rsidRPr="00CB1205">
        <w:rPr>
          <w:noProof/>
          <w:szCs w:val="22"/>
        </w:rPr>
        <w:t>Tento liek nevyžaduje žiadne zvláštne podmienky na uchovávanie.</w:t>
      </w:r>
    </w:p>
    <w:p w14:paraId="1F584C7B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03701B7F" w14:textId="77777777" w:rsidR="00D2680D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r w:rsidRPr="00CB1205">
        <w:rPr>
          <w:szCs w:val="22"/>
        </w:rPr>
        <w:t>Druh obalu a obsah balenia</w:t>
      </w:r>
    </w:p>
    <w:p w14:paraId="2246B03A" w14:textId="77777777" w:rsidR="00C5705F" w:rsidRPr="00C5705F" w:rsidRDefault="00C5705F" w:rsidP="00183D8A"/>
    <w:p w14:paraId="66CD5A94" w14:textId="77777777" w:rsidR="00C5705F" w:rsidRDefault="00C45DEA" w:rsidP="00183D8A">
      <w:pPr>
        <w:spacing w:line="240" w:lineRule="auto"/>
        <w:rPr>
          <w:szCs w:val="22"/>
        </w:rPr>
      </w:pPr>
      <w:r w:rsidRPr="00CB1205">
        <w:rPr>
          <w:szCs w:val="22"/>
        </w:rPr>
        <w:t xml:space="preserve">PVC/hliníkové </w:t>
      </w:r>
      <w:proofErr w:type="spellStart"/>
      <w:r w:rsidRPr="00CB1205">
        <w:rPr>
          <w:szCs w:val="22"/>
        </w:rPr>
        <w:t>blistre</w:t>
      </w:r>
      <w:proofErr w:type="spellEnd"/>
      <w:r w:rsidR="00C5705F">
        <w:rPr>
          <w:szCs w:val="22"/>
        </w:rPr>
        <w:t>, papierová škatuľa.</w:t>
      </w:r>
    </w:p>
    <w:p w14:paraId="3C8EAA3D" w14:textId="06F0A06E" w:rsidR="00C5705F" w:rsidRDefault="00C5705F" w:rsidP="00183D8A">
      <w:pPr>
        <w:spacing w:line="240" w:lineRule="auto"/>
        <w:rPr>
          <w:szCs w:val="22"/>
        </w:rPr>
      </w:pPr>
    </w:p>
    <w:p w14:paraId="7EDB8A9C" w14:textId="39B75E16" w:rsidR="000F7492" w:rsidRDefault="00C5705F" w:rsidP="00183D8A">
      <w:pPr>
        <w:spacing w:line="240" w:lineRule="auto"/>
        <w:rPr>
          <w:szCs w:val="22"/>
        </w:rPr>
      </w:pPr>
      <w:r>
        <w:rPr>
          <w:szCs w:val="22"/>
        </w:rPr>
        <w:t xml:space="preserve">Veľkosť balenia: </w:t>
      </w:r>
      <w:r w:rsidR="00C45DEA" w:rsidRPr="00CB1205">
        <w:rPr>
          <w:szCs w:val="22"/>
        </w:rPr>
        <w:t>30, 50</w:t>
      </w:r>
      <w:r w:rsidR="00FC6FA3" w:rsidRPr="00CB1205">
        <w:rPr>
          <w:szCs w:val="22"/>
        </w:rPr>
        <w:t xml:space="preserve"> alebo</w:t>
      </w:r>
      <w:r w:rsidR="00C45DEA" w:rsidRPr="00CB1205">
        <w:rPr>
          <w:szCs w:val="22"/>
        </w:rPr>
        <w:t xml:space="preserve"> 100</w:t>
      </w:r>
      <w:r w:rsidR="00FC6FA3" w:rsidRPr="00CB1205">
        <w:rPr>
          <w:szCs w:val="22"/>
        </w:rPr>
        <w:t xml:space="preserve"> </w:t>
      </w:r>
      <w:r w:rsidR="00C45DEA" w:rsidRPr="00CB1205">
        <w:rPr>
          <w:szCs w:val="22"/>
        </w:rPr>
        <w:t>obalený</w:t>
      </w:r>
      <w:r>
        <w:rPr>
          <w:szCs w:val="22"/>
        </w:rPr>
        <w:t>ch</w:t>
      </w:r>
      <w:r w:rsidR="00C45DEA" w:rsidRPr="00CB1205">
        <w:rPr>
          <w:szCs w:val="22"/>
        </w:rPr>
        <w:t xml:space="preserve"> tabl</w:t>
      </w:r>
      <w:r>
        <w:rPr>
          <w:szCs w:val="22"/>
        </w:rPr>
        <w:t>i</w:t>
      </w:r>
      <w:r w:rsidR="00C45DEA" w:rsidRPr="00CB1205">
        <w:rPr>
          <w:szCs w:val="22"/>
        </w:rPr>
        <w:t>et.</w:t>
      </w:r>
    </w:p>
    <w:p w14:paraId="081EBB00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47617AB5" w14:textId="27D8C836" w:rsidR="003E0AF9" w:rsidRDefault="00C5705F" w:rsidP="00183D8A">
      <w:pPr>
        <w:spacing w:line="240" w:lineRule="auto"/>
        <w:rPr>
          <w:szCs w:val="22"/>
        </w:rPr>
      </w:pPr>
      <w:r>
        <w:rPr>
          <w:szCs w:val="22"/>
        </w:rPr>
        <w:t>Na trh nemusia byť uvedené</w:t>
      </w:r>
      <w:r w:rsidR="00C70A4F" w:rsidRPr="00CB1205">
        <w:rPr>
          <w:szCs w:val="22"/>
        </w:rPr>
        <w:t xml:space="preserve"> všetky veľkosti balenia.</w:t>
      </w:r>
    </w:p>
    <w:p w14:paraId="121FC2F9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01AD4B4C" w14:textId="77777777" w:rsidR="00D2680D" w:rsidRDefault="00D2680D" w:rsidP="00183D8A">
      <w:pPr>
        <w:pStyle w:val="Nadpis2"/>
        <w:tabs>
          <w:tab w:val="clear" w:pos="576"/>
        </w:tabs>
        <w:spacing w:before="0" w:after="0"/>
        <w:ind w:left="709" w:hanging="709"/>
        <w:rPr>
          <w:szCs w:val="22"/>
        </w:rPr>
      </w:pPr>
      <w:bookmarkStart w:id="5" w:name="_Ref232858807"/>
      <w:r w:rsidRPr="00CB1205">
        <w:rPr>
          <w:szCs w:val="22"/>
        </w:rPr>
        <w:t>Špeciálne opatrenia na likvidáciu</w:t>
      </w:r>
      <w:bookmarkEnd w:id="5"/>
    </w:p>
    <w:p w14:paraId="6F93C54D" w14:textId="77777777" w:rsidR="00C5705F" w:rsidRPr="00C5705F" w:rsidRDefault="00C5705F" w:rsidP="00183D8A"/>
    <w:p w14:paraId="29B74698" w14:textId="77777777" w:rsidR="00C5705F" w:rsidRDefault="00C5705F" w:rsidP="00183D8A">
      <w:pPr>
        <w:spacing w:line="240" w:lineRule="auto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32C43A13" w14:textId="42857664" w:rsidR="00C5705F" w:rsidRDefault="00C5705F" w:rsidP="00183D8A">
      <w:pPr>
        <w:spacing w:line="240" w:lineRule="auto"/>
        <w:rPr>
          <w:szCs w:val="22"/>
        </w:rPr>
      </w:pPr>
    </w:p>
    <w:p w14:paraId="68D5E607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3D0277A8" w14:textId="151BABB4" w:rsidR="00D2680D" w:rsidRDefault="00D2680D" w:rsidP="00183D8A">
      <w:pPr>
        <w:pStyle w:val="Nadpis1"/>
        <w:keepNext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DRŽITEĽ ROZHODNUTIA O</w:t>
      </w:r>
      <w:r w:rsidR="00C5705F">
        <w:rPr>
          <w:sz w:val="22"/>
          <w:szCs w:val="22"/>
        </w:rPr>
        <w:t> </w:t>
      </w:r>
      <w:r w:rsidRPr="00183D8A">
        <w:rPr>
          <w:sz w:val="22"/>
          <w:szCs w:val="22"/>
        </w:rPr>
        <w:t>REGISTRÁCII</w:t>
      </w:r>
    </w:p>
    <w:p w14:paraId="1F65AD6F" w14:textId="77777777" w:rsidR="00C5705F" w:rsidRPr="00C5705F" w:rsidRDefault="00C5705F" w:rsidP="00183D8A">
      <w:pPr>
        <w:keepNext/>
      </w:pPr>
    </w:p>
    <w:p w14:paraId="22B54BC3" w14:textId="77777777" w:rsidR="00996145" w:rsidRPr="00CB1205" w:rsidRDefault="00996145" w:rsidP="00183D8A">
      <w:pPr>
        <w:spacing w:line="240" w:lineRule="auto"/>
        <w:rPr>
          <w:szCs w:val="22"/>
          <w:lang w:val="cs-CZ"/>
        </w:rPr>
      </w:pPr>
      <w:proofErr w:type="spellStart"/>
      <w:r w:rsidRPr="00CB1205">
        <w:rPr>
          <w:szCs w:val="22"/>
          <w:lang w:val="cs-CZ"/>
        </w:rPr>
        <w:t>Herbacos</w:t>
      </w:r>
      <w:proofErr w:type="spellEnd"/>
      <w:r w:rsidRPr="00CB1205">
        <w:rPr>
          <w:szCs w:val="22"/>
          <w:lang w:val="cs-CZ"/>
        </w:rPr>
        <w:t xml:space="preserve"> </w:t>
      </w:r>
      <w:proofErr w:type="spellStart"/>
      <w:r w:rsidRPr="00CB1205">
        <w:rPr>
          <w:szCs w:val="22"/>
          <w:lang w:val="cs-CZ"/>
        </w:rPr>
        <w:t>Recordati</w:t>
      </w:r>
      <w:proofErr w:type="spellEnd"/>
      <w:r w:rsidRPr="00CB1205">
        <w:rPr>
          <w:szCs w:val="22"/>
          <w:lang w:val="cs-CZ"/>
        </w:rPr>
        <w:t xml:space="preserve"> s.r.o.</w:t>
      </w:r>
    </w:p>
    <w:p w14:paraId="2028489D" w14:textId="77777777" w:rsidR="00996145" w:rsidRPr="00CB1205" w:rsidRDefault="00996145" w:rsidP="00183D8A">
      <w:pPr>
        <w:spacing w:line="240" w:lineRule="auto"/>
        <w:rPr>
          <w:szCs w:val="22"/>
          <w:lang w:val="cs-CZ"/>
        </w:rPr>
      </w:pPr>
      <w:r w:rsidRPr="00CB1205">
        <w:rPr>
          <w:szCs w:val="22"/>
          <w:lang w:val="cs-CZ"/>
        </w:rPr>
        <w:t>Štrossova 239</w:t>
      </w:r>
    </w:p>
    <w:p w14:paraId="44768188" w14:textId="77777777" w:rsidR="00996145" w:rsidRDefault="00996145" w:rsidP="00183D8A">
      <w:pPr>
        <w:spacing w:line="240" w:lineRule="auto"/>
        <w:rPr>
          <w:szCs w:val="22"/>
          <w:lang w:val="cs-CZ"/>
        </w:rPr>
      </w:pPr>
      <w:r w:rsidRPr="00CB1205">
        <w:rPr>
          <w:szCs w:val="22"/>
          <w:lang w:val="cs-CZ"/>
        </w:rPr>
        <w:t>530 03 Pardubice</w:t>
      </w:r>
    </w:p>
    <w:p w14:paraId="7C3BC863" w14:textId="26BF7CFE" w:rsidR="00C5705F" w:rsidRDefault="00C5705F" w:rsidP="00183D8A">
      <w:pPr>
        <w:spacing w:line="240" w:lineRule="auto"/>
        <w:rPr>
          <w:szCs w:val="22"/>
          <w:lang w:val="cs-CZ"/>
        </w:rPr>
      </w:pPr>
      <w:r w:rsidRPr="00CB1205">
        <w:rPr>
          <w:szCs w:val="22"/>
          <w:lang w:val="cs-CZ"/>
        </w:rPr>
        <w:t>Česká republika</w:t>
      </w:r>
    </w:p>
    <w:p w14:paraId="1B97A166" w14:textId="77777777" w:rsidR="00C5705F" w:rsidRDefault="00C5705F" w:rsidP="00183D8A">
      <w:pPr>
        <w:spacing w:line="240" w:lineRule="auto"/>
        <w:rPr>
          <w:szCs w:val="22"/>
          <w:lang w:val="cs-CZ"/>
        </w:rPr>
      </w:pPr>
    </w:p>
    <w:p w14:paraId="5617DAF6" w14:textId="77777777" w:rsidR="00C5705F" w:rsidRPr="00CB1205" w:rsidRDefault="00C5705F" w:rsidP="00183D8A">
      <w:pPr>
        <w:spacing w:line="240" w:lineRule="auto"/>
        <w:rPr>
          <w:szCs w:val="22"/>
          <w:lang w:val="cs-CZ"/>
        </w:rPr>
      </w:pPr>
    </w:p>
    <w:p w14:paraId="7CB78F8C" w14:textId="77777777" w:rsidR="00D2680D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REGISTRAČNÉ ČÍSLO</w:t>
      </w:r>
    </w:p>
    <w:p w14:paraId="4BC91B55" w14:textId="77777777" w:rsidR="00C5705F" w:rsidRPr="00C5705F" w:rsidRDefault="00C5705F" w:rsidP="00183D8A"/>
    <w:p w14:paraId="290AD6FC" w14:textId="77777777" w:rsidR="001818A3" w:rsidRDefault="00FC6FA3" w:rsidP="00183D8A">
      <w:pPr>
        <w:spacing w:line="240" w:lineRule="auto"/>
        <w:rPr>
          <w:szCs w:val="22"/>
        </w:rPr>
      </w:pPr>
      <w:r w:rsidRPr="00CB1205">
        <w:rPr>
          <w:szCs w:val="22"/>
        </w:rPr>
        <w:t>73/0</w:t>
      </w:r>
      <w:r w:rsidR="00410404" w:rsidRPr="00CB1205">
        <w:rPr>
          <w:szCs w:val="22"/>
        </w:rPr>
        <w:t>1</w:t>
      </w:r>
      <w:r w:rsidRPr="00CB1205">
        <w:rPr>
          <w:szCs w:val="22"/>
        </w:rPr>
        <w:t>28/</w:t>
      </w:r>
      <w:r w:rsidR="00410404" w:rsidRPr="00CB1205">
        <w:rPr>
          <w:szCs w:val="22"/>
        </w:rPr>
        <w:t>90</w:t>
      </w:r>
      <w:r w:rsidRPr="00CB1205">
        <w:rPr>
          <w:szCs w:val="22"/>
        </w:rPr>
        <w:t>-C</w:t>
      </w:r>
      <w:r w:rsidR="00410404" w:rsidRPr="00CB1205">
        <w:rPr>
          <w:szCs w:val="22"/>
        </w:rPr>
        <w:t>S</w:t>
      </w:r>
    </w:p>
    <w:p w14:paraId="218C73C8" w14:textId="77777777" w:rsidR="00C5705F" w:rsidRDefault="00C5705F" w:rsidP="00183D8A">
      <w:pPr>
        <w:spacing w:line="240" w:lineRule="auto"/>
        <w:rPr>
          <w:szCs w:val="22"/>
        </w:rPr>
      </w:pPr>
    </w:p>
    <w:p w14:paraId="176A6D72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428F029F" w14:textId="77777777" w:rsidR="00C5705F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DÁTUM PRVEJ REGISTRÁCIE/PREDĹŽENIA REGISTRÁCIE</w:t>
      </w:r>
    </w:p>
    <w:p w14:paraId="1FE65565" w14:textId="69F69FB7" w:rsidR="00D2680D" w:rsidRPr="00183D8A" w:rsidRDefault="00D2680D" w:rsidP="00183D8A">
      <w:pPr>
        <w:pStyle w:val="Nadpis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14:paraId="6266C0FB" w14:textId="7D5DBAD6" w:rsidR="00F74AC7" w:rsidRPr="00CB1205" w:rsidRDefault="00F74AC7" w:rsidP="00183D8A">
      <w:pPr>
        <w:spacing w:line="240" w:lineRule="auto"/>
        <w:rPr>
          <w:szCs w:val="22"/>
        </w:rPr>
      </w:pPr>
      <w:r w:rsidRPr="00CB1205">
        <w:rPr>
          <w:noProof/>
          <w:szCs w:val="22"/>
        </w:rPr>
        <w:t xml:space="preserve">Dátum prvej registrácie: </w:t>
      </w:r>
      <w:r w:rsidR="003626F9" w:rsidRPr="00CB1205">
        <w:rPr>
          <w:szCs w:val="22"/>
        </w:rPr>
        <w:t>19</w:t>
      </w:r>
      <w:r w:rsidR="00FC6FA3" w:rsidRPr="00CB1205">
        <w:rPr>
          <w:szCs w:val="22"/>
        </w:rPr>
        <w:t>.</w:t>
      </w:r>
      <w:r w:rsidR="00C5705F">
        <w:rPr>
          <w:szCs w:val="22"/>
        </w:rPr>
        <w:t xml:space="preserve"> február</w:t>
      </w:r>
      <w:r w:rsidR="00FC6FA3" w:rsidRPr="00CB1205">
        <w:rPr>
          <w:szCs w:val="22"/>
        </w:rPr>
        <w:t xml:space="preserve"> 19</w:t>
      </w:r>
      <w:r w:rsidR="003626F9" w:rsidRPr="00CB1205">
        <w:rPr>
          <w:szCs w:val="22"/>
        </w:rPr>
        <w:t>90</w:t>
      </w:r>
    </w:p>
    <w:p w14:paraId="1B064D5B" w14:textId="68A08798" w:rsidR="00C9218E" w:rsidRDefault="00F74AC7" w:rsidP="00183D8A">
      <w:pPr>
        <w:spacing w:line="240" w:lineRule="auto"/>
        <w:rPr>
          <w:szCs w:val="22"/>
        </w:rPr>
      </w:pPr>
      <w:r w:rsidRPr="00CB1205">
        <w:rPr>
          <w:noProof/>
          <w:szCs w:val="22"/>
        </w:rPr>
        <w:t xml:space="preserve">Dátum posledného predĺženia registrácie: </w:t>
      </w:r>
      <w:r w:rsidR="001763A7" w:rsidRPr="00CB1205">
        <w:rPr>
          <w:szCs w:val="22"/>
        </w:rPr>
        <w:t>12.</w:t>
      </w:r>
      <w:r w:rsidR="00C5705F">
        <w:rPr>
          <w:szCs w:val="22"/>
        </w:rPr>
        <w:t xml:space="preserve"> september</w:t>
      </w:r>
      <w:r w:rsidR="001763A7" w:rsidRPr="00CB1205">
        <w:rPr>
          <w:szCs w:val="22"/>
        </w:rPr>
        <w:t xml:space="preserve"> 2007</w:t>
      </w:r>
    </w:p>
    <w:p w14:paraId="5ACB9F37" w14:textId="77777777" w:rsidR="00C5705F" w:rsidRDefault="00C5705F" w:rsidP="00183D8A">
      <w:pPr>
        <w:spacing w:line="240" w:lineRule="auto"/>
        <w:rPr>
          <w:szCs w:val="22"/>
        </w:rPr>
      </w:pPr>
    </w:p>
    <w:p w14:paraId="67E3A080" w14:textId="77777777" w:rsidR="00C5705F" w:rsidRPr="00CB1205" w:rsidRDefault="00C5705F" w:rsidP="00183D8A">
      <w:pPr>
        <w:spacing w:line="240" w:lineRule="auto"/>
        <w:rPr>
          <w:szCs w:val="22"/>
        </w:rPr>
      </w:pPr>
    </w:p>
    <w:p w14:paraId="5BD24C50" w14:textId="77777777" w:rsidR="00D2680D" w:rsidRPr="00183D8A" w:rsidRDefault="00D2680D" w:rsidP="00183D8A">
      <w:pPr>
        <w:pStyle w:val="Nadpis1"/>
        <w:tabs>
          <w:tab w:val="clear" w:pos="432"/>
          <w:tab w:val="clear" w:pos="567"/>
        </w:tabs>
        <w:spacing w:before="0" w:after="0"/>
        <w:ind w:left="709" w:hanging="709"/>
        <w:rPr>
          <w:sz w:val="22"/>
          <w:szCs w:val="22"/>
        </w:rPr>
      </w:pPr>
      <w:r w:rsidRPr="00183D8A">
        <w:rPr>
          <w:sz w:val="22"/>
          <w:szCs w:val="22"/>
        </w:rPr>
        <w:t>DÁTUM REVÍZIE TEXTU</w:t>
      </w:r>
    </w:p>
    <w:p w14:paraId="4AC622D9" w14:textId="77777777" w:rsidR="00C5705F" w:rsidRDefault="00C5705F" w:rsidP="00183D8A">
      <w:pPr>
        <w:spacing w:line="240" w:lineRule="auto"/>
        <w:rPr>
          <w:szCs w:val="22"/>
        </w:rPr>
      </w:pPr>
    </w:p>
    <w:p w14:paraId="147489FC" w14:textId="717ED0EB" w:rsidR="00C5705F" w:rsidRPr="00CB1205" w:rsidRDefault="001C36F5" w:rsidP="00183D8A">
      <w:pPr>
        <w:spacing w:line="240" w:lineRule="auto"/>
        <w:rPr>
          <w:szCs w:val="22"/>
        </w:rPr>
      </w:pPr>
      <w:r w:rsidRPr="00CB1205">
        <w:rPr>
          <w:szCs w:val="22"/>
        </w:rPr>
        <w:t>0</w:t>
      </w:r>
      <w:r w:rsidR="00F25F1C">
        <w:rPr>
          <w:szCs w:val="22"/>
        </w:rPr>
        <w:t>9</w:t>
      </w:r>
      <w:r w:rsidRPr="00CB1205">
        <w:rPr>
          <w:szCs w:val="22"/>
        </w:rPr>
        <w:t>/2019</w:t>
      </w:r>
    </w:p>
    <w:p w14:paraId="31105B25" w14:textId="77777777" w:rsidR="001C36F5" w:rsidRPr="00CB1205" w:rsidRDefault="001C36F5" w:rsidP="00183D8A">
      <w:pPr>
        <w:spacing w:line="240" w:lineRule="auto"/>
        <w:rPr>
          <w:szCs w:val="22"/>
        </w:rPr>
      </w:pPr>
    </w:p>
    <w:p w14:paraId="25A32FAE" w14:textId="1DEC0072" w:rsidR="00D2680D" w:rsidRPr="00CB1205" w:rsidRDefault="001C36F5" w:rsidP="00183D8A">
      <w:pPr>
        <w:spacing w:line="240" w:lineRule="auto"/>
        <w:rPr>
          <w:szCs w:val="22"/>
        </w:rPr>
      </w:pPr>
      <w:proofErr w:type="spellStart"/>
      <w:r w:rsidRPr="00CB1205">
        <w:rPr>
          <w:szCs w:val="22"/>
          <w:lang w:val="cs-CZ"/>
        </w:rPr>
        <w:t>Licencia</w:t>
      </w:r>
      <w:proofErr w:type="spellEnd"/>
      <w:r w:rsidRPr="00CB1205">
        <w:rPr>
          <w:szCs w:val="22"/>
          <w:lang w:val="cs-CZ"/>
        </w:rPr>
        <w:t xml:space="preserve"> od </w:t>
      </w:r>
      <w:proofErr w:type="spellStart"/>
      <w:r w:rsidRPr="00CB1205">
        <w:rPr>
          <w:szCs w:val="22"/>
          <w:lang w:val="cs-CZ"/>
        </w:rPr>
        <w:t>spoločnosti</w:t>
      </w:r>
      <w:proofErr w:type="spellEnd"/>
      <w:r w:rsidRPr="00CB1205">
        <w:rPr>
          <w:szCs w:val="22"/>
          <w:lang w:val="cs-CZ"/>
        </w:rPr>
        <w:t xml:space="preserve"> APOGEPHA </w:t>
      </w:r>
      <w:proofErr w:type="spellStart"/>
      <w:r w:rsidRPr="00CB1205">
        <w:rPr>
          <w:szCs w:val="22"/>
          <w:lang w:val="cs-CZ"/>
        </w:rPr>
        <w:t>Arzneimittel</w:t>
      </w:r>
      <w:proofErr w:type="spellEnd"/>
      <w:r w:rsidRPr="00CB1205">
        <w:rPr>
          <w:szCs w:val="22"/>
          <w:lang w:val="cs-CZ"/>
        </w:rPr>
        <w:t xml:space="preserve"> </w:t>
      </w:r>
      <w:proofErr w:type="spellStart"/>
      <w:r w:rsidRPr="00CB1205">
        <w:rPr>
          <w:szCs w:val="22"/>
          <w:lang w:val="cs-CZ"/>
        </w:rPr>
        <w:t>GmbH</w:t>
      </w:r>
      <w:proofErr w:type="spellEnd"/>
    </w:p>
    <w:sectPr w:rsidR="00D2680D" w:rsidRPr="00CB1205" w:rsidSect="00183D8A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528" w:right="1418" w:bottom="1134" w:left="1418" w:header="737" w:footer="737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F79D6C" w15:done="0"/>
  <w15:commentEx w15:paraId="2C978173" w15:paraIdParent="66F79D6C" w15:done="0"/>
  <w15:commentEx w15:paraId="23D9814F" w15:done="0"/>
  <w15:commentEx w15:paraId="3A854B91" w15:paraIdParent="23D9814F" w15:done="0"/>
  <w15:commentEx w15:paraId="617CCDF5" w15:done="0"/>
  <w15:commentEx w15:paraId="56749073" w15:paraIdParent="617CCDF5" w15:done="0"/>
  <w15:commentEx w15:paraId="492AE738" w15:done="0"/>
  <w15:commentEx w15:paraId="40A7BDB4" w15:done="0"/>
  <w15:commentEx w15:paraId="24F7847B" w15:paraIdParent="40A7BDB4" w15:done="0"/>
  <w15:commentEx w15:paraId="45AA6E3F" w15:done="0"/>
  <w15:commentEx w15:paraId="2D88FA82" w15:paraIdParent="45AA6E3F" w15:done="0"/>
  <w15:commentEx w15:paraId="629B210A" w15:done="0"/>
  <w15:commentEx w15:paraId="2B1CF396" w15:paraIdParent="629B210A" w15:done="0"/>
  <w15:commentEx w15:paraId="675663B7" w15:done="0"/>
  <w15:commentEx w15:paraId="3473C0AA" w15:paraIdParent="675663B7" w15:done="0"/>
  <w15:commentEx w15:paraId="23B02CDC" w15:done="0"/>
  <w15:commentEx w15:paraId="558D4145" w15:done="0"/>
  <w15:commentEx w15:paraId="6FC45FB4" w15:done="0"/>
  <w15:commentEx w15:paraId="6EF964ED" w15:done="0"/>
  <w15:commentEx w15:paraId="707A66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F79D6C" w16cid:durableId="2098C16E"/>
  <w16cid:commentId w16cid:paraId="2C978173" w16cid:durableId="2098C16F"/>
  <w16cid:commentId w16cid:paraId="23D9814F" w16cid:durableId="2098C170"/>
  <w16cid:commentId w16cid:paraId="3A854B91" w16cid:durableId="2098C171"/>
  <w16cid:commentId w16cid:paraId="617CCDF5" w16cid:durableId="2098C172"/>
  <w16cid:commentId w16cid:paraId="56749073" w16cid:durableId="2098C173"/>
  <w16cid:commentId w16cid:paraId="492AE738" w16cid:durableId="2098C174"/>
  <w16cid:commentId w16cid:paraId="40A7BDB4" w16cid:durableId="2098C175"/>
  <w16cid:commentId w16cid:paraId="24F7847B" w16cid:durableId="2098C176"/>
  <w16cid:commentId w16cid:paraId="45AA6E3F" w16cid:durableId="2098C177"/>
  <w16cid:commentId w16cid:paraId="2D88FA82" w16cid:durableId="2098C178"/>
  <w16cid:commentId w16cid:paraId="629B210A" w16cid:durableId="2098C179"/>
  <w16cid:commentId w16cid:paraId="2B1CF396" w16cid:durableId="2098C17A"/>
  <w16cid:commentId w16cid:paraId="675663B7" w16cid:durableId="2098C17B"/>
  <w16cid:commentId w16cid:paraId="3473C0AA" w16cid:durableId="2098C17C"/>
  <w16cid:commentId w16cid:paraId="23B02CDC" w16cid:durableId="2098C17D"/>
  <w16cid:commentId w16cid:paraId="558D4145" w16cid:durableId="2098C17E"/>
  <w16cid:commentId w16cid:paraId="6FC45FB4" w16cid:durableId="2098C17F"/>
  <w16cid:commentId w16cid:paraId="6EF964ED" w16cid:durableId="2098C180"/>
  <w16cid:commentId w16cid:paraId="707A6654" w16cid:durableId="2098C1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838C7" w14:textId="77777777" w:rsidR="00067A55" w:rsidRDefault="00067A55">
      <w:r>
        <w:separator/>
      </w:r>
    </w:p>
  </w:endnote>
  <w:endnote w:type="continuationSeparator" w:id="0">
    <w:p w14:paraId="60988FDA" w14:textId="77777777" w:rsidR="00067A55" w:rsidRDefault="0006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8631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2F95AA5A" w14:textId="4D93E059" w:rsidR="00067A55" w:rsidRPr="00183D8A" w:rsidRDefault="00067A55" w:rsidP="00183D8A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183D8A">
          <w:rPr>
            <w:rFonts w:ascii="Times New Roman" w:hAnsi="Times New Roman"/>
            <w:sz w:val="18"/>
            <w:szCs w:val="18"/>
          </w:rPr>
          <w:fldChar w:fldCharType="begin"/>
        </w:r>
        <w:r w:rsidRPr="00183D8A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183D8A">
          <w:rPr>
            <w:rFonts w:ascii="Times New Roman" w:hAnsi="Times New Roman"/>
            <w:sz w:val="18"/>
            <w:szCs w:val="18"/>
          </w:rPr>
          <w:fldChar w:fldCharType="separate"/>
        </w:r>
        <w:r w:rsidR="00735532">
          <w:rPr>
            <w:rFonts w:ascii="Times New Roman" w:hAnsi="Times New Roman"/>
            <w:noProof/>
            <w:sz w:val="18"/>
            <w:szCs w:val="18"/>
          </w:rPr>
          <w:t>1</w:t>
        </w:r>
        <w:r w:rsidRPr="00183D8A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70862B" w14:textId="77777777" w:rsidR="00067A55" w:rsidRDefault="00067A55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/>
      </w:rPr>
      <w:fldChar w:fldCharType="begin"/>
    </w:r>
    <w:r>
      <w:rPr>
        <w:rStyle w:val="slostrany"/>
        <w:rFonts w:ascii="Arial" w:hAnsi="Arial"/>
      </w:rPr>
      <w:instrText xml:space="preserve">PAGE  </w:instrText>
    </w:r>
    <w:r>
      <w:rPr>
        <w:rStyle w:val="slostrany"/>
        <w:rFonts w:ascii="Arial" w:hAnsi="Arial"/>
      </w:rPr>
      <w:fldChar w:fldCharType="separate"/>
    </w:r>
    <w:r>
      <w:rPr>
        <w:rStyle w:val="slostrany"/>
        <w:rFonts w:ascii="Arial" w:hAnsi="Arial"/>
        <w:noProof/>
      </w:rPr>
      <w:t>1</w:t>
    </w:r>
    <w:r>
      <w:rPr>
        <w:rStyle w:val="slostrany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EA4C6" w14:textId="77777777" w:rsidR="00067A55" w:rsidRDefault="00067A55">
      <w:r>
        <w:separator/>
      </w:r>
    </w:p>
  </w:footnote>
  <w:footnote w:type="continuationSeparator" w:id="0">
    <w:p w14:paraId="512620A8" w14:textId="77777777" w:rsidR="00067A55" w:rsidRDefault="00067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30355" w14:textId="77777777" w:rsidR="00067A55" w:rsidRPr="00CB1205" w:rsidRDefault="00067A55" w:rsidP="00CB1205">
    <w:pPr>
      <w:pStyle w:val="Hlavika"/>
      <w:rPr>
        <w:rFonts w:ascii="Times New Roman" w:hAnsi="Times New Roman"/>
        <w:bCs/>
        <w:sz w:val="18"/>
        <w:szCs w:val="18"/>
      </w:rPr>
    </w:pPr>
    <w:r w:rsidRPr="00CB1205">
      <w:rPr>
        <w:rFonts w:ascii="Times New Roman" w:hAnsi="Times New Roman"/>
        <w:sz w:val="18"/>
        <w:szCs w:val="18"/>
      </w:rPr>
      <w:t xml:space="preserve">Schválený text k rozhodnutiu o zmene, ev. č.: </w:t>
    </w:r>
    <w:r w:rsidRPr="00CB1205">
      <w:rPr>
        <w:rFonts w:ascii="Times New Roman" w:hAnsi="Times New Roman"/>
        <w:bCs/>
        <w:sz w:val="18"/>
        <w:szCs w:val="18"/>
      </w:rPr>
      <w:t>2015/02294-ZME</w:t>
    </w:r>
  </w:p>
  <w:p w14:paraId="6C114151" w14:textId="36A8E585" w:rsidR="00067A55" w:rsidRPr="00183D8A" w:rsidRDefault="00067A55">
    <w:pPr>
      <w:pStyle w:val="Hlavika"/>
      <w:rPr>
        <w:rFonts w:ascii="Times New Roman" w:hAnsi="Times New Roman"/>
        <w:sz w:val="18"/>
        <w:szCs w:val="18"/>
      </w:rPr>
    </w:pPr>
    <w:r w:rsidRPr="00CB1205">
      <w:rPr>
        <w:rFonts w:ascii="Times New Roman" w:hAnsi="Times New Roman"/>
        <w:sz w:val="18"/>
        <w:szCs w:val="18"/>
      </w:rPr>
      <w:t>Schválený text k rozhodnutiu o prevode, ev. č.: 2019/00193-TR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04001" w14:textId="77777777" w:rsidR="00067A55" w:rsidRPr="00CB1205" w:rsidRDefault="00067A55" w:rsidP="000B5F45">
    <w:pPr>
      <w:pStyle w:val="Hlavika"/>
      <w:rPr>
        <w:rFonts w:ascii="Times New Roman" w:hAnsi="Times New Roman"/>
        <w:bCs/>
        <w:sz w:val="18"/>
        <w:szCs w:val="18"/>
      </w:rPr>
    </w:pPr>
    <w:r w:rsidRPr="00183D8A">
      <w:rPr>
        <w:rFonts w:ascii="Times New Roman" w:hAnsi="Times New Roman"/>
        <w:sz w:val="18"/>
        <w:szCs w:val="18"/>
      </w:rPr>
      <w:t xml:space="preserve">Schválený text k rozhodnutiu o zmene, ev. č.: </w:t>
    </w:r>
    <w:r w:rsidRPr="00CB1205">
      <w:rPr>
        <w:rFonts w:ascii="Times New Roman" w:hAnsi="Times New Roman"/>
        <w:bCs/>
        <w:sz w:val="18"/>
        <w:szCs w:val="18"/>
      </w:rPr>
      <w:t>2015/02294-ZME</w:t>
    </w:r>
  </w:p>
  <w:p w14:paraId="777D98B4" w14:textId="3F5A5FC0" w:rsidR="00067A55" w:rsidRPr="00183D8A" w:rsidRDefault="00067A55">
    <w:pPr>
      <w:pStyle w:val="Hlavika"/>
      <w:rPr>
        <w:rFonts w:ascii="Times New Roman" w:hAnsi="Times New Roman"/>
        <w:sz w:val="18"/>
        <w:szCs w:val="18"/>
      </w:rPr>
    </w:pPr>
    <w:r w:rsidRPr="00183D8A">
      <w:rPr>
        <w:rFonts w:ascii="Times New Roman" w:hAnsi="Times New Roman"/>
        <w:sz w:val="18"/>
        <w:szCs w:val="18"/>
      </w:rPr>
      <w:t>Schv</w:t>
    </w:r>
    <w:r w:rsidRPr="00183D8A">
      <w:rPr>
        <w:rFonts w:ascii="Times New Roman" w:hAnsi="Times New Roman" w:hint="eastAsia"/>
        <w:sz w:val="18"/>
        <w:szCs w:val="18"/>
      </w:rPr>
      <w:t>á</w:t>
    </w:r>
    <w:r w:rsidRPr="00183D8A">
      <w:rPr>
        <w:rFonts w:ascii="Times New Roman" w:hAnsi="Times New Roman"/>
        <w:sz w:val="18"/>
        <w:szCs w:val="18"/>
      </w:rPr>
      <w:t>len</w:t>
    </w:r>
    <w:r w:rsidRPr="00183D8A">
      <w:rPr>
        <w:rFonts w:ascii="Times New Roman" w:hAnsi="Times New Roman" w:hint="eastAsia"/>
        <w:sz w:val="18"/>
        <w:szCs w:val="18"/>
      </w:rPr>
      <w:t>ý</w:t>
    </w:r>
    <w:r w:rsidRPr="00183D8A">
      <w:rPr>
        <w:rFonts w:ascii="Times New Roman" w:hAnsi="Times New Roman"/>
        <w:sz w:val="18"/>
        <w:szCs w:val="18"/>
      </w:rPr>
      <w:t xml:space="preserve"> text k</w:t>
    </w:r>
    <w:r w:rsidRPr="00183D8A">
      <w:rPr>
        <w:rFonts w:ascii="Times New Roman" w:hAnsi="Times New Roman" w:hint="eastAsia"/>
        <w:sz w:val="18"/>
        <w:szCs w:val="18"/>
      </w:rPr>
      <w:t> </w:t>
    </w:r>
    <w:r w:rsidRPr="00183D8A">
      <w:rPr>
        <w:rFonts w:ascii="Times New Roman" w:hAnsi="Times New Roman"/>
        <w:sz w:val="18"/>
        <w:szCs w:val="18"/>
      </w:rPr>
      <w:t>rozhodnutiu o</w:t>
    </w:r>
    <w:r w:rsidRPr="00183D8A">
      <w:rPr>
        <w:rFonts w:ascii="Times New Roman" w:hAnsi="Times New Roman" w:hint="eastAsia"/>
        <w:sz w:val="18"/>
        <w:szCs w:val="18"/>
      </w:rPr>
      <w:t> </w:t>
    </w:r>
    <w:r w:rsidRPr="00183D8A">
      <w:rPr>
        <w:rFonts w:ascii="Times New Roman" w:hAnsi="Times New Roman"/>
        <w:sz w:val="18"/>
        <w:szCs w:val="18"/>
      </w:rPr>
      <w:t xml:space="preserve">prevode, ev. </w:t>
    </w:r>
    <w:r w:rsidRPr="00183D8A">
      <w:rPr>
        <w:rFonts w:ascii="Times New Roman" w:hAnsi="Times New Roman" w:hint="eastAsia"/>
        <w:sz w:val="18"/>
        <w:szCs w:val="18"/>
      </w:rPr>
      <w:t>č</w:t>
    </w:r>
    <w:r w:rsidRPr="00183D8A">
      <w:rPr>
        <w:rFonts w:ascii="Times New Roman" w:hAnsi="Times New Roman"/>
        <w:sz w:val="18"/>
        <w:szCs w:val="18"/>
      </w:rPr>
      <w:t>.: 2019/00193-TR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5F03"/>
    <w:multiLevelType w:val="singleLevel"/>
    <w:tmpl w:val="12DCFE24"/>
    <w:lvl w:ilvl="0">
      <w:start w:val="1"/>
      <w:numFmt w:val="decimal"/>
      <w:pStyle w:val="Headerlabe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1">
    <w:nsid w:val="343F1C22"/>
    <w:multiLevelType w:val="singleLevel"/>
    <w:tmpl w:val="2676D476"/>
    <w:lvl w:ilvl="0">
      <w:start w:val="1"/>
      <w:numFmt w:val="decimal"/>
      <w:pStyle w:val="Heading-pal-number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2">
    <w:nsid w:val="3C8E4FAF"/>
    <w:multiLevelType w:val="hybridMultilevel"/>
    <w:tmpl w:val="BCD6FB30"/>
    <w:lvl w:ilvl="0" w:tplc="F4C618BC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3F765454"/>
    <w:multiLevelType w:val="singleLevel"/>
    <w:tmpl w:val="46327178"/>
    <w:lvl w:ilvl="0">
      <w:start w:val="1"/>
      <w:numFmt w:val="decimal"/>
      <w:pStyle w:val="Header-label-numbered-blis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4">
    <w:nsid w:val="457C7A03"/>
    <w:multiLevelType w:val="multilevel"/>
    <w:tmpl w:val="B1F469CA"/>
    <w:lvl w:ilvl="0">
      <w:start w:val="1"/>
      <w:numFmt w:val="decimal"/>
      <w:pStyle w:val="Nadpis1"/>
      <w:lvlText w:val="%1."/>
      <w:lvlJc w:val="left"/>
      <w:pPr>
        <w:tabs>
          <w:tab w:val="num" w:pos="858"/>
        </w:tabs>
        <w:ind w:left="858" w:hanging="432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459C360E"/>
    <w:multiLevelType w:val="multilevel"/>
    <w:tmpl w:val="BE566440"/>
    <w:lvl w:ilvl="0">
      <w:start w:val="1"/>
      <w:numFmt w:val="bullet"/>
      <w:pStyle w:val="BulletList"/>
      <w:lvlText w:val="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  <w:sz w:val="22"/>
      </w:rPr>
    </w:lvl>
    <w:lvl w:ilvl="1">
      <w:start w:val="1"/>
      <w:numFmt w:val="bullet"/>
      <w:lvlText w:val="­"/>
      <w:lvlJc w:val="left"/>
      <w:pPr>
        <w:tabs>
          <w:tab w:val="num" w:pos="2268"/>
        </w:tabs>
        <w:ind w:left="2268" w:hanging="425"/>
      </w:pPr>
      <w:rPr>
        <w:rFonts w:ascii="Times New Roman" w:hAnsi="Times New Roman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693"/>
        </w:tabs>
        <w:ind w:left="2693" w:hanging="425"/>
      </w:pPr>
      <w:rPr>
        <w:rFonts w:ascii="Wingdings" w:hAnsi="Wingdings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pStyle w:val="Listdash2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4D4D47DE"/>
    <w:multiLevelType w:val="singleLevel"/>
    <w:tmpl w:val="BC3CCA6E"/>
    <w:lvl w:ilvl="0">
      <w:start w:val="1"/>
      <w:numFmt w:val="decimal"/>
      <w:pStyle w:val="Headerlabel-number-imme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</w:abstractNum>
  <w:abstractNum w:abstractNumId="8">
    <w:nsid w:val="6DBD3DF9"/>
    <w:multiLevelType w:val="singleLevel"/>
    <w:tmpl w:val="37D6563C"/>
    <w:lvl w:ilvl="0">
      <w:start w:val="1"/>
      <w:numFmt w:val="bullet"/>
      <w:pStyle w:val="list-das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Ľubomíra Zuzkáčová">
    <w15:presenceInfo w15:providerId="None" w15:userId="Ľubomíra Zuzkáčová"/>
  </w15:person>
  <w15:person w15:author="Havlínová Dominika">
    <w15:presenceInfo w15:providerId="AD" w15:userId="S-1-5-21-1606980848-436374069-725345543-2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371A8"/>
    <w:rsid w:val="0000311E"/>
    <w:rsid w:val="00003382"/>
    <w:rsid w:val="00003CE9"/>
    <w:rsid w:val="00004E86"/>
    <w:rsid w:val="00015916"/>
    <w:rsid w:val="0004056D"/>
    <w:rsid w:val="0004485C"/>
    <w:rsid w:val="00062D37"/>
    <w:rsid w:val="00067300"/>
    <w:rsid w:val="00067A55"/>
    <w:rsid w:val="000A44C3"/>
    <w:rsid w:val="000A45DB"/>
    <w:rsid w:val="000A5EEA"/>
    <w:rsid w:val="000B07A6"/>
    <w:rsid w:val="000B5F45"/>
    <w:rsid w:val="000B66A7"/>
    <w:rsid w:val="000B67BD"/>
    <w:rsid w:val="000B7DC1"/>
    <w:rsid w:val="000C00B3"/>
    <w:rsid w:val="000C6873"/>
    <w:rsid w:val="000D0C1A"/>
    <w:rsid w:val="000D1C96"/>
    <w:rsid w:val="000F7492"/>
    <w:rsid w:val="00102434"/>
    <w:rsid w:val="00113E85"/>
    <w:rsid w:val="00135267"/>
    <w:rsid w:val="00155656"/>
    <w:rsid w:val="00157F6D"/>
    <w:rsid w:val="001610BE"/>
    <w:rsid w:val="001610ED"/>
    <w:rsid w:val="00172CAF"/>
    <w:rsid w:val="00174D81"/>
    <w:rsid w:val="001763A7"/>
    <w:rsid w:val="001818A3"/>
    <w:rsid w:val="00183D8A"/>
    <w:rsid w:val="0018417D"/>
    <w:rsid w:val="001913D5"/>
    <w:rsid w:val="00197D5C"/>
    <w:rsid w:val="001C36F5"/>
    <w:rsid w:val="001C7A90"/>
    <w:rsid w:val="001D250C"/>
    <w:rsid w:val="001E1E8C"/>
    <w:rsid w:val="001F508D"/>
    <w:rsid w:val="00217D87"/>
    <w:rsid w:val="00224A68"/>
    <w:rsid w:val="00232731"/>
    <w:rsid w:val="00253C1F"/>
    <w:rsid w:val="00254939"/>
    <w:rsid w:val="002606B2"/>
    <w:rsid w:val="00262BC7"/>
    <w:rsid w:val="00263941"/>
    <w:rsid w:val="00265A82"/>
    <w:rsid w:val="00275EB6"/>
    <w:rsid w:val="002B0C5F"/>
    <w:rsid w:val="002B0CE1"/>
    <w:rsid w:val="002B1DC2"/>
    <w:rsid w:val="002B33E2"/>
    <w:rsid w:val="002B440A"/>
    <w:rsid w:val="002B48B6"/>
    <w:rsid w:val="002D0B7B"/>
    <w:rsid w:val="002D1CED"/>
    <w:rsid w:val="002E5409"/>
    <w:rsid w:val="002F5DA3"/>
    <w:rsid w:val="002F6E09"/>
    <w:rsid w:val="00320F1C"/>
    <w:rsid w:val="0032444B"/>
    <w:rsid w:val="0033700D"/>
    <w:rsid w:val="00343472"/>
    <w:rsid w:val="003538F7"/>
    <w:rsid w:val="003626F9"/>
    <w:rsid w:val="00363B7B"/>
    <w:rsid w:val="00377E85"/>
    <w:rsid w:val="003869E1"/>
    <w:rsid w:val="003A4B91"/>
    <w:rsid w:val="003C36B5"/>
    <w:rsid w:val="003D3590"/>
    <w:rsid w:val="003E0AF9"/>
    <w:rsid w:val="003E172F"/>
    <w:rsid w:val="003E40A7"/>
    <w:rsid w:val="003F3933"/>
    <w:rsid w:val="003F6604"/>
    <w:rsid w:val="003F72A9"/>
    <w:rsid w:val="00410404"/>
    <w:rsid w:val="00414346"/>
    <w:rsid w:val="004169F3"/>
    <w:rsid w:val="004176F5"/>
    <w:rsid w:val="00433341"/>
    <w:rsid w:val="00435440"/>
    <w:rsid w:val="00436965"/>
    <w:rsid w:val="004371A8"/>
    <w:rsid w:val="004371F6"/>
    <w:rsid w:val="00437726"/>
    <w:rsid w:val="00443C1F"/>
    <w:rsid w:val="00452B30"/>
    <w:rsid w:val="00473E2F"/>
    <w:rsid w:val="00477EC3"/>
    <w:rsid w:val="00481A41"/>
    <w:rsid w:val="00482D30"/>
    <w:rsid w:val="00483A30"/>
    <w:rsid w:val="00485B8F"/>
    <w:rsid w:val="00485E0B"/>
    <w:rsid w:val="00487187"/>
    <w:rsid w:val="004A5795"/>
    <w:rsid w:val="004B2107"/>
    <w:rsid w:val="004B2FDA"/>
    <w:rsid w:val="004D2E6F"/>
    <w:rsid w:val="004D7310"/>
    <w:rsid w:val="004E66D0"/>
    <w:rsid w:val="004E6A62"/>
    <w:rsid w:val="004E6CDA"/>
    <w:rsid w:val="004F1605"/>
    <w:rsid w:val="00540017"/>
    <w:rsid w:val="005414A5"/>
    <w:rsid w:val="00542863"/>
    <w:rsid w:val="00560282"/>
    <w:rsid w:val="00572858"/>
    <w:rsid w:val="005848C3"/>
    <w:rsid w:val="0058661A"/>
    <w:rsid w:val="00590448"/>
    <w:rsid w:val="00591D91"/>
    <w:rsid w:val="005968C3"/>
    <w:rsid w:val="005B6812"/>
    <w:rsid w:val="005C6912"/>
    <w:rsid w:val="005D6EF1"/>
    <w:rsid w:val="005E7247"/>
    <w:rsid w:val="0060126E"/>
    <w:rsid w:val="006042CF"/>
    <w:rsid w:val="006046B0"/>
    <w:rsid w:val="00604E8B"/>
    <w:rsid w:val="006058A3"/>
    <w:rsid w:val="00605E4F"/>
    <w:rsid w:val="00610A1F"/>
    <w:rsid w:val="00621968"/>
    <w:rsid w:val="00623E8A"/>
    <w:rsid w:val="00634731"/>
    <w:rsid w:val="006375C4"/>
    <w:rsid w:val="00640BFE"/>
    <w:rsid w:val="0064510E"/>
    <w:rsid w:val="006504C1"/>
    <w:rsid w:val="00653D6C"/>
    <w:rsid w:val="00664054"/>
    <w:rsid w:val="00676B02"/>
    <w:rsid w:val="00681392"/>
    <w:rsid w:val="00682996"/>
    <w:rsid w:val="00692BC9"/>
    <w:rsid w:val="00695A8A"/>
    <w:rsid w:val="006A1CD5"/>
    <w:rsid w:val="006A5152"/>
    <w:rsid w:val="006A620D"/>
    <w:rsid w:val="006B527D"/>
    <w:rsid w:val="006B7763"/>
    <w:rsid w:val="006D20A6"/>
    <w:rsid w:val="006E0E99"/>
    <w:rsid w:val="006E30EF"/>
    <w:rsid w:val="006E6375"/>
    <w:rsid w:val="006F2D66"/>
    <w:rsid w:val="006F2E2E"/>
    <w:rsid w:val="006F77E4"/>
    <w:rsid w:val="007068D7"/>
    <w:rsid w:val="00714C0E"/>
    <w:rsid w:val="0072181C"/>
    <w:rsid w:val="007268AA"/>
    <w:rsid w:val="00727BB9"/>
    <w:rsid w:val="00735532"/>
    <w:rsid w:val="0074591B"/>
    <w:rsid w:val="0075422A"/>
    <w:rsid w:val="00764874"/>
    <w:rsid w:val="007805FA"/>
    <w:rsid w:val="00791F3E"/>
    <w:rsid w:val="007A1D72"/>
    <w:rsid w:val="007B19B3"/>
    <w:rsid w:val="007C327B"/>
    <w:rsid w:val="007D0A06"/>
    <w:rsid w:val="007D2C4F"/>
    <w:rsid w:val="007D38EC"/>
    <w:rsid w:val="007E7226"/>
    <w:rsid w:val="00800614"/>
    <w:rsid w:val="0080424D"/>
    <w:rsid w:val="00805522"/>
    <w:rsid w:val="00821A70"/>
    <w:rsid w:val="0084045B"/>
    <w:rsid w:val="008419EF"/>
    <w:rsid w:val="00843AC5"/>
    <w:rsid w:val="00857678"/>
    <w:rsid w:val="00860B46"/>
    <w:rsid w:val="008611A4"/>
    <w:rsid w:val="00866282"/>
    <w:rsid w:val="008A1DA6"/>
    <w:rsid w:val="008B1121"/>
    <w:rsid w:val="008C0237"/>
    <w:rsid w:val="008F01FD"/>
    <w:rsid w:val="0091780C"/>
    <w:rsid w:val="009332EA"/>
    <w:rsid w:val="00933EE6"/>
    <w:rsid w:val="00936EA9"/>
    <w:rsid w:val="00940769"/>
    <w:rsid w:val="00941282"/>
    <w:rsid w:val="00954051"/>
    <w:rsid w:val="009622A2"/>
    <w:rsid w:val="009632CC"/>
    <w:rsid w:val="0096502D"/>
    <w:rsid w:val="009675FF"/>
    <w:rsid w:val="0097364D"/>
    <w:rsid w:val="00976F94"/>
    <w:rsid w:val="00982256"/>
    <w:rsid w:val="009936A6"/>
    <w:rsid w:val="00996145"/>
    <w:rsid w:val="009B486A"/>
    <w:rsid w:val="009B5842"/>
    <w:rsid w:val="009C15B8"/>
    <w:rsid w:val="009C5E02"/>
    <w:rsid w:val="009D0CF1"/>
    <w:rsid w:val="009D7328"/>
    <w:rsid w:val="009E3425"/>
    <w:rsid w:val="009F7020"/>
    <w:rsid w:val="00A15824"/>
    <w:rsid w:val="00A20F6B"/>
    <w:rsid w:val="00A24469"/>
    <w:rsid w:val="00A34749"/>
    <w:rsid w:val="00A35C7B"/>
    <w:rsid w:val="00A456D2"/>
    <w:rsid w:val="00A460F9"/>
    <w:rsid w:val="00A65A07"/>
    <w:rsid w:val="00A70DE5"/>
    <w:rsid w:val="00A74BAE"/>
    <w:rsid w:val="00A8255F"/>
    <w:rsid w:val="00A82A47"/>
    <w:rsid w:val="00A83B7F"/>
    <w:rsid w:val="00A860B1"/>
    <w:rsid w:val="00A93BA6"/>
    <w:rsid w:val="00AB4045"/>
    <w:rsid w:val="00AD074E"/>
    <w:rsid w:val="00AD2174"/>
    <w:rsid w:val="00AD6B6F"/>
    <w:rsid w:val="00AF0E8F"/>
    <w:rsid w:val="00B24341"/>
    <w:rsid w:val="00B51536"/>
    <w:rsid w:val="00B51651"/>
    <w:rsid w:val="00B51BF4"/>
    <w:rsid w:val="00B65A74"/>
    <w:rsid w:val="00B66033"/>
    <w:rsid w:val="00B716DA"/>
    <w:rsid w:val="00B735A0"/>
    <w:rsid w:val="00B73CCF"/>
    <w:rsid w:val="00B76EE0"/>
    <w:rsid w:val="00B82962"/>
    <w:rsid w:val="00B85E88"/>
    <w:rsid w:val="00B87F1B"/>
    <w:rsid w:val="00B95A9F"/>
    <w:rsid w:val="00B95F6E"/>
    <w:rsid w:val="00B96A1E"/>
    <w:rsid w:val="00BA05B8"/>
    <w:rsid w:val="00BA2F4B"/>
    <w:rsid w:val="00BA41CA"/>
    <w:rsid w:val="00BB22CB"/>
    <w:rsid w:val="00BC2DB8"/>
    <w:rsid w:val="00BC428B"/>
    <w:rsid w:val="00BC5301"/>
    <w:rsid w:val="00BD1B8C"/>
    <w:rsid w:val="00BE0141"/>
    <w:rsid w:val="00BF24F4"/>
    <w:rsid w:val="00C133F0"/>
    <w:rsid w:val="00C136B2"/>
    <w:rsid w:val="00C154C6"/>
    <w:rsid w:val="00C221E8"/>
    <w:rsid w:val="00C23208"/>
    <w:rsid w:val="00C23FA3"/>
    <w:rsid w:val="00C33355"/>
    <w:rsid w:val="00C4487A"/>
    <w:rsid w:val="00C44A09"/>
    <w:rsid w:val="00C45930"/>
    <w:rsid w:val="00C45DEA"/>
    <w:rsid w:val="00C5705F"/>
    <w:rsid w:val="00C573FB"/>
    <w:rsid w:val="00C62388"/>
    <w:rsid w:val="00C70A4F"/>
    <w:rsid w:val="00C733CB"/>
    <w:rsid w:val="00C7413E"/>
    <w:rsid w:val="00C805CB"/>
    <w:rsid w:val="00C82ABB"/>
    <w:rsid w:val="00C855CB"/>
    <w:rsid w:val="00C9218E"/>
    <w:rsid w:val="00C93774"/>
    <w:rsid w:val="00CA6A05"/>
    <w:rsid w:val="00CB0150"/>
    <w:rsid w:val="00CB1205"/>
    <w:rsid w:val="00CB3CEB"/>
    <w:rsid w:val="00CD1BEE"/>
    <w:rsid w:val="00CE1FA9"/>
    <w:rsid w:val="00CF51CF"/>
    <w:rsid w:val="00CF52CC"/>
    <w:rsid w:val="00CF5FE8"/>
    <w:rsid w:val="00CF6CDE"/>
    <w:rsid w:val="00D035A6"/>
    <w:rsid w:val="00D06CD0"/>
    <w:rsid w:val="00D13204"/>
    <w:rsid w:val="00D1321C"/>
    <w:rsid w:val="00D14C86"/>
    <w:rsid w:val="00D1725A"/>
    <w:rsid w:val="00D241CD"/>
    <w:rsid w:val="00D2680D"/>
    <w:rsid w:val="00D26A74"/>
    <w:rsid w:val="00D34F7E"/>
    <w:rsid w:val="00D36EC8"/>
    <w:rsid w:val="00D40E2A"/>
    <w:rsid w:val="00D518C6"/>
    <w:rsid w:val="00D53FD8"/>
    <w:rsid w:val="00D6074C"/>
    <w:rsid w:val="00D76F0D"/>
    <w:rsid w:val="00D862AC"/>
    <w:rsid w:val="00DA53DC"/>
    <w:rsid w:val="00DA7A45"/>
    <w:rsid w:val="00DB6E1F"/>
    <w:rsid w:val="00DD3B98"/>
    <w:rsid w:val="00DD42C4"/>
    <w:rsid w:val="00DD460A"/>
    <w:rsid w:val="00DE3F85"/>
    <w:rsid w:val="00DE7190"/>
    <w:rsid w:val="00DF3627"/>
    <w:rsid w:val="00DF5225"/>
    <w:rsid w:val="00DF5CD1"/>
    <w:rsid w:val="00E02AC9"/>
    <w:rsid w:val="00E119B5"/>
    <w:rsid w:val="00E17FC0"/>
    <w:rsid w:val="00E35762"/>
    <w:rsid w:val="00E52526"/>
    <w:rsid w:val="00E55052"/>
    <w:rsid w:val="00E650CB"/>
    <w:rsid w:val="00E71DDF"/>
    <w:rsid w:val="00E71EFD"/>
    <w:rsid w:val="00E75E80"/>
    <w:rsid w:val="00E81271"/>
    <w:rsid w:val="00E812EE"/>
    <w:rsid w:val="00E85B5C"/>
    <w:rsid w:val="00E873DB"/>
    <w:rsid w:val="00EC0450"/>
    <w:rsid w:val="00EC2A1A"/>
    <w:rsid w:val="00EC7A7C"/>
    <w:rsid w:val="00ED4CBD"/>
    <w:rsid w:val="00EE0BEF"/>
    <w:rsid w:val="00EE5FCE"/>
    <w:rsid w:val="00F0131C"/>
    <w:rsid w:val="00F03739"/>
    <w:rsid w:val="00F11205"/>
    <w:rsid w:val="00F15A2A"/>
    <w:rsid w:val="00F25278"/>
    <w:rsid w:val="00F25326"/>
    <w:rsid w:val="00F25F1C"/>
    <w:rsid w:val="00F27AA1"/>
    <w:rsid w:val="00F30B3D"/>
    <w:rsid w:val="00F41C02"/>
    <w:rsid w:val="00F43179"/>
    <w:rsid w:val="00F43C52"/>
    <w:rsid w:val="00F53E2B"/>
    <w:rsid w:val="00F56272"/>
    <w:rsid w:val="00F62DD9"/>
    <w:rsid w:val="00F63E43"/>
    <w:rsid w:val="00F6534C"/>
    <w:rsid w:val="00F657B6"/>
    <w:rsid w:val="00F6698F"/>
    <w:rsid w:val="00F74AC7"/>
    <w:rsid w:val="00FA5CFC"/>
    <w:rsid w:val="00FC0535"/>
    <w:rsid w:val="00FC6355"/>
    <w:rsid w:val="00FC6FA3"/>
    <w:rsid w:val="00FD403E"/>
    <w:rsid w:val="00FD5628"/>
    <w:rsid w:val="00FE661E"/>
    <w:rsid w:val="00FF2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0D98EA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2EA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numPr>
        <w:numId w:val="3"/>
      </w:numPr>
      <w:tabs>
        <w:tab w:val="clear" w:pos="858"/>
        <w:tab w:val="num" w:pos="432"/>
      </w:tabs>
      <w:spacing w:before="440" w:after="220" w:line="240" w:lineRule="auto"/>
      <w:ind w:left="432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4B2FDA"/>
    <w:pPr>
      <w:numPr>
        <w:numId w:val="2"/>
      </w:numPr>
      <w:tabs>
        <w:tab w:val="clear" w:pos="567"/>
      </w:tabs>
      <w:spacing w:before="440" w:after="220" w:line="240" w:lineRule="auto"/>
      <w:ind w:left="357" w:hanging="357"/>
    </w:pPr>
    <w:rPr>
      <w:b/>
      <w:caps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4D7310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6D20A6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semiHidden/>
    <w:rsid w:val="00377E85"/>
    <w:pPr>
      <w:tabs>
        <w:tab w:val="clear" w:pos="567"/>
      </w:tabs>
    </w:p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link w:val="Subheading1-additionalZchn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paragraphheading">
    <w:name w:val="paragraph heading"/>
    <w:rsid w:val="004371A8"/>
    <w:rPr>
      <w:u w:val="single"/>
    </w:rPr>
  </w:style>
  <w:style w:type="paragraph" w:customStyle="1" w:styleId="BulletList">
    <w:name w:val="Bullet List"/>
    <w:basedOn w:val="Normlny"/>
    <w:rsid w:val="006A620D"/>
    <w:pPr>
      <w:numPr>
        <w:numId w:val="8"/>
      </w:numPr>
      <w:tabs>
        <w:tab w:val="clear" w:pos="567"/>
      </w:tabs>
      <w:spacing w:after="120" w:line="240" w:lineRule="auto"/>
    </w:pPr>
  </w:style>
  <w:style w:type="character" w:customStyle="1" w:styleId="Standard-boldZchn">
    <w:name w:val="Standard-bold Zchn"/>
    <w:link w:val="Standard-bold"/>
    <w:rsid w:val="006A620D"/>
    <w:rPr>
      <w:b/>
      <w:sz w:val="22"/>
      <w:lang w:val="sk-SK" w:eastAsia="sk-SK" w:bidi="sk-SK"/>
    </w:rPr>
  </w:style>
  <w:style w:type="paragraph" w:customStyle="1" w:styleId="CaptionStyle">
    <w:name w:val="Caption Style"/>
    <w:basedOn w:val="Popis"/>
    <w:uiPriority w:val="99"/>
    <w:rsid w:val="00B82962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</w:rPr>
  </w:style>
  <w:style w:type="paragraph" w:styleId="Popis">
    <w:name w:val="caption"/>
    <w:basedOn w:val="Normlny"/>
    <w:next w:val="Normlny"/>
    <w:qFormat/>
    <w:rsid w:val="00B82962"/>
    <w:rPr>
      <w:b/>
      <w:bCs/>
      <w:sz w:val="20"/>
    </w:rPr>
  </w:style>
  <w:style w:type="character" w:customStyle="1" w:styleId="Subheading1-additionalZchn">
    <w:name w:val="Subheading1-additional Zchn"/>
    <w:link w:val="Subheading1-additional"/>
    <w:rsid w:val="00DF3627"/>
    <w:rPr>
      <w:sz w:val="22"/>
      <w:u w:val="single"/>
      <w:lang w:val="sk-SK" w:eastAsia="sk-SK" w:bidi="sk-SK"/>
    </w:rPr>
  </w:style>
  <w:style w:type="character" w:customStyle="1" w:styleId="list-dashZchn">
    <w:name w:val="list-dash Zchn"/>
    <w:link w:val="list-dash"/>
    <w:rsid w:val="00DF3627"/>
    <w:rPr>
      <w:noProof/>
      <w:sz w:val="22"/>
    </w:rPr>
  </w:style>
  <w:style w:type="paragraph" w:customStyle="1" w:styleId="tabletext">
    <w:name w:val="table text"/>
    <w:basedOn w:val="Normlny"/>
    <w:link w:val="tabletextZchnZchn"/>
    <w:rsid w:val="00DF5225"/>
    <w:pPr>
      <w:tabs>
        <w:tab w:val="clear" w:pos="567"/>
      </w:tabs>
      <w:spacing w:before="40" w:after="40" w:line="240" w:lineRule="auto"/>
    </w:pPr>
  </w:style>
  <w:style w:type="character" w:customStyle="1" w:styleId="tabletextZchnZchn">
    <w:name w:val="table text Zchn Zchn"/>
    <w:link w:val="tabletext"/>
    <w:rsid w:val="00DF5225"/>
    <w:rPr>
      <w:sz w:val="22"/>
      <w:lang w:val="sk-SK" w:eastAsia="sk-SK" w:bidi="sk-SK"/>
    </w:rPr>
  </w:style>
  <w:style w:type="paragraph" w:customStyle="1" w:styleId="tabletext-bold">
    <w:name w:val="table text-bold"/>
    <w:basedOn w:val="tabletext"/>
    <w:link w:val="tabletext-boldZchn"/>
    <w:rsid w:val="001818A3"/>
    <w:rPr>
      <w:b/>
      <w:bCs/>
    </w:rPr>
  </w:style>
  <w:style w:type="character" w:customStyle="1" w:styleId="tabletext-boldZchn">
    <w:name w:val="table text-bold Zchn"/>
    <w:link w:val="tabletext-bold"/>
    <w:rsid w:val="001818A3"/>
    <w:rPr>
      <w:b/>
      <w:bCs/>
      <w:sz w:val="22"/>
      <w:lang w:val="sk-SK" w:eastAsia="sk-SK" w:bidi="sk-SK"/>
    </w:rPr>
  </w:style>
  <w:style w:type="paragraph" w:customStyle="1" w:styleId="Listdash2">
    <w:name w:val="List dash2"/>
    <w:basedOn w:val="list-dash"/>
    <w:link w:val="Listdash2Zchn"/>
    <w:rsid w:val="00DF3627"/>
    <w:pPr>
      <w:numPr>
        <w:numId w:val="1"/>
      </w:numPr>
      <w:tabs>
        <w:tab w:val="clear" w:pos="567"/>
        <w:tab w:val="left" w:pos="357"/>
        <w:tab w:val="left" w:pos="851"/>
      </w:tabs>
      <w:spacing w:before="60" w:after="60"/>
      <w:ind w:left="850" w:hanging="357"/>
    </w:pPr>
  </w:style>
  <w:style w:type="character" w:customStyle="1" w:styleId="Nadpis3Char">
    <w:name w:val="Nadpis 3 Char"/>
    <w:link w:val="Nadpis3"/>
    <w:uiPriority w:val="99"/>
    <w:rsid w:val="00C44A09"/>
    <w:rPr>
      <w:b/>
      <w:kern w:val="28"/>
      <w:sz w:val="24"/>
      <w:lang w:val="sk-SK" w:eastAsia="sk-SK" w:bidi="sk-SK"/>
    </w:rPr>
  </w:style>
  <w:style w:type="paragraph" w:customStyle="1" w:styleId="Table">
    <w:name w:val="Table"/>
    <w:basedOn w:val="Normlny"/>
    <w:uiPriority w:val="99"/>
    <w:rsid w:val="00C9218E"/>
    <w:pPr>
      <w:tabs>
        <w:tab w:val="clear" w:pos="567"/>
      </w:tabs>
      <w:spacing w:before="40" w:after="40" w:line="240" w:lineRule="auto"/>
    </w:pPr>
  </w:style>
  <w:style w:type="character" w:customStyle="1" w:styleId="Nadpis4Char">
    <w:name w:val="Nadpis 4 Char"/>
    <w:link w:val="Nadpis4"/>
    <w:uiPriority w:val="99"/>
    <w:rsid w:val="00C9218E"/>
    <w:rPr>
      <w:b/>
      <w:noProof/>
      <w:sz w:val="22"/>
      <w:lang w:val="sk-SK" w:eastAsia="sk-SK" w:bidi="sk-SK"/>
    </w:rPr>
  </w:style>
  <w:style w:type="character" w:customStyle="1" w:styleId="Listdash2Zchn">
    <w:name w:val="List dash2 Zchn"/>
    <w:basedOn w:val="list-dashZchn"/>
    <w:link w:val="Listdash2"/>
    <w:rsid w:val="00DF3627"/>
    <w:rPr>
      <w:noProof/>
      <w:sz w:val="22"/>
      <w:lang w:val="sk-SK" w:eastAsia="sk-SK" w:bidi="sk-SK"/>
    </w:rPr>
  </w:style>
  <w:style w:type="paragraph" w:styleId="Normlnysozarkami">
    <w:name w:val="Normal Indent"/>
    <w:basedOn w:val="Normlny"/>
    <w:rsid w:val="00C136B2"/>
    <w:pPr>
      <w:tabs>
        <w:tab w:val="clear" w:pos="567"/>
      </w:tabs>
      <w:spacing w:after="120" w:line="240" w:lineRule="auto"/>
      <w:ind w:left="720"/>
    </w:pPr>
  </w:style>
  <w:style w:type="paragraph" w:styleId="Predmetkomentra">
    <w:name w:val="annotation subject"/>
    <w:basedOn w:val="Textkomentra"/>
    <w:next w:val="Textkomentra"/>
    <w:semiHidden/>
    <w:rsid w:val="00CF51CF"/>
    <w:rPr>
      <w:b/>
      <w:bCs/>
    </w:rPr>
  </w:style>
  <w:style w:type="character" w:customStyle="1" w:styleId="HlavikaChar">
    <w:name w:val="Hlavička Char"/>
    <w:link w:val="Hlavika"/>
    <w:uiPriority w:val="99"/>
    <w:rsid w:val="002D0B7B"/>
    <w:rPr>
      <w:rFonts w:ascii="Helvetica" w:hAnsi="Helvetica"/>
      <w:lang w:val="sk-SK" w:eastAsia="sk-SK"/>
    </w:rPr>
  </w:style>
  <w:style w:type="character" w:customStyle="1" w:styleId="TextkomentraChar">
    <w:name w:val="Text komentára Char"/>
    <w:link w:val="Textkomentra"/>
    <w:uiPriority w:val="99"/>
    <w:semiHidden/>
    <w:rsid w:val="00343472"/>
    <w:rPr>
      <w:lang w:val="sk-SK" w:eastAsia="sk-SK"/>
    </w:rPr>
  </w:style>
  <w:style w:type="character" w:customStyle="1" w:styleId="shorttext">
    <w:name w:val="short_text"/>
    <w:basedOn w:val="Predvolenpsmoodseku"/>
    <w:rsid w:val="008C0237"/>
  </w:style>
  <w:style w:type="character" w:customStyle="1" w:styleId="hps">
    <w:name w:val="hps"/>
    <w:basedOn w:val="Predvolenpsmoodseku"/>
    <w:rsid w:val="008C0237"/>
  </w:style>
  <w:style w:type="character" w:customStyle="1" w:styleId="atn">
    <w:name w:val="atn"/>
    <w:basedOn w:val="Predvolenpsmoodseku"/>
    <w:rsid w:val="008C0237"/>
  </w:style>
  <w:style w:type="paragraph" w:customStyle="1" w:styleId="Standard-bold-centre">
    <w:name w:val="Standard-bold-centre"/>
    <w:basedOn w:val="Normlny"/>
    <w:rsid w:val="002B1DC2"/>
    <w:pPr>
      <w:spacing w:before="60" w:after="60" w:line="240" w:lineRule="auto"/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2B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046B0"/>
    <w:rPr>
      <w:sz w:val="22"/>
    </w:rPr>
  </w:style>
  <w:style w:type="paragraph" w:styleId="Obyajntext">
    <w:name w:val="Plain Text"/>
    <w:basedOn w:val="Normlny"/>
    <w:link w:val="ObyajntextChar"/>
    <w:uiPriority w:val="99"/>
    <w:unhideWhenUsed/>
    <w:rsid w:val="0074591B"/>
    <w:pPr>
      <w:tabs>
        <w:tab w:val="clear" w:pos="567"/>
      </w:tabs>
      <w:spacing w:line="240" w:lineRule="auto"/>
    </w:pPr>
    <w:rPr>
      <w:rFonts w:ascii="Calibri" w:eastAsiaTheme="minorHAnsi" w:hAnsi="Calibri" w:cs="Consolas"/>
      <w:szCs w:val="21"/>
      <w:lang w:val="cs-CZ" w:eastAsia="en-US" w:bidi="ar-SA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4591B"/>
    <w:rPr>
      <w:rFonts w:ascii="Calibri" w:eastAsiaTheme="minorHAnsi" w:hAnsi="Calibri" w:cs="Consolas"/>
      <w:sz w:val="22"/>
      <w:szCs w:val="21"/>
      <w:lang w:val="cs-CZ"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CB1205"/>
    <w:rPr>
      <w:rFonts w:ascii="Helvetica" w:hAnsi="Helvetic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sk-SK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32EA"/>
    <w:pPr>
      <w:tabs>
        <w:tab w:val="left" w:pos="567"/>
      </w:tabs>
      <w:spacing w:line="260" w:lineRule="exact"/>
    </w:pPr>
    <w:rPr>
      <w:sz w:val="22"/>
    </w:rPr>
  </w:style>
  <w:style w:type="paragraph" w:styleId="Nadpis1">
    <w:name w:val="heading 1"/>
    <w:basedOn w:val="Normlny"/>
    <w:next w:val="Normlny"/>
    <w:qFormat/>
    <w:pPr>
      <w:numPr>
        <w:numId w:val="3"/>
      </w:numPr>
      <w:tabs>
        <w:tab w:val="clear" w:pos="858"/>
        <w:tab w:val="num" w:pos="432"/>
      </w:tabs>
      <w:spacing w:before="440" w:after="220" w:line="240" w:lineRule="auto"/>
      <w:ind w:left="432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3"/>
      </w:numPr>
      <w:spacing w:before="220" w:after="220" w:line="240" w:lineRule="auto"/>
      <w:ind w:left="578" w:hanging="578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keepLines/>
      <w:numPr>
        <w:ilvl w:val="2"/>
        <w:numId w:val="3"/>
      </w:numPr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numPr>
        <w:ilvl w:val="3"/>
        <w:numId w:val="3"/>
      </w:numPr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3"/>
      </w:numPr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3"/>
      </w:numPr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3"/>
      </w:numPr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numPr>
        <w:ilvl w:val="7"/>
        <w:numId w:val="3"/>
      </w:numPr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numPr>
        <w:ilvl w:val="8"/>
        <w:numId w:val="3"/>
      </w:numPr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semiHidden/>
  </w:style>
  <w:style w:type="paragraph" w:styleId="Zarkazkladnhotextu">
    <w:name w:val="Body Text Indent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semiHidden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semiHidden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uiPriority w:val="99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semiHidden/>
    <w:rPr>
      <w:color w:val="0000FF"/>
      <w:u w:val="single"/>
    </w:rPr>
  </w:style>
  <w:style w:type="paragraph" w:styleId="Zarkazkladnhotextu3">
    <w:name w:val="Body Text Indent 3"/>
    <w:basedOn w:val="Normlny"/>
    <w:semiHidden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BalloonText1">
    <w:name w:val="Balloon Text1"/>
    <w:basedOn w:val="Normlny"/>
    <w:semiHidden/>
    <w:rPr>
      <w:rFonts w:ascii="Tahoma" w:hAnsi="Tahoma" w:cs="Tahoma"/>
      <w:sz w:val="16"/>
      <w:szCs w:val="16"/>
    </w:rPr>
  </w:style>
  <w:style w:type="paragraph" w:customStyle="1" w:styleId="Heading-pal">
    <w:name w:val="Heading-pal"/>
    <w:basedOn w:val="Normlny"/>
    <w:rsid w:val="009B486A"/>
    <w:pPr>
      <w:tabs>
        <w:tab w:val="clear" w:pos="567"/>
      </w:tabs>
      <w:spacing w:line="240" w:lineRule="auto"/>
      <w:jc w:val="center"/>
      <w:outlineLvl w:val="0"/>
    </w:pPr>
    <w:rPr>
      <w:b/>
      <w:caps/>
      <w:noProof/>
    </w:rPr>
  </w:style>
  <w:style w:type="paragraph" w:customStyle="1" w:styleId="Standard-red-italic">
    <w:name w:val="Standard-red-italic"/>
    <w:basedOn w:val="Normlny"/>
    <w:link w:val="Standard-red-italicZchnZchn"/>
    <w:rPr>
      <w:i/>
      <w:color w:val="FF0000"/>
    </w:rPr>
  </w:style>
  <w:style w:type="character" w:customStyle="1" w:styleId="Standard-red-italicZchnZchn">
    <w:name w:val="Standard-red-italic Zchn Zchn"/>
    <w:link w:val="Standard-red-italic"/>
    <w:rsid w:val="00634731"/>
    <w:rPr>
      <w:i/>
      <w:color w:val="FF0000"/>
      <w:sz w:val="22"/>
      <w:lang w:val="sk-SK" w:eastAsia="sk-SK" w:bidi="sk-SK"/>
    </w:rPr>
  </w:style>
  <w:style w:type="paragraph" w:customStyle="1" w:styleId="HeadingLabelling">
    <w:name w:val="Heading Labelling"/>
    <w:basedOn w:val="Normlny"/>
    <w:rsid w:val="004B2F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</w:pPr>
    <w:rPr>
      <w:b/>
      <w:caps/>
      <w:noProof/>
    </w:rPr>
  </w:style>
  <w:style w:type="paragraph" w:customStyle="1" w:styleId="Headerlabel-numbered">
    <w:name w:val="Header label-numbered"/>
    <w:basedOn w:val="Normlny"/>
    <w:rsid w:val="004B2FDA"/>
    <w:pPr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er-label-numbered-blister">
    <w:name w:val="Header-label-numbered-blister"/>
    <w:basedOn w:val="Normlny"/>
    <w:rsid w:val="004B2FDA"/>
    <w:pPr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40" w:after="220" w:line="240" w:lineRule="auto"/>
      <w:ind w:left="357" w:hanging="357"/>
    </w:pPr>
    <w:rPr>
      <w:b/>
      <w:caps/>
    </w:rPr>
  </w:style>
  <w:style w:type="paragraph" w:customStyle="1" w:styleId="Headerlabel-number-immed">
    <w:name w:val="Header label-number-immed"/>
    <w:basedOn w:val="Normlny"/>
    <w:rsid w:val="004B2FDA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</w:tabs>
      <w:spacing w:before="440" w:after="220" w:line="240" w:lineRule="auto"/>
      <w:ind w:left="357" w:hanging="357"/>
      <w:outlineLvl w:val="0"/>
    </w:pPr>
    <w:rPr>
      <w:b/>
      <w:caps/>
      <w:noProof/>
    </w:rPr>
  </w:style>
  <w:style w:type="paragraph" w:customStyle="1" w:styleId="Heading-pal-numbered">
    <w:name w:val="Heading-pal-numbered"/>
    <w:basedOn w:val="Normlny"/>
    <w:rsid w:val="004B2FDA"/>
    <w:pPr>
      <w:numPr>
        <w:numId w:val="2"/>
      </w:numPr>
      <w:tabs>
        <w:tab w:val="clear" w:pos="567"/>
      </w:tabs>
      <w:spacing w:before="440" w:after="220" w:line="240" w:lineRule="auto"/>
      <w:ind w:left="357" w:hanging="357"/>
    </w:pPr>
    <w:rPr>
      <w:b/>
      <w:caps/>
      <w:noProof/>
    </w:rPr>
  </w:style>
  <w:style w:type="paragraph" w:customStyle="1" w:styleId="Subheading-pal">
    <w:name w:val="Subheading-pal"/>
    <w:basedOn w:val="Normlny"/>
    <w:rsid w:val="004B2FDA"/>
    <w:pPr>
      <w:numPr>
        <w:ilvl w:val="12"/>
      </w:numPr>
      <w:tabs>
        <w:tab w:val="clear" w:pos="567"/>
      </w:tabs>
      <w:spacing w:before="220" w:after="220" w:line="240" w:lineRule="auto"/>
      <w:outlineLvl w:val="0"/>
    </w:pPr>
    <w:rPr>
      <w:b/>
      <w:noProof/>
    </w:rPr>
  </w:style>
  <w:style w:type="paragraph" w:customStyle="1" w:styleId="list-dash">
    <w:name w:val="list-dash"/>
    <w:basedOn w:val="Normlny"/>
    <w:link w:val="list-dashZchn"/>
    <w:rsid w:val="004D7310"/>
    <w:pPr>
      <w:numPr>
        <w:numId w:val="7"/>
      </w:numPr>
      <w:spacing w:line="240" w:lineRule="auto"/>
    </w:pPr>
    <w:rPr>
      <w:noProof/>
    </w:rPr>
  </w:style>
  <w:style w:type="paragraph" w:customStyle="1" w:styleId="heading-title">
    <w:name w:val="heading-title"/>
    <w:basedOn w:val="Normlny"/>
    <w:rsid w:val="006D20A6"/>
    <w:pPr>
      <w:tabs>
        <w:tab w:val="clear" w:pos="567"/>
        <w:tab w:val="left" w:pos="-1440"/>
        <w:tab w:val="left" w:pos="-720"/>
      </w:tabs>
      <w:spacing w:line="240" w:lineRule="auto"/>
      <w:jc w:val="center"/>
    </w:pPr>
    <w:rPr>
      <w:b/>
      <w:caps/>
    </w:rPr>
  </w:style>
  <w:style w:type="paragraph" w:styleId="Textbubliny">
    <w:name w:val="Balloon Text"/>
    <w:basedOn w:val="Normlny"/>
    <w:semiHidden/>
    <w:rsid w:val="009B486A"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ormlny"/>
    <w:autoRedefine/>
    <w:semiHidden/>
    <w:rsid w:val="00377E85"/>
    <w:pPr>
      <w:tabs>
        <w:tab w:val="clear" w:pos="567"/>
      </w:tabs>
    </w:pPr>
  </w:style>
  <w:style w:type="paragraph" w:customStyle="1" w:styleId="Standard-bold">
    <w:name w:val="Standard-bold"/>
    <w:basedOn w:val="Normlny"/>
    <w:link w:val="Standard-boldZchn"/>
    <w:rsid w:val="004D7310"/>
    <w:pPr>
      <w:spacing w:line="240" w:lineRule="auto"/>
    </w:pPr>
    <w:rPr>
      <w:b/>
    </w:rPr>
  </w:style>
  <w:style w:type="paragraph" w:customStyle="1" w:styleId="Standard-red-bold">
    <w:name w:val="Standard-red-bold"/>
    <w:basedOn w:val="Standard-red-italic"/>
    <w:link w:val="Standard-red-boldZchn"/>
    <w:rsid w:val="00857678"/>
    <w:rPr>
      <w:b/>
      <w:bCs/>
      <w:i w:val="0"/>
      <w:iCs/>
    </w:rPr>
  </w:style>
  <w:style w:type="character" w:customStyle="1" w:styleId="Standard-red-boldZchn">
    <w:name w:val="Standard-red-bold Zchn"/>
    <w:link w:val="Standard-red-bold"/>
    <w:rsid w:val="00857678"/>
    <w:rPr>
      <w:b/>
      <w:bCs/>
      <w:i/>
      <w:iCs/>
      <w:color w:val="FF0000"/>
      <w:sz w:val="22"/>
      <w:lang w:val="sk-SK" w:eastAsia="sk-SK" w:bidi="sk-SK"/>
    </w:rPr>
  </w:style>
  <w:style w:type="paragraph" w:customStyle="1" w:styleId="Subheading1-additional">
    <w:name w:val="Subheading1-additional"/>
    <w:basedOn w:val="Normlny"/>
    <w:link w:val="Subheading1-additionalZchn"/>
    <w:rsid w:val="005C6912"/>
    <w:pPr>
      <w:keepNext/>
    </w:pPr>
    <w:rPr>
      <w:u w:val="single"/>
    </w:rPr>
  </w:style>
  <w:style w:type="paragraph" w:customStyle="1" w:styleId="Subheading2-additional">
    <w:name w:val="Subheading2-additional"/>
    <w:basedOn w:val="Normlny"/>
    <w:rsid w:val="005C6912"/>
    <w:pPr>
      <w:keepNext/>
    </w:pPr>
    <w:rPr>
      <w:i/>
    </w:rPr>
  </w:style>
  <w:style w:type="paragraph" w:customStyle="1" w:styleId="Subheading3-additional">
    <w:name w:val="Subheading3-additional"/>
    <w:basedOn w:val="Normlny"/>
    <w:rsid w:val="005C6912"/>
    <w:pPr>
      <w:keepNext/>
    </w:pPr>
    <w:rPr>
      <w:i/>
      <w:u w:val="single"/>
    </w:rPr>
  </w:style>
  <w:style w:type="character" w:customStyle="1" w:styleId="paragraphheading">
    <w:name w:val="paragraph heading"/>
    <w:rsid w:val="004371A8"/>
    <w:rPr>
      <w:u w:val="single"/>
    </w:rPr>
  </w:style>
  <w:style w:type="paragraph" w:customStyle="1" w:styleId="BulletList">
    <w:name w:val="Bullet List"/>
    <w:basedOn w:val="Normlny"/>
    <w:rsid w:val="006A620D"/>
    <w:pPr>
      <w:numPr>
        <w:numId w:val="8"/>
      </w:numPr>
      <w:tabs>
        <w:tab w:val="clear" w:pos="567"/>
      </w:tabs>
      <w:spacing w:after="120" w:line="240" w:lineRule="auto"/>
    </w:pPr>
  </w:style>
  <w:style w:type="character" w:customStyle="1" w:styleId="Standard-boldZchn">
    <w:name w:val="Standard-bold Zchn"/>
    <w:link w:val="Standard-bold"/>
    <w:rsid w:val="006A620D"/>
    <w:rPr>
      <w:b/>
      <w:sz w:val="22"/>
      <w:lang w:val="sk-SK" w:eastAsia="sk-SK" w:bidi="sk-SK"/>
    </w:rPr>
  </w:style>
  <w:style w:type="paragraph" w:customStyle="1" w:styleId="CaptionStyle">
    <w:name w:val="Caption Style"/>
    <w:basedOn w:val="Popis"/>
    <w:uiPriority w:val="99"/>
    <w:rsid w:val="00B82962"/>
    <w:pPr>
      <w:tabs>
        <w:tab w:val="clear" w:pos="567"/>
      </w:tabs>
      <w:spacing w:after="120" w:line="240" w:lineRule="auto"/>
      <w:ind w:left="720"/>
      <w:jc w:val="center"/>
    </w:pPr>
    <w:rPr>
      <w:b w:val="0"/>
      <w:bCs w:val="0"/>
      <w:i/>
      <w:iCs/>
      <w:sz w:val="18"/>
    </w:rPr>
  </w:style>
  <w:style w:type="paragraph" w:styleId="Popis">
    <w:name w:val="caption"/>
    <w:basedOn w:val="Normlny"/>
    <w:next w:val="Normlny"/>
    <w:qFormat/>
    <w:rsid w:val="00B82962"/>
    <w:rPr>
      <w:b/>
      <w:bCs/>
      <w:sz w:val="20"/>
    </w:rPr>
  </w:style>
  <w:style w:type="character" w:customStyle="1" w:styleId="Subheading1-additionalZchn">
    <w:name w:val="Subheading1-additional Zchn"/>
    <w:link w:val="Subheading1-additional"/>
    <w:rsid w:val="00DF3627"/>
    <w:rPr>
      <w:sz w:val="22"/>
      <w:u w:val="single"/>
      <w:lang w:val="sk-SK" w:eastAsia="sk-SK" w:bidi="sk-SK"/>
    </w:rPr>
  </w:style>
  <w:style w:type="character" w:customStyle="1" w:styleId="list-dashZchn">
    <w:name w:val="list-dash Zchn"/>
    <w:link w:val="list-dash"/>
    <w:rsid w:val="00DF3627"/>
    <w:rPr>
      <w:noProof/>
      <w:sz w:val="22"/>
    </w:rPr>
  </w:style>
  <w:style w:type="paragraph" w:customStyle="1" w:styleId="tabletext">
    <w:name w:val="table text"/>
    <w:basedOn w:val="Normlny"/>
    <w:link w:val="tabletextZchnZchn"/>
    <w:rsid w:val="00DF5225"/>
    <w:pPr>
      <w:tabs>
        <w:tab w:val="clear" w:pos="567"/>
      </w:tabs>
      <w:spacing w:before="40" w:after="40" w:line="240" w:lineRule="auto"/>
    </w:pPr>
  </w:style>
  <w:style w:type="character" w:customStyle="1" w:styleId="tabletextZchnZchn">
    <w:name w:val="table text Zchn Zchn"/>
    <w:link w:val="tabletext"/>
    <w:rsid w:val="00DF5225"/>
    <w:rPr>
      <w:sz w:val="22"/>
      <w:lang w:val="sk-SK" w:eastAsia="sk-SK" w:bidi="sk-SK"/>
    </w:rPr>
  </w:style>
  <w:style w:type="paragraph" w:customStyle="1" w:styleId="tabletext-bold">
    <w:name w:val="table text-bold"/>
    <w:basedOn w:val="tabletext"/>
    <w:link w:val="tabletext-boldZchn"/>
    <w:rsid w:val="001818A3"/>
    <w:rPr>
      <w:b/>
      <w:bCs/>
    </w:rPr>
  </w:style>
  <w:style w:type="character" w:customStyle="1" w:styleId="tabletext-boldZchn">
    <w:name w:val="table text-bold Zchn"/>
    <w:link w:val="tabletext-bold"/>
    <w:rsid w:val="001818A3"/>
    <w:rPr>
      <w:b/>
      <w:bCs/>
      <w:sz w:val="22"/>
      <w:lang w:val="sk-SK" w:eastAsia="sk-SK" w:bidi="sk-SK"/>
    </w:rPr>
  </w:style>
  <w:style w:type="paragraph" w:customStyle="1" w:styleId="Listdash2">
    <w:name w:val="List dash2"/>
    <w:basedOn w:val="list-dash"/>
    <w:link w:val="Listdash2Zchn"/>
    <w:rsid w:val="00DF3627"/>
    <w:pPr>
      <w:numPr>
        <w:numId w:val="1"/>
      </w:numPr>
      <w:tabs>
        <w:tab w:val="clear" w:pos="567"/>
        <w:tab w:val="left" w:pos="357"/>
        <w:tab w:val="left" w:pos="851"/>
      </w:tabs>
      <w:spacing w:before="60" w:after="60"/>
      <w:ind w:left="850" w:hanging="357"/>
    </w:pPr>
  </w:style>
  <w:style w:type="character" w:customStyle="1" w:styleId="Nadpis3Char">
    <w:name w:val="Nadpis 3 Char"/>
    <w:link w:val="Nadpis3"/>
    <w:uiPriority w:val="99"/>
    <w:rsid w:val="00C44A09"/>
    <w:rPr>
      <w:b/>
      <w:kern w:val="28"/>
      <w:sz w:val="24"/>
      <w:lang w:val="sk-SK" w:eastAsia="sk-SK" w:bidi="sk-SK"/>
    </w:rPr>
  </w:style>
  <w:style w:type="paragraph" w:customStyle="1" w:styleId="Table">
    <w:name w:val="Table"/>
    <w:basedOn w:val="Normlny"/>
    <w:uiPriority w:val="99"/>
    <w:rsid w:val="00C9218E"/>
    <w:pPr>
      <w:tabs>
        <w:tab w:val="clear" w:pos="567"/>
      </w:tabs>
      <w:spacing w:before="40" w:after="40" w:line="240" w:lineRule="auto"/>
    </w:pPr>
  </w:style>
  <w:style w:type="character" w:customStyle="1" w:styleId="Nadpis4Char">
    <w:name w:val="Nadpis 4 Char"/>
    <w:link w:val="Nadpis4"/>
    <w:uiPriority w:val="99"/>
    <w:rsid w:val="00C9218E"/>
    <w:rPr>
      <w:b/>
      <w:noProof/>
      <w:sz w:val="22"/>
      <w:lang w:val="sk-SK" w:eastAsia="sk-SK" w:bidi="sk-SK"/>
    </w:rPr>
  </w:style>
  <w:style w:type="character" w:customStyle="1" w:styleId="Listdash2Zchn">
    <w:name w:val="List dash2 Zchn"/>
    <w:basedOn w:val="list-dashZchn"/>
    <w:link w:val="Listdash2"/>
    <w:rsid w:val="00DF3627"/>
    <w:rPr>
      <w:noProof/>
      <w:sz w:val="22"/>
      <w:lang w:val="sk-SK" w:eastAsia="sk-SK" w:bidi="sk-SK"/>
    </w:rPr>
  </w:style>
  <w:style w:type="paragraph" w:styleId="Normlnysozarkami">
    <w:name w:val="Normal Indent"/>
    <w:basedOn w:val="Normlny"/>
    <w:rsid w:val="00C136B2"/>
    <w:pPr>
      <w:tabs>
        <w:tab w:val="clear" w:pos="567"/>
      </w:tabs>
      <w:spacing w:after="120" w:line="240" w:lineRule="auto"/>
      <w:ind w:left="720"/>
    </w:pPr>
  </w:style>
  <w:style w:type="paragraph" w:styleId="Predmetkomentra">
    <w:name w:val="annotation subject"/>
    <w:basedOn w:val="Textkomentra"/>
    <w:next w:val="Textkomentra"/>
    <w:semiHidden/>
    <w:rsid w:val="00CF51CF"/>
    <w:rPr>
      <w:b/>
      <w:bCs/>
    </w:rPr>
  </w:style>
  <w:style w:type="character" w:customStyle="1" w:styleId="HlavikaChar">
    <w:name w:val="Hlavička Char"/>
    <w:link w:val="Hlavika"/>
    <w:uiPriority w:val="99"/>
    <w:rsid w:val="002D0B7B"/>
    <w:rPr>
      <w:rFonts w:ascii="Helvetica" w:hAnsi="Helvetica"/>
      <w:lang w:val="sk-SK" w:eastAsia="sk-SK"/>
    </w:rPr>
  </w:style>
  <w:style w:type="character" w:customStyle="1" w:styleId="TextkomentraChar">
    <w:name w:val="Text komentára Char"/>
    <w:link w:val="Textkomentra"/>
    <w:uiPriority w:val="99"/>
    <w:semiHidden/>
    <w:rsid w:val="00343472"/>
    <w:rPr>
      <w:lang w:val="sk-SK" w:eastAsia="sk-SK"/>
    </w:rPr>
  </w:style>
  <w:style w:type="character" w:customStyle="1" w:styleId="shorttext">
    <w:name w:val="short_text"/>
    <w:basedOn w:val="Predvolenpsmoodseku"/>
    <w:rsid w:val="008C0237"/>
  </w:style>
  <w:style w:type="character" w:customStyle="1" w:styleId="hps">
    <w:name w:val="hps"/>
    <w:basedOn w:val="Predvolenpsmoodseku"/>
    <w:rsid w:val="008C0237"/>
  </w:style>
  <w:style w:type="character" w:customStyle="1" w:styleId="atn">
    <w:name w:val="atn"/>
    <w:basedOn w:val="Predvolenpsmoodseku"/>
    <w:rsid w:val="008C0237"/>
  </w:style>
  <w:style w:type="paragraph" w:customStyle="1" w:styleId="Standard-bold-centre">
    <w:name w:val="Standard-bold-centre"/>
    <w:basedOn w:val="Normlny"/>
    <w:rsid w:val="002B1DC2"/>
    <w:pPr>
      <w:spacing w:before="60" w:after="60" w:line="240" w:lineRule="auto"/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2B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046B0"/>
    <w:rPr>
      <w:sz w:val="22"/>
    </w:rPr>
  </w:style>
  <w:style w:type="paragraph" w:styleId="Obyajntext">
    <w:name w:val="Plain Text"/>
    <w:basedOn w:val="Normlny"/>
    <w:link w:val="ObyajntextChar"/>
    <w:uiPriority w:val="99"/>
    <w:unhideWhenUsed/>
    <w:rsid w:val="0074591B"/>
    <w:pPr>
      <w:tabs>
        <w:tab w:val="clear" w:pos="567"/>
      </w:tabs>
      <w:spacing w:line="240" w:lineRule="auto"/>
    </w:pPr>
    <w:rPr>
      <w:rFonts w:ascii="Calibri" w:eastAsiaTheme="minorHAnsi" w:hAnsi="Calibri" w:cs="Consolas"/>
      <w:szCs w:val="21"/>
      <w:lang w:val="cs-CZ" w:eastAsia="en-US" w:bidi="ar-SA"/>
    </w:rPr>
  </w:style>
  <w:style w:type="character" w:customStyle="1" w:styleId="ObyajntextChar">
    <w:name w:val="Obyčajný text Char"/>
    <w:basedOn w:val="Predvolenpsmoodseku"/>
    <w:link w:val="Obyajntext"/>
    <w:uiPriority w:val="99"/>
    <w:rsid w:val="0074591B"/>
    <w:rPr>
      <w:rFonts w:ascii="Calibri" w:eastAsiaTheme="minorHAnsi" w:hAnsi="Calibri" w:cs="Consolas"/>
      <w:sz w:val="22"/>
      <w:szCs w:val="21"/>
      <w:lang w:val="cs-CZ" w:eastAsia="en-US" w:bidi="ar-SA"/>
    </w:rPr>
  </w:style>
  <w:style w:type="character" w:customStyle="1" w:styleId="PtaChar">
    <w:name w:val="Päta Char"/>
    <w:basedOn w:val="Predvolenpsmoodseku"/>
    <w:link w:val="Pta"/>
    <w:uiPriority w:val="99"/>
    <w:rsid w:val="00CB1205"/>
    <w:rPr>
      <w:rFonts w:ascii="Helvetica" w:hAnsi="Helvetic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8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3D12E-F318-4366-B61A-1C21E23D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2843</Words>
  <Characters>18123</Characters>
  <Application>Microsoft Office Word</Application>
  <DocSecurity>0</DocSecurity>
  <Lines>151</Lines>
  <Paragraphs>41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>Version 1</vt:lpstr>
    </vt:vector>
  </TitlesOfParts>
  <Company>MÚDRY PREKLAD S.R.O.</Company>
  <LinksUpToDate>false</LinksUpToDate>
  <CharactersWithSpaces>20925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MÚDRY PREKLAD S.R.O.</dc:creator>
  <cp:lastModifiedBy>marianna forgacova</cp:lastModifiedBy>
  <cp:revision>3</cp:revision>
  <cp:lastPrinted>2015-03-25T12:42:00Z</cp:lastPrinted>
  <dcterms:created xsi:type="dcterms:W3CDTF">2019-09-10T07:08:00Z</dcterms:created>
  <dcterms:modified xsi:type="dcterms:W3CDTF">2019-09-10T07:11:00Z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ÚDRY PREKLAD S.R.O.">
    <vt:lpwstr> </vt:lpwstr>
  </property>
</Properties>
</file>